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85" w:rsidRPr="00C44585" w:rsidRDefault="00C44585" w:rsidP="00C44585">
      <w:pPr>
        <w:jc w:val="center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SÚHRN CHARAKTERISTICKÝCH VLASTNOSTÍ LIEKU</w:t>
      </w:r>
    </w:p>
    <w:p w:rsidR="00C44585" w:rsidRDefault="00C44585" w:rsidP="00C44585">
      <w:pPr>
        <w:rPr>
          <w:rFonts w:ascii="Times New Roman" w:hAnsi="Times New Roman" w:cs="Times New Roman"/>
          <w:b/>
          <w:bCs/>
        </w:rPr>
      </w:pPr>
    </w:p>
    <w:p w:rsidR="00C44585" w:rsidRPr="00C44585" w:rsidRDefault="00C44585" w:rsidP="00C44585">
      <w:pPr>
        <w:spacing w:after="0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  <w:bCs/>
        </w:rPr>
        <w:t>1.</w:t>
      </w:r>
      <w:r w:rsidRPr="00C44585">
        <w:rPr>
          <w:rFonts w:ascii="Times New Roman" w:hAnsi="Times New Roman" w:cs="Times New Roman"/>
          <w:b/>
          <w:bCs/>
        </w:rPr>
        <w:tab/>
      </w:r>
      <w:r w:rsidRPr="00C44585">
        <w:rPr>
          <w:rFonts w:ascii="Times New Roman" w:hAnsi="Times New Roman" w:cs="Times New Roman"/>
          <w:b/>
        </w:rPr>
        <w:t>NÁZOV VETERINÁRNEHO LIEKU</w:t>
      </w:r>
    </w:p>
    <w:p w:rsidR="00C44585" w:rsidRDefault="00C44585" w:rsidP="00C44585">
      <w:pPr>
        <w:pStyle w:val="StandardohneAbstand"/>
        <w:rPr>
          <w:rFonts w:ascii="Times New Roman" w:hAnsi="Times New Roman" w:cs="Times New Roman"/>
          <w:bCs/>
        </w:rPr>
      </w:pPr>
    </w:p>
    <w:p w:rsidR="00C44585" w:rsidRPr="00C44585" w:rsidRDefault="00C44585" w:rsidP="00C44585">
      <w:pPr>
        <w:pStyle w:val="StandardohneAbstand"/>
        <w:rPr>
          <w:rFonts w:ascii="Times New Roman" w:hAnsi="Times New Roman" w:cs="Times New Roman"/>
          <w:bCs/>
        </w:rPr>
      </w:pPr>
      <w:proofErr w:type="spellStart"/>
      <w:r w:rsidRPr="00C44585">
        <w:rPr>
          <w:rFonts w:ascii="Times New Roman" w:hAnsi="Times New Roman" w:cs="Times New Roman"/>
          <w:bCs/>
        </w:rPr>
        <w:t>Vigophos</w:t>
      </w:r>
      <w:proofErr w:type="spellEnd"/>
      <w:r w:rsidRPr="00C44585">
        <w:rPr>
          <w:rFonts w:ascii="Times New Roman" w:hAnsi="Times New Roman" w:cs="Times New Roman"/>
          <w:bCs/>
        </w:rPr>
        <w:t xml:space="preserve"> 100</w:t>
      </w:r>
      <w:r w:rsidRPr="00C44585">
        <w:rPr>
          <w:rFonts w:ascii="Times New Roman" w:hAnsi="Times New Roman" w:cs="Times New Roman"/>
        </w:rPr>
        <w:t> </w:t>
      </w:r>
      <w:r w:rsidRPr="00C44585">
        <w:rPr>
          <w:rFonts w:ascii="Times New Roman" w:hAnsi="Times New Roman" w:cs="Times New Roman"/>
          <w:bCs/>
        </w:rPr>
        <w:t>mg/ml +</w:t>
      </w:r>
      <w:r w:rsidRPr="00C44585">
        <w:rPr>
          <w:rFonts w:ascii="Times New Roman" w:hAnsi="Times New Roman" w:cs="Times New Roman"/>
        </w:rPr>
        <w:t> </w:t>
      </w:r>
      <w:r w:rsidRPr="00C44585">
        <w:rPr>
          <w:rFonts w:ascii="Times New Roman" w:hAnsi="Times New Roman" w:cs="Times New Roman"/>
          <w:bCs/>
        </w:rPr>
        <w:t xml:space="preserve">0,05 mg/ml injekčný roztok pre hovädzí dobytok </w:t>
      </w:r>
    </w:p>
    <w:p w:rsidR="00C44585" w:rsidRPr="00C44585" w:rsidRDefault="00C44585" w:rsidP="00C44585">
      <w:pPr>
        <w:pStyle w:val="StandardohneAbstand"/>
        <w:rPr>
          <w:rFonts w:ascii="Times New Roman" w:hAnsi="Times New Roman" w:cs="Times New Roman"/>
        </w:rPr>
      </w:pPr>
    </w:p>
    <w:p w:rsidR="00C44585" w:rsidRPr="00C44585" w:rsidRDefault="00C44585" w:rsidP="00C44585">
      <w:pPr>
        <w:pStyle w:val="StandardohneAbstand"/>
        <w:rPr>
          <w:rFonts w:ascii="Times New Roman" w:hAnsi="Times New Roman" w:cs="Times New Roman"/>
          <w:b/>
          <w:bCs/>
        </w:rPr>
      </w:pPr>
      <w:r w:rsidRPr="00C44585">
        <w:rPr>
          <w:rFonts w:ascii="Times New Roman" w:hAnsi="Times New Roman" w:cs="Times New Roman"/>
          <w:b/>
          <w:bCs/>
        </w:rPr>
        <w:t>2.</w:t>
      </w:r>
      <w:r w:rsidRPr="00C44585">
        <w:rPr>
          <w:rFonts w:ascii="Times New Roman" w:hAnsi="Times New Roman" w:cs="Times New Roman"/>
          <w:b/>
          <w:bCs/>
        </w:rPr>
        <w:tab/>
      </w:r>
      <w:r w:rsidRPr="00C44585">
        <w:rPr>
          <w:rFonts w:ascii="Times New Roman" w:hAnsi="Times New Roman" w:cs="Times New Roman"/>
          <w:b/>
        </w:rPr>
        <w:t>KVALITATÍVNE A KVANTITATÍVNE ZLOŽENIE</w:t>
      </w:r>
    </w:p>
    <w:p w:rsidR="00C44585" w:rsidRDefault="00C44585" w:rsidP="00C44585">
      <w:pPr>
        <w:pStyle w:val="StandardohneAbstand"/>
        <w:tabs>
          <w:tab w:val="clear" w:pos="720"/>
          <w:tab w:val="left" w:pos="0"/>
        </w:tabs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ab/>
      </w:r>
    </w:p>
    <w:p w:rsidR="00C44585" w:rsidRPr="00C44585" w:rsidRDefault="00C44585" w:rsidP="00C44585">
      <w:pPr>
        <w:pStyle w:val="StandardohneAbstand"/>
        <w:tabs>
          <w:tab w:val="clear" w:pos="720"/>
          <w:tab w:val="left" w:pos="0"/>
        </w:tabs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1 ml obsahuje:</w:t>
      </w:r>
    </w:p>
    <w:p w:rsidR="00C44585" w:rsidRDefault="00C44585" w:rsidP="00C44585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</w:p>
    <w:p w:rsidR="00C44585" w:rsidRPr="00C44585" w:rsidRDefault="00C44585" w:rsidP="00C44585">
      <w:pPr>
        <w:pStyle w:val="StandardohneAbstand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Účinné látky:</w:t>
      </w:r>
      <w:r w:rsidRPr="00C44585">
        <w:rPr>
          <w:rFonts w:ascii="Times New Roman" w:hAnsi="Times New Roman" w:cs="Times New Roman"/>
        </w:rPr>
        <w:tab/>
      </w:r>
    </w:p>
    <w:p w:rsidR="00C44585" w:rsidRDefault="00C44585" w:rsidP="00C44585">
      <w:pPr>
        <w:pStyle w:val="StandardohneAbstand"/>
        <w:rPr>
          <w:rFonts w:ascii="Times New Roman" w:hAnsi="Times New Roman" w:cs="Times New Roman"/>
        </w:rPr>
      </w:pPr>
      <w:proofErr w:type="spellStart"/>
      <w:r w:rsidRPr="00C44585">
        <w:rPr>
          <w:rFonts w:ascii="Times New Roman" w:hAnsi="Times New Roman" w:cs="Times New Roman"/>
        </w:rPr>
        <w:t>Butafosfán</w:t>
      </w:r>
      <w:proofErr w:type="spellEnd"/>
      <w:r w:rsidRPr="00C44585">
        <w:rPr>
          <w:rFonts w:ascii="Times New Roman" w:hAnsi="Times New Roman" w:cs="Times New Roman"/>
        </w:rPr>
        <w:t xml:space="preserve"> 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  <w:t>100,00 mg</w:t>
      </w:r>
      <w:r w:rsidRPr="00C44585">
        <w:rPr>
          <w:rFonts w:ascii="Times New Roman" w:hAnsi="Times New Roman" w:cs="Times New Roman"/>
        </w:rPr>
        <w:tab/>
      </w:r>
    </w:p>
    <w:p w:rsidR="00C44585" w:rsidRPr="00C44585" w:rsidRDefault="00C44585" w:rsidP="00C44585">
      <w:pPr>
        <w:pStyle w:val="StandardohneAbstand"/>
        <w:rPr>
          <w:rFonts w:ascii="Times New Roman" w:hAnsi="Times New Roman" w:cs="Times New Roman"/>
        </w:rPr>
      </w:pPr>
      <w:proofErr w:type="spellStart"/>
      <w:r w:rsidRPr="00C44585">
        <w:rPr>
          <w:rFonts w:ascii="Times New Roman" w:hAnsi="Times New Roman" w:cs="Times New Roman"/>
        </w:rPr>
        <w:t>Kyanokobalamín</w:t>
      </w:r>
      <w:proofErr w:type="spellEnd"/>
      <w:r w:rsidRPr="00C44585">
        <w:rPr>
          <w:rFonts w:ascii="Times New Roman" w:hAnsi="Times New Roman" w:cs="Times New Roman"/>
        </w:rPr>
        <w:t xml:space="preserve"> 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  <w:t xml:space="preserve">    0,05 mg</w:t>
      </w:r>
    </w:p>
    <w:p w:rsidR="00C44585" w:rsidRPr="00C44585" w:rsidRDefault="00C44585" w:rsidP="00C44585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ab/>
      </w:r>
    </w:p>
    <w:p w:rsidR="00C44585" w:rsidRPr="00C44585" w:rsidRDefault="00C44585" w:rsidP="00C44585">
      <w:pPr>
        <w:pStyle w:val="StandardohneAbstand"/>
        <w:spacing w:line="360" w:lineRule="auto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Pomocné látky:</w:t>
      </w:r>
    </w:p>
    <w:p w:rsidR="00C44585" w:rsidRPr="00C44585" w:rsidRDefault="00C44585" w:rsidP="00C44585">
      <w:pPr>
        <w:pStyle w:val="StandardohneAbstand"/>
        <w:spacing w:line="360" w:lineRule="auto"/>
        <w:rPr>
          <w:rFonts w:ascii="Times New Roman" w:hAnsi="Times New Roman" w:cs="Times New Roman"/>
        </w:rPr>
      </w:pPr>
      <w:proofErr w:type="spellStart"/>
      <w:r w:rsidRPr="00C44585">
        <w:rPr>
          <w:rFonts w:ascii="Times New Roman" w:hAnsi="Times New Roman" w:cs="Times New Roman"/>
        </w:rPr>
        <w:t>Benzylalkohol</w:t>
      </w:r>
      <w:proofErr w:type="spellEnd"/>
      <w:r w:rsidRPr="00C44585">
        <w:rPr>
          <w:rFonts w:ascii="Times New Roman" w:hAnsi="Times New Roman" w:cs="Times New Roman"/>
        </w:rPr>
        <w:t xml:space="preserve"> (E1519)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  <w:t xml:space="preserve">  10,00 mg</w:t>
      </w:r>
    </w:p>
    <w:p w:rsidR="00C44585" w:rsidRPr="00C44585" w:rsidRDefault="00C44585" w:rsidP="00C44585">
      <w:pPr>
        <w:pStyle w:val="StandardohneAbstand"/>
        <w:jc w:val="both"/>
        <w:rPr>
          <w:rFonts w:ascii="Times New Roman" w:hAnsi="Times New Roman" w:cs="Times New Roman"/>
        </w:rPr>
      </w:pPr>
    </w:p>
    <w:p w:rsidR="00C44585" w:rsidRPr="00C44585" w:rsidRDefault="00C44585" w:rsidP="00C44585">
      <w:pPr>
        <w:pStyle w:val="StandardohneAbstand"/>
        <w:jc w:val="both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Úplný zoznam pomocných látok je uvedený v časti 6.1.</w:t>
      </w:r>
    </w:p>
    <w:p w:rsidR="00C44585" w:rsidRPr="00C44585" w:rsidRDefault="00C44585" w:rsidP="00C44585">
      <w:pPr>
        <w:pStyle w:val="StandardohneAbstand"/>
        <w:rPr>
          <w:rFonts w:ascii="Times New Roman" w:hAnsi="Times New Roman" w:cs="Times New Roman"/>
        </w:rPr>
      </w:pPr>
    </w:p>
    <w:p w:rsidR="00C44585" w:rsidRPr="00C44585" w:rsidRDefault="00C44585" w:rsidP="00C44585">
      <w:pPr>
        <w:pStyle w:val="StandardohneAbstand"/>
        <w:spacing w:line="360" w:lineRule="auto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  <w:bCs/>
        </w:rPr>
        <w:t>3.</w:t>
      </w:r>
      <w:r w:rsidRPr="00C44585">
        <w:rPr>
          <w:rFonts w:ascii="Times New Roman" w:hAnsi="Times New Roman" w:cs="Times New Roman"/>
          <w:b/>
          <w:bCs/>
        </w:rPr>
        <w:tab/>
      </w:r>
      <w:r w:rsidRPr="00C44585">
        <w:rPr>
          <w:rFonts w:ascii="Times New Roman" w:hAnsi="Times New Roman" w:cs="Times New Roman"/>
          <w:b/>
        </w:rPr>
        <w:t>LIEKOVÁ FORMA</w:t>
      </w:r>
    </w:p>
    <w:p w:rsidR="00C44585" w:rsidRPr="00C44585" w:rsidRDefault="00C44585" w:rsidP="00C44585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Injekčný roztok.</w:t>
      </w:r>
    </w:p>
    <w:p w:rsidR="00C44585" w:rsidRPr="00C44585" w:rsidRDefault="00C44585" w:rsidP="00C44585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Číry červenkastý až červený roztok.</w:t>
      </w:r>
    </w:p>
    <w:p w:rsidR="00C44585" w:rsidRPr="00C44585" w:rsidRDefault="00C44585" w:rsidP="00C44585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  <w:bCs/>
        </w:rPr>
        <w:t>4.</w:t>
      </w:r>
      <w:r w:rsidRPr="00C44585">
        <w:rPr>
          <w:rFonts w:ascii="Times New Roman" w:hAnsi="Times New Roman" w:cs="Times New Roman"/>
          <w:b/>
          <w:bCs/>
        </w:rPr>
        <w:tab/>
      </w:r>
      <w:r w:rsidRPr="00C44585">
        <w:rPr>
          <w:rFonts w:ascii="Times New Roman" w:hAnsi="Times New Roman" w:cs="Times New Roman"/>
          <w:b/>
        </w:rPr>
        <w:t>KLINICKÉ ÚDAJE</w:t>
      </w:r>
      <w:r w:rsidRPr="00C44585">
        <w:rPr>
          <w:rFonts w:ascii="Times New Roman" w:hAnsi="Times New Roman" w:cs="Times New Roman"/>
        </w:rPr>
        <w:t xml:space="preserve"> </w:t>
      </w:r>
    </w:p>
    <w:p w:rsidR="009A72AA" w:rsidRPr="00C44585" w:rsidRDefault="009A72AA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  <w:bCs/>
        </w:rPr>
        <w:t>4.1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  <w:b/>
        </w:rPr>
        <w:t>Cieľové druhy</w:t>
      </w:r>
    </w:p>
    <w:p w:rsidR="009A72AA" w:rsidRPr="00C44585" w:rsidRDefault="009A72AA" w:rsidP="009A72AA">
      <w:pPr>
        <w:pStyle w:val="StandardohneAbstand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Hovädzí dobytok.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ab/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  <w:bCs/>
        </w:rPr>
        <w:t>4.2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  <w:b/>
        </w:rPr>
        <w:t>Indikácie na použitie so špecifikovaním cieľových druhov</w:t>
      </w:r>
    </w:p>
    <w:p w:rsidR="009A72AA" w:rsidRDefault="009A72AA" w:rsidP="009A72AA">
      <w:pPr>
        <w:pStyle w:val="StandardohneAbstand"/>
        <w:jc w:val="both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Style w:val="StandardohneAbstand"/>
        <w:jc w:val="both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 xml:space="preserve">Na podpornú liečbu sekundárnej </w:t>
      </w:r>
      <w:proofErr w:type="spellStart"/>
      <w:r w:rsidRPr="00C44585">
        <w:rPr>
          <w:rFonts w:ascii="Times New Roman" w:hAnsi="Times New Roman" w:cs="Times New Roman"/>
        </w:rPr>
        <w:t>ketózy</w:t>
      </w:r>
      <w:proofErr w:type="spellEnd"/>
      <w:r w:rsidRPr="00C44585">
        <w:rPr>
          <w:rFonts w:ascii="Times New Roman" w:hAnsi="Times New Roman" w:cs="Times New Roman"/>
        </w:rPr>
        <w:t xml:space="preserve"> (napr. v prípade dislokovaného slezu).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ab/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  <w:bCs/>
        </w:rPr>
        <w:t>4.3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  <w:b/>
        </w:rPr>
        <w:t>Kontraindikácie</w:t>
      </w:r>
    </w:p>
    <w:p w:rsidR="009A72AA" w:rsidRDefault="009A72AA" w:rsidP="009A72AA">
      <w:pPr>
        <w:pStyle w:val="StandardohneAbstand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Nie sú.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ab/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  <w:bCs/>
        </w:rPr>
        <w:t>4.4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  <w:b/>
        </w:rPr>
        <w:t>Osobitné upozornenia pre každý cieľový druh</w:t>
      </w:r>
    </w:p>
    <w:p w:rsidR="009A72AA" w:rsidRDefault="009A72AA" w:rsidP="009A72AA">
      <w:pPr>
        <w:pStyle w:val="StandardohneAbstand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Nie sú.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ab/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  <w:u w:val="single"/>
        </w:rPr>
      </w:pPr>
      <w:r w:rsidRPr="00C44585">
        <w:rPr>
          <w:rFonts w:ascii="Times New Roman" w:hAnsi="Times New Roman" w:cs="Times New Roman"/>
          <w:b/>
          <w:bCs/>
        </w:rPr>
        <w:t>4.5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  <w:b/>
        </w:rPr>
        <w:t>Osobitné bezpečnostné opatrenia na používanie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ab/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  <w:u w:val="single"/>
        </w:rPr>
      </w:pPr>
      <w:r w:rsidRPr="00C44585">
        <w:rPr>
          <w:rFonts w:ascii="Times New Roman" w:hAnsi="Times New Roman" w:cs="Times New Roman"/>
          <w:u w:val="single"/>
        </w:rPr>
        <w:t>Osobitné bezpečnostné opatrenia na používanie u zvierat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Neuplatňujú sa.</w:t>
      </w:r>
    </w:p>
    <w:p w:rsidR="00C44585" w:rsidRPr="00C44585" w:rsidRDefault="00C44585" w:rsidP="009A72AA">
      <w:pPr>
        <w:pStyle w:val="StandardohneAbstand"/>
        <w:jc w:val="both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ab/>
      </w:r>
    </w:p>
    <w:p w:rsidR="00C44585" w:rsidRPr="009A72AA" w:rsidRDefault="00C44585" w:rsidP="009A72AA">
      <w:pPr>
        <w:tabs>
          <w:tab w:val="clear" w:pos="720"/>
        </w:tabs>
        <w:autoSpaceDE/>
        <w:autoSpaceDN/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u w:val="single"/>
        </w:rPr>
        <w:t>Osobitné bezpečnostné opatrenia, ktoré má urobiť osoba podávajúca liek zvieratám</w:t>
      </w:r>
    </w:p>
    <w:p w:rsidR="00C44585" w:rsidRPr="00C44585" w:rsidRDefault="00C44585" w:rsidP="009A72AA">
      <w:pPr>
        <w:pStyle w:val="StandardohneAbstand"/>
        <w:spacing w:before="12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Ľudia so známou precitlivenosťou na ktorúkoľvek zložku by sa mali vyhnúť kontaktu s veterinárnym liekom.</w:t>
      </w:r>
    </w:p>
    <w:p w:rsidR="00C44585" w:rsidRPr="00C44585" w:rsidRDefault="00C44585" w:rsidP="009A72AA">
      <w:pPr>
        <w:pStyle w:val="StandardohneAbstand"/>
        <w:spacing w:before="120"/>
        <w:jc w:val="both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 xml:space="preserve">Tento liek môže spôsobiť mierne podráždenie pokožky alebo očí. Z tohto dôvodu je potrebné sa vyhnúť expozícii pokožky a očí. V prípade expozície pokožku </w:t>
      </w:r>
      <w:r w:rsidRPr="00C44585">
        <w:rPr>
          <w:rFonts w:ascii="Times New Roman" w:hAnsi="Times New Roman" w:cs="Times New Roman"/>
        </w:rPr>
        <w:tab/>
        <w:t>a/alebo oči vypláchnite vodou.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lastRenderedPageBreak/>
        <w:t>4.6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  <w:b/>
        </w:rPr>
        <w:t>Nežiaduce účinky (frekvencia výskytu a závažnosť)</w:t>
      </w:r>
    </w:p>
    <w:p w:rsidR="009A72AA" w:rsidRDefault="009A72AA" w:rsidP="009A72AA">
      <w:pPr>
        <w:pStyle w:val="StandardohneAbstand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Nie sú známe.</w:t>
      </w:r>
      <w:r w:rsidRPr="00C44585">
        <w:rPr>
          <w:rFonts w:ascii="Times New Roman" w:hAnsi="Times New Roman" w:cs="Times New Roman"/>
        </w:rPr>
        <w:tab/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4.7</w:t>
      </w:r>
      <w:r w:rsidRPr="00C44585">
        <w:rPr>
          <w:rFonts w:ascii="Times New Roman" w:hAnsi="Times New Roman" w:cs="Times New Roman"/>
          <w:b/>
        </w:rPr>
        <w:tab/>
        <w:t>Použitie počas gravidity a laktácie</w:t>
      </w:r>
    </w:p>
    <w:p w:rsidR="009A72AA" w:rsidRDefault="009A72AA" w:rsidP="009A72AA">
      <w:pPr>
        <w:pStyle w:val="StandardohneAbstand"/>
        <w:jc w:val="both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Style w:val="StandardohneAbstand"/>
        <w:jc w:val="both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Neboli zaznamenané žiadne negatívne účinky použitia lieku počas gravidity a laktácie. Môže sa použiť počas gravidity a laktácie.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ab/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  <w:u w:val="single"/>
        </w:rPr>
      </w:pPr>
      <w:r w:rsidRPr="00C44585">
        <w:rPr>
          <w:rFonts w:ascii="Times New Roman" w:hAnsi="Times New Roman" w:cs="Times New Roman"/>
          <w:b/>
        </w:rPr>
        <w:t>4.8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  <w:b/>
        </w:rPr>
        <w:t>Liekové interakcie a iné formy vzájomného pôsobenia</w:t>
      </w: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ab/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Nie sú známe.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ab/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4.9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  <w:b/>
        </w:rPr>
        <w:t>Dávkovanie a spôsob podania lieku</w:t>
      </w:r>
    </w:p>
    <w:p w:rsidR="009A72AA" w:rsidRDefault="009A72AA" w:rsidP="009A72AA">
      <w:pPr>
        <w:pStyle w:val="StandardohneAbstand"/>
        <w:jc w:val="both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Style w:val="StandardohneAbstand"/>
        <w:jc w:val="both"/>
        <w:rPr>
          <w:rFonts w:ascii="Times New Roman" w:hAnsi="Times New Roman" w:cs="Times New Roman"/>
          <w:highlight w:val="yellow"/>
        </w:rPr>
      </w:pPr>
      <w:r w:rsidRPr="00C44585">
        <w:rPr>
          <w:rFonts w:ascii="Times New Roman" w:hAnsi="Times New Roman" w:cs="Times New Roman"/>
        </w:rPr>
        <w:t xml:space="preserve">Na intravenózne použitie. </w:t>
      </w:r>
    </w:p>
    <w:p w:rsidR="00C44585" w:rsidRPr="00C44585" w:rsidRDefault="00C44585" w:rsidP="009A72AA">
      <w:pPr>
        <w:pStyle w:val="StandardohneAbstand"/>
        <w:spacing w:before="12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 xml:space="preserve">Hovädzí dobytok: 5 mg </w:t>
      </w:r>
      <w:proofErr w:type="spellStart"/>
      <w:r w:rsidRPr="00C44585">
        <w:rPr>
          <w:rFonts w:ascii="Times New Roman" w:hAnsi="Times New Roman" w:cs="Times New Roman"/>
        </w:rPr>
        <w:t>butafosfánu</w:t>
      </w:r>
      <w:proofErr w:type="spellEnd"/>
      <w:r w:rsidRPr="00C44585">
        <w:rPr>
          <w:rFonts w:ascii="Times New Roman" w:hAnsi="Times New Roman" w:cs="Times New Roman"/>
        </w:rPr>
        <w:t xml:space="preserve"> a 2,5 µg </w:t>
      </w:r>
      <w:proofErr w:type="spellStart"/>
      <w:r w:rsidRPr="00C44585">
        <w:rPr>
          <w:rFonts w:ascii="Times New Roman" w:hAnsi="Times New Roman" w:cs="Times New Roman"/>
        </w:rPr>
        <w:t>kyanokobalamínu</w:t>
      </w:r>
      <w:proofErr w:type="spellEnd"/>
      <w:r w:rsidRPr="00C44585">
        <w:rPr>
          <w:rFonts w:ascii="Times New Roman" w:hAnsi="Times New Roman" w:cs="Times New Roman"/>
        </w:rPr>
        <w:t xml:space="preserve"> na kg živej hmotnosti (ž. hm.) zodpovedajúcich 5 ml/100 kg ž. hm. denne v 24-hodinových intervaloch</w:t>
      </w:r>
      <w:r>
        <w:rPr>
          <w:rFonts w:ascii="Times New Roman" w:hAnsi="Times New Roman" w:cs="Times New Roman"/>
        </w:rPr>
        <w:t xml:space="preserve"> počas troch po sebe </w:t>
      </w:r>
      <w:r w:rsidRPr="00C44585">
        <w:rPr>
          <w:rFonts w:ascii="Times New Roman" w:hAnsi="Times New Roman" w:cs="Times New Roman"/>
        </w:rPr>
        <w:t>nasledujúcich dní.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ab/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4.10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  <w:b/>
        </w:rPr>
        <w:t xml:space="preserve">Predávkovanie (príznaky, núdzové postupy, </w:t>
      </w:r>
      <w:proofErr w:type="spellStart"/>
      <w:r w:rsidRPr="00C44585">
        <w:rPr>
          <w:rFonts w:ascii="Times New Roman" w:hAnsi="Times New Roman" w:cs="Times New Roman"/>
          <w:b/>
        </w:rPr>
        <w:t>antidotá</w:t>
      </w:r>
      <w:proofErr w:type="spellEnd"/>
      <w:r w:rsidRPr="00C44585">
        <w:rPr>
          <w:rFonts w:ascii="Times New Roman" w:hAnsi="Times New Roman" w:cs="Times New Roman"/>
          <w:b/>
        </w:rPr>
        <w:t>), ak sú potrebné</w:t>
      </w:r>
    </w:p>
    <w:p w:rsid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Nie sú známe.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ab/>
      </w:r>
    </w:p>
    <w:p w:rsidR="00C44585" w:rsidRPr="00C44585" w:rsidRDefault="00C44585" w:rsidP="009A72AA">
      <w:pPr>
        <w:spacing w:after="0"/>
        <w:ind w:left="709" w:hanging="709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4.11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  <w:b/>
        </w:rPr>
        <w:t>Ochranné lehoty</w:t>
      </w: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ab/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Mäso a vnútornosti:</w:t>
      </w:r>
      <w:r w:rsidRPr="00C44585">
        <w:rPr>
          <w:rFonts w:ascii="Times New Roman" w:hAnsi="Times New Roman" w:cs="Times New Roman"/>
        </w:rPr>
        <w:tab/>
        <w:t xml:space="preserve"> 0 dní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Mlieko: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C44585">
        <w:rPr>
          <w:rFonts w:ascii="Times New Roman" w:hAnsi="Times New Roman" w:cs="Times New Roman"/>
        </w:rPr>
        <w:t>0 hodín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  <w:bCs/>
        </w:rPr>
        <w:t>5.</w:t>
      </w:r>
      <w:r w:rsidRPr="00C44585">
        <w:rPr>
          <w:rFonts w:ascii="Times New Roman" w:hAnsi="Times New Roman" w:cs="Times New Roman"/>
          <w:b/>
          <w:bCs/>
        </w:rPr>
        <w:tab/>
      </w:r>
      <w:r w:rsidRPr="00C44585">
        <w:rPr>
          <w:rFonts w:ascii="Times New Roman" w:hAnsi="Times New Roman" w:cs="Times New Roman"/>
          <w:b/>
        </w:rPr>
        <w:t>FARMAKOLOGICKÉ VLASTNOSTI</w:t>
      </w:r>
    </w:p>
    <w:p w:rsidR="00C44585" w:rsidRDefault="00C44585" w:rsidP="009A72AA">
      <w:pPr>
        <w:pStyle w:val="StandardohneAbstand"/>
        <w:rPr>
          <w:rFonts w:ascii="Times New Roman" w:hAnsi="Times New Roman" w:cs="Times New Roman"/>
          <w:b/>
        </w:rPr>
      </w:pP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  <w:b/>
        </w:rPr>
      </w:pPr>
      <w:proofErr w:type="spellStart"/>
      <w:r w:rsidRPr="00C44585">
        <w:rPr>
          <w:rFonts w:ascii="Times New Roman" w:hAnsi="Times New Roman" w:cs="Times New Roman"/>
          <w:bCs/>
        </w:rPr>
        <w:t>Farmakoterapeutická</w:t>
      </w:r>
      <w:proofErr w:type="spellEnd"/>
      <w:r w:rsidRPr="00C44585">
        <w:rPr>
          <w:rFonts w:ascii="Times New Roman" w:hAnsi="Times New Roman" w:cs="Times New Roman"/>
          <w:bCs/>
        </w:rPr>
        <w:t xml:space="preserve"> skupina:</w:t>
      </w:r>
      <w:r>
        <w:rPr>
          <w:rFonts w:ascii="Times New Roman" w:hAnsi="Times New Roman" w:cs="Times New Roman"/>
          <w:b/>
        </w:rPr>
        <w:t xml:space="preserve"> </w:t>
      </w:r>
      <w:r w:rsidRPr="00C44585">
        <w:rPr>
          <w:rFonts w:ascii="Times New Roman" w:hAnsi="Times New Roman" w:cs="Times New Roman"/>
          <w:bCs/>
        </w:rPr>
        <w:t>Tráviaci trakt a metabolizmus, minerálne doplnky, ostatné minerálne</w:t>
      </w:r>
      <w:r w:rsidRPr="00C44585">
        <w:rPr>
          <w:rFonts w:ascii="Times New Roman" w:hAnsi="Times New Roman" w:cs="Times New Roman"/>
          <w:bCs/>
        </w:rPr>
        <w:br/>
        <w:t xml:space="preserve">doplnky, ostatné minerálne lieky, </w:t>
      </w:r>
      <w:proofErr w:type="spellStart"/>
      <w:r w:rsidRPr="00C44585">
        <w:rPr>
          <w:rFonts w:ascii="Times New Roman" w:hAnsi="Times New Roman" w:cs="Times New Roman"/>
          <w:bCs/>
        </w:rPr>
        <w:t>butafosfán</w:t>
      </w:r>
      <w:proofErr w:type="spellEnd"/>
      <w:r w:rsidRPr="00C44585">
        <w:rPr>
          <w:rFonts w:ascii="Times New Roman" w:hAnsi="Times New Roman" w:cs="Times New Roman"/>
          <w:bCs/>
        </w:rPr>
        <w:t>.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  <w:bCs/>
        </w:rPr>
      </w:pPr>
      <w:proofErr w:type="spellStart"/>
      <w:r w:rsidRPr="00C44585">
        <w:rPr>
          <w:rFonts w:ascii="Times New Roman" w:hAnsi="Times New Roman" w:cs="Times New Roman"/>
          <w:bCs/>
        </w:rPr>
        <w:t>ATCvet</w:t>
      </w:r>
      <w:proofErr w:type="spellEnd"/>
      <w:r w:rsidRPr="00C44585">
        <w:rPr>
          <w:rFonts w:ascii="Times New Roman" w:hAnsi="Times New Roman" w:cs="Times New Roman"/>
          <w:bCs/>
        </w:rPr>
        <w:t xml:space="preserve"> kód: QA12CX91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  <w:bCs/>
          <w:u w:val="single"/>
        </w:rPr>
      </w:pP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5.1</w:t>
      </w:r>
      <w:r w:rsidRPr="00C44585">
        <w:rPr>
          <w:rFonts w:ascii="Times New Roman" w:hAnsi="Times New Roman" w:cs="Times New Roman"/>
        </w:rPr>
        <w:tab/>
      </w:r>
      <w:proofErr w:type="spellStart"/>
      <w:r w:rsidRPr="00C44585">
        <w:rPr>
          <w:rFonts w:ascii="Times New Roman" w:hAnsi="Times New Roman" w:cs="Times New Roman"/>
          <w:b/>
        </w:rPr>
        <w:t>Farmakodynamické</w:t>
      </w:r>
      <w:proofErr w:type="spellEnd"/>
      <w:r w:rsidRPr="00C44585">
        <w:rPr>
          <w:rFonts w:ascii="Times New Roman" w:hAnsi="Times New Roman" w:cs="Times New Roman"/>
          <w:b/>
        </w:rPr>
        <w:t xml:space="preserve"> vlastnosti</w:t>
      </w:r>
    </w:p>
    <w:p w:rsidR="009A72AA" w:rsidRDefault="009A72AA" w:rsidP="009A72AA">
      <w:pPr>
        <w:pStyle w:val="StandardohneAbstand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proofErr w:type="spellStart"/>
      <w:r w:rsidRPr="00C44585">
        <w:rPr>
          <w:rFonts w:ascii="Times New Roman" w:hAnsi="Times New Roman" w:cs="Times New Roman"/>
        </w:rPr>
        <w:t>Kyanokobalamín</w:t>
      </w:r>
      <w:proofErr w:type="spellEnd"/>
      <w:r w:rsidRPr="00C44585">
        <w:rPr>
          <w:rFonts w:ascii="Times New Roman" w:hAnsi="Times New Roman" w:cs="Times New Roman"/>
        </w:rPr>
        <w:t xml:space="preserve"> je </w:t>
      </w:r>
      <w:proofErr w:type="spellStart"/>
      <w:r w:rsidRPr="00C44585">
        <w:rPr>
          <w:rFonts w:ascii="Times New Roman" w:hAnsi="Times New Roman" w:cs="Times New Roman"/>
        </w:rPr>
        <w:t>koenzým</w:t>
      </w:r>
      <w:proofErr w:type="spellEnd"/>
      <w:r w:rsidRPr="00C44585">
        <w:rPr>
          <w:rFonts w:ascii="Times New Roman" w:hAnsi="Times New Roman" w:cs="Times New Roman"/>
        </w:rPr>
        <w:t xml:space="preserve">, ktorý sa spolupodieľa na </w:t>
      </w:r>
      <w:proofErr w:type="spellStart"/>
      <w:r w:rsidRPr="00C44585">
        <w:rPr>
          <w:rFonts w:ascii="Times New Roman" w:hAnsi="Times New Roman" w:cs="Times New Roman"/>
        </w:rPr>
        <w:t>biosyntéze</w:t>
      </w:r>
      <w:proofErr w:type="spellEnd"/>
      <w:r w:rsidRPr="00C44585">
        <w:rPr>
          <w:rFonts w:ascii="Times New Roman" w:hAnsi="Times New Roman" w:cs="Times New Roman"/>
        </w:rPr>
        <w:t xml:space="preserve"> glukózy z </w:t>
      </w:r>
      <w:proofErr w:type="spellStart"/>
      <w:r w:rsidRPr="00C44585">
        <w:rPr>
          <w:rFonts w:ascii="Times New Roman" w:hAnsi="Times New Roman" w:cs="Times New Roman"/>
        </w:rPr>
        <w:t>propionátu</w:t>
      </w:r>
      <w:proofErr w:type="spellEnd"/>
      <w:r w:rsidRPr="00C44585">
        <w:rPr>
          <w:rFonts w:ascii="Times New Roman" w:hAnsi="Times New Roman" w:cs="Times New Roman"/>
        </w:rPr>
        <w:t xml:space="preserve">. Ďalej slúži ako </w:t>
      </w:r>
      <w:proofErr w:type="spellStart"/>
      <w:r w:rsidRPr="00C44585">
        <w:rPr>
          <w:rFonts w:ascii="Times New Roman" w:hAnsi="Times New Roman" w:cs="Times New Roman"/>
        </w:rPr>
        <w:t>kofaktor</w:t>
      </w:r>
      <w:proofErr w:type="spellEnd"/>
      <w:r w:rsidRPr="00C44585">
        <w:rPr>
          <w:rFonts w:ascii="Times New Roman" w:hAnsi="Times New Roman" w:cs="Times New Roman"/>
        </w:rPr>
        <w:t xml:space="preserve"> enzýmov dôležitých pri syntéze mastných kyselín a zohráva dôležitú úlohu pri udržaní normálnej krvotvorby, ochrane pečene, zachovaní svalového tkaniva, zdrav</w:t>
      </w:r>
      <w:r w:rsidR="009A72AA">
        <w:rPr>
          <w:rFonts w:ascii="Times New Roman" w:hAnsi="Times New Roman" w:cs="Times New Roman"/>
        </w:rPr>
        <w:t xml:space="preserve">ej pokožky, mozgu a metabolizmu </w:t>
      </w:r>
      <w:r w:rsidRPr="00C44585">
        <w:rPr>
          <w:rFonts w:ascii="Times New Roman" w:hAnsi="Times New Roman" w:cs="Times New Roman"/>
        </w:rPr>
        <w:t xml:space="preserve">pankreasu. </w:t>
      </w:r>
      <w:r w:rsidRPr="00C44585">
        <w:rPr>
          <w:rFonts w:ascii="Times New Roman" w:hAnsi="Times New Roman" w:cs="Times New Roman"/>
        </w:rPr>
        <w:br/>
        <w:t xml:space="preserve">Patrí do triedy vitamínov B rozpustných vo vode, ktoré sa syntetizujú v </w:t>
      </w:r>
      <w:proofErr w:type="spellStart"/>
      <w:r w:rsidRPr="00C44585">
        <w:rPr>
          <w:rFonts w:ascii="Times New Roman" w:hAnsi="Times New Roman" w:cs="Times New Roman"/>
        </w:rPr>
        <w:t>mikrobiotickej</w:t>
      </w:r>
      <w:proofErr w:type="spellEnd"/>
      <w:r w:rsidRPr="00C44585">
        <w:rPr>
          <w:rFonts w:ascii="Times New Roman" w:hAnsi="Times New Roman" w:cs="Times New Roman"/>
        </w:rPr>
        <w:t xml:space="preserve"> flóre tráviaceho ústrojenstva zvierat (v čepci, bachore a hrubom čreve). V dôsledku vlastných požiadaviek mikróbov syntéza zvyčajne neprodukuje dostatočné množstvo týchto vitamínov na pokrytie potrieb celého organizmu zvieraťa. K výskytu výrazných </w:t>
      </w:r>
      <w:proofErr w:type="spellStart"/>
      <w:r w:rsidRPr="00C44585">
        <w:rPr>
          <w:rFonts w:ascii="Times New Roman" w:hAnsi="Times New Roman" w:cs="Times New Roman"/>
        </w:rPr>
        <w:t>deficiencií</w:t>
      </w:r>
      <w:proofErr w:type="spellEnd"/>
      <w:r w:rsidRPr="00C44585">
        <w:rPr>
          <w:rFonts w:ascii="Times New Roman" w:hAnsi="Times New Roman" w:cs="Times New Roman"/>
        </w:rPr>
        <w:t xml:space="preserve"> dochádza len zriedkavo, dokonca aj v prípade nedostatočného zásobovania </w:t>
      </w:r>
      <w:proofErr w:type="spellStart"/>
      <w:r w:rsidRPr="00C44585">
        <w:rPr>
          <w:rFonts w:ascii="Times New Roman" w:hAnsi="Times New Roman" w:cs="Times New Roman"/>
        </w:rPr>
        <w:t>kyanokobalamínom</w:t>
      </w:r>
      <w:proofErr w:type="spellEnd"/>
      <w:r w:rsidRPr="00C44585">
        <w:rPr>
          <w:rFonts w:ascii="Times New Roman" w:hAnsi="Times New Roman" w:cs="Times New Roman"/>
        </w:rPr>
        <w:t>.</w:t>
      </w:r>
    </w:p>
    <w:p w:rsidR="00C44585" w:rsidRPr="00C44585" w:rsidRDefault="00C44585" w:rsidP="009A72AA">
      <w:pPr>
        <w:pStyle w:val="Hlavika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44585">
        <w:rPr>
          <w:rFonts w:ascii="Times New Roman" w:hAnsi="Times New Roman" w:cs="Times New Roman"/>
          <w:sz w:val="22"/>
          <w:szCs w:val="22"/>
        </w:rPr>
        <w:t>Butafosfán</w:t>
      </w:r>
      <w:proofErr w:type="spellEnd"/>
      <w:r w:rsidRPr="00C44585">
        <w:rPr>
          <w:rFonts w:ascii="Times New Roman" w:hAnsi="Times New Roman" w:cs="Times New Roman"/>
          <w:sz w:val="22"/>
          <w:szCs w:val="22"/>
        </w:rPr>
        <w:t xml:space="preserve"> je zdrojom organického fosforu určeného pre metabolizmus zvierat. Okrem toho fosfor zohráva významnú úlohu pri energetickom metabolizme. Je nevyhnutný pre </w:t>
      </w:r>
      <w:proofErr w:type="spellStart"/>
      <w:r w:rsidRPr="00C44585">
        <w:rPr>
          <w:rFonts w:ascii="Times New Roman" w:hAnsi="Times New Roman" w:cs="Times New Roman"/>
          <w:sz w:val="22"/>
          <w:szCs w:val="22"/>
        </w:rPr>
        <w:t>glukoneogenézu</w:t>
      </w:r>
      <w:proofErr w:type="spellEnd"/>
      <w:r w:rsidRPr="00C44585">
        <w:rPr>
          <w:rFonts w:ascii="Times New Roman" w:hAnsi="Times New Roman" w:cs="Times New Roman"/>
          <w:sz w:val="22"/>
          <w:szCs w:val="22"/>
        </w:rPr>
        <w:t xml:space="preserve">, keďže väčšina medziproduktov tohto procesu sa musí podrobiť </w:t>
      </w:r>
      <w:proofErr w:type="spellStart"/>
      <w:r w:rsidRPr="00C44585">
        <w:rPr>
          <w:rFonts w:ascii="Times New Roman" w:hAnsi="Times New Roman" w:cs="Times New Roman"/>
          <w:sz w:val="22"/>
          <w:szCs w:val="22"/>
        </w:rPr>
        <w:t>fosforylácii</w:t>
      </w:r>
      <w:proofErr w:type="spellEnd"/>
      <w:r w:rsidRPr="00C44585">
        <w:rPr>
          <w:rFonts w:ascii="Times New Roman" w:hAnsi="Times New Roman" w:cs="Times New Roman"/>
          <w:sz w:val="22"/>
          <w:szCs w:val="22"/>
        </w:rPr>
        <w:t xml:space="preserve">. Ďalej sa predpokladá, že </w:t>
      </w:r>
      <w:proofErr w:type="spellStart"/>
      <w:r w:rsidRPr="00C44585">
        <w:rPr>
          <w:rFonts w:ascii="Times New Roman" w:hAnsi="Times New Roman" w:cs="Times New Roman"/>
          <w:sz w:val="22"/>
          <w:szCs w:val="22"/>
        </w:rPr>
        <w:t>butafosfán</w:t>
      </w:r>
      <w:proofErr w:type="spellEnd"/>
      <w:r w:rsidRPr="00C44585">
        <w:rPr>
          <w:rFonts w:ascii="Times New Roman" w:hAnsi="Times New Roman" w:cs="Times New Roman"/>
          <w:sz w:val="22"/>
          <w:szCs w:val="22"/>
        </w:rPr>
        <w:t xml:space="preserve"> má okrem jednoduchej náhrady fosforu aj priame farmakologické účinky.</w:t>
      </w:r>
    </w:p>
    <w:p w:rsidR="00C44585" w:rsidRPr="00C44585" w:rsidRDefault="00C44585" w:rsidP="009A72AA">
      <w:pPr>
        <w:pStyle w:val="Hlavika"/>
        <w:ind w:left="708"/>
        <w:jc w:val="both"/>
        <w:rPr>
          <w:rFonts w:ascii="Times New Roman" w:hAnsi="Times New Roman" w:cs="Times New Roman"/>
          <w:sz w:val="22"/>
          <w:szCs w:val="22"/>
        </w:rPr>
      </w:pPr>
    </w:p>
    <w:p w:rsidR="00C44585" w:rsidRPr="00C44585" w:rsidRDefault="00C44585" w:rsidP="009A72AA">
      <w:pPr>
        <w:pStyle w:val="Hlavika"/>
        <w:jc w:val="both"/>
        <w:rPr>
          <w:rFonts w:ascii="Times New Roman" w:hAnsi="Times New Roman" w:cs="Times New Roman"/>
          <w:sz w:val="22"/>
          <w:szCs w:val="22"/>
        </w:rPr>
      </w:pPr>
      <w:r w:rsidRPr="00C44585">
        <w:rPr>
          <w:rFonts w:ascii="Times New Roman" w:hAnsi="Times New Roman" w:cs="Times New Roman"/>
          <w:sz w:val="22"/>
          <w:szCs w:val="22"/>
        </w:rPr>
        <w:t xml:space="preserve">Presný mechanizmus účinku kombinácie </w:t>
      </w:r>
      <w:proofErr w:type="spellStart"/>
      <w:r w:rsidRPr="00C44585">
        <w:rPr>
          <w:rFonts w:ascii="Times New Roman" w:hAnsi="Times New Roman" w:cs="Times New Roman"/>
          <w:sz w:val="22"/>
          <w:szCs w:val="22"/>
        </w:rPr>
        <w:t>kyanokobalamínu</w:t>
      </w:r>
      <w:proofErr w:type="spellEnd"/>
      <w:r w:rsidRPr="00C44585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C44585">
        <w:rPr>
          <w:rFonts w:ascii="Times New Roman" w:hAnsi="Times New Roman" w:cs="Times New Roman"/>
          <w:sz w:val="22"/>
          <w:szCs w:val="22"/>
        </w:rPr>
        <w:t>butafosfánu</w:t>
      </w:r>
      <w:proofErr w:type="spellEnd"/>
      <w:r w:rsidRPr="00C44585">
        <w:rPr>
          <w:rFonts w:ascii="Times New Roman" w:hAnsi="Times New Roman" w:cs="Times New Roman"/>
          <w:sz w:val="22"/>
          <w:szCs w:val="22"/>
        </w:rPr>
        <w:t xml:space="preserve"> nie je celkom známy. V klinických štúdiách boli pozorované rôzne účinky kombinácie </w:t>
      </w:r>
      <w:proofErr w:type="spellStart"/>
      <w:r w:rsidRPr="00C44585">
        <w:rPr>
          <w:rFonts w:ascii="Times New Roman" w:hAnsi="Times New Roman" w:cs="Times New Roman"/>
          <w:sz w:val="22"/>
          <w:szCs w:val="22"/>
        </w:rPr>
        <w:t>kyanokobalamínu</w:t>
      </w:r>
      <w:proofErr w:type="spellEnd"/>
      <w:r w:rsidRPr="00C44585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C44585">
        <w:rPr>
          <w:rFonts w:ascii="Times New Roman" w:hAnsi="Times New Roman" w:cs="Times New Roman"/>
          <w:sz w:val="22"/>
          <w:szCs w:val="22"/>
        </w:rPr>
        <w:t>butafosfánu</w:t>
      </w:r>
      <w:proofErr w:type="spellEnd"/>
      <w:r w:rsidRPr="00C44585">
        <w:rPr>
          <w:rFonts w:ascii="Times New Roman" w:hAnsi="Times New Roman" w:cs="Times New Roman"/>
          <w:sz w:val="22"/>
          <w:szCs w:val="22"/>
        </w:rPr>
        <w:t xml:space="preserve"> na </w:t>
      </w:r>
      <w:r w:rsidRPr="00C44585">
        <w:rPr>
          <w:rFonts w:ascii="Times New Roman" w:hAnsi="Times New Roman" w:cs="Times New Roman"/>
          <w:sz w:val="22"/>
          <w:szCs w:val="22"/>
        </w:rPr>
        <w:lastRenderedPageBreak/>
        <w:t xml:space="preserve">metabolizmus tukov u hovädzieho dobytka vrátane znížených hladín </w:t>
      </w:r>
      <w:proofErr w:type="spellStart"/>
      <w:r w:rsidRPr="00C44585">
        <w:rPr>
          <w:rFonts w:ascii="Times New Roman" w:hAnsi="Times New Roman" w:cs="Times New Roman"/>
          <w:sz w:val="22"/>
          <w:szCs w:val="22"/>
        </w:rPr>
        <w:t>neesterifikovaných</w:t>
      </w:r>
      <w:proofErr w:type="spellEnd"/>
      <w:r w:rsidRPr="00C44585">
        <w:rPr>
          <w:rFonts w:ascii="Times New Roman" w:hAnsi="Times New Roman" w:cs="Times New Roman"/>
          <w:sz w:val="22"/>
          <w:szCs w:val="22"/>
        </w:rPr>
        <w:t xml:space="preserve"> mastných kyselín a kyseliny </w:t>
      </w:r>
      <w:proofErr w:type="spellStart"/>
      <w:r w:rsidRPr="00C44585">
        <w:rPr>
          <w:rFonts w:ascii="Times New Roman" w:hAnsi="Times New Roman" w:cs="Times New Roman"/>
          <w:sz w:val="22"/>
          <w:szCs w:val="22"/>
        </w:rPr>
        <w:t>β-hydroxymaslovej</w:t>
      </w:r>
      <w:proofErr w:type="spellEnd"/>
      <w:r w:rsidRPr="00C44585">
        <w:rPr>
          <w:rFonts w:ascii="Times New Roman" w:hAnsi="Times New Roman" w:cs="Times New Roman"/>
          <w:sz w:val="22"/>
          <w:szCs w:val="22"/>
        </w:rPr>
        <w:t xml:space="preserve"> v sére súvisiacich s </w:t>
      </w:r>
      <w:proofErr w:type="spellStart"/>
      <w:r w:rsidRPr="00C44585">
        <w:rPr>
          <w:rFonts w:ascii="Times New Roman" w:hAnsi="Times New Roman" w:cs="Times New Roman"/>
          <w:sz w:val="22"/>
          <w:szCs w:val="22"/>
        </w:rPr>
        <w:t>ketózou</w:t>
      </w:r>
      <w:proofErr w:type="spellEnd"/>
      <w:r w:rsidRPr="00C44585">
        <w:rPr>
          <w:rFonts w:ascii="Times New Roman" w:hAnsi="Times New Roman" w:cs="Times New Roman"/>
          <w:sz w:val="22"/>
          <w:szCs w:val="22"/>
        </w:rPr>
        <w:t>.</w:t>
      </w:r>
    </w:p>
    <w:p w:rsidR="00C44585" w:rsidRPr="00C44585" w:rsidRDefault="00C44585" w:rsidP="009A72AA">
      <w:pPr>
        <w:pStyle w:val="StandardohneAbstand"/>
        <w:ind w:left="709"/>
        <w:jc w:val="both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5.2</w:t>
      </w:r>
      <w:r w:rsidRPr="00C44585">
        <w:rPr>
          <w:rFonts w:ascii="Times New Roman" w:hAnsi="Times New Roman" w:cs="Times New Roman"/>
        </w:rPr>
        <w:tab/>
      </w:r>
      <w:proofErr w:type="spellStart"/>
      <w:r w:rsidRPr="00C44585">
        <w:rPr>
          <w:rFonts w:ascii="Times New Roman" w:hAnsi="Times New Roman" w:cs="Times New Roman"/>
          <w:b/>
        </w:rPr>
        <w:t>Farmakokinetické</w:t>
      </w:r>
      <w:proofErr w:type="spellEnd"/>
      <w:r w:rsidRPr="00C44585">
        <w:rPr>
          <w:rFonts w:ascii="Times New Roman" w:hAnsi="Times New Roman" w:cs="Times New Roman"/>
          <w:b/>
        </w:rPr>
        <w:t xml:space="preserve"> údaje</w:t>
      </w:r>
    </w:p>
    <w:p w:rsidR="009A72AA" w:rsidRDefault="009A72AA" w:rsidP="009A72AA">
      <w:pPr>
        <w:pStyle w:val="StandardohneAbstand"/>
        <w:jc w:val="both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Style w:val="StandardohneAbstand"/>
        <w:jc w:val="both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 xml:space="preserve">Po intravenóznom podaní jednej dávky hovädziemu dobytku sa organická zlúčenina fosforu </w:t>
      </w:r>
      <w:proofErr w:type="spellStart"/>
      <w:r w:rsidRPr="00C44585">
        <w:rPr>
          <w:rFonts w:ascii="Times New Roman" w:hAnsi="Times New Roman" w:cs="Times New Roman"/>
        </w:rPr>
        <w:t>butafosfán</w:t>
      </w:r>
      <w:proofErr w:type="spellEnd"/>
      <w:r w:rsidRPr="00C44585">
        <w:rPr>
          <w:rFonts w:ascii="Times New Roman" w:hAnsi="Times New Roman" w:cs="Times New Roman"/>
        </w:rPr>
        <w:t xml:space="preserve"> v priebehu niekoľkých minút distribuuje do </w:t>
      </w:r>
      <w:proofErr w:type="spellStart"/>
      <w:r w:rsidRPr="00C44585">
        <w:rPr>
          <w:rFonts w:ascii="Times New Roman" w:hAnsi="Times New Roman" w:cs="Times New Roman"/>
        </w:rPr>
        <w:t>mimocievneho</w:t>
      </w:r>
      <w:proofErr w:type="spellEnd"/>
      <w:r w:rsidRPr="00C44585">
        <w:rPr>
          <w:rFonts w:ascii="Times New Roman" w:hAnsi="Times New Roman" w:cs="Times New Roman"/>
        </w:rPr>
        <w:t xml:space="preserve"> priestoru a z tela sa rýchlo vylúči v nezmenenom stave. Polčas eliminácie je 83 minút. Do 12 hodín od intravenózneho podania sa 70 až 90 % dávky vylúči močom a 1 % stolicou. V mlieku sa nachádzajú len stopové množstvá </w:t>
      </w:r>
      <w:proofErr w:type="spellStart"/>
      <w:r w:rsidRPr="00C44585">
        <w:rPr>
          <w:rFonts w:ascii="Times New Roman" w:hAnsi="Times New Roman" w:cs="Times New Roman"/>
        </w:rPr>
        <w:t>butafosfánu</w:t>
      </w:r>
      <w:proofErr w:type="spellEnd"/>
      <w:r w:rsidRPr="00C44585">
        <w:rPr>
          <w:rFonts w:ascii="Times New Roman" w:hAnsi="Times New Roman" w:cs="Times New Roman"/>
        </w:rPr>
        <w:t>. Nebol zistený metabolický rozklad.</w:t>
      </w:r>
    </w:p>
    <w:p w:rsidR="00C44585" w:rsidRPr="00C44585" w:rsidRDefault="00C44585" w:rsidP="009A72AA">
      <w:pPr>
        <w:pStyle w:val="StandardohneAbstand"/>
        <w:jc w:val="both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 xml:space="preserve">Metabolizmus </w:t>
      </w:r>
      <w:proofErr w:type="spellStart"/>
      <w:r w:rsidRPr="00C44585">
        <w:rPr>
          <w:rFonts w:ascii="Times New Roman" w:hAnsi="Times New Roman" w:cs="Times New Roman"/>
        </w:rPr>
        <w:t>kyanokobalamínu</w:t>
      </w:r>
      <w:proofErr w:type="spellEnd"/>
      <w:r w:rsidRPr="00C44585">
        <w:rPr>
          <w:rFonts w:ascii="Times New Roman" w:hAnsi="Times New Roman" w:cs="Times New Roman"/>
        </w:rPr>
        <w:t xml:space="preserve"> je zložitý a je úzko prepojený s metabolizmom kyseliny listovej a kyseliny askorbovej. Vitamín B12 je vo vysokej miere uložený v pečeni a medzi ďalšie miesta ukladania patria obličky, srdce, slezina a mozog. Polčas rozpadu vitamínu B12 v tkanive je 32 dní. Vitamín B12 sa u prežúvavcov primárne vylučuje stolicou a v menších množstvách močom. </w:t>
      </w:r>
    </w:p>
    <w:p w:rsidR="00C44585" w:rsidRPr="00C44585" w:rsidRDefault="00C44585" w:rsidP="009A72AA">
      <w:pPr>
        <w:pStyle w:val="StandardohneAbstand"/>
        <w:jc w:val="both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  <w:bCs/>
        </w:rPr>
        <w:t>6</w:t>
      </w:r>
      <w:r w:rsidRPr="00C44585">
        <w:rPr>
          <w:rFonts w:ascii="Times New Roman" w:hAnsi="Times New Roman" w:cs="Times New Roman"/>
          <w:b/>
          <w:bCs/>
        </w:rPr>
        <w:tab/>
      </w:r>
      <w:r w:rsidRPr="00C44585">
        <w:rPr>
          <w:rFonts w:ascii="Times New Roman" w:hAnsi="Times New Roman" w:cs="Times New Roman"/>
          <w:b/>
        </w:rPr>
        <w:t>FARMACEUTICKÉ ÚDAJE</w:t>
      </w:r>
      <w:r w:rsidRPr="00C44585">
        <w:rPr>
          <w:rFonts w:ascii="Times New Roman" w:hAnsi="Times New Roman" w:cs="Times New Roman"/>
        </w:rPr>
        <w:t xml:space="preserve"> </w:t>
      </w:r>
    </w:p>
    <w:p w:rsidR="009A72AA" w:rsidRPr="00C44585" w:rsidRDefault="009A72AA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6.1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  <w:b/>
        </w:rPr>
        <w:t>Zoznam pomocných látok</w:t>
      </w:r>
    </w:p>
    <w:p w:rsidR="009A72AA" w:rsidRPr="00C44585" w:rsidRDefault="009A72AA" w:rsidP="009A72AA">
      <w:pPr>
        <w:pStyle w:val="StandardohneAbstand"/>
        <w:rPr>
          <w:rFonts w:ascii="Times New Roman" w:hAnsi="Times New Roman" w:cs="Times New Roman"/>
          <w:u w:val="single"/>
        </w:rPr>
      </w:pP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proofErr w:type="spellStart"/>
      <w:r w:rsidRPr="00C44585">
        <w:rPr>
          <w:rFonts w:ascii="Times New Roman" w:hAnsi="Times New Roman" w:cs="Times New Roman"/>
        </w:rPr>
        <w:t>Benzylalkohol</w:t>
      </w:r>
      <w:proofErr w:type="spellEnd"/>
      <w:r w:rsidRPr="00C44585">
        <w:rPr>
          <w:rFonts w:ascii="Times New Roman" w:hAnsi="Times New Roman" w:cs="Times New Roman"/>
        </w:rPr>
        <w:t xml:space="preserve"> (E1519)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Hydroxid sodný (na úpravu pH)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Voda na injekciu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9A72AA" w:rsidRDefault="00C44585" w:rsidP="009A72AA">
      <w:pPr>
        <w:pStyle w:val="StandardohneAbstand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6.2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  <w:b/>
        </w:rPr>
        <w:t>Závažné inkompatibility</w:t>
      </w:r>
    </w:p>
    <w:p w:rsidR="009A72AA" w:rsidRPr="00C44585" w:rsidRDefault="009A72AA" w:rsidP="009A72AA">
      <w:pPr>
        <w:pStyle w:val="StandardohneAbstand"/>
        <w:rPr>
          <w:rFonts w:ascii="Times New Roman" w:hAnsi="Times New Roman" w:cs="Times New Roman"/>
          <w:b/>
        </w:rPr>
      </w:pPr>
    </w:p>
    <w:p w:rsidR="00C44585" w:rsidRPr="00C44585" w:rsidRDefault="00C44585" w:rsidP="009A72AA">
      <w:pPr>
        <w:pStyle w:val="StandardohneAbstand"/>
        <w:jc w:val="both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Z dôvodu chýbania štúdií kompatibility, sa tento veterinárny liek nesmie miešať s inými veterinárnymi liekmi.</w:t>
      </w:r>
    </w:p>
    <w:p w:rsidR="00C44585" w:rsidRPr="00C44585" w:rsidRDefault="00C44585" w:rsidP="009A72AA">
      <w:pPr>
        <w:pStyle w:val="StandardohneAbstand"/>
        <w:jc w:val="both"/>
        <w:rPr>
          <w:rFonts w:ascii="Times New Roman" w:hAnsi="Times New Roman" w:cs="Times New Roman"/>
        </w:rPr>
      </w:pPr>
    </w:p>
    <w:p w:rsidR="009A72AA" w:rsidRDefault="00C44585" w:rsidP="009A72AA">
      <w:pPr>
        <w:pStyle w:val="StandardohneAbstand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6.3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  <w:b/>
        </w:rPr>
        <w:t>Čas použiteľnosti</w:t>
      </w:r>
    </w:p>
    <w:p w:rsidR="009A72AA" w:rsidRDefault="009A72AA" w:rsidP="009A72AA">
      <w:pPr>
        <w:pStyle w:val="StandardohneAbstand"/>
        <w:rPr>
          <w:rFonts w:ascii="Times New Roman" w:hAnsi="Times New Roman" w:cs="Times New Roman"/>
          <w:b/>
        </w:rPr>
      </w:pPr>
    </w:p>
    <w:p w:rsidR="00C44585" w:rsidRPr="009A72AA" w:rsidRDefault="00C44585" w:rsidP="009A72AA">
      <w:pPr>
        <w:pStyle w:val="StandardohneAbstand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</w:rPr>
        <w:t>Čas použiteľnosti veterinárneho lieku zabaleného v neporušenom obale:</w:t>
      </w:r>
      <w:r w:rsidR="001004F6">
        <w:rPr>
          <w:rFonts w:ascii="Times New Roman" w:hAnsi="Times New Roman" w:cs="Times New Roman"/>
        </w:rPr>
        <w:t xml:space="preserve"> 4 roky</w:t>
      </w:r>
      <w:r w:rsidRPr="00C44585">
        <w:rPr>
          <w:rFonts w:ascii="Times New Roman" w:hAnsi="Times New Roman" w:cs="Times New Roman"/>
        </w:rPr>
        <w:t>.</w:t>
      </w:r>
    </w:p>
    <w:p w:rsidR="00C44585" w:rsidRPr="00C44585" w:rsidRDefault="00C44585" w:rsidP="009A72AA">
      <w:pPr>
        <w:pStyle w:val="StandardohneAbstand"/>
        <w:jc w:val="both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Čas použiteľnosti po prvom otvorení vnútorného obalu: 28 dní.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tabs>
          <w:tab w:val="left" w:pos="482"/>
        </w:tabs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6.4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  <w:b/>
        </w:rPr>
        <w:t>Osobitné bezpečnostné opatrenia na uchovávanie</w:t>
      </w:r>
    </w:p>
    <w:p w:rsidR="009A72AA" w:rsidRDefault="009A72AA" w:rsidP="009A72AA">
      <w:pPr>
        <w:pStyle w:val="StandardohneAbstand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 xml:space="preserve">Injekčnú liekovku uchovávať v škatuli, aby bola chránená pred svetlom. </w:t>
      </w:r>
    </w:p>
    <w:p w:rsidR="009A72AA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ab/>
      </w:r>
    </w:p>
    <w:p w:rsidR="00C44585" w:rsidRPr="00C44585" w:rsidRDefault="00C44585" w:rsidP="009A72AA">
      <w:pPr>
        <w:tabs>
          <w:tab w:val="left" w:pos="482"/>
        </w:tabs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6.5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  <w:b/>
        </w:rPr>
        <w:t>Charakter a zloženie vnútorného obalu</w:t>
      </w:r>
    </w:p>
    <w:p w:rsidR="009A72AA" w:rsidRDefault="009A72AA" w:rsidP="009A72AA">
      <w:pPr>
        <w:pStyle w:val="StandardohneAbstand"/>
        <w:jc w:val="both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Style w:val="StandardohneAbstand"/>
        <w:jc w:val="both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 xml:space="preserve">Injekčná liekovka z jantárového skla typu II s objemom 100 ml uzavretá </w:t>
      </w:r>
      <w:proofErr w:type="spellStart"/>
      <w:r w:rsidRPr="00C44585">
        <w:rPr>
          <w:rFonts w:ascii="Times New Roman" w:hAnsi="Times New Roman" w:cs="Times New Roman"/>
        </w:rPr>
        <w:t>brómbutylkaučukovou</w:t>
      </w:r>
      <w:proofErr w:type="spellEnd"/>
      <w:r w:rsidRPr="00C44585">
        <w:rPr>
          <w:rFonts w:ascii="Times New Roman" w:hAnsi="Times New Roman" w:cs="Times New Roman"/>
        </w:rPr>
        <w:t xml:space="preserve"> alebo </w:t>
      </w:r>
      <w:proofErr w:type="spellStart"/>
      <w:r w:rsidRPr="00C44585">
        <w:rPr>
          <w:rFonts w:ascii="Times New Roman" w:hAnsi="Times New Roman" w:cs="Times New Roman"/>
        </w:rPr>
        <w:t>chlórbutylkaučukovou</w:t>
      </w:r>
      <w:proofErr w:type="spellEnd"/>
      <w:r w:rsidRPr="00C44585">
        <w:rPr>
          <w:rFonts w:ascii="Times New Roman" w:hAnsi="Times New Roman" w:cs="Times New Roman"/>
        </w:rPr>
        <w:t xml:space="preserve"> gumenou zátkou a utesnená hliníkovým uzáverom.</w:t>
      </w:r>
    </w:p>
    <w:p w:rsidR="00C44585" w:rsidRPr="00C44585" w:rsidRDefault="00C44585" w:rsidP="009A72AA">
      <w:pPr>
        <w:pStyle w:val="StandardohneAbstand"/>
        <w:jc w:val="both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Kartónová škatuľa po 1 x 100 ml, 6 x 100 ml alebo 12 x 100 ml.</w:t>
      </w:r>
    </w:p>
    <w:p w:rsidR="00C44585" w:rsidRPr="00C44585" w:rsidRDefault="00C44585" w:rsidP="009A72AA">
      <w:pPr>
        <w:pStyle w:val="StandardohneAbstand"/>
        <w:ind w:left="709"/>
        <w:jc w:val="both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Style w:val="StandardohneAbstand"/>
        <w:jc w:val="both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Nie všetky veľkosti balenia sa musia uvádzať na trh.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ab/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6.6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  <w:b/>
        </w:rPr>
        <w:t xml:space="preserve">Osobitné bezpečnostné opatrenia na zneškodňovanie nepoužitých </w:t>
      </w:r>
      <w:r w:rsidRPr="00C44585">
        <w:rPr>
          <w:rFonts w:ascii="Times New Roman" w:hAnsi="Times New Roman" w:cs="Times New Roman"/>
          <w:b/>
        </w:rPr>
        <w:tab/>
        <w:t>veterinárnych liekov,</w:t>
      </w:r>
      <w:r w:rsidRPr="00C44585">
        <w:rPr>
          <w:rFonts w:ascii="Times New Roman" w:hAnsi="Times New Roman" w:cs="Times New Roman"/>
          <w:b/>
        </w:rPr>
        <w:tab/>
        <w:t xml:space="preserve">prípadne odpadových materiálov vytvorených pri </w:t>
      </w:r>
      <w:r w:rsidRPr="00C44585">
        <w:rPr>
          <w:rFonts w:ascii="Times New Roman" w:hAnsi="Times New Roman" w:cs="Times New Roman"/>
          <w:b/>
        </w:rPr>
        <w:tab/>
        <w:t>používaní týchto liekov</w:t>
      </w:r>
    </w:p>
    <w:p w:rsidR="00E52EDC" w:rsidRDefault="00E52EDC" w:rsidP="009A72AA">
      <w:pPr>
        <w:pStyle w:val="StandardohneAbstand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Každý nepoužitý veterinárny liek alebo odpadové materiály z tohto veterinárneho lieku musia byť zlikvidované v súlade s miestnymi požiadavkami.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  <w:b/>
          <w:bCs/>
        </w:rPr>
      </w:pP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  <w:bCs/>
        </w:rPr>
        <w:t>7.</w:t>
      </w:r>
      <w:r w:rsidRPr="00C44585">
        <w:rPr>
          <w:rFonts w:ascii="Times New Roman" w:hAnsi="Times New Roman" w:cs="Times New Roman"/>
          <w:b/>
          <w:bCs/>
        </w:rPr>
        <w:tab/>
      </w:r>
      <w:r w:rsidRPr="00C44585">
        <w:rPr>
          <w:rFonts w:ascii="Times New Roman" w:hAnsi="Times New Roman" w:cs="Times New Roman"/>
          <w:b/>
        </w:rPr>
        <w:t>DRŽITEĽ ROZHODNUTIA O REGISTRÁCII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ab/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 xml:space="preserve">LIVISTO </w:t>
      </w:r>
      <w:proofErr w:type="spellStart"/>
      <w:r w:rsidRPr="00C44585">
        <w:rPr>
          <w:rFonts w:ascii="Times New Roman" w:hAnsi="Times New Roman" w:cs="Times New Roman"/>
        </w:rPr>
        <w:t>Int’l</w:t>
      </w:r>
      <w:proofErr w:type="spellEnd"/>
      <w:r w:rsidRPr="00C44585">
        <w:rPr>
          <w:rFonts w:ascii="Times New Roman" w:hAnsi="Times New Roman" w:cs="Times New Roman"/>
        </w:rPr>
        <w:t>, S.L.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proofErr w:type="spellStart"/>
      <w:r w:rsidRPr="00C44585">
        <w:rPr>
          <w:rFonts w:ascii="Times New Roman" w:hAnsi="Times New Roman" w:cs="Times New Roman"/>
        </w:rPr>
        <w:t>Av</w:t>
      </w:r>
      <w:proofErr w:type="spellEnd"/>
      <w:r w:rsidRPr="00C44585">
        <w:rPr>
          <w:rFonts w:ascii="Times New Roman" w:hAnsi="Times New Roman" w:cs="Times New Roman"/>
        </w:rPr>
        <w:t xml:space="preserve">. </w:t>
      </w:r>
      <w:proofErr w:type="spellStart"/>
      <w:r w:rsidRPr="00C44585">
        <w:rPr>
          <w:rFonts w:ascii="Times New Roman" w:hAnsi="Times New Roman" w:cs="Times New Roman"/>
        </w:rPr>
        <w:t>Universitat</w:t>
      </w:r>
      <w:proofErr w:type="spellEnd"/>
      <w:r w:rsidRPr="00C44585">
        <w:rPr>
          <w:rFonts w:ascii="Times New Roman" w:hAnsi="Times New Roman" w:cs="Times New Roman"/>
        </w:rPr>
        <w:t xml:space="preserve"> </w:t>
      </w:r>
      <w:proofErr w:type="spellStart"/>
      <w:r w:rsidRPr="00C44585">
        <w:rPr>
          <w:rFonts w:ascii="Times New Roman" w:hAnsi="Times New Roman" w:cs="Times New Roman"/>
        </w:rPr>
        <w:t>Autònoma</w:t>
      </w:r>
      <w:proofErr w:type="spellEnd"/>
      <w:r w:rsidRPr="00C44585">
        <w:rPr>
          <w:rFonts w:ascii="Times New Roman" w:hAnsi="Times New Roman" w:cs="Times New Roman"/>
        </w:rPr>
        <w:t>, 29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lastRenderedPageBreak/>
        <w:t xml:space="preserve">08290 </w:t>
      </w:r>
      <w:proofErr w:type="spellStart"/>
      <w:r w:rsidRPr="00C44585">
        <w:rPr>
          <w:rFonts w:ascii="Times New Roman" w:hAnsi="Times New Roman" w:cs="Times New Roman"/>
        </w:rPr>
        <w:t>Cerdanyola</w:t>
      </w:r>
      <w:proofErr w:type="spellEnd"/>
      <w:r w:rsidRPr="00C44585">
        <w:rPr>
          <w:rFonts w:ascii="Times New Roman" w:hAnsi="Times New Roman" w:cs="Times New Roman"/>
        </w:rPr>
        <w:t xml:space="preserve"> </w:t>
      </w:r>
      <w:proofErr w:type="spellStart"/>
      <w:r w:rsidRPr="00C44585">
        <w:rPr>
          <w:rFonts w:ascii="Times New Roman" w:hAnsi="Times New Roman" w:cs="Times New Roman"/>
        </w:rPr>
        <w:t>del</w:t>
      </w:r>
      <w:proofErr w:type="spellEnd"/>
      <w:r w:rsidRPr="00C44585">
        <w:rPr>
          <w:rFonts w:ascii="Times New Roman" w:hAnsi="Times New Roman" w:cs="Times New Roman"/>
        </w:rPr>
        <w:t xml:space="preserve"> </w:t>
      </w:r>
      <w:proofErr w:type="spellStart"/>
      <w:r w:rsidRPr="00C44585">
        <w:rPr>
          <w:rFonts w:ascii="Times New Roman" w:hAnsi="Times New Roman" w:cs="Times New Roman"/>
        </w:rPr>
        <w:t>Vallès</w:t>
      </w:r>
      <w:proofErr w:type="spellEnd"/>
      <w:r w:rsidRPr="00C44585">
        <w:rPr>
          <w:rFonts w:ascii="Times New Roman" w:hAnsi="Times New Roman" w:cs="Times New Roman"/>
        </w:rPr>
        <w:t xml:space="preserve"> (Barcelona) 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Španielsko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  <w:b/>
          <w:bCs/>
        </w:rPr>
      </w:pPr>
      <w:r w:rsidRPr="00C44585">
        <w:rPr>
          <w:rFonts w:ascii="Times New Roman" w:hAnsi="Times New Roman" w:cs="Times New Roman"/>
          <w:b/>
          <w:bCs/>
        </w:rPr>
        <w:t>8.</w:t>
      </w:r>
      <w:r w:rsidRPr="00C44585">
        <w:rPr>
          <w:rFonts w:ascii="Times New Roman" w:hAnsi="Times New Roman" w:cs="Times New Roman"/>
          <w:b/>
          <w:bCs/>
        </w:rPr>
        <w:tab/>
      </w:r>
      <w:r w:rsidRPr="00C44585">
        <w:rPr>
          <w:rFonts w:ascii="Times New Roman" w:hAnsi="Times New Roman" w:cs="Times New Roman"/>
          <w:b/>
        </w:rPr>
        <w:t>REGISTRAČNÉ ČÍSLO</w:t>
      </w:r>
    </w:p>
    <w:p w:rsidR="00C44585" w:rsidRDefault="00C44585" w:rsidP="009A72AA">
      <w:pPr>
        <w:pStyle w:val="StandardohneAbstand"/>
        <w:rPr>
          <w:rFonts w:ascii="Times New Roman" w:hAnsi="Times New Roman" w:cs="Times New Roman"/>
          <w:b/>
          <w:bCs/>
        </w:rPr>
      </w:pPr>
    </w:p>
    <w:p w:rsidR="009A72AA" w:rsidRPr="00F374E9" w:rsidRDefault="00F374E9" w:rsidP="009A72AA">
      <w:pPr>
        <w:pStyle w:val="StandardohneAbstand"/>
        <w:rPr>
          <w:rFonts w:ascii="Times New Roman" w:hAnsi="Times New Roman" w:cs="Times New Roman"/>
          <w:bCs/>
        </w:rPr>
      </w:pPr>
      <w:r w:rsidRPr="00F374E9">
        <w:rPr>
          <w:rFonts w:ascii="Times New Roman" w:hAnsi="Times New Roman" w:cs="Times New Roman"/>
          <w:bCs/>
        </w:rPr>
        <w:t>96/014/DC/18-S</w:t>
      </w:r>
    </w:p>
    <w:p w:rsidR="009A72AA" w:rsidRPr="00C44585" w:rsidRDefault="009A72AA" w:rsidP="009A72AA">
      <w:pPr>
        <w:pStyle w:val="StandardohneAbstand"/>
        <w:rPr>
          <w:rFonts w:ascii="Times New Roman" w:hAnsi="Times New Roman" w:cs="Times New Roman"/>
          <w:b/>
          <w:bCs/>
        </w:rPr>
      </w:pPr>
    </w:p>
    <w:p w:rsidR="00C44585" w:rsidRDefault="00C44585" w:rsidP="009A72AA">
      <w:pPr>
        <w:tabs>
          <w:tab w:val="left" w:pos="482"/>
        </w:tabs>
        <w:spacing w:after="0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  <w:bCs/>
        </w:rPr>
        <w:t>9.</w:t>
      </w:r>
      <w:r w:rsidRPr="00C44585">
        <w:rPr>
          <w:rFonts w:ascii="Times New Roman" w:hAnsi="Times New Roman" w:cs="Times New Roman"/>
          <w:b/>
          <w:bCs/>
        </w:rPr>
        <w:tab/>
      </w:r>
      <w:r w:rsidRPr="00C44585">
        <w:rPr>
          <w:rFonts w:ascii="Times New Roman" w:hAnsi="Times New Roman" w:cs="Times New Roman"/>
          <w:b/>
          <w:bCs/>
        </w:rPr>
        <w:tab/>
      </w:r>
      <w:r w:rsidRPr="00C44585">
        <w:rPr>
          <w:rFonts w:ascii="Times New Roman" w:hAnsi="Times New Roman" w:cs="Times New Roman"/>
          <w:b/>
        </w:rPr>
        <w:t>DÁTUM PRVEJ REGISTRÁCIE/PREDĹŽENIA REGISTRÁCIE</w:t>
      </w:r>
    </w:p>
    <w:p w:rsidR="00E52EDC" w:rsidRPr="00C44585" w:rsidRDefault="00E52EDC" w:rsidP="009A72AA">
      <w:pPr>
        <w:tabs>
          <w:tab w:val="left" w:pos="482"/>
        </w:tabs>
        <w:spacing w:after="0"/>
        <w:rPr>
          <w:rFonts w:ascii="Times New Roman" w:hAnsi="Times New Roman" w:cs="Times New Roman"/>
        </w:rPr>
      </w:pPr>
    </w:p>
    <w:p w:rsidR="005076BD" w:rsidRPr="005076BD" w:rsidRDefault="005076BD" w:rsidP="005076BD">
      <w:pPr>
        <w:pStyle w:val="StandardohneAbstand"/>
        <w:rPr>
          <w:rFonts w:ascii="Times New Roman" w:hAnsi="Times New Roman" w:cs="Times New Roman"/>
        </w:rPr>
      </w:pPr>
      <w:r w:rsidRPr="005076BD">
        <w:rPr>
          <w:rFonts w:ascii="Times New Roman" w:hAnsi="Times New Roman" w:cs="Times New Roman"/>
        </w:rPr>
        <w:t xml:space="preserve">Dátum prvej registrácie: </w:t>
      </w:r>
      <w:r>
        <w:rPr>
          <w:rFonts w:ascii="Times New Roman" w:hAnsi="Times New Roman" w:cs="Times New Roman"/>
          <w:lang w:val="de-DE"/>
        </w:rPr>
        <w:t>11</w:t>
      </w:r>
      <w:r w:rsidRPr="005076B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de-DE"/>
        </w:rPr>
        <w:t>05</w:t>
      </w:r>
      <w:r w:rsidRPr="005076B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de-DE"/>
        </w:rPr>
        <w:t>2018</w:t>
      </w:r>
    </w:p>
    <w:p w:rsidR="005808F0" w:rsidRPr="00C44585" w:rsidRDefault="005808F0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  <w:bCs/>
        </w:rPr>
        <w:t>10.</w:t>
      </w:r>
      <w:r w:rsidRPr="00C44585">
        <w:rPr>
          <w:rFonts w:ascii="Times New Roman" w:hAnsi="Times New Roman" w:cs="Times New Roman"/>
          <w:b/>
          <w:bCs/>
        </w:rPr>
        <w:tab/>
      </w:r>
      <w:r w:rsidRPr="00C44585">
        <w:rPr>
          <w:rFonts w:ascii="Times New Roman" w:hAnsi="Times New Roman" w:cs="Times New Roman"/>
          <w:b/>
        </w:rPr>
        <w:t>DÁTUM REVÍZIE TEXTU</w:t>
      </w:r>
    </w:p>
    <w:p w:rsidR="00E52EDC" w:rsidRPr="003307AC" w:rsidRDefault="003307AC" w:rsidP="009A72AA">
      <w:pPr>
        <w:pStyle w:val="StandardohneAbstand"/>
        <w:rPr>
          <w:rFonts w:ascii="Times New Roman" w:hAnsi="Times New Roman" w:cs="Times New Roman"/>
        </w:rPr>
      </w:pPr>
      <w:r w:rsidRPr="003307AC">
        <w:rPr>
          <w:rFonts w:ascii="Times New Roman" w:hAnsi="Times New Roman" w:cs="Times New Roman"/>
        </w:rPr>
        <w:t>05/2022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ab/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ZÁKAZ PREDAJA, DODÁVOK A/ALEBO POUŽÍVANIA</w:t>
      </w:r>
    </w:p>
    <w:p w:rsidR="00E52EDC" w:rsidRDefault="00E52EDC" w:rsidP="009A72AA">
      <w:pPr>
        <w:pStyle w:val="StandardohneAbstand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Neuplatňuje sa.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E52EDC" w:rsidP="009A72AA">
      <w:pPr>
        <w:pStyle w:val="StandardohneAb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Výdaj lieku je viazaný na vet</w:t>
      </w:r>
      <w:r w:rsidR="00C44585" w:rsidRPr="00C4458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r</w:t>
      </w:r>
      <w:r w:rsidR="00C44585" w:rsidRPr="00C44585">
        <w:rPr>
          <w:rFonts w:ascii="Times New Roman" w:hAnsi="Times New Roman" w:cs="Times New Roman"/>
        </w:rPr>
        <w:t>inárny predpis.</w:t>
      </w: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9A72AA" w:rsidRDefault="009A72AA" w:rsidP="009A72AA">
      <w:pPr>
        <w:pStyle w:val="StandardohneAbstand"/>
        <w:rPr>
          <w:rFonts w:ascii="Times New Roman" w:hAnsi="Times New Roman" w:cs="Times New Roman"/>
        </w:rPr>
      </w:pPr>
    </w:p>
    <w:p w:rsid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E52EDC" w:rsidRDefault="00E52EDC" w:rsidP="009A72AA">
      <w:pPr>
        <w:pStyle w:val="StandardohneAbstand"/>
        <w:rPr>
          <w:rFonts w:ascii="Times New Roman" w:hAnsi="Times New Roman" w:cs="Times New Roman"/>
        </w:rPr>
      </w:pPr>
    </w:p>
    <w:p w:rsidR="00E52EDC" w:rsidRDefault="00E52EDC" w:rsidP="009A72AA">
      <w:pPr>
        <w:pStyle w:val="StandardohneAbstand"/>
        <w:rPr>
          <w:rFonts w:ascii="Times New Roman" w:hAnsi="Times New Roman" w:cs="Times New Roman"/>
        </w:rPr>
      </w:pPr>
    </w:p>
    <w:p w:rsidR="00E52EDC" w:rsidRDefault="00E52EDC" w:rsidP="009A72AA">
      <w:pPr>
        <w:pStyle w:val="StandardohneAbstand"/>
        <w:rPr>
          <w:rFonts w:ascii="Times New Roman" w:hAnsi="Times New Roman" w:cs="Times New Roman"/>
        </w:rPr>
      </w:pPr>
    </w:p>
    <w:p w:rsidR="00E52EDC" w:rsidRDefault="00E52EDC" w:rsidP="009A72AA">
      <w:pPr>
        <w:pStyle w:val="StandardohneAbstand"/>
        <w:rPr>
          <w:rFonts w:ascii="Times New Roman" w:hAnsi="Times New Roman" w:cs="Times New Roman"/>
        </w:rPr>
      </w:pPr>
    </w:p>
    <w:p w:rsidR="00E52EDC" w:rsidRDefault="00E52EDC" w:rsidP="009A72AA">
      <w:pPr>
        <w:pStyle w:val="StandardohneAbstand"/>
        <w:rPr>
          <w:rFonts w:ascii="Times New Roman" w:hAnsi="Times New Roman" w:cs="Times New Roman"/>
        </w:rPr>
      </w:pPr>
    </w:p>
    <w:p w:rsidR="00E52EDC" w:rsidRDefault="00E52EDC" w:rsidP="009A72AA">
      <w:pPr>
        <w:pStyle w:val="StandardohneAbstand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C44585" w:rsidRPr="00C44585" w:rsidTr="0003753F">
        <w:trPr>
          <w:trHeight w:val="767"/>
        </w:trPr>
        <w:tc>
          <w:tcPr>
            <w:tcW w:w="9524" w:type="dxa"/>
            <w:tcBorders>
              <w:bottom w:val="single" w:sz="4" w:space="0" w:color="auto"/>
            </w:tcBorders>
          </w:tcPr>
          <w:p w:rsidR="00C44585" w:rsidRPr="00C44585" w:rsidRDefault="00C44585" w:rsidP="009A72A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44585">
              <w:rPr>
                <w:rFonts w:ascii="Times New Roman" w:hAnsi="Times New Roman" w:cs="Times New Roman"/>
                <w:b/>
              </w:rPr>
              <w:lastRenderedPageBreak/>
              <w:t>ÚDAJE, KTORÉ MAJÚ BYŤ UVEDENÉ NA VNÚTORNOM OBALE</w:t>
            </w:r>
          </w:p>
          <w:p w:rsidR="00E52EDC" w:rsidRDefault="00E52EDC" w:rsidP="009A72AA">
            <w:pPr>
              <w:spacing w:before="120" w:after="0"/>
              <w:rPr>
                <w:rFonts w:ascii="Times New Roman" w:hAnsi="Times New Roman" w:cs="Times New Roman"/>
                <w:b/>
              </w:rPr>
            </w:pPr>
          </w:p>
          <w:p w:rsidR="00C44585" w:rsidRPr="00C44585" w:rsidRDefault="00E52EDC" w:rsidP="009A72AA">
            <w:pPr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Injekčná liekovka</w:t>
            </w:r>
          </w:p>
        </w:tc>
      </w:tr>
    </w:tbl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1.</w:t>
      </w:r>
      <w:r w:rsidRPr="00C44585">
        <w:rPr>
          <w:rFonts w:ascii="Times New Roman" w:hAnsi="Times New Roman" w:cs="Times New Roman"/>
          <w:b/>
        </w:rPr>
        <w:tab/>
        <w:t>NÁZOV VETERINÁRNEHO LIEKU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  <w:lang w:val="en-US"/>
        </w:rPr>
      </w:pP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proofErr w:type="spellStart"/>
      <w:r w:rsidRPr="00C44585">
        <w:rPr>
          <w:rFonts w:ascii="Times New Roman" w:hAnsi="Times New Roman" w:cs="Times New Roman"/>
          <w:bCs/>
        </w:rPr>
        <w:t>Vigophos</w:t>
      </w:r>
      <w:proofErr w:type="spellEnd"/>
      <w:r w:rsidRPr="00C44585">
        <w:rPr>
          <w:rFonts w:ascii="Times New Roman" w:hAnsi="Times New Roman" w:cs="Times New Roman"/>
          <w:bCs/>
        </w:rPr>
        <w:t xml:space="preserve"> 100</w:t>
      </w:r>
      <w:r w:rsidRPr="00C44585">
        <w:rPr>
          <w:rFonts w:ascii="Times New Roman" w:hAnsi="Times New Roman" w:cs="Times New Roman"/>
        </w:rPr>
        <w:t> </w:t>
      </w:r>
      <w:r w:rsidRPr="00C44585">
        <w:rPr>
          <w:rFonts w:ascii="Times New Roman" w:hAnsi="Times New Roman" w:cs="Times New Roman"/>
          <w:bCs/>
        </w:rPr>
        <w:t xml:space="preserve">mg/ml + 0,05 mg/ml injekčný roztok pre hovädzí dobytok </w:t>
      </w:r>
    </w:p>
    <w:p w:rsidR="00C44585" w:rsidRPr="00C44585" w:rsidRDefault="00C44585" w:rsidP="009A72AA">
      <w:pPr>
        <w:spacing w:before="60" w:after="0"/>
        <w:rPr>
          <w:rFonts w:ascii="Times New Roman" w:hAnsi="Times New Roman" w:cs="Times New Roman"/>
        </w:rPr>
      </w:pPr>
      <w:proofErr w:type="spellStart"/>
      <w:r w:rsidRPr="00C44585">
        <w:rPr>
          <w:rFonts w:ascii="Times New Roman" w:hAnsi="Times New Roman" w:cs="Times New Roman"/>
        </w:rPr>
        <w:t>butafosfán</w:t>
      </w:r>
      <w:proofErr w:type="spellEnd"/>
      <w:r w:rsidRPr="00C44585">
        <w:rPr>
          <w:rFonts w:ascii="Times New Roman" w:hAnsi="Times New Roman" w:cs="Times New Roman"/>
        </w:rPr>
        <w:t xml:space="preserve">, </w:t>
      </w:r>
      <w:proofErr w:type="spellStart"/>
      <w:r w:rsidRPr="00C44585">
        <w:rPr>
          <w:rFonts w:ascii="Times New Roman" w:hAnsi="Times New Roman" w:cs="Times New Roman"/>
        </w:rPr>
        <w:t>kyanokobalamín</w:t>
      </w:r>
      <w:proofErr w:type="spellEnd"/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2.</w:t>
      </w:r>
      <w:r w:rsidRPr="00C44585">
        <w:rPr>
          <w:rFonts w:ascii="Times New Roman" w:hAnsi="Times New Roman" w:cs="Times New Roman"/>
          <w:b/>
        </w:rPr>
        <w:tab/>
        <w:t>ÚČINNÉ LÁTKY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1 ml obsahuje:</w:t>
      </w:r>
    </w:p>
    <w:p w:rsidR="00C44585" w:rsidRPr="00C44585" w:rsidRDefault="00C44585" w:rsidP="009A72AA">
      <w:pPr>
        <w:spacing w:before="120" w:after="0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Účinné látky: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proofErr w:type="spellStart"/>
      <w:r w:rsidRPr="00C44585">
        <w:rPr>
          <w:rFonts w:ascii="Times New Roman" w:hAnsi="Times New Roman" w:cs="Times New Roman"/>
        </w:rPr>
        <w:t>Butafosfán</w:t>
      </w:r>
      <w:proofErr w:type="spellEnd"/>
      <w:r w:rsidRPr="00C44585">
        <w:rPr>
          <w:rFonts w:ascii="Times New Roman" w:hAnsi="Times New Roman" w:cs="Times New Roman"/>
        </w:rPr>
        <w:t xml:space="preserve"> 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  <w:t>100,00 mg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proofErr w:type="spellStart"/>
      <w:r w:rsidRPr="00C44585">
        <w:rPr>
          <w:rFonts w:ascii="Times New Roman" w:hAnsi="Times New Roman" w:cs="Times New Roman"/>
        </w:rPr>
        <w:t>Kyanokobalamín</w:t>
      </w:r>
      <w:proofErr w:type="spellEnd"/>
      <w:r w:rsidRPr="00C44585">
        <w:rPr>
          <w:rFonts w:ascii="Times New Roman" w:hAnsi="Times New Roman" w:cs="Times New Roman"/>
        </w:rPr>
        <w:t xml:space="preserve"> 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  <w:t xml:space="preserve">    0,05 mg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3.</w:t>
      </w:r>
      <w:r w:rsidRPr="00C44585">
        <w:rPr>
          <w:rFonts w:ascii="Times New Roman" w:hAnsi="Times New Roman" w:cs="Times New Roman"/>
          <w:b/>
        </w:rPr>
        <w:tab/>
        <w:t>LIEKOVÁ FORMA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Injekčný roztok.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4.</w:t>
      </w:r>
      <w:r w:rsidRPr="00C44585">
        <w:rPr>
          <w:rFonts w:ascii="Times New Roman" w:hAnsi="Times New Roman" w:cs="Times New Roman"/>
          <w:b/>
        </w:rPr>
        <w:tab/>
        <w:t>VEĽKOSŤ BALENIA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  <w:highlight w:val="lightGray"/>
        </w:rPr>
      </w:pPr>
      <w:r w:rsidRPr="00C44585">
        <w:rPr>
          <w:rFonts w:ascii="Times New Roman" w:hAnsi="Times New Roman" w:cs="Times New Roman"/>
        </w:rPr>
        <w:t>100 ml.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5.</w:t>
      </w:r>
      <w:r w:rsidRPr="00C44585">
        <w:rPr>
          <w:rFonts w:ascii="Times New Roman" w:hAnsi="Times New Roman" w:cs="Times New Roman"/>
          <w:b/>
        </w:rPr>
        <w:tab/>
        <w:t>CIEĽOVÉ DRUHY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Hovädzí dobytok.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6.</w:t>
      </w:r>
      <w:r w:rsidRPr="00C44585">
        <w:rPr>
          <w:rFonts w:ascii="Times New Roman" w:hAnsi="Times New Roman" w:cs="Times New Roman"/>
          <w:b/>
        </w:rPr>
        <w:tab/>
        <w:t>INDIKÁCIA (-IE)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Pred použitím si prečítajte písomnú informáciu pre používateľov.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7.</w:t>
      </w:r>
      <w:r w:rsidRPr="00C44585">
        <w:rPr>
          <w:rFonts w:ascii="Times New Roman" w:hAnsi="Times New Roman" w:cs="Times New Roman"/>
          <w:b/>
        </w:rPr>
        <w:tab/>
        <w:t>SPÔSOB A CESTA PODANIA LIEKU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  <w:lang w:val="en-US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Na intravenózne použitie.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highlight w:val="lightGray"/>
        </w:rPr>
        <w:t>Pred použitím si prečítajte písomnú informáciu pre používateľov.</w:t>
      </w:r>
    </w:p>
    <w:p w:rsidR="00C44585" w:rsidRPr="00C44585" w:rsidRDefault="00C44585" w:rsidP="009A72AA">
      <w:pPr>
        <w:tabs>
          <w:tab w:val="clear" w:pos="720"/>
        </w:tabs>
        <w:autoSpaceDE/>
        <w:autoSpaceDN/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8.</w:t>
      </w:r>
      <w:r w:rsidRPr="00C44585">
        <w:rPr>
          <w:rFonts w:ascii="Times New Roman" w:hAnsi="Times New Roman" w:cs="Times New Roman"/>
          <w:b/>
        </w:rPr>
        <w:tab/>
        <w:t>OCHRANNÁ LEHOTA</w:t>
      </w:r>
    </w:p>
    <w:p w:rsidR="009A72AA" w:rsidRDefault="009A72AA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Hovädzí dobytok: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Mäso a vnútornosti:</w:t>
      </w:r>
      <w:r w:rsidRPr="00C44585">
        <w:rPr>
          <w:rFonts w:ascii="Times New Roman" w:hAnsi="Times New Roman" w:cs="Times New Roman"/>
        </w:rPr>
        <w:tab/>
        <w:t>0 dní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Mlieko: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="009A72AA">
        <w:rPr>
          <w:rFonts w:ascii="Times New Roman" w:hAnsi="Times New Roman" w:cs="Times New Roman"/>
        </w:rPr>
        <w:t xml:space="preserve">             </w:t>
      </w:r>
      <w:r w:rsidRPr="00C44585">
        <w:rPr>
          <w:rFonts w:ascii="Times New Roman" w:hAnsi="Times New Roman" w:cs="Times New Roman"/>
        </w:rPr>
        <w:t>0 hodín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9.</w:t>
      </w:r>
      <w:r w:rsidRPr="00C44585">
        <w:rPr>
          <w:rFonts w:ascii="Times New Roman" w:hAnsi="Times New Roman" w:cs="Times New Roman"/>
          <w:b/>
        </w:rPr>
        <w:tab/>
        <w:t>OSOBITNÉ UPOZORNENIE (-A), AK JE POTREBNÉ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10.</w:t>
      </w:r>
      <w:r w:rsidRPr="00C44585">
        <w:rPr>
          <w:rFonts w:ascii="Times New Roman" w:hAnsi="Times New Roman" w:cs="Times New Roman"/>
          <w:b/>
        </w:rPr>
        <w:tab/>
        <w:t>DÁTUM EXSPIRÁCIE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EXP {mesiac/rok}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Čas použiteľnosti po prvom otvorení vnútorného obalu: 28 dní.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Po otvorení použiť do:…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11.</w:t>
      </w:r>
      <w:r w:rsidRPr="00C44585">
        <w:rPr>
          <w:rFonts w:ascii="Times New Roman" w:hAnsi="Times New Roman" w:cs="Times New Roman"/>
          <w:b/>
        </w:rPr>
        <w:tab/>
        <w:t>OSOBITNÉ PODMIENKY NA UCHOVÁVANIE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Injekčnú liekovku uchovávať v škatuli, aby bola chránená pred svetlom.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 w:hanging="567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12.</w:t>
      </w:r>
      <w:r w:rsidRPr="00C44585">
        <w:rPr>
          <w:rFonts w:ascii="Times New Roman" w:hAnsi="Times New Roman" w:cs="Times New Roman"/>
          <w:b/>
        </w:rPr>
        <w:tab/>
        <w:t>OSOBITNÉ BEZPEČNOSTNÉ OPATRENIA NA ZNEŠKODNENIE NEPOUŽITÉHO LIEKU(-OV) ALEBO ODPADOVÉHO MATERIÁLU, V PRÍPADE POTREBY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  <w:iCs/>
        </w:rPr>
      </w:pPr>
      <w:r w:rsidRPr="00C44585">
        <w:rPr>
          <w:rFonts w:ascii="Times New Roman" w:hAnsi="Times New Roman" w:cs="Times New Roman"/>
        </w:rPr>
        <w:t>Likvidácia: prečítajte si písomnú informáciu pre používateľov.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 w:hanging="567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13.</w:t>
      </w:r>
      <w:r w:rsidRPr="00C44585">
        <w:rPr>
          <w:rFonts w:ascii="Times New Roman" w:hAnsi="Times New Roman" w:cs="Times New Roman"/>
          <w:b/>
        </w:rPr>
        <w:tab/>
        <w:t>OZNAČENIE „LEN PRE ZVIERATÁ“ A PODMIENKY ALEBO OBMEDZENIA TÝKAJÚCE SA DODÁVKY A POUŽITIA, ak sa uplatňujú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Len pre zvieratá. Výdaj lieku je viazaný na veterinárny predpis.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14.</w:t>
      </w:r>
      <w:r w:rsidRPr="00C44585">
        <w:rPr>
          <w:rFonts w:ascii="Times New Roman" w:hAnsi="Times New Roman" w:cs="Times New Roman"/>
          <w:b/>
        </w:rPr>
        <w:tab/>
        <w:t>OZNAČENIE „UCHOVÁVAŤ MIMO DOHĽADU A DOSAHU DETÍ“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Uchovávať mimo dohľadu a dosahu detí.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15.</w:t>
      </w:r>
      <w:r w:rsidRPr="00C44585">
        <w:rPr>
          <w:rFonts w:ascii="Times New Roman" w:hAnsi="Times New Roman" w:cs="Times New Roman"/>
          <w:b/>
        </w:rPr>
        <w:tab/>
        <w:t>NÁZOV A ADRESA DRŽITEĽA ROZHODNUTIA O REGISTRÁCII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Style w:val="Zkladntext"/>
        <w:tabs>
          <w:tab w:val="left" w:pos="482"/>
        </w:tabs>
        <w:rPr>
          <w:rFonts w:ascii="Times New Roman" w:hAnsi="Times New Roman"/>
          <w:sz w:val="22"/>
          <w:szCs w:val="22"/>
        </w:rPr>
      </w:pPr>
      <w:r w:rsidRPr="00C44585">
        <w:rPr>
          <w:rFonts w:ascii="Times New Roman" w:hAnsi="Times New Roman"/>
          <w:sz w:val="22"/>
          <w:szCs w:val="22"/>
        </w:rPr>
        <w:t xml:space="preserve">LIVISTO </w:t>
      </w:r>
      <w:proofErr w:type="spellStart"/>
      <w:r w:rsidRPr="00C44585">
        <w:rPr>
          <w:rFonts w:ascii="Times New Roman" w:hAnsi="Times New Roman"/>
          <w:sz w:val="22"/>
          <w:szCs w:val="22"/>
        </w:rPr>
        <w:t>Int’l</w:t>
      </w:r>
      <w:proofErr w:type="spellEnd"/>
      <w:r w:rsidRPr="00C44585">
        <w:rPr>
          <w:rFonts w:ascii="Times New Roman" w:hAnsi="Times New Roman"/>
          <w:sz w:val="22"/>
          <w:szCs w:val="22"/>
        </w:rPr>
        <w:t>, S.L.</w:t>
      </w:r>
    </w:p>
    <w:p w:rsidR="00C44585" w:rsidRPr="00C44585" w:rsidRDefault="00C44585" w:rsidP="009A72AA">
      <w:pPr>
        <w:tabs>
          <w:tab w:val="left" w:pos="482"/>
        </w:tabs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C44585">
        <w:rPr>
          <w:rFonts w:ascii="Times New Roman" w:hAnsi="Times New Roman" w:cs="Times New Roman"/>
          <w:color w:val="000000"/>
        </w:rPr>
        <w:t>Av</w:t>
      </w:r>
      <w:proofErr w:type="spellEnd"/>
      <w:r w:rsidRPr="00C44585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C44585">
        <w:rPr>
          <w:rFonts w:ascii="Times New Roman" w:hAnsi="Times New Roman" w:cs="Times New Roman"/>
          <w:color w:val="000000"/>
        </w:rPr>
        <w:t>Universitat</w:t>
      </w:r>
      <w:proofErr w:type="spellEnd"/>
      <w:r w:rsidRPr="00C4458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44585">
        <w:rPr>
          <w:rFonts w:ascii="Times New Roman" w:hAnsi="Times New Roman" w:cs="Times New Roman"/>
          <w:color w:val="000000"/>
        </w:rPr>
        <w:t>Autònoma</w:t>
      </w:r>
      <w:proofErr w:type="spellEnd"/>
      <w:r w:rsidRPr="00C44585">
        <w:rPr>
          <w:rFonts w:ascii="Times New Roman" w:hAnsi="Times New Roman" w:cs="Times New Roman"/>
          <w:color w:val="000000"/>
        </w:rPr>
        <w:t>, 29</w:t>
      </w:r>
    </w:p>
    <w:p w:rsidR="00C44585" w:rsidRPr="00C44585" w:rsidRDefault="00C44585" w:rsidP="009A72AA">
      <w:pPr>
        <w:pStyle w:val="Zkladntext"/>
        <w:tabs>
          <w:tab w:val="left" w:pos="435"/>
          <w:tab w:val="left" w:pos="482"/>
        </w:tabs>
        <w:rPr>
          <w:rFonts w:ascii="Times New Roman" w:hAnsi="Times New Roman"/>
          <w:sz w:val="22"/>
          <w:szCs w:val="22"/>
        </w:rPr>
      </w:pPr>
      <w:r w:rsidRPr="00C44585">
        <w:rPr>
          <w:rFonts w:ascii="Times New Roman" w:hAnsi="Times New Roman"/>
          <w:sz w:val="22"/>
          <w:szCs w:val="22"/>
        </w:rPr>
        <w:t xml:space="preserve">08290 </w:t>
      </w:r>
      <w:proofErr w:type="spellStart"/>
      <w:r w:rsidRPr="00C44585">
        <w:rPr>
          <w:rFonts w:ascii="Times New Roman" w:hAnsi="Times New Roman"/>
          <w:sz w:val="22"/>
          <w:szCs w:val="22"/>
        </w:rPr>
        <w:t>Cerdanyola</w:t>
      </w:r>
      <w:proofErr w:type="spellEnd"/>
      <w:r w:rsidRPr="00C4458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44585">
        <w:rPr>
          <w:rFonts w:ascii="Times New Roman" w:hAnsi="Times New Roman"/>
          <w:sz w:val="22"/>
          <w:szCs w:val="22"/>
        </w:rPr>
        <w:t>del</w:t>
      </w:r>
      <w:proofErr w:type="spellEnd"/>
      <w:r w:rsidRPr="00C4458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44585">
        <w:rPr>
          <w:rFonts w:ascii="Times New Roman" w:hAnsi="Times New Roman"/>
          <w:sz w:val="22"/>
          <w:szCs w:val="22"/>
        </w:rPr>
        <w:t>Vallès</w:t>
      </w:r>
      <w:proofErr w:type="spellEnd"/>
      <w:r w:rsidRPr="00C44585">
        <w:rPr>
          <w:rFonts w:ascii="Times New Roman" w:hAnsi="Times New Roman"/>
          <w:sz w:val="22"/>
          <w:szCs w:val="22"/>
        </w:rPr>
        <w:t xml:space="preserve"> (Barcelona)</w:t>
      </w:r>
    </w:p>
    <w:p w:rsidR="00C44585" w:rsidRPr="00C44585" w:rsidRDefault="00C44585" w:rsidP="009A72AA">
      <w:pPr>
        <w:pStyle w:val="Zkladntext"/>
        <w:tabs>
          <w:tab w:val="left" w:pos="435"/>
          <w:tab w:val="left" w:pos="482"/>
        </w:tabs>
        <w:rPr>
          <w:rFonts w:ascii="Times New Roman" w:hAnsi="Times New Roman"/>
          <w:sz w:val="22"/>
          <w:szCs w:val="22"/>
        </w:rPr>
      </w:pPr>
      <w:r w:rsidRPr="00C44585">
        <w:rPr>
          <w:rFonts w:ascii="Times New Roman" w:hAnsi="Times New Roman"/>
          <w:sz w:val="22"/>
          <w:szCs w:val="22"/>
        </w:rPr>
        <w:t>Španielsko</w:t>
      </w:r>
    </w:p>
    <w:p w:rsidR="00C44585" w:rsidRPr="00C44585" w:rsidRDefault="00C44585" w:rsidP="009A72AA">
      <w:pPr>
        <w:pStyle w:val="Zkladntext"/>
        <w:tabs>
          <w:tab w:val="left" w:pos="482"/>
        </w:tabs>
        <w:rPr>
          <w:rFonts w:ascii="Times New Roman" w:hAnsi="Times New Roman"/>
          <w:sz w:val="22"/>
          <w:szCs w:val="22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16.</w:t>
      </w:r>
      <w:r w:rsidRPr="00C44585">
        <w:rPr>
          <w:rFonts w:ascii="Times New Roman" w:hAnsi="Times New Roman" w:cs="Times New Roman"/>
          <w:b/>
        </w:rPr>
        <w:tab/>
        <w:t>REGISTRAČNÉ ČÍSLO (ČÍSLA)</w:t>
      </w:r>
    </w:p>
    <w:p w:rsid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9A72AA" w:rsidRPr="00C44585" w:rsidRDefault="00F374E9" w:rsidP="009A72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96/014/DC/18-S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17.</w:t>
      </w:r>
      <w:r w:rsidRPr="00C44585">
        <w:rPr>
          <w:rFonts w:ascii="Times New Roman" w:hAnsi="Times New Roman" w:cs="Times New Roman"/>
          <w:b/>
        </w:rPr>
        <w:tab/>
        <w:t>ČÍSLO VÝROBNEJ ŠARŽE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Šarža {číslo}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C44585" w:rsidRPr="00C44585" w:rsidTr="0003753F">
        <w:trPr>
          <w:trHeight w:val="791"/>
        </w:trPr>
        <w:tc>
          <w:tcPr>
            <w:tcW w:w="9511" w:type="dxa"/>
            <w:tcBorders>
              <w:bottom w:val="single" w:sz="4" w:space="0" w:color="auto"/>
            </w:tcBorders>
          </w:tcPr>
          <w:p w:rsidR="00C44585" w:rsidRPr="00C44585" w:rsidRDefault="00C44585" w:rsidP="009A72A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44585">
              <w:rPr>
                <w:rFonts w:ascii="Times New Roman" w:hAnsi="Times New Roman" w:cs="Times New Roman"/>
                <w:b/>
              </w:rPr>
              <w:lastRenderedPageBreak/>
              <w:t>ÚDAJE, KTORÉ MAJÚ BYŤ UVEDENÉ NA VONKAJŠOM OBALE</w:t>
            </w:r>
          </w:p>
          <w:p w:rsidR="009A72AA" w:rsidRDefault="009A72AA" w:rsidP="009A72AA">
            <w:pPr>
              <w:spacing w:before="120" w:after="0"/>
              <w:rPr>
                <w:rFonts w:ascii="Times New Roman" w:hAnsi="Times New Roman" w:cs="Times New Roman"/>
                <w:b/>
              </w:rPr>
            </w:pPr>
          </w:p>
          <w:p w:rsidR="00C44585" w:rsidRPr="00C44585" w:rsidRDefault="00C44585" w:rsidP="009A72AA">
            <w:pPr>
              <w:spacing w:before="120" w:after="0"/>
              <w:rPr>
                <w:rFonts w:ascii="Times New Roman" w:hAnsi="Times New Roman" w:cs="Times New Roman"/>
              </w:rPr>
            </w:pPr>
            <w:r w:rsidRPr="00C44585">
              <w:rPr>
                <w:rFonts w:ascii="Times New Roman" w:hAnsi="Times New Roman" w:cs="Times New Roman"/>
                <w:b/>
              </w:rPr>
              <w:t>Kartónová škatuľa</w:t>
            </w:r>
          </w:p>
        </w:tc>
      </w:tr>
    </w:tbl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1.</w:t>
      </w:r>
      <w:r w:rsidRPr="00C44585">
        <w:rPr>
          <w:rFonts w:ascii="Times New Roman" w:hAnsi="Times New Roman" w:cs="Times New Roman"/>
          <w:b/>
        </w:rPr>
        <w:tab/>
        <w:t>NÁZOV VETERINÁRNEHO LIEKU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  <w:lang w:val="en-US"/>
        </w:rPr>
      </w:pP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proofErr w:type="spellStart"/>
      <w:r w:rsidRPr="00C44585">
        <w:rPr>
          <w:rFonts w:ascii="Times New Roman" w:hAnsi="Times New Roman" w:cs="Times New Roman"/>
          <w:bCs/>
        </w:rPr>
        <w:t>Vigophos</w:t>
      </w:r>
      <w:proofErr w:type="spellEnd"/>
      <w:r w:rsidRPr="00C44585">
        <w:rPr>
          <w:rFonts w:ascii="Times New Roman" w:hAnsi="Times New Roman" w:cs="Times New Roman"/>
          <w:bCs/>
        </w:rPr>
        <w:t xml:space="preserve"> 100</w:t>
      </w:r>
      <w:r w:rsidRPr="00C44585">
        <w:rPr>
          <w:rFonts w:ascii="Times New Roman" w:hAnsi="Times New Roman" w:cs="Times New Roman"/>
        </w:rPr>
        <w:t> </w:t>
      </w:r>
      <w:r w:rsidRPr="00C44585">
        <w:rPr>
          <w:rFonts w:ascii="Times New Roman" w:hAnsi="Times New Roman" w:cs="Times New Roman"/>
          <w:bCs/>
        </w:rPr>
        <w:t>mg/ml +</w:t>
      </w:r>
      <w:r w:rsidRPr="00C44585">
        <w:rPr>
          <w:rFonts w:ascii="Times New Roman" w:hAnsi="Times New Roman" w:cs="Times New Roman"/>
        </w:rPr>
        <w:t> </w:t>
      </w:r>
      <w:r w:rsidRPr="00C44585">
        <w:rPr>
          <w:rFonts w:ascii="Times New Roman" w:hAnsi="Times New Roman" w:cs="Times New Roman"/>
          <w:bCs/>
        </w:rPr>
        <w:t xml:space="preserve">0,05 mg/ml injekčný roztok pre hovädzí dobytok </w:t>
      </w:r>
    </w:p>
    <w:p w:rsidR="00C44585" w:rsidRPr="00C44585" w:rsidRDefault="00C44585" w:rsidP="009A72AA">
      <w:pPr>
        <w:spacing w:before="60" w:after="0"/>
        <w:rPr>
          <w:rFonts w:ascii="Times New Roman" w:hAnsi="Times New Roman" w:cs="Times New Roman"/>
        </w:rPr>
      </w:pPr>
      <w:proofErr w:type="spellStart"/>
      <w:r w:rsidRPr="00C44585">
        <w:rPr>
          <w:rFonts w:ascii="Times New Roman" w:hAnsi="Times New Roman" w:cs="Times New Roman"/>
        </w:rPr>
        <w:t>butafosfán</w:t>
      </w:r>
      <w:proofErr w:type="spellEnd"/>
      <w:r w:rsidRPr="00C44585">
        <w:rPr>
          <w:rFonts w:ascii="Times New Roman" w:hAnsi="Times New Roman" w:cs="Times New Roman"/>
        </w:rPr>
        <w:t xml:space="preserve">, </w:t>
      </w:r>
      <w:proofErr w:type="spellStart"/>
      <w:r w:rsidRPr="00C44585">
        <w:rPr>
          <w:rFonts w:ascii="Times New Roman" w:hAnsi="Times New Roman" w:cs="Times New Roman"/>
        </w:rPr>
        <w:t>kyanokobalamín</w:t>
      </w:r>
      <w:proofErr w:type="spellEnd"/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2.</w:t>
      </w:r>
      <w:r w:rsidRPr="00C44585">
        <w:rPr>
          <w:rFonts w:ascii="Times New Roman" w:hAnsi="Times New Roman" w:cs="Times New Roman"/>
          <w:b/>
        </w:rPr>
        <w:tab/>
        <w:t>ÚČINNÉ LÁTKY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1 ml obsahuje:</w:t>
      </w:r>
    </w:p>
    <w:p w:rsidR="00C44585" w:rsidRPr="00C44585" w:rsidRDefault="00C44585" w:rsidP="009A72AA">
      <w:pPr>
        <w:spacing w:before="120" w:after="0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Účinné látky: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proofErr w:type="spellStart"/>
      <w:r w:rsidRPr="00C44585">
        <w:rPr>
          <w:rFonts w:ascii="Times New Roman" w:hAnsi="Times New Roman" w:cs="Times New Roman"/>
        </w:rPr>
        <w:t>Butafosfán</w:t>
      </w:r>
      <w:proofErr w:type="spellEnd"/>
      <w:r w:rsidRPr="00C44585">
        <w:rPr>
          <w:rFonts w:ascii="Times New Roman" w:hAnsi="Times New Roman" w:cs="Times New Roman"/>
        </w:rPr>
        <w:t xml:space="preserve"> 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  <w:t>100,00 mg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proofErr w:type="spellStart"/>
      <w:r w:rsidRPr="00C44585">
        <w:rPr>
          <w:rFonts w:ascii="Times New Roman" w:hAnsi="Times New Roman" w:cs="Times New Roman"/>
        </w:rPr>
        <w:t>Kyanokobalamín</w:t>
      </w:r>
      <w:proofErr w:type="spellEnd"/>
      <w:r w:rsidRPr="00C44585">
        <w:rPr>
          <w:rFonts w:ascii="Times New Roman" w:hAnsi="Times New Roman" w:cs="Times New Roman"/>
        </w:rPr>
        <w:t xml:space="preserve"> 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  <w:t xml:space="preserve">    0,05 mg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3.</w:t>
      </w:r>
      <w:r w:rsidRPr="00C44585">
        <w:rPr>
          <w:rFonts w:ascii="Times New Roman" w:hAnsi="Times New Roman" w:cs="Times New Roman"/>
          <w:b/>
        </w:rPr>
        <w:tab/>
        <w:t>LIEKOVÁ FORMA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Injekčný roztok.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4.</w:t>
      </w:r>
      <w:r w:rsidRPr="00C44585">
        <w:rPr>
          <w:rFonts w:ascii="Times New Roman" w:hAnsi="Times New Roman" w:cs="Times New Roman"/>
          <w:b/>
        </w:rPr>
        <w:tab/>
        <w:t>VEĽKOSŤ BALENIA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  <w:highlight w:val="lightGray"/>
        </w:rPr>
      </w:pPr>
      <w:r w:rsidRPr="00C44585">
        <w:rPr>
          <w:rFonts w:ascii="Times New Roman" w:hAnsi="Times New Roman" w:cs="Times New Roman"/>
        </w:rPr>
        <w:t xml:space="preserve">1 x 100 ml, </w:t>
      </w:r>
      <w:r w:rsidRPr="00C44585">
        <w:rPr>
          <w:rFonts w:ascii="Times New Roman" w:hAnsi="Times New Roman" w:cs="Times New Roman"/>
          <w:highlight w:val="lightGray"/>
        </w:rPr>
        <w:t>6 x 100 ml, 12 x 100 ml.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5.</w:t>
      </w:r>
      <w:r w:rsidRPr="00C44585">
        <w:rPr>
          <w:rFonts w:ascii="Times New Roman" w:hAnsi="Times New Roman" w:cs="Times New Roman"/>
          <w:b/>
        </w:rPr>
        <w:tab/>
        <w:t>CIEĽOVÉ DRUHY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Hovädzí dobytok.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6.</w:t>
      </w:r>
      <w:r w:rsidRPr="00C44585">
        <w:rPr>
          <w:rFonts w:ascii="Times New Roman" w:hAnsi="Times New Roman" w:cs="Times New Roman"/>
          <w:b/>
        </w:rPr>
        <w:tab/>
        <w:t>INDIKÁCIA (-IE)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Pred použitím si prečítajte písomnú informáciu pre používateľov.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7.</w:t>
      </w:r>
      <w:r w:rsidRPr="00C44585">
        <w:rPr>
          <w:rFonts w:ascii="Times New Roman" w:hAnsi="Times New Roman" w:cs="Times New Roman"/>
          <w:b/>
        </w:rPr>
        <w:tab/>
        <w:t>SPÔSOB A CESTA PODANIA LIEKU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  <w:lang w:val="en-US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Na intravenózne použitie.</w:t>
      </w:r>
    </w:p>
    <w:p w:rsidR="009A72AA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highlight w:val="lightGray"/>
        </w:rPr>
        <w:t>Pred použitím si prečítajte písomnú informáciu pre používateľov.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8.</w:t>
      </w:r>
      <w:r w:rsidRPr="00C44585">
        <w:rPr>
          <w:rFonts w:ascii="Times New Roman" w:hAnsi="Times New Roman" w:cs="Times New Roman"/>
          <w:b/>
        </w:rPr>
        <w:tab/>
        <w:t>OCHRANNÁ LEHOTA(-Y)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Hovädzí dobytok: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Mäso a vnútornosti:</w:t>
      </w:r>
      <w:r w:rsidRPr="00C44585">
        <w:rPr>
          <w:rFonts w:ascii="Times New Roman" w:hAnsi="Times New Roman" w:cs="Times New Roman"/>
        </w:rPr>
        <w:tab/>
        <w:t>0 dní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Mlieko: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="009A72AA">
        <w:rPr>
          <w:rFonts w:ascii="Times New Roman" w:hAnsi="Times New Roman" w:cs="Times New Roman"/>
        </w:rPr>
        <w:t xml:space="preserve">             </w:t>
      </w:r>
      <w:r w:rsidRPr="00C44585">
        <w:rPr>
          <w:rFonts w:ascii="Times New Roman" w:hAnsi="Times New Roman" w:cs="Times New Roman"/>
        </w:rPr>
        <w:t>0 hodín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9.</w:t>
      </w:r>
      <w:r w:rsidRPr="00C44585">
        <w:rPr>
          <w:rFonts w:ascii="Times New Roman" w:hAnsi="Times New Roman" w:cs="Times New Roman"/>
          <w:b/>
        </w:rPr>
        <w:tab/>
        <w:t>OSOBITNÉ UPOZORNENIE (-A), AK JE POTREBNÉ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10.</w:t>
      </w:r>
      <w:r w:rsidRPr="00C44585">
        <w:rPr>
          <w:rFonts w:ascii="Times New Roman" w:hAnsi="Times New Roman" w:cs="Times New Roman"/>
          <w:b/>
        </w:rPr>
        <w:tab/>
        <w:t>DÁTUM EXSPIRÁCIE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EXP {mesiac/rok}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Čas použiteľnosti po prvom otvorení vnútorného obalu: 28 dní.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  <w:highlight w:val="lightGray"/>
        </w:rPr>
      </w:pPr>
      <w:r w:rsidRPr="00C44585">
        <w:rPr>
          <w:rFonts w:ascii="Times New Roman" w:hAnsi="Times New Roman" w:cs="Times New Roman"/>
          <w:highlight w:val="lightGray"/>
        </w:rPr>
        <w:t>Po otvorení použiť do:…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11.</w:t>
      </w:r>
      <w:r w:rsidRPr="00C44585">
        <w:rPr>
          <w:rFonts w:ascii="Times New Roman" w:hAnsi="Times New Roman" w:cs="Times New Roman"/>
          <w:b/>
        </w:rPr>
        <w:tab/>
        <w:t>OSOBITNÉ PODMIENKY NA UCHOVÁVANIE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Chrániť pred svetlom.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 w:hanging="567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12.</w:t>
      </w:r>
      <w:r w:rsidRPr="00C44585">
        <w:rPr>
          <w:rFonts w:ascii="Times New Roman" w:hAnsi="Times New Roman" w:cs="Times New Roman"/>
          <w:b/>
        </w:rPr>
        <w:tab/>
        <w:t>OSOBITNÉ BEZPEČNOSTNÉ OPATRENIA NA ZNEŠKODNENIE NEPOUŽITÉHO LIEKU(-OV) ALEBO ODPADOVÉHO MATERIÁLU, V PRÍPADE POTREBY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  <w:iCs/>
        </w:rPr>
      </w:pPr>
      <w:r w:rsidRPr="00C44585">
        <w:rPr>
          <w:rFonts w:ascii="Times New Roman" w:hAnsi="Times New Roman" w:cs="Times New Roman"/>
        </w:rPr>
        <w:t>Likvidácia: prečítajte si písomnú informáciu pre používateľov.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 w:hanging="567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13.</w:t>
      </w:r>
      <w:r w:rsidRPr="00C44585">
        <w:rPr>
          <w:rFonts w:ascii="Times New Roman" w:hAnsi="Times New Roman" w:cs="Times New Roman"/>
          <w:b/>
        </w:rPr>
        <w:tab/>
        <w:t>OZNAČENIE „LEN PRE ZVIERATÁ“ A PODMIENKY ALEBO OBMEDZENIA TÝKAJÚCE SA DODÁVKY A POUŽITIA, ak sa uplatňujú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Len pre zvieratá. Výdaj lieku je viazaný na veterinárny predpis.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14.</w:t>
      </w:r>
      <w:r w:rsidRPr="00C44585">
        <w:rPr>
          <w:rFonts w:ascii="Times New Roman" w:hAnsi="Times New Roman" w:cs="Times New Roman"/>
          <w:b/>
        </w:rPr>
        <w:tab/>
        <w:t>OZNAČENIE „UCHOVÁVAŤ MIMO DOHĽADU A DOSAHU DETÍ“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Uchovávať mimo dohľadu a dosahu detí.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15.</w:t>
      </w:r>
      <w:r w:rsidRPr="00C44585">
        <w:rPr>
          <w:rFonts w:ascii="Times New Roman" w:hAnsi="Times New Roman" w:cs="Times New Roman"/>
          <w:b/>
        </w:rPr>
        <w:tab/>
        <w:t>NÁZOV A ADRESA DRŽITEĽA ROZHODNUTIA O REGISTRÁCII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Style w:val="Zkladntext"/>
        <w:tabs>
          <w:tab w:val="left" w:pos="482"/>
        </w:tabs>
        <w:rPr>
          <w:rFonts w:ascii="Times New Roman" w:hAnsi="Times New Roman"/>
          <w:sz w:val="22"/>
          <w:szCs w:val="22"/>
        </w:rPr>
      </w:pPr>
      <w:r w:rsidRPr="00C44585">
        <w:rPr>
          <w:rFonts w:ascii="Times New Roman" w:hAnsi="Times New Roman"/>
          <w:sz w:val="22"/>
          <w:szCs w:val="22"/>
        </w:rPr>
        <w:t xml:space="preserve">LIVISTO </w:t>
      </w:r>
      <w:proofErr w:type="spellStart"/>
      <w:r w:rsidRPr="00C44585">
        <w:rPr>
          <w:rFonts w:ascii="Times New Roman" w:hAnsi="Times New Roman"/>
          <w:sz w:val="22"/>
          <w:szCs w:val="22"/>
        </w:rPr>
        <w:t>Int’l</w:t>
      </w:r>
      <w:proofErr w:type="spellEnd"/>
      <w:r w:rsidRPr="00C44585">
        <w:rPr>
          <w:rFonts w:ascii="Times New Roman" w:hAnsi="Times New Roman"/>
          <w:sz w:val="22"/>
          <w:szCs w:val="22"/>
        </w:rPr>
        <w:t>, S.L.</w:t>
      </w:r>
    </w:p>
    <w:p w:rsidR="00C44585" w:rsidRPr="00C44585" w:rsidRDefault="00C44585" w:rsidP="009A72AA">
      <w:pPr>
        <w:tabs>
          <w:tab w:val="left" w:pos="482"/>
        </w:tabs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C44585">
        <w:rPr>
          <w:rFonts w:ascii="Times New Roman" w:hAnsi="Times New Roman" w:cs="Times New Roman"/>
          <w:color w:val="000000"/>
        </w:rPr>
        <w:t>Av</w:t>
      </w:r>
      <w:proofErr w:type="spellEnd"/>
      <w:r w:rsidRPr="00C44585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C44585">
        <w:rPr>
          <w:rFonts w:ascii="Times New Roman" w:hAnsi="Times New Roman" w:cs="Times New Roman"/>
          <w:color w:val="000000"/>
        </w:rPr>
        <w:t>Universitat</w:t>
      </w:r>
      <w:proofErr w:type="spellEnd"/>
      <w:r w:rsidRPr="00C4458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44585">
        <w:rPr>
          <w:rFonts w:ascii="Times New Roman" w:hAnsi="Times New Roman" w:cs="Times New Roman"/>
          <w:color w:val="000000"/>
        </w:rPr>
        <w:t>Autònoma</w:t>
      </w:r>
      <w:proofErr w:type="spellEnd"/>
      <w:r w:rsidRPr="00C44585">
        <w:rPr>
          <w:rFonts w:ascii="Times New Roman" w:hAnsi="Times New Roman" w:cs="Times New Roman"/>
          <w:color w:val="000000"/>
        </w:rPr>
        <w:t>, 29</w:t>
      </w:r>
    </w:p>
    <w:p w:rsidR="00C44585" w:rsidRPr="00C44585" w:rsidRDefault="00C44585" w:rsidP="009A72AA">
      <w:pPr>
        <w:pStyle w:val="Zkladntext"/>
        <w:tabs>
          <w:tab w:val="left" w:pos="435"/>
          <w:tab w:val="left" w:pos="482"/>
        </w:tabs>
        <w:rPr>
          <w:rFonts w:ascii="Times New Roman" w:hAnsi="Times New Roman"/>
          <w:sz w:val="22"/>
          <w:szCs w:val="22"/>
        </w:rPr>
      </w:pPr>
      <w:r w:rsidRPr="00C44585">
        <w:rPr>
          <w:rFonts w:ascii="Times New Roman" w:hAnsi="Times New Roman"/>
          <w:sz w:val="22"/>
          <w:szCs w:val="22"/>
        </w:rPr>
        <w:t xml:space="preserve">08290 </w:t>
      </w:r>
      <w:proofErr w:type="spellStart"/>
      <w:r w:rsidRPr="00C44585">
        <w:rPr>
          <w:rFonts w:ascii="Times New Roman" w:hAnsi="Times New Roman"/>
          <w:sz w:val="22"/>
          <w:szCs w:val="22"/>
        </w:rPr>
        <w:t>Cerdanyola</w:t>
      </w:r>
      <w:proofErr w:type="spellEnd"/>
      <w:r w:rsidRPr="00C4458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44585">
        <w:rPr>
          <w:rFonts w:ascii="Times New Roman" w:hAnsi="Times New Roman"/>
          <w:sz w:val="22"/>
          <w:szCs w:val="22"/>
        </w:rPr>
        <w:t>del</w:t>
      </w:r>
      <w:proofErr w:type="spellEnd"/>
      <w:r w:rsidRPr="00C4458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44585">
        <w:rPr>
          <w:rFonts w:ascii="Times New Roman" w:hAnsi="Times New Roman"/>
          <w:sz w:val="22"/>
          <w:szCs w:val="22"/>
        </w:rPr>
        <w:t>Vallès</w:t>
      </w:r>
      <w:proofErr w:type="spellEnd"/>
      <w:r w:rsidRPr="00C44585">
        <w:rPr>
          <w:rFonts w:ascii="Times New Roman" w:hAnsi="Times New Roman"/>
          <w:sz w:val="22"/>
          <w:szCs w:val="22"/>
        </w:rPr>
        <w:t xml:space="preserve"> (Barcelona)</w:t>
      </w:r>
    </w:p>
    <w:p w:rsidR="00C44585" w:rsidRPr="00C44585" w:rsidRDefault="00C44585" w:rsidP="009A72AA">
      <w:pPr>
        <w:pStyle w:val="Zkladntext"/>
        <w:tabs>
          <w:tab w:val="left" w:pos="435"/>
          <w:tab w:val="left" w:pos="482"/>
        </w:tabs>
        <w:rPr>
          <w:rFonts w:ascii="Times New Roman" w:hAnsi="Times New Roman"/>
          <w:sz w:val="22"/>
          <w:szCs w:val="22"/>
        </w:rPr>
      </w:pPr>
      <w:r w:rsidRPr="00C44585">
        <w:rPr>
          <w:rFonts w:ascii="Times New Roman" w:hAnsi="Times New Roman"/>
          <w:sz w:val="22"/>
          <w:szCs w:val="22"/>
        </w:rPr>
        <w:t>Španielsko</w:t>
      </w:r>
    </w:p>
    <w:p w:rsidR="00C44585" w:rsidRPr="00C44585" w:rsidRDefault="00C44585" w:rsidP="009A72AA">
      <w:pPr>
        <w:pStyle w:val="Zkladntext"/>
        <w:tabs>
          <w:tab w:val="left" w:pos="482"/>
        </w:tabs>
        <w:rPr>
          <w:rFonts w:ascii="Times New Roman" w:hAnsi="Times New Roman"/>
          <w:sz w:val="22"/>
          <w:szCs w:val="22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16.</w:t>
      </w:r>
      <w:r w:rsidRPr="00C44585">
        <w:rPr>
          <w:rFonts w:ascii="Times New Roman" w:hAnsi="Times New Roman" w:cs="Times New Roman"/>
          <w:b/>
        </w:rPr>
        <w:tab/>
        <w:t>REGISTRAČNÉ ČÍSLO (ČÍSLA)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Default="00F374E9" w:rsidP="009A72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96/014/DC/18-S</w:t>
      </w:r>
    </w:p>
    <w:p w:rsidR="009A72AA" w:rsidRPr="00C44585" w:rsidRDefault="009A72AA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17.</w:t>
      </w:r>
      <w:r w:rsidRPr="00C44585">
        <w:rPr>
          <w:rFonts w:ascii="Times New Roman" w:hAnsi="Times New Roman" w:cs="Times New Roman"/>
          <w:b/>
        </w:rPr>
        <w:tab/>
        <w:t>ČÍSLO VÝROBNEJ ŠARŽE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Šarža {číslo}</w:t>
      </w:r>
    </w:p>
    <w:p w:rsidR="00C44585" w:rsidRPr="00C44585" w:rsidRDefault="00C44585" w:rsidP="009A72AA">
      <w:pPr>
        <w:spacing w:after="0"/>
        <w:jc w:val="center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br w:type="page"/>
      </w:r>
      <w:r w:rsidRPr="00C44585">
        <w:rPr>
          <w:rFonts w:ascii="Times New Roman" w:hAnsi="Times New Roman" w:cs="Times New Roman"/>
          <w:b/>
        </w:rPr>
        <w:lastRenderedPageBreak/>
        <w:t>PÍSOMNÁ INFORMÁCIA PRE POUŽÍVATEĽOV</w:t>
      </w:r>
    </w:p>
    <w:p w:rsidR="00C44585" w:rsidRPr="00C44585" w:rsidRDefault="00C44585" w:rsidP="009A72AA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C44585">
        <w:rPr>
          <w:rFonts w:ascii="Times New Roman" w:hAnsi="Times New Roman" w:cs="Times New Roman"/>
          <w:b/>
          <w:bCs/>
        </w:rPr>
        <w:t>Vigophos</w:t>
      </w:r>
      <w:proofErr w:type="spellEnd"/>
      <w:r w:rsidRPr="00C44585">
        <w:rPr>
          <w:rFonts w:ascii="Times New Roman" w:hAnsi="Times New Roman" w:cs="Times New Roman"/>
          <w:b/>
          <w:bCs/>
        </w:rPr>
        <w:t xml:space="preserve"> 100</w:t>
      </w:r>
      <w:r w:rsidRPr="00C44585">
        <w:rPr>
          <w:rFonts w:ascii="Times New Roman" w:hAnsi="Times New Roman" w:cs="Times New Roman"/>
          <w:b/>
        </w:rPr>
        <w:t> </w:t>
      </w:r>
      <w:r w:rsidRPr="00C44585">
        <w:rPr>
          <w:rFonts w:ascii="Times New Roman" w:hAnsi="Times New Roman" w:cs="Times New Roman"/>
          <w:b/>
          <w:bCs/>
        </w:rPr>
        <w:t>mg/ml +</w:t>
      </w:r>
      <w:r w:rsidRPr="00C44585">
        <w:rPr>
          <w:rFonts w:ascii="Times New Roman" w:hAnsi="Times New Roman" w:cs="Times New Roman"/>
          <w:b/>
        </w:rPr>
        <w:t> </w:t>
      </w:r>
      <w:r w:rsidRPr="00C44585">
        <w:rPr>
          <w:rFonts w:ascii="Times New Roman" w:hAnsi="Times New Roman" w:cs="Times New Roman"/>
          <w:b/>
          <w:bCs/>
        </w:rPr>
        <w:t>0,05 mg/ml injekčný roztok pre hovädzí dobytok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ind w:left="567" w:hanging="567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1.</w:t>
      </w:r>
      <w:r w:rsidRPr="00C44585">
        <w:rPr>
          <w:rFonts w:ascii="Times New Roman" w:hAnsi="Times New Roman" w:cs="Times New Roman"/>
          <w:b/>
        </w:rPr>
        <w:tab/>
        <w:t>NÁZOV A ADRESA DRŽITEĽA ROZHODNUTIA O REGISTRÁCII A DRŽITEĽA POVOLENIA NA VÝROBU ZODPOVEDNÉHO ZA UVOĽNENIE ŠARŽE, AK NIE SÚ IDENTICKÍ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  <w:iCs/>
        </w:rPr>
      </w:pPr>
      <w:r w:rsidRPr="00C44585">
        <w:rPr>
          <w:rFonts w:ascii="Times New Roman" w:hAnsi="Times New Roman" w:cs="Times New Roman"/>
          <w:iCs/>
          <w:u w:val="single"/>
        </w:rPr>
        <w:t>Držiteľ rozhodnutia o registrácii</w:t>
      </w:r>
      <w:r w:rsidRPr="00C44585">
        <w:rPr>
          <w:rFonts w:ascii="Times New Roman" w:hAnsi="Times New Roman" w:cs="Times New Roman"/>
          <w:iCs/>
        </w:rPr>
        <w:t>:</w:t>
      </w:r>
    </w:p>
    <w:p w:rsidR="00C44585" w:rsidRPr="00C44585" w:rsidRDefault="00C44585" w:rsidP="009A72AA">
      <w:pPr>
        <w:pStyle w:val="Zkladntext"/>
        <w:tabs>
          <w:tab w:val="left" w:pos="482"/>
        </w:tabs>
        <w:rPr>
          <w:rFonts w:ascii="Times New Roman" w:hAnsi="Times New Roman"/>
          <w:sz w:val="22"/>
          <w:szCs w:val="22"/>
        </w:rPr>
      </w:pPr>
      <w:r w:rsidRPr="00C44585">
        <w:rPr>
          <w:rFonts w:ascii="Times New Roman" w:hAnsi="Times New Roman"/>
          <w:sz w:val="22"/>
          <w:szCs w:val="22"/>
        </w:rPr>
        <w:t xml:space="preserve">LIVISTO </w:t>
      </w:r>
      <w:proofErr w:type="spellStart"/>
      <w:r w:rsidRPr="00C44585">
        <w:rPr>
          <w:rFonts w:ascii="Times New Roman" w:hAnsi="Times New Roman"/>
          <w:sz w:val="22"/>
          <w:szCs w:val="22"/>
        </w:rPr>
        <w:t>Int’l</w:t>
      </w:r>
      <w:proofErr w:type="spellEnd"/>
      <w:r w:rsidRPr="00C44585">
        <w:rPr>
          <w:rFonts w:ascii="Times New Roman" w:hAnsi="Times New Roman"/>
          <w:sz w:val="22"/>
          <w:szCs w:val="22"/>
        </w:rPr>
        <w:t>, S.L.</w:t>
      </w:r>
    </w:p>
    <w:p w:rsidR="00C44585" w:rsidRPr="00C44585" w:rsidRDefault="00C44585" w:rsidP="009A72AA">
      <w:pPr>
        <w:tabs>
          <w:tab w:val="left" w:pos="482"/>
        </w:tabs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C44585">
        <w:rPr>
          <w:rFonts w:ascii="Times New Roman" w:hAnsi="Times New Roman" w:cs="Times New Roman"/>
          <w:color w:val="000000"/>
        </w:rPr>
        <w:t>Av</w:t>
      </w:r>
      <w:proofErr w:type="spellEnd"/>
      <w:r w:rsidRPr="00C44585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C44585">
        <w:rPr>
          <w:rFonts w:ascii="Times New Roman" w:hAnsi="Times New Roman" w:cs="Times New Roman"/>
          <w:color w:val="000000"/>
        </w:rPr>
        <w:t>Universitat</w:t>
      </w:r>
      <w:proofErr w:type="spellEnd"/>
      <w:r w:rsidRPr="00C4458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44585">
        <w:rPr>
          <w:rFonts w:ascii="Times New Roman" w:hAnsi="Times New Roman" w:cs="Times New Roman"/>
          <w:color w:val="000000"/>
        </w:rPr>
        <w:t>Autònoma</w:t>
      </w:r>
      <w:proofErr w:type="spellEnd"/>
      <w:r w:rsidRPr="00C44585">
        <w:rPr>
          <w:rFonts w:ascii="Times New Roman" w:hAnsi="Times New Roman" w:cs="Times New Roman"/>
          <w:color w:val="000000"/>
        </w:rPr>
        <w:t>, 29</w:t>
      </w:r>
    </w:p>
    <w:p w:rsidR="00C44585" w:rsidRPr="00C44585" w:rsidRDefault="00C44585" w:rsidP="009A72AA">
      <w:pPr>
        <w:pStyle w:val="Zkladntext"/>
        <w:tabs>
          <w:tab w:val="left" w:pos="435"/>
          <w:tab w:val="left" w:pos="482"/>
        </w:tabs>
        <w:rPr>
          <w:rFonts w:ascii="Times New Roman" w:hAnsi="Times New Roman"/>
          <w:sz w:val="22"/>
          <w:szCs w:val="22"/>
        </w:rPr>
      </w:pPr>
      <w:r w:rsidRPr="00C44585">
        <w:rPr>
          <w:rFonts w:ascii="Times New Roman" w:hAnsi="Times New Roman"/>
          <w:sz w:val="22"/>
          <w:szCs w:val="22"/>
        </w:rPr>
        <w:t xml:space="preserve">08290 </w:t>
      </w:r>
      <w:proofErr w:type="spellStart"/>
      <w:r w:rsidRPr="00C44585">
        <w:rPr>
          <w:rFonts w:ascii="Times New Roman" w:hAnsi="Times New Roman"/>
          <w:sz w:val="22"/>
          <w:szCs w:val="22"/>
        </w:rPr>
        <w:t>Cerdanyola</w:t>
      </w:r>
      <w:proofErr w:type="spellEnd"/>
      <w:r w:rsidRPr="00C4458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44585">
        <w:rPr>
          <w:rFonts w:ascii="Times New Roman" w:hAnsi="Times New Roman"/>
          <w:sz w:val="22"/>
          <w:szCs w:val="22"/>
        </w:rPr>
        <w:t>del</w:t>
      </w:r>
      <w:proofErr w:type="spellEnd"/>
      <w:r w:rsidRPr="00C4458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44585">
        <w:rPr>
          <w:rFonts w:ascii="Times New Roman" w:hAnsi="Times New Roman"/>
          <w:sz w:val="22"/>
          <w:szCs w:val="22"/>
        </w:rPr>
        <w:t>Vallès</w:t>
      </w:r>
      <w:proofErr w:type="spellEnd"/>
      <w:r w:rsidRPr="00C44585">
        <w:rPr>
          <w:rFonts w:ascii="Times New Roman" w:hAnsi="Times New Roman"/>
          <w:sz w:val="22"/>
          <w:szCs w:val="22"/>
        </w:rPr>
        <w:t xml:space="preserve"> (Barcelona)</w:t>
      </w:r>
    </w:p>
    <w:p w:rsidR="00C44585" w:rsidRPr="00C44585" w:rsidRDefault="00C44585" w:rsidP="009A72AA">
      <w:pPr>
        <w:pStyle w:val="Zkladntext"/>
        <w:tabs>
          <w:tab w:val="left" w:pos="435"/>
          <w:tab w:val="left" w:pos="482"/>
        </w:tabs>
        <w:rPr>
          <w:rFonts w:ascii="Times New Roman" w:hAnsi="Times New Roman"/>
          <w:sz w:val="22"/>
          <w:szCs w:val="22"/>
        </w:rPr>
      </w:pPr>
      <w:r w:rsidRPr="00C44585">
        <w:rPr>
          <w:rFonts w:ascii="Times New Roman" w:hAnsi="Times New Roman"/>
          <w:sz w:val="22"/>
          <w:szCs w:val="22"/>
        </w:rPr>
        <w:t>Španielsko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  <w:bCs/>
          <w:u w:val="single"/>
        </w:rPr>
      </w:pPr>
      <w:r w:rsidRPr="00C44585">
        <w:rPr>
          <w:rFonts w:ascii="Times New Roman" w:hAnsi="Times New Roman" w:cs="Times New Roman"/>
          <w:bCs/>
          <w:u w:val="single"/>
        </w:rPr>
        <w:t>Výrobcovia zodpovední za uvoľnenie šarže</w:t>
      </w:r>
      <w:r w:rsidRPr="00C44585">
        <w:rPr>
          <w:rFonts w:ascii="Times New Roman" w:hAnsi="Times New Roman" w:cs="Times New Roman"/>
          <w:bCs/>
        </w:rPr>
        <w:t>: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proofErr w:type="spellStart"/>
      <w:r w:rsidRPr="00C44585">
        <w:rPr>
          <w:rFonts w:ascii="Times New Roman" w:hAnsi="Times New Roman" w:cs="Times New Roman"/>
        </w:rPr>
        <w:t>aniMedica</w:t>
      </w:r>
      <w:proofErr w:type="spellEnd"/>
      <w:r w:rsidRPr="00C44585">
        <w:rPr>
          <w:rFonts w:ascii="Times New Roman" w:hAnsi="Times New Roman" w:cs="Times New Roman"/>
        </w:rPr>
        <w:t xml:space="preserve"> </w:t>
      </w:r>
      <w:proofErr w:type="spellStart"/>
      <w:r w:rsidRPr="00C44585">
        <w:rPr>
          <w:rFonts w:ascii="Times New Roman" w:hAnsi="Times New Roman" w:cs="Times New Roman"/>
        </w:rPr>
        <w:t>GmbH</w:t>
      </w:r>
      <w:proofErr w:type="spellEnd"/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proofErr w:type="spellStart"/>
      <w:r w:rsidRPr="00C44585">
        <w:rPr>
          <w:rFonts w:ascii="Times New Roman" w:hAnsi="Times New Roman" w:cs="Times New Roman"/>
        </w:rPr>
        <w:t>aniMedica</w:t>
      </w:r>
      <w:proofErr w:type="spellEnd"/>
      <w:r w:rsidRPr="00C44585">
        <w:rPr>
          <w:rFonts w:ascii="Times New Roman" w:hAnsi="Times New Roman" w:cs="Times New Roman"/>
        </w:rPr>
        <w:t xml:space="preserve"> </w:t>
      </w:r>
      <w:proofErr w:type="spellStart"/>
      <w:r w:rsidRPr="00C44585">
        <w:rPr>
          <w:rFonts w:ascii="Times New Roman" w:hAnsi="Times New Roman" w:cs="Times New Roman"/>
        </w:rPr>
        <w:t>Herstellungs</w:t>
      </w:r>
      <w:proofErr w:type="spellEnd"/>
      <w:r w:rsidRPr="00C44585">
        <w:rPr>
          <w:rFonts w:ascii="Times New Roman" w:hAnsi="Times New Roman" w:cs="Times New Roman"/>
        </w:rPr>
        <w:t xml:space="preserve"> </w:t>
      </w:r>
      <w:proofErr w:type="spellStart"/>
      <w:r w:rsidRPr="00C44585">
        <w:rPr>
          <w:rFonts w:ascii="Times New Roman" w:hAnsi="Times New Roman" w:cs="Times New Roman"/>
        </w:rPr>
        <w:t>GmbH</w:t>
      </w:r>
      <w:proofErr w:type="spellEnd"/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 xml:space="preserve">Im </w:t>
      </w:r>
      <w:proofErr w:type="spellStart"/>
      <w:r w:rsidRPr="00C44585">
        <w:rPr>
          <w:rFonts w:ascii="Times New Roman" w:hAnsi="Times New Roman" w:cs="Times New Roman"/>
        </w:rPr>
        <w:t>Südfeld</w:t>
      </w:r>
      <w:proofErr w:type="spellEnd"/>
      <w:r w:rsidRPr="00C44585">
        <w:rPr>
          <w:rFonts w:ascii="Times New Roman" w:hAnsi="Times New Roman" w:cs="Times New Roman"/>
        </w:rPr>
        <w:t xml:space="preserve"> 9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  <w:t xml:space="preserve">Im </w:t>
      </w:r>
      <w:proofErr w:type="spellStart"/>
      <w:r w:rsidRPr="00C44585">
        <w:rPr>
          <w:rFonts w:ascii="Times New Roman" w:hAnsi="Times New Roman" w:cs="Times New Roman"/>
        </w:rPr>
        <w:t>Südfeld</w:t>
      </w:r>
      <w:proofErr w:type="spellEnd"/>
      <w:r w:rsidRPr="00C44585">
        <w:rPr>
          <w:rFonts w:ascii="Times New Roman" w:hAnsi="Times New Roman" w:cs="Times New Roman"/>
        </w:rPr>
        <w:t xml:space="preserve"> 9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 xml:space="preserve">48308 </w:t>
      </w:r>
      <w:proofErr w:type="spellStart"/>
      <w:r w:rsidRPr="00C44585">
        <w:rPr>
          <w:rFonts w:ascii="Times New Roman" w:hAnsi="Times New Roman" w:cs="Times New Roman"/>
        </w:rPr>
        <w:t>Senden-Bösensell</w:t>
      </w:r>
      <w:proofErr w:type="spellEnd"/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  <w:t xml:space="preserve">48308 </w:t>
      </w:r>
      <w:proofErr w:type="spellStart"/>
      <w:r w:rsidRPr="00C44585">
        <w:rPr>
          <w:rFonts w:ascii="Times New Roman" w:hAnsi="Times New Roman" w:cs="Times New Roman"/>
        </w:rPr>
        <w:t>Senden-Bösensell</w:t>
      </w:r>
      <w:proofErr w:type="spellEnd"/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Nemecko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proofErr w:type="spellStart"/>
      <w:r w:rsidRPr="00C44585">
        <w:rPr>
          <w:rFonts w:ascii="Times New Roman" w:hAnsi="Times New Roman" w:cs="Times New Roman"/>
        </w:rPr>
        <w:t>Nemecko</w:t>
      </w:r>
      <w:proofErr w:type="spellEnd"/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proofErr w:type="spellStart"/>
      <w:r w:rsidRPr="00C44585">
        <w:rPr>
          <w:rFonts w:ascii="Times New Roman" w:hAnsi="Times New Roman" w:cs="Times New Roman"/>
        </w:rPr>
        <w:t>Industrial</w:t>
      </w:r>
      <w:proofErr w:type="spellEnd"/>
      <w:r w:rsidRPr="00C44585">
        <w:rPr>
          <w:rFonts w:ascii="Times New Roman" w:hAnsi="Times New Roman" w:cs="Times New Roman"/>
        </w:rPr>
        <w:t xml:space="preserve"> </w:t>
      </w:r>
      <w:proofErr w:type="spellStart"/>
      <w:r w:rsidRPr="00C44585">
        <w:rPr>
          <w:rFonts w:ascii="Times New Roman" w:hAnsi="Times New Roman" w:cs="Times New Roman"/>
        </w:rPr>
        <w:t>Veterinaria</w:t>
      </w:r>
      <w:proofErr w:type="spellEnd"/>
      <w:r w:rsidRPr="00C44585">
        <w:rPr>
          <w:rFonts w:ascii="Times New Roman" w:hAnsi="Times New Roman" w:cs="Times New Roman"/>
        </w:rPr>
        <w:t>, S.A.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proofErr w:type="spellStart"/>
      <w:r w:rsidRPr="00C44585">
        <w:rPr>
          <w:rFonts w:ascii="Times New Roman" w:hAnsi="Times New Roman" w:cs="Times New Roman"/>
        </w:rPr>
        <w:t>Esmeralda</w:t>
      </w:r>
      <w:proofErr w:type="spellEnd"/>
      <w:r w:rsidRPr="00C44585">
        <w:rPr>
          <w:rFonts w:ascii="Times New Roman" w:hAnsi="Times New Roman" w:cs="Times New Roman"/>
        </w:rPr>
        <w:t xml:space="preserve"> 19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proofErr w:type="spellStart"/>
      <w:r w:rsidRPr="00C44585">
        <w:rPr>
          <w:rFonts w:ascii="Times New Roman" w:hAnsi="Times New Roman" w:cs="Times New Roman"/>
        </w:rPr>
        <w:t>Esplugues</w:t>
      </w:r>
      <w:proofErr w:type="spellEnd"/>
      <w:r w:rsidRPr="00C44585">
        <w:rPr>
          <w:rFonts w:ascii="Times New Roman" w:hAnsi="Times New Roman" w:cs="Times New Roman"/>
        </w:rPr>
        <w:t xml:space="preserve"> </w:t>
      </w:r>
      <w:proofErr w:type="spellStart"/>
      <w:r w:rsidRPr="00C44585">
        <w:rPr>
          <w:rFonts w:ascii="Times New Roman" w:hAnsi="Times New Roman" w:cs="Times New Roman"/>
        </w:rPr>
        <w:t>de</w:t>
      </w:r>
      <w:proofErr w:type="spellEnd"/>
      <w:r w:rsidRPr="00C44585">
        <w:rPr>
          <w:rFonts w:ascii="Times New Roman" w:hAnsi="Times New Roman" w:cs="Times New Roman"/>
        </w:rPr>
        <w:t xml:space="preserve"> </w:t>
      </w:r>
      <w:proofErr w:type="spellStart"/>
      <w:r w:rsidRPr="00C44585">
        <w:rPr>
          <w:rFonts w:ascii="Times New Roman" w:hAnsi="Times New Roman" w:cs="Times New Roman"/>
        </w:rPr>
        <w:t>Llobregat</w:t>
      </w:r>
      <w:proofErr w:type="spellEnd"/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08950 Barcelona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Španielsko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  <w:lang w:val="en-US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2.</w:t>
      </w:r>
      <w:r w:rsidRPr="00C44585">
        <w:rPr>
          <w:rFonts w:ascii="Times New Roman" w:hAnsi="Times New Roman" w:cs="Times New Roman"/>
          <w:b/>
        </w:rPr>
        <w:tab/>
        <w:t>NÁZOV VETERINÁRNEHO LIEKU</w:t>
      </w:r>
    </w:p>
    <w:p w:rsidR="009A72AA" w:rsidRDefault="009A72AA" w:rsidP="009A72AA">
      <w:pPr>
        <w:pStyle w:val="StandardohneAbstand"/>
        <w:rPr>
          <w:rFonts w:ascii="Times New Roman" w:hAnsi="Times New Roman" w:cs="Times New Roman"/>
          <w:bCs/>
        </w:rPr>
      </w:pP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  <w:b/>
          <w:bCs/>
        </w:rPr>
      </w:pPr>
      <w:proofErr w:type="spellStart"/>
      <w:r w:rsidRPr="00C44585">
        <w:rPr>
          <w:rFonts w:ascii="Times New Roman" w:hAnsi="Times New Roman" w:cs="Times New Roman"/>
          <w:bCs/>
        </w:rPr>
        <w:t>Vigophos</w:t>
      </w:r>
      <w:proofErr w:type="spellEnd"/>
      <w:r w:rsidRPr="00C44585">
        <w:rPr>
          <w:rFonts w:ascii="Times New Roman" w:hAnsi="Times New Roman" w:cs="Times New Roman"/>
          <w:bCs/>
        </w:rPr>
        <w:t xml:space="preserve"> 100</w:t>
      </w:r>
      <w:r w:rsidRPr="00C44585">
        <w:rPr>
          <w:rFonts w:ascii="Times New Roman" w:hAnsi="Times New Roman" w:cs="Times New Roman"/>
        </w:rPr>
        <w:t> </w:t>
      </w:r>
      <w:r w:rsidRPr="00C44585">
        <w:rPr>
          <w:rFonts w:ascii="Times New Roman" w:hAnsi="Times New Roman" w:cs="Times New Roman"/>
          <w:bCs/>
        </w:rPr>
        <w:t>mg/ml +</w:t>
      </w:r>
      <w:r w:rsidRPr="00C44585">
        <w:rPr>
          <w:rFonts w:ascii="Times New Roman" w:hAnsi="Times New Roman" w:cs="Times New Roman"/>
        </w:rPr>
        <w:t> </w:t>
      </w:r>
      <w:r w:rsidRPr="00C44585">
        <w:rPr>
          <w:rFonts w:ascii="Times New Roman" w:hAnsi="Times New Roman" w:cs="Times New Roman"/>
          <w:bCs/>
        </w:rPr>
        <w:t xml:space="preserve">0,05 mg/ml injekčný roztok pre hovädzí dobytok 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proofErr w:type="spellStart"/>
      <w:r w:rsidRPr="00C44585">
        <w:rPr>
          <w:rFonts w:ascii="Times New Roman" w:hAnsi="Times New Roman" w:cs="Times New Roman"/>
        </w:rPr>
        <w:t>butafosfán</w:t>
      </w:r>
      <w:proofErr w:type="spellEnd"/>
      <w:r w:rsidRPr="00C44585">
        <w:rPr>
          <w:rFonts w:ascii="Times New Roman" w:hAnsi="Times New Roman" w:cs="Times New Roman"/>
        </w:rPr>
        <w:t xml:space="preserve">, </w:t>
      </w:r>
      <w:proofErr w:type="spellStart"/>
      <w:r w:rsidRPr="00C44585">
        <w:rPr>
          <w:rFonts w:ascii="Times New Roman" w:hAnsi="Times New Roman" w:cs="Times New Roman"/>
        </w:rPr>
        <w:t>kyanokobalamín</w:t>
      </w:r>
      <w:proofErr w:type="spellEnd"/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Default="00C44585" w:rsidP="009A72AA">
      <w:pPr>
        <w:spacing w:after="0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3.</w:t>
      </w:r>
      <w:r w:rsidRPr="00C44585">
        <w:rPr>
          <w:rFonts w:ascii="Times New Roman" w:hAnsi="Times New Roman" w:cs="Times New Roman"/>
          <w:b/>
        </w:rPr>
        <w:tab/>
        <w:t>OBSAH ÚČINNEJ LÁTKY(-OK) A INEJ LÁTKY(-OK)</w:t>
      </w:r>
    </w:p>
    <w:p w:rsidR="009A72AA" w:rsidRPr="00C44585" w:rsidRDefault="009A72AA" w:rsidP="009A72AA">
      <w:pPr>
        <w:spacing w:after="0"/>
        <w:rPr>
          <w:rFonts w:ascii="Times New Roman" w:hAnsi="Times New Roman" w:cs="Times New Roman"/>
          <w:b/>
        </w:rPr>
      </w:pPr>
    </w:p>
    <w:p w:rsidR="00C44585" w:rsidRPr="00C44585" w:rsidRDefault="00C44585" w:rsidP="009A72AA">
      <w:pPr>
        <w:spacing w:before="120"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1 ml obsahuje: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  <w:b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Účinné látky: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proofErr w:type="spellStart"/>
      <w:r w:rsidRPr="00C44585">
        <w:rPr>
          <w:rFonts w:ascii="Times New Roman" w:hAnsi="Times New Roman" w:cs="Times New Roman"/>
        </w:rPr>
        <w:t>Butafosfán</w:t>
      </w:r>
      <w:proofErr w:type="spellEnd"/>
      <w:r w:rsidRPr="00C44585">
        <w:rPr>
          <w:rFonts w:ascii="Times New Roman" w:hAnsi="Times New Roman" w:cs="Times New Roman"/>
        </w:rPr>
        <w:t xml:space="preserve"> 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  <w:t>100,00 mg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proofErr w:type="spellStart"/>
      <w:r w:rsidRPr="00C44585">
        <w:rPr>
          <w:rFonts w:ascii="Times New Roman" w:hAnsi="Times New Roman" w:cs="Times New Roman"/>
        </w:rPr>
        <w:t>Kyanokobalamín</w:t>
      </w:r>
      <w:proofErr w:type="spellEnd"/>
      <w:r w:rsidRPr="00C44585">
        <w:rPr>
          <w:rFonts w:ascii="Times New Roman" w:hAnsi="Times New Roman" w:cs="Times New Roman"/>
        </w:rPr>
        <w:t xml:space="preserve"> 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  <w:t xml:space="preserve">    0,05 mg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Pomocné látky:</w:t>
      </w:r>
    </w:p>
    <w:p w:rsidR="00C44585" w:rsidRPr="00C44585" w:rsidRDefault="00C44585" w:rsidP="009A72AA">
      <w:pPr>
        <w:pStyle w:val="StandardohneAbstand"/>
        <w:spacing w:before="60"/>
        <w:rPr>
          <w:rFonts w:ascii="Times New Roman" w:hAnsi="Times New Roman" w:cs="Times New Roman"/>
        </w:rPr>
      </w:pPr>
      <w:proofErr w:type="spellStart"/>
      <w:r w:rsidRPr="00C44585">
        <w:rPr>
          <w:rFonts w:ascii="Times New Roman" w:hAnsi="Times New Roman" w:cs="Times New Roman"/>
        </w:rPr>
        <w:t>Benzylalkohol</w:t>
      </w:r>
      <w:proofErr w:type="spellEnd"/>
      <w:r w:rsidRPr="00C44585">
        <w:rPr>
          <w:rFonts w:ascii="Times New Roman" w:hAnsi="Times New Roman" w:cs="Times New Roman"/>
        </w:rPr>
        <w:t xml:space="preserve"> (E1519)</w:t>
      </w:r>
      <w:r w:rsidRPr="00C44585">
        <w:rPr>
          <w:rFonts w:ascii="Times New Roman" w:hAnsi="Times New Roman" w:cs="Times New Roman"/>
        </w:rPr>
        <w:tab/>
      </w:r>
      <w:r w:rsidRPr="00C44585">
        <w:rPr>
          <w:rFonts w:ascii="Times New Roman" w:hAnsi="Times New Roman" w:cs="Times New Roman"/>
        </w:rPr>
        <w:tab/>
        <w:t>10,00 mg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Číry červenkastý až červený roztok.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keepNext/>
        <w:spacing w:after="0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4.</w:t>
      </w:r>
      <w:r w:rsidRPr="00C44585">
        <w:rPr>
          <w:rFonts w:ascii="Times New Roman" w:hAnsi="Times New Roman" w:cs="Times New Roman"/>
          <w:b/>
        </w:rPr>
        <w:tab/>
        <w:t xml:space="preserve">INDIKÁCIA </w:t>
      </w:r>
    </w:p>
    <w:p w:rsidR="009A72AA" w:rsidRDefault="009A72AA" w:rsidP="009A72AA">
      <w:pPr>
        <w:pStyle w:val="StandardohneAbstand"/>
        <w:jc w:val="both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Style w:val="StandardohneAbstand"/>
        <w:jc w:val="both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 xml:space="preserve">Na podpornú liečbu sekundárnej </w:t>
      </w:r>
      <w:proofErr w:type="spellStart"/>
      <w:r w:rsidRPr="00C44585">
        <w:rPr>
          <w:rFonts w:ascii="Times New Roman" w:hAnsi="Times New Roman" w:cs="Times New Roman"/>
        </w:rPr>
        <w:t>ketózy</w:t>
      </w:r>
      <w:proofErr w:type="spellEnd"/>
      <w:r w:rsidRPr="00C44585">
        <w:rPr>
          <w:rFonts w:ascii="Times New Roman" w:hAnsi="Times New Roman" w:cs="Times New Roman"/>
        </w:rPr>
        <w:t xml:space="preserve"> (napr. v prípade dislokovaného slezu).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keepNext/>
        <w:spacing w:after="0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5.</w:t>
      </w:r>
      <w:r w:rsidRPr="00C44585">
        <w:rPr>
          <w:rFonts w:ascii="Times New Roman" w:hAnsi="Times New Roman" w:cs="Times New Roman"/>
          <w:b/>
        </w:rPr>
        <w:tab/>
        <w:t>KONTRAINDIKÁCIE</w:t>
      </w:r>
    </w:p>
    <w:p w:rsidR="009A72AA" w:rsidRDefault="009A72AA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Nie sú.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keepNext/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6.</w:t>
      </w:r>
      <w:r w:rsidRPr="00C44585">
        <w:rPr>
          <w:rFonts w:ascii="Times New Roman" w:hAnsi="Times New Roman" w:cs="Times New Roman"/>
          <w:b/>
        </w:rPr>
        <w:tab/>
        <w:t>NEŽIADUCE ÚČINKY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Nie sú.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lastRenderedPageBreak/>
        <w:t>Ak zistíte akékoľvek nežiaduce účinky, aj tie, ktoré už nie sú uvedené v tejto písomnej informácii pre používateľov, alebo si myslíte, že liek je neúčinný, informujte vášho veterinárneho lekára.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keepNext/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7.</w:t>
      </w:r>
      <w:r w:rsidRPr="00C44585">
        <w:rPr>
          <w:rFonts w:ascii="Times New Roman" w:hAnsi="Times New Roman" w:cs="Times New Roman"/>
          <w:b/>
        </w:rPr>
        <w:tab/>
        <w:t>CIEĽOVÉ DRUHY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Hovädzí dobytok.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keepNext/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8.</w:t>
      </w:r>
      <w:r w:rsidRPr="00C44585">
        <w:rPr>
          <w:rFonts w:ascii="Times New Roman" w:hAnsi="Times New Roman" w:cs="Times New Roman"/>
          <w:b/>
        </w:rPr>
        <w:tab/>
        <w:t>DÁVKOVANIE PRE KAŽDÝ DRUH, CESTA(-Y) A SPÔSOB PODANIA LIEKU</w:t>
      </w:r>
    </w:p>
    <w:p w:rsidR="009A72AA" w:rsidRDefault="009A72AA" w:rsidP="009A72AA">
      <w:pPr>
        <w:pStyle w:val="StandardohneAbstand"/>
        <w:jc w:val="both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Style w:val="StandardohneAbstand"/>
        <w:jc w:val="both"/>
        <w:rPr>
          <w:rFonts w:ascii="Times New Roman" w:hAnsi="Times New Roman" w:cs="Times New Roman"/>
          <w:highlight w:val="yellow"/>
        </w:rPr>
      </w:pPr>
      <w:r w:rsidRPr="00C44585">
        <w:rPr>
          <w:rFonts w:ascii="Times New Roman" w:hAnsi="Times New Roman" w:cs="Times New Roman"/>
        </w:rPr>
        <w:t>Na intravenózne použitie.</w:t>
      </w:r>
    </w:p>
    <w:p w:rsidR="00C44585" w:rsidRPr="00C44585" w:rsidRDefault="00C44585" w:rsidP="009A72AA">
      <w:pPr>
        <w:pStyle w:val="StandardohneAbstand"/>
        <w:spacing w:before="120"/>
        <w:jc w:val="both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 xml:space="preserve">Hovädzí dobytok: 5 mg </w:t>
      </w:r>
      <w:proofErr w:type="spellStart"/>
      <w:r w:rsidRPr="00C44585">
        <w:rPr>
          <w:rFonts w:ascii="Times New Roman" w:hAnsi="Times New Roman" w:cs="Times New Roman"/>
        </w:rPr>
        <w:t>butafosfánu</w:t>
      </w:r>
      <w:proofErr w:type="spellEnd"/>
      <w:r w:rsidRPr="00C44585">
        <w:rPr>
          <w:rFonts w:ascii="Times New Roman" w:hAnsi="Times New Roman" w:cs="Times New Roman"/>
        </w:rPr>
        <w:t xml:space="preserve"> a 2,5 µg </w:t>
      </w:r>
      <w:proofErr w:type="spellStart"/>
      <w:r w:rsidRPr="00C44585">
        <w:rPr>
          <w:rFonts w:ascii="Times New Roman" w:hAnsi="Times New Roman" w:cs="Times New Roman"/>
        </w:rPr>
        <w:t>kyanokobalamínu</w:t>
      </w:r>
      <w:proofErr w:type="spellEnd"/>
      <w:r w:rsidRPr="00C44585">
        <w:rPr>
          <w:rFonts w:ascii="Times New Roman" w:hAnsi="Times New Roman" w:cs="Times New Roman"/>
        </w:rPr>
        <w:t xml:space="preserve"> na kg živej hmotnosti (ž. hm.) zodpovedajúcich 5 ml/100 kg ž. hm. denne v 24-hodinových intervaloch počas troch po sebe nasledujúcich dní.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keepNext/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9.</w:t>
      </w:r>
      <w:r w:rsidRPr="00C44585">
        <w:rPr>
          <w:rFonts w:ascii="Times New Roman" w:hAnsi="Times New Roman" w:cs="Times New Roman"/>
          <w:b/>
        </w:rPr>
        <w:tab/>
        <w:t>POKYN O SPRÁVNOM PODANÍ</w:t>
      </w:r>
    </w:p>
    <w:p w:rsidR="009A72AA" w:rsidRDefault="009A72AA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Neuplatňuje sa.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keepNext/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10.</w:t>
      </w:r>
      <w:r w:rsidRPr="00C44585">
        <w:rPr>
          <w:rFonts w:ascii="Times New Roman" w:hAnsi="Times New Roman" w:cs="Times New Roman"/>
          <w:b/>
        </w:rPr>
        <w:tab/>
        <w:t>OCHRANNÁ LEHOTA(-Y)</w:t>
      </w:r>
    </w:p>
    <w:p w:rsidR="009A72AA" w:rsidRDefault="009A72AA" w:rsidP="009A72AA">
      <w:pPr>
        <w:spacing w:after="0"/>
        <w:rPr>
          <w:rFonts w:ascii="Times New Roman" w:hAnsi="Times New Roman" w:cs="Times New Roman"/>
          <w:iCs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  <w:iCs/>
        </w:rPr>
      </w:pPr>
      <w:r w:rsidRPr="00C44585">
        <w:rPr>
          <w:rFonts w:ascii="Times New Roman" w:hAnsi="Times New Roman" w:cs="Times New Roman"/>
          <w:iCs/>
        </w:rPr>
        <w:t>Mäso a vnútornosti:</w:t>
      </w:r>
      <w:r w:rsidRPr="00C44585">
        <w:rPr>
          <w:rFonts w:ascii="Times New Roman" w:hAnsi="Times New Roman" w:cs="Times New Roman"/>
          <w:iCs/>
        </w:rPr>
        <w:tab/>
        <w:t>0 dní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  <w:iCs/>
        </w:rPr>
      </w:pPr>
      <w:r w:rsidRPr="00C44585">
        <w:rPr>
          <w:rFonts w:ascii="Times New Roman" w:hAnsi="Times New Roman" w:cs="Times New Roman"/>
          <w:iCs/>
        </w:rPr>
        <w:t>Mlieko:</w:t>
      </w:r>
      <w:r w:rsidRPr="00C44585">
        <w:rPr>
          <w:rFonts w:ascii="Times New Roman" w:hAnsi="Times New Roman" w:cs="Times New Roman"/>
          <w:iCs/>
        </w:rPr>
        <w:tab/>
      </w:r>
      <w:r w:rsidRPr="00C44585">
        <w:rPr>
          <w:rFonts w:ascii="Times New Roman" w:hAnsi="Times New Roman" w:cs="Times New Roman"/>
          <w:iCs/>
        </w:rPr>
        <w:tab/>
      </w:r>
      <w:r w:rsidR="009A72AA">
        <w:rPr>
          <w:rFonts w:ascii="Times New Roman" w:hAnsi="Times New Roman" w:cs="Times New Roman"/>
          <w:iCs/>
        </w:rPr>
        <w:t xml:space="preserve">             </w:t>
      </w:r>
      <w:r w:rsidRPr="00C44585">
        <w:rPr>
          <w:rFonts w:ascii="Times New Roman" w:hAnsi="Times New Roman" w:cs="Times New Roman"/>
          <w:iCs/>
        </w:rPr>
        <w:t>0 hodín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keepNext/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11.</w:t>
      </w:r>
      <w:r w:rsidRPr="00C44585">
        <w:rPr>
          <w:rFonts w:ascii="Times New Roman" w:hAnsi="Times New Roman" w:cs="Times New Roman"/>
          <w:b/>
        </w:rPr>
        <w:tab/>
        <w:t>OSOBITNÉ BEZPEČNOSTNÉ OPATRENIA NA UCHOVÁVANIE</w:t>
      </w:r>
    </w:p>
    <w:p w:rsidR="009A72AA" w:rsidRDefault="009A72AA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Uchovávať mimo dohľadu a dosahu detí.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Injekčnú liekovku uchovávať v škatuli, aby bola chránená pred svetlom.</w:t>
      </w:r>
    </w:p>
    <w:p w:rsidR="00C44585" w:rsidRPr="00C44585" w:rsidRDefault="00C44585" w:rsidP="009A72AA">
      <w:pPr>
        <w:numPr>
          <w:ilvl w:val="12"/>
          <w:numId w:val="0"/>
        </w:num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Čas použiteľnosti po prvom otvorení vnútorného obalu: 28 dní.</w:t>
      </w:r>
    </w:p>
    <w:p w:rsidR="00C44585" w:rsidRPr="00C44585" w:rsidRDefault="00C44585" w:rsidP="009A72AA">
      <w:pPr>
        <w:numPr>
          <w:ilvl w:val="12"/>
          <w:numId w:val="0"/>
        </w:numPr>
        <w:spacing w:after="0"/>
        <w:jc w:val="both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Nepoužívať tento veterinárny liek po dátume exspirácie uvedenom na etikete. Dátum exspirácie sa vzťahuje na posledný deň v uvedenom mesiaci.</w:t>
      </w:r>
    </w:p>
    <w:p w:rsidR="009A72AA" w:rsidRDefault="00C44585" w:rsidP="009A72AA">
      <w:pPr>
        <w:tabs>
          <w:tab w:val="clear" w:pos="720"/>
        </w:tabs>
        <w:autoSpaceDE/>
        <w:autoSpaceDN/>
        <w:spacing w:after="0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</w:rPr>
        <w:t>Po prvom zlomení (otvorení) nádoby v priebehu času použiteľnosti, ktorý je vyznačený v písomnej informácii pre používateľov, sa musí stanoviť dátum likvidácie akéhokoľvek nespotrebovaného lieku v injekčnej liekovke.  Tento dátum likvidácie sa musí vyznačiť na miesto na to určené.</w:t>
      </w:r>
    </w:p>
    <w:p w:rsidR="009A72AA" w:rsidRDefault="009A72AA" w:rsidP="009A72AA">
      <w:pPr>
        <w:tabs>
          <w:tab w:val="clear" w:pos="720"/>
        </w:tabs>
        <w:autoSpaceDE/>
        <w:autoSpaceDN/>
        <w:spacing w:after="0"/>
        <w:rPr>
          <w:rFonts w:ascii="Times New Roman" w:hAnsi="Times New Roman" w:cs="Times New Roman"/>
          <w:b/>
        </w:rPr>
      </w:pPr>
    </w:p>
    <w:p w:rsidR="00C44585" w:rsidRPr="00C44585" w:rsidRDefault="009A72AA" w:rsidP="009A72AA">
      <w:pPr>
        <w:tabs>
          <w:tab w:val="clear" w:pos="720"/>
        </w:tabs>
        <w:autoSpaceDE/>
        <w:autoSpaceDN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12.</w:t>
      </w:r>
      <w:r w:rsidR="00C44585" w:rsidRPr="00C44585">
        <w:rPr>
          <w:rFonts w:ascii="Times New Roman" w:hAnsi="Times New Roman" w:cs="Times New Roman"/>
          <w:b/>
        </w:rPr>
        <w:tab/>
        <w:t>OSOBITNÉ UPOZORNENIA</w:t>
      </w:r>
    </w:p>
    <w:p w:rsidR="009A72AA" w:rsidRDefault="009A72AA" w:rsidP="009A72AA">
      <w:pPr>
        <w:spacing w:after="0"/>
        <w:rPr>
          <w:rFonts w:ascii="Times New Roman" w:hAnsi="Times New Roman" w:cs="Times New Roman"/>
          <w:u w:val="single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u w:val="single"/>
        </w:rPr>
        <w:t>Osobitné bezpečnostné opatrenia pre každý cieľový druh: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Nie sú.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  <w:u w:val="single"/>
        </w:rPr>
      </w:pPr>
      <w:r w:rsidRPr="00C44585">
        <w:rPr>
          <w:rFonts w:ascii="Times New Roman" w:hAnsi="Times New Roman" w:cs="Times New Roman"/>
          <w:u w:val="single"/>
        </w:rPr>
        <w:t>Osobitné bezpečnostné opatrenia na používanie u zvierat: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Neuplatňujú sa.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  <w:u w:val="single"/>
        </w:rPr>
      </w:pPr>
      <w:r w:rsidRPr="00C44585">
        <w:rPr>
          <w:rFonts w:ascii="Times New Roman" w:hAnsi="Times New Roman" w:cs="Times New Roman"/>
          <w:u w:val="single"/>
        </w:rPr>
        <w:t>Osobitné bezpečnostné opatrenia, ktoré má urobiť osoba podávajúca liek zvieratám:</w:t>
      </w:r>
    </w:p>
    <w:p w:rsidR="00C44585" w:rsidRPr="00C44585" w:rsidRDefault="00C44585" w:rsidP="009A72AA">
      <w:pPr>
        <w:spacing w:after="0"/>
        <w:jc w:val="both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Ľudia so známou precitlivenosťou na ktorúkoľvek zložku by sa mali vyhnúť kontaktu s veterinárnym liekom.</w:t>
      </w:r>
    </w:p>
    <w:p w:rsidR="00C44585" w:rsidRPr="00C44585" w:rsidRDefault="00C44585" w:rsidP="009A72AA">
      <w:pPr>
        <w:pStyle w:val="StandardohneAbstand"/>
        <w:spacing w:before="120"/>
        <w:jc w:val="both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Tento liek môže spôsobiť mierne podráždenie pokožky alebo očí. Z tohto dôvodu je potrebné sa vyhnúť expozícii pokožky a očí. V prípade expozície pokožku a/alebo oči vypláchnite vodou.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  <w:u w:val="single"/>
        </w:rPr>
      </w:pPr>
      <w:r w:rsidRPr="00C44585">
        <w:rPr>
          <w:rFonts w:ascii="Times New Roman" w:hAnsi="Times New Roman" w:cs="Times New Roman"/>
          <w:u w:val="single"/>
        </w:rPr>
        <w:t>Gravidita a laktácia:</w:t>
      </w:r>
    </w:p>
    <w:p w:rsidR="00C44585" w:rsidRPr="00C44585" w:rsidRDefault="00C44585" w:rsidP="009A72AA">
      <w:pPr>
        <w:pStyle w:val="StandardohneAbstand"/>
        <w:jc w:val="both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Neboli zaznamenané žiadne negatívne účinky použitia lieku počas gravidity a laktácie. Môže sa použiť počas gravidity a laktácie.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  <w:u w:val="single"/>
        </w:rPr>
      </w:pPr>
      <w:r w:rsidRPr="00C44585">
        <w:rPr>
          <w:rFonts w:ascii="Times New Roman" w:hAnsi="Times New Roman" w:cs="Times New Roman"/>
          <w:u w:val="single"/>
        </w:rPr>
        <w:t>Liekové interakcie a iné formy vzájomného pôsobenia: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Nie sú známe.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  <w:u w:val="single"/>
        </w:rPr>
      </w:pPr>
      <w:r w:rsidRPr="00C44585">
        <w:rPr>
          <w:rFonts w:ascii="Times New Roman" w:hAnsi="Times New Roman" w:cs="Times New Roman"/>
          <w:u w:val="single"/>
        </w:rPr>
        <w:t>Predávkovanie (príz</w:t>
      </w:r>
      <w:r w:rsidR="00E52EDC">
        <w:rPr>
          <w:rFonts w:ascii="Times New Roman" w:hAnsi="Times New Roman" w:cs="Times New Roman"/>
          <w:u w:val="single"/>
        </w:rPr>
        <w:t xml:space="preserve">naky, núdzové postupy, </w:t>
      </w:r>
      <w:proofErr w:type="spellStart"/>
      <w:r w:rsidR="00E52EDC">
        <w:rPr>
          <w:rFonts w:ascii="Times New Roman" w:hAnsi="Times New Roman" w:cs="Times New Roman"/>
          <w:u w:val="single"/>
        </w:rPr>
        <w:t>antidotá</w:t>
      </w:r>
      <w:proofErr w:type="spellEnd"/>
      <w:r w:rsidRPr="00C44585">
        <w:rPr>
          <w:rFonts w:ascii="Times New Roman" w:hAnsi="Times New Roman" w:cs="Times New Roman"/>
          <w:u w:val="single"/>
        </w:rPr>
        <w:t>):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Nie sú známe.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spacing w:after="0"/>
        <w:rPr>
          <w:rFonts w:ascii="Times New Roman" w:hAnsi="Times New Roman" w:cs="Times New Roman"/>
          <w:u w:val="single"/>
        </w:rPr>
      </w:pPr>
      <w:r w:rsidRPr="00C44585">
        <w:rPr>
          <w:rFonts w:ascii="Times New Roman" w:hAnsi="Times New Roman" w:cs="Times New Roman"/>
          <w:u w:val="single"/>
        </w:rPr>
        <w:t>Inkompatibility:</w:t>
      </w:r>
    </w:p>
    <w:p w:rsidR="00C44585" w:rsidRPr="00C44585" w:rsidRDefault="00C44585" w:rsidP="009A72AA">
      <w:pPr>
        <w:pStyle w:val="StandardohneAbstand"/>
        <w:jc w:val="both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Z dôvodu chýbania štúdií kompatibility, sa tento veterinárny liek nesmie miešať s inými veterinárnymi liekmi.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keepNext/>
        <w:spacing w:after="0"/>
        <w:ind w:left="567" w:hanging="567"/>
        <w:rPr>
          <w:rFonts w:ascii="Times New Roman" w:hAnsi="Times New Roman" w:cs="Times New Roman"/>
          <w:b/>
        </w:rPr>
      </w:pPr>
      <w:r w:rsidRPr="00C44585">
        <w:rPr>
          <w:rFonts w:ascii="Times New Roman" w:hAnsi="Times New Roman" w:cs="Times New Roman"/>
          <w:b/>
        </w:rPr>
        <w:t>13.</w:t>
      </w:r>
      <w:r w:rsidRPr="00C44585">
        <w:rPr>
          <w:rFonts w:ascii="Times New Roman" w:hAnsi="Times New Roman" w:cs="Times New Roman"/>
          <w:b/>
        </w:rPr>
        <w:tab/>
        <w:t>OSOBITNÉ BEZPEČNOSTNÉ OPATRENIA NA ZNEŠKODNENIE NEPOUŽITÉHO LIEKU(-OV) ALEBO ODPADOVÉHO MATERIÁLU, V PRÍPADE POTREBY</w:t>
      </w:r>
    </w:p>
    <w:p w:rsidR="009A72AA" w:rsidRDefault="009A72AA" w:rsidP="009A72AA">
      <w:pPr>
        <w:pStyle w:val="StandardohneAbstand"/>
        <w:jc w:val="both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Style w:val="StandardohneAbstand"/>
        <w:jc w:val="both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Každý nepoužitý veterinárny liek alebo odpadové materiály z tohto veterinárneho lieku musia byť zlikvidované v súlade s miestnymi požiadavkami.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keepNext/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14.</w:t>
      </w:r>
      <w:r w:rsidRPr="00C44585">
        <w:rPr>
          <w:rFonts w:ascii="Times New Roman" w:hAnsi="Times New Roman" w:cs="Times New Roman"/>
          <w:b/>
        </w:rPr>
        <w:tab/>
        <w:t>DÁTUM POSLEDNÉHO SCHVÁLENIA TEXTU V PÍSOMNEJ INFORMÁCII PRE POUŽÍVATEĽOV</w:t>
      </w:r>
    </w:p>
    <w:p w:rsidR="00C44585" w:rsidRPr="00C44585" w:rsidRDefault="00C44585" w:rsidP="009A72AA">
      <w:pPr>
        <w:spacing w:after="0"/>
        <w:rPr>
          <w:rFonts w:ascii="Times New Roman" w:hAnsi="Times New Roman" w:cs="Times New Roman"/>
        </w:rPr>
      </w:pPr>
    </w:p>
    <w:p w:rsidR="00C44585" w:rsidRDefault="003307AC" w:rsidP="009A72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05/2022</w:t>
      </w:r>
      <w:bookmarkStart w:id="0" w:name="_GoBack"/>
      <w:bookmarkEnd w:id="0"/>
    </w:p>
    <w:p w:rsidR="00E52EDC" w:rsidRPr="00C44585" w:rsidRDefault="00E52EDC" w:rsidP="009A72AA">
      <w:pPr>
        <w:spacing w:after="0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keepNext/>
        <w:spacing w:after="0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  <w:b/>
        </w:rPr>
        <w:t>15.</w:t>
      </w:r>
      <w:r w:rsidRPr="00C44585">
        <w:rPr>
          <w:rFonts w:ascii="Times New Roman" w:hAnsi="Times New Roman" w:cs="Times New Roman"/>
          <w:b/>
        </w:rPr>
        <w:tab/>
        <w:t>ĎALŠIE INFORMÁCIE</w:t>
      </w:r>
    </w:p>
    <w:p w:rsidR="009A72AA" w:rsidRDefault="009A72AA" w:rsidP="009A72AA">
      <w:pPr>
        <w:pStyle w:val="StandardohneAbstand"/>
        <w:rPr>
          <w:rFonts w:ascii="Times New Roman" w:hAnsi="Times New Roman" w:cs="Times New Roman"/>
        </w:rPr>
      </w:pP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Veľkosti balenia: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1 x 100 ml, 6 x 100 ml, 12 x 100 ml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  <w:lang w:val="de-DE"/>
        </w:rPr>
      </w:pP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Nie všetky veľkosti balenia sa musia uvádzať na trh.</w:t>
      </w: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  <w:lang w:val="de-DE"/>
        </w:rPr>
      </w:pPr>
    </w:p>
    <w:p w:rsidR="00C44585" w:rsidRPr="00C44585" w:rsidRDefault="00C44585" w:rsidP="009A72AA">
      <w:pPr>
        <w:pStyle w:val="StandardohneAbstand"/>
        <w:rPr>
          <w:rFonts w:ascii="Times New Roman" w:hAnsi="Times New Roman" w:cs="Times New Roman"/>
        </w:rPr>
      </w:pPr>
      <w:r w:rsidRPr="00C44585">
        <w:rPr>
          <w:rFonts w:ascii="Times New Roman" w:hAnsi="Times New Roman" w:cs="Times New Roman"/>
        </w:rPr>
        <w:t>Výdaj lieku je viazaný na veterinárny predpis.</w:t>
      </w:r>
    </w:p>
    <w:p w:rsidR="00C44585" w:rsidRDefault="00C44585" w:rsidP="00C44585">
      <w:pPr>
        <w:pStyle w:val="StandardohneAbstand"/>
        <w:rPr>
          <w:sz w:val="24"/>
          <w:szCs w:val="24"/>
        </w:rPr>
      </w:pPr>
    </w:p>
    <w:p w:rsidR="001E7479" w:rsidRDefault="001E7479"/>
    <w:sectPr w:rsidR="001E7479" w:rsidSect="00386E90">
      <w:footerReference w:type="default" r:id="rId7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BAA" w:rsidRDefault="00507BAA" w:rsidP="009A72AA">
      <w:pPr>
        <w:spacing w:after="0"/>
      </w:pPr>
      <w:r>
        <w:separator/>
      </w:r>
    </w:p>
  </w:endnote>
  <w:endnote w:type="continuationSeparator" w:id="0">
    <w:p w:rsidR="00507BAA" w:rsidRDefault="00507BAA" w:rsidP="009A72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2346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A72AA" w:rsidRPr="009A72AA" w:rsidRDefault="009A72AA">
        <w:pPr>
          <w:pStyle w:val="Pta"/>
          <w:jc w:val="right"/>
          <w:rPr>
            <w:sz w:val="18"/>
            <w:szCs w:val="18"/>
          </w:rPr>
        </w:pPr>
        <w:r w:rsidRPr="009A72AA">
          <w:rPr>
            <w:sz w:val="18"/>
            <w:szCs w:val="18"/>
          </w:rPr>
          <w:fldChar w:fldCharType="begin"/>
        </w:r>
        <w:r w:rsidRPr="009A72AA">
          <w:rPr>
            <w:sz w:val="18"/>
            <w:szCs w:val="18"/>
          </w:rPr>
          <w:instrText>PAGE   \* MERGEFORMAT</w:instrText>
        </w:r>
        <w:r w:rsidRPr="009A72AA">
          <w:rPr>
            <w:sz w:val="18"/>
            <w:szCs w:val="18"/>
          </w:rPr>
          <w:fldChar w:fldCharType="separate"/>
        </w:r>
        <w:r w:rsidR="00960B30">
          <w:rPr>
            <w:noProof/>
            <w:sz w:val="18"/>
            <w:szCs w:val="18"/>
          </w:rPr>
          <w:t>11</w:t>
        </w:r>
        <w:r w:rsidRPr="009A72AA">
          <w:rPr>
            <w:sz w:val="18"/>
            <w:szCs w:val="18"/>
          </w:rPr>
          <w:fldChar w:fldCharType="end"/>
        </w:r>
      </w:p>
    </w:sdtContent>
  </w:sdt>
  <w:p w:rsidR="009A72AA" w:rsidRDefault="009A72A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BAA" w:rsidRDefault="00507BAA" w:rsidP="009A72AA">
      <w:pPr>
        <w:spacing w:after="0"/>
      </w:pPr>
      <w:r>
        <w:separator/>
      </w:r>
    </w:p>
  </w:footnote>
  <w:footnote w:type="continuationSeparator" w:id="0">
    <w:p w:rsidR="00507BAA" w:rsidRDefault="00507BAA" w:rsidP="009A72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85"/>
    <w:rsid w:val="001004F6"/>
    <w:rsid w:val="00105DAA"/>
    <w:rsid w:val="001E7479"/>
    <w:rsid w:val="003307AC"/>
    <w:rsid w:val="00386E90"/>
    <w:rsid w:val="005076BD"/>
    <w:rsid w:val="00507BAA"/>
    <w:rsid w:val="005808F0"/>
    <w:rsid w:val="008D39F3"/>
    <w:rsid w:val="00960B30"/>
    <w:rsid w:val="009A72AA"/>
    <w:rsid w:val="00C44585"/>
    <w:rsid w:val="00CA35B6"/>
    <w:rsid w:val="00E52EDC"/>
    <w:rsid w:val="00F3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4585"/>
    <w:pPr>
      <w:tabs>
        <w:tab w:val="left" w:pos="720"/>
      </w:tabs>
      <w:autoSpaceDE w:val="0"/>
      <w:autoSpaceDN w:val="0"/>
      <w:spacing w:after="120" w:line="240" w:lineRule="auto"/>
    </w:pPr>
    <w:rPr>
      <w:rFonts w:ascii="Arial" w:eastAsia="Times New Roman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44585"/>
    <w:pPr>
      <w:tabs>
        <w:tab w:val="center" w:pos="4252"/>
        <w:tab w:val="right" w:pos="8504"/>
      </w:tabs>
      <w:spacing w:after="0"/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C44585"/>
    <w:rPr>
      <w:rFonts w:ascii="Arial" w:eastAsia="Times New Roman" w:hAnsi="Arial" w:cs="Arial"/>
      <w:sz w:val="20"/>
      <w:szCs w:val="20"/>
    </w:rPr>
  </w:style>
  <w:style w:type="paragraph" w:customStyle="1" w:styleId="StandardohneAbstand">
    <w:name w:val="Standard ohne Abstand"/>
    <w:basedOn w:val="Normlny"/>
    <w:uiPriority w:val="99"/>
    <w:rsid w:val="00C44585"/>
    <w:pPr>
      <w:spacing w:after="0"/>
    </w:pPr>
  </w:style>
  <w:style w:type="paragraph" w:styleId="Zkladntext">
    <w:name w:val="Body Text"/>
    <w:link w:val="ZkladntextChar"/>
    <w:rsid w:val="00C44585"/>
    <w:pPr>
      <w:spacing w:after="0" w:line="240" w:lineRule="auto"/>
    </w:pPr>
    <w:rPr>
      <w:rFonts w:ascii="CG Times (WN)" w:eastAsia="Times New Roman" w:hAnsi="CG Times (WN)" w:cs="Times New Roman"/>
      <w:color w:val="000000"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C44585"/>
    <w:rPr>
      <w:rFonts w:ascii="CG Times (WN)" w:eastAsia="Times New Roman" w:hAnsi="CG Times (WN)" w:cs="Times New Roman"/>
      <w:color w:val="000000"/>
      <w:sz w:val="24"/>
      <w:szCs w:val="20"/>
    </w:rPr>
  </w:style>
  <w:style w:type="paragraph" w:styleId="Odsekzoznamu">
    <w:name w:val="List Paragraph"/>
    <w:basedOn w:val="Normlny"/>
    <w:uiPriority w:val="34"/>
    <w:qFormat/>
    <w:rsid w:val="00C44585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A72AA"/>
    <w:pPr>
      <w:tabs>
        <w:tab w:val="clear" w:pos="720"/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9A72AA"/>
    <w:rPr>
      <w:rFonts w:ascii="Arial" w:eastAsia="Times New Roman" w:hAnsi="Arial"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5DA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5DA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4585"/>
    <w:pPr>
      <w:tabs>
        <w:tab w:val="left" w:pos="720"/>
      </w:tabs>
      <w:autoSpaceDE w:val="0"/>
      <w:autoSpaceDN w:val="0"/>
      <w:spacing w:after="120" w:line="240" w:lineRule="auto"/>
    </w:pPr>
    <w:rPr>
      <w:rFonts w:ascii="Arial" w:eastAsia="Times New Roman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44585"/>
    <w:pPr>
      <w:tabs>
        <w:tab w:val="center" w:pos="4252"/>
        <w:tab w:val="right" w:pos="8504"/>
      </w:tabs>
      <w:spacing w:after="0"/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C44585"/>
    <w:rPr>
      <w:rFonts w:ascii="Arial" w:eastAsia="Times New Roman" w:hAnsi="Arial" w:cs="Arial"/>
      <w:sz w:val="20"/>
      <w:szCs w:val="20"/>
    </w:rPr>
  </w:style>
  <w:style w:type="paragraph" w:customStyle="1" w:styleId="StandardohneAbstand">
    <w:name w:val="Standard ohne Abstand"/>
    <w:basedOn w:val="Normlny"/>
    <w:uiPriority w:val="99"/>
    <w:rsid w:val="00C44585"/>
    <w:pPr>
      <w:spacing w:after="0"/>
    </w:pPr>
  </w:style>
  <w:style w:type="paragraph" w:styleId="Zkladntext">
    <w:name w:val="Body Text"/>
    <w:link w:val="ZkladntextChar"/>
    <w:rsid w:val="00C44585"/>
    <w:pPr>
      <w:spacing w:after="0" w:line="240" w:lineRule="auto"/>
    </w:pPr>
    <w:rPr>
      <w:rFonts w:ascii="CG Times (WN)" w:eastAsia="Times New Roman" w:hAnsi="CG Times (WN)" w:cs="Times New Roman"/>
      <w:color w:val="000000"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C44585"/>
    <w:rPr>
      <w:rFonts w:ascii="CG Times (WN)" w:eastAsia="Times New Roman" w:hAnsi="CG Times (WN)" w:cs="Times New Roman"/>
      <w:color w:val="000000"/>
      <w:sz w:val="24"/>
      <w:szCs w:val="20"/>
    </w:rPr>
  </w:style>
  <w:style w:type="paragraph" w:styleId="Odsekzoznamu">
    <w:name w:val="List Paragraph"/>
    <w:basedOn w:val="Normlny"/>
    <w:uiPriority w:val="34"/>
    <w:qFormat/>
    <w:rsid w:val="00C44585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A72AA"/>
    <w:pPr>
      <w:tabs>
        <w:tab w:val="clear" w:pos="720"/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9A72AA"/>
    <w:rPr>
      <w:rFonts w:ascii="Arial" w:eastAsia="Times New Roman" w:hAnsi="Arial"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5DA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5D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7</cp:revision>
  <cp:lastPrinted>2022-06-28T11:14:00Z</cp:lastPrinted>
  <dcterms:created xsi:type="dcterms:W3CDTF">2018-02-13T07:35:00Z</dcterms:created>
  <dcterms:modified xsi:type="dcterms:W3CDTF">2022-06-28T11:14:00Z</dcterms:modified>
</cp:coreProperties>
</file>