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CFCD4" w14:textId="5B8D478B" w:rsidR="007527A2" w:rsidRPr="00930632" w:rsidRDefault="007527A2" w:rsidP="00403237">
      <w:pPr>
        <w:tabs>
          <w:tab w:val="clear" w:pos="567"/>
        </w:tabs>
        <w:spacing w:line="240" w:lineRule="auto"/>
        <w:jc w:val="center"/>
      </w:pPr>
      <w:r w:rsidRPr="00403237">
        <w:rPr>
          <w:b/>
        </w:rPr>
        <w:t>SÚHRN CHARAKTERISTICKÝCH VLASTNOSTÍ LIEKU</w:t>
      </w:r>
    </w:p>
    <w:p w14:paraId="11502B19" w14:textId="77777777" w:rsidR="007527A2" w:rsidRDefault="007527A2" w:rsidP="00403237">
      <w:pPr>
        <w:pStyle w:val="Style1"/>
        <w:jc w:val="center"/>
      </w:pPr>
    </w:p>
    <w:p w14:paraId="1D092043" w14:textId="77777777" w:rsidR="002D4DC2" w:rsidRDefault="002D4DC2" w:rsidP="00403237">
      <w:pPr>
        <w:pStyle w:val="Style1"/>
        <w:jc w:val="center"/>
      </w:pPr>
    </w:p>
    <w:p w14:paraId="5EDBCECB" w14:textId="475C3652" w:rsidR="00482227" w:rsidRDefault="008B08ED">
      <w:pPr>
        <w:pStyle w:val="Style1"/>
      </w:pPr>
      <w:r>
        <w:t>1.</w:t>
      </w:r>
      <w:r>
        <w:tab/>
        <w:t>NÁZOV VETERINÁRNEHO LIEKU</w:t>
      </w:r>
    </w:p>
    <w:p w14:paraId="319928C6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5BBE0467" w14:textId="55E59E99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Varroxal</w:t>
      </w:r>
      <w:proofErr w:type="spellEnd"/>
      <w:r>
        <w:rPr>
          <w:szCs w:val="22"/>
        </w:rPr>
        <w:t xml:space="preserve"> 0</w:t>
      </w:r>
      <w:r w:rsidR="00490436">
        <w:rPr>
          <w:szCs w:val="22"/>
        </w:rPr>
        <w:t>,</w:t>
      </w:r>
      <w:r>
        <w:rPr>
          <w:szCs w:val="22"/>
        </w:rPr>
        <w:t xml:space="preserve">71 g/g prášok </w:t>
      </w:r>
      <w:r w:rsidR="003912D8">
        <w:rPr>
          <w:szCs w:val="22"/>
        </w:rPr>
        <w:t xml:space="preserve">do </w:t>
      </w:r>
      <w:r>
        <w:rPr>
          <w:szCs w:val="22"/>
        </w:rPr>
        <w:t>včelieho úľa</w:t>
      </w:r>
    </w:p>
    <w:p w14:paraId="23BBC068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5B23767D" w14:textId="77777777" w:rsidR="00004EED" w:rsidRDefault="00004EED">
      <w:pPr>
        <w:tabs>
          <w:tab w:val="clear" w:pos="567"/>
        </w:tabs>
        <w:spacing w:line="240" w:lineRule="auto"/>
        <w:rPr>
          <w:szCs w:val="22"/>
        </w:rPr>
      </w:pPr>
    </w:p>
    <w:p w14:paraId="74D11937" w14:textId="77777777" w:rsidR="00482227" w:rsidRDefault="008B08ED">
      <w:pPr>
        <w:pStyle w:val="Style1"/>
      </w:pPr>
      <w:r>
        <w:t>2.</w:t>
      </w:r>
      <w:r>
        <w:tab/>
        <w:t>KVALITATÍVNE A KVANTITATÍVNE ZLOŽENIE</w:t>
      </w:r>
    </w:p>
    <w:p w14:paraId="14C13F1B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5B7CC1EA" w14:textId="77777777" w:rsidR="00860EA3" w:rsidRPr="00860EA3" w:rsidRDefault="00860EA3">
      <w:pPr>
        <w:tabs>
          <w:tab w:val="clear" w:pos="567"/>
        </w:tabs>
        <w:spacing w:line="240" w:lineRule="auto"/>
        <w:rPr>
          <w:bCs/>
          <w:szCs w:val="22"/>
        </w:rPr>
      </w:pPr>
      <w:bookmarkStart w:id="0" w:name="_Hlk146179304"/>
      <w:r w:rsidRPr="00860EA3">
        <w:rPr>
          <w:bCs/>
          <w:szCs w:val="22"/>
        </w:rPr>
        <w:t>Každý gram obsahuje:</w:t>
      </w:r>
    </w:p>
    <w:bookmarkEnd w:id="0"/>
    <w:p w14:paraId="549EA67B" w14:textId="5C282225" w:rsidR="00482227" w:rsidRDefault="008B08ED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Účinná látka:</w:t>
      </w:r>
    </w:p>
    <w:p w14:paraId="05100712" w14:textId="1FB4F87C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0,71 g kyseliny šťaveľovej (</w:t>
      </w:r>
      <w:r w:rsidR="00490436">
        <w:rPr>
          <w:szCs w:val="22"/>
        </w:rPr>
        <w:t>zodpovedá</w:t>
      </w:r>
      <w:r w:rsidR="00C22696">
        <w:rPr>
          <w:szCs w:val="22"/>
        </w:rPr>
        <w:t xml:space="preserve"> </w:t>
      </w:r>
      <w:r>
        <w:rPr>
          <w:szCs w:val="22"/>
        </w:rPr>
        <w:t xml:space="preserve">1 g </w:t>
      </w:r>
      <w:proofErr w:type="spellStart"/>
      <w:r>
        <w:rPr>
          <w:szCs w:val="22"/>
        </w:rPr>
        <w:t>dihydrátu</w:t>
      </w:r>
      <w:proofErr w:type="spellEnd"/>
      <w:r>
        <w:rPr>
          <w:szCs w:val="22"/>
        </w:rPr>
        <w:t xml:space="preserve"> kyseliny šťaveľovej)</w:t>
      </w:r>
    </w:p>
    <w:p w14:paraId="52EBFA61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41F147F6" w14:textId="77777777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Biely kryštalický prášok.</w:t>
      </w:r>
    </w:p>
    <w:p w14:paraId="60627158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7A85792A" w14:textId="77777777" w:rsidR="00004EED" w:rsidRDefault="00004EED">
      <w:pPr>
        <w:tabs>
          <w:tab w:val="clear" w:pos="567"/>
        </w:tabs>
        <w:spacing w:line="240" w:lineRule="auto"/>
        <w:rPr>
          <w:szCs w:val="22"/>
        </w:rPr>
      </w:pPr>
    </w:p>
    <w:p w14:paraId="3BA33A06" w14:textId="77777777" w:rsidR="00482227" w:rsidRDefault="008B08ED">
      <w:pPr>
        <w:pStyle w:val="Style1"/>
      </w:pPr>
      <w:r>
        <w:t>3.</w:t>
      </w:r>
      <w:r>
        <w:tab/>
        <w:t>KLINICKÉ ÚDAJE</w:t>
      </w:r>
    </w:p>
    <w:p w14:paraId="7FF5D816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156FB104" w14:textId="77777777" w:rsidR="00482227" w:rsidRDefault="008B08ED">
      <w:pPr>
        <w:pStyle w:val="Style1"/>
      </w:pPr>
      <w:r>
        <w:t>3.1</w:t>
      </w:r>
      <w:r>
        <w:tab/>
        <w:t>Cieľové druhy</w:t>
      </w:r>
    </w:p>
    <w:p w14:paraId="78E6A504" w14:textId="77777777" w:rsidR="00482227" w:rsidRDefault="00482227">
      <w:pPr>
        <w:pStyle w:val="Style1"/>
      </w:pPr>
    </w:p>
    <w:p w14:paraId="41CF56B6" w14:textId="5DD2FF43" w:rsidR="00482227" w:rsidRDefault="008B08ED" w:rsidP="00745DB6">
      <w:pPr>
        <w:pStyle w:val="Style1"/>
        <w:ind w:left="0" w:firstLine="0"/>
        <w:rPr>
          <w:b w:val="0"/>
        </w:rPr>
      </w:pPr>
      <w:r>
        <w:rPr>
          <w:b w:val="0"/>
        </w:rPr>
        <w:t>Včela medonosná (</w:t>
      </w:r>
      <w:proofErr w:type="spellStart"/>
      <w:r w:rsidRPr="00860EA3">
        <w:rPr>
          <w:b w:val="0"/>
          <w:i/>
          <w:iCs/>
        </w:rPr>
        <w:t>Apis</w:t>
      </w:r>
      <w:proofErr w:type="spellEnd"/>
      <w:r w:rsidRPr="00860EA3">
        <w:rPr>
          <w:b w:val="0"/>
          <w:i/>
          <w:iCs/>
        </w:rPr>
        <w:t xml:space="preserve"> </w:t>
      </w:r>
      <w:proofErr w:type="spellStart"/>
      <w:r w:rsidRPr="00860EA3">
        <w:rPr>
          <w:b w:val="0"/>
          <w:i/>
          <w:iCs/>
        </w:rPr>
        <w:t>mellifera</w:t>
      </w:r>
      <w:proofErr w:type="spellEnd"/>
      <w:r>
        <w:rPr>
          <w:b w:val="0"/>
        </w:rPr>
        <w:t>)</w:t>
      </w:r>
      <w:r w:rsidR="007527A2">
        <w:rPr>
          <w:b w:val="0"/>
        </w:rPr>
        <w:t>.</w:t>
      </w:r>
    </w:p>
    <w:p w14:paraId="4A3E4B00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52D01265" w14:textId="77777777" w:rsidR="00482227" w:rsidRDefault="008B08ED">
      <w:pPr>
        <w:pStyle w:val="Style1"/>
      </w:pPr>
      <w:r>
        <w:t>3.2</w:t>
      </w:r>
      <w:r>
        <w:tab/>
        <w:t>Indikácie na použitie pre každý cieľový druh</w:t>
      </w:r>
    </w:p>
    <w:p w14:paraId="135E8CE7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7937BE5C" w14:textId="43CB1901" w:rsidR="00482227" w:rsidRPr="00860EA3" w:rsidRDefault="008B08ED" w:rsidP="00F472C4">
      <w:pPr>
        <w:pStyle w:val="Style1"/>
        <w:rPr>
          <w:b w:val="0"/>
        </w:rPr>
      </w:pPr>
      <w:r>
        <w:rPr>
          <w:b w:val="0"/>
        </w:rPr>
        <w:t xml:space="preserve">Liečba </w:t>
      </w:r>
      <w:proofErr w:type="spellStart"/>
      <w:r>
        <w:rPr>
          <w:b w:val="0"/>
        </w:rPr>
        <w:t>varroózy</w:t>
      </w:r>
      <w:proofErr w:type="spellEnd"/>
      <w:r>
        <w:rPr>
          <w:b w:val="0"/>
        </w:rPr>
        <w:t xml:space="preserve"> (</w:t>
      </w:r>
      <w:proofErr w:type="spellStart"/>
      <w:r w:rsidRPr="00860EA3">
        <w:rPr>
          <w:b w:val="0"/>
          <w:i/>
          <w:iCs/>
        </w:rPr>
        <w:t>Varroa</w:t>
      </w:r>
      <w:proofErr w:type="spellEnd"/>
      <w:r w:rsidRPr="00860EA3">
        <w:rPr>
          <w:b w:val="0"/>
          <w:i/>
          <w:iCs/>
        </w:rPr>
        <w:t xml:space="preserve"> </w:t>
      </w:r>
      <w:proofErr w:type="spellStart"/>
      <w:r w:rsidRPr="00860EA3">
        <w:rPr>
          <w:b w:val="0"/>
          <w:i/>
          <w:iCs/>
        </w:rPr>
        <w:t>destructor</w:t>
      </w:r>
      <w:proofErr w:type="spellEnd"/>
      <w:r w:rsidRPr="00860EA3">
        <w:rPr>
          <w:b w:val="0"/>
          <w:i/>
          <w:iCs/>
        </w:rPr>
        <w:t>)</w:t>
      </w:r>
      <w:r>
        <w:rPr>
          <w:b w:val="0"/>
        </w:rPr>
        <w:t xml:space="preserve"> včiel medonosných (</w:t>
      </w:r>
      <w:proofErr w:type="spellStart"/>
      <w:r w:rsidRPr="00860EA3">
        <w:rPr>
          <w:b w:val="0"/>
          <w:i/>
          <w:iCs/>
        </w:rPr>
        <w:t>Apis</w:t>
      </w:r>
      <w:proofErr w:type="spellEnd"/>
      <w:r w:rsidRPr="00860EA3">
        <w:rPr>
          <w:b w:val="0"/>
          <w:i/>
          <w:iCs/>
        </w:rPr>
        <w:t xml:space="preserve"> </w:t>
      </w:r>
      <w:proofErr w:type="spellStart"/>
      <w:r w:rsidRPr="00860EA3">
        <w:rPr>
          <w:b w:val="0"/>
          <w:i/>
          <w:iCs/>
        </w:rPr>
        <w:t>mellifera</w:t>
      </w:r>
      <w:proofErr w:type="spellEnd"/>
      <w:r>
        <w:rPr>
          <w:b w:val="0"/>
        </w:rPr>
        <w:t>) v</w:t>
      </w:r>
      <w:r w:rsidR="00F472C4">
        <w:rPr>
          <w:b w:val="0"/>
        </w:rPr>
        <w:t xml:space="preserve"> </w:t>
      </w:r>
      <w:r>
        <w:rPr>
          <w:b w:val="0"/>
        </w:rPr>
        <w:t xml:space="preserve">kolóniách bez </w:t>
      </w:r>
      <w:r w:rsidR="002B7612">
        <w:rPr>
          <w:b w:val="0"/>
        </w:rPr>
        <w:t xml:space="preserve">plodov. </w:t>
      </w:r>
    </w:p>
    <w:p w14:paraId="6A8EBD7D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01085E2C" w14:textId="77777777" w:rsidR="00482227" w:rsidRDefault="008B08ED">
      <w:pPr>
        <w:pStyle w:val="Style1"/>
      </w:pPr>
      <w:r>
        <w:t>3.3</w:t>
      </w:r>
      <w:r>
        <w:tab/>
        <w:t>Kontraindikácie</w:t>
      </w:r>
    </w:p>
    <w:p w14:paraId="391177D4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6E2EE28C" w14:textId="77777777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t>Nie sú.</w:t>
      </w:r>
    </w:p>
    <w:p w14:paraId="17B5F4B2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3A79106E" w14:textId="77777777" w:rsidR="00482227" w:rsidRDefault="008B08ED">
      <w:pPr>
        <w:pStyle w:val="Style1"/>
      </w:pPr>
      <w:r>
        <w:t>3.4</w:t>
      </w:r>
      <w:r>
        <w:tab/>
        <w:t>Osobitné upozornenia</w:t>
      </w:r>
    </w:p>
    <w:p w14:paraId="5178158A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06DF3736" w14:textId="2F37E362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Používajte len </w:t>
      </w:r>
      <w:r w:rsidR="00EB6260">
        <w:rPr>
          <w:szCs w:val="22"/>
        </w:rPr>
        <w:t xml:space="preserve">vo včelstvách </w:t>
      </w:r>
      <w:r>
        <w:rPr>
          <w:szCs w:val="22"/>
        </w:rPr>
        <w:t xml:space="preserve">bez plodov z dôvodu nedostatočnej účinnosti na </w:t>
      </w:r>
      <w:r w:rsidR="003962C6">
        <w:rPr>
          <w:szCs w:val="22"/>
        </w:rPr>
        <w:t xml:space="preserve">roztoče </w:t>
      </w:r>
      <w:proofErr w:type="spellStart"/>
      <w:r w:rsidRPr="00403237">
        <w:rPr>
          <w:i/>
          <w:szCs w:val="22"/>
        </w:rPr>
        <w:t>Varroa</w:t>
      </w:r>
      <w:proofErr w:type="spellEnd"/>
      <w:r>
        <w:rPr>
          <w:szCs w:val="22"/>
        </w:rPr>
        <w:t xml:space="preserve"> vo vnútri </w:t>
      </w:r>
      <w:r w:rsidRPr="001341A1">
        <w:rPr>
          <w:szCs w:val="22"/>
        </w:rPr>
        <w:t xml:space="preserve">plodových </w:t>
      </w:r>
      <w:r>
        <w:rPr>
          <w:szCs w:val="22"/>
        </w:rPr>
        <w:t>buniek.</w:t>
      </w:r>
    </w:p>
    <w:p w14:paraId="3C55D18F" w14:textId="37C3C979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t xml:space="preserve">Menej vhodné na ošetrenie kyselinou šťaveľovou </w:t>
      </w:r>
      <w:r w:rsidR="003414F6">
        <w:t xml:space="preserve">je </w:t>
      </w:r>
      <w:r w:rsidR="00756304">
        <w:t>obdobie</w:t>
      </w:r>
      <w:r>
        <w:t xml:space="preserve"> zvýšenej letovej aktivity, kedy sa na plástoch nachádza len časť včiel. Preto najmä </w:t>
      </w:r>
      <w:r w:rsidR="003E4F09">
        <w:t xml:space="preserve">pri </w:t>
      </w:r>
      <w:r>
        <w:t>jarn</w:t>
      </w:r>
      <w:r w:rsidR="003E4F09">
        <w:t>om</w:t>
      </w:r>
      <w:r>
        <w:t>/letn</w:t>
      </w:r>
      <w:r w:rsidR="003E4F09">
        <w:t>om</w:t>
      </w:r>
      <w:r>
        <w:t xml:space="preserve"> ošetren</w:t>
      </w:r>
      <w:r w:rsidR="003E4F09">
        <w:t>í</w:t>
      </w:r>
      <w:r>
        <w:t xml:space="preserve"> treba dbať na to, aby</w:t>
      </w:r>
      <w:r w:rsidR="00347145">
        <w:t xml:space="preserve"> sa </w:t>
      </w:r>
      <w:r>
        <w:t xml:space="preserve">ošetrenie </w:t>
      </w:r>
      <w:r w:rsidR="00347145">
        <w:t>vykonalo</w:t>
      </w:r>
      <w:r>
        <w:t xml:space="preserve"> v</w:t>
      </w:r>
      <w:r w:rsidR="003E4F09">
        <w:t> dennej dobe</w:t>
      </w:r>
      <w:r>
        <w:t>, ke</w:t>
      </w:r>
      <w:r w:rsidR="001341A1">
        <w:t>dy</w:t>
      </w:r>
      <w:r>
        <w:t xml:space="preserve"> včely nelietajú.</w:t>
      </w:r>
    </w:p>
    <w:p w14:paraId="4355249B" w14:textId="5B7010E6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t>Po letn</w:t>
      </w:r>
      <w:r w:rsidR="007E77A2">
        <w:t>om</w:t>
      </w:r>
      <w:r>
        <w:t xml:space="preserve"> ošetren</w:t>
      </w:r>
      <w:r w:rsidR="007E77A2">
        <w:t>í</w:t>
      </w:r>
      <w:r>
        <w:t xml:space="preserve"> rojov, umelých rojov alebo umelých </w:t>
      </w:r>
      <w:proofErr w:type="spellStart"/>
      <w:r w:rsidRPr="001341A1">
        <w:t>bezplodových</w:t>
      </w:r>
      <w:proofErr w:type="spellEnd"/>
      <w:r>
        <w:t xml:space="preserve"> kolónií musí nasledovať jesenné/zimné alebo jarné ošetrenie proti </w:t>
      </w:r>
      <w:r w:rsidR="00F472C4">
        <w:t xml:space="preserve">roztočom </w:t>
      </w:r>
      <w:proofErr w:type="spellStart"/>
      <w:r w:rsidRPr="00403237">
        <w:rPr>
          <w:i/>
        </w:rPr>
        <w:t>Varroa</w:t>
      </w:r>
      <w:proofErr w:type="spellEnd"/>
      <w:r>
        <w:t>.</w:t>
      </w:r>
    </w:p>
    <w:p w14:paraId="346A16FD" w14:textId="6BE7265E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t xml:space="preserve">Napriek </w:t>
      </w:r>
      <w:r w:rsidR="00056CDE">
        <w:t>riadnemu</w:t>
      </w:r>
      <w:r w:rsidR="00FA1641">
        <w:t xml:space="preserve"> </w:t>
      </w:r>
      <w:r w:rsidR="00056CDE">
        <w:t>ošetreniu</w:t>
      </w:r>
      <w:r>
        <w:t xml:space="preserve"> vážne poškodené kolónie nemusia prežiť v dôsledku predchádzajúc</w:t>
      </w:r>
      <w:r w:rsidR="007E77A2">
        <w:t>eho</w:t>
      </w:r>
      <w:r>
        <w:t xml:space="preserve">  napadnutia </w:t>
      </w:r>
      <w:r w:rsidR="003962C6">
        <w:t xml:space="preserve">roztočom </w:t>
      </w:r>
      <w:proofErr w:type="spellStart"/>
      <w:r w:rsidRPr="00403237">
        <w:rPr>
          <w:i/>
        </w:rPr>
        <w:t>Varroa</w:t>
      </w:r>
      <w:proofErr w:type="spellEnd"/>
      <w:r>
        <w:t>. Účinnosť sa môže medzi kolóniami líšiť</w:t>
      </w:r>
      <w:r w:rsidR="00DC0AD7">
        <w:t xml:space="preserve"> </w:t>
      </w:r>
      <w:r>
        <w:t>v závislosti od podmienok použitia (teplota, opätovné zamorenie atď.).</w:t>
      </w:r>
    </w:p>
    <w:p w14:paraId="6500C917" w14:textId="633B9F5C" w:rsidR="00482227" w:rsidRDefault="00FA1641">
      <w:pPr>
        <w:tabs>
          <w:tab w:val="clear" w:pos="567"/>
        </w:tabs>
        <w:spacing w:line="240" w:lineRule="auto"/>
        <w:rPr>
          <w:szCs w:val="22"/>
        </w:rPr>
      </w:pPr>
      <w:r>
        <w:t>Veterinárny liek</w:t>
      </w:r>
      <w:r w:rsidR="008B08ED">
        <w:t xml:space="preserve"> používajte ako súčasť programu integrovanej ochrany proti škodcom s pravidelným monitorovaním roztočov. Používanie rôznych látok počas roka znižuje riziko </w:t>
      </w:r>
      <w:r w:rsidR="00C26F05">
        <w:t>rozvoja rezistencie</w:t>
      </w:r>
      <w:r w:rsidR="00C22696">
        <w:t xml:space="preserve"> voči roztočom</w:t>
      </w:r>
      <w:r w:rsidR="008B08ED">
        <w:t>.</w:t>
      </w:r>
    </w:p>
    <w:p w14:paraId="6A2F67BF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37ABF5E9" w14:textId="77777777" w:rsidR="00482227" w:rsidRDefault="008B08ED">
      <w:pPr>
        <w:pStyle w:val="Style1"/>
      </w:pPr>
      <w:r>
        <w:t>3.5</w:t>
      </w:r>
      <w:r>
        <w:tab/>
        <w:t>Osobitné opatrenia na používanie</w:t>
      </w:r>
    </w:p>
    <w:p w14:paraId="5B05B838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14FDF097" w14:textId="46E2510F" w:rsidR="00482227" w:rsidRPr="00860EA3" w:rsidRDefault="008B08ED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Osobitné opatrenia na bezpečné používanie u cieľových druhov</w:t>
      </w:r>
      <w:r w:rsidR="00860EA3">
        <w:rPr>
          <w:szCs w:val="22"/>
          <w:u w:val="single"/>
        </w:rPr>
        <w:t>:</w:t>
      </w:r>
    </w:p>
    <w:p w14:paraId="6D038321" w14:textId="7416AAC8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t xml:space="preserve">Ak sú </w:t>
      </w:r>
      <w:r w:rsidR="00980DBA">
        <w:t xml:space="preserve">robotnice z jednej generácie </w:t>
      </w:r>
      <w:r>
        <w:t>ošetrené viac ako raz, môže to mať za následok poškodenie včiel a</w:t>
      </w:r>
      <w:r w:rsidR="00BB10CF">
        <w:t> </w:t>
      </w:r>
      <w:r w:rsidR="00C26F05">
        <w:t>oslabenie</w:t>
      </w:r>
      <w:r w:rsidR="00BB10CF">
        <w:t xml:space="preserve"> </w:t>
      </w:r>
      <w:r>
        <w:t>kolónie.</w:t>
      </w:r>
    </w:p>
    <w:p w14:paraId="3ACA849F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0FF0F5C3" w14:textId="5BA2E137" w:rsidR="00482227" w:rsidRPr="00860EA3" w:rsidRDefault="008B08ED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Osobitné opatrenia, ktoré má urobiť osoba podávajúca liek zvieratám</w:t>
      </w:r>
      <w:r w:rsidR="00860EA3">
        <w:rPr>
          <w:szCs w:val="22"/>
          <w:u w:val="single"/>
        </w:rPr>
        <w:t>:</w:t>
      </w:r>
    </w:p>
    <w:p w14:paraId="2A10E8F9" w14:textId="24A2B2EB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bookmarkStart w:id="1" w:name="_Hlk146180242"/>
      <w:r>
        <w:t xml:space="preserve">Tento veterinárny liek je </w:t>
      </w:r>
      <w:r w:rsidR="00D8563C">
        <w:t>veľmi</w:t>
      </w:r>
      <w:r>
        <w:t xml:space="preserve"> kyslý a môže mať dráždivé a leptavé účinky na kožu, oči a sliznice.</w:t>
      </w:r>
    </w:p>
    <w:p w14:paraId="65C65599" w14:textId="15206F24" w:rsidR="00482227" w:rsidRPr="00860EA3" w:rsidRDefault="008B08ED">
      <w:pPr>
        <w:tabs>
          <w:tab w:val="clear" w:pos="567"/>
        </w:tabs>
        <w:spacing w:line="240" w:lineRule="auto"/>
      </w:pPr>
      <w:r>
        <w:t>Vyhnite sa priamemu kontaktu s pokožkou a očami, vrátane kontaktu očí</w:t>
      </w:r>
      <w:r w:rsidR="00D8563C">
        <w:t xml:space="preserve"> rukami</w:t>
      </w:r>
      <w:r>
        <w:t>. Vyhnite sa orálnej</w:t>
      </w:r>
      <w:r w:rsidR="00BB10CF">
        <w:t xml:space="preserve"> </w:t>
      </w:r>
      <w:r>
        <w:t>expozícii, vrátane kontaktu úst</w:t>
      </w:r>
      <w:r w:rsidR="00D8563C">
        <w:t xml:space="preserve"> rukami</w:t>
      </w:r>
      <w:r>
        <w:t>. Zabráňte vd</w:t>
      </w:r>
      <w:r w:rsidR="0012265F">
        <w:t>y</w:t>
      </w:r>
      <w:r>
        <w:t>ch</w:t>
      </w:r>
      <w:r w:rsidR="00980DBA">
        <w:t>ova</w:t>
      </w:r>
      <w:r w:rsidR="0012265F">
        <w:t>n</w:t>
      </w:r>
      <w:r>
        <w:t>iu</w:t>
      </w:r>
      <w:r w:rsidR="009D241B">
        <w:t>.</w:t>
      </w:r>
    </w:p>
    <w:p w14:paraId="04CEB0D1" w14:textId="4CB96D40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Pri manipulácii s</w:t>
      </w:r>
      <w:r w:rsidR="00D8563C">
        <w:t> veterinárnym liekom</w:t>
      </w:r>
      <w:r>
        <w:t xml:space="preserve"> používajte ochranný odev, rukavice odolné voči chemikáliám a ochranné okuliare. </w:t>
      </w:r>
      <w:r w:rsidR="002A6CCF">
        <w:t>Pri</w:t>
      </w:r>
      <w:r>
        <w:t xml:space="preserve"> aplikáci</w:t>
      </w:r>
      <w:r w:rsidR="002A6CCF">
        <w:t>i</w:t>
      </w:r>
      <w:r>
        <w:t xml:space="preserve"> odparovaním alebo striekaním </w:t>
      </w:r>
      <w:r w:rsidR="002A6CCF">
        <w:t xml:space="preserve">noste ochrannú masku typ FFP3 </w:t>
      </w:r>
      <w:r>
        <w:t>a</w:t>
      </w:r>
      <w:r w:rsidR="002A6CCF">
        <w:t> pri aplikácii stekaním</w:t>
      </w:r>
      <w:r w:rsidR="002A6CCF" w:rsidDel="002A6CCF">
        <w:t xml:space="preserve"> </w:t>
      </w:r>
      <w:r>
        <w:t>minimálne</w:t>
      </w:r>
      <w:r w:rsidR="00F472C4">
        <w:t xml:space="preserve"> masku </w:t>
      </w:r>
      <w:r>
        <w:t>typ FFP2</w:t>
      </w:r>
      <w:r w:rsidR="002A6CCF">
        <w:t>.</w:t>
      </w:r>
      <w:r>
        <w:t xml:space="preserve"> Počas prípravy manipulujte</w:t>
      </w:r>
      <w:r w:rsidR="002A6CCF">
        <w:t xml:space="preserve"> </w:t>
      </w:r>
      <w:r>
        <w:t xml:space="preserve">s veterinárnym liekom vonku alebo v dobre vetraných priestoroch. Pri </w:t>
      </w:r>
      <w:r w:rsidR="0051423A">
        <w:t xml:space="preserve">aplikácii </w:t>
      </w:r>
      <w:r>
        <w:t>odparovaní</w:t>
      </w:r>
      <w:r w:rsidR="0051423A">
        <w:t>m</w:t>
      </w:r>
      <w:r>
        <w:t xml:space="preserve"> alebo striekaní</w:t>
      </w:r>
      <w:r w:rsidR="0051423A">
        <w:t>m</w:t>
      </w:r>
      <w:r>
        <w:t xml:space="preserve"> aplikujte </w:t>
      </w:r>
      <w:r w:rsidR="002A6CCF">
        <w:t xml:space="preserve">veterinárny </w:t>
      </w:r>
      <w:r w:rsidR="00D8563C">
        <w:t>liek</w:t>
      </w:r>
      <w:r>
        <w:t xml:space="preserve"> </w:t>
      </w:r>
      <w:r w:rsidR="00A77963">
        <w:t xml:space="preserve">obrátený </w:t>
      </w:r>
      <w:r>
        <w:t xml:space="preserve">chrbtom k vetru. </w:t>
      </w:r>
      <w:r w:rsidR="00D8563C">
        <w:t>Dávajte p</w:t>
      </w:r>
      <w:r>
        <w:t xml:space="preserve">ozor na </w:t>
      </w:r>
      <w:r w:rsidR="00E36EAA">
        <w:t>osoby</w:t>
      </w:r>
      <w:r w:rsidR="00F472C4">
        <w:t xml:space="preserve"> v okolí</w:t>
      </w:r>
      <w:r>
        <w:t>. Pri manipulácii s</w:t>
      </w:r>
      <w:r w:rsidR="00D8563C">
        <w:t> veterinárnym liekom</w:t>
      </w:r>
      <w:r>
        <w:t xml:space="preserve"> nejedzte, nepite ani nefajčite. Použité vrecúška alebo prázdne fľaše </w:t>
      </w:r>
      <w:r w:rsidR="00D8563C">
        <w:t>ihneď</w:t>
      </w:r>
      <w:r>
        <w:t xml:space="preserve"> zlikvid</w:t>
      </w:r>
      <w:r w:rsidR="00EE2E67">
        <w:t>ujte</w:t>
      </w:r>
      <w:r>
        <w:t xml:space="preserve"> </w:t>
      </w:r>
      <w:r w:rsidR="0007565B">
        <w:t xml:space="preserve">vhodným </w:t>
      </w:r>
      <w:r>
        <w:t xml:space="preserve">spôsobom. </w:t>
      </w:r>
      <w:r w:rsidR="00702126">
        <w:t>Pomôcky</w:t>
      </w:r>
      <w:r>
        <w:t xml:space="preserve"> po použití vyčisti</w:t>
      </w:r>
      <w:r w:rsidR="00EE2E67">
        <w:t>te</w:t>
      </w:r>
      <w:r>
        <w:t xml:space="preserve"> a uskladni</w:t>
      </w:r>
      <w:r w:rsidR="00EE2E67">
        <w:t>te</w:t>
      </w:r>
      <w:r>
        <w:t xml:space="preserve"> na </w:t>
      </w:r>
      <w:r w:rsidR="00702126">
        <w:t>vhod</w:t>
      </w:r>
      <w:r>
        <w:t>nom mieste mimo dosahu detí.</w:t>
      </w:r>
    </w:p>
    <w:p w14:paraId="0861FA6D" w14:textId="1FB878DC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t xml:space="preserve">V prípade kontaktu s pokožkou alebo očami ihneď </w:t>
      </w:r>
      <w:r w:rsidR="00E36EAA">
        <w:t xml:space="preserve">ich </w:t>
      </w:r>
      <w:r>
        <w:t xml:space="preserve">dôkladne opláchnite vodou a odstráňte kontaminovaný odev alebo kontaktné šošovky. V prípade náhodného požitia vypláchnite ústa vodou a vypite vodu alebo mlieko, ale nevyvolávajte zvracanie. V prípade náhodného vdýchnutia </w:t>
      </w:r>
      <w:r w:rsidR="00C86EA0">
        <w:t>presuňte</w:t>
      </w:r>
      <w:r w:rsidR="0007565B">
        <w:t xml:space="preserve"> </w:t>
      </w:r>
      <w:r>
        <w:t xml:space="preserve">osobu na čerstvý vzduch a nechajte </w:t>
      </w:r>
      <w:r w:rsidR="002A6CCF">
        <w:t xml:space="preserve">ju odpočívať </w:t>
      </w:r>
      <w:r>
        <w:t xml:space="preserve">v polohe, ktorá </w:t>
      </w:r>
      <w:r w:rsidR="0007565B">
        <w:t>jej</w:t>
      </w:r>
      <w:r>
        <w:t xml:space="preserve"> umožní pohodlné dýchanie. Ak podráždenie pokožky/očí pretrváva, alebo ak došlo k vdýchnutiu alebo požitiu </w:t>
      </w:r>
      <w:r w:rsidR="0007565B">
        <w:t>veterinárneho lieku</w:t>
      </w:r>
      <w:r>
        <w:t xml:space="preserve">, </w:t>
      </w:r>
      <w:r w:rsidR="0007565B">
        <w:t>ihneď</w:t>
      </w:r>
      <w:r>
        <w:t xml:space="preserve"> vyhľadajte lekársku pomoc a ukážte písomnú informáciu pre používateľov alebo obal lekárovi.</w:t>
      </w:r>
    </w:p>
    <w:bookmarkEnd w:id="1"/>
    <w:p w14:paraId="31D0D96D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7CAD7C32" w14:textId="0B540F48" w:rsidR="00482227" w:rsidRPr="00860EA3" w:rsidRDefault="008B08ED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Osobitné opatrenia na ochranu životného prostredia:</w:t>
      </w:r>
    </w:p>
    <w:p w14:paraId="1C09CE25" w14:textId="77777777" w:rsidR="00702126" w:rsidRDefault="00D81D83">
      <w:pPr>
        <w:tabs>
          <w:tab w:val="clear" w:pos="567"/>
        </w:tabs>
        <w:spacing w:line="240" w:lineRule="auto"/>
        <w:rPr>
          <w:szCs w:val="22"/>
        </w:rPr>
      </w:pPr>
      <w:r w:rsidRPr="00D81D83">
        <w:rPr>
          <w:szCs w:val="22"/>
        </w:rPr>
        <w:t>Neuplatňujú sa.</w:t>
      </w:r>
    </w:p>
    <w:p w14:paraId="76094C3D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5DBEB965" w14:textId="77777777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Ďalšie opatrenia</w:t>
      </w:r>
      <w:r>
        <w:t>:</w:t>
      </w:r>
    </w:p>
    <w:p w14:paraId="78DB2DA2" w14:textId="6712E271" w:rsidR="00482227" w:rsidRDefault="0007565B">
      <w:pPr>
        <w:tabs>
          <w:tab w:val="clear" w:pos="567"/>
        </w:tabs>
        <w:spacing w:line="240" w:lineRule="auto"/>
        <w:rPr>
          <w:szCs w:val="22"/>
        </w:rPr>
      </w:pPr>
      <w:r>
        <w:t>Veterinárny liek</w:t>
      </w:r>
      <w:r w:rsidR="008B08ED">
        <w:t xml:space="preserve"> </w:t>
      </w:r>
      <w:r w:rsidR="002A6CCF">
        <w:t>má</w:t>
      </w:r>
      <w:r w:rsidR="008B08ED">
        <w:t xml:space="preserve"> korozívny </w:t>
      </w:r>
      <w:r w:rsidR="00E167FA">
        <w:t>účinok</w:t>
      </w:r>
      <w:r w:rsidR="008B08ED">
        <w:t>.</w:t>
      </w:r>
    </w:p>
    <w:p w14:paraId="43AA567E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78C4E873" w14:textId="77777777" w:rsidR="00482227" w:rsidRDefault="008B08ED">
      <w:pPr>
        <w:pStyle w:val="Style1"/>
      </w:pPr>
      <w:r>
        <w:t>3.6</w:t>
      </w:r>
      <w:r>
        <w:tab/>
        <w:t>Nežiaduce účinky</w:t>
      </w:r>
    </w:p>
    <w:p w14:paraId="35168B53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3CEBB942" w14:textId="77777777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bookmarkStart w:id="2" w:name="_Hlk146180331"/>
      <w:r>
        <w:t>Včela medonosná:</w:t>
      </w:r>
    </w:p>
    <w:p w14:paraId="3A2EE51B" w14:textId="77777777" w:rsidR="00482227" w:rsidRPr="00860EA3" w:rsidRDefault="00482227">
      <w:pPr>
        <w:rPr>
          <w:sz w:val="10"/>
          <w:szCs w:val="10"/>
        </w:rPr>
      </w:pPr>
    </w:p>
    <w:tbl>
      <w:tblPr>
        <w:tblW w:w="4691" w:type="pct"/>
        <w:tblLayout w:type="fixed"/>
        <w:tblLook w:val="04A0" w:firstRow="1" w:lastRow="0" w:firstColumn="1" w:lastColumn="0" w:noHBand="0" w:noVBand="1"/>
      </w:tblPr>
      <w:tblGrid>
        <w:gridCol w:w="5952"/>
        <w:gridCol w:w="2760"/>
      </w:tblGrid>
      <w:tr w:rsidR="00482227" w14:paraId="2200ADCD" w14:textId="77777777" w:rsidTr="00860EA3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CDFC" w14:textId="7669DFE2" w:rsidR="00482227" w:rsidRDefault="008B08ED">
            <w:pPr>
              <w:widowControl w:val="0"/>
              <w:spacing w:before="60" w:after="60"/>
              <w:rPr>
                <w:szCs w:val="22"/>
              </w:rPr>
            </w:pPr>
            <w:r>
              <w:t>Veľmi časté</w:t>
            </w:r>
            <w:r w:rsidR="00860EA3">
              <w:rPr>
                <w:szCs w:val="22"/>
              </w:rPr>
              <w:t xml:space="preserve"> </w:t>
            </w:r>
            <w:r>
              <w:t>(&gt;1 kolónia</w:t>
            </w:r>
            <w:r w:rsidR="00860EA3">
              <w:t xml:space="preserve"> </w:t>
            </w:r>
            <w:r>
              <w:t>/</w:t>
            </w:r>
            <w:r w:rsidR="00860EA3">
              <w:t xml:space="preserve"> </w:t>
            </w:r>
            <w:r>
              <w:t>10 ošetrených kolónií):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EC94" w14:textId="2467844D" w:rsidR="00482227" w:rsidRDefault="008B08ED">
            <w:pPr>
              <w:widowControl w:val="0"/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Zvýšen</w:t>
            </w:r>
            <w:r w:rsidR="00020F9F">
              <w:rPr>
                <w:iCs/>
                <w:szCs w:val="22"/>
              </w:rPr>
              <w:t>ý</w:t>
            </w:r>
            <w:r>
              <w:rPr>
                <w:iCs/>
                <w:szCs w:val="22"/>
              </w:rPr>
              <w:t xml:space="preserve"> </w:t>
            </w:r>
            <w:r w:rsidR="00020F9F">
              <w:rPr>
                <w:iCs/>
                <w:szCs w:val="22"/>
              </w:rPr>
              <w:t>úhyn</w:t>
            </w:r>
            <w:r>
              <w:rPr>
                <w:iCs/>
                <w:szCs w:val="22"/>
              </w:rPr>
              <w:t xml:space="preserve"> včiel</w:t>
            </w:r>
            <w:r>
              <w:rPr>
                <w:iCs/>
                <w:color w:val="000000"/>
                <w:szCs w:val="22"/>
                <w:vertAlign w:val="superscript"/>
              </w:rPr>
              <w:t>1</w:t>
            </w:r>
          </w:p>
        </w:tc>
      </w:tr>
      <w:tr w:rsidR="00482227" w14:paraId="71B28CDC" w14:textId="77777777" w:rsidTr="00860EA3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3264" w14:textId="56BEC607" w:rsidR="00482227" w:rsidRDefault="008B08ED">
            <w:pPr>
              <w:widowControl w:val="0"/>
              <w:spacing w:before="60" w:after="60"/>
              <w:rPr>
                <w:szCs w:val="22"/>
              </w:rPr>
            </w:pPr>
            <w:r>
              <w:t>Časté</w:t>
            </w:r>
            <w:r w:rsidR="00860EA3">
              <w:rPr>
                <w:szCs w:val="22"/>
              </w:rPr>
              <w:t xml:space="preserve"> (</w:t>
            </w:r>
            <w:r w:rsidR="00860EA3" w:rsidRPr="00860EA3">
              <w:t xml:space="preserve">1 až 10 kolónií </w:t>
            </w:r>
            <w:r>
              <w:t>/</w:t>
            </w:r>
            <w:r w:rsidR="00860EA3">
              <w:t xml:space="preserve"> </w:t>
            </w:r>
            <w:r>
              <w:t>10</w:t>
            </w:r>
            <w:r w:rsidR="00860EA3">
              <w:t>0</w:t>
            </w:r>
            <w:r>
              <w:t xml:space="preserve"> ošetrených kolónií):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FA9F" w14:textId="324B3353" w:rsidR="00482227" w:rsidRDefault="00E167FA">
            <w:pPr>
              <w:spacing w:before="60" w:after="60"/>
            </w:pPr>
            <w:r>
              <w:rPr>
                <w:color w:val="000000"/>
                <w:szCs w:val="22"/>
              </w:rPr>
              <w:t>Rozrušenie</w:t>
            </w:r>
            <w:r w:rsidR="008B08ED">
              <w:rPr>
                <w:color w:val="000000"/>
                <w:szCs w:val="22"/>
              </w:rPr>
              <w:t xml:space="preserve"> kolónie</w:t>
            </w:r>
            <w:r w:rsidR="008B08ED">
              <w:rPr>
                <w:color w:val="000000"/>
                <w:szCs w:val="22"/>
                <w:vertAlign w:val="superscript"/>
              </w:rPr>
              <w:t xml:space="preserve">2 </w:t>
            </w:r>
          </w:p>
        </w:tc>
      </w:tr>
      <w:tr w:rsidR="00482227" w14:paraId="7820C3A0" w14:textId="77777777" w:rsidTr="00860EA3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A582" w14:textId="78CC33DF" w:rsidR="00482227" w:rsidRDefault="008B08ED">
            <w:pPr>
              <w:widowControl w:val="0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Neurčená frekvencia</w:t>
            </w:r>
            <w:r w:rsidR="00860EA3">
              <w:rPr>
                <w:szCs w:val="22"/>
              </w:rPr>
              <w:t xml:space="preserve"> </w:t>
            </w:r>
            <w:r>
              <w:t>(nedá sa odhadnúť z dostupných údajov):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5D5F" w14:textId="09FCB738" w:rsidR="00482227" w:rsidRDefault="00E167FA">
            <w:pPr>
              <w:spacing w:before="60" w:after="60"/>
            </w:pPr>
            <w:r>
              <w:rPr>
                <w:color w:val="000000"/>
                <w:szCs w:val="22"/>
              </w:rPr>
              <w:t>Oslabenie</w:t>
            </w:r>
            <w:r w:rsidR="008B08ED">
              <w:rPr>
                <w:color w:val="000000"/>
                <w:szCs w:val="22"/>
              </w:rPr>
              <w:t xml:space="preserve"> úľa</w:t>
            </w:r>
            <w:r w:rsidR="008B08ED">
              <w:rPr>
                <w:color w:val="000000"/>
                <w:szCs w:val="22"/>
                <w:vertAlign w:val="superscript"/>
              </w:rPr>
              <w:t xml:space="preserve">3 </w:t>
            </w:r>
          </w:p>
        </w:tc>
      </w:tr>
    </w:tbl>
    <w:p w14:paraId="1A72B992" w14:textId="066FB922" w:rsidR="00482227" w:rsidRPr="00403237" w:rsidRDefault="008B08ED">
      <w:pPr>
        <w:spacing w:before="60" w:after="60"/>
        <w:rPr>
          <w:sz w:val="18"/>
          <w:szCs w:val="18"/>
        </w:rPr>
      </w:pPr>
      <w:r w:rsidRPr="00403237">
        <w:rPr>
          <w:color w:val="000000"/>
          <w:sz w:val="18"/>
          <w:szCs w:val="18"/>
          <w:vertAlign w:val="superscript"/>
        </w:rPr>
        <w:t>1</w:t>
      </w:r>
      <w:r w:rsidRPr="00403237">
        <w:rPr>
          <w:color w:val="000000"/>
          <w:sz w:val="18"/>
          <w:szCs w:val="18"/>
        </w:rPr>
        <w:t xml:space="preserve">  </w:t>
      </w:r>
      <w:r w:rsidR="00E167FA" w:rsidRPr="00403237">
        <w:rPr>
          <w:color w:val="000000"/>
          <w:sz w:val="18"/>
          <w:szCs w:val="18"/>
        </w:rPr>
        <w:t>pri</w:t>
      </w:r>
      <w:r w:rsidR="002A6CCF" w:rsidRPr="00403237">
        <w:rPr>
          <w:color w:val="000000"/>
          <w:sz w:val="18"/>
          <w:szCs w:val="18"/>
        </w:rPr>
        <w:t xml:space="preserve"> ošetrení </w:t>
      </w:r>
      <w:r w:rsidR="0012265F" w:rsidRPr="00403237">
        <w:rPr>
          <w:sz w:val="18"/>
          <w:szCs w:val="18"/>
        </w:rPr>
        <w:t>nakvapkaním</w:t>
      </w:r>
      <w:r w:rsidRPr="00403237">
        <w:rPr>
          <w:sz w:val="18"/>
          <w:szCs w:val="18"/>
        </w:rPr>
        <w:t xml:space="preserve"> </w:t>
      </w:r>
      <w:r w:rsidRPr="00403237">
        <w:rPr>
          <w:color w:val="000000"/>
          <w:sz w:val="18"/>
          <w:szCs w:val="18"/>
        </w:rPr>
        <w:t xml:space="preserve">alebo </w:t>
      </w:r>
      <w:r w:rsidR="0012265F" w:rsidRPr="00403237">
        <w:rPr>
          <w:color w:val="000000"/>
          <w:sz w:val="18"/>
          <w:szCs w:val="18"/>
        </w:rPr>
        <w:t>postrekom</w:t>
      </w:r>
    </w:p>
    <w:p w14:paraId="5B92B0D5" w14:textId="77777777" w:rsidR="00702126" w:rsidRPr="00403237" w:rsidRDefault="008B08ED" w:rsidP="00403237">
      <w:pPr>
        <w:spacing w:before="60" w:after="60"/>
        <w:rPr>
          <w:color w:val="000000"/>
          <w:sz w:val="18"/>
          <w:szCs w:val="18"/>
        </w:rPr>
      </w:pPr>
      <w:r w:rsidRPr="00403237">
        <w:rPr>
          <w:color w:val="000000"/>
          <w:sz w:val="18"/>
          <w:szCs w:val="18"/>
          <w:vertAlign w:val="superscript"/>
        </w:rPr>
        <w:t>2</w:t>
      </w:r>
      <w:r w:rsidRPr="00403237">
        <w:rPr>
          <w:color w:val="000000"/>
          <w:sz w:val="18"/>
          <w:szCs w:val="18"/>
        </w:rPr>
        <w:t xml:space="preserve">  počas liečby</w:t>
      </w:r>
    </w:p>
    <w:p w14:paraId="178710A9" w14:textId="42B66D29" w:rsidR="00482227" w:rsidRPr="00403237" w:rsidRDefault="008B08ED" w:rsidP="00403237">
      <w:pPr>
        <w:spacing w:before="60" w:after="60"/>
        <w:rPr>
          <w:sz w:val="20"/>
        </w:rPr>
      </w:pPr>
      <w:r w:rsidRPr="00403237">
        <w:rPr>
          <w:color w:val="000000"/>
          <w:sz w:val="18"/>
          <w:szCs w:val="18"/>
          <w:vertAlign w:val="superscript"/>
        </w:rPr>
        <w:t>3</w:t>
      </w:r>
      <w:r w:rsidRPr="00403237">
        <w:rPr>
          <w:color w:val="000000"/>
          <w:sz w:val="18"/>
          <w:szCs w:val="18"/>
        </w:rPr>
        <w:t xml:space="preserve">  na jar </w:t>
      </w:r>
      <w:r w:rsidR="00EB052A" w:rsidRPr="00403237">
        <w:rPr>
          <w:color w:val="000000"/>
          <w:sz w:val="18"/>
          <w:szCs w:val="18"/>
        </w:rPr>
        <w:t xml:space="preserve">pri ošetrení </w:t>
      </w:r>
      <w:r w:rsidR="00AD6C40">
        <w:rPr>
          <w:color w:val="000000"/>
          <w:sz w:val="18"/>
          <w:szCs w:val="18"/>
        </w:rPr>
        <w:t>nakvapkaním</w:t>
      </w:r>
    </w:p>
    <w:bookmarkEnd w:id="2"/>
    <w:p w14:paraId="3396E5B5" w14:textId="77777777" w:rsidR="00482227" w:rsidRPr="00860EA3" w:rsidRDefault="00482227">
      <w:pPr>
        <w:rPr>
          <w:sz w:val="16"/>
          <w:szCs w:val="16"/>
        </w:rPr>
      </w:pPr>
    </w:p>
    <w:p w14:paraId="3EF72114" w14:textId="3512B738" w:rsidR="00482227" w:rsidRDefault="008B08ED">
      <w:pPr>
        <w:rPr>
          <w:szCs w:val="22"/>
        </w:rPr>
      </w:pPr>
      <w:r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</w:t>
      </w:r>
    </w:p>
    <w:p w14:paraId="4AD0AE1A" w14:textId="5AAA20D5" w:rsidR="00482227" w:rsidRDefault="008B08ED">
      <w:pPr>
        <w:rPr>
          <w:szCs w:val="22"/>
        </w:rPr>
      </w:pPr>
      <w:bookmarkStart w:id="3" w:name="_Hlk66891708"/>
      <w:bookmarkEnd w:id="3"/>
      <w:r>
        <w:rPr>
          <w:szCs w:val="22"/>
        </w:rPr>
        <w:t>Príslušné kontaktné údaje nájdete v</w:t>
      </w:r>
      <w:r w:rsidR="00EE2E67">
        <w:rPr>
          <w:szCs w:val="22"/>
        </w:rPr>
        <w:t> písomnej informácii pre používateľov</w:t>
      </w:r>
      <w:r>
        <w:rPr>
          <w:szCs w:val="22"/>
        </w:rPr>
        <w:t>.</w:t>
      </w:r>
    </w:p>
    <w:p w14:paraId="42B406D1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0F7664EF" w14:textId="77777777" w:rsidR="00482227" w:rsidRDefault="008B08ED">
      <w:pPr>
        <w:pStyle w:val="Style1"/>
      </w:pPr>
      <w:r>
        <w:t>3.7</w:t>
      </w:r>
      <w:r>
        <w:tab/>
        <w:t>Použitie počas gravidity, laktácie, znášky</w:t>
      </w:r>
    </w:p>
    <w:p w14:paraId="4C0AD29B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7EA6FA8B" w14:textId="77777777" w:rsidR="00702126" w:rsidRDefault="00060F1B">
      <w:pPr>
        <w:tabs>
          <w:tab w:val="clear" w:pos="567"/>
        </w:tabs>
        <w:spacing w:line="240" w:lineRule="auto"/>
      </w:pPr>
      <w:r>
        <w:t>Neuplatňuje sa.</w:t>
      </w:r>
    </w:p>
    <w:p w14:paraId="3194CAA4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342ECDB2" w14:textId="77777777" w:rsidR="00482227" w:rsidRDefault="008B08ED">
      <w:pPr>
        <w:pStyle w:val="Style1"/>
      </w:pPr>
      <w:r>
        <w:t>3.8</w:t>
      </w:r>
      <w:r>
        <w:tab/>
        <w:t>Interakcie s inými liekmi a ďalšie formy interakcií</w:t>
      </w:r>
    </w:p>
    <w:p w14:paraId="0295F086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4D38E366" w14:textId="77777777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Nepoužívať súčasne s inými </w:t>
      </w:r>
      <w:proofErr w:type="spellStart"/>
      <w:r>
        <w:rPr>
          <w:szCs w:val="22"/>
        </w:rPr>
        <w:t>akaricídmi</w:t>
      </w:r>
      <w:proofErr w:type="spellEnd"/>
      <w:r>
        <w:rPr>
          <w:szCs w:val="22"/>
        </w:rPr>
        <w:t>.</w:t>
      </w:r>
    </w:p>
    <w:p w14:paraId="1A78AC08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226C6F92" w14:textId="77777777" w:rsidR="00482227" w:rsidRDefault="008B08ED">
      <w:pPr>
        <w:pStyle w:val="Style1"/>
      </w:pPr>
      <w:r>
        <w:t>3.9</w:t>
      </w:r>
      <w:r>
        <w:tab/>
        <w:t>Cesty podania a dávkovanie</w:t>
      </w:r>
    </w:p>
    <w:p w14:paraId="35010483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0316F294" w14:textId="19672CF8" w:rsidR="00482227" w:rsidRDefault="00403237">
      <w:pPr>
        <w:tabs>
          <w:tab w:val="clear" w:pos="567"/>
        </w:tabs>
        <w:spacing w:line="240" w:lineRule="auto"/>
        <w:rPr>
          <w:szCs w:val="22"/>
        </w:rPr>
      </w:pPr>
      <w:bookmarkStart w:id="4" w:name="_Hlk146180598"/>
      <w:r>
        <w:rPr>
          <w:szCs w:val="22"/>
        </w:rPr>
        <w:t>P</w:t>
      </w:r>
      <w:r w:rsidR="008B08ED">
        <w:rPr>
          <w:szCs w:val="22"/>
        </w:rPr>
        <w:t>oužitie v</w:t>
      </w:r>
      <w:r>
        <w:rPr>
          <w:szCs w:val="22"/>
        </w:rPr>
        <w:t xml:space="preserve">o včeľom </w:t>
      </w:r>
      <w:r w:rsidR="008B08ED">
        <w:rPr>
          <w:szCs w:val="22"/>
        </w:rPr>
        <w:t>úli.</w:t>
      </w:r>
    </w:p>
    <w:p w14:paraId="7E7D8A79" w14:textId="642913A8" w:rsidR="00927FFE" w:rsidRDefault="00927FFE">
      <w:pPr>
        <w:tabs>
          <w:tab w:val="clear" w:pos="567"/>
        </w:tabs>
        <w:spacing w:line="240" w:lineRule="auto"/>
        <w:rPr>
          <w:szCs w:val="22"/>
        </w:rPr>
      </w:pPr>
    </w:p>
    <w:p w14:paraId="16E3F4EB" w14:textId="77777777" w:rsidR="00927FFE" w:rsidRDefault="00927FFE">
      <w:pPr>
        <w:tabs>
          <w:tab w:val="clear" w:pos="567"/>
        </w:tabs>
        <w:spacing w:line="240" w:lineRule="auto"/>
        <w:rPr>
          <w:szCs w:val="22"/>
        </w:rPr>
      </w:pPr>
    </w:p>
    <w:p w14:paraId="2264DB34" w14:textId="77777777" w:rsidR="00482227" w:rsidRDefault="00482227">
      <w:pPr>
        <w:tabs>
          <w:tab w:val="clear" w:pos="567"/>
        </w:tabs>
        <w:spacing w:line="240" w:lineRule="auto"/>
        <w:rPr>
          <w:szCs w:val="22"/>
          <w:u w:val="single"/>
          <w:lang w:eastAsia="es-ES"/>
        </w:rPr>
      </w:pPr>
    </w:p>
    <w:tbl>
      <w:tblPr>
        <w:tblW w:w="961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232"/>
        <w:gridCol w:w="1701"/>
        <w:gridCol w:w="1559"/>
        <w:gridCol w:w="3119"/>
      </w:tblGrid>
      <w:tr w:rsidR="00482227" w14:paraId="472C485A" w14:textId="77777777" w:rsidTr="00860EA3">
        <w:trPr>
          <w:trHeight w:val="81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1FA8" w14:textId="77777777" w:rsidR="00482227" w:rsidRDefault="008B08ED">
            <w:r>
              <w:rPr>
                <w:szCs w:val="22"/>
              </w:rPr>
              <w:lastRenderedPageBreak/>
              <w:t>Spôsob aplikácie</w:t>
            </w:r>
          </w:p>
          <w:p w14:paraId="5ADD1844" w14:textId="77777777" w:rsidR="00482227" w:rsidRDefault="0048222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D74B" w14:textId="77777777" w:rsidR="00482227" w:rsidRDefault="008B08ED">
            <w:r>
              <w:t>Počet kolónií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5C58" w14:textId="4BD7C3D7" w:rsidR="00482227" w:rsidRDefault="008B08ED">
            <w:r>
              <w:rPr>
                <w:szCs w:val="22"/>
              </w:rPr>
              <w:t xml:space="preserve">Množstvo </w:t>
            </w:r>
            <w:r w:rsidR="00020F9F">
              <w:rPr>
                <w:szCs w:val="22"/>
              </w:rPr>
              <w:t>lieku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7ECC" w14:textId="77777777" w:rsidR="00482227" w:rsidRDefault="008B08ED">
            <w:r>
              <w:rPr>
                <w:szCs w:val="22"/>
              </w:rPr>
              <w:t>Potrebný materiál</w:t>
            </w:r>
          </w:p>
        </w:tc>
      </w:tr>
      <w:tr w:rsidR="00482227" w14:paraId="63C93B58" w14:textId="77777777" w:rsidTr="00860EA3">
        <w:trPr>
          <w:trHeight w:val="40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8249" w14:textId="2F80E01B" w:rsidR="00482227" w:rsidRDefault="008B08ED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Odparovan</w:t>
            </w:r>
            <w:r w:rsidR="00020F9F">
              <w:rPr>
                <w:b/>
                <w:bCs/>
                <w:szCs w:val="22"/>
              </w:rPr>
              <w:t>ím</w:t>
            </w:r>
          </w:p>
          <w:p w14:paraId="27F2D8FA" w14:textId="77777777" w:rsidR="00482227" w:rsidRDefault="00482227">
            <w:pPr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B9FA" w14:textId="77777777" w:rsidR="00482227" w:rsidRDefault="008B08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666A" w14:textId="29CE40A8" w:rsidR="00482227" w:rsidRDefault="008B08ED">
            <w:r>
              <w:rPr>
                <w:szCs w:val="22"/>
              </w:rPr>
              <w:t>1 vrecúško</w:t>
            </w:r>
            <w:r>
              <w:rPr>
                <w:szCs w:val="22"/>
                <w:vertAlign w:val="superscript"/>
              </w:rPr>
              <w:t>*</w:t>
            </w:r>
            <w:r>
              <w:rPr>
                <w:szCs w:val="22"/>
              </w:rPr>
              <w:t xml:space="preserve"> alebo</w:t>
            </w:r>
          </w:p>
          <w:p w14:paraId="6B8ECBFE" w14:textId="7E222CD8" w:rsidR="00482227" w:rsidRDefault="008B08ED">
            <w:r>
              <w:rPr>
                <w:szCs w:val="22"/>
              </w:rPr>
              <w:t xml:space="preserve">2 </w:t>
            </w:r>
            <w:r w:rsidR="00215FDB">
              <w:rPr>
                <w:szCs w:val="22"/>
              </w:rPr>
              <w:t>od</w:t>
            </w:r>
            <w:r w:rsidR="0012265F">
              <w:rPr>
                <w:szCs w:val="22"/>
              </w:rPr>
              <w:t>merky</w:t>
            </w:r>
            <w:r>
              <w:rPr>
                <w:szCs w:val="22"/>
                <w:vertAlign w:val="superscript"/>
              </w:rPr>
              <w:t>* 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C728" w14:textId="77777777" w:rsidR="00482227" w:rsidRDefault="008B08ED">
            <w:r>
              <w:rPr>
                <w:szCs w:val="22"/>
              </w:rPr>
              <w:t>Odparovacie zariadenie</w:t>
            </w:r>
          </w:p>
        </w:tc>
      </w:tr>
      <w:tr w:rsidR="00482227" w14:paraId="204D3BC5" w14:textId="77777777" w:rsidTr="00860EA3">
        <w:trPr>
          <w:trHeight w:val="81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9BCD" w14:textId="4BF7E07A" w:rsidR="00482227" w:rsidRDefault="00215FD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Na</w:t>
            </w:r>
            <w:r w:rsidR="008B08ED">
              <w:rPr>
                <w:b/>
                <w:bCs/>
                <w:szCs w:val="22"/>
              </w:rPr>
              <w:t>k</w:t>
            </w:r>
            <w:r>
              <w:rPr>
                <w:b/>
                <w:bCs/>
                <w:szCs w:val="22"/>
              </w:rPr>
              <w:t>vapk</w:t>
            </w:r>
            <w:r w:rsidR="008B08ED">
              <w:rPr>
                <w:b/>
                <w:bCs/>
                <w:szCs w:val="22"/>
              </w:rPr>
              <w:t>an</w:t>
            </w:r>
            <w:r w:rsidR="008048D6">
              <w:rPr>
                <w:b/>
                <w:bCs/>
                <w:szCs w:val="22"/>
              </w:rPr>
              <w:t>ím</w:t>
            </w:r>
          </w:p>
          <w:p w14:paraId="44C3D27A" w14:textId="77777777" w:rsidR="00482227" w:rsidRDefault="008B08ED">
            <w:pPr>
              <w:rPr>
                <w:szCs w:val="22"/>
              </w:rPr>
            </w:pPr>
            <w:r>
              <w:rPr>
                <w:szCs w:val="22"/>
              </w:rPr>
              <w:t>(Zimná severná a stredná Európa)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6558" w14:textId="77777777" w:rsidR="00482227" w:rsidRDefault="008B08ED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9E56" w14:textId="5864F65C" w:rsidR="00482227" w:rsidRDefault="008B08ED">
            <w:r>
              <w:rPr>
                <w:szCs w:val="22"/>
              </w:rPr>
              <w:t>4 vrecúšk</w:t>
            </w:r>
            <w:r w:rsidR="005A4E77">
              <w:rPr>
                <w:szCs w:val="22"/>
              </w:rPr>
              <w:t>a</w:t>
            </w:r>
            <w:r>
              <w:rPr>
                <w:szCs w:val="22"/>
              </w:rPr>
              <w:t xml:space="preserve"> alebo </w:t>
            </w:r>
          </w:p>
          <w:p w14:paraId="1DF11A04" w14:textId="649F6494" w:rsidR="00482227" w:rsidRDefault="008B08ED">
            <w:r>
              <w:rPr>
                <w:szCs w:val="22"/>
              </w:rPr>
              <w:t>8</w:t>
            </w:r>
            <w:r w:rsidR="00860EA3">
              <w:rPr>
                <w:szCs w:val="22"/>
              </w:rPr>
              <w:t xml:space="preserve"> </w:t>
            </w:r>
            <w:r w:rsidR="00E1735F">
              <w:rPr>
                <w:szCs w:val="22"/>
              </w:rPr>
              <w:t>odmeriek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DDF3" w14:textId="77777777" w:rsidR="00482227" w:rsidRDefault="00482227">
            <w:pPr>
              <w:snapToGrid w:val="0"/>
              <w:rPr>
                <w:szCs w:val="22"/>
                <w:lang w:val="fr-CH"/>
              </w:rPr>
            </w:pPr>
          </w:p>
          <w:p w14:paraId="55728C97" w14:textId="264D9F54" w:rsidR="00482227" w:rsidRDefault="008B08ED">
            <w:r>
              <w:rPr>
                <w:szCs w:val="22"/>
                <w:lang w:val="fr-CH"/>
              </w:rPr>
              <w:t xml:space="preserve">200 ml </w:t>
            </w:r>
            <w:r w:rsidR="00AF0A5B">
              <w:rPr>
                <w:szCs w:val="22"/>
                <w:lang w:val="fr-CH"/>
              </w:rPr>
              <w:t>cukrového</w:t>
            </w:r>
            <w:r w:rsidR="00EB052A">
              <w:rPr>
                <w:szCs w:val="22"/>
                <w:lang w:val="fr-CH"/>
              </w:rPr>
              <w:t xml:space="preserve"> </w:t>
            </w:r>
            <w:r>
              <w:rPr>
                <w:szCs w:val="22"/>
                <w:lang w:val="fr-CH"/>
              </w:rPr>
              <w:t>s</w:t>
            </w:r>
            <w:r w:rsidR="00EB052A">
              <w:rPr>
                <w:szCs w:val="22"/>
                <w:lang w:val="fr-CH"/>
              </w:rPr>
              <w:t>i</w:t>
            </w:r>
            <w:r>
              <w:rPr>
                <w:szCs w:val="22"/>
                <w:lang w:val="fr-CH"/>
              </w:rPr>
              <w:t>rup</w:t>
            </w:r>
            <w:r w:rsidR="00AF0A5B">
              <w:rPr>
                <w:szCs w:val="22"/>
                <w:lang w:val="fr-CH"/>
              </w:rPr>
              <w:t>u</w:t>
            </w:r>
            <w:r>
              <w:rPr>
                <w:szCs w:val="22"/>
                <w:lang w:val="fr-CH"/>
              </w:rPr>
              <w:t xml:space="preserve"> 1:1</w:t>
            </w:r>
          </w:p>
          <w:p w14:paraId="26886A7A" w14:textId="0AE61011" w:rsidR="00482227" w:rsidRDefault="00EB052A">
            <w:r>
              <w:rPr>
                <w:szCs w:val="22"/>
                <w:lang w:val="fr-CH"/>
              </w:rPr>
              <w:t>Nekovová nádoba</w:t>
            </w:r>
          </w:p>
          <w:p w14:paraId="5A699A31" w14:textId="370318A5" w:rsidR="00482227" w:rsidRDefault="00EB052A">
            <w:r>
              <w:rPr>
                <w:szCs w:val="22"/>
              </w:rPr>
              <w:t>Striekačka</w:t>
            </w:r>
          </w:p>
        </w:tc>
      </w:tr>
      <w:tr w:rsidR="00482227" w14:paraId="3C41A0FD" w14:textId="77777777" w:rsidTr="00860EA3">
        <w:trPr>
          <w:trHeight w:val="801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B29B" w14:textId="6B64C4DF" w:rsidR="00482227" w:rsidRDefault="00215FD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Nakvapk</w:t>
            </w:r>
            <w:r w:rsidR="008B08ED">
              <w:rPr>
                <w:b/>
                <w:bCs/>
                <w:szCs w:val="22"/>
              </w:rPr>
              <w:t>an</w:t>
            </w:r>
            <w:r w:rsidR="00020F9F">
              <w:rPr>
                <w:b/>
                <w:bCs/>
                <w:szCs w:val="22"/>
              </w:rPr>
              <w:t>ím</w:t>
            </w:r>
            <w:r>
              <w:rPr>
                <w:b/>
                <w:bCs/>
                <w:szCs w:val="22"/>
              </w:rPr>
              <w:t xml:space="preserve"> </w:t>
            </w:r>
          </w:p>
          <w:p w14:paraId="25A2CD6F" w14:textId="50E53B51" w:rsidR="00482227" w:rsidRDefault="008B08ED">
            <w:pPr>
              <w:rPr>
                <w:szCs w:val="22"/>
              </w:rPr>
            </w:pPr>
            <w:r>
              <w:rPr>
                <w:szCs w:val="22"/>
              </w:rPr>
              <w:t>(Zimná južná Európa/leto)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EF17" w14:textId="77777777" w:rsidR="00482227" w:rsidRDefault="008B08ED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4869" w14:textId="6F545216" w:rsidR="00482227" w:rsidRDefault="008B08ED">
            <w:r>
              <w:rPr>
                <w:szCs w:val="22"/>
              </w:rPr>
              <w:t>6 vrecúš</w:t>
            </w:r>
            <w:r w:rsidR="005A4E77">
              <w:rPr>
                <w:szCs w:val="22"/>
              </w:rPr>
              <w:t>o</w:t>
            </w:r>
            <w:r>
              <w:rPr>
                <w:szCs w:val="22"/>
              </w:rPr>
              <w:t>k alebo</w:t>
            </w:r>
          </w:p>
          <w:p w14:paraId="590A8BC8" w14:textId="31C73C31" w:rsidR="00482227" w:rsidRDefault="008B08ED">
            <w:pPr>
              <w:rPr>
                <w:szCs w:val="22"/>
              </w:rPr>
            </w:pPr>
            <w:r>
              <w:rPr>
                <w:szCs w:val="22"/>
              </w:rPr>
              <w:t>12</w:t>
            </w:r>
            <w:r w:rsidR="00860EA3">
              <w:rPr>
                <w:szCs w:val="22"/>
              </w:rPr>
              <w:t xml:space="preserve"> </w:t>
            </w:r>
            <w:r w:rsidR="0012265F">
              <w:rPr>
                <w:szCs w:val="22"/>
              </w:rPr>
              <w:t>odmeriek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54DF" w14:textId="77777777" w:rsidR="00482227" w:rsidRDefault="00482227">
            <w:pPr>
              <w:snapToGrid w:val="0"/>
              <w:rPr>
                <w:szCs w:val="22"/>
              </w:rPr>
            </w:pPr>
          </w:p>
        </w:tc>
      </w:tr>
      <w:tr w:rsidR="00482227" w14:paraId="72C351F0" w14:textId="77777777" w:rsidTr="00860EA3">
        <w:trPr>
          <w:trHeight w:val="609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E9AB" w14:textId="60F9F411" w:rsidR="00482227" w:rsidRDefault="00215FD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Postrekom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2435" w14:textId="77777777" w:rsidR="00482227" w:rsidRDefault="008B08ED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CBFC" w14:textId="76E836AD" w:rsidR="00482227" w:rsidRDefault="008B08ED">
            <w:r>
              <w:rPr>
                <w:szCs w:val="22"/>
              </w:rPr>
              <w:t>3 vrecúšk</w:t>
            </w:r>
            <w:r w:rsidR="005A4E77">
              <w:rPr>
                <w:szCs w:val="22"/>
              </w:rPr>
              <w:t>a</w:t>
            </w:r>
            <w:r>
              <w:rPr>
                <w:szCs w:val="22"/>
              </w:rPr>
              <w:t xml:space="preserve"> alebo</w:t>
            </w:r>
          </w:p>
          <w:p w14:paraId="7BD96E5E" w14:textId="543852FD" w:rsidR="00482227" w:rsidRDefault="008B08ED">
            <w:r>
              <w:t>6</w:t>
            </w:r>
            <w:r w:rsidR="00860EA3">
              <w:t xml:space="preserve"> </w:t>
            </w:r>
            <w:r w:rsidR="0012265F">
              <w:t>odmeriek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A437" w14:textId="7709E499" w:rsidR="00482227" w:rsidRDefault="008B08ED" w:rsidP="00FF32B7">
            <w:pPr>
              <w:rPr>
                <w:szCs w:val="22"/>
              </w:rPr>
            </w:pPr>
            <w:r>
              <w:rPr>
                <w:szCs w:val="22"/>
              </w:rPr>
              <w:t xml:space="preserve">200 ml </w:t>
            </w:r>
            <w:r w:rsidR="00FF32B7">
              <w:rPr>
                <w:szCs w:val="22"/>
              </w:rPr>
              <w:t>vod</w:t>
            </w:r>
            <w:r w:rsidR="00EB052A">
              <w:rPr>
                <w:szCs w:val="22"/>
              </w:rPr>
              <w:t>y</w:t>
            </w:r>
            <w:r w:rsidR="00FF32B7">
              <w:rPr>
                <w:szCs w:val="22"/>
              </w:rPr>
              <w:t xml:space="preserve"> </w:t>
            </w:r>
            <w:r w:rsidR="006120CB">
              <w:rPr>
                <w:szCs w:val="22"/>
              </w:rPr>
              <w:t>pitnej vody</w:t>
            </w:r>
          </w:p>
          <w:p w14:paraId="4B937383" w14:textId="342BE2DA" w:rsidR="007F1722" w:rsidRDefault="007F1722" w:rsidP="00FF32B7">
            <w:r>
              <w:rPr>
                <w:szCs w:val="22"/>
              </w:rPr>
              <w:t>Ručný rozprašovač</w:t>
            </w:r>
          </w:p>
        </w:tc>
      </w:tr>
    </w:tbl>
    <w:p w14:paraId="4A2B4CDD" w14:textId="77777777" w:rsidR="00482227" w:rsidRPr="00403237" w:rsidRDefault="008B08ED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403237">
        <w:rPr>
          <w:sz w:val="18"/>
          <w:szCs w:val="18"/>
        </w:rPr>
        <w:t xml:space="preserve">* Jedno vrecúško obsahuje 2 g </w:t>
      </w:r>
      <w:proofErr w:type="spellStart"/>
      <w:r w:rsidRPr="00403237">
        <w:rPr>
          <w:sz w:val="18"/>
          <w:szCs w:val="18"/>
        </w:rPr>
        <w:t>dihydrátu</w:t>
      </w:r>
      <w:proofErr w:type="spellEnd"/>
      <w:r w:rsidRPr="00403237">
        <w:rPr>
          <w:sz w:val="18"/>
          <w:szCs w:val="18"/>
        </w:rPr>
        <w:t xml:space="preserve"> kyseliny šťaveľovej.</w:t>
      </w:r>
    </w:p>
    <w:p w14:paraId="7A308AAE" w14:textId="2634DB5F" w:rsidR="00482227" w:rsidRPr="00403237" w:rsidRDefault="008B08ED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403237">
        <w:rPr>
          <w:sz w:val="18"/>
          <w:szCs w:val="18"/>
        </w:rPr>
        <w:t xml:space="preserve">** Jedna </w:t>
      </w:r>
      <w:r w:rsidR="00EF65C5">
        <w:rPr>
          <w:sz w:val="18"/>
          <w:szCs w:val="18"/>
        </w:rPr>
        <w:t>zarovnaná</w:t>
      </w:r>
      <w:r w:rsidRPr="00403237">
        <w:rPr>
          <w:sz w:val="18"/>
          <w:szCs w:val="18"/>
        </w:rPr>
        <w:t xml:space="preserve"> a rovnomerne naplnená odmer</w:t>
      </w:r>
      <w:r w:rsidR="00AF0A5B">
        <w:rPr>
          <w:sz w:val="18"/>
          <w:szCs w:val="18"/>
        </w:rPr>
        <w:t>ka</w:t>
      </w:r>
      <w:r w:rsidRPr="00403237">
        <w:rPr>
          <w:sz w:val="18"/>
          <w:szCs w:val="18"/>
        </w:rPr>
        <w:t xml:space="preserve"> obsahuje 1 g </w:t>
      </w:r>
      <w:proofErr w:type="spellStart"/>
      <w:r w:rsidRPr="00403237">
        <w:rPr>
          <w:sz w:val="18"/>
          <w:szCs w:val="18"/>
        </w:rPr>
        <w:t>dihydrátu</w:t>
      </w:r>
      <w:proofErr w:type="spellEnd"/>
      <w:r w:rsidRPr="00403237">
        <w:rPr>
          <w:sz w:val="18"/>
          <w:szCs w:val="18"/>
        </w:rPr>
        <w:t xml:space="preserve"> kyseliny šťaveľovej.</w:t>
      </w:r>
      <w:bookmarkStart w:id="5" w:name="_Hlk139560132"/>
      <w:bookmarkStart w:id="6" w:name="_Hlk78376341"/>
      <w:bookmarkStart w:id="7" w:name="_Hlk94189129"/>
      <w:bookmarkEnd w:id="5"/>
    </w:p>
    <w:p w14:paraId="33453198" w14:textId="77777777" w:rsidR="00482227" w:rsidRPr="00403237" w:rsidRDefault="00482227">
      <w:pPr>
        <w:tabs>
          <w:tab w:val="clear" w:pos="567"/>
        </w:tabs>
        <w:spacing w:line="240" w:lineRule="auto"/>
        <w:rPr>
          <w:sz w:val="18"/>
          <w:szCs w:val="18"/>
        </w:rPr>
      </w:pPr>
    </w:p>
    <w:p w14:paraId="008C5BC8" w14:textId="069E5293" w:rsidR="00482227" w:rsidRDefault="008B08ED">
      <w:pPr>
        <w:tabs>
          <w:tab w:val="clear" w:pos="567"/>
        </w:tabs>
        <w:spacing w:line="240" w:lineRule="auto"/>
      </w:pPr>
      <w:r>
        <w:t>Veterinárny liek sa má používať nasledovne:</w:t>
      </w:r>
    </w:p>
    <w:p w14:paraId="254288FD" w14:textId="77777777" w:rsidR="0012265F" w:rsidRDefault="008B08ED">
      <w:pPr>
        <w:tabs>
          <w:tab w:val="clear" w:pos="567"/>
        </w:tabs>
        <w:spacing w:line="240" w:lineRule="auto"/>
      </w:pPr>
      <w:r>
        <w:rPr>
          <w:u w:val="single"/>
        </w:rPr>
        <w:t>Aplikácia odparovaním/sublimáciou:</w:t>
      </w:r>
      <w:r w:rsidRPr="00860EA3">
        <w:t xml:space="preserve"> </w:t>
      </w:r>
    </w:p>
    <w:p w14:paraId="23A9A6AE" w14:textId="7E6889BD" w:rsidR="00482227" w:rsidRDefault="008B08ED">
      <w:pPr>
        <w:tabs>
          <w:tab w:val="clear" w:pos="567"/>
        </w:tabs>
        <w:spacing w:line="240" w:lineRule="auto"/>
      </w:pPr>
      <w:r>
        <w:t>Používa sa v</w:t>
      </w:r>
      <w:r w:rsidR="006120CB">
        <w:t> </w:t>
      </w:r>
      <w:r>
        <w:t xml:space="preserve">kolónii </w:t>
      </w:r>
      <w:r w:rsidR="006120CB">
        <w:t xml:space="preserve">bez plodov </w:t>
      </w:r>
      <w:r w:rsidR="00EE2E67">
        <w:t>na</w:t>
      </w:r>
      <w:r>
        <w:t xml:space="preserve"> jednorazové ošetrenie na jeseň/zimu pri vonkajších teplotách medzi 2°C a 10°C. Druh</w:t>
      </w:r>
      <w:r w:rsidR="00B9191D">
        <w:t>é</w:t>
      </w:r>
      <w:r>
        <w:t xml:space="preserve"> </w:t>
      </w:r>
      <w:r w:rsidR="00AA207A">
        <w:t xml:space="preserve">ošetrenie </w:t>
      </w:r>
      <w:r>
        <w:t>odparovan</w:t>
      </w:r>
      <w:r w:rsidR="00AA207A">
        <w:t>ím</w:t>
      </w:r>
      <w:r>
        <w:t xml:space="preserve"> po 2-týždňov</w:t>
      </w:r>
      <w:r w:rsidR="00275EF5">
        <w:t>ej</w:t>
      </w:r>
      <w:r>
        <w:t xml:space="preserve"> </w:t>
      </w:r>
      <w:r w:rsidR="00275EF5">
        <w:t>prestávke</w:t>
      </w:r>
      <w:r>
        <w:t xml:space="preserve"> sa odporúča len pre:</w:t>
      </w:r>
    </w:p>
    <w:p w14:paraId="632ACEAD" w14:textId="2B50525B" w:rsidR="006120CB" w:rsidRDefault="008B08ED">
      <w:pPr>
        <w:tabs>
          <w:tab w:val="clear" w:pos="567"/>
        </w:tabs>
        <w:spacing w:line="240" w:lineRule="auto"/>
      </w:pPr>
      <w:r>
        <w:t xml:space="preserve">    • </w:t>
      </w:r>
      <w:r w:rsidR="00D81D83">
        <w:t xml:space="preserve">Opakovane </w:t>
      </w:r>
      <w:r w:rsidR="00AA207A">
        <w:t xml:space="preserve">veľmi </w:t>
      </w:r>
      <w:r>
        <w:t xml:space="preserve">zamorené </w:t>
      </w:r>
      <w:r w:rsidR="006120CB">
        <w:t>kolónie</w:t>
      </w:r>
      <w:r>
        <w:t xml:space="preserve"> s </w:t>
      </w:r>
      <w:r w:rsidR="00AA207A">
        <w:t>pretrv</w:t>
      </w:r>
      <w:r>
        <w:t xml:space="preserve">ávajúcim zamorením vyšším ako 6 %, t. j. </w:t>
      </w:r>
      <w:r w:rsidR="00AA207A">
        <w:t>pri</w:t>
      </w:r>
      <w:r>
        <w:t xml:space="preserve"> </w:t>
      </w:r>
      <w:r w:rsidR="006120CB">
        <w:t xml:space="preserve">spade </w:t>
      </w:r>
    </w:p>
    <w:p w14:paraId="3E6C1C55" w14:textId="41D4696A" w:rsidR="00482227" w:rsidRDefault="006120CB">
      <w:pPr>
        <w:tabs>
          <w:tab w:val="clear" w:pos="567"/>
        </w:tabs>
        <w:spacing w:line="240" w:lineRule="auto"/>
      </w:pPr>
      <w:r>
        <w:t xml:space="preserve">       </w:t>
      </w:r>
      <w:r w:rsidR="008B08ED">
        <w:t xml:space="preserve">viac </w:t>
      </w:r>
      <w:r>
        <w:t>a</w:t>
      </w:r>
      <w:r w:rsidR="008B08ED">
        <w:t>ko jed</w:t>
      </w:r>
      <w:r>
        <w:t>e</w:t>
      </w:r>
      <w:r w:rsidR="008B08ED">
        <w:t>n roztoč za deň.</w:t>
      </w:r>
    </w:p>
    <w:p w14:paraId="5487B3EB" w14:textId="2BC98B98" w:rsidR="00482227" w:rsidRDefault="008B08ED">
      <w:pPr>
        <w:tabs>
          <w:tab w:val="clear" w:pos="567"/>
        </w:tabs>
        <w:spacing w:line="240" w:lineRule="auto"/>
      </w:pPr>
      <w:r>
        <w:t xml:space="preserve">    • Kolónie, </w:t>
      </w:r>
      <w:r w:rsidR="00735405">
        <w:t>v ktorých</w:t>
      </w:r>
      <w:r>
        <w:t xml:space="preserve"> sú počas zimy prítomné </w:t>
      </w:r>
      <w:r w:rsidR="00474A3B">
        <w:t xml:space="preserve">časti </w:t>
      </w:r>
      <w:proofErr w:type="spellStart"/>
      <w:r w:rsidR="00F0296C">
        <w:t>zaviečkovaných</w:t>
      </w:r>
      <w:proofErr w:type="spellEnd"/>
      <w:r>
        <w:t xml:space="preserve"> plodových bun</w:t>
      </w:r>
      <w:r w:rsidR="00474A3B">
        <w:t>iek</w:t>
      </w:r>
      <w:r w:rsidR="00702126">
        <w:t>.</w:t>
      </w:r>
    </w:p>
    <w:p w14:paraId="750E2804" w14:textId="0DA39EF1" w:rsidR="00482227" w:rsidRDefault="004C55B7">
      <w:pPr>
        <w:tabs>
          <w:tab w:val="clear" w:pos="567"/>
        </w:tabs>
        <w:spacing w:line="240" w:lineRule="auto"/>
      </w:pPr>
      <w:r>
        <w:t>Premiestnite</w:t>
      </w:r>
      <w:r w:rsidR="004F31AB">
        <w:t xml:space="preserve"> </w:t>
      </w:r>
      <w:r w:rsidR="008B08ED">
        <w:t xml:space="preserve">celý obsah </w:t>
      </w:r>
      <w:r w:rsidR="008B08ED" w:rsidRPr="00860EA3">
        <w:rPr>
          <w:b/>
          <w:bCs/>
        </w:rPr>
        <w:t>1 vrec</w:t>
      </w:r>
      <w:r w:rsidR="00275EF5">
        <w:rPr>
          <w:b/>
          <w:bCs/>
        </w:rPr>
        <w:t>úš</w:t>
      </w:r>
      <w:r w:rsidR="008B08ED" w:rsidRPr="00860EA3">
        <w:rPr>
          <w:b/>
          <w:bCs/>
        </w:rPr>
        <w:t xml:space="preserve">ka alebo 2 </w:t>
      </w:r>
      <w:r>
        <w:rPr>
          <w:b/>
          <w:bCs/>
        </w:rPr>
        <w:t>odmeriek</w:t>
      </w:r>
      <w:r w:rsidR="008B08ED">
        <w:t xml:space="preserve"> </w:t>
      </w:r>
      <w:r w:rsidR="00B9191D">
        <w:t xml:space="preserve">veterinárneho </w:t>
      </w:r>
      <w:r w:rsidR="00735405">
        <w:t>lieku</w:t>
      </w:r>
      <w:r w:rsidR="008B08ED">
        <w:t xml:space="preserve"> do vhodného zariadenia (napr. </w:t>
      </w:r>
      <w:proofErr w:type="spellStart"/>
      <w:r w:rsidR="008B08ED">
        <w:t>vaporizér</w:t>
      </w:r>
      <w:proofErr w:type="spellEnd"/>
      <w:r w:rsidR="008B08ED">
        <w:t xml:space="preserve"> </w:t>
      </w:r>
      <w:proofErr w:type="spellStart"/>
      <w:r w:rsidR="008B08ED">
        <w:t>Varrox</w:t>
      </w:r>
      <w:proofErr w:type="spellEnd"/>
      <w:r w:rsidR="008B08ED">
        <w:t xml:space="preserve"> alebo </w:t>
      </w:r>
      <w:proofErr w:type="spellStart"/>
      <w:r w:rsidR="008B08ED">
        <w:t>Varrox</w:t>
      </w:r>
      <w:proofErr w:type="spellEnd"/>
      <w:r w:rsidR="008B08ED">
        <w:t xml:space="preserve"> </w:t>
      </w:r>
      <w:proofErr w:type="spellStart"/>
      <w:r w:rsidR="008B08ED">
        <w:t>Eddy</w:t>
      </w:r>
      <w:proofErr w:type="spellEnd"/>
      <w:r w:rsidR="008B08ED">
        <w:t>)</w:t>
      </w:r>
      <w:r w:rsidR="00B77E5B">
        <w:t xml:space="preserve"> na ošetrenie jednej kolónie odparovaním</w:t>
      </w:r>
      <w:r w:rsidR="008B08ED">
        <w:t xml:space="preserve">. Postupujte podľa pokynov </w:t>
      </w:r>
      <w:r w:rsidR="006120CB">
        <w:t xml:space="preserve">uvedených </w:t>
      </w:r>
      <w:r w:rsidR="00735405">
        <w:t>pr</w:t>
      </w:r>
      <w:r w:rsidR="006120CB">
        <w:t>i</w:t>
      </w:r>
      <w:r w:rsidR="00735405">
        <w:t xml:space="preserve"> </w:t>
      </w:r>
      <w:r w:rsidR="008B08ED">
        <w:t>odparovac</w:t>
      </w:r>
      <w:r w:rsidR="006120CB">
        <w:t>om</w:t>
      </w:r>
      <w:r w:rsidR="008B08ED">
        <w:t xml:space="preserve"> zariaden</w:t>
      </w:r>
      <w:r w:rsidR="006120CB">
        <w:t>í</w:t>
      </w:r>
      <w:r w:rsidR="008B08ED">
        <w:t xml:space="preserve">. Po ošetrení nechajte </w:t>
      </w:r>
      <w:r w:rsidR="008B08ED" w:rsidRPr="0012265F">
        <w:t xml:space="preserve">vchod do úľa </w:t>
      </w:r>
      <w:r w:rsidR="008B08ED">
        <w:t>nejak</w:t>
      </w:r>
      <w:r w:rsidR="0012265F">
        <w:t>ú</w:t>
      </w:r>
      <w:r w:rsidR="008B08ED">
        <w:t xml:space="preserve"> </w:t>
      </w:r>
      <w:r w:rsidR="0012265F">
        <w:t>dobu</w:t>
      </w:r>
      <w:r w:rsidR="008B08ED">
        <w:t xml:space="preserve"> zatvorený, aby ste zabránili včelám opustiť úľ.</w:t>
      </w:r>
      <w:bookmarkEnd w:id="6"/>
    </w:p>
    <w:p w14:paraId="3B222600" w14:textId="77777777" w:rsidR="00482227" w:rsidRDefault="00482227">
      <w:pPr>
        <w:tabs>
          <w:tab w:val="clear" w:pos="567"/>
        </w:tabs>
        <w:spacing w:line="240" w:lineRule="auto"/>
      </w:pPr>
    </w:p>
    <w:p w14:paraId="64D44D68" w14:textId="59154AA8" w:rsidR="0012265F" w:rsidRDefault="008B08ED">
      <w:pPr>
        <w:rPr>
          <w:kern w:val="2"/>
          <w:szCs w:val="22"/>
          <w:lang w:eastAsia="nl-NL"/>
        </w:rPr>
      </w:pPr>
      <w:r>
        <w:rPr>
          <w:kern w:val="2"/>
          <w:szCs w:val="22"/>
          <w:u w:val="single"/>
          <w:lang w:eastAsia="nl-NL"/>
        </w:rPr>
        <w:t xml:space="preserve">Aplikácia </w:t>
      </w:r>
      <w:r w:rsidR="006120CB">
        <w:rPr>
          <w:kern w:val="2"/>
          <w:szCs w:val="22"/>
          <w:u w:val="single"/>
          <w:lang w:eastAsia="nl-NL"/>
        </w:rPr>
        <w:t>na</w:t>
      </w:r>
      <w:r>
        <w:rPr>
          <w:kern w:val="2"/>
          <w:szCs w:val="22"/>
          <w:u w:val="single"/>
          <w:lang w:eastAsia="nl-NL"/>
        </w:rPr>
        <w:t>kvapkan</w:t>
      </w:r>
      <w:r w:rsidR="00735405">
        <w:rPr>
          <w:kern w:val="2"/>
          <w:szCs w:val="22"/>
          <w:u w:val="single"/>
          <w:lang w:eastAsia="nl-NL"/>
        </w:rPr>
        <w:t>ím</w:t>
      </w:r>
      <w:r>
        <w:rPr>
          <w:kern w:val="2"/>
          <w:szCs w:val="22"/>
          <w:lang w:eastAsia="nl-NL"/>
        </w:rPr>
        <w:t xml:space="preserve">: </w:t>
      </w:r>
    </w:p>
    <w:p w14:paraId="2818B447" w14:textId="3573DBDD" w:rsidR="00482227" w:rsidRDefault="008B08ED">
      <w:pPr>
        <w:rPr>
          <w:kern w:val="2"/>
          <w:szCs w:val="22"/>
          <w:lang w:eastAsia="nl-NL"/>
        </w:rPr>
      </w:pPr>
      <w:r>
        <w:rPr>
          <w:kern w:val="2"/>
          <w:szCs w:val="22"/>
          <w:lang w:eastAsia="nl-NL"/>
        </w:rPr>
        <w:t xml:space="preserve">Používa sa v </w:t>
      </w:r>
      <w:proofErr w:type="spellStart"/>
      <w:r>
        <w:rPr>
          <w:kern w:val="2"/>
          <w:szCs w:val="22"/>
          <w:lang w:eastAsia="nl-NL"/>
        </w:rPr>
        <w:t>bezplodovej</w:t>
      </w:r>
      <w:proofErr w:type="spellEnd"/>
      <w:r>
        <w:rPr>
          <w:kern w:val="2"/>
          <w:szCs w:val="22"/>
          <w:lang w:eastAsia="nl-NL"/>
        </w:rPr>
        <w:t xml:space="preserve"> ko</w:t>
      </w:r>
      <w:r w:rsidRPr="004C55B7">
        <w:rPr>
          <w:kern w:val="2"/>
          <w:szCs w:val="22"/>
          <w:lang w:eastAsia="nl-NL"/>
        </w:rPr>
        <w:t>l</w:t>
      </w:r>
      <w:r>
        <w:rPr>
          <w:kern w:val="2"/>
          <w:szCs w:val="22"/>
          <w:lang w:eastAsia="nl-NL"/>
        </w:rPr>
        <w:t xml:space="preserve">ónii v lete po </w:t>
      </w:r>
      <w:proofErr w:type="spellStart"/>
      <w:r>
        <w:rPr>
          <w:kern w:val="2"/>
          <w:szCs w:val="22"/>
          <w:lang w:eastAsia="nl-NL"/>
        </w:rPr>
        <w:t>med</w:t>
      </w:r>
      <w:r w:rsidR="004C55B7">
        <w:rPr>
          <w:kern w:val="2"/>
          <w:szCs w:val="22"/>
          <w:lang w:eastAsia="nl-NL"/>
        </w:rPr>
        <w:t>obraní</w:t>
      </w:r>
      <w:proofErr w:type="spellEnd"/>
      <w:r>
        <w:rPr>
          <w:kern w:val="2"/>
          <w:szCs w:val="22"/>
          <w:lang w:eastAsia="nl-NL"/>
        </w:rPr>
        <w:t xml:space="preserve"> alebo na jeseň/zimu </w:t>
      </w:r>
      <w:r w:rsidR="00EE2E67">
        <w:rPr>
          <w:kern w:val="2"/>
          <w:szCs w:val="22"/>
          <w:lang w:eastAsia="nl-NL"/>
        </w:rPr>
        <w:t>na</w:t>
      </w:r>
      <w:r>
        <w:rPr>
          <w:kern w:val="2"/>
          <w:szCs w:val="22"/>
          <w:lang w:eastAsia="nl-NL"/>
        </w:rPr>
        <w:t xml:space="preserve"> jednorazové ošetrenie pri vonkajších teplotách nad -15°C.</w:t>
      </w:r>
    </w:p>
    <w:p w14:paraId="41BBDBF7" w14:textId="38C6773D" w:rsidR="00C36AFE" w:rsidRDefault="008B08ED" w:rsidP="00403237">
      <w:pPr>
        <w:tabs>
          <w:tab w:val="clear" w:pos="567"/>
        </w:tabs>
        <w:rPr>
          <w:kern w:val="2"/>
          <w:szCs w:val="22"/>
          <w:lang w:eastAsia="nl-NL"/>
        </w:rPr>
      </w:pPr>
      <w:r>
        <w:rPr>
          <w:kern w:val="2"/>
          <w:szCs w:val="22"/>
          <w:lang w:eastAsia="nl-NL"/>
        </w:rPr>
        <w:t xml:space="preserve">  • </w:t>
      </w:r>
      <w:r w:rsidRPr="00860EA3">
        <w:rPr>
          <w:i/>
          <w:iCs/>
          <w:kern w:val="2"/>
          <w:szCs w:val="22"/>
          <w:lang w:eastAsia="nl-NL"/>
        </w:rPr>
        <w:t>Na zimné ošetrenie v severnej a strednej Európe</w:t>
      </w:r>
      <w:r>
        <w:rPr>
          <w:kern w:val="2"/>
          <w:szCs w:val="22"/>
          <w:lang w:eastAsia="nl-NL"/>
        </w:rPr>
        <w:t xml:space="preserve">: </w:t>
      </w:r>
    </w:p>
    <w:p w14:paraId="56C8DF4F" w14:textId="5BA3FA83" w:rsidR="00482227" w:rsidRDefault="003B26C7">
      <w:pPr>
        <w:rPr>
          <w:kern w:val="2"/>
          <w:szCs w:val="22"/>
          <w:lang w:eastAsia="nl-NL"/>
        </w:rPr>
      </w:pPr>
      <w:r>
        <w:rPr>
          <w:kern w:val="2"/>
          <w:szCs w:val="22"/>
          <w:lang w:eastAsia="nl-NL"/>
        </w:rPr>
        <w:t>Z</w:t>
      </w:r>
      <w:r w:rsidR="004F31AB">
        <w:rPr>
          <w:kern w:val="2"/>
          <w:szCs w:val="22"/>
          <w:lang w:eastAsia="nl-NL"/>
        </w:rPr>
        <w:t xml:space="preserve">miešajte </w:t>
      </w:r>
      <w:r w:rsidR="008B08ED">
        <w:rPr>
          <w:kern w:val="2"/>
          <w:szCs w:val="22"/>
          <w:lang w:eastAsia="nl-NL"/>
        </w:rPr>
        <w:t xml:space="preserve">celý obsah </w:t>
      </w:r>
      <w:r w:rsidR="008B08ED" w:rsidRPr="00860EA3">
        <w:rPr>
          <w:b/>
          <w:bCs/>
          <w:kern w:val="2"/>
          <w:szCs w:val="22"/>
          <w:lang w:eastAsia="nl-NL"/>
        </w:rPr>
        <w:t xml:space="preserve">4 </w:t>
      </w:r>
      <w:r w:rsidR="00CC240A">
        <w:rPr>
          <w:b/>
          <w:bCs/>
          <w:kern w:val="2"/>
          <w:szCs w:val="22"/>
          <w:lang w:eastAsia="nl-NL"/>
        </w:rPr>
        <w:t>vrecúšok</w:t>
      </w:r>
      <w:r w:rsidR="008B08ED" w:rsidRPr="00860EA3">
        <w:rPr>
          <w:b/>
          <w:bCs/>
          <w:kern w:val="2"/>
          <w:szCs w:val="22"/>
          <w:lang w:eastAsia="nl-NL"/>
        </w:rPr>
        <w:t xml:space="preserve"> alebo 8 </w:t>
      </w:r>
      <w:r w:rsidR="00215FDB">
        <w:rPr>
          <w:b/>
          <w:bCs/>
          <w:kern w:val="2"/>
          <w:szCs w:val="22"/>
          <w:lang w:eastAsia="nl-NL"/>
        </w:rPr>
        <w:t>o</w:t>
      </w:r>
      <w:r w:rsidR="0012265F">
        <w:rPr>
          <w:b/>
          <w:bCs/>
          <w:kern w:val="2"/>
          <w:szCs w:val="22"/>
          <w:lang w:eastAsia="nl-NL"/>
        </w:rPr>
        <w:t>dmeriek</w:t>
      </w:r>
      <w:r w:rsidR="008B08ED">
        <w:rPr>
          <w:kern w:val="2"/>
          <w:szCs w:val="22"/>
          <w:lang w:eastAsia="nl-NL"/>
        </w:rPr>
        <w:t xml:space="preserve"> </w:t>
      </w:r>
      <w:r w:rsidR="001A5D33">
        <w:rPr>
          <w:kern w:val="2"/>
          <w:szCs w:val="22"/>
          <w:lang w:eastAsia="nl-NL"/>
        </w:rPr>
        <w:t xml:space="preserve">veterinárneho </w:t>
      </w:r>
      <w:r w:rsidR="00735405">
        <w:rPr>
          <w:kern w:val="2"/>
          <w:szCs w:val="22"/>
          <w:lang w:eastAsia="nl-NL"/>
        </w:rPr>
        <w:t>lieku</w:t>
      </w:r>
      <w:r w:rsidR="008B08ED">
        <w:rPr>
          <w:kern w:val="2"/>
          <w:szCs w:val="22"/>
          <w:lang w:eastAsia="nl-NL"/>
        </w:rPr>
        <w:t xml:space="preserve"> s </w:t>
      </w:r>
      <w:r w:rsidR="008B08ED" w:rsidRPr="00860EA3">
        <w:rPr>
          <w:b/>
          <w:bCs/>
          <w:kern w:val="2"/>
          <w:szCs w:val="22"/>
          <w:lang w:eastAsia="nl-NL"/>
        </w:rPr>
        <w:t>200 ml vlažného cukrového sirupu 1:1</w:t>
      </w:r>
      <w:r w:rsidR="008B08ED">
        <w:rPr>
          <w:kern w:val="2"/>
          <w:szCs w:val="22"/>
          <w:lang w:eastAsia="nl-NL"/>
        </w:rPr>
        <w:t xml:space="preserve"> (30 až 35°C)</w:t>
      </w:r>
      <w:r>
        <w:rPr>
          <w:kern w:val="2"/>
          <w:szCs w:val="22"/>
          <w:lang w:eastAsia="nl-NL"/>
        </w:rPr>
        <w:t xml:space="preserve"> v nekovovej nádobe</w:t>
      </w:r>
      <w:r w:rsidR="008B08ED">
        <w:rPr>
          <w:kern w:val="2"/>
          <w:szCs w:val="22"/>
          <w:lang w:eastAsia="nl-NL"/>
        </w:rPr>
        <w:t xml:space="preserve">, aby ste získali 4 % (m/V) roztok </w:t>
      </w:r>
      <w:proofErr w:type="spellStart"/>
      <w:r w:rsidR="008B08ED">
        <w:rPr>
          <w:kern w:val="2"/>
          <w:szCs w:val="22"/>
          <w:lang w:eastAsia="nl-NL"/>
        </w:rPr>
        <w:t>dihydrátu</w:t>
      </w:r>
      <w:proofErr w:type="spellEnd"/>
      <w:r w:rsidR="008B08ED">
        <w:rPr>
          <w:kern w:val="2"/>
          <w:szCs w:val="22"/>
          <w:lang w:eastAsia="nl-NL"/>
        </w:rPr>
        <w:t xml:space="preserve"> kyseliny šťaveľovej (čo zodpovedá 2,8 % (m/V) roztoku kyseliny šťaveľovej)</w:t>
      </w:r>
      <w:r w:rsidR="00D51AC3">
        <w:rPr>
          <w:kern w:val="2"/>
          <w:szCs w:val="22"/>
          <w:lang w:eastAsia="nl-NL"/>
        </w:rPr>
        <w:t xml:space="preserve"> na ošetrenie štyroch kolónií.</w:t>
      </w:r>
    </w:p>
    <w:p w14:paraId="143EFA18" w14:textId="26D9457F" w:rsidR="00C36AFE" w:rsidRDefault="008B08ED">
      <w:pPr>
        <w:rPr>
          <w:kern w:val="2"/>
          <w:szCs w:val="22"/>
          <w:lang w:eastAsia="nl-NL"/>
        </w:rPr>
      </w:pPr>
      <w:r>
        <w:rPr>
          <w:kern w:val="2"/>
          <w:szCs w:val="22"/>
          <w:lang w:eastAsia="nl-NL"/>
        </w:rPr>
        <w:t xml:space="preserve">  • </w:t>
      </w:r>
      <w:r w:rsidRPr="00860EA3">
        <w:rPr>
          <w:i/>
          <w:iCs/>
          <w:kern w:val="2"/>
          <w:szCs w:val="22"/>
          <w:lang w:eastAsia="nl-NL"/>
        </w:rPr>
        <w:t>Na zimn</w:t>
      </w:r>
      <w:r w:rsidR="004F31AB">
        <w:rPr>
          <w:i/>
          <w:iCs/>
          <w:kern w:val="2"/>
          <w:szCs w:val="22"/>
          <w:lang w:eastAsia="nl-NL"/>
        </w:rPr>
        <w:t>é</w:t>
      </w:r>
      <w:r w:rsidRPr="00860EA3">
        <w:rPr>
          <w:i/>
          <w:iCs/>
          <w:kern w:val="2"/>
          <w:szCs w:val="22"/>
          <w:lang w:eastAsia="nl-NL"/>
        </w:rPr>
        <w:t xml:space="preserve"> </w:t>
      </w:r>
      <w:r w:rsidR="004F31AB">
        <w:rPr>
          <w:i/>
          <w:iCs/>
          <w:kern w:val="2"/>
          <w:szCs w:val="22"/>
          <w:lang w:eastAsia="nl-NL"/>
        </w:rPr>
        <w:t>ošetrenie</w:t>
      </w:r>
      <w:r w:rsidRPr="00860EA3">
        <w:rPr>
          <w:i/>
          <w:iCs/>
          <w:kern w:val="2"/>
          <w:szCs w:val="22"/>
          <w:lang w:eastAsia="nl-NL"/>
        </w:rPr>
        <w:t xml:space="preserve"> v južnej Európe alebo letn</w:t>
      </w:r>
      <w:r w:rsidR="00702126">
        <w:rPr>
          <w:i/>
          <w:iCs/>
          <w:kern w:val="2"/>
          <w:szCs w:val="22"/>
          <w:lang w:eastAsia="nl-NL"/>
        </w:rPr>
        <w:t>é ošetrenie</w:t>
      </w:r>
      <w:r w:rsidRPr="00860EA3">
        <w:rPr>
          <w:i/>
          <w:iCs/>
          <w:kern w:val="2"/>
          <w:szCs w:val="22"/>
          <w:lang w:eastAsia="nl-NL"/>
        </w:rPr>
        <w:t xml:space="preserve"> v celej Európe</w:t>
      </w:r>
      <w:r>
        <w:rPr>
          <w:kern w:val="2"/>
          <w:szCs w:val="22"/>
          <w:lang w:eastAsia="nl-NL"/>
        </w:rPr>
        <w:t xml:space="preserve">: </w:t>
      </w:r>
    </w:p>
    <w:p w14:paraId="732BB988" w14:textId="43032A0E" w:rsidR="00482227" w:rsidRDefault="0012265F">
      <w:pPr>
        <w:rPr>
          <w:kern w:val="2"/>
          <w:szCs w:val="22"/>
          <w:lang w:eastAsia="nl-NL"/>
        </w:rPr>
      </w:pPr>
      <w:r>
        <w:rPr>
          <w:kern w:val="2"/>
          <w:szCs w:val="22"/>
          <w:lang w:eastAsia="nl-NL"/>
        </w:rPr>
        <w:t>Z</w:t>
      </w:r>
      <w:r w:rsidR="008B08ED">
        <w:rPr>
          <w:kern w:val="2"/>
          <w:szCs w:val="22"/>
          <w:lang w:eastAsia="nl-NL"/>
        </w:rPr>
        <w:t xml:space="preserve">miešajte celý obsah </w:t>
      </w:r>
      <w:r w:rsidR="008B08ED" w:rsidRPr="00597B3D">
        <w:rPr>
          <w:b/>
          <w:bCs/>
          <w:kern w:val="2"/>
          <w:szCs w:val="22"/>
          <w:lang w:eastAsia="nl-NL"/>
        </w:rPr>
        <w:t>6 vrecúšok alebo 12</w:t>
      </w:r>
      <w:r>
        <w:rPr>
          <w:b/>
          <w:bCs/>
          <w:kern w:val="2"/>
          <w:szCs w:val="22"/>
          <w:lang w:eastAsia="nl-NL"/>
        </w:rPr>
        <w:t xml:space="preserve"> odmeriek</w:t>
      </w:r>
      <w:r w:rsidR="008B08ED">
        <w:rPr>
          <w:kern w:val="2"/>
          <w:szCs w:val="22"/>
          <w:lang w:eastAsia="nl-NL"/>
        </w:rPr>
        <w:t xml:space="preserve"> </w:t>
      </w:r>
      <w:r w:rsidR="00A76190">
        <w:rPr>
          <w:kern w:val="2"/>
          <w:szCs w:val="22"/>
          <w:lang w:eastAsia="nl-NL"/>
        </w:rPr>
        <w:t xml:space="preserve">veterinárneho </w:t>
      </w:r>
      <w:r w:rsidR="00702126">
        <w:rPr>
          <w:kern w:val="2"/>
          <w:szCs w:val="22"/>
          <w:lang w:eastAsia="nl-NL"/>
        </w:rPr>
        <w:t>lie</w:t>
      </w:r>
      <w:r w:rsidR="008B08ED">
        <w:rPr>
          <w:kern w:val="2"/>
          <w:szCs w:val="22"/>
          <w:lang w:eastAsia="nl-NL"/>
        </w:rPr>
        <w:t xml:space="preserve">ku s </w:t>
      </w:r>
      <w:r w:rsidR="008B08ED" w:rsidRPr="00597B3D">
        <w:rPr>
          <w:b/>
          <w:bCs/>
          <w:kern w:val="2"/>
          <w:szCs w:val="22"/>
          <w:lang w:eastAsia="nl-NL"/>
        </w:rPr>
        <w:t>200 ml vlažného cukrového sirupu 1:1</w:t>
      </w:r>
      <w:r w:rsidR="008B08ED">
        <w:rPr>
          <w:kern w:val="2"/>
          <w:szCs w:val="22"/>
          <w:lang w:eastAsia="nl-NL"/>
        </w:rPr>
        <w:t xml:space="preserve">, </w:t>
      </w:r>
      <w:r>
        <w:rPr>
          <w:kern w:val="2"/>
          <w:szCs w:val="22"/>
          <w:lang w:eastAsia="nl-NL"/>
        </w:rPr>
        <w:t xml:space="preserve">aby ste </w:t>
      </w:r>
      <w:r w:rsidR="00D51AC3">
        <w:rPr>
          <w:kern w:val="2"/>
          <w:szCs w:val="22"/>
          <w:lang w:eastAsia="nl-NL"/>
        </w:rPr>
        <w:t xml:space="preserve"> </w:t>
      </w:r>
      <w:r w:rsidR="008B08ED">
        <w:rPr>
          <w:kern w:val="2"/>
          <w:szCs w:val="22"/>
          <w:lang w:eastAsia="nl-NL"/>
        </w:rPr>
        <w:t>získa</w:t>
      </w:r>
      <w:r>
        <w:rPr>
          <w:kern w:val="2"/>
          <w:szCs w:val="22"/>
          <w:lang w:eastAsia="nl-NL"/>
        </w:rPr>
        <w:t>li</w:t>
      </w:r>
      <w:r w:rsidR="008B08ED">
        <w:rPr>
          <w:kern w:val="2"/>
          <w:szCs w:val="22"/>
          <w:lang w:eastAsia="nl-NL"/>
        </w:rPr>
        <w:t xml:space="preserve"> 6 % (m/V) roztoku </w:t>
      </w:r>
      <w:proofErr w:type="spellStart"/>
      <w:r w:rsidR="008B08ED">
        <w:rPr>
          <w:kern w:val="2"/>
          <w:szCs w:val="22"/>
          <w:lang w:eastAsia="nl-NL"/>
        </w:rPr>
        <w:t>dihydrátu</w:t>
      </w:r>
      <w:proofErr w:type="spellEnd"/>
      <w:r w:rsidR="008B08ED">
        <w:rPr>
          <w:kern w:val="2"/>
          <w:szCs w:val="22"/>
          <w:lang w:eastAsia="nl-NL"/>
        </w:rPr>
        <w:t xml:space="preserve"> kyseliny šťaveľovej (čo zodpovedá 4,2 % (m/V) roztoku kyseliny šťaveľovej</w:t>
      </w:r>
      <w:r w:rsidR="00D51AC3" w:rsidRPr="00D51AC3">
        <w:rPr>
          <w:kern w:val="2"/>
          <w:szCs w:val="22"/>
          <w:lang w:eastAsia="nl-NL"/>
        </w:rPr>
        <w:t xml:space="preserve"> </w:t>
      </w:r>
      <w:r w:rsidR="00D51AC3">
        <w:rPr>
          <w:kern w:val="2"/>
          <w:szCs w:val="22"/>
          <w:lang w:eastAsia="nl-NL"/>
        </w:rPr>
        <w:t>na ošetrenie štyroch kolónií.</w:t>
      </w:r>
    </w:p>
    <w:p w14:paraId="6F797C75" w14:textId="34B5EAF8" w:rsidR="00482227" w:rsidRDefault="008B08ED">
      <w:pPr>
        <w:rPr>
          <w:kern w:val="2"/>
          <w:szCs w:val="22"/>
          <w:lang w:eastAsia="nl-NL"/>
        </w:rPr>
      </w:pPr>
      <w:r>
        <w:rPr>
          <w:kern w:val="2"/>
          <w:szCs w:val="22"/>
          <w:lang w:eastAsia="nl-NL"/>
        </w:rPr>
        <w:t>Zatvorte nádobu a dôkladne pretrep</w:t>
      </w:r>
      <w:r w:rsidR="004C55B7">
        <w:rPr>
          <w:kern w:val="2"/>
          <w:szCs w:val="22"/>
          <w:lang w:eastAsia="nl-NL"/>
        </w:rPr>
        <w:t>ávajte</w:t>
      </w:r>
      <w:r>
        <w:rPr>
          <w:kern w:val="2"/>
          <w:szCs w:val="22"/>
          <w:lang w:eastAsia="nl-NL"/>
        </w:rPr>
        <w:t xml:space="preserve">, kým </w:t>
      </w:r>
      <w:r w:rsidR="005B5586">
        <w:rPr>
          <w:kern w:val="2"/>
          <w:szCs w:val="22"/>
          <w:lang w:eastAsia="nl-NL"/>
        </w:rPr>
        <w:t xml:space="preserve">sa </w:t>
      </w:r>
      <w:r>
        <w:rPr>
          <w:kern w:val="2"/>
          <w:szCs w:val="22"/>
          <w:lang w:eastAsia="nl-NL"/>
        </w:rPr>
        <w:t xml:space="preserve">prášok </w:t>
      </w:r>
      <w:proofErr w:type="spellStart"/>
      <w:r>
        <w:rPr>
          <w:kern w:val="2"/>
          <w:szCs w:val="22"/>
          <w:lang w:eastAsia="nl-NL"/>
        </w:rPr>
        <w:t>dihydrátu</w:t>
      </w:r>
      <w:proofErr w:type="spellEnd"/>
      <w:r>
        <w:rPr>
          <w:kern w:val="2"/>
          <w:szCs w:val="22"/>
          <w:lang w:eastAsia="nl-NL"/>
        </w:rPr>
        <w:t xml:space="preserve"> kyseliny šťaveľovej úplne rozpustí. Počkajte, kým </w:t>
      </w:r>
      <w:r w:rsidR="00C86EA0">
        <w:rPr>
          <w:kern w:val="2"/>
          <w:szCs w:val="22"/>
          <w:lang w:eastAsia="nl-NL"/>
        </w:rPr>
        <w:t xml:space="preserve">bude </w:t>
      </w:r>
      <w:r>
        <w:rPr>
          <w:kern w:val="2"/>
          <w:szCs w:val="22"/>
          <w:lang w:eastAsia="nl-NL"/>
        </w:rPr>
        <w:t xml:space="preserve">roztok číry. </w:t>
      </w:r>
      <w:r w:rsidR="00DD5856">
        <w:rPr>
          <w:kern w:val="2"/>
          <w:szCs w:val="22"/>
          <w:lang w:eastAsia="nl-NL"/>
        </w:rPr>
        <w:t>R</w:t>
      </w:r>
      <w:r>
        <w:rPr>
          <w:kern w:val="2"/>
          <w:szCs w:val="22"/>
          <w:lang w:eastAsia="nl-NL"/>
        </w:rPr>
        <w:t xml:space="preserve">oztok </w:t>
      </w:r>
      <w:r w:rsidR="00DD5856">
        <w:rPr>
          <w:kern w:val="2"/>
          <w:szCs w:val="22"/>
          <w:lang w:eastAsia="nl-NL"/>
        </w:rPr>
        <w:t xml:space="preserve">na </w:t>
      </w:r>
      <w:r w:rsidR="00D51AC3">
        <w:rPr>
          <w:kern w:val="2"/>
          <w:szCs w:val="22"/>
          <w:lang w:eastAsia="nl-NL"/>
        </w:rPr>
        <w:t>na</w:t>
      </w:r>
      <w:r w:rsidR="00DD5856">
        <w:rPr>
          <w:kern w:val="2"/>
          <w:szCs w:val="22"/>
          <w:lang w:eastAsia="nl-NL"/>
        </w:rPr>
        <w:t xml:space="preserve">kvapkanie </w:t>
      </w:r>
      <w:r>
        <w:rPr>
          <w:kern w:val="2"/>
          <w:szCs w:val="22"/>
          <w:lang w:eastAsia="nl-NL"/>
        </w:rPr>
        <w:t>je pripravený na použitie a m</w:t>
      </w:r>
      <w:r w:rsidR="00DD5856">
        <w:rPr>
          <w:kern w:val="2"/>
          <w:szCs w:val="22"/>
          <w:lang w:eastAsia="nl-NL"/>
        </w:rPr>
        <w:t>á</w:t>
      </w:r>
      <w:r>
        <w:rPr>
          <w:kern w:val="2"/>
          <w:szCs w:val="22"/>
          <w:lang w:eastAsia="nl-NL"/>
        </w:rPr>
        <w:t xml:space="preserve"> sa aplikovať vlažný.</w:t>
      </w:r>
    </w:p>
    <w:p w14:paraId="22A87DA1" w14:textId="22A39B03" w:rsidR="00482227" w:rsidRPr="00D74AAC" w:rsidRDefault="008B08ED">
      <w:pPr>
        <w:rPr>
          <w:kern w:val="2"/>
          <w:szCs w:val="22"/>
          <w:lang w:eastAsia="nl-NL"/>
        </w:rPr>
      </w:pPr>
      <w:r w:rsidRPr="00D74AAC">
        <w:rPr>
          <w:kern w:val="2"/>
          <w:szCs w:val="22"/>
          <w:lang w:eastAsia="nl-NL"/>
        </w:rPr>
        <w:t>Naplňte striekačku (60 ml) alebo podobn</w:t>
      </w:r>
      <w:r w:rsidR="0051423A" w:rsidRPr="00D74AAC">
        <w:rPr>
          <w:kern w:val="2"/>
          <w:szCs w:val="22"/>
          <w:lang w:eastAsia="nl-NL"/>
        </w:rPr>
        <w:t>ú</w:t>
      </w:r>
      <w:r w:rsidRPr="00D74AAC">
        <w:rPr>
          <w:kern w:val="2"/>
          <w:szCs w:val="22"/>
          <w:lang w:eastAsia="nl-NL"/>
        </w:rPr>
        <w:t xml:space="preserve"> </w:t>
      </w:r>
      <w:r w:rsidR="0051423A" w:rsidRPr="00D74AAC">
        <w:rPr>
          <w:kern w:val="2"/>
          <w:szCs w:val="22"/>
          <w:lang w:eastAsia="nl-NL"/>
        </w:rPr>
        <w:t>pomôcku</w:t>
      </w:r>
      <w:r w:rsidRPr="00D74AAC">
        <w:rPr>
          <w:kern w:val="2"/>
          <w:szCs w:val="22"/>
          <w:lang w:eastAsia="nl-NL"/>
        </w:rPr>
        <w:t xml:space="preserve"> potrebným množstvom roztoku pripraveného na ošetrenie kolónie. Dávka na </w:t>
      </w:r>
      <w:r w:rsidR="00FF180F" w:rsidRPr="00403237">
        <w:rPr>
          <w:kern w:val="2"/>
          <w:szCs w:val="22"/>
          <w:lang w:eastAsia="nl-NL"/>
        </w:rPr>
        <w:t>hrebeň</w:t>
      </w:r>
      <w:r w:rsidRPr="00D74AAC">
        <w:rPr>
          <w:kern w:val="2"/>
          <w:szCs w:val="22"/>
          <w:lang w:eastAsia="nl-NL"/>
        </w:rPr>
        <w:t xml:space="preserve"> je 0,25 ml/dm</w:t>
      </w:r>
      <w:r w:rsidRPr="00D74AAC">
        <w:rPr>
          <w:kern w:val="2"/>
          <w:szCs w:val="22"/>
          <w:vertAlign w:val="superscript"/>
          <w:lang w:eastAsia="nl-NL"/>
        </w:rPr>
        <w:t>2</w:t>
      </w:r>
      <w:r w:rsidRPr="00D74AAC">
        <w:rPr>
          <w:kern w:val="2"/>
          <w:szCs w:val="22"/>
          <w:lang w:eastAsia="nl-NL"/>
        </w:rPr>
        <w:t>.</w:t>
      </w:r>
    </w:p>
    <w:p w14:paraId="34E85D56" w14:textId="77777777" w:rsidR="00482227" w:rsidRDefault="00482227">
      <w:pPr>
        <w:rPr>
          <w:kern w:val="2"/>
          <w:szCs w:val="22"/>
          <w:lang w:eastAsia="nl-NL"/>
        </w:rPr>
      </w:pPr>
    </w:p>
    <w:tbl>
      <w:tblPr>
        <w:tblW w:w="96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828"/>
        <w:gridCol w:w="726"/>
      </w:tblGrid>
      <w:tr w:rsidR="00482227" w14:paraId="3440E4C2" w14:textId="77777777">
        <w:trPr>
          <w:trHeight w:val="224"/>
        </w:trPr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516988" w14:textId="77777777" w:rsidR="00482227" w:rsidRDefault="00482227">
            <w:pPr>
              <w:snapToGrid w:val="0"/>
              <w:spacing w:line="240" w:lineRule="auto"/>
              <w:rPr>
                <w:lang w:eastAsia="de-CH"/>
              </w:rPr>
            </w:pPr>
            <w:bookmarkStart w:id="8" w:name="_Hlk41056767"/>
            <w:bookmarkEnd w:id="8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A7693" w14:textId="391DFFE7" w:rsidR="00482227" w:rsidRDefault="008B08ED">
            <w:pPr>
              <w:spacing w:line="240" w:lineRule="auto"/>
              <w:jc w:val="center"/>
            </w:pPr>
            <w:r>
              <w:rPr>
                <w:lang w:eastAsia="de-CH"/>
              </w:rPr>
              <w:t xml:space="preserve">Množstvo roztoku </w:t>
            </w:r>
            <w:r w:rsidR="00DD5856" w:rsidRPr="00403237">
              <w:rPr>
                <w:b/>
                <w:lang w:eastAsia="de-CH"/>
              </w:rPr>
              <w:t xml:space="preserve">na </w:t>
            </w:r>
            <w:r w:rsidR="0051423A">
              <w:rPr>
                <w:b/>
                <w:lang w:eastAsia="de-CH"/>
              </w:rPr>
              <w:t xml:space="preserve">aplikáciu </w:t>
            </w:r>
            <w:r w:rsidR="00FF180F">
              <w:rPr>
                <w:b/>
                <w:lang w:eastAsia="de-CH"/>
              </w:rPr>
              <w:t>na</w:t>
            </w:r>
            <w:r w:rsidR="00DD5856" w:rsidRPr="00403237">
              <w:rPr>
                <w:b/>
                <w:lang w:eastAsia="de-CH"/>
              </w:rPr>
              <w:t>kvapkan</w:t>
            </w:r>
            <w:r w:rsidR="0051423A">
              <w:rPr>
                <w:b/>
                <w:lang w:eastAsia="de-CH"/>
              </w:rPr>
              <w:t>ím</w:t>
            </w:r>
            <w:r w:rsidR="00DD5856">
              <w:rPr>
                <w:lang w:eastAsia="de-CH"/>
              </w:rPr>
              <w:t xml:space="preserve"> </w:t>
            </w:r>
            <w:r>
              <w:rPr>
                <w:lang w:eastAsia="de-CH"/>
              </w:rPr>
              <w:t>pripraven</w:t>
            </w:r>
            <w:r w:rsidR="00D3713E">
              <w:rPr>
                <w:lang w:eastAsia="de-CH"/>
              </w:rPr>
              <w:t>ého</w:t>
            </w:r>
            <w:r>
              <w:rPr>
                <w:lang w:eastAsia="de-CH"/>
              </w:rPr>
              <w:t xml:space="preserve"> na použitie na jed</w:t>
            </w:r>
            <w:r w:rsidR="001317DD">
              <w:rPr>
                <w:lang w:eastAsia="de-CH"/>
              </w:rPr>
              <w:t>e</w:t>
            </w:r>
            <w:r>
              <w:rPr>
                <w:lang w:eastAsia="de-CH"/>
              </w:rPr>
              <w:t>n</w:t>
            </w:r>
            <w:r w:rsidR="001317DD">
              <w:rPr>
                <w:lang w:eastAsia="de-CH"/>
              </w:rPr>
              <w:t xml:space="preserve"> </w:t>
            </w:r>
            <w:r w:rsidR="001317DD" w:rsidRPr="00941A3A">
              <w:rPr>
                <w:lang w:eastAsia="de-CH"/>
              </w:rPr>
              <w:t>rad</w:t>
            </w:r>
            <w:r w:rsidRPr="00941A3A">
              <w:rPr>
                <w:lang w:eastAsia="de-CH"/>
              </w:rPr>
              <w:t xml:space="preserve"> </w:t>
            </w:r>
            <w:r w:rsidR="00E518B2" w:rsidRPr="00941A3A">
              <w:rPr>
                <w:lang w:eastAsia="de-CH"/>
              </w:rPr>
              <w:t>plodových</w:t>
            </w:r>
            <w:r w:rsidRPr="00941A3A">
              <w:rPr>
                <w:lang w:eastAsia="de-CH"/>
              </w:rPr>
              <w:t xml:space="preserve"> rámikov</w:t>
            </w:r>
          </w:p>
        </w:tc>
        <w:tc>
          <w:tcPr>
            <w:tcW w:w="726" w:type="dxa"/>
            <w:vAlign w:val="bottom"/>
          </w:tcPr>
          <w:p w14:paraId="32B3BC05" w14:textId="77777777" w:rsidR="00482227" w:rsidRDefault="00482227">
            <w:pPr>
              <w:snapToGrid w:val="0"/>
              <w:spacing w:line="240" w:lineRule="auto"/>
              <w:rPr>
                <w:sz w:val="20"/>
                <w:lang w:eastAsia="de-CH"/>
              </w:rPr>
            </w:pPr>
          </w:p>
        </w:tc>
      </w:tr>
      <w:tr w:rsidR="00482227" w14:paraId="5F2C4C6D" w14:textId="77777777">
        <w:trPr>
          <w:trHeight w:val="2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4B141" w14:textId="77777777" w:rsidR="00482227" w:rsidRDefault="008B08ED">
            <w:pPr>
              <w:spacing w:line="240" w:lineRule="auto"/>
            </w:pPr>
            <w:r>
              <w:rPr>
                <w:lang w:eastAsia="de-CH"/>
              </w:rPr>
              <w:t xml:space="preserve">Malé rámy (DNM, </w:t>
            </w:r>
            <w:proofErr w:type="spellStart"/>
            <w:r>
              <w:rPr>
                <w:lang w:eastAsia="de-CH"/>
              </w:rPr>
              <w:t>National</w:t>
            </w:r>
            <w:proofErr w:type="spellEnd"/>
            <w:r>
              <w:rPr>
                <w:lang w:eastAsia="de-CH"/>
              </w:rPr>
              <w:t xml:space="preserve">, </w:t>
            </w:r>
            <w:proofErr w:type="spellStart"/>
            <w:r>
              <w:rPr>
                <w:lang w:eastAsia="de-CH"/>
              </w:rPr>
              <w:t>Simplex</w:t>
            </w:r>
            <w:proofErr w:type="spellEnd"/>
            <w:r>
              <w:rPr>
                <w:lang w:eastAsia="de-CH"/>
              </w:rPr>
              <w:t xml:space="preserve">, WBC, </w:t>
            </w:r>
            <w:proofErr w:type="spellStart"/>
            <w:r>
              <w:rPr>
                <w:lang w:eastAsia="de-CH"/>
              </w:rPr>
              <w:t>Zander</w:t>
            </w:r>
            <w:proofErr w:type="spellEnd"/>
            <w:r>
              <w:rPr>
                <w:lang w:eastAsia="de-CH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0EF18" w14:textId="08BB4036" w:rsidR="00482227" w:rsidRDefault="008B08ED">
            <w:pPr>
              <w:spacing w:line="240" w:lineRule="auto"/>
              <w:jc w:val="center"/>
              <w:rPr>
                <w:lang w:eastAsia="de-CH"/>
              </w:rPr>
            </w:pPr>
            <w:r>
              <w:rPr>
                <w:lang w:eastAsia="de-CH"/>
              </w:rPr>
              <w:t>3</w:t>
            </w:r>
            <w:r w:rsidR="003D78C5">
              <w:rPr>
                <w:lang w:eastAsia="de-CH"/>
              </w:rPr>
              <w:t xml:space="preserve"> </w:t>
            </w:r>
            <w:r>
              <w:rPr>
                <w:lang w:eastAsia="de-CH"/>
              </w:rPr>
              <w:t>-</w:t>
            </w:r>
            <w:r w:rsidR="003D78C5">
              <w:rPr>
                <w:lang w:eastAsia="de-CH"/>
              </w:rPr>
              <w:t xml:space="preserve"> </w:t>
            </w:r>
            <w:r>
              <w:rPr>
                <w:lang w:eastAsia="de-CH"/>
              </w:rPr>
              <w:t>4 ml</w:t>
            </w:r>
          </w:p>
        </w:tc>
        <w:tc>
          <w:tcPr>
            <w:tcW w:w="726" w:type="dxa"/>
            <w:vAlign w:val="bottom"/>
          </w:tcPr>
          <w:p w14:paraId="10C13574" w14:textId="77777777" w:rsidR="00482227" w:rsidRDefault="00482227">
            <w:pPr>
              <w:snapToGrid w:val="0"/>
              <w:spacing w:line="240" w:lineRule="auto"/>
              <w:rPr>
                <w:sz w:val="20"/>
                <w:lang w:eastAsia="de-CH"/>
              </w:rPr>
            </w:pPr>
          </w:p>
        </w:tc>
      </w:tr>
      <w:tr w:rsidR="00482227" w14:paraId="17AE2D82" w14:textId="77777777">
        <w:trPr>
          <w:trHeight w:val="2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CCEA9" w14:textId="77777777" w:rsidR="00482227" w:rsidRDefault="008B08ED">
            <w:pPr>
              <w:spacing w:line="240" w:lineRule="auto"/>
            </w:pPr>
            <w:r>
              <w:rPr>
                <w:lang w:eastAsia="de-CH"/>
              </w:rPr>
              <w:t>Veľké rámy (</w:t>
            </w:r>
            <w:proofErr w:type="spellStart"/>
            <w:r>
              <w:rPr>
                <w:lang w:eastAsia="de-CH"/>
              </w:rPr>
              <w:t>Dadant</w:t>
            </w:r>
            <w:proofErr w:type="spellEnd"/>
            <w:r>
              <w:rPr>
                <w:lang w:eastAsia="de-CH"/>
              </w:rPr>
              <w:t xml:space="preserve">, </w:t>
            </w:r>
            <w:proofErr w:type="spellStart"/>
            <w:r>
              <w:rPr>
                <w:lang w:eastAsia="de-CH"/>
              </w:rPr>
              <w:t>Swiss</w:t>
            </w:r>
            <w:proofErr w:type="spellEnd"/>
            <w:r>
              <w:rPr>
                <w:lang w:eastAsia="de-CH"/>
              </w:rPr>
              <w:t xml:space="preserve"> </w:t>
            </w:r>
            <w:proofErr w:type="spellStart"/>
            <w:r>
              <w:rPr>
                <w:lang w:eastAsia="de-CH"/>
              </w:rPr>
              <w:t>Hive</w:t>
            </w:r>
            <w:proofErr w:type="spellEnd"/>
            <w:r>
              <w:rPr>
                <w:lang w:eastAsia="de-CH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0F3CC" w14:textId="72AF6677" w:rsidR="00482227" w:rsidRDefault="008B08ED">
            <w:pPr>
              <w:spacing w:line="240" w:lineRule="auto"/>
              <w:jc w:val="center"/>
            </w:pPr>
            <w:r>
              <w:rPr>
                <w:lang w:eastAsia="de-CH"/>
              </w:rPr>
              <w:t>5</w:t>
            </w:r>
            <w:r w:rsidR="003D78C5">
              <w:rPr>
                <w:lang w:eastAsia="de-CH"/>
              </w:rPr>
              <w:t xml:space="preserve"> </w:t>
            </w:r>
            <w:r>
              <w:rPr>
                <w:lang w:eastAsia="de-CH"/>
              </w:rPr>
              <w:t>-</w:t>
            </w:r>
            <w:r w:rsidR="003D78C5">
              <w:rPr>
                <w:lang w:eastAsia="de-CH"/>
              </w:rPr>
              <w:t xml:space="preserve"> </w:t>
            </w:r>
            <w:r>
              <w:rPr>
                <w:lang w:eastAsia="de-CH"/>
              </w:rPr>
              <w:t>6 ml</w:t>
            </w:r>
          </w:p>
        </w:tc>
        <w:tc>
          <w:tcPr>
            <w:tcW w:w="726" w:type="dxa"/>
            <w:vAlign w:val="bottom"/>
          </w:tcPr>
          <w:p w14:paraId="6165C11C" w14:textId="77777777" w:rsidR="00482227" w:rsidRDefault="00482227">
            <w:pPr>
              <w:snapToGrid w:val="0"/>
              <w:spacing w:line="240" w:lineRule="auto"/>
              <w:rPr>
                <w:sz w:val="20"/>
                <w:lang w:eastAsia="de-CH"/>
              </w:rPr>
            </w:pPr>
          </w:p>
        </w:tc>
      </w:tr>
    </w:tbl>
    <w:p w14:paraId="0297C8AC" w14:textId="77777777" w:rsidR="00482227" w:rsidRDefault="00482227">
      <w:pPr>
        <w:tabs>
          <w:tab w:val="clear" w:pos="567"/>
        </w:tabs>
        <w:spacing w:line="240" w:lineRule="auto"/>
        <w:rPr>
          <w:szCs w:val="22"/>
          <w:lang w:eastAsia="nl-NL"/>
        </w:rPr>
      </w:pPr>
    </w:p>
    <w:p w14:paraId="13FA2CD4" w14:textId="66B66113" w:rsidR="00482227" w:rsidRPr="00403237" w:rsidRDefault="00D74AAC">
      <w:pPr>
        <w:tabs>
          <w:tab w:val="clear" w:pos="567"/>
        </w:tabs>
        <w:spacing w:line="240" w:lineRule="auto"/>
        <w:rPr>
          <w:b/>
          <w:color w:val="FF0000"/>
        </w:rPr>
      </w:pPr>
      <w:r>
        <w:rPr>
          <w:szCs w:val="22"/>
          <w:lang w:eastAsia="nl-NL"/>
        </w:rPr>
        <w:t>V</w:t>
      </w:r>
      <w:r w:rsidR="008B08ED">
        <w:rPr>
          <w:szCs w:val="22"/>
          <w:lang w:eastAsia="nl-NL"/>
        </w:rPr>
        <w:t xml:space="preserve"> </w:t>
      </w:r>
      <w:r w:rsidR="002C265C">
        <w:rPr>
          <w:szCs w:val="22"/>
          <w:lang w:eastAsia="nl-NL"/>
        </w:rPr>
        <w:t xml:space="preserve">úľoch s 2 </w:t>
      </w:r>
      <w:proofErr w:type="spellStart"/>
      <w:r w:rsidR="002C265C">
        <w:rPr>
          <w:szCs w:val="22"/>
          <w:lang w:eastAsia="nl-NL"/>
        </w:rPr>
        <w:t>nadstavkami</w:t>
      </w:r>
      <w:proofErr w:type="spellEnd"/>
      <w:r w:rsidR="008B08ED">
        <w:rPr>
          <w:szCs w:val="22"/>
          <w:lang w:eastAsia="nl-NL"/>
        </w:rPr>
        <w:t xml:space="preserve"> nakvapkajte najprv </w:t>
      </w:r>
      <w:r w:rsidR="00FF180F" w:rsidRPr="00403237">
        <w:rPr>
          <w:szCs w:val="22"/>
          <w:lang w:eastAsia="nl-NL"/>
        </w:rPr>
        <w:t>na spodné plodisko</w:t>
      </w:r>
      <w:r w:rsidR="008B08ED" w:rsidRPr="004E08CB">
        <w:rPr>
          <w:szCs w:val="22"/>
          <w:lang w:eastAsia="nl-NL"/>
        </w:rPr>
        <w:t xml:space="preserve"> </w:t>
      </w:r>
      <w:r w:rsidR="008B08ED">
        <w:rPr>
          <w:szCs w:val="22"/>
          <w:lang w:eastAsia="nl-NL"/>
        </w:rPr>
        <w:t>a</w:t>
      </w:r>
      <w:r w:rsidR="00FF180F">
        <w:rPr>
          <w:szCs w:val="22"/>
          <w:lang w:eastAsia="nl-NL"/>
        </w:rPr>
        <w:t> </w:t>
      </w:r>
      <w:r w:rsidR="008B08ED" w:rsidRPr="004E08CB">
        <w:rPr>
          <w:szCs w:val="22"/>
          <w:lang w:eastAsia="nl-NL"/>
        </w:rPr>
        <w:t>potom</w:t>
      </w:r>
      <w:r w:rsidR="00FF180F" w:rsidRPr="004E08CB">
        <w:rPr>
          <w:szCs w:val="22"/>
          <w:lang w:eastAsia="nl-NL"/>
        </w:rPr>
        <w:t xml:space="preserve"> </w:t>
      </w:r>
      <w:r w:rsidR="00F71E8F" w:rsidRPr="00403237">
        <w:rPr>
          <w:szCs w:val="22"/>
          <w:lang w:eastAsia="nl-NL"/>
        </w:rPr>
        <w:t>na horné plodisko.</w:t>
      </w:r>
      <w:r w:rsidR="008B08ED" w:rsidRPr="00403237">
        <w:rPr>
          <w:b/>
          <w:color w:val="FF0000"/>
          <w:szCs w:val="22"/>
          <w:lang w:eastAsia="nl-NL"/>
        </w:rPr>
        <w:t xml:space="preserve"> </w:t>
      </w:r>
    </w:p>
    <w:p w14:paraId="7F967949" w14:textId="7DB6F0A3" w:rsidR="00482227" w:rsidRDefault="002D4DC2">
      <w:pPr>
        <w:tabs>
          <w:tab w:val="clear" w:pos="567"/>
        </w:tabs>
        <w:spacing w:line="240" w:lineRule="auto"/>
      </w:pPr>
      <w:r>
        <w:rPr>
          <w:szCs w:val="22"/>
          <w:lang w:eastAsia="nl-NL"/>
        </w:rPr>
        <w:t>Spad</w:t>
      </w:r>
      <w:r w:rsidR="008B08ED">
        <w:rPr>
          <w:szCs w:val="22"/>
          <w:lang w:eastAsia="nl-NL"/>
        </w:rPr>
        <w:t xml:space="preserve"> roztočov bude pokračovať 3 týždne.</w:t>
      </w:r>
    </w:p>
    <w:p w14:paraId="5DC76CD0" w14:textId="77777777" w:rsidR="00941A3A" w:rsidRDefault="008B08ED">
      <w:pPr>
        <w:tabs>
          <w:tab w:val="clear" w:pos="567"/>
        </w:tabs>
        <w:spacing w:line="240" w:lineRule="auto"/>
        <w:rPr>
          <w:szCs w:val="22"/>
          <w:lang w:eastAsia="nl-NL"/>
        </w:rPr>
      </w:pPr>
      <w:r>
        <w:rPr>
          <w:szCs w:val="22"/>
          <w:u w:val="single"/>
          <w:lang w:eastAsia="nl-NL"/>
        </w:rPr>
        <w:lastRenderedPageBreak/>
        <w:t>Aplikácia postrekom:</w:t>
      </w:r>
      <w:r>
        <w:rPr>
          <w:szCs w:val="22"/>
          <w:lang w:eastAsia="nl-NL"/>
        </w:rPr>
        <w:t xml:space="preserve"> </w:t>
      </w:r>
    </w:p>
    <w:p w14:paraId="0C05FB2E" w14:textId="4266211A" w:rsidR="00482227" w:rsidRDefault="008B08ED">
      <w:pPr>
        <w:tabs>
          <w:tab w:val="clear" w:pos="567"/>
        </w:tabs>
        <w:spacing w:line="240" w:lineRule="auto"/>
      </w:pPr>
      <w:r>
        <w:rPr>
          <w:szCs w:val="22"/>
          <w:lang w:eastAsia="nl-NL"/>
        </w:rPr>
        <w:t xml:space="preserve">Používa sa v rojoch, umelých rojoch alebo umelých </w:t>
      </w:r>
      <w:proofErr w:type="spellStart"/>
      <w:r>
        <w:rPr>
          <w:szCs w:val="22"/>
          <w:lang w:eastAsia="nl-NL"/>
        </w:rPr>
        <w:t>bezplodových</w:t>
      </w:r>
      <w:proofErr w:type="spellEnd"/>
      <w:r>
        <w:rPr>
          <w:szCs w:val="22"/>
          <w:lang w:eastAsia="nl-NL"/>
        </w:rPr>
        <w:t xml:space="preserve"> kolóniách </w:t>
      </w:r>
      <w:r w:rsidR="00D74AAC">
        <w:rPr>
          <w:szCs w:val="22"/>
          <w:lang w:eastAsia="nl-NL"/>
        </w:rPr>
        <w:t>na</w:t>
      </w:r>
      <w:r>
        <w:rPr>
          <w:szCs w:val="22"/>
          <w:lang w:eastAsia="nl-NL"/>
        </w:rPr>
        <w:t xml:space="preserve"> jednorazové ošetrenie na jar/v lete alebo na jeseň/</w:t>
      </w:r>
      <w:r w:rsidR="001533F4">
        <w:rPr>
          <w:szCs w:val="22"/>
          <w:lang w:eastAsia="nl-NL"/>
        </w:rPr>
        <w:t xml:space="preserve">v </w:t>
      </w:r>
      <w:r>
        <w:rPr>
          <w:szCs w:val="22"/>
          <w:lang w:eastAsia="nl-NL"/>
        </w:rPr>
        <w:t>zim</w:t>
      </w:r>
      <w:r w:rsidR="001533F4">
        <w:rPr>
          <w:szCs w:val="22"/>
          <w:lang w:eastAsia="nl-NL"/>
        </w:rPr>
        <w:t>e</w:t>
      </w:r>
      <w:r>
        <w:rPr>
          <w:szCs w:val="22"/>
          <w:lang w:eastAsia="nl-NL"/>
        </w:rPr>
        <w:t xml:space="preserve"> pri vonkajších teplotách nad 8 °C. Druhé ošetrenie postrekom </w:t>
      </w:r>
      <w:r w:rsidR="003B26C7">
        <w:rPr>
          <w:szCs w:val="22"/>
          <w:lang w:eastAsia="nl-NL"/>
        </w:rPr>
        <w:t xml:space="preserve">sa odporúča </w:t>
      </w:r>
      <w:r>
        <w:rPr>
          <w:szCs w:val="22"/>
          <w:lang w:eastAsia="nl-NL"/>
        </w:rPr>
        <w:t>po 2-týždňov</w:t>
      </w:r>
      <w:r w:rsidR="001300C2">
        <w:rPr>
          <w:szCs w:val="22"/>
          <w:lang w:eastAsia="nl-NL"/>
        </w:rPr>
        <w:t>ej prestávke</w:t>
      </w:r>
      <w:r>
        <w:rPr>
          <w:szCs w:val="22"/>
          <w:lang w:eastAsia="nl-NL"/>
        </w:rPr>
        <w:t xml:space="preserve"> len pr</w:t>
      </w:r>
      <w:r w:rsidR="001533F4">
        <w:rPr>
          <w:szCs w:val="22"/>
          <w:lang w:eastAsia="nl-NL"/>
        </w:rPr>
        <w:t>i</w:t>
      </w:r>
      <w:r>
        <w:rPr>
          <w:szCs w:val="22"/>
          <w:lang w:eastAsia="nl-NL"/>
        </w:rPr>
        <w:t xml:space="preserve"> </w:t>
      </w:r>
      <w:r w:rsidR="001533F4">
        <w:rPr>
          <w:szCs w:val="22"/>
          <w:lang w:eastAsia="nl-NL"/>
        </w:rPr>
        <w:t xml:space="preserve">opakovane veľmi </w:t>
      </w:r>
      <w:r>
        <w:rPr>
          <w:szCs w:val="22"/>
          <w:lang w:eastAsia="nl-NL"/>
        </w:rPr>
        <w:t xml:space="preserve"> </w:t>
      </w:r>
      <w:r w:rsidR="003B26C7">
        <w:rPr>
          <w:szCs w:val="22"/>
          <w:lang w:eastAsia="nl-NL"/>
        </w:rPr>
        <w:t>infikovaných</w:t>
      </w:r>
      <w:r>
        <w:rPr>
          <w:szCs w:val="22"/>
          <w:lang w:eastAsia="nl-NL"/>
        </w:rPr>
        <w:t xml:space="preserve"> kolóni</w:t>
      </w:r>
      <w:r w:rsidR="001533F4">
        <w:rPr>
          <w:szCs w:val="22"/>
          <w:lang w:eastAsia="nl-NL"/>
        </w:rPr>
        <w:t>ách</w:t>
      </w:r>
      <w:r>
        <w:rPr>
          <w:szCs w:val="22"/>
          <w:lang w:eastAsia="nl-NL"/>
        </w:rPr>
        <w:t xml:space="preserve"> s </w:t>
      </w:r>
      <w:r w:rsidR="001533F4">
        <w:rPr>
          <w:szCs w:val="22"/>
          <w:lang w:eastAsia="nl-NL"/>
        </w:rPr>
        <w:t>pretrvá</w:t>
      </w:r>
      <w:r>
        <w:rPr>
          <w:szCs w:val="22"/>
          <w:lang w:eastAsia="nl-NL"/>
        </w:rPr>
        <w:t xml:space="preserve">vajúcim </w:t>
      </w:r>
      <w:r w:rsidR="003B26C7">
        <w:rPr>
          <w:szCs w:val="22"/>
          <w:lang w:eastAsia="nl-NL"/>
        </w:rPr>
        <w:t>zamorením</w:t>
      </w:r>
      <w:r>
        <w:rPr>
          <w:szCs w:val="22"/>
          <w:lang w:eastAsia="nl-NL"/>
        </w:rPr>
        <w:t xml:space="preserve"> vyšším ako 6 %.</w:t>
      </w:r>
    </w:p>
    <w:p w14:paraId="5C81DB57" w14:textId="39674D60" w:rsidR="00482227" w:rsidRDefault="008B08ED">
      <w:pPr>
        <w:tabs>
          <w:tab w:val="clear" w:pos="567"/>
        </w:tabs>
        <w:spacing w:line="240" w:lineRule="auto"/>
      </w:pPr>
      <w:r>
        <w:rPr>
          <w:szCs w:val="22"/>
          <w:lang w:eastAsia="nl-NL"/>
        </w:rPr>
        <w:t xml:space="preserve">Zmiešajte celý obsah </w:t>
      </w:r>
      <w:r w:rsidRPr="00597B3D">
        <w:rPr>
          <w:b/>
          <w:bCs/>
          <w:szCs w:val="22"/>
          <w:lang w:eastAsia="nl-NL"/>
        </w:rPr>
        <w:t xml:space="preserve">3 vrecúšok </w:t>
      </w:r>
      <w:r w:rsidRPr="00597B3D">
        <w:rPr>
          <w:szCs w:val="22"/>
          <w:lang w:eastAsia="nl-NL"/>
        </w:rPr>
        <w:t>alebo</w:t>
      </w:r>
      <w:r w:rsidRPr="00597B3D">
        <w:rPr>
          <w:b/>
          <w:bCs/>
          <w:szCs w:val="22"/>
          <w:lang w:eastAsia="nl-NL"/>
        </w:rPr>
        <w:t xml:space="preserve"> 6 </w:t>
      </w:r>
      <w:r w:rsidR="00941A3A">
        <w:rPr>
          <w:b/>
          <w:bCs/>
          <w:szCs w:val="22"/>
          <w:lang w:eastAsia="nl-NL"/>
        </w:rPr>
        <w:t>odmeriek</w:t>
      </w:r>
      <w:r>
        <w:rPr>
          <w:szCs w:val="22"/>
          <w:lang w:eastAsia="nl-NL"/>
        </w:rPr>
        <w:t xml:space="preserve"> </w:t>
      </w:r>
      <w:r w:rsidR="001533F4">
        <w:rPr>
          <w:szCs w:val="22"/>
          <w:lang w:eastAsia="nl-NL"/>
        </w:rPr>
        <w:t>veterinárneho lieku</w:t>
      </w:r>
      <w:r>
        <w:rPr>
          <w:szCs w:val="22"/>
          <w:lang w:eastAsia="nl-NL"/>
        </w:rPr>
        <w:t xml:space="preserve"> s </w:t>
      </w:r>
      <w:r w:rsidRPr="00597B3D">
        <w:rPr>
          <w:b/>
          <w:bCs/>
          <w:szCs w:val="22"/>
          <w:lang w:eastAsia="nl-NL"/>
        </w:rPr>
        <w:t xml:space="preserve">200 ml vlažnej </w:t>
      </w:r>
      <w:r w:rsidR="003B26C7">
        <w:rPr>
          <w:b/>
          <w:bCs/>
          <w:szCs w:val="22"/>
          <w:lang w:eastAsia="nl-NL"/>
        </w:rPr>
        <w:t xml:space="preserve">pitnej </w:t>
      </w:r>
      <w:r w:rsidRPr="00597B3D">
        <w:rPr>
          <w:b/>
          <w:bCs/>
          <w:szCs w:val="22"/>
          <w:lang w:eastAsia="nl-NL"/>
        </w:rPr>
        <w:t xml:space="preserve">vody </w:t>
      </w:r>
      <w:r>
        <w:rPr>
          <w:szCs w:val="22"/>
          <w:lang w:eastAsia="nl-NL"/>
        </w:rPr>
        <w:t xml:space="preserve">v ručnom rozprašovači, aby ste získali 3 % (m/V) roztok </w:t>
      </w:r>
      <w:proofErr w:type="spellStart"/>
      <w:r>
        <w:rPr>
          <w:szCs w:val="22"/>
          <w:lang w:eastAsia="nl-NL"/>
        </w:rPr>
        <w:t>dihydrátu</w:t>
      </w:r>
      <w:proofErr w:type="spellEnd"/>
      <w:r>
        <w:rPr>
          <w:szCs w:val="22"/>
          <w:lang w:eastAsia="nl-NL"/>
        </w:rPr>
        <w:t xml:space="preserve"> kyseliny šťaveľovej (čo zodpovedá 2,1 % (m/V) roztoku kyseliny šťaveľovej) na ošetrenie troch kolónií.</w:t>
      </w:r>
    </w:p>
    <w:p w14:paraId="7CC88B51" w14:textId="498D2C45" w:rsidR="00482227" w:rsidRDefault="008B08ED">
      <w:pPr>
        <w:tabs>
          <w:tab w:val="clear" w:pos="567"/>
        </w:tabs>
        <w:spacing w:line="240" w:lineRule="auto"/>
      </w:pPr>
      <w:r>
        <w:rPr>
          <w:szCs w:val="22"/>
          <w:lang w:eastAsia="nl-NL"/>
        </w:rPr>
        <w:t xml:space="preserve">Zatvorte ručný </w:t>
      </w:r>
      <w:r w:rsidR="00B87F34">
        <w:rPr>
          <w:szCs w:val="22"/>
          <w:lang w:eastAsia="nl-NL"/>
        </w:rPr>
        <w:t>ro</w:t>
      </w:r>
      <w:r w:rsidR="008048D6">
        <w:rPr>
          <w:szCs w:val="22"/>
          <w:lang w:eastAsia="nl-NL"/>
        </w:rPr>
        <w:t>z</w:t>
      </w:r>
      <w:r w:rsidR="00B87F34">
        <w:rPr>
          <w:szCs w:val="22"/>
          <w:lang w:eastAsia="nl-NL"/>
        </w:rPr>
        <w:t>prašovač</w:t>
      </w:r>
      <w:r>
        <w:rPr>
          <w:szCs w:val="22"/>
          <w:lang w:eastAsia="nl-NL"/>
        </w:rPr>
        <w:t xml:space="preserve"> a pretrepte. Roztok je pripravený na použitie. Nastriekajte 2</w:t>
      </w:r>
      <w:r w:rsidR="001300C2">
        <w:rPr>
          <w:szCs w:val="22"/>
          <w:lang w:eastAsia="nl-NL"/>
        </w:rPr>
        <w:t xml:space="preserve"> </w:t>
      </w:r>
      <w:r>
        <w:rPr>
          <w:szCs w:val="22"/>
          <w:lang w:eastAsia="nl-NL"/>
        </w:rPr>
        <w:t>-</w:t>
      </w:r>
      <w:r w:rsidR="001300C2">
        <w:rPr>
          <w:szCs w:val="22"/>
          <w:lang w:eastAsia="nl-NL"/>
        </w:rPr>
        <w:t xml:space="preserve"> </w:t>
      </w:r>
      <w:r>
        <w:rPr>
          <w:szCs w:val="22"/>
          <w:lang w:eastAsia="nl-NL"/>
        </w:rPr>
        <w:t>4 ml roztoku na každú stranu plástu, ktorý je pokrytý včelami. Ak je včelami pokrytá len polovica rámika, dávka sa musí znížiť o 50 %. Maximálna dávka je 80 ml na úľ. Celkový požadovaný objem sa líši v závislosti od systému úľa:</w:t>
      </w:r>
    </w:p>
    <w:p w14:paraId="6580AD18" w14:textId="32CFFDC8" w:rsidR="004E08CB" w:rsidRDefault="008B08ED">
      <w:pPr>
        <w:tabs>
          <w:tab w:val="clear" w:pos="567"/>
        </w:tabs>
        <w:spacing w:line="240" w:lineRule="auto"/>
        <w:rPr>
          <w:szCs w:val="22"/>
          <w:lang w:eastAsia="nl-NL"/>
        </w:rPr>
      </w:pPr>
      <w:r>
        <w:rPr>
          <w:szCs w:val="22"/>
          <w:lang w:eastAsia="nl-NL"/>
        </w:rPr>
        <w:t xml:space="preserve">    • </w:t>
      </w:r>
      <w:proofErr w:type="spellStart"/>
      <w:r>
        <w:rPr>
          <w:szCs w:val="22"/>
          <w:lang w:eastAsia="nl-NL"/>
        </w:rPr>
        <w:t>Bezplodové</w:t>
      </w:r>
      <w:proofErr w:type="spellEnd"/>
      <w:r>
        <w:rPr>
          <w:szCs w:val="22"/>
          <w:lang w:eastAsia="nl-NL"/>
        </w:rPr>
        <w:t xml:space="preserve"> včelstvá, umelo vytvorené </w:t>
      </w:r>
      <w:proofErr w:type="spellStart"/>
      <w:r>
        <w:rPr>
          <w:szCs w:val="22"/>
          <w:lang w:eastAsia="nl-NL"/>
        </w:rPr>
        <w:t>bezplodové</w:t>
      </w:r>
      <w:proofErr w:type="spellEnd"/>
      <w:r>
        <w:rPr>
          <w:szCs w:val="22"/>
          <w:lang w:eastAsia="nl-NL"/>
        </w:rPr>
        <w:t xml:space="preserve"> včelstvá alebo roje novo usadené v úľoch ma</w:t>
      </w:r>
      <w:r w:rsidR="00CC42B1">
        <w:rPr>
          <w:szCs w:val="22"/>
          <w:lang w:eastAsia="nl-NL"/>
        </w:rPr>
        <w:t>jú</w:t>
      </w:r>
      <w:r>
        <w:rPr>
          <w:szCs w:val="22"/>
          <w:lang w:eastAsia="nl-NL"/>
        </w:rPr>
        <w:t xml:space="preserve"> </w:t>
      </w:r>
    </w:p>
    <w:p w14:paraId="501202B0" w14:textId="7C48AD30" w:rsidR="004E08CB" w:rsidRDefault="004E08CB">
      <w:pPr>
        <w:tabs>
          <w:tab w:val="clear" w:pos="567"/>
        </w:tabs>
        <w:spacing w:line="240" w:lineRule="auto"/>
        <w:rPr>
          <w:szCs w:val="22"/>
          <w:lang w:eastAsia="nl-NL"/>
        </w:rPr>
      </w:pPr>
      <w:r>
        <w:rPr>
          <w:szCs w:val="22"/>
          <w:lang w:eastAsia="nl-NL"/>
        </w:rPr>
        <w:t xml:space="preserve">      </w:t>
      </w:r>
      <w:r w:rsidR="008B08ED">
        <w:rPr>
          <w:szCs w:val="22"/>
          <w:lang w:eastAsia="nl-NL"/>
        </w:rPr>
        <w:t>byť ošetrené dávkou 0,3 ml/dm</w:t>
      </w:r>
      <w:r w:rsidR="008B08ED" w:rsidRPr="00597B3D">
        <w:rPr>
          <w:szCs w:val="22"/>
          <w:vertAlign w:val="superscript"/>
          <w:lang w:eastAsia="nl-NL"/>
        </w:rPr>
        <w:t>2</w:t>
      </w:r>
      <w:r w:rsidR="008B08ED">
        <w:rPr>
          <w:szCs w:val="22"/>
          <w:lang w:eastAsia="nl-NL"/>
        </w:rPr>
        <w:t xml:space="preserve"> plástu </w:t>
      </w:r>
      <w:r w:rsidR="007612A8">
        <w:rPr>
          <w:szCs w:val="22"/>
          <w:lang w:eastAsia="nl-NL"/>
        </w:rPr>
        <w:t>ú</w:t>
      </w:r>
      <w:r w:rsidR="008B08ED">
        <w:rPr>
          <w:szCs w:val="22"/>
          <w:lang w:eastAsia="nl-NL"/>
        </w:rPr>
        <w:t xml:space="preserve">plne pokrytého včelami </w:t>
      </w:r>
      <w:r>
        <w:rPr>
          <w:szCs w:val="22"/>
          <w:lang w:eastAsia="nl-NL"/>
        </w:rPr>
        <w:t xml:space="preserve">a pri najbežnejších úľoch </w:t>
      </w:r>
    </w:p>
    <w:p w14:paraId="3495A627" w14:textId="5FC65115" w:rsidR="00482227" w:rsidRDefault="004E08CB">
      <w:pPr>
        <w:tabs>
          <w:tab w:val="clear" w:pos="567"/>
        </w:tabs>
        <w:spacing w:line="240" w:lineRule="auto"/>
      </w:pPr>
      <w:r>
        <w:rPr>
          <w:szCs w:val="22"/>
          <w:lang w:eastAsia="nl-NL"/>
        </w:rPr>
        <w:t xml:space="preserve">      </w:t>
      </w:r>
      <w:r w:rsidR="008B08ED">
        <w:rPr>
          <w:szCs w:val="22"/>
          <w:lang w:eastAsia="nl-NL"/>
        </w:rPr>
        <w:t>nasledovne:</w:t>
      </w:r>
    </w:p>
    <w:p w14:paraId="6C13E63B" w14:textId="77777777" w:rsidR="00482227" w:rsidRDefault="00482227">
      <w:pPr>
        <w:tabs>
          <w:tab w:val="clear" w:pos="567"/>
        </w:tabs>
        <w:spacing w:line="240" w:lineRule="auto"/>
        <w:rPr>
          <w:sz w:val="2"/>
          <w:szCs w:val="22"/>
          <w:lang w:eastAsia="nl-NL"/>
        </w:rPr>
      </w:pPr>
    </w:p>
    <w:p w14:paraId="52744AE3" w14:textId="77777777" w:rsidR="00482227" w:rsidRDefault="00482227">
      <w:pPr>
        <w:tabs>
          <w:tab w:val="clear" w:pos="567"/>
        </w:tabs>
        <w:spacing w:line="240" w:lineRule="auto"/>
        <w:rPr>
          <w:sz w:val="2"/>
          <w:szCs w:val="22"/>
          <w:lang w:eastAsia="nl-NL"/>
        </w:rPr>
      </w:pPr>
    </w:p>
    <w:p w14:paraId="5269BE34" w14:textId="77777777" w:rsidR="00482227" w:rsidRDefault="00482227">
      <w:pPr>
        <w:tabs>
          <w:tab w:val="clear" w:pos="567"/>
        </w:tabs>
        <w:spacing w:line="240" w:lineRule="auto"/>
        <w:rPr>
          <w:sz w:val="2"/>
          <w:szCs w:val="22"/>
          <w:lang w:eastAsia="nl-NL"/>
        </w:rPr>
      </w:pPr>
    </w:p>
    <w:tbl>
      <w:tblPr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482227" w14:paraId="5C6C2772" w14:textId="77777777">
        <w:trPr>
          <w:trHeight w:val="4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C5A1" w14:textId="77777777" w:rsidR="00482227" w:rsidRDefault="008B08ED">
            <w:pPr>
              <w:tabs>
                <w:tab w:val="clear" w:pos="567"/>
              </w:tabs>
              <w:spacing w:line="240" w:lineRule="auto"/>
            </w:pPr>
            <w:r>
              <w:t>Úľový systém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48B2E" w14:textId="77777777" w:rsidR="00482227" w:rsidRDefault="008B08ED">
            <w:pPr>
              <w:tabs>
                <w:tab w:val="clear" w:pos="567"/>
              </w:tabs>
              <w:spacing w:line="240" w:lineRule="auto"/>
            </w:pPr>
            <w:r>
              <w:t xml:space="preserve">Množstvo </w:t>
            </w:r>
            <w:r w:rsidRPr="00597B3D">
              <w:rPr>
                <w:b/>
                <w:bCs/>
              </w:rPr>
              <w:t>postrekového</w:t>
            </w:r>
            <w:r>
              <w:t xml:space="preserve"> roztoku pripraveného na použitie na stranu plodiska pokrytú včelami</w:t>
            </w:r>
          </w:p>
        </w:tc>
      </w:tr>
      <w:tr w:rsidR="00482227" w14:paraId="3EA72B8A" w14:textId="77777777">
        <w:trPr>
          <w:trHeight w:val="26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220C" w14:textId="77777777" w:rsidR="00482227" w:rsidRDefault="008B08ED">
            <w:pPr>
              <w:tabs>
                <w:tab w:val="clear" w:pos="567"/>
              </w:tabs>
              <w:spacing w:line="240" w:lineRule="auto"/>
            </w:pPr>
            <w:r>
              <w:t xml:space="preserve">DNM, </w:t>
            </w:r>
            <w:proofErr w:type="spellStart"/>
            <w:r>
              <w:t>National</w:t>
            </w:r>
            <w:proofErr w:type="spellEnd"/>
            <w:r>
              <w:t xml:space="preserve">, </w:t>
            </w:r>
            <w:proofErr w:type="spellStart"/>
            <w:r>
              <w:t>Simplex</w:t>
            </w:r>
            <w:proofErr w:type="spellEnd"/>
            <w:r>
              <w:t xml:space="preserve">, WBC, </w:t>
            </w:r>
            <w:proofErr w:type="spellStart"/>
            <w:r>
              <w:t>Zander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F3D5" w14:textId="54D0849B" w:rsidR="00482227" w:rsidRDefault="008B08ED">
            <w:pPr>
              <w:tabs>
                <w:tab w:val="clear" w:pos="567"/>
              </w:tabs>
              <w:spacing w:line="240" w:lineRule="auto"/>
              <w:jc w:val="center"/>
            </w:pPr>
            <w:r>
              <w:t xml:space="preserve">2 </w:t>
            </w:r>
            <w:r w:rsidR="003D78C5">
              <w:t>-</w:t>
            </w:r>
            <w:r>
              <w:t xml:space="preserve"> 3 ml</w:t>
            </w:r>
          </w:p>
        </w:tc>
      </w:tr>
      <w:tr w:rsidR="00482227" w14:paraId="25BF2D74" w14:textId="77777777">
        <w:trPr>
          <w:trHeight w:val="28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1BF5" w14:textId="77777777" w:rsidR="00482227" w:rsidRDefault="008B08ED">
            <w:pPr>
              <w:tabs>
                <w:tab w:val="clear" w:pos="567"/>
              </w:tabs>
              <w:spacing w:line="240" w:lineRule="auto"/>
            </w:pPr>
            <w:proofErr w:type="spellStart"/>
            <w:r>
              <w:t>Commercial</w:t>
            </w:r>
            <w:proofErr w:type="spellEnd"/>
            <w:r>
              <w:t xml:space="preserve"> </w:t>
            </w:r>
            <w:proofErr w:type="spellStart"/>
            <w:r>
              <w:t>beehive</w:t>
            </w:r>
            <w:proofErr w:type="spellEnd"/>
            <w:r>
              <w:t xml:space="preserve">, </w:t>
            </w:r>
            <w:proofErr w:type="spellStart"/>
            <w:r>
              <w:t>Langstroth</w:t>
            </w:r>
            <w:proofErr w:type="spellEnd"/>
            <w:r>
              <w:t xml:space="preserve">, </w:t>
            </w:r>
            <w:proofErr w:type="spellStart"/>
            <w:r>
              <w:t>Swiss</w:t>
            </w:r>
            <w:proofErr w:type="spellEnd"/>
            <w:r>
              <w:t xml:space="preserve"> </w:t>
            </w:r>
            <w:proofErr w:type="spellStart"/>
            <w:r>
              <w:t>hive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6324" w14:textId="5E7C17E2" w:rsidR="00482227" w:rsidRDefault="008B08ED">
            <w:pPr>
              <w:tabs>
                <w:tab w:val="clear" w:pos="567"/>
              </w:tabs>
              <w:spacing w:line="240" w:lineRule="auto"/>
              <w:jc w:val="center"/>
            </w:pPr>
            <w:r>
              <w:t>2</w:t>
            </w:r>
            <w:r w:rsidR="00597B3D">
              <w:t>,</w:t>
            </w:r>
            <w:r>
              <w:t xml:space="preserve">5 </w:t>
            </w:r>
            <w:r w:rsidR="003D78C5">
              <w:t>-</w:t>
            </w:r>
            <w:r>
              <w:t xml:space="preserve"> 3</w:t>
            </w:r>
            <w:r w:rsidR="00597B3D">
              <w:t>,</w:t>
            </w:r>
            <w:r>
              <w:t>5 ml</w:t>
            </w:r>
          </w:p>
        </w:tc>
      </w:tr>
      <w:tr w:rsidR="00482227" w14:paraId="750A7A46" w14:textId="77777777">
        <w:trPr>
          <w:trHeight w:val="27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78A8" w14:textId="77777777" w:rsidR="00482227" w:rsidRDefault="008B08ED">
            <w:pPr>
              <w:tabs>
                <w:tab w:val="clear" w:pos="567"/>
              </w:tabs>
              <w:spacing w:line="240" w:lineRule="auto"/>
            </w:pPr>
            <w:proofErr w:type="spellStart"/>
            <w:r>
              <w:t>AZ-hive</w:t>
            </w:r>
            <w:proofErr w:type="spellEnd"/>
            <w:r>
              <w:t xml:space="preserve"> (SI), </w:t>
            </w:r>
            <w:proofErr w:type="spellStart"/>
            <w:r>
              <w:t>Dadant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A3BE" w14:textId="59AD1051" w:rsidR="00482227" w:rsidRDefault="008B08ED">
            <w:pPr>
              <w:tabs>
                <w:tab w:val="clear" w:pos="567"/>
              </w:tabs>
              <w:spacing w:line="240" w:lineRule="auto"/>
              <w:jc w:val="center"/>
            </w:pPr>
            <w:r>
              <w:t xml:space="preserve">3 </w:t>
            </w:r>
            <w:r w:rsidR="003D78C5">
              <w:t>-</w:t>
            </w:r>
            <w:r>
              <w:t xml:space="preserve"> 4 ml</w:t>
            </w:r>
          </w:p>
        </w:tc>
      </w:tr>
      <w:bookmarkEnd w:id="7"/>
    </w:tbl>
    <w:p w14:paraId="2E01CFDC" w14:textId="77777777" w:rsidR="00482227" w:rsidRPr="00597B3D" w:rsidRDefault="00482227">
      <w:pPr>
        <w:tabs>
          <w:tab w:val="clear" w:pos="567"/>
        </w:tabs>
        <w:spacing w:line="240" w:lineRule="auto"/>
        <w:rPr>
          <w:kern w:val="2"/>
          <w:sz w:val="12"/>
          <w:szCs w:val="12"/>
          <w:lang w:eastAsia="nl-NL"/>
        </w:rPr>
      </w:pPr>
    </w:p>
    <w:p w14:paraId="168FEB4A" w14:textId="1A39AAAA" w:rsidR="00482227" w:rsidRPr="00930632" w:rsidRDefault="008B08ED" w:rsidP="00403237">
      <w:pPr>
        <w:tabs>
          <w:tab w:val="clear" w:pos="567"/>
        </w:tabs>
        <w:spacing w:line="260" w:lineRule="atLeast"/>
        <w:rPr>
          <w:kern w:val="2"/>
          <w:sz w:val="20"/>
          <w:lang w:eastAsia="nl-NL"/>
        </w:rPr>
      </w:pPr>
      <w:r w:rsidRPr="00403237">
        <w:rPr>
          <w:kern w:val="2"/>
          <w:sz w:val="20"/>
          <w:lang w:eastAsia="nl-NL"/>
        </w:rPr>
        <w:t>• Roje, umelé roje v zhluku postriekajte 20</w:t>
      </w:r>
      <w:r w:rsidR="004E08CB">
        <w:rPr>
          <w:kern w:val="2"/>
          <w:sz w:val="20"/>
          <w:lang w:eastAsia="nl-NL"/>
        </w:rPr>
        <w:t xml:space="preserve"> </w:t>
      </w:r>
      <w:r w:rsidR="004E08CB">
        <w:t xml:space="preserve">– </w:t>
      </w:r>
      <w:r w:rsidRPr="00403237">
        <w:rPr>
          <w:kern w:val="2"/>
          <w:sz w:val="20"/>
          <w:lang w:eastAsia="nl-NL"/>
        </w:rPr>
        <w:t>25 ml postrekového roztoku pripraveného na použitie na kg včiel.</w:t>
      </w:r>
    </w:p>
    <w:p w14:paraId="5255B6DD" w14:textId="77777777" w:rsidR="005A4E77" w:rsidRPr="00403237" w:rsidRDefault="005A4E77" w:rsidP="00597B3D">
      <w:pPr>
        <w:tabs>
          <w:tab w:val="clear" w:pos="567"/>
        </w:tabs>
        <w:spacing w:line="260" w:lineRule="atLeast"/>
        <w:ind w:firstLine="284"/>
        <w:rPr>
          <w:sz w:val="20"/>
        </w:rPr>
      </w:pPr>
    </w:p>
    <w:p w14:paraId="62254701" w14:textId="58399592" w:rsidR="005A4E77" w:rsidRDefault="00490436">
      <w:pPr>
        <w:tabs>
          <w:tab w:val="clear" w:pos="567"/>
        </w:tabs>
        <w:spacing w:line="260" w:lineRule="atLeast"/>
        <w:rPr>
          <w:kern w:val="2"/>
          <w:szCs w:val="22"/>
          <w:lang w:eastAsia="nl-NL"/>
        </w:rPr>
      </w:pPr>
      <w:r>
        <w:rPr>
          <w:kern w:val="2"/>
          <w:szCs w:val="22"/>
          <w:lang w:eastAsia="nl-NL"/>
        </w:rPr>
        <w:t>Na</w:t>
      </w:r>
      <w:r w:rsidR="008B08ED">
        <w:rPr>
          <w:kern w:val="2"/>
          <w:szCs w:val="22"/>
          <w:lang w:eastAsia="nl-NL"/>
        </w:rPr>
        <w:t xml:space="preserve"> presné dávkovanie nastriekajte ručným rozprašovačom 10-krát do odmerky a vypočítajte objem na jed</w:t>
      </w:r>
      <w:r w:rsidR="00941A3A">
        <w:rPr>
          <w:kern w:val="2"/>
          <w:szCs w:val="22"/>
          <w:lang w:eastAsia="nl-NL"/>
        </w:rPr>
        <w:t>en</w:t>
      </w:r>
      <w:r w:rsidR="008B08ED">
        <w:rPr>
          <w:kern w:val="2"/>
          <w:szCs w:val="22"/>
          <w:lang w:eastAsia="nl-NL"/>
        </w:rPr>
        <w:t xml:space="preserve"> </w:t>
      </w:r>
      <w:r w:rsidR="00941A3A">
        <w:rPr>
          <w:kern w:val="2"/>
          <w:szCs w:val="22"/>
          <w:lang w:eastAsia="nl-NL"/>
        </w:rPr>
        <w:t>strek</w:t>
      </w:r>
      <w:r w:rsidR="008B08ED">
        <w:rPr>
          <w:kern w:val="2"/>
          <w:szCs w:val="22"/>
          <w:lang w:eastAsia="nl-NL"/>
        </w:rPr>
        <w:t xml:space="preserve">. Vypočítajte, koľko </w:t>
      </w:r>
      <w:r w:rsidR="00941A3A">
        <w:rPr>
          <w:kern w:val="2"/>
          <w:szCs w:val="22"/>
          <w:lang w:eastAsia="nl-NL"/>
        </w:rPr>
        <w:t>strekov</w:t>
      </w:r>
      <w:r w:rsidR="008B08ED">
        <w:rPr>
          <w:kern w:val="2"/>
          <w:szCs w:val="22"/>
          <w:lang w:eastAsia="nl-NL"/>
        </w:rPr>
        <w:t xml:space="preserve"> je potrebných na ošetrenie jednej strany rámu. Hrebene sa ma</w:t>
      </w:r>
      <w:r>
        <w:rPr>
          <w:kern w:val="2"/>
          <w:szCs w:val="22"/>
          <w:lang w:eastAsia="nl-NL"/>
        </w:rPr>
        <w:t>jú</w:t>
      </w:r>
      <w:r w:rsidR="008B08ED">
        <w:rPr>
          <w:kern w:val="2"/>
          <w:szCs w:val="22"/>
          <w:lang w:eastAsia="nl-NL"/>
        </w:rPr>
        <w:t xml:space="preserve"> striekať pod 45°</w:t>
      </w:r>
      <w:r w:rsidR="005A4E77">
        <w:rPr>
          <w:kern w:val="2"/>
          <w:szCs w:val="22"/>
          <w:lang w:eastAsia="nl-NL"/>
        </w:rPr>
        <w:t xml:space="preserve"> uhlom</w:t>
      </w:r>
      <w:r w:rsidR="008B08ED">
        <w:rPr>
          <w:kern w:val="2"/>
          <w:szCs w:val="22"/>
          <w:lang w:eastAsia="nl-NL"/>
        </w:rPr>
        <w:t xml:space="preserve">, aby sa minimalizovalo priame striekanie do buniek. </w:t>
      </w:r>
    </w:p>
    <w:p w14:paraId="2A422A7C" w14:textId="342BF042" w:rsidR="00482227" w:rsidRDefault="002D4DC2">
      <w:pPr>
        <w:tabs>
          <w:tab w:val="clear" w:pos="567"/>
        </w:tabs>
        <w:spacing w:line="260" w:lineRule="atLeast"/>
        <w:rPr>
          <w:szCs w:val="22"/>
        </w:rPr>
      </w:pPr>
      <w:r>
        <w:rPr>
          <w:kern w:val="2"/>
          <w:szCs w:val="22"/>
          <w:lang w:eastAsia="nl-NL"/>
        </w:rPr>
        <w:t xml:space="preserve">Spad </w:t>
      </w:r>
      <w:r w:rsidR="008B08ED">
        <w:rPr>
          <w:kern w:val="2"/>
          <w:szCs w:val="22"/>
          <w:lang w:eastAsia="nl-NL"/>
        </w:rPr>
        <w:t>roztočov bude pokračovať 2 týždne.</w:t>
      </w:r>
    </w:p>
    <w:bookmarkEnd w:id="4"/>
    <w:p w14:paraId="47649E27" w14:textId="77777777" w:rsidR="00482227" w:rsidRDefault="00482227">
      <w:pPr>
        <w:tabs>
          <w:tab w:val="clear" w:pos="567"/>
        </w:tabs>
        <w:spacing w:line="260" w:lineRule="atLeast"/>
        <w:rPr>
          <w:szCs w:val="22"/>
        </w:rPr>
      </w:pPr>
    </w:p>
    <w:p w14:paraId="7A142677" w14:textId="77777777" w:rsidR="00482227" w:rsidRDefault="008B08ED">
      <w:pPr>
        <w:pStyle w:val="Style1"/>
      </w:pPr>
      <w:r>
        <w:t>3.10</w:t>
      </w:r>
      <w:r>
        <w:tab/>
        <w:t xml:space="preserve">Príznaky predávkovania (a ak je to potrebné, núdzové postupy, </w:t>
      </w:r>
      <w:proofErr w:type="spellStart"/>
      <w:r>
        <w:t>antidotá</w:t>
      </w:r>
      <w:proofErr w:type="spellEnd"/>
      <w:r>
        <w:t>)</w:t>
      </w:r>
    </w:p>
    <w:p w14:paraId="31A2666A" w14:textId="77777777" w:rsidR="00597B3D" w:rsidRDefault="00597B3D" w:rsidP="00597B3D">
      <w:pPr>
        <w:tabs>
          <w:tab w:val="clear" w:pos="567"/>
        </w:tabs>
        <w:spacing w:line="240" w:lineRule="auto"/>
        <w:rPr>
          <w:szCs w:val="22"/>
        </w:rPr>
      </w:pPr>
    </w:p>
    <w:p w14:paraId="60A726D3" w14:textId="6D1F2CC1" w:rsidR="00597B3D" w:rsidRPr="00597B3D" w:rsidRDefault="00597B3D" w:rsidP="00597B3D">
      <w:pPr>
        <w:tabs>
          <w:tab w:val="clear" w:pos="567"/>
        </w:tabs>
        <w:spacing w:line="240" w:lineRule="auto"/>
        <w:rPr>
          <w:szCs w:val="22"/>
        </w:rPr>
      </w:pPr>
      <w:r w:rsidRPr="00597B3D">
        <w:rPr>
          <w:szCs w:val="22"/>
        </w:rPr>
        <w:t xml:space="preserve">V severnej/strednej Európe sa dobre </w:t>
      </w:r>
      <w:r w:rsidR="005A4E77">
        <w:rPr>
          <w:szCs w:val="22"/>
        </w:rPr>
        <w:t>toleruje</w:t>
      </w:r>
      <w:r w:rsidRPr="00597B3D">
        <w:rPr>
          <w:szCs w:val="22"/>
        </w:rPr>
        <w:t xml:space="preserve"> jedno jesenné/zimné ošetrenie dávkou do 4,6 % (m/V) </w:t>
      </w:r>
      <w:proofErr w:type="spellStart"/>
      <w:r w:rsidRPr="00597B3D">
        <w:rPr>
          <w:szCs w:val="22"/>
        </w:rPr>
        <w:t>dihydrátu</w:t>
      </w:r>
      <w:proofErr w:type="spellEnd"/>
      <w:r w:rsidRPr="00597B3D">
        <w:rPr>
          <w:szCs w:val="22"/>
        </w:rPr>
        <w:t xml:space="preserve"> kyseliny šťaveľovej a v lete jedna dávka do 6,2 %. V južnej Európe sa jedna dávka do 6,2 % (m/V) dobre </w:t>
      </w:r>
      <w:r w:rsidR="005A4E77">
        <w:rPr>
          <w:szCs w:val="22"/>
        </w:rPr>
        <w:t>toleruje</w:t>
      </w:r>
      <w:r w:rsidRPr="00597B3D">
        <w:rPr>
          <w:szCs w:val="22"/>
        </w:rPr>
        <w:t xml:space="preserve"> počas celého roka.</w:t>
      </w:r>
    </w:p>
    <w:p w14:paraId="72149D70" w14:textId="34B37B62" w:rsidR="00482227" w:rsidRDefault="00597B3D" w:rsidP="00597B3D">
      <w:pPr>
        <w:tabs>
          <w:tab w:val="clear" w:pos="567"/>
        </w:tabs>
        <w:spacing w:line="240" w:lineRule="auto"/>
        <w:rPr>
          <w:szCs w:val="22"/>
        </w:rPr>
      </w:pPr>
      <w:r w:rsidRPr="00597B3D">
        <w:rPr>
          <w:szCs w:val="22"/>
        </w:rPr>
        <w:t>Vyššia dávka, ako sa odporúča, môže viesť k zvýšenému úhynu včiel a k slabému prež</w:t>
      </w:r>
      <w:r w:rsidR="004B7BB3">
        <w:rPr>
          <w:szCs w:val="22"/>
        </w:rPr>
        <w:t>iti</w:t>
      </w:r>
      <w:r w:rsidRPr="00597B3D">
        <w:rPr>
          <w:szCs w:val="22"/>
        </w:rPr>
        <w:t>u včelstva na jar.</w:t>
      </w:r>
    </w:p>
    <w:p w14:paraId="69E8B05D" w14:textId="77777777" w:rsidR="00597B3D" w:rsidRDefault="00597B3D" w:rsidP="00597B3D">
      <w:pPr>
        <w:tabs>
          <w:tab w:val="clear" w:pos="567"/>
        </w:tabs>
        <w:spacing w:line="240" w:lineRule="auto"/>
        <w:rPr>
          <w:szCs w:val="22"/>
        </w:rPr>
      </w:pPr>
    </w:p>
    <w:p w14:paraId="1BE8B56B" w14:textId="77777777" w:rsidR="00482227" w:rsidRDefault="008B08ED">
      <w:pPr>
        <w:pStyle w:val="Style1"/>
      </w:pPr>
      <w:r>
        <w:t>3.11</w:t>
      </w:r>
      <w:r>
        <w:tab/>
        <w:t xml:space="preserve">Osobitné obmedzenia používania a osobitné podmienky používania vrátane obmedzení používania </w:t>
      </w:r>
      <w:proofErr w:type="spellStart"/>
      <w:r>
        <w:t>antimikrobiálnych</w:t>
      </w:r>
      <w:proofErr w:type="spellEnd"/>
      <w:r>
        <w:t xml:space="preserve"> a </w:t>
      </w:r>
      <w:proofErr w:type="spellStart"/>
      <w:r>
        <w:t>antiparazitických</w:t>
      </w:r>
      <w:proofErr w:type="spellEnd"/>
      <w:r>
        <w:t xml:space="preserve"> veterinárnych liekov s cieľom obmedziť riziko vzniku rezistencie</w:t>
      </w:r>
    </w:p>
    <w:p w14:paraId="49849AB8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7F305E4E" w14:textId="77777777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7D9ED1E4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50E705E6" w14:textId="77777777" w:rsidR="00482227" w:rsidRDefault="008B08ED">
      <w:pPr>
        <w:pStyle w:val="Style1"/>
      </w:pPr>
      <w:r>
        <w:t>3.12</w:t>
      </w:r>
      <w:r>
        <w:tab/>
        <w:t>Ochranné lehoty</w:t>
      </w:r>
    </w:p>
    <w:p w14:paraId="49DA1BF3" w14:textId="77777777" w:rsidR="00482227" w:rsidRPr="00403237" w:rsidRDefault="00482227">
      <w:pPr>
        <w:tabs>
          <w:tab w:val="clear" w:pos="567"/>
        </w:tabs>
        <w:spacing w:line="240" w:lineRule="auto"/>
        <w:rPr>
          <w:color w:val="ED7D31" w:themeColor="accent2"/>
          <w:szCs w:val="22"/>
        </w:rPr>
      </w:pPr>
    </w:p>
    <w:p w14:paraId="396A45F9" w14:textId="77777777" w:rsidR="00403237" w:rsidRDefault="004B7BB3">
      <w:pPr>
        <w:tabs>
          <w:tab w:val="clear" w:pos="567"/>
        </w:tabs>
        <w:spacing w:line="240" w:lineRule="auto"/>
        <w:rPr>
          <w:szCs w:val="22"/>
        </w:rPr>
      </w:pPr>
      <w:r w:rsidRPr="00836CD4">
        <w:rPr>
          <w:szCs w:val="22"/>
        </w:rPr>
        <w:t>Med</w:t>
      </w:r>
      <w:r w:rsidR="008B08ED" w:rsidRPr="00836CD4">
        <w:rPr>
          <w:szCs w:val="22"/>
        </w:rPr>
        <w:t xml:space="preserve">: </w:t>
      </w:r>
      <w:r w:rsidR="007F1722" w:rsidRPr="00836CD4">
        <w:rPr>
          <w:szCs w:val="22"/>
        </w:rPr>
        <w:t xml:space="preserve">0 </w:t>
      </w:r>
      <w:r w:rsidR="008B08ED" w:rsidRPr="00836CD4">
        <w:rPr>
          <w:szCs w:val="22"/>
        </w:rPr>
        <w:t xml:space="preserve">dní. </w:t>
      </w:r>
    </w:p>
    <w:p w14:paraId="4F6F197C" w14:textId="04EAA937" w:rsidR="00482227" w:rsidRPr="00836CD4" w:rsidRDefault="007F1722">
      <w:pPr>
        <w:tabs>
          <w:tab w:val="clear" w:pos="567"/>
        </w:tabs>
        <w:spacing w:line="240" w:lineRule="auto"/>
        <w:rPr>
          <w:szCs w:val="22"/>
        </w:rPr>
      </w:pPr>
      <w:r w:rsidRPr="00836CD4">
        <w:rPr>
          <w:szCs w:val="22"/>
        </w:rPr>
        <w:t>Veterinárny liek</w:t>
      </w:r>
      <w:r w:rsidR="00B066D3" w:rsidRPr="00836CD4">
        <w:rPr>
          <w:szCs w:val="22"/>
        </w:rPr>
        <w:t xml:space="preserve"> nepoužívať</w:t>
      </w:r>
      <w:r w:rsidRPr="00836CD4">
        <w:rPr>
          <w:szCs w:val="22"/>
        </w:rPr>
        <w:t xml:space="preserve"> </w:t>
      </w:r>
      <w:r w:rsidR="008B08ED" w:rsidRPr="00836CD4">
        <w:rPr>
          <w:szCs w:val="22"/>
        </w:rPr>
        <w:t>počas</w:t>
      </w:r>
      <w:r w:rsidR="00C515BE">
        <w:rPr>
          <w:szCs w:val="22"/>
        </w:rPr>
        <w:t xml:space="preserve"> znášky</w:t>
      </w:r>
      <w:r w:rsidR="008B08ED" w:rsidRPr="00836CD4">
        <w:rPr>
          <w:szCs w:val="22"/>
        </w:rPr>
        <w:t xml:space="preserve">. </w:t>
      </w:r>
    </w:p>
    <w:p w14:paraId="297E0191" w14:textId="7D93F61B" w:rsidR="000819CB" w:rsidRPr="00836CD4" w:rsidRDefault="000819CB">
      <w:pPr>
        <w:tabs>
          <w:tab w:val="clear" w:pos="567"/>
        </w:tabs>
        <w:spacing w:line="240" w:lineRule="auto"/>
        <w:rPr>
          <w:szCs w:val="22"/>
        </w:rPr>
      </w:pPr>
      <w:r w:rsidRPr="00836CD4">
        <w:rPr>
          <w:szCs w:val="22"/>
        </w:rPr>
        <w:t>Ošetrovať len úle, v ktorých nie sú nasadené medníky.</w:t>
      </w:r>
    </w:p>
    <w:p w14:paraId="74318C93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72154B47" w14:textId="3F251610" w:rsidR="008B08ED" w:rsidRDefault="008B08ED">
      <w:pPr>
        <w:tabs>
          <w:tab w:val="clear" w:pos="567"/>
        </w:tabs>
        <w:spacing w:line="240" w:lineRule="auto"/>
        <w:rPr>
          <w:szCs w:val="22"/>
        </w:rPr>
      </w:pPr>
    </w:p>
    <w:p w14:paraId="2BEADE23" w14:textId="16E89C00" w:rsidR="00482227" w:rsidRDefault="008B08ED">
      <w:pPr>
        <w:pStyle w:val="Style1"/>
      </w:pPr>
      <w:r>
        <w:t>4.</w:t>
      </w:r>
      <w:r>
        <w:tab/>
        <w:t>FARMAKOLOGICKÉ</w:t>
      </w:r>
      <w:r w:rsidR="005137AF">
        <w:t xml:space="preserve"> </w:t>
      </w:r>
      <w:r>
        <w:t>ÚDAJE</w:t>
      </w:r>
    </w:p>
    <w:p w14:paraId="6C58AC92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20E13E4C" w14:textId="6B87E0E2" w:rsidR="00482227" w:rsidRDefault="008B08ED">
      <w:pPr>
        <w:pStyle w:val="Style1"/>
      </w:pPr>
      <w:r>
        <w:t>4.1</w:t>
      </w:r>
      <w:r>
        <w:tab/>
      </w:r>
      <w:proofErr w:type="spellStart"/>
      <w:r>
        <w:t>ATCvet</w:t>
      </w:r>
      <w:proofErr w:type="spellEnd"/>
      <w:r>
        <w:t xml:space="preserve"> kód:  </w:t>
      </w:r>
      <w:r w:rsidRPr="00860EA3">
        <w:rPr>
          <w:b w:val="0"/>
        </w:rPr>
        <w:t>QP53AG03</w:t>
      </w:r>
    </w:p>
    <w:p w14:paraId="684C7373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57F5EE00" w14:textId="77777777" w:rsidR="00482227" w:rsidRDefault="008B08ED">
      <w:pPr>
        <w:pStyle w:val="Style1"/>
      </w:pPr>
      <w:r>
        <w:t>4.2</w:t>
      </w:r>
      <w:r>
        <w:tab/>
      </w:r>
      <w:proofErr w:type="spellStart"/>
      <w:r>
        <w:t>Farmakodynamika</w:t>
      </w:r>
      <w:proofErr w:type="spellEnd"/>
    </w:p>
    <w:p w14:paraId="10B84D12" w14:textId="77777777" w:rsidR="00482227" w:rsidRDefault="00482227">
      <w:pPr>
        <w:pStyle w:val="Style1"/>
      </w:pPr>
    </w:p>
    <w:p w14:paraId="09716191" w14:textId="491D21D1" w:rsidR="00482227" w:rsidRDefault="008B08ED">
      <w:pPr>
        <w:pStyle w:val="Style1"/>
        <w:ind w:left="0" w:firstLine="0"/>
        <w:rPr>
          <w:b w:val="0"/>
        </w:rPr>
      </w:pPr>
      <w:r>
        <w:rPr>
          <w:b w:val="0"/>
        </w:rPr>
        <w:t xml:space="preserve">Kyselina šťaveľová pôsobí ako kontaktný jed na </w:t>
      </w:r>
      <w:proofErr w:type="spellStart"/>
      <w:r>
        <w:rPr>
          <w:b w:val="0"/>
        </w:rPr>
        <w:t>foretické</w:t>
      </w:r>
      <w:proofErr w:type="spellEnd"/>
      <w:r>
        <w:rPr>
          <w:b w:val="0"/>
        </w:rPr>
        <w:t xml:space="preserve"> roztoče </w:t>
      </w:r>
      <w:proofErr w:type="spellStart"/>
      <w:r w:rsidRPr="005137AF">
        <w:rPr>
          <w:b w:val="0"/>
          <w:i/>
          <w:iCs/>
        </w:rPr>
        <w:t>Varroa</w:t>
      </w:r>
      <w:proofErr w:type="spellEnd"/>
      <w:r w:rsidRPr="005137AF">
        <w:rPr>
          <w:b w:val="0"/>
          <w:i/>
          <w:iCs/>
        </w:rPr>
        <w:t xml:space="preserve"> </w:t>
      </w:r>
      <w:proofErr w:type="spellStart"/>
      <w:r w:rsidRPr="005137AF">
        <w:rPr>
          <w:b w:val="0"/>
          <w:i/>
          <w:iCs/>
        </w:rPr>
        <w:t>destructor</w:t>
      </w:r>
      <w:proofErr w:type="spellEnd"/>
      <w:r>
        <w:rPr>
          <w:b w:val="0"/>
        </w:rPr>
        <w:t xml:space="preserve">. Roztok </w:t>
      </w:r>
      <w:proofErr w:type="spellStart"/>
      <w:r>
        <w:rPr>
          <w:b w:val="0"/>
        </w:rPr>
        <w:t>dihydrátu</w:t>
      </w:r>
      <w:proofErr w:type="spellEnd"/>
      <w:r>
        <w:rPr>
          <w:b w:val="0"/>
        </w:rPr>
        <w:t xml:space="preserve"> kyseliny šťaveľovej sa </w:t>
      </w:r>
      <w:r w:rsidR="001341A1">
        <w:rPr>
          <w:b w:val="0"/>
        </w:rPr>
        <w:t>lokálne</w:t>
      </w:r>
      <w:r>
        <w:rPr>
          <w:b w:val="0"/>
        </w:rPr>
        <w:t xml:space="preserve"> šíri fyzickým kontaktom medzi včelami. Mechanizmus </w:t>
      </w:r>
      <w:r>
        <w:rPr>
          <w:b w:val="0"/>
        </w:rPr>
        <w:lastRenderedPageBreak/>
        <w:t>účinku nie je úplne známy, ale predpokladá sa, že nízka hodnota pH kyseliny šťaveľovej hrá dôležitú úlohu.</w:t>
      </w:r>
    </w:p>
    <w:p w14:paraId="73816EF2" w14:textId="4A82C072" w:rsidR="00927FFE" w:rsidRDefault="00927FFE">
      <w:pPr>
        <w:pStyle w:val="Style1"/>
        <w:ind w:left="0" w:firstLine="0"/>
        <w:rPr>
          <w:b w:val="0"/>
        </w:rPr>
      </w:pPr>
    </w:p>
    <w:p w14:paraId="10542B4D" w14:textId="77777777" w:rsidR="00482227" w:rsidRDefault="008B08ED">
      <w:pPr>
        <w:pStyle w:val="Style1"/>
      </w:pPr>
      <w:r>
        <w:t>4.3</w:t>
      </w:r>
      <w:r>
        <w:tab/>
      </w:r>
      <w:proofErr w:type="spellStart"/>
      <w:r>
        <w:t>Farmakokinetika</w:t>
      </w:r>
      <w:proofErr w:type="spellEnd"/>
    </w:p>
    <w:p w14:paraId="080DDD93" w14:textId="77777777" w:rsidR="00482227" w:rsidRDefault="00482227">
      <w:pPr>
        <w:pStyle w:val="Style1"/>
      </w:pPr>
    </w:p>
    <w:p w14:paraId="16FA1783" w14:textId="7DA728FC" w:rsidR="00482227" w:rsidRDefault="008B08ED">
      <w:pPr>
        <w:pStyle w:val="Style1"/>
        <w:ind w:left="0" w:firstLine="0"/>
        <w:rPr>
          <w:b w:val="0"/>
        </w:rPr>
      </w:pPr>
      <w:r>
        <w:rPr>
          <w:b w:val="0"/>
        </w:rPr>
        <w:t xml:space="preserve">Existujú dôkazy, že kyselina šťaveľová môže preniknúť do </w:t>
      </w:r>
      <w:proofErr w:type="spellStart"/>
      <w:r>
        <w:rPr>
          <w:b w:val="0"/>
        </w:rPr>
        <w:t>exoskeletu</w:t>
      </w:r>
      <w:proofErr w:type="spellEnd"/>
      <w:r>
        <w:rPr>
          <w:b w:val="0"/>
        </w:rPr>
        <w:t xml:space="preserve"> včiel medonosných. Po podaní kyseliny šťaveľovej </w:t>
      </w:r>
      <w:r w:rsidR="003249E5">
        <w:rPr>
          <w:b w:val="0"/>
        </w:rPr>
        <w:t>vo forme kvapiek</w:t>
      </w:r>
      <w:r>
        <w:rPr>
          <w:b w:val="0"/>
        </w:rPr>
        <w:t xml:space="preserve"> bola kontaminácia dospelých včiel zistená o 24 hodín, pričom vrchol dosiahla o deň neskôr. Potom boli pozorované prudké poklesy, ktoré dosiahli jednu šesťdesiatinu maximálnej koncentrácie 11 dní po liečbe. Prítomnosť kyseliny šťaveľovej bola preukázaná v </w:t>
      </w:r>
      <w:proofErr w:type="spellStart"/>
      <w:r>
        <w:rPr>
          <w:b w:val="0"/>
        </w:rPr>
        <w:t>hemolymfe</w:t>
      </w:r>
      <w:proofErr w:type="spellEnd"/>
      <w:r>
        <w:rPr>
          <w:b w:val="0"/>
        </w:rPr>
        <w:t xml:space="preserve"> včiel a </w:t>
      </w:r>
      <w:proofErr w:type="spellStart"/>
      <w:r>
        <w:rPr>
          <w:b w:val="0"/>
        </w:rPr>
        <w:t>gastrointestinálnom</w:t>
      </w:r>
      <w:proofErr w:type="spellEnd"/>
      <w:r>
        <w:rPr>
          <w:b w:val="0"/>
        </w:rPr>
        <w:t xml:space="preserve"> trakte.</w:t>
      </w:r>
    </w:p>
    <w:p w14:paraId="1364BE88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1AEE14E4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3AA42C1F" w14:textId="77777777" w:rsidR="00482227" w:rsidRDefault="008B08ED">
      <w:pPr>
        <w:pStyle w:val="Style1"/>
      </w:pPr>
      <w:r>
        <w:t>5.</w:t>
      </w:r>
      <w:r>
        <w:tab/>
        <w:t>FARMACEUTICKÉ INFORMÁCIE</w:t>
      </w:r>
    </w:p>
    <w:p w14:paraId="473D6B11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1A4141CC" w14:textId="77777777" w:rsidR="00482227" w:rsidRDefault="008B08ED">
      <w:pPr>
        <w:pStyle w:val="Style1"/>
      </w:pPr>
      <w:r>
        <w:t>5.1</w:t>
      </w:r>
      <w:r>
        <w:tab/>
        <w:t>Závažné inkompatibility</w:t>
      </w:r>
    </w:p>
    <w:p w14:paraId="5485E1AF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2F2FE7B8" w14:textId="10DC587D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Nepoužívať súčasne s inými </w:t>
      </w:r>
      <w:proofErr w:type="spellStart"/>
      <w:r>
        <w:rPr>
          <w:szCs w:val="22"/>
        </w:rPr>
        <w:t>akaricídmi</w:t>
      </w:r>
      <w:proofErr w:type="spellEnd"/>
      <w:r>
        <w:rPr>
          <w:szCs w:val="22"/>
        </w:rPr>
        <w:t xml:space="preserve"> proti </w:t>
      </w:r>
      <w:proofErr w:type="spellStart"/>
      <w:r>
        <w:rPr>
          <w:szCs w:val="22"/>
        </w:rPr>
        <w:t>varroóze</w:t>
      </w:r>
      <w:proofErr w:type="spellEnd"/>
      <w:r>
        <w:rPr>
          <w:szCs w:val="22"/>
        </w:rPr>
        <w:t xml:space="preserve">. Kontakt s roztokmi obsahujúcimi vápnik môže viesť k </w:t>
      </w:r>
      <w:proofErr w:type="spellStart"/>
      <w:r w:rsidR="001341A1">
        <w:rPr>
          <w:szCs w:val="22"/>
        </w:rPr>
        <w:t>precipitácii</w:t>
      </w:r>
      <w:proofErr w:type="spellEnd"/>
      <w:r>
        <w:rPr>
          <w:szCs w:val="22"/>
        </w:rPr>
        <w:t>.</w:t>
      </w:r>
    </w:p>
    <w:p w14:paraId="5BD93BF5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37DE1619" w14:textId="77777777" w:rsidR="00482227" w:rsidRDefault="008B08ED">
      <w:pPr>
        <w:pStyle w:val="Style1"/>
      </w:pPr>
      <w:r>
        <w:t>5.2</w:t>
      </w:r>
      <w:r>
        <w:tab/>
        <w:t>Čas použiteľnosti</w:t>
      </w:r>
    </w:p>
    <w:p w14:paraId="5E028CBB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22DDBEFF" w14:textId="703B8082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t xml:space="preserve">Čas použiteľnosti veterinárneho lieku zabaleného v </w:t>
      </w:r>
      <w:r w:rsidR="003249E5">
        <w:t>neporuše</w:t>
      </w:r>
      <w:r>
        <w:t>nom obale: 5 rokov.</w:t>
      </w:r>
    </w:p>
    <w:p w14:paraId="2FF5070B" w14:textId="77777777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t>Čas použiteľnosti po prvom otvorení vnútorného obalu (vrecka): ihneď spotrebujte.</w:t>
      </w:r>
    </w:p>
    <w:p w14:paraId="661BF2A2" w14:textId="77777777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t>Čas použiteľnosti po prvom otvorení vnútorného obalu (fľašky): spotrebujte do dátumu exspirácie.</w:t>
      </w:r>
    </w:p>
    <w:p w14:paraId="0A49704A" w14:textId="35BDF7E8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t>Čas použiteľnosti po rozpustení podľa návodu: ihneď</w:t>
      </w:r>
      <w:r w:rsidR="00930632">
        <w:t xml:space="preserve"> </w:t>
      </w:r>
      <w:r w:rsidR="00930632">
        <w:rPr>
          <w:szCs w:val="22"/>
        </w:rPr>
        <w:t>spotrebujte</w:t>
      </w:r>
      <w:r>
        <w:t>.</w:t>
      </w:r>
    </w:p>
    <w:p w14:paraId="679A9B08" w14:textId="77777777" w:rsidR="005137AF" w:rsidRDefault="005137AF" w:rsidP="005137AF">
      <w:pPr>
        <w:pStyle w:val="Style1"/>
        <w:ind w:left="0" w:firstLine="0"/>
      </w:pPr>
    </w:p>
    <w:p w14:paraId="4E23332F" w14:textId="50F87B2F" w:rsidR="005137AF" w:rsidRDefault="005137AF" w:rsidP="005137AF">
      <w:pPr>
        <w:pStyle w:val="Style1"/>
      </w:pPr>
      <w:r>
        <w:t>5.3</w:t>
      </w:r>
      <w:r>
        <w:tab/>
        <w:t>Osobitné upozornenia na uchovávanie</w:t>
      </w:r>
    </w:p>
    <w:p w14:paraId="3AF0B26F" w14:textId="77777777" w:rsidR="005137AF" w:rsidRDefault="005137AF">
      <w:pPr>
        <w:pStyle w:val="Style5"/>
      </w:pPr>
    </w:p>
    <w:p w14:paraId="3C6D7249" w14:textId="77777777" w:rsidR="00D74AAC" w:rsidRDefault="005137AF">
      <w:pPr>
        <w:pStyle w:val="Style5"/>
      </w:pPr>
      <w:r>
        <w:t xml:space="preserve">Uchovávať v pôvodnom obale. </w:t>
      </w:r>
    </w:p>
    <w:p w14:paraId="7AD95056" w14:textId="77777777" w:rsidR="00D74AAC" w:rsidRDefault="005137AF">
      <w:pPr>
        <w:pStyle w:val="Style5"/>
      </w:pPr>
      <w:r>
        <w:t xml:space="preserve">Uchovávať na suchom mieste. </w:t>
      </w:r>
    </w:p>
    <w:p w14:paraId="36E68CCE" w14:textId="16D81639" w:rsidR="00482227" w:rsidRDefault="005137AF">
      <w:pPr>
        <w:pStyle w:val="Style5"/>
      </w:pPr>
      <w:r>
        <w:t>Chrániť pred priamym slnečným svetlom.</w:t>
      </w:r>
    </w:p>
    <w:p w14:paraId="45B480F8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38C48488" w14:textId="77777777" w:rsidR="00482227" w:rsidRDefault="008B08ED">
      <w:pPr>
        <w:pStyle w:val="Style1"/>
      </w:pPr>
      <w:r>
        <w:t>5.4</w:t>
      </w:r>
      <w:r>
        <w:tab/>
        <w:t>Charakter a zloženie vnútorného obalu</w:t>
      </w:r>
    </w:p>
    <w:p w14:paraId="1D1590C0" w14:textId="77777777" w:rsidR="005137AF" w:rsidRDefault="005137AF">
      <w:pPr>
        <w:pStyle w:val="Style1"/>
        <w:tabs>
          <w:tab w:val="left" w:pos="60"/>
        </w:tabs>
        <w:ind w:left="57" w:hanging="57"/>
        <w:rPr>
          <w:b w:val="0"/>
        </w:rPr>
      </w:pPr>
    </w:p>
    <w:p w14:paraId="661D3876" w14:textId="703C000A" w:rsidR="00482227" w:rsidRDefault="008B08ED" w:rsidP="005137AF">
      <w:pPr>
        <w:pStyle w:val="Style1"/>
        <w:ind w:left="0" w:firstLine="0"/>
        <w:rPr>
          <w:b w:val="0"/>
        </w:rPr>
      </w:pPr>
      <w:r>
        <w:rPr>
          <w:b w:val="0"/>
        </w:rPr>
        <w:t>Zapečatené papierov</w:t>
      </w:r>
      <w:r w:rsidR="00B066D3">
        <w:rPr>
          <w:b w:val="0"/>
        </w:rPr>
        <w:t>é</w:t>
      </w:r>
      <w:r w:rsidR="00C36AFE">
        <w:rPr>
          <w:b w:val="0"/>
        </w:rPr>
        <w:t xml:space="preserve"> </w:t>
      </w:r>
      <w:r>
        <w:rPr>
          <w:b w:val="0"/>
        </w:rPr>
        <w:t>-</w:t>
      </w:r>
      <w:r w:rsidR="00C36AFE">
        <w:rPr>
          <w:b w:val="0"/>
        </w:rPr>
        <w:t xml:space="preserve"> </w:t>
      </w:r>
      <w:r>
        <w:rPr>
          <w:b w:val="0"/>
        </w:rPr>
        <w:t>PE vrec</w:t>
      </w:r>
      <w:r w:rsidR="005A4E77">
        <w:rPr>
          <w:b w:val="0"/>
        </w:rPr>
        <w:t>úš</w:t>
      </w:r>
      <w:r>
        <w:rPr>
          <w:b w:val="0"/>
        </w:rPr>
        <w:t>k</w:t>
      </w:r>
      <w:r w:rsidR="005A4E77">
        <w:rPr>
          <w:b w:val="0"/>
        </w:rPr>
        <w:t>a</w:t>
      </w:r>
      <w:r>
        <w:rPr>
          <w:b w:val="0"/>
        </w:rPr>
        <w:t xml:space="preserve"> balené v PET/ALU/PE vrecku alebo HDPE fľaš</w:t>
      </w:r>
      <w:r w:rsidR="005A4E77">
        <w:rPr>
          <w:b w:val="0"/>
        </w:rPr>
        <w:t>e</w:t>
      </w:r>
      <w:r>
        <w:rPr>
          <w:b w:val="0"/>
        </w:rPr>
        <w:t xml:space="preserve"> uzavreté</w:t>
      </w:r>
      <w:r w:rsidR="005137AF">
        <w:rPr>
          <w:b w:val="0"/>
        </w:rPr>
        <w:t xml:space="preserve"> </w:t>
      </w:r>
      <w:r>
        <w:rPr>
          <w:b w:val="0"/>
        </w:rPr>
        <w:t>ALU/HDPE uzáverom a HDPE/PP otočným uzáverom balené v</w:t>
      </w:r>
      <w:r w:rsidR="00930632">
        <w:rPr>
          <w:b w:val="0"/>
        </w:rPr>
        <w:t xml:space="preserve"> papierovej </w:t>
      </w:r>
      <w:r>
        <w:rPr>
          <w:b w:val="0"/>
        </w:rPr>
        <w:t>škatuli.</w:t>
      </w:r>
    </w:p>
    <w:p w14:paraId="0A0BE5A8" w14:textId="48DA842E" w:rsidR="00482227" w:rsidRDefault="008B08ED">
      <w:pPr>
        <w:pStyle w:val="Style1"/>
        <w:rPr>
          <w:b w:val="0"/>
        </w:rPr>
      </w:pPr>
      <w:r>
        <w:rPr>
          <w:b w:val="0"/>
        </w:rPr>
        <w:t>Veľkosti balen</w:t>
      </w:r>
      <w:r w:rsidR="001341A1">
        <w:rPr>
          <w:b w:val="0"/>
        </w:rPr>
        <w:t>í</w:t>
      </w:r>
      <w:r>
        <w:rPr>
          <w:b w:val="0"/>
        </w:rPr>
        <w:t>:</w:t>
      </w:r>
    </w:p>
    <w:p w14:paraId="057608E5" w14:textId="7DA2F903" w:rsidR="00482227" w:rsidRDefault="005137AF">
      <w:pPr>
        <w:pStyle w:val="Style1"/>
        <w:rPr>
          <w:b w:val="0"/>
        </w:rPr>
      </w:pPr>
      <w:r>
        <w:rPr>
          <w:b w:val="0"/>
        </w:rPr>
        <w:tab/>
      </w:r>
      <w:r w:rsidR="008B08ED">
        <w:rPr>
          <w:b w:val="0"/>
        </w:rPr>
        <w:t xml:space="preserve">10 </w:t>
      </w:r>
      <w:r w:rsidR="001341A1">
        <w:rPr>
          <w:b w:val="0"/>
        </w:rPr>
        <w:t>vrecúšok po</w:t>
      </w:r>
      <w:r w:rsidR="008B08ED">
        <w:rPr>
          <w:b w:val="0"/>
        </w:rPr>
        <w:t xml:space="preserve"> 2 g </w:t>
      </w:r>
    </w:p>
    <w:p w14:paraId="1C3FE8C6" w14:textId="39B89D5C" w:rsidR="00482227" w:rsidRDefault="005137AF">
      <w:pPr>
        <w:pStyle w:val="Style1"/>
        <w:rPr>
          <w:b w:val="0"/>
        </w:rPr>
      </w:pPr>
      <w:r>
        <w:rPr>
          <w:b w:val="0"/>
        </w:rPr>
        <w:tab/>
      </w:r>
      <w:r w:rsidR="008B08ED">
        <w:rPr>
          <w:b w:val="0"/>
        </w:rPr>
        <w:t xml:space="preserve">50 </w:t>
      </w:r>
      <w:r w:rsidR="001341A1">
        <w:rPr>
          <w:b w:val="0"/>
        </w:rPr>
        <w:t>vrecúšok po</w:t>
      </w:r>
      <w:r w:rsidR="008B08ED">
        <w:rPr>
          <w:b w:val="0"/>
        </w:rPr>
        <w:t xml:space="preserve"> 2 g </w:t>
      </w:r>
    </w:p>
    <w:p w14:paraId="5AD1B484" w14:textId="7D37B1B6" w:rsidR="00482227" w:rsidRDefault="005137AF">
      <w:pPr>
        <w:pStyle w:val="Style1"/>
        <w:rPr>
          <w:b w:val="0"/>
        </w:rPr>
      </w:pPr>
      <w:r>
        <w:rPr>
          <w:b w:val="0"/>
        </w:rPr>
        <w:tab/>
      </w:r>
      <w:r w:rsidR="008B08ED">
        <w:rPr>
          <w:b w:val="0"/>
        </w:rPr>
        <w:t xml:space="preserve">75 g fľaša </w:t>
      </w:r>
      <w:r w:rsidR="006A4C09">
        <w:rPr>
          <w:b w:val="0"/>
        </w:rPr>
        <w:t xml:space="preserve">a </w:t>
      </w:r>
      <w:r w:rsidR="008B08ED">
        <w:rPr>
          <w:b w:val="0"/>
        </w:rPr>
        <w:t>odmer</w:t>
      </w:r>
      <w:r w:rsidR="001341A1">
        <w:rPr>
          <w:b w:val="0"/>
        </w:rPr>
        <w:t>ka na 1 g</w:t>
      </w:r>
    </w:p>
    <w:p w14:paraId="3A071BD2" w14:textId="09280EA3" w:rsidR="00482227" w:rsidRDefault="005137AF">
      <w:pPr>
        <w:pStyle w:val="Style1"/>
        <w:rPr>
          <w:b w:val="0"/>
        </w:rPr>
      </w:pPr>
      <w:r>
        <w:rPr>
          <w:b w:val="0"/>
        </w:rPr>
        <w:tab/>
      </w:r>
      <w:r w:rsidR="008B08ED">
        <w:rPr>
          <w:b w:val="0"/>
        </w:rPr>
        <w:t xml:space="preserve">200 g fľaša </w:t>
      </w:r>
      <w:r w:rsidR="006A4C09">
        <w:rPr>
          <w:b w:val="0"/>
        </w:rPr>
        <w:t xml:space="preserve">a </w:t>
      </w:r>
      <w:r w:rsidR="008B08ED">
        <w:rPr>
          <w:b w:val="0"/>
        </w:rPr>
        <w:t>odmerka</w:t>
      </w:r>
      <w:r w:rsidR="001341A1">
        <w:rPr>
          <w:b w:val="0"/>
        </w:rPr>
        <w:t xml:space="preserve"> na 1 g</w:t>
      </w:r>
    </w:p>
    <w:p w14:paraId="2EBAFF9F" w14:textId="77777777" w:rsidR="00C8065D" w:rsidRDefault="00C8065D">
      <w:pPr>
        <w:pStyle w:val="Style1"/>
        <w:rPr>
          <w:b w:val="0"/>
        </w:rPr>
      </w:pPr>
    </w:p>
    <w:p w14:paraId="3DC32866" w14:textId="77777777" w:rsidR="00482227" w:rsidRDefault="008B08ED">
      <w:pPr>
        <w:pStyle w:val="Style1"/>
        <w:rPr>
          <w:b w:val="0"/>
        </w:rPr>
      </w:pPr>
      <w:r>
        <w:rPr>
          <w:b w:val="0"/>
        </w:rPr>
        <w:t>Na trh nemusia byť uvedené všetky veľkosti balenia.</w:t>
      </w:r>
    </w:p>
    <w:p w14:paraId="02F1941F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08CC0C2F" w14:textId="00115A3D" w:rsidR="00482227" w:rsidRDefault="008B08ED">
      <w:pPr>
        <w:pStyle w:val="Style1"/>
      </w:pPr>
      <w:r>
        <w:t>5.5</w:t>
      </w:r>
      <w:r>
        <w:tab/>
        <w:t>Osobitné bezpečnostné opatrenia na zneškodňovanie nepoužitých veterinárnych liekov, prípadne odpadových materiálov vytvorených pri používaní týchto liekov</w:t>
      </w:r>
    </w:p>
    <w:p w14:paraId="16FC0CEB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5E88536D" w14:textId="34BF9986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Lieky sa nesmú likvidovať prostredníctvom odpadovej vody, ani </w:t>
      </w:r>
      <w:r w:rsidR="00490436">
        <w:rPr>
          <w:szCs w:val="22"/>
        </w:rPr>
        <w:t>od</w:t>
      </w:r>
      <w:r>
        <w:rPr>
          <w:szCs w:val="22"/>
        </w:rPr>
        <w:t>padu v domácnostiach.</w:t>
      </w:r>
    </w:p>
    <w:p w14:paraId="2EF552CE" w14:textId="5AC1B34F" w:rsidR="00482227" w:rsidRDefault="00B066D3">
      <w:pPr>
        <w:tabs>
          <w:tab w:val="clear" w:pos="567"/>
        </w:tabs>
        <w:spacing w:line="240" w:lineRule="auto"/>
        <w:rPr>
          <w:szCs w:val="22"/>
        </w:rPr>
      </w:pPr>
      <w:r w:rsidRPr="00B066D3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41FD6EE6" w14:textId="409EDEF2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29DBD284" w14:textId="77777777" w:rsidR="00D74AAC" w:rsidRDefault="00D74AAC">
      <w:pPr>
        <w:tabs>
          <w:tab w:val="clear" w:pos="567"/>
        </w:tabs>
        <w:spacing w:line="240" w:lineRule="auto"/>
        <w:rPr>
          <w:szCs w:val="22"/>
        </w:rPr>
      </w:pPr>
    </w:p>
    <w:p w14:paraId="32944AD7" w14:textId="77777777" w:rsidR="00482227" w:rsidRDefault="008B08ED">
      <w:pPr>
        <w:pStyle w:val="Style1"/>
      </w:pPr>
      <w:r>
        <w:t>6.</w:t>
      </w:r>
      <w:r>
        <w:tab/>
        <w:t xml:space="preserve">NÁZOV DRŽITEĽA ROZHODNUTIA O REGISTRÁCII </w:t>
      </w:r>
    </w:p>
    <w:p w14:paraId="7E07F969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12F83326" w14:textId="77777777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Andermatt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BioVet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GmbH</w:t>
      </w:r>
      <w:proofErr w:type="spellEnd"/>
      <w:r>
        <w:rPr>
          <w:szCs w:val="22"/>
        </w:rPr>
        <w:t xml:space="preserve"> </w:t>
      </w:r>
    </w:p>
    <w:p w14:paraId="56CEF1F9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315CA919" w14:textId="77777777" w:rsidR="00482227" w:rsidRDefault="008B08ED">
      <w:pPr>
        <w:pStyle w:val="Style1"/>
      </w:pPr>
      <w:r>
        <w:lastRenderedPageBreak/>
        <w:t>7.</w:t>
      </w:r>
      <w:r>
        <w:tab/>
        <w:t>REGISTRAČNÉ ČÍSLO(A)</w:t>
      </w:r>
    </w:p>
    <w:p w14:paraId="4ACFE86B" w14:textId="15564C6B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2ABE640A" w14:textId="73B29FD5" w:rsidR="00927FFE" w:rsidRDefault="0040323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96/039/</w:t>
      </w:r>
      <w:r w:rsidR="00F02B36">
        <w:rPr>
          <w:szCs w:val="22"/>
        </w:rPr>
        <w:t>MR/</w:t>
      </w:r>
      <w:r>
        <w:rPr>
          <w:szCs w:val="22"/>
        </w:rPr>
        <w:t>23-S</w:t>
      </w:r>
    </w:p>
    <w:p w14:paraId="319BA955" w14:textId="77777777" w:rsidR="00403237" w:rsidRDefault="00403237">
      <w:pPr>
        <w:tabs>
          <w:tab w:val="clear" w:pos="567"/>
        </w:tabs>
        <w:spacing w:line="240" w:lineRule="auto"/>
        <w:rPr>
          <w:szCs w:val="22"/>
        </w:rPr>
      </w:pPr>
    </w:p>
    <w:p w14:paraId="25141D86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0FBD708E" w14:textId="77777777" w:rsidR="00482227" w:rsidRDefault="008B08ED">
      <w:pPr>
        <w:pStyle w:val="Style1"/>
      </w:pPr>
      <w:r>
        <w:t>8.</w:t>
      </w:r>
      <w:r>
        <w:tab/>
        <w:t>DÁTUM PRVEJ REGISTRÁCIE</w:t>
      </w:r>
    </w:p>
    <w:p w14:paraId="7193A703" w14:textId="4F459E3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3CD38BAF" w14:textId="1C8DCE6D" w:rsidR="00403237" w:rsidRDefault="004259C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28/03/</w:t>
      </w:r>
      <w:bookmarkStart w:id="9" w:name="_GoBack"/>
      <w:bookmarkEnd w:id="9"/>
      <w:r w:rsidR="00252B86">
        <w:rPr>
          <w:szCs w:val="22"/>
        </w:rPr>
        <w:t>2024</w:t>
      </w:r>
    </w:p>
    <w:p w14:paraId="2462C055" w14:textId="77777777" w:rsidR="00D74AAC" w:rsidRDefault="00D74AAC">
      <w:pPr>
        <w:tabs>
          <w:tab w:val="clear" w:pos="567"/>
        </w:tabs>
        <w:spacing w:line="240" w:lineRule="auto"/>
      </w:pPr>
    </w:p>
    <w:p w14:paraId="77CB27F6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47C8F8D6" w14:textId="77777777" w:rsidR="00482227" w:rsidRDefault="008B08ED">
      <w:pPr>
        <w:pStyle w:val="Style1"/>
      </w:pPr>
      <w:r>
        <w:t>9.</w:t>
      </w:r>
      <w:r>
        <w:tab/>
        <w:t>DÁTUM  POSLEDNEJ REVÍZIE SÚHRNU CHARAKTERISTICKÝCH VLASTNOSTÍ LIEKU</w:t>
      </w:r>
    </w:p>
    <w:p w14:paraId="03FEF5F3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6DCF15C2" w14:textId="39C0655D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24FD7D79" w14:textId="77777777" w:rsidR="00403237" w:rsidRDefault="00403237">
      <w:pPr>
        <w:tabs>
          <w:tab w:val="clear" w:pos="567"/>
        </w:tabs>
        <w:spacing w:line="240" w:lineRule="auto"/>
        <w:rPr>
          <w:szCs w:val="22"/>
        </w:rPr>
      </w:pPr>
    </w:p>
    <w:p w14:paraId="3C82B09B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7CBE1155" w14:textId="77777777" w:rsidR="00482227" w:rsidRDefault="008B08ED">
      <w:pPr>
        <w:pStyle w:val="Style1"/>
      </w:pPr>
      <w:r>
        <w:t>10.</w:t>
      </w:r>
      <w:r>
        <w:tab/>
        <w:t>KLASIFIKÁCIA VETERINÁRNEHO LIEKU</w:t>
      </w:r>
    </w:p>
    <w:p w14:paraId="22ABE0B8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36D8A99E" w14:textId="7AFBC555" w:rsidR="00482227" w:rsidRDefault="008B08ED">
      <w:pPr>
        <w:rPr>
          <w:szCs w:val="22"/>
        </w:rPr>
      </w:pPr>
      <w:r>
        <w:t>Výdaj lieku je viazaný na veterinárny predpis.</w:t>
      </w:r>
    </w:p>
    <w:p w14:paraId="30EFE3C6" w14:textId="77777777" w:rsidR="00482227" w:rsidRDefault="00482227">
      <w:pPr>
        <w:ind w:right="-318"/>
        <w:rPr>
          <w:szCs w:val="22"/>
        </w:rPr>
      </w:pPr>
    </w:p>
    <w:p w14:paraId="7E01E071" w14:textId="77777777" w:rsidR="00482227" w:rsidRDefault="008B08ED">
      <w:pPr>
        <w:ind w:right="-318"/>
        <w:rPr>
          <w:szCs w:val="22"/>
        </w:rPr>
      </w:pPr>
      <w:bookmarkStart w:id="10" w:name="_Hlk73467306"/>
      <w:r>
        <w:t>Podrobné informácie o veterinárnom lieku sú dostupné v databáze liekov Únie</w:t>
      </w:r>
      <w:bookmarkEnd w:id="10"/>
    </w:p>
    <w:p w14:paraId="290C5420" w14:textId="77777777" w:rsidR="00482227" w:rsidRDefault="008B08E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(</w:t>
      </w:r>
      <w:hyperlink r:id="rId9">
        <w:r>
          <w:rPr>
            <w:rStyle w:val="Hypertextovprepojenie"/>
          </w:rPr>
          <w:t>https://medicines.health.europa.eu/veterinary</w:t>
        </w:r>
      </w:hyperlink>
      <w:r>
        <w:rPr>
          <w:szCs w:val="22"/>
        </w:rPr>
        <w:t>).</w:t>
      </w:r>
    </w:p>
    <w:p w14:paraId="590419E1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0D61A6CE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7648ED0C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66BAD8BF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F02D26" w14:paraId="5F985D41" w14:textId="77777777" w:rsidTr="00403237">
        <w:trPr>
          <w:trHeight w:val="97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4EE0" w14:textId="77777777" w:rsidR="00F02D26" w:rsidRDefault="00F02D26" w:rsidP="00F02D26">
            <w:pPr>
              <w:pageBreakBefore/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0A71B6CD" w14:textId="77777777" w:rsidR="00F02D26" w:rsidRDefault="00F02D26" w:rsidP="00F02D26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77E9EA1" w14:textId="27CE55CD" w:rsidR="00F02D26" w:rsidRDefault="00F02D26" w:rsidP="00F02D26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Papierová škatuľa</w:t>
            </w:r>
          </w:p>
        </w:tc>
      </w:tr>
    </w:tbl>
    <w:p w14:paraId="733E6D7D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3CFB3D4F" w14:textId="77777777" w:rsidR="00F02D26" w:rsidRDefault="00F02D26" w:rsidP="00F02D26">
      <w:pPr>
        <w:pStyle w:val="Style2"/>
      </w:pPr>
      <w:r>
        <w:t>1.</w:t>
      </w:r>
      <w:r>
        <w:tab/>
        <w:t>NÁZOV VETERINÁRNEHO LIEKU</w:t>
      </w:r>
    </w:p>
    <w:p w14:paraId="0D6BE4EE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7F3A4125" w14:textId="428EEB36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Varroxal</w:t>
      </w:r>
      <w:proofErr w:type="spellEnd"/>
      <w:r>
        <w:rPr>
          <w:szCs w:val="22"/>
        </w:rPr>
        <w:t xml:space="preserve"> 0,71 g/g prášok do včelieho úľa</w:t>
      </w:r>
    </w:p>
    <w:p w14:paraId="78E21B9A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1549EA32" w14:textId="77777777" w:rsidR="00F02D26" w:rsidRDefault="00F02D26" w:rsidP="00F02D26">
      <w:pPr>
        <w:pStyle w:val="Style2"/>
      </w:pPr>
      <w:r>
        <w:t>2.</w:t>
      </w:r>
      <w:r>
        <w:tab/>
        <w:t>OBSAH ÚČINNÝCH LÁTOK</w:t>
      </w:r>
    </w:p>
    <w:p w14:paraId="4FAA2E65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46458242" w14:textId="77777777" w:rsidR="00927FFE" w:rsidRDefault="00F02D26" w:rsidP="00F02D26">
      <w:pPr>
        <w:tabs>
          <w:tab w:val="clear" w:pos="567"/>
        </w:tabs>
        <w:spacing w:line="240" w:lineRule="auto"/>
        <w:rPr>
          <w:bCs/>
          <w:szCs w:val="22"/>
        </w:rPr>
      </w:pPr>
      <w:bookmarkStart w:id="11" w:name="_Hlk146179734"/>
      <w:r w:rsidRPr="00860EA3">
        <w:rPr>
          <w:bCs/>
          <w:szCs w:val="22"/>
        </w:rPr>
        <w:t>Každý gram obsahuje:</w:t>
      </w:r>
      <w:r>
        <w:rPr>
          <w:bCs/>
          <w:szCs w:val="22"/>
        </w:rPr>
        <w:t xml:space="preserve"> </w:t>
      </w:r>
      <w:bookmarkEnd w:id="11"/>
    </w:p>
    <w:p w14:paraId="4EC2B54D" w14:textId="51C542AD" w:rsidR="00F02D26" w:rsidRPr="0075200B" w:rsidRDefault="00F02D26" w:rsidP="00F02D26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szCs w:val="22"/>
        </w:rPr>
        <w:t xml:space="preserve">0,71 g kyseliny šťaveľovej (zodpovedá 1 g </w:t>
      </w:r>
      <w:proofErr w:type="spellStart"/>
      <w:r>
        <w:rPr>
          <w:szCs w:val="22"/>
        </w:rPr>
        <w:t>dihydrátu</w:t>
      </w:r>
      <w:proofErr w:type="spellEnd"/>
      <w:r>
        <w:rPr>
          <w:szCs w:val="22"/>
        </w:rPr>
        <w:t xml:space="preserve"> kyseliny šťaveľovej)</w:t>
      </w:r>
    </w:p>
    <w:p w14:paraId="1EB2384C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36266F9C" w14:textId="77777777" w:rsidR="00F02D26" w:rsidRDefault="00F02D26" w:rsidP="00F02D26">
      <w:pPr>
        <w:pStyle w:val="Style2"/>
      </w:pPr>
      <w:r>
        <w:t>3.</w:t>
      </w:r>
      <w:r>
        <w:tab/>
        <w:t>VEĽKOSŤ BALENIA</w:t>
      </w:r>
    </w:p>
    <w:p w14:paraId="7B948FC1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0D5BE863" w14:textId="77777777" w:rsidR="00F02D26" w:rsidRDefault="00F02D26" w:rsidP="00F02D26">
      <w:pPr>
        <w:tabs>
          <w:tab w:val="clear" w:pos="567"/>
        </w:tabs>
        <w:spacing w:line="240" w:lineRule="auto"/>
      </w:pPr>
      <w:r>
        <w:rPr>
          <w:szCs w:val="22"/>
        </w:rPr>
        <w:t>10 x 2 g</w:t>
      </w:r>
    </w:p>
    <w:p w14:paraId="19EEC874" w14:textId="77777777" w:rsidR="00F02D26" w:rsidRDefault="00F02D26" w:rsidP="00F02D26">
      <w:pPr>
        <w:tabs>
          <w:tab w:val="clear" w:pos="567"/>
        </w:tabs>
        <w:spacing w:line="240" w:lineRule="auto"/>
      </w:pPr>
      <w:r>
        <w:rPr>
          <w:szCs w:val="22"/>
          <w:highlight w:val="lightGray"/>
        </w:rPr>
        <w:t>50 x 2 g</w:t>
      </w:r>
    </w:p>
    <w:p w14:paraId="788CBD3D" w14:textId="77777777" w:rsidR="00F02D26" w:rsidRDefault="00F02D26" w:rsidP="00F02D26">
      <w:pPr>
        <w:tabs>
          <w:tab w:val="clear" w:pos="567"/>
        </w:tabs>
        <w:spacing w:line="240" w:lineRule="auto"/>
      </w:pPr>
      <w:r>
        <w:rPr>
          <w:szCs w:val="22"/>
          <w:highlight w:val="lightGray"/>
        </w:rPr>
        <w:t>75 g</w:t>
      </w:r>
    </w:p>
    <w:p w14:paraId="4A44C8B7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</w:rPr>
        <w:t>200 g</w:t>
      </w:r>
    </w:p>
    <w:p w14:paraId="4BD5028D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45CFAE8B" w14:textId="77777777" w:rsidR="00F02D26" w:rsidRDefault="00F02D26" w:rsidP="00F02D26">
      <w:pPr>
        <w:pStyle w:val="Style2"/>
      </w:pPr>
      <w:r>
        <w:t>4.</w:t>
      </w:r>
      <w:r>
        <w:tab/>
        <w:t>CIEĽOVÉ DRUHY</w:t>
      </w:r>
    </w:p>
    <w:p w14:paraId="4B67E3BC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6B9889F2" w14:textId="77777777" w:rsidR="00F02D26" w:rsidRDefault="00F02D26" w:rsidP="00F02D26">
      <w:pPr>
        <w:pStyle w:val="Style1"/>
        <w:tabs>
          <w:tab w:val="clear" w:pos="0"/>
        </w:tabs>
        <w:rPr>
          <w:b w:val="0"/>
        </w:rPr>
      </w:pPr>
      <w:r w:rsidRPr="0075200B">
        <w:rPr>
          <w:b w:val="0"/>
          <w:highlight w:val="lightGray"/>
        </w:rPr>
        <w:t>Včela medonosná</w:t>
      </w:r>
      <w:r>
        <w:rPr>
          <w:b w:val="0"/>
        </w:rPr>
        <w:t xml:space="preserve"> </w:t>
      </w:r>
    </w:p>
    <w:p w14:paraId="55F10345" w14:textId="77777777" w:rsidR="00F02D26" w:rsidRDefault="00F02D26" w:rsidP="00F02D26">
      <w:pPr>
        <w:pStyle w:val="Style1"/>
        <w:tabs>
          <w:tab w:val="clear" w:pos="0"/>
        </w:tabs>
        <w:ind w:left="0" w:firstLine="0"/>
      </w:pPr>
    </w:p>
    <w:p w14:paraId="1A175FBC" w14:textId="77777777" w:rsidR="00F02D26" w:rsidRDefault="00F02D26" w:rsidP="00F02D26">
      <w:pPr>
        <w:pStyle w:val="Style2"/>
      </w:pPr>
      <w:r>
        <w:t>5.</w:t>
      </w:r>
      <w:r>
        <w:tab/>
        <w:t>INDIKÁCIE</w:t>
      </w:r>
    </w:p>
    <w:p w14:paraId="0DC077D5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2BC1D343" w14:textId="179BC855" w:rsidR="00F02D26" w:rsidRDefault="00F02D26" w:rsidP="00F02D26">
      <w:pPr>
        <w:pStyle w:val="Style1"/>
        <w:ind w:left="0" w:firstLine="0"/>
        <w:rPr>
          <w:b w:val="0"/>
        </w:rPr>
      </w:pPr>
      <w:r>
        <w:rPr>
          <w:b w:val="0"/>
        </w:rPr>
        <w:t xml:space="preserve">Liečba </w:t>
      </w:r>
      <w:proofErr w:type="spellStart"/>
      <w:r>
        <w:rPr>
          <w:b w:val="0"/>
        </w:rPr>
        <w:t>varroózy</w:t>
      </w:r>
      <w:proofErr w:type="spellEnd"/>
      <w:r>
        <w:rPr>
          <w:b w:val="0"/>
        </w:rPr>
        <w:t xml:space="preserve"> (</w:t>
      </w:r>
      <w:proofErr w:type="spellStart"/>
      <w:r w:rsidRPr="0075200B">
        <w:rPr>
          <w:b w:val="0"/>
          <w:i/>
          <w:iCs/>
        </w:rPr>
        <w:t>Varroa</w:t>
      </w:r>
      <w:proofErr w:type="spellEnd"/>
      <w:r w:rsidRPr="0075200B">
        <w:rPr>
          <w:b w:val="0"/>
          <w:i/>
          <w:iCs/>
        </w:rPr>
        <w:t xml:space="preserve"> </w:t>
      </w:r>
      <w:proofErr w:type="spellStart"/>
      <w:r w:rsidRPr="0075200B">
        <w:rPr>
          <w:b w:val="0"/>
          <w:i/>
          <w:iCs/>
        </w:rPr>
        <w:t>destructor</w:t>
      </w:r>
      <w:proofErr w:type="spellEnd"/>
      <w:r>
        <w:rPr>
          <w:b w:val="0"/>
        </w:rPr>
        <w:t>) včiel medonosných (</w:t>
      </w:r>
      <w:proofErr w:type="spellStart"/>
      <w:r w:rsidRPr="0075200B">
        <w:rPr>
          <w:b w:val="0"/>
          <w:i/>
          <w:iCs/>
        </w:rPr>
        <w:t>Apis</w:t>
      </w:r>
      <w:proofErr w:type="spellEnd"/>
      <w:r w:rsidRPr="0075200B">
        <w:rPr>
          <w:b w:val="0"/>
          <w:i/>
          <w:iCs/>
        </w:rPr>
        <w:t xml:space="preserve"> </w:t>
      </w:r>
      <w:proofErr w:type="spellStart"/>
      <w:r w:rsidRPr="0075200B">
        <w:rPr>
          <w:b w:val="0"/>
          <w:i/>
          <w:iCs/>
        </w:rPr>
        <w:t>mellifera</w:t>
      </w:r>
      <w:proofErr w:type="spellEnd"/>
      <w:r>
        <w:rPr>
          <w:b w:val="0"/>
        </w:rPr>
        <w:t>) v kolóniách bez plodov.</w:t>
      </w:r>
    </w:p>
    <w:p w14:paraId="45D2839C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380FE272" w14:textId="77777777" w:rsidR="00F02D26" w:rsidRDefault="00F02D26" w:rsidP="00F02D26">
      <w:pPr>
        <w:pStyle w:val="Style2"/>
      </w:pPr>
      <w:r>
        <w:t>6.</w:t>
      </w:r>
      <w:r>
        <w:tab/>
        <w:t>CESTY PODANIA</w:t>
      </w:r>
    </w:p>
    <w:p w14:paraId="546F0308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41D43F05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Pred použitím si prečítajte písomnú informáciu pre používateľov.</w:t>
      </w:r>
    </w:p>
    <w:p w14:paraId="068278FD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5668310A" w14:textId="77777777" w:rsidR="00F02D26" w:rsidRDefault="00F02D26" w:rsidP="00F02D26">
      <w:pPr>
        <w:pStyle w:val="Style2"/>
      </w:pPr>
      <w:r>
        <w:t>7.</w:t>
      </w:r>
      <w:r>
        <w:tab/>
      </w:r>
      <w:bookmarkStart w:id="12" w:name="_Hlk146179614"/>
      <w:r>
        <w:t>OCHRANNÉ LEHOTY</w:t>
      </w:r>
      <w:bookmarkEnd w:id="12"/>
    </w:p>
    <w:p w14:paraId="762E3022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7AB14796" w14:textId="77777777" w:rsidR="00927FFE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 w:rsidRPr="00927FFE">
        <w:t>Ochranné lehoty:</w:t>
      </w:r>
      <w:r w:rsidRPr="00927FFE">
        <w:rPr>
          <w:szCs w:val="22"/>
        </w:rPr>
        <w:t xml:space="preserve"> </w:t>
      </w:r>
    </w:p>
    <w:p w14:paraId="6081CD50" w14:textId="77777777" w:rsidR="00403237" w:rsidRDefault="00927FFE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Med</w:t>
      </w:r>
      <w:r w:rsidR="00F02D26" w:rsidRPr="00927FFE">
        <w:rPr>
          <w:szCs w:val="22"/>
        </w:rPr>
        <w:t xml:space="preserve">: </w:t>
      </w:r>
      <w:r>
        <w:rPr>
          <w:szCs w:val="22"/>
        </w:rPr>
        <w:t>0</w:t>
      </w:r>
      <w:r w:rsidR="00F02D26" w:rsidRPr="00927FFE">
        <w:rPr>
          <w:szCs w:val="22"/>
        </w:rPr>
        <w:t xml:space="preserve"> dní. </w:t>
      </w:r>
    </w:p>
    <w:p w14:paraId="6FE43211" w14:textId="77777777" w:rsidR="00403237" w:rsidRPr="00836CD4" w:rsidRDefault="00403237" w:rsidP="00403237">
      <w:pPr>
        <w:tabs>
          <w:tab w:val="clear" w:pos="567"/>
        </w:tabs>
        <w:spacing w:line="240" w:lineRule="auto"/>
        <w:rPr>
          <w:szCs w:val="22"/>
        </w:rPr>
      </w:pPr>
      <w:r w:rsidRPr="00836CD4">
        <w:rPr>
          <w:szCs w:val="22"/>
        </w:rPr>
        <w:t>Veterinárny liek nepoužívať počas</w:t>
      </w:r>
      <w:r>
        <w:rPr>
          <w:szCs w:val="22"/>
        </w:rPr>
        <w:t xml:space="preserve"> znášky</w:t>
      </w:r>
      <w:r w:rsidRPr="00836CD4">
        <w:rPr>
          <w:szCs w:val="22"/>
        </w:rPr>
        <w:t xml:space="preserve">. </w:t>
      </w:r>
    </w:p>
    <w:p w14:paraId="50C64A56" w14:textId="77777777" w:rsidR="00927FFE" w:rsidRPr="00836CD4" w:rsidRDefault="00927FFE" w:rsidP="00927FFE">
      <w:pPr>
        <w:tabs>
          <w:tab w:val="clear" w:pos="567"/>
        </w:tabs>
        <w:spacing w:line="240" w:lineRule="auto"/>
        <w:rPr>
          <w:szCs w:val="22"/>
        </w:rPr>
      </w:pPr>
      <w:r w:rsidRPr="00836CD4">
        <w:rPr>
          <w:szCs w:val="22"/>
        </w:rPr>
        <w:t>Ošetrovať len úle, v ktorých nie sú nasadené medníky.</w:t>
      </w:r>
    </w:p>
    <w:p w14:paraId="553A72D9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3E54CDFE" w14:textId="77777777" w:rsidR="00F02D26" w:rsidRDefault="00F02D26" w:rsidP="00F02D26">
      <w:pPr>
        <w:pStyle w:val="Style2"/>
      </w:pPr>
      <w:r>
        <w:t>8.</w:t>
      </w:r>
      <w:r>
        <w:tab/>
        <w:t>DÁTUM EXSPIRÁCIE</w:t>
      </w:r>
    </w:p>
    <w:p w14:paraId="566F56F9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08687629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t>Po rozpustení ihneď použite.</w:t>
      </w:r>
    </w:p>
    <w:p w14:paraId="2A89C55C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Exp</w:t>
      </w:r>
      <w:proofErr w:type="spellEnd"/>
      <w:r>
        <w:t>. {mesiac/rok}</w:t>
      </w:r>
    </w:p>
    <w:p w14:paraId="02651253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7A7C9A98" w14:textId="77777777" w:rsidR="00F02D26" w:rsidRDefault="00F02D26" w:rsidP="00F02D26">
      <w:pPr>
        <w:pStyle w:val="Style2"/>
      </w:pPr>
      <w:r>
        <w:t>9.</w:t>
      </w:r>
      <w:r>
        <w:tab/>
        <w:t>OSOBITNÉ PODMIENKY NA UCHOVÁVANIE</w:t>
      </w:r>
    </w:p>
    <w:p w14:paraId="1943AC04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542E39EB" w14:textId="77777777" w:rsidR="00927FFE" w:rsidRDefault="00F02D26" w:rsidP="00F02D26">
      <w:pPr>
        <w:pStyle w:val="Style5"/>
      </w:pPr>
      <w:r>
        <w:t xml:space="preserve">Uchovávať v pôvodnom obale. </w:t>
      </w:r>
    </w:p>
    <w:p w14:paraId="2A769330" w14:textId="77777777" w:rsidR="00927FFE" w:rsidRDefault="00F02D26" w:rsidP="00F02D26">
      <w:pPr>
        <w:pStyle w:val="Style5"/>
      </w:pPr>
      <w:r>
        <w:t xml:space="preserve">Uchovávať na suchom mieste. </w:t>
      </w:r>
    </w:p>
    <w:p w14:paraId="542AC422" w14:textId="4E5EEB52" w:rsidR="00F02D26" w:rsidRDefault="00F02D26" w:rsidP="00F02D26">
      <w:pPr>
        <w:pStyle w:val="Style5"/>
      </w:pPr>
      <w:r>
        <w:t>Chrániť pred priamym slnečným svetlom.</w:t>
      </w:r>
    </w:p>
    <w:p w14:paraId="07B32C6A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7FBB8CBC" w14:textId="77777777" w:rsidR="00F02D26" w:rsidRDefault="00F02D26" w:rsidP="00F02D26">
      <w:pPr>
        <w:pStyle w:val="Style2"/>
      </w:pPr>
      <w:r>
        <w:t>10.</w:t>
      </w:r>
      <w:r>
        <w:tab/>
        <w:t>OZNAČENIE „PRED POUŽITÍM SI PREČÍTAJTE PÍSOMNÚ INFORMÁCIU PRE POUŽÍVATEĽOV“</w:t>
      </w:r>
    </w:p>
    <w:p w14:paraId="59130B45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4AA44363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 w:rsidRPr="0075200B">
        <w:rPr>
          <w:highlight w:val="lightGray"/>
        </w:rPr>
        <w:t>Pred použitím si prečítajte písomnú informáciu pre používateľov.</w:t>
      </w:r>
    </w:p>
    <w:p w14:paraId="4688DFDA" w14:textId="77777777" w:rsidR="00F02D26" w:rsidRDefault="00F02D26" w:rsidP="00F02D26">
      <w:pPr>
        <w:pStyle w:val="Style2"/>
      </w:pPr>
      <w:r>
        <w:lastRenderedPageBreak/>
        <w:t>11.</w:t>
      </w:r>
      <w:r>
        <w:tab/>
        <w:t>OZNAČENIE „LEN PRE ZVIERATÁ“</w:t>
      </w:r>
    </w:p>
    <w:p w14:paraId="0C007F0C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0A16A277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14:paraId="21635E10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7C1C5371" w14:textId="77777777" w:rsidR="00F02D26" w:rsidRDefault="00F02D26" w:rsidP="00F02D26">
      <w:pPr>
        <w:pStyle w:val="Style2"/>
      </w:pPr>
      <w:r>
        <w:t>12.</w:t>
      </w:r>
      <w:r>
        <w:tab/>
        <w:t>OZNAČENIE „UCHOVÁVAŤ MIMO DOHĽADU A DOSAHU DETÍ“</w:t>
      </w:r>
    </w:p>
    <w:p w14:paraId="65BA08C4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2CEF24A4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6D5D6E75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34637843" w14:textId="77777777" w:rsidR="00F02D26" w:rsidRDefault="00F02D26" w:rsidP="00F02D26">
      <w:pPr>
        <w:pStyle w:val="Style2"/>
      </w:pPr>
      <w:r>
        <w:t>13.</w:t>
      </w:r>
      <w:r>
        <w:tab/>
        <w:t>NÁZOV A ADRESA DRŽITEĽA ROZHODNUTIA O REGISTRÁCII</w:t>
      </w:r>
    </w:p>
    <w:p w14:paraId="6709829F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72E4F742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Andermatt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BioVet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GmbH</w:t>
      </w:r>
      <w:proofErr w:type="spellEnd"/>
      <w:r>
        <w:rPr>
          <w:szCs w:val="22"/>
        </w:rPr>
        <w:t xml:space="preserve"> </w:t>
      </w:r>
    </w:p>
    <w:p w14:paraId="54EE9596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5FED8A03" w14:textId="77777777" w:rsidR="00F02D26" w:rsidRDefault="00F02D26" w:rsidP="00F02D26">
      <w:pPr>
        <w:pStyle w:val="Style2"/>
      </w:pPr>
      <w:r>
        <w:t>14.</w:t>
      </w:r>
      <w:r>
        <w:tab/>
        <w:t>REGISTRAČNÉ ČÍSLO (ČÍSLA)</w:t>
      </w:r>
    </w:p>
    <w:p w14:paraId="36D46BDC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4999A0C7" w14:textId="1E7081FA" w:rsidR="00A1679C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 w:rsidRPr="00403237">
        <w:rPr>
          <w:color w:val="ED7D31" w:themeColor="accent2"/>
        </w:rPr>
        <w:t xml:space="preserve"> </w:t>
      </w:r>
      <w:r w:rsidR="00403237" w:rsidRPr="004B4B4F">
        <w:t>96/039/</w:t>
      </w:r>
      <w:r w:rsidR="00F02B36">
        <w:t>MR/</w:t>
      </w:r>
      <w:r w:rsidR="00403237" w:rsidRPr="004B4B4F">
        <w:t>23-S</w:t>
      </w:r>
    </w:p>
    <w:p w14:paraId="78D06638" w14:textId="14D8C538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6DEE7DEF" w14:textId="77777777" w:rsidR="00F02D26" w:rsidRDefault="00F02D26" w:rsidP="00F02D26">
      <w:pPr>
        <w:pStyle w:val="Style2"/>
      </w:pPr>
      <w:r>
        <w:t>15.</w:t>
      </w:r>
      <w:r>
        <w:tab/>
        <w:t>ČÍSLO VÝROBNEJ ŠARŽE</w:t>
      </w:r>
    </w:p>
    <w:p w14:paraId="716222F2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5CE3981F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14:paraId="224FC0FE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68ABA10B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02D26" w14:paraId="0E060FBA" w14:textId="77777777" w:rsidTr="00403237">
        <w:trPr>
          <w:trHeight w:val="977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1BDC" w14:textId="77777777" w:rsidR="00F02D26" w:rsidRDefault="00F02D26" w:rsidP="00F02D26">
            <w:pPr>
              <w:pageBreakBefore/>
              <w:widowControl w:val="0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1E8F79E0" w14:textId="77777777" w:rsidR="00F02D26" w:rsidRDefault="00F02D26" w:rsidP="00F02D26">
            <w:pPr>
              <w:widowControl w:val="0"/>
              <w:rPr>
                <w:szCs w:val="22"/>
              </w:rPr>
            </w:pPr>
          </w:p>
          <w:p w14:paraId="01434DA3" w14:textId="48D93CF8" w:rsidR="00F02D26" w:rsidRDefault="00F02D26" w:rsidP="00F02D26">
            <w:pPr>
              <w:widowControl w:val="0"/>
              <w:rPr>
                <w:szCs w:val="22"/>
              </w:rPr>
            </w:pPr>
            <w:r w:rsidRPr="0075200B">
              <w:rPr>
                <w:b/>
                <w:szCs w:val="22"/>
              </w:rPr>
              <w:t>HDPE fľaša</w:t>
            </w:r>
          </w:p>
        </w:tc>
      </w:tr>
    </w:tbl>
    <w:p w14:paraId="19961E2D" w14:textId="77777777" w:rsidR="00F02D26" w:rsidRDefault="00F02D26" w:rsidP="00F02D26">
      <w:pPr>
        <w:rPr>
          <w:szCs w:val="22"/>
        </w:rPr>
      </w:pPr>
    </w:p>
    <w:p w14:paraId="2F106DE4" w14:textId="77777777" w:rsidR="00F02D26" w:rsidRDefault="00F02D26" w:rsidP="00F02D26">
      <w:pPr>
        <w:pStyle w:val="Style2"/>
      </w:pPr>
      <w:r>
        <w:t>1.</w:t>
      </w:r>
      <w:r>
        <w:tab/>
        <w:t>NÁZOV VETERINÁRNEHO LIEKU</w:t>
      </w:r>
    </w:p>
    <w:p w14:paraId="2454953D" w14:textId="77777777" w:rsidR="00F02D26" w:rsidRDefault="00F02D26" w:rsidP="00F02D26">
      <w:pPr>
        <w:rPr>
          <w:szCs w:val="22"/>
        </w:rPr>
      </w:pPr>
    </w:p>
    <w:p w14:paraId="5BEE1957" w14:textId="27525465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Varroxal</w:t>
      </w:r>
      <w:proofErr w:type="spellEnd"/>
      <w:r>
        <w:rPr>
          <w:szCs w:val="22"/>
        </w:rPr>
        <w:t xml:space="preserve"> 0,71 g/g prášok do včelieho úľa</w:t>
      </w:r>
    </w:p>
    <w:p w14:paraId="584F0E6F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6BE9A92A" w14:textId="77777777" w:rsidR="00F02D26" w:rsidRDefault="00F02D26" w:rsidP="00F02D26">
      <w:pPr>
        <w:pStyle w:val="Style2"/>
      </w:pPr>
      <w:r>
        <w:t>2.</w:t>
      </w:r>
      <w:r>
        <w:tab/>
        <w:t>OBSAH ÚČINNÝCH LÁTOK</w:t>
      </w:r>
    </w:p>
    <w:p w14:paraId="7E0B9F39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1EE84E5C" w14:textId="0583E8EC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 w:rsidRPr="00860EA3">
        <w:rPr>
          <w:bCs/>
          <w:szCs w:val="22"/>
        </w:rPr>
        <w:t>Každý gram obsahuje:</w:t>
      </w:r>
      <w:r>
        <w:rPr>
          <w:bCs/>
          <w:szCs w:val="22"/>
        </w:rPr>
        <w:t xml:space="preserve"> </w:t>
      </w:r>
      <w:r>
        <w:rPr>
          <w:szCs w:val="22"/>
        </w:rPr>
        <w:t xml:space="preserve">0,71 g kyseliny šťaveľovej (zodpovedá 1 g </w:t>
      </w:r>
      <w:proofErr w:type="spellStart"/>
      <w:r>
        <w:rPr>
          <w:szCs w:val="22"/>
        </w:rPr>
        <w:t>dihydrátu</w:t>
      </w:r>
      <w:proofErr w:type="spellEnd"/>
      <w:r>
        <w:rPr>
          <w:szCs w:val="22"/>
        </w:rPr>
        <w:t xml:space="preserve"> kyseliny šťaveľovej)</w:t>
      </w:r>
    </w:p>
    <w:p w14:paraId="5112F49D" w14:textId="77777777" w:rsidR="00F02D26" w:rsidRDefault="00F02D26" w:rsidP="00F02D26">
      <w:pPr>
        <w:rPr>
          <w:szCs w:val="22"/>
        </w:rPr>
      </w:pPr>
    </w:p>
    <w:p w14:paraId="5F3F1907" w14:textId="77777777" w:rsidR="00F02D26" w:rsidRDefault="00F02D26" w:rsidP="00F02D26">
      <w:pPr>
        <w:pStyle w:val="Style2"/>
      </w:pPr>
      <w:r>
        <w:t>3.</w:t>
      </w:r>
      <w:r>
        <w:tab/>
        <w:t>CIEĽOVÉ DRUHY</w:t>
      </w:r>
    </w:p>
    <w:p w14:paraId="12B01443" w14:textId="77777777" w:rsidR="00F02D26" w:rsidRDefault="00F02D26" w:rsidP="00F02D26">
      <w:pPr>
        <w:ind w:right="113"/>
        <w:rPr>
          <w:szCs w:val="22"/>
        </w:rPr>
      </w:pPr>
    </w:p>
    <w:p w14:paraId="08060557" w14:textId="77777777" w:rsidR="00F02D26" w:rsidRDefault="00F02D26" w:rsidP="00F02D26">
      <w:pPr>
        <w:pStyle w:val="Style1"/>
        <w:tabs>
          <w:tab w:val="clear" w:pos="0"/>
        </w:tabs>
      </w:pPr>
      <w:r>
        <w:rPr>
          <w:b w:val="0"/>
        </w:rPr>
        <w:t xml:space="preserve">Včela medonosná </w:t>
      </w:r>
    </w:p>
    <w:p w14:paraId="6A079A84" w14:textId="77777777" w:rsidR="00F02D26" w:rsidRDefault="00F02D26" w:rsidP="00F02D26">
      <w:pPr>
        <w:ind w:right="113"/>
        <w:rPr>
          <w:szCs w:val="22"/>
        </w:rPr>
      </w:pPr>
    </w:p>
    <w:p w14:paraId="40BFB7D5" w14:textId="77777777" w:rsidR="00F02D26" w:rsidRDefault="00F02D26" w:rsidP="00F02D26">
      <w:pPr>
        <w:pStyle w:val="Style2"/>
      </w:pPr>
      <w:r>
        <w:t>4.</w:t>
      </w:r>
      <w:r>
        <w:tab/>
        <w:t>CESTY PODANIA</w:t>
      </w:r>
    </w:p>
    <w:p w14:paraId="15FC4637" w14:textId="77777777" w:rsidR="00F02D26" w:rsidRDefault="00F02D26" w:rsidP="00F02D26">
      <w:pPr>
        <w:pStyle w:val="Textvysvetlivky"/>
        <w:rPr>
          <w:szCs w:val="22"/>
        </w:rPr>
      </w:pPr>
    </w:p>
    <w:p w14:paraId="0A1E6BAC" w14:textId="77777777" w:rsidR="00F02D26" w:rsidRDefault="00F02D26" w:rsidP="00F02D26">
      <w:pPr>
        <w:pStyle w:val="Textvysvetlivky"/>
        <w:rPr>
          <w:szCs w:val="22"/>
        </w:rPr>
      </w:pPr>
      <w:r>
        <w:t>Pred použitím si prečítajte písomnú informáciu pre používateľov.</w:t>
      </w:r>
    </w:p>
    <w:p w14:paraId="4C156818" w14:textId="77777777" w:rsidR="00F02D26" w:rsidRDefault="00F02D26" w:rsidP="00F02D26">
      <w:pPr>
        <w:ind w:right="113"/>
        <w:rPr>
          <w:szCs w:val="22"/>
        </w:rPr>
      </w:pPr>
    </w:p>
    <w:p w14:paraId="6C474CEA" w14:textId="77777777" w:rsidR="00F02D26" w:rsidRDefault="00F02D26" w:rsidP="00F02D26">
      <w:pPr>
        <w:pStyle w:val="Style2"/>
      </w:pPr>
      <w:r>
        <w:t>5.</w:t>
      </w:r>
      <w:r>
        <w:tab/>
      </w:r>
      <w:bookmarkStart w:id="13" w:name="_Hlk146179776"/>
      <w:r>
        <w:t>OCHRANNÉ LEHOTY</w:t>
      </w:r>
      <w:bookmarkEnd w:id="13"/>
    </w:p>
    <w:p w14:paraId="065E91F1" w14:textId="77777777" w:rsidR="00F02D26" w:rsidRDefault="00F02D26" w:rsidP="00F02D26">
      <w:pPr>
        <w:rPr>
          <w:szCs w:val="22"/>
        </w:rPr>
      </w:pPr>
    </w:p>
    <w:p w14:paraId="1B9230B9" w14:textId="77777777" w:rsidR="00927FFE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 w:rsidRPr="00927FFE">
        <w:rPr>
          <w:szCs w:val="22"/>
        </w:rPr>
        <w:t xml:space="preserve">Ochranné lehoty: </w:t>
      </w:r>
    </w:p>
    <w:p w14:paraId="4BA39213" w14:textId="4C981409" w:rsidR="00927FFE" w:rsidRDefault="00927FFE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Med</w:t>
      </w:r>
      <w:r w:rsidR="00F02D26" w:rsidRPr="00927FFE">
        <w:rPr>
          <w:szCs w:val="22"/>
        </w:rPr>
        <w:t xml:space="preserve">: </w:t>
      </w:r>
      <w:r>
        <w:rPr>
          <w:szCs w:val="22"/>
        </w:rPr>
        <w:t>0</w:t>
      </w:r>
      <w:r w:rsidR="00F02D26" w:rsidRPr="00927FFE">
        <w:rPr>
          <w:szCs w:val="22"/>
        </w:rPr>
        <w:t xml:space="preserve"> dní. </w:t>
      </w:r>
    </w:p>
    <w:p w14:paraId="01457803" w14:textId="459F7188" w:rsidR="00403237" w:rsidRDefault="00403237" w:rsidP="00F02D26">
      <w:pPr>
        <w:tabs>
          <w:tab w:val="clear" w:pos="567"/>
        </w:tabs>
        <w:spacing w:line="240" w:lineRule="auto"/>
        <w:rPr>
          <w:szCs w:val="22"/>
        </w:rPr>
      </w:pPr>
      <w:r w:rsidRPr="00836CD4">
        <w:rPr>
          <w:szCs w:val="22"/>
        </w:rPr>
        <w:t>Veterinárny liek nepoužívať počas</w:t>
      </w:r>
      <w:r>
        <w:rPr>
          <w:szCs w:val="22"/>
        </w:rPr>
        <w:t xml:space="preserve"> znášky</w:t>
      </w:r>
      <w:r w:rsidRPr="00836CD4">
        <w:rPr>
          <w:szCs w:val="22"/>
        </w:rPr>
        <w:t xml:space="preserve">. </w:t>
      </w:r>
    </w:p>
    <w:p w14:paraId="3F1AD282" w14:textId="77777777" w:rsidR="00927FFE" w:rsidRPr="00836CD4" w:rsidRDefault="00927FFE" w:rsidP="00927FFE">
      <w:pPr>
        <w:tabs>
          <w:tab w:val="clear" w:pos="567"/>
        </w:tabs>
        <w:spacing w:line="240" w:lineRule="auto"/>
        <w:rPr>
          <w:szCs w:val="22"/>
        </w:rPr>
      </w:pPr>
      <w:r w:rsidRPr="00836CD4">
        <w:rPr>
          <w:szCs w:val="22"/>
        </w:rPr>
        <w:t>Ošetrovať len úle, v ktorých nie sú nasadené medníky.</w:t>
      </w:r>
    </w:p>
    <w:p w14:paraId="3939B9F1" w14:textId="77777777" w:rsidR="00F02D26" w:rsidRDefault="00F02D26" w:rsidP="00F02D26">
      <w:pPr>
        <w:ind w:right="113"/>
        <w:rPr>
          <w:szCs w:val="22"/>
        </w:rPr>
      </w:pPr>
    </w:p>
    <w:p w14:paraId="769F2DE3" w14:textId="77777777" w:rsidR="00F02D26" w:rsidRDefault="00F02D26" w:rsidP="00F02D26">
      <w:pPr>
        <w:pStyle w:val="Style2"/>
      </w:pPr>
      <w:r>
        <w:t>6.</w:t>
      </w:r>
      <w:r>
        <w:tab/>
        <w:t>DÁTUM EXSPIRÁCIE</w:t>
      </w:r>
    </w:p>
    <w:p w14:paraId="53B0476A" w14:textId="77777777" w:rsidR="00F02D26" w:rsidRDefault="00F02D26" w:rsidP="00F02D26">
      <w:pPr>
        <w:rPr>
          <w:szCs w:val="22"/>
        </w:rPr>
      </w:pPr>
    </w:p>
    <w:p w14:paraId="550B317C" w14:textId="77777777" w:rsidR="00A64031" w:rsidRDefault="00F02D26" w:rsidP="00F02D26">
      <w:pPr>
        <w:tabs>
          <w:tab w:val="clear" w:pos="567"/>
        </w:tabs>
        <w:spacing w:line="240" w:lineRule="auto"/>
      </w:pPr>
      <w:r w:rsidRPr="00CA640C">
        <w:t>Po otvorení spotrebujte do dátumu exspirácie.</w:t>
      </w:r>
      <w:r>
        <w:t xml:space="preserve"> </w:t>
      </w:r>
    </w:p>
    <w:p w14:paraId="2CB0815B" w14:textId="6AA19CD9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t>Po rozpustení ihneď použite.</w:t>
      </w:r>
    </w:p>
    <w:p w14:paraId="0A5F3D5B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Exp</w:t>
      </w:r>
      <w:proofErr w:type="spellEnd"/>
      <w:r>
        <w:rPr>
          <w:szCs w:val="22"/>
        </w:rPr>
        <w:t>. {mesiac/rok}</w:t>
      </w:r>
    </w:p>
    <w:p w14:paraId="02C16F81" w14:textId="77777777" w:rsidR="00F02D26" w:rsidRDefault="00F02D26" w:rsidP="00F02D26">
      <w:pPr>
        <w:ind w:right="113"/>
        <w:rPr>
          <w:szCs w:val="22"/>
        </w:rPr>
      </w:pPr>
    </w:p>
    <w:p w14:paraId="51DF581E" w14:textId="77777777" w:rsidR="00F02D26" w:rsidRDefault="00F02D26" w:rsidP="00F02D26">
      <w:pPr>
        <w:pStyle w:val="Style2"/>
      </w:pPr>
      <w:r>
        <w:t>7.</w:t>
      </w:r>
      <w:r>
        <w:tab/>
        <w:t>OSOBITNÉ PODMIENKY NA UCHOVÁVANIE</w:t>
      </w:r>
    </w:p>
    <w:p w14:paraId="00444FD8" w14:textId="77777777" w:rsidR="00F02D26" w:rsidRDefault="00F02D26" w:rsidP="00F02D26">
      <w:pPr>
        <w:rPr>
          <w:szCs w:val="22"/>
        </w:rPr>
      </w:pPr>
    </w:p>
    <w:p w14:paraId="57B7CCE3" w14:textId="77777777" w:rsidR="00F02D26" w:rsidRDefault="00F02D26" w:rsidP="00F02D26">
      <w:pPr>
        <w:pStyle w:val="Style5"/>
      </w:pPr>
      <w:r>
        <w:t>Uchovávať v pôvodnom obale. Uchovávať na suchom mieste. Chrániť pred priamym slnečným svetlom.</w:t>
      </w:r>
    </w:p>
    <w:p w14:paraId="413BFBE1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353ABFAE" w14:textId="77777777" w:rsidR="00F02D26" w:rsidRDefault="00F02D26" w:rsidP="00F02D26">
      <w:pPr>
        <w:pStyle w:val="Style2"/>
      </w:pPr>
      <w:r>
        <w:t>8.</w:t>
      </w:r>
      <w:r>
        <w:tab/>
        <w:t>NÁZOV DRŽITEĽA ROZHODNUTIA O REGISTRÁCII</w:t>
      </w:r>
    </w:p>
    <w:p w14:paraId="29D840FE" w14:textId="77777777" w:rsidR="00F02D26" w:rsidRDefault="00F02D26" w:rsidP="00F02D26">
      <w:pPr>
        <w:ind w:right="-318"/>
        <w:rPr>
          <w:szCs w:val="22"/>
        </w:rPr>
      </w:pPr>
    </w:p>
    <w:p w14:paraId="68420E63" w14:textId="77777777" w:rsidR="00F02D26" w:rsidRDefault="00F02D26" w:rsidP="00F02D26">
      <w:pPr>
        <w:tabs>
          <w:tab w:val="clear" w:pos="567"/>
        </w:tabs>
        <w:spacing w:line="240" w:lineRule="auto"/>
        <w:ind w:right="-318"/>
        <w:rPr>
          <w:szCs w:val="22"/>
        </w:rPr>
      </w:pPr>
      <w:proofErr w:type="spellStart"/>
      <w:r>
        <w:rPr>
          <w:szCs w:val="22"/>
        </w:rPr>
        <w:t>Andermatt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BioVet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GmbH</w:t>
      </w:r>
      <w:proofErr w:type="spellEnd"/>
      <w:r>
        <w:rPr>
          <w:szCs w:val="22"/>
        </w:rPr>
        <w:t xml:space="preserve"> </w:t>
      </w:r>
    </w:p>
    <w:p w14:paraId="492EDC0F" w14:textId="77777777" w:rsidR="00F02D26" w:rsidRDefault="00F02D26" w:rsidP="00F02D26">
      <w:pPr>
        <w:ind w:right="113"/>
        <w:rPr>
          <w:szCs w:val="22"/>
        </w:rPr>
      </w:pPr>
    </w:p>
    <w:p w14:paraId="25BCFB1A" w14:textId="77777777" w:rsidR="00F02D26" w:rsidRDefault="00F02D26" w:rsidP="00F02D26">
      <w:pPr>
        <w:pStyle w:val="Style2"/>
      </w:pPr>
      <w:r>
        <w:t>9.</w:t>
      </w:r>
      <w:r>
        <w:tab/>
        <w:t>ČÍSLO ŠARŽE</w:t>
      </w:r>
    </w:p>
    <w:p w14:paraId="5DF9CB24" w14:textId="77777777" w:rsidR="00F02D26" w:rsidRDefault="00F02D26" w:rsidP="00F02D26">
      <w:pPr>
        <w:rPr>
          <w:szCs w:val="22"/>
        </w:rPr>
      </w:pPr>
    </w:p>
    <w:p w14:paraId="52F314D8" w14:textId="77777777" w:rsidR="00F02D26" w:rsidRDefault="00F02D26" w:rsidP="00F02D26">
      <w:pPr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14:paraId="52738A78" w14:textId="77777777" w:rsidR="00F02D26" w:rsidRDefault="00F02D26" w:rsidP="00F02D26">
      <w:pPr>
        <w:ind w:right="113"/>
        <w:rPr>
          <w:szCs w:val="22"/>
        </w:rPr>
      </w:pPr>
      <w:r>
        <w:br w:type="page"/>
      </w:r>
    </w:p>
    <w:p w14:paraId="3593FBEE" w14:textId="77777777" w:rsidR="00F02D26" w:rsidRDefault="00F02D26" w:rsidP="00F02D2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MINIMÁLNE ÚDAJE, KTORÉ MAJÚ BYŤ UVEDENÉ NA MALOM VNÚTORNOM OBALE</w:t>
      </w:r>
    </w:p>
    <w:p w14:paraId="44009777" w14:textId="52C0AC45" w:rsidR="00F02D26" w:rsidRDefault="00745DB6" w:rsidP="00F02D2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V</w:t>
      </w:r>
      <w:r w:rsidR="00F02D26" w:rsidRPr="00CA640C">
        <w:rPr>
          <w:b/>
          <w:szCs w:val="22"/>
        </w:rPr>
        <w:t>recúško</w:t>
      </w:r>
    </w:p>
    <w:p w14:paraId="305E72F3" w14:textId="77777777" w:rsidR="00927FFE" w:rsidRDefault="00927FFE" w:rsidP="00F02D2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szCs w:val="22"/>
        </w:rPr>
      </w:pPr>
    </w:p>
    <w:p w14:paraId="65BF94EF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01C17376" w14:textId="77777777" w:rsidR="00F02D26" w:rsidRDefault="00F02D26" w:rsidP="00F02D26">
      <w:pPr>
        <w:pStyle w:val="Style2"/>
      </w:pPr>
      <w:r>
        <w:t>1.</w:t>
      </w:r>
      <w:r>
        <w:tab/>
        <w:t>NÁZOV VETERINÁRNEHO LIEKU</w:t>
      </w:r>
    </w:p>
    <w:p w14:paraId="75773926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79D86B5A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Varroxal</w:t>
      </w:r>
      <w:proofErr w:type="spellEnd"/>
      <w:r>
        <w:rPr>
          <w:szCs w:val="22"/>
        </w:rPr>
        <w:t xml:space="preserve"> </w:t>
      </w:r>
    </w:p>
    <w:p w14:paraId="7E9B58E6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28AE5D7A" w14:textId="77777777" w:rsidR="00F02D26" w:rsidRDefault="00F02D26" w:rsidP="00F02D26">
      <w:pPr>
        <w:pStyle w:val="Style2"/>
      </w:pPr>
      <w:r>
        <w:t>2.</w:t>
      </w:r>
      <w:r>
        <w:tab/>
        <w:t>KVANTITATÍVNE ÚDAJE O ÚČINNÝCH LÁTKACH</w:t>
      </w:r>
    </w:p>
    <w:p w14:paraId="4444D6C7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1FF078BF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2 g </w:t>
      </w:r>
      <w:proofErr w:type="spellStart"/>
      <w:r>
        <w:rPr>
          <w:szCs w:val="22"/>
        </w:rPr>
        <w:t>dihydrátu</w:t>
      </w:r>
      <w:proofErr w:type="spellEnd"/>
      <w:r>
        <w:rPr>
          <w:szCs w:val="22"/>
        </w:rPr>
        <w:t xml:space="preserve"> kyseliny šťaveľovej</w:t>
      </w:r>
    </w:p>
    <w:p w14:paraId="6754F2CE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40F3A440" w14:textId="77777777" w:rsidR="00F02D26" w:rsidRDefault="00F02D26" w:rsidP="00F02D26">
      <w:pPr>
        <w:pStyle w:val="Style2"/>
      </w:pPr>
      <w:r>
        <w:t>3.</w:t>
      </w:r>
      <w:r>
        <w:tab/>
        <w:t>ČÍSLO ŠARŽE</w:t>
      </w:r>
    </w:p>
    <w:p w14:paraId="5DF0F5CD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0012AF6A" w14:textId="77777777" w:rsidR="00F02D26" w:rsidRDefault="00F02D26" w:rsidP="00F02D26">
      <w:pPr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14:paraId="67E0253C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1D0163B0" w14:textId="77777777" w:rsidR="00F02D26" w:rsidRDefault="00F02D26" w:rsidP="00F02D26">
      <w:pPr>
        <w:pStyle w:val="Style2"/>
      </w:pPr>
      <w:r>
        <w:t>4.</w:t>
      </w:r>
      <w:r>
        <w:tab/>
        <w:t>DÁTUM EXSPIRÁCIE</w:t>
      </w:r>
    </w:p>
    <w:p w14:paraId="595A25D6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726A66D8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t>Po rozpustení ihneď použite.</w:t>
      </w:r>
    </w:p>
    <w:p w14:paraId="0861AFB7" w14:textId="70E8ECD8" w:rsidR="00F02D26" w:rsidRDefault="00F02D26" w:rsidP="00682262">
      <w:pPr>
        <w:jc w:val="center"/>
        <w:rPr>
          <w:szCs w:val="22"/>
        </w:rPr>
      </w:pPr>
      <w:proofErr w:type="spellStart"/>
      <w:r>
        <w:rPr>
          <w:szCs w:val="22"/>
        </w:rPr>
        <w:t>Exp</w:t>
      </w:r>
      <w:proofErr w:type="spellEnd"/>
      <w:r>
        <w:rPr>
          <w:szCs w:val="22"/>
        </w:rPr>
        <w:t>. {mesiac/rok}</w:t>
      </w:r>
      <w:r>
        <w:br w:type="page"/>
      </w:r>
      <w:r>
        <w:rPr>
          <w:b/>
          <w:szCs w:val="22"/>
        </w:rPr>
        <w:lastRenderedPageBreak/>
        <w:t>PÍSOMNÁ INFORMÁCIA PRE POUŽÍVATEĽOV</w:t>
      </w:r>
    </w:p>
    <w:p w14:paraId="269EB7C1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31FC2A66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31F3693E" w14:textId="77777777" w:rsidR="00F02D26" w:rsidRDefault="00F02D26" w:rsidP="00F02D26">
      <w:pPr>
        <w:pStyle w:val="Style1"/>
      </w:pPr>
      <w:r>
        <w:rPr>
          <w:highlight w:val="lightGray"/>
        </w:rPr>
        <w:t>1.</w:t>
      </w:r>
      <w:r>
        <w:tab/>
        <w:t>Názov veterinárneho lieku</w:t>
      </w:r>
    </w:p>
    <w:p w14:paraId="62192F5C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7B3AD354" w14:textId="6C5955BC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Varroxal</w:t>
      </w:r>
      <w:proofErr w:type="spellEnd"/>
      <w:r>
        <w:rPr>
          <w:szCs w:val="22"/>
        </w:rPr>
        <w:t xml:space="preserve"> 0</w:t>
      </w:r>
      <w:r w:rsidR="00056CDE">
        <w:rPr>
          <w:szCs w:val="22"/>
        </w:rPr>
        <w:t>,</w:t>
      </w:r>
      <w:r>
        <w:rPr>
          <w:szCs w:val="22"/>
        </w:rPr>
        <w:t xml:space="preserve">71 g/g prášok </w:t>
      </w:r>
      <w:r w:rsidR="00403237">
        <w:rPr>
          <w:szCs w:val="22"/>
        </w:rPr>
        <w:t>do</w:t>
      </w:r>
      <w:r>
        <w:rPr>
          <w:szCs w:val="22"/>
        </w:rPr>
        <w:t xml:space="preserve"> včelieho úľa</w:t>
      </w:r>
    </w:p>
    <w:p w14:paraId="1ACA47D6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5D329C34" w14:textId="77777777" w:rsidR="00F02D26" w:rsidRDefault="00F02D26" w:rsidP="00F02D26">
      <w:pPr>
        <w:pStyle w:val="Style1"/>
      </w:pPr>
      <w:r>
        <w:rPr>
          <w:highlight w:val="lightGray"/>
        </w:rPr>
        <w:t>2.</w:t>
      </w:r>
      <w:r>
        <w:tab/>
        <w:t>Zloženie</w:t>
      </w:r>
    </w:p>
    <w:p w14:paraId="799F7152" w14:textId="77777777" w:rsidR="00F02D26" w:rsidRDefault="00F02D26" w:rsidP="00F02D2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EE67EE" w14:textId="77777777" w:rsidR="00056CDE" w:rsidRDefault="00F02D26" w:rsidP="00F02D26">
      <w:pPr>
        <w:tabs>
          <w:tab w:val="clear" w:pos="567"/>
        </w:tabs>
        <w:spacing w:line="240" w:lineRule="auto"/>
        <w:rPr>
          <w:bCs/>
          <w:szCs w:val="22"/>
        </w:rPr>
      </w:pPr>
      <w:r w:rsidRPr="00860EA3">
        <w:rPr>
          <w:bCs/>
          <w:szCs w:val="22"/>
        </w:rPr>
        <w:t>Každý gram obsahuje:</w:t>
      </w:r>
      <w:r>
        <w:rPr>
          <w:bCs/>
          <w:szCs w:val="22"/>
        </w:rPr>
        <w:t xml:space="preserve"> </w:t>
      </w:r>
    </w:p>
    <w:p w14:paraId="74CB4F59" w14:textId="758ECA28" w:rsidR="00F02D26" w:rsidRDefault="00F02D26" w:rsidP="00F02D2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0,71 g kyseliny šťaveľovej (ekvivalent 1 g </w:t>
      </w:r>
      <w:proofErr w:type="spellStart"/>
      <w:r>
        <w:rPr>
          <w:iCs/>
          <w:szCs w:val="22"/>
        </w:rPr>
        <w:t>dihydrátu</w:t>
      </w:r>
      <w:proofErr w:type="spellEnd"/>
      <w:r>
        <w:rPr>
          <w:iCs/>
          <w:szCs w:val="22"/>
        </w:rPr>
        <w:t xml:space="preserve"> kyseliny šťaveľovej)</w:t>
      </w:r>
    </w:p>
    <w:p w14:paraId="43C8256C" w14:textId="77777777" w:rsidR="00056CDE" w:rsidRDefault="00056CDE" w:rsidP="00F02D2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AFED36" w14:textId="3EB1BDB9" w:rsidR="00F02D26" w:rsidRDefault="00F02D26" w:rsidP="00F02D2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Biely kryštalický prášok.</w:t>
      </w:r>
    </w:p>
    <w:p w14:paraId="162C0F68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3357B3A4" w14:textId="77777777" w:rsidR="00F02D26" w:rsidRDefault="00F02D26" w:rsidP="00F02D26">
      <w:pPr>
        <w:pStyle w:val="Style1"/>
      </w:pPr>
      <w:r>
        <w:rPr>
          <w:highlight w:val="lightGray"/>
        </w:rPr>
        <w:t>3.</w:t>
      </w:r>
      <w:r>
        <w:tab/>
        <w:t>Cieľové druhy</w:t>
      </w:r>
    </w:p>
    <w:p w14:paraId="46937085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21508545" w14:textId="77777777" w:rsidR="00F02D26" w:rsidRDefault="00F02D26" w:rsidP="00F02D26">
      <w:pPr>
        <w:pStyle w:val="Style1"/>
        <w:tabs>
          <w:tab w:val="clear" w:pos="0"/>
        </w:tabs>
      </w:pPr>
      <w:r>
        <w:rPr>
          <w:b w:val="0"/>
        </w:rPr>
        <w:t xml:space="preserve">Včela medonosná </w:t>
      </w:r>
    </w:p>
    <w:p w14:paraId="29157193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36B2CF26" w14:textId="77777777" w:rsidR="00F02D26" w:rsidRDefault="00F02D26" w:rsidP="00F02D26">
      <w:pPr>
        <w:pStyle w:val="Style1"/>
      </w:pPr>
      <w:r>
        <w:rPr>
          <w:highlight w:val="lightGray"/>
        </w:rPr>
        <w:t>4.</w:t>
      </w:r>
      <w:r>
        <w:tab/>
        <w:t>Indikácie na použitie</w:t>
      </w:r>
    </w:p>
    <w:p w14:paraId="04C1A7DF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1451B8EE" w14:textId="64DBCB06" w:rsidR="00F02D26" w:rsidRDefault="00F02D26" w:rsidP="00745DB6">
      <w:pPr>
        <w:pStyle w:val="Style1"/>
        <w:ind w:left="0" w:firstLine="0"/>
        <w:rPr>
          <w:b w:val="0"/>
        </w:rPr>
      </w:pPr>
      <w:r>
        <w:rPr>
          <w:b w:val="0"/>
        </w:rPr>
        <w:t xml:space="preserve">Liečba </w:t>
      </w:r>
      <w:proofErr w:type="spellStart"/>
      <w:r>
        <w:rPr>
          <w:b w:val="0"/>
        </w:rPr>
        <w:t>varroózy</w:t>
      </w:r>
      <w:proofErr w:type="spellEnd"/>
      <w:r>
        <w:rPr>
          <w:b w:val="0"/>
        </w:rPr>
        <w:t xml:space="preserve"> (</w:t>
      </w:r>
      <w:proofErr w:type="spellStart"/>
      <w:r w:rsidRPr="00CA640C">
        <w:rPr>
          <w:b w:val="0"/>
          <w:i/>
          <w:iCs/>
        </w:rPr>
        <w:t>Varroa</w:t>
      </w:r>
      <w:proofErr w:type="spellEnd"/>
      <w:r w:rsidRPr="00CA640C">
        <w:rPr>
          <w:b w:val="0"/>
          <w:i/>
          <w:iCs/>
        </w:rPr>
        <w:t xml:space="preserve"> </w:t>
      </w:r>
      <w:proofErr w:type="spellStart"/>
      <w:r w:rsidRPr="00CA640C">
        <w:rPr>
          <w:b w:val="0"/>
          <w:i/>
          <w:iCs/>
        </w:rPr>
        <w:t>destructor</w:t>
      </w:r>
      <w:proofErr w:type="spellEnd"/>
      <w:r>
        <w:rPr>
          <w:b w:val="0"/>
        </w:rPr>
        <w:t>) včiel medonosných (</w:t>
      </w:r>
      <w:proofErr w:type="spellStart"/>
      <w:r w:rsidRPr="00CA640C">
        <w:rPr>
          <w:b w:val="0"/>
          <w:i/>
          <w:iCs/>
        </w:rPr>
        <w:t>Apis</w:t>
      </w:r>
      <w:proofErr w:type="spellEnd"/>
      <w:r w:rsidRPr="00CA640C">
        <w:rPr>
          <w:b w:val="0"/>
          <w:i/>
          <w:iCs/>
        </w:rPr>
        <w:t xml:space="preserve"> </w:t>
      </w:r>
      <w:proofErr w:type="spellStart"/>
      <w:r w:rsidRPr="00CA640C">
        <w:rPr>
          <w:b w:val="0"/>
          <w:i/>
          <w:iCs/>
        </w:rPr>
        <w:t>mellifera</w:t>
      </w:r>
      <w:proofErr w:type="spellEnd"/>
      <w:r>
        <w:rPr>
          <w:b w:val="0"/>
        </w:rPr>
        <w:t xml:space="preserve">) v kolóniách bez </w:t>
      </w:r>
      <w:r w:rsidR="00745DB6">
        <w:rPr>
          <w:b w:val="0"/>
        </w:rPr>
        <w:t>plodov</w:t>
      </w:r>
      <w:r>
        <w:rPr>
          <w:b w:val="0"/>
        </w:rPr>
        <w:t>.</w:t>
      </w:r>
    </w:p>
    <w:p w14:paraId="1E304EAA" w14:textId="77777777" w:rsidR="00F02D26" w:rsidRPr="00CA640C" w:rsidRDefault="00F02D26" w:rsidP="00F02D26">
      <w:pPr>
        <w:pStyle w:val="Style1"/>
        <w:rPr>
          <w:b w:val="0"/>
        </w:rPr>
      </w:pPr>
    </w:p>
    <w:p w14:paraId="3E469F2F" w14:textId="77777777" w:rsidR="00F02D26" w:rsidRDefault="00F02D26" w:rsidP="00F02D26">
      <w:pPr>
        <w:pStyle w:val="Style1"/>
      </w:pPr>
      <w:r>
        <w:rPr>
          <w:highlight w:val="lightGray"/>
        </w:rPr>
        <w:t>5.</w:t>
      </w:r>
      <w:r>
        <w:tab/>
        <w:t>Kontraindikácie</w:t>
      </w:r>
    </w:p>
    <w:p w14:paraId="3655963B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0C712C34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 sú.</w:t>
      </w:r>
    </w:p>
    <w:p w14:paraId="6CB98767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248C6352" w14:textId="77777777" w:rsidR="00F02D26" w:rsidRDefault="00F02D26" w:rsidP="00F02D26">
      <w:pPr>
        <w:pStyle w:val="Style1"/>
      </w:pPr>
      <w:r>
        <w:rPr>
          <w:highlight w:val="lightGray"/>
        </w:rPr>
        <w:t>6.</w:t>
      </w:r>
      <w:r>
        <w:tab/>
        <w:t>Osobitné upozornenia</w:t>
      </w:r>
    </w:p>
    <w:p w14:paraId="38CAFFA8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5EBE92B7" w14:textId="77777777" w:rsidR="00F02D26" w:rsidRPr="00CA640C" w:rsidRDefault="00F02D26" w:rsidP="00F02D2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A640C">
        <w:rPr>
          <w:szCs w:val="22"/>
          <w:u w:val="single"/>
        </w:rPr>
        <w:t>Osobitné upozornenia:</w:t>
      </w:r>
    </w:p>
    <w:p w14:paraId="500F69A5" w14:textId="548DBA6E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Používajte len v</w:t>
      </w:r>
      <w:r w:rsidR="00745DB6">
        <w:rPr>
          <w:szCs w:val="22"/>
        </w:rPr>
        <w:t>o</w:t>
      </w:r>
      <w:r>
        <w:rPr>
          <w:szCs w:val="22"/>
        </w:rPr>
        <w:t xml:space="preserve"> </w:t>
      </w:r>
      <w:r w:rsidR="00745DB6">
        <w:rPr>
          <w:szCs w:val="22"/>
        </w:rPr>
        <w:t>včelstvách</w:t>
      </w:r>
      <w:r>
        <w:rPr>
          <w:szCs w:val="22"/>
        </w:rPr>
        <w:t xml:space="preserve"> bez plodov z dôvodu nedostatočnej účinnosti na </w:t>
      </w:r>
      <w:r w:rsidR="00745DB6">
        <w:rPr>
          <w:szCs w:val="22"/>
        </w:rPr>
        <w:t xml:space="preserve">roztoče </w:t>
      </w:r>
      <w:proofErr w:type="spellStart"/>
      <w:r w:rsidRPr="00403237">
        <w:rPr>
          <w:i/>
          <w:szCs w:val="22"/>
        </w:rPr>
        <w:t>Varroa</w:t>
      </w:r>
      <w:proofErr w:type="spellEnd"/>
      <w:r w:rsidRPr="00403237">
        <w:rPr>
          <w:i/>
          <w:szCs w:val="22"/>
        </w:rPr>
        <w:t xml:space="preserve"> </w:t>
      </w:r>
      <w:r>
        <w:rPr>
          <w:szCs w:val="22"/>
        </w:rPr>
        <w:t xml:space="preserve">vo vnútri plodových buniek. Ošetrenie </w:t>
      </w:r>
      <w:r w:rsidR="003B69B1">
        <w:rPr>
          <w:szCs w:val="22"/>
        </w:rPr>
        <w:t>s</w:t>
      </w:r>
      <w:r>
        <w:rPr>
          <w:szCs w:val="22"/>
        </w:rPr>
        <w:t>a m</w:t>
      </w:r>
      <w:r w:rsidR="00745DB6">
        <w:rPr>
          <w:szCs w:val="22"/>
        </w:rPr>
        <w:t>á</w:t>
      </w:r>
      <w:r>
        <w:rPr>
          <w:szCs w:val="22"/>
        </w:rPr>
        <w:t xml:space="preserve"> vykonávať </w:t>
      </w:r>
      <w:r w:rsidR="00745DB6">
        <w:rPr>
          <w:szCs w:val="22"/>
        </w:rPr>
        <w:t>v dennej dobe</w:t>
      </w:r>
      <w:r>
        <w:rPr>
          <w:szCs w:val="22"/>
        </w:rPr>
        <w:t>, ke</w:t>
      </w:r>
      <w:r w:rsidR="00745DB6">
        <w:rPr>
          <w:szCs w:val="22"/>
        </w:rPr>
        <w:t>dy</w:t>
      </w:r>
      <w:r>
        <w:rPr>
          <w:szCs w:val="22"/>
        </w:rPr>
        <w:t xml:space="preserve"> včely nelietajú. Po letn</w:t>
      </w:r>
      <w:r w:rsidR="002406F8">
        <w:rPr>
          <w:szCs w:val="22"/>
        </w:rPr>
        <w:t xml:space="preserve">om </w:t>
      </w:r>
      <w:r>
        <w:rPr>
          <w:szCs w:val="22"/>
        </w:rPr>
        <w:t xml:space="preserve"> ošetren</w:t>
      </w:r>
      <w:r w:rsidR="002406F8">
        <w:rPr>
          <w:szCs w:val="22"/>
        </w:rPr>
        <w:t>í</w:t>
      </w:r>
      <w:r>
        <w:rPr>
          <w:szCs w:val="22"/>
        </w:rPr>
        <w:t xml:space="preserve"> rojov, umelých rojov alebo umelých </w:t>
      </w:r>
      <w:proofErr w:type="spellStart"/>
      <w:r>
        <w:rPr>
          <w:szCs w:val="22"/>
        </w:rPr>
        <w:t>bezplodových</w:t>
      </w:r>
      <w:proofErr w:type="spellEnd"/>
      <w:r>
        <w:rPr>
          <w:szCs w:val="22"/>
        </w:rPr>
        <w:t xml:space="preserve"> kolónií musí nasledovať jesenné/zimné alebo jarné ošetrenie proti </w:t>
      </w:r>
      <w:r w:rsidR="002406F8">
        <w:rPr>
          <w:szCs w:val="22"/>
        </w:rPr>
        <w:t xml:space="preserve">roztočom </w:t>
      </w:r>
      <w:proofErr w:type="spellStart"/>
      <w:r w:rsidRPr="00403237">
        <w:rPr>
          <w:i/>
          <w:szCs w:val="22"/>
        </w:rPr>
        <w:t>Varroa</w:t>
      </w:r>
      <w:proofErr w:type="spellEnd"/>
      <w:r>
        <w:rPr>
          <w:szCs w:val="22"/>
        </w:rPr>
        <w:t xml:space="preserve">. Napriek </w:t>
      </w:r>
      <w:r w:rsidR="00056CDE">
        <w:rPr>
          <w:szCs w:val="22"/>
        </w:rPr>
        <w:t>riadnemu</w:t>
      </w:r>
      <w:r>
        <w:rPr>
          <w:szCs w:val="22"/>
        </w:rPr>
        <w:t xml:space="preserve"> ošetreniu vážne poškodené kolónie nemusia prežiť v dôsledku predchádzajúc</w:t>
      </w:r>
      <w:r w:rsidR="002406F8">
        <w:rPr>
          <w:szCs w:val="22"/>
        </w:rPr>
        <w:t>eho</w:t>
      </w:r>
      <w:r>
        <w:rPr>
          <w:szCs w:val="22"/>
        </w:rPr>
        <w:t xml:space="preserve"> napadnutia </w:t>
      </w:r>
      <w:r w:rsidR="002406F8">
        <w:rPr>
          <w:szCs w:val="22"/>
        </w:rPr>
        <w:t xml:space="preserve">roztočom </w:t>
      </w:r>
      <w:proofErr w:type="spellStart"/>
      <w:r w:rsidRPr="00403237">
        <w:rPr>
          <w:i/>
          <w:szCs w:val="22"/>
        </w:rPr>
        <w:t>Varroa</w:t>
      </w:r>
      <w:proofErr w:type="spellEnd"/>
      <w:r>
        <w:rPr>
          <w:szCs w:val="22"/>
        </w:rPr>
        <w:t>.</w:t>
      </w:r>
    </w:p>
    <w:p w14:paraId="7A54BFBF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204CF64E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Osobitné opatrenia na používanie u cieľových druhov</w:t>
      </w:r>
      <w:r>
        <w:t>:</w:t>
      </w:r>
    </w:p>
    <w:p w14:paraId="4391C1D0" w14:textId="02FC5E5C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t xml:space="preserve">Ak sú </w:t>
      </w:r>
      <w:r w:rsidR="002406F8">
        <w:t xml:space="preserve">robotnice z jednej generácie </w:t>
      </w:r>
      <w:r>
        <w:t xml:space="preserve">ošetrené viac ako raz, môže to mať za následok poškodenie včiel a </w:t>
      </w:r>
      <w:r w:rsidR="002406F8">
        <w:t>oslabenie</w:t>
      </w:r>
      <w:r>
        <w:t xml:space="preserve"> kolónie.</w:t>
      </w:r>
    </w:p>
    <w:p w14:paraId="49C51A3C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298C4930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Osobitné opatrenia, ktoré má urobiť osoba podávajúca liek zvieratám</w:t>
      </w:r>
      <w:r>
        <w:t>:</w:t>
      </w:r>
    </w:p>
    <w:p w14:paraId="05E084AB" w14:textId="26BC8E38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veterinárny liek je </w:t>
      </w:r>
      <w:r w:rsidR="002406F8">
        <w:t>veľmi</w:t>
      </w:r>
      <w:r>
        <w:t xml:space="preserve"> kyslý a môže mať dráždivé a leptavé účinky na kožu, oči a sliznice.</w:t>
      </w:r>
    </w:p>
    <w:p w14:paraId="114E3983" w14:textId="1EA8A110" w:rsidR="00F02D26" w:rsidRPr="00860EA3" w:rsidRDefault="00F02D26" w:rsidP="00F02D26">
      <w:pPr>
        <w:tabs>
          <w:tab w:val="clear" w:pos="567"/>
        </w:tabs>
        <w:spacing w:line="240" w:lineRule="auto"/>
      </w:pPr>
      <w:r>
        <w:t>Vyhnite sa priamemu kontaktu s pokožkou a očami, vrátane kontaktu očí</w:t>
      </w:r>
      <w:r w:rsidR="002406F8">
        <w:t xml:space="preserve"> rukami</w:t>
      </w:r>
      <w:r>
        <w:t>. Vyhnite sa orálnej expozícii, vrátane kontaktu úst</w:t>
      </w:r>
      <w:r w:rsidR="002238B7">
        <w:t xml:space="preserve"> rukami</w:t>
      </w:r>
      <w:r>
        <w:t>. Zabráňte vd</w:t>
      </w:r>
      <w:r w:rsidR="002238B7">
        <w:t>y</w:t>
      </w:r>
      <w:r>
        <w:t>ch</w:t>
      </w:r>
      <w:r w:rsidR="002238B7">
        <w:t>ovaniu</w:t>
      </w:r>
      <w:r>
        <w:t>.</w:t>
      </w:r>
    </w:p>
    <w:p w14:paraId="01012292" w14:textId="61476AE5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t>Pri manipulácii s</w:t>
      </w:r>
      <w:r w:rsidR="002238B7">
        <w:t> veterinárnym liekom</w:t>
      </w:r>
      <w:r>
        <w:t xml:space="preserve"> používajte ochranný odev, rukavice odolné voči chemikáliám a ochranné okuliare. </w:t>
      </w:r>
      <w:r w:rsidR="002238B7">
        <w:t>Pri aplikácii odparovaním alebo striekaním n</w:t>
      </w:r>
      <w:r>
        <w:t>oste ochrannú masku typu FFP3 a</w:t>
      </w:r>
      <w:r w:rsidR="002238B7">
        <w:t xml:space="preserve"> pri aplikácii stekaním </w:t>
      </w:r>
      <w:r>
        <w:t xml:space="preserve">minimálne </w:t>
      </w:r>
      <w:r w:rsidR="002238B7">
        <w:t xml:space="preserve">masku </w:t>
      </w:r>
      <w:r>
        <w:t xml:space="preserve">typ FFP2. Počas prípravy manipulujte s veterinárnym liekom vonku alebo v dobre vetraných priestoroch. Pri </w:t>
      </w:r>
      <w:r w:rsidR="002238B7">
        <w:t xml:space="preserve">aplikácii </w:t>
      </w:r>
      <w:r>
        <w:t>odparovaní</w:t>
      </w:r>
      <w:r w:rsidR="002238B7">
        <w:t>m</w:t>
      </w:r>
      <w:r>
        <w:t xml:space="preserve"> alebo striekaní</w:t>
      </w:r>
      <w:r w:rsidR="002238B7">
        <w:t>m</w:t>
      </w:r>
      <w:r>
        <w:t xml:space="preserve"> aplikujte </w:t>
      </w:r>
      <w:r w:rsidR="002238B7">
        <w:t xml:space="preserve">veterinárny liek obrátený </w:t>
      </w:r>
      <w:r>
        <w:t xml:space="preserve">chrbtom k vetru. </w:t>
      </w:r>
      <w:r w:rsidR="002238B7">
        <w:t>Dávajte pozor na osoby v okolí</w:t>
      </w:r>
      <w:r>
        <w:t>. Pri manipulácii s</w:t>
      </w:r>
      <w:r w:rsidR="002238B7">
        <w:t> veterinárnym liekom</w:t>
      </w:r>
      <w:r>
        <w:t xml:space="preserve"> nejedzte, nepite ani nefajčite. Použité vrecúška </w:t>
      </w:r>
      <w:r w:rsidRPr="00CA640C">
        <w:rPr>
          <w:highlight w:val="lightGray"/>
        </w:rPr>
        <w:t>alebo prázdne fľaše</w:t>
      </w:r>
      <w:r>
        <w:t xml:space="preserve"> </w:t>
      </w:r>
      <w:r w:rsidR="002238B7">
        <w:t xml:space="preserve">ihneď </w:t>
      </w:r>
      <w:r>
        <w:t>zlikvid</w:t>
      </w:r>
      <w:r w:rsidR="002238B7">
        <w:t>ujte</w:t>
      </w:r>
      <w:r>
        <w:t xml:space="preserve"> </w:t>
      </w:r>
      <w:r w:rsidR="002238B7">
        <w:t>vhodným</w:t>
      </w:r>
      <w:r>
        <w:t xml:space="preserve"> spôsobom. </w:t>
      </w:r>
      <w:r w:rsidR="002238B7">
        <w:t xml:space="preserve">Pomôcky po </w:t>
      </w:r>
      <w:r>
        <w:t>použití vyčisti</w:t>
      </w:r>
      <w:r w:rsidR="002238B7">
        <w:t>te</w:t>
      </w:r>
      <w:r>
        <w:t xml:space="preserve"> a uskladni</w:t>
      </w:r>
      <w:r w:rsidR="002238B7">
        <w:t>te</w:t>
      </w:r>
      <w:r>
        <w:t xml:space="preserve"> na </w:t>
      </w:r>
      <w:r w:rsidR="002238B7">
        <w:t>vhodnom</w:t>
      </w:r>
      <w:r>
        <w:t xml:space="preserve"> mieste mimo dosahu detí.</w:t>
      </w:r>
    </w:p>
    <w:p w14:paraId="2397F58F" w14:textId="47E6A21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t xml:space="preserve">V prípade kontaktu s pokožkou alebo očami ihneď </w:t>
      </w:r>
      <w:r w:rsidR="00EB3F00">
        <w:t xml:space="preserve">ich </w:t>
      </w:r>
      <w:r>
        <w:t xml:space="preserve">dôkladne opláchnite vodou a odstráňte kontaminovaný odev alebo kontaktné šošovky. V prípade náhodného požitia vypláchnite ústa vodou a vypite vodu alebo mlieko, ale nevyvolávajte zvracanie. V prípade náhodného vdýchnutia presuňte osobu na čerstvý vzduch a nechajte ju </w:t>
      </w:r>
      <w:r w:rsidR="00EB3F00">
        <w:t>odpočívať</w:t>
      </w:r>
      <w:r>
        <w:t xml:space="preserve"> v polohe, ktorá mu umožní pohodlné dýchanie. Ak podráždenie pokožky/očí pretrváva, alebo ak došlo k vdýchnutiu alebo požitiu </w:t>
      </w:r>
      <w:r w:rsidR="00EB3F00">
        <w:t>veterinárneho lieku</w:t>
      </w:r>
      <w:r>
        <w:t xml:space="preserve">, </w:t>
      </w:r>
      <w:r w:rsidR="00EB3F00">
        <w:t>ihneď</w:t>
      </w:r>
      <w:r>
        <w:t xml:space="preserve"> vyhľadajte lekársku pomoc a ukážte písomnú informáciu pre používateľov alebo obal lekárovi.</w:t>
      </w:r>
    </w:p>
    <w:p w14:paraId="798D33BC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lastRenderedPageBreak/>
        <w:t>Ďalšie opatrenia</w:t>
      </w:r>
      <w:r>
        <w:t>:</w:t>
      </w:r>
    </w:p>
    <w:p w14:paraId="3906B363" w14:textId="1E515EB6" w:rsidR="00F02D26" w:rsidRDefault="003B69B1" w:rsidP="00F02D26">
      <w:pPr>
        <w:tabs>
          <w:tab w:val="clear" w:pos="567"/>
        </w:tabs>
        <w:spacing w:line="240" w:lineRule="auto"/>
        <w:rPr>
          <w:szCs w:val="22"/>
        </w:rPr>
      </w:pPr>
      <w:r>
        <w:t>Veterinárny liek</w:t>
      </w:r>
      <w:r w:rsidR="00F02D26">
        <w:t xml:space="preserve"> </w:t>
      </w:r>
      <w:r>
        <w:t>má</w:t>
      </w:r>
      <w:r w:rsidR="00F02D26">
        <w:t xml:space="preserve"> korozívny </w:t>
      </w:r>
      <w:r>
        <w:t>účinok</w:t>
      </w:r>
      <w:r w:rsidR="00F02D26">
        <w:t>.</w:t>
      </w:r>
    </w:p>
    <w:p w14:paraId="511CB767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55B4CD79" w14:textId="77777777" w:rsidR="00F02D26" w:rsidRPr="00CA640C" w:rsidRDefault="00F02D26" w:rsidP="00F02D26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CA640C">
        <w:rPr>
          <w:highlight w:val="lightGray"/>
          <w:u w:val="single"/>
        </w:rPr>
        <w:t>Interakcie s inými liekmi a ďalšie formy interakcií</w:t>
      </w:r>
      <w:r w:rsidRPr="00CA640C">
        <w:rPr>
          <w:highlight w:val="lightGray"/>
        </w:rPr>
        <w:t>:</w:t>
      </w:r>
    </w:p>
    <w:p w14:paraId="143B79BF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 w:rsidRPr="00CA640C">
        <w:rPr>
          <w:szCs w:val="22"/>
          <w:highlight w:val="lightGray"/>
        </w:rPr>
        <w:t xml:space="preserve">Nepoužívať súčasne s inými </w:t>
      </w:r>
      <w:proofErr w:type="spellStart"/>
      <w:r w:rsidRPr="00CA640C">
        <w:rPr>
          <w:szCs w:val="22"/>
          <w:highlight w:val="lightGray"/>
        </w:rPr>
        <w:t>akaricídmi</w:t>
      </w:r>
      <w:proofErr w:type="spellEnd"/>
      <w:r w:rsidRPr="00CA640C">
        <w:rPr>
          <w:szCs w:val="22"/>
          <w:highlight w:val="lightGray"/>
        </w:rPr>
        <w:t>.</w:t>
      </w:r>
    </w:p>
    <w:p w14:paraId="48BA3F3F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2C1929D5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Predávkovanie</w:t>
      </w:r>
      <w:r>
        <w:t>:</w:t>
      </w:r>
    </w:p>
    <w:p w14:paraId="5C6690F7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Vyššia dávka, ako je odporúčaná, môže viesť k zvýšenej úmrtnosti včiel a zlému prežitiu včelstva na jar.</w:t>
      </w:r>
    </w:p>
    <w:p w14:paraId="65D44399" w14:textId="77777777" w:rsidR="00F02D26" w:rsidRDefault="00F02D26" w:rsidP="00F02D26">
      <w:pPr>
        <w:rPr>
          <w:szCs w:val="22"/>
        </w:rPr>
      </w:pPr>
    </w:p>
    <w:p w14:paraId="1B3225B1" w14:textId="77777777" w:rsidR="00F02D26" w:rsidRPr="00CA640C" w:rsidRDefault="00F02D26" w:rsidP="00F02D2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A640C">
        <w:rPr>
          <w:szCs w:val="22"/>
          <w:u w:val="single"/>
        </w:rPr>
        <w:t>Hlavné nekompatibility:</w:t>
      </w:r>
    </w:p>
    <w:p w14:paraId="6DDCBA5C" w14:textId="75E5368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Nepoužívať súčasne s inými </w:t>
      </w:r>
      <w:proofErr w:type="spellStart"/>
      <w:r>
        <w:rPr>
          <w:szCs w:val="22"/>
        </w:rPr>
        <w:t>akaricídmi</w:t>
      </w:r>
      <w:proofErr w:type="spellEnd"/>
      <w:r>
        <w:rPr>
          <w:szCs w:val="22"/>
        </w:rPr>
        <w:t xml:space="preserve"> proti </w:t>
      </w:r>
      <w:proofErr w:type="spellStart"/>
      <w:r>
        <w:rPr>
          <w:szCs w:val="22"/>
        </w:rPr>
        <w:t>varroóze</w:t>
      </w:r>
      <w:proofErr w:type="spellEnd"/>
      <w:r>
        <w:rPr>
          <w:szCs w:val="22"/>
        </w:rPr>
        <w:t xml:space="preserve">. Kontakt s roztokmi obsahujúcimi vápnik môže viesť k </w:t>
      </w:r>
      <w:proofErr w:type="spellStart"/>
      <w:r w:rsidR="00EB3F00">
        <w:rPr>
          <w:szCs w:val="22"/>
        </w:rPr>
        <w:t>precipitácii</w:t>
      </w:r>
      <w:proofErr w:type="spellEnd"/>
      <w:r>
        <w:rPr>
          <w:szCs w:val="22"/>
        </w:rPr>
        <w:t>.</w:t>
      </w:r>
    </w:p>
    <w:p w14:paraId="47E64B11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68DA9787" w14:textId="77777777" w:rsidR="00F02D26" w:rsidRDefault="00F02D26" w:rsidP="00F02D26">
      <w:pPr>
        <w:pStyle w:val="Style1"/>
      </w:pPr>
      <w:r>
        <w:rPr>
          <w:highlight w:val="lightGray"/>
        </w:rPr>
        <w:t>7.</w:t>
      </w:r>
      <w:r>
        <w:tab/>
        <w:t>Nežiaduce účinky</w:t>
      </w:r>
    </w:p>
    <w:p w14:paraId="24F3F368" w14:textId="77777777" w:rsidR="00F02D26" w:rsidRDefault="00F02D26" w:rsidP="00F02D2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CD9CB2" w14:textId="77777777" w:rsidR="00F02D26" w:rsidRPr="00597B2D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t>Včela medonosná:</w:t>
      </w:r>
    </w:p>
    <w:tbl>
      <w:tblPr>
        <w:tblW w:w="3205" w:type="pct"/>
        <w:tblLayout w:type="fixed"/>
        <w:tblLook w:val="04A0" w:firstRow="1" w:lastRow="0" w:firstColumn="1" w:lastColumn="0" w:noHBand="0" w:noVBand="1"/>
      </w:tblPr>
      <w:tblGrid>
        <w:gridCol w:w="5952"/>
      </w:tblGrid>
      <w:tr w:rsidR="00F02D26" w14:paraId="0CA2348C" w14:textId="77777777" w:rsidTr="00F02D26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302F" w14:textId="77777777" w:rsidR="00F02D26" w:rsidRDefault="00F02D26" w:rsidP="00F02D26">
            <w:pPr>
              <w:widowControl w:val="0"/>
              <w:spacing w:before="60" w:after="60"/>
              <w:rPr>
                <w:szCs w:val="22"/>
              </w:rPr>
            </w:pPr>
            <w:r>
              <w:t>Veľmi časté</w:t>
            </w:r>
            <w:r>
              <w:rPr>
                <w:szCs w:val="22"/>
              </w:rPr>
              <w:t xml:space="preserve"> </w:t>
            </w:r>
            <w:r>
              <w:t>(&gt;1 kolónia / 10 ošetrených kolónií):</w:t>
            </w:r>
          </w:p>
        </w:tc>
      </w:tr>
      <w:tr w:rsidR="00F02D26" w14:paraId="6FBD49D5" w14:textId="77777777" w:rsidTr="00F02D26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9E8C" w14:textId="7536A04B" w:rsidR="00F02D26" w:rsidRDefault="00F02D26" w:rsidP="00F02D26">
            <w:pPr>
              <w:widowControl w:val="0"/>
              <w:spacing w:before="60" w:after="60"/>
            </w:pPr>
            <w:r>
              <w:rPr>
                <w:iCs/>
                <w:szCs w:val="22"/>
              </w:rPr>
              <w:t>Zvýšen</w:t>
            </w:r>
            <w:r w:rsidR="00EB3F00">
              <w:rPr>
                <w:iCs/>
                <w:szCs w:val="22"/>
              </w:rPr>
              <w:t>ý</w:t>
            </w:r>
            <w:r>
              <w:rPr>
                <w:iCs/>
                <w:szCs w:val="22"/>
              </w:rPr>
              <w:t xml:space="preserve"> </w:t>
            </w:r>
            <w:r w:rsidR="00EB3F00">
              <w:rPr>
                <w:iCs/>
                <w:szCs w:val="22"/>
              </w:rPr>
              <w:t>úhyn</w:t>
            </w:r>
            <w:r>
              <w:rPr>
                <w:iCs/>
                <w:szCs w:val="22"/>
              </w:rPr>
              <w:t xml:space="preserve"> včiel</w:t>
            </w:r>
            <w:r>
              <w:rPr>
                <w:iCs/>
                <w:color w:val="000000"/>
                <w:szCs w:val="22"/>
                <w:vertAlign w:val="superscript"/>
              </w:rPr>
              <w:t>1</w:t>
            </w:r>
          </w:p>
        </w:tc>
      </w:tr>
      <w:tr w:rsidR="00F02D26" w14:paraId="13DA5855" w14:textId="77777777" w:rsidTr="00F02D26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5C93" w14:textId="77777777" w:rsidR="00F02D26" w:rsidRDefault="00F02D26" w:rsidP="00F02D26">
            <w:pPr>
              <w:widowControl w:val="0"/>
              <w:spacing w:before="60" w:after="60"/>
              <w:rPr>
                <w:szCs w:val="22"/>
              </w:rPr>
            </w:pPr>
            <w:r>
              <w:t>Časté</w:t>
            </w:r>
            <w:r>
              <w:rPr>
                <w:szCs w:val="22"/>
              </w:rPr>
              <w:t xml:space="preserve"> (</w:t>
            </w:r>
            <w:r w:rsidRPr="00860EA3">
              <w:t xml:space="preserve">1 až 10 kolónií </w:t>
            </w:r>
            <w:r>
              <w:t>/ 100 ošetrených kolónií):</w:t>
            </w:r>
          </w:p>
        </w:tc>
      </w:tr>
      <w:tr w:rsidR="00F02D26" w14:paraId="2F39305F" w14:textId="77777777" w:rsidTr="00F02D26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820E" w14:textId="4BB056DB" w:rsidR="00F02D26" w:rsidRDefault="00EB3F00" w:rsidP="00F02D26">
            <w:pPr>
              <w:widowControl w:val="0"/>
              <w:spacing w:before="60" w:after="60"/>
            </w:pPr>
            <w:r>
              <w:rPr>
                <w:color w:val="000000"/>
                <w:szCs w:val="22"/>
              </w:rPr>
              <w:t>Rozrušenie</w:t>
            </w:r>
            <w:r w:rsidR="00F02D26">
              <w:rPr>
                <w:color w:val="000000"/>
                <w:szCs w:val="22"/>
              </w:rPr>
              <w:t xml:space="preserve"> kolónie</w:t>
            </w:r>
            <w:r w:rsidR="00F02D26">
              <w:rPr>
                <w:color w:val="000000"/>
                <w:szCs w:val="22"/>
                <w:vertAlign w:val="superscript"/>
              </w:rPr>
              <w:t>2</w:t>
            </w:r>
          </w:p>
        </w:tc>
      </w:tr>
      <w:tr w:rsidR="00F02D26" w14:paraId="165DD2EE" w14:textId="77777777" w:rsidTr="00F02D26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8BD2" w14:textId="77777777" w:rsidR="00F02D26" w:rsidRDefault="00F02D26" w:rsidP="00F02D26">
            <w:pPr>
              <w:widowControl w:val="0"/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Neurčená frekvencia </w:t>
            </w:r>
            <w:r>
              <w:t>(nedá sa odhadnúť z dostupných údajov):</w:t>
            </w:r>
          </w:p>
        </w:tc>
      </w:tr>
      <w:tr w:rsidR="00F02D26" w14:paraId="2C1C0A29" w14:textId="77777777" w:rsidTr="00F02D26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AD8F" w14:textId="32AB31E0" w:rsidR="00F02D26" w:rsidRDefault="00EF65C5" w:rsidP="00F02D26">
            <w:pPr>
              <w:widowControl w:val="0"/>
              <w:spacing w:before="60" w:after="60"/>
              <w:rPr>
                <w:szCs w:val="22"/>
              </w:rPr>
            </w:pPr>
            <w:r>
              <w:rPr>
                <w:color w:val="000000"/>
                <w:szCs w:val="22"/>
              </w:rPr>
              <w:t>O</w:t>
            </w:r>
            <w:r w:rsidR="00EB3F00">
              <w:rPr>
                <w:color w:val="000000"/>
                <w:szCs w:val="22"/>
              </w:rPr>
              <w:t>slabenie</w:t>
            </w:r>
            <w:r w:rsidR="00F02D26">
              <w:rPr>
                <w:color w:val="000000"/>
                <w:szCs w:val="22"/>
              </w:rPr>
              <w:t xml:space="preserve"> úľa</w:t>
            </w:r>
            <w:r w:rsidR="00F02D26">
              <w:rPr>
                <w:color w:val="000000"/>
                <w:szCs w:val="22"/>
                <w:vertAlign w:val="superscript"/>
              </w:rPr>
              <w:t>3</w:t>
            </w:r>
          </w:p>
        </w:tc>
      </w:tr>
    </w:tbl>
    <w:p w14:paraId="4ABE9E1C" w14:textId="77777777" w:rsidR="00F02D26" w:rsidRPr="00860EA3" w:rsidRDefault="00F02D26" w:rsidP="00F02D26">
      <w:pPr>
        <w:tabs>
          <w:tab w:val="clear" w:pos="567"/>
        </w:tabs>
        <w:spacing w:line="240" w:lineRule="auto"/>
        <w:rPr>
          <w:sz w:val="8"/>
          <w:szCs w:val="8"/>
        </w:rPr>
      </w:pPr>
    </w:p>
    <w:p w14:paraId="0DC48280" w14:textId="05FCCDCB" w:rsidR="00F02D26" w:rsidRPr="003D78C5" w:rsidRDefault="00F02D26" w:rsidP="004B4B4F">
      <w:pPr>
        <w:spacing w:line="240" w:lineRule="auto"/>
        <w:rPr>
          <w:sz w:val="18"/>
          <w:szCs w:val="18"/>
        </w:rPr>
      </w:pPr>
      <w:r w:rsidRPr="003D78C5">
        <w:rPr>
          <w:color w:val="000000"/>
          <w:sz w:val="18"/>
          <w:szCs w:val="18"/>
          <w:vertAlign w:val="superscript"/>
        </w:rPr>
        <w:t>1</w:t>
      </w:r>
      <w:r w:rsidRPr="003D78C5">
        <w:rPr>
          <w:color w:val="000000"/>
          <w:sz w:val="18"/>
          <w:szCs w:val="18"/>
        </w:rPr>
        <w:t xml:space="preserve">  </w:t>
      </w:r>
      <w:r w:rsidR="00EB3F00" w:rsidRPr="003D78C5">
        <w:rPr>
          <w:color w:val="000000"/>
          <w:sz w:val="18"/>
          <w:szCs w:val="18"/>
        </w:rPr>
        <w:t>pri</w:t>
      </w:r>
      <w:r w:rsidRPr="003D78C5">
        <w:rPr>
          <w:color w:val="000000"/>
          <w:sz w:val="18"/>
          <w:szCs w:val="18"/>
        </w:rPr>
        <w:t xml:space="preserve"> </w:t>
      </w:r>
      <w:r w:rsidR="00EB3F00" w:rsidRPr="003D78C5">
        <w:rPr>
          <w:color w:val="000000"/>
          <w:sz w:val="18"/>
          <w:szCs w:val="18"/>
        </w:rPr>
        <w:t>ošetrení nakvapkaní</w:t>
      </w:r>
      <w:r w:rsidRPr="003D78C5">
        <w:rPr>
          <w:color w:val="000000"/>
          <w:sz w:val="18"/>
          <w:szCs w:val="18"/>
        </w:rPr>
        <w:t xml:space="preserve"> alebo </w:t>
      </w:r>
      <w:r w:rsidR="00EB3F00" w:rsidRPr="003D78C5">
        <w:rPr>
          <w:color w:val="000000"/>
          <w:sz w:val="18"/>
          <w:szCs w:val="18"/>
        </w:rPr>
        <w:t>postrekom</w:t>
      </w:r>
      <w:r w:rsidRPr="003D78C5">
        <w:rPr>
          <w:color w:val="000000"/>
          <w:sz w:val="18"/>
          <w:szCs w:val="18"/>
        </w:rPr>
        <w:t>.</w:t>
      </w:r>
    </w:p>
    <w:p w14:paraId="46CF124F" w14:textId="77777777" w:rsidR="00F02D26" w:rsidRPr="003D78C5" w:rsidRDefault="00F02D26" w:rsidP="004B4B4F">
      <w:pPr>
        <w:spacing w:line="240" w:lineRule="auto"/>
        <w:rPr>
          <w:sz w:val="18"/>
          <w:szCs w:val="18"/>
        </w:rPr>
      </w:pPr>
      <w:r w:rsidRPr="003D78C5">
        <w:rPr>
          <w:color w:val="000000"/>
          <w:sz w:val="18"/>
          <w:szCs w:val="18"/>
          <w:vertAlign w:val="superscript"/>
        </w:rPr>
        <w:t>2</w:t>
      </w:r>
      <w:r w:rsidRPr="003D78C5">
        <w:rPr>
          <w:color w:val="000000"/>
          <w:sz w:val="18"/>
          <w:szCs w:val="18"/>
        </w:rPr>
        <w:t xml:space="preserve">  počas liečby.</w:t>
      </w:r>
    </w:p>
    <w:p w14:paraId="10FE482E" w14:textId="4E6FA3C3" w:rsidR="00F02D26" w:rsidRPr="003D78C5" w:rsidRDefault="00F02D26" w:rsidP="004B4B4F">
      <w:pPr>
        <w:spacing w:line="240" w:lineRule="auto"/>
        <w:rPr>
          <w:sz w:val="18"/>
          <w:szCs w:val="18"/>
        </w:rPr>
      </w:pPr>
      <w:r w:rsidRPr="003D78C5">
        <w:rPr>
          <w:color w:val="000000"/>
          <w:sz w:val="18"/>
          <w:szCs w:val="18"/>
          <w:vertAlign w:val="superscript"/>
        </w:rPr>
        <w:t>3</w:t>
      </w:r>
      <w:r w:rsidRPr="003D78C5">
        <w:rPr>
          <w:color w:val="000000"/>
          <w:sz w:val="18"/>
          <w:szCs w:val="18"/>
        </w:rPr>
        <w:t xml:space="preserve">  na jar </w:t>
      </w:r>
      <w:r w:rsidR="00C86EA0" w:rsidRPr="003D78C5">
        <w:rPr>
          <w:color w:val="000000"/>
          <w:sz w:val="18"/>
          <w:szCs w:val="18"/>
        </w:rPr>
        <w:t>pri ošetrení nakvapkaním</w:t>
      </w:r>
    </w:p>
    <w:p w14:paraId="0623BA45" w14:textId="77777777" w:rsidR="00F02D26" w:rsidRDefault="00F02D26" w:rsidP="00F02D26">
      <w:pPr>
        <w:rPr>
          <w:szCs w:val="22"/>
        </w:rPr>
      </w:pPr>
    </w:p>
    <w:p w14:paraId="2F8B9778" w14:textId="77777777" w:rsidR="00AF0A5B" w:rsidRDefault="00F02D26" w:rsidP="00F02D26">
      <w:r>
        <w:t xml:space="preserve">Hlásenie nežiaducich účinkov je dôležité. Umožňuje priebežné monitorovanie bezpečnosti veterinárneho lieku. </w:t>
      </w:r>
      <w:r w:rsidR="000B5D44" w:rsidRPr="001E1F22">
        <w:t>Ak zistíte akékoľvek nežiaduce účinky, aj tie, ktoré ešte nie sú uvedené v tejto písomnej informácii pre používateľ</w:t>
      </w:r>
      <w:r w:rsidR="000B5D44">
        <w:t>ov</w:t>
      </w:r>
      <w:r w:rsidR="000B5D44" w:rsidRPr="001E1F22">
        <w:t>, alebo si myslíte, že liek je neúčinný, kontaktujte v prvom rade veterinárneho lekára</w:t>
      </w:r>
      <w:r w:rsidR="00AF0A5B">
        <w:t>.</w:t>
      </w:r>
    </w:p>
    <w:p w14:paraId="01984B89" w14:textId="036BD3F8" w:rsidR="00AF0A5B" w:rsidRDefault="00AF0A5B" w:rsidP="00F02D26">
      <w:r w:rsidRPr="001E1F22">
        <w:t xml:space="preserve">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</w:t>
      </w:r>
      <w:r>
        <w:t>iteľa rozhodnutia o registrácii</w:t>
      </w:r>
      <w:r w:rsidRPr="001E1F22">
        <w:t xml:space="preserve"> prostredníctvom kontaktných údajov na konci tejto písomnej informácie alebo prostredníctvom národného systému hlásenia</w:t>
      </w:r>
      <w:r>
        <w:t>:</w:t>
      </w:r>
    </w:p>
    <w:p w14:paraId="23ADAD54" w14:textId="54B7D9CA" w:rsidR="00F02D26" w:rsidRDefault="00F02D26" w:rsidP="00F02D26">
      <w:pPr>
        <w:rPr>
          <w:szCs w:val="22"/>
        </w:rPr>
      </w:pPr>
      <w:r>
        <w:t xml:space="preserve"> </w:t>
      </w:r>
    </w:p>
    <w:p w14:paraId="523C2429" w14:textId="77777777" w:rsidR="00AF0A5B" w:rsidRDefault="00AF0A5B" w:rsidP="00AF0A5B">
      <w:pPr>
        <w:spacing w:line="240" w:lineRule="auto"/>
      </w:pPr>
      <w:r>
        <w:rPr>
          <w:lang w:val="nl-NL"/>
        </w:rPr>
        <w:t xml:space="preserve">e-mail: </w:t>
      </w:r>
      <w:r w:rsidR="00252B86">
        <w:fldChar w:fldCharType="begin"/>
      </w:r>
      <w:r w:rsidR="00252B86">
        <w:instrText xml:space="preserve"> HYPERLINK "mailto:neziaduce_ucinky@uskvbl.sk" </w:instrText>
      </w:r>
      <w:r w:rsidR="00252B86">
        <w:fldChar w:fldCharType="separate"/>
      </w:r>
      <w:r>
        <w:rPr>
          <w:rStyle w:val="Hypertextovprepojenie"/>
          <w:lang w:val="nl-NL"/>
        </w:rPr>
        <w:t>neziaduce_ucinky@uskvbl.sk</w:t>
      </w:r>
      <w:r w:rsidR="00252B86">
        <w:rPr>
          <w:rStyle w:val="Hypertextovprepojenie"/>
          <w:lang w:val="nl-NL"/>
        </w:rPr>
        <w:fldChar w:fldCharType="end"/>
      </w:r>
    </w:p>
    <w:p w14:paraId="684413DB" w14:textId="4436417F" w:rsidR="00AF0A5B" w:rsidRDefault="00AF0A5B" w:rsidP="00AF0A5B">
      <w:pPr>
        <w:spacing w:line="240" w:lineRule="auto"/>
      </w:pPr>
      <w:r>
        <w:t>webová stránka</w:t>
      </w:r>
      <w:r>
        <w:rPr>
          <w:lang w:val="nl-NL"/>
        </w:rPr>
        <w:t xml:space="preserve">: </w:t>
      </w:r>
      <w:r w:rsidR="00252B86">
        <w:fldChar w:fldCharType="begin"/>
      </w:r>
      <w:r w:rsidR="00252B86">
        <w:instrText xml:space="preserve"> HYPERLINK "http://www.uskvbl.sk" </w:instrText>
      </w:r>
      <w:r w:rsidR="00252B86">
        <w:fldChar w:fldCharType="separate"/>
      </w:r>
      <w:r>
        <w:rPr>
          <w:rStyle w:val="Hypertextovprepojenie"/>
          <w:lang w:val="nl-NL" w:eastAsia="zh-CN"/>
        </w:rPr>
        <w:t>www.uskvbl.sk</w:t>
      </w:r>
      <w:r w:rsidR="00252B86">
        <w:rPr>
          <w:rStyle w:val="Hypertextovprepojenie"/>
          <w:lang w:val="nl-NL" w:eastAsia="zh-CN"/>
        </w:rPr>
        <w:fldChar w:fldCharType="end"/>
      </w:r>
      <w:r>
        <w:rPr>
          <w:lang w:val="nl-NL" w:eastAsia="zh-CN"/>
        </w:rPr>
        <w:t xml:space="preserve"> časť Farmakovigilancia</w:t>
      </w:r>
    </w:p>
    <w:p w14:paraId="0608BC86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18350FBD" w14:textId="77777777" w:rsidR="00F02D26" w:rsidRDefault="00F02D26" w:rsidP="00F02D2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A97BD5" w14:textId="77777777" w:rsidR="00F02D26" w:rsidRDefault="00F02D26" w:rsidP="00F02D26">
      <w:pPr>
        <w:pStyle w:val="Style1"/>
      </w:pPr>
      <w:r>
        <w:rPr>
          <w:highlight w:val="lightGray"/>
        </w:rPr>
        <w:t>8.</w:t>
      </w:r>
      <w:r>
        <w:tab/>
        <w:t>Dávkovanie pre každý druh, cesty a spôsob podania lieku</w:t>
      </w:r>
    </w:p>
    <w:p w14:paraId="6F0080BA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0157646C" w14:textId="6CA53C55" w:rsidR="00F02D26" w:rsidRDefault="00EF65C5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F02D26">
        <w:rPr>
          <w:szCs w:val="22"/>
        </w:rPr>
        <w:t>oužitie v</w:t>
      </w:r>
      <w:r w:rsidR="003D78C5">
        <w:rPr>
          <w:szCs w:val="22"/>
        </w:rPr>
        <w:t>o včeľ</w:t>
      </w:r>
      <w:r>
        <w:rPr>
          <w:szCs w:val="22"/>
        </w:rPr>
        <w:t>om</w:t>
      </w:r>
      <w:r w:rsidR="00F02D26">
        <w:rPr>
          <w:szCs w:val="22"/>
        </w:rPr>
        <w:t xml:space="preserve"> úli.</w:t>
      </w:r>
    </w:p>
    <w:p w14:paraId="10B438A9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  <w:u w:val="single"/>
          <w:lang w:eastAsia="es-ES"/>
        </w:rPr>
      </w:pPr>
    </w:p>
    <w:tbl>
      <w:tblPr>
        <w:tblW w:w="961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232"/>
        <w:gridCol w:w="1701"/>
        <w:gridCol w:w="1559"/>
        <w:gridCol w:w="3119"/>
      </w:tblGrid>
      <w:tr w:rsidR="00F02D26" w14:paraId="6CF31F38" w14:textId="77777777" w:rsidTr="00F02D26">
        <w:trPr>
          <w:trHeight w:val="81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726D" w14:textId="77777777" w:rsidR="00F02D26" w:rsidRDefault="00F02D26" w:rsidP="00F02D26">
            <w:r>
              <w:rPr>
                <w:szCs w:val="22"/>
              </w:rPr>
              <w:t>Spôsob aplikácie</w:t>
            </w:r>
          </w:p>
          <w:p w14:paraId="12A8AC6F" w14:textId="77777777" w:rsidR="00F02D26" w:rsidRDefault="00F02D26" w:rsidP="00F02D2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DEAF" w14:textId="77777777" w:rsidR="00F02D26" w:rsidRDefault="00F02D26" w:rsidP="00F02D26">
            <w:r>
              <w:t>Počet kolónií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E0E6" w14:textId="1DFF4751" w:rsidR="00F02D26" w:rsidRDefault="00F02D26" w:rsidP="00F02D26">
            <w:r>
              <w:rPr>
                <w:szCs w:val="22"/>
              </w:rPr>
              <w:t xml:space="preserve">Množstvo </w:t>
            </w:r>
            <w:r w:rsidR="00AF0A5B">
              <w:rPr>
                <w:szCs w:val="22"/>
              </w:rPr>
              <w:t>lieku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C52D" w14:textId="77777777" w:rsidR="00F02D26" w:rsidRDefault="00F02D26" w:rsidP="00F02D26">
            <w:r>
              <w:rPr>
                <w:szCs w:val="22"/>
              </w:rPr>
              <w:t>Potrebný materiál</w:t>
            </w:r>
          </w:p>
        </w:tc>
      </w:tr>
      <w:tr w:rsidR="00F02D26" w14:paraId="5320345E" w14:textId="77777777" w:rsidTr="00F02D26">
        <w:trPr>
          <w:trHeight w:val="40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994F" w14:textId="655FB502" w:rsidR="00F02D26" w:rsidRDefault="00F02D26" w:rsidP="00F02D2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Odparovan</w:t>
            </w:r>
            <w:r w:rsidR="00AF0A5B">
              <w:rPr>
                <w:b/>
                <w:bCs/>
                <w:szCs w:val="22"/>
              </w:rPr>
              <w:t>ím</w:t>
            </w:r>
          </w:p>
          <w:p w14:paraId="4663502E" w14:textId="77777777" w:rsidR="00F02D26" w:rsidRDefault="00F02D26" w:rsidP="00F02D26">
            <w:pPr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BE70" w14:textId="77777777" w:rsidR="00F02D26" w:rsidRDefault="00F02D26" w:rsidP="00F02D2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C4B4" w14:textId="77777777" w:rsidR="00F02D26" w:rsidRPr="00D24B98" w:rsidRDefault="00F02D26" w:rsidP="00F02D26">
            <w:pPr>
              <w:rPr>
                <w:highlight w:val="lightGray"/>
              </w:rPr>
            </w:pPr>
            <w:r>
              <w:rPr>
                <w:szCs w:val="22"/>
              </w:rPr>
              <w:t>1 vrecúško</w:t>
            </w:r>
            <w:r>
              <w:rPr>
                <w:szCs w:val="22"/>
                <w:vertAlign w:val="superscript"/>
              </w:rPr>
              <w:t>*</w:t>
            </w:r>
            <w:r>
              <w:rPr>
                <w:szCs w:val="22"/>
              </w:rPr>
              <w:t xml:space="preserve"> </w:t>
            </w:r>
            <w:r w:rsidRPr="00D24B98">
              <w:rPr>
                <w:szCs w:val="22"/>
                <w:highlight w:val="lightGray"/>
              </w:rPr>
              <w:t>alebo</w:t>
            </w:r>
          </w:p>
          <w:p w14:paraId="6183E429" w14:textId="23AFEB9D" w:rsidR="00F02D26" w:rsidRDefault="00F02D26" w:rsidP="00F02D26">
            <w:r w:rsidRPr="00D24B98">
              <w:rPr>
                <w:szCs w:val="22"/>
                <w:highlight w:val="lightGray"/>
              </w:rPr>
              <w:t xml:space="preserve">2 </w:t>
            </w:r>
            <w:r w:rsidR="00AF0A5B">
              <w:rPr>
                <w:szCs w:val="22"/>
                <w:highlight w:val="lightGray"/>
              </w:rPr>
              <w:t>odmerky</w:t>
            </w:r>
            <w:r w:rsidRPr="00D24B98">
              <w:rPr>
                <w:szCs w:val="22"/>
                <w:highlight w:val="lightGray"/>
                <w:vertAlign w:val="superscript"/>
              </w:rPr>
              <w:t>**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F0A2" w14:textId="77777777" w:rsidR="00F02D26" w:rsidRDefault="00F02D26" w:rsidP="00F02D26">
            <w:r>
              <w:rPr>
                <w:szCs w:val="22"/>
              </w:rPr>
              <w:t>Odparovacie zariadenie</w:t>
            </w:r>
          </w:p>
        </w:tc>
      </w:tr>
      <w:tr w:rsidR="00F02D26" w14:paraId="330F55EE" w14:textId="77777777" w:rsidTr="00F02D26">
        <w:trPr>
          <w:trHeight w:val="81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D8DC" w14:textId="2EEEB05E" w:rsidR="00F02D26" w:rsidRDefault="00AF0A5B" w:rsidP="00F02D2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Nakvapkaním </w:t>
            </w:r>
          </w:p>
          <w:p w14:paraId="4ADD3A2D" w14:textId="77777777" w:rsidR="00F02D26" w:rsidRDefault="00F02D26" w:rsidP="00F02D26">
            <w:pPr>
              <w:rPr>
                <w:szCs w:val="22"/>
              </w:rPr>
            </w:pPr>
            <w:r>
              <w:rPr>
                <w:szCs w:val="22"/>
              </w:rPr>
              <w:t>(Zimná severná a stredná Európa)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AA6A" w14:textId="77777777" w:rsidR="00F02D26" w:rsidRDefault="00F02D26" w:rsidP="00F02D26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64B9" w14:textId="5021F462" w:rsidR="00F02D26" w:rsidRPr="00D24B98" w:rsidRDefault="00F02D26" w:rsidP="00F02D26">
            <w:pPr>
              <w:rPr>
                <w:highlight w:val="lightGray"/>
              </w:rPr>
            </w:pPr>
            <w:r>
              <w:rPr>
                <w:szCs w:val="22"/>
              </w:rPr>
              <w:t>4 vrecúšk</w:t>
            </w:r>
            <w:r w:rsidR="00AF0A5B">
              <w:rPr>
                <w:szCs w:val="22"/>
              </w:rPr>
              <w:t>a</w:t>
            </w:r>
            <w:r>
              <w:rPr>
                <w:szCs w:val="22"/>
              </w:rPr>
              <w:t xml:space="preserve"> </w:t>
            </w:r>
            <w:r w:rsidRPr="00D24B98">
              <w:rPr>
                <w:szCs w:val="22"/>
                <w:highlight w:val="lightGray"/>
              </w:rPr>
              <w:t xml:space="preserve">alebo </w:t>
            </w:r>
          </w:p>
          <w:p w14:paraId="6FD7DA3B" w14:textId="41A92101" w:rsidR="00F02D26" w:rsidRDefault="00F02D26" w:rsidP="00F02D26">
            <w:r w:rsidRPr="00D24B98">
              <w:rPr>
                <w:szCs w:val="22"/>
                <w:highlight w:val="lightGray"/>
              </w:rPr>
              <w:t xml:space="preserve">8 </w:t>
            </w:r>
            <w:r w:rsidR="00AF0A5B">
              <w:rPr>
                <w:highlight w:val="lightGray"/>
              </w:rPr>
              <w:t>odmeriek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FF25" w14:textId="77777777" w:rsidR="00F02D26" w:rsidRDefault="00F02D26" w:rsidP="00F02D26">
            <w:pPr>
              <w:snapToGrid w:val="0"/>
              <w:rPr>
                <w:szCs w:val="22"/>
                <w:lang w:val="fr-CH"/>
              </w:rPr>
            </w:pPr>
          </w:p>
          <w:p w14:paraId="00D81612" w14:textId="64DBFDBF" w:rsidR="00F02D26" w:rsidRDefault="00F02D26" w:rsidP="00F02D26">
            <w:r>
              <w:rPr>
                <w:szCs w:val="22"/>
                <w:lang w:val="fr-CH"/>
              </w:rPr>
              <w:t xml:space="preserve">200 ml </w:t>
            </w:r>
            <w:r w:rsidR="00AF0A5B">
              <w:rPr>
                <w:szCs w:val="22"/>
                <w:lang w:val="fr-CH"/>
              </w:rPr>
              <w:t>cukrového</w:t>
            </w:r>
            <w:r>
              <w:rPr>
                <w:szCs w:val="22"/>
                <w:lang w:val="fr-CH"/>
              </w:rPr>
              <w:t xml:space="preserve"> s</w:t>
            </w:r>
            <w:r w:rsidR="00AF0A5B">
              <w:rPr>
                <w:szCs w:val="22"/>
                <w:lang w:val="fr-CH"/>
              </w:rPr>
              <w:t>i</w:t>
            </w:r>
            <w:r>
              <w:rPr>
                <w:szCs w:val="22"/>
                <w:lang w:val="fr-CH"/>
              </w:rPr>
              <w:t>rup</w:t>
            </w:r>
            <w:r w:rsidR="00AF0A5B">
              <w:rPr>
                <w:szCs w:val="22"/>
                <w:lang w:val="fr-CH"/>
              </w:rPr>
              <w:t>u</w:t>
            </w:r>
            <w:r>
              <w:rPr>
                <w:szCs w:val="22"/>
                <w:lang w:val="fr-CH"/>
              </w:rPr>
              <w:t xml:space="preserve"> 1:1</w:t>
            </w:r>
          </w:p>
          <w:p w14:paraId="367DE3D3" w14:textId="1A08808B" w:rsidR="00AF0A5B" w:rsidRDefault="00AF0A5B" w:rsidP="00F02D26">
            <w:pPr>
              <w:rPr>
                <w:szCs w:val="22"/>
              </w:rPr>
            </w:pPr>
            <w:r>
              <w:rPr>
                <w:szCs w:val="22"/>
              </w:rPr>
              <w:t>Nekovová nádob</w:t>
            </w:r>
            <w:r w:rsidR="00EF65C5">
              <w:rPr>
                <w:szCs w:val="22"/>
              </w:rPr>
              <w:t>a</w:t>
            </w:r>
          </w:p>
          <w:p w14:paraId="55E4514A" w14:textId="7F0F37B2" w:rsidR="00F02D26" w:rsidRDefault="00AF0A5B">
            <w:r>
              <w:rPr>
                <w:szCs w:val="22"/>
              </w:rPr>
              <w:lastRenderedPageBreak/>
              <w:t>Striekačka</w:t>
            </w:r>
          </w:p>
        </w:tc>
      </w:tr>
      <w:tr w:rsidR="00F02D26" w14:paraId="7A98F245" w14:textId="77777777" w:rsidTr="00F02D26">
        <w:trPr>
          <w:trHeight w:val="801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DEF7" w14:textId="77777777" w:rsidR="00AF0A5B" w:rsidRDefault="00AF0A5B" w:rsidP="00AF0A5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 xml:space="preserve">Nakvapkaním </w:t>
            </w:r>
          </w:p>
          <w:p w14:paraId="0282B381" w14:textId="77777777" w:rsidR="00F02D26" w:rsidRDefault="00F02D26">
            <w:pPr>
              <w:rPr>
                <w:szCs w:val="22"/>
              </w:rPr>
            </w:pPr>
            <w:r>
              <w:rPr>
                <w:szCs w:val="22"/>
              </w:rPr>
              <w:t>(Zimná južná Európa / leto)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0333" w14:textId="77777777" w:rsidR="00F02D26" w:rsidRDefault="00F02D26" w:rsidP="00F02D26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A33B" w14:textId="172CA571" w:rsidR="00F02D26" w:rsidRPr="00D24B98" w:rsidRDefault="00F02D26" w:rsidP="00F02D26">
            <w:pPr>
              <w:rPr>
                <w:highlight w:val="lightGray"/>
              </w:rPr>
            </w:pPr>
            <w:r>
              <w:rPr>
                <w:szCs w:val="22"/>
              </w:rPr>
              <w:t>6 vrecúšo</w:t>
            </w:r>
            <w:r w:rsidR="00C86EA0">
              <w:rPr>
                <w:szCs w:val="22"/>
              </w:rPr>
              <w:t>k</w:t>
            </w:r>
            <w:r>
              <w:rPr>
                <w:szCs w:val="22"/>
              </w:rPr>
              <w:t xml:space="preserve"> </w:t>
            </w:r>
            <w:r w:rsidRPr="00D24B98">
              <w:rPr>
                <w:szCs w:val="22"/>
                <w:highlight w:val="lightGray"/>
              </w:rPr>
              <w:t>alebo</w:t>
            </w:r>
          </w:p>
          <w:p w14:paraId="1CE2E7FA" w14:textId="21C905F0" w:rsidR="00F02D26" w:rsidRDefault="00F02D26" w:rsidP="00F02D26">
            <w:pPr>
              <w:rPr>
                <w:szCs w:val="22"/>
              </w:rPr>
            </w:pPr>
            <w:r w:rsidRPr="00D24B98">
              <w:rPr>
                <w:szCs w:val="22"/>
                <w:highlight w:val="lightGray"/>
              </w:rPr>
              <w:t xml:space="preserve">12 </w:t>
            </w:r>
            <w:r w:rsidR="00C86EA0">
              <w:rPr>
                <w:szCs w:val="22"/>
                <w:highlight w:val="lightGray"/>
              </w:rPr>
              <w:t>odmeriek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179E" w14:textId="77777777" w:rsidR="00F02D26" w:rsidRDefault="00F02D26" w:rsidP="00F02D26">
            <w:pPr>
              <w:snapToGrid w:val="0"/>
              <w:rPr>
                <w:szCs w:val="22"/>
              </w:rPr>
            </w:pPr>
          </w:p>
        </w:tc>
      </w:tr>
      <w:tr w:rsidR="00F02D26" w14:paraId="38E61D08" w14:textId="77777777" w:rsidTr="00F02D26">
        <w:trPr>
          <w:trHeight w:val="609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3428" w14:textId="37F57A2A" w:rsidR="00F02D26" w:rsidRDefault="00AF0A5B" w:rsidP="00F02D2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>Postrekom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BC5F" w14:textId="77777777" w:rsidR="00F02D26" w:rsidRDefault="00F02D26" w:rsidP="00F02D26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5A2F" w14:textId="7A34E189" w:rsidR="00F02D26" w:rsidRPr="00D24B98" w:rsidRDefault="00F02D26" w:rsidP="00F02D26">
            <w:pPr>
              <w:rPr>
                <w:highlight w:val="lightGray"/>
              </w:rPr>
            </w:pPr>
            <w:r>
              <w:rPr>
                <w:szCs w:val="22"/>
              </w:rPr>
              <w:t>3 vrecúšk</w:t>
            </w:r>
            <w:r w:rsidR="00C86EA0">
              <w:rPr>
                <w:szCs w:val="22"/>
              </w:rPr>
              <w:t>a</w:t>
            </w:r>
            <w:r>
              <w:rPr>
                <w:szCs w:val="22"/>
              </w:rPr>
              <w:t xml:space="preserve"> </w:t>
            </w:r>
            <w:r w:rsidRPr="00D24B98">
              <w:rPr>
                <w:szCs w:val="22"/>
                <w:highlight w:val="lightGray"/>
              </w:rPr>
              <w:t>alebo</w:t>
            </w:r>
          </w:p>
          <w:p w14:paraId="62BF9676" w14:textId="59BD31DD" w:rsidR="00F02D26" w:rsidRDefault="00F02D26" w:rsidP="00F02D26">
            <w:r w:rsidRPr="00D24B98">
              <w:rPr>
                <w:highlight w:val="lightGray"/>
              </w:rPr>
              <w:t xml:space="preserve">6 </w:t>
            </w:r>
            <w:r w:rsidR="00C86EA0">
              <w:rPr>
                <w:highlight w:val="lightGray"/>
              </w:rPr>
              <w:t>odmeriek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1E19" w14:textId="77777777" w:rsidR="00C86EA0" w:rsidRDefault="00F02D26" w:rsidP="00F02D26">
            <w:pPr>
              <w:rPr>
                <w:szCs w:val="22"/>
              </w:rPr>
            </w:pPr>
            <w:r>
              <w:rPr>
                <w:szCs w:val="22"/>
              </w:rPr>
              <w:t xml:space="preserve">200 ml </w:t>
            </w:r>
            <w:r w:rsidR="00AF0A5B">
              <w:rPr>
                <w:szCs w:val="22"/>
              </w:rPr>
              <w:t>pitnej vody</w:t>
            </w:r>
          </w:p>
          <w:p w14:paraId="6EED1E67" w14:textId="70E6DB5A" w:rsidR="00C86EA0" w:rsidRDefault="00C86EA0" w:rsidP="00F02D26">
            <w:r>
              <w:rPr>
                <w:szCs w:val="22"/>
              </w:rPr>
              <w:t>Ručný rozprašovač</w:t>
            </w:r>
          </w:p>
          <w:p w14:paraId="659C5141" w14:textId="01FF0F43" w:rsidR="00F02D26" w:rsidRDefault="00F02D26" w:rsidP="00F02D26"/>
        </w:tc>
      </w:tr>
    </w:tbl>
    <w:p w14:paraId="6EF47D64" w14:textId="77777777" w:rsidR="00F02D26" w:rsidRPr="00403237" w:rsidRDefault="00F02D26" w:rsidP="00F02D26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403237">
        <w:rPr>
          <w:sz w:val="18"/>
          <w:szCs w:val="18"/>
        </w:rPr>
        <w:t xml:space="preserve">* Jedno vrecúško obsahuje 2 g </w:t>
      </w:r>
      <w:proofErr w:type="spellStart"/>
      <w:r w:rsidRPr="00403237">
        <w:rPr>
          <w:sz w:val="18"/>
          <w:szCs w:val="18"/>
        </w:rPr>
        <w:t>dihydrátu</w:t>
      </w:r>
      <w:proofErr w:type="spellEnd"/>
      <w:r w:rsidRPr="00403237">
        <w:rPr>
          <w:sz w:val="18"/>
          <w:szCs w:val="18"/>
        </w:rPr>
        <w:t xml:space="preserve"> kyseliny šťaveľovej.</w:t>
      </w:r>
    </w:p>
    <w:p w14:paraId="347B5C17" w14:textId="53380B1E" w:rsidR="00F02D26" w:rsidRDefault="00F02D26" w:rsidP="00F02D26">
      <w:pPr>
        <w:tabs>
          <w:tab w:val="clear" w:pos="567"/>
        </w:tabs>
        <w:spacing w:line="240" w:lineRule="auto"/>
      </w:pPr>
      <w:r w:rsidRPr="00403237">
        <w:rPr>
          <w:sz w:val="18"/>
          <w:szCs w:val="18"/>
          <w:highlight w:val="lightGray"/>
        </w:rPr>
        <w:t>** Jedna  a rovnomerne naplnená odmer</w:t>
      </w:r>
      <w:r w:rsidR="00AF0A5B">
        <w:rPr>
          <w:sz w:val="18"/>
          <w:szCs w:val="18"/>
          <w:highlight w:val="lightGray"/>
        </w:rPr>
        <w:t>ka</w:t>
      </w:r>
      <w:r w:rsidRPr="00403237">
        <w:rPr>
          <w:sz w:val="18"/>
          <w:szCs w:val="18"/>
          <w:highlight w:val="lightGray"/>
        </w:rPr>
        <w:t xml:space="preserve"> obsahuje</w:t>
      </w:r>
      <w:r w:rsidRPr="00D24B98">
        <w:rPr>
          <w:highlight w:val="lightGray"/>
        </w:rPr>
        <w:t xml:space="preserve"> </w:t>
      </w:r>
      <w:r w:rsidRPr="00403237">
        <w:rPr>
          <w:sz w:val="18"/>
          <w:szCs w:val="18"/>
          <w:highlight w:val="lightGray"/>
        </w:rPr>
        <w:t xml:space="preserve">1 g </w:t>
      </w:r>
      <w:proofErr w:type="spellStart"/>
      <w:r w:rsidRPr="00403237">
        <w:rPr>
          <w:sz w:val="18"/>
          <w:szCs w:val="18"/>
          <w:highlight w:val="lightGray"/>
        </w:rPr>
        <w:t>dihydrátu</w:t>
      </w:r>
      <w:proofErr w:type="spellEnd"/>
      <w:r w:rsidRPr="00403237">
        <w:rPr>
          <w:sz w:val="18"/>
          <w:szCs w:val="18"/>
          <w:highlight w:val="lightGray"/>
        </w:rPr>
        <w:t xml:space="preserve"> kyseliny šťaveľovej.</w:t>
      </w:r>
    </w:p>
    <w:p w14:paraId="7B88B472" w14:textId="77777777" w:rsidR="00F02D26" w:rsidRDefault="00F02D26" w:rsidP="00F02D26">
      <w:pPr>
        <w:tabs>
          <w:tab w:val="clear" w:pos="567"/>
        </w:tabs>
        <w:spacing w:line="240" w:lineRule="auto"/>
      </w:pPr>
    </w:p>
    <w:p w14:paraId="467F6E4D" w14:textId="77777777" w:rsidR="00F02D26" w:rsidRDefault="00F02D26" w:rsidP="00F02D26">
      <w:pPr>
        <w:tabs>
          <w:tab w:val="clear" w:pos="567"/>
        </w:tabs>
        <w:spacing w:line="240" w:lineRule="auto"/>
      </w:pPr>
      <w:r>
        <w:t>Veterinárny liek sa má používať nasledovne:</w:t>
      </w:r>
    </w:p>
    <w:p w14:paraId="2C173F86" w14:textId="77777777" w:rsidR="00AF0A5B" w:rsidRDefault="00F02D26" w:rsidP="00F02D26">
      <w:pPr>
        <w:tabs>
          <w:tab w:val="clear" w:pos="567"/>
        </w:tabs>
        <w:spacing w:line="240" w:lineRule="auto"/>
      </w:pPr>
      <w:r>
        <w:rPr>
          <w:u w:val="single"/>
        </w:rPr>
        <w:t>Aplikácia odparovaním/sublimáciou:</w:t>
      </w:r>
      <w:r w:rsidRPr="00860EA3">
        <w:t xml:space="preserve"> </w:t>
      </w:r>
    </w:p>
    <w:p w14:paraId="21B7679A" w14:textId="4663BB14" w:rsidR="00F02D26" w:rsidRDefault="00F02D26" w:rsidP="00F02D26">
      <w:pPr>
        <w:tabs>
          <w:tab w:val="clear" w:pos="567"/>
        </w:tabs>
        <w:spacing w:line="240" w:lineRule="auto"/>
      </w:pPr>
      <w:r>
        <w:t xml:space="preserve">Používa sa v kolónii bez </w:t>
      </w:r>
      <w:r w:rsidR="00AF0A5B">
        <w:t>plodov</w:t>
      </w:r>
      <w:r>
        <w:t xml:space="preserve"> </w:t>
      </w:r>
      <w:r w:rsidR="00AF0A5B">
        <w:t>na</w:t>
      </w:r>
      <w:r>
        <w:t xml:space="preserve"> jednorazové ošetrenie na jeseň/zimu pri vonkajších teplotách medzi 2°C a 10°C. Druhé </w:t>
      </w:r>
      <w:r w:rsidR="00AF0A5B">
        <w:t xml:space="preserve">ošetrenie </w:t>
      </w:r>
      <w:r>
        <w:t>odparovan</w:t>
      </w:r>
      <w:r w:rsidR="00AF0A5B">
        <w:t>ím</w:t>
      </w:r>
      <w:r>
        <w:t xml:space="preserve"> po 2-týždňov</w:t>
      </w:r>
      <w:r w:rsidR="00AF0A5B">
        <w:t>ej</w:t>
      </w:r>
      <w:r>
        <w:t xml:space="preserve"> </w:t>
      </w:r>
      <w:r w:rsidR="00AF0A5B">
        <w:t>prestávke</w:t>
      </w:r>
      <w:r>
        <w:t xml:space="preserve"> sa odporúča len pre:</w:t>
      </w:r>
    </w:p>
    <w:p w14:paraId="7DA41B70" w14:textId="75C76322" w:rsidR="00C86EA0" w:rsidRDefault="00F02D26" w:rsidP="00F02D26">
      <w:pPr>
        <w:tabs>
          <w:tab w:val="clear" w:pos="567"/>
        </w:tabs>
        <w:spacing w:line="240" w:lineRule="auto"/>
      </w:pPr>
      <w:r>
        <w:t xml:space="preserve">    • </w:t>
      </w:r>
      <w:r w:rsidR="00AF0A5B">
        <w:t xml:space="preserve">Opakovane veľmi zamorené kolónie </w:t>
      </w:r>
      <w:r w:rsidR="00B77E5B">
        <w:t>s</w:t>
      </w:r>
      <w:r>
        <w:t xml:space="preserve"> </w:t>
      </w:r>
      <w:r w:rsidR="00B77E5B">
        <w:t>pretrvávajúcim</w:t>
      </w:r>
      <w:r>
        <w:t xml:space="preserve"> zamorením vyšším ako 6 %, t. j. </w:t>
      </w:r>
      <w:r w:rsidR="00B77E5B">
        <w:t>pri spade</w:t>
      </w:r>
      <w:r>
        <w:t xml:space="preserve"> </w:t>
      </w:r>
    </w:p>
    <w:p w14:paraId="140E3A71" w14:textId="2B9DA443" w:rsidR="00F02D26" w:rsidRDefault="00C86EA0" w:rsidP="00F02D26">
      <w:pPr>
        <w:tabs>
          <w:tab w:val="clear" w:pos="567"/>
        </w:tabs>
        <w:spacing w:line="240" w:lineRule="auto"/>
      </w:pPr>
      <w:r>
        <w:t xml:space="preserve">       </w:t>
      </w:r>
      <w:r w:rsidR="00B77E5B">
        <w:t xml:space="preserve">viac </w:t>
      </w:r>
      <w:r w:rsidR="00F02D26">
        <w:t>ako jed</w:t>
      </w:r>
      <w:r w:rsidR="00B77E5B">
        <w:t xml:space="preserve">en </w:t>
      </w:r>
      <w:r w:rsidR="00F02D26">
        <w:t>roztoč za deň.</w:t>
      </w:r>
    </w:p>
    <w:p w14:paraId="00E4BD13" w14:textId="474A1983" w:rsidR="00F02D26" w:rsidRDefault="00F02D26" w:rsidP="00F02D26">
      <w:pPr>
        <w:tabs>
          <w:tab w:val="clear" w:pos="567"/>
        </w:tabs>
        <w:spacing w:line="240" w:lineRule="auto"/>
      </w:pPr>
      <w:r>
        <w:t xml:space="preserve">    • Kolónie, </w:t>
      </w:r>
      <w:r w:rsidR="00B77E5B">
        <w:t>v ktorých</w:t>
      </w:r>
      <w:r>
        <w:t xml:space="preserve"> sú počas zimy prítomné </w:t>
      </w:r>
      <w:r w:rsidR="00C86EA0">
        <w:t>časti</w:t>
      </w:r>
      <w:r>
        <w:t xml:space="preserve"> </w:t>
      </w:r>
      <w:proofErr w:type="spellStart"/>
      <w:r w:rsidR="00C86EA0">
        <w:t>zaviečkovan</w:t>
      </w:r>
      <w:r>
        <w:t>ých</w:t>
      </w:r>
      <w:proofErr w:type="spellEnd"/>
      <w:r>
        <w:t xml:space="preserve"> plodových bun</w:t>
      </w:r>
      <w:r w:rsidR="00C86EA0">
        <w:t>iek</w:t>
      </w:r>
      <w:r>
        <w:t>.</w:t>
      </w:r>
    </w:p>
    <w:p w14:paraId="623621F8" w14:textId="22F01A46" w:rsidR="00F02D26" w:rsidRDefault="00C86EA0" w:rsidP="00F02D26">
      <w:pPr>
        <w:tabs>
          <w:tab w:val="clear" w:pos="567"/>
        </w:tabs>
        <w:spacing w:line="240" w:lineRule="auto"/>
      </w:pPr>
      <w:r>
        <w:t xml:space="preserve">Premiestnite </w:t>
      </w:r>
      <w:r w:rsidR="00F02D26">
        <w:t xml:space="preserve">celý obsah </w:t>
      </w:r>
      <w:r w:rsidR="00F02D26" w:rsidRPr="00860EA3">
        <w:rPr>
          <w:b/>
          <w:bCs/>
        </w:rPr>
        <w:t>1 vrec</w:t>
      </w:r>
      <w:r>
        <w:rPr>
          <w:b/>
          <w:bCs/>
        </w:rPr>
        <w:t>úš</w:t>
      </w:r>
      <w:r w:rsidR="00F02D26" w:rsidRPr="00860EA3">
        <w:rPr>
          <w:b/>
          <w:bCs/>
        </w:rPr>
        <w:t xml:space="preserve">ka </w:t>
      </w:r>
      <w:r w:rsidR="00F02D26" w:rsidRPr="00D24B98">
        <w:rPr>
          <w:highlight w:val="lightGray"/>
        </w:rPr>
        <w:t>alebo</w:t>
      </w:r>
      <w:r w:rsidR="00F02D26" w:rsidRPr="00D24B98">
        <w:rPr>
          <w:b/>
          <w:bCs/>
          <w:highlight w:val="lightGray"/>
        </w:rPr>
        <w:t xml:space="preserve"> 2 </w:t>
      </w:r>
      <w:r w:rsidR="00B77E5B">
        <w:rPr>
          <w:b/>
          <w:bCs/>
          <w:highlight w:val="lightGray"/>
        </w:rPr>
        <w:t>odmer</w:t>
      </w:r>
      <w:r>
        <w:rPr>
          <w:b/>
          <w:bCs/>
          <w:highlight w:val="lightGray"/>
        </w:rPr>
        <w:t>ie</w:t>
      </w:r>
      <w:r w:rsidR="00B77E5B">
        <w:rPr>
          <w:b/>
          <w:bCs/>
          <w:highlight w:val="lightGray"/>
        </w:rPr>
        <w:t xml:space="preserve">k </w:t>
      </w:r>
      <w:r w:rsidR="00B77E5B">
        <w:t>veterinárneho lieku</w:t>
      </w:r>
      <w:r w:rsidR="00F02D26">
        <w:t xml:space="preserve"> do vhodného zariadenia (napr. </w:t>
      </w:r>
      <w:proofErr w:type="spellStart"/>
      <w:r w:rsidR="00F02D26">
        <w:t>vaporizér</w:t>
      </w:r>
      <w:proofErr w:type="spellEnd"/>
      <w:r w:rsidR="00F02D26">
        <w:t xml:space="preserve"> </w:t>
      </w:r>
      <w:proofErr w:type="spellStart"/>
      <w:r w:rsidR="00F02D26">
        <w:t>Varrox</w:t>
      </w:r>
      <w:proofErr w:type="spellEnd"/>
      <w:r w:rsidR="00F02D26">
        <w:t xml:space="preserve"> alebo </w:t>
      </w:r>
      <w:proofErr w:type="spellStart"/>
      <w:r w:rsidR="00F02D26">
        <w:t>Varrox</w:t>
      </w:r>
      <w:proofErr w:type="spellEnd"/>
      <w:r w:rsidR="00F02D26">
        <w:t xml:space="preserve"> </w:t>
      </w:r>
      <w:proofErr w:type="spellStart"/>
      <w:r w:rsidR="00F02D26">
        <w:t>Eddy</w:t>
      </w:r>
      <w:proofErr w:type="spellEnd"/>
      <w:r w:rsidR="00F02D26">
        <w:t>) na ošetrenie jednej kolónie</w:t>
      </w:r>
      <w:r w:rsidR="00B77E5B">
        <w:t xml:space="preserve"> odparovaním</w:t>
      </w:r>
      <w:r w:rsidR="00F02D26">
        <w:t xml:space="preserve">. Postupujte podľa pokynov </w:t>
      </w:r>
      <w:r w:rsidR="00B77E5B">
        <w:t xml:space="preserve">uvedených pri </w:t>
      </w:r>
      <w:r w:rsidR="00F02D26">
        <w:t>odparovac</w:t>
      </w:r>
      <w:r w:rsidR="00B77E5B">
        <w:t>om</w:t>
      </w:r>
      <w:r w:rsidR="00F02D26">
        <w:t xml:space="preserve"> zariaden</w:t>
      </w:r>
      <w:r w:rsidR="00B77E5B">
        <w:t>í</w:t>
      </w:r>
      <w:r w:rsidR="00F02D26">
        <w:t>. Po ošetrení nechajte vchod do úľa nejak</w:t>
      </w:r>
      <w:r w:rsidR="00B77E5B">
        <w:t>ú dobu</w:t>
      </w:r>
      <w:r w:rsidR="00F02D26">
        <w:t xml:space="preserve"> zatvorený, aby ste zabránili včelám opustiť úľ.</w:t>
      </w:r>
    </w:p>
    <w:p w14:paraId="51C21D68" w14:textId="77777777" w:rsidR="00F02D26" w:rsidRDefault="00F02D26" w:rsidP="00F02D26">
      <w:pPr>
        <w:tabs>
          <w:tab w:val="clear" w:pos="567"/>
        </w:tabs>
        <w:spacing w:line="240" w:lineRule="auto"/>
      </w:pPr>
    </w:p>
    <w:p w14:paraId="48FE6498" w14:textId="702CBE1A" w:rsidR="00B77E5B" w:rsidRDefault="00F02D26" w:rsidP="00F02D26">
      <w:pPr>
        <w:rPr>
          <w:kern w:val="2"/>
          <w:szCs w:val="22"/>
          <w:lang w:eastAsia="nl-NL"/>
        </w:rPr>
      </w:pPr>
      <w:r>
        <w:rPr>
          <w:kern w:val="2"/>
          <w:szCs w:val="22"/>
          <w:u w:val="single"/>
          <w:lang w:eastAsia="nl-NL"/>
        </w:rPr>
        <w:t xml:space="preserve">Aplikácia </w:t>
      </w:r>
      <w:r w:rsidR="00B77E5B">
        <w:rPr>
          <w:kern w:val="2"/>
          <w:szCs w:val="22"/>
          <w:u w:val="single"/>
          <w:lang w:eastAsia="nl-NL"/>
        </w:rPr>
        <w:t>na</w:t>
      </w:r>
      <w:r>
        <w:rPr>
          <w:kern w:val="2"/>
          <w:szCs w:val="22"/>
          <w:u w:val="single"/>
          <w:lang w:eastAsia="nl-NL"/>
        </w:rPr>
        <w:t>kvapkan</w:t>
      </w:r>
      <w:r w:rsidR="00B77E5B">
        <w:rPr>
          <w:kern w:val="2"/>
          <w:szCs w:val="22"/>
          <w:u w:val="single"/>
          <w:lang w:eastAsia="nl-NL"/>
        </w:rPr>
        <w:t>ím</w:t>
      </w:r>
      <w:r>
        <w:rPr>
          <w:kern w:val="2"/>
          <w:szCs w:val="22"/>
          <w:lang w:eastAsia="nl-NL"/>
        </w:rPr>
        <w:t xml:space="preserve">: </w:t>
      </w:r>
    </w:p>
    <w:p w14:paraId="1EEEFCD2" w14:textId="7F85E101" w:rsidR="00F02D26" w:rsidRDefault="00F02D26" w:rsidP="00F02D26">
      <w:pPr>
        <w:rPr>
          <w:kern w:val="2"/>
          <w:szCs w:val="22"/>
          <w:lang w:eastAsia="nl-NL"/>
        </w:rPr>
      </w:pPr>
      <w:r>
        <w:rPr>
          <w:kern w:val="2"/>
          <w:szCs w:val="22"/>
          <w:lang w:eastAsia="nl-NL"/>
        </w:rPr>
        <w:t xml:space="preserve">Používa sa v </w:t>
      </w:r>
      <w:proofErr w:type="spellStart"/>
      <w:r>
        <w:rPr>
          <w:kern w:val="2"/>
          <w:szCs w:val="22"/>
          <w:lang w:eastAsia="nl-NL"/>
        </w:rPr>
        <w:t>bezplodovej</w:t>
      </w:r>
      <w:proofErr w:type="spellEnd"/>
      <w:r>
        <w:rPr>
          <w:kern w:val="2"/>
          <w:szCs w:val="22"/>
          <w:lang w:eastAsia="nl-NL"/>
        </w:rPr>
        <w:t xml:space="preserve"> kolónii v lete po zbere medu alebo na jeseň/zimu </w:t>
      </w:r>
      <w:r w:rsidR="00FF4B7B">
        <w:rPr>
          <w:kern w:val="2"/>
          <w:szCs w:val="22"/>
          <w:lang w:eastAsia="nl-NL"/>
        </w:rPr>
        <w:t>na</w:t>
      </w:r>
      <w:r>
        <w:rPr>
          <w:kern w:val="2"/>
          <w:szCs w:val="22"/>
          <w:lang w:eastAsia="nl-NL"/>
        </w:rPr>
        <w:t xml:space="preserve"> jednorazové ošetrenie pri vonkajších teplotách nad -15°C.</w:t>
      </w:r>
    </w:p>
    <w:p w14:paraId="6E51233C" w14:textId="77777777" w:rsidR="00FF4B7B" w:rsidRDefault="00F02D26" w:rsidP="00F02D26">
      <w:pPr>
        <w:rPr>
          <w:kern w:val="2"/>
          <w:szCs w:val="22"/>
          <w:lang w:eastAsia="nl-NL"/>
        </w:rPr>
      </w:pPr>
      <w:r>
        <w:rPr>
          <w:kern w:val="2"/>
          <w:szCs w:val="22"/>
          <w:lang w:eastAsia="nl-NL"/>
        </w:rPr>
        <w:t xml:space="preserve">    • </w:t>
      </w:r>
      <w:r w:rsidRPr="00860EA3">
        <w:rPr>
          <w:i/>
          <w:iCs/>
          <w:kern w:val="2"/>
          <w:szCs w:val="22"/>
          <w:lang w:eastAsia="nl-NL"/>
        </w:rPr>
        <w:t>Na zimné ošetrenie v severnej a strednej Európe</w:t>
      </w:r>
      <w:r>
        <w:rPr>
          <w:kern w:val="2"/>
          <w:szCs w:val="22"/>
          <w:lang w:eastAsia="nl-NL"/>
        </w:rPr>
        <w:t xml:space="preserve">: </w:t>
      </w:r>
    </w:p>
    <w:p w14:paraId="5165B631" w14:textId="38C243AF" w:rsidR="00F02D26" w:rsidRDefault="00F02D26" w:rsidP="00F02D26">
      <w:pPr>
        <w:rPr>
          <w:kern w:val="2"/>
          <w:szCs w:val="22"/>
          <w:lang w:eastAsia="nl-NL"/>
        </w:rPr>
      </w:pPr>
      <w:r>
        <w:rPr>
          <w:kern w:val="2"/>
          <w:szCs w:val="22"/>
          <w:lang w:eastAsia="nl-NL"/>
        </w:rPr>
        <w:t xml:space="preserve">Zmiešajte celý obsah </w:t>
      </w:r>
      <w:r w:rsidRPr="00860EA3">
        <w:rPr>
          <w:b/>
          <w:bCs/>
          <w:kern w:val="2"/>
          <w:szCs w:val="22"/>
          <w:lang w:eastAsia="nl-NL"/>
        </w:rPr>
        <w:t xml:space="preserve">4 vrecúšok </w:t>
      </w:r>
      <w:r w:rsidRPr="00D24B98">
        <w:rPr>
          <w:kern w:val="2"/>
          <w:szCs w:val="22"/>
          <w:highlight w:val="lightGray"/>
          <w:lang w:eastAsia="nl-NL"/>
        </w:rPr>
        <w:t>alebo</w:t>
      </w:r>
      <w:r w:rsidRPr="00D24B98">
        <w:rPr>
          <w:b/>
          <w:bCs/>
          <w:kern w:val="2"/>
          <w:szCs w:val="22"/>
          <w:highlight w:val="lightGray"/>
          <w:lang w:eastAsia="nl-NL"/>
        </w:rPr>
        <w:t xml:space="preserve"> 8 </w:t>
      </w:r>
      <w:r w:rsidR="00FF4B7B">
        <w:rPr>
          <w:b/>
          <w:bCs/>
          <w:kern w:val="2"/>
          <w:szCs w:val="22"/>
          <w:highlight w:val="lightGray"/>
          <w:lang w:eastAsia="nl-NL"/>
        </w:rPr>
        <w:t>odmeriek</w:t>
      </w:r>
      <w:r>
        <w:rPr>
          <w:kern w:val="2"/>
          <w:szCs w:val="22"/>
          <w:lang w:eastAsia="nl-NL"/>
        </w:rPr>
        <w:t xml:space="preserve"> </w:t>
      </w:r>
      <w:r w:rsidR="00FF4B7B">
        <w:rPr>
          <w:kern w:val="2"/>
          <w:szCs w:val="22"/>
          <w:lang w:eastAsia="nl-NL"/>
        </w:rPr>
        <w:t>veterinárneho lieku</w:t>
      </w:r>
      <w:r>
        <w:rPr>
          <w:kern w:val="2"/>
          <w:szCs w:val="22"/>
          <w:lang w:eastAsia="nl-NL"/>
        </w:rPr>
        <w:t xml:space="preserve"> s </w:t>
      </w:r>
      <w:r w:rsidRPr="00860EA3">
        <w:rPr>
          <w:b/>
          <w:bCs/>
          <w:kern w:val="2"/>
          <w:szCs w:val="22"/>
          <w:lang w:eastAsia="nl-NL"/>
        </w:rPr>
        <w:t>200 ml vlažného cukrového sirupu 1:1</w:t>
      </w:r>
      <w:r>
        <w:rPr>
          <w:kern w:val="2"/>
          <w:szCs w:val="22"/>
          <w:lang w:eastAsia="nl-NL"/>
        </w:rPr>
        <w:t xml:space="preserve"> (30 až 35°C) v nekovovej nádobe, aby ste získali 4 % (m/V) roztok </w:t>
      </w:r>
      <w:proofErr w:type="spellStart"/>
      <w:r>
        <w:rPr>
          <w:kern w:val="2"/>
          <w:szCs w:val="22"/>
          <w:lang w:eastAsia="nl-NL"/>
        </w:rPr>
        <w:t>dihydrátu</w:t>
      </w:r>
      <w:proofErr w:type="spellEnd"/>
      <w:r>
        <w:rPr>
          <w:kern w:val="2"/>
          <w:szCs w:val="22"/>
          <w:lang w:eastAsia="nl-NL"/>
        </w:rPr>
        <w:t xml:space="preserve"> kyseliny šťaveľovej (čo zodpovedá 2,8 % (m/V) roztoku kyseliny šťaveľovej) na ošetrenie štyroch kolónií.</w:t>
      </w:r>
    </w:p>
    <w:p w14:paraId="13E0B368" w14:textId="3A94BEEB" w:rsidR="00FF4B7B" w:rsidRDefault="00F02D26" w:rsidP="00F02D26">
      <w:pPr>
        <w:rPr>
          <w:kern w:val="2"/>
          <w:szCs w:val="22"/>
          <w:lang w:eastAsia="nl-NL"/>
        </w:rPr>
      </w:pPr>
      <w:r>
        <w:rPr>
          <w:kern w:val="2"/>
          <w:szCs w:val="22"/>
          <w:lang w:eastAsia="nl-NL"/>
        </w:rPr>
        <w:t xml:space="preserve">    • </w:t>
      </w:r>
      <w:r w:rsidRPr="00860EA3">
        <w:rPr>
          <w:i/>
          <w:iCs/>
          <w:kern w:val="2"/>
          <w:szCs w:val="22"/>
          <w:lang w:eastAsia="nl-NL"/>
        </w:rPr>
        <w:t>Na zimn</w:t>
      </w:r>
      <w:r w:rsidR="00FF4B7B">
        <w:rPr>
          <w:i/>
          <w:iCs/>
          <w:kern w:val="2"/>
          <w:szCs w:val="22"/>
          <w:lang w:eastAsia="nl-NL"/>
        </w:rPr>
        <w:t>é ošetrenie</w:t>
      </w:r>
      <w:r w:rsidRPr="00860EA3">
        <w:rPr>
          <w:i/>
          <w:iCs/>
          <w:kern w:val="2"/>
          <w:szCs w:val="22"/>
          <w:lang w:eastAsia="nl-NL"/>
        </w:rPr>
        <w:t xml:space="preserve"> v južnej Európe alebo letn</w:t>
      </w:r>
      <w:r w:rsidR="00FF4B7B">
        <w:rPr>
          <w:i/>
          <w:iCs/>
          <w:kern w:val="2"/>
          <w:szCs w:val="22"/>
          <w:lang w:eastAsia="nl-NL"/>
        </w:rPr>
        <w:t>é ošetrenie</w:t>
      </w:r>
      <w:r w:rsidRPr="00860EA3">
        <w:rPr>
          <w:i/>
          <w:iCs/>
          <w:kern w:val="2"/>
          <w:szCs w:val="22"/>
          <w:lang w:eastAsia="nl-NL"/>
        </w:rPr>
        <w:t xml:space="preserve"> v celej Európe</w:t>
      </w:r>
      <w:r>
        <w:rPr>
          <w:kern w:val="2"/>
          <w:szCs w:val="22"/>
          <w:lang w:eastAsia="nl-NL"/>
        </w:rPr>
        <w:t xml:space="preserve">: </w:t>
      </w:r>
    </w:p>
    <w:p w14:paraId="460B4E97" w14:textId="2E206FCD" w:rsidR="00F02D26" w:rsidRDefault="00F02D26" w:rsidP="00F02D26">
      <w:pPr>
        <w:rPr>
          <w:kern w:val="2"/>
          <w:szCs w:val="22"/>
          <w:lang w:eastAsia="nl-NL"/>
        </w:rPr>
      </w:pPr>
      <w:r>
        <w:rPr>
          <w:kern w:val="2"/>
          <w:szCs w:val="22"/>
          <w:lang w:eastAsia="nl-NL"/>
        </w:rPr>
        <w:t xml:space="preserve">Zmiešajte celý obsah </w:t>
      </w:r>
      <w:r w:rsidRPr="00597B3D">
        <w:rPr>
          <w:b/>
          <w:bCs/>
          <w:kern w:val="2"/>
          <w:szCs w:val="22"/>
          <w:lang w:eastAsia="nl-NL"/>
        </w:rPr>
        <w:t xml:space="preserve">6 vrecúšok </w:t>
      </w:r>
      <w:r w:rsidRPr="00D24B98">
        <w:rPr>
          <w:kern w:val="2"/>
          <w:szCs w:val="22"/>
          <w:highlight w:val="lightGray"/>
          <w:lang w:eastAsia="nl-NL"/>
        </w:rPr>
        <w:t>alebo</w:t>
      </w:r>
      <w:r w:rsidRPr="00D24B98">
        <w:rPr>
          <w:b/>
          <w:bCs/>
          <w:kern w:val="2"/>
          <w:szCs w:val="22"/>
          <w:highlight w:val="lightGray"/>
          <w:lang w:eastAsia="nl-NL"/>
        </w:rPr>
        <w:t xml:space="preserve"> 12 </w:t>
      </w:r>
      <w:r w:rsidR="00FF4B7B">
        <w:rPr>
          <w:b/>
          <w:bCs/>
          <w:kern w:val="2"/>
          <w:szCs w:val="22"/>
          <w:highlight w:val="lightGray"/>
          <w:lang w:eastAsia="nl-NL"/>
        </w:rPr>
        <w:t>odmeriek</w:t>
      </w:r>
      <w:r>
        <w:rPr>
          <w:kern w:val="2"/>
          <w:szCs w:val="22"/>
          <w:lang w:eastAsia="nl-NL"/>
        </w:rPr>
        <w:t xml:space="preserve"> </w:t>
      </w:r>
      <w:r w:rsidR="00FF4B7B">
        <w:rPr>
          <w:kern w:val="2"/>
          <w:szCs w:val="22"/>
          <w:lang w:eastAsia="nl-NL"/>
        </w:rPr>
        <w:t>veterinárneho lieku</w:t>
      </w:r>
      <w:r>
        <w:rPr>
          <w:kern w:val="2"/>
          <w:szCs w:val="22"/>
          <w:lang w:eastAsia="nl-NL"/>
        </w:rPr>
        <w:t xml:space="preserve"> s </w:t>
      </w:r>
      <w:r w:rsidRPr="00597B3D">
        <w:rPr>
          <w:b/>
          <w:bCs/>
          <w:kern w:val="2"/>
          <w:szCs w:val="22"/>
          <w:lang w:eastAsia="nl-NL"/>
        </w:rPr>
        <w:t>200 ml vlažného cukrového sirupu 1:1</w:t>
      </w:r>
      <w:r>
        <w:rPr>
          <w:kern w:val="2"/>
          <w:szCs w:val="22"/>
          <w:lang w:eastAsia="nl-NL"/>
        </w:rPr>
        <w:t xml:space="preserve"> v nekovovej nádobe, aby ste získali 6 % (m/V) roztoku </w:t>
      </w:r>
      <w:proofErr w:type="spellStart"/>
      <w:r>
        <w:rPr>
          <w:kern w:val="2"/>
          <w:szCs w:val="22"/>
          <w:lang w:eastAsia="nl-NL"/>
        </w:rPr>
        <w:t>dihydrátu</w:t>
      </w:r>
      <w:proofErr w:type="spellEnd"/>
      <w:r>
        <w:rPr>
          <w:kern w:val="2"/>
          <w:szCs w:val="22"/>
          <w:lang w:eastAsia="nl-NL"/>
        </w:rPr>
        <w:t xml:space="preserve"> kyseliny šťaveľovej (čo zodpovedá 4,2 % (m/V) roztoku kyseliny šťaveľovej) na ošetrenie štyroch kolónií.</w:t>
      </w:r>
    </w:p>
    <w:p w14:paraId="3AD2DA10" w14:textId="5ED92786" w:rsidR="00F02D26" w:rsidRDefault="00F02D26" w:rsidP="00F02D26">
      <w:pPr>
        <w:rPr>
          <w:kern w:val="2"/>
          <w:szCs w:val="22"/>
          <w:lang w:eastAsia="nl-NL"/>
        </w:rPr>
      </w:pPr>
      <w:r>
        <w:rPr>
          <w:kern w:val="2"/>
          <w:szCs w:val="22"/>
          <w:lang w:eastAsia="nl-NL"/>
        </w:rPr>
        <w:t xml:space="preserve">Zatvorte nádobu a dôkladne pretrepte, kým sa prášok </w:t>
      </w:r>
      <w:proofErr w:type="spellStart"/>
      <w:r>
        <w:rPr>
          <w:kern w:val="2"/>
          <w:szCs w:val="22"/>
          <w:lang w:eastAsia="nl-NL"/>
        </w:rPr>
        <w:t>dihydrátu</w:t>
      </w:r>
      <w:proofErr w:type="spellEnd"/>
      <w:r>
        <w:rPr>
          <w:kern w:val="2"/>
          <w:szCs w:val="22"/>
          <w:lang w:eastAsia="nl-NL"/>
        </w:rPr>
        <w:t xml:space="preserve"> kyseliny šťaveľovej úplne nerozpustí. Počkajte, kým bude roztok číry. </w:t>
      </w:r>
      <w:r w:rsidR="00201088">
        <w:rPr>
          <w:kern w:val="2"/>
          <w:szCs w:val="22"/>
          <w:lang w:eastAsia="nl-NL"/>
        </w:rPr>
        <w:t>R</w:t>
      </w:r>
      <w:r>
        <w:rPr>
          <w:kern w:val="2"/>
          <w:szCs w:val="22"/>
          <w:lang w:eastAsia="nl-NL"/>
        </w:rPr>
        <w:t xml:space="preserve">oztok </w:t>
      </w:r>
      <w:r w:rsidR="00201088">
        <w:rPr>
          <w:kern w:val="2"/>
          <w:szCs w:val="22"/>
          <w:lang w:eastAsia="nl-NL"/>
        </w:rPr>
        <w:t xml:space="preserve">na nakvapkanie </w:t>
      </w:r>
      <w:r>
        <w:rPr>
          <w:kern w:val="2"/>
          <w:szCs w:val="22"/>
          <w:lang w:eastAsia="nl-NL"/>
        </w:rPr>
        <w:t>je pripravený na použitie a m</w:t>
      </w:r>
      <w:r w:rsidR="00201088">
        <w:rPr>
          <w:kern w:val="2"/>
          <w:szCs w:val="22"/>
          <w:lang w:eastAsia="nl-NL"/>
        </w:rPr>
        <w:t>á</w:t>
      </w:r>
      <w:r>
        <w:rPr>
          <w:kern w:val="2"/>
          <w:szCs w:val="22"/>
          <w:lang w:eastAsia="nl-NL"/>
        </w:rPr>
        <w:t xml:space="preserve"> sa aplikovať vlažný.</w:t>
      </w:r>
    </w:p>
    <w:p w14:paraId="46045E2C" w14:textId="33CAC989" w:rsidR="00F02D26" w:rsidRDefault="00F02D26" w:rsidP="00F02D26">
      <w:pPr>
        <w:rPr>
          <w:kern w:val="2"/>
          <w:szCs w:val="22"/>
          <w:lang w:eastAsia="nl-NL"/>
        </w:rPr>
      </w:pPr>
      <w:r>
        <w:rPr>
          <w:kern w:val="2"/>
          <w:szCs w:val="22"/>
          <w:lang w:eastAsia="nl-NL"/>
        </w:rPr>
        <w:t>Naplňte striekačku (60 ml) alebo podobné zariadenie potrebným množstvom roztoku pripraveného na použitie na ošetrenie kolónie. Dávka na hrebeň je 0,25 ml/dm</w:t>
      </w:r>
      <w:r w:rsidRPr="00597B3D">
        <w:rPr>
          <w:kern w:val="2"/>
          <w:szCs w:val="22"/>
          <w:vertAlign w:val="superscript"/>
          <w:lang w:eastAsia="nl-NL"/>
        </w:rPr>
        <w:t>2</w:t>
      </w:r>
      <w:r>
        <w:rPr>
          <w:kern w:val="2"/>
          <w:szCs w:val="22"/>
          <w:lang w:eastAsia="nl-NL"/>
        </w:rPr>
        <w:t>.</w:t>
      </w:r>
    </w:p>
    <w:p w14:paraId="309D86F7" w14:textId="77777777" w:rsidR="00F02D26" w:rsidRDefault="00F02D26" w:rsidP="00F02D26">
      <w:pPr>
        <w:rPr>
          <w:kern w:val="2"/>
          <w:szCs w:val="22"/>
          <w:lang w:eastAsia="nl-NL"/>
        </w:rPr>
      </w:pPr>
    </w:p>
    <w:tbl>
      <w:tblPr>
        <w:tblW w:w="96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828"/>
        <w:gridCol w:w="726"/>
      </w:tblGrid>
      <w:tr w:rsidR="00F02D26" w14:paraId="1195DCF0" w14:textId="77777777" w:rsidTr="00F02D26">
        <w:trPr>
          <w:trHeight w:val="224"/>
        </w:trPr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4F886D" w14:textId="77777777" w:rsidR="00F02D26" w:rsidRDefault="00F02D26" w:rsidP="00F02D26">
            <w:pPr>
              <w:snapToGrid w:val="0"/>
              <w:spacing w:line="240" w:lineRule="auto"/>
              <w:rPr>
                <w:lang w:eastAsia="de-CH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17724" w14:textId="3C9C58F1" w:rsidR="00F02D26" w:rsidRDefault="00F02D26">
            <w:pPr>
              <w:spacing w:line="240" w:lineRule="auto"/>
              <w:jc w:val="center"/>
            </w:pPr>
            <w:r>
              <w:rPr>
                <w:lang w:eastAsia="de-CH"/>
              </w:rPr>
              <w:t xml:space="preserve">Množstvo </w:t>
            </w:r>
            <w:r w:rsidR="00201088">
              <w:rPr>
                <w:lang w:eastAsia="de-CH"/>
              </w:rPr>
              <w:t xml:space="preserve">roztoku na aplikáciu </w:t>
            </w:r>
            <w:r w:rsidRPr="00597B3D">
              <w:rPr>
                <w:b/>
                <w:bCs/>
                <w:lang w:eastAsia="de-CH"/>
              </w:rPr>
              <w:t>nakvapk</w:t>
            </w:r>
            <w:r w:rsidR="00201088">
              <w:rPr>
                <w:b/>
                <w:bCs/>
                <w:lang w:eastAsia="de-CH"/>
              </w:rPr>
              <w:t>aním</w:t>
            </w:r>
            <w:r>
              <w:rPr>
                <w:lang w:eastAsia="de-CH"/>
              </w:rPr>
              <w:t xml:space="preserve"> pripraveného na použitie na jeden rad </w:t>
            </w:r>
            <w:r w:rsidR="00201088">
              <w:rPr>
                <w:lang w:eastAsia="de-CH"/>
              </w:rPr>
              <w:t>plodov</w:t>
            </w:r>
            <w:r>
              <w:rPr>
                <w:lang w:eastAsia="de-CH"/>
              </w:rPr>
              <w:t>ých rámikov</w:t>
            </w:r>
          </w:p>
        </w:tc>
        <w:tc>
          <w:tcPr>
            <w:tcW w:w="726" w:type="dxa"/>
            <w:vAlign w:val="bottom"/>
          </w:tcPr>
          <w:p w14:paraId="08B48D1A" w14:textId="77777777" w:rsidR="00F02D26" w:rsidRDefault="00F02D26" w:rsidP="00F02D26">
            <w:pPr>
              <w:snapToGrid w:val="0"/>
              <w:spacing w:line="240" w:lineRule="auto"/>
              <w:rPr>
                <w:sz w:val="20"/>
                <w:lang w:eastAsia="de-CH"/>
              </w:rPr>
            </w:pPr>
          </w:p>
        </w:tc>
      </w:tr>
      <w:tr w:rsidR="00F02D26" w14:paraId="64F64F9C" w14:textId="77777777" w:rsidTr="00F02D26">
        <w:trPr>
          <w:trHeight w:val="2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9A965" w14:textId="77777777" w:rsidR="00F02D26" w:rsidRDefault="00F02D26" w:rsidP="00F02D26">
            <w:pPr>
              <w:spacing w:line="240" w:lineRule="auto"/>
            </w:pPr>
            <w:r>
              <w:rPr>
                <w:lang w:eastAsia="de-CH"/>
              </w:rPr>
              <w:t xml:space="preserve">Malé rámy (DNM, </w:t>
            </w:r>
            <w:proofErr w:type="spellStart"/>
            <w:r>
              <w:rPr>
                <w:lang w:eastAsia="de-CH"/>
              </w:rPr>
              <w:t>National</w:t>
            </w:r>
            <w:proofErr w:type="spellEnd"/>
            <w:r>
              <w:rPr>
                <w:lang w:eastAsia="de-CH"/>
              </w:rPr>
              <w:t xml:space="preserve">, </w:t>
            </w:r>
            <w:proofErr w:type="spellStart"/>
            <w:r>
              <w:rPr>
                <w:lang w:eastAsia="de-CH"/>
              </w:rPr>
              <w:t>Simplex</w:t>
            </w:r>
            <w:proofErr w:type="spellEnd"/>
            <w:r>
              <w:rPr>
                <w:lang w:eastAsia="de-CH"/>
              </w:rPr>
              <w:t xml:space="preserve">, WBC, </w:t>
            </w:r>
            <w:proofErr w:type="spellStart"/>
            <w:r>
              <w:rPr>
                <w:lang w:eastAsia="de-CH"/>
              </w:rPr>
              <w:t>Zander</w:t>
            </w:r>
            <w:proofErr w:type="spellEnd"/>
            <w:r>
              <w:rPr>
                <w:lang w:eastAsia="de-CH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46919" w14:textId="2B2FE297" w:rsidR="00F02D26" w:rsidRDefault="00F02D26" w:rsidP="00F02D26">
            <w:pPr>
              <w:spacing w:line="240" w:lineRule="auto"/>
              <w:jc w:val="center"/>
              <w:rPr>
                <w:lang w:eastAsia="de-CH"/>
              </w:rPr>
            </w:pPr>
            <w:r>
              <w:rPr>
                <w:lang w:eastAsia="de-CH"/>
              </w:rPr>
              <w:t>3</w:t>
            </w:r>
            <w:r w:rsidR="003D78C5">
              <w:rPr>
                <w:lang w:eastAsia="de-CH"/>
              </w:rPr>
              <w:t xml:space="preserve"> </w:t>
            </w:r>
            <w:r>
              <w:rPr>
                <w:lang w:eastAsia="de-CH"/>
              </w:rPr>
              <w:t>-</w:t>
            </w:r>
            <w:r w:rsidR="003D78C5">
              <w:rPr>
                <w:lang w:eastAsia="de-CH"/>
              </w:rPr>
              <w:t xml:space="preserve"> </w:t>
            </w:r>
            <w:r>
              <w:rPr>
                <w:lang w:eastAsia="de-CH"/>
              </w:rPr>
              <w:t>4 ml</w:t>
            </w:r>
          </w:p>
        </w:tc>
        <w:tc>
          <w:tcPr>
            <w:tcW w:w="726" w:type="dxa"/>
            <w:vAlign w:val="bottom"/>
          </w:tcPr>
          <w:p w14:paraId="3470C304" w14:textId="77777777" w:rsidR="00F02D26" w:rsidRDefault="00F02D26" w:rsidP="00F02D26">
            <w:pPr>
              <w:snapToGrid w:val="0"/>
              <w:spacing w:line="240" w:lineRule="auto"/>
              <w:rPr>
                <w:sz w:val="20"/>
                <w:lang w:eastAsia="de-CH"/>
              </w:rPr>
            </w:pPr>
          </w:p>
        </w:tc>
      </w:tr>
      <w:tr w:rsidR="00F02D26" w14:paraId="72C6DE20" w14:textId="77777777" w:rsidTr="00F02D26">
        <w:trPr>
          <w:trHeight w:val="2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907BC" w14:textId="77777777" w:rsidR="00F02D26" w:rsidRDefault="00F02D26" w:rsidP="00F02D26">
            <w:pPr>
              <w:spacing w:line="240" w:lineRule="auto"/>
            </w:pPr>
            <w:r>
              <w:rPr>
                <w:lang w:eastAsia="de-CH"/>
              </w:rPr>
              <w:t>Veľké rámy (</w:t>
            </w:r>
            <w:proofErr w:type="spellStart"/>
            <w:r>
              <w:rPr>
                <w:lang w:eastAsia="de-CH"/>
              </w:rPr>
              <w:t>Dadant</w:t>
            </w:r>
            <w:proofErr w:type="spellEnd"/>
            <w:r>
              <w:rPr>
                <w:lang w:eastAsia="de-CH"/>
              </w:rPr>
              <w:t xml:space="preserve">, </w:t>
            </w:r>
            <w:proofErr w:type="spellStart"/>
            <w:r>
              <w:rPr>
                <w:lang w:eastAsia="de-CH"/>
              </w:rPr>
              <w:t>Swiss</w:t>
            </w:r>
            <w:proofErr w:type="spellEnd"/>
            <w:r>
              <w:rPr>
                <w:lang w:eastAsia="de-CH"/>
              </w:rPr>
              <w:t xml:space="preserve"> </w:t>
            </w:r>
            <w:proofErr w:type="spellStart"/>
            <w:r>
              <w:rPr>
                <w:lang w:eastAsia="de-CH"/>
              </w:rPr>
              <w:t>Hive</w:t>
            </w:r>
            <w:proofErr w:type="spellEnd"/>
            <w:r>
              <w:rPr>
                <w:lang w:eastAsia="de-CH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A9EFF" w14:textId="1BD6753A" w:rsidR="00F02D26" w:rsidRDefault="00F02D26" w:rsidP="00F02D26">
            <w:pPr>
              <w:spacing w:line="240" w:lineRule="auto"/>
              <w:jc w:val="center"/>
            </w:pPr>
            <w:r>
              <w:rPr>
                <w:lang w:eastAsia="de-CH"/>
              </w:rPr>
              <w:t>5</w:t>
            </w:r>
            <w:r w:rsidR="003D78C5">
              <w:rPr>
                <w:lang w:eastAsia="de-CH"/>
              </w:rPr>
              <w:t xml:space="preserve"> </w:t>
            </w:r>
            <w:r>
              <w:rPr>
                <w:lang w:eastAsia="de-CH"/>
              </w:rPr>
              <w:t>-</w:t>
            </w:r>
            <w:r w:rsidR="003D78C5">
              <w:rPr>
                <w:lang w:eastAsia="de-CH"/>
              </w:rPr>
              <w:t xml:space="preserve"> </w:t>
            </w:r>
            <w:r>
              <w:rPr>
                <w:lang w:eastAsia="de-CH"/>
              </w:rPr>
              <w:t>6 ml</w:t>
            </w:r>
          </w:p>
        </w:tc>
        <w:tc>
          <w:tcPr>
            <w:tcW w:w="726" w:type="dxa"/>
            <w:vAlign w:val="bottom"/>
          </w:tcPr>
          <w:p w14:paraId="63028576" w14:textId="77777777" w:rsidR="00F02D26" w:rsidRDefault="00F02D26" w:rsidP="00F02D26">
            <w:pPr>
              <w:snapToGrid w:val="0"/>
              <w:spacing w:line="240" w:lineRule="auto"/>
              <w:rPr>
                <w:sz w:val="20"/>
                <w:lang w:eastAsia="de-CH"/>
              </w:rPr>
            </w:pPr>
          </w:p>
        </w:tc>
      </w:tr>
    </w:tbl>
    <w:p w14:paraId="52445ECB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  <w:lang w:eastAsia="nl-NL"/>
        </w:rPr>
      </w:pPr>
    </w:p>
    <w:p w14:paraId="23F5849D" w14:textId="6700CB3B" w:rsidR="00F02D26" w:rsidRDefault="005E1B53" w:rsidP="00F02D26">
      <w:pPr>
        <w:tabs>
          <w:tab w:val="clear" w:pos="567"/>
        </w:tabs>
        <w:spacing w:line="240" w:lineRule="auto"/>
      </w:pPr>
      <w:r>
        <w:rPr>
          <w:szCs w:val="22"/>
          <w:lang w:eastAsia="nl-NL"/>
        </w:rPr>
        <w:t>V</w:t>
      </w:r>
      <w:r w:rsidR="00F02D26">
        <w:rPr>
          <w:szCs w:val="22"/>
          <w:lang w:eastAsia="nl-NL"/>
        </w:rPr>
        <w:t xml:space="preserve"> úľoch</w:t>
      </w:r>
      <w:r w:rsidR="00A1679C">
        <w:rPr>
          <w:szCs w:val="22"/>
          <w:lang w:eastAsia="nl-NL"/>
        </w:rPr>
        <w:t xml:space="preserve"> </w:t>
      </w:r>
      <w:r w:rsidR="00201088">
        <w:rPr>
          <w:szCs w:val="22"/>
          <w:lang w:eastAsia="nl-NL"/>
        </w:rPr>
        <w:t xml:space="preserve">s 2 </w:t>
      </w:r>
      <w:proofErr w:type="spellStart"/>
      <w:r w:rsidR="00201088">
        <w:rPr>
          <w:szCs w:val="22"/>
          <w:lang w:eastAsia="nl-NL"/>
        </w:rPr>
        <w:t>nadstavkami</w:t>
      </w:r>
      <w:proofErr w:type="spellEnd"/>
      <w:r w:rsidR="00201088">
        <w:rPr>
          <w:szCs w:val="22"/>
          <w:lang w:eastAsia="nl-NL"/>
        </w:rPr>
        <w:t xml:space="preserve"> </w:t>
      </w:r>
      <w:r w:rsidR="00F02D26">
        <w:rPr>
          <w:szCs w:val="22"/>
          <w:lang w:eastAsia="nl-NL"/>
        </w:rPr>
        <w:t xml:space="preserve">nakvapkajte najprv </w:t>
      </w:r>
      <w:r w:rsidR="00201088">
        <w:rPr>
          <w:szCs w:val="22"/>
          <w:lang w:eastAsia="nl-NL"/>
        </w:rPr>
        <w:t>na</w:t>
      </w:r>
      <w:r w:rsidR="00F02D26">
        <w:rPr>
          <w:szCs w:val="22"/>
          <w:lang w:eastAsia="nl-NL"/>
        </w:rPr>
        <w:t xml:space="preserve"> spodn</w:t>
      </w:r>
      <w:r w:rsidR="00201088">
        <w:rPr>
          <w:szCs w:val="22"/>
          <w:lang w:eastAsia="nl-NL"/>
        </w:rPr>
        <w:t>é plodisko</w:t>
      </w:r>
      <w:r w:rsidR="00F02D26">
        <w:rPr>
          <w:szCs w:val="22"/>
          <w:lang w:eastAsia="nl-NL"/>
        </w:rPr>
        <w:t xml:space="preserve"> a potom </w:t>
      </w:r>
      <w:r w:rsidR="00201088">
        <w:rPr>
          <w:szCs w:val="22"/>
          <w:lang w:eastAsia="nl-NL"/>
        </w:rPr>
        <w:t>na</w:t>
      </w:r>
      <w:r w:rsidR="00F02D26">
        <w:rPr>
          <w:szCs w:val="22"/>
          <w:lang w:eastAsia="nl-NL"/>
        </w:rPr>
        <w:t xml:space="preserve"> horn</w:t>
      </w:r>
      <w:r w:rsidR="00201088">
        <w:rPr>
          <w:szCs w:val="22"/>
          <w:lang w:eastAsia="nl-NL"/>
        </w:rPr>
        <w:t>é plodisko</w:t>
      </w:r>
      <w:r w:rsidR="00F02D26">
        <w:rPr>
          <w:szCs w:val="22"/>
          <w:lang w:eastAsia="nl-NL"/>
        </w:rPr>
        <w:t>.</w:t>
      </w:r>
    </w:p>
    <w:p w14:paraId="1CED3FF9" w14:textId="24818D7F" w:rsidR="00F02D26" w:rsidRDefault="00201088" w:rsidP="00F02D26">
      <w:pPr>
        <w:tabs>
          <w:tab w:val="clear" w:pos="567"/>
        </w:tabs>
        <w:spacing w:line="240" w:lineRule="auto"/>
      </w:pPr>
      <w:r>
        <w:rPr>
          <w:szCs w:val="22"/>
          <w:lang w:eastAsia="nl-NL"/>
        </w:rPr>
        <w:t>Spad</w:t>
      </w:r>
      <w:r w:rsidR="00F02D26">
        <w:rPr>
          <w:szCs w:val="22"/>
          <w:lang w:eastAsia="nl-NL"/>
        </w:rPr>
        <w:t xml:space="preserve"> roztočov bude pokračovať 3 týždne.</w:t>
      </w:r>
    </w:p>
    <w:p w14:paraId="54BBEB21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  <w:lang w:eastAsia="nl-NL"/>
        </w:rPr>
      </w:pPr>
    </w:p>
    <w:p w14:paraId="58DE6BE5" w14:textId="77777777" w:rsidR="00201088" w:rsidRDefault="00F02D26" w:rsidP="00F02D26">
      <w:pPr>
        <w:tabs>
          <w:tab w:val="clear" w:pos="567"/>
        </w:tabs>
        <w:spacing w:line="240" w:lineRule="auto"/>
        <w:rPr>
          <w:szCs w:val="22"/>
          <w:lang w:eastAsia="nl-NL"/>
        </w:rPr>
      </w:pPr>
      <w:r>
        <w:rPr>
          <w:szCs w:val="22"/>
          <w:u w:val="single"/>
          <w:lang w:eastAsia="nl-NL"/>
        </w:rPr>
        <w:t>Aplikácia postrekom:</w:t>
      </w:r>
      <w:r>
        <w:rPr>
          <w:szCs w:val="22"/>
          <w:lang w:eastAsia="nl-NL"/>
        </w:rPr>
        <w:t xml:space="preserve"> </w:t>
      </w:r>
    </w:p>
    <w:p w14:paraId="48382941" w14:textId="26FEAB18" w:rsidR="00F02D26" w:rsidRDefault="00F02D26" w:rsidP="00F02D26">
      <w:pPr>
        <w:tabs>
          <w:tab w:val="clear" w:pos="567"/>
        </w:tabs>
        <w:spacing w:line="240" w:lineRule="auto"/>
      </w:pPr>
      <w:r>
        <w:rPr>
          <w:szCs w:val="22"/>
          <w:lang w:eastAsia="nl-NL"/>
        </w:rPr>
        <w:t xml:space="preserve">Používa sa v rojoch, umelých rojoch alebo umelých </w:t>
      </w:r>
      <w:proofErr w:type="spellStart"/>
      <w:r>
        <w:rPr>
          <w:szCs w:val="22"/>
          <w:lang w:eastAsia="nl-NL"/>
        </w:rPr>
        <w:t>bezplodových</w:t>
      </w:r>
      <w:proofErr w:type="spellEnd"/>
      <w:r>
        <w:rPr>
          <w:szCs w:val="22"/>
          <w:lang w:eastAsia="nl-NL"/>
        </w:rPr>
        <w:t xml:space="preserve"> kolóniách </w:t>
      </w:r>
      <w:r w:rsidR="005E1B53">
        <w:rPr>
          <w:szCs w:val="22"/>
          <w:lang w:eastAsia="nl-NL"/>
        </w:rPr>
        <w:t>na</w:t>
      </w:r>
      <w:r>
        <w:rPr>
          <w:szCs w:val="22"/>
          <w:lang w:eastAsia="nl-NL"/>
        </w:rPr>
        <w:t xml:space="preserve"> jednorazové ošetrenie na jar/v lete alebo na jeseň/zimu pri vonkajších teplotách nad 8 °C. Druhé ošetrenie postrekom </w:t>
      </w:r>
      <w:r w:rsidR="00201088">
        <w:rPr>
          <w:szCs w:val="22"/>
          <w:lang w:eastAsia="nl-NL"/>
        </w:rPr>
        <w:t xml:space="preserve">sa odporúča </w:t>
      </w:r>
      <w:r>
        <w:rPr>
          <w:szCs w:val="22"/>
          <w:lang w:eastAsia="nl-NL"/>
        </w:rPr>
        <w:t>po 2-týždňov</w:t>
      </w:r>
      <w:r w:rsidR="00201088">
        <w:rPr>
          <w:szCs w:val="22"/>
          <w:lang w:eastAsia="nl-NL"/>
        </w:rPr>
        <w:t>ej prestávke</w:t>
      </w:r>
      <w:r>
        <w:rPr>
          <w:szCs w:val="22"/>
          <w:lang w:eastAsia="nl-NL"/>
        </w:rPr>
        <w:t xml:space="preserve"> len pr</w:t>
      </w:r>
      <w:r w:rsidR="00201088">
        <w:rPr>
          <w:szCs w:val="22"/>
          <w:lang w:eastAsia="nl-NL"/>
        </w:rPr>
        <w:t>i</w:t>
      </w:r>
      <w:r>
        <w:rPr>
          <w:szCs w:val="22"/>
          <w:lang w:eastAsia="nl-NL"/>
        </w:rPr>
        <w:t xml:space="preserve"> </w:t>
      </w:r>
      <w:r w:rsidR="00201088">
        <w:rPr>
          <w:szCs w:val="22"/>
          <w:lang w:eastAsia="nl-NL"/>
        </w:rPr>
        <w:t xml:space="preserve">opakovane </w:t>
      </w:r>
      <w:r>
        <w:rPr>
          <w:szCs w:val="22"/>
          <w:lang w:eastAsia="nl-NL"/>
        </w:rPr>
        <w:t xml:space="preserve">silne </w:t>
      </w:r>
      <w:r w:rsidR="00201088">
        <w:rPr>
          <w:szCs w:val="22"/>
          <w:lang w:eastAsia="nl-NL"/>
        </w:rPr>
        <w:t>infikovaných</w:t>
      </w:r>
      <w:r>
        <w:rPr>
          <w:szCs w:val="22"/>
          <w:lang w:eastAsia="nl-NL"/>
        </w:rPr>
        <w:t xml:space="preserve"> kolóni</w:t>
      </w:r>
      <w:r w:rsidR="00201088">
        <w:rPr>
          <w:szCs w:val="22"/>
          <w:lang w:eastAsia="nl-NL"/>
        </w:rPr>
        <w:t>ách</w:t>
      </w:r>
      <w:r>
        <w:rPr>
          <w:szCs w:val="22"/>
          <w:lang w:eastAsia="nl-NL"/>
        </w:rPr>
        <w:t xml:space="preserve"> s </w:t>
      </w:r>
      <w:r w:rsidR="00201088">
        <w:rPr>
          <w:szCs w:val="22"/>
          <w:lang w:eastAsia="nl-NL"/>
        </w:rPr>
        <w:t>pretrvávajúcim</w:t>
      </w:r>
      <w:r>
        <w:rPr>
          <w:szCs w:val="22"/>
          <w:lang w:eastAsia="nl-NL"/>
        </w:rPr>
        <w:t xml:space="preserve"> </w:t>
      </w:r>
      <w:r w:rsidR="00201088">
        <w:rPr>
          <w:szCs w:val="22"/>
          <w:lang w:eastAsia="nl-NL"/>
        </w:rPr>
        <w:t>zamorením</w:t>
      </w:r>
      <w:r>
        <w:rPr>
          <w:szCs w:val="22"/>
          <w:lang w:eastAsia="nl-NL"/>
        </w:rPr>
        <w:t xml:space="preserve"> vyšším ako 6 %.</w:t>
      </w:r>
    </w:p>
    <w:p w14:paraId="2D937B68" w14:textId="12CFEC98" w:rsidR="00F02D26" w:rsidRDefault="00F02D26" w:rsidP="00F02D26">
      <w:pPr>
        <w:tabs>
          <w:tab w:val="clear" w:pos="567"/>
        </w:tabs>
        <w:spacing w:line="240" w:lineRule="auto"/>
      </w:pPr>
      <w:r>
        <w:rPr>
          <w:szCs w:val="22"/>
          <w:lang w:eastAsia="nl-NL"/>
        </w:rPr>
        <w:t xml:space="preserve">Zmiešajte celý obsah </w:t>
      </w:r>
      <w:r w:rsidRPr="00597B3D">
        <w:rPr>
          <w:b/>
          <w:bCs/>
          <w:szCs w:val="22"/>
          <w:lang w:eastAsia="nl-NL"/>
        </w:rPr>
        <w:t xml:space="preserve">3 vrecúšok </w:t>
      </w:r>
      <w:r w:rsidRPr="0016482C">
        <w:rPr>
          <w:szCs w:val="22"/>
          <w:highlight w:val="lightGray"/>
          <w:lang w:eastAsia="nl-NL"/>
        </w:rPr>
        <w:t>alebo</w:t>
      </w:r>
      <w:r w:rsidRPr="0016482C">
        <w:rPr>
          <w:b/>
          <w:bCs/>
          <w:szCs w:val="22"/>
          <w:highlight w:val="lightGray"/>
          <w:lang w:eastAsia="nl-NL"/>
        </w:rPr>
        <w:t xml:space="preserve"> 6 </w:t>
      </w:r>
      <w:r w:rsidR="00201088">
        <w:rPr>
          <w:b/>
          <w:bCs/>
          <w:szCs w:val="22"/>
          <w:highlight w:val="lightGray"/>
          <w:lang w:eastAsia="nl-NL"/>
        </w:rPr>
        <w:t xml:space="preserve">odmeriek </w:t>
      </w:r>
      <w:r w:rsidR="00201088" w:rsidRPr="00403237">
        <w:rPr>
          <w:bCs/>
          <w:szCs w:val="22"/>
          <w:highlight w:val="lightGray"/>
          <w:lang w:eastAsia="nl-NL"/>
        </w:rPr>
        <w:t>veterinárneho lieku</w:t>
      </w:r>
      <w:r w:rsidR="00201088">
        <w:rPr>
          <w:szCs w:val="22"/>
          <w:lang w:eastAsia="nl-NL"/>
        </w:rPr>
        <w:t xml:space="preserve"> s</w:t>
      </w:r>
      <w:r>
        <w:rPr>
          <w:szCs w:val="22"/>
          <w:lang w:eastAsia="nl-NL"/>
        </w:rPr>
        <w:t xml:space="preserve"> </w:t>
      </w:r>
      <w:r w:rsidRPr="00597B3D">
        <w:rPr>
          <w:b/>
          <w:bCs/>
          <w:szCs w:val="22"/>
          <w:lang w:eastAsia="nl-NL"/>
        </w:rPr>
        <w:t xml:space="preserve">200 ml vlažnej </w:t>
      </w:r>
      <w:r w:rsidR="00201088">
        <w:rPr>
          <w:b/>
          <w:bCs/>
          <w:szCs w:val="22"/>
          <w:lang w:eastAsia="nl-NL"/>
        </w:rPr>
        <w:t>pitnej</w:t>
      </w:r>
      <w:r w:rsidR="005E1B53">
        <w:rPr>
          <w:b/>
          <w:bCs/>
          <w:szCs w:val="22"/>
          <w:lang w:eastAsia="nl-NL"/>
        </w:rPr>
        <w:t xml:space="preserve"> </w:t>
      </w:r>
      <w:r w:rsidRPr="00597B3D">
        <w:rPr>
          <w:b/>
          <w:bCs/>
          <w:szCs w:val="22"/>
          <w:lang w:eastAsia="nl-NL"/>
        </w:rPr>
        <w:t xml:space="preserve">vody </w:t>
      </w:r>
      <w:r>
        <w:rPr>
          <w:szCs w:val="22"/>
          <w:lang w:eastAsia="nl-NL"/>
        </w:rPr>
        <w:t xml:space="preserve"> v ručnom rozprašovači, aby ste získali 3 % (m/V) roztok </w:t>
      </w:r>
      <w:proofErr w:type="spellStart"/>
      <w:r>
        <w:rPr>
          <w:szCs w:val="22"/>
          <w:lang w:eastAsia="nl-NL"/>
        </w:rPr>
        <w:t>dihydrátu</w:t>
      </w:r>
      <w:proofErr w:type="spellEnd"/>
      <w:r>
        <w:rPr>
          <w:szCs w:val="22"/>
          <w:lang w:eastAsia="nl-NL"/>
        </w:rPr>
        <w:t xml:space="preserve"> kyseliny šťaveľovej (čo zodpovedá 2,1 % (m/V) roztoku kyseliny šťaveľovej) na ošetrenie troch kolónií.</w:t>
      </w:r>
    </w:p>
    <w:p w14:paraId="0DF201A0" w14:textId="280F67B3" w:rsidR="00F02D26" w:rsidRDefault="00F02D26" w:rsidP="00F02D26">
      <w:pPr>
        <w:tabs>
          <w:tab w:val="clear" w:pos="567"/>
        </w:tabs>
        <w:spacing w:line="240" w:lineRule="auto"/>
      </w:pPr>
      <w:r>
        <w:rPr>
          <w:szCs w:val="22"/>
          <w:lang w:eastAsia="nl-NL"/>
        </w:rPr>
        <w:lastRenderedPageBreak/>
        <w:t>Zatvorte ručný postrekovač a pretrepte. Roztok je teraz pripravený na použitie. Nastriekajte 2</w:t>
      </w:r>
      <w:r w:rsidR="00A1679C">
        <w:rPr>
          <w:szCs w:val="22"/>
          <w:lang w:eastAsia="nl-NL"/>
        </w:rPr>
        <w:t xml:space="preserve"> </w:t>
      </w:r>
      <w:r>
        <w:rPr>
          <w:szCs w:val="22"/>
          <w:lang w:eastAsia="nl-NL"/>
        </w:rPr>
        <w:t>-</w:t>
      </w:r>
      <w:r w:rsidR="00A1679C">
        <w:rPr>
          <w:szCs w:val="22"/>
          <w:lang w:eastAsia="nl-NL"/>
        </w:rPr>
        <w:t xml:space="preserve"> </w:t>
      </w:r>
      <w:r>
        <w:rPr>
          <w:szCs w:val="22"/>
          <w:lang w:eastAsia="nl-NL"/>
        </w:rPr>
        <w:t xml:space="preserve">4 ml roztoku na každú stranu plástu, ktorý je pokrytý včelami. Ak je včelami pokrytá len polovica rámika, dávka sa musí znížiť o 50 %. Maximálna dávka je 80 ml na úľ. Celkový požadovaný objem sa líši v závislosti od </w:t>
      </w:r>
      <w:r w:rsidR="005E1B53">
        <w:rPr>
          <w:szCs w:val="22"/>
          <w:lang w:eastAsia="nl-NL"/>
        </w:rPr>
        <w:t xml:space="preserve">úľového </w:t>
      </w:r>
      <w:r>
        <w:rPr>
          <w:szCs w:val="22"/>
          <w:lang w:eastAsia="nl-NL"/>
        </w:rPr>
        <w:t>systému:</w:t>
      </w:r>
    </w:p>
    <w:p w14:paraId="18351D7C" w14:textId="60A800CB" w:rsidR="00F02D26" w:rsidRDefault="00F02D26" w:rsidP="00F02D26">
      <w:pPr>
        <w:tabs>
          <w:tab w:val="clear" w:pos="567"/>
        </w:tabs>
        <w:spacing w:line="240" w:lineRule="auto"/>
      </w:pPr>
      <w:r>
        <w:rPr>
          <w:szCs w:val="22"/>
          <w:lang w:eastAsia="nl-NL"/>
        </w:rPr>
        <w:t xml:space="preserve">    • </w:t>
      </w:r>
      <w:proofErr w:type="spellStart"/>
      <w:r>
        <w:rPr>
          <w:szCs w:val="22"/>
          <w:lang w:eastAsia="nl-NL"/>
        </w:rPr>
        <w:t>Bezplodové</w:t>
      </w:r>
      <w:proofErr w:type="spellEnd"/>
      <w:r>
        <w:rPr>
          <w:szCs w:val="22"/>
          <w:lang w:eastAsia="nl-NL"/>
        </w:rPr>
        <w:t xml:space="preserve"> včelstvá, umelo vytvorené </w:t>
      </w:r>
      <w:proofErr w:type="spellStart"/>
      <w:r>
        <w:rPr>
          <w:szCs w:val="22"/>
          <w:lang w:eastAsia="nl-NL"/>
        </w:rPr>
        <w:t>bezplodové</w:t>
      </w:r>
      <w:proofErr w:type="spellEnd"/>
      <w:r>
        <w:rPr>
          <w:szCs w:val="22"/>
          <w:lang w:eastAsia="nl-NL"/>
        </w:rPr>
        <w:t xml:space="preserve"> včelstvá alebo roje novo usadené v úľoch  ma</w:t>
      </w:r>
      <w:r w:rsidR="00201088">
        <w:rPr>
          <w:szCs w:val="22"/>
          <w:lang w:eastAsia="nl-NL"/>
        </w:rPr>
        <w:t>jú</w:t>
      </w:r>
      <w:r>
        <w:rPr>
          <w:szCs w:val="22"/>
          <w:lang w:eastAsia="nl-NL"/>
        </w:rPr>
        <w:t xml:space="preserve"> byť ošetrené dávkou 0,3 ml/dm</w:t>
      </w:r>
      <w:r w:rsidRPr="00597B3D">
        <w:rPr>
          <w:szCs w:val="22"/>
          <w:vertAlign w:val="superscript"/>
          <w:lang w:eastAsia="nl-NL"/>
        </w:rPr>
        <w:t>2</w:t>
      </w:r>
      <w:r>
        <w:rPr>
          <w:szCs w:val="22"/>
          <w:lang w:eastAsia="nl-NL"/>
        </w:rPr>
        <w:t xml:space="preserve"> plástu plne pokrytého včelami a pr</w:t>
      </w:r>
      <w:r w:rsidR="00201088">
        <w:rPr>
          <w:szCs w:val="22"/>
          <w:lang w:eastAsia="nl-NL"/>
        </w:rPr>
        <w:t>i</w:t>
      </w:r>
      <w:r>
        <w:rPr>
          <w:szCs w:val="22"/>
          <w:lang w:eastAsia="nl-NL"/>
        </w:rPr>
        <w:t xml:space="preserve"> najbežnejš</w:t>
      </w:r>
      <w:r w:rsidR="00201088">
        <w:rPr>
          <w:szCs w:val="22"/>
          <w:lang w:eastAsia="nl-NL"/>
        </w:rPr>
        <w:t>ích</w:t>
      </w:r>
      <w:r>
        <w:rPr>
          <w:szCs w:val="22"/>
          <w:lang w:eastAsia="nl-NL"/>
        </w:rPr>
        <w:t xml:space="preserve"> </w:t>
      </w:r>
      <w:r w:rsidR="00A1679C">
        <w:rPr>
          <w:szCs w:val="22"/>
          <w:lang w:eastAsia="nl-NL"/>
        </w:rPr>
        <w:t>úľoch</w:t>
      </w:r>
      <w:r>
        <w:rPr>
          <w:szCs w:val="22"/>
          <w:lang w:eastAsia="nl-NL"/>
        </w:rPr>
        <w:t xml:space="preserve"> nasledovne:</w:t>
      </w:r>
    </w:p>
    <w:p w14:paraId="48B8E707" w14:textId="77777777" w:rsidR="00F02D26" w:rsidRDefault="00F02D26" w:rsidP="00F02D26">
      <w:pPr>
        <w:tabs>
          <w:tab w:val="clear" w:pos="567"/>
        </w:tabs>
        <w:spacing w:line="240" w:lineRule="auto"/>
        <w:rPr>
          <w:sz w:val="2"/>
          <w:szCs w:val="22"/>
          <w:lang w:eastAsia="nl-NL"/>
        </w:rPr>
      </w:pPr>
    </w:p>
    <w:p w14:paraId="7883CE3B" w14:textId="77777777" w:rsidR="00F02D26" w:rsidRDefault="00F02D26" w:rsidP="00F02D26">
      <w:pPr>
        <w:tabs>
          <w:tab w:val="clear" w:pos="567"/>
        </w:tabs>
        <w:spacing w:line="240" w:lineRule="auto"/>
        <w:rPr>
          <w:sz w:val="2"/>
          <w:szCs w:val="22"/>
          <w:lang w:eastAsia="nl-NL"/>
        </w:rPr>
      </w:pPr>
    </w:p>
    <w:p w14:paraId="738BB3B4" w14:textId="77777777" w:rsidR="00F02D26" w:rsidRDefault="00F02D26" w:rsidP="00F02D26">
      <w:pPr>
        <w:tabs>
          <w:tab w:val="clear" w:pos="567"/>
        </w:tabs>
        <w:spacing w:line="240" w:lineRule="auto"/>
        <w:rPr>
          <w:sz w:val="2"/>
          <w:szCs w:val="22"/>
          <w:lang w:eastAsia="nl-NL"/>
        </w:rPr>
      </w:pPr>
    </w:p>
    <w:tbl>
      <w:tblPr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F02D26" w14:paraId="04103815" w14:textId="77777777" w:rsidTr="00F02D26">
        <w:trPr>
          <w:trHeight w:val="4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ED69" w14:textId="77777777" w:rsidR="00F02D26" w:rsidRDefault="00F02D26" w:rsidP="00F02D26">
            <w:pPr>
              <w:tabs>
                <w:tab w:val="clear" w:pos="567"/>
              </w:tabs>
              <w:spacing w:line="240" w:lineRule="auto"/>
            </w:pPr>
            <w:r>
              <w:t>Úľový systém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5BA13" w14:textId="77777777" w:rsidR="00F02D26" w:rsidRDefault="00F02D26" w:rsidP="00F02D26">
            <w:pPr>
              <w:tabs>
                <w:tab w:val="clear" w:pos="567"/>
              </w:tabs>
              <w:spacing w:line="240" w:lineRule="auto"/>
            </w:pPr>
            <w:r>
              <w:t xml:space="preserve">Množstvo </w:t>
            </w:r>
            <w:r w:rsidRPr="00597B3D">
              <w:rPr>
                <w:b/>
                <w:bCs/>
              </w:rPr>
              <w:t>postrekového</w:t>
            </w:r>
            <w:r>
              <w:t xml:space="preserve"> roztoku pripraveného na použitie na stranu plodiska pokrytú včelami</w:t>
            </w:r>
          </w:p>
        </w:tc>
      </w:tr>
      <w:tr w:rsidR="00F02D26" w14:paraId="036C110C" w14:textId="77777777" w:rsidTr="00F02D26">
        <w:trPr>
          <w:trHeight w:val="26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348C" w14:textId="77777777" w:rsidR="00F02D26" w:rsidRDefault="00F02D26" w:rsidP="00F02D26">
            <w:pPr>
              <w:tabs>
                <w:tab w:val="clear" w:pos="567"/>
              </w:tabs>
              <w:spacing w:line="240" w:lineRule="auto"/>
            </w:pPr>
            <w:r>
              <w:t xml:space="preserve">DNM, </w:t>
            </w:r>
            <w:proofErr w:type="spellStart"/>
            <w:r>
              <w:t>National</w:t>
            </w:r>
            <w:proofErr w:type="spellEnd"/>
            <w:r>
              <w:t xml:space="preserve">, </w:t>
            </w:r>
            <w:proofErr w:type="spellStart"/>
            <w:r>
              <w:t>Simplex</w:t>
            </w:r>
            <w:proofErr w:type="spellEnd"/>
            <w:r>
              <w:t xml:space="preserve">, WBC, </w:t>
            </w:r>
            <w:proofErr w:type="spellStart"/>
            <w:r>
              <w:t>Zander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E488" w14:textId="77777777" w:rsidR="00F02D26" w:rsidRDefault="00F02D26" w:rsidP="00F02D26">
            <w:pPr>
              <w:tabs>
                <w:tab w:val="clear" w:pos="567"/>
              </w:tabs>
              <w:spacing w:line="240" w:lineRule="auto"/>
              <w:jc w:val="center"/>
            </w:pPr>
            <w:r>
              <w:t>2 - 3 ml</w:t>
            </w:r>
          </w:p>
        </w:tc>
      </w:tr>
      <w:tr w:rsidR="00F02D26" w14:paraId="274744B3" w14:textId="77777777" w:rsidTr="00F02D26">
        <w:trPr>
          <w:trHeight w:val="28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B274" w14:textId="77777777" w:rsidR="00F02D26" w:rsidRDefault="00F02D26" w:rsidP="00F02D26">
            <w:pPr>
              <w:tabs>
                <w:tab w:val="clear" w:pos="567"/>
              </w:tabs>
              <w:spacing w:line="240" w:lineRule="auto"/>
            </w:pPr>
            <w:proofErr w:type="spellStart"/>
            <w:r>
              <w:t>Commercial</w:t>
            </w:r>
            <w:proofErr w:type="spellEnd"/>
            <w:r>
              <w:t xml:space="preserve"> </w:t>
            </w:r>
            <w:proofErr w:type="spellStart"/>
            <w:r>
              <w:t>beehive</w:t>
            </w:r>
            <w:proofErr w:type="spellEnd"/>
            <w:r>
              <w:t xml:space="preserve">, </w:t>
            </w:r>
            <w:proofErr w:type="spellStart"/>
            <w:r>
              <w:t>Langstroth</w:t>
            </w:r>
            <w:proofErr w:type="spellEnd"/>
            <w:r>
              <w:t xml:space="preserve">, </w:t>
            </w:r>
            <w:proofErr w:type="spellStart"/>
            <w:r>
              <w:t>Swiss</w:t>
            </w:r>
            <w:proofErr w:type="spellEnd"/>
            <w:r>
              <w:t xml:space="preserve"> </w:t>
            </w:r>
            <w:proofErr w:type="spellStart"/>
            <w:r>
              <w:t>hive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F5B7" w14:textId="720A03C8" w:rsidR="00F02D26" w:rsidRDefault="00F02D26" w:rsidP="00F02D26">
            <w:pPr>
              <w:tabs>
                <w:tab w:val="clear" w:pos="567"/>
              </w:tabs>
              <w:spacing w:line="240" w:lineRule="auto"/>
              <w:jc w:val="center"/>
            </w:pPr>
            <w:r>
              <w:t xml:space="preserve">2,5 </w:t>
            </w:r>
            <w:r w:rsidR="00EF65C5">
              <w:t>-</w:t>
            </w:r>
            <w:r>
              <w:t xml:space="preserve"> 3,5 ml</w:t>
            </w:r>
          </w:p>
        </w:tc>
      </w:tr>
      <w:tr w:rsidR="00F02D26" w14:paraId="7770B940" w14:textId="77777777" w:rsidTr="00F02D26">
        <w:trPr>
          <w:trHeight w:val="27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4AFC" w14:textId="77777777" w:rsidR="00F02D26" w:rsidRDefault="00F02D26" w:rsidP="00F02D26">
            <w:pPr>
              <w:tabs>
                <w:tab w:val="clear" w:pos="567"/>
              </w:tabs>
              <w:spacing w:line="240" w:lineRule="auto"/>
            </w:pPr>
            <w:proofErr w:type="spellStart"/>
            <w:r>
              <w:t>AZ-hive</w:t>
            </w:r>
            <w:proofErr w:type="spellEnd"/>
            <w:r>
              <w:t xml:space="preserve"> (SI), </w:t>
            </w:r>
            <w:proofErr w:type="spellStart"/>
            <w:r>
              <w:t>Dadant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9C16" w14:textId="77777777" w:rsidR="00F02D26" w:rsidRDefault="00F02D26" w:rsidP="00F02D26">
            <w:pPr>
              <w:tabs>
                <w:tab w:val="clear" w:pos="567"/>
              </w:tabs>
              <w:spacing w:line="240" w:lineRule="auto"/>
              <w:jc w:val="center"/>
            </w:pPr>
            <w:r>
              <w:t>3 - 4 ml</w:t>
            </w:r>
          </w:p>
        </w:tc>
      </w:tr>
    </w:tbl>
    <w:p w14:paraId="3A7FD478" w14:textId="77777777" w:rsidR="00F02D26" w:rsidRPr="00597B3D" w:rsidRDefault="00F02D26" w:rsidP="00F02D26">
      <w:pPr>
        <w:tabs>
          <w:tab w:val="clear" w:pos="567"/>
        </w:tabs>
        <w:spacing w:line="240" w:lineRule="auto"/>
        <w:rPr>
          <w:kern w:val="2"/>
          <w:sz w:val="12"/>
          <w:szCs w:val="12"/>
          <w:lang w:eastAsia="nl-NL"/>
        </w:rPr>
      </w:pPr>
    </w:p>
    <w:p w14:paraId="5506E220" w14:textId="0DA7A238" w:rsidR="00F02D26" w:rsidRDefault="00F02D26" w:rsidP="00F02D26">
      <w:pPr>
        <w:tabs>
          <w:tab w:val="clear" w:pos="567"/>
        </w:tabs>
        <w:spacing w:line="260" w:lineRule="atLeast"/>
        <w:ind w:firstLine="284"/>
        <w:rPr>
          <w:kern w:val="2"/>
          <w:sz w:val="20"/>
          <w:lang w:eastAsia="nl-NL"/>
        </w:rPr>
      </w:pPr>
      <w:r w:rsidRPr="00403237">
        <w:rPr>
          <w:kern w:val="2"/>
          <w:sz w:val="20"/>
          <w:lang w:eastAsia="nl-NL"/>
        </w:rPr>
        <w:t>• Roje, umelé roje v zhluku postriekajte 20-25 ml postrekového roztoku pripraveného na použitie na kg včiel.</w:t>
      </w:r>
    </w:p>
    <w:p w14:paraId="7306E3BB" w14:textId="77777777" w:rsidR="00A1679C" w:rsidRPr="00403237" w:rsidRDefault="00A1679C" w:rsidP="00F02D26">
      <w:pPr>
        <w:tabs>
          <w:tab w:val="clear" w:pos="567"/>
        </w:tabs>
        <w:spacing w:line="260" w:lineRule="atLeast"/>
        <w:ind w:firstLine="284"/>
        <w:rPr>
          <w:sz w:val="20"/>
        </w:rPr>
      </w:pPr>
    </w:p>
    <w:p w14:paraId="19BC0F62" w14:textId="52EEE254" w:rsidR="00A1679C" w:rsidRDefault="00A1679C" w:rsidP="00F02D26">
      <w:pPr>
        <w:tabs>
          <w:tab w:val="clear" w:pos="567"/>
        </w:tabs>
        <w:spacing w:line="260" w:lineRule="atLeast"/>
        <w:rPr>
          <w:kern w:val="2"/>
          <w:szCs w:val="22"/>
          <w:lang w:eastAsia="nl-NL"/>
        </w:rPr>
      </w:pPr>
      <w:r>
        <w:rPr>
          <w:kern w:val="2"/>
          <w:szCs w:val="22"/>
          <w:lang w:eastAsia="nl-NL"/>
        </w:rPr>
        <w:t xml:space="preserve">Na </w:t>
      </w:r>
      <w:r w:rsidR="00F02D26">
        <w:rPr>
          <w:kern w:val="2"/>
          <w:szCs w:val="22"/>
          <w:lang w:eastAsia="nl-NL"/>
        </w:rPr>
        <w:t xml:space="preserve">presné dávkovanie nastriekajte ručným rozprašovačom 10-krát do odmerky a vypočítajte objem na jeden </w:t>
      </w:r>
      <w:r>
        <w:rPr>
          <w:kern w:val="2"/>
          <w:szCs w:val="22"/>
          <w:lang w:eastAsia="nl-NL"/>
        </w:rPr>
        <w:t>strek</w:t>
      </w:r>
      <w:r w:rsidR="00F02D26">
        <w:rPr>
          <w:kern w:val="2"/>
          <w:szCs w:val="22"/>
          <w:lang w:eastAsia="nl-NL"/>
        </w:rPr>
        <w:t>. Vypočítajte, koľko</w:t>
      </w:r>
      <w:r>
        <w:rPr>
          <w:kern w:val="2"/>
          <w:szCs w:val="22"/>
          <w:lang w:eastAsia="nl-NL"/>
        </w:rPr>
        <w:t xml:space="preserve"> strekov</w:t>
      </w:r>
      <w:r w:rsidR="00F02D26">
        <w:rPr>
          <w:kern w:val="2"/>
          <w:szCs w:val="22"/>
          <w:lang w:eastAsia="nl-NL"/>
        </w:rPr>
        <w:t xml:space="preserve"> je potrebných na ošetrenie jednej strany rámu. Hrebene sa ma</w:t>
      </w:r>
      <w:r>
        <w:rPr>
          <w:kern w:val="2"/>
          <w:szCs w:val="22"/>
          <w:lang w:eastAsia="nl-NL"/>
        </w:rPr>
        <w:t>jú</w:t>
      </w:r>
      <w:r w:rsidR="00F02D26">
        <w:rPr>
          <w:kern w:val="2"/>
          <w:szCs w:val="22"/>
          <w:lang w:eastAsia="nl-NL"/>
        </w:rPr>
        <w:t xml:space="preserve"> striekať pod uhlom 45° aby sa minimalizovalo priame striekanie do buniek. </w:t>
      </w:r>
    </w:p>
    <w:p w14:paraId="041DBA00" w14:textId="316D9E10" w:rsidR="00F02D26" w:rsidRDefault="00A1679C" w:rsidP="00F02D26">
      <w:pPr>
        <w:tabs>
          <w:tab w:val="clear" w:pos="567"/>
        </w:tabs>
        <w:spacing w:line="260" w:lineRule="atLeast"/>
        <w:rPr>
          <w:szCs w:val="22"/>
        </w:rPr>
      </w:pPr>
      <w:r>
        <w:rPr>
          <w:kern w:val="2"/>
          <w:szCs w:val="22"/>
          <w:lang w:eastAsia="nl-NL"/>
        </w:rPr>
        <w:t>Spad</w:t>
      </w:r>
      <w:r w:rsidR="00F02D26">
        <w:rPr>
          <w:kern w:val="2"/>
          <w:szCs w:val="22"/>
          <w:lang w:eastAsia="nl-NL"/>
        </w:rPr>
        <w:t xml:space="preserve"> roztočov bude pokračovať 2 týždne.</w:t>
      </w:r>
    </w:p>
    <w:p w14:paraId="03753359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423F8A4A" w14:textId="77777777" w:rsidR="00F02D26" w:rsidRDefault="00F02D26" w:rsidP="00F02D26">
      <w:pPr>
        <w:pStyle w:val="Style1"/>
      </w:pPr>
      <w:r>
        <w:rPr>
          <w:highlight w:val="lightGray"/>
        </w:rPr>
        <w:t>9.</w:t>
      </w:r>
      <w:r>
        <w:tab/>
        <w:t>Pokyn o správnom podaní</w:t>
      </w:r>
    </w:p>
    <w:p w14:paraId="1AA91220" w14:textId="77777777" w:rsidR="00F02D26" w:rsidRDefault="00F02D26" w:rsidP="00F02D2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32915E9" w14:textId="77777777" w:rsidR="00F02D26" w:rsidRDefault="00F02D26" w:rsidP="00F02D26">
      <w:pPr>
        <w:pStyle w:val="Style1"/>
      </w:pPr>
      <w:r>
        <w:rPr>
          <w:highlight w:val="lightGray"/>
        </w:rPr>
        <w:t>10.</w:t>
      </w:r>
      <w:r>
        <w:tab/>
        <w:t>Ochranné lehoty</w:t>
      </w:r>
    </w:p>
    <w:p w14:paraId="3A3A8601" w14:textId="77777777" w:rsidR="00F02D26" w:rsidRPr="00403237" w:rsidRDefault="00F02D26" w:rsidP="00F02D26">
      <w:pPr>
        <w:tabs>
          <w:tab w:val="clear" w:pos="567"/>
        </w:tabs>
        <w:spacing w:line="240" w:lineRule="auto"/>
        <w:rPr>
          <w:b/>
          <w:iCs/>
          <w:color w:val="ED7D31" w:themeColor="accent2"/>
          <w:szCs w:val="22"/>
        </w:rPr>
      </w:pPr>
    </w:p>
    <w:p w14:paraId="15B7D715" w14:textId="5D8A2209" w:rsidR="005E1B53" w:rsidRDefault="005E1B53" w:rsidP="00F02D2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Med</w:t>
      </w:r>
      <w:r w:rsidR="00F02D26" w:rsidRPr="005E1B53">
        <w:rPr>
          <w:iCs/>
          <w:szCs w:val="22"/>
        </w:rPr>
        <w:t xml:space="preserve">: </w:t>
      </w:r>
      <w:r>
        <w:rPr>
          <w:iCs/>
          <w:szCs w:val="22"/>
        </w:rPr>
        <w:t>0</w:t>
      </w:r>
      <w:r w:rsidR="00F02D26" w:rsidRPr="005E1B53">
        <w:rPr>
          <w:iCs/>
          <w:szCs w:val="22"/>
        </w:rPr>
        <w:t xml:space="preserve"> dní. </w:t>
      </w:r>
      <w:r>
        <w:rPr>
          <w:iCs/>
          <w:szCs w:val="22"/>
        </w:rPr>
        <w:t>Veterinárny liek ne</w:t>
      </w:r>
      <w:r w:rsidR="00F02D26" w:rsidRPr="005E1B53">
        <w:rPr>
          <w:iCs/>
          <w:szCs w:val="22"/>
        </w:rPr>
        <w:t xml:space="preserve">používať počas </w:t>
      </w:r>
      <w:r>
        <w:rPr>
          <w:iCs/>
          <w:szCs w:val="22"/>
        </w:rPr>
        <w:t>znášky</w:t>
      </w:r>
      <w:r w:rsidR="00F02D26" w:rsidRPr="005E1B53">
        <w:rPr>
          <w:iCs/>
          <w:szCs w:val="22"/>
        </w:rPr>
        <w:t xml:space="preserve">. </w:t>
      </w:r>
    </w:p>
    <w:p w14:paraId="72339F97" w14:textId="133942A6" w:rsidR="00F02D26" w:rsidRPr="005E1B53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 w:rsidRPr="005E1B53">
        <w:rPr>
          <w:iCs/>
          <w:szCs w:val="22"/>
        </w:rPr>
        <w:t>Ošetr</w:t>
      </w:r>
      <w:r w:rsidR="005E1B53">
        <w:rPr>
          <w:iCs/>
          <w:szCs w:val="22"/>
        </w:rPr>
        <w:t>ovať</w:t>
      </w:r>
      <w:r w:rsidRPr="005E1B53">
        <w:rPr>
          <w:iCs/>
          <w:szCs w:val="22"/>
        </w:rPr>
        <w:t xml:space="preserve"> </w:t>
      </w:r>
      <w:r w:rsidR="005E1B53">
        <w:rPr>
          <w:iCs/>
          <w:szCs w:val="22"/>
        </w:rPr>
        <w:t>úle, v ktorých nie sú nasadené medníky</w:t>
      </w:r>
      <w:r w:rsidRPr="005E1B53">
        <w:rPr>
          <w:iCs/>
          <w:szCs w:val="22"/>
        </w:rPr>
        <w:t>.</w:t>
      </w:r>
    </w:p>
    <w:p w14:paraId="417E4BC8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252E0F19" w14:textId="77777777" w:rsidR="00F02D26" w:rsidRDefault="00F02D26" w:rsidP="00F02D26">
      <w:pPr>
        <w:pStyle w:val="Style1"/>
      </w:pPr>
      <w:r>
        <w:rPr>
          <w:highlight w:val="lightGray"/>
        </w:rPr>
        <w:t>11.</w:t>
      </w:r>
      <w:r>
        <w:tab/>
        <w:t>Osobitné opatrenia na uchovávanie</w:t>
      </w:r>
    </w:p>
    <w:p w14:paraId="73060AF2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49DED016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  <w:r>
        <w:rPr>
          <w:szCs w:val="22"/>
        </w:rPr>
        <w:t xml:space="preserve"> Uchovávať v pôvodnom obale. </w:t>
      </w:r>
      <w:r>
        <w:t>Uchovávať na suchom mieste.</w:t>
      </w:r>
      <w:r>
        <w:rPr>
          <w:szCs w:val="22"/>
        </w:rPr>
        <w:t xml:space="preserve"> Chrániť pred priamym slnečným svetlom. Nepoužívajte tento veterinárny liek po dátume exspirácie, ktorý je uvedený na obale. Dátum exspirácie sa vzťahuje na posledný deň v mesiaci.</w:t>
      </w:r>
    </w:p>
    <w:p w14:paraId="03E1C4AC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Čas použiteľnosti po prvom otvorení vnútorného obalu (vrecka): ihneď spotrebujte.</w:t>
      </w:r>
    </w:p>
    <w:p w14:paraId="0742A473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 w:rsidRPr="008B08ED">
        <w:rPr>
          <w:szCs w:val="22"/>
          <w:highlight w:val="lightGray"/>
        </w:rPr>
        <w:t>Čas použiteľnosti po prvom otvorení vnútorného obalu (fľašky): spotrebujte do dátumu exspirácie.</w:t>
      </w:r>
    </w:p>
    <w:p w14:paraId="22AB7877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Čas použiteľnosti po rozpustení podľa návodu: spotrebujte ihneď.</w:t>
      </w:r>
    </w:p>
    <w:p w14:paraId="273938E9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594907A7" w14:textId="77777777" w:rsidR="00F02D26" w:rsidRDefault="00F02D26" w:rsidP="00F02D26">
      <w:pPr>
        <w:pStyle w:val="Style1"/>
      </w:pPr>
      <w:r>
        <w:rPr>
          <w:highlight w:val="lightGray"/>
        </w:rPr>
        <w:t>12.</w:t>
      </w:r>
      <w:r>
        <w:tab/>
        <w:t>Špeciálne opatrenia na likvidáciu</w:t>
      </w:r>
    </w:p>
    <w:p w14:paraId="61B776AB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565078A1" w14:textId="16BEA47D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Lieky sa nesmú likvidovať odpadovou vodou alebo domovým odpadom. Na likvidáciu nepoužitého veterinárneho lieku alebo odpadového materiálu z neho získaného použite schému spätného odberu v súlade s miestnymi požiadavkami a akýmikoľvek platnými národnými systémami zberu. Tieto opatrenia by mali prispieť k ochrane životného prostredia. Opýtajte sa svojho veterinárneho lekára ako zlikvidovať lieky, ktoré už nepotrebujete.</w:t>
      </w:r>
    </w:p>
    <w:p w14:paraId="683091A7" w14:textId="77777777" w:rsidR="00F02D26" w:rsidRDefault="00F02D26" w:rsidP="00F02D26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A50935A" w14:textId="77777777" w:rsidR="00F02D26" w:rsidRDefault="00F02D26" w:rsidP="00F02D26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031BBCF" w14:textId="77777777" w:rsidR="00F02D26" w:rsidRDefault="00F02D26" w:rsidP="00F02D26">
      <w:pPr>
        <w:pStyle w:val="Style1"/>
      </w:pPr>
      <w:r>
        <w:rPr>
          <w:highlight w:val="lightGray"/>
        </w:rPr>
        <w:t>13.</w:t>
      </w:r>
      <w:r>
        <w:tab/>
        <w:t>Klasifikácia veterinárnych liekov</w:t>
      </w:r>
    </w:p>
    <w:p w14:paraId="3EFEE56B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53B3FF07" w14:textId="2AB8FC25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Výdaj lieku je viazaný na veterinárny predpis.</w:t>
      </w:r>
    </w:p>
    <w:p w14:paraId="3B4BA27C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5FA53AF3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60D35631" w14:textId="77777777" w:rsidR="00F02D26" w:rsidRDefault="00F02D26" w:rsidP="00F02D26">
      <w:pPr>
        <w:pStyle w:val="Style1"/>
      </w:pPr>
      <w:r>
        <w:rPr>
          <w:highlight w:val="lightGray"/>
        </w:rPr>
        <w:t>14.</w:t>
      </w:r>
      <w:r>
        <w:tab/>
        <w:t>Registračné čísla a veľkosti balenia</w:t>
      </w:r>
    </w:p>
    <w:p w14:paraId="269E6E71" w14:textId="371843BA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04B7BBCF" w14:textId="693722F2" w:rsidR="00A1679C" w:rsidRDefault="003D78C5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96/039/MR/23-S</w:t>
      </w:r>
    </w:p>
    <w:p w14:paraId="03448F22" w14:textId="77777777" w:rsidR="003D78C5" w:rsidRDefault="003D78C5" w:rsidP="00F02D26">
      <w:pPr>
        <w:tabs>
          <w:tab w:val="clear" w:pos="567"/>
        </w:tabs>
        <w:spacing w:line="240" w:lineRule="auto"/>
        <w:rPr>
          <w:szCs w:val="22"/>
        </w:rPr>
      </w:pPr>
    </w:p>
    <w:p w14:paraId="26FFBA52" w14:textId="77777777" w:rsidR="00F02D26" w:rsidRDefault="00F02D26" w:rsidP="00F02D26">
      <w:pPr>
        <w:pStyle w:val="Style1"/>
        <w:tabs>
          <w:tab w:val="left" w:pos="60"/>
        </w:tabs>
        <w:ind w:left="57" w:hanging="57"/>
        <w:rPr>
          <w:b w:val="0"/>
        </w:rPr>
      </w:pPr>
      <w:r>
        <w:rPr>
          <w:b w:val="0"/>
        </w:rPr>
        <w:t>Veľkosti balenia:</w:t>
      </w:r>
    </w:p>
    <w:p w14:paraId="3B9BAA64" w14:textId="064B55A2" w:rsidR="00F02D26" w:rsidRDefault="00F02D26" w:rsidP="00F02D26">
      <w:pPr>
        <w:pStyle w:val="Style1"/>
        <w:tabs>
          <w:tab w:val="left" w:pos="60"/>
        </w:tabs>
        <w:ind w:left="57" w:hanging="57"/>
        <w:rPr>
          <w:b w:val="0"/>
        </w:rPr>
      </w:pPr>
      <w:r>
        <w:rPr>
          <w:b w:val="0"/>
        </w:rPr>
        <w:t>PET/ALU/PE vrec</w:t>
      </w:r>
      <w:r w:rsidR="003D78C5">
        <w:rPr>
          <w:b w:val="0"/>
        </w:rPr>
        <w:t>úško</w:t>
      </w:r>
      <w:r>
        <w:rPr>
          <w:b w:val="0"/>
        </w:rPr>
        <w:t xml:space="preserve"> s 10 </w:t>
      </w:r>
      <w:r w:rsidR="00A1679C">
        <w:rPr>
          <w:b w:val="0"/>
        </w:rPr>
        <w:t>vrecúšk</w:t>
      </w:r>
      <w:r w:rsidR="003D78C5">
        <w:rPr>
          <w:b w:val="0"/>
        </w:rPr>
        <w:t>ami</w:t>
      </w:r>
      <w:r w:rsidR="00A1679C">
        <w:rPr>
          <w:b w:val="0"/>
        </w:rPr>
        <w:t xml:space="preserve"> po</w:t>
      </w:r>
      <w:r>
        <w:rPr>
          <w:b w:val="0"/>
        </w:rPr>
        <w:t xml:space="preserve"> 2 g alebo 50 </w:t>
      </w:r>
      <w:r w:rsidR="00A1679C">
        <w:rPr>
          <w:b w:val="0"/>
        </w:rPr>
        <w:t>vrecúšok po</w:t>
      </w:r>
      <w:r>
        <w:rPr>
          <w:b w:val="0"/>
        </w:rPr>
        <w:t xml:space="preserve"> 2 g </w:t>
      </w:r>
    </w:p>
    <w:p w14:paraId="5DE4868F" w14:textId="1320EC57" w:rsidR="00F02D26" w:rsidRDefault="00212C21" w:rsidP="00F02D26">
      <w:pPr>
        <w:pStyle w:val="Style1"/>
        <w:tabs>
          <w:tab w:val="left" w:pos="60"/>
        </w:tabs>
        <w:ind w:left="57" w:hanging="57"/>
        <w:rPr>
          <w:b w:val="0"/>
        </w:rPr>
      </w:pPr>
      <w:r>
        <w:rPr>
          <w:b w:val="0"/>
        </w:rPr>
        <w:t xml:space="preserve">Fľaša obsahujúca </w:t>
      </w:r>
      <w:r w:rsidR="00F02D26">
        <w:rPr>
          <w:b w:val="0"/>
        </w:rPr>
        <w:t xml:space="preserve">75 g alebo 200 g fľašou </w:t>
      </w:r>
      <w:r w:rsidR="003D78C5">
        <w:rPr>
          <w:b w:val="0"/>
        </w:rPr>
        <w:t>s </w:t>
      </w:r>
      <w:r w:rsidR="00F02D26">
        <w:rPr>
          <w:b w:val="0"/>
        </w:rPr>
        <w:t>odmerkou</w:t>
      </w:r>
      <w:r w:rsidR="003D78C5">
        <w:rPr>
          <w:b w:val="0"/>
        </w:rPr>
        <w:t xml:space="preserve"> na 1 g</w:t>
      </w:r>
      <w:r w:rsidR="00F02D26">
        <w:rPr>
          <w:b w:val="0"/>
        </w:rPr>
        <w:t>.</w:t>
      </w:r>
    </w:p>
    <w:p w14:paraId="230AF9B0" w14:textId="77777777" w:rsidR="00F02D26" w:rsidRDefault="00F02D26" w:rsidP="00F02D26">
      <w:pPr>
        <w:pStyle w:val="Style1"/>
        <w:tabs>
          <w:tab w:val="left" w:pos="60"/>
        </w:tabs>
        <w:ind w:left="57" w:hanging="57"/>
        <w:rPr>
          <w:b w:val="0"/>
        </w:rPr>
      </w:pPr>
      <w:r>
        <w:rPr>
          <w:b w:val="0"/>
        </w:rPr>
        <w:lastRenderedPageBreak/>
        <w:t>Nie všetky veľkosti balenia musia byť uvedené na trh.</w:t>
      </w:r>
    </w:p>
    <w:p w14:paraId="77199154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2AE92CCB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4E68232A" w14:textId="77777777" w:rsidR="00F02D26" w:rsidRDefault="00F02D26" w:rsidP="00F02D26">
      <w:pPr>
        <w:pStyle w:val="Style1"/>
      </w:pPr>
      <w:r>
        <w:rPr>
          <w:highlight w:val="lightGray"/>
        </w:rPr>
        <w:t>15.</w:t>
      </w:r>
      <w:r>
        <w:tab/>
        <w:t>Dátum poslednej revízie písomnej informácie pre používateľov</w:t>
      </w:r>
    </w:p>
    <w:p w14:paraId="0C19DDAC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2D0E8135" w14:textId="2B11414C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5002DB6C" w14:textId="77777777" w:rsidR="005E1B53" w:rsidRDefault="005E1B53" w:rsidP="00F02D26">
      <w:pPr>
        <w:tabs>
          <w:tab w:val="clear" w:pos="567"/>
        </w:tabs>
        <w:spacing w:line="240" w:lineRule="auto"/>
        <w:rPr>
          <w:szCs w:val="22"/>
        </w:rPr>
      </w:pPr>
    </w:p>
    <w:p w14:paraId="207FA459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t>Podrobné informácie o veterinárnom lieku sú dostupné v databáze liekov Únie</w:t>
      </w:r>
    </w:p>
    <w:p w14:paraId="5BD0B8DB" w14:textId="77777777" w:rsidR="00F02D26" w:rsidRDefault="00F02D26" w:rsidP="00F02D2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(</w:t>
      </w:r>
      <w:hyperlink r:id="rId10">
        <w:r>
          <w:rPr>
            <w:rStyle w:val="Hypertextovprepojenie"/>
          </w:rPr>
          <w:t>https://medicines.health.europa.eu/veterinary</w:t>
        </w:r>
      </w:hyperlink>
      <w:r>
        <w:t>).</w:t>
      </w:r>
    </w:p>
    <w:p w14:paraId="7150912F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3ADE99EE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08C421FF" w14:textId="77777777" w:rsidR="00F02D26" w:rsidRDefault="00F02D26" w:rsidP="00F02D26">
      <w:pPr>
        <w:pStyle w:val="Style1"/>
      </w:pPr>
      <w:r>
        <w:rPr>
          <w:highlight w:val="lightGray"/>
        </w:rPr>
        <w:t>16.</w:t>
      </w:r>
      <w:r>
        <w:tab/>
        <w:t>Kontaktné údaje</w:t>
      </w:r>
    </w:p>
    <w:p w14:paraId="6758E1A4" w14:textId="77777777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</w:p>
    <w:p w14:paraId="57D53EA6" w14:textId="77777777" w:rsidR="00F02D26" w:rsidRDefault="00F02D26" w:rsidP="00F02D26">
      <w:pPr>
        <w:rPr>
          <w:iCs/>
          <w:szCs w:val="22"/>
        </w:rPr>
      </w:pPr>
      <w:bookmarkStart w:id="14" w:name="_Hlk73552578"/>
      <w:r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>
        <w:t>:</w:t>
      </w:r>
      <w:bookmarkEnd w:id="14"/>
    </w:p>
    <w:p w14:paraId="5C40F395" w14:textId="541A3340" w:rsidR="00605AA2" w:rsidRDefault="00F02D26" w:rsidP="00F02D26">
      <w:pPr>
        <w:tabs>
          <w:tab w:val="clear" w:pos="567"/>
        </w:tabs>
        <w:spacing w:line="240" w:lineRule="auto"/>
        <w:rPr>
          <w:szCs w:val="22"/>
          <w:lang w:val="de-CH"/>
        </w:rPr>
      </w:pPr>
      <w:proofErr w:type="spellStart"/>
      <w:r>
        <w:rPr>
          <w:szCs w:val="22"/>
          <w:lang w:val="de-CH"/>
        </w:rPr>
        <w:t>Andermatt</w:t>
      </w:r>
      <w:proofErr w:type="spellEnd"/>
      <w:r>
        <w:rPr>
          <w:szCs w:val="22"/>
          <w:lang w:val="de-CH"/>
        </w:rPr>
        <w:t xml:space="preserve"> </w:t>
      </w:r>
      <w:proofErr w:type="spellStart"/>
      <w:r>
        <w:rPr>
          <w:szCs w:val="22"/>
          <w:lang w:val="de-CH"/>
        </w:rPr>
        <w:t>BioVet</w:t>
      </w:r>
      <w:proofErr w:type="spellEnd"/>
      <w:r>
        <w:rPr>
          <w:szCs w:val="22"/>
          <w:lang w:val="de-CH"/>
        </w:rPr>
        <w:t xml:space="preserve"> GmbH</w:t>
      </w:r>
    </w:p>
    <w:p w14:paraId="6654F31B" w14:textId="0C2D0C9F" w:rsidR="00605AA2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de-CH"/>
        </w:rPr>
        <w:t xml:space="preserve">Franz-Ehret-Str. </w:t>
      </w:r>
      <w:r>
        <w:rPr>
          <w:szCs w:val="22"/>
        </w:rPr>
        <w:t>18</w:t>
      </w:r>
    </w:p>
    <w:p w14:paraId="24D6118E" w14:textId="3749F898" w:rsidR="00605AA2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79541 </w:t>
      </w:r>
      <w:proofErr w:type="spellStart"/>
      <w:r>
        <w:rPr>
          <w:szCs w:val="22"/>
        </w:rPr>
        <w:t>Lörrach</w:t>
      </w:r>
      <w:proofErr w:type="spellEnd"/>
      <w:r>
        <w:rPr>
          <w:szCs w:val="22"/>
        </w:rPr>
        <w:t xml:space="preserve"> </w:t>
      </w:r>
    </w:p>
    <w:p w14:paraId="2AD139A0" w14:textId="1F0F30F6" w:rsidR="00F02D26" w:rsidRDefault="00F02D26" w:rsidP="00F02D26">
      <w:pPr>
        <w:tabs>
          <w:tab w:val="clear" w:pos="567"/>
        </w:tabs>
        <w:spacing w:line="240" w:lineRule="auto"/>
        <w:rPr>
          <w:szCs w:val="22"/>
        </w:rPr>
      </w:pPr>
      <w:r w:rsidRPr="008B08ED">
        <w:rPr>
          <w:szCs w:val="22"/>
        </w:rPr>
        <w:t>Nemecko</w:t>
      </w:r>
    </w:p>
    <w:p w14:paraId="379C885E" w14:textId="63CBF831" w:rsidR="00F02D26" w:rsidRPr="004B4B4F" w:rsidRDefault="003D78C5" w:rsidP="004B4B4F">
      <w:pPr>
        <w:ind w:left="567" w:hanging="567"/>
        <w:rPr>
          <w:bCs/>
          <w:szCs w:val="22"/>
        </w:rPr>
      </w:pPr>
      <w:r w:rsidRPr="004B4B4F">
        <w:rPr>
          <w:bCs/>
          <w:szCs w:val="22"/>
        </w:rPr>
        <w:t xml:space="preserve">Tel: </w:t>
      </w:r>
      <w:r w:rsidR="004B4B4F" w:rsidRPr="004B4B4F">
        <w:rPr>
          <w:sz w:val="20"/>
          <w:lang w:val="en-US" w:eastAsia="de-DE"/>
        </w:rPr>
        <w:t>+49 7621 585 73 10 </w:t>
      </w:r>
    </w:p>
    <w:p w14:paraId="3750EB9C" w14:textId="35E8D22A" w:rsidR="003D78C5" w:rsidRDefault="003D78C5" w:rsidP="004B4B4F">
      <w:pPr>
        <w:ind w:left="567" w:hanging="567"/>
        <w:rPr>
          <w:bCs/>
          <w:szCs w:val="22"/>
        </w:rPr>
      </w:pPr>
    </w:p>
    <w:p w14:paraId="3FD36AE7" w14:textId="77777777" w:rsidR="003D78C5" w:rsidRDefault="003D78C5" w:rsidP="004B4B4F">
      <w:pPr>
        <w:ind w:left="567" w:hanging="567"/>
        <w:rPr>
          <w:bCs/>
          <w:szCs w:val="22"/>
        </w:rPr>
      </w:pPr>
    </w:p>
    <w:p w14:paraId="0B283E71" w14:textId="77777777" w:rsidR="00F02D26" w:rsidRDefault="00F02D26" w:rsidP="00F02D26">
      <w:pPr>
        <w:pStyle w:val="Style1"/>
      </w:pPr>
      <w:r>
        <w:rPr>
          <w:highlight w:val="lightGray"/>
        </w:rPr>
        <w:t>17.</w:t>
      </w:r>
      <w:r>
        <w:tab/>
        <w:t>Ďalšie informácie</w:t>
      </w:r>
    </w:p>
    <w:p w14:paraId="291A0D1A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67755FA1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1CE2A4BE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3DD6CD2A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74898A50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5B8C18E5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28A3F085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344EE44D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51992A79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7BFF4F40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0C904EA7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17260EA6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61DB188F" w14:textId="002232BA" w:rsidR="005137AF" w:rsidRDefault="005137A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33263952" w14:textId="2BD2A7FA" w:rsidR="00482227" w:rsidRDefault="00482227">
      <w:pPr>
        <w:tabs>
          <w:tab w:val="clear" w:pos="567"/>
        </w:tabs>
        <w:spacing w:line="240" w:lineRule="auto"/>
        <w:rPr>
          <w:szCs w:val="22"/>
        </w:rPr>
      </w:pPr>
    </w:p>
    <w:p w14:paraId="6593FFA4" w14:textId="77777777" w:rsidR="00482227" w:rsidRDefault="00482227">
      <w:pPr>
        <w:tabs>
          <w:tab w:val="clear" w:pos="567"/>
        </w:tabs>
        <w:spacing w:line="240" w:lineRule="auto"/>
        <w:rPr>
          <w:szCs w:val="22"/>
        </w:rPr>
      </w:pPr>
      <w:bookmarkStart w:id="15" w:name="_Hlk41384246"/>
      <w:bookmarkStart w:id="16" w:name="_Hlk668917081"/>
      <w:bookmarkEnd w:id="15"/>
      <w:bookmarkEnd w:id="16"/>
    </w:p>
    <w:sectPr w:rsidR="00482227">
      <w:footerReference w:type="default" r:id="rId11"/>
      <w:pgSz w:w="11906" w:h="16838"/>
      <w:pgMar w:top="1134" w:right="1418" w:bottom="1134" w:left="1418" w:header="0" w:footer="73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501F2" w14:textId="77777777" w:rsidR="00806492" w:rsidRDefault="00806492">
      <w:pPr>
        <w:spacing w:line="240" w:lineRule="auto"/>
      </w:pPr>
      <w:r>
        <w:separator/>
      </w:r>
    </w:p>
  </w:endnote>
  <w:endnote w:type="continuationSeparator" w:id="0">
    <w:p w14:paraId="7090EDB7" w14:textId="77777777" w:rsidR="00806492" w:rsidRDefault="00806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charset w:val="00"/>
    <w:family w:val="modern"/>
    <w:pitch w:val="fixed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77712" w14:textId="3DF8DA31" w:rsidR="00403237" w:rsidRDefault="0040323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259C3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9251B" w14:textId="77777777" w:rsidR="00806492" w:rsidRDefault="00806492">
      <w:pPr>
        <w:spacing w:line="240" w:lineRule="auto"/>
      </w:pPr>
      <w:r>
        <w:separator/>
      </w:r>
    </w:p>
  </w:footnote>
  <w:footnote w:type="continuationSeparator" w:id="0">
    <w:p w14:paraId="21D4E891" w14:textId="77777777" w:rsidR="00806492" w:rsidRDefault="008064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31594"/>
    <w:multiLevelType w:val="multilevel"/>
    <w:tmpl w:val="E5C692E8"/>
    <w:lvl w:ilvl="0">
      <w:start w:val="1"/>
      <w:numFmt w:val="none"/>
      <w:suff w:val="nothing"/>
      <w:lvlText w:val=""/>
      <w:lvlJc w:val="left"/>
      <w:pPr>
        <w:tabs>
          <w:tab w:val="num" w:pos="2127"/>
        </w:tabs>
        <w:ind w:left="212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127"/>
        </w:tabs>
        <w:ind w:left="212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127"/>
        </w:tabs>
        <w:ind w:left="212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127"/>
        </w:tabs>
        <w:ind w:left="212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127"/>
        </w:tabs>
        <w:ind w:left="212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127"/>
        </w:tabs>
        <w:ind w:left="212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127"/>
        </w:tabs>
        <w:ind w:left="212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127"/>
        </w:tabs>
        <w:ind w:left="212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127"/>
        </w:tabs>
        <w:ind w:left="2127" w:firstLine="0"/>
      </w:pPr>
    </w:lvl>
  </w:abstractNum>
  <w:abstractNum w:abstractNumId="1">
    <w:nsid w:val="3AFA455E"/>
    <w:multiLevelType w:val="multilevel"/>
    <w:tmpl w:val="F56E15AA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425"/>
      </w:p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/>
        <w:b w:val="0"/>
        <w:i w:val="0"/>
        <w:sz w:val="22"/>
      </w:rPr>
    </w:lvl>
  </w:abstractNum>
  <w:abstractNum w:abstractNumId="2">
    <w:nsid w:val="400F4D03"/>
    <w:multiLevelType w:val="multilevel"/>
    <w:tmpl w:val="6178A9D8"/>
    <w:lvl w:ilvl="0">
      <w:start w:val="1"/>
      <w:numFmt w:val="upperLetter"/>
      <w:pStyle w:val="Style3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27"/>
    <w:rsid w:val="00004EED"/>
    <w:rsid w:val="00020F9F"/>
    <w:rsid w:val="00056CDE"/>
    <w:rsid w:val="00060F1B"/>
    <w:rsid w:val="0007565B"/>
    <w:rsid w:val="000819CB"/>
    <w:rsid w:val="000A7591"/>
    <w:rsid w:val="000B5D44"/>
    <w:rsid w:val="000C2067"/>
    <w:rsid w:val="0012265F"/>
    <w:rsid w:val="00124183"/>
    <w:rsid w:val="001300C2"/>
    <w:rsid w:val="001317DD"/>
    <w:rsid w:val="001341A1"/>
    <w:rsid w:val="001533F4"/>
    <w:rsid w:val="00156CC8"/>
    <w:rsid w:val="0016482C"/>
    <w:rsid w:val="001A5D33"/>
    <w:rsid w:val="001C09AB"/>
    <w:rsid w:val="00201088"/>
    <w:rsid w:val="00205038"/>
    <w:rsid w:val="00212C21"/>
    <w:rsid w:val="00215FDB"/>
    <w:rsid w:val="002238B7"/>
    <w:rsid w:val="00232104"/>
    <w:rsid w:val="002406F8"/>
    <w:rsid w:val="00252B86"/>
    <w:rsid w:val="00275EF5"/>
    <w:rsid w:val="002A6CCF"/>
    <w:rsid w:val="002B7612"/>
    <w:rsid w:val="002C265C"/>
    <w:rsid w:val="002C7321"/>
    <w:rsid w:val="002D4DC2"/>
    <w:rsid w:val="002F4D8F"/>
    <w:rsid w:val="003249E5"/>
    <w:rsid w:val="003414F6"/>
    <w:rsid w:val="00347145"/>
    <w:rsid w:val="003505C5"/>
    <w:rsid w:val="003608E8"/>
    <w:rsid w:val="003912D8"/>
    <w:rsid w:val="003962C6"/>
    <w:rsid w:val="003A225B"/>
    <w:rsid w:val="003B26C7"/>
    <w:rsid w:val="003B69B1"/>
    <w:rsid w:val="003D78C5"/>
    <w:rsid w:val="003E1D38"/>
    <w:rsid w:val="003E4F09"/>
    <w:rsid w:val="00403237"/>
    <w:rsid w:val="0041610D"/>
    <w:rsid w:val="004259C3"/>
    <w:rsid w:val="00474A3B"/>
    <w:rsid w:val="00482227"/>
    <w:rsid w:val="00490436"/>
    <w:rsid w:val="00491413"/>
    <w:rsid w:val="00491A8F"/>
    <w:rsid w:val="004B0165"/>
    <w:rsid w:val="004B320D"/>
    <w:rsid w:val="004B4B4F"/>
    <w:rsid w:val="004B7BB3"/>
    <w:rsid w:val="004C268E"/>
    <w:rsid w:val="004C2736"/>
    <w:rsid w:val="004C55B7"/>
    <w:rsid w:val="004E08CB"/>
    <w:rsid w:val="004F31AB"/>
    <w:rsid w:val="005136D7"/>
    <w:rsid w:val="005137AF"/>
    <w:rsid w:val="0051423A"/>
    <w:rsid w:val="00597B2D"/>
    <w:rsid w:val="00597B3D"/>
    <w:rsid w:val="005A4E77"/>
    <w:rsid w:val="005B5586"/>
    <w:rsid w:val="005E1B53"/>
    <w:rsid w:val="00605AA2"/>
    <w:rsid w:val="006120CB"/>
    <w:rsid w:val="00637BD9"/>
    <w:rsid w:val="00682262"/>
    <w:rsid w:val="006A4C09"/>
    <w:rsid w:val="006A6F7E"/>
    <w:rsid w:val="006D3661"/>
    <w:rsid w:val="006E618F"/>
    <w:rsid w:val="006F7415"/>
    <w:rsid w:val="00702126"/>
    <w:rsid w:val="0070444C"/>
    <w:rsid w:val="00735405"/>
    <w:rsid w:val="00745DB6"/>
    <w:rsid w:val="0075200B"/>
    <w:rsid w:val="007527A2"/>
    <w:rsid w:val="00756304"/>
    <w:rsid w:val="007612A8"/>
    <w:rsid w:val="00764647"/>
    <w:rsid w:val="007A301E"/>
    <w:rsid w:val="007A36B4"/>
    <w:rsid w:val="007E77A2"/>
    <w:rsid w:val="007F1722"/>
    <w:rsid w:val="008048D6"/>
    <w:rsid w:val="00806492"/>
    <w:rsid w:val="00836CD4"/>
    <w:rsid w:val="00856428"/>
    <w:rsid w:val="008573F3"/>
    <w:rsid w:val="00860EA3"/>
    <w:rsid w:val="008A2201"/>
    <w:rsid w:val="008B08ED"/>
    <w:rsid w:val="00927FFE"/>
    <w:rsid w:val="00930632"/>
    <w:rsid w:val="0093612A"/>
    <w:rsid w:val="00941A3A"/>
    <w:rsid w:val="00956C5F"/>
    <w:rsid w:val="00963E5C"/>
    <w:rsid w:val="00980DBA"/>
    <w:rsid w:val="009D241B"/>
    <w:rsid w:val="00A1679C"/>
    <w:rsid w:val="00A27B50"/>
    <w:rsid w:val="00A44394"/>
    <w:rsid w:val="00A56FD7"/>
    <w:rsid w:val="00A64031"/>
    <w:rsid w:val="00A76190"/>
    <w:rsid w:val="00A77963"/>
    <w:rsid w:val="00AA207A"/>
    <w:rsid w:val="00AD6C40"/>
    <w:rsid w:val="00AF0A5B"/>
    <w:rsid w:val="00AF4C55"/>
    <w:rsid w:val="00B066D3"/>
    <w:rsid w:val="00B41373"/>
    <w:rsid w:val="00B776CD"/>
    <w:rsid w:val="00B77E5B"/>
    <w:rsid w:val="00B87F34"/>
    <w:rsid w:val="00B9191D"/>
    <w:rsid w:val="00B91C23"/>
    <w:rsid w:val="00BB10CF"/>
    <w:rsid w:val="00C22696"/>
    <w:rsid w:val="00C26F05"/>
    <w:rsid w:val="00C36AFE"/>
    <w:rsid w:val="00C442D1"/>
    <w:rsid w:val="00C515BE"/>
    <w:rsid w:val="00C8065D"/>
    <w:rsid w:val="00C828F9"/>
    <w:rsid w:val="00C86EA0"/>
    <w:rsid w:val="00CA640C"/>
    <w:rsid w:val="00CC240A"/>
    <w:rsid w:val="00CC42B1"/>
    <w:rsid w:val="00CF7E20"/>
    <w:rsid w:val="00D01E8B"/>
    <w:rsid w:val="00D21A65"/>
    <w:rsid w:val="00D24B98"/>
    <w:rsid w:val="00D3713E"/>
    <w:rsid w:val="00D51AC3"/>
    <w:rsid w:val="00D74AAC"/>
    <w:rsid w:val="00D81D83"/>
    <w:rsid w:val="00D8563C"/>
    <w:rsid w:val="00DC0AD7"/>
    <w:rsid w:val="00DD5856"/>
    <w:rsid w:val="00DF4FBB"/>
    <w:rsid w:val="00E0620D"/>
    <w:rsid w:val="00E167FA"/>
    <w:rsid w:val="00E1735F"/>
    <w:rsid w:val="00E2028A"/>
    <w:rsid w:val="00E33D7C"/>
    <w:rsid w:val="00E36EAA"/>
    <w:rsid w:val="00E518B2"/>
    <w:rsid w:val="00EB052A"/>
    <w:rsid w:val="00EB3F00"/>
    <w:rsid w:val="00EB6260"/>
    <w:rsid w:val="00EB7625"/>
    <w:rsid w:val="00EE2E67"/>
    <w:rsid w:val="00EF65C5"/>
    <w:rsid w:val="00F0296C"/>
    <w:rsid w:val="00F02B36"/>
    <w:rsid w:val="00F02D26"/>
    <w:rsid w:val="00F079DB"/>
    <w:rsid w:val="00F472C4"/>
    <w:rsid w:val="00F71E8F"/>
    <w:rsid w:val="00F83D4E"/>
    <w:rsid w:val="00FA1641"/>
    <w:rsid w:val="00FF180F"/>
    <w:rsid w:val="00FF32B7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4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Odkaznakomentr">
    <w:name w:val="annotation reference"/>
    <w:qFormat/>
    <w:rPr>
      <w:sz w:val="16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qFormat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qFormat/>
    <w:rsid w:val="00FF4664"/>
    <w:rPr>
      <w:rFonts w:ascii="Verdana" w:eastAsia="Verdana" w:hAnsi="Verdana" w:cs="Arial"/>
      <w:b/>
      <w:bCs/>
      <w:kern w:val="2"/>
      <w:sz w:val="22"/>
      <w:szCs w:val="22"/>
      <w:lang w:val="sk-SK" w:eastAsia="en-GB" w:bidi="ar-SA"/>
    </w:rPr>
  </w:style>
  <w:style w:type="character" w:customStyle="1" w:styleId="TextkomentraChar">
    <w:name w:val="Text komentára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qFormat/>
    <w:rsid w:val="00673F4C"/>
    <w:rPr>
      <w:sz w:val="22"/>
      <w:lang w:eastAsia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qFormat/>
    <w:rsid w:val="00C028B4"/>
    <w:rPr>
      <w:color w:val="605E5C"/>
      <w:shd w:val="clear" w:color="auto" w:fill="E1DFDD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Oznaitext">
    <w:name w:val="Block Text"/>
    <w:basedOn w:val="Normlny"/>
    <w:qFormat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qFormat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paragraph" w:styleId="Zarkazkladnhotextu2">
    <w:name w:val="Body Text Indent 2"/>
    <w:basedOn w:val="Normlny"/>
    <w:qFormat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qFormat/>
    <w:pPr>
      <w:ind w:left="567" w:hanging="567"/>
    </w:pPr>
    <w:rPr>
      <w:b/>
    </w:rPr>
  </w:style>
  <w:style w:type="paragraph" w:customStyle="1" w:styleId="BodyText21">
    <w:name w:val="Body Text 2_1"/>
    <w:basedOn w:val="Normlny"/>
    <w:qFormat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qFormat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qFormat/>
    <w:pPr>
      <w:spacing w:line="240" w:lineRule="auto"/>
      <w:ind w:left="567" w:hanging="567"/>
    </w:pPr>
    <w:rPr>
      <w:b/>
    </w:rPr>
  </w:style>
  <w:style w:type="paragraph" w:customStyle="1" w:styleId="AHeader1">
    <w:name w:val="AHeader 1"/>
    <w:basedOn w:val="Normlny"/>
    <w:qFormat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qFormat/>
    <w:pPr>
      <w:tabs>
        <w:tab w:val="left" w:pos="360"/>
        <w:tab w:val="left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qFormat/>
    <w:pPr>
      <w:tabs>
        <w:tab w:val="left" w:pos="2160"/>
      </w:tabs>
      <w:ind w:left="2160" w:hanging="180"/>
    </w:pPr>
  </w:style>
  <w:style w:type="paragraph" w:customStyle="1" w:styleId="AHeader2abc">
    <w:name w:val="AHeader 2 abc"/>
    <w:basedOn w:val="AHeader3"/>
    <w:qFormat/>
    <w:pPr>
      <w:tabs>
        <w:tab w:val="left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qFormat/>
    <w:pPr>
      <w:tabs>
        <w:tab w:val="left" w:pos="3600"/>
      </w:tabs>
      <w:ind w:left="3600"/>
    </w:p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qFormat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qFormat/>
    <w:rPr>
      <w:b/>
      <w:bCs/>
    </w:rPr>
  </w:style>
  <w:style w:type="paragraph" w:styleId="Revzia">
    <w:name w:val="Revision"/>
    <w:uiPriority w:val="99"/>
    <w:semiHidden/>
    <w:qFormat/>
    <w:rsid w:val="0019686E"/>
    <w:rPr>
      <w:sz w:val="22"/>
      <w:lang w:eastAsia="en-US"/>
    </w:rPr>
  </w:style>
  <w:style w:type="paragraph" w:customStyle="1" w:styleId="Default">
    <w:name w:val="Default"/>
    <w:qFormat/>
    <w:rsid w:val="00145D34"/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qFormat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qFormat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qFormat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qFormat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paragraph" w:customStyle="1" w:styleId="Normalold">
    <w:name w:val="Normal (old)"/>
    <w:basedOn w:val="Normlny"/>
    <w:qFormat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2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TableContents">
    <w:name w:val="Table Contents"/>
    <w:basedOn w:val="Norm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Normlny"/>
    <w:qFormat/>
    <w:rPr>
      <w:rFonts w:ascii="Liberation Mono" w:eastAsia="Liberation Mono" w:hAnsi="Liberation Mono" w:cs="Liberation Mono"/>
      <w:sz w:val="20"/>
    </w:rPr>
  </w:style>
  <w:style w:type="numbering" w:customStyle="1" w:styleId="BulletsAgency">
    <w:name w:val="Bullets (Agency)"/>
    <w:qFormat/>
    <w:rsid w:val="00FF4664"/>
  </w:style>
  <w:style w:type="numbering" w:customStyle="1" w:styleId="WW8Num8">
    <w:name w:val="WW8Num8"/>
    <w:qFormat/>
  </w:style>
  <w:style w:type="numbering" w:customStyle="1" w:styleId="WW8Num22">
    <w:name w:val="WW8Num22"/>
    <w:qFormat/>
  </w:style>
  <w:style w:type="numbering" w:customStyle="1" w:styleId="WW8Num17">
    <w:name w:val="WW8Num17"/>
    <w:qFormat/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Agencyblack">
    <w:name w:val="Table grid (Agency) black"/>
    <w:basedOn w:val="Normlnatabuka"/>
    <w:semiHidden/>
    <w:rsid w:val="00FF4664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27B5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27B50"/>
    <w:rPr>
      <w:rFonts w:ascii="Courier New" w:hAnsi="Courier New" w:cs="Courier New"/>
      <w:lang w:eastAsia="sk-SK"/>
    </w:rPr>
  </w:style>
  <w:style w:type="character" w:customStyle="1" w:styleId="y2iqfc">
    <w:name w:val="y2iqfc"/>
    <w:basedOn w:val="Predvolenpsmoodseku"/>
    <w:rsid w:val="00A27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Odkaznakomentr">
    <w:name w:val="annotation reference"/>
    <w:qFormat/>
    <w:rPr>
      <w:sz w:val="16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qFormat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qFormat/>
    <w:rsid w:val="00FF4664"/>
    <w:rPr>
      <w:rFonts w:ascii="Verdana" w:eastAsia="Verdana" w:hAnsi="Verdana" w:cs="Arial"/>
      <w:b/>
      <w:bCs/>
      <w:kern w:val="2"/>
      <w:sz w:val="22"/>
      <w:szCs w:val="22"/>
      <w:lang w:val="sk-SK" w:eastAsia="en-GB" w:bidi="ar-SA"/>
    </w:rPr>
  </w:style>
  <w:style w:type="character" w:customStyle="1" w:styleId="TextkomentraChar">
    <w:name w:val="Text komentára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qFormat/>
    <w:rsid w:val="00673F4C"/>
    <w:rPr>
      <w:sz w:val="22"/>
      <w:lang w:eastAsia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qFormat/>
    <w:rsid w:val="00C028B4"/>
    <w:rPr>
      <w:color w:val="605E5C"/>
      <w:shd w:val="clear" w:color="auto" w:fill="E1DFDD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Oznaitext">
    <w:name w:val="Block Text"/>
    <w:basedOn w:val="Normlny"/>
    <w:qFormat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qFormat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paragraph" w:styleId="Zarkazkladnhotextu2">
    <w:name w:val="Body Text Indent 2"/>
    <w:basedOn w:val="Normlny"/>
    <w:qFormat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qFormat/>
    <w:pPr>
      <w:ind w:left="567" w:hanging="567"/>
    </w:pPr>
    <w:rPr>
      <w:b/>
    </w:rPr>
  </w:style>
  <w:style w:type="paragraph" w:customStyle="1" w:styleId="BodyText21">
    <w:name w:val="Body Text 2_1"/>
    <w:basedOn w:val="Normlny"/>
    <w:qFormat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qFormat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qFormat/>
    <w:pPr>
      <w:spacing w:line="240" w:lineRule="auto"/>
      <w:ind w:left="567" w:hanging="567"/>
    </w:pPr>
    <w:rPr>
      <w:b/>
    </w:rPr>
  </w:style>
  <w:style w:type="paragraph" w:customStyle="1" w:styleId="AHeader1">
    <w:name w:val="AHeader 1"/>
    <w:basedOn w:val="Normlny"/>
    <w:qFormat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qFormat/>
    <w:pPr>
      <w:tabs>
        <w:tab w:val="left" w:pos="360"/>
        <w:tab w:val="left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qFormat/>
    <w:pPr>
      <w:tabs>
        <w:tab w:val="left" w:pos="2160"/>
      </w:tabs>
      <w:ind w:left="2160" w:hanging="180"/>
    </w:pPr>
  </w:style>
  <w:style w:type="paragraph" w:customStyle="1" w:styleId="AHeader2abc">
    <w:name w:val="AHeader 2 abc"/>
    <w:basedOn w:val="AHeader3"/>
    <w:qFormat/>
    <w:pPr>
      <w:tabs>
        <w:tab w:val="left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qFormat/>
    <w:pPr>
      <w:tabs>
        <w:tab w:val="left" w:pos="3600"/>
      </w:tabs>
      <w:ind w:left="3600"/>
    </w:p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qFormat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qFormat/>
    <w:rPr>
      <w:b/>
      <w:bCs/>
    </w:rPr>
  </w:style>
  <w:style w:type="paragraph" w:styleId="Revzia">
    <w:name w:val="Revision"/>
    <w:uiPriority w:val="99"/>
    <w:semiHidden/>
    <w:qFormat/>
    <w:rsid w:val="0019686E"/>
    <w:rPr>
      <w:sz w:val="22"/>
      <w:lang w:eastAsia="en-US"/>
    </w:rPr>
  </w:style>
  <w:style w:type="paragraph" w:customStyle="1" w:styleId="Default">
    <w:name w:val="Default"/>
    <w:qFormat/>
    <w:rsid w:val="00145D34"/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qFormat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qFormat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qFormat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qFormat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paragraph" w:customStyle="1" w:styleId="Normalold">
    <w:name w:val="Normal (old)"/>
    <w:basedOn w:val="Normlny"/>
    <w:qFormat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2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TableContents">
    <w:name w:val="Table Contents"/>
    <w:basedOn w:val="Norm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Normlny"/>
    <w:qFormat/>
    <w:rPr>
      <w:rFonts w:ascii="Liberation Mono" w:eastAsia="Liberation Mono" w:hAnsi="Liberation Mono" w:cs="Liberation Mono"/>
      <w:sz w:val="20"/>
    </w:rPr>
  </w:style>
  <w:style w:type="numbering" w:customStyle="1" w:styleId="BulletsAgency">
    <w:name w:val="Bullets (Agency)"/>
    <w:qFormat/>
    <w:rsid w:val="00FF4664"/>
  </w:style>
  <w:style w:type="numbering" w:customStyle="1" w:styleId="WW8Num8">
    <w:name w:val="WW8Num8"/>
    <w:qFormat/>
  </w:style>
  <w:style w:type="numbering" w:customStyle="1" w:styleId="WW8Num22">
    <w:name w:val="WW8Num22"/>
    <w:qFormat/>
  </w:style>
  <w:style w:type="numbering" w:customStyle="1" w:styleId="WW8Num17">
    <w:name w:val="WW8Num17"/>
    <w:qFormat/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Agencyblack">
    <w:name w:val="Table grid (Agency) black"/>
    <w:basedOn w:val="Normlnatabuka"/>
    <w:semiHidden/>
    <w:rsid w:val="00FF4664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27B5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27B50"/>
    <w:rPr>
      <w:rFonts w:ascii="Courier New" w:hAnsi="Courier New" w:cs="Courier New"/>
      <w:lang w:eastAsia="sk-SK"/>
    </w:rPr>
  </w:style>
  <w:style w:type="character" w:customStyle="1" w:styleId="y2iqfc">
    <w:name w:val="y2iqfc"/>
    <w:basedOn w:val="Predvolenpsmoodseku"/>
    <w:rsid w:val="00A2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edicines.health.europa.eu/veterina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EBD6F-9D30-4766-AEC0-002F8C46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16</Pages>
  <Words>3952</Words>
  <Characters>22529</Characters>
  <Application>Microsoft Office Word</Application>
  <DocSecurity>0</DocSecurity>
  <Lines>187</Lines>
  <Paragraphs>52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dc:description/>
  <cp:lastModifiedBy>User</cp:lastModifiedBy>
  <cp:revision>38</cp:revision>
  <cp:lastPrinted>2024-02-12T11:11:00Z</cp:lastPrinted>
  <dcterms:created xsi:type="dcterms:W3CDTF">2023-06-05T07:10:00Z</dcterms:created>
  <dcterms:modified xsi:type="dcterms:W3CDTF">2024-05-03T09:54:00Z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26/10/2022 11:15:09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26/10/2022 11:15:09</vt:lpwstr>
  </property>
  <property fmtid="{D5CDD505-2E9C-101B-9397-08002B2CF9AE}" pid="14" name="DM_Name">
    <vt:lpwstr>Vqrdtemplateclean_sk</vt:lpwstr>
  </property>
  <property fmtid="{D5CDD505-2E9C-101B-9397-08002B2CF9AE}" pid="15" name="DM_Owner">
    <vt:lpwstr>Prizzi Monica</vt:lpwstr>
  </property>
  <property fmtid="{D5CDD505-2E9C-101B-9397-08002B2CF9AE}" pid="16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1.0,CURRENT</vt:lpwstr>
  </property>
  <property fmtid="{D5CDD505-2E9C-101B-9397-08002B2CF9AE}" pid="22" name="DM_emea_bcc">
    <vt:lpwstr/>
  </property>
  <property fmtid="{D5CDD505-2E9C-101B-9397-08002B2CF9AE}" pid="23" name="DM_emea_cc">
    <vt:lpwstr/>
  </property>
  <property fmtid="{D5CDD505-2E9C-101B-9397-08002B2CF9AE}" pid="24" name="DM_emea_doc_category">
    <vt:lpwstr>General</vt:lpwstr>
  </property>
  <property fmtid="{D5CDD505-2E9C-101B-9397-08002B2CF9AE}" pid="25" name="DM_emea_doc_lang">
    <vt:lpwstr/>
  </property>
  <property fmtid="{D5CDD505-2E9C-101B-9397-08002B2CF9AE}" pid="26" name="DM_emea_doc_number">
    <vt:lpwstr>201224</vt:lpwstr>
  </property>
  <property fmtid="{D5CDD505-2E9C-101B-9397-08002B2CF9AE}" pid="27" name="DM_emea_doc_ref_id">
    <vt:lpwstr>EMA/853198/2022</vt:lpwstr>
  </property>
  <property fmtid="{D5CDD505-2E9C-101B-9397-08002B2CF9AE}" pid="28" name="DM_emea_from">
    <vt:lpwstr/>
  </property>
  <property fmtid="{D5CDD505-2E9C-101B-9397-08002B2CF9AE}" pid="29" name="DM_emea_internal_label">
    <vt:lpwstr>EMA</vt:lpwstr>
  </property>
  <property fmtid="{D5CDD505-2E9C-101B-9397-08002B2CF9AE}" pid="30" name="DM_emea_legal_date">
    <vt:lpwstr>nulldate</vt:lpwstr>
  </property>
  <property fmtid="{D5CDD505-2E9C-101B-9397-08002B2CF9AE}" pid="31" name="DM_emea_meeting_action">
    <vt:lpwstr/>
  </property>
  <property fmtid="{D5CDD505-2E9C-101B-9397-08002B2CF9AE}" pid="32" name="DM_emea_meeting_flags">
    <vt:lpwstr/>
  </property>
  <property fmtid="{D5CDD505-2E9C-101B-9397-08002B2CF9AE}" pid="33" name="DM_emea_meeting_hyperlink">
    <vt:lpwstr/>
  </property>
  <property fmtid="{D5CDD505-2E9C-101B-9397-08002B2CF9AE}" pid="34" name="DM_emea_meeting_ref">
    <vt:lpwstr/>
  </property>
  <property fmtid="{D5CDD505-2E9C-101B-9397-08002B2CF9AE}" pid="35" name="DM_emea_meeting_status">
    <vt:lpwstr/>
  </property>
  <property fmtid="{D5CDD505-2E9C-101B-9397-08002B2CF9AE}" pid="36" name="DM_emea_meeting_title">
    <vt:lpwstr/>
  </property>
  <property fmtid="{D5CDD505-2E9C-101B-9397-08002B2CF9AE}" pid="37" name="DM_emea_message_subject">
    <vt:lpwstr/>
  </property>
  <property fmtid="{D5CDD505-2E9C-101B-9397-08002B2CF9AE}" pid="38" name="DM_emea_received_date">
    <vt:lpwstr>nulldate</vt:lpwstr>
  </property>
  <property fmtid="{D5CDD505-2E9C-101B-9397-08002B2CF9AE}" pid="39" name="DM_emea_resp_body">
    <vt:lpwstr/>
  </property>
  <property fmtid="{D5CDD505-2E9C-101B-9397-08002B2CF9AE}" pid="40" name="DM_emea_revision_label">
    <vt:lpwstr/>
  </property>
  <property fmtid="{D5CDD505-2E9C-101B-9397-08002B2CF9AE}" pid="41" name="DM_emea_sent_date">
    <vt:lpwstr>nulldate</vt:lpwstr>
  </property>
  <property fmtid="{D5CDD505-2E9C-101B-9397-08002B2CF9AE}" pid="42" name="DM_emea_to">
    <vt:lpwstr/>
  </property>
  <property fmtid="{D5CDD505-2E9C-101B-9397-08002B2CF9AE}" pid="43" name="DM_emea_year">
    <vt:lpwstr>2010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