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B6" w:rsidRDefault="006D01B6" w:rsidP="00C25A3D">
      <w:pPr>
        <w:spacing w:after="0" w:line="240" w:lineRule="auto"/>
        <w:ind w:left="0" w:right="1660" w:firstLine="0"/>
        <w:jc w:val="right"/>
      </w:pPr>
      <w:r>
        <w:rPr>
          <w:b/>
        </w:rPr>
        <w:t xml:space="preserve">SÚHRN CHARAKTERISTICKÝCH VLASTNOSTÍ LIEKU </w:t>
      </w:r>
    </w:p>
    <w:p w:rsidR="006D01B6" w:rsidRDefault="006D01B6" w:rsidP="00C25A3D">
      <w:pPr>
        <w:spacing w:after="160" w:line="240" w:lineRule="auto"/>
        <w:ind w:left="0" w:firstLine="0"/>
      </w:pPr>
    </w:p>
    <w:p w:rsidR="006D01B6" w:rsidRDefault="006D01B6" w:rsidP="00C25A3D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1. </w:t>
      </w:r>
      <w:r>
        <w:rPr>
          <w:b/>
        </w:rPr>
        <w:tab/>
        <w:t xml:space="preserve">NÁZOV VETERINÁRNEHO LIEKU </w:t>
      </w:r>
    </w:p>
    <w:p w:rsidR="006D01B6" w:rsidRDefault="006D01B6" w:rsidP="00C25A3D">
      <w:pPr>
        <w:spacing w:after="0" w:line="240" w:lineRule="auto"/>
        <w:ind w:left="0" w:firstLine="0"/>
      </w:pPr>
    </w:p>
    <w:p w:rsidR="006D01B6" w:rsidRDefault="006D01B6" w:rsidP="00C25A3D">
      <w:pPr>
        <w:spacing w:after="0" w:line="240" w:lineRule="auto"/>
        <w:ind w:left="-4"/>
      </w:pPr>
      <w:r>
        <w:t xml:space="preserve">Tullavis 100 mg/ml injekčný roztok pre hovädzí dobytok, ošípané a ovce </w:t>
      </w:r>
    </w:p>
    <w:p w:rsidR="006D01B6" w:rsidRDefault="006D01B6" w:rsidP="00C25A3D">
      <w:pPr>
        <w:spacing w:after="0" w:line="240" w:lineRule="auto"/>
        <w:ind w:left="0" w:firstLine="0"/>
      </w:pPr>
      <w:r>
        <w:t xml:space="preserve"> </w:t>
      </w:r>
    </w:p>
    <w:p w:rsidR="006D01B6" w:rsidRPr="003B014F" w:rsidRDefault="006D01B6" w:rsidP="00C25A3D">
      <w:pPr>
        <w:pStyle w:val="Nadpis1"/>
        <w:tabs>
          <w:tab w:val="center" w:pos="3107"/>
        </w:tabs>
        <w:spacing w:after="10" w:line="240" w:lineRule="auto"/>
        <w:ind w:left="-14" w:firstLine="0"/>
        <w:rPr>
          <w:lang w:val="en-US"/>
        </w:rPr>
      </w:pPr>
      <w:r w:rsidRPr="003B014F">
        <w:rPr>
          <w:lang w:val="en-US"/>
        </w:rPr>
        <w:t xml:space="preserve">2. </w:t>
      </w:r>
      <w:r w:rsidRPr="003B014F">
        <w:rPr>
          <w:lang w:val="en-US"/>
        </w:rPr>
        <w:tab/>
        <w:t xml:space="preserve">KVALITATÍVNE A KVANTITATÍVNE ZLOŽENIE </w:t>
      </w:r>
    </w:p>
    <w:p w:rsidR="006D01B6" w:rsidRPr="003B014F" w:rsidRDefault="006D01B6" w:rsidP="00C25A3D">
      <w:pPr>
        <w:spacing w:after="0" w:line="240" w:lineRule="auto"/>
        <w:ind w:left="0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1 ml obsahuje: </w:t>
      </w:r>
    </w:p>
    <w:p w:rsidR="006D01B6" w:rsidRPr="003B014F" w:rsidRDefault="006D01B6" w:rsidP="00C25A3D">
      <w:pPr>
        <w:spacing w:after="58" w:line="240" w:lineRule="auto"/>
        <w:ind w:left="0" w:firstLine="0"/>
        <w:rPr>
          <w:lang w:val="en-US"/>
        </w:rPr>
      </w:pPr>
      <w:r w:rsidRPr="003B014F">
        <w:rPr>
          <w:b/>
          <w:lang w:val="en-US"/>
        </w:rPr>
        <w:t xml:space="preserve"> </w:t>
      </w:r>
    </w:p>
    <w:p w:rsidR="006D01B6" w:rsidRPr="003B014F" w:rsidRDefault="006D01B6" w:rsidP="00C25A3D">
      <w:pPr>
        <w:spacing w:after="1" w:line="240" w:lineRule="auto"/>
        <w:ind w:left="-4"/>
        <w:rPr>
          <w:lang w:val="en-US"/>
        </w:rPr>
      </w:pPr>
      <w:r w:rsidRPr="003B014F">
        <w:rPr>
          <w:b/>
          <w:lang w:val="en-US"/>
        </w:rPr>
        <w:t xml:space="preserve">Účinná látka: </w:t>
      </w:r>
    </w:p>
    <w:p w:rsidR="006D01B6" w:rsidRPr="003B014F" w:rsidRDefault="006D01B6" w:rsidP="00C25A3D">
      <w:pPr>
        <w:tabs>
          <w:tab w:val="center" w:pos="2124"/>
          <w:tab w:val="center" w:pos="2832"/>
          <w:tab w:val="center" w:pos="3540"/>
          <w:tab w:val="center" w:pos="4582"/>
        </w:tabs>
        <w:spacing w:after="120" w:line="240" w:lineRule="auto"/>
        <w:ind w:left="-11" w:firstLine="0"/>
        <w:rPr>
          <w:lang w:val="en-US"/>
        </w:rPr>
      </w:pPr>
      <w:r w:rsidRPr="003B014F">
        <w:rPr>
          <w:lang w:val="en-US"/>
        </w:rPr>
        <w:t xml:space="preserve">Tulathromycinum </w:t>
      </w:r>
      <w:r w:rsidRPr="003B014F">
        <w:rPr>
          <w:lang w:val="en-US"/>
        </w:rPr>
        <w:tab/>
        <w:t xml:space="preserve"> </w:t>
      </w:r>
      <w:r w:rsidRPr="003B014F">
        <w:rPr>
          <w:lang w:val="en-US"/>
        </w:rPr>
        <w:tab/>
        <w:t xml:space="preserve"> </w:t>
      </w:r>
      <w:r w:rsidRPr="003B014F">
        <w:rPr>
          <w:lang w:val="en-US"/>
        </w:rPr>
        <w:tab/>
        <w:t xml:space="preserve">100 mg </w:t>
      </w:r>
    </w:p>
    <w:p w:rsidR="006D01B6" w:rsidRPr="003B014F" w:rsidRDefault="006D01B6" w:rsidP="00C25A3D">
      <w:pPr>
        <w:spacing w:line="240" w:lineRule="auto"/>
        <w:ind w:left="-4"/>
        <w:rPr>
          <w:lang w:val="en-US"/>
        </w:rPr>
      </w:pPr>
      <w:r w:rsidRPr="003B014F">
        <w:rPr>
          <w:b/>
          <w:lang w:val="en-US"/>
        </w:rPr>
        <w:t xml:space="preserve">Pomocné látky: </w:t>
      </w:r>
    </w:p>
    <w:p w:rsidR="006D01B6" w:rsidRPr="003B014F" w:rsidRDefault="006D01B6" w:rsidP="00C25A3D">
      <w:pPr>
        <w:tabs>
          <w:tab w:val="center" w:pos="2124"/>
          <w:tab w:val="center" w:pos="2833"/>
          <w:tab w:val="center" w:pos="3541"/>
          <w:tab w:val="center" w:pos="4582"/>
        </w:tabs>
        <w:spacing w:after="15" w:line="240" w:lineRule="auto"/>
        <w:ind w:left="-14" w:firstLine="0"/>
        <w:rPr>
          <w:lang w:val="en-US"/>
        </w:rPr>
      </w:pPr>
      <w:r w:rsidRPr="003B014F">
        <w:rPr>
          <w:lang w:val="en-US"/>
        </w:rPr>
        <w:t xml:space="preserve">Monothioglycerolum </w:t>
      </w:r>
      <w:r w:rsidRPr="003B014F">
        <w:rPr>
          <w:lang w:val="en-US"/>
        </w:rPr>
        <w:tab/>
        <w:t xml:space="preserve"> </w:t>
      </w:r>
      <w:r w:rsidRPr="003B014F">
        <w:rPr>
          <w:lang w:val="en-US"/>
        </w:rPr>
        <w:tab/>
        <w:t xml:space="preserve"> </w:t>
      </w:r>
      <w:r w:rsidRPr="003B014F">
        <w:rPr>
          <w:lang w:val="en-US"/>
        </w:rPr>
        <w:tab/>
        <w:t xml:space="preserve"> 5 mg </w:t>
      </w:r>
    </w:p>
    <w:p w:rsidR="006D01B6" w:rsidRPr="003B014F" w:rsidRDefault="006D01B6" w:rsidP="00C25A3D">
      <w:pPr>
        <w:spacing w:after="54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line="240" w:lineRule="auto"/>
        <w:ind w:left="-4"/>
        <w:rPr>
          <w:lang w:val="en-US"/>
        </w:rPr>
      </w:pPr>
      <w:r w:rsidRPr="003B014F">
        <w:rPr>
          <w:lang w:val="en-US"/>
        </w:rPr>
        <w:t xml:space="preserve">Úplný zoznam pomocných látok je uvedený v časti 6.1.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pStyle w:val="Nadpis1"/>
        <w:tabs>
          <w:tab w:val="center" w:pos="1531"/>
        </w:tabs>
        <w:spacing w:after="10" w:line="240" w:lineRule="auto"/>
        <w:ind w:left="-14" w:firstLine="0"/>
        <w:rPr>
          <w:lang w:val="en-US"/>
        </w:rPr>
      </w:pPr>
      <w:r w:rsidRPr="003B014F">
        <w:rPr>
          <w:lang w:val="en-US"/>
        </w:rPr>
        <w:t xml:space="preserve">3. </w:t>
      </w:r>
      <w:r w:rsidRPr="003B014F">
        <w:rPr>
          <w:lang w:val="en-US"/>
        </w:rPr>
        <w:tab/>
        <w:t xml:space="preserve">LIEKOVÁ FORMA </w:t>
      </w:r>
    </w:p>
    <w:p w:rsidR="006D01B6" w:rsidRPr="003B014F" w:rsidRDefault="006D01B6" w:rsidP="00C25A3D">
      <w:pPr>
        <w:spacing w:after="52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81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Injekčný roztok. </w:t>
      </w:r>
    </w:p>
    <w:p w:rsidR="006D01B6" w:rsidRPr="003B014F" w:rsidRDefault="006D01B6" w:rsidP="00C25A3D">
      <w:pPr>
        <w:spacing w:line="240" w:lineRule="auto"/>
        <w:ind w:left="-4"/>
        <w:rPr>
          <w:lang w:val="en-US"/>
        </w:rPr>
      </w:pPr>
      <w:r w:rsidRPr="003B014F">
        <w:rPr>
          <w:lang w:val="en-US"/>
        </w:rPr>
        <w:t xml:space="preserve">Číry, bezfarebný až mierne žltý roztok.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pStyle w:val="Nadpis1"/>
        <w:tabs>
          <w:tab w:val="center" w:pos="1525"/>
        </w:tabs>
        <w:spacing w:after="10" w:line="240" w:lineRule="auto"/>
        <w:ind w:left="-14" w:firstLine="0"/>
        <w:rPr>
          <w:lang w:val="en-US"/>
        </w:rPr>
      </w:pPr>
      <w:r w:rsidRPr="003B014F">
        <w:rPr>
          <w:lang w:val="en-US"/>
        </w:rPr>
        <w:t xml:space="preserve">4. </w:t>
      </w:r>
      <w:r w:rsidRPr="003B014F">
        <w:rPr>
          <w:lang w:val="en-US"/>
        </w:rPr>
        <w:tab/>
        <w:t xml:space="preserve">KLINICKÉ ÚDAJE </w:t>
      </w:r>
    </w:p>
    <w:p w:rsidR="006D01B6" w:rsidRPr="003B014F" w:rsidRDefault="006D01B6" w:rsidP="00C25A3D">
      <w:pPr>
        <w:spacing w:after="36" w:line="240" w:lineRule="auto"/>
        <w:ind w:left="1" w:firstLine="0"/>
        <w:rPr>
          <w:lang w:val="en-US"/>
        </w:rPr>
      </w:pPr>
      <w:r w:rsidRPr="003B014F">
        <w:rPr>
          <w:b/>
          <w:lang w:val="en-US"/>
        </w:rPr>
        <w:t xml:space="preserve"> </w:t>
      </w:r>
    </w:p>
    <w:p w:rsidR="006D01B6" w:rsidRPr="003B014F" w:rsidRDefault="006D01B6" w:rsidP="00C25A3D">
      <w:pPr>
        <w:tabs>
          <w:tab w:val="center" w:pos="1252"/>
        </w:tabs>
        <w:spacing w:after="1" w:line="240" w:lineRule="auto"/>
        <w:ind w:left="-14" w:firstLine="0"/>
        <w:rPr>
          <w:lang w:val="en-US"/>
        </w:rPr>
      </w:pPr>
      <w:r w:rsidRPr="003B014F">
        <w:rPr>
          <w:b/>
          <w:lang w:val="en-US"/>
        </w:rPr>
        <w:t xml:space="preserve">4.1 </w:t>
      </w:r>
      <w:r w:rsidRPr="003B014F">
        <w:rPr>
          <w:b/>
          <w:lang w:val="en-US"/>
        </w:rPr>
        <w:tab/>
        <w:t xml:space="preserve">Cieľové druhy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Hovädzí dobytok, ošípané </w:t>
      </w:r>
      <w:proofErr w:type="gramStart"/>
      <w:r w:rsidRPr="003B014F">
        <w:rPr>
          <w:lang w:val="en-US"/>
        </w:rPr>
        <w:t>a</w:t>
      </w:r>
      <w:proofErr w:type="gramEnd"/>
      <w:r w:rsidRPr="003B014F">
        <w:rPr>
          <w:lang w:val="en-US"/>
        </w:rPr>
        <w:t xml:space="preserve"> ovce. </w:t>
      </w:r>
    </w:p>
    <w:p w:rsidR="006D01B6" w:rsidRPr="003B014F" w:rsidRDefault="006D01B6" w:rsidP="00C25A3D">
      <w:pPr>
        <w:spacing w:after="61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pStyle w:val="Nadpis2"/>
        <w:tabs>
          <w:tab w:val="center" w:pos="3266"/>
        </w:tabs>
        <w:spacing w:after="1"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4.2 </w:t>
      </w:r>
      <w:r w:rsidRPr="003B014F">
        <w:rPr>
          <w:lang w:val="en-US"/>
        </w:rPr>
        <w:tab/>
        <w:t xml:space="preserve">Indikácie 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použitie so špecifikovaním cieľových druhov</w:t>
      </w:r>
      <w:r w:rsidRPr="003B014F">
        <w:rPr>
          <w:b w:val="0"/>
          <w:lang w:val="en-US"/>
        </w:rPr>
        <w:t xml:space="preserve">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45" w:line="240" w:lineRule="auto"/>
        <w:ind w:left="-4"/>
        <w:rPr>
          <w:lang w:val="en-US"/>
        </w:rPr>
      </w:pPr>
      <w:r w:rsidRPr="003B014F">
        <w:rPr>
          <w:u w:val="single" w:color="000000"/>
          <w:lang w:val="en-US"/>
        </w:rPr>
        <w:t>Hovädzí dobytok</w:t>
      </w: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49" w:line="240" w:lineRule="auto"/>
        <w:ind w:left="-4"/>
        <w:jc w:val="both"/>
        <w:rPr>
          <w:lang w:val="en-US"/>
        </w:rPr>
      </w:pPr>
      <w:r w:rsidRPr="003B014F">
        <w:rPr>
          <w:lang w:val="en-US"/>
        </w:rPr>
        <w:t>Liečba a metafylaxia respiračného ochorenia hovädzieho dobytka (bovine</w:t>
      </w:r>
      <w:r>
        <w:rPr>
          <w:lang w:val="en-US"/>
        </w:rPr>
        <w:t xml:space="preserve"> </w:t>
      </w:r>
      <w:r w:rsidRPr="003B014F">
        <w:rPr>
          <w:lang w:val="en-US"/>
        </w:rPr>
        <w:t>respiratory</w:t>
      </w:r>
      <w:r>
        <w:rPr>
          <w:lang w:val="en-US"/>
        </w:rPr>
        <w:t xml:space="preserve"> </w:t>
      </w:r>
      <w:r w:rsidRPr="003B014F">
        <w:rPr>
          <w:lang w:val="en-US"/>
        </w:rPr>
        <w:t xml:space="preserve">disease, BRD) spojeného s </w:t>
      </w:r>
      <w:r w:rsidRPr="003B014F">
        <w:rPr>
          <w:i/>
          <w:lang w:val="en-US"/>
        </w:rPr>
        <w:t>Mannheimia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haemolytica, Pasteurella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multocida, Histophilus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somni</w:t>
      </w:r>
      <w:r w:rsidRPr="003B014F">
        <w:rPr>
          <w:lang w:val="en-US"/>
        </w:rPr>
        <w:t xml:space="preserve"> a </w:t>
      </w:r>
      <w:r w:rsidRPr="003B014F">
        <w:rPr>
          <w:i/>
          <w:lang w:val="en-US"/>
        </w:rPr>
        <w:t>Mycoplasma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bovis</w:t>
      </w:r>
      <w:r>
        <w:rPr>
          <w:i/>
          <w:lang w:val="en-US"/>
        </w:rPr>
        <w:t xml:space="preserve"> </w:t>
      </w:r>
      <w:r>
        <w:rPr>
          <w:lang w:val="en-US"/>
        </w:rPr>
        <w:t>citlivými</w:t>
      </w:r>
      <w:r w:rsidRPr="003B014F">
        <w:rPr>
          <w:lang w:val="en-US"/>
        </w:rPr>
        <w:t xml:space="preserve"> 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tulatromycín. Prítomnosť ochorenia v </w:t>
      </w:r>
      <w:r w:rsidRPr="000D4B10">
        <w:rPr>
          <w:lang w:val="en-US"/>
        </w:rPr>
        <w:t>skupine musí byť stanovená pred použitím lieku.</w:t>
      </w:r>
    </w:p>
    <w:p w:rsidR="006D01B6" w:rsidRPr="003B014F" w:rsidRDefault="006D01B6" w:rsidP="00C25A3D">
      <w:pPr>
        <w:spacing w:after="49" w:line="240" w:lineRule="auto"/>
        <w:ind w:left="-4"/>
        <w:jc w:val="both"/>
        <w:rPr>
          <w:lang w:val="en-US"/>
        </w:rPr>
      </w:pPr>
      <w:r w:rsidRPr="003B014F">
        <w:rPr>
          <w:lang w:val="en-US"/>
        </w:rPr>
        <w:t>Liečba infekčnej bovinnej</w:t>
      </w:r>
      <w:r>
        <w:rPr>
          <w:lang w:val="en-US"/>
        </w:rPr>
        <w:t xml:space="preserve"> </w:t>
      </w:r>
      <w:r w:rsidRPr="003B014F">
        <w:rPr>
          <w:lang w:val="en-US"/>
        </w:rPr>
        <w:t>keratokonjuktivitídy (infectious</w:t>
      </w:r>
      <w:r>
        <w:rPr>
          <w:lang w:val="en-US"/>
        </w:rPr>
        <w:t xml:space="preserve"> </w:t>
      </w:r>
      <w:r w:rsidRPr="003B014F">
        <w:rPr>
          <w:lang w:val="en-US"/>
        </w:rPr>
        <w:t>bovine</w:t>
      </w:r>
      <w:r>
        <w:rPr>
          <w:lang w:val="en-US"/>
        </w:rPr>
        <w:t xml:space="preserve"> </w:t>
      </w:r>
      <w:r w:rsidRPr="003B014F">
        <w:rPr>
          <w:lang w:val="en-US"/>
        </w:rPr>
        <w:t xml:space="preserve">keratoconjuctivitis, IBK) spojenej s </w:t>
      </w:r>
      <w:r w:rsidRPr="003B014F">
        <w:rPr>
          <w:i/>
          <w:lang w:val="en-US"/>
        </w:rPr>
        <w:t>Moraxella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bovis</w:t>
      </w:r>
      <w:r>
        <w:rPr>
          <w:i/>
          <w:lang w:val="en-US"/>
        </w:rPr>
        <w:t xml:space="preserve"> </w:t>
      </w:r>
      <w:r>
        <w:rPr>
          <w:lang w:val="en-US"/>
        </w:rPr>
        <w:t>citlivej</w:t>
      </w:r>
      <w:r w:rsidRPr="003B014F">
        <w:rPr>
          <w:lang w:val="en-US"/>
        </w:rPr>
        <w:t xml:space="preserve"> 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tulatromycín.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45" w:line="240" w:lineRule="auto"/>
        <w:ind w:left="-4"/>
        <w:rPr>
          <w:lang w:val="en-US"/>
        </w:rPr>
      </w:pPr>
      <w:r w:rsidRPr="003B014F">
        <w:rPr>
          <w:u w:val="single" w:color="000000"/>
          <w:lang w:val="en-US"/>
        </w:rPr>
        <w:t>Ošípané</w:t>
      </w: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49" w:line="240" w:lineRule="auto"/>
        <w:ind w:left="-4"/>
        <w:jc w:val="both"/>
        <w:rPr>
          <w:lang w:val="en-US"/>
        </w:rPr>
      </w:pPr>
      <w:r w:rsidRPr="003B014F">
        <w:rPr>
          <w:lang w:val="en-US"/>
        </w:rPr>
        <w:t>Liečba a metafylaxia respiračného ochorenia ošípaných (swine</w:t>
      </w:r>
      <w:r>
        <w:rPr>
          <w:lang w:val="en-US"/>
        </w:rPr>
        <w:t xml:space="preserve"> </w:t>
      </w:r>
      <w:r w:rsidRPr="003B014F">
        <w:rPr>
          <w:lang w:val="en-US"/>
        </w:rPr>
        <w:t>respiratory</w:t>
      </w:r>
      <w:r>
        <w:rPr>
          <w:lang w:val="en-US"/>
        </w:rPr>
        <w:t xml:space="preserve"> </w:t>
      </w:r>
      <w:r w:rsidRPr="003B014F">
        <w:rPr>
          <w:lang w:val="en-US"/>
        </w:rPr>
        <w:t xml:space="preserve">disease, SRD) spojeného s </w:t>
      </w:r>
      <w:r w:rsidRPr="003B014F">
        <w:rPr>
          <w:i/>
          <w:lang w:val="en-US"/>
        </w:rPr>
        <w:t>Actinobacillus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pleuropneumoniae, Pasteurella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multocida, Mycoplasma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hyopneumoniae, Haemophilus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parasuis</w:t>
      </w:r>
      <w:r>
        <w:rPr>
          <w:i/>
          <w:lang w:val="en-US"/>
        </w:rPr>
        <w:t xml:space="preserve"> </w:t>
      </w:r>
      <w:r w:rsidRPr="003B014F">
        <w:rPr>
          <w:lang w:val="en-US"/>
        </w:rPr>
        <w:t>a</w:t>
      </w:r>
      <w:r>
        <w:rPr>
          <w:lang w:val="en-US"/>
        </w:rPr>
        <w:t xml:space="preserve"> </w:t>
      </w:r>
      <w:r w:rsidRPr="003B014F">
        <w:rPr>
          <w:i/>
          <w:lang w:val="en-US"/>
        </w:rPr>
        <w:t>Bordetella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bronchiseptica</w:t>
      </w:r>
      <w:r>
        <w:rPr>
          <w:i/>
          <w:lang w:val="en-US"/>
        </w:rPr>
        <w:t xml:space="preserve"> </w:t>
      </w:r>
      <w:r>
        <w:rPr>
          <w:lang w:val="en-US"/>
        </w:rPr>
        <w:t>citlivými</w:t>
      </w:r>
      <w:r w:rsidRPr="003B014F">
        <w:rPr>
          <w:lang w:val="en-US"/>
        </w:rPr>
        <w:t xml:space="preserve"> 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tulatromycín. Prítomnosť ochorenia v </w:t>
      </w:r>
      <w:r w:rsidRPr="000D4B10">
        <w:rPr>
          <w:lang w:val="en-US"/>
        </w:rPr>
        <w:t>skupine musí byť stanovená pred použitím lieku.</w:t>
      </w:r>
      <w:r w:rsidRPr="003B014F">
        <w:rPr>
          <w:lang w:val="en-US"/>
        </w:rPr>
        <w:t xml:space="preserve">Veterinárny liek </w:t>
      </w:r>
      <w:proofErr w:type="gramStart"/>
      <w:r w:rsidRPr="003B014F">
        <w:rPr>
          <w:lang w:val="en-US"/>
        </w:rPr>
        <w:t>sa</w:t>
      </w:r>
      <w:proofErr w:type="gramEnd"/>
      <w:r w:rsidRPr="003B014F">
        <w:rPr>
          <w:lang w:val="en-US"/>
        </w:rPr>
        <w:t xml:space="preserve"> má použiť v prípade, keď sa u ošípaných očakáva prepuknutie ochorenia v priebehu 2 - 3 dní.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4" w:line="240" w:lineRule="auto"/>
        <w:ind w:left="-4"/>
        <w:rPr>
          <w:lang w:val="en-US"/>
        </w:rPr>
      </w:pPr>
      <w:r w:rsidRPr="003B014F">
        <w:rPr>
          <w:u w:val="single" w:color="000000"/>
          <w:lang w:val="en-US"/>
        </w:rPr>
        <w:t>Ovce</w:t>
      </w: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49" w:line="240" w:lineRule="auto"/>
        <w:ind w:left="-4"/>
        <w:jc w:val="both"/>
        <w:rPr>
          <w:lang w:val="en-US"/>
        </w:rPr>
      </w:pPr>
      <w:r w:rsidRPr="003B014F">
        <w:rPr>
          <w:lang w:val="en-US"/>
        </w:rPr>
        <w:t xml:space="preserve">Liečba skorých štádií infekčnej pododermatídy spojenej s virulentným </w:t>
      </w:r>
      <w:r w:rsidRPr="003B014F">
        <w:rPr>
          <w:i/>
          <w:lang w:val="en-US"/>
        </w:rPr>
        <w:t>Dichelobacter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nodosus</w:t>
      </w:r>
      <w:r>
        <w:rPr>
          <w:i/>
          <w:lang w:val="en-US"/>
        </w:rPr>
        <w:t xml:space="preserve"> </w:t>
      </w:r>
      <w:r w:rsidRPr="003B014F">
        <w:rPr>
          <w:lang w:val="en-US"/>
        </w:rPr>
        <w:t xml:space="preserve">vyžadujúcim systematickú liečbu.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Default="006D01B6" w:rsidP="00C25A3D">
      <w:pPr>
        <w:pStyle w:val="Nadpis2"/>
        <w:tabs>
          <w:tab w:val="center" w:pos="1338"/>
        </w:tabs>
        <w:spacing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4.3 </w:t>
      </w:r>
      <w:r w:rsidRPr="003B014F">
        <w:rPr>
          <w:lang w:val="en-US"/>
        </w:rPr>
        <w:tab/>
        <w:t xml:space="preserve">Kontraindikácie </w:t>
      </w:r>
    </w:p>
    <w:p w:rsidR="006D01B6" w:rsidRPr="000C0B3F" w:rsidRDefault="006D01B6" w:rsidP="00C25A3D">
      <w:pPr>
        <w:spacing w:line="240" w:lineRule="auto"/>
        <w:rPr>
          <w:lang w:val="en-US"/>
        </w:rPr>
      </w:pPr>
    </w:p>
    <w:p w:rsidR="006D01B6" w:rsidRPr="00BF7C4B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lastRenderedPageBreak/>
        <w:t>Nepoužívať v prípadoch precitlive</w:t>
      </w:r>
      <w:r>
        <w:rPr>
          <w:lang w:val="en-US"/>
        </w:rPr>
        <w:t>l</w:t>
      </w:r>
      <w:r w:rsidRPr="00BF7C4B">
        <w:rPr>
          <w:lang w:val="en-US"/>
        </w:rPr>
        <w:t>osti</w:t>
      </w:r>
      <w:r>
        <w:rPr>
          <w:lang w:val="en-US"/>
        </w:rPr>
        <w:t xml:space="preserve"> </w:t>
      </w:r>
      <w:r w:rsidRPr="005F48F5">
        <w:rPr>
          <w:lang w:val="en-US"/>
        </w:rPr>
        <w:t xml:space="preserve">cieľových zvierat </w:t>
      </w:r>
      <w:proofErr w:type="gramStart"/>
      <w:r w:rsidRPr="005F48F5">
        <w:rPr>
          <w:lang w:val="en-US"/>
        </w:rPr>
        <w:t>na</w:t>
      </w:r>
      <w:proofErr w:type="gramEnd"/>
      <w:r w:rsidRPr="005F48F5">
        <w:rPr>
          <w:lang w:val="en-US"/>
        </w:rPr>
        <w:t xml:space="preserve"> makrolidové antibiotiká</w:t>
      </w:r>
      <w:r w:rsidRPr="00BF7C4B">
        <w:rPr>
          <w:lang w:val="en-US"/>
        </w:rPr>
        <w:t xml:space="preserve"> alebo na niektorú z pomocných látok. </w:t>
      </w:r>
    </w:p>
    <w:p w:rsidR="006D01B6" w:rsidRPr="003B014F" w:rsidRDefault="006D01B6" w:rsidP="00C25A3D">
      <w:pPr>
        <w:spacing w:after="57" w:line="240" w:lineRule="auto"/>
        <w:ind w:left="0" w:firstLine="0"/>
        <w:rPr>
          <w:lang w:val="en-US"/>
        </w:rPr>
      </w:pPr>
    </w:p>
    <w:p w:rsidR="006D01B6" w:rsidRPr="003B014F" w:rsidRDefault="006D01B6" w:rsidP="00C25A3D">
      <w:pPr>
        <w:pStyle w:val="Nadpis2"/>
        <w:tabs>
          <w:tab w:val="center" w:pos="2732"/>
        </w:tabs>
        <w:spacing w:after="1"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4.4 </w:t>
      </w:r>
      <w:r w:rsidRPr="003B014F">
        <w:rPr>
          <w:lang w:val="en-US"/>
        </w:rPr>
        <w:tab/>
        <w:t xml:space="preserve">Osobitné upozornenia pre každý cieľový druh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0D4B10" w:rsidRDefault="006D01B6" w:rsidP="00C25A3D">
      <w:pPr>
        <w:spacing w:after="0" w:line="240" w:lineRule="auto"/>
        <w:ind w:left="1" w:firstLine="0"/>
        <w:rPr>
          <w:lang w:val="en-US"/>
        </w:rPr>
      </w:pPr>
      <w:r w:rsidRPr="000D4B10">
        <w:rPr>
          <w:lang w:val="en-US"/>
        </w:rPr>
        <w:t xml:space="preserve">Vyskytuje </w:t>
      </w:r>
      <w:proofErr w:type="gramStart"/>
      <w:r w:rsidRPr="000D4B10">
        <w:rPr>
          <w:lang w:val="en-US"/>
        </w:rPr>
        <w:t>sa</w:t>
      </w:r>
      <w:proofErr w:type="gramEnd"/>
      <w:r w:rsidRPr="000D4B10">
        <w:rPr>
          <w:lang w:val="en-US"/>
        </w:rPr>
        <w:t xml:space="preserve"> skrížená rezistencia s inými makrolidmi. Nepoužívať súčasne s antimikrobikami s</w:t>
      </w:r>
    </w:p>
    <w:p w:rsidR="006D01B6" w:rsidRDefault="006D01B6" w:rsidP="00C25A3D">
      <w:pPr>
        <w:spacing w:after="0" w:line="240" w:lineRule="auto"/>
        <w:ind w:left="1" w:firstLine="0"/>
        <w:rPr>
          <w:lang w:val="en-US"/>
        </w:rPr>
      </w:pPr>
      <w:proofErr w:type="gramStart"/>
      <w:r w:rsidRPr="000D4B10">
        <w:rPr>
          <w:lang w:val="en-US"/>
        </w:rPr>
        <w:t>podobným</w:t>
      </w:r>
      <w:proofErr w:type="gramEnd"/>
      <w:r w:rsidRPr="000D4B10">
        <w:rPr>
          <w:lang w:val="en-US"/>
        </w:rPr>
        <w:t xml:space="preserve"> mechanizmom účinku, ako sú iné makrolidy alebo linkosamidy.</w:t>
      </w:r>
    </w:p>
    <w:p w:rsidR="006D01B6" w:rsidRDefault="006D01B6" w:rsidP="00C25A3D">
      <w:pPr>
        <w:spacing w:after="37" w:line="240" w:lineRule="auto"/>
        <w:ind w:left="-4" w:right="429"/>
        <w:rPr>
          <w:lang w:val="en-US"/>
        </w:rPr>
      </w:pPr>
    </w:p>
    <w:p w:rsidR="006D01B6" w:rsidRDefault="006D01B6" w:rsidP="00C25A3D">
      <w:pPr>
        <w:spacing w:after="37" w:line="240" w:lineRule="auto"/>
        <w:ind w:left="-4" w:right="429"/>
        <w:rPr>
          <w:lang w:val="en-US"/>
        </w:rPr>
      </w:pPr>
      <w:r w:rsidRPr="003B014F">
        <w:rPr>
          <w:lang w:val="en-US"/>
        </w:rPr>
        <w:t>Ovce:</w:t>
      </w:r>
    </w:p>
    <w:p w:rsidR="006D01B6" w:rsidRPr="003B014F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3B014F">
        <w:rPr>
          <w:lang w:val="en-US"/>
        </w:rPr>
        <w:t xml:space="preserve">Účinnosť antimikrobiálnej liečby nekrobacilózy môže byť znížená ďalšími faktormi, ako je vlhké prostredie, ako aj nevhodné opatrenia chovateľov. Liečba nekrobacilózy má byť vykonaná spolu s inými opatreniami vedenia stáda, napríklad poskytnutím suchého prostredia.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Antibiotická liečba benígnej nekrobacilózy nie je považovaná za vhodnú. Tulatromycín preukázal obmedzenú účinnosť u oviec so závažnými klinickými príznakmi alebo s chronickou nekrobacilózou, a preto by </w:t>
      </w:r>
      <w:proofErr w:type="gramStart"/>
      <w:r w:rsidRPr="002B6EF4">
        <w:rPr>
          <w:lang w:val="en-US"/>
        </w:rPr>
        <w:t>sa</w:t>
      </w:r>
      <w:proofErr w:type="gramEnd"/>
      <w:r w:rsidRPr="002B6EF4">
        <w:rPr>
          <w:lang w:val="en-US"/>
        </w:rPr>
        <w:t xml:space="preserve"> mal podávať len v počiatočnom štádiu nekrobacilózy. </w:t>
      </w:r>
    </w:p>
    <w:p w:rsidR="006D01B6" w:rsidRPr="002B6EF4" w:rsidRDefault="006D01B6" w:rsidP="00C25A3D">
      <w:pPr>
        <w:spacing w:after="60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pStyle w:val="Nadpis2"/>
        <w:tabs>
          <w:tab w:val="center" w:pos="2799"/>
        </w:tabs>
        <w:spacing w:after="1" w:line="240" w:lineRule="auto"/>
        <w:ind w:left="-14" w:right="0" w:firstLine="0"/>
        <w:rPr>
          <w:lang w:val="en-US"/>
        </w:rPr>
      </w:pPr>
      <w:r w:rsidRPr="002B6EF4">
        <w:rPr>
          <w:lang w:val="en-US"/>
        </w:rPr>
        <w:t xml:space="preserve">4.5 </w:t>
      </w:r>
      <w:r w:rsidRPr="002B6EF4">
        <w:rPr>
          <w:lang w:val="en-US"/>
        </w:rPr>
        <w:tab/>
        <w:t xml:space="preserve">Osobitné bezpečnostné opatrenia </w:t>
      </w:r>
      <w:proofErr w:type="gramStart"/>
      <w:r w:rsidRPr="002B6EF4">
        <w:rPr>
          <w:lang w:val="en-US"/>
        </w:rPr>
        <w:t>na</w:t>
      </w:r>
      <w:proofErr w:type="gramEnd"/>
      <w:r w:rsidRPr="002B6EF4">
        <w:rPr>
          <w:lang w:val="en-US"/>
        </w:rPr>
        <w:t xml:space="preserve"> používanie </w:t>
      </w:r>
    </w:p>
    <w:p w:rsidR="006D01B6" w:rsidRPr="002B6EF4" w:rsidRDefault="006D01B6" w:rsidP="00C25A3D">
      <w:pPr>
        <w:spacing w:after="54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-4" w:right="379"/>
        <w:rPr>
          <w:lang w:val="en-US"/>
        </w:rPr>
      </w:pPr>
      <w:r w:rsidRPr="002B6EF4">
        <w:rPr>
          <w:u w:val="single" w:color="000000"/>
          <w:lang w:val="en-US"/>
        </w:rPr>
        <w:t xml:space="preserve">Osobitné bezpečnostné opatrenia </w:t>
      </w:r>
      <w:proofErr w:type="gramStart"/>
      <w:r w:rsidRPr="002B6EF4">
        <w:rPr>
          <w:u w:val="single" w:color="000000"/>
          <w:lang w:val="en-US"/>
        </w:rPr>
        <w:t>na</w:t>
      </w:r>
      <w:proofErr w:type="gramEnd"/>
      <w:r w:rsidRPr="002B6EF4">
        <w:rPr>
          <w:u w:val="single" w:color="000000"/>
          <w:lang w:val="en-US"/>
        </w:rPr>
        <w:t xml:space="preserve"> používanie u zvierat</w:t>
      </w: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0" w:firstLine="0"/>
        <w:rPr>
          <w:lang w:val="en-US"/>
        </w:rPr>
      </w:pPr>
      <w:r w:rsidRPr="002B6EF4">
        <w:rPr>
          <w:lang w:val="en-US"/>
        </w:rPr>
        <w:t xml:space="preserve">Liek </w:t>
      </w:r>
      <w:proofErr w:type="gramStart"/>
      <w:r w:rsidRPr="002B6EF4">
        <w:rPr>
          <w:lang w:val="en-US"/>
        </w:rPr>
        <w:t>sa</w:t>
      </w:r>
      <w:proofErr w:type="gramEnd"/>
      <w:r w:rsidRPr="002B6EF4">
        <w:rPr>
          <w:lang w:val="en-US"/>
        </w:rPr>
        <w:t xml:space="preserve"> má použiť na základe stanovenia </w:t>
      </w:r>
      <w:r>
        <w:rPr>
          <w:lang w:val="en-US"/>
        </w:rPr>
        <w:t>citlivosti</w:t>
      </w:r>
      <w:r w:rsidRPr="002B6EF4">
        <w:rPr>
          <w:lang w:val="en-US"/>
        </w:rPr>
        <w:t xml:space="preserve"> baktérií izolovaných </w:t>
      </w:r>
      <w:r>
        <w:rPr>
          <w:lang w:val="en-US"/>
        </w:rPr>
        <w:t>zo</w:t>
      </w:r>
      <w:r w:rsidRPr="002B6EF4">
        <w:rPr>
          <w:lang w:val="en-US"/>
        </w:rPr>
        <w:t xml:space="preserve"> zvierat. Pokiaľ to nie je možné, liečba má byť stanovená podľa miestnych epidemiologických informácií (regionálnych, farmových) o </w:t>
      </w:r>
      <w:r>
        <w:rPr>
          <w:lang w:val="en-US"/>
        </w:rPr>
        <w:t>citlivosti</w:t>
      </w:r>
      <w:r w:rsidRPr="002B6EF4">
        <w:rPr>
          <w:lang w:val="en-US"/>
        </w:rPr>
        <w:t xml:space="preserve"> cieľových baktérií. Pri použití tohto veterinárneho lieku </w:t>
      </w:r>
      <w:proofErr w:type="gramStart"/>
      <w:r w:rsidRPr="002B6EF4">
        <w:rPr>
          <w:lang w:val="en-US"/>
        </w:rPr>
        <w:t>sa</w:t>
      </w:r>
      <w:proofErr w:type="gramEnd"/>
      <w:r w:rsidRPr="002B6EF4">
        <w:rPr>
          <w:lang w:val="en-US"/>
        </w:rPr>
        <w:t xml:space="preserve"> má vziať do úvahy oficiálna, národná a regionálna antimikrobiálna politika. </w:t>
      </w:r>
    </w:p>
    <w:p w:rsidR="006D01B6" w:rsidRPr="002B6EF4" w:rsidRDefault="006D01B6" w:rsidP="00C25A3D">
      <w:pPr>
        <w:spacing w:after="0" w:line="240" w:lineRule="auto"/>
        <w:ind w:left="0" w:firstLine="0"/>
        <w:rPr>
          <w:lang w:val="en-US"/>
        </w:rPr>
      </w:pPr>
      <w:r w:rsidRPr="002B6EF4">
        <w:rPr>
          <w:lang w:val="en-US"/>
        </w:rPr>
        <w:t>Použitie veterinárneho lieku, ktoré sa odlišuje od pokynov uvedených v súhrne charakteristických vlastností, môže zvýšiť prevalenciu baktérií rezistentných voči tulatromycínu a môže znížiť účinnosť liečby inými makrolidmi,</w:t>
      </w:r>
      <w:r>
        <w:rPr>
          <w:lang w:val="en-US"/>
        </w:rPr>
        <w:t xml:space="preserve"> </w:t>
      </w:r>
      <w:r w:rsidRPr="000D4B10">
        <w:rPr>
          <w:lang w:val="en-US"/>
        </w:rPr>
        <w:t>linkozamidmi a streptogramínmi skupiny B,</w:t>
      </w:r>
      <w:r w:rsidRPr="002B6EF4">
        <w:rPr>
          <w:lang w:val="en-US"/>
        </w:rPr>
        <w:t xml:space="preserve"> v dôsledku možnej skríženej rezistencie. </w:t>
      </w:r>
    </w:p>
    <w:p w:rsidR="006D01B6" w:rsidRPr="002B6EF4" w:rsidRDefault="006D01B6" w:rsidP="00C25A3D">
      <w:pPr>
        <w:spacing w:after="0" w:line="240" w:lineRule="auto"/>
        <w:ind w:left="0" w:firstLine="0"/>
        <w:rPr>
          <w:lang w:val="en-US"/>
        </w:rPr>
      </w:pPr>
      <w:r w:rsidRPr="002B6EF4">
        <w:rPr>
          <w:lang w:val="en-US"/>
        </w:rPr>
        <w:t xml:space="preserve">Ak </w:t>
      </w:r>
      <w:proofErr w:type="gramStart"/>
      <w:r w:rsidRPr="002B6EF4">
        <w:rPr>
          <w:lang w:val="en-US"/>
        </w:rPr>
        <w:t>sa</w:t>
      </w:r>
      <w:proofErr w:type="gramEnd"/>
      <w:r w:rsidRPr="002B6EF4">
        <w:rPr>
          <w:lang w:val="en-US"/>
        </w:rPr>
        <w:t xml:space="preserve"> vyskytne reakcia z precitlivenosti, musí byť okamžite podaná príslušná liečba. </w:t>
      </w:r>
    </w:p>
    <w:p w:rsidR="006D01B6" w:rsidRPr="002B6EF4" w:rsidRDefault="006D01B6" w:rsidP="00C25A3D">
      <w:pPr>
        <w:spacing w:after="52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-4" w:right="379"/>
        <w:rPr>
          <w:lang w:val="en-US"/>
        </w:rPr>
      </w:pPr>
      <w:r w:rsidRPr="002B6EF4">
        <w:rPr>
          <w:u w:val="single" w:color="000000"/>
          <w:lang w:val="en-US"/>
        </w:rPr>
        <w:t>Osobitné bezpečnostné opatrenia, ktoré má urobiť osoba podávajúca liek zvieratám</w:t>
      </w: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Tulatromycín dráždi oči. </w:t>
      </w:r>
      <w:proofErr w:type="gramStart"/>
      <w:r w:rsidRPr="002B6EF4">
        <w:rPr>
          <w:lang w:val="en-US"/>
        </w:rPr>
        <w:t>Ak</w:t>
      </w:r>
      <w:proofErr w:type="gramEnd"/>
      <w:r w:rsidRPr="002B6EF4">
        <w:rPr>
          <w:lang w:val="en-US"/>
        </w:rPr>
        <w:t xml:space="preserve"> dôjde k náhodnému kontaktu s očami, ihneď vypláchnuť oči čistou vodou. </w:t>
      </w: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Tulatromycín môže spôsobiť podráždenie pri kontakte s pokožkou. </w:t>
      </w:r>
      <w:proofErr w:type="gramStart"/>
      <w:r w:rsidRPr="002B6EF4">
        <w:rPr>
          <w:lang w:val="en-US"/>
        </w:rPr>
        <w:t>Ak</w:t>
      </w:r>
      <w:proofErr w:type="gramEnd"/>
      <w:r w:rsidRPr="002B6EF4">
        <w:rPr>
          <w:lang w:val="en-US"/>
        </w:rPr>
        <w:t xml:space="preserve"> dôjde k náhodnému kontaktu s pokožkou, ihneď umyť pokožku mydlom a vodou. </w:t>
      </w: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Po použití umyť ruky. </w:t>
      </w: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V prípade náhodného samoinjikovania vyhľadať ihneď lekársku pomoc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ukázať písomnú informáciu pre používateľov alebo obal lekárovi. </w:t>
      </w:r>
    </w:p>
    <w:p w:rsidR="006D01B6" w:rsidRPr="002B6EF4" w:rsidRDefault="006D01B6" w:rsidP="00C25A3D">
      <w:pPr>
        <w:spacing w:after="56" w:line="240" w:lineRule="auto"/>
        <w:ind w:left="1" w:firstLine="0"/>
        <w:rPr>
          <w:lang w:val="en-US"/>
        </w:rPr>
      </w:pPr>
      <w:r w:rsidRPr="002B6EF4">
        <w:rPr>
          <w:b/>
          <w:lang w:val="en-US"/>
        </w:rPr>
        <w:t xml:space="preserve"> </w:t>
      </w:r>
    </w:p>
    <w:p w:rsidR="006D01B6" w:rsidRDefault="006D01B6" w:rsidP="00C25A3D">
      <w:pPr>
        <w:pStyle w:val="Nadpis2"/>
        <w:tabs>
          <w:tab w:val="center" w:pos="2975"/>
        </w:tabs>
        <w:spacing w:after="1" w:line="240" w:lineRule="auto"/>
        <w:ind w:left="-14" w:right="0" w:firstLine="0"/>
        <w:rPr>
          <w:b w:val="0"/>
          <w:lang w:val="en-US"/>
        </w:rPr>
      </w:pPr>
      <w:r w:rsidRPr="002B6EF4">
        <w:rPr>
          <w:lang w:val="en-US"/>
        </w:rPr>
        <w:t xml:space="preserve">4.6 </w:t>
      </w:r>
      <w:r w:rsidRPr="002B6EF4">
        <w:rPr>
          <w:lang w:val="en-US"/>
        </w:rPr>
        <w:tab/>
        <w:t>Nežiaduce účinky (frekvencia výskytu a závažnosť)</w:t>
      </w:r>
      <w:r w:rsidRPr="002B6EF4">
        <w:rPr>
          <w:b w:val="0"/>
          <w:lang w:val="en-US"/>
        </w:rPr>
        <w:t xml:space="preserve"> </w:t>
      </w:r>
    </w:p>
    <w:p w:rsidR="006D01B6" w:rsidRPr="000C0B3F" w:rsidRDefault="006D01B6" w:rsidP="00C25A3D">
      <w:pPr>
        <w:spacing w:line="240" w:lineRule="auto"/>
        <w:rPr>
          <w:lang w:val="en-US"/>
        </w:rPr>
      </w:pP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Subkutánne podanie veterinárneho lieku hovädziemu dobytku často vyvolá prechodné bolestivé reakcie a lokálny opuch v mieste injekcie, ktoré pretrvávajú do 30 dní. Takéto reakcie neboli pozorované u ošípaných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oviec po intramuskulárnom podaní. </w:t>
      </w:r>
    </w:p>
    <w:p w:rsidR="006D01B6" w:rsidRPr="002B6EF4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Patomorfologické reakcie v mieste vpichu (vrátane reverzibilných zmien </w:t>
      </w:r>
      <w:r>
        <w:rPr>
          <w:lang w:val="en-US"/>
        </w:rPr>
        <w:t>v prekrvení</w:t>
      </w:r>
      <w:r w:rsidRPr="002B6EF4">
        <w:rPr>
          <w:lang w:val="en-US"/>
        </w:rPr>
        <w:t xml:space="preserve">, edému, fibrózy a hemorágie) sú </w:t>
      </w:r>
      <w:r>
        <w:rPr>
          <w:lang w:val="en-US"/>
        </w:rPr>
        <w:t>prítomné</w:t>
      </w:r>
      <w:r w:rsidRPr="002B6EF4">
        <w:rPr>
          <w:lang w:val="en-US"/>
        </w:rPr>
        <w:t xml:space="preserve"> približne 30 dní po injekcii u hovädzieho dobytka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ošípaných. </w:t>
      </w:r>
    </w:p>
    <w:p w:rsidR="006D01B6" w:rsidRPr="002B6EF4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U oviec sú po intramuskulárnej injekcii veľmi časté prechodné príznaky nepríjemného pocitu (trasenie hlavy, trenie v mieste vpichu, oddelenie </w:t>
      </w:r>
      <w:proofErr w:type="gramStart"/>
      <w:r w:rsidRPr="002B6EF4">
        <w:rPr>
          <w:lang w:val="en-US"/>
        </w:rPr>
        <w:t>od</w:t>
      </w:r>
      <w:proofErr w:type="gramEnd"/>
      <w:r w:rsidRPr="002B6EF4">
        <w:rPr>
          <w:lang w:val="en-US"/>
        </w:rPr>
        <w:t xml:space="preserve"> stáda). Tieto prejavy vymiznú v priebehu niekoľkých minút. </w:t>
      </w:r>
    </w:p>
    <w:p w:rsidR="006D01B6" w:rsidRPr="002B6EF4" w:rsidRDefault="006D01B6" w:rsidP="00C25A3D">
      <w:pPr>
        <w:spacing w:after="52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83" w:line="240" w:lineRule="auto"/>
        <w:ind w:left="-4"/>
        <w:rPr>
          <w:lang w:val="en-US"/>
        </w:rPr>
      </w:pPr>
      <w:r w:rsidRPr="002B6EF4">
        <w:rPr>
          <w:lang w:val="en-US"/>
        </w:rPr>
        <w:t xml:space="preserve">Frekvencia výskytu nežiaducich účinkov </w:t>
      </w:r>
      <w:proofErr w:type="gramStart"/>
      <w:r w:rsidRPr="002B6EF4">
        <w:rPr>
          <w:lang w:val="en-US"/>
        </w:rPr>
        <w:t>sa</w:t>
      </w:r>
      <w:proofErr w:type="gramEnd"/>
      <w:r w:rsidRPr="002B6EF4">
        <w:rPr>
          <w:lang w:val="en-US"/>
        </w:rPr>
        <w:t xml:space="preserve"> definuje použitím nasledujúceho pravidla: </w:t>
      </w:r>
    </w:p>
    <w:p w:rsidR="006D01B6" w:rsidRPr="002B6EF4" w:rsidRDefault="006D01B6" w:rsidP="00C25A3D">
      <w:pPr>
        <w:numPr>
          <w:ilvl w:val="0"/>
          <w:numId w:val="1"/>
        </w:numPr>
        <w:spacing w:before="120" w:after="0" w:line="240" w:lineRule="auto"/>
        <w:ind w:left="125" w:hanging="125"/>
        <w:rPr>
          <w:lang w:val="en-US"/>
        </w:rPr>
      </w:pPr>
      <w:r w:rsidRPr="002B6EF4">
        <w:rPr>
          <w:lang w:val="en-US"/>
        </w:rPr>
        <w:t xml:space="preserve">veľmi časté (nežiaduce účinky sa prejavili u viac ako 1 z 10 liečených zvierat) </w:t>
      </w:r>
    </w:p>
    <w:p w:rsidR="006D01B6" w:rsidRPr="002B6EF4" w:rsidRDefault="006D01B6" w:rsidP="00C25A3D">
      <w:pPr>
        <w:numPr>
          <w:ilvl w:val="0"/>
          <w:numId w:val="1"/>
        </w:numPr>
        <w:spacing w:after="0" w:line="240" w:lineRule="auto"/>
        <w:ind w:left="125" w:hanging="125"/>
        <w:rPr>
          <w:lang w:val="en-US"/>
        </w:rPr>
      </w:pPr>
      <w:r w:rsidRPr="002B6EF4">
        <w:rPr>
          <w:lang w:val="en-US"/>
        </w:rPr>
        <w:lastRenderedPageBreak/>
        <w:t xml:space="preserve">časté (u viac ako 1 ale menej ako 10 zo 100 liečených zvierat) </w:t>
      </w:r>
    </w:p>
    <w:p w:rsidR="006D01B6" w:rsidRPr="002B6EF4" w:rsidRDefault="006D01B6" w:rsidP="00C25A3D">
      <w:pPr>
        <w:numPr>
          <w:ilvl w:val="0"/>
          <w:numId w:val="1"/>
        </w:numPr>
        <w:spacing w:after="0" w:line="240" w:lineRule="auto"/>
        <w:ind w:left="125" w:hanging="125"/>
        <w:rPr>
          <w:lang w:val="en-US"/>
        </w:rPr>
      </w:pPr>
      <w:r w:rsidRPr="002B6EF4">
        <w:rPr>
          <w:lang w:val="en-US"/>
        </w:rPr>
        <w:t xml:space="preserve">menej časté (u viac ako 1 ale menej ako 10 z 1 000 liečených zvierat) </w:t>
      </w:r>
    </w:p>
    <w:p w:rsidR="006D01B6" w:rsidRPr="002B6EF4" w:rsidRDefault="006D01B6" w:rsidP="00C25A3D">
      <w:pPr>
        <w:numPr>
          <w:ilvl w:val="0"/>
          <w:numId w:val="1"/>
        </w:numPr>
        <w:spacing w:after="0" w:line="240" w:lineRule="auto"/>
        <w:ind w:left="125" w:hanging="125"/>
        <w:rPr>
          <w:lang w:val="en-US"/>
        </w:rPr>
      </w:pPr>
      <w:r w:rsidRPr="002B6EF4">
        <w:rPr>
          <w:lang w:val="en-US"/>
        </w:rPr>
        <w:t xml:space="preserve">zriedkavé (u viac ako 1 ale menej ako 10 z 10 000 liečených zvierat) </w:t>
      </w:r>
    </w:p>
    <w:p w:rsidR="006D01B6" w:rsidRPr="002B6EF4" w:rsidRDefault="006D01B6" w:rsidP="00C25A3D">
      <w:pPr>
        <w:numPr>
          <w:ilvl w:val="0"/>
          <w:numId w:val="1"/>
        </w:numPr>
        <w:spacing w:after="0" w:line="240" w:lineRule="auto"/>
        <w:ind w:left="125" w:hanging="125"/>
        <w:rPr>
          <w:lang w:val="en-US"/>
        </w:rPr>
      </w:pPr>
      <w:proofErr w:type="gramStart"/>
      <w:r w:rsidRPr="002B6EF4">
        <w:rPr>
          <w:lang w:val="en-US"/>
        </w:rPr>
        <w:t>veľmi</w:t>
      </w:r>
      <w:proofErr w:type="gramEnd"/>
      <w:r w:rsidRPr="002B6EF4">
        <w:rPr>
          <w:lang w:val="en-US"/>
        </w:rPr>
        <w:t xml:space="preserve"> zriedkavé (u menej ako 1 z 10 000 liečených zvierat, vrátane ojedinelých hlásení). </w:t>
      </w:r>
    </w:p>
    <w:p w:rsidR="006D01B6" w:rsidRPr="002B6EF4" w:rsidRDefault="006D01B6" w:rsidP="00C25A3D">
      <w:pPr>
        <w:spacing w:after="0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Default="006D01B6" w:rsidP="00C25A3D">
      <w:pPr>
        <w:pStyle w:val="Nadpis2"/>
        <w:tabs>
          <w:tab w:val="center" w:pos="2548"/>
        </w:tabs>
        <w:spacing w:after="1" w:line="240" w:lineRule="auto"/>
        <w:ind w:left="-14" w:right="0" w:firstLine="0"/>
        <w:rPr>
          <w:b w:val="0"/>
          <w:lang w:val="en-US"/>
        </w:rPr>
      </w:pPr>
      <w:r w:rsidRPr="009824CD">
        <w:rPr>
          <w:lang w:val="en-US"/>
        </w:rPr>
        <w:t xml:space="preserve">4.7 </w:t>
      </w:r>
      <w:r w:rsidRPr="009824CD">
        <w:rPr>
          <w:lang w:val="en-US"/>
        </w:rPr>
        <w:tab/>
        <w:t>Použitie počas gravidity, laktácie a znášky</w:t>
      </w:r>
      <w:r w:rsidRPr="009824CD">
        <w:rPr>
          <w:b w:val="0"/>
          <w:lang w:val="en-US"/>
        </w:rPr>
        <w:t xml:space="preserve"> </w:t>
      </w:r>
    </w:p>
    <w:p w:rsidR="006D01B6" w:rsidRPr="002C478F" w:rsidRDefault="006D01B6" w:rsidP="00C25A3D">
      <w:pPr>
        <w:spacing w:line="240" w:lineRule="auto"/>
        <w:rPr>
          <w:lang w:val="en-US"/>
        </w:rPr>
      </w:pPr>
    </w:p>
    <w:p w:rsidR="006D01B6" w:rsidRPr="009824CD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>Laboratórne</w:t>
      </w:r>
      <w:r w:rsidRPr="009824CD">
        <w:rPr>
          <w:lang w:val="en-US"/>
        </w:rPr>
        <w:t xml:space="preserve"> štúdie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potkanoch a králikoch nepotvrdili žiadne teratogénne, fetotoxické alebo maternotoxické účinky. Bezpečnosť veterinárneho lieku nebola stanovená počas gravidity a laktácie. Použiť len po zhodnotení prínosu/rizika zodpovedným veterinárnym lekárom. </w:t>
      </w:r>
    </w:p>
    <w:p w:rsidR="006D01B6" w:rsidRPr="009824CD" w:rsidRDefault="006D01B6" w:rsidP="00C25A3D">
      <w:pPr>
        <w:spacing w:after="0" w:line="240" w:lineRule="auto"/>
        <w:ind w:left="0" w:firstLine="0"/>
        <w:rPr>
          <w:lang w:val="en-US"/>
        </w:rPr>
      </w:pPr>
    </w:p>
    <w:p w:rsidR="006D01B6" w:rsidRDefault="006D01B6" w:rsidP="00C25A3D">
      <w:pPr>
        <w:pStyle w:val="Nadpis2"/>
        <w:tabs>
          <w:tab w:val="center" w:pos="3098"/>
        </w:tabs>
        <w:spacing w:line="240" w:lineRule="auto"/>
        <w:ind w:left="-14" w:right="0" w:firstLine="0"/>
        <w:rPr>
          <w:lang w:val="en-US"/>
        </w:rPr>
      </w:pPr>
      <w:r w:rsidRPr="009824CD">
        <w:rPr>
          <w:lang w:val="en-US"/>
        </w:rPr>
        <w:t xml:space="preserve">4.8 </w:t>
      </w:r>
      <w:r w:rsidRPr="009824CD">
        <w:rPr>
          <w:lang w:val="en-US"/>
        </w:rPr>
        <w:tab/>
        <w:t xml:space="preserve">Liekové interakcie a iné formy vzájomného pôsobenia </w:t>
      </w:r>
    </w:p>
    <w:p w:rsidR="006D01B6" w:rsidRPr="000C0B3F" w:rsidRDefault="006D01B6" w:rsidP="00C25A3D">
      <w:pPr>
        <w:spacing w:after="0" w:line="240" w:lineRule="auto"/>
        <w:rPr>
          <w:lang w:val="en-US"/>
        </w:rPr>
      </w:pPr>
    </w:p>
    <w:p w:rsidR="006D01B6" w:rsidRDefault="006D01B6" w:rsidP="00C25A3D">
      <w:pPr>
        <w:spacing w:after="0" w:line="240" w:lineRule="auto"/>
        <w:ind w:left="0" w:firstLine="0"/>
        <w:rPr>
          <w:lang w:val="en-US"/>
        </w:rPr>
      </w:pPr>
      <w:r w:rsidRPr="000D4B10">
        <w:rPr>
          <w:lang w:val="en-US"/>
        </w:rPr>
        <w:t>Nie sú známe.</w:t>
      </w:r>
    </w:p>
    <w:p w:rsidR="006D01B6" w:rsidRPr="009824CD" w:rsidRDefault="006D01B6" w:rsidP="00C25A3D">
      <w:pPr>
        <w:spacing w:after="0" w:line="240" w:lineRule="auto"/>
        <w:ind w:left="0" w:firstLine="0"/>
        <w:rPr>
          <w:lang w:val="en-US"/>
        </w:rPr>
      </w:pPr>
    </w:p>
    <w:p w:rsidR="006D01B6" w:rsidRPr="009824CD" w:rsidRDefault="006D01B6" w:rsidP="00C25A3D">
      <w:pPr>
        <w:pStyle w:val="Nadpis2"/>
        <w:tabs>
          <w:tab w:val="center" w:pos="2219"/>
        </w:tabs>
        <w:spacing w:line="240" w:lineRule="auto"/>
        <w:ind w:left="-14" w:right="0" w:firstLine="0"/>
        <w:rPr>
          <w:lang w:val="en-US"/>
        </w:rPr>
      </w:pPr>
      <w:r w:rsidRPr="009824CD">
        <w:rPr>
          <w:lang w:val="en-US"/>
        </w:rPr>
        <w:t xml:space="preserve">4.9 </w:t>
      </w:r>
      <w:r w:rsidRPr="009824CD">
        <w:rPr>
          <w:lang w:val="en-US"/>
        </w:rPr>
        <w:tab/>
        <w:t xml:space="preserve">Dávkovanie a spôsob podania lieku </w:t>
      </w:r>
    </w:p>
    <w:p w:rsidR="006D01B6" w:rsidRPr="009824CD" w:rsidRDefault="006D01B6" w:rsidP="00C25A3D">
      <w:pPr>
        <w:spacing w:after="0" w:line="240" w:lineRule="auto"/>
        <w:ind w:left="0" w:firstLine="0"/>
        <w:rPr>
          <w:lang w:val="en-US"/>
        </w:rPr>
      </w:pP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spacing w:after="4" w:line="240" w:lineRule="auto"/>
        <w:ind w:left="-4"/>
        <w:rPr>
          <w:lang w:val="en-US"/>
        </w:rPr>
      </w:pPr>
      <w:r w:rsidRPr="009824CD">
        <w:rPr>
          <w:u w:val="single" w:color="000000"/>
          <w:lang w:val="en-US"/>
        </w:rPr>
        <w:t>Hovädzí dobytok</w:t>
      </w: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spacing w:after="0" w:line="240" w:lineRule="auto"/>
        <w:ind w:left="-4"/>
        <w:rPr>
          <w:lang w:val="en-US"/>
        </w:rPr>
      </w:pPr>
      <w:r w:rsidRPr="009824CD">
        <w:rPr>
          <w:lang w:val="en-US"/>
        </w:rPr>
        <w:t>Subkutánne p</w:t>
      </w:r>
      <w:r>
        <w:rPr>
          <w:lang w:val="en-US"/>
        </w:rPr>
        <w:t>odanie</w:t>
      </w:r>
      <w:r w:rsidRPr="009824CD">
        <w:rPr>
          <w:lang w:val="en-US"/>
        </w:rPr>
        <w:t xml:space="preserve">. </w:t>
      </w:r>
    </w:p>
    <w:p w:rsidR="006D01B6" w:rsidRPr="009824CD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>Jednorazová subkutánna injekcia 2</w:t>
      </w:r>
      <w:proofErr w:type="gramStart"/>
      <w:r w:rsidRPr="009824CD">
        <w:rPr>
          <w:lang w:val="en-US"/>
        </w:rPr>
        <w:t>,5</w:t>
      </w:r>
      <w:proofErr w:type="gramEnd"/>
      <w:r w:rsidRPr="009824CD">
        <w:rPr>
          <w:lang w:val="en-US"/>
        </w:rPr>
        <w:t xml:space="preserve"> mg tulatromycínu/kg živej hmotnosti (ekvivalent 1 ml/40 kg živej hmotnosti). Pri liečbe hovädzieho dobytka nad 300 kg živej hmotnosti, rozdeliť dávku tak, aby na jedno miesto nebolo injikované viac ako 7</w:t>
      </w:r>
      <w:proofErr w:type="gramStart"/>
      <w:r w:rsidRPr="009824CD">
        <w:rPr>
          <w:lang w:val="en-US"/>
        </w:rPr>
        <w:t>,5</w:t>
      </w:r>
      <w:proofErr w:type="gramEnd"/>
      <w:r w:rsidRPr="009824CD">
        <w:rPr>
          <w:lang w:val="en-US"/>
        </w:rPr>
        <w:t xml:space="preserve"> ml. </w:t>
      </w:r>
    </w:p>
    <w:p w:rsidR="006D01B6" w:rsidRPr="009824CD" w:rsidRDefault="006D01B6" w:rsidP="00C25A3D">
      <w:pPr>
        <w:spacing w:after="0" w:line="240" w:lineRule="auto"/>
        <w:ind w:left="1" w:firstLine="0"/>
        <w:rPr>
          <w:lang w:val="en-US"/>
        </w:rPr>
      </w:pP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spacing w:after="4" w:line="240" w:lineRule="auto"/>
        <w:ind w:left="-4"/>
        <w:rPr>
          <w:lang w:val="en-US"/>
        </w:rPr>
      </w:pPr>
      <w:r w:rsidRPr="009824CD">
        <w:rPr>
          <w:u w:val="single" w:color="000000"/>
          <w:lang w:val="en-US"/>
        </w:rPr>
        <w:t>Ošípané</w:t>
      </w: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spacing w:after="15" w:line="240" w:lineRule="auto"/>
        <w:ind w:left="-4"/>
        <w:rPr>
          <w:lang w:val="en-US"/>
        </w:rPr>
      </w:pPr>
      <w:r w:rsidRPr="009824CD">
        <w:rPr>
          <w:lang w:val="en-US"/>
        </w:rPr>
        <w:t>Intramuskulárne po</w:t>
      </w:r>
      <w:r>
        <w:rPr>
          <w:lang w:val="en-US"/>
        </w:rPr>
        <w:t>danie</w:t>
      </w:r>
      <w:r w:rsidRPr="009824CD">
        <w:rPr>
          <w:lang w:val="en-US"/>
        </w:rPr>
        <w:t xml:space="preserve">. </w:t>
      </w:r>
    </w:p>
    <w:p w:rsidR="006D01B6" w:rsidRPr="009824CD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>Jednorazová intramuskulárna injekcia 2</w:t>
      </w:r>
      <w:proofErr w:type="gramStart"/>
      <w:r w:rsidRPr="009824CD">
        <w:rPr>
          <w:lang w:val="en-US"/>
        </w:rPr>
        <w:t>,5</w:t>
      </w:r>
      <w:proofErr w:type="gramEnd"/>
      <w:r w:rsidRPr="009824CD">
        <w:rPr>
          <w:lang w:val="en-US"/>
        </w:rPr>
        <w:t xml:space="preserve"> mg tulatromycínu/kg živej hmotnosti (ekvivalent 1 ml/40 kg živej hmotnosti) do krku. Pri liečbe ošípaných </w:t>
      </w:r>
      <w:proofErr w:type="gramStart"/>
      <w:r w:rsidRPr="009824CD">
        <w:rPr>
          <w:lang w:val="en-US"/>
        </w:rPr>
        <w:t>nad</w:t>
      </w:r>
      <w:proofErr w:type="gramEnd"/>
      <w:r w:rsidRPr="009824CD">
        <w:rPr>
          <w:lang w:val="en-US"/>
        </w:rPr>
        <w:t xml:space="preserve"> 80 kg živej hmotnosti, rozdeliť dávku tak, aby na jedno miesto nebolo injikované viac ako 2 ml. </w:t>
      </w: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Pri akomkoľvek respiračnom ochorení </w:t>
      </w:r>
      <w:proofErr w:type="gramStart"/>
      <w:r w:rsidRPr="009824CD">
        <w:rPr>
          <w:lang w:val="en-US"/>
        </w:rPr>
        <w:t>sa</w:t>
      </w:r>
      <w:proofErr w:type="gramEnd"/>
      <w:r w:rsidRPr="009824CD">
        <w:rPr>
          <w:lang w:val="en-US"/>
        </w:rPr>
        <w:t xml:space="preserve"> odporúča liečiť zvieratá v raných štádiách ochorenia a vyhodnotiť odpoveď na liečbu do 48 hodín po injekcii. </w:t>
      </w:r>
      <w:proofErr w:type="gramStart"/>
      <w:r w:rsidRPr="009824CD">
        <w:rPr>
          <w:lang w:val="en-US"/>
        </w:rPr>
        <w:t>Ak</w:t>
      </w:r>
      <w:proofErr w:type="gramEnd"/>
      <w:r w:rsidRPr="009824CD">
        <w:rPr>
          <w:lang w:val="en-US"/>
        </w:rPr>
        <w:t xml:space="preserve"> klinické príznaky respiračného ochorenia pretrvávajú alebo sa zvyšujú, alebo ak dôjde k </w:t>
      </w:r>
      <w:r>
        <w:rPr>
          <w:lang w:val="en-US"/>
        </w:rPr>
        <w:t>opätovnému zhoršeniu stavu</w:t>
      </w:r>
      <w:r w:rsidRPr="009824CD">
        <w:rPr>
          <w:lang w:val="en-US"/>
        </w:rPr>
        <w:t>, liečba sa má zmeniť s použitím iného antibiotika a má pokračovať až do vy</w:t>
      </w:r>
      <w:r>
        <w:rPr>
          <w:lang w:val="en-US"/>
        </w:rPr>
        <w:t>miznutia</w:t>
      </w:r>
      <w:r w:rsidRPr="009824CD">
        <w:rPr>
          <w:lang w:val="en-US"/>
        </w:rPr>
        <w:t xml:space="preserve"> klinických príznakov. </w:t>
      </w:r>
    </w:p>
    <w:p w:rsidR="006D01B6" w:rsidRPr="009824CD" w:rsidRDefault="006D01B6" w:rsidP="00C25A3D">
      <w:pPr>
        <w:spacing w:after="0" w:line="240" w:lineRule="auto"/>
        <w:ind w:left="1" w:firstLine="0"/>
        <w:rPr>
          <w:lang w:val="en-US"/>
        </w:rPr>
      </w:pP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spacing w:after="4" w:line="240" w:lineRule="auto"/>
        <w:ind w:left="-4"/>
        <w:rPr>
          <w:lang w:val="en-US"/>
        </w:rPr>
      </w:pPr>
      <w:r w:rsidRPr="009824CD">
        <w:rPr>
          <w:u w:val="single" w:color="000000"/>
          <w:lang w:val="en-US"/>
        </w:rPr>
        <w:t>Ovce</w:t>
      </w: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spacing w:after="0" w:line="240" w:lineRule="auto"/>
        <w:ind w:left="-4"/>
        <w:rPr>
          <w:lang w:val="en-US"/>
        </w:rPr>
      </w:pPr>
      <w:r w:rsidRPr="009824CD">
        <w:rPr>
          <w:lang w:val="en-US"/>
        </w:rPr>
        <w:t>Intramuskulárne po</w:t>
      </w:r>
      <w:r>
        <w:rPr>
          <w:lang w:val="en-US"/>
        </w:rPr>
        <w:t>danie</w:t>
      </w:r>
      <w:r w:rsidRPr="009824CD">
        <w:rPr>
          <w:lang w:val="en-US"/>
        </w:rPr>
        <w:t xml:space="preserve">. </w:t>
      </w:r>
    </w:p>
    <w:p w:rsidR="006D01B6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>Jednorazová intramuskulárna injekcia 2</w:t>
      </w:r>
      <w:proofErr w:type="gramStart"/>
      <w:r w:rsidRPr="009824CD">
        <w:rPr>
          <w:lang w:val="en-US"/>
        </w:rPr>
        <w:t>,5</w:t>
      </w:r>
      <w:proofErr w:type="gramEnd"/>
      <w:r w:rsidRPr="009824CD">
        <w:rPr>
          <w:lang w:val="en-US"/>
        </w:rPr>
        <w:t xml:space="preserve"> mg tulatromycínu/kg živej hmotnosti (ekvivalent 1 ml/40 kg živej hmotnosti) do krku.</w:t>
      </w:r>
    </w:p>
    <w:p w:rsidR="006D01B6" w:rsidRDefault="006D01B6" w:rsidP="00C25A3D">
      <w:pPr>
        <w:spacing w:after="160" w:line="240" w:lineRule="auto"/>
        <w:ind w:left="0" w:firstLine="0"/>
        <w:rPr>
          <w:lang w:val="en-US"/>
        </w:rPr>
      </w:pPr>
      <w:r w:rsidRPr="009824CD">
        <w:rPr>
          <w:lang w:val="en-US"/>
        </w:rPr>
        <w:t xml:space="preserve">Aby </w:t>
      </w:r>
      <w:proofErr w:type="gramStart"/>
      <w:r w:rsidRPr="009824CD">
        <w:rPr>
          <w:lang w:val="en-US"/>
        </w:rPr>
        <w:t>sa</w:t>
      </w:r>
      <w:proofErr w:type="gramEnd"/>
      <w:r w:rsidRPr="009824CD">
        <w:rPr>
          <w:lang w:val="en-US"/>
        </w:rPr>
        <w:t xml:space="preserve"> zabezpečilo správne dávkovanie, má sa stanoviť živá hmotnosť čo najpresnejšie, aby sa zabránilo poddávkovaniu. </w:t>
      </w:r>
    </w:p>
    <w:p w:rsidR="006D01B6" w:rsidRPr="009824CD" w:rsidRDefault="006D01B6" w:rsidP="00C25A3D">
      <w:pPr>
        <w:spacing w:after="0" w:line="240" w:lineRule="auto"/>
        <w:ind w:left="0" w:firstLine="0"/>
        <w:rPr>
          <w:lang w:val="en-US"/>
        </w:rPr>
      </w:pPr>
      <w:r w:rsidRPr="009824CD">
        <w:rPr>
          <w:lang w:val="en-US"/>
        </w:rPr>
        <w:t xml:space="preserve">Uzáver môže byť bezpečne prepichnutý až </w:t>
      </w:r>
      <w:r>
        <w:rPr>
          <w:lang w:val="en-US"/>
        </w:rPr>
        <w:t>10</w:t>
      </w:r>
      <w:r w:rsidRPr="009824CD">
        <w:rPr>
          <w:lang w:val="en-US"/>
        </w:rPr>
        <w:t>0-krát.</w:t>
      </w:r>
      <w:r>
        <w:rPr>
          <w:lang w:val="en-US"/>
        </w:rPr>
        <w:t xml:space="preserve"> P</w:t>
      </w:r>
      <w:r w:rsidRPr="009824CD">
        <w:rPr>
          <w:lang w:val="en-US"/>
        </w:rPr>
        <w:t xml:space="preserve">re viacnásobné použitie liekoviek </w:t>
      </w:r>
      <w:proofErr w:type="gramStart"/>
      <w:r w:rsidRPr="009824CD">
        <w:rPr>
          <w:lang w:val="en-US"/>
        </w:rPr>
        <w:t>sa</w:t>
      </w:r>
      <w:proofErr w:type="gramEnd"/>
      <w:r w:rsidRPr="009824CD">
        <w:rPr>
          <w:lang w:val="en-US"/>
        </w:rPr>
        <w:t xml:space="preserve"> odporúča nasávacia ihla alebo viacdávková injekčná striekačka, aby sa predišlo nadmernému prepichovaniu uzáveru.  </w:t>
      </w:r>
    </w:p>
    <w:p w:rsidR="006D01B6" w:rsidRPr="009824CD" w:rsidRDefault="006D01B6" w:rsidP="00C25A3D">
      <w:pPr>
        <w:spacing w:after="0" w:line="240" w:lineRule="auto"/>
        <w:ind w:left="1" w:firstLine="0"/>
        <w:rPr>
          <w:lang w:val="en-US"/>
        </w:rPr>
      </w:pPr>
      <w:r w:rsidRPr="009824CD">
        <w:rPr>
          <w:lang w:val="en-US"/>
        </w:rPr>
        <w:t xml:space="preserve"> </w:t>
      </w:r>
    </w:p>
    <w:p w:rsidR="006D01B6" w:rsidRDefault="006D01B6" w:rsidP="00C25A3D">
      <w:pPr>
        <w:pStyle w:val="Nadpis2"/>
        <w:spacing w:line="240" w:lineRule="auto"/>
        <w:ind w:left="-4" w:right="0"/>
        <w:rPr>
          <w:lang w:val="en-US"/>
        </w:rPr>
      </w:pPr>
      <w:r w:rsidRPr="009824CD">
        <w:rPr>
          <w:lang w:val="en-US"/>
        </w:rPr>
        <w:t xml:space="preserve">4.10 Predávkovanie (príznaky, núdzové postupy, antidotá), </w:t>
      </w:r>
      <w:proofErr w:type="gramStart"/>
      <w:r w:rsidRPr="009824CD">
        <w:rPr>
          <w:lang w:val="en-US"/>
        </w:rPr>
        <w:t>ak</w:t>
      </w:r>
      <w:proofErr w:type="gramEnd"/>
      <w:r w:rsidRPr="009824CD">
        <w:rPr>
          <w:lang w:val="en-US"/>
        </w:rPr>
        <w:t xml:space="preserve"> sú potrebné </w:t>
      </w:r>
    </w:p>
    <w:p w:rsidR="006D01B6" w:rsidRPr="000C0B3F" w:rsidRDefault="006D01B6" w:rsidP="00C25A3D">
      <w:pPr>
        <w:spacing w:line="240" w:lineRule="auto"/>
        <w:rPr>
          <w:lang w:val="en-US"/>
        </w:rPr>
      </w:pP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U hovädzieho dobytka pri podaní troj-, päť- alebo desaťnásobku odporúčanej dávky boli pozorované prechodné príznaky spojené s problémami v mieste vpichu, ktoré zahŕňali nepokoj, trasenie hlavy, hrabanie nohou do zeme a krátke zníženie príjmu krmiva. Mierna degenerácia myokardu bola pozorovaná u hovädzieho dobytka, ktorý dostal </w:t>
      </w:r>
      <w:r w:rsidRPr="000D4B10">
        <w:rPr>
          <w:lang w:val="en-US"/>
        </w:rPr>
        <w:t>päťnásobok až šesť</w:t>
      </w:r>
      <w:r w:rsidRPr="009824CD">
        <w:rPr>
          <w:lang w:val="en-US"/>
        </w:rPr>
        <w:t xml:space="preserve">násobok odporúčanej dávky. </w:t>
      </w: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U mladých ošípaných, s hmotnosťou približne 10 kg, po podaní troj- alebo päťnásobku liečebnej dávky boli pozorované prechodné príznaky spojené s problémami v mieste vpichu a zahŕňali </w:t>
      </w:r>
      <w:r w:rsidRPr="009824CD">
        <w:rPr>
          <w:lang w:val="en-US"/>
        </w:rPr>
        <w:lastRenderedPageBreak/>
        <w:t xml:space="preserve">nadmernú vokalizáciu a nepokoj. Taktiež bolo pozorované krívanie, </w:t>
      </w:r>
      <w:proofErr w:type="gramStart"/>
      <w:r w:rsidRPr="009824CD">
        <w:rPr>
          <w:lang w:val="en-US"/>
        </w:rPr>
        <w:t>ak</w:t>
      </w:r>
      <w:proofErr w:type="gramEnd"/>
      <w:r w:rsidRPr="009824CD">
        <w:rPr>
          <w:lang w:val="en-US"/>
        </w:rPr>
        <w:t xml:space="preserve"> bola miestom aplikácie zadná noha. </w:t>
      </w: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U jahniat (približne vo veku 6 týždňov) po podaní troj- alebo päťnásobku liečebnej dávky boli pozorované prechodné príznaky spojené s problémami v mieste vpichu, spolu s chôdzou dozadu, trasením hlavy, trením v mieste vpichu, uľahnutím a vstávaním, mečaním.  </w:t>
      </w:r>
    </w:p>
    <w:p w:rsidR="006D01B6" w:rsidRPr="009824CD" w:rsidRDefault="006D01B6" w:rsidP="00C25A3D">
      <w:pPr>
        <w:spacing w:after="0" w:line="240" w:lineRule="auto"/>
        <w:ind w:left="1" w:firstLine="0"/>
        <w:rPr>
          <w:lang w:val="en-US"/>
        </w:rPr>
      </w:pPr>
      <w:r w:rsidRPr="009824CD">
        <w:rPr>
          <w:lang w:val="en-US"/>
        </w:rPr>
        <w:t xml:space="preserve"> </w:t>
      </w:r>
    </w:p>
    <w:p w:rsidR="006D01B6" w:rsidRPr="009824CD" w:rsidRDefault="006D01B6" w:rsidP="00C25A3D">
      <w:pPr>
        <w:pStyle w:val="Nadpis2"/>
        <w:spacing w:line="240" w:lineRule="auto"/>
        <w:ind w:left="-4" w:right="0"/>
        <w:rPr>
          <w:lang w:val="en-US"/>
        </w:rPr>
      </w:pPr>
      <w:r w:rsidRPr="009824CD">
        <w:rPr>
          <w:lang w:val="en-US"/>
        </w:rPr>
        <w:t xml:space="preserve">4.11 Ochranná lehota </w:t>
      </w:r>
    </w:p>
    <w:p w:rsidR="006D01B6" w:rsidRPr="009824CD" w:rsidRDefault="006D01B6" w:rsidP="00C25A3D">
      <w:pPr>
        <w:spacing w:after="0" w:line="240" w:lineRule="auto"/>
        <w:ind w:left="1" w:firstLine="0"/>
        <w:rPr>
          <w:lang w:val="en-US"/>
        </w:rPr>
      </w:pPr>
      <w:r w:rsidRPr="009824CD">
        <w:rPr>
          <w:b/>
          <w:lang w:val="en-US"/>
        </w:rPr>
        <w:t xml:space="preserve"> </w:t>
      </w:r>
    </w:p>
    <w:p w:rsidR="006D01B6" w:rsidRPr="009824CD" w:rsidRDefault="006D01B6" w:rsidP="00C25A3D">
      <w:pPr>
        <w:spacing w:after="15" w:line="240" w:lineRule="auto"/>
        <w:ind w:left="-4"/>
        <w:rPr>
          <w:lang w:val="en-US"/>
        </w:rPr>
      </w:pPr>
      <w:r w:rsidRPr="009824CD">
        <w:rPr>
          <w:lang w:val="en-US"/>
        </w:rPr>
        <w:t xml:space="preserve">Hovädzí dobytok (mäso a vnútornosti): </w:t>
      </w:r>
      <w:r>
        <w:rPr>
          <w:lang w:val="en-US"/>
        </w:rPr>
        <w:tab/>
      </w:r>
      <w:r>
        <w:rPr>
          <w:lang w:val="en-US"/>
        </w:rPr>
        <w:tab/>
      </w:r>
      <w:r w:rsidRPr="009824CD">
        <w:rPr>
          <w:lang w:val="en-US"/>
        </w:rPr>
        <w:t>22 dní.</w:t>
      </w:r>
    </w:p>
    <w:p w:rsidR="006D01B6" w:rsidRDefault="006D01B6" w:rsidP="00C25A3D">
      <w:pPr>
        <w:spacing w:line="240" w:lineRule="auto"/>
        <w:ind w:left="-4" w:right="1745"/>
        <w:rPr>
          <w:lang w:val="en-US"/>
        </w:rPr>
      </w:pPr>
      <w:r w:rsidRPr="009824CD">
        <w:rPr>
          <w:lang w:val="en-US"/>
        </w:rPr>
        <w:t xml:space="preserve">Ošípané (mäso a vnútornosti):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824CD">
        <w:rPr>
          <w:lang w:val="en-US"/>
        </w:rPr>
        <w:t>13 dní.</w:t>
      </w:r>
    </w:p>
    <w:p w:rsidR="006D01B6" w:rsidRDefault="006D01B6" w:rsidP="00C25A3D">
      <w:pPr>
        <w:spacing w:line="240" w:lineRule="auto"/>
        <w:ind w:left="-4" w:right="1745"/>
        <w:rPr>
          <w:lang w:val="en-US"/>
        </w:rPr>
      </w:pPr>
      <w:r w:rsidRPr="009824CD">
        <w:rPr>
          <w:lang w:val="en-US"/>
        </w:rPr>
        <w:t xml:space="preserve">Ovce (mäso a vnútornosti):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824CD">
        <w:rPr>
          <w:lang w:val="en-US"/>
        </w:rPr>
        <w:t>16 dní.</w:t>
      </w:r>
    </w:p>
    <w:p w:rsidR="006D01B6" w:rsidRDefault="006D01B6" w:rsidP="00C25A3D">
      <w:pPr>
        <w:spacing w:after="0" w:line="240" w:lineRule="auto"/>
        <w:ind w:left="-4" w:right="1745"/>
        <w:rPr>
          <w:lang w:val="en-US"/>
        </w:rPr>
      </w:pPr>
    </w:p>
    <w:p w:rsidR="006D01B6" w:rsidRPr="009824CD" w:rsidRDefault="006D01B6" w:rsidP="00C25A3D">
      <w:pPr>
        <w:spacing w:after="0" w:line="240" w:lineRule="auto"/>
        <w:ind w:left="-4" w:right="1745"/>
        <w:rPr>
          <w:lang w:val="en-US"/>
        </w:rPr>
      </w:pPr>
      <w:r w:rsidRPr="009824CD">
        <w:rPr>
          <w:lang w:val="en-US"/>
        </w:rPr>
        <w:t xml:space="preserve">Nie je registrovaný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použitie u zvierat produkujúcich mlieko na ľudskú spotrebu. </w:t>
      </w: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Nepoužívať u gravidných zvierat, ktoré sú určené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produkciu mlieka na ľudskú spotrebu počas 2 mesiacov pred očakávaným pôrodom. </w:t>
      </w:r>
    </w:p>
    <w:p w:rsidR="006D01B6" w:rsidRPr="009824CD" w:rsidRDefault="006D01B6" w:rsidP="00C25A3D">
      <w:pPr>
        <w:spacing w:after="0" w:line="240" w:lineRule="auto"/>
        <w:ind w:left="1" w:firstLine="0"/>
        <w:rPr>
          <w:lang w:val="en-US"/>
        </w:rPr>
      </w:pPr>
      <w:r w:rsidRPr="009824CD">
        <w:rPr>
          <w:lang w:val="en-US"/>
        </w:rPr>
        <w:t xml:space="preserve"> </w:t>
      </w:r>
    </w:p>
    <w:p w:rsidR="006D01B6" w:rsidRPr="003B014F" w:rsidRDefault="006D01B6" w:rsidP="00C25A3D">
      <w:pPr>
        <w:pStyle w:val="Nadpis1"/>
        <w:tabs>
          <w:tab w:val="center" w:pos="2410"/>
        </w:tabs>
        <w:spacing w:after="10" w:line="240" w:lineRule="auto"/>
        <w:ind w:left="-14" w:firstLine="0"/>
        <w:rPr>
          <w:lang w:val="en-US"/>
        </w:rPr>
      </w:pPr>
      <w:r w:rsidRPr="003B014F">
        <w:rPr>
          <w:lang w:val="en-US"/>
        </w:rPr>
        <w:t xml:space="preserve">5. </w:t>
      </w:r>
      <w:r w:rsidRPr="003B014F">
        <w:rPr>
          <w:lang w:val="en-US"/>
        </w:rPr>
        <w:tab/>
        <w:t>FARMAKOLOGICKÉ VLASTNOSTI</w:t>
      </w:r>
      <w:r w:rsidRPr="003B014F">
        <w:rPr>
          <w:b w:val="0"/>
          <w:lang w:val="en-US"/>
        </w:rPr>
        <w:t xml:space="preserve">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Default="006D01B6" w:rsidP="00C25A3D">
      <w:pPr>
        <w:spacing w:after="15" w:line="240" w:lineRule="auto"/>
        <w:ind w:left="-4" w:right="708"/>
        <w:rPr>
          <w:lang w:val="en-US"/>
        </w:rPr>
      </w:pPr>
      <w:r w:rsidRPr="003B014F">
        <w:rPr>
          <w:lang w:val="en-US"/>
        </w:rPr>
        <w:t xml:space="preserve">Farmakoterapeutická skupina: antibakteriálne lieky 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systémové použitie; makrolidy.</w:t>
      </w:r>
    </w:p>
    <w:p w:rsidR="006D01B6" w:rsidRPr="003B014F" w:rsidRDefault="006D01B6" w:rsidP="00C25A3D">
      <w:pPr>
        <w:spacing w:after="15" w:line="240" w:lineRule="auto"/>
        <w:ind w:left="-4" w:right="708"/>
        <w:rPr>
          <w:lang w:val="en-US"/>
        </w:rPr>
      </w:pPr>
      <w:r w:rsidRPr="003B014F">
        <w:rPr>
          <w:lang w:val="en-US"/>
        </w:rPr>
        <w:t xml:space="preserve">ATCvet kód: QJ01FA94.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Default="006D01B6" w:rsidP="00C25A3D">
      <w:pPr>
        <w:pStyle w:val="Nadpis2"/>
        <w:tabs>
          <w:tab w:val="center" w:pos="1989"/>
        </w:tabs>
        <w:spacing w:after="0"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5.1 </w:t>
      </w:r>
      <w:r w:rsidRPr="003B014F">
        <w:rPr>
          <w:lang w:val="en-US"/>
        </w:rPr>
        <w:tab/>
        <w:t xml:space="preserve">Farmakodynamické vlastnosti </w:t>
      </w:r>
    </w:p>
    <w:p w:rsidR="006D01B6" w:rsidRPr="000C0B3F" w:rsidRDefault="006D01B6" w:rsidP="00C25A3D">
      <w:pPr>
        <w:spacing w:after="0" w:line="240" w:lineRule="auto"/>
        <w:rPr>
          <w:lang w:val="en-US"/>
        </w:rPr>
      </w:pPr>
    </w:p>
    <w:p w:rsidR="006D01B6" w:rsidRPr="003B014F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3B014F">
        <w:rPr>
          <w:lang w:val="en-US"/>
        </w:rPr>
        <w:t>Tulatromycín je semi-syntetická makrolidová</w:t>
      </w:r>
      <w:r>
        <w:rPr>
          <w:lang w:val="en-US"/>
        </w:rPr>
        <w:t xml:space="preserve"> </w:t>
      </w:r>
      <w:r w:rsidRPr="003B014F">
        <w:rPr>
          <w:lang w:val="en-US"/>
        </w:rPr>
        <w:t xml:space="preserve">antimikrobiálna látka, ktorá pochádza z fermentačného produktu. Odlišuje </w:t>
      </w:r>
      <w:proofErr w:type="gramStart"/>
      <w:r w:rsidRPr="003B014F">
        <w:rPr>
          <w:lang w:val="en-US"/>
        </w:rPr>
        <w:t>sa</w:t>
      </w:r>
      <w:proofErr w:type="gramEnd"/>
      <w:r w:rsidRPr="003B014F">
        <w:rPr>
          <w:lang w:val="en-US"/>
        </w:rPr>
        <w:t xml:space="preserve"> od mnohých iných makrolidov v tom, že má dlhotrvajúci účinok, ktorý je čiastočne spôsobený jeho tromi amínovými skupinami; preto dostal chemické podskupinové označenie triamilid. </w:t>
      </w:r>
    </w:p>
    <w:p w:rsidR="006D01B6" w:rsidRPr="003B014F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3B014F">
        <w:rPr>
          <w:lang w:val="en-US"/>
        </w:rPr>
        <w:t>Makrolidy sú bakteriostaticky účinkujúce antibiotiká a inhibujú</w:t>
      </w:r>
      <w:r>
        <w:rPr>
          <w:lang w:val="en-US"/>
        </w:rPr>
        <w:t xml:space="preserve"> </w:t>
      </w:r>
      <w:r w:rsidRPr="003B014F">
        <w:rPr>
          <w:lang w:val="en-US"/>
        </w:rPr>
        <w:t>ne</w:t>
      </w:r>
      <w:r>
        <w:rPr>
          <w:lang w:val="en-US"/>
        </w:rPr>
        <w:t xml:space="preserve">vyhnutnú </w:t>
      </w:r>
      <w:r w:rsidRPr="003B014F">
        <w:rPr>
          <w:lang w:val="en-US"/>
        </w:rPr>
        <w:t xml:space="preserve">biosyntézu bielkovín vďaka ich schopnosti selektívne </w:t>
      </w:r>
      <w:proofErr w:type="gramStart"/>
      <w:r w:rsidRPr="003B014F">
        <w:rPr>
          <w:lang w:val="en-US"/>
        </w:rPr>
        <w:t>sa</w:t>
      </w:r>
      <w:proofErr w:type="gramEnd"/>
      <w:r w:rsidRPr="003B014F">
        <w:rPr>
          <w:lang w:val="en-US"/>
        </w:rPr>
        <w:t xml:space="preserve"> viazať na bakteriálnu ribozomálnu RNA. Pôsobia prostredníctvom stimulácie disociácie</w:t>
      </w:r>
      <w:r>
        <w:rPr>
          <w:lang w:val="en-US"/>
        </w:rPr>
        <w:t xml:space="preserve"> </w:t>
      </w:r>
      <w:r w:rsidRPr="003B014F">
        <w:rPr>
          <w:lang w:val="en-US"/>
        </w:rPr>
        <w:t xml:space="preserve">peptidyl-tRNA z ribozómu počas procesu translokácie. </w:t>
      </w:r>
    </w:p>
    <w:p w:rsidR="006D01B6" w:rsidRPr="007464C4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3B014F">
        <w:rPr>
          <w:lang w:val="en-US"/>
        </w:rPr>
        <w:t xml:space="preserve">Tulatromycín má </w:t>
      </w:r>
      <w:r w:rsidRPr="003B014F">
        <w:rPr>
          <w:i/>
          <w:lang w:val="en-US"/>
        </w:rPr>
        <w:t>in vitro</w:t>
      </w:r>
      <w:r>
        <w:rPr>
          <w:i/>
          <w:lang w:val="en-US"/>
        </w:rPr>
        <w:t xml:space="preserve"> </w:t>
      </w:r>
      <w:r w:rsidRPr="003B014F">
        <w:rPr>
          <w:lang w:val="en-US"/>
        </w:rPr>
        <w:t xml:space="preserve">účinnok proti </w:t>
      </w:r>
      <w:r w:rsidRPr="003B014F">
        <w:rPr>
          <w:i/>
          <w:lang w:val="en-US"/>
        </w:rPr>
        <w:t>Mannheimia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haemolytica, Pasteurella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multocida, Histophilus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somni, Mycoplasma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bovis</w:t>
      </w:r>
      <w:r w:rsidRPr="003B014F">
        <w:rPr>
          <w:lang w:val="en-US"/>
        </w:rPr>
        <w:t xml:space="preserve"> a </w:t>
      </w:r>
      <w:r w:rsidRPr="003B014F">
        <w:rPr>
          <w:i/>
          <w:lang w:val="en-US"/>
        </w:rPr>
        <w:t>Actinobacillus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pleuropneumoniae, Pasteurella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multocida, Mycoplasma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hyopneumoniae</w:t>
      </w:r>
      <w:r w:rsidRPr="003B014F">
        <w:rPr>
          <w:lang w:val="en-US"/>
        </w:rPr>
        <w:t xml:space="preserve"> a </w:t>
      </w:r>
      <w:r w:rsidRPr="003B014F">
        <w:rPr>
          <w:i/>
          <w:lang w:val="en-US"/>
        </w:rPr>
        <w:t>Haemophilus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parasuis</w:t>
      </w:r>
      <w:r w:rsidRPr="003B014F">
        <w:rPr>
          <w:lang w:val="en-US"/>
        </w:rPr>
        <w:t xml:space="preserve"> a </w:t>
      </w:r>
      <w:r w:rsidRPr="003B014F">
        <w:rPr>
          <w:i/>
          <w:lang w:val="en-US"/>
        </w:rPr>
        <w:t>Bordetella</w:t>
      </w:r>
      <w:r>
        <w:rPr>
          <w:i/>
          <w:lang w:val="en-US"/>
        </w:rPr>
        <w:t xml:space="preserve"> </w:t>
      </w:r>
      <w:r w:rsidRPr="003B014F">
        <w:rPr>
          <w:i/>
          <w:lang w:val="en-US"/>
        </w:rPr>
        <w:t>bronchiseptica</w:t>
      </w:r>
      <w:r w:rsidRPr="003B014F">
        <w:rPr>
          <w:lang w:val="en-US"/>
        </w:rPr>
        <w:t xml:space="preserve"> bakteriálnym </w:t>
      </w:r>
      <w:r w:rsidRPr="007464C4">
        <w:rPr>
          <w:lang w:val="en-US"/>
        </w:rPr>
        <w:t xml:space="preserve">patogénom najčastejšie spájaných s respiračným ochorením hoväzdieho dobytka, respektíve ošípaných. Zvýšené hodnoty minimálnej inhibičnej koncentrácie (MIC) boli zistené u niektorých izolátov </w:t>
      </w:r>
      <w:r w:rsidRPr="007464C4">
        <w:rPr>
          <w:i/>
          <w:lang w:val="en-US"/>
        </w:rPr>
        <w:t>Histophilus</w:t>
      </w:r>
      <w:r>
        <w:rPr>
          <w:i/>
          <w:lang w:val="en-US"/>
        </w:rPr>
        <w:t xml:space="preserve"> </w:t>
      </w:r>
      <w:r w:rsidRPr="007464C4">
        <w:rPr>
          <w:i/>
          <w:lang w:val="en-US"/>
        </w:rPr>
        <w:t>somni</w:t>
      </w:r>
      <w:r w:rsidRPr="007464C4">
        <w:rPr>
          <w:lang w:val="en-US"/>
        </w:rPr>
        <w:t xml:space="preserve"> </w:t>
      </w:r>
      <w:proofErr w:type="gramStart"/>
      <w:r w:rsidRPr="007464C4">
        <w:rPr>
          <w:lang w:val="en-US"/>
        </w:rPr>
        <w:t>a</w:t>
      </w:r>
      <w:proofErr w:type="gramEnd"/>
      <w:r w:rsidRPr="007464C4">
        <w:rPr>
          <w:lang w:val="en-US"/>
        </w:rPr>
        <w:t xml:space="preserve"> </w:t>
      </w:r>
      <w:r w:rsidRPr="007464C4">
        <w:rPr>
          <w:i/>
          <w:lang w:val="en-US"/>
        </w:rPr>
        <w:t>Actinobacillus</w:t>
      </w:r>
      <w:r>
        <w:rPr>
          <w:i/>
          <w:lang w:val="en-US"/>
        </w:rPr>
        <w:t xml:space="preserve"> </w:t>
      </w:r>
      <w:r w:rsidRPr="007464C4">
        <w:rPr>
          <w:i/>
          <w:lang w:val="en-US"/>
        </w:rPr>
        <w:t>pleuropneumoniae</w:t>
      </w:r>
      <w:r w:rsidRPr="007464C4">
        <w:rPr>
          <w:lang w:val="en-US"/>
        </w:rPr>
        <w:t xml:space="preserve">. </w:t>
      </w:r>
      <w:r w:rsidRPr="007464C4">
        <w:rPr>
          <w:i/>
          <w:lang w:val="en-US"/>
        </w:rPr>
        <w:t>In vitro</w:t>
      </w:r>
      <w:r w:rsidRPr="007464C4">
        <w:rPr>
          <w:lang w:val="en-US"/>
        </w:rPr>
        <w:t xml:space="preserve"> bola zistená účinnosti proti </w:t>
      </w:r>
      <w:r w:rsidRPr="007464C4">
        <w:rPr>
          <w:i/>
          <w:lang w:val="en-US"/>
        </w:rPr>
        <w:t xml:space="preserve">Dichelobacter nodosus (vir) </w:t>
      </w:r>
      <w:r w:rsidRPr="007464C4">
        <w:rPr>
          <w:lang w:val="en-US"/>
        </w:rPr>
        <w:t xml:space="preserve">bakteriálnemu patogénu najčastejšie spojenému s infekčnou pododermatídou (krívačkou) u oviec. </w:t>
      </w:r>
    </w:p>
    <w:p w:rsidR="006D01B6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Tulatromycín </w:t>
      </w:r>
      <w:r w:rsidRPr="007464C4">
        <w:rPr>
          <w:lang w:val="en-US"/>
        </w:rPr>
        <w:t>má</w:t>
      </w:r>
      <w:r w:rsidRPr="002B6EF4">
        <w:rPr>
          <w:lang w:val="en-US"/>
        </w:rPr>
        <w:t xml:space="preserve"> taktiež </w:t>
      </w:r>
      <w:r w:rsidRPr="002B6EF4">
        <w:rPr>
          <w:i/>
          <w:lang w:val="en-US"/>
        </w:rPr>
        <w:t>in vitro</w:t>
      </w:r>
      <w:r w:rsidRPr="002B6EF4">
        <w:rPr>
          <w:lang w:val="en-US"/>
        </w:rPr>
        <w:t xml:space="preserve"> účinno</w:t>
      </w:r>
      <w:r>
        <w:rPr>
          <w:lang w:val="en-US"/>
        </w:rPr>
        <w:t>k</w:t>
      </w:r>
      <w:r w:rsidRPr="002B6EF4">
        <w:rPr>
          <w:lang w:val="en-US"/>
        </w:rPr>
        <w:t xml:space="preserve"> proti </w:t>
      </w:r>
      <w:r w:rsidRPr="002B6EF4">
        <w:rPr>
          <w:i/>
          <w:lang w:val="en-US"/>
        </w:rPr>
        <w:t>Moraxella</w:t>
      </w:r>
      <w:r>
        <w:rPr>
          <w:i/>
          <w:lang w:val="en-US"/>
        </w:rPr>
        <w:t xml:space="preserve"> </w:t>
      </w:r>
      <w:r w:rsidRPr="002B6EF4">
        <w:rPr>
          <w:i/>
          <w:lang w:val="en-US"/>
        </w:rPr>
        <w:t>bovis</w:t>
      </w:r>
      <w:r w:rsidRPr="002B6EF4">
        <w:rPr>
          <w:lang w:val="en-US"/>
        </w:rPr>
        <w:t xml:space="preserve">, </w:t>
      </w:r>
      <w:r w:rsidRPr="00282310">
        <w:rPr>
          <w:lang w:val="en-US"/>
        </w:rPr>
        <w:t>bakteriálnemu</w:t>
      </w:r>
      <w:r w:rsidRPr="002B6EF4">
        <w:rPr>
          <w:lang w:val="en-US"/>
        </w:rPr>
        <w:t xml:space="preserve"> patogénu najčastejšie spojeného s infekčnou bovinnou</w:t>
      </w:r>
      <w:r>
        <w:rPr>
          <w:lang w:val="en-US"/>
        </w:rPr>
        <w:t xml:space="preserve"> </w:t>
      </w:r>
      <w:r w:rsidRPr="002B6EF4">
        <w:rPr>
          <w:lang w:val="en-US"/>
        </w:rPr>
        <w:t xml:space="preserve">keratokonjunktivitídou (IBK). </w:t>
      </w:r>
    </w:p>
    <w:p w:rsidR="006D01B6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</w:p>
    <w:p w:rsidR="006D01B6" w:rsidRPr="002B6EF4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1498">
        <w:rPr>
          <w:lang w:val="en-US"/>
        </w:rPr>
        <w:t>Inštitút pre klinické a laboratórne normy (Clinical and Laboratory Standards Institute, CLSI) stanovil</w:t>
      </w:r>
      <w:r>
        <w:rPr>
          <w:lang w:val="en-US"/>
        </w:rPr>
        <w:t xml:space="preserve"> </w:t>
      </w:r>
      <w:r w:rsidRPr="00981498">
        <w:rPr>
          <w:lang w:val="en-US"/>
        </w:rPr>
        <w:t xml:space="preserve">klinické limitné hodnoty tulatromycínu proti </w:t>
      </w:r>
      <w:r w:rsidRPr="00981498">
        <w:rPr>
          <w:i/>
          <w:iCs/>
          <w:lang w:val="en-US"/>
        </w:rPr>
        <w:t>M. haemolytica</w:t>
      </w:r>
      <w:r w:rsidRPr="00981498">
        <w:rPr>
          <w:lang w:val="en-US"/>
        </w:rPr>
        <w:t xml:space="preserve">, </w:t>
      </w:r>
      <w:r w:rsidRPr="00981498">
        <w:rPr>
          <w:i/>
          <w:iCs/>
          <w:lang w:val="en-US"/>
        </w:rPr>
        <w:t>P. multocida</w:t>
      </w:r>
      <w:r w:rsidRPr="00981498">
        <w:rPr>
          <w:lang w:val="en-US"/>
        </w:rPr>
        <w:t xml:space="preserve"> a </w:t>
      </w:r>
      <w:r w:rsidRPr="00981498">
        <w:rPr>
          <w:i/>
          <w:iCs/>
          <w:lang w:val="en-US"/>
        </w:rPr>
        <w:t>H. somni</w:t>
      </w:r>
      <w:r w:rsidRPr="00981498">
        <w:rPr>
          <w:lang w:val="en-US"/>
        </w:rPr>
        <w:t xml:space="preserve"> bovinného</w:t>
      </w:r>
      <w:r>
        <w:rPr>
          <w:lang w:val="en-US"/>
        </w:rPr>
        <w:t xml:space="preserve"> </w:t>
      </w:r>
      <w:r w:rsidRPr="00981498">
        <w:rPr>
          <w:lang w:val="en-US"/>
        </w:rPr>
        <w:t xml:space="preserve">respiratórneho pôvodu a </w:t>
      </w:r>
      <w:r w:rsidRPr="00981498">
        <w:rPr>
          <w:i/>
          <w:iCs/>
          <w:lang w:val="en-US"/>
        </w:rPr>
        <w:t>P. multocida</w:t>
      </w:r>
      <w:r w:rsidRPr="00981498">
        <w:rPr>
          <w:lang w:val="en-US"/>
        </w:rPr>
        <w:t xml:space="preserve"> a </w:t>
      </w:r>
      <w:r w:rsidRPr="00981498">
        <w:rPr>
          <w:i/>
          <w:iCs/>
          <w:lang w:val="en-US"/>
        </w:rPr>
        <w:t>B. bronchiseptica</w:t>
      </w:r>
      <w:r w:rsidRPr="00981498">
        <w:rPr>
          <w:lang w:val="en-US"/>
        </w:rPr>
        <w:t xml:space="preserve"> prasačieho respiratórneho pôvodu takto:</w:t>
      </w:r>
      <w:r>
        <w:rPr>
          <w:lang w:val="en-US"/>
        </w:rPr>
        <w:t xml:space="preserve"> </w:t>
      </w:r>
      <w:r w:rsidRPr="00981498">
        <w:rPr>
          <w:lang w:val="en-US"/>
        </w:rPr>
        <w:t xml:space="preserve">≤ 16 μg/ml citlivé a ≥ 64 μg/ml rezistentné. Pre </w:t>
      </w:r>
      <w:r w:rsidRPr="00981498">
        <w:rPr>
          <w:i/>
          <w:iCs/>
          <w:lang w:val="en-US"/>
        </w:rPr>
        <w:t>A. pleuropneumoniae</w:t>
      </w:r>
      <w:r w:rsidRPr="00981498">
        <w:rPr>
          <w:lang w:val="en-US"/>
        </w:rPr>
        <w:t xml:space="preserve"> prasačieho respiratórného pôvodu</w:t>
      </w:r>
      <w:r>
        <w:rPr>
          <w:lang w:val="en-US"/>
        </w:rPr>
        <w:t xml:space="preserve"> </w:t>
      </w:r>
      <w:r w:rsidRPr="00981498">
        <w:rPr>
          <w:lang w:val="en-US"/>
        </w:rPr>
        <w:t>bola stanovená limitná hodnota citlivosti ≤ 64 μg/ml. CLSI tiež zverejnil limity pre tulatromycín</w:t>
      </w:r>
      <w:r>
        <w:rPr>
          <w:lang w:val="en-US"/>
        </w:rPr>
        <w:t xml:space="preserve"> </w:t>
      </w:r>
      <w:r w:rsidRPr="00981498">
        <w:rPr>
          <w:lang w:val="en-US"/>
        </w:rPr>
        <w:t xml:space="preserve">založené </w:t>
      </w:r>
      <w:proofErr w:type="gramStart"/>
      <w:r w:rsidRPr="00981498">
        <w:rPr>
          <w:lang w:val="en-US"/>
        </w:rPr>
        <w:t>na</w:t>
      </w:r>
      <w:proofErr w:type="gramEnd"/>
      <w:r w:rsidRPr="00981498">
        <w:rPr>
          <w:lang w:val="en-US"/>
        </w:rPr>
        <w:t xml:space="preserve"> diskovej difúznej metóde (CLSI dokument VET08, 4th ed, 2018). Pre </w:t>
      </w:r>
      <w:r w:rsidRPr="00981498">
        <w:rPr>
          <w:i/>
          <w:iCs/>
          <w:lang w:val="en-US"/>
        </w:rPr>
        <w:t>H. parasuis</w:t>
      </w:r>
      <w:r w:rsidRPr="00981498">
        <w:rPr>
          <w:lang w:val="en-US"/>
        </w:rPr>
        <w:t xml:space="preserve"> nie sú</w:t>
      </w:r>
      <w:r>
        <w:rPr>
          <w:lang w:val="en-US"/>
        </w:rPr>
        <w:t xml:space="preserve"> </w:t>
      </w:r>
      <w:r w:rsidRPr="00981498">
        <w:rPr>
          <w:lang w:val="en-US"/>
        </w:rPr>
        <w:t>klinické limitné hodnoty k dispozícii. EUCAST ani CLSI nevyvinula štandardné metódy testovania</w:t>
      </w:r>
      <w:r>
        <w:rPr>
          <w:lang w:val="en-US"/>
        </w:rPr>
        <w:t xml:space="preserve"> </w:t>
      </w:r>
      <w:r w:rsidRPr="00981498">
        <w:rPr>
          <w:lang w:val="en-US"/>
        </w:rPr>
        <w:t xml:space="preserve">antibakteriálnych látok proti veterinárnym druhom </w:t>
      </w:r>
      <w:r w:rsidRPr="00981498">
        <w:rPr>
          <w:i/>
          <w:iCs/>
          <w:lang w:val="en-US"/>
        </w:rPr>
        <w:t>Mycoplasma</w:t>
      </w:r>
      <w:r w:rsidRPr="00981498">
        <w:rPr>
          <w:lang w:val="en-US"/>
        </w:rPr>
        <w:t>, a preto neboli stanovené žiadne interpretačné kritériá.</w:t>
      </w:r>
    </w:p>
    <w:p w:rsidR="006D01B6" w:rsidRPr="002B6EF4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 xml:space="preserve">Rezistencia </w:t>
      </w:r>
      <w:proofErr w:type="gramStart"/>
      <w:r w:rsidRPr="002B6EF4">
        <w:rPr>
          <w:lang w:val="en-US"/>
        </w:rPr>
        <w:t>na</w:t>
      </w:r>
      <w:proofErr w:type="gramEnd"/>
      <w:r w:rsidRPr="002B6EF4">
        <w:rPr>
          <w:lang w:val="en-US"/>
        </w:rPr>
        <w:t xml:space="preserve"> makrolidy sa môže vyvinúť mutáciami génov, ktoré kódujú ribozomálnu RNA (rRNA) alebo niektorý z ribozomálnych proteínov enzymatickou modifikáciou (metyláciou) cieľového miesta </w:t>
      </w:r>
      <w:r w:rsidRPr="002B6EF4">
        <w:rPr>
          <w:lang w:val="en-US"/>
        </w:rPr>
        <w:lastRenderedPageBreak/>
        <w:t>23S rRNA</w:t>
      </w:r>
      <w:r>
        <w:rPr>
          <w:lang w:val="en-US"/>
        </w:rPr>
        <w:t>, čím sa</w:t>
      </w:r>
      <w:r w:rsidRPr="002B6EF4">
        <w:rPr>
          <w:lang w:val="en-US"/>
        </w:rPr>
        <w:t xml:space="preserve"> </w:t>
      </w:r>
      <w:r>
        <w:rPr>
          <w:lang w:val="en-US"/>
        </w:rPr>
        <w:t>v</w:t>
      </w:r>
      <w:r w:rsidRPr="002B6EF4">
        <w:rPr>
          <w:lang w:val="en-US"/>
        </w:rPr>
        <w:t>o všeobecnosti zvyšuje skrížená rezistencia s linkosamidmi a skupinou B streptogramínov (MLS</w:t>
      </w:r>
      <w:r w:rsidRPr="002B6EF4">
        <w:rPr>
          <w:vertAlign w:val="subscript"/>
          <w:lang w:val="en-US"/>
        </w:rPr>
        <w:t>B</w:t>
      </w:r>
      <w:r w:rsidRPr="002B6EF4">
        <w:rPr>
          <w:lang w:val="en-US"/>
        </w:rPr>
        <w:t xml:space="preserve"> rezistencia); buď enzymatickou inaktiváciou alebo makrolidovým</w:t>
      </w:r>
      <w:r>
        <w:rPr>
          <w:lang w:val="en-US"/>
        </w:rPr>
        <w:t xml:space="preserve"> </w:t>
      </w:r>
      <w:r w:rsidRPr="002B6EF4">
        <w:rPr>
          <w:lang w:val="en-US"/>
        </w:rPr>
        <w:t>efluxom. MLS</w:t>
      </w:r>
      <w:r w:rsidRPr="002B6EF4">
        <w:rPr>
          <w:vertAlign w:val="subscript"/>
          <w:lang w:val="en-US"/>
        </w:rPr>
        <w:t>B</w:t>
      </w:r>
      <w:r w:rsidRPr="002B6EF4">
        <w:rPr>
          <w:lang w:val="en-US"/>
        </w:rPr>
        <w:t xml:space="preserve"> rezistencia môže byť vrodená alebo získaná. Rezistencia môže byť chromozomálna alebo kódovaná plazmidom a môže byť prenosná, </w:t>
      </w:r>
      <w:proofErr w:type="gramStart"/>
      <w:r w:rsidRPr="002B6EF4">
        <w:rPr>
          <w:lang w:val="en-US"/>
        </w:rPr>
        <w:t>ak</w:t>
      </w:r>
      <w:proofErr w:type="gramEnd"/>
      <w:r w:rsidRPr="002B6EF4">
        <w:rPr>
          <w:lang w:val="en-US"/>
        </w:rPr>
        <w:t xml:space="preserve"> je spojená s transpozónami</w:t>
      </w:r>
      <w:r>
        <w:rPr>
          <w:lang w:val="en-US"/>
        </w:rPr>
        <w:t>,</w:t>
      </w:r>
      <w:r w:rsidRPr="002B6EF4">
        <w:rPr>
          <w:lang w:val="en-US"/>
        </w:rPr>
        <w:t xml:space="preserve"> plazmidami</w:t>
      </w:r>
      <w:r>
        <w:rPr>
          <w:lang w:val="en-US"/>
        </w:rPr>
        <w:t>, i</w:t>
      </w:r>
      <w:r w:rsidRPr="00981498">
        <w:rPr>
          <w:lang w:val="en-US"/>
        </w:rPr>
        <w:t>ntegračnými</w:t>
      </w:r>
      <w:r>
        <w:rPr>
          <w:lang w:val="en-US"/>
        </w:rPr>
        <w:t xml:space="preserve"> </w:t>
      </w:r>
      <w:r w:rsidRPr="00981498">
        <w:rPr>
          <w:lang w:val="en-US"/>
        </w:rPr>
        <w:t>a konjugačnými prvkami. Navyše plasticitu genómu mykoplazmy zvyšuje horizontálny transfer</w:t>
      </w:r>
      <w:r>
        <w:rPr>
          <w:lang w:val="en-US"/>
        </w:rPr>
        <w:t xml:space="preserve"> </w:t>
      </w:r>
      <w:r w:rsidRPr="00981498">
        <w:rPr>
          <w:lang w:val="en-US"/>
        </w:rPr>
        <w:t>veľkých chromozomálnych fragmentov.</w:t>
      </w:r>
      <w:r w:rsidRPr="002B6EF4">
        <w:rPr>
          <w:lang w:val="en-US"/>
        </w:rPr>
        <w:t xml:space="preserve">  </w:t>
      </w:r>
    </w:p>
    <w:p w:rsidR="006D01B6" w:rsidRPr="002B6EF4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>Okrem svojich antimikrobiálnych vlastností vykazuje tulatromycín v experimentálnych štúdiách imunomodulačné a protizápalové účinky. V oboch bovinných a prasacích polymorfných nukleárnych bunkách (PMNs, neutrofiloch) spúšťa</w:t>
      </w:r>
      <w:r>
        <w:rPr>
          <w:lang w:val="en-US"/>
        </w:rPr>
        <w:t xml:space="preserve"> </w:t>
      </w:r>
      <w:r w:rsidRPr="002B6EF4">
        <w:rPr>
          <w:lang w:val="en-US"/>
        </w:rPr>
        <w:t>tulatromycín</w:t>
      </w:r>
      <w:r>
        <w:rPr>
          <w:lang w:val="en-US"/>
        </w:rPr>
        <w:t xml:space="preserve"> </w:t>
      </w:r>
      <w:r w:rsidRPr="002B6EF4">
        <w:rPr>
          <w:lang w:val="en-US"/>
        </w:rPr>
        <w:t xml:space="preserve">apoptózu (programovanú bunkovú smrť)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odstránenie</w:t>
      </w:r>
      <w:r>
        <w:rPr>
          <w:lang w:val="en-US"/>
        </w:rPr>
        <w:t xml:space="preserve"> </w:t>
      </w:r>
      <w:r w:rsidRPr="002B6EF4">
        <w:rPr>
          <w:lang w:val="en-US"/>
        </w:rPr>
        <w:t>apoptotických buniek makrofágmi. Znižuje produkciu prozápalových</w:t>
      </w:r>
      <w:r>
        <w:rPr>
          <w:lang w:val="en-US"/>
        </w:rPr>
        <w:t xml:space="preserve"> </w:t>
      </w:r>
      <w:r w:rsidRPr="002B6EF4">
        <w:rPr>
          <w:lang w:val="en-US"/>
        </w:rPr>
        <w:t>mediátorov</w:t>
      </w:r>
      <w:r>
        <w:rPr>
          <w:lang w:val="en-US"/>
        </w:rPr>
        <w:t xml:space="preserve"> </w:t>
      </w:r>
      <w:r w:rsidRPr="002B6EF4">
        <w:rPr>
          <w:lang w:val="en-US"/>
        </w:rPr>
        <w:t xml:space="preserve">leukotriénu B4 a CXCL-8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indukuje produkciu protizápalového lipidu lipoxínu A4, podporujúceho hojenie zápalov. </w:t>
      </w:r>
    </w:p>
    <w:p w:rsidR="006D01B6" w:rsidRPr="002B6EF4" w:rsidRDefault="006D01B6" w:rsidP="00C25A3D">
      <w:pPr>
        <w:spacing w:after="0" w:line="240" w:lineRule="auto"/>
        <w:ind w:left="1" w:firstLine="0"/>
        <w:rPr>
          <w:lang w:val="en-US"/>
        </w:rPr>
      </w:pPr>
    </w:p>
    <w:p w:rsidR="006D01B6" w:rsidRDefault="006D01B6" w:rsidP="00C25A3D">
      <w:pPr>
        <w:pStyle w:val="Nadpis2"/>
        <w:tabs>
          <w:tab w:val="center" w:pos="1720"/>
        </w:tabs>
        <w:spacing w:after="0" w:line="240" w:lineRule="auto"/>
        <w:ind w:left="-14" w:right="0" w:firstLine="0"/>
        <w:rPr>
          <w:lang w:val="en-US"/>
        </w:rPr>
      </w:pPr>
      <w:r w:rsidRPr="002B6EF4">
        <w:rPr>
          <w:lang w:val="en-US"/>
        </w:rPr>
        <w:t xml:space="preserve">5.2 </w:t>
      </w:r>
      <w:r w:rsidRPr="002B6EF4">
        <w:rPr>
          <w:lang w:val="en-US"/>
        </w:rPr>
        <w:tab/>
        <w:t xml:space="preserve">Farmakokinetické údaje </w:t>
      </w:r>
    </w:p>
    <w:p w:rsidR="006D01B6" w:rsidRPr="000C0B3F" w:rsidRDefault="006D01B6" w:rsidP="00C25A3D">
      <w:pPr>
        <w:spacing w:after="0" w:line="240" w:lineRule="auto"/>
        <w:rPr>
          <w:lang w:val="en-US"/>
        </w:rPr>
      </w:pPr>
    </w:p>
    <w:p w:rsidR="006D01B6" w:rsidRPr="009824CD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2B6EF4">
        <w:rPr>
          <w:lang w:val="en-US"/>
        </w:rPr>
        <w:t>Farmakokinetický profil tulatromycínu u hovädzieho dobytka po podaní jednorazovej subkutánnej dávky 2</w:t>
      </w:r>
      <w:proofErr w:type="gramStart"/>
      <w:r w:rsidRPr="002B6EF4">
        <w:rPr>
          <w:lang w:val="en-US"/>
        </w:rPr>
        <w:t>,5</w:t>
      </w:r>
      <w:proofErr w:type="gramEnd"/>
      <w:r w:rsidRPr="002B6EF4">
        <w:rPr>
          <w:lang w:val="en-US"/>
        </w:rPr>
        <w:t xml:space="preserve"> mg/kg živej hmotnosti bol charakterizovaný rýchlou a výraznou absorbciou a následne rozsiahlou distribúciou a pomalou elimináciou. Maximálna koncentrácia (C</w:t>
      </w:r>
      <w:r w:rsidRPr="002B6EF4">
        <w:rPr>
          <w:vertAlign w:val="subscript"/>
          <w:lang w:val="en-US"/>
        </w:rPr>
        <w:t>max</w:t>
      </w:r>
      <w:r w:rsidRPr="002B6EF4">
        <w:rPr>
          <w:lang w:val="en-US"/>
        </w:rPr>
        <w:t>) v plazme bola približne 0</w:t>
      </w:r>
      <w:proofErr w:type="gramStart"/>
      <w:r w:rsidRPr="002B6EF4">
        <w:rPr>
          <w:lang w:val="en-US"/>
        </w:rPr>
        <w:t>,5</w:t>
      </w:r>
      <w:proofErr w:type="gramEnd"/>
      <w:r w:rsidRPr="002B6EF4">
        <w:rPr>
          <w:lang w:val="en-US"/>
        </w:rPr>
        <w:t xml:space="preserve"> </w:t>
      </w:r>
      <w:r>
        <w:t>μ</w:t>
      </w:r>
      <w:r w:rsidRPr="002B6EF4">
        <w:rPr>
          <w:lang w:val="en-US"/>
        </w:rPr>
        <w:t>g/ml; dosiahnutá približne 30 minút po aplikácii dávky (T</w:t>
      </w:r>
      <w:r w:rsidRPr="002B6EF4">
        <w:rPr>
          <w:sz w:val="14"/>
          <w:lang w:val="en-US"/>
        </w:rPr>
        <w:t>max</w:t>
      </w:r>
      <w:r w:rsidRPr="002B6EF4">
        <w:rPr>
          <w:lang w:val="en-US"/>
        </w:rPr>
        <w:t xml:space="preserve">). Koncentrácie tulatromycínu v pľúcnom homogenáte boli podstatne vyššie než v plazme. Existujú jasné dôkazy o významnej akumulácii tulatromycínu v neutrofiloch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alveolárnych makrofágoch. Avšak </w:t>
      </w:r>
      <w:r w:rsidRPr="002B6EF4">
        <w:rPr>
          <w:i/>
          <w:lang w:val="en-US"/>
        </w:rPr>
        <w:t>in vivo</w:t>
      </w:r>
      <w:r w:rsidRPr="002B6EF4">
        <w:rPr>
          <w:lang w:val="en-US"/>
        </w:rPr>
        <w:t xml:space="preserve"> koncentrácia tulatromycínu v mieste infekcie pľúc nie je známa. </w:t>
      </w:r>
      <w:r>
        <w:rPr>
          <w:lang w:val="en-US"/>
        </w:rPr>
        <w:t>Po maximálnych koncentráciách nasledoval pomalý pokles</w:t>
      </w:r>
      <w:r w:rsidRPr="00BF7C4B">
        <w:rPr>
          <w:lang w:val="en-US"/>
        </w:rPr>
        <w:t xml:space="preserve"> systémovej expozície, s</w:t>
      </w:r>
      <w:r>
        <w:rPr>
          <w:lang w:val="en-US"/>
        </w:rPr>
        <w:t xml:space="preserve">o zreteľným </w:t>
      </w:r>
      <w:r w:rsidRPr="00BF7C4B">
        <w:rPr>
          <w:lang w:val="en-US"/>
        </w:rPr>
        <w:t>polčasom eliminácie</w:t>
      </w:r>
      <w:r w:rsidRPr="002B6EF4">
        <w:rPr>
          <w:lang w:val="en-US"/>
        </w:rPr>
        <w:t xml:space="preserve"> (t</w:t>
      </w:r>
      <w:r w:rsidRPr="002B6EF4">
        <w:rPr>
          <w:vertAlign w:val="subscript"/>
          <w:lang w:val="en-US"/>
        </w:rPr>
        <w:t>1/2</w:t>
      </w:r>
      <w:r w:rsidRPr="002B6EF4">
        <w:rPr>
          <w:lang w:val="en-US"/>
        </w:rPr>
        <w:t xml:space="preserve">) 90 hodín, v plazme. Väzba </w:t>
      </w:r>
      <w:proofErr w:type="gramStart"/>
      <w:r w:rsidRPr="002B6EF4">
        <w:rPr>
          <w:lang w:val="en-US"/>
        </w:rPr>
        <w:t>na</w:t>
      </w:r>
      <w:proofErr w:type="gramEnd"/>
      <w:r w:rsidRPr="002B6EF4">
        <w:rPr>
          <w:lang w:val="en-US"/>
        </w:rPr>
        <w:t xml:space="preserve"> proteíny plazmy bola nízka, približne 40 %. Objem distribúcie v ustálenom stave (V</w:t>
      </w:r>
      <w:r w:rsidRPr="002B6EF4">
        <w:rPr>
          <w:vertAlign w:val="subscript"/>
          <w:lang w:val="en-US"/>
        </w:rPr>
        <w:t>ss</w:t>
      </w:r>
      <w:r w:rsidRPr="002B6EF4">
        <w:rPr>
          <w:lang w:val="en-US"/>
        </w:rPr>
        <w:t xml:space="preserve">) stanovený po intravenóznej aplikácii bol 11 l/kg. </w:t>
      </w:r>
      <w:r w:rsidRPr="009824CD">
        <w:rPr>
          <w:lang w:val="en-US"/>
        </w:rPr>
        <w:t xml:space="preserve">Biologická dostupnosť tulatromycínu po subkutánnej aplikácii u hovädzieho dobytka bola približne 90 %. </w:t>
      </w: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>Farmakokinetický profil tulatromycínu u ošípaných po podaní jednorazovej intramuskulárnej dávky 2</w:t>
      </w:r>
      <w:proofErr w:type="gramStart"/>
      <w:r w:rsidRPr="009824CD">
        <w:rPr>
          <w:lang w:val="en-US"/>
        </w:rPr>
        <w:t>,5</w:t>
      </w:r>
      <w:proofErr w:type="gramEnd"/>
      <w:r w:rsidRPr="009824CD">
        <w:rPr>
          <w:lang w:val="en-US"/>
        </w:rPr>
        <w:t xml:space="preserve"> mg/kg živej hmotnosti bol taktiež charakterizovaný rýchlou a výraznou absorbciou a následne rozsiahlou distribúciou a pomalou elimináciou. Maximálna koncentrácia (C</w:t>
      </w:r>
      <w:r w:rsidRPr="009824CD">
        <w:rPr>
          <w:vertAlign w:val="subscript"/>
          <w:lang w:val="en-US"/>
        </w:rPr>
        <w:t>max</w:t>
      </w:r>
      <w:r w:rsidRPr="009824CD">
        <w:rPr>
          <w:lang w:val="en-US"/>
        </w:rPr>
        <w:t>) v plazme bola približne 0</w:t>
      </w:r>
      <w:proofErr w:type="gramStart"/>
      <w:r w:rsidRPr="009824CD">
        <w:rPr>
          <w:lang w:val="en-US"/>
        </w:rPr>
        <w:t>,6</w:t>
      </w:r>
      <w:proofErr w:type="gramEnd"/>
      <w:r w:rsidRPr="009824CD">
        <w:rPr>
          <w:lang w:val="en-US"/>
        </w:rPr>
        <w:t xml:space="preserve"> </w:t>
      </w:r>
      <w:r>
        <w:t>μ</w:t>
      </w:r>
      <w:r w:rsidRPr="009824CD">
        <w:rPr>
          <w:lang w:val="en-US"/>
        </w:rPr>
        <w:t>g/ml; dosiahnutá približne 30 minút po aplikácii dávky (T</w:t>
      </w:r>
      <w:r w:rsidRPr="009824CD">
        <w:rPr>
          <w:sz w:val="14"/>
          <w:lang w:val="en-US"/>
        </w:rPr>
        <w:t>max</w:t>
      </w:r>
      <w:r w:rsidRPr="009824CD">
        <w:rPr>
          <w:lang w:val="en-US"/>
        </w:rPr>
        <w:t xml:space="preserve">). Koncentrácie tulatromycínu v pľúcnom homogenáte boli podstatne vyššie než v plazme. Existujú jasné dôkazy o významnej akumulácii tulatromycínu v neutrofiloch </w:t>
      </w:r>
      <w:proofErr w:type="gramStart"/>
      <w:r w:rsidRPr="009824CD">
        <w:rPr>
          <w:lang w:val="en-US"/>
        </w:rPr>
        <w:t>a</w:t>
      </w:r>
      <w:proofErr w:type="gramEnd"/>
      <w:r w:rsidRPr="009824CD">
        <w:rPr>
          <w:lang w:val="en-US"/>
        </w:rPr>
        <w:t xml:space="preserve"> alveolárnych makrofágoch. Avšak </w:t>
      </w:r>
      <w:r w:rsidRPr="009824CD">
        <w:rPr>
          <w:i/>
          <w:lang w:val="en-US"/>
        </w:rPr>
        <w:t>in vivo</w:t>
      </w:r>
      <w:r w:rsidRPr="009824CD">
        <w:rPr>
          <w:lang w:val="en-US"/>
        </w:rPr>
        <w:t xml:space="preserve"> koncentrácia tulatromycínu v mieste infekcie pľúc nie je známa. Maximálne koncentrácie následne pomaly klesali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úroveň systémovej expozície, s výrazným polčasom eliminácie (t</w:t>
      </w:r>
      <w:r w:rsidRPr="009824CD">
        <w:rPr>
          <w:vertAlign w:val="subscript"/>
          <w:lang w:val="en-US"/>
        </w:rPr>
        <w:t>1/2</w:t>
      </w:r>
      <w:r w:rsidRPr="009824CD">
        <w:rPr>
          <w:lang w:val="en-US"/>
        </w:rPr>
        <w:t xml:space="preserve">) 91 hodín, v plazme. Väzba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proteíny plazmy bola nízka, približne 40 %. Objem distribúcie v ustálenom stave (V</w:t>
      </w:r>
      <w:r w:rsidRPr="009824CD">
        <w:rPr>
          <w:vertAlign w:val="subscript"/>
          <w:lang w:val="en-US"/>
        </w:rPr>
        <w:t>ss</w:t>
      </w:r>
      <w:r w:rsidRPr="009824CD">
        <w:rPr>
          <w:lang w:val="en-US"/>
        </w:rPr>
        <w:t>) stanovený po intravenóznej aplikácii bol 13</w:t>
      </w:r>
      <w:proofErr w:type="gramStart"/>
      <w:r w:rsidRPr="009824CD">
        <w:rPr>
          <w:lang w:val="en-US"/>
        </w:rPr>
        <w:t>,2</w:t>
      </w:r>
      <w:proofErr w:type="gramEnd"/>
      <w:r w:rsidRPr="009824CD">
        <w:rPr>
          <w:lang w:val="en-US"/>
        </w:rPr>
        <w:t xml:space="preserve"> l/kg. Biologická dostupnosť tulatromycínu po intramuskulárnej aplikácii u ošípaných bola približne 88 %. </w:t>
      </w:r>
    </w:p>
    <w:p w:rsidR="006D01B6" w:rsidRPr="009824CD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>Farmakokinetický profil tulatromycínu u oviec po podaní jednorazovej intramuskulárnej dávky 2,5 mg/kg dosiahol maximálnu koncentráciu (C</w:t>
      </w:r>
      <w:r w:rsidRPr="009824CD">
        <w:rPr>
          <w:vertAlign w:val="subscript"/>
          <w:lang w:val="en-US"/>
        </w:rPr>
        <w:t>max</w:t>
      </w:r>
      <w:r w:rsidRPr="009824CD">
        <w:rPr>
          <w:lang w:val="en-US"/>
        </w:rPr>
        <w:t xml:space="preserve">) 1,19 </w:t>
      </w:r>
      <w:r>
        <w:t>μ</w:t>
      </w:r>
      <w:r w:rsidRPr="009824CD">
        <w:rPr>
          <w:lang w:val="en-US"/>
        </w:rPr>
        <w:t>g/ml; dosiahnutá približne 15 minút po aplikácii dávky (T</w:t>
      </w:r>
      <w:r w:rsidRPr="009824CD">
        <w:rPr>
          <w:vertAlign w:val="subscript"/>
          <w:lang w:val="en-US"/>
        </w:rPr>
        <w:t>max</w:t>
      </w:r>
      <w:r w:rsidRPr="009824CD">
        <w:rPr>
          <w:lang w:val="en-US"/>
        </w:rPr>
        <w:t>), a polčasom eliminácie (t</w:t>
      </w:r>
      <w:r w:rsidRPr="009824CD">
        <w:rPr>
          <w:vertAlign w:val="subscript"/>
          <w:lang w:val="en-US"/>
        </w:rPr>
        <w:t>1/2</w:t>
      </w:r>
      <w:r w:rsidRPr="009824CD">
        <w:rPr>
          <w:lang w:val="en-US"/>
        </w:rPr>
        <w:t xml:space="preserve">) 69,7 hodín. Väzba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proteíny plazmy bola približne 60 - 75 %. Objem distribúcie v ustálenom stave (V</w:t>
      </w:r>
      <w:r w:rsidRPr="009824CD">
        <w:rPr>
          <w:vertAlign w:val="subscript"/>
          <w:lang w:val="en-US"/>
        </w:rPr>
        <w:t>ss</w:t>
      </w:r>
      <w:r w:rsidRPr="009824CD">
        <w:rPr>
          <w:lang w:val="en-US"/>
        </w:rPr>
        <w:t>) stanovený po intravenóznej aplikácii bol 31</w:t>
      </w:r>
      <w:proofErr w:type="gramStart"/>
      <w:r w:rsidRPr="009824CD">
        <w:rPr>
          <w:lang w:val="en-US"/>
        </w:rPr>
        <w:t>,7</w:t>
      </w:r>
      <w:proofErr w:type="gramEnd"/>
      <w:r w:rsidRPr="009824CD">
        <w:rPr>
          <w:lang w:val="en-US"/>
        </w:rPr>
        <w:t xml:space="preserve"> l/kg. Biologická dostupnosť tulatromycínu po intramuskulárnej aplikácii u oviec bola približne 100 %. </w:t>
      </w:r>
    </w:p>
    <w:p w:rsidR="006D01B6" w:rsidRDefault="006D01B6" w:rsidP="00C25A3D">
      <w:pPr>
        <w:spacing w:after="0" w:line="240" w:lineRule="auto"/>
        <w:ind w:left="1" w:firstLine="0"/>
        <w:rPr>
          <w:lang w:val="en-US"/>
        </w:rPr>
      </w:pPr>
      <w:r>
        <w:rPr>
          <w:lang w:val="en-US"/>
        </w:rPr>
        <w:t xml:space="preserve"> </w:t>
      </w:r>
    </w:p>
    <w:p w:rsidR="006D01B6" w:rsidRPr="002C478F" w:rsidRDefault="006D01B6" w:rsidP="00C25A3D">
      <w:pPr>
        <w:spacing w:after="0" w:line="240" w:lineRule="auto"/>
        <w:ind w:left="1" w:firstLine="0"/>
        <w:rPr>
          <w:b/>
          <w:lang w:val="en-US"/>
        </w:rPr>
      </w:pPr>
      <w:r w:rsidRPr="002C478F">
        <w:rPr>
          <w:b/>
          <w:lang w:val="en-US"/>
        </w:rPr>
        <w:t xml:space="preserve">6. </w:t>
      </w:r>
      <w:r w:rsidRPr="002C478F">
        <w:rPr>
          <w:b/>
          <w:lang w:val="en-US"/>
        </w:rPr>
        <w:tab/>
        <w:t xml:space="preserve">FARMACEUTICKÉ ÚDAJE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pStyle w:val="Nadpis2"/>
        <w:tabs>
          <w:tab w:val="center" w:pos="1785"/>
        </w:tabs>
        <w:spacing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6.1 </w:t>
      </w:r>
      <w:r w:rsidRPr="003B014F">
        <w:rPr>
          <w:lang w:val="en-US"/>
        </w:rPr>
        <w:tab/>
        <w:t xml:space="preserve">Zoznam pomocných látok </w:t>
      </w:r>
    </w:p>
    <w:p w:rsidR="006D01B6" w:rsidRPr="003B014F" w:rsidRDefault="006D01B6" w:rsidP="00C25A3D">
      <w:pPr>
        <w:spacing w:after="0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Monotioglycerol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Propylénglykol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Kyselina citrónová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>Kyselina chlorovodíková (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úpravu pH)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>Hydroxid sodný (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úpravu pH) </w:t>
      </w:r>
    </w:p>
    <w:p w:rsidR="006D01B6" w:rsidRDefault="006D01B6" w:rsidP="00C25A3D">
      <w:pPr>
        <w:spacing w:after="15" w:line="240" w:lineRule="auto"/>
        <w:ind w:left="-4"/>
        <w:rPr>
          <w:lang w:val="en-US"/>
        </w:rPr>
      </w:pPr>
      <w:r w:rsidRPr="003B014F">
        <w:rPr>
          <w:lang w:val="en-US"/>
        </w:rPr>
        <w:t xml:space="preserve">Voda </w:t>
      </w:r>
      <w:proofErr w:type="gramStart"/>
      <w:r w:rsidRPr="003B014F">
        <w:rPr>
          <w:lang w:val="en-US"/>
        </w:rPr>
        <w:t>na</w:t>
      </w:r>
      <w:proofErr w:type="gramEnd"/>
      <w:r w:rsidRPr="003B014F">
        <w:rPr>
          <w:lang w:val="en-US"/>
        </w:rPr>
        <w:t xml:space="preserve"> injekciu </w:t>
      </w:r>
    </w:p>
    <w:p w:rsidR="006D01B6" w:rsidRPr="003B014F" w:rsidRDefault="006D01B6" w:rsidP="00C25A3D">
      <w:pPr>
        <w:spacing w:after="15" w:line="240" w:lineRule="auto"/>
        <w:ind w:left="-4"/>
        <w:rPr>
          <w:lang w:val="en-US"/>
        </w:rPr>
      </w:pPr>
    </w:p>
    <w:p w:rsidR="006D01B6" w:rsidRDefault="006D01B6" w:rsidP="00C25A3D">
      <w:pPr>
        <w:pStyle w:val="Nadpis2"/>
        <w:tabs>
          <w:tab w:val="center" w:pos="1720"/>
        </w:tabs>
        <w:spacing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6.2 </w:t>
      </w:r>
      <w:r w:rsidRPr="003B014F">
        <w:rPr>
          <w:lang w:val="en-US"/>
        </w:rPr>
        <w:tab/>
        <w:t xml:space="preserve">Závažné inkompatibility </w:t>
      </w:r>
    </w:p>
    <w:p w:rsidR="006D01B6" w:rsidRPr="000C0B3F" w:rsidRDefault="006D01B6" w:rsidP="00C25A3D">
      <w:pPr>
        <w:spacing w:line="240" w:lineRule="auto"/>
        <w:rPr>
          <w:lang w:val="en-US"/>
        </w:rPr>
      </w:pPr>
    </w:p>
    <w:p w:rsidR="006D01B6" w:rsidRPr="003B014F" w:rsidRDefault="006D01B6" w:rsidP="00C25A3D">
      <w:pPr>
        <w:spacing w:after="0" w:line="240" w:lineRule="auto"/>
        <w:ind w:left="0" w:firstLine="0"/>
        <w:jc w:val="both"/>
        <w:rPr>
          <w:lang w:val="en-US"/>
        </w:rPr>
      </w:pPr>
      <w:r w:rsidRPr="003B014F">
        <w:rPr>
          <w:lang w:val="en-US"/>
        </w:rPr>
        <w:t xml:space="preserve">Z dôvodu chýbania štúdií kompatibility </w:t>
      </w:r>
      <w:proofErr w:type="gramStart"/>
      <w:r w:rsidRPr="003B014F">
        <w:rPr>
          <w:lang w:val="en-US"/>
        </w:rPr>
        <w:t>sa</w:t>
      </w:r>
      <w:proofErr w:type="gramEnd"/>
      <w:r w:rsidRPr="003B014F">
        <w:rPr>
          <w:lang w:val="en-US"/>
        </w:rPr>
        <w:t xml:space="preserve"> tento veterinárny liek nesmie miešať s inými veterinárnymi liekmi. </w:t>
      </w:r>
    </w:p>
    <w:p w:rsidR="006D01B6" w:rsidRPr="003B014F" w:rsidRDefault="006D01B6" w:rsidP="00C25A3D">
      <w:pPr>
        <w:spacing w:after="51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Pr="003B014F" w:rsidRDefault="006D01B6" w:rsidP="00C25A3D">
      <w:pPr>
        <w:pStyle w:val="Nadpis2"/>
        <w:tabs>
          <w:tab w:val="center" w:pos="1392"/>
        </w:tabs>
        <w:spacing w:after="1" w:line="240" w:lineRule="auto"/>
        <w:ind w:left="-14" w:right="0" w:firstLine="0"/>
        <w:rPr>
          <w:lang w:val="en-US"/>
        </w:rPr>
      </w:pPr>
      <w:r w:rsidRPr="003B014F">
        <w:rPr>
          <w:lang w:val="en-US"/>
        </w:rPr>
        <w:t xml:space="preserve">6.3 </w:t>
      </w:r>
      <w:r w:rsidRPr="003B014F">
        <w:rPr>
          <w:lang w:val="en-US"/>
        </w:rPr>
        <w:tab/>
      </w:r>
      <w:proofErr w:type="gramStart"/>
      <w:r w:rsidRPr="003B014F">
        <w:rPr>
          <w:lang w:val="en-US"/>
        </w:rPr>
        <w:t>Čas</w:t>
      </w:r>
      <w:proofErr w:type="gramEnd"/>
      <w:r w:rsidRPr="003B014F">
        <w:rPr>
          <w:lang w:val="en-US"/>
        </w:rPr>
        <w:t xml:space="preserve"> použiteľnosti </w:t>
      </w:r>
    </w:p>
    <w:p w:rsidR="006D01B6" w:rsidRPr="003B014F" w:rsidRDefault="006D01B6" w:rsidP="00C25A3D">
      <w:pPr>
        <w:spacing w:after="52" w:line="240" w:lineRule="auto"/>
        <w:ind w:left="1" w:firstLine="0"/>
        <w:rPr>
          <w:lang w:val="en-US"/>
        </w:rPr>
      </w:pPr>
      <w:r w:rsidRPr="003B014F">
        <w:rPr>
          <w:lang w:val="en-US"/>
        </w:rPr>
        <w:t xml:space="preserve"> </w:t>
      </w:r>
    </w:p>
    <w:p w:rsidR="006D01B6" w:rsidRDefault="006D01B6" w:rsidP="00C25A3D">
      <w:pPr>
        <w:spacing w:after="0" w:line="240" w:lineRule="auto"/>
        <w:ind w:left="0" w:firstLine="0"/>
        <w:rPr>
          <w:lang w:val="en-US"/>
        </w:rPr>
      </w:pPr>
      <w:proofErr w:type="gramStart"/>
      <w:r w:rsidRPr="003B014F">
        <w:rPr>
          <w:lang w:val="en-US"/>
        </w:rPr>
        <w:t>Čas</w:t>
      </w:r>
      <w:proofErr w:type="gramEnd"/>
      <w:r w:rsidRPr="003B014F">
        <w:rPr>
          <w:lang w:val="en-US"/>
        </w:rPr>
        <w:t xml:space="preserve"> použiteľnosti veterinárneho lieku zabaleného v neporušenom obale: </w:t>
      </w:r>
      <w:r w:rsidR="00942FE5">
        <w:rPr>
          <w:lang w:val="en-US"/>
        </w:rPr>
        <w:t>3</w:t>
      </w:r>
      <w:r>
        <w:rPr>
          <w:lang w:val="en-US"/>
        </w:rPr>
        <w:t xml:space="preserve"> roky</w:t>
      </w:r>
      <w:r w:rsidRPr="00491E95">
        <w:rPr>
          <w:lang w:val="en-US"/>
        </w:rPr>
        <w:t>.</w:t>
      </w:r>
    </w:p>
    <w:p w:rsidR="006D01B6" w:rsidRDefault="006D01B6" w:rsidP="00C25A3D">
      <w:pPr>
        <w:spacing w:after="0" w:line="240" w:lineRule="auto"/>
        <w:ind w:left="-4" w:right="1656"/>
        <w:rPr>
          <w:lang w:val="en-US"/>
        </w:rPr>
      </w:pPr>
      <w:proofErr w:type="gramStart"/>
      <w:r w:rsidRPr="003B014F">
        <w:rPr>
          <w:lang w:val="en-US"/>
        </w:rPr>
        <w:t>Čas</w:t>
      </w:r>
      <w:proofErr w:type="gramEnd"/>
      <w:r w:rsidRPr="003B014F">
        <w:rPr>
          <w:lang w:val="en-US"/>
        </w:rPr>
        <w:t xml:space="preserve"> použiteľnosti po prvom otvo</w:t>
      </w:r>
      <w:r>
        <w:rPr>
          <w:lang w:val="en-US"/>
        </w:rPr>
        <w:t xml:space="preserve">rení vnútorného obalu: 28 dní. </w:t>
      </w:r>
    </w:p>
    <w:p w:rsidR="009B6537" w:rsidRDefault="009B6537" w:rsidP="00C25A3D">
      <w:pPr>
        <w:spacing w:after="0" w:line="240" w:lineRule="auto"/>
        <w:ind w:left="-4" w:right="1656"/>
        <w:rPr>
          <w:lang w:val="en-US"/>
        </w:rPr>
      </w:pPr>
    </w:p>
    <w:p w:rsidR="006D01B6" w:rsidRDefault="006D01B6" w:rsidP="00C25A3D">
      <w:pPr>
        <w:spacing w:after="0" w:line="240" w:lineRule="auto"/>
        <w:ind w:left="-4" w:right="1656"/>
        <w:rPr>
          <w:b/>
          <w:lang w:val="en-US"/>
        </w:rPr>
      </w:pPr>
      <w:r w:rsidRPr="003B014F">
        <w:rPr>
          <w:b/>
          <w:lang w:val="en-US"/>
        </w:rPr>
        <w:t xml:space="preserve">6.4. </w:t>
      </w:r>
      <w:r w:rsidRPr="003B014F">
        <w:rPr>
          <w:b/>
          <w:lang w:val="en-US"/>
        </w:rPr>
        <w:tab/>
        <w:t xml:space="preserve">Osobitné bezpečnostné opatrenia </w:t>
      </w:r>
      <w:proofErr w:type="gramStart"/>
      <w:r w:rsidRPr="003B014F">
        <w:rPr>
          <w:b/>
          <w:lang w:val="en-US"/>
        </w:rPr>
        <w:t>na</w:t>
      </w:r>
      <w:proofErr w:type="gramEnd"/>
      <w:r w:rsidRPr="003B014F">
        <w:rPr>
          <w:b/>
          <w:lang w:val="en-US"/>
        </w:rPr>
        <w:t xml:space="preserve"> uchovávanie </w:t>
      </w:r>
    </w:p>
    <w:p w:rsidR="006D01B6" w:rsidRPr="003B014F" w:rsidRDefault="006D01B6" w:rsidP="00C25A3D">
      <w:pPr>
        <w:spacing w:after="0" w:line="240" w:lineRule="auto"/>
        <w:ind w:left="-4" w:right="1656"/>
        <w:rPr>
          <w:lang w:val="en-US"/>
        </w:rPr>
      </w:pPr>
    </w:p>
    <w:p w:rsidR="006D01B6" w:rsidRPr="00491E95" w:rsidRDefault="006D01B6" w:rsidP="00C25A3D">
      <w:pPr>
        <w:spacing w:after="0" w:line="240" w:lineRule="auto"/>
        <w:ind w:left="0" w:firstLine="0"/>
        <w:jc w:val="both"/>
        <w:rPr>
          <w:i/>
          <w:lang w:val="en-US"/>
        </w:rPr>
      </w:pPr>
      <w:r w:rsidRPr="00491E95">
        <w:rPr>
          <w:lang w:val="en-US"/>
        </w:rPr>
        <w:t xml:space="preserve">Uchovávať pri teplote neprevyšujúcej </w:t>
      </w:r>
      <w:r>
        <w:rPr>
          <w:lang w:val="en-US"/>
        </w:rPr>
        <w:t>30</w:t>
      </w:r>
      <w:r w:rsidRPr="00491E95">
        <w:rPr>
          <w:lang w:val="en-US"/>
        </w:rPr>
        <w:t> </w:t>
      </w:r>
      <w:r>
        <w:sym w:font="Symbol" w:char="F0B0"/>
      </w:r>
      <w:r w:rsidRPr="00491E95">
        <w:rPr>
          <w:lang w:val="en-US"/>
        </w:rPr>
        <w:t>C.</w:t>
      </w:r>
    </w:p>
    <w:p w:rsidR="006D01B6" w:rsidRPr="006E62DC" w:rsidRDefault="006D01B6" w:rsidP="00C25A3D">
      <w:pPr>
        <w:spacing w:after="0" w:line="240" w:lineRule="auto"/>
        <w:ind w:left="0" w:firstLine="0"/>
        <w:rPr>
          <w:lang w:val="en-US"/>
        </w:rPr>
      </w:pPr>
    </w:p>
    <w:p w:rsidR="006D01B6" w:rsidRPr="006E62DC" w:rsidRDefault="006D01B6" w:rsidP="00C25A3D">
      <w:pPr>
        <w:pStyle w:val="Nadpis2"/>
        <w:tabs>
          <w:tab w:val="center" w:pos="2408"/>
        </w:tabs>
        <w:spacing w:line="240" w:lineRule="auto"/>
        <w:ind w:left="-14" w:right="0" w:firstLine="0"/>
        <w:rPr>
          <w:lang w:val="en-US"/>
        </w:rPr>
      </w:pPr>
      <w:r w:rsidRPr="006E62DC">
        <w:rPr>
          <w:lang w:val="en-US"/>
        </w:rPr>
        <w:t xml:space="preserve">6.5 </w:t>
      </w:r>
      <w:r w:rsidRPr="006E62DC">
        <w:rPr>
          <w:lang w:val="en-US"/>
        </w:rPr>
        <w:tab/>
        <w:t xml:space="preserve">Charakter a zloženie vnútorného obalu </w:t>
      </w:r>
    </w:p>
    <w:p w:rsidR="006D01B6" w:rsidRDefault="006D01B6" w:rsidP="00C25A3D">
      <w:pPr>
        <w:spacing w:before="120" w:after="0" w:line="240" w:lineRule="auto"/>
        <w:ind w:left="0" w:firstLine="0"/>
        <w:jc w:val="both"/>
        <w:rPr>
          <w:lang w:val="en-US"/>
        </w:rPr>
      </w:pPr>
      <w:r w:rsidRPr="002841F2">
        <w:rPr>
          <w:lang w:val="en-US"/>
        </w:rPr>
        <w:t>Fľaša zo skla typu II s brómbutylovou gumovou zátkou a hliníkovým uzáverom</w:t>
      </w:r>
      <w:r>
        <w:rPr>
          <w:lang w:val="en-US"/>
        </w:rPr>
        <w:t>.</w:t>
      </w:r>
    </w:p>
    <w:p w:rsidR="006D01B6" w:rsidRPr="006E62DC" w:rsidRDefault="006D01B6" w:rsidP="00C25A3D">
      <w:pPr>
        <w:spacing w:after="37" w:line="240" w:lineRule="auto"/>
        <w:ind w:left="1" w:firstLine="0"/>
        <w:rPr>
          <w:lang w:val="en-US"/>
        </w:rPr>
      </w:pPr>
      <w:r w:rsidRPr="006E62DC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-4" w:right="379"/>
        <w:rPr>
          <w:lang w:val="en-US"/>
        </w:rPr>
      </w:pPr>
      <w:r w:rsidRPr="002B6EF4">
        <w:rPr>
          <w:u w:val="single" w:color="000000"/>
          <w:lang w:val="en-US"/>
        </w:rPr>
        <w:t>Veľkosti balenia:</w:t>
      </w: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0" w:hanging="11"/>
        <w:rPr>
          <w:lang w:val="en-US"/>
        </w:rPr>
      </w:pPr>
      <w:r w:rsidRPr="002B6EF4">
        <w:rPr>
          <w:lang w:val="en-US"/>
        </w:rPr>
        <w:t>Kartónová krabica obsahujúca 1 liekovku s objemom 20 ml</w:t>
      </w:r>
      <w:r>
        <w:rPr>
          <w:lang w:val="en-US"/>
        </w:rPr>
        <w:t>.</w:t>
      </w: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0" w:hanging="11"/>
        <w:rPr>
          <w:lang w:val="en-US"/>
        </w:rPr>
      </w:pPr>
      <w:r w:rsidRPr="002B6EF4">
        <w:rPr>
          <w:lang w:val="en-US"/>
        </w:rPr>
        <w:t>Kartónová krabica obsahujúca 1 liekovku s objemom 50 ml</w:t>
      </w:r>
      <w:r>
        <w:rPr>
          <w:lang w:val="en-US"/>
        </w:rPr>
        <w:t>.</w:t>
      </w:r>
    </w:p>
    <w:p w:rsidR="006D01B6" w:rsidRPr="002B6EF4" w:rsidRDefault="006D01B6" w:rsidP="00C25A3D">
      <w:pPr>
        <w:spacing w:after="0" w:line="240" w:lineRule="auto"/>
        <w:ind w:left="0" w:hanging="11"/>
        <w:rPr>
          <w:lang w:val="en-US"/>
        </w:rPr>
      </w:pPr>
      <w:r w:rsidRPr="002B6EF4">
        <w:rPr>
          <w:lang w:val="en-US"/>
        </w:rPr>
        <w:t>Kartónová krabica obsahujúca 1 liekovku s objemom 100 ml</w:t>
      </w:r>
      <w:r>
        <w:rPr>
          <w:lang w:val="en-US"/>
        </w:rPr>
        <w:t>.</w:t>
      </w: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after="0" w:line="240" w:lineRule="auto"/>
        <w:ind w:left="-4"/>
        <w:rPr>
          <w:lang w:val="en-US"/>
        </w:rPr>
      </w:pPr>
      <w:r w:rsidRPr="002B6EF4">
        <w:rPr>
          <w:lang w:val="en-US"/>
        </w:rPr>
        <w:t>Kartónová krabica obsahujúca 1 liekovku s objemom 250 ml</w:t>
      </w:r>
      <w:r>
        <w:rPr>
          <w:lang w:val="en-US"/>
        </w:rPr>
        <w:t xml:space="preserve">. </w:t>
      </w:r>
    </w:p>
    <w:p w:rsidR="006D01B6" w:rsidRPr="002B6EF4" w:rsidRDefault="006D01B6" w:rsidP="00C25A3D">
      <w:pPr>
        <w:spacing w:after="0" w:line="240" w:lineRule="auto"/>
        <w:ind w:left="-4"/>
        <w:rPr>
          <w:lang w:val="en-US"/>
        </w:rPr>
      </w:pPr>
      <w:r w:rsidRPr="002B6EF4">
        <w:rPr>
          <w:lang w:val="en-US"/>
        </w:rPr>
        <w:t xml:space="preserve">Nie všetky veľkosti balenia </w:t>
      </w:r>
      <w:proofErr w:type="gramStart"/>
      <w:r w:rsidRPr="002B6EF4">
        <w:rPr>
          <w:lang w:val="en-US"/>
        </w:rPr>
        <w:t>sa</w:t>
      </w:r>
      <w:proofErr w:type="gramEnd"/>
      <w:r w:rsidRPr="002B6EF4">
        <w:rPr>
          <w:lang w:val="en-US"/>
        </w:rPr>
        <w:t xml:space="preserve"> musia uvádzať na trh. </w:t>
      </w:r>
    </w:p>
    <w:p w:rsidR="006D01B6" w:rsidRPr="002B6EF4" w:rsidRDefault="006D01B6" w:rsidP="00C25A3D">
      <w:pPr>
        <w:spacing w:after="63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pStyle w:val="Nadpis2"/>
        <w:spacing w:after="1" w:line="240" w:lineRule="auto"/>
        <w:ind w:left="-4" w:right="0"/>
        <w:rPr>
          <w:lang w:val="en-US"/>
        </w:rPr>
      </w:pPr>
      <w:r w:rsidRPr="002B6EF4">
        <w:rPr>
          <w:lang w:val="en-US"/>
        </w:rPr>
        <w:t>6.6</w:t>
      </w:r>
      <w:r w:rsidRPr="002B6EF4">
        <w:rPr>
          <w:b w:val="0"/>
          <w:lang w:val="en-US"/>
        </w:rPr>
        <w:t xml:space="preserve"> </w:t>
      </w:r>
      <w:r w:rsidRPr="002B6EF4">
        <w:rPr>
          <w:b w:val="0"/>
          <w:lang w:val="en-US"/>
        </w:rPr>
        <w:tab/>
      </w:r>
      <w:r w:rsidRPr="002B6EF4">
        <w:rPr>
          <w:lang w:val="en-US"/>
        </w:rPr>
        <w:t xml:space="preserve">Osobitné bezpečnostné opatrenia </w:t>
      </w:r>
      <w:proofErr w:type="gramStart"/>
      <w:r w:rsidRPr="002B6EF4">
        <w:rPr>
          <w:lang w:val="en-US"/>
        </w:rPr>
        <w:t>na</w:t>
      </w:r>
      <w:proofErr w:type="gramEnd"/>
      <w:r w:rsidRPr="002B6EF4">
        <w:rPr>
          <w:lang w:val="en-US"/>
        </w:rPr>
        <w:t xml:space="preserve"> zneškodňovanie nepoužitých veterinárnych liekov, prípadne odpadových materiálov vytvorených pri používaní týchto liekov </w:t>
      </w:r>
    </w:p>
    <w:p w:rsidR="006D01B6" w:rsidRPr="002B6EF4" w:rsidRDefault="006D01B6" w:rsidP="00C25A3D">
      <w:pPr>
        <w:spacing w:after="0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C25A3D">
      <w:pPr>
        <w:spacing w:line="240" w:lineRule="auto"/>
        <w:ind w:left="-4"/>
        <w:rPr>
          <w:lang w:val="en-US"/>
        </w:rPr>
      </w:pPr>
      <w:r w:rsidRPr="002B6EF4">
        <w:rPr>
          <w:lang w:val="en-US"/>
        </w:rPr>
        <w:t xml:space="preserve">Každý nepoužitý veterinárny liek alebo odpadové materiály z tohto veterinárneho lieku musia byť zlikvidované v súlade s miestnymi požiadavkami. </w:t>
      </w:r>
    </w:p>
    <w:p w:rsidR="006D01B6" w:rsidRPr="002B6EF4" w:rsidRDefault="006D01B6" w:rsidP="00C25A3D">
      <w:pPr>
        <w:spacing w:after="0" w:line="240" w:lineRule="auto"/>
        <w:ind w:left="1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C478F" w:rsidRDefault="006D01B6" w:rsidP="00C25A3D">
      <w:pPr>
        <w:spacing w:after="160" w:line="240" w:lineRule="auto"/>
        <w:ind w:left="0" w:firstLine="0"/>
        <w:rPr>
          <w:b/>
          <w:lang w:val="en-US"/>
        </w:rPr>
      </w:pPr>
      <w:r w:rsidRPr="002C478F">
        <w:rPr>
          <w:b/>
          <w:lang w:val="en-US"/>
        </w:rPr>
        <w:t xml:space="preserve">7. </w:t>
      </w:r>
      <w:r w:rsidRPr="002C478F">
        <w:rPr>
          <w:b/>
          <w:lang w:val="en-US"/>
        </w:rPr>
        <w:tab/>
        <w:t xml:space="preserve">DRŽITEĽ ROZHODNUTIA O REGISTRÁCII </w:t>
      </w:r>
    </w:p>
    <w:p w:rsidR="006D01B6" w:rsidRPr="00491E95" w:rsidRDefault="006D01B6" w:rsidP="00C25A3D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6D01B6" w:rsidRPr="00491E95" w:rsidRDefault="006D01B6" w:rsidP="00C25A3D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6D01B6" w:rsidRPr="00BF7C4B" w:rsidRDefault="006D01B6" w:rsidP="00C25A3D">
      <w:pPr>
        <w:spacing w:line="240" w:lineRule="auto"/>
        <w:rPr>
          <w:lang w:val="en-US"/>
        </w:rPr>
      </w:pPr>
      <w:r w:rsidRPr="00BF7C4B">
        <w:rPr>
          <w:lang w:val="en-US"/>
        </w:rPr>
        <w:t xml:space="preserve">08290 Cerdanyola </w:t>
      </w:r>
      <w:proofErr w:type="gramStart"/>
      <w:r w:rsidRPr="00BF7C4B">
        <w:rPr>
          <w:lang w:val="en-US"/>
        </w:rPr>
        <w:t>del</w:t>
      </w:r>
      <w:proofErr w:type="gramEnd"/>
      <w:r w:rsidRPr="00BF7C4B">
        <w:rPr>
          <w:lang w:val="en-US"/>
        </w:rPr>
        <w:t xml:space="preserve"> Vallès (Barcelona)</w:t>
      </w:r>
    </w:p>
    <w:p w:rsidR="006D01B6" w:rsidRDefault="006D01B6" w:rsidP="00C25A3D">
      <w:pPr>
        <w:spacing w:line="240" w:lineRule="auto"/>
      </w:pPr>
      <w:r>
        <w:t>Španielsko</w:t>
      </w:r>
    </w:p>
    <w:p w:rsidR="006D01B6" w:rsidRDefault="006D01B6" w:rsidP="00C25A3D">
      <w:pPr>
        <w:spacing w:after="53" w:line="240" w:lineRule="auto"/>
        <w:ind w:left="1" w:firstLine="0"/>
      </w:pPr>
    </w:p>
    <w:p w:rsidR="006D01B6" w:rsidRDefault="006D01B6" w:rsidP="00C25A3D">
      <w:pPr>
        <w:numPr>
          <w:ilvl w:val="0"/>
          <w:numId w:val="2"/>
        </w:numPr>
        <w:spacing w:after="1" w:line="240" w:lineRule="auto"/>
        <w:ind w:hanging="566"/>
      </w:pPr>
      <w:r>
        <w:rPr>
          <w:b/>
        </w:rPr>
        <w:t xml:space="preserve">REGISTRAČNÉ ČÍSLO </w:t>
      </w:r>
    </w:p>
    <w:p w:rsidR="006D01B6" w:rsidRDefault="006D01B6" w:rsidP="00C25A3D">
      <w:pPr>
        <w:spacing w:after="0" w:line="240" w:lineRule="auto"/>
        <w:ind w:left="1" w:firstLine="0"/>
      </w:pPr>
      <w:r>
        <w:rPr>
          <w:b/>
        </w:rPr>
        <w:t xml:space="preserve"> </w:t>
      </w:r>
    </w:p>
    <w:p w:rsidR="006D01B6" w:rsidRDefault="006D01B6" w:rsidP="00C25A3D">
      <w:pPr>
        <w:spacing w:after="0" w:line="240" w:lineRule="auto"/>
        <w:ind w:left="1" w:firstLine="0"/>
      </w:pPr>
      <w:r>
        <w:t>96/035/DC/20-S</w:t>
      </w:r>
    </w:p>
    <w:p w:rsidR="006D01B6" w:rsidRDefault="006D01B6" w:rsidP="00C25A3D">
      <w:pPr>
        <w:spacing w:after="58" w:line="240" w:lineRule="auto"/>
        <w:ind w:left="1" w:firstLine="0"/>
      </w:pPr>
      <w:r>
        <w:rPr>
          <w:b/>
        </w:rPr>
        <w:t xml:space="preserve"> </w:t>
      </w:r>
    </w:p>
    <w:p w:rsidR="006D01B6" w:rsidRDefault="006D01B6" w:rsidP="00C25A3D">
      <w:pPr>
        <w:numPr>
          <w:ilvl w:val="0"/>
          <w:numId w:val="2"/>
        </w:numPr>
        <w:spacing w:after="1" w:line="240" w:lineRule="auto"/>
        <w:ind w:hanging="566"/>
      </w:pPr>
      <w:r>
        <w:rPr>
          <w:b/>
        </w:rPr>
        <w:t xml:space="preserve">DÁTUM PRVEJ REGISTRÁCIE/ PREDĹŽENIA REGISTRÁCIE </w:t>
      </w:r>
    </w:p>
    <w:p w:rsidR="000F34B7" w:rsidRDefault="000F34B7" w:rsidP="00C25A3D">
      <w:pPr>
        <w:spacing w:after="0" w:line="240" w:lineRule="auto"/>
      </w:pPr>
    </w:p>
    <w:p w:rsidR="006D01B6" w:rsidRPr="000F34B7" w:rsidRDefault="006D01B6" w:rsidP="00C25A3D">
      <w:pPr>
        <w:spacing w:after="0" w:line="240" w:lineRule="auto"/>
        <w:rPr>
          <w:lang w:val="sk-SK"/>
        </w:rPr>
      </w:pPr>
      <w:r>
        <w:t xml:space="preserve"> </w:t>
      </w:r>
      <w:r w:rsidR="000F34B7" w:rsidRPr="0075198A">
        <w:rPr>
          <w:lang w:val="sk-SK"/>
        </w:rPr>
        <w:t xml:space="preserve">Dátum prvej registrácie: </w:t>
      </w:r>
      <w:r w:rsidR="000F34B7">
        <w:t>30</w:t>
      </w:r>
      <w:r w:rsidR="000F34B7" w:rsidRPr="0075198A">
        <w:rPr>
          <w:lang w:val="sk-SK"/>
        </w:rPr>
        <w:t>/</w:t>
      </w:r>
      <w:r w:rsidR="000F34B7">
        <w:t>11</w:t>
      </w:r>
      <w:r w:rsidR="000F34B7" w:rsidRPr="0075198A">
        <w:rPr>
          <w:lang w:val="sk-SK"/>
        </w:rPr>
        <w:t>/</w:t>
      </w:r>
      <w:r w:rsidR="000F34B7">
        <w:t>2020</w:t>
      </w:r>
    </w:p>
    <w:p w:rsidR="006D01B6" w:rsidRDefault="006D01B6" w:rsidP="00C25A3D">
      <w:pPr>
        <w:spacing w:after="0" w:line="240" w:lineRule="auto"/>
        <w:ind w:left="1" w:firstLine="0"/>
      </w:pPr>
      <w:r>
        <w:rPr>
          <w:b/>
        </w:rPr>
        <w:t xml:space="preserve"> </w:t>
      </w:r>
    </w:p>
    <w:p w:rsidR="006D01B6" w:rsidRDefault="006D01B6" w:rsidP="00C25A3D">
      <w:pPr>
        <w:pStyle w:val="Nadpis1"/>
        <w:tabs>
          <w:tab w:val="center" w:pos="1881"/>
        </w:tabs>
        <w:spacing w:after="10" w:line="240" w:lineRule="auto"/>
        <w:ind w:left="-14" w:firstLine="0"/>
      </w:pPr>
      <w:r>
        <w:t xml:space="preserve">10. </w:t>
      </w:r>
      <w:r>
        <w:tab/>
        <w:t xml:space="preserve">DÁTUM REVÍZIE TEXTU </w:t>
      </w:r>
    </w:p>
    <w:p w:rsidR="006D01B6" w:rsidRPr="000D26AD" w:rsidRDefault="006D01B6" w:rsidP="00C25A3D">
      <w:pPr>
        <w:spacing w:after="0" w:line="240" w:lineRule="auto"/>
        <w:ind w:left="1" w:firstLine="0"/>
      </w:pPr>
      <w:r w:rsidRPr="000D26AD">
        <w:t xml:space="preserve"> </w:t>
      </w:r>
      <w:r w:rsidR="000D26AD" w:rsidRPr="000D26AD">
        <w:t>01/2023</w:t>
      </w:r>
    </w:p>
    <w:p w:rsidR="006D01B6" w:rsidRDefault="006D01B6" w:rsidP="00C25A3D">
      <w:pPr>
        <w:spacing w:line="240" w:lineRule="auto"/>
        <w:ind w:left="0" w:firstLine="0"/>
        <w:rPr>
          <w:b/>
          <w:lang w:val="en-US"/>
        </w:rPr>
      </w:pPr>
      <w:bookmarkStart w:id="0" w:name="_GoBack"/>
      <w:bookmarkEnd w:id="0"/>
    </w:p>
    <w:p w:rsidR="006D01B6" w:rsidRPr="009824CD" w:rsidRDefault="006D01B6" w:rsidP="00C25A3D">
      <w:pPr>
        <w:spacing w:line="240" w:lineRule="auto"/>
        <w:ind w:left="-4"/>
        <w:rPr>
          <w:lang w:val="en-US"/>
        </w:rPr>
      </w:pPr>
      <w:r w:rsidRPr="009824CD">
        <w:rPr>
          <w:b/>
          <w:lang w:val="en-US"/>
        </w:rPr>
        <w:t xml:space="preserve">ZÁKAZ PREDAJA, DODÁVOK A/ALEBO POUŽÍVANIA </w:t>
      </w:r>
    </w:p>
    <w:p w:rsidR="006D01B6" w:rsidRDefault="006D01B6" w:rsidP="00C25A3D">
      <w:pPr>
        <w:spacing w:after="45" w:line="240" w:lineRule="auto"/>
        <w:ind w:left="1" w:firstLine="0"/>
        <w:rPr>
          <w:b/>
          <w:lang w:val="en-US"/>
        </w:rPr>
      </w:pPr>
      <w:r>
        <w:rPr>
          <w:lang w:val="en-US"/>
        </w:rPr>
        <w:t xml:space="preserve">Neuplatňuje </w:t>
      </w:r>
      <w:proofErr w:type="gramStart"/>
      <w:r>
        <w:rPr>
          <w:lang w:val="en-US"/>
        </w:rPr>
        <w:t>sa</w:t>
      </w:r>
      <w:proofErr w:type="gramEnd"/>
      <w:r>
        <w:rPr>
          <w:lang w:val="en-US"/>
        </w:rPr>
        <w:t>.</w:t>
      </w:r>
      <w:r w:rsidRPr="00520551">
        <w:rPr>
          <w:b/>
          <w:lang w:val="en-US"/>
        </w:rPr>
        <w:t xml:space="preserve"> </w:t>
      </w:r>
    </w:p>
    <w:p w:rsidR="006D01B6" w:rsidRDefault="006D01B6" w:rsidP="00C25A3D">
      <w:pPr>
        <w:spacing w:after="45" w:line="240" w:lineRule="auto"/>
        <w:ind w:left="1" w:firstLine="0"/>
        <w:rPr>
          <w:b/>
          <w:lang w:val="en-US"/>
        </w:rPr>
      </w:pPr>
    </w:p>
    <w:p w:rsidR="006D01B6" w:rsidRDefault="006D01B6" w:rsidP="00C25A3D">
      <w:pPr>
        <w:spacing w:after="45" w:line="240" w:lineRule="auto"/>
        <w:ind w:left="1" w:firstLine="0"/>
        <w:rPr>
          <w:b/>
          <w:lang w:val="en-US"/>
        </w:rPr>
      </w:pPr>
    </w:p>
    <w:p w:rsidR="006D01B6" w:rsidRDefault="006D01B6" w:rsidP="00BA7DCF">
      <w:pPr>
        <w:spacing w:after="45" w:line="259" w:lineRule="auto"/>
        <w:ind w:left="0" w:firstLine="0"/>
        <w:rPr>
          <w:b/>
          <w:lang w:val="en-US"/>
        </w:rPr>
      </w:pPr>
    </w:p>
    <w:p w:rsidR="006D01B6" w:rsidRPr="00520551" w:rsidRDefault="006D01B6" w:rsidP="006D01B6">
      <w:pPr>
        <w:spacing w:after="45" w:line="259" w:lineRule="auto"/>
        <w:ind w:left="1" w:firstLine="0"/>
        <w:rPr>
          <w:lang w:val="en-US"/>
        </w:rPr>
      </w:pPr>
    </w:p>
    <w:p w:rsidR="006D01B6" w:rsidRPr="00520551" w:rsidRDefault="006D01B6" w:rsidP="006D01B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  <w:rPr>
          <w:lang w:val="en-US"/>
        </w:rPr>
      </w:pPr>
      <w:r w:rsidRPr="00520551">
        <w:rPr>
          <w:b/>
          <w:lang w:val="en-US"/>
        </w:rPr>
        <w:t xml:space="preserve">ÚDAJE, KTORÉ MAJÚ BYŤ UVEDENÉ NA VONKAJŠOM OBALE </w:t>
      </w:r>
    </w:p>
    <w:p w:rsidR="006D01B6" w:rsidRPr="00520551" w:rsidRDefault="006D01B6" w:rsidP="006D01B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29" w:line="259" w:lineRule="auto"/>
        <w:ind w:left="-14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3B014F" w:rsidRDefault="006D01B6" w:rsidP="006D01B6">
      <w:pPr>
        <w:pStyle w:val="Nadpis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203" w:line="270" w:lineRule="auto"/>
        <w:ind w:left="-4"/>
        <w:rPr>
          <w:lang w:val="en-US"/>
        </w:rPr>
      </w:pPr>
      <w:r w:rsidRPr="00C2773A">
        <w:rPr>
          <w:lang w:val="en-US"/>
        </w:rPr>
        <w:t xml:space="preserve">Kartónová škatuľa </w:t>
      </w:r>
      <w:r w:rsidRPr="003B014F">
        <w:rPr>
          <w:lang w:val="en-US"/>
        </w:rPr>
        <w:t>(20 ml, 50 ml, 100 ml a 250 ml)</w:t>
      </w:r>
      <w:r w:rsidRPr="003B014F">
        <w:rPr>
          <w:b w:val="0"/>
          <w:lang w:val="en-US"/>
        </w:rPr>
        <w:t xml:space="preserve"> </w:t>
      </w:r>
    </w:p>
    <w:p w:rsidR="006D01B6" w:rsidRPr="003B014F" w:rsidRDefault="006D01B6" w:rsidP="006D01B6">
      <w:pPr>
        <w:spacing w:after="0" w:line="259" w:lineRule="auto"/>
        <w:ind w:left="1" w:firstLine="0"/>
        <w:rPr>
          <w:lang w:val="en-US"/>
        </w:rPr>
      </w:pP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NÁZOV VETERINÁRNEHO LIEKU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54" w:line="259" w:lineRule="auto"/>
        <w:ind w:left="1" w:firstLine="0"/>
      </w:pPr>
      <w:r>
        <w:t xml:space="preserve"> </w:t>
      </w:r>
    </w:p>
    <w:p w:rsidR="006D01B6" w:rsidRDefault="006D01B6" w:rsidP="006D01B6">
      <w:pPr>
        <w:ind w:left="-4"/>
      </w:pPr>
      <w:r>
        <w:t>Tullavis100 mg/ml injekčný roztok pre hovädzí dobytok, ošípané a ovce</w:t>
      </w:r>
    </w:p>
    <w:p w:rsidR="006D01B6" w:rsidRDefault="006D01B6" w:rsidP="006D01B6">
      <w:pPr>
        <w:spacing w:after="15"/>
        <w:ind w:left="-4"/>
      </w:pPr>
      <w:r>
        <w:t xml:space="preserve">Tulathromycinum </w:t>
      </w:r>
    </w:p>
    <w:p w:rsidR="006D01B6" w:rsidRDefault="006D01B6" w:rsidP="006D01B6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ÚČINNÉ LÁTKY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1" w:line="258" w:lineRule="auto"/>
        <w:ind w:left="-4"/>
      </w:pPr>
      <w:r>
        <w:rPr>
          <w:b/>
        </w:rPr>
        <w:t xml:space="preserve">Účinná látka: </w:t>
      </w:r>
    </w:p>
    <w:p w:rsidR="006D01B6" w:rsidRDefault="006D01B6" w:rsidP="006D01B6">
      <w:pPr>
        <w:tabs>
          <w:tab w:val="center" w:pos="2124"/>
          <w:tab w:val="center" w:pos="2833"/>
          <w:tab w:val="center" w:pos="3541"/>
          <w:tab w:val="center" w:pos="4500"/>
        </w:tabs>
        <w:spacing w:after="15"/>
        <w:ind w:left="-14" w:firstLine="0"/>
      </w:pPr>
      <w:r>
        <w:t xml:space="preserve">Tulathromycinum </w:t>
      </w:r>
      <w:r>
        <w:tab/>
        <w:t xml:space="preserve"> </w:t>
      </w:r>
      <w:r>
        <w:tab/>
        <w:t>100 mg /ml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LIEKOVÁ FORMA </w:t>
            </w:r>
          </w:p>
        </w:tc>
      </w:tr>
    </w:tbl>
    <w:p w:rsidR="006D01B6" w:rsidRDefault="006D01B6" w:rsidP="006D01B6">
      <w:pPr>
        <w:spacing w:after="49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3" w:line="259" w:lineRule="auto"/>
        <w:ind w:left="-4"/>
      </w:pPr>
      <w:r>
        <w:rPr>
          <w:shd w:val="clear" w:color="auto" w:fill="C1C2C2"/>
        </w:rPr>
        <w:t>Injekčný roztok</w:t>
      </w:r>
      <w:r>
        <w:t xml:space="preserve">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VEĽKOSŤ BALENIA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20 ml </w:t>
      </w:r>
    </w:p>
    <w:p w:rsidR="006D01B6" w:rsidRDefault="006D01B6" w:rsidP="006D01B6">
      <w:pPr>
        <w:spacing w:after="15"/>
        <w:ind w:left="-4"/>
      </w:pPr>
      <w:r>
        <w:t xml:space="preserve">50 ml </w:t>
      </w:r>
    </w:p>
    <w:p w:rsidR="006D01B6" w:rsidRDefault="006D01B6" w:rsidP="006D01B6">
      <w:pPr>
        <w:spacing w:after="15"/>
        <w:ind w:left="-4"/>
      </w:pPr>
      <w:r>
        <w:rPr>
          <w:rFonts w:ascii="Calibri" w:eastAsia="Calibri" w:hAnsi="Calibri" w:cs="Calibri"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13B911" wp14:editId="7CAF9E4F">
                <wp:simplePos x="0" y="0"/>
                <wp:positionH relativeFrom="column">
                  <wp:posOffset>420</wp:posOffset>
                </wp:positionH>
                <wp:positionV relativeFrom="paragraph">
                  <wp:posOffset>-140695</wp:posOffset>
                </wp:positionV>
                <wp:extent cx="391668" cy="481584"/>
                <wp:effectExtent l="0" t="0" r="0" b="0"/>
                <wp:wrapNone/>
                <wp:docPr id="46674" name="Group 46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68" cy="481584"/>
                          <a:chOff x="0" y="0"/>
                          <a:chExt cx="391668" cy="481584"/>
                        </a:xfrm>
                      </wpg:grpSpPr>
                      <wps:wsp>
                        <wps:cNvPr id="60091" name="Shape 60091"/>
                        <wps:cNvSpPr/>
                        <wps:spPr>
                          <a:xfrm>
                            <a:off x="0" y="0"/>
                            <a:ext cx="32156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160020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  <a:lnTo>
                                  <a:pt x="32156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92" name="Shape 60092"/>
                        <wps:cNvSpPr/>
                        <wps:spPr>
                          <a:xfrm>
                            <a:off x="0" y="160020"/>
                            <a:ext cx="3916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8" h="161544">
                                <a:moveTo>
                                  <a:pt x="0" y="0"/>
                                </a:moveTo>
                                <a:lnTo>
                                  <a:pt x="391668" y="0"/>
                                </a:lnTo>
                                <a:lnTo>
                                  <a:pt x="39166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93" name="Shape 60093"/>
                        <wps:cNvSpPr/>
                        <wps:spPr>
                          <a:xfrm>
                            <a:off x="0" y="321564"/>
                            <a:ext cx="39166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8" h="160020">
                                <a:moveTo>
                                  <a:pt x="0" y="0"/>
                                </a:moveTo>
                                <a:lnTo>
                                  <a:pt x="391668" y="0"/>
                                </a:lnTo>
                                <a:lnTo>
                                  <a:pt x="391668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81E1FB" id="Group 46674" o:spid="_x0000_s1026" style="position:absolute;margin-left:.05pt;margin-top:-11.1pt;width:30.85pt;height:37.9pt;z-index:-251657216" coordsize="391668,48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">
                <v:shape id="Shape 60091" o:spid="_x0000_s1027" style="position:absolute;width:321564;height:160020;visibility:visible;mso-wrap-style:square;v-text-anchor:top" coordsize="32156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" path="m,l321564,r,160020l,160020,,e" fillcolor="#c1c2c2" stroked="f" strokeweight="0">
                  <v:stroke miterlimit="83231f" joinstyle="miter"/>
                  <v:path arrowok="t" textboxrect="0,0,321564,160020"/>
                </v:shape>
                <v:shape id="Shape 60092" o:spid="_x0000_s1028" style="position:absolute;top:160020;width:391668;height:161544;visibility:visible;mso-wrap-style:square;v-text-anchor:top" coordsize="39166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" path="m,l391668,r,161544l,161544,,e" fillcolor="#c1c2c2" stroked="f" strokeweight="0">
                  <v:stroke miterlimit="83231f" joinstyle="miter"/>
                  <v:path arrowok="t" textboxrect="0,0,391668,161544"/>
                </v:shape>
                <v:shape id="Shape 60093" o:spid="_x0000_s1029" style="position:absolute;top:321564;width:391668;height:160020;visibility:visible;mso-wrap-style:square;v-text-anchor:top" coordsize="39166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" path="m,l391668,r,160020l,160020,,e" fillcolor="#c1c2c2" stroked="f" strokeweight="0">
                  <v:stroke miterlimit="83231f" joinstyle="miter"/>
                  <v:path arrowok="t" textboxrect="0,0,391668,160020"/>
                </v:shape>
              </v:group>
            </w:pict>
          </mc:Fallback>
        </mc:AlternateContent>
      </w:r>
      <w:r>
        <w:t xml:space="preserve">100 ml </w:t>
      </w:r>
    </w:p>
    <w:p w:rsidR="006D01B6" w:rsidRDefault="006D01B6" w:rsidP="006D01B6">
      <w:pPr>
        <w:spacing w:after="15"/>
        <w:ind w:left="-4"/>
      </w:pPr>
      <w:r>
        <w:t xml:space="preserve">250 ml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CIEĽOVÉ DRUHY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0" w:line="259" w:lineRule="auto"/>
        <w:ind w:left="-4"/>
      </w:pPr>
      <w:r>
        <w:rPr>
          <w:shd w:val="clear" w:color="auto" w:fill="C1C2C2"/>
        </w:rPr>
        <w:t>Hovädzí dobytok, ošípané a ovce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INDIKÁCIA (-IE)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RPr="002B6EF4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Pr="00520551" w:rsidRDefault="006D01B6" w:rsidP="006D01B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520551">
              <w:rPr>
                <w:b/>
                <w:lang w:val="en-US"/>
              </w:rPr>
              <w:t>SPÔSOB A CESTA PODANIA LIEKU</w:t>
            </w:r>
            <w:r w:rsidRPr="00520551">
              <w:rPr>
                <w:lang w:val="en-US"/>
              </w:rPr>
              <w:t xml:space="preserve"> </w:t>
            </w:r>
          </w:p>
        </w:tc>
      </w:tr>
    </w:tbl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</w:p>
    <w:p w:rsidR="006D01B6" w:rsidRPr="00520551" w:rsidRDefault="006D01B6" w:rsidP="006D01B6">
      <w:pPr>
        <w:spacing w:after="15"/>
        <w:ind w:left="-4"/>
        <w:rPr>
          <w:lang w:val="en-US"/>
        </w:rPr>
      </w:pPr>
      <w:r w:rsidRPr="00520551">
        <w:rPr>
          <w:lang w:val="en-US"/>
        </w:rPr>
        <w:t xml:space="preserve">Hovädzí dobytok: </w:t>
      </w:r>
      <w:r>
        <w:rPr>
          <w:lang w:val="en-US"/>
        </w:rPr>
        <w:tab/>
      </w:r>
      <w:r w:rsidRPr="00520551">
        <w:rPr>
          <w:lang w:val="en-US"/>
        </w:rPr>
        <w:t>subkutánne podanie</w:t>
      </w:r>
    </w:p>
    <w:p w:rsidR="006D01B6" w:rsidRPr="00520551" w:rsidRDefault="006D01B6" w:rsidP="006D01B6">
      <w:pPr>
        <w:spacing w:after="64"/>
        <w:ind w:left="-4"/>
        <w:rPr>
          <w:lang w:val="en-US"/>
        </w:rPr>
      </w:pPr>
      <w:r w:rsidRPr="00520551">
        <w:rPr>
          <w:lang w:val="en-US"/>
        </w:rPr>
        <w:t xml:space="preserve">Ošípané </w:t>
      </w:r>
      <w:proofErr w:type="gramStart"/>
      <w:r w:rsidRPr="00520551">
        <w:rPr>
          <w:lang w:val="en-US"/>
        </w:rPr>
        <w:t>a</w:t>
      </w:r>
      <w:proofErr w:type="gramEnd"/>
      <w:r w:rsidRPr="00520551">
        <w:rPr>
          <w:lang w:val="en-US"/>
        </w:rPr>
        <w:t xml:space="preserve"> ovce: </w:t>
      </w:r>
      <w:r>
        <w:rPr>
          <w:lang w:val="en-US"/>
        </w:rPr>
        <w:tab/>
      </w:r>
      <w:r w:rsidRPr="00520551">
        <w:rPr>
          <w:lang w:val="en-US"/>
        </w:rPr>
        <w:t xml:space="preserve">intramuskulárne podanie </w:t>
      </w:r>
    </w:p>
    <w:p w:rsidR="006D01B6" w:rsidRPr="00520551" w:rsidRDefault="006D01B6" w:rsidP="006D01B6">
      <w:pPr>
        <w:ind w:left="-4"/>
        <w:rPr>
          <w:lang w:val="en-US"/>
        </w:rPr>
      </w:pPr>
      <w:r w:rsidRPr="00520551">
        <w:rPr>
          <w:lang w:val="en-US"/>
        </w:rPr>
        <w:t xml:space="preserve">Pred použitím si prečítajte písomnú informáciu pre používateľov. </w:t>
      </w:r>
    </w:p>
    <w:p w:rsidR="006D01B6" w:rsidRPr="00520551" w:rsidRDefault="006D01B6" w:rsidP="006D01B6">
      <w:pPr>
        <w:spacing w:after="0" w:line="259" w:lineRule="auto"/>
        <w:ind w:left="1" w:firstLine="0"/>
        <w:rPr>
          <w:lang w:val="en-US"/>
        </w:rPr>
      </w:pPr>
      <w:r w:rsidRPr="00520551">
        <w:rPr>
          <w:lang w:val="en-US"/>
        </w:rP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8.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OCHRANNÁ LEHOTA (-Y)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Ochranná lehota: </w:t>
      </w:r>
    </w:p>
    <w:p w:rsidR="006D01B6" w:rsidRDefault="006D01B6" w:rsidP="006D01B6">
      <w:pPr>
        <w:spacing w:after="120" w:line="247" w:lineRule="auto"/>
        <w:ind w:left="0" w:hanging="11"/>
      </w:pPr>
      <w:bookmarkStart w:id="1" w:name="_Hlk46930735"/>
      <w:r>
        <w:t>Mäso a vnútornosti:</w:t>
      </w:r>
    </w:p>
    <w:p w:rsidR="006D01B6" w:rsidRDefault="006D01B6" w:rsidP="006D01B6">
      <w:pPr>
        <w:spacing w:after="15"/>
        <w:ind w:left="-4"/>
      </w:pPr>
      <w:r>
        <w:t xml:space="preserve">Hovädzí dobytok: </w:t>
      </w:r>
      <w:r>
        <w:tab/>
        <w:t xml:space="preserve">22 dní. </w:t>
      </w:r>
    </w:p>
    <w:p w:rsidR="006D01B6" w:rsidRDefault="006D01B6" w:rsidP="006D01B6">
      <w:pPr>
        <w:spacing w:after="15"/>
        <w:ind w:left="-4"/>
      </w:pPr>
      <w:r>
        <w:t xml:space="preserve">Ošípané: </w:t>
      </w:r>
      <w:r>
        <w:tab/>
      </w:r>
      <w:r>
        <w:tab/>
        <w:t xml:space="preserve">13 dní. </w:t>
      </w:r>
    </w:p>
    <w:p w:rsidR="006D01B6" w:rsidRPr="00D84697" w:rsidRDefault="006D01B6" w:rsidP="006D01B6">
      <w:pPr>
        <w:spacing w:after="15"/>
        <w:ind w:left="-4"/>
      </w:pPr>
      <w:r w:rsidRPr="00D84697">
        <w:lastRenderedPageBreak/>
        <w:t>Ovce:</w:t>
      </w:r>
      <w:r>
        <w:tab/>
      </w:r>
      <w:r w:rsidRPr="00D84697">
        <w:t xml:space="preserve"> </w:t>
      </w:r>
      <w:r w:rsidRPr="00D84697">
        <w:tab/>
      </w:r>
      <w:r w:rsidRPr="00D84697">
        <w:tab/>
        <w:t xml:space="preserve">16 dní. </w:t>
      </w:r>
    </w:p>
    <w:bookmarkEnd w:id="1"/>
    <w:p w:rsidR="006D01B6" w:rsidRPr="00D84697" w:rsidRDefault="006D01B6" w:rsidP="006D01B6">
      <w:pPr>
        <w:spacing w:after="26" w:line="259" w:lineRule="auto"/>
        <w:ind w:left="1" w:firstLine="0"/>
      </w:pPr>
    </w:p>
    <w:p w:rsidR="006D01B6" w:rsidRPr="00E6408D" w:rsidRDefault="006D01B6" w:rsidP="006D01B6">
      <w:pPr>
        <w:ind w:left="-4"/>
      </w:pPr>
      <w:r w:rsidRPr="00E6408D">
        <w:t xml:space="preserve">Nie je registrovaný na použitie u zvierat produkujúcich mlieko na ľudskú spotrebu. </w:t>
      </w:r>
    </w:p>
    <w:p w:rsidR="006D01B6" w:rsidRPr="002B6EF4" w:rsidRDefault="006D01B6" w:rsidP="006D01B6">
      <w:pPr>
        <w:spacing w:after="0" w:line="262" w:lineRule="auto"/>
        <w:ind w:left="0" w:firstLine="0"/>
      </w:pPr>
      <w:r w:rsidRPr="002B6EF4">
        <w:t xml:space="preserve">Nepoužívať u gravidných zvierat, ktoré sú určené na produkciu mlieka na ľudskú spotrebu počas 2 mesiacov pred očakávaným pôrodom. </w:t>
      </w:r>
    </w:p>
    <w:p w:rsidR="006D01B6" w:rsidRPr="002B6EF4" w:rsidRDefault="006D01B6" w:rsidP="006D01B6">
      <w:pPr>
        <w:spacing w:after="0" w:line="259" w:lineRule="auto"/>
        <w:ind w:left="1" w:firstLine="0"/>
      </w:pPr>
      <w:r w:rsidRPr="002B6EF4"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9.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OSOBITNÉ UPOZORNENIE (-A), AK JE POTREBNÉ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52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3" w:line="259" w:lineRule="auto"/>
        <w:ind w:left="-4"/>
      </w:pPr>
      <w:r>
        <w:rPr>
          <w:shd w:val="clear" w:color="auto" w:fill="C1C2C2"/>
        </w:rPr>
        <w:t>Pred použitím si prečítajte písomnú informáciu pre používateľov.</w:t>
      </w:r>
      <w:r>
        <w:t xml:space="preserve">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10.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DÁTUM EXSPIRÁCIE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64"/>
        <w:ind w:left="-4"/>
      </w:pPr>
      <w:r>
        <w:t xml:space="preserve">EXP: </w:t>
      </w:r>
    </w:p>
    <w:p w:rsidR="006D01B6" w:rsidRDefault="006D01B6" w:rsidP="006D01B6">
      <w:pPr>
        <w:ind w:left="-4"/>
      </w:pPr>
      <w:r w:rsidRPr="00C502EE">
        <w:t>Čas použiteľnosti po prvom otvorení obalu: 28 dní.</w:t>
      </w:r>
    </w:p>
    <w:p w:rsidR="006D01B6" w:rsidRDefault="006D01B6" w:rsidP="006D01B6">
      <w:pPr>
        <w:tabs>
          <w:tab w:val="left" w:pos="708"/>
        </w:tabs>
        <w:spacing w:after="0" w:line="240" w:lineRule="auto"/>
      </w:pPr>
      <w:r w:rsidRPr="00313E51">
        <w:t xml:space="preserve">Po prvom </w:t>
      </w:r>
      <w:r>
        <w:t xml:space="preserve">otvorení </w:t>
      </w:r>
      <w:r w:rsidRPr="00313E51">
        <w:t>použiť do</w:t>
      </w:r>
      <w:r>
        <w:t>____________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OSOBITNÉ PODMIENKY NA UCHOVÁVANIE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Pr="00F62E92" w:rsidRDefault="006D01B6" w:rsidP="006D01B6">
      <w:pPr>
        <w:spacing w:after="0" w:line="250" w:lineRule="auto"/>
        <w:ind w:left="0" w:firstLine="0"/>
        <w:jc w:val="both"/>
        <w:rPr>
          <w:i/>
        </w:rPr>
      </w:pPr>
      <w:r w:rsidRPr="00F62E92">
        <w:t>Uchovávať pri teplote neprevyšujúcej 30 </w:t>
      </w:r>
      <w:r>
        <w:sym w:font="Symbol" w:char="F0B0"/>
      </w:r>
      <w:r w:rsidRPr="00F62E92">
        <w:t>C.</w:t>
      </w:r>
    </w:p>
    <w:p w:rsidR="006D01B6" w:rsidRDefault="006D01B6" w:rsidP="006D01B6">
      <w:pPr>
        <w:spacing w:after="90" w:line="259" w:lineRule="auto"/>
        <w:ind w:left="1" w:firstLine="0"/>
      </w:pPr>
      <w:r>
        <w:t xml:space="preserve"> </w:t>
      </w:r>
    </w:p>
    <w:p w:rsidR="006D01B6" w:rsidRDefault="006D01B6" w:rsidP="006D01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</w:pPr>
      <w:r>
        <w:rPr>
          <w:b/>
        </w:rPr>
        <w:t xml:space="preserve">12. </w:t>
      </w:r>
      <w:r>
        <w:rPr>
          <w:b/>
        </w:rPr>
        <w:tab/>
        <w:t>OSOBITNÉ BEZPEČNOSTNÉ OPATRENIA NA ZNEŠKODNENIE NEPOUŽITÉHO LIEKU(-OV) ALEBO ODPADOVÉHO MATERIÁLU, V PRÍPADE POTREBY</w:t>
      </w:r>
      <w:r>
        <w:t xml:space="preserve"> </w:t>
      </w:r>
    </w:p>
    <w:p w:rsidR="006D01B6" w:rsidRDefault="006D01B6" w:rsidP="006D01B6">
      <w:pPr>
        <w:spacing w:after="54" w:line="259" w:lineRule="auto"/>
        <w:ind w:left="1" w:firstLine="0"/>
      </w:pPr>
      <w:r>
        <w:t xml:space="preserve"> </w:t>
      </w:r>
    </w:p>
    <w:p w:rsidR="006D01B6" w:rsidRDefault="006D01B6" w:rsidP="006D01B6">
      <w:pPr>
        <w:ind w:left="-4"/>
      </w:pPr>
      <w:r>
        <w:t xml:space="preserve">Likvidácia: prečítajte si písomnú informáciu pre používateľov. </w:t>
      </w:r>
    </w:p>
    <w:p w:rsidR="006D01B6" w:rsidRDefault="006D01B6" w:rsidP="006D01B6">
      <w:pPr>
        <w:spacing w:after="92" w:line="259" w:lineRule="auto"/>
        <w:ind w:left="1" w:firstLine="0"/>
      </w:pPr>
      <w:r>
        <w:t xml:space="preserve"> </w:t>
      </w:r>
    </w:p>
    <w:p w:rsidR="006D01B6" w:rsidRDefault="006D01B6" w:rsidP="006D01B6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39" w:lineRule="auto"/>
        <w:ind w:left="-4"/>
      </w:pPr>
      <w:r>
        <w:t xml:space="preserve">13. </w:t>
      </w:r>
      <w:r>
        <w:tab/>
        <w:t xml:space="preserve">OZNAČENIE „LEN PRE ZVIERATÁ“ A PODMIENKY ALEBO OBMEDZENIA TÝKAJÚCE SA DODÁVKY A POUŽITIA, AK SA UPLATŇUJÚ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Len pre zvieratá. Výdaj lieku je viazaný na veterinárny predpis.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OZNAČENIE „UCHOVÁVAŤ MIMO DOHĽADU A DOSAHU DETÍ“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51" w:line="259" w:lineRule="auto"/>
        <w:ind w:left="1" w:firstLine="0"/>
      </w:pPr>
      <w:r>
        <w:t xml:space="preserve"> </w:t>
      </w:r>
    </w:p>
    <w:p w:rsidR="006D01B6" w:rsidRDefault="006D01B6" w:rsidP="006D01B6">
      <w:pPr>
        <w:ind w:left="-4"/>
      </w:pPr>
      <w:r>
        <w:t xml:space="preserve">Uchovávať mimo dohľadu a dosahu detí.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A ADRESA DRŽITEĽA ROZHODNUTIA O REGISTRÁCII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6D01B6" w:rsidRPr="00BF7C4B" w:rsidRDefault="006D01B6" w:rsidP="006D01B6">
      <w:pPr>
        <w:spacing w:line="240" w:lineRule="auto"/>
        <w:rPr>
          <w:lang w:val="en-US"/>
        </w:rPr>
      </w:pPr>
      <w:r w:rsidRPr="00BF7C4B">
        <w:rPr>
          <w:lang w:val="en-US"/>
        </w:rPr>
        <w:t xml:space="preserve">08290 Cerdanyola </w:t>
      </w:r>
      <w:proofErr w:type="gramStart"/>
      <w:r w:rsidRPr="00BF7C4B">
        <w:rPr>
          <w:lang w:val="en-US"/>
        </w:rPr>
        <w:t>del</w:t>
      </w:r>
      <w:proofErr w:type="gramEnd"/>
      <w:r w:rsidRPr="00BF7C4B">
        <w:rPr>
          <w:lang w:val="en-US"/>
        </w:rPr>
        <w:t xml:space="preserve"> Vallès (Barcelona)</w:t>
      </w:r>
    </w:p>
    <w:p w:rsidR="006D01B6" w:rsidRDefault="006D01B6" w:rsidP="006D01B6">
      <w:pPr>
        <w:spacing w:line="240" w:lineRule="auto"/>
        <w:rPr>
          <w:lang w:val="en-US"/>
        </w:rPr>
      </w:pPr>
      <w:r w:rsidRPr="002B6EF4">
        <w:rPr>
          <w:lang w:val="en-US"/>
        </w:rPr>
        <w:t>Španielsko</w:t>
      </w:r>
    </w:p>
    <w:p w:rsidR="002238F6" w:rsidRDefault="002238F6" w:rsidP="006D01B6">
      <w:pPr>
        <w:spacing w:line="240" w:lineRule="auto"/>
        <w:rPr>
          <w:lang w:val="en-US"/>
        </w:rPr>
      </w:pPr>
    </w:p>
    <w:p w:rsidR="002238F6" w:rsidRPr="002238F6" w:rsidRDefault="002238F6" w:rsidP="002238F6">
      <w:pPr>
        <w:spacing w:after="0" w:line="256" w:lineRule="auto"/>
        <w:ind w:left="0" w:firstLine="0"/>
        <w:rPr>
          <w:u w:val="single"/>
          <w:lang w:val="en-US"/>
        </w:rPr>
      </w:pPr>
      <w:r w:rsidRPr="002238F6">
        <w:rPr>
          <w:u w:val="single"/>
          <w:lang w:val="en-US"/>
        </w:rPr>
        <w:t>Distribútor:</w:t>
      </w:r>
    </w:p>
    <w:p w:rsidR="002238F6" w:rsidRDefault="002238F6" w:rsidP="002238F6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Vetwell </w:t>
      </w:r>
    </w:p>
    <w:p w:rsidR="002238F6" w:rsidRDefault="002238F6" w:rsidP="002238F6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Hlohovecká 5, </w:t>
      </w:r>
    </w:p>
    <w:p w:rsidR="002238F6" w:rsidRDefault="002238F6" w:rsidP="002238F6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95141 Lužianky, </w:t>
      </w:r>
    </w:p>
    <w:p w:rsidR="002238F6" w:rsidRDefault="002238F6" w:rsidP="002238F6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>Slovenská republika</w:t>
      </w:r>
    </w:p>
    <w:p w:rsidR="006D01B6" w:rsidRDefault="006D01B6" w:rsidP="002238F6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lastRenderedPageBreak/>
              <w:t xml:space="preserve">16.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REGISTRAČNÉ ČÍSLO 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</w:p>
    <w:p w:rsidR="006D01B6" w:rsidRDefault="006D01B6" w:rsidP="006D01B6">
      <w:pPr>
        <w:spacing w:after="0" w:line="259" w:lineRule="auto"/>
        <w:ind w:left="1" w:firstLine="0"/>
      </w:pPr>
      <w:r>
        <w:t>96/035/DC/20-S</w:t>
      </w:r>
    </w:p>
    <w:p w:rsidR="006D01B6" w:rsidRDefault="006D01B6" w:rsidP="006D01B6">
      <w:pPr>
        <w:spacing w:after="0" w:line="259" w:lineRule="auto"/>
        <w:ind w:left="1" w:firstLine="0"/>
      </w:pPr>
    </w:p>
    <w:tbl>
      <w:tblPr>
        <w:tblStyle w:val="TableGrid"/>
        <w:tblW w:w="9295" w:type="dxa"/>
        <w:tblInd w:w="-11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ČÍSLO VÝROBNEJ ŠARŽE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1" w:firstLine="0"/>
      </w:pPr>
      <w:r>
        <w:rPr>
          <w:i/>
        </w:rPr>
        <w:t xml:space="preserve"> </w:t>
      </w:r>
    </w:p>
    <w:p w:rsidR="006D01B6" w:rsidRDefault="006D01B6" w:rsidP="006D01B6">
      <w:pPr>
        <w:spacing w:after="15"/>
        <w:ind w:left="-4"/>
      </w:pPr>
      <w:r>
        <w:t>Lot: {číslo}</w:t>
      </w:r>
    </w:p>
    <w:p w:rsidR="006D01B6" w:rsidRDefault="006D01B6" w:rsidP="006D01B6">
      <w:pPr>
        <w:spacing w:after="0" w:line="236" w:lineRule="auto"/>
        <w:ind w:left="1" w:right="6136" w:firstLine="0"/>
        <w:jc w:val="right"/>
      </w:pPr>
      <w:r>
        <w:t xml:space="preserve">  </w:t>
      </w:r>
      <w:r>
        <w:tab/>
        <w:t xml:space="preserve"> </w:t>
      </w:r>
    </w:p>
    <w:p w:rsidR="006D01B6" w:rsidRDefault="006D01B6" w:rsidP="006D01B6">
      <w:pPr>
        <w:sectPr w:rsidR="006D01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88" w:right="1417" w:bottom="1483" w:left="1418" w:header="720" w:footer="694" w:gutter="0"/>
          <w:cols w:space="720"/>
        </w:sectPr>
      </w:pPr>
    </w:p>
    <w:p w:rsidR="006D01B6" w:rsidRDefault="006D01B6" w:rsidP="006D01B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9" w:line="248" w:lineRule="auto"/>
        <w:ind w:left="-4"/>
      </w:pPr>
      <w:r>
        <w:lastRenderedPageBreak/>
        <w:t xml:space="preserve">ÚDAJE, KTORÉ MAJÚ BYŤ UVEDENÉ NA VNÚTORNOM OBALE </w:t>
      </w:r>
    </w:p>
    <w:p w:rsidR="006D01B6" w:rsidRPr="00E6408D" w:rsidRDefault="006D01B6" w:rsidP="006D01B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9" w:line="248" w:lineRule="auto"/>
        <w:ind w:left="-4"/>
        <w:rPr>
          <w:lang w:val="en-US"/>
        </w:rPr>
      </w:pPr>
      <w:r>
        <w:rPr>
          <w:lang w:val="en-US"/>
        </w:rPr>
        <w:t>L</w:t>
      </w:r>
      <w:r w:rsidRPr="00E6408D">
        <w:rPr>
          <w:lang w:val="en-US"/>
        </w:rPr>
        <w:t xml:space="preserve">iekovka s objemom 100 ml a 250 ml </w:t>
      </w:r>
      <w:r w:rsidRPr="00E6408D">
        <w:rPr>
          <w:b w:val="0"/>
          <w:lang w:val="en-US"/>
        </w:rPr>
        <w:t xml:space="preserve"> </w:t>
      </w:r>
    </w:p>
    <w:p w:rsidR="006D01B6" w:rsidRPr="00CE2ABA" w:rsidRDefault="006D01B6" w:rsidP="006D01B6">
      <w:pPr>
        <w:spacing w:after="12" w:line="259" w:lineRule="auto"/>
        <w:ind w:left="0" w:firstLine="0"/>
        <w:rPr>
          <w:lang w:val="en-US"/>
        </w:rPr>
      </w:pPr>
      <w:r w:rsidRPr="00CE2ABA">
        <w:rPr>
          <w:lang w:val="en-US"/>
        </w:rPr>
        <w:t xml:space="preserve"> </w:t>
      </w:r>
    </w:p>
    <w:p w:rsidR="006D01B6" w:rsidRPr="002B6EF4" w:rsidRDefault="006D01B6" w:rsidP="006D01B6">
      <w:pPr>
        <w:pStyle w:val="Nadpis1"/>
        <w:tabs>
          <w:tab w:val="center" w:pos="2358"/>
        </w:tabs>
        <w:spacing w:after="10" w:line="248" w:lineRule="auto"/>
        <w:ind w:left="-14" w:firstLine="0"/>
        <w:rPr>
          <w:lang w:val="en-US"/>
        </w:rPr>
      </w:pPr>
      <w:r>
        <w:rPr>
          <w:rFonts w:ascii="Calibri" w:eastAsia="Calibri" w:hAnsi="Calibri" w:cs="Calibri"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59346E" wp14:editId="113D6A5B">
                <wp:simplePos x="0" y="0"/>
                <wp:positionH relativeFrom="column">
                  <wp:posOffset>-68579</wp:posOffset>
                </wp:positionH>
                <wp:positionV relativeFrom="paragraph">
                  <wp:posOffset>-1323</wp:posOffset>
                </wp:positionV>
                <wp:extent cx="5896356" cy="6096"/>
                <wp:effectExtent l="0" t="0" r="0" b="0"/>
                <wp:wrapNone/>
                <wp:docPr id="48767" name="Group 48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356" cy="6096"/>
                          <a:chOff x="0" y="0"/>
                          <a:chExt cx="5896356" cy="6096"/>
                        </a:xfrm>
                      </wpg:grpSpPr>
                      <wps:wsp>
                        <wps:cNvPr id="60113" name="Shape 60113"/>
                        <wps:cNvSpPr/>
                        <wps:spPr>
                          <a:xfrm>
                            <a:off x="0" y="0"/>
                            <a:ext cx="58963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356" h="9144">
                                <a:moveTo>
                                  <a:pt x="0" y="0"/>
                                </a:moveTo>
                                <a:lnTo>
                                  <a:pt x="5896356" y="0"/>
                                </a:lnTo>
                                <a:lnTo>
                                  <a:pt x="58963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8C030F" id="Group 48767" o:spid="_x0000_s1026" style="position:absolute;margin-left:-5.4pt;margin-top:-.1pt;width:464.3pt;height:.5pt;z-index:251660288" coordsize="589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">
                <v:shape id="Shape 60113" o:spid="_x0000_s1027" style="position:absolute;width:58963;height:91;visibility:visible;mso-wrap-style:square;v-text-anchor:top" coordsize="58963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" path="m,l5896356,r,9144l,9144,,e" fillcolor="black" stroked="f" strokeweight="0">
                  <v:stroke miterlimit="83231f" joinstyle="miter"/>
                  <v:path arrowok="t" textboxrect="0,0,5896356,9144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25EB6A" wp14:editId="55C530DA">
                <wp:simplePos x="0" y="0"/>
                <wp:positionH relativeFrom="column">
                  <wp:posOffset>-68579</wp:posOffset>
                </wp:positionH>
                <wp:positionV relativeFrom="paragraph">
                  <wp:posOffset>190700</wp:posOffset>
                </wp:positionV>
                <wp:extent cx="5896356" cy="6096"/>
                <wp:effectExtent l="0" t="0" r="0" b="0"/>
                <wp:wrapNone/>
                <wp:docPr id="48768" name="Group 48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356" cy="6096"/>
                          <a:chOff x="0" y="0"/>
                          <a:chExt cx="5896356" cy="6096"/>
                        </a:xfrm>
                      </wpg:grpSpPr>
                      <wps:wsp>
                        <wps:cNvPr id="60115" name="Shape 60115"/>
                        <wps:cNvSpPr/>
                        <wps:spPr>
                          <a:xfrm>
                            <a:off x="0" y="0"/>
                            <a:ext cx="58963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356" h="9144">
                                <a:moveTo>
                                  <a:pt x="0" y="0"/>
                                </a:moveTo>
                                <a:lnTo>
                                  <a:pt x="5896356" y="0"/>
                                </a:lnTo>
                                <a:lnTo>
                                  <a:pt x="58963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9499B67" id="Group 48768" o:spid="_x0000_s1026" style="position:absolute;margin-left:-5.4pt;margin-top:15pt;width:464.3pt;height:.5pt;z-index:251661312" coordsize="589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">
                <v:shape id="Shape 60115" o:spid="_x0000_s1027" style="position:absolute;width:58963;height:91;visibility:visible;mso-wrap-style:square;v-text-anchor:top" coordsize="58963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" path="m,l5896356,r,9144l,9144,,e" fillcolor="black" stroked="f" strokeweight="0">
                  <v:stroke miterlimit="83231f" joinstyle="miter"/>
                  <v:path arrowok="t" textboxrect="0,0,5896356,9144"/>
                </v:shape>
              </v:group>
            </w:pict>
          </mc:Fallback>
        </mc:AlternateContent>
      </w:r>
      <w:r w:rsidRPr="002B6EF4">
        <w:rPr>
          <w:lang w:val="en-US"/>
        </w:rPr>
        <w:t xml:space="preserve">1. </w:t>
      </w:r>
      <w:r w:rsidRPr="002B6EF4">
        <w:rPr>
          <w:lang w:val="en-US"/>
        </w:rPr>
        <w:tab/>
        <w:t>NÁZOV VETERINÁRNEHO LIEKU</w:t>
      </w:r>
      <w:r w:rsidRPr="002B6EF4">
        <w:rPr>
          <w:b w:val="0"/>
          <w:lang w:val="en-US"/>
        </w:rPr>
        <w:t xml:space="preserve"> </w:t>
      </w:r>
    </w:p>
    <w:p w:rsidR="006D01B6" w:rsidRPr="002B6EF4" w:rsidRDefault="006D01B6" w:rsidP="006D01B6">
      <w:pPr>
        <w:spacing w:after="54" w:line="259" w:lineRule="auto"/>
        <w:ind w:left="0" w:firstLine="0"/>
        <w:rPr>
          <w:lang w:val="en-US"/>
        </w:rPr>
      </w:pPr>
      <w:r w:rsidRPr="002B6EF4">
        <w:rPr>
          <w:lang w:val="en-US"/>
        </w:rPr>
        <w:t xml:space="preserve"> </w:t>
      </w:r>
    </w:p>
    <w:p w:rsidR="006D01B6" w:rsidRPr="002B6EF4" w:rsidRDefault="006D01B6" w:rsidP="006D01B6">
      <w:pPr>
        <w:ind w:left="-4"/>
        <w:rPr>
          <w:lang w:val="en-US"/>
        </w:rPr>
      </w:pPr>
      <w:r w:rsidRPr="002B6EF4">
        <w:rPr>
          <w:lang w:val="en-US"/>
        </w:rPr>
        <w:t xml:space="preserve">Tullavis100 mg/ml injekčný roztok pre hovädzí dobytok, ošípané </w:t>
      </w:r>
      <w:proofErr w:type="gramStart"/>
      <w:r w:rsidRPr="002B6EF4">
        <w:rPr>
          <w:lang w:val="en-US"/>
        </w:rPr>
        <w:t>a</w:t>
      </w:r>
      <w:proofErr w:type="gramEnd"/>
      <w:r w:rsidRPr="002B6EF4">
        <w:rPr>
          <w:lang w:val="en-US"/>
        </w:rPr>
        <w:t xml:space="preserve"> ovce </w:t>
      </w:r>
    </w:p>
    <w:p w:rsidR="006D01B6" w:rsidRDefault="006D01B6" w:rsidP="006D01B6">
      <w:pPr>
        <w:spacing w:after="15"/>
        <w:ind w:left="-4"/>
      </w:pPr>
      <w:r>
        <w:t xml:space="preserve">Tulathromycinum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ÚČINNÉ LÁTKY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" w:line="258" w:lineRule="auto"/>
        <w:ind w:left="-4"/>
      </w:pPr>
      <w:r>
        <w:rPr>
          <w:b/>
        </w:rPr>
        <w:t xml:space="preserve">Účinná látka: </w:t>
      </w:r>
    </w:p>
    <w:p w:rsidR="006D01B6" w:rsidRDefault="006D01B6" w:rsidP="006D01B6">
      <w:pPr>
        <w:tabs>
          <w:tab w:val="center" w:pos="2124"/>
          <w:tab w:val="center" w:pos="2833"/>
          <w:tab w:val="center" w:pos="3541"/>
          <w:tab w:val="center" w:pos="4500"/>
        </w:tabs>
        <w:spacing w:after="15"/>
        <w:ind w:left="-14" w:firstLine="0"/>
      </w:pPr>
      <w:r>
        <w:t xml:space="preserve">Tulathromycinum </w:t>
      </w:r>
      <w:r>
        <w:tab/>
        <w:t xml:space="preserve"> </w:t>
      </w:r>
      <w:r>
        <w:tab/>
        <w:t>100 mg /ml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LIEKOVÁ FORMA </w:t>
            </w:r>
          </w:p>
        </w:tc>
      </w:tr>
    </w:tbl>
    <w:p w:rsidR="006D01B6" w:rsidRDefault="006D01B6" w:rsidP="006D01B6">
      <w:pPr>
        <w:spacing w:after="49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3" w:line="259" w:lineRule="auto"/>
        <w:ind w:left="-4"/>
      </w:pPr>
      <w:r>
        <w:rPr>
          <w:shd w:val="clear" w:color="auto" w:fill="C1C2C2"/>
        </w:rPr>
        <w:t>Injekčný roztok</w:t>
      </w: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VEĽKOSŤ BALENIA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100 ml  </w:t>
      </w:r>
    </w:p>
    <w:p w:rsidR="006D01B6" w:rsidRDefault="006D01B6" w:rsidP="006D01B6">
      <w:pPr>
        <w:spacing w:after="0" w:line="259" w:lineRule="auto"/>
        <w:ind w:left="-4"/>
      </w:pPr>
      <w:r>
        <w:rPr>
          <w:shd w:val="clear" w:color="auto" w:fill="C1C2C2"/>
        </w:rPr>
        <w:t>250 ml</w:t>
      </w: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CIEĽOVÉ DRUHY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59" w:lineRule="auto"/>
        <w:ind w:left="-4"/>
      </w:pPr>
      <w:r>
        <w:rPr>
          <w:shd w:val="clear" w:color="auto" w:fill="C1C2C2"/>
        </w:rPr>
        <w:t>Hovädzí dobytok, ošípané a ovce</w:t>
      </w: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INDIKÁCIA (-IE)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RPr="002B6EF4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Pr="00520551" w:rsidRDefault="006D01B6" w:rsidP="006D01B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520551">
              <w:rPr>
                <w:b/>
                <w:lang w:val="en-US"/>
              </w:rPr>
              <w:t>SPÔSOB A CESTA PODANIA LIEKU</w:t>
            </w:r>
            <w:r w:rsidRPr="00520551">
              <w:rPr>
                <w:lang w:val="en-US"/>
              </w:rPr>
              <w:t xml:space="preserve"> </w:t>
            </w:r>
          </w:p>
        </w:tc>
      </w:tr>
    </w:tbl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Default="006D01B6" w:rsidP="006D01B6">
      <w:pPr>
        <w:spacing w:after="0" w:line="247" w:lineRule="auto"/>
        <w:ind w:left="0" w:right="6112" w:hanging="11"/>
        <w:rPr>
          <w:lang w:val="en-US"/>
        </w:rPr>
      </w:pPr>
      <w:r w:rsidRPr="00520551">
        <w:rPr>
          <w:lang w:val="en-US"/>
        </w:rPr>
        <w:t xml:space="preserve">Hovädzí dobytok: </w:t>
      </w:r>
      <w:r>
        <w:rPr>
          <w:lang w:val="en-US"/>
        </w:rPr>
        <w:tab/>
      </w:r>
      <w:r w:rsidRPr="00520551">
        <w:rPr>
          <w:lang w:val="en-US"/>
        </w:rPr>
        <w:t xml:space="preserve">s.c. </w:t>
      </w:r>
    </w:p>
    <w:p w:rsidR="006D01B6" w:rsidRPr="00520551" w:rsidRDefault="006D01B6" w:rsidP="006D01B6">
      <w:pPr>
        <w:spacing w:after="68"/>
        <w:ind w:left="-4" w:right="6113"/>
        <w:rPr>
          <w:lang w:val="en-US"/>
        </w:rPr>
      </w:pPr>
      <w:r w:rsidRPr="00520551">
        <w:rPr>
          <w:lang w:val="en-US"/>
        </w:rPr>
        <w:t xml:space="preserve">Ošípané </w:t>
      </w:r>
      <w:proofErr w:type="gramStart"/>
      <w:r w:rsidRPr="00520551">
        <w:rPr>
          <w:lang w:val="en-US"/>
        </w:rPr>
        <w:t>a</w:t>
      </w:r>
      <w:proofErr w:type="gramEnd"/>
      <w:r w:rsidRPr="00520551">
        <w:rPr>
          <w:lang w:val="en-US"/>
        </w:rPr>
        <w:t xml:space="preserve"> ovce: </w:t>
      </w:r>
      <w:r>
        <w:rPr>
          <w:lang w:val="en-US"/>
        </w:rPr>
        <w:tab/>
      </w:r>
      <w:r w:rsidRPr="00520551">
        <w:rPr>
          <w:lang w:val="en-US"/>
        </w:rPr>
        <w:t xml:space="preserve">i.m. </w:t>
      </w:r>
    </w:p>
    <w:p w:rsidR="006D01B6" w:rsidRPr="00520551" w:rsidRDefault="006D01B6" w:rsidP="006D01B6">
      <w:pPr>
        <w:ind w:left="-4"/>
        <w:rPr>
          <w:lang w:val="en-US"/>
        </w:rPr>
      </w:pPr>
      <w:r w:rsidRPr="00520551">
        <w:rPr>
          <w:lang w:val="en-US"/>
        </w:rPr>
        <w:t>Pred použitím si prečítajte písomn</w:t>
      </w:r>
      <w:r>
        <w:rPr>
          <w:lang w:val="en-US"/>
        </w:rPr>
        <w:t xml:space="preserve">ú informáciu pre používateľov.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8.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OCHRANNÁ LEHOTA (-Y)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Ochranná lehota: </w:t>
      </w:r>
    </w:p>
    <w:p w:rsidR="006D01B6" w:rsidRDefault="006D01B6" w:rsidP="006D01B6">
      <w:pPr>
        <w:spacing w:after="120" w:line="247" w:lineRule="auto"/>
        <w:ind w:left="0" w:hanging="11"/>
      </w:pPr>
      <w:r>
        <w:t>Mäso a vnútornosti:</w:t>
      </w:r>
    </w:p>
    <w:p w:rsidR="006D01B6" w:rsidRDefault="006D01B6" w:rsidP="006D01B6">
      <w:pPr>
        <w:spacing w:after="15"/>
        <w:ind w:left="-4"/>
      </w:pPr>
      <w:r>
        <w:t xml:space="preserve">Hovädzí dobytok: </w:t>
      </w:r>
      <w:r>
        <w:tab/>
        <w:t xml:space="preserve">22 dní. </w:t>
      </w:r>
    </w:p>
    <w:p w:rsidR="006D01B6" w:rsidRDefault="006D01B6" w:rsidP="006D01B6">
      <w:pPr>
        <w:spacing w:after="15"/>
        <w:ind w:left="-4"/>
      </w:pPr>
      <w:r>
        <w:t xml:space="preserve">Ošípané: </w:t>
      </w:r>
      <w:r>
        <w:tab/>
      </w:r>
      <w:r>
        <w:tab/>
        <w:t xml:space="preserve">13 dní. </w:t>
      </w:r>
    </w:p>
    <w:p w:rsidR="006D01B6" w:rsidRDefault="006D01B6" w:rsidP="006D01B6">
      <w:pPr>
        <w:spacing w:after="15"/>
        <w:ind w:left="-4"/>
      </w:pPr>
      <w:r w:rsidRPr="00D84697">
        <w:t>Ovce:</w:t>
      </w:r>
      <w:r>
        <w:tab/>
      </w:r>
      <w:r w:rsidRPr="00D84697">
        <w:t xml:space="preserve"> </w:t>
      </w:r>
      <w:r w:rsidRPr="00D84697">
        <w:tab/>
      </w:r>
      <w:r w:rsidRPr="00D84697">
        <w:tab/>
        <w:t xml:space="preserve">16 dní. </w:t>
      </w:r>
    </w:p>
    <w:p w:rsidR="006D01B6" w:rsidRPr="00D84697" w:rsidRDefault="006D01B6" w:rsidP="006D01B6">
      <w:pPr>
        <w:spacing w:after="15"/>
        <w:ind w:left="-4"/>
      </w:pPr>
    </w:p>
    <w:p w:rsidR="006D01B6" w:rsidRPr="00E6408D" w:rsidRDefault="006D01B6" w:rsidP="006D01B6">
      <w:pPr>
        <w:ind w:left="-4"/>
      </w:pPr>
      <w:r w:rsidRPr="00E6408D">
        <w:t xml:space="preserve">Nie je registrovaný na použitie u zvierat produkujúcich mlieko na ľudskú spotrebu. </w:t>
      </w:r>
    </w:p>
    <w:p w:rsidR="006D01B6" w:rsidRPr="00CE2ABA" w:rsidRDefault="006D01B6" w:rsidP="006D01B6">
      <w:pPr>
        <w:spacing w:line="262" w:lineRule="auto"/>
        <w:ind w:left="0" w:hanging="11"/>
      </w:pPr>
      <w:r w:rsidRPr="00CE2ABA">
        <w:t xml:space="preserve">Nepoužívať u gravidných zvierat, ktoré sú určené na produkciu mlieka na ľudskú spotrebu počas 2 mesiacov pred očakávaným pôrodom.  </w:t>
      </w:r>
    </w:p>
    <w:p w:rsidR="006D01B6" w:rsidRPr="00CE2ABA" w:rsidRDefault="006D01B6" w:rsidP="006D01B6">
      <w:pPr>
        <w:spacing w:after="0" w:line="259" w:lineRule="auto"/>
        <w:ind w:left="0" w:firstLine="0"/>
      </w:pPr>
      <w:r w:rsidRPr="00CE2ABA">
        <w:lastRenderedPageBreak/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9.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OSOBITNÉ UPOZORNENIE (-A), AK JE POTREBNÉ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41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3" w:line="259" w:lineRule="auto"/>
        <w:ind w:left="-4"/>
      </w:pPr>
      <w:r>
        <w:rPr>
          <w:shd w:val="clear" w:color="auto" w:fill="C1C2C2"/>
        </w:rPr>
        <w:t>Pred použitím si prečítajte písomnú informáciu pre používateľov.</w:t>
      </w: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10.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DÁTUM EXSPIRÁCIE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64"/>
        <w:ind w:left="-4"/>
      </w:pPr>
      <w:r>
        <w:t>EXP:</w:t>
      </w:r>
    </w:p>
    <w:p w:rsidR="006D01B6" w:rsidRDefault="006D01B6" w:rsidP="006D01B6">
      <w:pPr>
        <w:tabs>
          <w:tab w:val="left" w:pos="708"/>
        </w:tabs>
        <w:spacing w:after="0" w:line="240" w:lineRule="auto"/>
      </w:pPr>
      <w:r w:rsidRPr="00313E51">
        <w:t xml:space="preserve">Po prvom </w:t>
      </w:r>
      <w:r>
        <w:t xml:space="preserve">otvorení </w:t>
      </w:r>
      <w:r w:rsidRPr="00313E51">
        <w:t>použiť do 28 dní</w:t>
      </w:r>
      <w:r>
        <w:t>.______________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OSOBITNÉ PODMIENKY NA UCHOVÁVANIE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92" w:line="259" w:lineRule="auto"/>
        <w:ind w:left="0" w:firstLine="0"/>
      </w:pPr>
      <w:r>
        <w:t xml:space="preserve"> </w:t>
      </w:r>
    </w:p>
    <w:p w:rsidR="006D01B6" w:rsidRDefault="006D01B6" w:rsidP="006D01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</w:pPr>
      <w:r>
        <w:rPr>
          <w:b/>
        </w:rPr>
        <w:t xml:space="preserve">12. </w:t>
      </w:r>
      <w:r>
        <w:rPr>
          <w:b/>
        </w:rPr>
        <w:tab/>
        <w:t>OSOBITNÉ BEZPEČNOSTNÉ OPATRENIA NA ZNEŠKODNENIE NEPOUŽITÉHO LIEKU(-OV) ALEBO ODPADOVÉHO MATERIÁLU, V PRÍPADE POTREBY</w:t>
      </w: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92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39" w:lineRule="auto"/>
        <w:ind w:left="-4"/>
      </w:pPr>
      <w:r>
        <w:t xml:space="preserve">13. </w:t>
      </w:r>
      <w:r>
        <w:tab/>
        <w:t xml:space="preserve">OZNAČENIE „LEN PRE ZVIERATÁ“ A PODMIENKY ALEBO OBMEDZENIA TÝKAJÚCE SA DODÁVKY A POUŽITIA, AK SA UPLATŇUJÚ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Len pre zvieratá. Výdaj lieku je viazaný na veterinárny predpis.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OZNAČENIE „UCHOVÁVAŤ MIMO DOHĽADU A DOSAHU DETÍ“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53" w:line="259" w:lineRule="auto"/>
        <w:ind w:left="0" w:firstLine="0"/>
      </w:pPr>
      <w:r>
        <w:t xml:space="preserve"> </w:t>
      </w:r>
    </w:p>
    <w:p w:rsidR="006D01B6" w:rsidRDefault="006D01B6" w:rsidP="006D01B6">
      <w:pPr>
        <w:ind w:left="-4"/>
      </w:pPr>
      <w:r>
        <w:t xml:space="preserve">Uchovávať mimo dohľadu a dosahu detí.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A ADRESA DRŽITEĽA ROZHODNUTIA O REGISTRÁCII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6D01B6" w:rsidRPr="00BF7C4B" w:rsidRDefault="006D01B6" w:rsidP="006D01B6">
      <w:pPr>
        <w:spacing w:line="240" w:lineRule="auto"/>
        <w:rPr>
          <w:lang w:val="en-US"/>
        </w:rPr>
      </w:pPr>
      <w:r w:rsidRPr="00BF7C4B">
        <w:rPr>
          <w:lang w:val="en-US"/>
        </w:rPr>
        <w:t xml:space="preserve">08290 Cerdanyola </w:t>
      </w:r>
      <w:proofErr w:type="gramStart"/>
      <w:r w:rsidRPr="00BF7C4B">
        <w:rPr>
          <w:lang w:val="en-US"/>
        </w:rPr>
        <w:t>del</w:t>
      </w:r>
      <w:proofErr w:type="gramEnd"/>
      <w:r w:rsidRPr="00BF7C4B">
        <w:rPr>
          <w:lang w:val="en-US"/>
        </w:rPr>
        <w:t xml:space="preserve"> Vallès (Barcelona)</w:t>
      </w:r>
    </w:p>
    <w:p w:rsidR="006D01B6" w:rsidRDefault="006D01B6" w:rsidP="006D01B6">
      <w:pPr>
        <w:spacing w:line="240" w:lineRule="auto"/>
      </w:pPr>
      <w:r>
        <w:t>Španielsko</w:t>
      </w:r>
    </w:p>
    <w:p w:rsidR="008F7E88" w:rsidRDefault="008F7E88" w:rsidP="006D01B6">
      <w:pPr>
        <w:spacing w:line="240" w:lineRule="auto"/>
      </w:pPr>
    </w:p>
    <w:p w:rsidR="008F7E88" w:rsidRPr="002238F6" w:rsidRDefault="008F7E88" w:rsidP="008F7E88">
      <w:pPr>
        <w:spacing w:after="0" w:line="256" w:lineRule="auto"/>
        <w:ind w:left="0" w:firstLine="0"/>
        <w:rPr>
          <w:u w:val="single"/>
          <w:lang w:val="en-US"/>
        </w:rPr>
      </w:pPr>
      <w:r w:rsidRPr="002238F6">
        <w:rPr>
          <w:u w:val="single"/>
          <w:lang w:val="en-US"/>
        </w:rPr>
        <w:t>Distribútor: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Vetwell 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Hlohovecká 5, 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95141 Lužianky, 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>Slovenská republika</w:t>
      </w:r>
    </w:p>
    <w:p w:rsidR="006D01B6" w:rsidRDefault="006D01B6" w:rsidP="006D01B6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REGISTRAČNÉ ČÍSLO 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96/035/DC/20-S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ČÍSLO VÝROBNEJ ŠARŽE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6D01B6" w:rsidRDefault="006D01B6" w:rsidP="006D01B6">
      <w:pPr>
        <w:spacing w:after="15"/>
        <w:ind w:left="-4"/>
      </w:pPr>
      <w:r>
        <w:t>Lot: {číslo}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ectPr w:rsidR="006D01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23" w:right="1665" w:bottom="1459" w:left="1418" w:header="720" w:footer="694" w:gutter="0"/>
          <w:cols w:space="720"/>
        </w:sectPr>
      </w:pPr>
    </w:p>
    <w:p w:rsidR="006D01B6" w:rsidRDefault="006D01B6" w:rsidP="006D01B6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259" w:lineRule="auto"/>
        <w:ind w:left="0" w:hanging="11"/>
      </w:pPr>
      <w:r>
        <w:lastRenderedPageBreak/>
        <w:t>MINIMÁLNE ÚDAJE, KTORÉ MAJÚ BYŤ UVEDENÉ NA MALOM VNÚTORNOM OBALE</w:t>
      </w:r>
    </w:p>
    <w:p w:rsidR="006D01B6" w:rsidRPr="00CE2ABA" w:rsidRDefault="006D01B6" w:rsidP="006D01B6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259" w:lineRule="auto"/>
        <w:ind w:left="0" w:hanging="11"/>
        <w:rPr>
          <w:lang w:val="en-US"/>
        </w:rPr>
      </w:pPr>
      <w:r w:rsidRPr="002B6EF4">
        <w:t xml:space="preserve"> </w:t>
      </w:r>
      <w:r w:rsidRPr="00CE2ABA">
        <w:rPr>
          <w:lang w:val="en-US"/>
        </w:rPr>
        <w:t xml:space="preserve">Liekovka </w:t>
      </w:r>
      <w:r>
        <w:rPr>
          <w:lang w:val="en-US"/>
        </w:rPr>
        <w:t>s</w:t>
      </w:r>
      <w:r w:rsidRPr="00CE2ABA">
        <w:rPr>
          <w:lang w:val="en-US"/>
        </w:rPr>
        <w:t xml:space="preserve"> objemom 20ml a 50 ml </w:t>
      </w:r>
    </w:p>
    <w:p w:rsidR="006D01B6" w:rsidRPr="00CE2ABA" w:rsidRDefault="006D01B6" w:rsidP="006D01B6">
      <w:pPr>
        <w:spacing w:after="0" w:line="259" w:lineRule="auto"/>
        <w:ind w:left="-14" w:firstLine="0"/>
        <w:rPr>
          <w:lang w:val="en-US"/>
        </w:rPr>
      </w:pPr>
      <w:r w:rsidRPr="00CE2ABA">
        <w:rPr>
          <w:lang w:val="en-US"/>
        </w:rP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VETERINÁRNEHO LIEKU </w:t>
            </w:r>
          </w:p>
        </w:tc>
      </w:tr>
    </w:tbl>
    <w:p w:rsidR="006D01B6" w:rsidRDefault="006D01B6" w:rsidP="006D01B6">
      <w:pPr>
        <w:spacing w:after="54" w:line="259" w:lineRule="auto"/>
        <w:ind w:left="0" w:firstLine="0"/>
      </w:pPr>
      <w:r>
        <w:t xml:space="preserve"> </w:t>
      </w:r>
    </w:p>
    <w:p w:rsidR="006D01B6" w:rsidRDefault="006D01B6" w:rsidP="006D01B6">
      <w:pPr>
        <w:ind w:left="-4"/>
      </w:pPr>
      <w:r>
        <w:t xml:space="preserve">Tullavis 100 mg/ml injekčný roztok </w:t>
      </w:r>
      <w:r w:rsidRPr="008E7184">
        <w:rPr>
          <w:highlight w:val="lightGray"/>
        </w:rPr>
        <w:t>pre hovädzí dobytok, ošípané a ovce</w:t>
      </w: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Tulathromycinum </w:t>
      </w:r>
    </w:p>
    <w:p w:rsidR="006D01B6" w:rsidRDefault="006D01B6" w:rsidP="006D01B6">
      <w:pPr>
        <w:spacing w:after="0" w:line="259" w:lineRule="auto"/>
        <w:ind w:left="0" w:firstLine="0"/>
      </w:pPr>
      <w:r>
        <w:t>*</w:t>
      </w:r>
    </w:p>
    <w:p w:rsidR="006D01B6" w:rsidRDefault="006D01B6" w:rsidP="006D01B6">
      <w:pPr>
        <w:spacing w:after="0" w:line="259" w:lineRule="auto"/>
        <w:ind w:left="0" w:firstLine="0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EFF20A" wp14:editId="7825311C">
                <wp:simplePos x="0" y="0"/>
                <wp:positionH relativeFrom="page">
                  <wp:posOffset>987552</wp:posOffset>
                </wp:positionH>
                <wp:positionV relativeFrom="paragraph">
                  <wp:posOffset>105435</wp:posOffset>
                </wp:positionV>
                <wp:extent cx="3354070" cy="757555"/>
                <wp:effectExtent l="0" t="0" r="0" b="4445"/>
                <wp:wrapNone/>
                <wp:docPr id="21" name="Gruppier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757555"/>
                          <a:chOff x="1416" y="544"/>
                          <a:chExt cx="5282" cy="1193"/>
                        </a:xfrm>
                      </wpg:grpSpPr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544"/>
                            <a:ext cx="1771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2" y="838"/>
                            <a:ext cx="1725" cy="8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7" y="732"/>
                            <a:ext cx="1411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E9DBBB" id="Gruppieren 21" o:spid="_x0000_s1026" style="position:absolute;margin-left:77.75pt;margin-top:8.3pt;width:264.1pt;height:59.65pt;z-index:-251654144;mso-position-horizontal-relative:page" coordorigin="1416,544" coordsize="5282,1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wQKAAAAAAAAACEANOHK914JAABe&#10;CQAAFQAAAGRycy9tZWRpYS9pbWFnZTMuanBlZ//Y/+AAEEpGSUYAAQEBAGAAYAAA/9sAQwADAgID&#10;AgIDAwMDBAMDBAUIBQUEBAUKBwcGCAwKDAwLCgsLDQ4SEA0OEQ4LCxAWEBETFBUVFQwPFxgWFBgS&#10;FBUU/9sAQwEDBAQFBAUJBQUJFA0LDRQUFBQUFBQUFBQUFBQUFBQUFBQUFBQUFBQUFBQUFBQUFBQU&#10;FBQUFBQUFBQUFBQUFBQU/8AAEQgAQwB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416;top:544;width:177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">
                  <v:imagedata r:id="rId23" o:title=""/>
                </v:shape>
                <v:shape id="Picture 18" o:spid="_x0000_s1028" type="#_x0000_t75" style="position:absolute;left:3332;top:838;width:172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">
                  <v:imagedata r:id="rId24" o:title=""/>
                </v:shape>
                <v:shape id="Picture 19" o:spid="_x0000_s1029" type="#_x0000_t75" style="position:absolute;left:5287;top:732;width:1411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</w:p>
    <w:p w:rsidR="006D01B6" w:rsidRDefault="006D01B6" w:rsidP="006D01B6">
      <w:pPr>
        <w:spacing w:after="0" w:line="259" w:lineRule="auto"/>
        <w:ind w:left="0" w:firstLine="0"/>
      </w:pPr>
    </w:p>
    <w:p w:rsidR="006D01B6" w:rsidRDefault="006D01B6" w:rsidP="006D01B6">
      <w:pPr>
        <w:spacing w:after="0" w:line="259" w:lineRule="auto"/>
        <w:ind w:left="0" w:firstLine="0"/>
      </w:pPr>
    </w:p>
    <w:p w:rsidR="006D01B6" w:rsidRDefault="006D01B6" w:rsidP="006D01B6">
      <w:pPr>
        <w:spacing w:after="0" w:line="259" w:lineRule="auto"/>
        <w:ind w:left="0" w:firstLine="0"/>
      </w:pPr>
    </w:p>
    <w:p w:rsidR="006D01B6" w:rsidRDefault="006D01B6" w:rsidP="006D01B6">
      <w:pPr>
        <w:spacing w:after="0" w:line="259" w:lineRule="auto"/>
        <w:ind w:left="0" w:firstLine="0"/>
      </w:pPr>
    </w:p>
    <w:p w:rsidR="006D01B6" w:rsidRDefault="006D01B6" w:rsidP="006D01B6">
      <w:pPr>
        <w:spacing w:after="0" w:line="259" w:lineRule="auto"/>
        <w:ind w:left="0" w:firstLine="0"/>
      </w:pPr>
    </w:p>
    <w:p w:rsidR="006D01B6" w:rsidRPr="008E7184" w:rsidRDefault="006D01B6" w:rsidP="006D01B6">
      <w:pPr>
        <w:spacing w:after="0" w:line="259" w:lineRule="auto"/>
        <w:ind w:left="0" w:firstLine="0"/>
        <w:rPr>
          <w:sz w:val="20"/>
          <w:szCs w:val="20"/>
        </w:rPr>
      </w:pPr>
      <w:r w:rsidRPr="008E7184">
        <w:rPr>
          <w:lang w:val="sk-SK"/>
        </w:rPr>
        <w:t>*</w:t>
      </w:r>
      <w:r w:rsidRPr="008E7184">
        <w:rPr>
          <w:i/>
          <w:iCs/>
          <w:lang w:val="sk-SK"/>
        </w:rPr>
        <w:t xml:space="preserve"> </w:t>
      </w:r>
      <w:r w:rsidRPr="008E7184">
        <w:rPr>
          <w:i/>
          <w:iCs/>
          <w:sz w:val="20"/>
          <w:szCs w:val="20"/>
          <w:lang w:val="sk-SK"/>
        </w:rPr>
        <w:t>[piktogram má nahradiť text v prípade obmedzenia priestoru .e.g. viacjazyčné balenie]</w:t>
      </w:r>
      <w:r w:rsidRPr="008E7184">
        <w:rPr>
          <w:i/>
          <w:iCs/>
          <w:sz w:val="20"/>
          <w:szCs w:val="20"/>
        </w:rP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MNOŽSTVO ÚČINNEJ (-ÝCH) LÁTKY (-OK)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tabs>
          <w:tab w:val="center" w:pos="2124"/>
          <w:tab w:val="center" w:pos="2833"/>
          <w:tab w:val="center" w:pos="3541"/>
          <w:tab w:val="center" w:pos="4500"/>
        </w:tabs>
        <w:spacing w:after="15"/>
        <w:ind w:left="-14" w:firstLine="0"/>
      </w:pPr>
      <w:r>
        <w:t xml:space="preserve">Tulathromycinum </w:t>
      </w:r>
      <w:r>
        <w:tab/>
        <w:t xml:space="preserve"> </w:t>
      </w:r>
      <w:r>
        <w:tab/>
        <w:t>100 mg /mg</w:t>
      </w:r>
    </w:p>
    <w:p w:rsidR="006D01B6" w:rsidRDefault="006D01B6" w:rsidP="006D01B6">
      <w:pPr>
        <w:spacing w:after="91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</w:pPr>
      <w:r>
        <w:t xml:space="preserve">3. </w:t>
      </w:r>
      <w:r>
        <w:tab/>
        <w:t xml:space="preserve">OBSAH V HMOTNOSTNÝCH, OBJEMOVÝCH JEDNOTKÁCH ALEBO POČET DÁVOK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20 ml </w:t>
      </w:r>
    </w:p>
    <w:p w:rsidR="006D01B6" w:rsidRDefault="006D01B6" w:rsidP="006D01B6">
      <w:pPr>
        <w:spacing w:after="0" w:line="259" w:lineRule="auto"/>
        <w:ind w:left="-4"/>
      </w:pPr>
      <w:r>
        <w:rPr>
          <w:shd w:val="clear" w:color="auto" w:fill="C1C2C2"/>
        </w:rPr>
        <w:t>50 ml</w:t>
      </w:r>
      <w: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SPÔSOB (-Y) PODANIA 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Hovädzí dobytok: </w:t>
      </w:r>
      <w:r>
        <w:tab/>
        <w:t xml:space="preserve">s.c. </w:t>
      </w:r>
    </w:p>
    <w:p w:rsidR="006D01B6" w:rsidRPr="00520551" w:rsidRDefault="006D01B6" w:rsidP="006D01B6">
      <w:pPr>
        <w:spacing w:after="15"/>
        <w:ind w:left="-4"/>
        <w:rPr>
          <w:lang w:val="en-US"/>
        </w:rPr>
      </w:pPr>
      <w:r w:rsidRPr="00520551">
        <w:rPr>
          <w:lang w:val="en-US"/>
        </w:rPr>
        <w:t xml:space="preserve">Ošípané </w:t>
      </w:r>
      <w:proofErr w:type="gramStart"/>
      <w:r w:rsidRPr="00520551">
        <w:rPr>
          <w:lang w:val="en-US"/>
        </w:rPr>
        <w:t>a</w:t>
      </w:r>
      <w:proofErr w:type="gramEnd"/>
      <w:r w:rsidRPr="00520551">
        <w:rPr>
          <w:lang w:val="en-US"/>
        </w:rPr>
        <w:t xml:space="preserve"> ovce: </w:t>
      </w:r>
      <w:r>
        <w:rPr>
          <w:lang w:val="en-US"/>
        </w:rPr>
        <w:tab/>
      </w:r>
      <w:r w:rsidRPr="00520551">
        <w:rPr>
          <w:lang w:val="en-US"/>
        </w:rPr>
        <w:t xml:space="preserve">i.m.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OCHRANNÁ (-É) LEHOTA (Y)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47" w:lineRule="auto"/>
        <w:ind w:left="0" w:hanging="11"/>
      </w:pPr>
      <w:r>
        <w:t xml:space="preserve">Ochranná lehota </w:t>
      </w:r>
    </w:p>
    <w:p w:rsidR="006D01B6" w:rsidRDefault="006D01B6" w:rsidP="006D01B6">
      <w:pPr>
        <w:spacing w:after="0" w:line="247" w:lineRule="auto"/>
        <w:ind w:left="0" w:hanging="11"/>
      </w:pPr>
      <w:r>
        <w:t>Mäso a vnútornosti:</w:t>
      </w:r>
    </w:p>
    <w:p w:rsidR="006D01B6" w:rsidRDefault="006D01B6" w:rsidP="006D01B6">
      <w:pPr>
        <w:spacing w:after="0"/>
        <w:ind w:left="-4"/>
      </w:pPr>
      <w:r>
        <w:t>Hovädzí dobytok:</w:t>
      </w:r>
      <w:r>
        <w:tab/>
        <w:t>22 dní.</w:t>
      </w:r>
    </w:p>
    <w:p w:rsidR="006D01B6" w:rsidRDefault="006D01B6" w:rsidP="006D01B6">
      <w:pPr>
        <w:spacing w:after="0"/>
        <w:ind w:left="-4"/>
      </w:pPr>
      <w:r>
        <w:t xml:space="preserve">Ošípané: </w:t>
      </w:r>
      <w:r>
        <w:tab/>
      </w:r>
      <w:r>
        <w:tab/>
        <w:t>13 dní.</w:t>
      </w:r>
    </w:p>
    <w:p w:rsidR="006D01B6" w:rsidRPr="00520551" w:rsidRDefault="006D01B6" w:rsidP="006D01B6">
      <w:pPr>
        <w:spacing w:after="0"/>
        <w:ind w:left="-4" w:right="5225"/>
        <w:rPr>
          <w:lang w:val="en-US"/>
        </w:rPr>
      </w:pPr>
      <w:r w:rsidRPr="00520551">
        <w:rPr>
          <w:lang w:val="en-US"/>
        </w:rPr>
        <w:t>Ovce: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20551">
        <w:rPr>
          <w:lang w:val="en-US"/>
        </w:rPr>
        <w:t>16 dní.</w:t>
      </w:r>
    </w:p>
    <w:p w:rsidR="006D01B6" w:rsidRPr="00520551" w:rsidRDefault="006D01B6" w:rsidP="006D01B6">
      <w:pPr>
        <w:spacing w:before="120" w:after="0" w:line="247" w:lineRule="auto"/>
        <w:ind w:left="0" w:hanging="11"/>
        <w:rPr>
          <w:lang w:val="en-US"/>
        </w:rPr>
      </w:pPr>
      <w:r w:rsidRPr="00520551">
        <w:rPr>
          <w:lang w:val="en-US"/>
        </w:rPr>
        <w:t xml:space="preserve">Nie je registrovaný </w:t>
      </w:r>
      <w:proofErr w:type="gramStart"/>
      <w:r w:rsidRPr="00520551">
        <w:rPr>
          <w:lang w:val="en-US"/>
        </w:rPr>
        <w:t>na</w:t>
      </w:r>
      <w:proofErr w:type="gramEnd"/>
      <w:r w:rsidRPr="00520551">
        <w:rPr>
          <w:lang w:val="en-US"/>
        </w:rPr>
        <w:t xml:space="preserve"> použitie u zvierat produkujúcich mlieko na ľudskú spotrebu.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ČÍSLO ŠARŽE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>Lot: {číslo}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>DÁTUM EXSPIRÁCIE</w:t>
            </w:r>
            <w:r>
              <w:t xml:space="preserve">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64"/>
        <w:ind w:left="-4"/>
      </w:pPr>
      <w:r>
        <w:t>EXP:</w:t>
      </w:r>
    </w:p>
    <w:p w:rsidR="006D01B6" w:rsidRPr="00313E51" w:rsidRDefault="006D01B6" w:rsidP="006D01B6">
      <w:pPr>
        <w:tabs>
          <w:tab w:val="left" w:pos="708"/>
        </w:tabs>
        <w:spacing w:after="0" w:line="240" w:lineRule="auto"/>
      </w:pPr>
      <w:r w:rsidRPr="00313E51">
        <w:lastRenderedPageBreak/>
        <w:t xml:space="preserve">Po prvom </w:t>
      </w:r>
      <w:r>
        <w:t xml:space="preserve">otvorení </w:t>
      </w:r>
      <w:r w:rsidRPr="00313E51">
        <w:t>použiť do 28 dní</w:t>
      </w:r>
      <w:r>
        <w:t>.</w:t>
      </w:r>
    </w:p>
    <w:p w:rsidR="006D01B6" w:rsidRDefault="006D01B6" w:rsidP="006D01B6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6D01B6" w:rsidTr="006D01B6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B6" w:rsidRDefault="006D01B6" w:rsidP="006D01B6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8.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01B6" w:rsidRDefault="006D01B6" w:rsidP="006D01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OZNAČENIE „LEN PRE ZVIERATÁ“ </w:t>
            </w:r>
          </w:p>
        </w:tc>
      </w:tr>
    </w:tbl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Len pre zvieratá. </w:t>
      </w:r>
    </w:p>
    <w:p w:rsidR="006D01B6" w:rsidRDefault="006D01B6" w:rsidP="006D01B6">
      <w:pPr>
        <w:spacing w:after="160" w:line="259" w:lineRule="auto"/>
        <w:ind w:left="0" w:firstLine="0"/>
      </w:pPr>
      <w:r>
        <w:br w:type="page"/>
      </w:r>
    </w:p>
    <w:p w:rsidR="006D01B6" w:rsidRDefault="006D01B6" w:rsidP="006D01B6">
      <w:pPr>
        <w:spacing w:after="0" w:line="259" w:lineRule="auto"/>
        <w:ind w:left="11"/>
        <w:jc w:val="center"/>
      </w:pPr>
      <w:r>
        <w:rPr>
          <w:b/>
        </w:rPr>
        <w:lastRenderedPageBreak/>
        <w:t>PÍSOMNÁ INFORMÁCIA PRE POUŽÍVATEĽOV</w:t>
      </w:r>
      <w:r>
        <w:t xml:space="preserve"> </w:t>
      </w:r>
    </w:p>
    <w:p w:rsidR="006D01B6" w:rsidRDefault="006D01B6" w:rsidP="006D01B6">
      <w:pPr>
        <w:spacing w:after="0" w:line="259" w:lineRule="auto"/>
        <w:ind w:left="11" w:right="1"/>
        <w:jc w:val="center"/>
      </w:pPr>
      <w:r>
        <w:rPr>
          <w:b/>
        </w:rPr>
        <w:t xml:space="preserve">Tullavis 100 mg/ml injekčný roztok pre hovädzí dobytok, ošípané a ovce </w:t>
      </w:r>
    </w:p>
    <w:p w:rsidR="006D01B6" w:rsidRDefault="006D01B6" w:rsidP="006D01B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D01B6" w:rsidRDefault="006D01B6" w:rsidP="006D01B6">
      <w:pPr>
        <w:pStyle w:val="Nadpis1"/>
        <w:ind w:left="-4"/>
      </w:pPr>
      <w:r>
        <w:rPr>
          <w:shd w:val="clear" w:color="auto" w:fill="C1C2C2"/>
        </w:rPr>
        <w:t>1</w:t>
      </w:r>
      <w:r>
        <w:t xml:space="preserve">. </w:t>
      </w:r>
      <w:r>
        <w:tab/>
        <w:t xml:space="preserve">NÁZOV A ADRESA DRŽITEĽA ROZHODNUTIA O REGISTRÁCII A DRŽITEĽA POVOLENIA NA VÝROBU ZODPOVEDNÉHO ZA UVOĽNENIE ŠARŽE, AK NIE SÚ IDENTICKÍ </w:t>
      </w:r>
    </w:p>
    <w:p w:rsidR="006D01B6" w:rsidRDefault="006D01B6" w:rsidP="006D01B6">
      <w:pPr>
        <w:spacing w:after="36" w:line="259" w:lineRule="auto"/>
        <w:ind w:left="0" w:firstLine="0"/>
      </w:pPr>
      <w:r>
        <w:t xml:space="preserve"> </w:t>
      </w:r>
    </w:p>
    <w:p w:rsidR="006D01B6" w:rsidRPr="00D84697" w:rsidRDefault="006D01B6" w:rsidP="006D01B6">
      <w:pPr>
        <w:spacing w:line="240" w:lineRule="auto"/>
        <w:rPr>
          <w:iCs/>
        </w:rPr>
      </w:pPr>
      <w:r w:rsidRPr="00D84697">
        <w:rPr>
          <w:iCs/>
          <w:u w:val="single"/>
        </w:rPr>
        <w:t>Držiteľ rozhodnutia o registrácii</w:t>
      </w:r>
      <w:r w:rsidRPr="00D84697">
        <w:t>:</w:t>
      </w:r>
    </w:p>
    <w:p w:rsidR="006D01B6" w:rsidRPr="00D84697" w:rsidRDefault="006D01B6" w:rsidP="006D01B6">
      <w:pPr>
        <w:spacing w:line="240" w:lineRule="auto"/>
      </w:pPr>
      <w:r w:rsidRPr="00D84697">
        <w:t>LIVISTO Int’l, S.L.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 xml:space="preserve">08290 Cerdanyola </w:t>
      </w:r>
      <w:proofErr w:type="gramStart"/>
      <w:r w:rsidRPr="00491E95">
        <w:rPr>
          <w:lang w:val="en-US"/>
        </w:rPr>
        <w:t>del</w:t>
      </w:r>
      <w:proofErr w:type="gramEnd"/>
      <w:r w:rsidRPr="00491E95">
        <w:rPr>
          <w:lang w:val="en-US"/>
        </w:rPr>
        <w:t xml:space="preserve"> Vallès (Barcelona)</w:t>
      </w:r>
    </w:p>
    <w:p w:rsidR="006D01B6" w:rsidRPr="00491E95" w:rsidRDefault="006D01B6" w:rsidP="006D01B6">
      <w:pPr>
        <w:spacing w:line="240" w:lineRule="auto"/>
        <w:rPr>
          <w:lang w:val="en-US"/>
        </w:rPr>
      </w:pPr>
      <w:r w:rsidRPr="00491E95">
        <w:rPr>
          <w:lang w:val="en-US"/>
        </w:rPr>
        <w:t>Španielsko</w:t>
      </w:r>
    </w:p>
    <w:p w:rsidR="006D01B6" w:rsidRPr="00491E95" w:rsidRDefault="006D01B6" w:rsidP="006D01B6">
      <w:pPr>
        <w:spacing w:line="240" w:lineRule="auto"/>
        <w:rPr>
          <w:lang w:val="en-US"/>
        </w:rPr>
      </w:pPr>
    </w:p>
    <w:p w:rsidR="006D01B6" w:rsidRPr="00491E95" w:rsidRDefault="006D01B6" w:rsidP="006D01B6">
      <w:pPr>
        <w:spacing w:line="240" w:lineRule="auto"/>
        <w:rPr>
          <w:bCs/>
          <w:u w:val="single"/>
          <w:lang w:val="en-US"/>
        </w:rPr>
      </w:pPr>
      <w:r w:rsidRPr="00491E95">
        <w:rPr>
          <w:bCs/>
          <w:u w:val="single"/>
          <w:lang w:val="en-US"/>
        </w:rPr>
        <w:t>Výrobca zodpovedný za uvoľnenie šarže</w:t>
      </w:r>
      <w:r w:rsidRPr="00491E95">
        <w:rPr>
          <w:lang w:val="en-US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6D01B6" w:rsidRPr="00425A38" w:rsidTr="006D01B6">
        <w:tc>
          <w:tcPr>
            <w:tcW w:w="4673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aniMedica GmbH</w:t>
            </w:r>
          </w:p>
        </w:tc>
        <w:tc>
          <w:tcPr>
            <w:tcW w:w="4388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aniMedica Herstellungs GmbH</w:t>
            </w:r>
          </w:p>
        </w:tc>
      </w:tr>
      <w:tr w:rsidR="006D01B6" w:rsidRPr="00425A38" w:rsidTr="006D01B6">
        <w:tc>
          <w:tcPr>
            <w:tcW w:w="4673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Im Südfeld 9</w:t>
            </w:r>
          </w:p>
        </w:tc>
        <w:tc>
          <w:tcPr>
            <w:tcW w:w="4388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Im Südfeld 9</w:t>
            </w:r>
          </w:p>
        </w:tc>
      </w:tr>
      <w:tr w:rsidR="006D01B6" w:rsidRPr="00425A38" w:rsidTr="006D01B6">
        <w:tc>
          <w:tcPr>
            <w:tcW w:w="4673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48308 Senden-Bösensell</w:t>
            </w:r>
          </w:p>
        </w:tc>
        <w:tc>
          <w:tcPr>
            <w:tcW w:w="4388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48308 Senden-Bösensell</w:t>
            </w:r>
          </w:p>
        </w:tc>
      </w:tr>
      <w:tr w:rsidR="006D01B6" w:rsidRPr="00425A38" w:rsidTr="006D01B6">
        <w:tc>
          <w:tcPr>
            <w:tcW w:w="4673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Nemecko</w:t>
            </w:r>
          </w:p>
        </w:tc>
        <w:tc>
          <w:tcPr>
            <w:tcW w:w="4388" w:type="dxa"/>
          </w:tcPr>
          <w:p w:rsidR="006D01B6" w:rsidRPr="00425A38" w:rsidRDefault="006D01B6" w:rsidP="006D01B6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Nemecko</w:t>
            </w:r>
          </w:p>
        </w:tc>
      </w:tr>
    </w:tbl>
    <w:p w:rsidR="006D01B6" w:rsidRPr="00425A38" w:rsidRDefault="006D01B6" w:rsidP="006D01B6">
      <w:pPr>
        <w:spacing w:line="240" w:lineRule="auto"/>
      </w:pPr>
    </w:p>
    <w:p w:rsidR="006D01B6" w:rsidRPr="00320756" w:rsidRDefault="006D01B6" w:rsidP="006D01B6">
      <w:pPr>
        <w:spacing w:line="240" w:lineRule="auto"/>
      </w:pPr>
      <w:r>
        <w:t xml:space="preserve">Industrial Veterinaria S.A. </w:t>
      </w:r>
    </w:p>
    <w:p w:rsidR="006D01B6" w:rsidRPr="00320756" w:rsidRDefault="006D01B6" w:rsidP="006D01B6">
      <w:pPr>
        <w:spacing w:line="240" w:lineRule="auto"/>
      </w:pPr>
      <w:r>
        <w:t>Esmeralda 19</w:t>
      </w:r>
    </w:p>
    <w:p w:rsidR="006D01B6" w:rsidRPr="00320756" w:rsidRDefault="006D01B6" w:rsidP="006D01B6">
      <w:pPr>
        <w:spacing w:line="240" w:lineRule="auto"/>
      </w:pPr>
      <w:r>
        <w:t>08950 Esplugues de Llobregat (Barcelona)</w:t>
      </w:r>
    </w:p>
    <w:p w:rsidR="006D01B6" w:rsidRDefault="006D01B6" w:rsidP="006D01B6">
      <w:pPr>
        <w:spacing w:line="240" w:lineRule="auto"/>
      </w:pPr>
      <w:r>
        <w:t>Španielsko</w:t>
      </w:r>
    </w:p>
    <w:p w:rsidR="006D01B6" w:rsidRDefault="006D01B6" w:rsidP="006D01B6">
      <w:pPr>
        <w:spacing w:after="0" w:line="259" w:lineRule="auto"/>
        <w:ind w:left="0" w:firstLine="0"/>
      </w:pPr>
    </w:p>
    <w:p w:rsidR="008F7E88" w:rsidRPr="002238F6" w:rsidRDefault="008F7E88" w:rsidP="008F7E88">
      <w:pPr>
        <w:spacing w:after="0" w:line="256" w:lineRule="auto"/>
        <w:ind w:left="0" w:firstLine="0"/>
        <w:rPr>
          <w:u w:val="single"/>
          <w:lang w:val="en-US"/>
        </w:rPr>
      </w:pPr>
      <w:r w:rsidRPr="002238F6">
        <w:rPr>
          <w:u w:val="single"/>
          <w:lang w:val="en-US"/>
        </w:rPr>
        <w:t>Distribútor: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Vetwell 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Hlohovecká 5, 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 xml:space="preserve">95141 Lužianky, </w:t>
      </w:r>
    </w:p>
    <w:p w:rsidR="008F7E88" w:rsidRDefault="008F7E88" w:rsidP="008F7E88">
      <w:pPr>
        <w:spacing w:after="0" w:line="256" w:lineRule="auto"/>
        <w:ind w:left="0" w:firstLine="0"/>
        <w:rPr>
          <w:lang w:val="en-US"/>
        </w:rPr>
      </w:pPr>
      <w:r>
        <w:rPr>
          <w:lang w:val="en-US"/>
        </w:rPr>
        <w:t>Slovenská republika</w:t>
      </w:r>
    </w:p>
    <w:p w:rsidR="008F7E88" w:rsidRDefault="008F7E88" w:rsidP="006D01B6">
      <w:pPr>
        <w:spacing w:after="0" w:line="259" w:lineRule="auto"/>
        <w:ind w:left="0" w:firstLine="0"/>
      </w:pPr>
    </w:p>
    <w:p w:rsidR="006D01B6" w:rsidRDefault="006D01B6" w:rsidP="006D01B6">
      <w:pPr>
        <w:pStyle w:val="Nadpis1"/>
        <w:tabs>
          <w:tab w:val="center" w:pos="2358"/>
        </w:tabs>
        <w:spacing w:after="10" w:line="248" w:lineRule="auto"/>
        <w:ind w:left="-14" w:firstLine="0"/>
      </w:pPr>
      <w:r>
        <w:rPr>
          <w:shd w:val="clear" w:color="auto" w:fill="C1C2C2"/>
        </w:rPr>
        <w:t>2</w:t>
      </w:r>
      <w:r>
        <w:t xml:space="preserve">. </w:t>
      </w:r>
      <w:r>
        <w:tab/>
        <w:t>NÁZOV VETERINÁRNEHO LIEKU</w:t>
      </w:r>
      <w:r>
        <w:rPr>
          <w:b w:val="0"/>
        </w:rPr>
        <w:t xml:space="preserve"> </w:t>
      </w:r>
    </w:p>
    <w:p w:rsidR="006D01B6" w:rsidRDefault="006D01B6" w:rsidP="006D01B6">
      <w:pPr>
        <w:spacing w:after="31" w:line="259" w:lineRule="auto"/>
        <w:ind w:left="0" w:firstLine="0"/>
      </w:pPr>
      <w:r>
        <w:t xml:space="preserve"> </w:t>
      </w:r>
    </w:p>
    <w:p w:rsidR="006D01B6" w:rsidRDefault="006D01B6" w:rsidP="006D01B6">
      <w:pPr>
        <w:ind w:left="-4"/>
      </w:pPr>
      <w:r>
        <w:t xml:space="preserve">Tullavis 100 mg/ml injekčný roztok pre hovädzí dobytok, ošípané a ovce </w:t>
      </w:r>
    </w:p>
    <w:p w:rsidR="006D01B6" w:rsidRDefault="006D01B6" w:rsidP="006D01B6">
      <w:pPr>
        <w:spacing w:after="15"/>
        <w:ind w:left="-4"/>
      </w:pPr>
      <w:r>
        <w:t xml:space="preserve">Tulathromycinum </w:t>
      </w:r>
    </w:p>
    <w:p w:rsidR="006D01B6" w:rsidRDefault="006D01B6" w:rsidP="006D01B6">
      <w:pPr>
        <w:spacing w:after="3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tabs>
          <w:tab w:val="center" w:pos="3962"/>
        </w:tabs>
        <w:spacing w:after="10" w:line="248" w:lineRule="auto"/>
        <w:ind w:left="-14" w:firstLine="0"/>
      </w:pPr>
      <w:r>
        <w:rPr>
          <w:shd w:val="clear" w:color="auto" w:fill="C1C2C2"/>
        </w:rPr>
        <w:t>3</w:t>
      </w:r>
      <w:r>
        <w:t xml:space="preserve">. </w:t>
      </w:r>
      <w:r>
        <w:tab/>
        <w:t xml:space="preserve">OBSAH ÚČINNEJ(-ÝCH) LÁTKY(-OK) A INEJ(-ÝCH) LÁTKY(-OK)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1 ml obsahuje: </w:t>
      </w:r>
    </w:p>
    <w:p w:rsidR="006D01B6" w:rsidRDefault="006D01B6" w:rsidP="006D01B6">
      <w:pPr>
        <w:spacing w:after="63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" w:line="258" w:lineRule="auto"/>
        <w:ind w:left="-4"/>
      </w:pPr>
      <w:r>
        <w:rPr>
          <w:b/>
        </w:rPr>
        <w:t xml:space="preserve">Účinná látka: </w:t>
      </w:r>
    </w:p>
    <w:p w:rsidR="006D01B6" w:rsidRDefault="006D01B6" w:rsidP="006D01B6">
      <w:pPr>
        <w:tabs>
          <w:tab w:val="center" w:pos="2124"/>
          <w:tab w:val="center" w:pos="2832"/>
          <w:tab w:val="center" w:pos="3540"/>
          <w:tab w:val="center" w:pos="4582"/>
        </w:tabs>
        <w:spacing w:after="15"/>
        <w:ind w:left="-14" w:firstLine="0"/>
      </w:pPr>
      <w:r>
        <w:t xml:space="preserve">Tulathromycinum </w:t>
      </w:r>
      <w:r>
        <w:tab/>
        <w:t xml:space="preserve"> </w:t>
      </w:r>
      <w:r>
        <w:tab/>
        <w:t xml:space="preserve"> </w:t>
      </w:r>
      <w:r>
        <w:tab/>
        <w:t xml:space="preserve">100 mg 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ind w:left="-4"/>
      </w:pPr>
      <w:r>
        <w:rPr>
          <w:b/>
        </w:rPr>
        <w:t xml:space="preserve">Pomocné látky: </w:t>
      </w:r>
    </w:p>
    <w:p w:rsidR="006D01B6" w:rsidRDefault="006D01B6" w:rsidP="006D01B6">
      <w:pPr>
        <w:tabs>
          <w:tab w:val="center" w:pos="2124"/>
          <w:tab w:val="center" w:pos="2833"/>
          <w:tab w:val="center" w:pos="3541"/>
          <w:tab w:val="center" w:pos="4582"/>
        </w:tabs>
        <w:spacing w:after="15"/>
        <w:ind w:left="-14" w:firstLine="0"/>
      </w:pPr>
      <w:r>
        <w:t xml:space="preserve">Monothioglycerolum </w:t>
      </w:r>
      <w:r>
        <w:tab/>
        <w:t xml:space="preserve"> </w:t>
      </w:r>
      <w:r>
        <w:tab/>
        <w:t xml:space="preserve"> </w:t>
      </w:r>
      <w:r>
        <w:tab/>
        <w:t xml:space="preserve">    5 mg </w:t>
      </w:r>
    </w:p>
    <w:p w:rsidR="006D01B6" w:rsidRDefault="006D01B6" w:rsidP="006D01B6">
      <w:pPr>
        <w:spacing w:after="5" w:line="259" w:lineRule="auto"/>
        <w:ind w:left="1" w:firstLine="0"/>
      </w:pPr>
      <w:r>
        <w:rPr>
          <w:b/>
        </w:rPr>
        <w:t xml:space="preserve"> </w:t>
      </w:r>
    </w:p>
    <w:p w:rsidR="006D01B6" w:rsidRPr="000F5F1A" w:rsidRDefault="006D01B6" w:rsidP="006D01B6">
      <w:pPr>
        <w:ind w:left="-4"/>
      </w:pPr>
      <w:r w:rsidRPr="000F5F1A">
        <w:t>Číry, bezfarebný až mierne žltý roztok.</w:t>
      </w:r>
    </w:p>
    <w:p w:rsidR="006D01B6" w:rsidRDefault="006D01B6" w:rsidP="006D01B6">
      <w:pPr>
        <w:spacing w:after="0" w:line="259" w:lineRule="auto"/>
        <w:ind w:left="1" w:firstLine="0"/>
      </w:pPr>
      <w:r>
        <w:t xml:space="preserve"> </w:t>
      </w:r>
    </w:p>
    <w:p w:rsidR="006D01B6" w:rsidRDefault="006D01B6" w:rsidP="006D01B6">
      <w:pPr>
        <w:pStyle w:val="Nadpis1"/>
        <w:spacing w:after="46" w:line="248" w:lineRule="auto"/>
        <w:ind w:left="-4"/>
      </w:pPr>
      <w:r>
        <w:rPr>
          <w:shd w:val="clear" w:color="auto" w:fill="C1C2C2"/>
        </w:rPr>
        <w:t>4</w:t>
      </w:r>
      <w:r>
        <w:t xml:space="preserve">. </w:t>
      </w:r>
      <w:r>
        <w:tab/>
        <w:t xml:space="preserve">INDIKÁCIA (-E) </w:t>
      </w:r>
    </w:p>
    <w:p w:rsidR="006D01B6" w:rsidRPr="00CE4493" w:rsidRDefault="006D01B6" w:rsidP="006D01B6"/>
    <w:p w:rsidR="006D01B6" w:rsidRDefault="006D01B6" w:rsidP="006D01B6">
      <w:pPr>
        <w:pStyle w:val="Nadpis1"/>
        <w:spacing w:after="46" w:line="248" w:lineRule="auto"/>
        <w:ind w:left="-4"/>
      </w:pPr>
      <w:r>
        <w:lastRenderedPageBreak/>
        <w:t xml:space="preserve">Hovädzí dobytok </w:t>
      </w:r>
    </w:p>
    <w:p w:rsidR="006D01B6" w:rsidRDefault="006D01B6" w:rsidP="006D01B6">
      <w:pPr>
        <w:spacing w:before="120" w:after="0" w:line="247" w:lineRule="auto"/>
        <w:ind w:left="0" w:firstLine="0"/>
        <w:jc w:val="both"/>
      </w:pPr>
      <w:r>
        <w:t xml:space="preserve">Liečba a metafylaxia respiračného ochorenia hovädzieho dobytka spojeného s </w:t>
      </w:r>
      <w:r>
        <w:rPr>
          <w:i/>
        </w:rPr>
        <w:t xml:space="preserve">Mannheimia haemolytica, Pasteurella multocida, Histophilus somni </w:t>
      </w:r>
      <w:r>
        <w:t xml:space="preserve">a </w:t>
      </w:r>
      <w:r>
        <w:rPr>
          <w:i/>
        </w:rPr>
        <w:t>Mycoplasma bovis</w:t>
      </w:r>
      <w:r>
        <w:t xml:space="preserve"> citlivými na tulatromycín. Prítomnosť ochorenia v </w:t>
      </w:r>
      <w:r w:rsidRPr="00981498">
        <w:t>skupine musí byť stanovená pred použitím lieku.</w:t>
      </w:r>
      <w:r>
        <w:t xml:space="preserve">Liečba infekčnej bovinnej keratokonjuktivitídy (IBK) spojenej s </w:t>
      </w:r>
      <w:r>
        <w:rPr>
          <w:i/>
        </w:rPr>
        <w:t>Moraxella bovis</w:t>
      </w:r>
      <w:r>
        <w:t xml:space="preserve"> citlivej na tulatromycín. </w:t>
      </w:r>
    </w:p>
    <w:p w:rsidR="006D01B6" w:rsidRDefault="006D01B6" w:rsidP="006D01B6">
      <w:pPr>
        <w:ind w:left="-4" w:right="893"/>
      </w:pPr>
    </w:p>
    <w:p w:rsidR="006D01B6" w:rsidRDefault="006D01B6" w:rsidP="006D01B6">
      <w:pPr>
        <w:ind w:left="-4" w:right="893"/>
      </w:pPr>
      <w:r>
        <w:rPr>
          <w:b/>
        </w:rPr>
        <w:t xml:space="preserve">Ošípané </w:t>
      </w:r>
    </w:p>
    <w:p w:rsidR="006D01B6" w:rsidRDefault="006D01B6" w:rsidP="006D01B6">
      <w:pPr>
        <w:spacing w:before="120" w:after="0" w:line="247" w:lineRule="auto"/>
        <w:ind w:left="0" w:firstLine="0"/>
        <w:jc w:val="both"/>
      </w:pPr>
      <w:r>
        <w:t xml:space="preserve">Liečba a metafylaxia respiračného ochorenia ošípaných spojeného s </w:t>
      </w:r>
      <w:r>
        <w:rPr>
          <w:i/>
        </w:rPr>
        <w:t xml:space="preserve">Actinobacillus pleuropneumoniae, Pasteurella multocida, Mycoplasma hyopneumoniae, Haemophilus parasuis </w:t>
      </w:r>
      <w:r>
        <w:t xml:space="preserve">a </w:t>
      </w:r>
      <w:r>
        <w:rPr>
          <w:i/>
        </w:rPr>
        <w:t>Bordetella bronchiseptica</w:t>
      </w:r>
      <w:r>
        <w:t xml:space="preserve"> citlivými na tulatromycín. Prítomnosť ochorenia v </w:t>
      </w:r>
      <w:r w:rsidRPr="00981498">
        <w:t>skupine musí byť stanovená pred použitím lieku.</w:t>
      </w:r>
      <w:r>
        <w:t xml:space="preserve">Veterinárny liek sa má použiť v prípade, keď sa u ošípaných očakáva prepuknutie ochorenia v priebehu 2 - 3 dní.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spacing w:after="40" w:line="248" w:lineRule="auto"/>
        <w:ind w:left="-4"/>
      </w:pPr>
      <w:r>
        <w:t xml:space="preserve">Ovce </w:t>
      </w:r>
    </w:p>
    <w:p w:rsidR="006D01B6" w:rsidRDefault="006D01B6" w:rsidP="006D01B6">
      <w:pPr>
        <w:spacing w:after="0" w:line="247" w:lineRule="auto"/>
        <w:ind w:left="0" w:firstLine="0"/>
        <w:jc w:val="both"/>
      </w:pPr>
      <w:r>
        <w:t xml:space="preserve">Liečba skorých štádií infekčnej pododermatídy spojenej s virulentným </w:t>
      </w:r>
      <w:r>
        <w:rPr>
          <w:i/>
        </w:rPr>
        <w:t>Dichelobacter nodosus</w:t>
      </w:r>
      <w:r>
        <w:t xml:space="preserve"> vyžadujúcim systematickú liečbu.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tabs>
          <w:tab w:val="center" w:pos="1655"/>
        </w:tabs>
        <w:spacing w:after="10" w:line="248" w:lineRule="auto"/>
        <w:ind w:left="-14" w:firstLine="0"/>
      </w:pPr>
      <w:r>
        <w:rPr>
          <w:shd w:val="clear" w:color="auto" w:fill="C1C2C2"/>
        </w:rPr>
        <w:t>5</w:t>
      </w:r>
      <w:r>
        <w:t xml:space="preserve">. </w:t>
      </w:r>
      <w:r>
        <w:tab/>
        <w:t xml:space="preserve">KONTRAINDIKÁCIE </w:t>
      </w:r>
    </w:p>
    <w:p w:rsidR="006D01B6" w:rsidRDefault="006D01B6" w:rsidP="006D01B6">
      <w:pPr>
        <w:spacing w:after="2" w:line="259" w:lineRule="auto"/>
        <w:ind w:left="0" w:firstLine="0"/>
      </w:pPr>
      <w:r>
        <w:t xml:space="preserve"> </w:t>
      </w:r>
    </w:p>
    <w:p w:rsidR="006D01B6" w:rsidRPr="000F5F1A" w:rsidRDefault="006D01B6" w:rsidP="006D01B6">
      <w:pPr>
        <w:spacing w:after="0" w:line="250" w:lineRule="auto"/>
        <w:ind w:left="0" w:firstLine="0"/>
        <w:jc w:val="both"/>
      </w:pPr>
      <w:r w:rsidRPr="000F5F1A">
        <w:t>Nepoužívať v prípadoch precitlive</w:t>
      </w:r>
      <w:r>
        <w:t>l</w:t>
      </w:r>
      <w:r w:rsidRPr="000F5F1A">
        <w:t>osti</w:t>
      </w:r>
      <w:r w:rsidRPr="005F48F5">
        <w:t xml:space="preserve"> cieľových zvierat na makrolidové antibiotiká</w:t>
      </w:r>
      <w:r w:rsidRPr="000F5F1A">
        <w:t xml:space="preserve"> alebo na niektorú z pomocných látok. </w:t>
      </w:r>
    </w:p>
    <w:p w:rsidR="006D01B6" w:rsidRDefault="006D01B6" w:rsidP="006D01B6">
      <w:pPr>
        <w:spacing w:after="58" w:line="259" w:lineRule="auto"/>
        <w:ind w:left="0" w:firstLine="0"/>
      </w:pPr>
    </w:p>
    <w:p w:rsidR="006D01B6" w:rsidRDefault="006D01B6" w:rsidP="006D01B6">
      <w:pPr>
        <w:pStyle w:val="Nadpis1"/>
        <w:tabs>
          <w:tab w:val="center" w:pos="1699"/>
        </w:tabs>
        <w:ind w:left="-14" w:firstLine="0"/>
      </w:pPr>
      <w:r>
        <w:rPr>
          <w:shd w:val="clear" w:color="auto" w:fill="C1C2C2"/>
        </w:rPr>
        <w:t>6</w:t>
      </w:r>
      <w:r>
        <w:t xml:space="preserve">. </w:t>
      </w:r>
      <w:r>
        <w:tab/>
        <w:t xml:space="preserve">NEŽIADUCE ÚČINKY </w:t>
      </w:r>
    </w:p>
    <w:p w:rsidR="006D01B6" w:rsidRDefault="006D01B6" w:rsidP="006D01B6">
      <w:pPr>
        <w:spacing w:after="35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47" w:lineRule="auto"/>
        <w:ind w:left="0" w:firstLine="0"/>
        <w:jc w:val="both"/>
      </w:pPr>
      <w:r>
        <w:t xml:space="preserve">Subkutánne podanie veterinárneho lieku hovädziemu dobytku často vyvolá prechodné bolestivé reakcie a lokálny opuch v mieste injekcie, ktoré pretrvávajú do 30 dní. Takéto reakcie neboli pozorované u ošípaných a oviec po intramuskulárnom podaní. 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47" w:lineRule="auto"/>
        <w:ind w:left="0" w:firstLine="0"/>
        <w:jc w:val="both"/>
      </w:pPr>
      <w:r>
        <w:t xml:space="preserve">Patomorfologické reakcie v mieste vpichu (vrátane reverzibilných zmien v prekrvení, edému, fibrózy a hemorágie) sú prítomné približne 30 dní po injekcii u hovädzieho dobytka a ošípaných.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47" w:lineRule="auto"/>
        <w:ind w:left="0" w:firstLine="0"/>
        <w:jc w:val="both"/>
      </w:pPr>
      <w:r>
        <w:t xml:space="preserve">U oviec sú po intramuskulárnej injekcii veľmi časté prechodné príznaky nepríjemného pocitu (trasenie hlavy, trenie v mieste vpichu, oddelenie od stáda). Tieto prejavy vymiznú v priebehu niekoľkých minút. </w:t>
      </w:r>
    </w:p>
    <w:p w:rsidR="006D01B6" w:rsidRDefault="006D01B6" w:rsidP="006D01B6">
      <w:pPr>
        <w:spacing w:after="52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80"/>
        <w:ind w:left="-4"/>
      </w:pPr>
      <w:r>
        <w:t xml:space="preserve">Frekvencia výskytu nežiaducich účinkov sa definuje použitím nasledujúceho pravidla: </w:t>
      </w:r>
    </w:p>
    <w:p w:rsidR="006D01B6" w:rsidRDefault="006D01B6" w:rsidP="006D01B6">
      <w:pPr>
        <w:numPr>
          <w:ilvl w:val="0"/>
          <w:numId w:val="4"/>
        </w:numPr>
        <w:spacing w:after="0" w:line="247" w:lineRule="auto"/>
        <w:ind w:left="125" w:hanging="125"/>
      </w:pPr>
      <w:r>
        <w:t xml:space="preserve">veľmi časté (nežiaduce účinky sa prejavili u viac ako 1 z 10 liečených zvierat) </w:t>
      </w:r>
    </w:p>
    <w:p w:rsidR="006D01B6" w:rsidRDefault="006D01B6" w:rsidP="006D01B6">
      <w:pPr>
        <w:numPr>
          <w:ilvl w:val="0"/>
          <w:numId w:val="4"/>
        </w:numPr>
        <w:spacing w:after="0" w:line="247" w:lineRule="auto"/>
        <w:ind w:left="125" w:hanging="125"/>
      </w:pPr>
      <w:r>
        <w:t xml:space="preserve">časté (u viac ako 1 ale menej ako 10 zo 100 liečených zvierat) </w:t>
      </w:r>
    </w:p>
    <w:p w:rsidR="006D01B6" w:rsidRDefault="006D01B6" w:rsidP="006D01B6">
      <w:pPr>
        <w:numPr>
          <w:ilvl w:val="0"/>
          <w:numId w:val="4"/>
        </w:numPr>
        <w:spacing w:after="0" w:line="247" w:lineRule="auto"/>
        <w:ind w:left="125" w:hanging="125"/>
      </w:pPr>
      <w:r>
        <w:t xml:space="preserve">menej časté (u viac ako 1 ale menej ako 10 z 1 000 liečených zvierat) </w:t>
      </w:r>
    </w:p>
    <w:p w:rsidR="006D01B6" w:rsidRDefault="006D01B6" w:rsidP="006D01B6">
      <w:pPr>
        <w:numPr>
          <w:ilvl w:val="0"/>
          <w:numId w:val="4"/>
        </w:numPr>
        <w:spacing w:after="0" w:line="247" w:lineRule="auto"/>
        <w:ind w:left="125" w:hanging="125"/>
      </w:pPr>
      <w:r>
        <w:t xml:space="preserve">zriedkavé (u viac ako 1 ale menej ako 10 z 10 000 liečených zvierat) </w:t>
      </w:r>
    </w:p>
    <w:p w:rsidR="006D01B6" w:rsidRDefault="006D01B6" w:rsidP="006D01B6">
      <w:pPr>
        <w:numPr>
          <w:ilvl w:val="0"/>
          <w:numId w:val="4"/>
        </w:numPr>
        <w:ind w:hanging="127"/>
      </w:pPr>
      <w:r>
        <w:t xml:space="preserve">veľmi zriedkavé (u menej ako 1 z 10 000 liečených zvierat, vrátane ojedinelých hlásení).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0" w:line="247" w:lineRule="auto"/>
        <w:ind w:left="0" w:firstLine="0"/>
        <w:jc w:val="both"/>
      </w:pPr>
      <w:r>
        <w:t xml:space="preserve">Ak zistíte akékoľvek nežiaduce účinky, aj tie, ktoré už nie sú uvedené v tejto písomnej informácii pre používateľov alebo si myslíte, že liek je neúčinný, informujte vášho veterinárneho lekára. </w:t>
      </w:r>
    </w:p>
    <w:p w:rsidR="006D01B6" w:rsidRDefault="006D01B6" w:rsidP="006D01B6">
      <w:pPr>
        <w:spacing w:before="120" w:after="0" w:line="247" w:lineRule="auto"/>
        <w:ind w:left="0" w:firstLine="0"/>
        <w:jc w:val="both"/>
      </w:pPr>
      <w:r>
        <w:t>Prípadne nežiaduce účinky môžete nahlásiť národnej kompetentnej autorite.</w:t>
      </w:r>
    </w:p>
    <w:p w:rsidR="006D01B6" w:rsidRDefault="006D01B6" w:rsidP="006D01B6">
      <w:pPr>
        <w:spacing w:after="52" w:line="259" w:lineRule="auto"/>
        <w:ind w:left="0" w:firstLine="0"/>
      </w:pPr>
      <w:r>
        <w:t xml:space="preserve"> </w:t>
      </w:r>
    </w:p>
    <w:p w:rsidR="006D01B6" w:rsidRDefault="006D01B6" w:rsidP="006D01B6">
      <w:pPr>
        <w:tabs>
          <w:tab w:val="center" w:pos="1460"/>
        </w:tabs>
        <w:spacing w:after="1" w:line="258" w:lineRule="auto"/>
        <w:ind w:left="-14" w:firstLine="0"/>
      </w:pPr>
      <w:r>
        <w:rPr>
          <w:b/>
          <w:shd w:val="clear" w:color="auto" w:fill="C1C2C2"/>
        </w:rPr>
        <w:t>7</w:t>
      </w:r>
      <w:r>
        <w:rPr>
          <w:b/>
        </w:rPr>
        <w:t xml:space="preserve">. </w:t>
      </w:r>
      <w:r>
        <w:rPr>
          <w:b/>
        </w:rPr>
        <w:tab/>
        <w:t xml:space="preserve"> CIEĽOVÝ DRUH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Hovädzí dobytok, ošípané a ovce.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tabs>
          <w:tab w:val="center" w:pos="4486"/>
        </w:tabs>
        <w:spacing w:after="10" w:line="248" w:lineRule="auto"/>
        <w:ind w:left="-14" w:firstLine="0"/>
      </w:pPr>
      <w:r>
        <w:rPr>
          <w:shd w:val="clear" w:color="auto" w:fill="C1C2C2"/>
        </w:rPr>
        <w:lastRenderedPageBreak/>
        <w:t>8</w:t>
      </w:r>
      <w:r>
        <w:t xml:space="preserve">. </w:t>
      </w:r>
      <w:r>
        <w:tab/>
        <w:t xml:space="preserve">DÁVKOVANIE PRE KAŽDÝ DRUH, CESTA (-Y) A SPÔSOB PODANIA LIEKU </w:t>
      </w:r>
    </w:p>
    <w:p w:rsidR="006D01B6" w:rsidRDefault="006D01B6" w:rsidP="006D01B6">
      <w:pPr>
        <w:spacing w:after="0" w:line="259" w:lineRule="auto"/>
        <w:ind w:left="0" w:firstLine="0"/>
      </w:pPr>
    </w:p>
    <w:p w:rsidR="006D01B6" w:rsidRPr="00C33169" w:rsidRDefault="006D01B6" w:rsidP="006D01B6">
      <w:pPr>
        <w:spacing w:after="15"/>
        <w:ind w:left="-4"/>
      </w:pPr>
      <w:r w:rsidRPr="00C33169">
        <w:t xml:space="preserve">Hovädzí dobytok: </w:t>
      </w:r>
      <w:r>
        <w:tab/>
        <w:t>Subkutánne.</w:t>
      </w:r>
    </w:p>
    <w:p w:rsidR="006D01B6" w:rsidRPr="00C33169" w:rsidRDefault="006D01B6" w:rsidP="006D01B6">
      <w:pPr>
        <w:spacing w:after="0" w:line="259" w:lineRule="auto"/>
        <w:ind w:left="0" w:firstLine="0"/>
      </w:pPr>
      <w:r w:rsidRPr="00C33169">
        <w:t xml:space="preserve">Ošípané a ovce: </w:t>
      </w:r>
      <w:r>
        <w:tab/>
        <w:t>Intramuskulárne.</w:t>
      </w:r>
    </w:p>
    <w:p w:rsidR="006D01B6" w:rsidRPr="00C33169" w:rsidRDefault="006D01B6" w:rsidP="006D01B6">
      <w:pPr>
        <w:spacing w:after="0" w:line="259" w:lineRule="auto"/>
        <w:ind w:left="0" w:firstLine="0"/>
      </w:pPr>
    </w:p>
    <w:p w:rsidR="006D01B6" w:rsidRDefault="006D01B6" w:rsidP="006D01B6">
      <w:pPr>
        <w:spacing w:after="15"/>
        <w:ind w:left="-4"/>
      </w:pPr>
      <w:r>
        <w:t>Hovädzí dobytok:</w:t>
      </w:r>
    </w:p>
    <w:p w:rsidR="006D01B6" w:rsidRDefault="006D01B6" w:rsidP="006D01B6">
      <w:pPr>
        <w:spacing w:after="65"/>
        <w:ind w:left="-4"/>
      </w:pPr>
      <w:r>
        <w:t>2,5 mg tulatromycínu/kg živej hmotnosti (ekvivalent 1 ml/40 kg živej hmotnosti).</w:t>
      </w:r>
    </w:p>
    <w:p w:rsidR="006D01B6" w:rsidRDefault="006D01B6" w:rsidP="006D01B6">
      <w:pPr>
        <w:spacing w:after="0" w:line="247" w:lineRule="auto"/>
        <w:ind w:left="0" w:firstLine="0"/>
        <w:jc w:val="both"/>
      </w:pPr>
      <w:r>
        <w:t xml:space="preserve">Jednorazová subkutánna injekcia. Pri liečbe hovädzieho dobytka nad 300 kg živej hmotnosti, rozdeliť dávku tak, aby na jedno miesto nebolo injikované viac ako 7,5 ml.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Ošípané: </w:t>
      </w:r>
    </w:p>
    <w:p w:rsidR="006D01B6" w:rsidRDefault="006D01B6" w:rsidP="006D01B6">
      <w:pPr>
        <w:spacing w:after="67"/>
        <w:ind w:left="-4"/>
      </w:pPr>
      <w:r>
        <w:t xml:space="preserve">2,5 mg tulatromycínu/kg živej hmotnosti (ekvivalent 1 ml/40 kg živej hmotnosti). </w:t>
      </w:r>
    </w:p>
    <w:p w:rsidR="006D01B6" w:rsidRDefault="006D01B6" w:rsidP="006D01B6">
      <w:pPr>
        <w:ind w:left="-4"/>
      </w:pPr>
      <w:r w:rsidRPr="00C33169">
        <w:rPr>
          <w:lang w:val="en-US"/>
        </w:rPr>
        <w:t xml:space="preserve">Jednorazová intramuskulárna injekcia do krku. </w:t>
      </w:r>
      <w:r>
        <w:t xml:space="preserve">Pri liečbe ošípaných nad 80 kg živej hmotnosti, rozdeliť dávku tak, aby na jedno miesto nebolo injikované viac ako 2 ml.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spacing w:after="15"/>
        <w:ind w:left="-4"/>
      </w:pPr>
      <w:r>
        <w:t xml:space="preserve">Ovce: </w:t>
      </w:r>
    </w:p>
    <w:p w:rsidR="006D01B6" w:rsidRDefault="006D01B6" w:rsidP="006D01B6">
      <w:pPr>
        <w:spacing w:after="67"/>
        <w:ind w:left="-4"/>
      </w:pPr>
      <w:r>
        <w:t xml:space="preserve">2,5 mg tulatromycínu/kg živej hmotnosti (ekvivalent 1 ml/40 kg živej hmotnosti). </w:t>
      </w:r>
    </w:p>
    <w:p w:rsidR="006D01B6" w:rsidRPr="00C33169" w:rsidRDefault="006D01B6" w:rsidP="006D01B6">
      <w:pPr>
        <w:spacing w:after="15"/>
        <w:ind w:left="-4"/>
        <w:rPr>
          <w:lang w:val="en-US"/>
        </w:rPr>
      </w:pPr>
      <w:r w:rsidRPr="00C33169">
        <w:rPr>
          <w:lang w:val="en-US"/>
        </w:rPr>
        <w:t>Jednorazová intramuskulárna injekcia do krku.</w:t>
      </w:r>
    </w:p>
    <w:p w:rsidR="006D01B6" w:rsidRPr="00C33169" w:rsidRDefault="006D01B6" w:rsidP="006D01B6">
      <w:pPr>
        <w:spacing w:after="0" w:line="259" w:lineRule="auto"/>
        <w:ind w:left="0" w:firstLine="0"/>
        <w:rPr>
          <w:lang w:val="en-US"/>
        </w:rPr>
      </w:pPr>
      <w:r w:rsidRPr="00C33169">
        <w:rPr>
          <w:lang w:val="en-US"/>
        </w:rPr>
        <w:t xml:space="preserve"> </w:t>
      </w:r>
    </w:p>
    <w:p w:rsidR="006D01B6" w:rsidRDefault="006D01B6" w:rsidP="006D01B6">
      <w:pPr>
        <w:pStyle w:val="Nadpis1"/>
        <w:tabs>
          <w:tab w:val="center" w:pos="2202"/>
        </w:tabs>
        <w:spacing w:after="10" w:line="248" w:lineRule="auto"/>
        <w:ind w:left="-14" w:firstLine="0"/>
      </w:pPr>
      <w:r>
        <w:rPr>
          <w:shd w:val="clear" w:color="auto" w:fill="C1C2C2"/>
        </w:rPr>
        <w:t>9</w:t>
      </w:r>
      <w:r>
        <w:t xml:space="preserve">. </w:t>
      </w:r>
      <w:r>
        <w:tab/>
        <w:t xml:space="preserve">POKYN O SPRÁVNOM PODANÍ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Pr="0078019D" w:rsidRDefault="006D01B6" w:rsidP="006D01B6">
      <w:pPr>
        <w:ind w:left="-4"/>
        <w:jc w:val="both"/>
        <w:rPr>
          <w:lang w:val="en-US"/>
        </w:rPr>
      </w:pPr>
      <w:r w:rsidRPr="0078019D">
        <w:rPr>
          <w:lang w:val="en-US"/>
        </w:rPr>
        <w:t xml:space="preserve">Pri akomkoľvek respiračnom ochorení </w:t>
      </w:r>
      <w:proofErr w:type="gramStart"/>
      <w:r w:rsidRPr="0078019D">
        <w:rPr>
          <w:lang w:val="en-US"/>
        </w:rPr>
        <w:t>sa</w:t>
      </w:r>
      <w:proofErr w:type="gramEnd"/>
      <w:r w:rsidRPr="0078019D">
        <w:rPr>
          <w:lang w:val="en-US"/>
        </w:rPr>
        <w:t xml:space="preserve"> odporúča liečiť zvieratá v počiatočných štádiach ochorenia a</w:t>
      </w:r>
    </w:p>
    <w:p w:rsidR="006D01B6" w:rsidRDefault="006D01B6" w:rsidP="006D01B6">
      <w:pPr>
        <w:ind w:left="-4"/>
        <w:jc w:val="both"/>
      </w:pPr>
      <w:proofErr w:type="gramStart"/>
      <w:r w:rsidRPr="0078019D">
        <w:rPr>
          <w:lang w:val="en-US"/>
        </w:rPr>
        <w:t>zhodnotiť</w:t>
      </w:r>
      <w:proofErr w:type="gramEnd"/>
      <w:r w:rsidRPr="0078019D">
        <w:rPr>
          <w:lang w:val="en-US"/>
        </w:rPr>
        <w:t xml:space="preserve"> odpoveď na liečbu za</w:t>
      </w:r>
      <w:r>
        <w:t xml:space="preserve"> 48 hodín po injekcii. Ak klinické príznaky respiračného ochorenia pretrvávajú alebo sa zvyšujú, alebo ak dôjde k opätovnému zhoršeniu stavu, liečba sa má zmeniť s použitím iného antibiotika a má pokračovať až do vymiznutia klinických príznakov.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ind w:left="-4"/>
        <w:jc w:val="both"/>
      </w:pPr>
      <w:r>
        <w:t xml:space="preserve">Aby sa zabezpečilo správne dávkovanie, má sa stanoviť živá hmotnosť čo najpresnejšie, aby sa zabránilo poddávkovaniu. Uzáver môže byť bezpečne prepichnutý až 100-krát. Pre viacnásobné použitie liekoviek sa odporúča nasávacia ihla alebo viacdávková injekčná striekačka, aby sa predišlo nadmernému prepichovaniu uzáveru.  </w:t>
      </w:r>
    </w:p>
    <w:p w:rsidR="006D01B6" w:rsidRDefault="006D01B6" w:rsidP="006D01B6">
      <w:pPr>
        <w:spacing w:after="0" w:line="259" w:lineRule="auto"/>
        <w:ind w:left="0" w:firstLine="0"/>
      </w:pPr>
      <w:r>
        <w:t xml:space="preserve"> </w:t>
      </w:r>
    </w:p>
    <w:p w:rsidR="006D01B6" w:rsidRDefault="006D01B6" w:rsidP="006D01B6">
      <w:pPr>
        <w:pStyle w:val="Nadpis1"/>
        <w:tabs>
          <w:tab w:val="center" w:pos="1714"/>
        </w:tabs>
        <w:spacing w:after="10" w:line="248" w:lineRule="auto"/>
        <w:ind w:left="-14" w:firstLine="0"/>
      </w:pPr>
      <w:r>
        <w:rPr>
          <w:shd w:val="clear" w:color="auto" w:fill="C1C2C2"/>
        </w:rPr>
        <w:t>10.</w:t>
      </w:r>
      <w:r>
        <w:t xml:space="preserve"> </w:t>
      </w:r>
      <w:r>
        <w:tab/>
        <w:t>OCHRANNÁ LEHOTA</w:t>
      </w:r>
      <w:r>
        <w:rPr>
          <w:b w:val="0"/>
        </w:rPr>
        <w:t xml:space="preserve"> </w:t>
      </w:r>
    </w:p>
    <w:p w:rsidR="006D01B6" w:rsidRDefault="006D01B6" w:rsidP="006D01B6">
      <w:pPr>
        <w:spacing w:after="0" w:line="259" w:lineRule="auto"/>
        <w:ind w:left="0" w:firstLine="0"/>
      </w:pPr>
    </w:p>
    <w:p w:rsidR="006D01B6" w:rsidRDefault="006D01B6" w:rsidP="006D01B6">
      <w:pPr>
        <w:spacing w:after="15"/>
        <w:ind w:left="-4"/>
      </w:pPr>
      <w:r>
        <w:t xml:space="preserve">Hovädzí dobytok (mäso a vnútornosti): 22 dní. </w:t>
      </w:r>
    </w:p>
    <w:p w:rsidR="006D01B6" w:rsidRDefault="006D01B6" w:rsidP="006D01B6">
      <w:pPr>
        <w:spacing w:after="15"/>
        <w:ind w:left="-4"/>
      </w:pPr>
      <w:r>
        <w:t xml:space="preserve">Ošípané (mäso a vnútornosti): 13 dní. </w:t>
      </w:r>
    </w:p>
    <w:p w:rsidR="006D01B6" w:rsidRPr="00520551" w:rsidRDefault="006D01B6" w:rsidP="006D01B6">
      <w:pPr>
        <w:spacing w:after="15"/>
        <w:ind w:left="-4"/>
        <w:rPr>
          <w:lang w:val="en-US"/>
        </w:rPr>
      </w:pPr>
      <w:r w:rsidRPr="00520551">
        <w:rPr>
          <w:lang w:val="en-US"/>
        </w:rPr>
        <w:t xml:space="preserve">Ovce (mäso a vnútornosti): 16 dní. </w:t>
      </w:r>
    </w:p>
    <w:p w:rsidR="006D01B6" w:rsidRPr="00520551" w:rsidRDefault="006D01B6" w:rsidP="006D01B6">
      <w:pPr>
        <w:spacing w:after="54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ind w:left="-4"/>
        <w:rPr>
          <w:lang w:val="en-US"/>
        </w:rPr>
      </w:pPr>
      <w:r w:rsidRPr="00520551">
        <w:rPr>
          <w:lang w:val="en-US"/>
        </w:rPr>
        <w:t xml:space="preserve">Nie je registrovaný </w:t>
      </w:r>
      <w:proofErr w:type="gramStart"/>
      <w:r w:rsidRPr="00520551">
        <w:rPr>
          <w:lang w:val="en-US"/>
        </w:rPr>
        <w:t>na</w:t>
      </w:r>
      <w:proofErr w:type="gramEnd"/>
      <w:r w:rsidRPr="00520551">
        <w:rPr>
          <w:lang w:val="en-US"/>
        </w:rPr>
        <w:t xml:space="preserve"> použitie u zvierat produkujúcich mlieko na ľudskú spotrebu. </w:t>
      </w:r>
    </w:p>
    <w:p w:rsidR="006D01B6" w:rsidRPr="00520551" w:rsidRDefault="006D01B6" w:rsidP="006D01B6">
      <w:pPr>
        <w:spacing w:line="262" w:lineRule="auto"/>
        <w:ind w:left="0" w:hanging="11"/>
        <w:jc w:val="both"/>
        <w:rPr>
          <w:lang w:val="en-US"/>
        </w:rPr>
      </w:pPr>
      <w:r w:rsidRPr="00520551">
        <w:rPr>
          <w:lang w:val="en-US"/>
        </w:rPr>
        <w:t xml:space="preserve">Nepoužívať u gravidných zvierat, ktoré sú určené </w:t>
      </w:r>
      <w:proofErr w:type="gramStart"/>
      <w:r w:rsidRPr="00520551">
        <w:rPr>
          <w:lang w:val="en-US"/>
        </w:rPr>
        <w:t>na</w:t>
      </w:r>
      <w:proofErr w:type="gramEnd"/>
      <w:r w:rsidRPr="00520551">
        <w:rPr>
          <w:lang w:val="en-US"/>
        </w:rPr>
        <w:t xml:space="preserve"> produkciu mlieka na ľudskú spotrebu počas 2 mesiacov pred očakávaným pôrodom. </w:t>
      </w:r>
    </w:p>
    <w:p w:rsidR="006D01B6" w:rsidRPr="00520551" w:rsidRDefault="006D01B6" w:rsidP="006D01B6">
      <w:pPr>
        <w:spacing w:after="62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pStyle w:val="Nadpis1"/>
        <w:tabs>
          <w:tab w:val="center" w:pos="3806"/>
        </w:tabs>
        <w:ind w:left="-14" w:firstLine="0"/>
        <w:rPr>
          <w:lang w:val="en-US"/>
        </w:rPr>
      </w:pPr>
      <w:r w:rsidRPr="00520551">
        <w:rPr>
          <w:shd w:val="clear" w:color="auto" w:fill="C1C2C2"/>
          <w:lang w:val="en-US"/>
        </w:rPr>
        <w:t>11.</w:t>
      </w:r>
      <w:r w:rsidRPr="00520551">
        <w:rPr>
          <w:lang w:val="en-US"/>
        </w:rPr>
        <w:t xml:space="preserve"> </w:t>
      </w:r>
      <w:r w:rsidRPr="00520551">
        <w:rPr>
          <w:lang w:val="en-US"/>
        </w:rPr>
        <w:tab/>
        <w:t xml:space="preserve">OSOBITNÉ BEZPEČNOSTNÉ OPATRENIA NA UCHOVÁVANIE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Default="006D01B6" w:rsidP="006D01B6">
      <w:pPr>
        <w:spacing w:after="0" w:line="24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>Uchovávajte mimo dohľadu a dosahu detí.</w:t>
      </w:r>
    </w:p>
    <w:p w:rsidR="006D01B6" w:rsidRPr="00EC6F0E" w:rsidRDefault="006D01B6" w:rsidP="006D01B6">
      <w:pPr>
        <w:spacing w:after="0" w:line="240" w:lineRule="auto"/>
        <w:ind w:left="0" w:firstLine="0"/>
        <w:jc w:val="both"/>
        <w:rPr>
          <w:i/>
          <w:lang w:val="en-US"/>
        </w:rPr>
      </w:pPr>
      <w:r w:rsidRPr="00EC6F0E">
        <w:rPr>
          <w:lang w:val="en-US"/>
        </w:rPr>
        <w:t>Uchovávať pri teplote neprevyšujúcej 30 </w:t>
      </w:r>
      <w:r>
        <w:sym w:font="Symbol" w:char="F0B0"/>
      </w:r>
      <w:r w:rsidRPr="00EC6F0E">
        <w:rPr>
          <w:lang w:val="en-US"/>
        </w:rPr>
        <w:t>C.</w:t>
      </w:r>
    </w:p>
    <w:p w:rsidR="006D01B6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proofErr w:type="gramStart"/>
      <w:r w:rsidRPr="00520551">
        <w:rPr>
          <w:lang w:val="en-US"/>
        </w:rPr>
        <w:t>Čas</w:t>
      </w:r>
      <w:proofErr w:type="gramEnd"/>
      <w:r w:rsidRPr="00520551">
        <w:rPr>
          <w:lang w:val="en-US"/>
        </w:rPr>
        <w:t xml:space="preserve"> použiteľnosti po prvom otvorení obalu: 28 dní.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Nepoužívať tento veterinárny liek po dátume exspirácie uvedenom </w:t>
      </w:r>
      <w:proofErr w:type="gramStart"/>
      <w:r w:rsidRPr="00520551">
        <w:rPr>
          <w:lang w:val="en-US"/>
        </w:rPr>
        <w:t>na</w:t>
      </w:r>
      <w:proofErr w:type="gramEnd"/>
      <w:r w:rsidRPr="00520551">
        <w:rPr>
          <w:lang w:val="en-US"/>
        </w:rPr>
        <w:t xml:space="preserve"> </w:t>
      </w:r>
      <w:r>
        <w:rPr>
          <w:lang w:val="en-US"/>
        </w:rPr>
        <w:t>obale</w:t>
      </w:r>
      <w:r w:rsidRPr="00520551">
        <w:rPr>
          <w:lang w:val="en-US"/>
        </w:rPr>
        <w:t xml:space="preserve"> po EXP. Dátum</w:t>
      </w:r>
      <w:r>
        <w:rPr>
          <w:lang w:val="en-US"/>
        </w:rPr>
        <w:t xml:space="preserve"> </w:t>
      </w:r>
      <w:r w:rsidRPr="00520551">
        <w:rPr>
          <w:lang w:val="en-US"/>
        </w:rPr>
        <w:t>exspirácie</w:t>
      </w:r>
      <w:r>
        <w:rPr>
          <w:lang w:val="en-US"/>
        </w:rPr>
        <w:t xml:space="preserve"> </w:t>
      </w:r>
      <w:r w:rsidRPr="00520551">
        <w:rPr>
          <w:lang w:val="en-US"/>
        </w:rPr>
        <w:t>sa</w:t>
      </w:r>
      <w:r>
        <w:rPr>
          <w:lang w:val="en-US"/>
        </w:rPr>
        <w:t xml:space="preserve"> </w:t>
      </w:r>
      <w:r w:rsidRPr="00520551">
        <w:rPr>
          <w:lang w:val="en-US"/>
        </w:rPr>
        <w:t>vzťahuje</w:t>
      </w:r>
      <w:r>
        <w:rPr>
          <w:lang w:val="en-US"/>
        </w:rPr>
        <w:t xml:space="preserve"> </w:t>
      </w:r>
      <w:r w:rsidRPr="00520551">
        <w:rPr>
          <w:lang w:val="en-US"/>
        </w:rPr>
        <w:t>na</w:t>
      </w:r>
      <w:r>
        <w:rPr>
          <w:lang w:val="en-US"/>
        </w:rPr>
        <w:t xml:space="preserve"> </w:t>
      </w:r>
      <w:r w:rsidRPr="00520551">
        <w:rPr>
          <w:lang w:val="en-US"/>
        </w:rPr>
        <w:t>posledný</w:t>
      </w:r>
      <w:r>
        <w:rPr>
          <w:lang w:val="en-US"/>
        </w:rPr>
        <w:t xml:space="preserve"> </w:t>
      </w:r>
      <w:r w:rsidRPr="00520551">
        <w:rPr>
          <w:lang w:val="en-US"/>
        </w:rPr>
        <w:t>deň v uvedenom</w:t>
      </w:r>
      <w:r>
        <w:rPr>
          <w:lang w:val="en-US"/>
        </w:rPr>
        <w:t xml:space="preserve"> </w:t>
      </w:r>
      <w:r w:rsidRPr="00520551">
        <w:rPr>
          <w:lang w:val="en-US"/>
        </w:rPr>
        <w:t xml:space="preserve">mesiaci. </w:t>
      </w:r>
    </w:p>
    <w:p w:rsidR="006D01B6" w:rsidRPr="000A24E3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0A24E3">
        <w:rPr>
          <w:lang w:val="sk-SK"/>
        </w:rPr>
        <w:lastRenderedPageBreak/>
        <w:t>P</w:t>
      </w:r>
      <w:r>
        <w:rPr>
          <w:lang w:val="sk-SK"/>
        </w:rPr>
        <w:t>o</w:t>
      </w:r>
      <w:r w:rsidRPr="000A24E3">
        <w:rPr>
          <w:lang w:val="sk-SK"/>
        </w:rPr>
        <w:t xml:space="preserve"> prvom otvorení obalu</w:t>
      </w:r>
      <w:r>
        <w:rPr>
          <w:lang w:val="sk-SK"/>
        </w:rPr>
        <w:t xml:space="preserve"> </w:t>
      </w:r>
      <w:r>
        <w:rPr>
          <w:lang w:val="it-IT"/>
        </w:rPr>
        <w:t>je potrebné na základe času použiteľnosti po prvom otvorení obalu uvedeného v tejto písomnej informácii pre používateľov vypočítať deň, kedy sa musia zlikvidovať akékoľvek zvyšky lieku v obale</w:t>
      </w:r>
      <w:r w:rsidRPr="000A24E3">
        <w:rPr>
          <w:lang w:val="sk-SK"/>
        </w:rPr>
        <w:t xml:space="preserve">. Tento dátum </w:t>
      </w:r>
      <w:r>
        <w:rPr>
          <w:lang w:val="sk-SK"/>
        </w:rPr>
        <w:t>likvidácie</w:t>
      </w:r>
      <w:r w:rsidRPr="000A24E3">
        <w:rPr>
          <w:lang w:val="sk-SK"/>
        </w:rPr>
        <w:t xml:space="preserve"> by sa mal uviesť na určenom mieste.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</w:p>
    <w:p w:rsidR="006D01B6" w:rsidRPr="00520551" w:rsidRDefault="006D01B6" w:rsidP="006D01B6">
      <w:pPr>
        <w:pStyle w:val="Nadpis1"/>
        <w:tabs>
          <w:tab w:val="center" w:pos="1994"/>
        </w:tabs>
        <w:spacing w:after="10" w:line="248" w:lineRule="auto"/>
        <w:ind w:left="-14" w:firstLine="0"/>
        <w:rPr>
          <w:lang w:val="en-US"/>
        </w:rPr>
      </w:pPr>
      <w:r w:rsidRPr="00520551">
        <w:rPr>
          <w:shd w:val="clear" w:color="auto" w:fill="C1C2C2"/>
          <w:lang w:val="en-US"/>
        </w:rPr>
        <w:t>12.</w:t>
      </w:r>
      <w:r w:rsidRPr="00520551">
        <w:rPr>
          <w:lang w:val="en-US"/>
        </w:rPr>
        <w:t xml:space="preserve"> </w:t>
      </w:r>
      <w:r w:rsidRPr="00520551">
        <w:rPr>
          <w:lang w:val="en-US"/>
        </w:rPr>
        <w:tab/>
        <w:t xml:space="preserve">OSOBITNÉ UPOZORNENIA </w:t>
      </w:r>
    </w:p>
    <w:p w:rsidR="006D01B6" w:rsidRPr="00520551" w:rsidRDefault="006D01B6" w:rsidP="006D01B6">
      <w:pPr>
        <w:spacing w:after="49" w:line="259" w:lineRule="auto"/>
        <w:ind w:left="0" w:firstLine="0"/>
        <w:rPr>
          <w:lang w:val="en-US"/>
        </w:rPr>
      </w:pPr>
      <w:r w:rsidRPr="00520551">
        <w:rPr>
          <w:b/>
          <w:lang w:val="en-US"/>
        </w:rPr>
        <w:t xml:space="preserve"> </w:t>
      </w:r>
    </w:p>
    <w:p w:rsidR="006D01B6" w:rsidRDefault="006D01B6" w:rsidP="006D01B6">
      <w:pPr>
        <w:spacing w:after="0"/>
        <w:ind w:left="-4"/>
        <w:rPr>
          <w:u w:val="single"/>
          <w:lang w:val="en-US"/>
        </w:rPr>
      </w:pPr>
      <w:r w:rsidRPr="00166E53">
        <w:rPr>
          <w:u w:val="single"/>
          <w:lang w:val="en-US"/>
        </w:rPr>
        <w:t xml:space="preserve">Osobitné bezpečnostné opatrenia pre </w:t>
      </w:r>
      <w:r w:rsidRPr="00E84D25">
        <w:rPr>
          <w:u w:val="single"/>
          <w:lang w:val="en-US"/>
        </w:rPr>
        <w:t>každý cieľový druh:</w:t>
      </w:r>
    </w:p>
    <w:p w:rsidR="006D01B6" w:rsidRPr="00E84D25" w:rsidRDefault="006D01B6" w:rsidP="006D01B6">
      <w:pPr>
        <w:spacing w:after="0"/>
        <w:ind w:left="-4"/>
        <w:rPr>
          <w:lang w:val="en-US"/>
        </w:rPr>
      </w:pPr>
      <w:r w:rsidRPr="00E84D25">
        <w:rPr>
          <w:lang w:val="en-US"/>
        </w:rPr>
        <w:t xml:space="preserve">Vyskytuje </w:t>
      </w:r>
      <w:proofErr w:type="gramStart"/>
      <w:r w:rsidRPr="00E84D25">
        <w:rPr>
          <w:lang w:val="en-US"/>
        </w:rPr>
        <w:t>sa</w:t>
      </w:r>
      <w:proofErr w:type="gramEnd"/>
      <w:r w:rsidRPr="00E84D25">
        <w:rPr>
          <w:lang w:val="en-US"/>
        </w:rPr>
        <w:t xml:space="preserve"> skrížená rezistencia s inými makrolidmi. Nepoužívať súčasne s antimikrobikami s</w:t>
      </w:r>
    </w:p>
    <w:p w:rsidR="006D01B6" w:rsidRPr="00E84D25" w:rsidRDefault="006D01B6" w:rsidP="006D01B6">
      <w:pPr>
        <w:spacing w:after="0"/>
        <w:ind w:left="-4"/>
        <w:rPr>
          <w:lang w:val="en-US"/>
        </w:rPr>
      </w:pPr>
      <w:proofErr w:type="gramStart"/>
      <w:r w:rsidRPr="00E84D25">
        <w:rPr>
          <w:lang w:val="en-US"/>
        </w:rPr>
        <w:t>podobným</w:t>
      </w:r>
      <w:proofErr w:type="gramEnd"/>
      <w:r w:rsidRPr="00E84D25">
        <w:rPr>
          <w:lang w:val="en-US"/>
        </w:rPr>
        <w:t xml:space="preserve"> mechanizmom účinku, ako sú iné makrolidy alebo linkosamidy.</w:t>
      </w:r>
    </w:p>
    <w:p w:rsidR="006D01B6" w:rsidRDefault="006D01B6" w:rsidP="006D01B6">
      <w:pPr>
        <w:spacing w:after="0"/>
        <w:ind w:left="-4"/>
        <w:rPr>
          <w:u w:val="single"/>
          <w:lang w:val="en-US"/>
        </w:rPr>
      </w:pPr>
    </w:p>
    <w:p w:rsidR="006D01B6" w:rsidRPr="00166E53" w:rsidRDefault="006D01B6" w:rsidP="006D01B6">
      <w:pPr>
        <w:spacing w:after="0"/>
        <w:ind w:left="-4"/>
        <w:rPr>
          <w:b/>
          <w:u w:val="single"/>
          <w:lang w:val="en-US"/>
        </w:rPr>
      </w:pPr>
      <w:r w:rsidRPr="00166E53">
        <w:rPr>
          <w:u w:val="single"/>
          <w:lang w:val="en-US"/>
        </w:rPr>
        <w:t>Ovce</w:t>
      </w:r>
      <w:r w:rsidRPr="00166E53">
        <w:rPr>
          <w:b/>
          <w:u w:val="single"/>
          <w:lang w:val="en-US"/>
        </w:rPr>
        <w:t xml:space="preserve">: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Účinnosť antimikrobiálnej liečby nekrobacilózy môže byť </w:t>
      </w:r>
      <w:r w:rsidRPr="00166E53">
        <w:rPr>
          <w:lang w:val="sk-SK"/>
        </w:rPr>
        <w:t>znížená</w:t>
      </w:r>
      <w:r w:rsidRPr="00520551">
        <w:rPr>
          <w:lang w:val="en-US"/>
        </w:rPr>
        <w:t xml:space="preserve"> ďalšími faktormi, ako je vlhké prostredie, ako aj nevhodné opatrenia chovateľov. Liečba nekrobacilózy má byť vykonaná spolu s inými opatreniami vedenia stáda, napríklad poskytnutím suchého prostredia.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Antibiotická liečba benígnej </w:t>
      </w:r>
      <w:r w:rsidRPr="00166E53">
        <w:rPr>
          <w:lang w:val="sk-SK"/>
        </w:rPr>
        <w:t>nekrobacilózy</w:t>
      </w:r>
      <w:r w:rsidRPr="00520551">
        <w:rPr>
          <w:lang w:val="en-US"/>
        </w:rPr>
        <w:t xml:space="preserve"> nie je považovaná za vhodnú. Tulatromycín preukázal obmedzenú účinnosť u oviec so závažnými klinickými príznakmi alebo s chronickou nekrobacilózou, a preto by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mal podávať len v počiatočnom štádiu nekrobacilózy. </w:t>
      </w:r>
    </w:p>
    <w:p w:rsidR="006D01B6" w:rsidRPr="00520551" w:rsidRDefault="006D01B6" w:rsidP="006D01B6">
      <w:pPr>
        <w:spacing w:after="52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5" w:lineRule="auto"/>
        <w:ind w:left="-4" w:right="379"/>
        <w:rPr>
          <w:lang w:val="en-US"/>
        </w:rPr>
      </w:pPr>
      <w:r w:rsidRPr="00520551">
        <w:rPr>
          <w:u w:val="single" w:color="000000"/>
          <w:lang w:val="en-US"/>
        </w:rPr>
        <w:t xml:space="preserve">Osobitné bezpečnostné opatrenia </w:t>
      </w:r>
      <w:proofErr w:type="gramStart"/>
      <w:r w:rsidRPr="00520551">
        <w:rPr>
          <w:u w:val="single" w:color="000000"/>
          <w:lang w:val="en-US"/>
        </w:rPr>
        <w:t>na</w:t>
      </w:r>
      <w:proofErr w:type="gramEnd"/>
      <w:r w:rsidRPr="00520551">
        <w:rPr>
          <w:u w:val="single" w:color="000000"/>
          <w:lang w:val="en-US"/>
        </w:rPr>
        <w:t xml:space="preserve"> používanie u zvierat: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Veterinárny liek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má použiť na základe stanovenia </w:t>
      </w:r>
      <w:r>
        <w:rPr>
          <w:lang w:val="en-US"/>
        </w:rPr>
        <w:t>citlivosti</w:t>
      </w:r>
      <w:r w:rsidRPr="00520551">
        <w:rPr>
          <w:lang w:val="en-US"/>
        </w:rPr>
        <w:t xml:space="preserve"> baktérií izolovaných </w:t>
      </w:r>
      <w:r>
        <w:rPr>
          <w:lang w:val="en-US"/>
        </w:rPr>
        <w:t>zo</w:t>
      </w:r>
      <w:r w:rsidRPr="00520551">
        <w:rPr>
          <w:lang w:val="en-US"/>
        </w:rPr>
        <w:t xml:space="preserve"> zvierat. Pokiaľ to nie je možné, liečba má byť stanovená podľa miestnych epidemiologických informácií (regionálnych, farmových) o </w:t>
      </w:r>
      <w:r>
        <w:rPr>
          <w:lang w:val="en-US"/>
        </w:rPr>
        <w:t>citlivosti</w:t>
      </w:r>
      <w:r w:rsidRPr="00520551">
        <w:rPr>
          <w:lang w:val="en-US"/>
        </w:rPr>
        <w:t xml:space="preserve"> cieľových baktérií. Pri použití tohto veterinárneho lieku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má vziať do úvahy oficiálna, národná a regionálna antimikrobiálna politika. </w:t>
      </w:r>
    </w:p>
    <w:p w:rsidR="006D01B6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Použitie veterinárneho lieku, ktoré sa odlišuje od pokynov uvedených v písomnej informácii pre používateľov, môže zvýšiť prevalenciu baktérií rezistentných voči tulatromycínu a môže znížiť účinnosť liečby inými makrolidmi, </w:t>
      </w:r>
      <w:r w:rsidRPr="00E84D25">
        <w:rPr>
          <w:lang w:val="en-US"/>
        </w:rPr>
        <w:t>linkozamidmi a streptogramínmi skupiny B,</w:t>
      </w:r>
      <w:r>
        <w:rPr>
          <w:lang w:val="en-US"/>
        </w:rPr>
        <w:t xml:space="preserve"> </w:t>
      </w:r>
      <w:r w:rsidRPr="00520551">
        <w:rPr>
          <w:lang w:val="en-US"/>
        </w:rPr>
        <w:t xml:space="preserve">v dôsledku možnej skríženej rezistencie.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Ak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vyskytne reakcia z precitlivenosti, musí byť okamžite podaná príslušná liečba. </w:t>
      </w:r>
    </w:p>
    <w:p w:rsidR="006D01B6" w:rsidRPr="00520551" w:rsidRDefault="006D01B6" w:rsidP="006D01B6">
      <w:pPr>
        <w:spacing w:after="55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2" w:line="255" w:lineRule="auto"/>
        <w:ind w:left="-4" w:right="379"/>
        <w:rPr>
          <w:lang w:val="en-US"/>
        </w:rPr>
      </w:pPr>
      <w:r w:rsidRPr="00520551">
        <w:rPr>
          <w:u w:val="single" w:color="000000"/>
          <w:lang w:val="en-US"/>
        </w:rPr>
        <w:t>Osobitné bezpečnostné opatrenia, ktoré má urobiť osoba podávajúca liek zvieratám: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Tulatromycín dráždi oči. </w:t>
      </w:r>
      <w:proofErr w:type="gramStart"/>
      <w:r w:rsidRPr="00520551">
        <w:rPr>
          <w:lang w:val="en-US"/>
        </w:rPr>
        <w:t>Ak</w:t>
      </w:r>
      <w:proofErr w:type="gramEnd"/>
      <w:r w:rsidRPr="00520551">
        <w:rPr>
          <w:lang w:val="en-US"/>
        </w:rPr>
        <w:t xml:space="preserve"> dôjde k náhodnému kontaktu s očami, ihneď vypláchnuť oči čistou vodou.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Tulatromycín môže spôsobiť podráždenie pri kontakte s pokožkou. </w:t>
      </w:r>
      <w:proofErr w:type="gramStart"/>
      <w:r w:rsidRPr="00520551">
        <w:rPr>
          <w:lang w:val="en-US"/>
        </w:rPr>
        <w:t>Ak</w:t>
      </w:r>
      <w:proofErr w:type="gramEnd"/>
      <w:r w:rsidRPr="00520551">
        <w:rPr>
          <w:lang w:val="en-US"/>
        </w:rPr>
        <w:t xml:space="preserve"> dôjde k náhodnému kontaktu s pokožkou, ihneď umyť pokožku mydlom a vodou.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Po použití umyť ruky. </w:t>
      </w:r>
    </w:p>
    <w:p w:rsidR="006D01B6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V prípade náhodného samoinjikovania vyhľadať ihneď lekársku pomoc </w:t>
      </w:r>
      <w:proofErr w:type="gramStart"/>
      <w:r w:rsidRPr="00520551">
        <w:rPr>
          <w:lang w:val="en-US"/>
        </w:rPr>
        <w:t>a</w:t>
      </w:r>
      <w:proofErr w:type="gramEnd"/>
      <w:r w:rsidRPr="00520551">
        <w:rPr>
          <w:lang w:val="en-US"/>
        </w:rPr>
        <w:t xml:space="preserve"> ukázať písomnú informáciu pre pou</w:t>
      </w:r>
      <w:r>
        <w:rPr>
          <w:lang w:val="en-US"/>
        </w:rPr>
        <w:t xml:space="preserve">žívateľov alebo obal lekárovi.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</w:p>
    <w:p w:rsidR="006D01B6" w:rsidRPr="00520551" w:rsidRDefault="006D01B6" w:rsidP="006D01B6">
      <w:pPr>
        <w:spacing w:after="0" w:line="259" w:lineRule="auto"/>
        <w:ind w:left="-4"/>
        <w:rPr>
          <w:lang w:val="en-US"/>
        </w:rPr>
      </w:pPr>
      <w:r w:rsidRPr="00520551">
        <w:rPr>
          <w:u w:val="single" w:color="000000"/>
          <w:lang w:val="en-US"/>
        </w:rPr>
        <w:t>Gravidita a laktácia: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Laboratórne štúdie </w:t>
      </w:r>
      <w:proofErr w:type="gramStart"/>
      <w:r w:rsidRPr="00520551">
        <w:rPr>
          <w:lang w:val="en-US"/>
        </w:rPr>
        <w:t>na</w:t>
      </w:r>
      <w:proofErr w:type="gramEnd"/>
      <w:r w:rsidRPr="00520551">
        <w:rPr>
          <w:lang w:val="en-US"/>
        </w:rPr>
        <w:t xml:space="preserve"> potkanoch a králikoch nepotvrdili žiadne teratogénne, fetotoxické alebo maternotoxické účinky. Bezpečnosť veterinárneho lieku nebola stanovená počas gravidity a laktácie. Použiť len po zhodnotení prínosu/rizika zodpovedným veterinárnym lekárom.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</w:p>
    <w:p w:rsidR="006D01B6" w:rsidRPr="00520551" w:rsidRDefault="006D01B6" w:rsidP="006D01B6">
      <w:pPr>
        <w:spacing w:after="0" w:line="259" w:lineRule="auto"/>
        <w:ind w:left="-4"/>
        <w:rPr>
          <w:lang w:val="en-US"/>
        </w:rPr>
      </w:pPr>
      <w:r w:rsidRPr="00520551">
        <w:rPr>
          <w:u w:val="single" w:color="000000"/>
          <w:lang w:val="en-US"/>
        </w:rPr>
        <w:t xml:space="preserve">Liekové interakcie </w:t>
      </w:r>
      <w:proofErr w:type="gramStart"/>
      <w:r w:rsidRPr="00520551">
        <w:rPr>
          <w:u w:val="single" w:color="000000"/>
          <w:lang w:val="en-US"/>
        </w:rPr>
        <w:t>a</w:t>
      </w:r>
      <w:proofErr w:type="gramEnd"/>
      <w:r w:rsidRPr="00520551">
        <w:rPr>
          <w:u w:val="single" w:color="000000"/>
          <w:lang w:val="en-US"/>
        </w:rPr>
        <w:t xml:space="preserve"> iné formy vzájomného pôsobenia: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E84D25">
        <w:rPr>
          <w:lang w:val="en-US"/>
        </w:rPr>
        <w:t>Nie sú známe.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4" w:line="259" w:lineRule="auto"/>
        <w:ind w:left="-4"/>
        <w:rPr>
          <w:lang w:val="en-US"/>
        </w:rPr>
      </w:pPr>
      <w:r w:rsidRPr="00520551">
        <w:rPr>
          <w:u w:val="single" w:color="000000"/>
          <w:lang w:val="en-US"/>
        </w:rPr>
        <w:t>Predávkovanie (príznaky, núdzové postupy, antidotá):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U hovädzieho dobytka pri podaní troj-, päť- alebo desaťnásobku odporúčanej dávky boli pozorované prechodné príznaky spojené s problémami v mieste vpichu, ktoré zahŕňali nepokoj, trasenie hlavy, hrabanie nohou do zeme a krátke zníženie príjmu krmiva. Mierna degenerácia myokardu bola pozorovaná u hovädzieho dobytka, ktorý dostal </w:t>
      </w:r>
      <w:r w:rsidRPr="00E84D25">
        <w:rPr>
          <w:lang w:val="en-US"/>
        </w:rPr>
        <w:t>päťnásobok až šesť</w:t>
      </w:r>
      <w:r w:rsidRPr="00520551">
        <w:rPr>
          <w:lang w:val="en-US"/>
        </w:rPr>
        <w:t xml:space="preserve">násobok odporúčanej dávky. </w:t>
      </w:r>
    </w:p>
    <w:p w:rsidR="006D01B6" w:rsidRPr="00520551" w:rsidRDefault="006D01B6" w:rsidP="006D01B6">
      <w:pPr>
        <w:spacing w:before="120"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lastRenderedPageBreak/>
        <w:t xml:space="preserve">U mladých ošípaných, s hmotnosťou približne 10 kg, po podaní troj- alebo päťnásobku liečebnej dávky boli pozorované prechodné príznaky spojené s problémami v mieste vpichu a zahŕňali nadmernú vokalizáciu a nepokoj. Taktiež bolo pozorované krívanie, </w:t>
      </w:r>
      <w:proofErr w:type="gramStart"/>
      <w:r w:rsidRPr="00520551">
        <w:rPr>
          <w:lang w:val="en-US"/>
        </w:rPr>
        <w:t>ak</w:t>
      </w:r>
      <w:proofErr w:type="gramEnd"/>
      <w:r w:rsidRPr="00520551">
        <w:rPr>
          <w:lang w:val="en-US"/>
        </w:rPr>
        <w:t xml:space="preserve"> bola miestom aplikácie zadná noha. </w:t>
      </w:r>
    </w:p>
    <w:p w:rsidR="006D01B6" w:rsidRPr="00520551" w:rsidRDefault="006D01B6" w:rsidP="006D01B6">
      <w:pPr>
        <w:spacing w:before="120"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U jahniat (približne vo veku 6 týždňov) po podaní troj- alebo päťnásobku liečebnej dávky boli pozorované prechodné príznaky spojené s problémami v mieste vpichu, spolu s chôdzou dozadu, trasením hlavy, trením v mieste vpichu, uľahnutím a vstávaním, mečaním.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4" w:line="259" w:lineRule="auto"/>
        <w:ind w:left="-4"/>
        <w:rPr>
          <w:lang w:val="en-US"/>
        </w:rPr>
      </w:pPr>
      <w:r w:rsidRPr="00520551">
        <w:rPr>
          <w:u w:val="single" w:color="000000"/>
          <w:lang w:val="en-US"/>
        </w:rPr>
        <w:t>Inkompatibility:</w:t>
      </w: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Z dôvodu chýbania štúdií kompatibility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tento veterinárny liek nesmie miešať</w:t>
      </w:r>
      <w:r>
        <w:rPr>
          <w:lang w:val="en-US"/>
        </w:rPr>
        <w:t xml:space="preserve"> s inými veterinárnymi liekmi. </w:t>
      </w:r>
    </w:p>
    <w:p w:rsidR="006D01B6" w:rsidRPr="00520551" w:rsidRDefault="006D01B6" w:rsidP="006D01B6">
      <w:pPr>
        <w:spacing w:after="61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pStyle w:val="Nadpis1"/>
        <w:ind w:left="552" w:hanging="566"/>
        <w:rPr>
          <w:lang w:val="en-US"/>
        </w:rPr>
      </w:pPr>
      <w:r w:rsidRPr="00520551">
        <w:rPr>
          <w:shd w:val="clear" w:color="auto" w:fill="C1C2C2"/>
          <w:lang w:val="en-US"/>
        </w:rPr>
        <w:t>13.</w:t>
      </w:r>
      <w:r w:rsidRPr="00520551">
        <w:rPr>
          <w:lang w:val="en-US"/>
        </w:rPr>
        <w:t xml:space="preserve"> </w:t>
      </w:r>
      <w:r w:rsidRPr="00520551">
        <w:rPr>
          <w:lang w:val="en-US"/>
        </w:rPr>
        <w:tab/>
        <w:t xml:space="preserve">OSOBITNÉ BEZPEČNOSTNÉ OPATRENIA NA ZNEŠKODNENIE NEPOUŽITÉHO LIEKU (-OV) ALEBO ODPADOVÉHO MATERIÁLU, V PRÍPADE POTREBY </w:t>
      </w:r>
    </w:p>
    <w:p w:rsidR="006D01B6" w:rsidRPr="00520551" w:rsidRDefault="006D01B6" w:rsidP="006D01B6">
      <w:pPr>
        <w:spacing w:after="52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Lieky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nesmú likvidovať prostredníctvom odpadovej vody alebo odpadu v domácnostiach.</w:t>
      </w:r>
    </w:p>
    <w:p w:rsidR="006D01B6" w:rsidRPr="00520551" w:rsidRDefault="006D01B6" w:rsidP="006D01B6">
      <w:pPr>
        <w:spacing w:after="0" w:line="250" w:lineRule="auto"/>
        <w:ind w:left="0" w:firstLine="0"/>
        <w:jc w:val="both"/>
        <w:rPr>
          <w:lang w:val="en-US"/>
        </w:rPr>
      </w:pPr>
      <w:r w:rsidRPr="00520551">
        <w:rPr>
          <w:lang w:val="en-US"/>
        </w:rPr>
        <w:t xml:space="preserve">O spôsobe likvidácie liekov, ktoré už nepotrebujete </w:t>
      </w:r>
      <w:proofErr w:type="gramStart"/>
      <w:r w:rsidRPr="00520551">
        <w:rPr>
          <w:lang w:val="en-US"/>
        </w:rPr>
        <w:t>sa</w:t>
      </w:r>
      <w:proofErr w:type="gramEnd"/>
      <w:r w:rsidRPr="00520551">
        <w:rPr>
          <w:lang w:val="en-US"/>
        </w:rPr>
        <w:t xml:space="preserve"> poraďte so svojím veterinárnym lekárom. Tieto opatrenia by </w:t>
      </w:r>
      <w:proofErr w:type="gramStart"/>
      <w:r w:rsidRPr="00520551">
        <w:rPr>
          <w:lang w:val="en-US"/>
        </w:rPr>
        <w:t>mali</w:t>
      </w:r>
      <w:proofErr w:type="gramEnd"/>
      <w:r w:rsidRPr="00520551">
        <w:rPr>
          <w:lang w:val="en-US"/>
        </w:rPr>
        <w:t xml:space="preserve"> byť v súlade s ochranou životného prostredia. 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520551" w:rsidRDefault="006D01B6" w:rsidP="006D01B6">
      <w:pPr>
        <w:pStyle w:val="Nadpis1"/>
        <w:ind w:left="-4"/>
        <w:rPr>
          <w:lang w:val="en-US"/>
        </w:rPr>
      </w:pPr>
      <w:r w:rsidRPr="00520551">
        <w:rPr>
          <w:shd w:val="clear" w:color="auto" w:fill="C1C2C2"/>
          <w:lang w:val="en-US"/>
        </w:rPr>
        <w:t>14.</w:t>
      </w:r>
      <w:r w:rsidRPr="00520551">
        <w:rPr>
          <w:lang w:val="en-US"/>
        </w:rPr>
        <w:t xml:space="preserve"> </w:t>
      </w:r>
      <w:r w:rsidRPr="00520551">
        <w:rPr>
          <w:lang w:val="en-US"/>
        </w:rPr>
        <w:tab/>
        <w:t xml:space="preserve">DÁTUM POSLEDNÉHO SCHVÁLENIA TEXTU V PÍSOMNEJ INFORMÁCII PRE POUŽÍVATEĽOV </w:t>
      </w:r>
    </w:p>
    <w:p w:rsidR="006D01B6" w:rsidRPr="00520551" w:rsidRDefault="006D01B6" w:rsidP="006D01B6">
      <w:pPr>
        <w:spacing w:after="0" w:line="259" w:lineRule="auto"/>
        <w:ind w:left="0" w:firstLine="0"/>
        <w:rPr>
          <w:lang w:val="en-US"/>
        </w:rPr>
      </w:pPr>
    </w:p>
    <w:p w:rsidR="006D01B6" w:rsidRPr="00520551" w:rsidRDefault="006D01B6" w:rsidP="006D01B6">
      <w:pPr>
        <w:spacing w:after="55" w:line="259" w:lineRule="auto"/>
        <w:ind w:left="0" w:firstLine="0"/>
        <w:rPr>
          <w:lang w:val="en-US"/>
        </w:rPr>
      </w:pPr>
    </w:p>
    <w:p w:rsidR="006D01B6" w:rsidRPr="00520551" w:rsidRDefault="006D01B6" w:rsidP="006D01B6">
      <w:pPr>
        <w:pStyle w:val="Nadpis1"/>
        <w:tabs>
          <w:tab w:val="center" w:pos="1738"/>
        </w:tabs>
        <w:ind w:left="-14" w:firstLine="0"/>
        <w:rPr>
          <w:lang w:val="en-US"/>
        </w:rPr>
      </w:pPr>
      <w:r w:rsidRPr="00520551">
        <w:rPr>
          <w:shd w:val="clear" w:color="auto" w:fill="C1C2C2"/>
          <w:lang w:val="en-US"/>
        </w:rPr>
        <w:t>15.</w:t>
      </w:r>
      <w:r w:rsidRPr="00520551">
        <w:rPr>
          <w:lang w:val="en-US"/>
        </w:rPr>
        <w:t xml:space="preserve"> </w:t>
      </w:r>
      <w:r w:rsidRPr="00520551">
        <w:rPr>
          <w:lang w:val="en-US"/>
        </w:rPr>
        <w:tab/>
        <w:t xml:space="preserve">ĎALŠIE INFORMÁCIE </w:t>
      </w:r>
    </w:p>
    <w:p w:rsidR="006D01B6" w:rsidRPr="00520551" w:rsidRDefault="006D01B6" w:rsidP="006D01B6">
      <w:pPr>
        <w:spacing w:after="52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D0071E" w:rsidRDefault="006D01B6" w:rsidP="006D01B6">
      <w:pPr>
        <w:spacing w:after="74" w:line="255" w:lineRule="auto"/>
        <w:ind w:left="-4" w:right="379"/>
        <w:rPr>
          <w:lang w:val="en-US"/>
        </w:rPr>
      </w:pPr>
      <w:r w:rsidRPr="00D0071E">
        <w:rPr>
          <w:u w:val="single" w:color="000000"/>
          <w:lang w:val="en-US"/>
        </w:rPr>
        <w:t>Veľkosti balenia:</w:t>
      </w:r>
      <w:r w:rsidRPr="00D0071E">
        <w:rPr>
          <w:lang w:val="en-US"/>
        </w:rPr>
        <w:t xml:space="preserve"> </w:t>
      </w:r>
    </w:p>
    <w:p w:rsidR="006D01B6" w:rsidRPr="00D0071E" w:rsidRDefault="006D01B6" w:rsidP="006D01B6">
      <w:pPr>
        <w:spacing w:after="0" w:line="247" w:lineRule="auto"/>
        <w:ind w:left="0" w:hanging="11"/>
        <w:rPr>
          <w:lang w:val="en-US"/>
        </w:rPr>
      </w:pPr>
      <w:r w:rsidRPr="00D0071E">
        <w:rPr>
          <w:lang w:val="en-US"/>
        </w:rPr>
        <w:t>Kartónová krabica obsahujúca 1 liekovku s objemom 20 ml</w:t>
      </w:r>
      <w:r>
        <w:rPr>
          <w:lang w:val="en-US"/>
        </w:rPr>
        <w:t>.</w:t>
      </w:r>
      <w:r w:rsidRPr="00D0071E">
        <w:rPr>
          <w:lang w:val="en-US"/>
        </w:rPr>
        <w:t xml:space="preserve"> </w:t>
      </w:r>
    </w:p>
    <w:p w:rsidR="006D01B6" w:rsidRPr="00D0071E" w:rsidRDefault="006D01B6" w:rsidP="006D01B6">
      <w:pPr>
        <w:spacing w:after="0" w:line="247" w:lineRule="auto"/>
        <w:ind w:left="0" w:hanging="11"/>
        <w:rPr>
          <w:lang w:val="en-US"/>
        </w:rPr>
      </w:pPr>
      <w:r w:rsidRPr="00D0071E">
        <w:rPr>
          <w:lang w:val="en-US"/>
        </w:rPr>
        <w:t>Kartónová krabica obsahujúca 1 liekovku s objemom 50 ml</w:t>
      </w:r>
      <w:r>
        <w:rPr>
          <w:lang w:val="en-US"/>
        </w:rPr>
        <w:t>.</w:t>
      </w:r>
      <w:r w:rsidRPr="00D0071E">
        <w:rPr>
          <w:lang w:val="en-US"/>
        </w:rPr>
        <w:t xml:space="preserve"> </w:t>
      </w:r>
    </w:p>
    <w:p w:rsidR="006D01B6" w:rsidRPr="00D0071E" w:rsidRDefault="006D01B6" w:rsidP="006D01B6">
      <w:pPr>
        <w:spacing w:after="0" w:line="247" w:lineRule="auto"/>
        <w:ind w:left="0" w:hanging="11"/>
        <w:rPr>
          <w:lang w:val="en-US"/>
        </w:rPr>
      </w:pPr>
      <w:r w:rsidRPr="00D0071E">
        <w:rPr>
          <w:lang w:val="en-US"/>
        </w:rPr>
        <w:t>Kartónová krabica obsahujúca 1 liekovku s objemom 100 ml</w:t>
      </w:r>
      <w:r>
        <w:rPr>
          <w:lang w:val="en-US"/>
        </w:rPr>
        <w:t>.</w:t>
      </w:r>
      <w:r w:rsidRPr="00D0071E">
        <w:rPr>
          <w:lang w:val="en-US"/>
        </w:rPr>
        <w:t xml:space="preserve"> </w:t>
      </w:r>
    </w:p>
    <w:p w:rsidR="006D01B6" w:rsidRPr="00D0071E" w:rsidRDefault="006D01B6" w:rsidP="006D01B6">
      <w:pPr>
        <w:spacing w:after="75"/>
        <w:ind w:left="-4"/>
        <w:rPr>
          <w:lang w:val="en-US"/>
        </w:rPr>
      </w:pPr>
      <w:r w:rsidRPr="00D0071E">
        <w:rPr>
          <w:lang w:val="en-US"/>
        </w:rPr>
        <w:t>Kartónová krabica obsahujúca 1 liekovku s objemom 250 ml</w:t>
      </w:r>
      <w:r>
        <w:rPr>
          <w:lang w:val="en-US"/>
        </w:rPr>
        <w:t>.</w:t>
      </w:r>
    </w:p>
    <w:p w:rsidR="006D01B6" w:rsidRPr="00D0071E" w:rsidRDefault="006D01B6" w:rsidP="006D01B6">
      <w:pPr>
        <w:spacing w:after="54" w:line="259" w:lineRule="auto"/>
        <w:ind w:left="1" w:firstLine="0"/>
        <w:rPr>
          <w:lang w:val="en-US"/>
        </w:rPr>
      </w:pPr>
    </w:p>
    <w:p w:rsidR="006D01B6" w:rsidRPr="00D0071E" w:rsidRDefault="006D01B6" w:rsidP="006D01B6">
      <w:pPr>
        <w:ind w:left="-4"/>
        <w:rPr>
          <w:lang w:val="en-US"/>
        </w:rPr>
      </w:pPr>
      <w:r w:rsidRPr="00D0071E">
        <w:rPr>
          <w:lang w:val="en-US"/>
        </w:rPr>
        <w:t xml:space="preserve">Nie všetky veľkosti balenia </w:t>
      </w:r>
      <w:proofErr w:type="gramStart"/>
      <w:r w:rsidRPr="00D0071E">
        <w:rPr>
          <w:lang w:val="en-US"/>
        </w:rPr>
        <w:t>sa</w:t>
      </w:r>
      <w:proofErr w:type="gramEnd"/>
      <w:r w:rsidRPr="00D0071E">
        <w:rPr>
          <w:lang w:val="en-US"/>
        </w:rPr>
        <w:t xml:space="preserve"> musia uvádzať na trh. </w:t>
      </w:r>
    </w:p>
    <w:p w:rsidR="006D01B6" w:rsidRDefault="006D01B6" w:rsidP="006D01B6">
      <w:pPr>
        <w:spacing w:after="0" w:line="259" w:lineRule="auto"/>
        <w:ind w:left="0" w:firstLine="0"/>
        <w:rPr>
          <w:lang w:val="en-US"/>
        </w:rPr>
      </w:pPr>
      <w:r w:rsidRPr="00520551">
        <w:rPr>
          <w:lang w:val="en-US"/>
        </w:rPr>
        <w:t xml:space="preserve"> </w:t>
      </w:r>
    </w:p>
    <w:p w:rsidR="006D01B6" w:rsidRPr="00D0071E" w:rsidRDefault="006D01B6" w:rsidP="006D01B6">
      <w:pPr>
        <w:spacing w:after="0" w:line="259" w:lineRule="auto"/>
        <w:ind w:left="0" w:firstLine="0"/>
        <w:rPr>
          <w:lang w:val="en-US"/>
        </w:rPr>
      </w:pPr>
      <w:r w:rsidRPr="00D0071E">
        <w:rPr>
          <w:lang w:val="en-US"/>
        </w:rPr>
        <w:t xml:space="preserve">Výdaj lieku je viazaný </w:t>
      </w:r>
      <w:proofErr w:type="gramStart"/>
      <w:r w:rsidRPr="00D0071E">
        <w:rPr>
          <w:lang w:val="en-US"/>
        </w:rPr>
        <w:t>na</w:t>
      </w:r>
      <w:proofErr w:type="gramEnd"/>
      <w:r w:rsidRPr="00D0071E">
        <w:rPr>
          <w:lang w:val="en-US"/>
        </w:rPr>
        <w:t xml:space="preserve"> veterinárny predpis.</w:t>
      </w:r>
    </w:p>
    <w:p w:rsidR="005578FD" w:rsidRDefault="005578FD"/>
    <w:sectPr w:rsidR="0055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25" w:rsidRDefault="00C56225" w:rsidP="006D01B6">
      <w:pPr>
        <w:spacing w:after="0" w:line="240" w:lineRule="auto"/>
      </w:pPr>
      <w:r>
        <w:separator/>
      </w:r>
    </w:p>
  </w:endnote>
  <w:endnote w:type="continuationSeparator" w:id="0">
    <w:p w:rsidR="00C56225" w:rsidRDefault="00C56225" w:rsidP="006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F4B45">
      <w:rPr>
        <w:rFonts w:ascii="Arial" w:eastAsia="Arial" w:hAnsi="Arial" w:cs="Arial"/>
        <w:noProof/>
        <w:sz w:val="16"/>
      </w:rPr>
      <w:t>12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525640"/>
      <w:docPartObj>
        <w:docPartGallery w:val="Page Numbers (Bottom of Page)"/>
        <w:docPartUnique/>
      </w:docPartObj>
    </w:sdtPr>
    <w:sdtEndPr/>
    <w:sdtContent>
      <w:p w:rsidR="00BA7DCF" w:rsidRDefault="00BA7D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91">
          <w:rPr>
            <w:noProof/>
          </w:rPr>
          <w:t>9</w:t>
        </w:r>
        <w:r>
          <w:fldChar w:fldCharType="end"/>
        </w:r>
      </w:p>
    </w:sdtContent>
  </w:sdt>
  <w:p w:rsidR="00BA7DCF" w:rsidRDefault="00BA7DCF">
    <w:pPr>
      <w:spacing w:after="0" w:line="259" w:lineRule="auto"/>
      <w:ind w:left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0" w:line="259" w:lineRule="auto"/>
      <w:ind w:left="2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F4B45">
      <w:rPr>
        <w:rFonts w:ascii="Arial" w:eastAsia="Arial" w:hAnsi="Arial" w:cs="Arial"/>
        <w:noProof/>
        <w:sz w:val="16"/>
      </w:rPr>
      <w:t>16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70987"/>
      <w:docPartObj>
        <w:docPartGallery w:val="Page Numbers (Bottom of Page)"/>
        <w:docPartUnique/>
      </w:docPartObj>
    </w:sdtPr>
    <w:sdtEndPr/>
    <w:sdtContent>
      <w:p w:rsidR="00BA7DCF" w:rsidRDefault="00BA7D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91">
          <w:rPr>
            <w:noProof/>
          </w:rPr>
          <w:t>18</w:t>
        </w:r>
        <w:r>
          <w:fldChar w:fldCharType="end"/>
        </w:r>
      </w:p>
    </w:sdtContent>
  </w:sdt>
  <w:p w:rsidR="00BA7DCF" w:rsidRDefault="00BA7DCF">
    <w:pPr>
      <w:spacing w:after="0" w:line="259" w:lineRule="auto"/>
      <w:ind w:left="248" w:firstLine="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0" w:line="259" w:lineRule="auto"/>
      <w:ind w:left="2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25" w:rsidRDefault="00C56225" w:rsidP="006D01B6">
      <w:pPr>
        <w:spacing w:after="0" w:line="240" w:lineRule="auto"/>
      </w:pPr>
      <w:r>
        <w:separator/>
      </w:r>
    </w:p>
  </w:footnote>
  <w:footnote w:type="continuationSeparator" w:id="0">
    <w:p w:rsidR="00C56225" w:rsidRDefault="00C56225" w:rsidP="006D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F" w:rsidRDefault="00BA7DCF">
    <w:pPr>
      <w:spacing w:after="0" w:line="259" w:lineRule="auto"/>
      <w:ind w:left="-1418" w:right="10241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310" w:tblpY="1423"/>
      <w:tblOverlap w:val="never"/>
      <w:tblW w:w="928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286"/>
    </w:tblGrid>
    <w:tr w:rsidR="00BA7DCF">
      <w:trPr>
        <w:trHeight w:val="991"/>
      </w:trPr>
      <w:tc>
        <w:tcPr>
          <w:tcW w:w="9286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BA7DCF" w:rsidRDefault="00BA7DCF">
          <w:pPr>
            <w:spacing w:after="0" w:line="259" w:lineRule="auto"/>
            <w:ind w:left="4282" w:firstLine="0"/>
            <w:jc w:val="center"/>
          </w:pPr>
          <w:r>
            <w:rPr>
              <w:b/>
            </w:rPr>
            <w:t xml:space="preserve"> </w:t>
          </w:r>
        </w:p>
      </w:tc>
    </w:tr>
  </w:tbl>
  <w:p w:rsidR="00BA7DCF" w:rsidRDefault="00BA7DCF">
    <w:pPr>
      <w:spacing w:after="0" w:line="259" w:lineRule="auto"/>
      <w:ind w:left="-1418" w:right="10241" w:firstLine="0"/>
    </w:pPr>
    <w:r>
      <w:rPr>
        <w:rFonts w:ascii="Calibri" w:eastAsia="Calibri" w:hAnsi="Calibri" w:cs="Calibri"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1F04B5" wp14:editId="5C0471F0">
              <wp:simplePos x="0" y="0"/>
              <wp:positionH relativeFrom="page">
                <wp:posOffset>826008</wp:posOffset>
              </wp:positionH>
              <wp:positionV relativeFrom="page">
                <wp:posOffset>1854708</wp:posOffset>
              </wp:positionV>
              <wp:extent cx="6096" cy="198120"/>
              <wp:effectExtent l="0" t="0" r="0" b="0"/>
              <wp:wrapSquare wrapText="bothSides"/>
              <wp:docPr id="57256" name="Group 57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98120"/>
                        <a:chOff x="0" y="0"/>
                        <a:chExt cx="6096" cy="198120"/>
                      </a:xfrm>
                    </wpg:grpSpPr>
                    <wps:wsp>
                      <wps:cNvPr id="60129" name="Shape 6012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0" name="Shape 60130"/>
                      <wps:cNvSpPr/>
                      <wps:spPr>
                        <a:xfrm>
                          <a:off x="0" y="1920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1" name="Shape 60131"/>
                      <wps:cNvSpPr/>
                      <wps:spPr>
                        <a:xfrm>
                          <a:off x="0" y="6096"/>
                          <a:ext cx="9144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28"/>
                              </a:ln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ADADA99" id="Group 57256" o:spid="_x0000_s1026" style="position:absolute;margin-left:65.05pt;margin-top:146.05pt;width:.5pt;height:15.6pt;z-index:251659264;mso-position-horizontal-relative:page;mso-position-vertical-relative:page" coordsize="6096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">
              <v:shape id="Shape 60129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0130" o:spid="_x0000_s1028" style="position:absolute;top:19202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60131" o:spid="_x0000_s1029" style="position:absolute;top:6096;width:9144;height:185928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" path="m,l9144,r,185928l,185928,,e" fillcolor="black" stroked="f" strokeweight="0">
                <v:stroke miterlimit="83231f" joinstyle="miter"/>
                <v:path arrowok="t" textboxrect="0,0,9144,18592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93EA64" wp14:editId="1293CEE1">
              <wp:simplePos x="0" y="0"/>
              <wp:positionH relativeFrom="page">
                <wp:posOffset>6728460</wp:posOffset>
              </wp:positionH>
              <wp:positionV relativeFrom="page">
                <wp:posOffset>1854708</wp:posOffset>
              </wp:positionV>
              <wp:extent cx="6096" cy="198120"/>
              <wp:effectExtent l="0" t="0" r="0" b="0"/>
              <wp:wrapSquare wrapText="bothSides"/>
              <wp:docPr id="57260" name="Group 57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98120"/>
                        <a:chOff x="0" y="0"/>
                        <a:chExt cx="6096" cy="198120"/>
                      </a:xfrm>
                    </wpg:grpSpPr>
                    <wps:wsp>
                      <wps:cNvPr id="60135" name="Shape 601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6" name="Shape 60136"/>
                      <wps:cNvSpPr/>
                      <wps:spPr>
                        <a:xfrm>
                          <a:off x="0" y="19202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7" name="Shape 60137"/>
                      <wps:cNvSpPr/>
                      <wps:spPr>
                        <a:xfrm>
                          <a:off x="0" y="6096"/>
                          <a:ext cx="9144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59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5928"/>
                              </a:ln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285CFEF" id="Group 57260" o:spid="_x0000_s1026" style="position:absolute;margin-left:529.8pt;margin-top:146.05pt;width:.5pt;height:15.6pt;z-index:251660288;mso-position-horizontal-relative:page;mso-position-vertical-relative:page" coordsize="6096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">
              <v:shape id="Shape 60135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60136" o:spid="_x0000_s1028" style="position:absolute;top:19202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0137" o:spid="_x0000_s1029" style="position:absolute;top:6096;width:9144;height:185928;visibility:visible;mso-wrap-style:square;v-text-anchor:top" coordsize="91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" path="m,l9144,r,185928l,185928,,e" fillcolor="black" stroked="f" strokeweight="0">
                <v:stroke miterlimit="83231f" joinstyle="miter"/>
                <v:path arrowok="t" textboxrect="0,0,9144,185928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C92"/>
    <w:multiLevelType w:val="hybridMultilevel"/>
    <w:tmpl w:val="94E23A74"/>
    <w:lvl w:ilvl="0" w:tplc="D0947AC0">
      <w:start w:val="8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AA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AA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AF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B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8D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0B8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C5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91336D"/>
    <w:multiLevelType w:val="hybridMultilevel"/>
    <w:tmpl w:val="4D622F1C"/>
    <w:lvl w:ilvl="0" w:tplc="AC8E54A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473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2BE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2B4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299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C76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047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6AB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C07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A60E58"/>
    <w:multiLevelType w:val="hybridMultilevel"/>
    <w:tmpl w:val="E5FED38C"/>
    <w:lvl w:ilvl="0" w:tplc="4220433C">
      <w:start w:val="8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23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8C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A4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E4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02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4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40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6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9D24AD"/>
    <w:multiLevelType w:val="hybridMultilevel"/>
    <w:tmpl w:val="96FE2284"/>
    <w:lvl w:ilvl="0" w:tplc="ADC0437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4D8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4EB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27E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14F1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101F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36A4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A54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BB"/>
    <w:rsid w:val="00090019"/>
    <w:rsid w:val="000B5E17"/>
    <w:rsid w:val="000D26AD"/>
    <w:rsid w:val="000F34B7"/>
    <w:rsid w:val="001A26EE"/>
    <w:rsid w:val="002238F6"/>
    <w:rsid w:val="00484E91"/>
    <w:rsid w:val="005578FD"/>
    <w:rsid w:val="006D01B6"/>
    <w:rsid w:val="008A6C8E"/>
    <w:rsid w:val="008F7E88"/>
    <w:rsid w:val="00942FE5"/>
    <w:rsid w:val="009B6537"/>
    <w:rsid w:val="00AA5BFD"/>
    <w:rsid w:val="00BA7DCF"/>
    <w:rsid w:val="00C25A3D"/>
    <w:rsid w:val="00C56225"/>
    <w:rsid w:val="00CF3DF5"/>
    <w:rsid w:val="00D77E5A"/>
    <w:rsid w:val="00EB17B3"/>
    <w:rsid w:val="00F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1B6"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Nadpis1">
    <w:name w:val="heading 1"/>
    <w:next w:val="Normlny"/>
    <w:link w:val="Nadpis1Char"/>
    <w:uiPriority w:val="9"/>
    <w:qFormat/>
    <w:rsid w:val="006D01B6"/>
    <w:pPr>
      <w:keepNext/>
      <w:keepLines/>
      <w:spacing w:after="1" w:line="25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de-DE" w:eastAsia="de-DE"/>
    </w:rPr>
  </w:style>
  <w:style w:type="paragraph" w:styleId="Nadpis2">
    <w:name w:val="heading 2"/>
    <w:next w:val="Normlny"/>
    <w:link w:val="Nadpis2Char"/>
    <w:uiPriority w:val="9"/>
    <w:unhideWhenUsed/>
    <w:qFormat/>
    <w:rsid w:val="006D01B6"/>
    <w:pPr>
      <w:keepNext/>
      <w:keepLines/>
      <w:spacing w:after="10" w:line="248" w:lineRule="auto"/>
      <w:ind w:left="10" w:right="1" w:hanging="10"/>
      <w:outlineLvl w:val="1"/>
    </w:pPr>
    <w:rPr>
      <w:rFonts w:ascii="Times New Roman" w:eastAsia="Times New Roman" w:hAnsi="Times New Roman" w:cs="Times New Roman"/>
      <w:b/>
      <w:color w:val="00000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01B6"/>
    <w:rPr>
      <w:rFonts w:ascii="Times New Roman" w:eastAsia="Times New Roman" w:hAnsi="Times New Roman" w:cs="Times New Roman"/>
      <w:b/>
      <w:color w:val="000000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D01B6"/>
    <w:rPr>
      <w:rFonts w:ascii="Times New Roman" w:eastAsia="Times New Roman" w:hAnsi="Times New Roman" w:cs="Times New Roman"/>
      <w:b/>
      <w:color w:val="000000"/>
      <w:lang w:val="de-DE" w:eastAsia="de-DE"/>
    </w:rPr>
  </w:style>
  <w:style w:type="table" w:customStyle="1" w:styleId="TableGrid">
    <w:name w:val="TableGrid"/>
    <w:rsid w:val="006D01B6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rsid w:val="006D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1B6"/>
    <w:rPr>
      <w:rFonts w:ascii="Segoe UI" w:eastAsia="Times New Roman" w:hAnsi="Segoe UI" w:cs="Segoe UI"/>
      <w:color w:val="000000"/>
      <w:sz w:val="18"/>
      <w:szCs w:val="18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6D01B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D01B6"/>
    <w:rPr>
      <w:rFonts w:eastAsiaTheme="minorEastAsia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1B6"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Nadpis1">
    <w:name w:val="heading 1"/>
    <w:next w:val="Normlny"/>
    <w:link w:val="Nadpis1Char"/>
    <w:uiPriority w:val="9"/>
    <w:qFormat/>
    <w:rsid w:val="006D01B6"/>
    <w:pPr>
      <w:keepNext/>
      <w:keepLines/>
      <w:spacing w:after="1" w:line="25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de-DE" w:eastAsia="de-DE"/>
    </w:rPr>
  </w:style>
  <w:style w:type="paragraph" w:styleId="Nadpis2">
    <w:name w:val="heading 2"/>
    <w:next w:val="Normlny"/>
    <w:link w:val="Nadpis2Char"/>
    <w:uiPriority w:val="9"/>
    <w:unhideWhenUsed/>
    <w:qFormat/>
    <w:rsid w:val="006D01B6"/>
    <w:pPr>
      <w:keepNext/>
      <w:keepLines/>
      <w:spacing w:after="10" w:line="248" w:lineRule="auto"/>
      <w:ind w:left="10" w:right="1" w:hanging="10"/>
      <w:outlineLvl w:val="1"/>
    </w:pPr>
    <w:rPr>
      <w:rFonts w:ascii="Times New Roman" w:eastAsia="Times New Roman" w:hAnsi="Times New Roman" w:cs="Times New Roman"/>
      <w:b/>
      <w:color w:val="00000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01B6"/>
    <w:rPr>
      <w:rFonts w:ascii="Times New Roman" w:eastAsia="Times New Roman" w:hAnsi="Times New Roman" w:cs="Times New Roman"/>
      <w:b/>
      <w:color w:val="000000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D01B6"/>
    <w:rPr>
      <w:rFonts w:ascii="Times New Roman" w:eastAsia="Times New Roman" w:hAnsi="Times New Roman" w:cs="Times New Roman"/>
      <w:b/>
      <w:color w:val="000000"/>
      <w:lang w:val="de-DE" w:eastAsia="de-DE"/>
    </w:rPr>
  </w:style>
  <w:style w:type="table" w:customStyle="1" w:styleId="TableGrid">
    <w:name w:val="TableGrid"/>
    <w:rsid w:val="006D01B6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rsid w:val="006D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1B6"/>
    <w:rPr>
      <w:rFonts w:ascii="Segoe UI" w:eastAsia="Times New Roman" w:hAnsi="Segoe UI" w:cs="Segoe UI"/>
      <w:color w:val="000000"/>
      <w:sz w:val="18"/>
      <w:szCs w:val="18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6D01B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D01B6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4720</Words>
  <Characters>26908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12</cp:revision>
  <cp:lastPrinted>2023-03-07T08:39:00Z</cp:lastPrinted>
  <dcterms:created xsi:type="dcterms:W3CDTF">2021-08-06T11:25:00Z</dcterms:created>
  <dcterms:modified xsi:type="dcterms:W3CDTF">2023-03-07T08:39:00Z</dcterms:modified>
</cp:coreProperties>
</file>