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89" w:rsidRDefault="00DA4589" w:rsidP="00DA4589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 w:rsidRPr="00C93C3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05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DA4589" w:rsidRDefault="00DA4589" w:rsidP="00DA4589">
      <w:pPr>
        <w:tabs>
          <w:tab w:val="left" w:pos="851"/>
        </w:tabs>
        <w:rPr>
          <w:b/>
          <w:bCs/>
          <w:sz w:val="18"/>
          <w:szCs w:val="18"/>
        </w:rPr>
      </w:pPr>
    </w:p>
    <w:p w:rsidR="00DA4589" w:rsidRPr="0024330D" w:rsidRDefault="00DA4589" w:rsidP="00DA4589">
      <w:pPr>
        <w:jc w:val="center"/>
        <w:rPr>
          <w:b/>
          <w:caps/>
          <w:sz w:val="22"/>
          <w:szCs w:val="22"/>
        </w:rPr>
      </w:pPr>
      <w:r w:rsidRPr="0024330D">
        <w:rPr>
          <w:b/>
          <w:caps/>
          <w:sz w:val="22"/>
          <w:szCs w:val="22"/>
        </w:rPr>
        <w:t>PÍSOMNÁ INFORMÁCIA PRE POUŽÍVATEĽA</w:t>
      </w:r>
    </w:p>
    <w:p w:rsidR="00DA4589" w:rsidRPr="0024330D" w:rsidRDefault="00DA4589" w:rsidP="00DA4589">
      <w:pPr>
        <w:jc w:val="center"/>
        <w:rPr>
          <w:sz w:val="22"/>
          <w:szCs w:val="22"/>
        </w:rPr>
      </w:pP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4330D">
        <w:rPr>
          <w:sz w:val="22"/>
          <w:szCs w:val="22"/>
        </w:rPr>
        <w:t xml:space="preserve">Názov </w:t>
      </w:r>
      <w:proofErr w:type="spellStart"/>
      <w:r w:rsidRPr="0024330D">
        <w:rPr>
          <w:sz w:val="22"/>
          <w:szCs w:val="22"/>
        </w:rPr>
        <w:t>vet</w:t>
      </w:r>
      <w:proofErr w:type="spellEnd"/>
      <w:r w:rsidRPr="0024330D">
        <w:rPr>
          <w:sz w:val="22"/>
          <w:szCs w:val="22"/>
        </w:rPr>
        <w:t>. prípravku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</w:r>
      <w:proofErr w:type="spellStart"/>
      <w:r w:rsidRPr="0024330D">
        <w:rPr>
          <w:b/>
          <w:sz w:val="22"/>
          <w:szCs w:val="22"/>
        </w:rPr>
        <w:t>Tendovet</w:t>
      </w:r>
      <w:proofErr w:type="spellEnd"/>
      <w:r w:rsidRPr="0024330D">
        <w:rPr>
          <w:b/>
          <w:sz w:val="22"/>
          <w:szCs w:val="22"/>
        </w:rPr>
        <w:t xml:space="preserve"> gél</w:t>
      </w:r>
    </w:p>
    <w:p w:rsidR="00DA4589" w:rsidRPr="0024330D" w:rsidRDefault="00DA4589" w:rsidP="00DA458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A4589" w:rsidRPr="0024330D" w:rsidRDefault="00DA4589" w:rsidP="00DA458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24330D">
        <w:rPr>
          <w:szCs w:val="22"/>
        </w:rPr>
        <w:t>Výrobca</w:t>
      </w:r>
      <w:r w:rsidRPr="0024330D">
        <w:rPr>
          <w:szCs w:val="22"/>
        </w:rPr>
        <w:tab/>
        <w:t xml:space="preserve">: </w:t>
      </w:r>
      <w:r w:rsidRPr="0024330D">
        <w:rPr>
          <w:szCs w:val="22"/>
        </w:rPr>
        <w:tab/>
      </w:r>
      <w:proofErr w:type="spellStart"/>
      <w:r w:rsidRPr="0024330D">
        <w:rPr>
          <w:szCs w:val="22"/>
        </w:rPr>
        <w:t>Animed</w:t>
      </w:r>
      <w:proofErr w:type="spellEnd"/>
      <w:r w:rsidRPr="0024330D">
        <w:rPr>
          <w:szCs w:val="22"/>
        </w:rPr>
        <w:t xml:space="preserve"> s. r. o., </w:t>
      </w:r>
      <w:proofErr w:type="spellStart"/>
      <w:r w:rsidRPr="0024330D">
        <w:rPr>
          <w:szCs w:val="22"/>
        </w:rPr>
        <w:t>Borovianska</w:t>
      </w:r>
      <w:proofErr w:type="spellEnd"/>
      <w:r w:rsidRPr="0024330D">
        <w:rPr>
          <w:szCs w:val="22"/>
        </w:rPr>
        <w:t xml:space="preserve"> cesta 4541/76, 960 01 Zvolen, Slovenská republika. </w:t>
      </w:r>
    </w:p>
    <w:p w:rsidR="00DA4589" w:rsidRPr="0024330D" w:rsidRDefault="00DA4589" w:rsidP="00DA458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A4589" w:rsidRPr="0024330D" w:rsidRDefault="00DA4589" w:rsidP="00DA4589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24330D">
        <w:rPr>
          <w:szCs w:val="22"/>
          <w:lang w:eastAsia="sk-SK"/>
        </w:rPr>
        <w:t>Držiteľ rozhodnutia</w:t>
      </w:r>
      <w:r w:rsidRPr="0024330D">
        <w:rPr>
          <w:szCs w:val="22"/>
          <w:lang w:eastAsia="sk-SK"/>
        </w:rPr>
        <w:tab/>
        <w:t xml:space="preserve">: </w:t>
      </w:r>
      <w:r w:rsidRPr="0024330D">
        <w:rPr>
          <w:szCs w:val="22"/>
          <w:lang w:eastAsia="sk-SK"/>
        </w:rPr>
        <w:tab/>
      </w:r>
      <w:proofErr w:type="spellStart"/>
      <w:r w:rsidRPr="0024330D">
        <w:rPr>
          <w:szCs w:val="22"/>
        </w:rPr>
        <w:t>Animed</w:t>
      </w:r>
      <w:proofErr w:type="spellEnd"/>
      <w:r w:rsidRPr="0024330D">
        <w:rPr>
          <w:szCs w:val="22"/>
        </w:rPr>
        <w:t xml:space="preserve"> s. r. o., </w:t>
      </w:r>
      <w:proofErr w:type="spellStart"/>
      <w:r w:rsidRPr="0024330D">
        <w:rPr>
          <w:szCs w:val="22"/>
        </w:rPr>
        <w:t>Borovianska</w:t>
      </w:r>
      <w:proofErr w:type="spellEnd"/>
      <w:r w:rsidRPr="0024330D">
        <w:rPr>
          <w:szCs w:val="22"/>
        </w:rPr>
        <w:t xml:space="preserve"> cesta 4541/76, 960 01 Zvolen, Slovenská republika</w:t>
      </w:r>
      <w:r w:rsidRPr="0024330D">
        <w:rPr>
          <w:szCs w:val="22"/>
          <w:lang w:eastAsia="sk-SK"/>
        </w:rPr>
        <w:t>.</w:t>
      </w: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24330D">
        <w:rPr>
          <w:sz w:val="22"/>
          <w:szCs w:val="22"/>
        </w:rPr>
        <w:t>Zloženie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</w:r>
      <w:proofErr w:type="spellStart"/>
      <w:r w:rsidRPr="0024330D">
        <w:rPr>
          <w:sz w:val="22"/>
          <w:szCs w:val="22"/>
        </w:rPr>
        <w:t>Heparinum</w:t>
      </w:r>
      <w:proofErr w:type="spellEnd"/>
      <w:r w:rsidRPr="0024330D">
        <w:rPr>
          <w:sz w:val="22"/>
          <w:szCs w:val="22"/>
        </w:rPr>
        <w:t xml:space="preserve"> </w:t>
      </w:r>
      <w:proofErr w:type="spellStart"/>
      <w:r w:rsidRPr="0024330D">
        <w:rPr>
          <w:sz w:val="22"/>
          <w:szCs w:val="22"/>
        </w:rPr>
        <w:t>natricum</w:t>
      </w:r>
      <w:proofErr w:type="spellEnd"/>
      <w:r w:rsidRPr="0024330D">
        <w:rPr>
          <w:sz w:val="22"/>
          <w:szCs w:val="22"/>
        </w:rPr>
        <w:t xml:space="preserve"> 50</w:t>
      </w:r>
      <w:r>
        <w:rPr>
          <w:sz w:val="22"/>
          <w:szCs w:val="22"/>
        </w:rPr>
        <w:t xml:space="preserve"> I</w:t>
      </w:r>
      <w:r w:rsidRPr="0024330D">
        <w:rPr>
          <w:sz w:val="22"/>
          <w:szCs w:val="22"/>
        </w:rPr>
        <w:t>.</w:t>
      </w:r>
      <w:r>
        <w:rPr>
          <w:sz w:val="22"/>
          <w:szCs w:val="22"/>
        </w:rPr>
        <w:t>U.</w:t>
      </w:r>
      <w:r w:rsidRPr="0024330D">
        <w:rPr>
          <w:sz w:val="22"/>
          <w:szCs w:val="22"/>
        </w:rPr>
        <w:t xml:space="preserve">, </w:t>
      </w:r>
      <w:proofErr w:type="spellStart"/>
      <w:r w:rsidRPr="0024330D">
        <w:rPr>
          <w:sz w:val="22"/>
          <w:szCs w:val="22"/>
        </w:rPr>
        <w:t>Levomentholum</w:t>
      </w:r>
      <w:proofErr w:type="spellEnd"/>
      <w:r w:rsidRPr="0024330D">
        <w:rPr>
          <w:sz w:val="22"/>
          <w:szCs w:val="22"/>
        </w:rPr>
        <w:t xml:space="preserve"> 5,0 mg, </w:t>
      </w:r>
      <w:proofErr w:type="spellStart"/>
      <w:r w:rsidRPr="0024330D">
        <w:rPr>
          <w:sz w:val="22"/>
          <w:szCs w:val="22"/>
        </w:rPr>
        <w:t>Methylum</w:t>
      </w:r>
      <w:proofErr w:type="spellEnd"/>
      <w:r w:rsidRPr="0024330D">
        <w:rPr>
          <w:sz w:val="22"/>
          <w:szCs w:val="22"/>
        </w:rPr>
        <w:t xml:space="preserve"> </w:t>
      </w:r>
      <w:proofErr w:type="spellStart"/>
      <w:r w:rsidRPr="0024330D">
        <w:rPr>
          <w:sz w:val="22"/>
          <w:szCs w:val="22"/>
        </w:rPr>
        <w:t>salicylicum</w:t>
      </w:r>
      <w:proofErr w:type="spellEnd"/>
      <w:r w:rsidRPr="0024330D">
        <w:rPr>
          <w:sz w:val="22"/>
          <w:szCs w:val="22"/>
        </w:rPr>
        <w:t xml:space="preserve"> 50,0 mg.</w:t>
      </w: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22"/>
          <w:szCs w:val="22"/>
        </w:rPr>
      </w:pPr>
      <w:r w:rsidRPr="0024330D">
        <w:rPr>
          <w:sz w:val="22"/>
          <w:szCs w:val="22"/>
        </w:rPr>
        <w:tab/>
      </w:r>
      <w:r w:rsidRPr="0024330D">
        <w:rPr>
          <w:sz w:val="22"/>
          <w:szCs w:val="22"/>
        </w:rPr>
        <w:tab/>
        <w:t xml:space="preserve">Pomocné látky: </w:t>
      </w:r>
      <w:proofErr w:type="spellStart"/>
      <w:r w:rsidRPr="0024330D">
        <w:rPr>
          <w:sz w:val="22"/>
          <w:szCs w:val="22"/>
        </w:rPr>
        <w:t>Carbomerum</w:t>
      </w:r>
      <w:proofErr w:type="spellEnd"/>
      <w:r w:rsidRPr="0024330D">
        <w:rPr>
          <w:sz w:val="22"/>
          <w:szCs w:val="22"/>
        </w:rPr>
        <w:t xml:space="preserve"> 940, </w:t>
      </w:r>
      <w:proofErr w:type="spellStart"/>
      <w:r w:rsidRPr="0024330D">
        <w:rPr>
          <w:sz w:val="22"/>
          <w:szCs w:val="22"/>
        </w:rPr>
        <w:t>Propylenglycolum</w:t>
      </w:r>
      <w:proofErr w:type="spellEnd"/>
      <w:r w:rsidRPr="0024330D">
        <w:rPr>
          <w:sz w:val="22"/>
          <w:szCs w:val="22"/>
        </w:rPr>
        <w:t xml:space="preserve">, </w:t>
      </w:r>
      <w:proofErr w:type="spellStart"/>
      <w:r w:rsidRPr="0024330D">
        <w:rPr>
          <w:sz w:val="22"/>
          <w:szCs w:val="22"/>
        </w:rPr>
        <w:t>Isopropylalcoholum</w:t>
      </w:r>
      <w:proofErr w:type="spellEnd"/>
      <w:r w:rsidRPr="0024330D">
        <w:rPr>
          <w:sz w:val="22"/>
          <w:szCs w:val="22"/>
        </w:rPr>
        <w:t xml:space="preserve">, </w:t>
      </w:r>
      <w:proofErr w:type="spellStart"/>
      <w:r w:rsidRPr="0024330D">
        <w:rPr>
          <w:sz w:val="22"/>
          <w:szCs w:val="22"/>
        </w:rPr>
        <w:t>Glycerolum</w:t>
      </w:r>
      <w:proofErr w:type="spellEnd"/>
      <w:r w:rsidRPr="0024330D">
        <w:rPr>
          <w:sz w:val="22"/>
          <w:szCs w:val="22"/>
        </w:rPr>
        <w:t xml:space="preserve">, </w:t>
      </w:r>
      <w:proofErr w:type="spellStart"/>
      <w:r w:rsidRPr="0024330D">
        <w:rPr>
          <w:sz w:val="22"/>
          <w:szCs w:val="22"/>
        </w:rPr>
        <w:t>Natrii</w:t>
      </w:r>
      <w:proofErr w:type="spellEnd"/>
      <w:r w:rsidRPr="0024330D">
        <w:rPr>
          <w:sz w:val="22"/>
          <w:szCs w:val="22"/>
        </w:rPr>
        <w:t xml:space="preserve"> </w:t>
      </w:r>
      <w:proofErr w:type="spellStart"/>
      <w:r w:rsidRPr="0024330D">
        <w:rPr>
          <w:sz w:val="22"/>
          <w:szCs w:val="22"/>
        </w:rPr>
        <w:t>hydroxidum</w:t>
      </w:r>
      <w:proofErr w:type="spellEnd"/>
      <w:r w:rsidRPr="0024330D">
        <w:rPr>
          <w:sz w:val="22"/>
          <w:szCs w:val="22"/>
        </w:rPr>
        <w:t xml:space="preserve">, CL 42051, CL 15985, </w:t>
      </w:r>
      <w:proofErr w:type="spellStart"/>
      <w:r w:rsidRPr="0024330D">
        <w:rPr>
          <w:sz w:val="22"/>
          <w:szCs w:val="22"/>
        </w:rPr>
        <w:t>Aqua</w:t>
      </w:r>
      <w:proofErr w:type="spellEnd"/>
      <w:r w:rsidRPr="0024330D">
        <w:rPr>
          <w:sz w:val="22"/>
          <w:szCs w:val="22"/>
        </w:rPr>
        <w:t xml:space="preserve"> </w:t>
      </w:r>
      <w:proofErr w:type="spellStart"/>
      <w:r w:rsidRPr="0024330D">
        <w:rPr>
          <w:sz w:val="22"/>
          <w:szCs w:val="22"/>
        </w:rPr>
        <w:t>demin</w:t>
      </w:r>
      <w:proofErr w:type="spellEnd"/>
      <w:r w:rsidRPr="0024330D">
        <w:rPr>
          <w:sz w:val="22"/>
          <w:szCs w:val="22"/>
        </w:rPr>
        <w:t xml:space="preserve">. </w:t>
      </w:r>
      <w:proofErr w:type="spellStart"/>
      <w:r w:rsidRPr="0024330D">
        <w:rPr>
          <w:sz w:val="22"/>
          <w:szCs w:val="22"/>
        </w:rPr>
        <w:t>steril</w:t>
      </w:r>
      <w:proofErr w:type="spellEnd"/>
      <w:r w:rsidRPr="0024330D">
        <w:rPr>
          <w:sz w:val="22"/>
          <w:szCs w:val="22"/>
        </w:rPr>
        <w:t>. ad 1 ml.</w:t>
      </w: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A4589" w:rsidRPr="0024330D" w:rsidRDefault="00DA4589" w:rsidP="00DA4589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24330D">
        <w:rPr>
          <w:sz w:val="22"/>
          <w:szCs w:val="22"/>
        </w:rPr>
        <w:t xml:space="preserve">Popis </w:t>
      </w:r>
      <w:proofErr w:type="spellStart"/>
      <w:r w:rsidRPr="0024330D">
        <w:rPr>
          <w:sz w:val="22"/>
          <w:szCs w:val="22"/>
        </w:rPr>
        <w:t>vet</w:t>
      </w:r>
      <w:proofErr w:type="spellEnd"/>
      <w:r w:rsidRPr="0024330D">
        <w:rPr>
          <w:sz w:val="22"/>
          <w:szCs w:val="22"/>
        </w:rPr>
        <w:t>. prípravku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  <w:t>Gél svetlozelenej farby polotekutej konzistencie.</w:t>
      </w:r>
    </w:p>
    <w:p w:rsidR="00DA4589" w:rsidRPr="0024330D" w:rsidRDefault="00DA4589" w:rsidP="00DA4589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A4589" w:rsidRPr="0024330D" w:rsidRDefault="00DA4589" w:rsidP="00DA4589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24330D">
        <w:rPr>
          <w:sz w:val="22"/>
          <w:szCs w:val="22"/>
        </w:rPr>
        <w:t>Druh a kategória</w:t>
      </w:r>
    </w:p>
    <w:p w:rsidR="00DA4589" w:rsidRPr="0024330D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24330D">
        <w:rPr>
          <w:szCs w:val="22"/>
          <w:lang w:eastAsia="sk-SK"/>
        </w:rPr>
        <w:t>zvierat</w:t>
      </w:r>
      <w:r w:rsidRPr="0024330D">
        <w:rPr>
          <w:szCs w:val="22"/>
          <w:lang w:eastAsia="sk-SK"/>
        </w:rPr>
        <w:tab/>
        <w:t>:</w:t>
      </w:r>
      <w:r w:rsidRPr="0024330D">
        <w:rPr>
          <w:szCs w:val="22"/>
          <w:lang w:eastAsia="sk-SK"/>
        </w:rPr>
        <w:tab/>
      </w:r>
      <w:r w:rsidRPr="0024330D">
        <w:rPr>
          <w:bCs/>
          <w:szCs w:val="22"/>
        </w:rPr>
        <w:t>Spoločenské zvieratá, kone</w:t>
      </w:r>
      <w:r w:rsidRPr="0024330D">
        <w:rPr>
          <w:szCs w:val="22"/>
          <w:lang w:eastAsia="sk-SK"/>
        </w:rPr>
        <w:t xml:space="preserve">. </w:t>
      </w:r>
    </w:p>
    <w:p w:rsidR="00DA4589" w:rsidRPr="0024330D" w:rsidRDefault="00DA4589" w:rsidP="00DA4589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DA4589" w:rsidRPr="0024330D" w:rsidRDefault="00DA4589" w:rsidP="00DA4589">
      <w:pPr>
        <w:pStyle w:val="Zarkazkladnhotextu2"/>
        <w:tabs>
          <w:tab w:val="left" w:pos="2127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Oblasť použitia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</w:r>
      <w:r>
        <w:rPr>
          <w:bCs/>
          <w:sz w:val="22"/>
          <w:szCs w:val="22"/>
        </w:rPr>
        <w:t>P</w:t>
      </w:r>
      <w:r>
        <w:rPr>
          <w:sz w:val="22"/>
          <w:szCs w:val="22"/>
        </w:rPr>
        <w:t>omáha pri b</w:t>
      </w:r>
      <w:r>
        <w:rPr>
          <w:bCs/>
          <w:sz w:val="22"/>
          <w:szCs w:val="22"/>
        </w:rPr>
        <w:t>olestiach kĺbov</w:t>
      </w:r>
      <w:r w:rsidRPr="0024330D">
        <w:rPr>
          <w:bCs/>
          <w:sz w:val="22"/>
          <w:szCs w:val="22"/>
        </w:rPr>
        <w:t xml:space="preserve">, svalov, nervov, </w:t>
      </w:r>
      <w:r>
        <w:rPr>
          <w:bCs/>
          <w:sz w:val="22"/>
          <w:szCs w:val="22"/>
        </w:rPr>
        <w:t xml:space="preserve">podporuje hojenie pri </w:t>
      </w:r>
      <w:r w:rsidRPr="0024330D">
        <w:rPr>
          <w:bCs/>
          <w:sz w:val="22"/>
          <w:szCs w:val="22"/>
        </w:rPr>
        <w:t>absces</w:t>
      </w:r>
      <w:r>
        <w:rPr>
          <w:bCs/>
          <w:sz w:val="22"/>
          <w:szCs w:val="22"/>
        </w:rPr>
        <w:t>och</w:t>
      </w:r>
      <w:r w:rsidRPr="0024330D">
        <w:rPr>
          <w:bCs/>
          <w:sz w:val="22"/>
          <w:szCs w:val="22"/>
        </w:rPr>
        <w:t>, hematóm</w:t>
      </w:r>
      <w:r>
        <w:rPr>
          <w:bCs/>
          <w:sz w:val="22"/>
          <w:szCs w:val="22"/>
        </w:rPr>
        <w:t>och</w:t>
      </w:r>
      <w:r w:rsidRPr="0024330D">
        <w:rPr>
          <w:bCs/>
          <w:sz w:val="22"/>
          <w:szCs w:val="22"/>
        </w:rPr>
        <w:t>, traumatick</w:t>
      </w:r>
      <w:r>
        <w:rPr>
          <w:bCs/>
          <w:sz w:val="22"/>
          <w:szCs w:val="22"/>
        </w:rPr>
        <w:t>ých</w:t>
      </w:r>
      <w:r w:rsidRPr="0024330D">
        <w:rPr>
          <w:bCs/>
          <w:sz w:val="22"/>
          <w:szCs w:val="22"/>
        </w:rPr>
        <w:t xml:space="preserve"> poranenia</w:t>
      </w:r>
      <w:r>
        <w:rPr>
          <w:bCs/>
          <w:sz w:val="22"/>
          <w:szCs w:val="22"/>
        </w:rPr>
        <w:t>ch</w:t>
      </w:r>
      <w:r w:rsidRPr="0024330D">
        <w:rPr>
          <w:bCs/>
          <w:sz w:val="22"/>
          <w:szCs w:val="22"/>
        </w:rPr>
        <w:t xml:space="preserve"> spôsoben</w:t>
      </w:r>
      <w:r>
        <w:rPr>
          <w:bCs/>
          <w:sz w:val="22"/>
          <w:szCs w:val="22"/>
        </w:rPr>
        <w:t>ých</w:t>
      </w:r>
      <w:r w:rsidRPr="0024330D">
        <w:rPr>
          <w:bCs/>
          <w:sz w:val="22"/>
          <w:szCs w:val="22"/>
        </w:rPr>
        <w:t xml:space="preserve"> tupými predmetmi, </w:t>
      </w:r>
      <w:r>
        <w:rPr>
          <w:bCs/>
          <w:sz w:val="22"/>
          <w:szCs w:val="22"/>
        </w:rPr>
        <w:t xml:space="preserve">napomáha pri </w:t>
      </w:r>
      <w:r w:rsidRPr="0024330D">
        <w:rPr>
          <w:bCs/>
          <w:sz w:val="22"/>
          <w:szCs w:val="22"/>
        </w:rPr>
        <w:t>zápalov</w:t>
      </w:r>
      <w:r>
        <w:rPr>
          <w:bCs/>
          <w:sz w:val="22"/>
          <w:szCs w:val="22"/>
        </w:rPr>
        <w:t>ých</w:t>
      </w:r>
      <w:r w:rsidRPr="0024330D">
        <w:rPr>
          <w:bCs/>
          <w:sz w:val="22"/>
          <w:szCs w:val="22"/>
        </w:rPr>
        <w:t xml:space="preserve"> proces</w:t>
      </w:r>
      <w:r>
        <w:rPr>
          <w:bCs/>
          <w:sz w:val="22"/>
          <w:szCs w:val="22"/>
        </w:rPr>
        <w:t>och</w:t>
      </w:r>
      <w:r w:rsidRPr="0024330D">
        <w:rPr>
          <w:bCs/>
          <w:sz w:val="22"/>
          <w:szCs w:val="22"/>
        </w:rPr>
        <w:t xml:space="preserve"> lokálneho charakteru</w:t>
      </w:r>
      <w:r>
        <w:rPr>
          <w:bCs/>
          <w:sz w:val="22"/>
          <w:szCs w:val="22"/>
        </w:rPr>
        <w:t xml:space="preserve"> (napr. </w:t>
      </w:r>
      <w:proofErr w:type="spellStart"/>
      <w:r w:rsidRPr="0024330D">
        <w:rPr>
          <w:bCs/>
          <w:sz w:val="22"/>
          <w:szCs w:val="22"/>
        </w:rPr>
        <w:t>tendovaginitída</w:t>
      </w:r>
      <w:proofErr w:type="spellEnd"/>
      <w:r w:rsidRPr="0024330D">
        <w:rPr>
          <w:bCs/>
          <w:sz w:val="22"/>
          <w:szCs w:val="22"/>
        </w:rPr>
        <w:t xml:space="preserve">, </w:t>
      </w:r>
      <w:proofErr w:type="spellStart"/>
      <w:r w:rsidRPr="0024330D">
        <w:rPr>
          <w:bCs/>
          <w:sz w:val="22"/>
          <w:szCs w:val="22"/>
        </w:rPr>
        <w:t>tendosynovitída</w:t>
      </w:r>
      <w:proofErr w:type="spellEnd"/>
      <w:r w:rsidRPr="0024330D">
        <w:rPr>
          <w:bCs/>
          <w:sz w:val="22"/>
          <w:szCs w:val="22"/>
        </w:rPr>
        <w:t xml:space="preserve">, </w:t>
      </w:r>
      <w:proofErr w:type="spellStart"/>
      <w:r w:rsidRPr="0024330D">
        <w:rPr>
          <w:bCs/>
          <w:sz w:val="22"/>
          <w:szCs w:val="22"/>
        </w:rPr>
        <w:t>burzitída</w:t>
      </w:r>
      <w:proofErr w:type="spellEnd"/>
      <w:r>
        <w:rPr>
          <w:bCs/>
          <w:sz w:val="22"/>
          <w:szCs w:val="22"/>
        </w:rPr>
        <w:t>)</w:t>
      </w:r>
      <w:r w:rsidRPr="0024330D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 iných akútnych</w:t>
      </w:r>
      <w:r w:rsidRPr="0024330D">
        <w:rPr>
          <w:bCs/>
          <w:sz w:val="22"/>
          <w:szCs w:val="22"/>
        </w:rPr>
        <w:t xml:space="preserve"> zápalov</w:t>
      </w:r>
      <w:r>
        <w:rPr>
          <w:bCs/>
          <w:sz w:val="22"/>
          <w:szCs w:val="22"/>
        </w:rPr>
        <w:t>ých</w:t>
      </w:r>
      <w:r w:rsidRPr="0024330D">
        <w:rPr>
          <w:bCs/>
          <w:sz w:val="22"/>
          <w:szCs w:val="22"/>
        </w:rPr>
        <w:t xml:space="preserve"> proces</w:t>
      </w:r>
      <w:r>
        <w:rPr>
          <w:bCs/>
          <w:sz w:val="22"/>
          <w:szCs w:val="22"/>
        </w:rPr>
        <w:t>och</w:t>
      </w:r>
      <w:r w:rsidRPr="0024330D">
        <w:rPr>
          <w:sz w:val="22"/>
          <w:szCs w:val="22"/>
        </w:rPr>
        <w:t>.</w:t>
      </w: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</w:rPr>
      </w:pPr>
      <w:r w:rsidRPr="0024330D">
        <w:rPr>
          <w:iCs/>
          <w:sz w:val="22"/>
          <w:szCs w:val="22"/>
        </w:rPr>
        <w:t>Spôsob použitia</w:t>
      </w:r>
      <w:r w:rsidRPr="0024330D">
        <w:rPr>
          <w:iCs/>
          <w:sz w:val="22"/>
          <w:szCs w:val="22"/>
        </w:rPr>
        <w:tab/>
        <w:t>:</w:t>
      </w:r>
      <w:r w:rsidRPr="0024330D">
        <w:rPr>
          <w:iCs/>
          <w:sz w:val="22"/>
          <w:szCs w:val="22"/>
        </w:rPr>
        <w:tab/>
        <w:t xml:space="preserve">Zvyčajne (ak neurčí veterinárny lekár inak) aplikovať na postihnuté miesto 1 – 3x denne v súvislej vrstve až do klinického zlepšenia stavu a vymiznutia klinických príznakov. Je potrebné zabrániť zvieraťu, aby si olizovalo ošetrené miesto. </w:t>
      </w: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</w:rPr>
      </w:pPr>
      <w:r w:rsidRPr="0024330D">
        <w:rPr>
          <w:iCs/>
          <w:sz w:val="22"/>
          <w:szCs w:val="22"/>
        </w:rPr>
        <w:t>Upozorneni</w:t>
      </w:r>
      <w:r>
        <w:rPr>
          <w:iCs/>
          <w:sz w:val="22"/>
          <w:szCs w:val="22"/>
          <w:lang w:val="sk-SK"/>
        </w:rPr>
        <w:t>e</w:t>
      </w:r>
      <w:r w:rsidRPr="0024330D">
        <w:rPr>
          <w:iCs/>
          <w:sz w:val="22"/>
          <w:szCs w:val="22"/>
        </w:rPr>
        <w:tab/>
        <w:t>:</w:t>
      </w:r>
      <w:r w:rsidRPr="0024330D">
        <w:rPr>
          <w:iCs/>
          <w:sz w:val="22"/>
          <w:szCs w:val="22"/>
        </w:rPr>
        <w:tab/>
        <w:t>V prípade lokálnej reakcie na niektorú zložku veterinárneho prípravku prerušiť podávanie. Príznaky by mali vymiznúť bezprostredne po ukončení aplikácie.</w:t>
      </w: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</w:rPr>
      </w:pP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 w:rsidRPr="0024330D">
        <w:rPr>
          <w:sz w:val="22"/>
          <w:szCs w:val="22"/>
        </w:rPr>
        <w:t>Ochranná lehota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  <w:t>Bez ochrannej lehoty.</w:t>
      </w: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</w:rPr>
      </w:pP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 w:rsidRPr="0024330D">
        <w:rPr>
          <w:sz w:val="22"/>
          <w:szCs w:val="22"/>
        </w:rPr>
        <w:t>Veľkosť balenia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</w:r>
      <w:r w:rsidRPr="0024330D">
        <w:rPr>
          <w:bCs/>
          <w:sz w:val="22"/>
          <w:szCs w:val="22"/>
        </w:rPr>
        <w:t>250 ml, 500 ml, 1 l.</w:t>
      </w:r>
    </w:p>
    <w:p w:rsidR="00DA4589" w:rsidRPr="0024330D" w:rsidRDefault="00DA4589" w:rsidP="00DA4589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DA4589" w:rsidRPr="0024330D" w:rsidRDefault="00DA4589" w:rsidP="00DA4589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24330D">
        <w:rPr>
          <w:sz w:val="22"/>
          <w:szCs w:val="22"/>
        </w:rPr>
        <w:t>Spôsob uchovávania</w:t>
      </w:r>
      <w:r w:rsidRPr="0024330D">
        <w:rPr>
          <w:sz w:val="22"/>
          <w:szCs w:val="22"/>
        </w:rPr>
        <w:tab/>
        <w:t>:</w:t>
      </w:r>
      <w:r w:rsidRPr="0024330D">
        <w:rPr>
          <w:sz w:val="22"/>
          <w:szCs w:val="22"/>
        </w:rPr>
        <w:tab/>
      </w:r>
      <w:r w:rsidRPr="0024330D">
        <w:rPr>
          <w:bCs/>
          <w:sz w:val="22"/>
          <w:szCs w:val="22"/>
          <w:lang w:eastAsia="sk-SK"/>
        </w:rPr>
        <w:t>Pri teplote 15 - 25°C, v suchu. Uchovávať mimo dohľadu a dosahu detí</w:t>
      </w:r>
      <w:r w:rsidRPr="0024330D">
        <w:rPr>
          <w:sz w:val="22"/>
          <w:szCs w:val="22"/>
        </w:rPr>
        <w:t>.</w:t>
      </w: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eastAsia="sk-SK"/>
        </w:rPr>
      </w:pPr>
    </w:p>
    <w:p w:rsidR="00DA4589" w:rsidRPr="0024330D" w:rsidRDefault="00DA4589" w:rsidP="00DA4589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eastAsia="sk-SK"/>
        </w:rPr>
      </w:pPr>
      <w:r w:rsidRPr="0024330D">
        <w:rPr>
          <w:sz w:val="22"/>
          <w:szCs w:val="22"/>
          <w:lang w:eastAsia="sk-SK"/>
        </w:rPr>
        <w:t>Čas použiteľnosti</w:t>
      </w:r>
      <w:r w:rsidRPr="0024330D">
        <w:rPr>
          <w:sz w:val="22"/>
          <w:szCs w:val="22"/>
          <w:lang w:eastAsia="sk-SK"/>
        </w:rPr>
        <w:tab/>
        <w:t>:</w:t>
      </w:r>
      <w:r w:rsidRPr="0024330D">
        <w:rPr>
          <w:sz w:val="22"/>
          <w:szCs w:val="22"/>
          <w:lang w:eastAsia="sk-SK"/>
        </w:rPr>
        <w:tab/>
      </w:r>
      <w:r w:rsidRPr="0024330D">
        <w:rPr>
          <w:bCs/>
          <w:sz w:val="22"/>
          <w:szCs w:val="22"/>
        </w:rPr>
        <w:t>2 roky v originálnom balení</w:t>
      </w:r>
      <w:r w:rsidRPr="0024330D">
        <w:rPr>
          <w:sz w:val="22"/>
          <w:szCs w:val="22"/>
        </w:rPr>
        <w:t>. Po otvorení spotrebovať do 60 dní</w:t>
      </w:r>
      <w:r w:rsidRPr="0024330D">
        <w:rPr>
          <w:bCs/>
          <w:sz w:val="22"/>
          <w:szCs w:val="22"/>
        </w:rPr>
        <w:t>.</w:t>
      </w:r>
      <w:r w:rsidRPr="0024330D">
        <w:rPr>
          <w:sz w:val="22"/>
          <w:szCs w:val="22"/>
        </w:rPr>
        <w:t xml:space="preserve"> </w:t>
      </w:r>
    </w:p>
    <w:p w:rsidR="00DA4589" w:rsidRPr="0024330D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A4589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24330D">
        <w:rPr>
          <w:szCs w:val="22"/>
          <w:lang w:eastAsia="sk-SK"/>
        </w:rPr>
        <w:t>Označenie</w:t>
      </w:r>
      <w:r w:rsidRPr="0024330D">
        <w:rPr>
          <w:szCs w:val="22"/>
          <w:lang w:eastAsia="sk-SK"/>
        </w:rPr>
        <w:tab/>
        <w:t>:</w:t>
      </w:r>
      <w:r w:rsidRPr="0024330D">
        <w:rPr>
          <w:szCs w:val="22"/>
          <w:lang w:eastAsia="sk-SK"/>
        </w:rPr>
        <w:tab/>
        <w:t>Len pre zvieratá!</w:t>
      </w:r>
    </w:p>
    <w:p w:rsidR="00DA4589" w:rsidRPr="0024330D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A4589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DA4589" w:rsidRDefault="00DA4589" w:rsidP="00DA4589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24330D">
        <w:rPr>
          <w:szCs w:val="22"/>
          <w:lang w:eastAsia="sk-SK"/>
        </w:rPr>
        <w:t>Bez predpisu veterinárneho lekára.</w:t>
      </w: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A4589" w:rsidRPr="0024330D" w:rsidRDefault="00DA4589" w:rsidP="00DA4589">
      <w:pPr>
        <w:tabs>
          <w:tab w:val="left" w:pos="851"/>
        </w:tabs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 w:rsidRPr="0024330D">
        <w:rPr>
          <w:bCs/>
          <w:sz w:val="22"/>
          <w:szCs w:val="22"/>
        </w:rPr>
        <w:t>005/R/15-S</w:t>
      </w:r>
    </w:p>
    <w:p w:rsidR="00DA4589" w:rsidRPr="0024330D" w:rsidRDefault="00DA4589" w:rsidP="00DA4589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A4589" w:rsidRPr="0024330D" w:rsidRDefault="00DA4589" w:rsidP="00DA4589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A4589" w:rsidRDefault="00DA4589" w:rsidP="00DA4589">
      <w:pPr>
        <w:tabs>
          <w:tab w:val="left" w:pos="851"/>
        </w:tabs>
        <w:rPr>
          <w:sz w:val="22"/>
          <w:szCs w:val="22"/>
        </w:rPr>
      </w:pPr>
    </w:p>
    <w:p w:rsidR="00DA4589" w:rsidRDefault="00DA4589" w:rsidP="00DA4589">
      <w:pPr>
        <w:tabs>
          <w:tab w:val="left" w:pos="851"/>
        </w:tabs>
        <w:rPr>
          <w:sz w:val="22"/>
          <w:szCs w:val="22"/>
        </w:rPr>
      </w:pPr>
    </w:p>
    <w:p w:rsidR="00DA4589" w:rsidRDefault="00DA4589" w:rsidP="00DA4589">
      <w:pPr>
        <w:tabs>
          <w:tab w:val="left" w:pos="851"/>
        </w:tabs>
        <w:rPr>
          <w:sz w:val="22"/>
          <w:szCs w:val="22"/>
        </w:rPr>
      </w:pPr>
    </w:p>
    <w:p w:rsidR="00DA4589" w:rsidRDefault="00DA4589" w:rsidP="00DA4589">
      <w:pPr>
        <w:tabs>
          <w:tab w:val="left" w:pos="851"/>
        </w:tabs>
        <w:rPr>
          <w:sz w:val="22"/>
          <w:szCs w:val="22"/>
        </w:rPr>
      </w:pPr>
      <w:bookmarkStart w:id="0" w:name="_GoBack"/>
      <w:bookmarkEnd w:id="0"/>
    </w:p>
    <w:sectPr w:rsidR="00DA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08"/>
    <w:rsid w:val="002C6008"/>
    <w:rsid w:val="004A60CF"/>
    <w:rsid w:val="008E135B"/>
    <w:rsid w:val="00D67ED0"/>
    <w:rsid w:val="00D764C0"/>
    <w:rsid w:val="00DA4589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764C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764C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D764C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764C0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D764C0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764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764C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764C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D764C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764C0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D764C0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764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ATC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2020-07-02T09:28:00Z</dcterms:created>
  <dcterms:modified xsi:type="dcterms:W3CDTF">2020-07-20T12:32:00Z</dcterms:modified>
</cp:coreProperties>
</file>