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D906" w14:textId="77777777" w:rsidR="00C114FF" w:rsidRPr="000E50E3" w:rsidRDefault="00C114FF" w:rsidP="000E50E3">
      <w:pPr>
        <w:tabs>
          <w:tab w:val="clear" w:pos="567"/>
        </w:tabs>
        <w:spacing w:line="240" w:lineRule="auto"/>
        <w:rPr>
          <w:szCs w:val="22"/>
        </w:rPr>
      </w:pPr>
    </w:p>
    <w:p w14:paraId="58D1CE64" w14:textId="6A8DCF5F" w:rsidR="00F32638" w:rsidRPr="000E50E3" w:rsidRDefault="008C020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E50E3">
        <w:rPr>
          <w:b/>
          <w:szCs w:val="22"/>
        </w:rPr>
        <w:t>SÚHRN CHARAKTERISTICKÝCH VLASTNOSTÍ LIEKU</w:t>
      </w:r>
    </w:p>
    <w:p w14:paraId="7A001242" w14:textId="5D59502B" w:rsidR="00F32638" w:rsidRPr="00B87B1C" w:rsidRDefault="00F32638" w:rsidP="0028313C">
      <w:pPr>
        <w:tabs>
          <w:tab w:val="clear" w:pos="567"/>
        </w:tabs>
        <w:spacing w:line="240" w:lineRule="auto"/>
      </w:pPr>
    </w:p>
    <w:p w14:paraId="5A25DCF3" w14:textId="77777777" w:rsidR="00F32638" w:rsidRPr="00B87B1C" w:rsidRDefault="00F32638" w:rsidP="0028313C">
      <w:pPr>
        <w:tabs>
          <w:tab w:val="clear" w:pos="567"/>
        </w:tabs>
        <w:spacing w:line="240" w:lineRule="auto"/>
      </w:pPr>
    </w:p>
    <w:p w14:paraId="73C45BF7" w14:textId="0D4CE625" w:rsidR="00C114FF" w:rsidRPr="00B87B1C" w:rsidRDefault="008C0209" w:rsidP="0028313C">
      <w:pPr>
        <w:tabs>
          <w:tab w:val="clear" w:pos="567"/>
        </w:tabs>
        <w:spacing w:line="240" w:lineRule="auto"/>
      </w:pPr>
      <w:r w:rsidRPr="0028313C">
        <w:rPr>
          <w:b/>
        </w:rPr>
        <w:t>1.</w:t>
      </w:r>
      <w:r w:rsidRPr="0028313C">
        <w:rPr>
          <w:b/>
        </w:rPr>
        <w:tab/>
        <w:t>NÁZOV VETERINÁRNEHO LIEKU</w:t>
      </w:r>
    </w:p>
    <w:p w14:paraId="4F090B24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3B1110" w14:textId="3C7562CE" w:rsidR="00F32638" w:rsidRPr="000E50E3" w:rsidRDefault="002172A0" w:rsidP="0028313C">
      <w:pPr>
        <w:spacing w:line="240" w:lineRule="auto"/>
        <w:rPr>
          <w:szCs w:val="22"/>
        </w:rPr>
      </w:pPr>
      <w:bookmarkStart w:id="0" w:name="OLE_LINK17"/>
      <w:bookmarkStart w:id="1" w:name="OLE_LINK18"/>
      <w:proofErr w:type="spellStart"/>
      <w:r w:rsidRPr="000E50E3">
        <w:rPr>
          <w:szCs w:val="22"/>
        </w:rPr>
        <w:t>Solacyl</w:t>
      </w:r>
      <w:proofErr w:type="spellEnd"/>
      <w:r w:rsidRPr="000E50E3">
        <w:rPr>
          <w:szCs w:val="22"/>
        </w:rPr>
        <w:t xml:space="preserve"> 1000 mg</w:t>
      </w:r>
      <w:bookmarkEnd w:id="0"/>
      <w:bookmarkEnd w:id="1"/>
      <w:r w:rsidRPr="000E50E3">
        <w:rPr>
          <w:szCs w:val="22"/>
        </w:rPr>
        <w:t xml:space="preserve">/g, prášok na </w:t>
      </w:r>
      <w:r w:rsidR="00103D0C" w:rsidRPr="000E50E3">
        <w:rPr>
          <w:szCs w:val="22"/>
        </w:rPr>
        <w:t>podanie</w:t>
      </w:r>
      <w:r w:rsidR="003B0569" w:rsidRPr="000E50E3">
        <w:rPr>
          <w:szCs w:val="22"/>
        </w:rPr>
        <w:t xml:space="preserve"> v pitnej vode/mlieku pre hovädzí dobytok a</w:t>
      </w:r>
      <w:r w:rsidR="00E47664" w:rsidRPr="000E50E3">
        <w:rPr>
          <w:szCs w:val="22"/>
        </w:rPr>
        <w:t> </w:t>
      </w:r>
      <w:r w:rsidR="003B0569" w:rsidRPr="000E50E3">
        <w:rPr>
          <w:szCs w:val="22"/>
        </w:rPr>
        <w:t>ošípané</w:t>
      </w:r>
      <w:bookmarkStart w:id="2" w:name="_Hlk138234975"/>
    </w:p>
    <w:bookmarkEnd w:id="2"/>
    <w:p w14:paraId="5E682712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0E50E3" w:rsidRDefault="008C0209" w:rsidP="0028313C">
      <w:pPr>
        <w:pStyle w:val="Style1"/>
        <w:ind w:left="0" w:firstLine="0"/>
      </w:pPr>
      <w:r w:rsidRPr="000E50E3">
        <w:t>2.</w:t>
      </w:r>
      <w:r w:rsidRPr="000E50E3">
        <w:tab/>
        <w:t>KVALITATÍVNE A KVANTITATÍVNE ZLOŽENIE</w:t>
      </w:r>
    </w:p>
    <w:p w14:paraId="5D31A95D" w14:textId="275C84FF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66E8C1" w14:textId="06DE162B" w:rsidR="002172A0" w:rsidRPr="000E50E3" w:rsidRDefault="003B056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Každý</w:t>
      </w:r>
      <w:r w:rsidR="002172A0" w:rsidRPr="000E50E3">
        <w:rPr>
          <w:szCs w:val="22"/>
        </w:rPr>
        <w:t xml:space="preserve"> gram obsahuje:</w:t>
      </w:r>
    </w:p>
    <w:p w14:paraId="763DB4CC" w14:textId="77777777" w:rsidR="002172A0" w:rsidRPr="000E50E3" w:rsidRDefault="002172A0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477F58EF" w:rsidR="00C114FF" w:rsidRPr="000E50E3" w:rsidRDefault="008C0209">
      <w:pPr>
        <w:tabs>
          <w:tab w:val="clear" w:pos="567"/>
        </w:tabs>
        <w:spacing w:line="240" w:lineRule="auto"/>
        <w:rPr>
          <w:b/>
          <w:szCs w:val="22"/>
        </w:rPr>
      </w:pPr>
      <w:r w:rsidRPr="000E50E3">
        <w:rPr>
          <w:b/>
          <w:szCs w:val="22"/>
        </w:rPr>
        <w:t>Účinná látka:</w:t>
      </w:r>
    </w:p>
    <w:p w14:paraId="32771D71" w14:textId="14C9B461" w:rsidR="002172A0" w:rsidRPr="000E50E3" w:rsidRDefault="003B0569">
      <w:pPr>
        <w:tabs>
          <w:tab w:val="clear" w:pos="567"/>
        </w:tabs>
        <w:spacing w:line="240" w:lineRule="auto"/>
      </w:pPr>
      <w:proofErr w:type="spellStart"/>
      <w:r w:rsidRPr="000E50E3">
        <w:t>Salicyklát</w:t>
      </w:r>
      <w:proofErr w:type="spellEnd"/>
      <w:r w:rsidRPr="000E50E3">
        <w:t xml:space="preserve"> sodný 1000 mg, čo zodpovedá 862,6 mg kyseliny salicylovej (ako sodná soľ).</w:t>
      </w:r>
    </w:p>
    <w:p w14:paraId="3D22111E" w14:textId="77777777" w:rsidR="003B0569" w:rsidRPr="000E50E3" w:rsidRDefault="003B0569" w:rsidP="0028313C">
      <w:pPr>
        <w:spacing w:line="240" w:lineRule="auto"/>
        <w:rPr>
          <w:szCs w:val="22"/>
        </w:rPr>
      </w:pPr>
      <w:bookmarkStart w:id="3" w:name="OLE_LINK13"/>
      <w:bookmarkStart w:id="4" w:name="OLE_LINK14"/>
      <w:bookmarkStart w:id="5" w:name="_Hlk126824634"/>
    </w:p>
    <w:p w14:paraId="1EB13F76" w14:textId="11052FEA" w:rsidR="002172A0" w:rsidRPr="000E50E3" w:rsidRDefault="002172A0" w:rsidP="0028313C">
      <w:pPr>
        <w:spacing w:line="240" w:lineRule="auto"/>
        <w:rPr>
          <w:b/>
          <w:szCs w:val="22"/>
        </w:rPr>
      </w:pPr>
      <w:r w:rsidRPr="000E50E3">
        <w:rPr>
          <w:szCs w:val="22"/>
        </w:rPr>
        <w:t>B</w:t>
      </w:r>
      <w:r w:rsidR="001551DC" w:rsidRPr="000E50E3">
        <w:rPr>
          <w:szCs w:val="22"/>
        </w:rPr>
        <w:t>iele</w:t>
      </w:r>
      <w:r w:rsidRPr="000E50E3">
        <w:rPr>
          <w:szCs w:val="22"/>
        </w:rPr>
        <w:t xml:space="preserve"> až </w:t>
      </w:r>
      <w:r w:rsidR="00FC5755" w:rsidRPr="000E50E3">
        <w:rPr>
          <w:szCs w:val="22"/>
        </w:rPr>
        <w:t>sivo</w:t>
      </w:r>
      <w:r w:rsidRPr="000E50E3">
        <w:rPr>
          <w:szCs w:val="22"/>
        </w:rPr>
        <w:t xml:space="preserve">biele </w:t>
      </w:r>
      <w:bookmarkEnd w:id="3"/>
      <w:bookmarkEnd w:id="4"/>
      <w:r w:rsidRPr="000E50E3">
        <w:rPr>
          <w:szCs w:val="22"/>
        </w:rPr>
        <w:t>vločky.</w:t>
      </w:r>
    </w:p>
    <w:bookmarkEnd w:id="5"/>
    <w:p w14:paraId="01286D0A" w14:textId="77777777" w:rsidR="002172A0" w:rsidRPr="000E50E3" w:rsidRDefault="002172A0" w:rsidP="0028313C">
      <w:pPr>
        <w:pStyle w:val="Style1"/>
        <w:ind w:left="0" w:firstLine="0"/>
      </w:pPr>
    </w:p>
    <w:p w14:paraId="4594C1B5" w14:textId="3FA6E83E" w:rsidR="00C114FF" w:rsidRPr="000E50E3" w:rsidRDefault="008C0209" w:rsidP="0028313C">
      <w:pPr>
        <w:pStyle w:val="Style1"/>
        <w:ind w:left="0" w:firstLine="0"/>
      </w:pPr>
      <w:r w:rsidRPr="000E50E3">
        <w:t>3.</w:t>
      </w:r>
      <w:r w:rsidRPr="000E50E3">
        <w:tab/>
        <w:t>KLINICKÉ ÚDAJE</w:t>
      </w:r>
    </w:p>
    <w:p w14:paraId="76D82846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0E50E3" w:rsidRDefault="008C0209" w:rsidP="0028313C">
      <w:pPr>
        <w:pStyle w:val="Style1"/>
        <w:ind w:left="0" w:firstLine="0"/>
      </w:pPr>
      <w:r w:rsidRPr="000E50E3">
        <w:t>3.1</w:t>
      </w:r>
      <w:r w:rsidRPr="000E50E3">
        <w:tab/>
        <w:t>Cieľové druhy</w:t>
      </w:r>
    </w:p>
    <w:p w14:paraId="3AF5DEBE" w14:textId="77777777" w:rsidR="002172A0" w:rsidRPr="000E50E3" w:rsidRDefault="002172A0" w:rsidP="0028313C">
      <w:pPr>
        <w:pStyle w:val="Style1"/>
        <w:ind w:left="0" w:firstLine="0"/>
      </w:pPr>
    </w:p>
    <w:p w14:paraId="056F0019" w14:textId="7C4705C2" w:rsidR="002172A0" w:rsidRPr="000E50E3" w:rsidRDefault="002172A0" w:rsidP="0028313C">
      <w:pPr>
        <w:spacing w:line="240" w:lineRule="auto"/>
        <w:rPr>
          <w:szCs w:val="22"/>
        </w:rPr>
      </w:pPr>
      <w:r w:rsidRPr="000E50E3">
        <w:rPr>
          <w:szCs w:val="22"/>
        </w:rPr>
        <w:t>Hovädzí dobytok (teľatá)</w:t>
      </w:r>
      <w:r w:rsidR="00B87B1C">
        <w:rPr>
          <w:szCs w:val="22"/>
        </w:rPr>
        <w:t xml:space="preserve"> a</w:t>
      </w:r>
      <w:r w:rsidRPr="000E50E3">
        <w:rPr>
          <w:szCs w:val="22"/>
        </w:rPr>
        <w:t xml:space="preserve"> ošípané.</w:t>
      </w:r>
    </w:p>
    <w:p w14:paraId="5EA2CA11" w14:textId="77777777" w:rsidR="002172A0" w:rsidRPr="000E50E3" w:rsidRDefault="002172A0" w:rsidP="0028313C">
      <w:pPr>
        <w:pStyle w:val="Style1"/>
        <w:ind w:left="0" w:firstLine="0"/>
      </w:pPr>
    </w:p>
    <w:p w14:paraId="43B41C2A" w14:textId="530414E7" w:rsidR="00C114FF" w:rsidRPr="000E50E3" w:rsidRDefault="008C0209" w:rsidP="0028313C">
      <w:pPr>
        <w:pStyle w:val="Style1"/>
        <w:ind w:left="0" w:firstLine="0"/>
      </w:pPr>
      <w:r w:rsidRPr="000E50E3">
        <w:t>3.2</w:t>
      </w:r>
      <w:r w:rsidRPr="000E50E3">
        <w:tab/>
        <w:t>Indikácie na použitie pre každý cieľový druh</w:t>
      </w:r>
    </w:p>
    <w:p w14:paraId="6FA947A7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E7F334F" w14:textId="4BB4E135" w:rsidR="002172A0" w:rsidRPr="000E50E3" w:rsidRDefault="002172A0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Teľatá</w:t>
      </w:r>
      <w:r w:rsidRPr="000E50E3">
        <w:rPr>
          <w:szCs w:val="22"/>
        </w:rPr>
        <w:t xml:space="preserve">: </w:t>
      </w:r>
      <w:bookmarkStart w:id="6" w:name="OLE_LINK120"/>
      <w:bookmarkStart w:id="7" w:name="OLE_LINK121"/>
      <w:r w:rsidRPr="000E50E3">
        <w:rPr>
          <w:szCs w:val="22"/>
        </w:rPr>
        <w:t xml:space="preserve">podporná liečba horúčky pri akútnom ochorení dýchacích ciest – v prípade potreby v kombinácii s vhodnou (napr. </w:t>
      </w:r>
      <w:bookmarkStart w:id="8" w:name="OLE_LINK15"/>
      <w:bookmarkStart w:id="9" w:name="OLE_LINK16"/>
      <w:bookmarkStart w:id="10" w:name="OLE_LINK21"/>
      <w:bookmarkStart w:id="11" w:name="OLE_LINK22"/>
      <w:proofErr w:type="spellStart"/>
      <w:r w:rsidRPr="000E50E3">
        <w:rPr>
          <w:szCs w:val="22"/>
        </w:rPr>
        <w:t>protiinfekčnou</w:t>
      </w:r>
      <w:bookmarkEnd w:id="8"/>
      <w:bookmarkEnd w:id="9"/>
      <w:bookmarkEnd w:id="10"/>
      <w:bookmarkEnd w:id="11"/>
      <w:proofErr w:type="spellEnd"/>
      <w:r w:rsidRPr="000E50E3">
        <w:rPr>
          <w:szCs w:val="22"/>
        </w:rPr>
        <w:t xml:space="preserve">) </w:t>
      </w:r>
      <w:r w:rsidR="00B252A3" w:rsidRPr="000E50E3">
        <w:rPr>
          <w:szCs w:val="22"/>
        </w:rPr>
        <w:t>liečb</w:t>
      </w:r>
      <w:r w:rsidRPr="000E50E3">
        <w:rPr>
          <w:szCs w:val="22"/>
        </w:rPr>
        <w:t>ou</w:t>
      </w:r>
      <w:bookmarkEnd w:id="6"/>
      <w:bookmarkEnd w:id="7"/>
      <w:r w:rsidRPr="000E50E3">
        <w:rPr>
          <w:szCs w:val="22"/>
        </w:rPr>
        <w:t>.</w:t>
      </w:r>
      <w:r w:rsidRPr="000E50E3">
        <w:rPr>
          <w:szCs w:val="22"/>
        </w:rPr>
        <w:br/>
      </w:r>
      <w:r w:rsidRPr="000E50E3">
        <w:rPr>
          <w:szCs w:val="22"/>
          <w:u w:val="single"/>
        </w:rPr>
        <w:t>Ošípané:</w:t>
      </w:r>
      <w:r w:rsidRPr="000E50E3">
        <w:rPr>
          <w:szCs w:val="22"/>
        </w:rPr>
        <w:t xml:space="preserve"> </w:t>
      </w:r>
      <w:bookmarkStart w:id="12" w:name="OLE_LINK122"/>
      <w:bookmarkStart w:id="13" w:name="OLE_LINK123"/>
      <w:r w:rsidRPr="000E50E3">
        <w:rPr>
          <w:szCs w:val="22"/>
        </w:rPr>
        <w:t>na liečbu zápalu v kombinácii so súčasne podávanou antibiotickou liečbou</w:t>
      </w:r>
      <w:bookmarkEnd w:id="12"/>
      <w:bookmarkEnd w:id="13"/>
      <w:r w:rsidRPr="000E50E3">
        <w:rPr>
          <w:szCs w:val="22"/>
        </w:rPr>
        <w:t>.</w:t>
      </w:r>
    </w:p>
    <w:p w14:paraId="2DA6929E" w14:textId="77777777" w:rsidR="00E86CEE" w:rsidRPr="000E50E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0E50E3" w:rsidRDefault="008C0209" w:rsidP="0028313C">
      <w:pPr>
        <w:pStyle w:val="Style1"/>
        <w:ind w:left="0" w:firstLine="0"/>
      </w:pPr>
      <w:r w:rsidRPr="000E50E3">
        <w:t>3.3</w:t>
      </w:r>
      <w:r w:rsidRPr="000E50E3">
        <w:tab/>
        <w:t>Kontraindikácie</w:t>
      </w:r>
    </w:p>
    <w:p w14:paraId="780272EC" w14:textId="77777777" w:rsidR="002172A0" w:rsidRPr="000E50E3" w:rsidRDefault="002172A0">
      <w:pPr>
        <w:tabs>
          <w:tab w:val="clear" w:pos="567"/>
        </w:tabs>
        <w:spacing w:line="240" w:lineRule="auto"/>
        <w:rPr>
          <w:szCs w:val="22"/>
        </w:rPr>
      </w:pPr>
    </w:p>
    <w:p w14:paraId="10FFC145" w14:textId="60B6DFD7" w:rsidR="002172A0" w:rsidRPr="000E50E3" w:rsidRDefault="002172A0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 xml:space="preserve">Nepodávať v prípade závažnej </w:t>
      </w:r>
      <w:bookmarkStart w:id="14" w:name="OLE_LINK25"/>
      <w:bookmarkStart w:id="15" w:name="OLE_LINK26"/>
      <w:proofErr w:type="spellStart"/>
      <w:r w:rsidRPr="000E50E3">
        <w:rPr>
          <w:rFonts w:ascii="Times New Roman" w:hAnsi="Times New Roman" w:cs="Times New Roman"/>
          <w:lang w:val="sk-SK"/>
        </w:rPr>
        <w:t>hypoproteinémie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</w:t>
      </w:r>
      <w:bookmarkEnd w:id="14"/>
      <w:bookmarkEnd w:id="15"/>
      <w:r w:rsidR="00E81307" w:rsidRPr="000E50E3">
        <w:rPr>
          <w:rFonts w:ascii="Times New Roman" w:hAnsi="Times New Roman" w:cs="Times New Roman"/>
          <w:lang w:val="sk-SK"/>
        </w:rPr>
        <w:t>alebo</w:t>
      </w:r>
      <w:r w:rsidRPr="000E50E3">
        <w:rPr>
          <w:rFonts w:ascii="Times New Roman" w:hAnsi="Times New Roman" w:cs="Times New Roman"/>
          <w:lang w:val="sk-SK"/>
        </w:rPr>
        <w:t xml:space="preserve"> poruchy pečene alebo obličiek.</w:t>
      </w:r>
    </w:p>
    <w:p w14:paraId="3EA63F85" w14:textId="62B61B3D" w:rsidR="002172A0" w:rsidRPr="000E50E3" w:rsidRDefault="002172A0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 xml:space="preserve">Nepodávať v prípade </w:t>
      </w:r>
      <w:proofErr w:type="spellStart"/>
      <w:r w:rsidRPr="000E50E3">
        <w:rPr>
          <w:rFonts w:ascii="Times New Roman" w:hAnsi="Times New Roman" w:cs="Times New Roman"/>
          <w:lang w:val="sk-SK"/>
        </w:rPr>
        <w:t>gastrointestinálnej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0E50E3">
        <w:rPr>
          <w:rFonts w:ascii="Times New Roman" w:hAnsi="Times New Roman" w:cs="Times New Roman"/>
          <w:lang w:val="sk-SK"/>
        </w:rPr>
        <w:t>ulcerácie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a</w:t>
      </w:r>
      <w:r w:rsidR="00E47664" w:rsidRPr="000E50E3">
        <w:rPr>
          <w:rFonts w:ascii="Times New Roman" w:hAnsi="Times New Roman" w:cs="Times New Roman"/>
          <w:lang w:val="sk-SK"/>
        </w:rPr>
        <w:t xml:space="preserve"> </w:t>
      </w:r>
      <w:r w:rsidRPr="000E50E3">
        <w:rPr>
          <w:rFonts w:ascii="Times New Roman" w:hAnsi="Times New Roman" w:cs="Times New Roman"/>
          <w:lang w:val="sk-SK"/>
        </w:rPr>
        <w:t xml:space="preserve">chronických </w:t>
      </w:r>
      <w:proofErr w:type="spellStart"/>
      <w:r w:rsidRPr="000E50E3">
        <w:rPr>
          <w:rFonts w:ascii="Times New Roman" w:hAnsi="Times New Roman" w:cs="Times New Roman"/>
          <w:lang w:val="sk-SK"/>
        </w:rPr>
        <w:t>gastrointestinálych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porúch.</w:t>
      </w:r>
    </w:p>
    <w:p w14:paraId="0ADFA7CA" w14:textId="77777777" w:rsidR="002172A0" w:rsidRPr="000E50E3" w:rsidRDefault="002172A0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 xml:space="preserve">Nepodávať v prípade </w:t>
      </w:r>
      <w:bookmarkStart w:id="16" w:name="OLE_LINK23"/>
      <w:bookmarkStart w:id="17" w:name="OLE_LINK24"/>
      <w:r w:rsidRPr="000E50E3">
        <w:rPr>
          <w:rFonts w:ascii="Times New Roman" w:hAnsi="Times New Roman" w:cs="Times New Roman"/>
          <w:lang w:val="sk-SK"/>
        </w:rPr>
        <w:t>porúch krvotvorby</w:t>
      </w:r>
      <w:bookmarkEnd w:id="16"/>
      <w:bookmarkEnd w:id="17"/>
      <w:r w:rsidRPr="000E50E3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0E50E3">
        <w:rPr>
          <w:rFonts w:ascii="Times New Roman" w:hAnsi="Times New Roman" w:cs="Times New Roman"/>
          <w:lang w:val="sk-SK"/>
        </w:rPr>
        <w:t>koagulopatie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0E50E3">
        <w:rPr>
          <w:rFonts w:ascii="Times New Roman" w:hAnsi="Times New Roman" w:cs="Times New Roman"/>
          <w:lang w:val="sk-SK"/>
        </w:rPr>
        <w:t>hemoragickej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diatézy. </w:t>
      </w:r>
    </w:p>
    <w:p w14:paraId="41349506" w14:textId="7F3FCEB8" w:rsidR="002172A0" w:rsidRPr="000E50E3" w:rsidRDefault="002172A0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 xml:space="preserve">Nepoužívať </w:t>
      </w:r>
      <w:bookmarkStart w:id="18" w:name="OLE_LINK31"/>
      <w:bookmarkStart w:id="19" w:name="OLE_LINK32"/>
      <w:proofErr w:type="spellStart"/>
      <w:r w:rsidRPr="000E50E3">
        <w:rPr>
          <w:rFonts w:ascii="Times New Roman" w:hAnsi="Times New Roman" w:cs="Times New Roman"/>
          <w:lang w:val="sk-SK"/>
        </w:rPr>
        <w:t>salicyl</w:t>
      </w:r>
      <w:r w:rsidR="00E81307" w:rsidRPr="000E50E3">
        <w:rPr>
          <w:rFonts w:ascii="Times New Roman" w:hAnsi="Times New Roman" w:cs="Times New Roman"/>
          <w:lang w:val="sk-SK"/>
        </w:rPr>
        <w:t>át</w:t>
      </w:r>
      <w:proofErr w:type="spellEnd"/>
      <w:r w:rsidRPr="000E50E3">
        <w:rPr>
          <w:rFonts w:ascii="Times New Roman" w:hAnsi="Times New Roman" w:cs="Times New Roman"/>
          <w:lang w:val="sk-SK"/>
        </w:rPr>
        <w:t xml:space="preserve"> sodný</w:t>
      </w:r>
      <w:bookmarkEnd w:id="18"/>
      <w:bookmarkEnd w:id="19"/>
      <w:r w:rsidRPr="000E50E3">
        <w:rPr>
          <w:rFonts w:ascii="Times New Roman" w:hAnsi="Times New Roman" w:cs="Times New Roman"/>
          <w:lang w:val="sk-SK"/>
        </w:rPr>
        <w:t xml:space="preserve"> u novonarodených teliat a u teliat do veku 2 týždňov.</w:t>
      </w:r>
    </w:p>
    <w:p w14:paraId="1945DA34" w14:textId="77777777" w:rsidR="002172A0" w:rsidRPr="000E50E3" w:rsidRDefault="002172A0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>Nepoužívať u ciciakov do veku 4 týždňov.</w:t>
      </w:r>
    </w:p>
    <w:p w14:paraId="100DA404" w14:textId="77777777" w:rsidR="00666BDD" w:rsidRPr="000E50E3" w:rsidRDefault="00666BDD">
      <w:pPr>
        <w:tabs>
          <w:tab w:val="clear" w:pos="567"/>
        </w:tabs>
        <w:spacing w:line="240" w:lineRule="auto"/>
        <w:rPr>
          <w:szCs w:val="22"/>
        </w:rPr>
      </w:pPr>
      <w:bookmarkStart w:id="20" w:name="_Hlk126824808"/>
      <w:r w:rsidRPr="000E50E3">
        <w:rPr>
          <w:szCs w:val="22"/>
        </w:rPr>
        <w:t>Nepoužívať v prípadoch precitlivenosti na účinnú látku.</w:t>
      </w:r>
    </w:p>
    <w:bookmarkEnd w:id="20"/>
    <w:p w14:paraId="1BA27A52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0E50E3" w:rsidRDefault="008C0209" w:rsidP="0028313C">
      <w:pPr>
        <w:pStyle w:val="Style1"/>
        <w:ind w:left="0" w:firstLine="0"/>
      </w:pPr>
      <w:r w:rsidRPr="000E50E3">
        <w:t>3.4</w:t>
      </w:r>
      <w:r w:rsidRPr="000E50E3">
        <w:tab/>
        <w:t>Osobitné upozornenia</w:t>
      </w:r>
    </w:p>
    <w:p w14:paraId="65BAAFDE" w14:textId="77777777" w:rsidR="002172A0" w:rsidRPr="000E50E3" w:rsidRDefault="002172A0">
      <w:pPr>
        <w:tabs>
          <w:tab w:val="clear" w:pos="567"/>
        </w:tabs>
        <w:spacing w:line="240" w:lineRule="auto"/>
        <w:rPr>
          <w:szCs w:val="22"/>
        </w:rPr>
      </w:pPr>
    </w:p>
    <w:p w14:paraId="45F9C3D8" w14:textId="4B6D50E7" w:rsidR="002172A0" w:rsidRPr="000E50E3" w:rsidRDefault="002172A0" w:rsidP="0028313C">
      <w:pPr>
        <w:spacing w:line="240" w:lineRule="auto"/>
        <w:rPr>
          <w:szCs w:val="22"/>
        </w:rPr>
      </w:pPr>
      <w:bookmarkStart w:id="21" w:name="_Hlk126824681"/>
      <w:r w:rsidRPr="000E50E3">
        <w:rPr>
          <w:szCs w:val="22"/>
        </w:rPr>
        <w:t>Nie sú.</w:t>
      </w:r>
    </w:p>
    <w:bookmarkEnd w:id="21"/>
    <w:p w14:paraId="17488CB7" w14:textId="77777777" w:rsidR="00E86CEE" w:rsidRPr="000E50E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0E50E3" w:rsidRDefault="008C0209" w:rsidP="0028313C">
      <w:pPr>
        <w:pStyle w:val="Style1"/>
        <w:ind w:left="0" w:firstLine="0"/>
      </w:pPr>
      <w:r w:rsidRPr="000E50E3">
        <w:t>3.5</w:t>
      </w:r>
      <w:r w:rsidRPr="000E50E3">
        <w:tab/>
        <w:t>Osobitné opatrenia na používanie</w:t>
      </w:r>
    </w:p>
    <w:p w14:paraId="3ABBE024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0E50E3" w:rsidRDefault="008C020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50E3">
        <w:rPr>
          <w:szCs w:val="22"/>
          <w:u w:val="single"/>
        </w:rPr>
        <w:t>Osobitné opatrenia na bezpečné používanie u cieľových druhov</w:t>
      </w:r>
    </w:p>
    <w:p w14:paraId="29054FBA" w14:textId="3E9DF44E" w:rsidR="002172A0" w:rsidRPr="000E50E3" w:rsidRDefault="002172A0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 xml:space="preserve">Vzhľadom na to, že </w:t>
      </w:r>
      <w:proofErr w:type="spellStart"/>
      <w:r w:rsidRPr="000E50E3">
        <w:rPr>
          <w:szCs w:val="22"/>
        </w:rPr>
        <w:t>s</w:t>
      </w:r>
      <w:bookmarkStart w:id="22" w:name="OLE_LINK37"/>
      <w:bookmarkStart w:id="23" w:name="OLE_LINK38"/>
      <w:r w:rsidRPr="000E50E3">
        <w:rPr>
          <w:szCs w:val="22"/>
        </w:rPr>
        <w:t>alicyl</w:t>
      </w:r>
      <w:r w:rsidR="00E81307" w:rsidRPr="000E50E3">
        <w:rPr>
          <w:szCs w:val="22"/>
        </w:rPr>
        <w:t>át</w:t>
      </w:r>
      <w:proofErr w:type="spellEnd"/>
      <w:r w:rsidRPr="000E50E3">
        <w:rPr>
          <w:szCs w:val="22"/>
        </w:rPr>
        <w:t xml:space="preserve"> sodný môže</w:t>
      </w:r>
      <w:bookmarkEnd w:id="22"/>
      <w:bookmarkEnd w:id="23"/>
      <w:r w:rsidRPr="000E50E3">
        <w:rPr>
          <w:szCs w:val="22"/>
        </w:rPr>
        <w:t xml:space="preserve"> potláčať zrážanlivosť krvi, neodporúča sa vykonávať </w:t>
      </w:r>
      <w:proofErr w:type="spellStart"/>
      <w:r w:rsidRPr="000E50E3">
        <w:rPr>
          <w:szCs w:val="22"/>
        </w:rPr>
        <w:t>elektívne</w:t>
      </w:r>
      <w:proofErr w:type="spellEnd"/>
      <w:r w:rsidRPr="000E50E3">
        <w:rPr>
          <w:szCs w:val="22"/>
        </w:rPr>
        <w:t xml:space="preserve"> operácie na zvieratách do 7 dní od ukončenia liečby.</w:t>
      </w:r>
    </w:p>
    <w:p w14:paraId="18AB10F2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0E50E3" w:rsidRDefault="008C020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50E3">
        <w:rPr>
          <w:szCs w:val="22"/>
          <w:u w:val="single"/>
        </w:rPr>
        <w:t>Osobitné opatrenia, ktoré má urobiť osoba podávajúca liek zvieratám</w:t>
      </w:r>
    </w:p>
    <w:p w14:paraId="7943D024" w14:textId="40F2C2D6" w:rsidR="002172A0" w:rsidRPr="000E50E3" w:rsidRDefault="002172A0" w:rsidP="0028313C">
      <w:pPr>
        <w:spacing w:line="240" w:lineRule="auto"/>
        <w:rPr>
          <w:b/>
          <w:szCs w:val="22"/>
        </w:rPr>
      </w:pPr>
      <w:r w:rsidRPr="000E50E3">
        <w:rPr>
          <w:szCs w:val="22"/>
        </w:rPr>
        <w:t xml:space="preserve">Osoby so známou precitlivenosťou na </w:t>
      </w:r>
      <w:proofErr w:type="spellStart"/>
      <w:r w:rsidRPr="000E50E3">
        <w:rPr>
          <w:szCs w:val="22"/>
        </w:rPr>
        <w:t>salicyl</w:t>
      </w:r>
      <w:r w:rsidR="0028468E" w:rsidRPr="000E50E3">
        <w:rPr>
          <w:szCs w:val="22"/>
        </w:rPr>
        <w:t>át</w:t>
      </w:r>
      <w:proofErr w:type="spellEnd"/>
      <w:r w:rsidRPr="000E50E3">
        <w:rPr>
          <w:szCs w:val="22"/>
        </w:rPr>
        <w:t xml:space="preserve"> sodný alebo príbuzné látky (napr. aspirín) sa ma</w:t>
      </w:r>
      <w:r w:rsidR="00BF3959" w:rsidRPr="000E50E3">
        <w:rPr>
          <w:szCs w:val="22"/>
        </w:rPr>
        <w:t>jú</w:t>
      </w:r>
      <w:r w:rsidRPr="000E50E3">
        <w:rPr>
          <w:szCs w:val="22"/>
        </w:rPr>
        <w:t xml:space="preserve"> vyhýbať kontaktu s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týmto veterinárnym liekom.</w:t>
      </w:r>
    </w:p>
    <w:p w14:paraId="3994FCED" w14:textId="0234BF64" w:rsidR="002172A0" w:rsidRPr="000E50E3" w:rsidRDefault="002172A0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Môže </w:t>
      </w:r>
      <w:r w:rsidR="00BF3959" w:rsidRPr="000E50E3">
        <w:rPr>
          <w:szCs w:val="22"/>
        </w:rPr>
        <w:t>sa vyskytnúť</w:t>
      </w:r>
      <w:r w:rsidRPr="000E50E3">
        <w:rPr>
          <w:szCs w:val="22"/>
        </w:rPr>
        <w:t xml:space="preserve"> podráždenie kože, očí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dýchacích ciest. Počas prípravy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 xml:space="preserve">miešania </w:t>
      </w:r>
      <w:r w:rsidR="003E224A" w:rsidRPr="000E50E3">
        <w:rPr>
          <w:szCs w:val="22"/>
        </w:rPr>
        <w:t xml:space="preserve">veterinárneho </w:t>
      </w:r>
      <w:r w:rsidR="0028468E" w:rsidRPr="000E50E3">
        <w:rPr>
          <w:szCs w:val="22"/>
        </w:rPr>
        <w:t>lieku</w:t>
      </w:r>
      <w:r w:rsidRPr="000E50E3">
        <w:rPr>
          <w:szCs w:val="22"/>
        </w:rPr>
        <w:t xml:space="preserve"> sa vyhnúť</w:t>
      </w:r>
      <w:r w:rsidR="003E224A" w:rsidRPr="000E50E3">
        <w:rPr>
          <w:szCs w:val="22"/>
        </w:rPr>
        <w:t xml:space="preserve"> priamemu </w:t>
      </w:r>
      <w:r w:rsidRPr="000E50E3">
        <w:rPr>
          <w:szCs w:val="22"/>
        </w:rPr>
        <w:t>kontaktu prášku s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kožou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očami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 xml:space="preserve">vdýchnutiu. </w:t>
      </w:r>
      <w:r w:rsidR="00E419F2" w:rsidRPr="000E50E3">
        <w:rPr>
          <w:szCs w:val="22"/>
        </w:rPr>
        <w:t>Pri manipulácii s veterinárnym liekom sa o</w:t>
      </w:r>
      <w:r w:rsidRPr="000E50E3">
        <w:rPr>
          <w:szCs w:val="22"/>
        </w:rPr>
        <w:t xml:space="preserve">dporúča používať </w:t>
      </w:r>
      <w:r w:rsidR="00E419F2" w:rsidRPr="000E50E3">
        <w:rPr>
          <w:szCs w:val="22"/>
        </w:rPr>
        <w:t xml:space="preserve">osobné ochranné pomôcky pozostávajúce z </w:t>
      </w:r>
      <w:r w:rsidRPr="000E50E3">
        <w:rPr>
          <w:szCs w:val="22"/>
        </w:rPr>
        <w:t>rukav</w:t>
      </w:r>
      <w:r w:rsidR="00E419F2" w:rsidRPr="000E50E3">
        <w:rPr>
          <w:szCs w:val="22"/>
        </w:rPr>
        <w:t>íc</w:t>
      </w:r>
      <w:r w:rsidRPr="000E50E3">
        <w:rPr>
          <w:szCs w:val="22"/>
        </w:rPr>
        <w:t xml:space="preserve"> bezpečnostn</w:t>
      </w:r>
      <w:r w:rsidR="00E419F2" w:rsidRPr="000E50E3">
        <w:rPr>
          <w:szCs w:val="22"/>
        </w:rPr>
        <w:t>ých</w:t>
      </w:r>
      <w:r w:rsidRPr="000E50E3">
        <w:rPr>
          <w:szCs w:val="22"/>
        </w:rPr>
        <w:t xml:space="preserve"> okuliar</w:t>
      </w:r>
      <w:r w:rsidR="00E419F2" w:rsidRPr="000E50E3">
        <w:rPr>
          <w:szCs w:val="22"/>
        </w:rPr>
        <w:t>ov</w:t>
      </w:r>
      <w:r w:rsidRPr="000E50E3">
        <w:rPr>
          <w:szCs w:val="22"/>
        </w:rPr>
        <w:t xml:space="preserve"> a mask</w:t>
      </w:r>
      <w:r w:rsidR="00DA1A7A" w:rsidRPr="000E50E3">
        <w:rPr>
          <w:szCs w:val="22"/>
        </w:rPr>
        <w:t>y</w:t>
      </w:r>
      <w:r w:rsidRPr="000E50E3">
        <w:rPr>
          <w:szCs w:val="22"/>
        </w:rPr>
        <w:t xml:space="preserve"> proti prachu.</w:t>
      </w:r>
      <w:r w:rsidRPr="000E50E3">
        <w:rPr>
          <w:szCs w:val="22"/>
        </w:rPr>
        <w:br/>
        <w:t>V prípade náhodného kontaktu s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kožou, kožu ihneď opláchnite vodou.</w:t>
      </w:r>
    </w:p>
    <w:p w14:paraId="23B7CFB7" w14:textId="0AE4348B" w:rsidR="002172A0" w:rsidRPr="000E50E3" w:rsidRDefault="002172A0" w:rsidP="0028313C">
      <w:pPr>
        <w:spacing w:line="240" w:lineRule="auto"/>
        <w:rPr>
          <w:szCs w:val="22"/>
        </w:rPr>
      </w:pPr>
      <w:r w:rsidRPr="000E50E3">
        <w:rPr>
          <w:szCs w:val="22"/>
        </w:rPr>
        <w:lastRenderedPageBreak/>
        <w:t>V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prípade náhodn</w:t>
      </w:r>
      <w:r w:rsidR="00DA1A7A" w:rsidRPr="000E50E3">
        <w:rPr>
          <w:szCs w:val="22"/>
        </w:rPr>
        <w:t>é</w:t>
      </w:r>
      <w:r w:rsidRPr="000E50E3">
        <w:rPr>
          <w:szCs w:val="22"/>
        </w:rPr>
        <w:t>ho kontaktu s očami sa odporúča, aby si postihnutý vyplachoval oči veľkým množstvom vody po dobu 15 minút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 xml:space="preserve">vyhľadal lekársku pomoc </w:t>
      </w:r>
      <w:r w:rsidR="00DA1A7A" w:rsidRPr="000E50E3">
        <w:rPr>
          <w:szCs w:val="22"/>
        </w:rPr>
        <w:t>ak</w:t>
      </w:r>
      <w:r w:rsidRPr="000E50E3">
        <w:rPr>
          <w:szCs w:val="22"/>
        </w:rPr>
        <w:t xml:space="preserve"> podráždenie pretrváva.</w:t>
      </w:r>
      <w:r w:rsidRPr="000E50E3">
        <w:rPr>
          <w:szCs w:val="22"/>
        </w:rPr>
        <w:br/>
        <w:t xml:space="preserve">Počas podávania </w:t>
      </w:r>
      <w:proofErr w:type="spellStart"/>
      <w:r w:rsidRPr="000E50E3">
        <w:rPr>
          <w:szCs w:val="22"/>
        </w:rPr>
        <w:t>medikovanej</w:t>
      </w:r>
      <w:proofErr w:type="spellEnd"/>
      <w:r w:rsidRPr="000E50E3">
        <w:rPr>
          <w:szCs w:val="22"/>
        </w:rPr>
        <w:t xml:space="preserve"> vody </w:t>
      </w:r>
      <w:r w:rsidR="00DA1A7A" w:rsidRPr="000E50E3">
        <w:rPr>
          <w:szCs w:val="22"/>
        </w:rPr>
        <w:t>alebo</w:t>
      </w:r>
      <w:r w:rsidRPr="000E50E3">
        <w:rPr>
          <w:szCs w:val="22"/>
        </w:rPr>
        <w:t xml:space="preserve"> mlieka (náhrady) zvieratám zabrániť kontaktu s kožou použitím rukavíc. </w:t>
      </w:r>
      <w:r w:rsidR="00DA1A7A" w:rsidRPr="000E50E3">
        <w:rPr>
          <w:szCs w:val="22"/>
        </w:rPr>
        <w:t>Náhodne zasiahnutú</w:t>
      </w:r>
      <w:r w:rsidRPr="000E50E3">
        <w:rPr>
          <w:szCs w:val="22"/>
        </w:rPr>
        <w:t xml:space="preserve"> kožu ihneď umyte vodou.</w:t>
      </w:r>
    </w:p>
    <w:p w14:paraId="54BA3A63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0E50E3" w:rsidRDefault="008C020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50E3">
        <w:rPr>
          <w:szCs w:val="22"/>
          <w:u w:val="single"/>
        </w:rPr>
        <w:t>Osobitné opatrenia na ochranu životného prostredia:</w:t>
      </w:r>
    </w:p>
    <w:p w14:paraId="40CE7E7E" w14:textId="34766671" w:rsidR="00C114FF" w:rsidRPr="000E50E3" w:rsidRDefault="008C0209">
      <w:pPr>
        <w:tabs>
          <w:tab w:val="clear" w:pos="567"/>
        </w:tabs>
        <w:spacing w:line="240" w:lineRule="auto"/>
        <w:rPr>
          <w:szCs w:val="22"/>
        </w:rPr>
      </w:pPr>
      <w:bookmarkStart w:id="24" w:name="_Hlk126824927"/>
      <w:r w:rsidRPr="000E50E3">
        <w:rPr>
          <w:szCs w:val="22"/>
        </w:rPr>
        <w:t>Neuplatňujú sa.</w:t>
      </w:r>
    </w:p>
    <w:bookmarkEnd w:id="24"/>
    <w:p w14:paraId="0B3A9178" w14:textId="77777777" w:rsidR="00295140" w:rsidRPr="000E50E3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0E50E3" w:rsidRDefault="008C0209" w:rsidP="0028313C">
      <w:pPr>
        <w:pStyle w:val="Style1"/>
        <w:ind w:left="0" w:firstLine="0"/>
      </w:pPr>
      <w:r w:rsidRPr="000E50E3">
        <w:t>3.6</w:t>
      </w:r>
      <w:r w:rsidRPr="000E50E3">
        <w:tab/>
        <w:t xml:space="preserve">Nežiaduce </w:t>
      </w:r>
      <w:r w:rsidR="00E21B4D" w:rsidRPr="000E50E3">
        <w:t>účinky</w:t>
      </w:r>
    </w:p>
    <w:p w14:paraId="3F074C4C" w14:textId="3D44C0A3" w:rsidR="00295140" w:rsidRPr="000E50E3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6E6B7A52" w14:textId="4406BB09" w:rsidR="002172A0" w:rsidRPr="000E50E3" w:rsidRDefault="002172A0" w:rsidP="0028313C">
      <w:pPr>
        <w:spacing w:line="240" w:lineRule="auto"/>
        <w:rPr>
          <w:szCs w:val="22"/>
        </w:rPr>
      </w:pPr>
      <w:r w:rsidRPr="000E50E3">
        <w:rPr>
          <w:szCs w:val="22"/>
        </w:rPr>
        <w:t>Hovädzí dobytok (teľatá), ošípané:</w:t>
      </w:r>
    </w:p>
    <w:p w14:paraId="1EF66C48" w14:textId="77777777" w:rsidR="00295140" w:rsidRPr="000E50E3" w:rsidRDefault="00295140" w:rsidP="0028313C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20F64" w:rsidRPr="000E50E3" w14:paraId="11755D43" w14:textId="77777777" w:rsidTr="00617B81">
        <w:tc>
          <w:tcPr>
            <w:tcW w:w="1957" w:type="pct"/>
          </w:tcPr>
          <w:p w14:paraId="50488E4B" w14:textId="61E608EB" w:rsidR="00295140" w:rsidRPr="000E50E3" w:rsidRDefault="00E83991">
            <w:pPr>
              <w:spacing w:line="240" w:lineRule="auto"/>
            </w:pPr>
            <w:bookmarkStart w:id="25" w:name="_Hlk126824977"/>
            <w:r w:rsidRPr="000E50E3">
              <w:t>Neurčená frekvencia (nedá sa odhadnúť z dostupných údajov):</w:t>
            </w:r>
          </w:p>
        </w:tc>
        <w:tc>
          <w:tcPr>
            <w:tcW w:w="3043" w:type="pct"/>
            <w:hideMark/>
          </w:tcPr>
          <w:p w14:paraId="0A87A944" w14:textId="5F8E19A3" w:rsidR="000E50E3" w:rsidRPr="0028313C" w:rsidRDefault="003B0569">
            <w:pPr>
              <w:spacing w:line="240" w:lineRule="auto"/>
              <w:rPr>
                <w:vertAlign w:val="superscript"/>
              </w:rPr>
            </w:pPr>
            <w:proofErr w:type="spellStart"/>
            <w:r w:rsidRPr="000E50E3">
              <w:rPr>
                <w:szCs w:val="22"/>
              </w:rPr>
              <w:t>Gastrointestinálne</w:t>
            </w:r>
            <w:proofErr w:type="spellEnd"/>
            <w:r w:rsidRPr="000E50E3">
              <w:rPr>
                <w:szCs w:val="22"/>
              </w:rPr>
              <w:t xml:space="preserve"> podráždenie </w:t>
            </w:r>
            <w:r w:rsidRPr="000E50E3">
              <w:rPr>
                <w:szCs w:val="22"/>
                <w:vertAlign w:val="superscript"/>
              </w:rPr>
              <w:t>a</w:t>
            </w:r>
            <w:r w:rsidRPr="000E50E3">
              <w:rPr>
                <w:szCs w:val="22"/>
              </w:rPr>
              <w:t xml:space="preserve"> (dechtov</w:t>
            </w:r>
            <w:r w:rsidR="00DA1A7A" w:rsidRPr="000E50E3">
              <w:rPr>
                <w:szCs w:val="22"/>
              </w:rPr>
              <w:t>é</w:t>
            </w:r>
            <w:r w:rsidRPr="000E50E3">
              <w:rPr>
                <w:szCs w:val="22"/>
              </w:rPr>
              <w:t xml:space="preserve"> alebo čiern</w:t>
            </w:r>
            <w:r w:rsidR="00DA1A7A" w:rsidRPr="000E50E3">
              <w:rPr>
                <w:szCs w:val="22"/>
              </w:rPr>
              <w:t>e</w:t>
            </w:r>
            <w:r w:rsidRPr="000E50E3">
              <w:rPr>
                <w:szCs w:val="22"/>
              </w:rPr>
              <w:t xml:space="preserve"> </w:t>
            </w:r>
            <w:r w:rsidR="00F32638" w:rsidRPr="000E50E3">
              <w:rPr>
                <w:szCs w:val="22"/>
              </w:rPr>
              <w:t>výk</w:t>
            </w:r>
            <w:r w:rsidR="00DA1A7A" w:rsidRPr="000E50E3">
              <w:rPr>
                <w:szCs w:val="22"/>
              </w:rPr>
              <w:t>aly</w:t>
            </w:r>
            <w:r w:rsidRPr="000E50E3">
              <w:rPr>
                <w:szCs w:val="22"/>
              </w:rPr>
              <w:t xml:space="preserve"> </w:t>
            </w:r>
            <w:proofErr w:type="spellStart"/>
            <w:r w:rsidRPr="000E50E3">
              <w:rPr>
                <w:szCs w:val="22"/>
                <w:vertAlign w:val="superscript"/>
              </w:rPr>
              <w:t>a+b</w:t>
            </w:r>
            <w:proofErr w:type="spellEnd"/>
            <w:r w:rsidRPr="000E50E3">
              <w:rPr>
                <w:szCs w:val="22"/>
              </w:rPr>
              <w:t>),</w:t>
            </w:r>
            <w:r w:rsidR="00E83991" w:rsidRPr="000E50E3">
              <w:t xml:space="preserve"> </w:t>
            </w:r>
            <w:r w:rsidR="00DA1A7A" w:rsidRPr="000E50E3">
              <w:t xml:space="preserve">Dlhšie trvajúce </w:t>
            </w:r>
            <w:r w:rsidR="00E83991" w:rsidRPr="000E50E3">
              <w:t xml:space="preserve">krvácanie </w:t>
            </w:r>
            <w:r w:rsidR="00E83991" w:rsidRPr="000E50E3">
              <w:rPr>
                <w:vertAlign w:val="superscript"/>
              </w:rPr>
              <w:t>c</w:t>
            </w:r>
          </w:p>
        </w:tc>
      </w:tr>
    </w:tbl>
    <w:p w14:paraId="1367B174" w14:textId="697A5F6D" w:rsidR="00E83991" w:rsidRPr="0028313C" w:rsidRDefault="00E83991">
      <w:pPr>
        <w:tabs>
          <w:tab w:val="clear" w:pos="567"/>
        </w:tabs>
        <w:spacing w:line="240" w:lineRule="auto"/>
        <w:rPr>
          <w:sz w:val="18"/>
          <w:szCs w:val="18"/>
          <w:vertAlign w:val="superscript"/>
        </w:rPr>
      </w:pPr>
      <w:bookmarkStart w:id="26" w:name="_Hlk126828040"/>
      <w:bookmarkEnd w:id="25"/>
      <w:r w:rsidRPr="0028313C">
        <w:rPr>
          <w:iCs/>
          <w:sz w:val="18"/>
          <w:szCs w:val="18"/>
          <w:vertAlign w:val="superscript"/>
        </w:rPr>
        <w:t xml:space="preserve">a </w:t>
      </w:r>
      <w:r w:rsidR="00CB5DF9" w:rsidRPr="0028313C">
        <w:rPr>
          <w:sz w:val="18"/>
          <w:szCs w:val="18"/>
        </w:rPr>
        <w:t xml:space="preserve">najmä u zvierat s už existujúcim </w:t>
      </w:r>
      <w:proofErr w:type="spellStart"/>
      <w:r w:rsidR="00CB5DF9" w:rsidRPr="0028313C">
        <w:rPr>
          <w:sz w:val="18"/>
          <w:szCs w:val="18"/>
        </w:rPr>
        <w:t>gastrointestinálnym</w:t>
      </w:r>
      <w:proofErr w:type="spellEnd"/>
      <w:r w:rsidR="00CB5DF9" w:rsidRPr="0028313C">
        <w:rPr>
          <w:sz w:val="18"/>
          <w:szCs w:val="18"/>
        </w:rPr>
        <w:t xml:space="preserve"> ochorením</w:t>
      </w:r>
    </w:p>
    <w:p w14:paraId="0C0F617F" w14:textId="16ABBC68" w:rsidR="00E83991" w:rsidRPr="0028313C" w:rsidRDefault="00E83991">
      <w:pPr>
        <w:tabs>
          <w:tab w:val="clear" w:pos="567"/>
        </w:tabs>
        <w:spacing w:line="240" w:lineRule="auto"/>
        <w:rPr>
          <w:sz w:val="18"/>
          <w:szCs w:val="18"/>
          <w:vertAlign w:val="superscript"/>
        </w:rPr>
      </w:pPr>
      <w:r w:rsidRPr="0028313C">
        <w:rPr>
          <w:sz w:val="18"/>
          <w:szCs w:val="18"/>
          <w:vertAlign w:val="superscript"/>
        </w:rPr>
        <w:t xml:space="preserve">b </w:t>
      </w:r>
      <w:r w:rsidRPr="0028313C">
        <w:rPr>
          <w:sz w:val="18"/>
          <w:szCs w:val="18"/>
        </w:rPr>
        <w:t>v dôsledku krvácania v </w:t>
      </w:r>
      <w:proofErr w:type="spellStart"/>
      <w:r w:rsidRPr="0028313C">
        <w:rPr>
          <w:sz w:val="18"/>
          <w:szCs w:val="18"/>
        </w:rPr>
        <w:t>gastrointestinálnom</w:t>
      </w:r>
      <w:proofErr w:type="spellEnd"/>
      <w:r w:rsidRPr="0028313C">
        <w:rPr>
          <w:sz w:val="18"/>
          <w:szCs w:val="18"/>
        </w:rPr>
        <w:t xml:space="preserve"> trakte</w:t>
      </w:r>
    </w:p>
    <w:p w14:paraId="451BFB03" w14:textId="55679328" w:rsidR="00E83991" w:rsidRPr="0028313C" w:rsidRDefault="00E83991" w:rsidP="0028313C">
      <w:pPr>
        <w:spacing w:line="240" w:lineRule="auto"/>
        <w:rPr>
          <w:sz w:val="18"/>
          <w:szCs w:val="18"/>
        </w:rPr>
      </w:pPr>
      <w:r w:rsidRPr="0028313C">
        <w:rPr>
          <w:sz w:val="18"/>
          <w:szCs w:val="18"/>
          <w:vertAlign w:val="superscript"/>
        </w:rPr>
        <w:t xml:space="preserve">c </w:t>
      </w:r>
      <w:r w:rsidR="00CB5DF9" w:rsidRPr="0028313C">
        <w:rPr>
          <w:sz w:val="18"/>
          <w:szCs w:val="18"/>
        </w:rPr>
        <w:t>náhodne môže dôjsť k inhibícii normálneho zrážania krvi. Tento účinok je reverzibilný a vymizne približne do 7 dní</w:t>
      </w:r>
    </w:p>
    <w:p w14:paraId="646D0890" w14:textId="77777777" w:rsidR="0003216A" w:rsidRPr="000E50E3" w:rsidRDefault="0003216A" w:rsidP="0028313C">
      <w:pPr>
        <w:spacing w:line="240" w:lineRule="auto"/>
        <w:rPr>
          <w:szCs w:val="22"/>
        </w:rPr>
      </w:pPr>
    </w:p>
    <w:p w14:paraId="12FAD2B1" w14:textId="7C063575" w:rsidR="00247A48" w:rsidRPr="000E50E3" w:rsidRDefault="008C0209" w:rsidP="0028313C">
      <w:pPr>
        <w:spacing w:line="240" w:lineRule="auto"/>
        <w:rPr>
          <w:szCs w:val="22"/>
        </w:rPr>
      </w:pPr>
      <w:bookmarkStart w:id="27" w:name="_Hlk66891708"/>
      <w:bookmarkEnd w:id="26"/>
      <w:r w:rsidRPr="000E50E3">
        <w:rPr>
          <w:szCs w:val="22"/>
        </w:rPr>
        <w:t xml:space="preserve">Hlásenie nežiaducich </w:t>
      </w:r>
      <w:r w:rsidR="0073656A" w:rsidRPr="000E50E3">
        <w:rPr>
          <w:szCs w:val="22"/>
        </w:rPr>
        <w:t>účinkov</w:t>
      </w:r>
      <w:r w:rsidRPr="000E50E3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  <w:r w:rsidR="00CB5DF9" w:rsidRPr="000E50E3">
        <w:rPr>
          <w:szCs w:val="22"/>
        </w:rPr>
        <w:t>Príslušné kontaktné údaje nájdete v</w:t>
      </w:r>
      <w:r w:rsidR="00801148">
        <w:rPr>
          <w:szCs w:val="22"/>
        </w:rPr>
        <w:t> </w:t>
      </w:r>
      <w:r w:rsidR="00CB5DF9" w:rsidRPr="000E50E3">
        <w:rPr>
          <w:szCs w:val="22"/>
        </w:rPr>
        <w:t>kombinovanom</w:t>
      </w:r>
      <w:r w:rsidR="00801148">
        <w:rPr>
          <w:szCs w:val="22"/>
        </w:rPr>
        <w:t xml:space="preserve"> obale </w:t>
      </w:r>
      <w:r w:rsidR="00CB5DF9" w:rsidRPr="000E50E3">
        <w:rPr>
          <w:szCs w:val="22"/>
        </w:rPr>
        <w:t xml:space="preserve">a </w:t>
      </w:r>
      <w:r w:rsidR="00801148" w:rsidRPr="00930FF4">
        <w:rPr>
          <w:szCs w:val="22"/>
        </w:rPr>
        <w:t>písomnej informácii pre používateľov</w:t>
      </w:r>
      <w:r w:rsidR="00CB5DF9" w:rsidRPr="000E50E3">
        <w:rPr>
          <w:szCs w:val="22"/>
        </w:rPr>
        <w:t>.</w:t>
      </w:r>
    </w:p>
    <w:bookmarkEnd w:id="27"/>
    <w:p w14:paraId="72410915" w14:textId="77777777" w:rsidR="00CB5DF9" w:rsidRPr="000E50E3" w:rsidRDefault="00CB5DF9" w:rsidP="0028313C">
      <w:pPr>
        <w:pStyle w:val="Style1"/>
        <w:ind w:left="0" w:firstLine="0"/>
        <w:rPr>
          <w:b w:val="0"/>
        </w:rPr>
      </w:pPr>
    </w:p>
    <w:p w14:paraId="325BB722" w14:textId="2C271443" w:rsidR="00C114FF" w:rsidRPr="000E50E3" w:rsidRDefault="008C0209" w:rsidP="0028313C">
      <w:pPr>
        <w:pStyle w:val="Style1"/>
        <w:ind w:left="0" w:firstLine="0"/>
      </w:pPr>
      <w:r w:rsidRPr="000E50E3">
        <w:t>3.7</w:t>
      </w:r>
      <w:r w:rsidRPr="000E50E3">
        <w:tab/>
        <w:t>Použitie počas gravidity, laktácie, znášky</w:t>
      </w:r>
    </w:p>
    <w:p w14:paraId="038D6793" w14:textId="393D0E3C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657E444" w14:textId="1ED31679" w:rsidR="00E72EAB" w:rsidRPr="000E50E3" w:rsidRDefault="00E72EAB" w:rsidP="0028313C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sv-SE"/>
        </w:rPr>
      </w:pPr>
      <w:r w:rsidRPr="000E50E3">
        <w:rPr>
          <w:color w:val="000000"/>
          <w:szCs w:val="22"/>
          <w:u w:val="single"/>
          <w:lang w:eastAsia="sv-SE"/>
        </w:rPr>
        <w:t>Gravidita a laktácia:</w:t>
      </w:r>
    </w:p>
    <w:p w14:paraId="06A9A466" w14:textId="22E90AE4" w:rsidR="00117412" w:rsidRPr="000E50E3" w:rsidRDefault="00117412">
      <w:pPr>
        <w:tabs>
          <w:tab w:val="clear" w:pos="567"/>
        </w:tabs>
        <w:spacing w:line="240" w:lineRule="auto"/>
        <w:rPr>
          <w:szCs w:val="22"/>
        </w:rPr>
      </w:pPr>
      <w:bookmarkStart w:id="28" w:name="_Hlk126828618"/>
      <w:bookmarkStart w:id="29" w:name="OLE_LINK176"/>
      <w:bookmarkStart w:id="30" w:name="OLE_LINK177"/>
      <w:r w:rsidRPr="000E50E3">
        <w:rPr>
          <w:szCs w:val="22"/>
        </w:rPr>
        <w:t xml:space="preserve">Neodporúča sa používať počas gravidity a laktácie. </w:t>
      </w:r>
      <w:bookmarkEnd w:id="28"/>
      <w:r w:rsidRPr="000E50E3">
        <w:rPr>
          <w:szCs w:val="22"/>
        </w:rPr>
        <w:t>L</w:t>
      </w:r>
      <w:r w:rsidR="002172A0" w:rsidRPr="000E50E3">
        <w:rPr>
          <w:szCs w:val="22"/>
        </w:rPr>
        <w:t>aboratórne štúdie u</w:t>
      </w:r>
      <w:r w:rsidR="00E47664" w:rsidRPr="000E50E3">
        <w:rPr>
          <w:szCs w:val="22"/>
        </w:rPr>
        <w:t xml:space="preserve"> </w:t>
      </w:r>
      <w:r w:rsidR="002172A0" w:rsidRPr="000E50E3">
        <w:rPr>
          <w:szCs w:val="22"/>
        </w:rPr>
        <w:t xml:space="preserve">potkanov preukázali </w:t>
      </w:r>
      <w:proofErr w:type="spellStart"/>
      <w:r w:rsidR="002172A0" w:rsidRPr="000E50E3">
        <w:rPr>
          <w:szCs w:val="22"/>
        </w:rPr>
        <w:t>teratogénn</w:t>
      </w:r>
      <w:r w:rsidRPr="000E50E3">
        <w:rPr>
          <w:szCs w:val="22"/>
        </w:rPr>
        <w:t>e</w:t>
      </w:r>
      <w:proofErr w:type="spellEnd"/>
      <w:r w:rsidR="002172A0" w:rsidRPr="000E50E3">
        <w:rPr>
          <w:szCs w:val="22"/>
        </w:rPr>
        <w:t xml:space="preserve"> a</w:t>
      </w:r>
      <w:r w:rsidR="00801148">
        <w:rPr>
          <w:szCs w:val="22"/>
        </w:rPr>
        <w:t xml:space="preserve"> </w:t>
      </w:r>
      <w:proofErr w:type="spellStart"/>
      <w:r w:rsidR="002172A0" w:rsidRPr="000E50E3">
        <w:rPr>
          <w:szCs w:val="22"/>
        </w:rPr>
        <w:t>fetotoxick</w:t>
      </w:r>
      <w:bookmarkStart w:id="31" w:name="_Hlk126828666"/>
      <w:r w:rsidRPr="000E50E3">
        <w:rPr>
          <w:szCs w:val="22"/>
        </w:rPr>
        <w:t>é</w:t>
      </w:r>
      <w:bookmarkEnd w:id="31"/>
      <w:proofErr w:type="spellEnd"/>
      <w:r w:rsidR="002172A0" w:rsidRPr="000E50E3">
        <w:rPr>
          <w:szCs w:val="22"/>
        </w:rPr>
        <w:t xml:space="preserve"> </w:t>
      </w:r>
      <w:bookmarkStart w:id="32" w:name="_Hlk126828677"/>
      <w:r w:rsidRPr="000E50E3">
        <w:rPr>
          <w:szCs w:val="22"/>
        </w:rPr>
        <w:t>účinky</w:t>
      </w:r>
      <w:bookmarkEnd w:id="32"/>
      <w:r w:rsidR="002172A0" w:rsidRPr="000E50E3">
        <w:rPr>
          <w:szCs w:val="22"/>
        </w:rPr>
        <w:t>.</w:t>
      </w:r>
    </w:p>
    <w:p w14:paraId="3329998F" w14:textId="5645B7B9" w:rsidR="002172A0" w:rsidRPr="000E50E3" w:rsidRDefault="002172A0" w:rsidP="0028313C">
      <w:pPr>
        <w:spacing w:line="240" w:lineRule="auto"/>
        <w:rPr>
          <w:szCs w:val="22"/>
        </w:rPr>
      </w:pPr>
      <w:bookmarkStart w:id="33" w:name="OLE_LINK69"/>
      <w:bookmarkStart w:id="34" w:name="OLE_LINK70"/>
      <w:r w:rsidRPr="000E50E3">
        <w:rPr>
          <w:szCs w:val="22"/>
        </w:rPr>
        <w:t xml:space="preserve">Kyselina </w:t>
      </w:r>
      <w:bookmarkStart w:id="35" w:name="OLE_LINK60"/>
      <w:bookmarkStart w:id="36" w:name="OLE_LINK61"/>
      <w:r w:rsidRPr="000E50E3">
        <w:rPr>
          <w:szCs w:val="22"/>
        </w:rPr>
        <w:t>salicylová</w:t>
      </w:r>
      <w:bookmarkEnd w:id="33"/>
      <w:bookmarkEnd w:id="34"/>
      <w:r w:rsidRPr="000E50E3">
        <w:rPr>
          <w:szCs w:val="22"/>
        </w:rPr>
        <w:t xml:space="preserve"> </w:t>
      </w:r>
      <w:bookmarkEnd w:id="35"/>
      <w:bookmarkEnd w:id="36"/>
      <w:r w:rsidRPr="000E50E3">
        <w:rPr>
          <w:szCs w:val="22"/>
        </w:rPr>
        <w:t>prechádza placentou a je vylučovaná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>mliekom. Polčas eliminácie je u novorodených mláďat dlhší</w:t>
      </w:r>
      <w:r w:rsidR="0003216A" w:rsidRPr="000E50E3">
        <w:rPr>
          <w:szCs w:val="22"/>
        </w:rPr>
        <w:t>, preto sa</w:t>
      </w:r>
      <w:r w:rsidRPr="000E50E3">
        <w:rPr>
          <w:szCs w:val="22"/>
        </w:rPr>
        <w:t xml:space="preserve"> príznaky toxicity</w:t>
      </w:r>
      <w:r w:rsidR="0003216A" w:rsidRPr="000E50E3">
        <w:rPr>
          <w:szCs w:val="22"/>
        </w:rPr>
        <w:t xml:space="preserve"> môžu</w:t>
      </w:r>
      <w:r w:rsidRPr="000E50E3">
        <w:rPr>
          <w:szCs w:val="22"/>
        </w:rPr>
        <w:t xml:space="preserve"> objaviť oveľa skôr. Okrem toho potláča zhlukovanie krvných doštičiek a</w:t>
      </w:r>
      <w:r w:rsidR="00E47664" w:rsidRPr="000E50E3">
        <w:rPr>
          <w:szCs w:val="22"/>
        </w:rPr>
        <w:t xml:space="preserve"> </w:t>
      </w:r>
      <w:r w:rsidRPr="000E50E3">
        <w:rPr>
          <w:szCs w:val="22"/>
        </w:rPr>
        <w:t xml:space="preserve">predlžuje </w:t>
      </w:r>
      <w:r w:rsidR="00F32638" w:rsidRPr="000E50E3">
        <w:rPr>
          <w:szCs w:val="22"/>
        </w:rPr>
        <w:t>dobu</w:t>
      </w:r>
      <w:r w:rsidRPr="000E50E3">
        <w:rPr>
          <w:szCs w:val="22"/>
        </w:rPr>
        <w:t xml:space="preserve"> krvácania, čo nie je </w:t>
      </w:r>
      <w:r w:rsidR="007D3E7A" w:rsidRPr="000E50E3">
        <w:rPr>
          <w:szCs w:val="22"/>
        </w:rPr>
        <w:t>priaznivé</w:t>
      </w:r>
      <w:r w:rsidRPr="000E50E3">
        <w:rPr>
          <w:szCs w:val="22"/>
        </w:rPr>
        <w:t xml:space="preserve"> pri pôrode/cisárskom reze. V niektorých štúdiách sa uvádza, že pôrod je oneskorený.</w:t>
      </w:r>
    </w:p>
    <w:bookmarkEnd w:id="29"/>
    <w:bookmarkEnd w:id="30"/>
    <w:p w14:paraId="1AB4E68A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0E50E3" w:rsidRDefault="008C0209" w:rsidP="0028313C">
      <w:pPr>
        <w:pStyle w:val="Style1"/>
        <w:ind w:left="0" w:firstLine="0"/>
      </w:pPr>
      <w:r w:rsidRPr="000E50E3">
        <w:t>3.8</w:t>
      </w:r>
      <w:r w:rsidRPr="000E50E3">
        <w:tab/>
      </w:r>
      <w:r w:rsidR="004456DA" w:rsidRPr="000E50E3">
        <w:t>Interakcie s inými liekmi a ďalšie formy interakcií</w:t>
      </w:r>
    </w:p>
    <w:p w14:paraId="227FE4D1" w14:textId="77777777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</w:p>
    <w:p w14:paraId="1F79E29F" w14:textId="2F46EF0C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Je potrebné vyhýbať sa súbežnému podávaniu potenciálne </w:t>
      </w:r>
      <w:proofErr w:type="spellStart"/>
      <w:r w:rsidRPr="000E50E3">
        <w:rPr>
          <w:szCs w:val="22"/>
        </w:rPr>
        <w:t>nefrotoxických</w:t>
      </w:r>
      <w:proofErr w:type="spellEnd"/>
      <w:r w:rsidRPr="000E50E3">
        <w:rPr>
          <w:szCs w:val="22"/>
        </w:rPr>
        <w:t xml:space="preserve"> liekov (nap</w:t>
      </w:r>
      <w:r w:rsidR="0003216A" w:rsidRPr="000E50E3">
        <w:rPr>
          <w:szCs w:val="22"/>
        </w:rPr>
        <w:t>r.</w:t>
      </w:r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aminoglykozidov</w:t>
      </w:r>
      <w:proofErr w:type="spellEnd"/>
      <w:r w:rsidRPr="000E50E3">
        <w:rPr>
          <w:szCs w:val="22"/>
        </w:rPr>
        <w:t xml:space="preserve">). </w:t>
      </w:r>
    </w:p>
    <w:p w14:paraId="3D12A7C5" w14:textId="77F79986" w:rsidR="000D5D0C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Kyselina salicylová sa pevne viaže na </w:t>
      </w:r>
      <w:r w:rsidR="001C6F5C" w:rsidRPr="000E50E3">
        <w:rPr>
          <w:szCs w:val="22"/>
        </w:rPr>
        <w:t>plazmu (</w:t>
      </w:r>
      <w:r w:rsidRPr="000E50E3">
        <w:rPr>
          <w:szCs w:val="22"/>
        </w:rPr>
        <w:t>albumín</w:t>
      </w:r>
      <w:r w:rsidR="001C6F5C" w:rsidRPr="000E50E3">
        <w:rPr>
          <w:szCs w:val="22"/>
        </w:rPr>
        <w:t>)</w:t>
      </w:r>
      <w:r w:rsidRPr="000E50E3">
        <w:rPr>
          <w:szCs w:val="22"/>
        </w:rPr>
        <w:t xml:space="preserve"> a súťaží s</w:t>
      </w:r>
      <w:r w:rsidR="0003216A" w:rsidRPr="000E50E3">
        <w:rPr>
          <w:szCs w:val="22"/>
        </w:rPr>
        <w:t xml:space="preserve"> rôznymi</w:t>
      </w:r>
      <w:r w:rsidRPr="000E50E3">
        <w:rPr>
          <w:szCs w:val="22"/>
        </w:rPr>
        <w:t xml:space="preserve"> látk</w:t>
      </w:r>
      <w:r w:rsidR="0003216A" w:rsidRPr="000E50E3">
        <w:rPr>
          <w:szCs w:val="22"/>
        </w:rPr>
        <w:t xml:space="preserve">ami </w:t>
      </w:r>
      <w:r w:rsidRPr="000E50E3">
        <w:rPr>
          <w:szCs w:val="22"/>
        </w:rPr>
        <w:t>(napr</w:t>
      </w:r>
      <w:r w:rsidR="0003216A" w:rsidRPr="000E50E3">
        <w:rPr>
          <w:szCs w:val="22"/>
        </w:rPr>
        <w:t xml:space="preserve">. </w:t>
      </w:r>
    </w:p>
    <w:p w14:paraId="21F7A62F" w14:textId="01E087CA" w:rsidR="00357FE4" w:rsidRPr="000E50E3" w:rsidRDefault="006C2ED0" w:rsidP="0028313C">
      <w:pPr>
        <w:spacing w:line="240" w:lineRule="auto"/>
        <w:rPr>
          <w:szCs w:val="22"/>
        </w:rPr>
      </w:pPr>
      <w:r w:rsidRPr="0028313C">
        <w:rPr>
          <w:szCs w:val="22"/>
        </w:rPr>
        <w:t xml:space="preserve">s </w:t>
      </w:r>
      <w:proofErr w:type="spellStart"/>
      <w:r w:rsidR="00357FE4" w:rsidRPr="000E50E3">
        <w:rPr>
          <w:szCs w:val="22"/>
        </w:rPr>
        <w:t>ketoprofénom</w:t>
      </w:r>
      <w:proofErr w:type="spellEnd"/>
      <w:r w:rsidR="00357FE4" w:rsidRPr="00B87B1C">
        <w:rPr>
          <w:szCs w:val="22"/>
        </w:rPr>
        <w:t>)</w:t>
      </w:r>
      <w:r w:rsidR="00357FE4" w:rsidRPr="000E50E3">
        <w:rPr>
          <w:szCs w:val="22"/>
        </w:rPr>
        <w:t xml:space="preserve"> o väz</w:t>
      </w:r>
      <w:r w:rsidR="0003216A" w:rsidRPr="000E50E3">
        <w:rPr>
          <w:szCs w:val="22"/>
        </w:rPr>
        <w:t>obné</w:t>
      </w:r>
      <w:r w:rsidR="00357FE4" w:rsidRPr="000E50E3">
        <w:rPr>
          <w:szCs w:val="22"/>
        </w:rPr>
        <w:t xml:space="preserve"> miesta plazmatických bielkovín.</w:t>
      </w:r>
    </w:p>
    <w:p w14:paraId="34AF2A4C" w14:textId="77777777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Zistilo sa, že plazmatický </w:t>
      </w:r>
      <w:proofErr w:type="spellStart"/>
      <w:r w:rsidRPr="000E50E3">
        <w:rPr>
          <w:szCs w:val="22"/>
        </w:rPr>
        <w:t>klírens</w:t>
      </w:r>
      <w:proofErr w:type="spellEnd"/>
      <w:r w:rsidRPr="000E50E3">
        <w:rPr>
          <w:szCs w:val="22"/>
        </w:rPr>
        <w:t xml:space="preserve"> kyseliny salicylovej sa zvyšuje v kombinácii s </w:t>
      </w:r>
      <w:proofErr w:type="spellStart"/>
      <w:r w:rsidRPr="000E50E3">
        <w:rPr>
          <w:szCs w:val="22"/>
        </w:rPr>
        <w:t>kortikosteroidmi</w:t>
      </w:r>
      <w:proofErr w:type="spellEnd"/>
      <w:r w:rsidRPr="000E50E3">
        <w:rPr>
          <w:szCs w:val="22"/>
        </w:rPr>
        <w:t xml:space="preserve"> pravdepodobne v dôsledku indukcie metabolizmu kyseliny salicylovej.</w:t>
      </w:r>
    </w:p>
    <w:p w14:paraId="3EF67B8D" w14:textId="4F4CEF14" w:rsidR="00357FE4" w:rsidRPr="000E50E3" w:rsidRDefault="00357FE4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Neodporúča sa sú</w:t>
      </w:r>
      <w:r w:rsidR="00015F06" w:rsidRPr="000E50E3">
        <w:rPr>
          <w:szCs w:val="22"/>
          <w:lang w:eastAsia="nl-NL"/>
        </w:rPr>
        <w:t>bežn</w:t>
      </w:r>
      <w:r w:rsidRPr="000E50E3">
        <w:rPr>
          <w:szCs w:val="22"/>
          <w:lang w:eastAsia="nl-NL"/>
        </w:rPr>
        <w:t xml:space="preserve">é podávanie s inými </w:t>
      </w:r>
      <w:proofErr w:type="spellStart"/>
      <w:r w:rsidRPr="000E50E3">
        <w:rPr>
          <w:szCs w:val="22"/>
          <w:lang w:eastAsia="nl-NL"/>
        </w:rPr>
        <w:t>nesteroid</w:t>
      </w:r>
      <w:r w:rsidR="00015F06" w:rsidRPr="000E50E3">
        <w:rPr>
          <w:szCs w:val="22"/>
          <w:lang w:eastAsia="nl-NL"/>
        </w:rPr>
        <w:t>n</w:t>
      </w:r>
      <w:r w:rsidRPr="000E50E3">
        <w:rPr>
          <w:szCs w:val="22"/>
          <w:lang w:eastAsia="nl-NL"/>
        </w:rPr>
        <w:t>ými</w:t>
      </w:r>
      <w:proofErr w:type="spellEnd"/>
      <w:r w:rsidRPr="000E50E3">
        <w:rPr>
          <w:szCs w:val="22"/>
          <w:lang w:eastAsia="nl-NL"/>
        </w:rPr>
        <w:t xml:space="preserve"> protizápalovými liekmi (NSAID) kvôli zvýšenému riziku </w:t>
      </w:r>
      <w:proofErr w:type="spellStart"/>
      <w:r w:rsidRPr="000E50E3">
        <w:rPr>
          <w:szCs w:val="22"/>
          <w:lang w:eastAsia="nl-NL"/>
        </w:rPr>
        <w:t>gastrointestinálnej</w:t>
      </w:r>
      <w:proofErr w:type="spellEnd"/>
      <w:r w:rsidRPr="000E50E3">
        <w:rPr>
          <w:szCs w:val="22"/>
          <w:lang w:eastAsia="nl-NL"/>
        </w:rPr>
        <w:t xml:space="preserve"> </w:t>
      </w:r>
      <w:proofErr w:type="spellStart"/>
      <w:r w:rsidRPr="000E50E3">
        <w:rPr>
          <w:szCs w:val="22"/>
          <w:lang w:eastAsia="nl-NL"/>
        </w:rPr>
        <w:t>ulcerácie</w:t>
      </w:r>
      <w:proofErr w:type="spellEnd"/>
      <w:r w:rsidRPr="000E50E3">
        <w:rPr>
          <w:szCs w:val="22"/>
          <w:lang w:eastAsia="nl-NL"/>
        </w:rPr>
        <w:t>.</w:t>
      </w:r>
    </w:p>
    <w:p w14:paraId="10EEB72D" w14:textId="6DD35C69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>Lieky, ktoré ovplyvňujú zrážanie krvi, sa nesmú používať v kombinácii s</w:t>
      </w:r>
      <w:r w:rsidR="003077C8" w:rsidRPr="000E50E3">
        <w:rPr>
          <w:szCs w:val="22"/>
        </w:rPr>
        <w:t>o</w:t>
      </w:r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salicylátom</w:t>
      </w:r>
      <w:proofErr w:type="spellEnd"/>
      <w:r w:rsidRPr="000E50E3">
        <w:rPr>
          <w:szCs w:val="22"/>
        </w:rPr>
        <w:t xml:space="preserve"> sodným.</w:t>
      </w:r>
    </w:p>
    <w:p w14:paraId="1AA9FD25" w14:textId="77777777" w:rsidR="00C90EDA" w:rsidRPr="000E50E3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0E50E3" w:rsidRDefault="008C0209" w:rsidP="0028313C">
      <w:pPr>
        <w:pStyle w:val="Style1"/>
        <w:ind w:left="0" w:firstLine="0"/>
      </w:pPr>
      <w:r w:rsidRPr="000E50E3">
        <w:t>3.9</w:t>
      </w:r>
      <w:r w:rsidRPr="000E50E3">
        <w:tab/>
      </w:r>
      <w:r w:rsidR="00B07269" w:rsidRPr="000E50E3">
        <w:t>Cesty</w:t>
      </w:r>
      <w:r w:rsidRPr="000E50E3">
        <w:t xml:space="preserve"> podania a dávkovanie</w:t>
      </w:r>
    </w:p>
    <w:p w14:paraId="5BA94CFC" w14:textId="7EBD4103" w:rsidR="00145D34" w:rsidRPr="000E50E3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30433D9A" w14:textId="24AF14E0" w:rsidR="00103D0C" w:rsidRPr="000E50E3" w:rsidRDefault="00103D0C" w:rsidP="0028313C">
      <w:pPr>
        <w:spacing w:line="240" w:lineRule="auto"/>
        <w:rPr>
          <w:szCs w:val="22"/>
          <w:lang w:eastAsia="sv-SE"/>
        </w:rPr>
      </w:pPr>
      <w:bookmarkStart w:id="37" w:name="OLE_LINK140"/>
      <w:bookmarkStart w:id="38" w:name="OLE_LINK141"/>
      <w:r w:rsidRPr="000E50E3">
        <w:rPr>
          <w:szCs w:val="22"/>
          <w:lang w:eastAsia="sv-SE"/>
        </w:rPr>
        <w:t>Podanie v pitnej vode/mlieku.</w:t>
      </w:r>
    </w:p>
    <w:p w14:paraId="48471356" w14:textId="77777777" w:rsidR="00103D0C" w:rsidRPr="000E50E3" w:rsidRDefault="00103D0C" w:rsidP="0028313C">
      <w:pPr>
        <w:spacing w:line="240" w:lineRule="auto"/>
        <w:rPr>
          <w:szCs w:val="22"/>
          <w:lang w:eastAsia="sv-SE"/>
        </w:rPr>
      </w:pPr>
    </w:p>
    <w:p w14:paraId="31389F79" w14:textId="2E72907C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  <w:u w:val="single"/>
        </w:rPr>
        <w:t>Teľatá:</w:t>
      </w:r>
      <w:r w:rsidRPr="000E50E3">
        <w:rPr>
          <w:szCs w:val="22"/>
        </w:rPr>
        <w:t xml:space="preserve"> 40</w:t>
      </w:r>
      <w:r w:rsidR="00142F6C" w:rsidRPr="000E50E3">
        <w:rPr>
          <w:szCs w:val="22"/>
        </w:rPr>
        <w:t xml:space="preserve"> </w:t>
      </w:r>
      <w:r w:rsidRPr="000E50E3">
        <w:rPr>
          <w:szCs w:val="22"/>
        </w:rPr>
        <w:t xml:space="preserve">mg </w:t>
      </w:r>
      <w:bookmarkStart w:id="39" w:name="OLE_LINK78"/>
      <w:bookmarkStart w:id="40" w:name="OLE_LINK79"/>
      <w:proofErr w:type="spellStart"/>
      <w:r w:rsidRPr="000E50E3">
        <w:rPr>
          <w:szCs w:val="22"/>
        </w:rPr>
        <w:t>salicylátu</w:t>
      </w:r>
      <w:proofErr w:type="spellEnd"/>
      <w:r w:rsidRPr="000E50E3">
        <w:rPr>
          <w:szCs w:val="22"/>
        </w:rPr>
        <w:t xml:space="preserve"> sodného na k</w:t>
      </w:r>
      <w:r w:rsidR="00015F06" w:rsidRPr="000E50E3">
        <w:rPr>
          <w:szCs w:val="22"/>
        </w:rPr>
        <w:t>g</w:t>
      </w:r>
      <w:r w:rsidRPr="000E50E3">
        <w:rPr>
          <w:szCs w:val="22"/>
        </w:rPr>
        <w:t xml:space="preserve"> živej hmotnosti </w:t>
      </w:r>
      <w:bookmarkEnd w:id="39"/>
      <w:bookmarkEnd w:id="40"/>
      <w:r w:rsidRPr="000E50E3">
        <w:rPr>
          <w:szCs w:val="22"/>
        </w:rPr>
        <w:t>denne po dobu 1 až 3 dní.</w:t>
      </w:r>
      <w:bookmarkStart w:id="41" w:name="OLE_LINK80"/>
      <w:bookmarkStart w:id="42" w:name="OLE_LINK81"/>
      <w:r w:rsidRPr="000E50E3">
        <w:rPr>
          <w:szCs w:val="22"/>
        </w:rPr>
        <w:br/>
        <w:t>Podanie: perorálne v pitnej vode</w:t>
      </w:r>
      <w:bookmarkEnd w:id="41"/>
      <w:bookmarkEnd w:id="42"/>
      <w:r w:rsidRPr="000E50E3">
        <w:rPr>
          <w:szCs w:val="22"/>
        </w:rPr>
        <w:t xml:space="preserve"> alebo mlieku (náhrade).</w:t>
      </w:r>
    </w:p>
    <w:p w14:paraId="644AC191" w14:textId="62665DC9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Ošípané:</w:t>
      </w:r>
      <w:r w:rsidRPr="000E50E3">
        <w:rPr>
          <w:szCs w:val="22"/>
        </w:rPr>
        <w:t xml:space="preserve"> 35</w:t>
      </w:r>
      <w:r w:rsidR="00142F6C" w:rsidRPr="000E50E3">
        <w:rPr>
          <w:szCs w:val="22"/>
        </w:rPr>
        <w:t xml:space="preserve"> </w:t>
      </w:r>
      <w:r w:rsidRPr="000E50E3">
        <w:rPr>
          <w:szCs w:val="22"/>
        </w:rPr>
        <w:t xml:space="preserve">mg </w:t>
      </w:r>
      <w:proofErr w:type="spellStart"/>
      <w:r w:rsidRPr="000E50E3">
        <w:rPr>
          <w:szCs w:val="22"/>
        </w:rPr>
        <w:t>salicylátu</w:t>
      </w:r>
      <w:proofErr w:type="spellEnd"/>
      <w:r w:rsidRPr="000E50E3">
        <w:rPr>
          <w:szCs w:val="22"/>
        </w:rPr>
        <w:t xml:space="preserve"> sodného na k</w:t>
      </w:r>
      <w:r w:rsidR="001C6F5C" w:rsidRPr="000E50E3">
        <w:rPr>
          <w:szCs w:val="22"/>
        </w:rPr>
        <w:t>g</w:t>
      </w:r>
      <w:r w:rsidRPr="000E50E3">
        <w:rPr>
          <w:szCs w:val="22"/>
        </w:rPr>
        <w:t xml:space="preserve"> živej hmotnosti denne po dobu 3 až 5 dní.</w:t>
      </w:r>
    </w:p>
    <w:p w14:paraId="22F0C500" w14:textId="5783242D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>Podanie: perorálne v pitnej vode.</w:t>
      </w:r>
    </w:p>
    <w:p w14:paraId="5D0FC6DC" w14:textId="77777777" w:rsidR="00357FE4" w:rsidRPr="000E50E3" w:rsidRDefault="00357FE4" w:rsidP="0028313C">
      <w:pPr>
        <w:spacing w:line="240" w:lineRule="auto"/>
        <w:rPr>
          <w:szCs w:val="22"/>
        </w:rPr>
      </w:pPr>
    </w:p>
    <w:p w14:paraId="65291F25" w14:textId="0C28D737" w:rsidR="003776E8" w:rsidRPr="000E50E3" w:rsidRDefault="003776E8" w:rsidP="0028313C">
      <w:pPr>
        <w:spacing w:line="240" w:lineRule="auto"/>
        <w:rPr>
          <w:noProof/>
          <w:szCs w:val="22"/>
        </w:rPr>
      </w:pPr>
      <w:bookmarkStart w:id="43" w:name="OLE_LINK142"/>
      <w:bookmarkStart w:id="44" w:name="OLE_LINK143"/>
      <w:bookmarkStart w:id="45" w:name="OLE_LINK144"/>
      <w:bookmarkStart w:id="46" w:name="OLE_LINK145"/>
      <w:bookmarkEnd w:id="37"/>
      <w:bookmarkEnd w:id="38"/>
      <w:r w:rsidRPr="000E50E3">
        <w:rPr>
          <w:szCs w:val="22"/>
        </w:rPr>
        <w:t>Na základe odporúčanej dávky</w:t>
      </w:r>
      <w:r w:rsidR="0055551E" w:rsidRPr="000E50E3">
        <w:rPr>
          <w:szCs w:val="22"/>
        </w:rPr>
        <w:t>,</w:t>
      </w:r>
      <w:r w:rsidRPr="000E50E3">
        <w:rPr>
          <w:szCs w:val="22"/>
        </w:rPr>
        <w:t xml:space="preserve"> počtu a hmotnosti liečených zvierat je potrebné vypočítať presnú dennú koncentráciu veterinárneho lieku podľa nasledujúceho vzorca:</w:t>
      </w:r>
    </w:p>
    <w:p w14:paraId="278277A5" w14:textId="77777777" w:rsidR="00357FE4" w:rsidRPr="000E50E3" w:rsidRDefault="00357FE4" w:rsidP="0028313C">
      <w:pPr>
        <w:spacing w:line="240" w:lineRule="auto"/>
        <w:rPr>
          <w:szCs w:val="22"/>
        </w:rPr>
      </w:pPr>
    </w:p>
    <w:tbl>
      <w:tblPr>
        <w:tblW w:w="822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83"/>
        <w:gridCol w:w="2835"/>
        <w:gridCol w:w="2411"/>
      </w:tblGrid>
      <w:tr w:rsidR="00357FE4" w:rsidRPr="000E50E3" w14:paraId="6E6F2BDF" w14:textId="77777777" w:rsidTr="001551DC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bookmarkEnd w:id="43"/>
          <w:bookmarkEnd w:id="44"/>
          <w:p w14:paraId="70458C89" w14:textId="0BEC8EB6" w:rsidR="003776E8" w:rsidRPr="000E50E3" w:rsidRDefault="00D017C3">
            <w:pPr>
              <w:spacing w:line="240" w:lineRule="auto"/>
            </w:pPr>
            <w:r>
              <w:rPr>
                <w:szCs w:val="22"/>
              </w:rPr>
              <w:lastRenderedPageBreak/>
              <w:t xml:space="preserve">..... mg </w:t>
            </w:r>
            <w:r w:rsidR="003776E8" w:rsidRPr="000E50E3">
              <w:t>veterinárny liek</w:t>
            </w:r>
            <w:r w:rsidR="00801148">
              <w:t>/</w:t>
            </w:r>
          </w:p>
          <w:p w14:paraId="68DD47E5" w14:textId="63E2B0F9" w:rsidR="00357FE4" w:rsidRPr="000E50E3" w:rsidRDefault="00357FE4" w:rsidP="00D017C3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</w:rPr>
              <w:t xml:space="preserve"> </w:t>
            </w:r>
            <w:r w:rsidR="00D017C3">
              <w:rPr>
                <w:szCs w:val="22"/>
              </w:rPr>
              <w:t xml:space="preserve">  kg </w:t>
            </w:r>
            <w:r w:rsidRPr="000E50E3">
              <w:rPr>
                <w:szCs w:val="22"/>
              </w:rPr>
              <w:t>živej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1C1368" w14:textId="77777777" w:rsidR="00357FE4" w:rsidRPr="000E50E3" w:rsidRDefault="00357FE4" w:rsidP="0028313C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</w:rPr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78893A" w14:textId="77777777" w:rsidR="00D017C3" w:rsidRDefault="00357FE4" w:rsidP="0028313C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</w:rPr>
              <w:t xml:space="preserve">priemerná živá hmotnosť </w:t>
            </w:r>
            <w:bookmarkStart w:id="47" w:name="OLE_LINK148"/>
            <w:bookmarkStart w:id="48" w:name="OLE_LINK149"/>
            <w:r w:rsidRPr="000E50E3">
              <w:rPr>
                <w:szCs w:val="22"/>
              </w:rPr>
              <w:t xml:space="preserve">(kg) </w:t>
            </w:r>
          </w:p>
          <w:p w14:paraId="378B068F" w14:textId="238CEAE3" w:rsidR="00D017C3" w:rsidRDefault="00D017C3" w:rsidP="0028313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</w:t>
            </w:r>
            <w:r w:rsidR="00357FE4" w:rsidRPr="000E50E3">
              <w:rPr>
                <w:szCs w:val="22"/>
              </w:rPr>
              <w:t>zvierat, ktoré majú</w:t>
            </w:r>
            <w:bookmarkEnd w:id="47"/>
            <w:bookmarkEnd w:id="48"/>
            <w:r w:rsidR="003077C8" w:rsidRPr="000E50E3">
              <w:rPr>
                <w:szCs w:val="22"/>
              </w:rPr>
              <w:t xml:space="preserve"> </w:t>
            </w:r>
            <w:r w:rsidR="00357FE4" w:rsidRPr="000E50E3">
              <w:rPr>
                <w:szCs w:val="22"/>
              </w:rPr>
              <w:t xml:space="preserve">byť </w:t>
            </w:r>
          </w:p>
          <w:p w14:paraId="1036C64C" w14:textId="4B82FF2A" w:rsidR="00357FE4" w:rsidRPr="000E50E3" w:rsidRDefault="00D017C3" w:rsidP="0028313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</w:t>
            </w:r>
            <w:r w:rsidR="00357FE4" w:rsidRPr="000E50E3">
              <w:rPr>
                <w:szCs w:val="22"/>
              </w:rPr>
              <w:t xml:space="preserve">liečené 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67FF12" w14:textId="114733B9" w:rsidR="00801148" w:rsidRDefault="00357FE4" w:rsidP="0028313C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</w:rPr>
              <w:br/>
              <w:t xml:space="preserve">= .... mg </w:t>
            </w:r>
            <w:r w:rsidR="003776E8" w:rsidRPr="000E50E3">
              <w:t xml:space="preserve">veterinárny </w:t>
            </w:r>
            <w:r w:rsidR="00801148">
              <w:t>l</w:t>
            </w:r>
            <w:r w:rsidR="003776E8" w:rsidRPr="000E50E3">
              <w:t>iek</w:t>
            </w:r>
            <w:r w:rsidRPr="000E50E3">
              <w:rPr>
                <w:szCs w:val="22"/>
              </w:rPr>
              <w:t xml:space="preserve"> </w:t>
            </w:r>
          </w:p>
          <w:p w14:paraId="6D20FE28" w14:textId="27A2EFCA" w:rsidR="00801148" w:rsidRDefault="00801148" w:rsidP="0028313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="00357FE4" w:rsidRPr="000E50E3">
              <w:rPr>
                <w:szCs w:val="22"/>
              </w:rPr>
              <w:t>na l</w:t>
            </w:r>
            <w:r w:rsidR="00E72EAB" w:rsidRPr="000E50E3">
              <w:rPr>
                <w:szCs w:val="22"/>
              </w:rPr>
              <w:t>iter</w:t>
            </w:r>
            <w:r>
              <w:rPr>
                <w:szCs w:val="22"/>
              </w:rPr>
              <w:t xml:space="preserve"> </w:t>
            </w:r>
            <w:r w:rsidR="00357FE4" w:rsidRPr="000E50E3">
              <w:rPr>
                <w:szCs w:val="22"/>
              </w:rPr>
              <w:t xml:space="preserve">pitnej vody/ </w:t>
            </w:r>
          </w:p>
          <w:p w14:paraId="2062193E" w14:textId="23C3C5AE" w:rsidR="00357FE4" w:rsidRPr="000E50E3" w:rsidRDefault="00801148" w:rsidP="0028313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  <w:r w:rsidR="00357FE4" w:rsidRPr="000E50E3">
              <w:rPr>
                <w:szCs w:val="22"/>
              </w:rPr>
              <w:t>mlieka</w:t>
            </w:r>
          </w:p>
        </w:tc>
      </w:tr>
      <w:tr w:rsidR="00357FE4" w:rsidRPr="000E50E3" w14:paraId="352E5DA9" w14:textId="77777777" w:rsidTr="001551DC">
        <w:trPr>
          <w:cantSplit/>
        </w:trPr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30DBD" w14:textId="78BAA0C8" w:rsidR="00357FE4" w:rsidRPr="000E50E3" w:rsidRDefault="004F019B" w:rsidP="00D017C3">
            <w:pPr>
              <w:spacing w:line="240" w:lineRule="auto"/>
              <w:rPr>
                <w:szCs w:val="22"/>
              </w:rPr>
            </w:pPr>
            <w:bookmarkStart w:id="49" w:name="OLE_LINK152"/>
            <w:bookmarkStart w:id="50" w:name="OLE_LINK153"/>
            <w:r w:rsidRPr="000E50E3">
              <w:rPr>
                <w:szCs w:val="22"/>
              </w:rPr>
              <w:t xml:space="preserve">         </w:t>
            </w:r>
            <w:r w:rsidR="00357FE4" w:rsidRPr="000E50E3">
              <w:rPr>
                <w:szCs w:val="22"/>
              </w:rPr>
              <w:t>priemerná denná spotreba vody/mlieka (l</w:t>
            </w:r>
            <w:r w:rsidR="00316F11" w:rsidRPr="000E50E3">
              <w:rPr>
                <w:szCs w:val="22"/>
              </w:rPr>
              <w:t>/</w:t>
            </w:r>
            <w:r w:rsidR="00357FE4" w:rsidRPr="000E50E3">
              <w:rPr>
                <w:szCs w:val="22"/>
              </w:rPr>
              <w:t>zviera</w:t>
            </w:r>
            <w:bookmarkEnd w:id="49"/>
            <w:bookmarkEnd w:id="50"/>
            <w:r w:rsidR="00316F11" w:rsidRPr="000E50E3">
              <w:rPr>
                <w:szCs w:val="22"/>
              </w:rPr>
              <w:t>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CBB9" w14:textId="77777777" w:rsidR="00357FE4" w:rsidRPr="000E50E3" w:rsidRDefault="00357FE4" w:rsidP="0028313C">
            <w:pPr>
              <w:spacing w:line="240" w:lineRule="auto"/>
              <w:rPr>
                <w:szCs w:val="22"/>
              </w:rPr>
            </w:pPr>
          </w:p>
        </w:tc>
      </w:tr>
    </w:tbl>
    <w:p w14:paraId="108F408C" w14:textId="77777777" w:rsidR="00357FE4" w:rsidRPr="000E50E3" w:rsidRDefault="00357FE4" w:rsidP="0028313C">
      <w:pPr>
        <w:spacing w:line="240" w:lineRule="auto"/>
        <w:rPr>
          <w:szCs w:val="22"/>
        </w:rPr>
      </w:pPr>
      <w:bookmarkStart w:id="51" w:name="OLE_LINK150"/>
      <w:bookmarkStart w:id="52" w:name="OLE_LINK151"/>
    </w:p>
    <w:p w14:paraId="4ECBF3FC" w14:textId="42F27150" w:rsidR="00357FE4" w:rsidRPr="000E50E3" w:rsidRDefault="003776E8">
      <w:pPr>
        <w:spacing w:line="240" w:lineRule="auto"/>
      </w:pPr>
      <w:r w:rsidRPr="000E50E3">
        <w:t>Veterinárny liek</w:t>
      </w:r>
      <w:r w:rsidR="00357FE4" w:rsidRPr="000E50E3">
        <w:rPr>
          <w:szCs w:val="22"/>
        </w:rPr>
        <w:t xml:space="preserve"> </w:t>
      </w:r>
      <w:r w:rsidR="001C6F5C" w:rsidRPr="000E50E3">
        <w:rPr>
          <w:szCs w:val="22"/>
        </w:rPr>
        <w:t>sa môže</w:t>
      </w:r>
      <w:r w:rsidR="00357FE4" w:rsidRPr="000E50E3">
        <w:rPr>
          <w:szCs w:val="22"/>
        </w:rPr>
        <w:t xml:space="preserve"> podať s</w:t>
      </w:r>
      <w:r w:rsidR="00142F6C" w:rsidRPr="000E50E3">
        <w:rPr>
          <w:szCs w:val="22"/>
        </w:rPr>
        <w:t xml:space="preserve"> </w:t>
      </w:r>
      <w:r w:rsidR="00357FE4" w:rsidRPr="000E50E3">
        <w:rPr>
          <w:szCs w:val="22"/>
        </w:rPr>
        <w:t xml:space="preserve">pitnou vodou ako </w:t>
      </w:r>
      <w:proofErr w:type="spellStart"/>
      <w:r w:rsidR="00357FE4" w:rsidRPr="000E50E3">
        <w:rPr>
          <w:szCs w:val="22"/>
        </w:rPr>
        <w:t>pulzn</w:t>
      </w:r>
      <w:r w:rsidR="001C6F5C" w:rsidRPr="000E50E3">
        <w:rPr>
          <w:szCs w:val="22"/>
        </w:rPr>
        <w:t>á</w:t>
      </w:r>
      <w:proofErr w:type="spellEnd"/>
      <w:r w:rsidR="00357FE4" w:rsidRPr="000E50E3">
        <w:rPr>
          <w:szCs w:val="22"/>
        </w:rPr>
        <w:t xml:space="preserve"> </w:t>
      </w:r>
      <w:r w:rsidR="001C6F5C" w:rsidRPr="000E50E3">
        <w:rPr>
          <w:szCs w:val="22"/>
        </w:rPr>
        <w:t>medikácia</w:t>
      </w:r>
      <w:r w:rsidR="00357FE4" w:rsidRPr="000E50E3">
        <w:rPr>
          <w:szCs w:val="22"/>
        </w:rPr>
        <w:t>. Polovica vypočítan</w:t>
      </w:r>
      <w:r w:rsidR="001C6F5C" w:rsidRPr="000E50E3">
        <w:rPr>
          <w:szCs w:val="22"/>
        </w:rPr>
        <w:t>ého</w:t>
      </w:r>
      <w:r w:rsidR="00357FE4" w:rsidRPr="000E50E3">
        <w:rPr>
          <w:szCs w:val="22"/>
        </w:rPr>
        <w:t xml:space="preserve"> celkov</w:t>
      </w:r>
      <w:r w:rsidR="001C6F5C" w:rsidRPr="000E50E3">
        <w:rPr>
          <w:szCs w:val="22"/>
        </w:rPr>
        <w:t xml:space="preserve">ého množstva </w:t>
      </w:r>
      <w:r w:rsidR="00357FE4" w:rsidRPr="000E50E3">
        <w:rPr>
          <w:szCs w:val="22"/>
        </w:rPr>
        <w:t>prášku sa zmieša s</w:t>
      </w:r>
      <w:r w:rsidR="00142F6C" w:rsidRPr="000E50E3">
        <w:rPr>
          <w:szCs w:val="22"/>
        </w:rPr>
        <w:t xml:space="preserve"> </w:t>
      </w:r>
      <w:r w:rsidR="00357FE4" w:rsidRPr="000E50E3">
        <w:rPr>
          <w:szCs w:val="22"/>
        </w:rPr>
        <w:t xml:space="preserve">5 – 10 litrami čistej vody a mieša až do rovnomerného rozpustenia. </w:t>
      </w:r>
      <w:r w:rsidR="00B538CD" w:rsidRPr="000E50E3">
        <w:rPr>
          <w:szCs w:val="22"/>
        </w:rPr>
        <w:t>Tento r</w:t>
      </w:r>
      <w:r w:rsidR="00357FE4" w:rsidRPr="000E50E3">
        <w:rPr>
          <w:szCs w:val="22"/>
        </w:rPr>
        <w:t xml:space="preserve">oztok sa </w:t>
      </w:r>
      <w:r w:rsidR="00B538CD" w:rsidRPr="000E50E3">
        <w:rPr>
          <w:szCs w:val="22"/>
        </w:rPr>
        <w:t>potom za</w:t>
      </w:r>
      <w:r w:rsidR="00357FE4" w:rsidRPr="000E50E3">
        <w:rPr>
          <w:szCs w:val="22"/>
        </w:rPr>
        <w:t xml:space="preserve"> stál</w:t>
      </w:r>
      <w:r w:rsidR="00B538CD" w:rsidRPr="000E50E3">
        <w:rPr>
          <w:szCs w:val="22"/>
        </w:rPr>
        <w:t>eho</w:t>
      </w:r>
      <w:r w:rsidR="00357FE4" w:rsidRPr="000E50E3">
        <w:rPr>
          <w:szCs w:val="22"/>
        </w:rPr>
        <w:t xml:space="preserve"> miešan</w:t>
      </w:r>
      <w:r w:rsidR="00B538CD" w:rsidRPr="000E50E3">
        <w:rPr>
          <w:szCs w:val="22"/>
        </w:rPr>
        <w:t>ia</w:t>
      </w:r>
      <w:r w:rsidR="00357FE4" w:rsidRPr="000E50E3">
        <w:rPr>
          <w:szCs w:val="22"/>
        </w:rPr>
        <w:t xml:space="preserve"> </w:t>
      </w:r>
      <w:r w:rsidR="00B538CD" w:rsidRPr="000E50E3">
        <w:rPr>
          <w:szCs w:val="22"/>
        </w:rPr>
        <w:t xml:space="preserve">pridá </w:t>
      </w:r>
      <w:r w:rsidR="00357FE4" w:rsidRPr="000E50E3">
        <w:rPr>
          <w:szCs w:val="22"/>
        </w:rPr>
        <w:t xml:space="preserve">do </w:t>
      </w:r>
      <w:r w:rsidR="00B538CD" w:rsidRPr="000E50E3">
        <w:rPr>
          <w:szCs w:val="22"/>
        </w:rPr>
        <w:t xml:space="preserve">takého </w:t>
      </w:r>
      <w:r w:rsidR="00357FE4" w:rsidRPr="000E50E3">
        <w:rPr>
          <w:szCs w:val="22"/>
        </w:rPr>
        <w:t>množstva pitnej vody, ktor</w:t>
      </w:r>
      <w:r w:rsidR="00B538CD" w:rsidRPr="000E50E3">
        <w:rPr>
          <w:szCs w:val="22"/>
        </w:rPr>
        <w:t>é</w:t>
      </w:r>
      <w:r w:rsidR="00357FE4" w:rsidRPr="000E50E3">
        <w:rPr>
          <w:szCs w:val="22"/>
        </w:rPr>
        <w:t xml:space="preserve"> </w:t>
      </w:r>
      <w:r w:rsidR="00B538CD" w:rsidRPr="000E50E3">
        <w:rPr>
          <w:szCs w:val="22"/>
        </w:rPr>
        <w:t xml:space="preserve">sa </w:t>
      </w:r>
      <w:r w:rsidR="00357FE4" w:rsidRPr="000E50E3">
        <w:rPr>
          <w:szCs w:val="22"/>
        </w:rPr>
        <w:t>spotreb</w:t>
      </w:r>
      <w:r w:rsidR="00B538CD" w:rsidRPr="000E50E3">
        <w:rPr>
          <w:szCs w:val="22"/>
        </w:rPr>
        <w:t xml:space="preserve">uje </w:t>
      </w:r>
      <w:r w:rsidR="00357FE4" w:rsidRPr="000E50E3">
        <w:rPr>
          <w:szCs w:val="22"/>
        </w:rPr>
        <w:t>za 3 – 4</w:t>
      </w:r>
      <w:r w:rsidR="00142F6C" w:rsidRPr="000E50E3">
        <w:rPr>
          <w:szCs w:val="22"/>
        </w:rPr>
        <w:t xml:space="preserve"> </w:t>
      </w:r>
      <w:r w:rsidR="00357FE4" w:rsidRPr="000E50E3">
        <w:rPr>
          <w:szCs w:val="22"/>
        </w:rPr>
        <w:t>hodiny</w:t>
      </w:r>
      <w:r w:rsidR="00B538CD" w:rsidRPr="000E50E3">
        <w:rPr>
          <w:szCs w:val="22"/>
        </w:rPr>
        <w:t xml:space="preserve"> a podáva dvakrát denne.</w:t>
      </w:r>
    </w:p>
    <w:p w14:paraId="015BF15A" w14:textId="69F1D55D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Maximálna rozpustnosť </w:t>
      </w:r>
      <w:r w:rsidR="00B538CD" w:rsidRPr="000E50E3">
        <w:rPr>
          <w:szCs w:val="22"/>
        </w:rPr>
        <w:t xml:space="preserve">veterinárneho lieku </w:t>
      </w:r>
      <w:r w:rsidRPr="000E50E3">
        <w:rPr>
          <w:szCs w:val="22"/>
        </w:rPr>
        <w:t>vo vode je približne 100 g/liter.</w:t>
      </w:r>
    </w:p>
    <w:p w14:paraId="69A05642" w14:textId="77777777" w:rsidR="00142F6C" w:rsidRPr="000E50E3" w:rsidRDefault="00142F6C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Na podanie vypočítaného množstva </w:t>
      </w:r>
      <w:proofErr w:type="spellStart"/>
      <w:r w:rsidRPr="000E50E3">
        <w:rPr>
          <w:szCs w:val="22"/>
          <w:lang w:eastAsia="nl-NL"/>
        </w:rPr>
        <w:t>salicylátu</w:t>
      </w:r>
      <w:proofErr w:type="spellEnd"/>
      <w:r w:rsidRPr="000E50E3">
        <w:rPr>
          <w:szCs w:val="22"/>
          <w:lang w:eastAsia="nl-NL"/>
        </w:rPr>
        <w:t xml:space="preserve"> sodného sa odporúča použitie vhodne kalibrovaného vážiaceho zariadenia</w:t>
      </w:r>
      <w:r w:rsidRPr="0028313C">
        <w:rPr>
          <w:szCs w:val="22"/>
          <w:highlight w:val="yellow"/>
          <w:lang w:eastAsia="nl-NL"/>
        </w:rPr>
        <w:t>.</w:t>
      </w:r>
    </w:p>
    <w:bookmarkEnd w:id="45"/>
    <w:bookmarkEnd w:id="46"/>
    <w:bookmarkEnd w:id="51"/>
    <w:bookmarkEnd w:id="52"/>
    <w:p w14:paraId="08854EB6" w14:textId="77777777" w:rsidR="00247A48" w:rsidRPr="000E50E3" w:rsidRDefault="00247A48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0E50E3" w:rsidRDefault="008C0209" w:rsidP="0028313C">
      <w:pPr>
        <w:pStyle w:val="Style1"/>
        <w:ind w:left="0" w:firstLine="0"/>
      </w:pPr>
      <w:r w:rsidRPr="000E50E3">
        <w:t>3.10</w:t>
      </w:r>
      <w:r w:rsidRPr="000E50E3">
        <w:tab/>
        <w:t xml:space="preserve">Príznaky predávkovania (a ak je to potrebné, núdzové postupy, </w:t>
      </w:r>
      <w:proofErr w:type="spellStart"/>
      <w:r w:rsidRPr="000E50E3">
        <w:t>antidotá</w:t>
      </w:r>
      <w:proofErr w:type="spellEnd"/>
      <w:r w:rsidRPr="000E50E3">
        <w:t>)</w:t>
      </w:r>
    </w:p>
    <w:p w14:paraId="32ABE53D" w14:textId="5C0D0FEB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BB690E9" w14:textId="77777777" w:rsidR="00357FE4" w:rsidRPr="000E50E3" w:rsidRDefault="00357FE4" w:rsidP="0028313C">
      <w:pPr>
        <w:spacing w:line="240" w:lineRule="auto"/>
        <w:rPr>
          <w:szCs w:val="22"/>
        </w:rPr>
      </w:pPr>
      <w:bookmarkStart w:id="53" w:name="OLE_LINK134"/>
      <w:bookmarkStart w:id="54" w:name="OLE_LINK135"/>
      <w:bookmarkStart w:id="55" w:name="OLE_LINK185"/>
      <w:bookmarkStart w:id="56" w:name="OLE_LINK186"/>
      <w:bookmarkStart w:id="57" w:name="OLE_LINK136"/>
      <w:bookmarkStart w:id="58" w:name="OLE_LINK137"/>
      <w:bookmarkStart w:id="59" w:name="OLE_LINK187"/>
      <w:bookmarkStart w:id="60" w:name="OLE_LINK188"/>
      <w:r w:rsidRPr="000E50E3">
        <w:rPr>
          <w:szCs w:val="22"/>
        </w:rPr>
        <w:t xml:space="preserve">Teľatá </w:t>
      </w:r>
      <w:bookmarkEnd w:id="53"/>
      <w:bookmarkEnd w:id="54"/>
      <w:r w:rsidRPr="000E50E3">
        <w:rPr>
          <w:szCs w:val="22"/>
        </w:rPr>
        <w:t>znášajú dávky do 80 mg/kg po dobu 5 dní alebo 40 mg/kg po dobu 10 dní bez akýchkoľvek nežiaducich účinkov</w:t>
      </w:r>
      <w:bookmarkEnd w:id="55"/>
      <w:bookmarkEnd w:id="56"/>
      <w:r w:rsidRPr="000E50E3">
        <w:rPr>
          <w:szCs w:val="22"/>
        </w:rPr>
        <w:t>.</w:t>
      </w:r>
    </w:p>
    <w:p w14:paraId="25E232C2" w14:textId="5E2F3EFC" w:rsidR="00357FE4" w:rsidRPr="000E50E3" w:rsidRDefault="00357FE4" w:rsidP="0028313C">
      <w:pPr>
        <w:spacing w:line="240" w:lineRule="auto"/>
        <w:rPr>
          <w:szCs w:val="22"/>
        </w:rPr>
      </w:pPr>
      <w:bookmarkStart w:id="61" w:name="OLE_LINK138"/>
      <w:bookmarkStart w:id="62" w:name="OLE_LINK139"/>
      <w:bookmarkEnd w:id="57"/>
      <w:bookmarkEnd w:id="58"/>
      <w:r w:rsidRPr="000E50E3">
        <w:rPr>
          <w:szCs w:val="22"/>
        </w:rPr>
        <w:t>Ošípané znášajú dávky do 175 mg/kg po dobu 10 dní bez akýchkoľvek významných nežiaducich účinkov.</w:t>
      </w:r>
      <w:bookmarkEnd w:id="61"/>
      <w:bookmarkEnd w:id="62"/>
      <w:r w:rsidRPr="000E50E3">
        <w:rPr>
          <w:szCs w:val="22"/>
        </w:rPr>
        <w:br/>
        <w:t xml:space="preserve">V prípade akútneho predávkovania </w:t>
      </w:r>
      <w:r w:rsidR="00B538CD" w:rsidRPr="000E50E3">
        <w:rPr>
          <w:szCs w:val="22"/>
        </w:rPr>
        <w:t>vedie</w:t>
      </w:r>
      <w:r w:rsidRPr="000E50E3">
        <w:rPr>
          <w:szCs w:val="22"/>
        </w:rPr>
        <w:t xml:space="preserve"> intravenózna infúzia bikarbonátu </w:t>
      </w:r>
      <w:r w:rsidR="00DB28CA" w:rsidRPr="000E50E3">
        <w:rPr>
          <w:szCs w:val="22"/>
        </w:rPr>
        <w:t xml:space="preserve">k </w:t>
      </w:r>
      <w:r w:rsidRPr="000E50E3">
        <w:rPr>
          <w:szCs w:val="22"/>
        </w:rPr>
        <w:t>vyšš</w:t>
      </w:r>
      <w:r w:rsidR="00DB28CA" w:rsidRPr="000E50E3">
        <w:rPr>
          <w:szCs w:val="22"/>
        </w:rPr>
        <w:t>iemu</w:t>
      </w:r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klírens</w:t>
      </w:r>
      <w:r w:rsidR="00DB28CA" w:rsidRPr="000E50E3">
        <w:rPr>
          <w:szCs w:val="22"/>
        </w:rPr>
        <w:t>u</w:t>
      </w:r>
      <w:proofErr w:type="spellEnd"/>
      <w:r w:rsidRPr="000E50E3">
        <w:rPr>
          <w:szCs w:val="22"/>
        </w:rPr>
        <w:t xml:space="preserve"> kyseliny salicylovej </w:t>
      </w:r>
      <w:bookmarkStart w:id="63" w:name="OLE_LINK99"/>
      <w:bookmarkStart w:id="64" w:name="OLE_LINK100"/>
      <w:proofErr w:type="spellStart"/>
      <w:r w:rsidRPr="000E50E3">
        <w:rPr>
          <w:szCs w:val="22"/>
        </w:rPr>
        <w:t>alkalizáciou</w:t>
      </w:r>
      <w:proofErr w:type="spellEnd"/>
      <w:r w:rsidRPr="000E50E3">
        <w:rPr>
          <w:szCs w:val="22"/>
        </w:rPr>
        <w:t xml:space="preserve"> moču</w:t>
      </w:r>
      <w:bookmarkEnd w:id="63"/>
      <w:bookmarkEnd w:id="64"/>
      <w:r w:rsidRPr="000E50E3">
        <w:rPr>
          <w:szCs w:val="22"/>
        </w:rPr>
        <w:t xml:space="preserve"> a môže byť prínosná pri </w:t>
      </w:r>
      <w:r w:rsidR="00DB28CA" w:rsidRPr="000E50E3">
        <w:rPr>
          <w:szCs w:val="22"/>
        </w:rPr>
        <w:t>úprave</w:t>
      </w:r>
      <w:r w:rsidRPr="000E50E3">
        <w:rPr>
          <w:szCs w:val="22"/>
        </w:rPr>
        <w:t xml:space="preserve"> (sekundárnej metabolickej) </w:t>
      </w:r>
      <w:proofErr w:type="spellStart"/>
      <w:r w:rsidRPr="000E50E3">
        <w:rPr>
          <w:szCs w:val="22"/>
        </w:rPr>
        <w:t>acidózy</w:t>
      </w:r>
      <w:proofErr w:type="spellEnd"/>
      <w:r w:rsidRPr="000E50E3">
        <w:rPr>
          <w:szCs w:val="22"/>
        </w:rPr>
        <w:t>.</w:t>
      </w:r>
    </w:p>
    <w:bookmarkEnd w:id="59"/>
    <w:bookmarkEnd w:id="60"/>
    <w:p w14:paraId="7C28960A" w14:textId="77777777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0E50E3" w:rsidRDefault="008C0209" w:rsidP="0028313C">
      <w:pPr>
        <w:pStyle w:val="Style1"/>
        <w:ind w:left="0" w:firstLine="0"/>
      </w:pPr>
      <w:r w:rsidRPr="000E50E3">
        <w:t>3.11</w:t>
      </w:r>
      <w:r w:rsidRPr="000E50E3">
        <w:tab/>
        <w:t xml:space="preserve">Osobitné obmedzenia používania a osobitné podmienky používania vrátane obmedzení používania </w:t>
      </w:r>
      <w:proofErr w:type="spellStart"/>
      <w:r w:rsidRPr="000E50E3">
        <w:t>antimikrobiálnych</w:t>
      </w:r>
      <w:proofErr w:type="spellEnd"/>
      <w:r w:rsidRPr="000E50E3">
        <w:t xml:space="preserve"> a </w:t>
      </w:r>
      <w:proofErr w:type="spellStart"/>
      <w:r w:rsidRPr="000E50E3">
        <w:t>antiparazitických</w:t>
      </w:r>
      <w:proofErr w:type="spellEnd"/>
      <w:r w:rsidRPr="000E50E3">
        <w:t xml:space="preserve"> veterinárnych liekov s cieľom obmedziť riziko vzniku rezistencie</w:t>
      </w:r>
    </w:p>
    <w:p w14:paraId="28267316" w14:textId="77777777" w:rsidR="009A6509" w:rsidRPr="000E50E3" w:rsidRDefault="009A6509" w:rsidP="0028313C">
      <w:pPr>
        <w:spacing w:line="240" w:lineRule="auto"/>
        <w:rPr>
          <w:szCs w:val="22"/>
        </w:rPr>
      </w:pPr>
    </w:p>
    <w:p w14:paraId="766971DB" w14:textId="77777777" w:rsidR="0001313B" w:rsidRPr="000E50E3" w:rsidRDefault="0001313B">
      <w:pPr>
        <w:tabs>
          <w:tab w:val="clear" w:pos="567"/>
        </w:tabs>
        <w:spacing w:line="240" w:lineRule="auto"/>
        <w:rPr>
          <w:szCs w:val="22"/>
        </w:rPr>
      </w:pPr>
      <w:bookmarkStart w:id="65" w:name="_Hlk126824866"/>
      <w:r w:rsidRPr="000E50E3">
        <w:rPr>
          <w:szCs w:val="22"/>
        </w:rPr>
        <w:t>Neuplatňujú sa.</w:t>
      </w:r>
    </w:p>
    <w:bookmarkEnd w:id="65"/>
    <w:p w14:paraId="0B324978" w14:textId="77777777" w:rsidR="009A6509" w:rsidRPr="000E50E3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0E50E3" w:rsidRDefault="008C0209" w:rsidP="0028313C">
      <w:pPr>
        <w:pStyle w:val="Style1"/>
        <w:ind w:left="0" w:firstLine="0"/>
      </w:pPr>
      <w:r w:rsidRPr="000E50E3">
        <w:t>3.12</w:t>
      </w:r>
      <w:r w:rsidRPr="000E50E3">
        <w:tab/>
        <w:t>Ochranné lehoty</w:t>
      </w:r>
    </w:p>
    <w:p w14:paraId="67276A56" w14:textId="5C952FDE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9A214A7" w14:textId="35197872" w:rsidR="00357FE4" w:rsidRPr="000E50E3" w:rsidRDefault="00357FE4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>Mäso a vnútornosti:</w:t>
      </w:r>
    </w:p>
    <w:p w14:paraId="19FF106E" w14:textId="77777777" w:rsidR="00357FE4" w:rsidRPr="000E50E3" w:rsidRDefault="00357FE4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 xml:space="preserve">Ošípané: 0 dní. </w:t>
      </w:r>
    </w:p>
    <w:p w14:paraId="6926038E" w14:textId="77777777" w:rsidR="00357FE4" w:rsidRPr="000E50E3" w:rsidRDefault="00357FE4">
      <w:pPr>
        <w:pStyle w:val="Bezriadkovania"/>
        <w:rPr>
          <w:rFonts w:ascii="Times New Roman" w:hAnsi="Times New Roman" w:cs="Times New Roman"/>
          <w:lang w:val="sk-SK"/>
        </w:rPr>
      </w:pPr>
      <w:r w:rsidRPr="000E50E3">
        <w:rPr>
          <w:rFonts w:ascii="Times New Roman" w:hAnsi="Times New Roman" w:cs="Times New Roman"/>
          <w:lang w:val="sk-SK"/>
        </w:rPr>
        <w:t>Teľatá: 0 dní.</w:t>
      </w:r>
    </w:p>
    <w:p w14:paraId="0BDF3824" w14:textId="107585E7" w:rsidR="00E50503" w:rsidRPr="000E50E3" w:rsidRDefault="00E50503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 xml:space="preserve">Nie je </w:t>
      </w:r>
      <w:r w:rsidR="00DB28CA" w:rsidRPr="000E50E3">
        <w:rPr>
          <w:szCs w:val="22"/>
        </w:rPr>
        <w:t>registrovaný</w:t>
      </w:r>
      <w:r w:rsidRPr="000E50E3">
        <w:rPr>
          <w:szCs w:val="22"/>
        </w:rPr>
        <w:t xml:space="preserve"> na použitie u zvierat produkujúcich mlieko na ľudskú spotrebu.</w:t>
      </w:r>
    </w:p>
    <w:p w14:paraId="12F23E54" w14:textId="77777777" w:rsidR="004C4A45" w:rsidRPr="000E50E3" w:rsidRDefault="004C4A45">
      <w:pPr>
        <w:pStyle w:val="Bezriadkovania"/>
        <w:rPr>
          <w:rFonts w:ascii="Times New Roman" w:hAnsi="Times New Roman" w:cs="Times New Roman"/>
          <w:lang w:val="sk-SK"/>
        </w:rPr>
      </w:pPr>
    </w:p>
    <w:p w14:paraId="5148C55D" w14:textId="77777777" w:rsidR="00FC02F3" w:rsidRPr="000E50E3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B33856D" w:rsidR="00C114FF" w:rsidRPr="000E50E3" w:rsidRDefault="008C0209" w:rsidP="0028313C">
      <w:pPr>
        <w:pStyle w:val="Style1"/>
        <w:ind w:left="0" w:firstLine="0"/>
      </w:pPr>
      <w:r w:rsidRPr="000E50E3">
        <w:t>4.</w:t>
      </w:r>
      <w:r w:rsidRPr="000E50E3">
        <w:tab/>
        <w:t>FARMAKOLOGICKÉ ÚDAJE</w:t>
      </w:r>
    </w:p>
    <w:p w14:paraId="756610FE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48CE187" w:rsidR="005B04A8" w:rsidRPr="000E50E3" w:rsidRDefault="008C0209" w:rsidP="0028313C">
      <w:pPr>
        <w:pStyle w:val="Style1"/>
        <w:ind w:left="0" w:firstLine="0"/>
      </w:pPr>
      <w:r w:rsidRPr="000E50E3">
        <w:t>4.1</w:t>
      </w:r>
      <w:r w:rsidRPr="000E50E3">
        <w:tab/>
      </w:r>
      <w:proofErr w:type="spellStart"/>
      <w:r w:rsidRPr="000E50E3">
        <w:t>ATCvet</w:t>
      </w:r>
      <w:proofErr w:type="spellEnd"/>
      <w:r w:rsidRPr="000E50E3">
        <w:t xml:space="preserve"> kód:</w:t>
      </w:r>
      <w:r w:rsidR="00357FE4" w:rsidRPr="000E50E3">
        <w:t xml:space="preserve"> </w:t>
      </w:r>
      <w:r w:rsidR="00357FE4" w:rsidRPr="00D017C3">
        <w:rPr>
          <w:b w:val="0"/>
        </w:rPr>
        <w:t>QN02BA04</w:t>
      </w:r>
    </w:p>
    <w:p w14:paraId="21D93E9E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1A83ECC8" w:rsidR="00C114FF" w:rsidRPr="000E50E3" w:rsidRDefault="008C0209" w:rsidP="0028313C">
      <w:pPr>
        <w:pStyle w:val="Style1"/>
        <w:ind w:left="0" w:firstLine="0"/>
      </w:pPr>
      <w:r w:rsidRPr="000E50E3">
        <w:t>4.2</w:t>
      </w:r>
      <w:r w:rsidRPr="000E50E3">
        <w:tab/>
      </w:r>
      <w:proofErr w:type="spellStart"/>
      <w:r w:rsidRPr="000E50E3">
        <w:t>Farmakodynami</w:t>
      </w:r>
      <w:r w:rsidR="007909DD" w:rsidRPr="000E50E3">
        <w:t>ka</w:t>
      </w:r>
      <w:proofErr w:type="spellEnd"/>
    </w:p>
    <w:p w14:paraId="181958BD" w14:textId="6D964BB5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9E34927" w14:textId="18911BB9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50E3">
        <w:rPr>
          <w:szCs w:val="22"/>
        </w:rPr>
        <w:t>S</w:t>
      </w:r>
      <w:bookmarkStart w:id="66" w:name="OLE_LINK93"/>
      <w:bookmarkStart w:id="67" w:name="OLE_LINK94"/>
      <w:r w:rsidRPr="000E50E3">
        <w:rPr>
          <w:szCs w:val="22"/>
        </w:rPr>
        <w:t>alicyl</w:t>
      </w:r>
      <w:r w:rsidR="005B3CBF" w:rsidRPr="000E50E3">
        <w:rPr>
          <w:szCs w:val="22"/>
        </w:rPr>
        <w:t>á</w:t>
      </w:r>
      <w:r w:rsidR="001A1AB2" w:rsidRPr="000E50E3">
        <w:rPr>
          <w:szCs w:val="22"/>
        </w:rPr>
        <w:t>t</w:t>
      </w:r>
      <w:proofErr w:type="spellEnd"/>
      <w:r w:rsidRPr="000E50E3">
        <w:rPr>
          <w:szCs w:val="22"/>
        </w:rPr>
        <w:t xml:space="preserve"> sodný</w:t>
      </w:r>
      <w:bookmarkEnd w:id="66"/>
      <w:bookmarkEnd w:id="67"/>
      <w:r w:rsidRPr="000E50E3">
        <w:rPr>
          <w:szCs w:val="22"/>
        </w:rPr>
        <w:t xml:space="preserve"> je </w:t>
      </w:r>
      <w:proofErr w:type="spellStart"/>
      <w:r w:rsidRPr="000E50E3">
        <w:rPr>
          <w:szCs w:val="22"/>
        </w:rPr>
        <w:t>nesteroidový</w:t>
      </w:r>
      <w:proofErr w:type="spellEnd"/>
      <w:r w:rsidRPr="000E50E3">
        <w:rPr>
          <w:szCs w:val="22"/>
        </w:rPr>
        <w:t xml:space="preserve"> protizápalový liek (NSAID) a má protizápalov</w:t>
      </w:r>
      <w:r w:rsidR="005B3CBF" w:rsidRPr="000E50E3">
        <w:rPr>
          <w:szCs w:val="22"/>
        </w:rPr>
        <w:t>ý,</w:t>
      </w:r>
      <w:r w:rsidRPr="000E50E3">
        <w:rPr>
          <w:szCs w:val="22"/>
        </w:rPr>
        <w:t xml:space="preserve"> analgetick</w:t>
      </w:r>
      <w:r w:rsidR="005B3CBF" w:rsidRPr="000E50E3">
        <w:rPr>
          <w:szCs w:val="22"/>
        </w:rPr>
        <w:t>ý</w:t>
      </w:r>
      <w:r w:rsidRPr="000E50E3">
        <w:rPr>
          <w:szCs w:val="22"/>
        </w:rPr>
        <w:t xml:space="preserve"> účin</w:t>
      </w:r>
      <w:r w:rsidR="005B3CBF" w:rsidRPr="000E50E3">
        <w:rPr>
          <w:szCs w:val="22"/>
        </w:rPr>
        <w:t>o</w:t>
      </w:r>
      <w:r w:rsidRPr="000E50E3">
        <w:rPr>
          <w:szCs w:val="22"/>
        </w:rPr>
        <w:t>k a</w:t>
      </w:r>
      <w:r w:rsidR="005B3CBF" w:rsidRPr="000E50E3">
        <w:rPr>
          <w:szCs w:val="22"/>
        </w:rPr>
        <w:t> </w:t>
      </w:r>
      <w:proofErr w:type="spellStart"/>
      <w:r w:rsidR="005B3CBF" w:rsidRPr="000E50E3">
        <w:rPr>
          <w:szCs w:val="22"/>
        </w:rPr>
        <w:t>antipyrerický</w:t>
      </w:r>
      <w:proofErr w:type="spellEnd"/>
      <w:r w:rsidR="005B3CBF" w:rsidRPr="000E50E3">
        <w:rPr>
          <w:szCs w:val="22"/>
        </w:rPr>
        <w:t xml:space="preserve"> účinok</w:t>
      </w:r>
      <w:r w:rsidRPr="000E50E3">
        <w:rPr>
          <w:szCs w:val="22"/>
        </w:rPr>
        <w:t xml:space="preserve">. Mechanizmus účinku lieku je založený na inhibícii enzýmu </w:t>
      </w:r>
      <w:proofErr w:type="spellStart"/>
      <w:r w:rsidRPr="000E50E3">
        <w:rPr>
          <w:szCs w:val="22"/>
        </w:rPr>
        <w:t>cyklooxygenáza</w:t>
      </w:r>
      <w:proofErr w:type="spellEnd"/>
      <w:r w:rsidRPr="000E50E3">
        <w:rPr>
          <w:szCs w:val="22"/>
        </w:rPr>
        <w:t xml:space="preserve">, čoho následkom je znížená tvorba </w:t>
      </w:r>
      <w:bookmarkStart w:id="68" w:name="OLE_LINK89"/>
      <w:bookmarkStart w:id="69" w:name="OLE_LINK90"/>
      <w:proofErr w:type="spellStart"/>
      <w:r w:rsidRPr="000E50E3">
        <w:rPr>
          <w:szCs w:val="22"/>
        </w:rPr>
        <w:t>prostaglandínu</w:t>
      </w:r>
      <w:proofErr w:type="spellEnd"/>
      <w:r w:rsidRPr="000E50E3">
        <w:rPr>
          <w:szCs w:val="22"/>
        </w:rPr>
        <w:t xml:space="preserve"> </w:t>
      </w:r>
      <w:bookmarkEnd w:id="68"/>
      <w:bookmarkEnd w:id="69"/>
      <w:r w:rsidRPr="000E50E3">
        <w:rPr>
          <w:szCs w:val="22"/>
        </w:rPr>
        <w:t>(</w:t>
      </w:r>
      <w:bookmarkStart w:id="70" w:name="OLE_LINK91"/>
      <w:bookmarkStart w:id="71" w:name="OLE_LINK92"/>
      <w:r w:rsidRPr="000E50E3">
        <w:rPr>
          <w:szCs w:val="22"/>
        </w:rPr>
        <w:t>zápalov</w:t>
      </w:r>
      <w:r w:rsidR="005B3CBF" w:rsidRPr="000E50E3">
        <w:rPr>
          <w:szCs w:val="22"/>
        </w:rPr>
        <w:t>é</w:t>
      </w:r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mediátor</w:t>
      </w:r>
      <w:bookmarkEnd w:id="70"/>
      <w:bookmarkEnd w:id="71"/>
      <w:r w:rsidR="005B3CBF" w:rsidRPr="000E50E3">
        <w:rPr>
          <w:szCs w:val="22"/>
        </w:rPr>
        <w:t>y</w:t>
      </w:r>
      <w:proofErr w:type="spellEnd"/>
      <w:r w:rsidRPr="000E50E3">
        <w:rPr>
          <w:szCs w:val="22"/>
        </w:rPr>
        <w:t>).</w:t>
      </w:r>
    </w:p>
    <w:p w14:paraId="13608DDF" w14:textId="77777777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1DFE2315" w:rsidR="00C114FF" w:rsidRPr="000E50E3" w:rsidRDefault="008C0209" w:rsidP="0028313C">
      <w:pPr>
        <w:pStyle w:val="Style1"/>
        <w:ind w:left="0" w:firstLine="0"/>
      </w:pPr>
      <w:r w:rsidRPr="000E50E3">
        <w:t>4.3</w:t>
      </w:r>
      <w:r w:rsidRPr="000E50E3">
        <w:tab/>
      </w:r>
      <w:proofErr w:type="spellStart"/>
      <w:r w:rsidRPr="000E50E3">
        <w:t>Farmakokineti</w:t>
      </w:r>
      <w:r w:rsidR="007909DD" w:rsidRPr="000E50E3">
        <w:t>ka</w:t>
      </w:r>
      <w:proofErr w:type="spellEnd"/>
    </w:p>
    <w:p w14:paraId="588AA418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5EA8A46" w14:textId="2D918494" w:rsidR="00357FE4" w:rsidRPr="000E50E3" w:rsidRDefault="00357FE4" w:rsidP="0028313C">
      <w:pPr>
        <w:spacing w:line="240" w:lineRule="auto"/>
        <w:rPr>
          <w:szCs w:val="22"/>
        </w:rPr>
      </w:pPr>
      <w:r w:rsidRPr="000E50E3">
        <w:rPr>
          <w:szCs w:val="22"/>
        </w:rPr>
        <w:t xml:space="preserve">Perorálne podaný </w:t>
      </w:r>
      <w:proofErr w:type="spellStart"/>
      <w:r w:rsidRPr="000E50E3">
        <w:rPr>
          <w:szCs w:val="22"/>
        </w:rPr>
        <w:t>salicyl</w:t>
      </w:r>
      <w:r w:rsidR="005B3CBF" w:rsidRPr="000E50E3">
        <w:rPr>
          <w:szCs w:val="22"/>
        </w:rPr>
        <w:t>át</w:t>
      </w:r>
      <w:proofErr w:type="spellEnd"/>
      <w:r w:rsidRPr="000E50E3">
        <w:rPr>
          <w:szCs w:val="22"/>
        </w:rPr>
        <w:t xml:space="preserve"> sodný je rýchlo absorbovaný pasívnou difúziou, čiastočne zo žalúdka, </w:t>
      </w:r>
      <w:r w:rsidR="005B3CBF" w:rsidRPr="000E50E3">
        <w:rPr>
          <w:szCs w:val="22"/>
        </w:rPr>
        <w:t>ale</w:t>
      </w:r>
      <w:r w:rsidRPr="000E50E3">
        <w:rPr>
          <w:szCs w:val="22"/>
        </w:rPr>
        <w:t xml:space="preserve"> </w:t>
      </w:r>
      <w:r w:rsidR="005B3CBF" w:rsidRPr="000E50E3">
        <w:rPr>
          <w:szCs w:val="22"/>
        </w:rPr>
        <w:t>hlavne</w:t>
      </w:r>
      <w:r w:rsidRPr="000E50E3">
        <w:rPr>
          <w:szCs w:val="22"/>
        </w:rPr>
        <w:t xml:space="preserve"> z prednej časti tenkého čreva. </w:t>
      </w:r>
      <w:proofErr w:type="spellStart"/>
      <w:r w:rsidRPr="000E50E3">
        <w:rPr>
          <w:szCs w:val="22"/>
        </w:rPr>
        <w:t>Salicyl</w:t>
      </w:r>
      <w:r w:rsidR="005B3CBF" w:rsidRPr="000E50E3">
        <w:rPr>
          <w:szCs w:val="22"/>
        </w:rPr>
        <w:t>át</w:t>
      </w:r>
      <w:proofErr w:type="spellEnd"/>
      <w:r w:rsidRPr="000E50E3">
        <w:rPr>
          <w:szCs w:val="22"/>
        </w:rPr>
        <w:t xml:space="preserve"> sodný sa veľmi dobre distribuuje do rôznych tkanív. Hodnoty distribučného objemu </w:t>
      </w:r>
      <w:bookmarkStart w:id="72" w:name="OLE_LINK95"/>
      <w:bookmarkStart w:id="73" w:name="OLE_LINK96"/>
      <w:r w:rsidRPr="000E50E3">
        <w:rPr>
          <w:szCs w:val="22"/>
        </w:rPr>
        <w:t>(</w:t>
      </w:r>
      <w:proofErr w:type="spellStart"/>
      <w:r w:rsidRPr="000E50E3">
        <w:rPr>
          <w:szCs w:val="22"/>
        </w:rPr>
        <w:t>Vd</w:t>
      </w:r>
      <w:proofErr w:type="spellEnd"/>
      <w:r w:rsidRPr="000E50E3">
        <w:rPr>
          <w:szCs w:val="22"/>
        </w:rPr>
        <w:t>)</w:t>
      </w:r>
      <w:bookmarkEnd w:id="72"/>
      <w:bookmarkEnd w:id="73"/>
      <w:r w:rsidRPr="000E50E3">
        <w:rPr>
          <w:szCs w:val="22"/>
        </w:rPr>
        <w:t xml:space="preserve"> sú vyššie u novonarodených zvierat. Polčasy eliminácie sú u veľmi mladých zvierat dlhšie vzhľadom na pomalšiu elimináciu látky. To je najvýraznejšie u mláďat vo veku od 7 – 14 dní. K metabolizmu dochádza najmä v </w:t>
      </w:r>
      <w:proofErr w:type="spellStart"/>
      <w:r w:rsidRPr="000E50E3">
        <w:rPr>
          <w:szCs w:val="22"/>
        </w:rPr>
        <w:t>endoplazmatickom</w:t>
      </w:r>
      <w:proofErr w:type="spellEnd"/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retikule</w:t>
      </w:r>
      <w:proofErr w:type="spellEnd"/>
      <w:r w:rsidRPr="000E50E3">
        <w:rPr>
          <w:szCs w:val="22"/>
        </w:rPr>
        <w:t xml:space="preserve"> a mitochondriách pečeňových buniek.</w:t>
      </w:r>
    </w:p>
    <w:p w14:paraId="1F1E54CB" w14:textId="59B390F7" w:rsidR="00C114FF" w:rsidRPr="000E50E3" w:rsidRDefault="001A41E0" w:rsidP="0028313C">
      <w:pPr>
        <w:spacing w:line="240" w:lineRule="auto"/>
        <w:rPr>
          <w:szCs w:val="22"/>
        </w:rPr>
      </w:pPr>
      <w:r w:rsidRPr="000E50E3">
        <w:rPr>
          <w:szCs w:val="22"/>
        </w:rPr>
        <w:t>Vylučuje sa</w:t>
      </w:r>
      <w:r w:rsidR="00357FE4" w:rsidRPr="000E50E3">
        <w:rPr>
          <w:szCs w:val="22"/>
        </w:rPr>
        <w:t xml:space="preserve"> najmä močom a pH moču môže mať na vylučovanie významný </w:t>
      </w:r>
      <w:r w:rsidRPr="000E50E3">
        <w:rPr>
          <w:szCs w:val="22"/>
        </w:rPr>
        <w:t>vplyv</w:t>
      </w:r>
      <w:r w:rsidR="00357FE4" w:rsidRPr="000E50E3">
        <w:rPr>
          <w:szCs w:val="22"/>
        </w:rPr>
        <w:t xml:space="preserve"> (Pozri tiež časť 3.10).</w:t>
      </w:r>
    </w:p>
    <w:p w14:paraId="61443B53" w14:textId="77777777" w:rsidR="00C114FF" w:rsidRPr="000E50E3" w:rsidRDefault="008C0209" w:rsidP="0028313C">
      <w:pPr>
        <w:pStyle w:val="Style1"/>
        <w:ind w:left="0" w:firstLine="0"/>
      </w:pPr>
      <w:r w:rsidRPr="000E50E3">
        <w:lastRenderedPageBreak/>
        <w:t>5.</w:t>
      </w:r>
      <w:r w:rsidRPr="000E50E3">
        <w:tab/>
        <w:t>FARMACEUTICKÉ INFORMÁCIE</w:t>
      </w:r>
    </w:p>
    <w:p w14:paraId="11A4B94B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0E50E3" w:rsidRDefault="008C0209" w:rsidP="0028313C">
      <w:pPr>
        <w:pStyle w:val="Style1"/>
        <w:ind w:left="0" w:firstLine="0"/>
      </w:pPr>
      <w:r w:rsidRPr="000E50E3">
        <w:t>5.1</w:t>
      </w:r>
      <w:r w:rsidRPr="000E50E3">
        <w:tab/>
        <w:t>Závažné inkompatibility</w:t>
      </w:r>
    </w:p>
    <w:p w14:paraId="5C93BB13" w14:textId="77777777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</w:p>
    <w:p w14:paraId="2A7CAC02" w14:textId="60E6A7E5" w:rsidR="00357FE4" w:rsidRPr="000E50E3" w:rsidRDefault="00CB0583">
      <w:pPr>
        <w:tabs>
          <w:tab w:val="clear" w:pos="567"/>
        </w:tabs>
        <w:spacing w:line="240" w:lineRule="auto"/>
        <w:rPr>
          <w:szCs w:val="22"/>
        </w:rPr>
      </w:pPr>
      <w:bookmarkStart w:id="74" w:name="_Hlk126825320"/>
      <w:bookmarkStart w:id="75" w:name="OLE_LINK154"/>
      <w:bookmarkStart w:id="76" w:name="OLE_LINK155"/>
      <w:bookmarkStart w:id="77" w:name="OLE_LINK182"/>
      <w:r w:rsidRPr="000E50E3">
        <w:rPr>
          <w:szCs w:val="22"/>
        </w:rPr>
        <w:t xml:space="preserve">Z dôvodu chýbania štúdií kompatibility sa tento veterinárny liek nesmie miešať s inými veterinárnymi liekmi. </w:t>
      </w:r>
      <w:bookmarkEnd w:id="74"/>
      <w:r w:rsidR="001A41E0" w:rsidRPr="000E50E3">
        <w:rPr>
          <w:szCs w:val="22"/>
        </w:rPr>
        <w:t>Veterinárny liek</w:t>
      </w:r>
      <w:r w:rsidR="00357FE4" w:rsidRPr="000E50E3">
        <w:rPr>
          <w:szCs w:val="22"/>
        </w:rPr>
        <w:t xml:space="preserve"> </w:t>
      </w:r>
      <w:r w:rsidR="001A41E0" w:rsidRPr="000E50E3">
        <w:rPr>
          <w:szCs w:val="22"/>
        </w:rPr>
        <w:t>sa môže</w:t>
      </w:r>
      <w:r w:rsidR="00357FE4" w:rsidRPr="000E50E3">
        <w:rPr>
          <w:szCs w:val="22"/>
        </w:rPr>
        <w:t xml:space="preserve"> podávať ako </w:t>
      </w:r>
      <w:proofErr w:type="spellStart"/>
      <w:r w:rsidR="00357FE4" w:rsidRPr="000E50E3">
        <w:rPr>
          <w:szCs w:val="22"/>
        </w:rPr>
        <w:t>pulzn</w:t>
      </w:r>
      <w:r w:rsidR="001A41E0" w:rsidRPr="000E50E3">
        <w:rPr>
          <w:szCs w:val="22"/>
        </w:rPr>
        <w:t>á</w:t>
      </w:r>
      <w:proofErr w:type="spellEnd"/>
      <w:r w:rsidR="001A41E0" w:rsidRPr="000E50E3">
        <w:rPr>
          <w:szCs w:val="22"/>
        </w:rPr>
        <w:t xml:space="preserve"> medikácia</w:t>
      </w:r>
      <w:r w:rsidR="00357FE4" w:rsidRPr="000E50E3">
        <w:rPr>
          <w:szCs w:val="22"/>
        </w:rPr>
        <w:t xml:space="preserve"> (3 – 4 hodiny) dvakrát denne, </w:t>
      </w:r>
      <w:r w:rsidR="001A41E0" w:rsidRPr="000E50E3">
        <w:rPr>
          <w:szCs w:val="22"/>
        </w:rPr>
        <w:t>t.</w:t>
      </w:r>
      <w:r w:rsidR="007D3E7A" w:rsidRPr="000E50E3">
        <w:rPr>
          <w:szCs w:val="22"/>
        </w:rPr>
        <w:t xml:space="preserve"> </w:t>
      </w:r>
      <w:r w:rsidR="001A41E0" w:rsidRPr="000E50E3">
        <w:rPr>
          <w:szCs w:val="22"/>
        </w:rPr>
        <w:t>z. že</w:t>
      </w:r>
      <w:r w:rsidR="007D3E7A" w:rsidRPr="000E50E3">
        <w:rPr>
          <w:szCs w:val="22"/>
        </w:rPr>
        <w:t xml:space="preserve"> </w:t>
      </w:r>
      <w:r w:rsidR="00357FE4" w:rsidRPr="000E50E3">
        <w:rPr>
          <w:szCs w:val="22"/>
        </w:rPr>
        <w:t xml:space="preserve">v prípade, </w:t>
      </w:r>
      <w:r w:rsidR="001A41E0" w:rsidRPr="000E50E3">
        <w:rPr>
          <w:szCs w:val="22"/>
        </w:rPr>
        <w:t xml:space="preserve">keď je treba </w:t>
      </w:r>
      <w:r w:rsidR="00357FE4" w:rsidRPr="000E50E3">
        <w:rPr>
          <w:szCs w:val="22"/>
        </w:rPr>
        <w:t>použ</w:t>
      </w:r>
      <w:r w:rsidR="001A41E0" w:rsidRPr="000E50E3">
        <w:rPr>
          <w:szCs w:val="22"/>
        </w:rPr>
        <w:t>iť kombináciu</w:t>
      </w:r>
      <w:r w:rsidR="00357FE4" w:rsidRPr="000E50E3">
        <w:rPr>
          <w:szCs w:val="22"/>
        </w:rPr>
        <w:t xml:space="preserve"> s inými liekmi, tieto </w:t>
      </w:r>
      <w:r w:rsidR="001A41E0" w:rsidRPr="000E50E3">
        <w:rPr>
          <w:szCs w:val="22"/>
        </w:rPr>
        <w:t xml:space="preserve">lieky </w:t>
      </w:r>
      <w:r w:rsidR="00801148">
        <w:rPr>
          <w:szCs w:val="22"/>
        </w:rPr>
        <w:t>sa majú</w:t>
      </w:r>
      <w:r w:rsidR="001A41E0" w:rsidRPr="000E50E3">
        <w:rPr>
          <w:szCs w:val="22"/>
        </w:rPr>
        <w:t xml:space="preserve"> </w:t>
      </w:r>
      <w:r w:rsidR="00357FE4" w:rsidRPr="000E50E3">
        <w:rPr>
          <w:szCs w:val="22"/>
        </w:rPr>
        <w:t xml:space="preserve">podať samostatne. </w:t>
      </w:r>
    </w:p>
    <w:bookmarkEnd w:id="75"/>
    <w:bookmarkEnd w:id="76"/>
    <w:bookmarkEnd w:id="77"/>
    <w:p w14:paraId="47B88C1A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0E50E3" w:rsidRDefault="008C0209" w:rsidP="0028313C">
      <w:pPr>
        <w:pStyle w:val="Style1"/>
        <w:ind w:left="0" w:firstLine="0"/>
      </w:pPr>
      <w:r w:rsidRPr="000E50E3">
        <w:t>5.2</w:t>
      </w:r>
      <w:r w:rsidRPr="000E50E3">
        <w:tab/>
        <w:t>Čas použiteľnosti</w:t>
      </w:r>
    </w:p>
    <w:p w14:paraId="7B2B74C5" w14:textId="77777777" w:rsidR="00357FE4" w:rsidRPr="000E50E3" w:rsidRDefault="00357FE4">
      <w:pPr>
        <w:tabs>
          <w:tab w:val="clear" w:pos="567"/>
        </w:tabs>
        <w:spacing w:line="240" w:lineRule="auto"/>
        <w:rPr>
          <w:szCs w:val="22"/>
        </w:rPr>
      </w:pPr>
    </w:p>
    <w:p w14:paraId="4D2B9ADC" w14:textId="691AAACC" w:rsidR="00357FE4" w:rsidRPr="000E50E3" w:rsidRDefault="00357FE4" w:rsidP="0028313C">
      <w:pPr>
        <w:tabs>
          <w:tab w:val="left" w:pos="284"/>
        </w:tabs>
        <w:spacing w:line="240" w:lineRule="auto"/>
        <w:rPr>
          <w:b/>
          <w:szCs w:val="22"/>
        </w:rPr>
      </w:pPr>
      <w:bookmarkStart w:id="78" w:name="OLE_LINK51"/>
      <w:bookmarkStart w:id="79" w:name="OLE_LINK52"/>
      <w:bookmarkStart w:id="80" w:name="_Hlk126829482"/>
      <w:r w:rsidRPr="000E50E3">
        <w:rPr>
          <w:szCs w:val="22"/>
        </w:rPr>
        <w:t xml:space="preserve">Čas použiteľnosti </w:t>
      </w:r>
      <w:bookmarkEnd w:id="78"/>
      <w:bookmarkEnd w:id="79"/>
      <w:r w:rsidRPr="000E50E3">
        <w:rPr>
          <w:szCs w:val="22"/>
        </w:rPr>
        <w:t>veterinárneho lieku zabaleného v neporušenom obale: 3 roky.</w:t>
      </w:r>
      <w:r w:rsidRPr="000E50E3">
        <w:rPr>
          <w:szCs w:val="22"/>
        </w:rPr>
        <w:br/>
        <w:t xml:space="preserve">Čas použiteľnosti po </w:t>
      </w:r>
      <w:r w:rsidR="00E50503" w:rsidRPr="000E50E3">
        <w:rPr>
          <w:szCs w:val="22"/>
        </w:rPr>
        <w:t xml:space="preserve">prvom </w:t>
      </w:r>
      <w:r w:rsidRPr="000E50E3">
        <w:rPr>
          <w:szCs w:val="22"/>
        </w:rPr>
        <w:t>otvorení vnútorného obalu: 6 mesiacov.</w:t>
      </w:r>
      <w:bookmarkStart w:id="81" w:name="OLE_LINK53"/>
      <w:bookmarkStart w:id="82" w:name="OLE_LINK54"/>
      <w:r w:rsidRPr="000E50E3">
        <w:rPr>
          <w:szCs w:val="22"/>
        </w:rPr>
        <w:br/>
      </w:r>
      <w:bookmarkEnd w:id="81"/>
      <w:bookmarkEnd w:id="82"/>
      <w:r w:rsidR="00007C40" w:rsidRPr="000E50E3">
        <w:rPr>
          <w:szCs w:val="22"/>
        </w:rPr>
        <w:t xml:space="preserve">Čas použiteľnosti po </w:t>
      </w:r>
      <w:r w:rsidR="00D15ECF" w:rsidRPr="000E50E3">
        <w:rPr>
          <w:szCs w:val="22"/>
        </w:rPr>
        <w:t>rozpustení</w:t>
      </w:r>
      <w:r w:rsidR="00007C40" w:rsidRPr="000E50E3">
        <w:rPr>
          <w:szCs w:val="22"/>
        </w:rPr>
        <w:t xml:space="preserve"> v pitnej vode podľa </w:t>
      </w:r>
      <w:r w:rsidR="00E50503" w:rsidRPr="000E50E3">
        <w:rPr>
          <w:szCs w:val="22"/>
        </w:rPr>
        <w:t>návodu</w:t>
      </w:r>
      <w:r w:rsidR="00007C40" w:rsidRPr="000E50E3">
        <w:rPr>
          <w:szCs w:val="22"/>
        </w:rPr>
        <w:t xml:space="preserve">: 24 hodín. </w:t>
      </w:r>
      <w:r w:rsidR="00007C40" w:rsidRPr="000E50E3">
        <w:rPr>
          <w:szCs w:val="22"/>
        </w:rPr>
        <w:br/>
        <w:t xml:space="preserve">Čas použiteľnosti po </w:t>
      </w:r>
      <w:bookmarkStart w:id="83" w:name="_Hlk137208187"/>
      <w:r w:rsidR="00D15ECF" w:rsidRPr="000E50E3">
        <w:rPr>
          <w:szCs w:val="22"/>
        </w:rPr>
        <w:t>rozpustení</w:t>
      </w:r>
      <w:bookmarkEnd w:id="83"/>
      <w:r w:rsidR="00D15ECF" w:rsidRPr="000E50E3">
        <w:rPr>
          <w:szCs w:val="22"/>
        </w:rPr>
        <w:t xml:space="preserve"> </w:t>
      </w:r>
      <w:r w:rsidR="00007C40" w:rsidRPr="000E50E3">
        <w:rPr>
          <w:szCs w:val="22"/>
        </w:rPr>
        <w:t xml:space="preserve">v mlieku (náhrade) podľa </w:t>
      </w:r>
      <w:r w:rsidR="00E50503" w:rsidRPr="000E50E3">
        <w:rPr>
          <w:szCs w:val="22"/>
        </w:rPr>
        <w:t>návodu</w:t>
      </w:r>
      <w:r w:rsidR="00007C40" w:rsidRPr="000E50E3">
        <w:rPr>
          <w:szCs w:val="22"/>
        </w:rPr>
        <w:t>: 6 hodín.</w:t>
      </w:r>
    </w:p>
    <w:bookmarkEnd w:id="80"/>
    <w:p w14:paraId="360934BB" w14:textId="749A8B0A" w:rsidR="00C114FF" w:rsidRPr="000E50E3" w:rsidRDefault="0001313B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Po uplynutí tejto doby nepoužitý roztok zlikvidovať.</w:t>
      </w:r>
    </w:p>
    <w:p w14:paraId="10B7A4E1" w14:textId="77777777" w:rsidR="0001313B" w:rsidRPr="000E50E3" w:rsidRDefault="0001313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0E50E3" w:rsidRDefault="008C0209" w:rsidP="0028313C">
      <w:pPr>
        <w:pStyle w:val="Style1"/>
        <w:ind w:left="0" w:firstLine="0"/>
      </w:pPr>
      <w:r w:rsidRPr="000E50E3">
        <w:t>5.3</w:t>
      </w:r>
      <w:r w:rsidRPr="000E50E3">
        <w:tab/>
        <w:t>Osobitné upozornenia na uchovávanie</w:t>
      </w:r>
    </w:p>
    <w:p w14:paraId="0F8E3102" w14:textId="77777777" w:rsidR="00357FE4" w:rsidRPr="000E50E3" w:rsidRDefault="00357FE4">
      <w:pPr>
        <w:pStyle w:val="Style5"/>
      </w:pPr>
    </w:p>
    <w:p w14:paraId="5D304844" w14:textId="376189A8" w:rsidR="000E37EB" w:rsidRPr="000E50E3" w:rsidRDefault="000E37EB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 xml:space="preserve">Tento veterinárny liek nevyžaduje žiadne zvláštne </w:t>
      </w:r>
      <w:r w:rsidR="00BC6A78" w:rsidRPr="000E50E3">
        <w:t>teplotné</w:t>
      </w:r>
      <w:r w:rsidR="00BC6A78" w:rsidRPr="000E50E3">
        <w:rPr>
          <w:szCs w:val="22"/>
        </w:rPr>
        <w:t xml:space="preserve"> </w:t>
      </w:r>
      <w:r w:rsidRPr="000E50E3">
        <w:rPr>
          <w:szCs w:val="22"/>
        </w:rPr>
        <w:t>podmienky na uchovávanie.</w:t>
      </w:r>
    </w:p>
    <w:p w14:paraId="054C4367" w14:textId="040FF9CC" w:rsidR="00C114FF" w:rsidRPr="000E50E3" w:rsidRDefault="00357FE4">
      <w:pPr>
        <w:tabs>
          <w:tab w:val="clear" w:pos="567"/>
        </w:tabs>
        <w:spacing w:line="240" w:lineRule="auto"/>
        <w:rPr>
          <w:szCs w:val="22"/>
        </w:rPr>
      </w:pPr>
      <w:r w:rsidRPr="000E50E3">
        <w:t xml:space="preserve">Po prvom otvorení uchovávajte vrecko </w:t>
      </w:r>
      <w:r w:rsidR="00306C10" w:rsidRPr="000E50E3">
        <w:t xml:space="preserve">dobre </w:t>
      </w:r>
      <w:r w:rsidRPr="000E50E3">
        <w:t>uzavreté</w:t>
      </w:r>
      <w:r w:rsidR="00F32638" w:rsidRPr="000E50E3">
        <w:t>, aby bolo chránené</w:t>
      </w:r>
      <w:r w:rsidR="00306C10" w:rsidRPr="000E50E3">
        <w:t xml:space="preserve"> pred svetlom a vlhkosťou.</w:t>
      </w:r>
    </w:p>
    <w:p w14:paraId="2CFCB658" w14:textId="77777777" w:rsidR="00306C10" w:rsidRPr="000E50E3" w:rsidRDefault="00306C10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0E50E3" w:rsidRDefault="008C0209" w:rsidP="0028313C">
      <w:pPr>
        <w:pStyle w:val="Style1"/>
        <w:ind w:left="0" w:firstLine="0"/>
      </w:pPr>
      <w:r w:rsidRPr="000E50E3">
        <w:t>5.4</w:t>
      </w:r>
      <w:r w:rsidRPr="000E50E3">
        <w:tab/>
        <w:t>Charakter a zloženie vnútorného obalu</w:t>
      </w:r>
    </w:p>
    <w:p w14:paraId="19D19B9D" w14:textId="77777777" w:rsidR="0026644E" w:rsidRPr="000E50E3" w:rsidRDefault="0026644E">
      <w:pPr>
        <w:tabs>
          <w:tab w:val="clear" w:pos="567"/>
        </w:tabs>
        <w:spacing w:line="240" w:lineRule="auto"/>
        <w:rPr>
          <w:szCs w:val="22"/>
        </w:rPr>
      </w:pPr>
    </w:p>
    <w:p w14:paraId="39E5FDCD" w14:textId="3D837590" w:rsidR="00306C10" w:rsidRPr="000E50E3" w:rsidRDefault="00A10509" w:rsidP="0028313C">
      <w:pPr>
        <w:spacing w:line="240" w:lineRule="auto"/>
        <w:rPr>
          <w:szCs w:val="22"/>
        </w:rPr>
      </w:pPr>
      <w:bookmarkStart w:id="84" w:name="OLE_LINK101"/>
      <w:bookmarkStart w:id="85" w:name="OLE_LINK102"/>
      <w:r w:rsidRPr="000E50E3">
        <w:rPr>
          <w:szCs w:val="22"/>
        </w:rPr>
        <w:t>V</w:t>
      </w:r>
      <w:r w:rsidR="00306C10" w:rsidRPr="000E50E3">
        <w:rPr>
          <w:szCs w:val="22"/>
        </w:rPr>
        <w:t xml:space="preserve">recúško/vrecko s vonkajšou a vnútornou vrstvou </w:t>
      </w:r>
      <w:r w:rsidR="00F32638" w:rsidRPr="000E50E3">
        <w:rPr>
          <w:szCs w:val="22"/>
        </w:rPr>
        <w:t xml:space="preserve">bieleho </w:t>
      </w:r>
      <w:proofErr w:type="spellStart"/>
      <w:r w:rsidR="00306C10" w:rsidRPr="000E50E3">
        <w:rPr>
          <w:szCs w:val="22"/>
        </w:rPr>
        <w:t>polyetyléntereftalátu</w:t>
      </w:r>
      <w:proofErr w:type="spellEnd"/>
      <w:r w:rsidR="00306C10" w:rsidRPr="000E50E3">
        <w:rPr>
          <w:szCs w:val="22"/>
        </w:rPr>
        <w:t>, polyetylénu, hliníka, polyetylénu (PET/PE/ALU/PE).</w:t>
      </w:r>
    </w:p>
    <w:bookmarkEnd w:id="84"/>
    <w:bookmarkEnd w:id="85"/>
    <w:p w14:paraId="561CEB7E" w14:textId="77777777" w:rsidR="0026644E" w:rsidRPr="000E50E3" w:rsidRDefault="0026644E" w:rsidP="0028313C">
      <w:pPr>
        <w:spacing w:line="240" w:lineRule="auto"/>
        <w:rPr>
          <w:szCs w:val="22"/>
        </w:rPr>
      </w:pPr>
    </w:p>
    <w:p w14:paraId="3B85B851" w14:textId="5B6610B4" w:rsidR="00F32638" w:rsidRPr="000E50E3" w:rsidRDefault="00A10509" w:rsidP="0028313C">
      <w:pPr>
        <w:spacing w:line="240" w:lineRule="auto"/>
        <w:rPr>
          <w:szCs w:val="22"/>
        </w:rPr>
      </w:pPr>
      <w:bookmarkStart w:id="86" w:name="OLE_LINK107"/>
      <w:bookmarkStart w:id="87" w:name="OLE_LINK108"/>
      <w:r w:rsidRPr="000E50E3">
        <w:rPr>
          <w:szCs w:val="22"/>
        </w:rPr>
        <w:t>V</w:t>
      </w:r>
      <w:r w:rsidR="00306C10" w:rsidRPr="000E50E3">
        <w:rPr>
          <w:szCs w:val="22"/>
        </w:rPr>
        <w:t xml:space="preserve">recúško/vrecko s vonkajšou a vnútornou vrstvou </w:t>
      </w:r>
      <w:proofErr w:type="spellStart"/>
      <w:r w:rsidR="00306C10" w:rsidRPr="000E50E3">
        <w:rPr>
          <w:szCs w:val="22"/>
        </w:rPr>
        <w:t>polyesteru</w:t>
      </w:r>
      <w:proofErr w:type="spellEnd"/>
      <w:r w:rsidR="00306C10" w:rsidRPr="000E50E3">
        <w:rPr>
          <w:szCs w:val="22"/>
        </w:rPr>
        <w:t xml:space="preserve">, polyetylénu, hliníka, </w:t>
      </w:r>
      <w:proofErr w:type="spellStart"/>
      <w:r w:rsidR="00306C10" w:rsidRPr="000E50E3">
        <w:rPr>
          <w:szCs w:val="22"/>
        </w:rPr>
        <w:t>ionoméru</w:t>
      </w:r>
      <w:proofErr w:type="spellEnd"/>
      <w:r w:rsidR="00306C10" w:rsidRPr="000E50E3">
        <w:rPr>
          <w:szCs w:val="22"/>
        </w:rPr>
        <w:t xml:space="preserve"> (PO/PE/ALU/</w:t>
      </w:r>
      <w:proofErr w:type="spellStart"/>
      <w:r w:rsidR="00306C10" w:rsidRPr="000E50E3">
        <w:rPr>
          <w:szCs w:val="22"/>
        </w:rPr>
        <w:t>Ionomér</w:t>
      </w:r>
      <w:proofErr w:type="spellEnd"/>
      <w:r w:rsidR="00306C10" w:rsidRPr="000E50E3">
        <w:rPr>
          <w:szCs w:val="22"/>
        </w:rPr>
        <w:t xml:space="preserve">). </w:t>
      </w:r>
    </w:p>
    <w:p w14:paraId="75C65488" w14:textId="77777777" w:rsidR="0026644E" w:rsidRPr="000E50E3" w:rsidRDefault="0026644E" w:rsidP="0028313C">
      <w:pPr>
        <w:spacing w:line="240" w:lineRule="auto"/>
        <w:rPr>
          <w:szCs w:val="22"/>
        </w:rPr>
      </w:pPr>
    </w:p>
    <w:bookmarkEnd w:id="86"/>
    <w:bookmarkEnd w:id="87"/>
    <w:p w14:paraId="2E1C975B" w14:textId="635244CA" w:rsidR="00F32638" w:rsidRPr="000E50E3" w:rsidRDefault="00A1050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V</w:t>
      </w:r>
      <w:r w:rsidR="00306C10" w:rsidRPr="000E50E3">
        <w:rPr>
          <w:szCs w:val="22"/>
        </w:rPr>
        <w:t>recúško/</w:t>
      </w:r>
      <w:r w:rsidR="001F29C8">
        <w:rPr>
          <w:szCs w:val="22"/>
        </w:rPr>
        <w:t>vrecko</w:t>
      </w:r>
      <w:r w:rsidR="00306C10" w:rsidRPr="000E50E3">
        <w:rPr>
          <w:szCs w:val="22"/>
        </w:rPr>
        <w:t xml:space="preserve"> s vonkajšou a vnútornou vrstvou </w:t>
      </w:r>
      <w:proofErr w:type="spellStart"/>
      <w:r w:rsidR="00306C10" w:rsidRPr="000E50E3">
        <w:rPr>
          <w:szCs w:val="22"/>
        </w:rPr>
        <w:t>polyetyléntereftalátu</w:t>
      </w:r>
      <w:proofErr w:type="spellEnd"/>
      <w:r w:rsidR="00306C10" w:rsidRPr="000E50E3">
        <w:rPr>
          <w:szCs w:val="22"/>
        </w:rPr>
        <w:t xml:space="preserve">, hliníka, polyamidu, polyetylénu (PET/ALU/PA/PE). </w:t>
      </w:r>
    </w:p>
    <w:p w14:paraId="6E5376A6" w14:textId="45B1A189" w:rsidR="0026644E" w:rsidRPr="000E50E3" w:rsidRDefault="0026644E">
      <w:pPr>
        <w:tabs>
          <w:tab w:val="clear" w:pos="567"/>
        </w:tabs>
        <w:spacing w:line="240" w:lineRule="auto"/>
        <w:rPr>
          <w:szCs w:val="22"/>
        </w:rPr>
      </w:pPr>
    </w:p>
    <w:p w14:paraId="55150F5A" w14:textId="605A7B5B" w:rsidR="00A10509" w:rsidRPr="000E50E3" w:rsidRDefault="00A10509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Cs/>
          <w:szCs w:val="22"/>
          <w:lang w:eastAsia="sv-SE"/>
        </w:rPr>
        <w:t xml:space="preserve">Veľkosti balenia: </w:t>
      </w:r>
      <w:r w:rsidRPr="000E50E3">
        <w:rPr>
          <w:bCs/>
          <w:szCs w:val="22"/>
          <w:lang w:eastAsia="nl-NL"/>
        </w:rPr>
        <w:t>100 g, 250 g,</w:t>
      </w:r>
      <w:r w:rsidRPr="000E50E3">
        <w:rPr>
          <w:szCs w:val="22"/>
          <w:lang w:eastAsia="nl-NL"/>
        </w:rPr>
        <w:t xml:space="preserve"> 500 g, 1 kg, 2,5 kg a 5 kg</w:t>
      </w:r>
      <w:r w:rsidR="0086545D" w:rsidRPr="000E50E3">
        <w:rPr>
          <w:szCs w:val="22"/>
          <w:lang w:eastAsia="nl-NL"/>
        </w:rPr>
        <w:t>.</w:t>
      </w:r>
    </w:p>
    <w:p w14:paraId="4A8EE19B" w14:textId="77777777" w:rsidR="00A10509" w:rsidRPr="000E50E3" w:rsidRDefault="00A10509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12FBADBA" w:rsidR="00C114FF" w:rsidRPr="000E50E3" w:rsidRDefault="008C020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Na trh nemusia byť uvedené všetky veľkosti balenia.</w:t>
      </w:r>
    </w:p>
    <w:p w14:paraId="46AFC6A4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4D1300AE" w:rsidR="00C114FF" w:rsidRPr="000E50E3" w:rsidRDefault="008C0209" w:rsidP="0028313C">
      <w:pPr>
        <w:pStyle w:val="Style1"/>
        <w:ind w:left="0" w:firstLine="0"/>
      </w:pPr>
      <w:r w:rsidRPr="000E50E3">
        <w:t>5.5</w:t>
      </w:r>
      <w:r w:rsidRPr="000E50E3">
        <w:tab/>
        <w:t>Osobitné bezpečnostné opatrenia na zneškodňovanie nepoužitých veterinárnych liekov, prípadne odpadových materiálov vytvoren</w:t>
      </w:r>
      <w:r w:rsidR="009224E0">
        <w:t>ých pri používaní týchto liekov</w:t>
      </w:r>
    </w:p>
    <w:p w14:paraId="3BAE09AE" w14:textId="77777777" w:rsidR="0026644E" w:rsidRPr="000E50E3" w:rsidRDefault="0026644E" w:rsidP="0028313C">
      <w:pPr>
        <w:spacing w:line="240" w:lineRule="auto"/>
        <w:rPr>
          <w:szCs w:val="22"/>
        </w:rPr>
      </w:pPr>
    </w:p>
    <w:p w14:paraId="29441C3D" w14:textId="57CE1938" w:rsidR="00FD1E45" w:rsidRPr="000E50E3" w:rsidRDefault="008C0209" w:rsidP="0028313C">
      <w:pPr>
        <w:spacing w:line="240" w:lineRule="auto"/>
        <w:rPr>
          <w:szCs w:val="22"/>
        </w:rPr>
      </w:pPr>
      <w:r w:rsidRPr="000E50E3">
        <w:rPr>
          <w:szCs w:val="22"/>
        </w:rPr>
        <w:t>Lieky sa nesmú likvidovať prostredníctvom odpadovej vody ani odpadu v domácnostiach.</w:t>
      </w:r>
    </w:p>
    <w:p w14:paraId="0FDF60EC" w14:textId="77777777" w:rsidR="00FD1E45" w:rsidRPr="000E50E3" w:rsidRDefault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0E50E3" w:rsidRDefault="008C020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 xml:space="preserve">Pri likvidácii nepoužitého veterinárneho lieku alebo </w:t>
      </w:r>
      <w:r w:rsidR="00BB3428" w:rsidRPr="000E50E3">
        <w:rPr>
          <w:szCs w:val="22"/>
        </w:rPr>
        <w:t>jeho</w:t>
      </w:r>
      <w:r w:rsidRPr="000E50E3">
        <w:rPr>
          <w:szCs w:val="22"/>
        </w:rPr>
        <w:t xml:space="preserve"> odpadového materiálu sa riaďte </w:t>
      </w:r>
      <w:r w:rsidR="0029154A" w:rsidRPr="000E50E3">
        <w:rPr>
          <w:szCs w:val="22"/>
        </w:rPr>
        <w:t>systémom spätného odberu</w:t>
      </w:r>
      <w:r w:rsidRPr="000E50E3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1C99729B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5CE55E9" w14:textId="77777777" w:rsidR="004C4A45" w:rsidRPr="000E50E3" w:rsidRDefault="004C4A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0E50E3" w:rsidRDefault="008C0209" w:rsidP="0028313C">
      <w:pPr>
        <w:pStyle w:val="Style1"/>
        <w:ind w:left="0" w:firstLine="0"/>
      </w:pPr>
      <w:r w:rsidRPr="000E50E3">
        <w:t>6.</w:t>
      </w:r>
      <w:r w:rsidRPr="000E50E3">
        <w:tab/>
        <w:t xml:space="preserve">NÁZOV DRŽITEĽA ROZHODNUTIA O REGISTRÁCII </w:t>
      </w:r>
    </w:p>
    <w:p w14:paraId="0DD9A328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D6DFE7" w14:textId="591805D0" w:rsidR="0026644E" w:rsidRPr="000E50E3" w:rsidRDefault="0026644E" w:rsidP="0028313C">
      <w:pPr>
        <w:spacing w:line="240" w:lineRule="auto"/>
        <w:rPr>
          <w:szCs w:val="22"/>
        </w:rPr>
      </w:pPr>
      <w:proofErr w:type="spellStart"/>
      <w:r w:rsidRPr="000E50E3">
        <w:rPr>
          <w:szCs w:val="22"/>
        </w:rPr>
        <w:t>Eurovet</w:t>
      </w:r>
      <w:proofErr w:type="spellEnd"/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Animal</w:t>
      </w:r>
      <w:proofErr w:type="spellEnd"/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Health</w:t>
      </w:r>
      <w:proofErr w:type="spellEnd"/>
      <w:r w:rsidRPr="000E50E3">
        <w:rPr>
          <w:szCs w:val="22"/>
        </w:rPr>
        <w:t xml:space="preserve"> B</w:t>
      </w:r>
      <w:r w:rsidR="00142F6C" w:rsidRPr="000E50E3">
        <w:rPr>
          <w:szCs w:val="22"/>
        </w:rPr>
        <w:t>.</w:t>
      </w:r>
      <w:r w:rsidRPr="000E50E3">
        <w:rPr>
          <w:szCs w:val="22"/>
        </w:rPr>
        <w:t>V</w:t>
      </w:r>
      <w:r w:rsidR="00142F6C" w:rsidRPr="000E50E3">
        <w:rPr>
          <w:szCs w:val="22"/>
        </w:rPr>
        <w:t>.</w:t>
      </w:r>
    </w:p>
    <w:p w14:paraId="56A1AC09" w14:textId="77777777" w:rsidR="004C4A45" w:rsidRPr="000E50E3" w:rsidRDefault="004C4A45" w:rsidP="0028313C">
      <w:pPr>
        <w:spacing w:line="240" w:lineRule="auto"/>
        <w:rPr>
          <w:szCs w:val="22"/>
        </w:rPr>
      </w:pPr>
    </w:p>
    <w:p w14:paraId="46322C5D" w14:textId="77777777" w:rsidR="00C114FF" w:rsidRPr="000E50E3" w:rsidRDefault="008C0209" w:rsidP="0028313C">
      <w:pPr>
        <w:pStyle w:val="Style1"/>
        <w:ind w:left="0" w:firstLine="0"/>
      </w:pPr>
      <w:r w:rsidRPr="000E50E3">
        <w:t>7.</w:t>
      </w:r>
      <w:r w:rsidRPr="000E50E3">
        <w:tab/>
        <w:t>REGISTRAČNÉ ČÍSLO(A)</w:t>
      </w:r>
    </w:p>
    <w:p w14:paraId="09A483C0" w14:textId="5CA8E2F8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D586683" w14:textId="462CAB2A" w:rsidR="004C4A45" w:rsidRPr="000E50E3" w:rsidRDefault="0026644E" w:rsidP="0028313C">
      <w:pPr>
        <w:spacing w:line="240" w:lineRule="auto"/>
        <w:rPr>
          <w:szCs w:val="22"/>
        </w:rPr>
      </w:pPr>
      <w:r w:rsidRPr="000E50E3">
        <w:rPr>
          <w:szCs w:val="22"/>
        </w:rPr>
        <w:t>96/007/MR/19-S</w:t>
      </w:r>
    </w:p>
    <w:p w14:paraId="44ABD75C" w14:textId="77777777" w:rsidR="004C4A45" w:rsidRPr="000E50E3" w:rsidRDefault="004C4A45" w:rsidP="0028313C">
      <w:pPr>
        <w:spacing w:line="240" w:lineRule="auto"/>
        <w:rPr>
          <w:b/>
          <w:szCs w:val="22"/>
        </w:rPr>
      </w:pPr>
    </w:p>
    <w:p w14:paraId="075F0105" w14:textId="77777777" w:rsidR="00C114FF" w:rsidRPr="000E50E3" w:rsidRDefault="008C0209" w:rsidP="0028313C">
      <w:pPr>
        <w:pStyle w:val="Style1"/>
        <w:ind w:left="0" w:firstLine="0"/>
      </w:pPr>
      <w:r w:rsidRPr="000E50E3">
        <w:t>8.</w:t>
      </w:r>
      <w:r w:rsidRPr="000E50E3">
        <w:tab/>
        <w:t>DÁTUM PRVEJ REGISTRÁCIE</w:t>
      </w:r>
    </w:p>
    <w:p w14:paraId="5725F033" w14:textId="77777777" w:rsidR="00D017C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46160E0D" w:rsidR="00D65777" w:rsidRPr="000E50E3" w:rsidRDefault="008C020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Dátum prvej registrácie:</w:t>
      </w:r>
      <w:r w:rsidR="0026644E" w:rsidRPr="000E50E3">
        <w:rPr>
          <w:szCs w:val="22"/>
        </w:rPr>
        <w:t xml:space="preserve"> </w:t>
      </w:r>
      <w:r w:rsidR="00FA0709" w:rsidRPr="000E50E3">
        <w:rPr>
          <w:szCs w:val="22"/>
        </w:rPr>
        <w:t>20/04/2019</w:t>
      </w:r>
    </w:p>
    <w:p w14:paraId="589D84B1" w14:textId="3AAF4D17" w:rsidR="00C114FF" w:rsidRPr="000E50E3" w:rsidRDefault="008C0209" w:rsidP="0028313C">
      <w:pPr>
        <w:pStyle w:val="Style1"/>
        <w:ind w:left="0" w:firstLine="0"/>
      </w:pPr>
      <w:r w:rsidRPr="000E50E3">
        <w:lastRenderedPageBreak/>
        <w:t>9.</w:t>
      </w:r>
      <w:r w:rsidRPr="000E50E3">
        <w:tab/>
        <w:t>DÁTUM POSLEDNEJ REVÍZIE SÚHRNU CHARAKTERISTICKÝCH VLASTNOSTÍ LIEKU</w:t>
      </w:r>
    </w:p>
    <w:p w14:paraId="2DF85E8E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125156D" w14:textId="17FE7D59" w:rsidR="00F32638" w:rsidRPr="000E50E3" w:rsidRDefault="00905EC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 01/2024</w:t>
      </w:r>
    </w:p>
    <w:p w14:paraId="7749A4D0" w14:textId="77777777" w:rsidR="00B113B9" w:rsidRPr="000E50E3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0E50E3" w:rsidRDefault="008C0209" w:rsidP="0028313C">
      <w:pPr>
        <w:pStyle w:val="Style1"/>
        <w:ind w:left="0" w:firstLine="0"/>
      </w:pPr>
      <w:r w:rsidRPr="000E50E3">
        <w:t>10.</w:t>
      </w:r>
      <w:r w:rsidRPr="000E50E3">
        <w:tab/>
        <w:t>KLASIFIKÁCIA VETERINÁRNEHO LIEKU</w:t>
      </w:r>
    </w:p>
    <w:p w14:paraId="6A07E4C3" w14:textId="77777777" w:rsidR="0078538F" w:rsidRPr="000E50E3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280009D9" w:rsidR="0078538F" w:rsidRPr="000E50E3" w:rsidRDefault="008C0209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>Výdaj lieku je viazaný na veterinárny predpis.</w:t>
      </w:r>
    </w:p>
    <w:p w14:paraId="6AC04AFD" w14:textId="77777777" w:rsidR="0078538F" w:rsidRPr="000E50E3" w:rsidRDefault="0078538F" w:rsidP="0028313C">
      <w:pPr>
        <w:spacing w:line="240" w:lineRule="auto"/>
        <w:rPr>
          <w:szCs w:val="22"/>
        </w:rPr>
      </w:pPr>
    </w:p>
    <w:p w14:paraId="6E09B149" w14:textId="1693BCFB" w:rsidR="0078538F" w:rsidRPr="000E50E3" w:rsidRDefault="008C0209" w:rsidP="0028313C">
      <w:pPr>
        <w:spacing w:line="240" w:lineRule="auto"/>
        <w:rPr>
          <w:szCs w:val="22"/>
        </w:rPr>
      </w:pPr>
      <w:bookmarkStart w:id="88" w:name="_Hlk73467306"/>
      <w:r w:rsidRPr="000E50E3">
        <w:rPr>
          <w:szCs w:val="22"/>
        </w:rPr>
        <w:t>Podrobné informácie o veterinárnom lieku sú dostupné v databáze liekov Únie</w:t>
      </w:r>
    </w:p>
    <w:bookmarkEnd w:id="88"/>
    <w:p w14:paraId="04E33482" w14:textId="4AFF42EB" w:rsidR="00C114FF" w:rsidRPr="000E50E3" w:rsidRDefault="008C0209">
      <w:pPr>
        <w:tabs>
          <w:tab w:val="clear" w:pos="567"/>
        </w:tabs>
        <w:spacing w:line="240" w:lineRule="auto"/>
        <w:rPr>
          <w:szCs w:val="22"/>
        </w:rPr>
      </w:pPr>
      <w:r w:rsidRPr="000E50E3">
        <w:rPr>
          <w:szCs w:val="22"/>
        </w:rPr>
        <w:t>(</w:t>
      </w:r>
      <w:hyperlink r:id="rId8" w:history="1">
        <w:r w:rsidR="00B60C92" w:rsidRPr="000E50E3">
          <w:rPr>
            <w:rStyle w:val="Hypertextovprepojenie"/>
            <w:szCs w:val="22"/>
          </w:rPr>
          <w:t>https://medicines.health.europa.eu/veterinary</w:t>
        </w:r>
      </w:hyperlink>
      <w:r w:rsidRPr="000E50E3">
        <w:rPr>
          <w:szCs w:val="22"/>
        </w:rPr>
        <w:t>).</w:t>
      </w:r>
    </w:p>
    <w:p w14:paraId="1B6223CA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20A83B55" w:rsidR="00C114FF" w:rsidRPr="000E50E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0F8FFA5" w14:textId="632A318B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64BB9017" w14:textId="213B130E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7256BF66" w14:textId="0E755994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46FA3199" w14:textId="06F01DBA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44B12AF5" w14:textId="7B9DADC0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6B1FA6AB" w14:textId="38C05115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44F363ED" w14:textId="24A87D13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6ED30D5A" w14:textId="1CF7ABD9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64887654" w14:textId="5BAD5FA6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253B43BD" w14:textId="5064B43D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42635B8E" w14:textId="0B833858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441546D5" w14:textId="4125D937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640ADE0F" w14:textId="125B4826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52EB8C01" w14:textId="029F5123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34F869E8" w14:textId="60007FE5" w:rsid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0E375A8C" w14:textId="2A739429" w:rsidR="00801148" w:rsidRDefault="00801148">
      <w:pPr>
        <w:tabs>
          <w:tab w:val="clear" w:pos="567"/>
        </w:tabs>
        <w:spacing w:line="240" w:lineRule="auto"/>
        <w:rPr>
          <w:szCs w:val="22"/>
        </w:rPr>
      </w:pPr>
    </w:p>
    <w:p w14:paraId="2F07A669" w14:textId="26CCEE4B" w:rsidR="00801148" w:rsidRDefault="00801148">
      <w:pPr>
        <w:tabs>
          <w:tab w:val="clear" w:pos="567"/>
        </w:tabs>
        <w:spacing w:line="240" w:lineRule="auto"/>
        <w:rPr>
          <w:szCs w:val="22"/>
        </w:rPr>
      </w:pPr>
    </w:p>
    <w:p w14:paraId="1EDE7F73" w14:textId="5E699089" w:rsidR="00801148" w:rsidRDefault="00801148">
      <w:pPr>
        <w:tabs>
          <w:tab w:val="clear" w:pos="567"/>
        </w:tabs>
        <w:spacing w:line="240" w:lineRule="auto"/>
        <w:rPr>
          <w:szCs w:val="22"/>
        </w:rPr>
      </w:pPr>
    </w:p>
    <w:p w14:paraId="12DAB608" w14:textId="6F626400" w:rsidR="00801148" w:rsidRDefault="00801148">
      <w:pPr>
        <w:tabs>
          <w:tab w:val="clear" w:pos="567"/>
        </w:tabs>
        <w:spacing w:line="240" w:lineRule="auto"/>
        <w:rPr>
          <w:szCs w:val="22"/>
        </w:rPr>
      </w:pPr>
    </w:p>
    <w:p w14:paraId="2CA33D93" w14:textId="7C5E4299" w:rsidR="00D017C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472DEEFA" w14:textId="49962230" w:rsidR="00D017C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1FAA7264" w14:textId="77777777" w:rsidR="00D017C3" w:rsidRPr="000E50E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5867FC5F" w14:textId="60F0294C" w:rsid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786D1FE6" w14:textId="0011717B" w:rsidR="0028313C" w:rsidRDefault="0028313C">
      <w:pPr>
        <w:tabs>
          <w:tab w:val="clear" w:pos="567"/>
        </w:tabs>
        <w:spacing w:line="240" w:lineRule="auto"/>
        <w:rPr>
          <w:szCs w:val="22"/>
        </w:rPr>
      </w:pPr>
    </w:p>
    <w:p w14:paraId="383B23B2" w14:textId="6D1111F6" w:rsidR="00D017C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42EAF238" w14:textId="77777777" w:rsidR="00D017C3" w:rsidRPr="000E50E3" w:rsidRDefault="00D017C3">
      <w:pPr>
        <w:tabs>
          <w:tab w:val="clear" w:pos="567"/>
        </w:tabs>
        <w:spacing w:line="240" w:lineRule="auto"/>
        <w:rPr>
          <w:szCs w:val="22"/>
        </w:rPr>
      </w:pPr>
    </w:p>
    <w:p w14:paraId="5911788C" w14:textId="77777777" w:rsidR="000E50E3" w:rsidRPr="000E50E3" w:rsidRDefault="000E50E3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0E50E3" w:rsidRDefault="004C0C0A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0E50E3" w:rsidRDefault="004C0C0A">
      <w:pPr>
        <w:tabs>
          <w:tab w:val="clear" w:pos="567"/>
        </w:tabs>
        <w:spacing w:line="240" w:lineRule="auto"/>
        <w:rPr>
          <w:szCs w:val="22"/>
        </w:rPr>
      </w:pPr>
    </w:p>
    <w:p w14:paraId="5AA3817C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</w:rPr>
        <w:lastRenderedPageBreak/>
        <w:t xml:space="preserve">ÚDAJE, KTORÉ MAJÚ BYŤ UVEDENÉ NA VNÚTORNOM OBALE </w:t>
      </w:r>
      <w:r w:rsidRPr="000E50E3">
        <w:rPr>
          <w:b/>
          <w:szCs w:val="22"/>
          <w:lang w:eastAsia="sv-SE"/>
        </w:rPr>
        <w:t xml:space="preserve">– </w:t>
      </w:r>
      <w:r w:rsidRPr="000E50E3">
        <w:rPr>
          <w:b/>
          <w:szCs w:val="22"/>
          <w:u w:val="single"/>
          <w:lang w:eastAsia="sv-SE"/>
        </w:rPr>
        <w:t>KOMBINOVANÝ OBAL A PÍSOMNÁ INFORMÁCIA PRE POUŽÍVATEĽOV</w:t>
      </w:r>
    </w:p>
    <w:p w14:paraId="4DAB5E3E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424B5574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{</w:t>
      </w:r>
      <w:r w:rsidRPr="000E50E3">
        <w:rPr>
          <w:szCs w:val="22"/>
          <w:lang w:eastAsia="nl-NL"/>
        </w:rPr>
        <w:t xml:space="preserve">100 g, 250 g, 500 g, 1 kg a 5 kg </w:t>
      </w:r>
      <w:proofErr w:type="spellStart"/>
      <w:r w:rsidRPr="000E50E3">
        <w:rPr>
          <w:szCs w:val="22"/>
          <w:lang w:eastAsia="nl-NL"/>
        </w:rPr>
        <w:t>sáčik</w:t>
      </w:r>
      <w:proofErr w:type="spellEnd"/>
      <w:r w:rsidRPr="000E50E3">
        <w:rPr>
          <w:szCs w:val="22"/>
          <w:lang w:eastAsia="nl-NL"/>
        </w:rPr>
        <w:t>/</w:t>
      </w:r>
      <w:r w:rsidRPr="000E50E3">
        <w:rPr>
          <w:b/>
          <w:szCs w:val="22"/>
          <w:lang w:eastAsia="sv-SE"/>
        </w:rPr>
        <w:t>}</w:t>
      </w:r>
    </w:p>
    <w:p w14:paraId="5F1A1051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</w:p>
    <w:p w14:paraId="05F0D0B7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0283B56E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  <w:lang w:eastAsia="sv-SE"/>
        </w:rPr>
      </w:pPr>
      <w:r w:rsidRPr="000E50E3">
        <w:rPr>
          <w:b/>
          <w:color w:val="000000"/>
          <w:szCs w:val="22"/>
          <w:lang w:eastAsia="sv-SE"/>
        </w:rPr>
        <w:t>1.</w:t>
      </w:r>
      <w:r w:rsidRPr="000E50E3">
        <w:rPr>
          <w:b/>
          <w:color w:val="000000"/>
          <w:szCs w:val="22"/>
          <w:lang w:eastAsia="sv-SE"/>
        </w:rPr>
        <w:tab/>
        <w:t>NÁZOV VETERINÁRNEHO LIEKU</w:t>
      </w:r>
    </w:p>
    <w:p w14:paraId="11D3F23D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0B00C743" w14:textId="2AC2F73B" w:rsidR="000E50E3" w:rsidRPr="000E50E3" w:rsidRDefault="000E50E3" w:rsidP="0028313C">
      <w:pPr>
        <w:widowControl w:val="0"/>
        <w:suppressAutoHyphens/>
        <w:spacing w:line="240" w:lineRule="auto"/>
        <w:rPr>
          <w:snapToGrid w:val="0"/>
          <w:szCs w:val="22"/>
          <w:lang w:eastAsia="nl-NL"/>
        </w:rPr>
      </w:pPr>
      <w:proofErr w:type="spellStart"/>
      <w:r w:rsidRPr="000E50E3">
        <w:rPr>
          <w:snapToGrid w:val="0"/>
          <w:szCs w:val="22"/>
          <w:lang w:eastAsia="nl-NL"/>
        </w:rPr>
        <w:t>Solacyl</w:t>
      </w:r>
      <w:proofErr w:type="spellEnd"/>
      <w:r w:rsidRPr="000E50E3">
        <w:rPr>
          <w:snapToGrid w:val="0"/>
          <w:szCs w:val="22"/>
          <w:lang w:eastAsia="nl-NL"/>
        </w:rPr>
        <w:t xml:space="preserve"> 1000 mg/g</w:t>
      </w:r>
      <w:r w:rsidRPr="000E50E3">
        <w:rPr>
          <w:szCs w:val="22"/>
          <w:lang w:eastAsia="nl-NL"/>
        </w:rPr>
        <w:t xml:space="preserve">, </w:t>
      </w:r>
      <w:r w:rsidRPr="000E50E3">
        <w:rPr>
          <w:snapToGrid w:val="0"/>
          <w:szCs w:val="22"/>
          <w:lang w:eastAsia="nl-NL"/>
        </w:rPr>
        <w:t xml:space="preserve">prášok na podanie v pitnej vode/mlieku pre kravy </w:t>
      </w:r>
      <w:r w:rsidR="00B87B1C">
        <w:rPr>
          <w:snapToGrid w:val="0"/>
          <w:szCs w:val="22"/>
          <w:lang w:eastAsia="nl-NL"/>
        </w:rPr>
        <w:t>a ošípané</w:t>
      </w:r>
    </w:p>
    <w:p w14:paraId="37E90931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02126AF5" w14:textId="77777777" w:rsidR="000E50E3" w:rsidRPr="000E50E3" w:rsidRDefault="000E50E3" w:rsidP="0028313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000000"/>
          <w:szCs w:val="22"/>
          <w:u w:val="single"/>
          <w:lang w:eastAsia="sv-SE"/>
        </w:rPr>
      </w:pPr>
      <w:r w:rsidRPr="000E50E3">
        <w:rPr>
          <w:b/>
          <w:bCs/>
          <w:szCs w:val="22"/>
          <w:lang w:eastAsia="sv-SE"/>
        </w:rPr>
        <w:t>2.</w:t>
      </w:r>
      <w:r w:rsidRPr="000E50E3">
        <w:rPr>
          <w:b/>
          <w:bCs/>
          <w:szCs w:val="22"/>
          <w:lang w:eastAsia="sv-SE"/>
        </w:rPr>
        <w:tab/>
        <w:t>ZLOŽENIE</w:t>
      </w:r>
    </w:p>
    <w:p w14:paraId="179DD76D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1D5E40B3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Každý gram obsahuje:</w:t>
      </w:r>
    </w:p>
    <w:p w14:paraId="43E4E42D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</w:p>
    <w:p w14:paraId="3F126153" w14:textId="77777777" w:rsidR="000E50E3" w:rsidRPr="000E50E3" w:rsidRDefault="000E50E3" w:rsidP="0028313C">
      <w:pPr>
        <w:widowControl w:val="0"/>
        <w:suppressAutoHyphens/>
        <w:spacing w:line="240" w:lineRule="auto"/>
        <w:rPr>
          <w:b/>
          <w:bCs/>
          <w:snapToGrid w:val="0"/>
          <w:szCs w:val="22"/>
          <w:lang w:eastAsia="nl-NL"/>
        </w:rPr>
      </w:pPr>
      <w:bookmarkStart w:id="89" w:name="_Toc526049858"/>
      <w:r w:rsidRPr="000E50E3">
        <w:rPr>
          <w:b/>
          <w:bCs/>
          <w:snapToGrid w:val="0"/>
          <w:szCs w:val="22"/>
          <w:u w:val="single"/>
          <w:lang w:eastAsia="nl-NL"/>
        </w:rPr>
        <w:t>Účinná látka</w:t>
      </w:r>
      <w:r w:rsidRPr="000E50E3">
        <w:rPr>
          <w:b/>
          <w:bCs/>
          <w:snapToGrid w:val="0"/>
          <w:szCs w:val="22"/>
          <w:lang w:eastAsia="nl-NL"/>
        </w:rPr>
        <w:t>:</w:t>
      </w:r>
      <w:bookmarkEnd w:id="89"/>
    </w:p>
    <w:p w14:paraId="3F2C71DD" w14:textId="77777777" w:rsidR="000E50E3" w:rsidRPr="000E50E3" w:rsidRDefault="000E50E3" w:rsidP="0028313C">
      <w:pPr>
        <w:spacing w:line="240" w:lineRule="auto"/>
        <w:rPr>
          <w:szCs w:val="22"/>
        </w:rPr>
      </w:pPr>
      <w:proofErr w:type="spellStart"/>
      <w:r w:rsidRPr="000E50E3">
        <w:rPr>
          <w:szCs w:val="22"/>
          <w:lang w:eastAsia="nl-NL"/>
        </w:rPr>
        <w:t>Salicyklát</w:t>
      </w:r>
      <w:proofErr w:type="spellEnd"/>
      <w:r w:rsidRPr="000E50E3">
        <w:rPr>
          <w:szCs w:val="22"/>
          <w:lang w:eastAsia="nl-NL"/>
        </w:rPr>
        <w:t xml:space="preserve"> sodný 1000 mg, čo zodpovedá 862,6 mg kyseliny salicylovej (ako sodná soľ).</w:t>
      </w:r>
    </w:p>
    <w:p w14:paraId="2718F46B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03656B24" w14:textId="77777777" w:rsidR="000E50E3" w:rsidRPr="000E50E3" w:rsidRDefault="000E50E3" w:rsidP="0028313C">
      <w:pPr>
        <w:spacing w:line="240" w:lineRule="auto"/>
        <w:rPr>
          <w:b/>
          <w:szCs w:val="22"/>
        </w:rPr>
      </w:pPr>
      <w:r w:rsidRPr="000E50E3">
        <w:rPr>
          <w:szCs w:val="22"/>
        </w:rPr>
        <w:t>Biele až sivobiele vločky.</w:t>
      </w:r>
    </w:p>
    <w:p w14:paraId="64CBF561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</w:rPr>
      </w:pPr>
    </w:p>
    <w:p w14:paraId="7F917801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3.</w:t>
      </w:r>
      <w:r w:rsidRPr="000E50E3">
        <w:rPr>
          <w:b/>
          <w:szCs w:val="22"/>
          <w:lang w:eastAsia="sv-SE"/>
        </w:rPr>
        <w:tab/>
        <w:t>VEĽKOSŤ BALENIA</w:t>
      </w:r>
    </w:p>
    <w:p w14:paraId="0AB5C28A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79F4EB7D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100 g, </w:t>
      </w:r>
      <w:r w:rsidRPr="000E50E3">
        <w:rPr>
          <w:szCs w:val="22"/>
          <w:highlight w:val="lightGray"/>
          <w:lang w:eastAsia="nl-NL"/>
        </w:rPr>
        <w:t>250 g, 500 g, 1,0 kg, 2,5 kg a 5,0 kg.</w:t>
      </w:r>
    </w:p>
    <w:p w14:paraId="43FB25ED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14EAD755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4.</w:t>
      </w:r>
      <w:r w:rsidRPr="000E50E3">
        <w:rPr>
          <w:b/>
          <w:bCs/>
          <w:szCs w:val="22"/>
          <w:lang w:eastAsia="sv-SE"/>
        </w:rPr>
        <w:tab/>
        <w:t>CIEĽOVÉ DRUHY</w:t>
      </w:r>
    </w:p>
    <w:p w14:paraId="10539061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70D68B10" w14:textId="653F155E" w:rsidR="000E50E3" w:rsidRPr="000E50E3" w:rsidRDefault="00B87B1C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>
        <w:rPr>
          <w:szCs w:val="22"/>
          <w:lang w:eastAsia="nl-NL"/>
        </w:rPr>
        <w:t>Hovädzí dobytok (teľatá) a</w:t>
      </w:r>
      <w:r w:rsidR="000E50E3" w:rsidRPr="000E50E3">
        <w:rPr>
          <w:szCs w:val="22"/>
          <w:lang w:eastAsia="nl-NL"/>
        </w:rPr>
        <w:t xml:space="preserve"> ošípané.</w:t>
      </w:r>
    </w:p>
    <w:p w14:paraId="71A1DCFF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69A809F6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5.</w:t>
      </w:r>
      <w:r w:rsidRPr="000E50E3">
        <w:rPr>
          <w:b/>
          <w:bCs/>
          <w:szCs w:val="22"/>
          <w:lang w:eastAsia="sv-SE"/>
        </w:rPr>
        <w:tab/>
        <w:t>INDIKÁCIE NA POUŽITIE</w:t>
      </w:r>
    </w:p>
    <w:p w14:paraId="6E930EC9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1AAB2EDB" w14:textId="77777777" w:rsidR="000E50E3" w:rsidRPr="000E50E3" w:rsidRDefault="000E50E3" w:rsidP="0028313C">
      <w:pPr>
        <w:spacing w:line="240" w:lineRule="auto"/>
        <w:rPr>
          <w:b/>
          <w:iCs/>
          <w:szCs w:val="22"/>
          <w:lang w:eastAsia="sv-SE"/>
        </w:rPr>
      </w:pPr>
      <w:r w:rsidRPr="000E50E3">
        <w:rPr>
          <w:b/>
          <w:iCs/>
          <w:szCs w:val="22"/>
          <w:lang w:eastAsia="sv-SE"/>
        </w:rPr>
        <w:t>Indikácie na použitie</w:t>
      </w:r>
    </w:p>
    <w:p w14:paraId="34314886" w14:textId="77777777" w:rsidR="000E50E3" w:rsidRPr="000E50E3" w:rsidRDefault="000E50E3" w:rsidP="0028313C">
      <w:pPr>
        <w:widowControl w:val="0"/>
        <w:suppressAutoHyphens/>
        <w:spacing w:line="240" w:lineRule="auto"/>
        <w:rPr>
          <w:bCs/>
          <w:szCs w:val="22"/>
          <w:lang w:eastAsia="nl-NL"/>
        </w:rPr>
      </w:pPr>
      <w:r w:rsidRPr="000E50E3">
        <w:rPr>
          <w:szCs w:val="22"/>
          <w:u w:val="single"/>
          <w:lang w:eastAsia="nl-NL"/>
        </w:rPr>
        <w:t>Teľatá</w:t>
      </w:r>
      <w:r w:rsidRPr="000E50E3">
        <w:rPr>
          <w:szCs w:val="22"/>
          <w:lang w:eastAsia="nl-NL"/>
        </w:rPr>
        <w:t xml:space="preserve">: </w:t>
      </w:r>
      <w:r w:rsidRPr="000E50E3">
        <w:rPr>
          <w:szCs w:val="22"/>
        </w:rPr>
        <w:t xml:space="preserve">podporná liečba horúčky pri akútnom ochorení dýchacích ciest – v prípade potreby v kombinácii s vhodnou (napr. </w:t>
      </w:r>
      <w:proofErr w:type="spellStart"/>
      <w:r w:rsidRPr="000E50E3">
        <w:rPr>
          <w:szCs w:val="22"/>
        </w:rPr>
        <w:t>protiinfekčnou</w:t>
      </w:r>
      <w:proofErr w:type="spellEnd"/>
      <w:r w:rsidRPr="000E50E3">
        <w:rPr>
          <w:szCs w:val="22"/>
        </w:rPr>
        <w:t>) liečbou</w:t>
      </w:r>
      <w:r w:rsidRPr="000E50E3">
        <w:rPr>
          <w:szCs w:val="22"/>
          <w:lang w:eastAsia="nl-NL"/>
        </w:rPr>
        <w:t>.</w:t>
      </w:r>
    </w:p>
    <w:p w14:paraId="61B802A9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u w:val="single"/>
          <w:lang w:eastAsia="nl-NL"/>
        </w:rPr>
        <w:t>Ošípané:</w:t>
      </w:r>
      <w:r w:rsidRPr="000E50E3">
        <w:rPr>
          <w:szCs w:val="22"/>
          <w:lang w:eastAsia="nl-NL"/>
        </w:rPr>
        <w:t xml:space="preserve"> </w:t>
      </w:r>
      <w:r w:rsidRPr="000E50E3">
        <w:rPr>
          <w:szCs w:val="22"/>
        </w:rPr>
        <w:t>na liečbu zápalu v kombinácii so súčasne podávanou antibiotickou liečbou.</w:t>
      </w:r>
    </w:p>
    <w:p w14:paraId="6B4B0042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3755CF46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6.</w:t>
      </w:r>
      <w:r w:rsidRPr="000E50E3">
        <w:rPr>
          <w:b/>
          <w:bCs/>
          <w:szCs w:val="22"/>
          <w:lang w:eastAsia="sv-SE"/>
        </w:rPr>
        <w:tab/>
        <w:t>KONTRAINDIKÁCIE</w:t>
      </w:r>
    </w:p>
    <w:p w14:paraId="71FD8E76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274F437F" w14:textId="77777777" w:rsidR="000E50E3" w:rsidRPr="000E50E3" w:rsidRDefault="000E50E3" w:rsidP="0028313C">
      <w:pPr>
        <w:spacing w:line="240" w:lineRule="auto"/>
        <w:rPr>
          <w:b/>
          <w:iCs/>
          <w:szCs w:val="22"/>
          <w:lang w:eastAsia="sv-SE"/>
        </w:rPr>
      </w:pPr>
      <w:r w:rsidRPr="000E50E3">
        <w:rPr>
          <w:b/>
          <w:iCs/>
          <w:szCs w:val="22"/>
          <w:lang w:eastAsia="sv-SE"/>
        </w:rPr>
        <w:t>Kontraindikácie</w:t>
      </w:r>
    </w:p>
    <w:p w14:paraId="26DD3814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Nepodávať v prípade závažnej </w:t>
      </w:r>
      <w:proofErr w:type="spellStart"/>
      <w:r w:rsidRPr="000E50E3">
        <w:rPr>
          <w:szCs w:val="22"/>
          <w:lang w:eastAsia="nl-NL"/>
        </w:rPr>
        <w:t>hypoproteinémie</w:t>
      </w:r>
      <w:proofErr w:type="spellEnd"/>
      <w:r w:rsidRPr="000E50E3">
        <w:rPr>
          <w:szCs w:val="22"/>
          <w:lang w:eastAsia="nl-NL"/>
        </w:rPr>
        <w:t xml:space="preserve"> alebo poruchy pečene alebo obličiek.</w:t>
      </w:r>
    </w:p>
    <w:p w14:paraId="0FBD220C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Nepodávať v prípade </w:t>
      </w:r>
      <w:proofErr w:type="spellStart"/>
      <w:r w:rsidRPr="000E50E3">
        <w:rPr>
          <w:szCs w:val="22"/>
          <w:lang w:eastAsia="nl-NL"/>
        </w:rPr>
        <w:t>gastrointestinálnej</w:t>
      </w:r>
      <w:proofErr w:type="spellEnd"/>
      <w:r w:rsidRPr="000E50E3">
        <w:rPr>
          <w:szCs w:val="22"/>
          <w:lang w:eastAsia="nl-NL"/>
        </w:rPr>
        <w:t xml:space="preserve"> </w:t>
      </w:r>
      <w:proofErr w:type="spellStart"/>
      <w:r w:rsidRPr="000E50E3">
        <w:rPr>
          <w:szCs w:val="22"/>
          <w:lang w:eastAsia="nl-NL"/>
        </w:rPr>
        <w:t>ulcerácie</w:t>
      </w:r>
      <w:proofErr w:type="spellEnd"/>
      <w:r w:rsidRPr="000E50E3">
        <w:rPr>
          <w:szCs w:val="22"/>
          <w:lang w:eastAsia="nl-NL"/>
        </w:rPr>
        <w:t xml:space="preserve"> a chronických </w:t>
      </w:r>
      <w:proofErr w:type="spellStart"/>
      <w:r w:rsidRPr="000E50E3">
        <w:rPr>
          <w:szCs w:val="22"/>
          <w:lang w:eastAsia="nl-NL"/>
        </w:rPr>
        <w:t>gastrointestinálych</w:t>
      </w:r>
      <w:proofErr w:type="spellEnd"/>
      <w:r w:rsidRPr="000E50E3">
        <w:rPr>
          <w:szCs w:val="22"/>
          <w:lang w:eastAsia="nl-NL"/>
        </w:rPr>
        <w:t xml:space="preserve"> porúch.</w:t>
      </w:r>
    </w:p>
    <w:p w14:paraId="65CFE479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Nepodávať v prípade porúch krvotvorby, </w:t>
      </w:r>
      <w:proofErr w:type="spellStart"/>
      <w:r w:rsidRPr="000E50E3">
        <w:rPr>
          <w:szCs w:val="22"/>
          <w:lang w:eastAsia="nl-NL"/>
        </w:rPr>
        <w:t>koagulopatie</w:t>
      </w:r>
      <w:proofErr w:type="spellEnd"/>
      <w:r w:rsidRPr="000E50E3">
        <w:rPr>
          <w:szCs w:val="22"/>
          <w:lang w:eastAsia="nl-NL"/>
        </w:rPr>
        <w:t xml:space="preserve">, </w:t>
      </w:r>
      <w:proofErr w:type="spellStart"/>
      <w:r w:rsidRPr="000E50E3">
        <w:rPr>
          <w:szCs w:val="22"/>
          <w:lang w:eastAsia="nl-NL"/>
        </w:rPr>
        <w:t>hemoragickej</w:t>
      </w:r>
      <w:proofErr w:type="spellEnd"/>
      <w:r w:rsidRPr="000E50E3">
        <w:rPr>
          <w:szCs w:val="22"/>
          <w:lang w:eastAsia="nl-NL"/>
        </w:rPr>
        <w:t xml:space="preserve"> diatézy. </w:t>
      </w:r>
    </w:p>
    <w:p w14:paraId="737CE60C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Nepoužívať </w:t>
      </w:r>
      <w:proofErr w:type="spellStart"/>
      <w:r w:rsidRPr="000E50E3">
        <w:rPr>
          <w:szCs w:val="22"/>
          <w:lang w:eastAsia="nl-NL"/>
        </w:rPr>
        <w:t>salicylát</w:t>
      </w:r>
      <w:proofErr w:type="spellEnd"/>
      <w:r w:rsidRPr="000E50E3">
        <w:rPr>
          <w:szCs w:val="22"/>
          <w:lang w:eastAsia="nl-NL"/>
        </w:rPr>
        <w:t xml:space="preserve"> sodný u novonarodených teliat a u teliat do veku 2 týždňov.</w:t>
      </w:r>
    </w:p>
    <w:p w14:paraId="19925060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Nepoužívať u ciciakov do veku 4 týždňov.</w:t>
      </w:r>
    </w:p>
    <w:p w14:paraId="1D2229A6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Nepoužívať v prípadoch precitlivenosti na účinnú látku.</w:t>
      </w:r>
    </w:p>
    <w:p w14:paraId="42A496AD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3F354EBA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7.</w:t>
      </w:r>
      <w:r w:rsidRPr="000E50E3">
        <w:rPr>
          <w:b/>
          <w:bCs/>
          <w:szCs w:val="22"/>
          <w:lang w:eastAsia="sv-SE"/>
        </w:rPr>
        <w:tab/>
        <w:t>OSOBITNÉ UPOZORNENIE (-IA)</w:t>
      </w:r>
    </w:p>
    <w:p w14:paraId="7B1A1447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</w:p>
    <w:p w14:paraId="3288D869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Osobitné upozornenia</w:t>
      </w:r>
    </w:p>
    <w:p w14:paraId="46E30E48" w14:textId="77777777" w:rsidR="000E50E3" w:rsidRPr="000E50E3" w:rsidRDefault="000E50E3" w:rsidP="0028313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FA7CDB4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Osobitné upozornenia:</w:t>
      </w:r>
      <w:r w:rsidRPr="000E50E3">
        <w:rPr>
          <w:szCs w:val="22"/>
        </w:rPr>
        <w:t xml:space="preserve"> </w:t>
      </w:r>
    </w:p>
    <w:p w14:paraId="338B3B4C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Nie sú.</w:t>
      </w:r>
    </w:p>
    <w:p w14:paraId="7F6EA254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52567AE8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Osobitné opatrenia na bezpečné používanie u cieľových druhov:</w:t>
      </w:r>
    </w:p>
    <w:p w14:paraId="5AB60300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Vzhľadom na to, že </w:t>
      </w:r>
      <w:proofErr w:type="spellStart"/>
      <w:r w:rsidRPr="000E50E3">
        <w:rPr>
          <w:szCs w:val="22"/>
          <w:lang w:eastAsia="nl-NL"/>
        </w:rPr>
        <w:t>salicylát</w:t>
      </w:r>
      <w:proofErr w:type="spellEnd"/>
      <w:r w:rsidRPr="000E50E3">
        <w:rPr>
          <w:szCs w:val="22"/>
          <w:lang w:eastAsia="nl-NL"/>
        </w:rPr>
        <w:t xml:space="preserve"> sodný môže potláčať zrážanlivosť krvi, neodporúča sa vykonávať </w:t>
      </w:r>
      <w:proofErr w:type="spellStart"/>
      <w:r w:rsidRPr="000E50E3">
        <w:rPr>
          <w:szCs w:val="22"/>
          <w:lang w:eastAsia="nl-NL"/>
        </w:rPr>
        <w:t>elektívne</w:t>
      </w:r>
      <w:proofErr w:type="spellEnd"/>
      <w:r w:rsidRPr="000E50E3">
        <w:rPr>
          <w:szCs w:val="22"/>
          <w:lang w:eastAsia="nl-NL"/>
        </w:rPr>
        <w:t xml:space="preserve"> operácie na zvieratách do 7 dní od ukončenia liečby.</w:t>
      </w:r>
    </w:p>
    <w:p w14:paraId="139E0659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306634A9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lastRenderedPageBreak/>
        <w:t>Osobitné opatrenia, ktoré má urobiť osoba podávajúca liek zvieratám:</w:t>
      </w:r>
    </w:p>
    <w:p w14:paraId="5BFF174D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Osoby so známou precitlivenosťou na </w:t>
      </w:r>
      <w:proofErr w:type="spellStart"/>
      <w:r w:rsidRPr="000E50E3">
        <w:rPr>
          <w:szCs w:val="22"/>
          <w:lang w:eastAsia="nl-NL"/>
        </w:rPr>
        <w:t>salicylát</w:t>
      </w:r>
      <w:proofErr w:type="spellEnd"/>
      <w:r w:rsidRPr="000E50E3">
        <w:rPr>
          <w:szCs w:val="22"/>
          <w:lang w:eastAsia="nl-NL"/>
        </w:rPr>
        <w:t xml:space="preserve"> sodný alebo príbuzné látky (napr. aspirín) sa majú vyhýbať kontaktu s týmto veterinárnym liekom.</w:t>
      </w:r>
    </w:p>
    <w:p w14:paraId="642DD1FE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Môže sa vyskytnúť podráždenie kože, očí a dýchacích ciest. Počas prípravy a miešania veterinárneho lieku sa vyhnúť priamemu kontaktu prášku s kožou a očami a vdýchnutiu. Pri manipulácii s veterinárnym liekom sa odporúča používať </w:t>
      </w:r>
      <w:r w:rsidRPr="000E50E3">
        <w:rPr>
          <w:szCs w:val="22"/>
        </w:rPr>
        <w:t>osobné ochranné pomôcky pozostávajúce z</w:t>
      </w:r>
      <w:r w:rsidRPr="000E50E3">
        <w:rPr>
          <w:szCs w:val="22"/>
          <w:lang w:eastAsia="nl-NL"/>
        </w:rPr>
        <w:t xml:space="preserve"> rukavíc, bezpečnostných okuliarov a masky proti prachu.</w:t>
      </w:r>
    </w:p>
    <w:p w14:paraId="4CDDE220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V prípade náhodného kontaktu s kožou, kožu ihneď opláchnite vodou.</w:t>
      </w:r>
    </w:p>
    <w:p w14:paraId="7738D231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V prípade náhodného kontaktu s očami sa odporúča, aby si postihnutý vyplachoval oči veľkým množstvom vody po dobu 15 minút a vyhľadal lekársku pomoc, ak podráždenie pretrváva.</w:t>
      </w:r>
    </w:p>
    <w:p w14:paraId="59E4A992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Počas podávania </w:t>
      </w:r>
      <w:proofErr w:type="spellStart"/>
      <w:r w:rsidRPr="000E50E3">
        <w:rPr>
          <w:szCs w:val="22"/>
          <w:lang w:eastAsia="nl-NL"/>
        </w:rPr>
        <w:t>medikovanej</w:t>
      </w:r>
      <w:proofErr w:type="spellEnd"/>
      <w:r w:rsidRPr="000E50E3">
        <w:rPr>
          <w:szCs w:val="22"/>
          <w:lang w:eastAsia="nl-NL"/>
        </w:rPr>
        <w:t xml:space="preserve"> vody alebo mlieka (náhrady) zvieratám zabrániť kontaktu s kožou použitím rukavíc. Náhodne zasiahnutú kožu ihneď umyte vodou.</w:t>
      </w:r>
    </w:p>
    <w:p w14:paraId="344A24F9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1B79439E" w14:textId="77777777" w:rsidR="000E50E3" w:rsidRPr="000E50E3" w:rsidRDefault="000E50E3" w:rsidP="0028313C">
      <w:pPr>
        <w:spacing w:line="240" w:lineRule="auto"/>
        <w:rPr>
          <w:szCs w:val="22"/>
          <w:highlight w:val="lightGray"/>
        </w:rPr>
      </w:pPr>
      <w:r w:rsidRPr="000E50E3">
        <w:rPr>
          <w:szCs w:val="22"/>
          <w:highlight w:val="lightGray"/>
          <w:u w:val="single"/>
        </w:rPr>
        <w:t>Osobitné opatrenia na ochranu životného prostredia</w:t>
      </w:r>
      <w:r w:rsidRPr="000E50E3">
        <w:rPr>
          <w:szCs w:val="22"/>
          <w:highlight w:val="lightGray"/>
        </w:rPr>
        <w:t>:</w:t>
      </w:r>
    </w:p>
    <w:p w14:paraId="1623D21A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highlight w:val="lightGray"/>
        </w:rPr>
        <w:t>Neuplatňujú sa.</w:t>
      </w:r>
    </w:p>
    <w:p w14:paraId="773FF0C8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6B05117B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highlight w:val="lightGray"/>
          <w:u w:val="single"/>
        </w:rPr>
        <w:t>Ďalšie opatrenia</w:t>
      </w:r>
      <w:r w:rsidRPr="000E50E3">
        <w:rPr>
          <w:szCs w:val="22"/>
          <w:highlight w:val="lightGray"/>
        </w:rPr>
        <w:t>:</w:t>
      </w:r>
    </w:p>
    <w:p w14:paraId="3C7C7A05" w14:textId="77777777" w:rsidR="000E50E3" w:rsidRPr="000E50E3" w:rsidRDefault="000E50E3" w:rsidP="0028313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0E50E3">
        <w:rPr>
          <w:szCs w:val="22"/>
          <w:highlight w:val="lightGray"/>
        </w:rPr>
        <w:t>Neuplatňujú sa.</w:t>
      </w:r>
    </w:p>
    <w:p w14:paraId="0E61DFAC" w14:textId="77777777" w:rsidR="000E50E3" w:rsidRPr="000E50E3" w:rsidRDefault="000E50E3" w:rsidP="0028313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BCE7265" w14:textId="77777777" w:rsidR="000E50E3" w:rsidRPr="000E50E3" w:rsidRDefault="000E50E3" w:rsidP="0028313C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sv-SE"/>
        </w:rPr>
      </w:pPr>
      <w:r w:rsidRPr="000E50E3">
        <w:rPr>
          <w:color w:val="000000"/>
          <w:szCs w:val="22"/>
          <w:u w:val="single"/>
          <w:lang w:eastAsia="sv-SE"/>
        </w:rPr>
        <w:t>Gravidita a laktácia:</w:t>
      </w:r>
    </w:p>
    <w:p w14:paraId="1A076D47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</w:rPr>
        <w:t xml:space="preserve">Neodporúča sa používať počas gravidity a laktácie. </w:t>
      </w:r>
      <w:r w:rsidRPr="000E50E3">
        <w:rPr>
          <w:szCs w:val="22"/>
          <w:lang w:eastAsia="nl-NL"/>
        </w:rPr>
        <w:t xml:space="preserve">Laboratórne štúdie u potkanov preukázali </w:t>
      </w:r>
      <w:proofErr w:type="spellStart"/>
      <w:r w:rsidRPr="000E50E3">
        <w:rPr>
          <w:szCs w:val="22"/>
          <w:lang w:eastAsia="nl-NL"/>
        </w:rPr>
        <w:t>teratogénne</w:t>
      </w:r>
      <w:proofErr w:type="spellEnd"/>
      <w:r w:rsidRPr="000E50E3">
        <w:rPr>
          <w:szCs w:val="22"/>
          <w:lang w:eastAsia="nl-NL"/>
        </w:rPr>
        <w:t xml:space="preserve"> a </w:t>
      </w:r>
      <w:proofErr w:type="spellStart"/>
      <w:r w:rsidRPr="000E50E3">
        <w:rPr>
          <w:szCs w:val="22"/>
          <w:lang w:eastAsia="nl-NL"/>
        </w:rPr>
        <w:t>fetotoxick</w:t>
      </w:r>
      <w:r w:rsidRPr="000E50E3">
        <w:rPr>
          <w:szCs w:val="22"/>
        </w:rPr>
        <w:t>é</w:t>
      </w:r>
      <w:proofErr w:type="spellEnd"/>
      <w:r w:rsidRPr="000E50E3">
        <w:rPr>
          <w:szCs w:val="22"/>
          <w:lang w:eastAsia="nl-NL"/>
        </w:rPr>
        <w:t xml:space="preserve"> </w:t>
      </w:r>
      <w:r w:rsidRPr="000E50E3">
        <w:rPr>
          <w:szCs w:val="22"/>
        </w:rPr>
        <w:t>účinky</w:t>
      </w:r>
      <w:r w:rsidRPr="000E50E3">
        <w:rPr>
          <w:szCs w:val="22"/>
          <w:lang w:eastAsia="nl-NL"/>
        </w:rPr>
        <w:t>.</w:t>
      </w:r>
    </w:p>
    <w:p w14:paraId="29F7F571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Kyselina salicylová prechádza placentou a je vylučovaná mliekom. Polčas eliminácie je u novorodených mláďat dlhší, preto sa príznaky toxicity môžu objaviť oveľa skôr. Okrem toho potláča zhlukovanie krvných doštičiek a predlžuje dobu krvácania, čo nie je priaznivé pri pôrode / cisárskom reze. </w:t>
      </w:r>
      <w:bookmarkStart w:id="90" w:name="OLE_LINK178"/>
      <w:bookmarkStart w:id="91" w:name="OLE_LINK179"/>
      <w:r w:rsidRPr="000E50E3">
        <w:rPr>
          <w:szCs w:val="22"/>
          <w:lang w:eastAsia="nl-NL"/>
        </w:rPr>
        <w:t>V niektorých štúdiách sa uvádza, že pôrod je oneskorený.</w:t>
      </w:r>
      <w:bookmarkEnd w:id="90"/>
      <w:bookmarkEnd w:id="91"/>
    </w:p>
    <w:p w14:paraId="288FAFD1" w14:textId="77777777" w:rsidR="000E50E3" w:rsidRPr="000E50E3" w:rsidRDefault="000E50E3" w:rsidP="0028313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B58AE82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Liekové interakcie a iné formy vzájomného pôsobenia:</w:t>
      </w:r>
    </w:p>
    <w:p w14:paraId="042B72F1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Je potrebné vyhýbať sa súčasnému podávaniu potenciálne </w:t>
      </w:r>
      <w:proofErr w:type="spellStart"/>
      <w:r w:rsidRPr="000E50E3">
        <w:rPr>
          <w:szCs w:val="22"/>
          <w:lang w:eastAsia="nl-NL"/>
        </w:rPr>
        <w:t>nefrotoxických</w:t>
      </w:r>
      <w:proofErr w:type="spellEnd"/>
      <w:r w:rsidRPr="000E50E3">
        <w:rPr>
          <w:szCs w:val="22"/>
          <w:lang w:eastAsia="nl-NL"/>
        </w:rPr>
        <w:t xml:space="preserve"> liekov (napr. </w:t>
      </w:r>
      <w:proofErr w:type="spellStart"/>
      <w:r w:rsidRPr="000E50E3">
        <w:rPr>
          <w:szCs w:val="22"/>
          <w:lang w:eastAsia="nl-NL"/>
        </w:rPr>
        <w:t>aminoglykozidov</w:t>
      </w:r>
      <w:proofErr w:type="spellEnd"/>
      <w:r w:rsidRPr="000E50E3">
        <w:rPr>
          <w:szCs w:val="22"/>
          <w:lang w:eastAsia="nl-NL"/>
        </w:rPr>
        <w:t xml:space="preserve">). </w:t>
      </w:r>
    </w:p>
    <w:p w14:paraId="27981F90" w14:textId="77777777" w:rsidR="000D5D0C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Kyselina salicylová sa pevne viaže na plazmu (albumín) a súťaží s rôznymi látkami (</w:t>
      </w:r>
      <w:r w:rsidRPr="0028313C">
        <w:rPr>
          <w:szCs w:val="22"/>
          <w:lang w:eastAsia="nl-NL"/>
        </w:rPr>
        <w:t xml:space="preserve">napr.  </w:t>
      </w:r>
    </w:p>
    <w:p w14:paraId="11E5467E" w14:textId="19BDF621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28313C">
        <w:rPr>
          <w:szCs w:val="22"/>
          <w:lang w:eastAsia="nl-NL"/>
        </w:rPr>
        <w:t xml:space="preserve">s </w:t>
      </w:r>
      <w:proofErr w:type="spellStart"/>
      <w:r w:rsidRPr="0028313C">
        <w:rPr>
          <w:szCs w:val="22"/>
          <w:lang w:eastAsia="nl-NL"/>
        </w:rPr>
        <w:t>ketoprofénom</w:t>
      </w:r>
      <w:proofErr w:type="spellEnd"/>
      <w:r w:rsidRPr="0028313C">
        <w:rPr>
          <w:szCs w:val="22"/>
          <w:lang w:eastAsia="nl-NL"/>
        </w:rPr>
        <w:t>)</w:t>
      </w:r>
      <w:r w:rsidRPr="000E50E3">
        <w:rPr>
          <w:szCs w:val="22"/>
          <w:lang w:eastAsia="nl-NL"/>
        </w:rPr>
        <w:t xml:space="preserve"> o väzobné miesta plazmatických bielkovín. </w:t>
      </w:r>
    </w:p>
    <w:p w14:paraId="23CE196E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Zistilo sa, že plazmatický </w:t>
      </w:r>
      <w:proofErr w:type="spellStart"/>
      <w:r w:rsidRPr="000E50E3">
        <w:rPr>
          <w:szCs w:val="22"/>
          <w:lang w:eastAsia="nl-NL"/>
        </w:rPr>
        <w:t>klírens</w:t>
      </w:r>
      <w:proofErr w:type="spellEnd"/>
      <w:r w:rsidRPr="000E50E3">
        <w:rPr>
          <w:szCs w:val="22"/>
          <w:lang w:eastAsia="nl-NL"/>
        </w:rPr>
        <w:t xml:space="preserve"> kyseliny salicylovej sa zvyšuje v kombinácii s </w:t>
      </w:r>
      <w:proofErr w:type="spellStart"/>
      <w:r w:rsidRPr="000E50E3">
        <w:rPr>
          <w:szCs w:val="22"/>
          <w:lang w:eastAsia="nl-NL"/>
        </w:rPr>
        <w:t>kortikosteroidmi</w:t>
      </w:r>
      <w:proofErr w:type="spellEnd"/>
      <w:r w:rsidRPr="000E50E3">
        <w:rPr>
          <w:szCs w:val="22"/>
          <w:lang w:eastAsia="nl-NL"/>
        </w:rPr>
        <w:t xml:space="preserve"> pravdepodobne v dôsledku indukcie metabolizmu kyseliny salicylovej. </w:t>
      </w:r>
    </w:p>
    <w:p w14:paraId="34B259A4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Neodporúča sa súčasné podávanie s inými </w:t>
      </w:r>
      <w:proofErr w:type="spellStart"/>
      <w:r w:rsidRPr="000E50E3">
        <w:rPr>
          <w:szCs w:val="22"/>
          <w:lang w:eastAsia="nl-NL"/>
        </w:rPr>
        <w:t>nesteroidnými</w:t>
      </w:r>
      <w:proofErr w:type="spellEnd"/>
      <w:r w:rsidRPr="000E50E3">
        <w:rPr>
          <w:szCs w:val="22"/>
          <w:lang w:eastAsia="nl-NL"/>
        </w:rPr>
        <w:t xml:space="preserve"> protizápalovými liekmi (NSAID) kvôli zvýšenému riziku </w:t>
      </w:r>
      <w:proofErr w:type="spellStart"/>
      <w:r w:rsidRPr="000E50E3">
        <w:rPr>
          <w:szCs w:val="22"/>
          <w:lang w:eastAsia="nl-NL"/>
        </w:rPr>
        <w:t>gastrointestinálnej</w:t>
      </w:r>
      <w:proofErr w:type="spellEnd"/>
      <w:r w:rsidRPr="000E50E3">
        <w:rPr>
          <w:szCs w:val="22"/>
          <w:lang w:eastAsia="nl-NL"/>
        </w:rPr>
        <w:t xml:space="preserve"> </w:t>
      </w:r>
      <w:proofErr w:type="spellStart"/>
      <w:r w:rsidRPr="000E50E3">
        <w:rPr>
          <w:szCs w:val="22"/>
          <w:lang w:eastAsia="nl-NL"/>
        </w:rPr>
        <w:t>ulcerácie</w:t>
      </w:r>
      <w:proofErr w:type="spellEnd"/>
      <w:r w:rsidRPr="000E50E3">
        <w:rPr>
          <w:szCs w:val="22"/>
          <w:lang w:eastAsia="nl-NL"/>
        </w:rPr>
        <w:t>.</w:t>
      </w:r>
    </w:p>
    <w:p w14:paraId="3925C9C3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Lieky, ktoré ovplyvňujú zrážanie krvi, sa nesmú používať v kombinácii so </w:t>
      </w:r>
      <w:proofErr w:type="spellStart"/>
      <w:r w:rsidRPr="000E50E3">
        <w:rPr>
          <w:szCs w:val="22"/>
          <w:lang w:eastAsia="nl-NL"/>
        </w:rPr>
        <w:t>salicylátom</w:t>
      </w:r>
      <w:proofErr w:type="spellEnd"/>
      <w:r w:rsidRPr="000E50E3">
        <w:rPr>
          <w:szCs w:val="22"/>
          <w:lang w:eastAsia="nl-NL"/>
        </w:rPr>
        <w:t xml:space="preserve"> sodným.</w:t>
      </w:r>
    </w:p>
    <w:p w14:paraId="79BA07DE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</w:rPr>
      </w:pPr>
    </w:p>
    <w:p w14:paraId="70CCBB2B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Predávkovanie</w:t>
      </w:r>
      <w:r w:rsidRPr="000E50E3">
        <w:rPr>
          <w:szCs w:val="22"/>
        </w:rPr>
        <w:t>:</w:t>
      </w:r>
    </w:p>
    <w:p w14:paraId="793553A2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Teľatá znášajú dávky do 80 mg/kg po dobu 5 dní alebo 40 mg/kg po dobu 10 dní bez akýchkoľvek nežiaducich účinkov. Ošípané znášajú dávky do 175 mg/kg po dobu 10 dní bez akýchkoľvek významných nežiaducich účinkov.</w:t>
      </w:r>
    </w:p>
    <w:p w14:paraId="0DD6672A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V prípade akútneho predávkovania vedie intravenózna infúzia bikarbonátu k vyššiemu </w:t>
      </w:r>
      <w:proofErr w:type="spellStart"/>
      <w:r w:rsidRPr="000E50E3">
        <w:rPr>
          <w:szCs w:val="22"/>
          <w:lang w:eastAsia="nl-NL"/>
        </w:rPr>
        <w:t>klírensu</w:t>
      </w:r>
      <w:proofErr w:type="spellEnd"/>
      <w:r w:rsidRPr="000E50E3">
        <w:rPr>
          <w:szCs w:val="22"/>
          <w:lang w:eastAsia="nl-NL"/>
        </w:rPr>
        <w:t xml:space="preserve"> kyseliny salicylovej </w:t>
      </w:r>
      <w:proofErr w:type="spellStart"/>
      <w:r w:rsidRPr="000E50E3">
        <w:rPr>
          <w:szCs w:val="22"/>
          <w:lang w:eastAsia="nl-NL"/>
        </w:rPr>
        <w:t>alkalizáciou</w:t>
      </w:r>
      <w:proofErr w:type="spellEnd"/>
      <w:r w:rsidRPr="000E50E3">
        <w:rPr>
          <w:szCs w:val="22"/>
          <w:lang w:eastAsia="nl-NL"/>
        </w:rPr>
        <w:t xml:space="preserve"> moču a môže byť prínosná pri úprave (sekundárnej metabolickej) </w:t>
      </w:r>
      <w:proofErr w:type="spellStart"/>
      <w:r w:rsidRPr="000E50E3">
        <w:rPr>
          <w:szCs w:val="22"/>
          <w:lang w:eastAsia="nl-NL"/>
        </w:rPr>
        <w:t>acidózy</w:t>
      </w:r>
      <w:proofErr w:type="spellEnd"/>
      <w:r w:rsidRPr="000E50E3">
        <w:rPr>
          <w:szCs w:val="22"/>
          <w:lang w:eastAsia="nl-NL"/>
        </w:rPr>
        <w:t>.</w:t>
      </w:r>
    </w:p>
    <w:p w14:paraId="75406CBA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43981DCC" w14:textId="77777777" w:rsidR="000E50E3" w:rsidRPr="000E50E3" w:rsidRDefault="000E50E3" w:rsidP="0028313C">
      <w:pPr>
        <w:spacing w:line="240" w:lineRule="auto"/>
        <w:rPr>
          <w:szCs w:val="22"/>
          <w:highlight w:val="lightGray"/>
        </w:rPr>
      </w:pPr>
      <w:r w:rsidRPr="000E50E3">
        <w:rPr>
          <w:szCs w:val="22"/>
          <w:highlight w:val="lightGray"/>
          <w:u w:val="single"/>
        </w:rPr>
        <w:t>Osobitné obmedzenia používania a osobitné podmienky používania</w:t>
      </w:r>
      <w:r w:rsidRPr="000E50E3">
        <w:rPr>
          <w:szCs w:val="22"/>
          <w:highlight w:val="lightGray"/>
        </w:rPr>
        <w:t>:</w:t>
      </w:r>
    </w:p>
    <w:p w14:paraId="3DBBE943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highlight w:val="lightGray"/>
        </w:rPr>
        <w:t>Neuplatňujú sa.</w:t>
      </w:r>
    </w:p>
    <w:p w14:paraId="6CF0741F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5FA3BFB9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u w:val="single"/>
        </w:rPr>
        <w:t>Závažné inkompatibility</w:t>
      </w:r>
      <w:r w:rsidRPr="000E50E3">
        <w:rPr>
          <w:szCs w:val="22"/>
        </w:rPr>
        <w:t>:</w:t>
      </w:r>
    </w:p>
    <w:p w14:paraId="27FEFCCB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</w:rPr>
        <w:t xml:space="preserve">Z dôvodu chýbania štúdií kompatibility sa tento veterinárny liek nesmie miešať s inými veterinárnymi liekmi. </w:t>
      </w:r>
      <w:r w:rsidRPr="000E50E3">
        <w:rPr>
          <w:szCs w:val="22"/>
          <w:lang w:eastAsia="nl-NL"/>
        </w:rPr>
        <w:t xml:space="preserve">Veterinárny liek sa podávať ako medikáciu (3 – 4 hodín) dvakrát denne, t. z. že v prípade, keď je treba použiť kombináciu s inými liekmi, tieto lieky sa môžu podať samostatne. </w:t>
      </w:r>
    </w:p>
    <w:p w14:paraId="7C34B063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r w:rsidRPr="000E50E3">
        <w:rPr>
          <w:szCs w:val="22"/>
          <w:lang w:eastAsia="sv-SE"/>
        </w:rPr>
        <w:t xml:space="preserve"> </w:t>
      </w:r>
    </w:p>
    <w:p w14:paraId="0C5FD275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8.</w:t>
      </w:r>
      <w:r w:rsidRPr="000E50E3">
        <w:rPr>
          <w:b/>
          <w:bCs/>
          <w:szCs w:val="22"/>
          <w:lang w:eastAsia="sv-SE"/>
        </w:rPr>
        <w:tab/>
        <w:t>NEŽIADUCE ÚČINKY</w:t>
      </w:r>
    </w:p>
    <w:p w14:paraId="53199C28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18889994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Nežiaduce účinky</w:t>
      </w:r>
    </w:p>
    <w:p w14:paraId="6876AD85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  <w:lang w:eastAsia="nl-NL"/>
        </w:rPr>
        <w:lastRenderedPageBreak/>
        <w:t xml:space="preserve">Hovädzí dobytok (teľatá), ošípané: </w:t>
      </w:r>
    </w:p>
    <w:p w14:paraId="2BEBB2D7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E50E3" w:rsidRPr="000E50E3" w14:paraId="0600913D" w14:textId="77777777" w:rsidTr="00801148">
        <w:tc>
          <w:tcPr>
            <w:tcW w:w="1957" w:type="pct"/>
          </w:tcPr>
          <w:p w14:paraId="0C38AEB0" w14:textId="77777777" w:rsidR="000E50E3" w:rsidRPr="000E50E3" w:rsidRDefault="000E50E3" w:rsidP="0028313C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</w:rPr>
              <w:t>Neurčená frekvencia (nedá sa odhadnúť z dostupných údajov):</w:t>
            </w:r>
          </w:p>
        </w:tc>
        <w:tc>
          <w:tcPr>
            <w:tcW w:w="3043" w:type="pct"/>
            <w:hideMark/>
          </w:tcPr>
          <w:p w14:paraId="75923B79" w14:textId="77777777" w:rsidR="000E50E3" w:rsidRPr="000E50E3" w:rsidRDefault="000E50E3" w:rsidP="0028313C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28313C">
              <w:rPr>
                <w:szCs w:val="22"/>
              </w:rPr>
              <w:t>Gastrointestinálne</w:t>
            </w:r>
            <w:proofErr w:type="spellEnd"/>
            <w:r w:rsidRPr="0028313C">
              <w:rPr>
                <w:szCs w:val="22"/>
              </w:rPr>
              <w:t xml:space="preserve"> podráždenie </w:t>
            </w:r>
            <w:r w:rsidRPr="0028313C">
              <w:rPr>
                <w:szCs w:val="22"/>
                <w:vertAlign w:val="superscript"/>
              </w:rPr>
              <w:t>a</w:t>
            </w:r>
            <w:r w:rsidRPr="0028313C">
              <w:rPr>
                <w:szCs w:val="22"/>
              </w:rPr>
              <w:t xml:space="preserve"> (dechtové alebo čierne výkaly </w:t>
            </w:r>
            <w:proofErr w:type="spellStart"/>
            <w:r w:rsidRPr="0028313C">
              <w:rPr>
                <w:szCs w:val="22"/>
                <w:vertAlign w:val="superscript"/>
              </w:rPr>
              <w:t>a+b</w:t>
            </w:r>
            <w:proofErr w:type="spellEnd"/>
            <w:r w:rsidRPr="0028313C">
              <w:rPr>
                <w:szCs w:val="22"/>
              </w:rPr>
              <w:t xml:space="preserve">), Predĺžené krvácanie </w:t>
            </w:r>
            <w:r w:rsidRPr="0028313C">
              <w:rPr>
                <w:szCs w:val="22"/>
                <w:vertAlign w:val="superscript"/>
              </w:rPr>
              <w:t>c</w:t>
            </w:r>
          </w:p>
        </w:tc>
      </w:tr>
    </w:tbl>
    <w:p w14:paraId="5ED0836F" w14:textId="132934BB" w:rsidR="000E50E3" w:rsidRPr="000E50E3" w:rsidRDefault="000E50E3" w:rsidP="0028313C">
      <w:pPr>
        <w:spacing w:line="240" w:lineRule="auto"/>
        <w:rPr>
          <w:sz w:val="20"/>
          <w:vertAlign w:val="superscript"/>
        </w:rPr>
      </w:pPr>
      <w:r w:rsidRPr="000E50E3">
        <w:rPr>
          <w:iCs/>
          <w:sz w:val="20"/>
          <w:vertAlign w:val="superscript"/>
        </w:rPr>
        <w:t xml:space="preserve">a </w:t>
      </w:r>
      <w:r w:rsidRPr="000E50E3">
        <w:rPr>
          <w:sz w:val="20"/>
        </w:rPr>
        <w:t xml:space="preserve">najmä u zvierat s už existujúcim </w:t>
      </w:r>
      <w:proofErr w:type="spellStart"/>
      <w:r w:rsidRPr="000E50E3">
        <w:rPr>
          <w:sz w:val="20"/>
        </w:rPr>
        <w:t>gastrointestinálnym</w:t>
      </w:r>
      <w:proofErr w:type="spellEnd"/>
      <w:r w:rsidRPr="000E50E3">
        <w:rPr>
          <w:sz w:val="20"/>
        </w:rPr>
        <w:t xml:space="preserve"> ochorením</w:t>
      </w:r>
    </w:p>
    <w:p w14:paraId="004F34F6" w14:textId="4F5DF27E" w:rsidR="000E50E3" w:rsidRPr="000E50E3" w:rsidRDefault="000E50E3" w:rsidP="0028313C">
      <w:pPr>
        <w:spacing w:line="240" w:lineRule="auto"/>
        <w:rPr>
          <w:sz w:val="20"/>
          <w:vertAlign w:val="superscript"/>
        </w:rPr>
      </w:pPr>
      <w:r w:rsidRPr="000E50E3">
        <w:rPr>
          <w:sz w:val="20"/>
          <w:vertAlign w:val="superscript"/>
        </w:rPr>
        <w:t xml:space="preserve">b </w:t>
      </w:r>
      <w:r w:rsidRPr="000E50E3">
        <w:rPr>
          <w:sz w:val="20"/>
        </w:rPr>
        <w:t>v dôsledku krvácania v </w:t>
      </w:r>
      <w:proofErr w:type="spellStart"/>
      <w:r w:rsidRPr="000E50E3">
        <w:rPr>
          <w:sz w:val="20"/>
        </w:rPr>
        <w:t>gastrointestinálnom</w:t>
      </w:r>
      <w:proofErr w:type="spellEnd"/>
      <w:r w:rsidRPr="000E50E3">
        <w:rPr>
          <w:sz w:val="20"/>
        </w:rPr>
        <w:t xml:space="preserve"> trakte</w:t>
      </w:r>
    </w:p>
    <w:p w14:paraId="11E18C21" w14:textId="77777777" w:rsidR="00801148" w:rsidRDefault="000E50E3" w:rsidP="0028313C">
      <w:pPr>
        <w:spacing w:line="240" w:lineRule="auto"/>
        <w:rPr>
          <w:sz w:val="20"/>
        </w:rPr>
      </w:pPr>
      <w:r w:rsidRPr="000E50E3">
        <w:rPr>
          <w:sz w:val="20"/>
          <w:vertAlign w:val="superscript"/>
        </w:rPr>
        <w:t xml:space="preserve">c </w:t>
      </w:r>
      <w:r w:rsidRPr="000E50E3">
        <w:rPr>
          <w:sz w:val="20"/>
        </w:rPr>
        <w:t>náhodne môže dôjsť k inhibícii normálneho zrážania krvi. Tento účinok je reverzibil</w:t>
      </w:r>
      <w:r w:rsidR="00801148">
        <w:rPr>
          <w:sz w:val="20"/>
        </w:rPr>
        <w:t xml:space="preserve">ný a vymizne približne do </w:t>
      </w:r>
    </w:p>
    <w:p w14:paraId="79AF699A" w14:textId="44CA9808" w:rsidR="000E50E3" w:rsidRPr="000E50E3" w:rsidRDefault="00801148" w:rsidP="0028313C">
      <w:pPr>
        <w:spacing w:line="240" w:lineRule="auto"/>
        <w:rPr>
          <w:sz w:val="20"/>
        </w:rPr>
      </w:pPr>
      <w:r>
        <w:rPr>
          <w:sz w:val="20"/>
        </w:rPr>
        <w:t xml:space="preserve">  7 dní</w:t>
      </w:r>
    </w:p>
    <w:p w14:paraId="5973278A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31C0C541" w14:textId="1188D639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</w:t>
      </w:r>
      <w:r w:rsidR="0028313C">
        <w:rPr>
          <w:szCs w:val="22"/>
        </w:rPr>
        <w:t xml:space="preserve"> </w:t>
      </w:r>
      <w:r w:rsidRPr="000E50E3">
        <w:rPr>
          <w:szCs w:val="22"/>
        </w:rPr>
        <w:t xml:space="preserve">miestnemu zástupcovi držiteľa rozhodnutia o registrácii, prostredníctvom kontaktných údajov na konci tejto písomnej informácie alebo prostredníctvom národného systému hlásenia: </w:t>
      </w:r>
    </w:p>
    <w:p w14:paraId="4B5C2C93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4E6A8411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e-mail: neziaduce_ucinky@uskvbl.sk</w:t>
      </w:r>
    </w:p>
    <w:p w14:paraId="675971B1" w14:textId="34B1BB8C" w:rsidR="000E50E3" w:rsidRPr="000E50E3" w:rsidRDefault="0028313C" w:rsidP="0028313C">
      <w:pPr>
        <w:spacing w:line="240" w:lineRule="auto"/>
        <w:rPr>
          <w:szCs w:val="22"/>
        </w:rPr>
      </w:pPr>
      <w:r>
        <w:rPr>
          <w:szCs w:val="22"/>
        </w:rPr>
        <w:t>w</w:t>
      </w:r>
      <w:r w:rsidR="000E50E3" w:rsidRPr="000E50E3">
        <w:rPr>
          <w:szCs w:val="22"/>
        </w:rPr>
        <w:t xml:space="preserve">ebová stránka: </w:t>
      </w:r>
      <w:proofErr w:type="spellStart"/>
      <w:r w:rsidR="000E50E3" w:rsidRPr="000E50E3">
        <w:rPr>
          <w:szCs w:val="22"/>
        </w:rPr>
        <w:t>www.uskvbl.sk</w:t>
      </w:r>
      <w:proofErr w:type="spellEnd"/>
      <w:r w:rsidR="000E50E3" w:rsidRPr="000E50E3">
        <w:rPr>
          <w:szCs w:val="22"/>
        </w:rPr>
        <w:t xml:space="preserve"> časť </w:t>
      </w:r>
      <w:proofErr w:type="spellStart"/>
      <w:r w:rsidR="000E50E3" w:rsidRPr="000E50E3">
        <w:rPr>
          <w:szCs w:val="22"/>
        </w:rPr>
        <w:t>Farmakovigilancia</w:t>
      </w:r>
      <w:proofErr w:type="spellEnd"/>
      <w:r w:rsidR="000E50E3" w:rsidRPr="000E50E3">
        <w:rPr>
          <w:szCs w:val="22"/>
        </w:rPr>
        <w:t>.</w:t>
      </w:r>
    </w:p>
    <w:p w14:paraId="6D6B7441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E57E377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9.</w:t>
      </w:r>
      <w:r w:rsidRPr="000E50E3">
        <w:rPr>
          <w:b/>
          <w:bCs/>
          <w:szCs w:val="22"/>
          <w:lang w:eastAsia="sv-SE"/>
        </w:rPr>
        <w:tab/>
        <w:t>DÁVKOVANIE PRE KAŽDÝ CIEĽOVÝ DRUH, CESTA (-Y) A SPÔSOB PODANIA LIEKU</w:t>
      </w:r>
    </w:p>
    <w:p w14:paraId="1CBE1DD4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48B2070" w14:textId="77777777" w:rsidR="000E50E3" w:rsidRPr="000E50E3" w:rsidRDefault="000E50E3" w:rsidP="0028313C">
      <w:pPr>
        <w:spacing w:line="240" w:lineRule="auto"/>
        <w:rPr>
          <w:i/>
          <w:iCs/>
          <w:szCs w:val="22"/>
          <w:lang w:eastAsia="sv-SE"/>
        </w:rPr>
      </w:pPr>
      <w:r w:rsidRPr="000E50E3">
        <w:rPr>
          <w:b/>
          <w:bCs/>
          <w:szCs w:val="22"/>
        </w:rPr>
        <w:t>Dávkovanie pre každý druh, cesta(-y) a spôsob podania lieku</w:t>
      </w:r>
      <w:r w:rsidRPr="000E50E3">
        <w:rPr>
          <w:b/>
          <w:bCs/>
          <w:szCs w:val="22"/>
          <w:lang w:eastAsia="sv-SE"/>
        </w:rPr>
        <w:t xml:space="preserve"> </w:t>
      </w:r>
    </w:p>
    <w:p w14:paraId="28683B09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1AD93A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bookmarkStart w:id="92" w:name="_Hlk138235131"/>
      <w:r w:rsidRPr="000E50E3">
        <w:rPr>
          <w:szCs w:val="22"/>
          <w:lang w:eastAsia="sv-SE"/>
        </w:rPr>
        <w:t>Podanie v pitnej vode/mlieku.</w:t>
      </w:r>
    </w:p>
    <w:bookmarkEnd w:id="92"/>
    <w:p w14:paraId="3B0616CE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73A5ABF5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u w:val="single"/>
          <w:lang w:eastAsia="nl-NL"/>
        </w:rPr>
        <w:t>Teľatá:</w:t>
      </w:r>
      <w:r w:rsidRPr="000E50E3">
        <w:rPr>
          <w:szCs w:val="22"/>
          <w:lang w:eastAsia="nl-NL"/>
        </w:rPr>
        <w:t xml:space="preserve"> 40 mg </w:t>
      </w:r>
      <w:proofErr w:type="spellStart"/>
      <w:r w:rsidRPr="000E50E3">
        <w:rPr>
          <w:szCs w:val="22"/>
          <w:lang w:eastAsia="nl-NL"/>
        </w:rPr>
        <w:t>salicylátu</w:t>
      </w:r>
      <w:proofErr w:type="spellEnd"/>
      <w:r w:rsidRPr="000E50E3">
        <w:rPr>
          <w:szCs w:val="22"/>
          <w:lang w:eastAsia="nl-NL"/>
        </w:rPr>
        <w:t xml:space="preserve"> sodného na kg živej hmotnosti denne po dobu 1 až 3 dní.</w:t>
      </w:r>
    </w:p>
    <w:p w14:paraId="35C2CF04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Podanie: perorálne v pitnej vode alebo mlieku (náhrade).</w:t>
      </w:r>
    </w:p>
    <w:p w14:paraId="0D8C8D6B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u w:val="single"/>
          <w:lang w:eastAsia="nl-NL"/>
        </w:rPr>
        <w:t>Ošípané:</w:t>
      </w:r>
      <w:r w:rsidRPr="000E50E3">
        <w:rPr>
          <w:szCs w:val="22"/>
          <w:lang w:eastAsia="nl-NL"/>
        </w:rPr>
        <w:t xml:space="preserve"> 35 mg </w:t>
      </w:r>
      <w:proofErr w:type="spellStart"/>
      <w:r w:rsidRPr="000E50E3">
        <w:rPr>
          <w:szCs w:val="22"/>
          <w:lang w:eastAsia="nl-NL"/>
        </w:rPr>
        <w:t>salicylátu</w:t>
      </w:r>
      <w:proofErr w:type="spellEnd"/>
      <w:r w:rsidRPr="000E50E3">
        <w:rPr>
          <w:szCs w:val="22"/>
          <w:lang w:eastAsia="nl-NL"/>
        </w:rPr>
        <w:t xml:space="preserve"> sodného na kg živej hmotnosti denne po dobu 3 až 5 dní.</w:t>
      </w:r>
    </w:p>
    <w:p w14:paraId="641A07DA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Podanie: perorálne v pitnej vode.</w:t>
      </w:r>
    </w:p>
    <w:p w14:paraId="55AC290F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</w:p>
    <w:p w14:paraId="48B00FBF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Na základe odporúčanej dávky, počtu a hmotnosti liečených zvierat je potrebné vypočítať presnú dennú koncentráciu veterinárneho lieku podľa nasledujúceho vzorca:</w:t>
      </w:r>
    </w:p>
    <w:p w14:paraId="2558F06C" w14:textId="77777777" w:rsidR="000E50E3" w:rsidRPr="000E50E3" w:rsidRDefault="000E50E3" w:rsidP="0028313C">
      <w:pPr>
        <w:spacing w:line="240" w:lineRule="auto"/>
        <w:rPr>
          <w:noProof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2835"/>
        <w:gridCol w:w="3260"/>
      </w:tblGrid>
      <w:tr w:rsidR="000E50E3" w:rsidRPr="000E50E3" w14:paraId="5DF3E176" w14:textId="77777777" w:rsidTr="00801148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2424C" w14:textId="77777777" w:rsidR="0028313C" w:rsidRDefault="000E50E3" w:rsidP="0028313C">
            <w:pPr>
              <w:spacing w:line="240" w:lineRule="auto"/>
              <w:rPr>
                <w:szCs w:val="22"/>
              </w:rPr>
            </w:pPr>
            <w:r w:rsidRPr="000E50E3">
              <w:rPr>
                <w:szCs w:val="22"/>
                <w:lang w:eastAsia="nl-NL"/>
              </w:rPr>
              <w:t xml:space="preserve">..... mg </w:t>
            </w:r>
            <w:r w:rsidRPr="000E50E3">
              <w:rPr>
                <w:szCs w:val="22"/>
              </w:rPr>
              <w:t xml:space="preserve">veterinárny </w:t>
            </w:r>
            <w:r w:rsidR="0028313C">
              <w:rPr>
                <w:szCs w:val="22"/>
              </w:rPr>
              <w:t xml:space="preserve"> </w:t>
            </w:r>
          </w:p>
          <w:p w14:paraId="44DA7D85" w14:textId="2F4B4535" w:rsidR="0028313C" w:rsidRDefault="0028313C" w:rsidP="0028313C">
            <w:pPr>
              <w:spacing w:line="240" w:lineRule="auto"/>
              <w:rPr>
                <w:szCs w:val="22"/>
                <w:lang w:eastAsia="nl-NL"/>
              </w:rPr>
            </w:pPr>
            <w:r>
              <w:rPr>
                <w:szCs w:val="22"/>
              </w:rPr>
              <w:t xml:space="preserve">        </w:t>
            </w:r>
            <w:r w:rsidR="000E50E3" w:rsidRPr="000E50E3">
              <w:rPr>
                <w:szCs w:val="22"/>
              </w:rPr>
              <w:t>liek</w:t>
            </w:r>
            <w:r w:rsidR="000E50E3" w:rsidRPr="000E50E3">
              <w:rPr>
                <w:szCs w:val="22"/>
                <w:lang w:eastAsia="nl-NL"/>
              </w:rPr>
              <w:t xml:space="preserve">/kg živej </w:t>
            </w:r>
          </w:p>
          <w:p w14:paraId="600C3780" w14:textId="3AF143D5" w:rsidR="000E50E3" w:rsidRPr="000E50E3" w:rsidRDefault="0028313C" w:rsidP="0028313C">
            <w:pPr>
              <w:spacing w:line="240" w:lineRule="auto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t xml:space="preserve">       </w:t>
            </w:r>
            <w:r w:rsidR="000E50E3" w:rsidRPr="000E50E3">
              <w:rPr>
                <w:szCs w:val="22"/>
                <w:lang w:eastAsia="nl-NL"/>
              </w:rPr>
              <w:t>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A024A" w14:textId="77777777" w:rsidR="000E50E3" w:rsidRPr="000E50E3" w:rsidRDefault="000E50E3" w:rsidP="0028313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 w:rsidRPr="000E50E3">
              <w:rPr>
                <w:szCs w:val="22"/>
                <w:lang w:eastAsia="nl-NL"/>
              </w:rPr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A3C82" w14:textId="77777777" w:rsidR="0028313C" w:rsidRDefault="000E50E3" w:rsidP="0028313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 w:rsidRPr="000E50E3">
              <w:rPr>
                <w:szCs w:val="22"/>
                <w:lang w:eastAsia="nl-NL"/>
              </w:rPr>
              <w:t xml:space="preserve">priemerná živá hmotnosť </w:t>
            </w:r>
            <w:r w:rsidR="0028313C" w:rsidRPr="000E50E3">
              <w:rPr>
                <w:szCs w:val="22"/>
                <w:lang w:eastAsia="nl-NL"/>
              </w:rPr>
              <w:t xml:space="preserve">(kg) </w:t>
            </w:r>
            <w:r w:rsidR="0028313C">
              <w:rPr>
                <w:szCs w:val="22"/>
                <w:lang w:eastAsia="nl-NL"/>
              </w:rPr>
              <w:t xml:space="preserve">         </w:t>
            </w:r>
          </w:p>
          <w:p w14:paraId="2BEBD7DE" w14:textId="69F90F3B" w:rsidR="0028313C" w:rsidRDefault="0028313C" w:rsidP="0028313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t xml:space="preserve">     </w:t>
            </w:r>
            <w:r w:rsidR="000E50E3" w:rsidRPr="000E50E3">
              <w:rPr>
                <w:szCs w:val="22"/>
                <w:lang w:eastAsia="nl-NL"/>
              </w:rPr>
              <w:t xml:space="preserve">zvierat, ktoré majú byť </w:t>
            </w:r>
          </w:p>
          <w:p w14:paraId="2DF6B417" w14:textId="47F0CF61" w:rsidR="000E50E3" w:rsidRPr="000E50E3" w:rsidRDefault="0028313C" w:rsidP="0028313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t xml:space="preserve">               l</w:t>
            </w:r>
            <w:r w:rsidR="000E50E3" w:rsidRPr="000E50E3">
              <w:rPr>
                <w:szCs w:val="22"/>
                <w:lang w:eastAsia="nl-NL"/>
              </w:rPr>
              <w:t>iečené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679CB6" w14:textId="14C5D7BD" w:rsidR="000E50E3" w:rsidRPr="000E50E3" w:rsidRDefault="0028313C" w:rsidP="0028313C">
            <w:pPr>
              <w:spacing w:line="240" w:lineRule="auto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br/>
              <w:t xml:space="preserve">= .... mg </w:t>
            </w:r>
            <w:r w:rsidR="000E50E3" w:rsidRPr="000E50E3">
              <w:rPr>
                <w:szCs w:val="22"/>
              </w:rPr>
              <w:t>veterinárny liek</w:t>
            </w:r>
            <w:r w:rsidR="000E50E3" w:rsidRPr="000E50E3">
              <w:rPr>
                <w:szCs w:val="22"/>
                <w:lang w:eastAsia="nl-NL"/>
              </w:rPr>
              <w:t xml:space="preserve"> na liter</w:t>
            </w:r>
            <w:r w:rsidR="000E50E3" w:rsidRPr="000E50E3">
              <w:rPr>
                <w:szCs w:val="22"/>
                <w:lang w:eastAsia="nl-NL"/>
              </w:rPr>
              <w:br/>
              <w:t xml:space="preserve">           </w:t>
            </w:r>
            <w:r>
              <w:rPr>
                <w:szCs w:val="22"/>
                <w:lang w:eastAsia="nl-NL"/>
              </w:rPr>
              <w:t xml:space="preserve"> </w:t>
            </w:r>
            <w:r w:rsidR="000E50E3" w:rsidRPr="000E50E3">
              <w:rPr>
                <w:szCs w:val="22"/>
                <w:lang w:eastAsia="nl-NL"/>
              </w:rPr>
              <w:t xml:space="preserve">  pitnej vody/mlieka</w:t>
            </w:r>
          </w:p>
        </w:tc>
      </w:tr>
      <w:tr w:rsidR="000E50E3" w:rsidRPr="000E50E3" w14:paraId="49515D83" w14:textId="77777777" w:rsidTr="00801148">
        <w:trPr>
          <w:cantSplit/>
        </w:trPr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1D42B5" w14:textId="53B2CA89" w:rsidR="000E50E3" w:rsidRPr="000E50E3" w:rsidRDefault="000E50E3" w:rsidP="00D017C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rPr>
                <w:szCs w:val="22"/>
                <w:lang w:eastAsia="nl-NL"/>
              </w:rPr>
            </w:pPr>
            <w:r w:rsidRPr="000E50E3">
              <w:rPr>
                <w:szCs w:val="22"/>
                <w:lang w:eastAsia="nl-NL"/>
              </w:rPr>
              <w:t xml:space="preserve">     priemerná denná spotreba vody/mlieka (l/zviera)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5079A" w14:textId="77777777" w:rsidR="000E50E3" w:rsidRPr="000E50E3" w:rsidRDefault="000E50E3" w:rsidP="0028313C">
            <w:pPr>
              <w:spacing w:line="240" w:lineRule="auto"/>
              <w:rPr>
                <w:szCs w:val="22"/>
                <w:lang w:eastAsia="nl-NL"/>
              </w:rPr>
            </w:pPr>
          </w:p>
        </w:tc>
      </w:tr>
    </w:tbl>
    <w:p w14:paraId="517D37C4" w14:textId="77777777" w:rsidR="000E50E3" w:rsidRPr="000E50E3" w:rsidRDefault="000E50E3" w:rsidP="0028313C">
      <w:pPr>
        <w:spacing w:line="240" w:lineRule="auto"/>
      </w:pPr>
      <w:r w:rsidRPr="000E50E3">
        <w:rPr>
          <w:szCs w:val="22"/>
          <w:lang w:eastAsia="nl-NL"/>
        </w:rPr>
        <w:br/>
      </w:r>
    </w:p>
    <w:p w14:paraId="4BD1377D" w14:textId="77777777" w:rsidR="000E50E3" w:rsidRPr="000E50E3" w:rsidRDefault="000E50E3" w:rsidP="0028313C">
      <w:pPr>
        <w:spacing w:line="240" w:lineRule="auto"/>
      </w:pPr>
      <w:r w:rsidRPr="000E50E3">
        <w:rPr>
          <w:szCs w:val="22"/>
        </w:rPr>
        <w:t>Veterinárny liek</w:t>
      </w:r>
      <w:r w:rsidRPr="000E50E3">
        <w:rPr>
          <w:szCs w:val="22"/>
          <w:lang w:eastAsia="nl-NL"/>
        </w:rPr>
        <w:t xml:space="preserve"> je tiež možné podať s pitnou vodou ako </w:t>
      </w:r>
      <w:proofErr w:type="spellStart"/>
      <w:r w:rsidRPr="000E50E3">
        <w:rPr>
          <w:szCs w:val="22"/>
          <w:lang w:eastAsia="nl-NL"/>
        </w:rPr>
        <w:t>pulznú</w:t>
      </w:r>
      <w:proofErr w:type="spellEnd"/>
      <w:r w:rsidRPr="000E50E3">
        <w:rPr>
          <w:szCs w:val="22"/>
          <w:lang w:eastAsia="nl-NL"/>
        </w:rPr>
        <w:t xml:space="preserve"> liečbu. Polovica vypočítanej celkovej dennej spotreby prášku sa zmieša s 5 – 10 litrami čistej vody a rozmieša až do rovnomerného rozpustenia. Roztok sa podáva dvakrát denne – pridáva sa pri stálom miešaní do množstva pitnej vody, ktorá bude spotrebovaná za 3 – 4 hodiny.</w:t>
      </w:r>
    </w:p>
    <w:p w14:paraId="344A95B8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Maximálna rozpustnosť veterinárneho lieku vo vode je približne 100 g/liter.</w:t>
      </w:r>
    </w:p>
    <w:p w14:paraId="2C5E8F7C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2B34124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10.</w:t>
      </w:r>
      <w:r w:rsidRPr="000E50E3">
        <w:rPr>
          <w:b/>
          <w:bCs/>
          <w:szCs w:val="22"/>
          <w:lang w:eastAsia="sv-SE"/>
        </w:rPr>
        <w:tab/>
        <w:t>POKYN O SPRÁVNOM PODANÍ</w:t>
      </w:r>
    </w:p>
    <w:p w14:paraId="71D6EBA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D1B3CE2" w14:textId="77777777" w:rsidR="000E50E3" w:rsidRPr="000E50E3" w:rsidRDefault="000E50E3" w:rsidP="0028313C">
      <w:pPr>
        <w:spacing w:line="240" w:lineRule="auto"/>
        <w:rPr>
          <w:b/>
          <w:bCs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Pokyn o správnom podaní</w:t>
      </w:r>
    </w:p>
    <w:p w14:paraId="78FB946C" w14:textId="77777777" w:rsidR="000E50E3" w:rsidRPr="000E50E3" w:rsidRDefault="000E50E3" w:rsidP="0028313C">
      <w:pPr>
        <w:spacing w:line="240" w:lineRule="auto"/>
        <w:rPr>
          <w:b/>
          <w:bCs/>
          <w:szCs w:val="22"/>
          <w:lang w:eastAsia="sv-SE"/>
        </w:rPr>
      </w:pPr>
    </w:p>
    <w:p w14:paraId="6679E9C5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bookmarkStart w:id="93" w:name="_Hlk149296330"/>
      <w:r w:rsidRPr="000E50E3">
        <w:rPr>
          <w:szCs w:val="22"/>
          <w:lang w:eastAsia="nl-NL"/>
        </w:rPr>
        <w:t xml:space="preserve">Na podanie vypočítaného množstva </w:t>
      </w:r>
      <w:proofErr w:type="spellStart"/>
      <w:r w:rsidRPr="000E50E3">
        <w:rPr>
          <w:szCs w:val="22"/>
          <w:lang w:eastAsia="nl-NL"/>
        </w:rPr>
        <w:t>salicylátu</w:t>
      </w:r>
      <w:proofErr w:type="spellEnd"/>
      <w:r w:rsidRPr="000E50E3">
        <w:rPr>
          <w:szCs w:val="22"/>
          <w:lang w:eastAsia="nl-NL"/>
        </w:rPr>
        <w:t xml:space="preserve"> sodného sa odporúča použitie vhodne kalibrovaného vážiaceho zariadenia.</w:t>
      </w:r>
    </w:p>
    <w:bookmarkEnd w:id="93"/>
    <w:p w14:paraId="6E0A1231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1368C3A9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11.</w:t>
      </w:r>
      <w:r w:rsidRPr="000E50E3">
        <w:rPr>
          <w:b/>
          <w:bCs/>
          <w:szCs w:val="22"/>
          <w:lang w:eastAsia="sv-SE"/>
        </w:rPr>
        <w:tab/>
        <w:t>OCHRANNÉ LEHOTY</w:t>
      </w:r>
    </w:p>
    <w:p w14:paraId="3526E690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3067F6AF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Ochranné lehoty</w:t>
      </w:r>
    </w:p>
    <w:p w14:paraId="1F6F5F48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Mäso a vnútornosti:</w:t>
      </w:r>
    </w:p>
    <w:p w14:paraId="0EA7207B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lastRenderedPageBreak/>
        <w:t>Ošípané: 0 dní.</w:t>
      </w:r>
    </w:p>
    <w:p w14:paraId="3C95C18F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Teľatá: 0 dní.</w:t>
      </w:r>
    </w:p>
    <w:p w14:paraId="582F719A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Nie je registrovaný na použitie u zvierat produkujúcich mlieko na ľudskú spotrebu.</w:t>
      </w:r>
    </w:p>
    <w:p w14:paraId="2F25F4F1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E328CC7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12.</w:t>
      </w:r>
      <w:r w:rsidRPr="000E50E3">
        <w:rPr>
          <w:b/>
          <w:bCs/>
          <w:szCs w:val="22"/>
          <w:lang w:eastAsia="sv-SE"/>
        </w:rPr>
        <w:tab/>
        <w:t>OSOBITNÉ OPATRENIA NA UCHOVÁVANIE</w:t>
      </w:r>
    </w:p>
    <w:p w14:paraId="544F9638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0C42B9B7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Osobitné opatrenia na uchovávanie</w:t>
      </w:r>
    </w:p>
    <w:p w14:paraId="76DB4D03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6265A62" w14:textId="77777777" w:rsidR="000E50E3" w:rsidRPr="000E50E3" w:rsidRDefault="000E50E3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>Uchovávať mimo dohľadu a dosahu detí.</w:t>
      </w:r>
    </w:p>
    <w:p w14:paraId="186649D4" w14:textId="77777777" w:rsidR="000E50E3" w:rsidRPr="000E50E3" w:rsidRDefault="000E50E3" w:rsidP="0028313C">
      <w:pPr>
        <w:numPr>
          <w:ilvl w:val="12"/>
          <w:numId w:val="0"/>
        </w:numPr>
        <w:spacing w:line="240" w:lineRule="auto"/>
        <w:rPr>
          <w:szCs w:val="22"/>
        </w:rPr>
      </w:pPr>
      <w:bookmarkStart w:id="94" w:name="_Hlk126830283"/>
      <w:r w:rsidRPr="000E50E3">
        <w:rPr>
          <w:szCs w:val="22"/>
        </w:rPr>
        <w:t>Tento veterinárny liek nevyžaduje žiadne zvláštne teplotné podmienky na uchovávanie.</w:t>
      </w:r>
    </w:p>
    <w:p w14:paraId="272B16E5" w14:textId="77777777" w:rsidR="000E50E3" w:rsidRPr="000E50E3" w:rsidRDefault="000E50E3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>Po prvom otvorení uchovávajte vrecko pevne dobre uzavreté na ochranu pred svetlom a vlhkosťou.</w:t>
      </w:r>
    </w:p>
    <w:bookmarkEnd w:id="94"/>
    <w:p w14:paraId="3B1A109B" w14:textId="77777777" w:rsidR="000E50E3" w:rsidRPr="000E50E3" w:rsidRDefault="000E50E3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 xml:space="preserve">Nepoužívať tento veterinárny liek po dátume exspirácie uvedenom na etikete po </w:t>
      </w:r>
      <w:proofErr w:type="spellStart"/>
      <w:r w:rsidRPr="000E50E3">
        <w:rPr>
          <w:szCs w:val="22"/>
        </w:rPr>
        <w:t>Exp</w:t>
      </w:r>
      <w:proofErr w:type="spellEnd"/>
      <w:r w:rsidRPr="000E50E3">
        <w:rPr>
          <w:szCs w:val="22"/>
        </w:rPr>
        <w:t>. Dátum exspirácie sa vzťahuje na posledný deň v uvedenom mesiaci.</w:t>
      </w:r>
    </w:p>
    <w:p w14:paraId="64F6D3CC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6C2826BA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13.</w:t>
      </w:r>
      <w:r w:rsidRPr="000E50E3">
        <w:rPr>
          <w:b/>
          <w:bCs/>
          <w:szCs w:val="22"/>
          <w:lang w:eastAsia="sv-SE"/>
        </w:rPr>
        <w:tab/>
        <w:t>OSOBITNÉ OPATRENIA NA LIKVIDÁCIU</w:t>
      </w:r>
    </w:p>
    <w:p w14:paraId="5B62A3CE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723307F3" w14:textId="77777777" w:rsidR="000E50E3" w:rsidRPr="000E50E3" w:rsidRDefault="000E50E3" w:rsidP="0028313C">
      <w:pPr>
        <w:spacing w:line="240" w:lineRule="auto"/>
        <w:rPr>
          <w:b/>
          <w:iCs/>
          <w:szCs w:val="22"/>
          <w:lang w:eastAsia="sv-SE"/>
        </w:rPr>
      </w:pPr>
      <w:r w:rsidRPr="000E50E3">
        <w:rPr>
          <w:b/>
          <w:iCs/>
          <w:szCs w:val="22"/>
          <w:lang w:eastAsia="sv-SE"/>
        </w:rPr>
        <w:t>Osobitné opatrenia na likvidáciu</w:t>
      </w:r>
    </w:p>
    <w:p w14:paraId="2AC4E79F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EF6796E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Nelikvidujte lieky odpadovou vodou alebo domovým odpadom.</w:t>
      </w:r>
    </w:p>
    <w:p w14:paraId="309D536B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1E95FD46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B223241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69EEE0EC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r w:rsidRPr="000E50E3">
        <w:rPr>
          <w:szCs w:val="22"/>
        </w:rPr>
        <w:t>O spôsobe likvidácie liekov, ktoré už nepotrebujete, sa poraďte s veterinárnym lekárom alebo lekárnikom.</w:t>
      </w:r>
    </w:p>
    <w:p w14:paraId="0C379A93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C31AEE7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14.</w:t>
      </w:r>
      <w:r w:rsidRPr="000E50E3">
        <w:rPr>
          <w:b/>
          <w:bCs/>
          <w:szCs w:val="22"/>
          <w:lang w:eastAsia="sv-SE"/>
        </w:rPr>
        <w:tab/>
      </w:r>
      <w:r w:rsidRPr="000E50E3">
        <w:rPr>
          <w:b/>
          <w:szCs w:val="22"/>
        </w:rPr>
        <w:t>KLASIFIKÁCIA VETERINÁRNYCH LIEKOV</w:t>
      </w:r>
    </w:p>
    <w:p w14:paraId="290FA1EC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7C39195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r w:rsidRPr="000E50E3">
        <w:rPr>
          <w:b/>
          <w:szCs w:val="22"/>
          <w:lang w:eastAsia="sv-SE"/>
        </w:rPr>
        <w:t>Klasifikácia veterinárnych liekov</w:t>
      </w:r>
    </w:p>
    <w:p w14:paraId="04B4D979" w14:textId="77777777" w:rsidR="000E50E3" w:rsidRPr="000E50E3" w:rsidRDefault="000E50E3" w:rsidP="0028313C">
      <w:pPr>
        <w:numPr>
          <w:ilvl w:val="12"/>
          <w:numId w:val="0"/>
        </w:numPr>
        <w:spacing w:line="240" w:lineRule="auto"/>
        <w:rPr>
          <w:szCs w:val="22"/>
        </w:rPr>
      </w:pPr>
      <w:r w:rsidRPr="000E50E3">
        <w:rPr>
          <w:szCs w:val="22"/>
        </w:rPr>
        <w:t>Výdaj lieku je viazaný na veterinárny predpis.</w:t>
      </w:r>
    </w:p>
    <w:p w14:paraId="2907B05B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27054BC8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15.</w:t>
      </w:r>
      <w:r w:rsidRPr="000E50E3">
        <w:rPr>
          <w:b/>
          <w:bCs/>
          <w:szCs w:val="22"/>
          <w:lang w:eastAsia="sv-SE"/>
        </w:rPr>
        <w:tab/>
        <w:t>REGISTRAČNÉ ČÍSLO A VEĽKOSŤ BALENIA</w:t>
      </w:r>
    </w:p>
    <w:p w14:paraId="1138FE64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28407C9" w14:textId="77777777" w:rsidR="000E50E3" w:rsidRPr="000E50E3" w:rsidRDefault="000E50E3" w:rsidP="0028313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96/007/MR/19-S</w:t>
      </w:r>
    </w:p>
    <w:p w14:paraId="2E2B9279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589EE760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Veľkosti balenia</w:t>
      </w:r>
    </w:p>
    <w:p w14:paraId="631F2949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100 g, 250 g, 500 g, 1 kg, 2,5 kg a 5 kg.</w:t>
      </w:r>
    </w:p>
    <w:p w14:paraId="3D7FC670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</w:p>
    <w:p w14:paraId="69EC8642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Vrecúško/vrecko s vonkajšou a vnútornou vrstvou </w:t>
      </w:r>
      <w:proofErr w:type="spellStart"/>
      <w:r w:rsidRPr="000E50E3">
        <w:rPr>
          <w:szCs w:val="22"/>
          <w:lang w:eastAsia="nl-NL"/>
        </w:rPr>
        <w:t>polyetyléntereftalátu</w:t>
      </w:r>
      <w:proofErr w:type="spellEnd"/>
      <w:r w:rsidRPr="000E50E3">
        <w:rPr>
          <w:szCs w:val="22"/>
          <w:lang w:eastAsia="nl-NL"/>
        </w:rPr>
        <w:t>, polyetylénu, hliníka, polyetylénu (PET/PE/ALU/PE).</w:t>
      </w:r>
    </w:p>
    <w:p w14:paraId="31E78E6F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</w:p>
    <w:p w14:paraId="1B5006DA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Vrecúško/vrecko s vonkajšou a vnútornou vrstvou </w:t>
      </w:r>
      <w:proofErr w:type="spellStart"/>
      <w:r w:rsidRPr="000E50E3">
        <w:rPr>
          <w:szCs w:val="22"/>
          <w:lang w:eastAsia="nl-NL"/>
        </w:rPr>
        <w:t>polyesteru</w:t>
      </w:r>
      <w:proofErr w:type="spellEnd"/>
      <w:r w:rsidRPr="000E50E3">
        <w:rPr>
          <w:szCs w:val="22"/>
          <w:lang w:eastAsia="nl-NL"/>
        </w:rPr>
        <w:t xml:space="preserve">, polyetylénu, hliníka, </w:t>
      </w:r>
      <w:proofErr w:type="spellStart"/>
      <w:r w:rsidRPr="000E50E3">
        <w:rPr>
          <w:szCs w:val="22"/>
          <w:lang w:eastAsia="nl-NL"/>
        </w:rPr>
        <w:t>ionoméru</w:t>
      </w:r>
      <w:proofErr w:type="spellEnd"/>
      <w:r w:rsidRPr="000E50E3">
        <w:rPr>
          <w:szCs w:val="22"/>
          <w:lang w:eastAsia="nl-NL"/>
        </w:rPr>
        <w:t xml:space="preserve"> (PO/PE/ALU/</w:t>
      </w:r>
      <w:proofErr w:type="spellStart"/>
      <w:r w:rsidRPr="000E50E3">
        <w:rPr>
          <w:szCs w:val="22"/>
          <w:lang w:eastAsia="nl-NL"/>
        </w:rPr>
        <w:t>Ionomér</w:t>
      </w:r>
      <w:proofErr w:type="spellEnd"/>
      <w:r w:rsidRPr="000E50E3">
        <w:rPr>
          <w:szCs w:val="22"/>
          <w:lang w:eastAsia="nl-NL"/>
        </w:rPr>
        <w:t>).</w:t>
      </w:r>
    </w:p>
    <w:p w14:paraId="68239A75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</w:p>
    <w:p w14:paraId="38E95C5C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Vrecúško/vrecko s vonkajšou a vnútornou vrstvou </w:t>
      </w:r>
      <w:proofErr w:type="spellStart"/>
      <w:r w:rsidRPr="000E50E3">
        <w:rPr>
          <w:szCs w:val="22"/>
          <w:lang w:eastAsia="nl-NL"/>
        </w:rPr>
        <w:t>polyetyléntereftalátu</w:t>
      </w:r>
      <w:proofErr w:type="spellEnd"/>
      <w:r w:rsidRPr="000E50E3">
        <w:rPr>
          <w:szCs w:val="22"/>
          <w:lang w:eastAsia="nl-NL"/>
        </w:rPr>
        <w:t>, hliníka, polyamidu, polyetylénu (PET/ALU/PA/PE).</w:t>
      </w:r>
    </w:p>
    <w:p w14:paraId="6B8917CD" w14:textId="77777777" w:rsidR="000E50E3" w:rsidRPr="000E50E3" w:rsidRDefault="000E50E3" w:rsidP="0028313C">
      <w:pPr>
        <w:spacing w:line="240" w:lineRule="auto"/>
        <w:rPr>
          <w:szCs w:val="22"/>
          <w:lang w:eastAsia="nl-NL"/>
        </w:rPr>
      </w:pPr>
    </w:p>
    <w:p w14:paraId="0563004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  <w:r w:rsidRPr="000E50E3">
        <w:rPr>
          <w:szCs w:val="22"/>
        </w:rPr>
        <w:t>Na trh nemusia byť uvedené všetky veľkosti balenia.</w:t>
      </w:r>
    </w:p>
    <w:p w14:paraId="420E2704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33FB9706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16.</w:t>
      </w:r>
      <w:r w:rsidRPr="000E50E3">
        <w:rPr>
          <w:b/>
          <w:bCs/>
          <w:szCs w:val="22"/>
          <w:lang w:eastAsia="sv-SE"/>
        </w:rPr>
        <w:tab/>
        <w:t>DÁTUM POSLEDNEJ REVÍZIE TEXTU NA OBALE</w:t>
      </w:r>
    </w:p>
    <w:p w14:paraId="55DDA17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3288155E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Dátum poslednej revízie textu na obale</w:t>
      </w:r>
    </w:p>
    <w:p w14:paraId="29A8876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15F1C23" w14:textId="191B8B63" w:rsidR="000E50E3" w:rsidRPr="000E50E3" w:rsidRDefault="00905EC7" w:rsidP="0028313C">
      <w:pPr>
        <w:spacing w:line="240" w:lineRule="auto"/>
        <w:rPr>
          <w:szCs w:val="22"/>
        </w:rPr>
      </w:pPr>
      <w:r>
        <w:rPr>
          <w:szCs w:val="22"/>
        </w:rPr>
        <w:t>01/2024</w:t>
      </w:r>
      <w:bookmarkStart w:id="95" w:name="_GoBack"/>
      <w:bookmarkEnd w:id="95"/>
    </w:p>
    <w:p w14:paraId="0E1C9E97" w14:textId="77777777" w:rsidR="000E50E3" w:rsidRPr="00D017C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lastRenderedPageBreak/>
        <w:t xml:space="preserve">Podrobné informácie o veterinárnom lieku sú dostupné v databáze liekov Únie </w:t>
      </w:r>
      <w:r w:rsidRPr="00D017C3">
        <w:rPr>
          <w:szCs w:val="22"/>
        </w:rPr>
        <w:t>(</w:t>
      </w:r>
      <w:hyperlink r:id="rId9" w:history="1">
        <w:r w:rsidRPr="00D017C3">
          <w:rPr>
            <w:rStyle w:val="Hypertextovprepojenie"/>
            <w:color w:val="auto"/>
            <w:szCs w:val="22"/>
          </w:rPr>
          <w:t>https://medicines.health.europa.eu/veterinary</w:t>
        </w:r>
      </w:hyperlink>
      <w:r w:rsidRPr="00D017C3">
        <w:rPr>
          <w:szCs w:val="22"/>
        </w:rPr>
        <w:t>).</w:t>
      </w:r>
    </w:p>
    <w:p w14:paraId="7AFCC904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EB88734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bCs/>
          <w:szCs w:val="22"/>
          <w:lang w:eastAsia="sv-SE"/>
        </w:rPr>
        <w:t>17.</w:t>
      </w:r>
      <w:r w:rsidRPr="000E50E3">
        <w:rPr>
          <w:b/>
          <w:bCs/>
          <w:szCs w:val="22"/>
          <w:lang w:eastAsia="sv-SE"/>
        </w:rPr>
        <w:tab/>
        <w:t>KONTAKTNÉ ÚDAJE</w:t>
      </w:r>
    </w:p>
    <w:p w14:paraId="1827AD56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45316EBE" w14:textId="77777777" w:rsidR="000E50E3" w:rsidRPr="000E50E3" w:rsidRDefault="000E50E3" w:rsidP="0028313C">
      <w:pP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Kontaktné údaje</w:t>
      </w:r>
    </w:p>
    <w:p w14:paraId="14725933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01D4BBC5" w14:textId="77777777" w:rsidR="000E50E3" w:rsidRPr="000E50E3" w:rsidRDefault="000E50E3" w:rsidP="0028313C">
      <w:pPr>
        <w:spacing w:line="240" w:lineRule="auto"/>
        <w:rPr>
          <w:iCs/>
          <w:szCs w:val="22"/>
        </w:rPr>
      </w:pPr>
      <w:r w:rsidRPr="000E50E3">
        <w:rPr>
          <w:iCs/>
          <w:szCs w:val="22"/>
          <w:u w:val="single"/>
        </w:rPr>
        <w:t>Držiteľ rozhodnutia o registrácii a výrobca zodpovedný za uvoľnenie šarže</w:t>
      </w:r>
      <w:r w:rsidRPr="000E50E3">
        <w:rPr>
          <w:szCs w:val="22"/>
        </w:rPr>
        <w:t>:</w:t>
      </w:r>
    </w:p>
    <w:p w14:paraId="5934178F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proofErr w:type="spellStart"/>
      <w:r w:rsidRPr="000E50E3">
        <w:rPr>
          <w:szCs w:val="22"/>
          <w:lang w:eastAsia="nl-NL"/>
        </w:rPr>
        <w:t>Eurovet</w:t>
      </w:r>
      <w:proofErr w:type="spellEnd"/>
      <w:r w:rsidRPr="000E50E3">
        <w:rPr>
          <w:szCs w:val="22"/>
          <w:lang w:eastAsia="nl-NL"/>
        </w:rPr>
        <w:t xml:space="preserve"> </w:t>
      </w:r>
      <w:proofErr w:type="spellStart"/>
      <w:r w:rsidRPr="000E50E3">
        <w:rPr>
          <w:szCs w:val="22"/>
          <w:lang w:eastAsia="nl-NL"/>
        </w:rPr>
        <w:t>Animal</w:t>
      </w:r>
      <w:proofErr w:type="spellEnd"/>
      <w:r w:rsidRPr="000E50E3">
        <w:rPr>
          <w:szCs w:val="22"/>
          <w:lang w:eastAsia="nl-NL"/>
        </w:rPr>
        <w:t xml:space="preserve"> </w:t>
      </w:r>
      <w:proofErr w:type="spellStart"/>
      <w:r w:rsidRPr="000E50E3">
        <w:rPr>
          <w:szCs w:val="22"/>
          <w:lang w:eastAsia="nl-NL"/>
        </w:rPr>
        <w:t>Health</w:t>
      </w:r>
      <w:proofErr w:type="spellEnd"/>
      <w:r w:rsidRPr="000E50E3">
        <w:rPr>
          <w:szCs w:val="22"/>
          <w:lang w:eastAsia="nl-NL"/>
        </w:rPr>
        <w:t xml:space="preserve"> B.V.</w:t>
      </w:r>
    </w:p>
    <w:p w14:paraId="3E789C1F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proofErr w:type="spellStart"/>
      <w:r w:rsidRPr="000E50E3">
        <w:rPr>
          <w:szCs w:val="22"/>
          <w:lang w:eastAsia="nl-NL"/>
        </w:rPr>
        <w:t>Handelsweg</w:t>
      </w:r>
      <w:proofErr w:type="spellEnd"/>
      <w:r w:rsidRPr="000E50E3">
        <w:rPr>
          <w:szCs w:val="22"/>
          <w:lang w:eastAsia="nl-NL"/>
        </w:rPr>
        <w:t xml:space="preserve"> 25</w:t>
      </w:r>
    </w:p>
    <w:p w14:paraId="340A3392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 xml:space="preserve">5531-AE </w:t>
      </w:r>
      <w:proofErr w:type="spellStart"/>
      <w:r w:rsidRPr="000E50E3">
        <w:rPr>
          <w:szCs w:val="22"/>
          <w:lang w:eastAsia="nl-NL"/>
        </w:rPr>
        <w:t>Bladel</w:t>
      </w:r>
      <w:proofErr w:type="spellEnd"/>
    </w:p>
    <w:p w14:paraId="06692782" w14:textId="77777777" w:rsidR="000E50E3" w:rsidRPr="000E50E3" w:rsidRDefault="000E50E3" w:rsidP="0028313C">
      <w:pPr>
        <w:widowControl w:val="0"/>
        <w:suppressAutoHyphens/>
        <w:spacing w:line="240" w:lineRule="auto"/>
        <w:rPr>
          <w:szCs w:val="22"/>
          <w:lang w:eastAsia="nl-NL"/>
        </w:rPr>
      </w:pPr>
      <w:r w:rsidRPr="000E50E3">
        <w:rPr>
          <w:szCs w:val="22"/>
          <w:lang w:eastAsia="nl-NL"/>
        </w:rPr>
        <w:t>Holandsko</w:t>
      </w:r>
    </w:p>
    <w:p w14:paraId="0B1D53F0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7F29CA04" w14:textId="77777777" w:rsidR="000E50E3" w:rsidRPr="000E50E3" w:rsidRDefault="000E50E3" w:rsidP="0028313C">
      <w:pPr>
        <w:pStyle w:val="Style4"/>
        <w:spacing w:line="240" w:lineRule="auto"/>
      </w:pPr>
      <w:r w:rsidRPr="000E50E3">
        <w:rPr>
          <w:u w:val="single"/>
        </w:rPr>
        <w:t>Miestni zástupcovia a kontaktné údaje na hlásenie podozrenia na nežiaduce účinky</w:t>
      </w:r>
      <w:r w:rsidRPr="000E50E3">
        <w:t>:</w:t>
      </w:r>
    </w:p>
    <w:p w14:paraId="013805A0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SEVARON s.r.o.</w:t>
      </w:r>
    </w:p>
    <w:p w14:paraId="5D3C7C80" w14:textId="77777777" w:rsidR="000E50E3" w:rsidRPr="000E50E3" w:rsidRDefault="000E50E3" w:rsidP="0028313C">
      <w:pPr>
        <w:spacing w:line="240" w:lineRule="auto"/>
        <w:rPr>
          <w:szCs w:val="22"/>
        </w:rPr>
      </w:pPr>
      <w:proofErr w:type="spellStart"/>
      <w:r w:rsidRPr="000E50E3">
        <w:rPr>
          <w:szCs w:val="22"/>
        </w:rPr>
        <w:t>Palackého</w:t>
      </w:r>
      <w:proofErr w:type="spellEnd"/>
      <w:r w:rsidRPr="000E50E3">
        <w:rPr>
          <w:szCs w:val="22"/>
        </w:rPr>
        <w:t xml:space="preserve"> </w:t>
      </w:r>
      <w:proofErr w:type="spellStart"/>
      <w:r w:rsidRPr="000E50E3">
        <w:rPr>
          <w:szCs w:val="22"/>
        </w:rPr>
        <w:t>třída</w:t>
      </w:r>
      <w:proofErr w:type="spellEnd"/>
      <w:r w:rsidRPr="000E50E3">
        <w:rPr>
          <w:szCs w:val="22"/>
        </w:rPr>
        <w:t xml:space="preserve"> 163a</w:t>
      </w:r>
    </w:p>
    <w:p w14:paraId="74812F3D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61200 Brno</w:t>
      </w:r>
    </w:p>
    <w:p w14:paraId="1AFE1C51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Česká republika</w:t>
      </w:r>
    </w:p>
    <w:p w14:paraId="21910B4C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Tel: +420775034156</w:t>
      </w:r>
    </w:p>
    <w:p w14:paraId="546B1B1B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2BFBB300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Ak potrebujete informácie o tomto veterinárnom lieku, kontaktujte miestneho zástupcu držiteľa rozhodnutia o registrácii.</w:t>
      </w:r>
    </w:p>
    <w:p w14:paraId="720ED8D2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3EA0D79E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0E50E3">
        <w:rPr>
          <w:b/>
          <w:szCs w:val="22"/>
          <w:lang w:eastAsia="sv-SE"/>
        </w:rPr>
        <w:t>18.</w:t>
      </w:r>
      <w:r w:rsidRPr="000E50E3">
        <w:rPr>
          <w:b/>
          <w:szCs w:val="22"/>
          <w:lang w:eastAsia="sv-SE"/>
        </w:rPr>
        <w:tab/>
      </w:r>
      <w:r w:rsidRPr="000E50E3">
        <w:rPr>
          <w:b/>
          <w:bCs/>
          <w:szCs w:val="22"/>
        </w:rPr>
        <w:t>ĎALŠIE INFORMÁCIE</w:t>
      </w:r>
    </w:p>
    <w:p w14:paraId="3B7C8E75" w14:textId="77777777" w:rsidR="000E50E3" w:rsidRPr="000E50E3" w:rsidRDefault="000E50E3" w:rsidP="0028313C">
      <w:pPr>
        <w:spacing w:line="240" w:lineRule="auto"/>
        <w:rPr>
          <w:szCs w:val="22"/>
          <w:lang w:eastAsia="sv-SE"/>
        </w:rPr>
      </w:pPr>
    </w:p>
    <w:p w14:paraId="3471F1FA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b/>
          <w:szCs w:val="22"/>
        </w:rPr>
        <w:t>Ďalšie informácie</w:t>
      </w:r>
    </w:p>
    <w:p w14:paraId="125CC4A3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0BF05944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0E50E3">
        <w:rPr>
          <w:b/>
          <w:szCs w:val="22"/>
          <w:lang w:eastAsia="sv-SE"/>
        </w:rPr>
        <w:t>19.</w:t>
      </w:r>
      <w:r w:rsidRPr="000E50E3">
        <w:rPr>
          <w:b/>
          <w:szCs w:val="22"/>
          <w:lang w:eastAsia="sv-SE"/>
        </w:rPr>
        <w:tab/>
        <w:t>OZNAČENIE “LEN PRE ZVIERATÁ”</w:t>
      </w:r>
    </w:p>
    <w:p w14:paraId="1E9D3416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0FE3F42E" w14:textId="77777777" w:rsidR="000E50E3" w:rsidRPr="000E50E3" w:rsidRDefault="000E50E3" w:rsidP="0028313C">
      <w:pPr>
        <w:spacing w:line="240" w:lineRule="auto"/>
        <w:rPr>
          <w:szCs w:val="22"/>
        </w:rPr>
      </w:pPr>
      <w:r w:rsidRPr="000E50E3">
        <w:rPr>
          <w:szCs w:val="22"/>
        </w:rPr>
        <w:t>Len pre zvieratá.</w:t>
      </w:r>
    </w:p>
    <w:p w14:paraId="371B476D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2C8FFBB6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0E50E3">
        <w:rPr>
          <w:b/>
          <w:szCs w:val="22"/>
          <w:lang w:eastAsia="sv-SE"/>
        </w:rPr>
        <w:t>20.</w:t>
      </w:r>
      <w:r w:rsidRPr="000E50E3">
        <w:rPr>
          <w:b/>
          <w:szCs w:val="22"/>
          <w:lang w:eastAsia="sv-SE"/>
        </w:rPr>
        <w:tab/>
        <w:t>DÁTUM EXSPIRÁCIE</w:t>
      </w:r>
    </w:p>
    <w:p w14:paraId="2AB84A2A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7B01E6F3" w14:textId="77777777" w:rsidR="000E50E3" w:rsidRPr="000E50E3" w:rsidRDefault="000E50E3" w:rsidP="0028313C">
      <w:pPr>
        <w:spacing w:line="240" w:lineRule="auto"/>
        <w:rPr>
          <w:szCs w:val="22"/>
        </w:rPr>
      </w:pPr>
      <w:proofErr w:type="spellStart"/>
      <w:r w:rsidRPr="000E50E3">
        <w:rPr>
          <w:szCs w:val="22"/>
        </w:rPr>
        <w:t>Exp</w:t>
      </w:r>
      <w:proofErr w:type="spellEnd"/>
      <w:r w:rsidRPr="000E50E3">
        <w:rPr>
          <w:szCs w:val="22"/>
        </w:rPr>
        <w:t>. {mesiac/rok}</w:t>
      </w:r>
    </w:p>
    <w:p w14:paraId="6651217B" w14:textId="77777777" w:rsidR="000E50E3" w:rsidRPr="000E50E3" w:rsidRDefault="000E50E3" w:rsidP="0028313C">
      <w:pPr>
        <w:tabs>
          <w:tab w:val="left" w:pos="284"/>
        </w:tabs>
        <w:spacing w:line="240" w:lineRule="auto"/>
        <w:rPr>
          <w:szCs w:val="22"/>
        </w:rPr>
      </w:pPr>
      <w:r w:rsidRPr="000E50E3">
        <w:rPr>
          <w:szCs w:val="22"/>
        </w:rPr>
        <w:br/>
        <w:t>Čas použiteľnosti po prvom otvorení vnútorného obalu: 6 mesiacov.</w:t>
      </w:r>
      <w:r w:rsidRPr="000E50E3">
        <w:rPr>
          <w:szCs w:val="22"/>
        </w:rPr>
        <w:br/>
        <w:t xml:space="preserve">Čas použiteľnosti po rozpustení v pitnej vode podľa návodu: 24 hodín. </w:t>
      </w:r>
      <w:r w:rsidRPr="000E50E3">
        <w:rPr>
          <w:szCs w:val="22"/>
        </w:rPr>
        <w:br/>
        <w:t>Čas použiteľnosti po rozpustení</w:t>
      </w:r>
      <w:r w:rsidRPr="000E50E3" w:rsidDel="00075FAD">
        <w:rPr>
          <w:szCs w:val="22"/>
        </w:rPr>
        <w:t xml:space="preserve"> </w:t>
      </w:r>
      <w:r w:rsidRPr="000E50E3">
        <w:rPr>
          <w:szCs w:val="22"/>
        </w:rPr>
        <w:t>v mlieku (náhrade) podľa návodu: 6 hodín.</w:t>
      </w:r>
    </w:p>
    <w:p w14:paraId="517E5FF9" w14:textId="77777777" w:rsidR="000E50E3" w:rsidRPr="000E50E3" w:rsidRDefault="000E50E3" w:rsidP="0028313C">
      <w:pPr>
        <w:tabs>
          <w:tab w:val="left" w:pos="284"/>
        </w:tabs>
        <w:spacing w:line="240" w:lineRule="auto"/>
        <w:rPr>
          <w:szCs w:val="22"/>
        </w:rPr>
      </w:pPr>
      <w:r w:rsidRPr="000E50E3">
        <w:rPr>
          <w:szCs w:val="22"/>
          <w:lang w:eastAsia="nl-NL"/>
        </w:rPr>
        <w:t xml:space="preserve">Po otvorení, použite do: __/__/__. </w:t>
      </w:r>
      <w:r w:rsidRPr="000E50E3">
        <w:rPr>
          <w:szCs w:val="22"/>
        </w:rPr>
        <w:t>Po uplynutí tejto doby nepoužitý roztok zlikvidovať.</w:t>
      </w:r>
    </w:p>
    <w:p w14:paraId="7834A9B2" w14:textId="77777777" w:rsidR="000E50E3" w:rsidRPr="000E50E3" w:rsidRDefault="000E50E3" w:rsidP="0028313C">
      <w:pPr>
        <w:tabs>
          <w:tab w:val="left" w:pos="284"/>
        </w:tabs>
        <w:spacing w:line="240" w:lineRule="auto"/>
        <w:rPr>
          <w:szCs w:val="22"/>
        </w:rPr>
      </w:pPr>
    </w:p>
    <w:p w14:paraId="175F147E" w14:textId="77777777" w:rsidR="000E50E3" w:rsidRPr="000E50E3" w:rsidRDefault="000E50E3" w:rsidP="0028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0E50E3">
        <w:rPr>
          <w:b/>
          <w:szCs w:val="22"/>
          <w:lang w:eastAsia="sv-SE"/>
        </w:rPr>
        <w:t>21.</w:t>
      </w:r>
      <w:r w:rsidRPr="000E50E3">
        <w:rPr>
          <w:b/>
          <w:szCs w:val="22"/>
          <w:lang w:eastAsia="sv-SE"/>
        </w:rPr>
        <w:tab/>
        <w:t>ČÍSLO ŠARŽE</w:t>
      </w:r>
    </w:p>
    <w:p w14:paraId="35A1DEF2" w14:textId="77777777" w:rsidR="000E50E3" w:rsidRPr="000E50E3" w:rsidRDefault="000E50E3" w:rsidP="0028313C">
      <w:pPr>
        <w:spacing w:line="240" w:lineRule="auto"/>
        <w:rPr>
          <w:szCs w:val="22"/>
        </w:rPr>
      </w:pPr>
    </w:p>
    <w:p w14:paraId="79335EF2" w14:textId="42CE5C8E" w:rsidR="004C0C0A" w:rsidRPr="000E50E3" w:rsidRDefault="004C0C0A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0E50E3" w:rsidRDefault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0E50E3" w:rsidRDefault="00B60C92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0E50E3" w:rsidRDefault="00B60C92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0E50E3" w:rsidRDefault="00B60C92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E47664" w:rsidRDefault="005F346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E47664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3EEF12" w16cid:durableId="28E60F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1E221" w14:textId="77777777" w:rsidR="00F64EAF" w:rsidRDefault="00F64EAF">
      <w:pPr>
        <w:spacing w:line="240" w:lineRule="auto"/>
      </w:pPr>
      <w:r>
        <w:separator/>
      </w:r>
    </w:p>
  </w:endnote>
  <w:endnote w:type="continuationSeparator" w:id="0">
    <w:p w14:paraId="67977F26" w14:textId="77777777" w:rsidR="00F64EAF" w:rsidRDefault="00F64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460A38D8" w:rsidR="00801148" w:rsidRPr="001E1F22" w:rsidRDefault="0080114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905EC7">
      <w:rPr>
        <w:rFonts w:ascii="Times New Roman" w:hAnsi="Times New Roman"/>
        <w:noProof/>
      </w:rPr>
      <w:t>10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801148" w:rsidRPr="001E1F22" w:rsidRDefault="0080114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8265B" w14:textId="77777777" w:rsidR="00F64EAF" w:rsidRDefault="00F64EAF">
      <w:pPr>
        <w:spacing w:line="240" w:lineRule="auto"/>
      </w:pPr>
      <w:r>
        <w:separator/>
      </w:r>
    </w:p>
  </w:footnote>
  <w:footnote w:type="continuationSeparator" w:id="0">
    <w:p w14:paraId="4A5056CB" w14:textId="77777777" w:rsidR="00F64EAF" w:rsidRDefault="00F64E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0B07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84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C1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E7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48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E4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2A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D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65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896EE0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7CE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43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F6A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A2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C3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E1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EA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564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6D967F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AC96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6E54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E8BC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32D9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CEA7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BED8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D6C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907C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281C33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80A64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04EB9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FCA5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3CE1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F84B4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48C2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9E42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C6AF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C95A3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82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2F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E0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0E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E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E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AD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E13EA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9E1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481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2A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C3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86C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42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84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C00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2AA67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A8E4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02AC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1693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1EA7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6A4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3A67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B862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642F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27321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54C7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E6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29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24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6D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07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1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04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7E1676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56BB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DE0A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48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85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0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AC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4F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08A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D3665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4AD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E4C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07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01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E9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4C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8D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A88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A6C0FA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CE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6C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ED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A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C2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4E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0D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41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BFA04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11AD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7AEF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7E04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7A9F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E85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8A61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2A2B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72E5A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F8CAEC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148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1C8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83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9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762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29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60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A6D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359E44A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C8A0200" w:tentative="1">
      <w:start w:val="1"/>
      <w:numFmt w:val="lowerLetter"/>
      <w:lvlText w:val="%2."/>
      <w:lvlJc w:val="left"/>
      <w:pPr>
        <w:ind w:left="1440" w:hanging="360"/>
      </w:pPr>
    </w:lvl>
    <w:lvl w:ilvl="2" w:tplc="FD040984" w:tentative="1">
      <w:start w:val="1"/>
      <w:numFmt w:val="lowerRoman"/>
      <w:lvlText w:val="%3."/>
      <w:lvlJc w:val="right"/>
      <w:pPr>
        <w:ind w:left="2160" w:hanging="180"/>
      </w:pPr>
    </w:lvl>
    <w:lvl w:ilvl="3" w:tplc="5D9E11DA" w:tentative="1">
      <w:start w:val="1"/>
      <w:numFmt w:val="decimal"/>
      <w:lvlText w:val="%4."/>
      <w:lvlJc w:val="left"/>
      <w:pPr>
        <w:ind w:left="2880" w:hanging="360"/>
      </w:pPr>
    </w:lvl>
    <w:lvl w:ilvl="4" w:tplc="57143148" w:tentative="1">
      <w:start w:val="1"/>
      <w:numFmt w:val="lowerLetter"/>
      <w:lvlText w:val="%5."/>
      <w:lvlJc w:val="left"/>
      <w:pPr>
        <w:ind w:left="3600" w:hanging="360"/>
      </w:pPr>
    </w:lvl>
    <w:lvl w:ilvl="5" w:tplc="0B6C93B4" w:tentative="1">
      <w:start w:val="1"/>
      <w:numFmt w:val="lowerRoman"/>
      <w:lvlText w:val="%6."/>
      <w:lvlJc w:val="right"/>
      <w:pPr>
        <w:ind w:left="4320" w:hanging="180"/>
      </w:pPr>
    </w:lvl>
    <w:lvl w:ilvl="6" w:tplc="FA68267A" w:tentative="1">
      <w:start w:val="1"/>
      <w:numFmt w:val="decimal"/>
      <w:lvlText w:val="%7."/>
      <w:lvlJc w:val="left"/>
      <w:pPr>
        <w:ind w:left="5040" w:hanging="360"/>
      </w:pPr>
    </w:lvl>
    <w:lvl w:ilvl="7" w:tplc="9BE41B2E" w:tentative="1">
      <w:start w:val="1"/>
      <w:numFmt w:val="lowerLetter"/>
      <w:lvlText w:val="%8."/>
      <w:lvlJc w:val="left"/>
      <w:pPr>
        <w:ind w:left="5760" w:hanging="360"/>
      </w:pPr>
    </w:lvl>
    <w:lvl w:ilvl="8" w:tplc="06A64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1990F4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A22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81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C4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26D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A7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22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B886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7AE9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21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E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49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0D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A8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E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3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43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A6ACA3F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640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E2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47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8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67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63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C2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2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E606EF62">
      <w:start w:val="1"/>
      <w:numFmt w:val="decimal"/>
      <w:lvlText w:val="%1."/>
      <w:lvlJc w:val="left"/>
      <w:pPr>
        <w:ind w:left="720" w:hanging="360"/>
      </w:pPr>
    </w:lvl>
    <w:lvl w:ilvl="1" w:tplc="3D461C06" w:tentative="1">
      <w:start w:val="1"/>
      <w:numFmt w:val="lowerLetter"/>
      <w:lvlText w:val="%2."/>
      <w:lvlJc w:val="left"/>
      <w:pPr>
        <w:ind w:left="1440" w:hanging="360"/>
      </w:pPr>
    </w:lvl>
    <w:lvl w:ilvl="2" w:tplc="5D04E3EA" w:tentative="1">
      <w:start w:val="1"/>
      <w:numFmt w:val="lowerRoman"/>
      <w:lvlText w:val="%3."/>
      <w:lvlJc w:val="right"/>
      <w:pPr>
        <w:ind w:left="2160" w:hanging="180"/>
      </w:pPr>
    </w:lvl>
    <w:lvl w:ilvl="3" w:tplc="4470D0B8" w:tentative="1">
      <w:start w:val="1"/>
      <w:numFmt w:val="decimal"/>
      <w:lvlText w:val="%4."/>
      <w:lvlJc w:val="left"/>
      <w:pPr>
        <w:ind w:left="2880" w:hanging="360"/>
      </w:pPr>
    </w:lvl>
    <w:lvl w:ilvl="4" w:tplc="CFEE6BA4" w:tentative="1">
      <w:start w:val="1"/>
      <w:numFmt w:val="lowerLetter"/>
      <w:lvlText w:val="%5."/>
      <w:lvlJc w:val="left"/>
      <w:pPr>
        <w:ind w:left="3600" w:hanging="360"/>
      </w:pPr>
    </w:lvl>
    <w:lvl w:ilvl="5" w:tplc="E9B6967E" w:tentative="1">
      <w:start w:val="1"/>
      <w:numFmt w:val="lowerRoman"/>
      <w:lvlText w:val="%6."/>
      <w:lvlJc w:val="right"/>
      <w:pPr>
        <w:ind w:left="4320" w:hanging="180"/>
      </w:pPr>
    </w:lvl>
    <w:lvl w:ilvl="6" w:tplc="C8DC4CF8" w:tentative="1">
      <w:start w:val="1"/>
      <w:numFmt w:val="decimal"/>
      <w:lvlText w:val="%7."/>
      <w:lvlJc w:val="left"/>
      <w:pPr>
        <w:ind w:left="5040" w:hanging="360"/>
      </w:pPr>
    </w:lvl>
    <w:lvl w:ilvl="7" w:tplc="2996B732" w:tentative="1">
      <w:start w:val="1"/>
      <w:numFmt w:val="lowerLetter"/>
      <w:lvlText w:val="%8."/>
      <w:lvlJc w:val="left"/>
      <w:pPr>
        <w:ind w:left="5760" w:hanging="360"/>
      </w:pPr>
    </w:lvl>
    <w:lvl w:ilvl="8" w:tplc="81AAE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5167A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BA0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7AE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88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2E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28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E5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E8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9E2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6599"/>
    <w:rsid w:val="00007C40"/>
    <w:rsid w:val="0001313B"/>
    <w:rsid w:val="00015F06"/>
    <w:rsid w:val="00021B82"/>
    <w:rsid w:val="00024777"/>
    <w:rsid w:val="00024E21"/>
    <w:rsid w:val="00027100"/>
    <w:rsid w:val="00030541"/>
    <w:rsid w:val="0003216A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5D0C"/>
    <w:rsid w:val="000D67D0"/>
    <w:rsid w:val="000E195C"/>
    <w:rsid w:val="000E3602"/>
    <w:rsid w:val="000E37EB"/>
    <w:rsid w:val="000E50E3"/>
    <w:rsid w:val="000E705A"/>
    <w:rsid w:val="000F38DA"/>
    <w:rsid w:val="000F3EAF"/>
    <w:rsid w:val="000F5822"/>
    <w:rsid w:val="000F796B"/>
    <w:rsid w:val="0010031E"/>
    <w:rsid w:val="001012EB"/>
    <w:rsid w:val="00103CBD"/>
    <w:rsid w:val="00103D0C"/>
    <w:rsid w:val="001078D1"/>
    <w:rsid w:val="00111185"/>
    <w:rsid w:val="00115782"/>
    <w:rsid w:val="00117412"/>
    <w:rsid w:val="00120F64"/>
    <w:rsid w:val="00124F36"/>
    <w:rsid w:val="00125666"/>
    <w:rsid w:val="00125C80"/>
    <w:rsid w:val="0013799F"/>
    <w:rsid w:val="00140DF6"/>
    <w:rsid w:val="00142F6C"/>
    <w:rsid w:val="00144E65"/>
    <w:rsid w:val="00145C3F"/>
    <w:rsid w:val="00145D34"/>
    <w:rsid w:val="00146284"/>
    <w:rsid w:val="0014690F"/>
    <w:rsid w:val="0015098E"/>
    <w:rsid w:val="001551DC"/>
    <w:rsid w:val="00164543"/>
    <w:rsid w:val="001674D3"/>
    <w:rsid w:val="0017062F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AB2"/>
    <w:rsid w:val="001A28C9"/>
    <w:rsid w:val="001A34BC"/>
    <w:rsid w:val="001A41E0"/>
    <w:rsid w:val="001B1C77"/>
    <w:rsid w:val="001B26EB"/>
    <w:rsid w:val="001B6F4A"/>
    <w:rsid w:val="001C5288"/>
    <w:rsid w:val="001C5B03"/>
    <w:rsid w:val="001C6F5C"/>
    <w:rsid w:val="001D344A"/>
    <w:rsid w:val="001D4CE4"/>
    <w:rsid w:val="001D6D96"/>
    <w:rsid w:val="001E1F22"/>
    <w:rsid w:val="001E5621"/>
    <w:rsid w:val="001F29C8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172A0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6644E"/>
    <w:rsid w:val="0027270B"/>
    <w:rsid w:val="00274D17"/>
    <w:rsid w:val="00280946"/>
    <w:rsid w:val="00282E7B"/>
    <w:rsid w:val="0028313C"/>
    <w:rsid w:val="002838C8"/>
    <w:rsid w:val="0028468E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084"/>
    <w:rsid w:val="00305AB2"/>
    <w:rsid w:val="00306C10"/>
    <w:rsid w:val="003077C8"/>
    <w:rsid w:val="0031032B"/>
    <w:rsid w:val="00316E87"/>
    <w:rsid w:val="00316F11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3973"/>
    <w:rsid w:val="003543AC"/>
    <w:rsid w:val="00355D02"/>
    <w:rsid w:val="00357FE4"/>
    <w:rsid w:val="00361607"/>
    <w:rsid w:val="00362A12"/>
    <w:rsid w:val="00366F56"/>
    <w:rsid w:val="003737C8"/>
    <w:rsid w:val="0037589D"/>
    <w:rsid w:val="00376BB1"/>
    <w:rsid w:val="003776E8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0569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24A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2F5B"/>
    <w:rsid w:val="004A61E1"/>
    <w:rsid w:val="004B1A75"/>
    <w:rsid w:val="004B2344"/>
    <w:rsid w:val="004B2E34"/>
    <w:rsid w:val="004B5797"/>
    <w:rsid w:val="004B5DDC"/>
    <w:rsid w:val="004B798E"/>
    <w:rsid w:val="004C0C0A"/>
    <w:rsid w:val="004C2ABD"/>
    <w:rsid w:val="004C4A45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019B"/>
    <w:rsid w:val="004F4DB1"/>
    <w:rsid w:val="004F6F64"/>
    <w:rsid w:val="00500372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51E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CBF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3675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BDD"/>
    <w:rsid w:val="00667489"/>
    <w:rsid w:val="00670D44"/>
    <w:rsid w:val="00673F4C"/>
    <w:rsid w:val="00676AFC"/>
    <w:rsid w:val="006807CD"/>
    <w:rsid w:val="00682D43"/>
    <w:rsid w:val="006841B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2ED0"/>
    <w:rsid w:val="006C4775"/>
    <w:rsid w:val="006C4F4A"/>
    <w:rsid w:val="006C5E80"/>
    <w:rsid w:val="006C7CEE"/>
    <w:rsid w:val="006D075E"/>
    <w:rsid w:val="006D09DC"/>
    <w:rsid w:val="006D1598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3E7A"/>
    <w:rsid w:val="007D73FB"/>
    <w:rsid w:val="007E2F2D"/>
    <w:rsid w:val="007F1433"/>
    <w:rsid w:val="007F1491"/>
    <w:rsid w:val="007F2F03"/>
    <w:rsid w:val="00800FE0"/>
    <w:rsid w:val="00801148"/>
    <w:rsid w:val="008066AD"/>
    <w:rsid w:val="00813413"/>
    <w:rsid w:val="00814AF1"/>
    <w:rsid w:val="0081517F"/>
    <w:rsid w:val="00815370"/>
    <w:rsid w:val="0082153D"/>
    <w:rsid w:val="008255AA"/>
    <w:rsid w:val="00830FF3"/>
    <w:rsid w:val="008324AB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545D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0209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5EC7"/>
    <w:rsid w:val="009071BB"/>
    <w:rsid w:val="00913885"/>
    <w:rsid w:val="00915ABF"/>
    <w:rsid w:val="009206EF"/>
    <w:rsid w:val="00921CAD"/>
    <w:rsid w:val="009224E0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1BC3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509"/>
    <w:rsid w:val="00A11755"/>
    <w:rsid w:val="00A1220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52A3"/>
    <w:rsid w:val="00B2603F"/>
    <w:rsid w:val="00B304E7"/>
    <w:rsid w:val="00B318B6"/>
    <w:rsid w:val="00B3499B"/>
    <w:rsid w:val="00B41F47"/>
    <w:rsid w:val="00B44468"/>
    <w:rsid w:val="00B52957"/>
    <w:rsid w:val="00B538CD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B1C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6A78"/>
    <w:rsid w:val="00BC77B5"/>
    <w:rsid w:val="00BD2364"/>
    <w:rsid w:val="00BD28E3"/>
    <w:rsid w:val="00BE117E"/>
    <w:rsid w:val="00BE3261"/>
    <w:rsid w:val="00BF00EF"/>
    <w:rsid w:val="00BF3959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17DA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0583"/>
    <w:rsid w:val="00CB5DF9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17C3"/>
    <w:rsid w:val="00D028A9"/>
    <w:rsid w:val="00D0359D"/>
    <w:rsid w:val="00D04DED"/>
    <w:rsid w:val="00D1089A"/>
    <w:rsid w:val="00D116BD"/>
    <w:rsid w:val="00D15ECF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868F6"/>
    <w:rsid w:val="00D9216A"/>
    <w:rsid w:val="00D97E7D"/>
    <w:rsid w:val="00DA1A7A"/>
    <w:rsid w:val="00DA2DF1"/>
    <w:rsid w:val="00DB28CA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19F2"/>
    <w:rsid w:val="00E434D1"/>
    <w:rsid w:val="00E47664"/>
    <w:rsid w:val="00E50503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2EAB"/>
    <w:rsid w:val="00E73C3E"/>
    <w:rsid w:val="00E74050"/>
    <w:rsid w:val="00E81307"/>
    <w:rsid w:val="00E82496"/>
    <w:rsid w:val="00E834CD"/>
    <w:rsid w:val="00E83991"/>
    <w:rsid w:val="00E846DC"/>
    <w:rsid w:val="00E84E9D"/>
    <w:rsid w:val="00E85F07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26E1"/>
    <w:rsid w:val="00EE36E1"/>
    <w:rsid w:val="00EE6228"/>
    <w:rsid w:val="00EE7AC7"/>
    <w:rsid w:val="00EE7B3F"/>
    <w:rsid w:val="00EF2520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2638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EAF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74BF"/>
    <w:rsid w:val="00F95A8C"/>
    <w:rsid w:val="00FA06FD"/>
    <w:rsid w:val="00FA0709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5755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BC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uiPriority w:val="99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172A0"/>
    <w:rPr>
      <w:rFonts w:ascii="Arial" w:eastAsiaTheme="minorHAnsi" w:hAnsi="Arial" w:cstheme="minorBidi"/>
      <w:sz w:val="22"/>
      <w:szCs w:val="22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uiPriority w:val="99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172A0"/>
    <w:rPr>
      <w:rFonts w:ascii="Arial" w:eastAsiaTheme="minorHAnsi" w:hAnsi="Arial" w:cstheme="minorBid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2716</Words>
  <Characters>17711</Characters>
  <Application>Microsoft Office Word</Application>
  <DocSecurity>0</DocSecurity>
  <Lines>147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43</cp:revision>
  <cp:lastPrinted>2024-01-15T12:29:00Z</cp:lastPrinted>
  <dcterms:created xsi:type="dcterms:W3CDTF">2022-10-26T09:14:00Z</dcterms:created>
  <dcterms:modified xsi:type="dcterms:W3CDTF">2024-02-08T09:55:00Z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