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6414C" w14:textId="77777777" w:rsidR="00C114FF" w:rsidRPr="00F06ADB" w:rsidRDefault="00231B4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06ADB">
        <w:rPr>
          <w:b/>
          <w:szCs w:val="22"/>
        </w:rPr>
        <w:t>SÚHRN CHARAKTERISTICKÝCH VLASTNOSTÍ LIEKU</w:t>
      </w:r>
    </w:p>
    <w:p w14:paraId="21B3BECD" w14:textId="29EFFB3A" w:rsidR="00F06ADB" w:rsidRDefault="00F06ADB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685A96C" w14:textId="77777777" w:rsidR="005E020E" w:rsidRPr="00F06ADB" w:rsidRDefault="005E020E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07AB8F2D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NÁZOV VETERINÁRNEHO LIEKU</w:t>
      </w:r>
    </w:p>
    <w:p w14:paraId="5BA05683" w14:textId="77777777" w:rsidR="00C114FF" w:rsidRPr="0019491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3BD07" w14:textId="5F01EBBF" w:rsidR="00C114FF" w:rsidRPr="0019491C" w:rsidRDefault="002B0DD2" w:rsidP="00A9226B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Robexera </w:t>
      </w:r>
      <w:r w:rsidR="008021FD">
        <w:t>20</w:t>
      </w:r>
      <w:r w:rsidRPr="0019491C">
        <w:t xml:space="preserve"> mg žuvacie tablety pre psy </w:t>
      </w:r>
    </w:p>
    <w:p w14:paraId="43177C6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0D34F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B6D47B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KVALITATÍVNE A KVANTITATÍVNE ZLOŽENIE</w:t>
      </w:r>
    </w:p>
    <w:p w14:paraId="11025538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BF35A" w14:textId="77777777" w:rsidR="002B0DD2" w:rsidRPr="002B0DD2" w:rsidRDefault="002B0DD2" w:rsidP="00A9226B">
      <w:pPr>
        <w:tabs>
          <w:tab w:val="clear" w:pos="567"/>
        </w:tabs>
        <w:spacing w:line="240" w:lineRule="auto"/>
        <w:rPr>
          <w:szCs w:val="22"/>
        </w:rPr>
      </w:pPr>
      <w:r w:rsidRPr="002B0DD2">
        <w:rPr>
          <w:szCs w:val="22"/>
        </w:rPr>
        <w:t>Každá žuvacia tableta obsahuje:</w:t>
      </w:r>
    </w:p>
    <w:p w14:paraId="11038B68" w14:textId="77777777" w:rsidR="002B0DD2" w:rsidRDefault="002B0DD2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007C1BD" w14:textId="02EC58BA" w:rsidR="00C114FF" w:rsidRPr="00F06ADB" w:rsidRDefault="00231B4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Účinná látka</w:t>
      </w:r>
      <w:r w:rsidRPr="002942FC">
        <w:rPr>
          <w:szCs w:val="22"/>
        </w:rPr>
        <w:t>:</w:t>
      </w:r>
    </w:p>
    <w:p w14:paraId="54A048E6" w14:textId="10025577" w:rsidR="00C114FF" w:rsidRDefault="002B0DD2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robena</w:t>
      </w:r>
      <w:r w:rsidR="00177455">
        <w:rPr>
          <w:iCs/>
          <w:szCs w:val="22"/>
        </w:rPr>
        <w:t>koxib</w:t>
      </w:r>
      <w:r>
        <w:rPr>
          <w:iCs/>
          <w:szCs w:val="22"/>
        </w:rPr>
        <w:t xml:space="preserve"> </w:t>
      </w:r>
      <w:r>
        <w:rPr>
          <w:iCs/>
          <w:szCs w:val="22"/>
        </w:rPr>
        <w:tab/>
      </w:r>
      <w:r w:rsidR="008021FD">
        <w:rPr>
          <w:iCs/>
          <w:szCs w:val="22"/>
        </w:rPr>
        <w:t>20</w:t>
      </w:r>
      <w:r>
        <w:rPr>
          <w:iCs/>
          <w:szCs w:val="22"/>
        </w:rPr>
        <w:t xml:space="preserve"> mg</w:t>
      </w:r>
    </w:p>
    <w:p w14:paraId="24198635" w14:textId="77777777" w:rsidR="002B0DD2" w:rsidRPr="00F06ADB" w:rsidRDefault="002B0DD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23E7341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b/>
          <w:szCs w:val="22"/>
        </w:rPr>
        <w:t>Pomocné látky</w:t>
      </w:r>
      <w:r w:rsidRPr="002942FC">
        <w:rPr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2B0DD2" w:rsidRPr="00F06ADB" w14:paraId="1D880042" w14:textId="77777777" w:rsidTr="00022856">
        <w:trPr>
          <w:trHeight w:val="344"/>
        </w:trPr>
        <w:tc>
          <w:tcPr>
            <w:tcW w:w="5382" w:type="dxa"/>
            <w:shd w:val="clear" w:color="auto" w:fill="auto"/>
            <w:vAlign w:val="center"/>
          </w:tcPr>
          <w:p w14:paraId="6FBC153F" w14:textId="77777777" w:rsidR="002B0DD2" w:rsidRPr="00F06ADB" w:rsidRDefault="002B0DD2" w:rsidP="00022856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F06ADB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2B0DD2" w:rsidRPr="00F06ADB" w14:paraId="67BB29D3" w14:textId="77777777" w:rsidTr="00022856">
        <w:tc>
          <w:tcPr>
            <w:tcW w:w="5382" w:type="dxa"/>
            <w:shd w:val="clear" w:color="auto" w:fill="auto"/>
            <w:vAlign w:val="center"/>
          </w:tcPr>
          <w:p w14:paraId="057EACE3" w14:textId="537CE207" w:rsidR="002B0DD2" w:rsidRPr="00F06ADB" w:rsidRDefault="00022856" w:rsidP="00022856">
            <w:pPr>
              <w:spacing w:line="240" w:lineRule="auto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mikrokryštalická celulóza</w:t>
            </w:r>
          </w:p>
        </w:tc>
      </w:tr>
      <w:tr w:rsidR="002B0DD2" w:rsidRPr="00F06ADB" w14:paraId="4BD66ADB" w14:textId="77777777" w:rsidTr="00022856">
        <w:tc>
          <w:tcPr>
            <w:tcW w:w="5382" w:type="dxa"/>
            <w:shd w:val="clear" w:color="auto" w:fill="auto"/>
            <w:vAlign w:val="center"/>
          </w:tcPr>
          <w:p w14:paraId="124067AF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povidón</w:t>
            </w:r>
          </w:p>
        </w:tc>
      </w:tr>
      <w:tr w:rsidR="002B0DD2" w:rsidRPr="00F06ADB" w14:paraId="31DE1AA3" w14:textId="77777777" w:rsidTr="00022856">
        <w:tc>
          <w:tcPr>
            <w:tcW w:w="5382" w:type="dxa"/>
            <w:shd w:val="clear" w:color="auto" w:fill="auto"/>
            <w:vAlign w:val="center"/>
          </w:tcPr>
          <w:p w14:paraId="7BCE3BEE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krospovidón</w:t>
            </w:r>
          </w:p>
        </w:tc>
      </w:tr>
      <w:tr w:rsidR="002B0DD2" w:rsidRPr="00F06ADB" w14:paraId="079295EF" w14:textId="77777777" w:rsidTr="00022856">
        <w:tc>
          <w:tcPr>
            <w:tcW w:w="5382" w:type="dxa"/>
            <w:shd w:val="clear" w:color="auto" w:fill="auto"/>
            <w:vAlign w:val="center"/>
          </w:tcPr>
          <w:p w14:paraId="30B0BEC0" w14:textId="77777777" w:rsidR="002B0DD2" w:rsidRPr="002B0DD2" w:rsidRDefault="002B0DD2" w:rsidP="00022856">
            <w:pPr>
              <w:spacing w:line="240" w:lineRule="auto"/>
              <w:ind w:left="567" w:hanging="567"/>
              <w:rPr>
                <w:bCs/>
                <w:iCs/>
                <w:szCs w:val="22"/>
              </w:rPr>
            </w:pPr>
            <w:r w:rsidRPr="002B0DD2">
              <w:rPr>
                <w:bCs/>
                <w:iCs/>
                <w:szCs w:val="22"/>
              </w:rPr>
              <w:t xml:space="preserve">práškové </w:t>
            </w:r>
            <w:r w:rsidR="00277DEC">
              <w:rPr>
                <w:bCs/>
                <w:iCs/>
                <w:szCs w:val="22"/>
              </w:rPr>
              <w:t>kvasnice</w:t>
            </w:r>
          </w:p>
        </w:tc>
      </w:tr>
      <w:tr w:rsidR="002B0DD2" w:rsidRPr="00F06ADB" w14:paraId="0365984A" w14:textId="77777777" w:rsidTr="00022856">
        <w:tc>
          <w:tcPr>
            <w:tcW w:w="5382" w:type="dxa"/>
            <w:shd w:val="clear" w:color="auto" w:fill="auto"/>
            <w:vAlign w:val="center"/>
          </w:tcPr>
          <w:p w14:paraId="1D8E9E8F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mäsová príchuť</w:t>
            </w:r>
          </w:p>
        </w:tc>
      </w:tr>
      <w:tr w:rsidR="002B0DD2" w:rsidRPr="00F06ADB" w14:paraId="0CBD6BDC" w14:textId="77777777" w:rsidTr="00022856">
        <w:tc>
          <w:tcPr>
            <w:tcW w:w="5382" w:type="dxa"/>
            <w:shd w:val="clear" w:color="auto" w:fill="auto"/>
            <w:vAlign w:val="center"/>
          </w:tcPr>
          <w:p w14:paraId="6B8FF52B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oxid kremičitý, koloidný, bezvodý</w:t>
            </w:r>
          </w:p>
        </w:tc>
      </w:tr>
      <w:tr w:rsidR="002B0DD2" w:rsidRPr="00F06ADB" w14:paraId="6F37C373" w14:textId="77777777" w:rsidTr="00022856">
        <w:tc>
          <w:tcPr>
            <w:tcW w:w="5382" w:type="dxa"/>
            <w:shd w:val="clear" w:color="auto" w:fill="auto"/>
            <w:vAlign w:val="center"/>
          </w:tcPr>
          <w:p w14:paraId="59DF8680" w14:textId="77777777" w:rsidR="002B0DD2" w:rsidRPr="00F06ADB" w:rsidRDefault="002B0DD2" w:rsidP="00022856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</w:rPr>
              <w:t>stearát horečnatý</w:t>
            </w:r>
          </w:p>
        </w:tc>
      </w:tr>
    </w:tbl>
    <w:p w14:paraId="495202A5" w14:textId="77777777" w:rsidR="00872C48" w:rsidRPr="00F06AD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3C551F" w14:textId="54A63CDC" w:rsidR="00C114FF" w:rsidRDefault="0019491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Svetlohnedé okrúhle bikonvexné tablety so svetlejšími a tmavšími škvrnami s označením T</w:t>
      </w:r>
      <w:r w:rsidR="004615DC">
        <w:rPr>
          <w:szCs w:val="22"/>
        </w:rPr>
        <w:t>3</w:t>
      </w:r>
      <w:r>
        <w:rPr>
          <w:szCs w:val="22"/>
        </w:rPr>
        <w:t xml:space="preserve"> na jednej strane tablety.</w:t>
      </w:r>
    </w:p>
    <w:p w14:paraId="279A76A8" w14:textId="77777777" w:rsidR="0019491C" w:rsidRDefault="001949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C6D030" w14:textId="77777777" w:rsidR="0019491C" w:rsidRPr="00F06ADB" w:rsidRDefault="001949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2DB461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KLINICKÉ ÚDAJE</w:t>
      </w:r>
    </w:p>
    <w:p w14:paraId="056DB94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A33BB" w14:textId="77777777" w:rsidR="00C114FF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Cieľové druhy</w:t>
      </w:r>
    </w:p>
    <w:p w14:paraId="4E4F83B2" w14:textId="77777777" w:rsidR="0019491C" w:rsidRDefault="0019491C" w:rsidP="0019491C">
      <w:pPr>
        <w:pStyle w:val="Style1"/>
        <w:ind w:firstLine="0"/>
      </w:pPr>
    </w:p>
    <w:p w14:paraId="5B7C19AE" w14:textId="77777777" w:rsidR="0019491C" w:rsidRPr="0019491C" w:rsidRDefault="0019491C" w:rsidP="0019491C">
      <w:pPr>
        <w:pStyle w:val="Style1"/>
        <w:ind w:firstLine="0"/>
        <w:rPr>
          <w:b w:val="0"/>
        </w:rPr>
      </w:pPr>
      <w:r w:rsidRPr="0019491C">
        <w:rPr>
          <w:b w:val="0"/>
        </w:rPr>
        <w:t>Psy.</w:t>
      </w:r>
    </w:p>
    <w:p w14:paraId="42F21622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7DBBC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Indikácie na použitie pre každý cieľový druh</w:t>
      </w:r>
    </w:p>
    <w:p w14:paraId="4BC59CC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1C6431" w14:textId="51C7037D" w:rsidR="00D37279" w:rsidRDefault="00D37279" w:rsidP="0019491C">
      <w:pPr>
        <w:tabs>
          <w:tab w:val="clear" w:pos="567"/>
        </w:tabs>
        <w:spacing w:line="240" w:lineRule="auto"/>
      </w:pPr>
      <w:r>
        <w:t>Na liečbu bolesti a zápalu súvisiaci</w:t>
      </w:r>
      <w:r w:rsidR="00022856">
        <w:t>ch</w:t>
      </w:r>
      <w:r>
        <w:t xml:space="preserve"> s chronick</w:t>
      </w:r>
      <w:r w:rsidR="00022856">
        <w:t>ou</w:t>
      </w:r>
      <w:r>
        <w:t xml:space="preserve"> </w:t>
      </w:r>
      <w:r w:rsidR="00022856">
        <w:t>osteoartritídou</w:t>
      </w:r>
      <w:r>
        <w:t xml:space="preserve">. </w:t>
      </w:r>
    </w:p>
    <w:p w14:paraId="173CAD34" w14:textId="183F6B30" w:rsidR="0019491C" w:rsidRDefault="00D37279" w:rsidP="0019491C">
      <w:pPr>
        <w:tabs>
          <w:tab w:val="clear" w:pos="567"/>
        </w:tabs>
        <w:spacing w:line="240" w:lineRule="auto"/>
      </w:pPr>
      <w:r>
        <w:t>Na liečbu bolesti a zápalu súvisiaci</w:t>
      </w:r>
      <w:r w:rsidR="00022856">
        <w:t>ch</w:t>
      </w:r>
      <w:r>
        <w:t xml:space="preserve"> s chirurgickým zákrokom mäkkých tkanív.</w:t>
      </w:r>
    </w:p>
    <w:p w14:paraId="0DCD720B" w14:textId="77777777" w:rsidR="00D37279" w:rsidRPr="00F06ADB" w:rsidRDefault="00D37279" w:rsidP="0019491C">
      <w:pPr>
        <w:tabs>
          <w:tab w:val="clear" w:pos="567"/>
        </w:tabs>
        <w:spacing w:line="240" w:lineRule="auto"/>
        <w:rPr>
          <w:szCs w:val="22"/>
        </w:rPr>
      </w:pPr>
    </w:p>
    <w:p w14:paraId="1D9CD4C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Kontraindikácie</w:t>
      </w:r>
    </w:p>
    <w:p w14:paraId="249BCCC2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80AE8A0" w14:textId="647063DB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 xml:space="preserve">Nepoužívať u psov </w:t>
      </w:r>
      <w:r w:rsidR="00D37279">
        <w:t>s</w:t>
      </w:r>
      <w:r w:rsidRPr="0019491C">
        <w:t xml:space="preserve"> vredovým ochorením žalúdka a čriev alebo </w:t>
      </w:r>
      <w:r w:rsidR="00022856">
        <w:t>o</w:t>
      </w:r>
      <w:r w:rsidRPr="0019491C">
        <w:t>chor</w:t>
      </w:r>
      <w:r w:rsidR="00022856">
        <w:t>ením</w:t>
      </w:r>
      <w:r w:rsidRPr="0019491C">
        <w:t xml:space="preserve"> pečene.</w:t>
      </w:r>
    </w:p>
    <w:p w14:paraId="258AF3CE" w14:textId="6A0CAF20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>Nepoužívať s</w:t>
      </w:r>
      <w:r w:rsidR="00022856">
        <w:t>úbežne</w:t>
      </w:r>
      <w:r w:rsidRPr="0019491C">
        <w:t xml:space="preserve"> s kortikosteroidmi alebo nesteroidnými protizápalovými liekmi (NSAID).</w:t>
      </w:r>
    </w:p>
    <w:p w14:paraId="5EB7E9B8" w14:textId="77777777" w:rsidR="0019491C" w:rsidRPr="0019491C" w:rsidRDefault="0019491C" w:rsidP="0019491C">
      <w:pPr>
        <w:tabs>
          <w:tab w:val="clear" w:pos="567"/>
        </w:tabs>
        <w:spacing w:line="240" w:lineRule="auto"/>
      </w:pPr>
      <w:r w:rsidRPr="0019491C">
        <w:t>Nepoužívať v prípadoch precitlivenosti na účinnú látku alebo na niektorú z pomocných látok.</w:t>
      </w:r>
    </w:p>
    <w:p w14:paraId="508E2769" w14:textId="77777777" w:rsidR="00C114FF" w:rsidRPr="0019491C" w:rsidRDefault="0019491C" w:rsidP="0019491C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Nepoužívať u gravidných a laktujúcich zvierat (pozri časť </w:t>
      </w:r>
      <w:r w:rsidR="00D37279">
        <w:t>3</w:t>
      </w:r>
      <w:r w:rsidRPr="0019491C">
        <w:t>.7).</w:t>
      </w:r>
      <w:r w:rsidRPr="0019491C">
        <w:cr/>
      </w:r>
    </w:p>
    <w:p w14:paraId="788AD2BD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upozornenia</w:t>
      </w:r>
    </w:p>
    <w:p w14:paraId="00C39693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7426E5" w14:textId="5456F6B9" w:rsidR="00E86CEE" w:rsidRDefault="005511E1" w:rsidP="005511E1">
      <w:pPr>
        <w:tabs>
          <w:tab w:val="clear" w:pos="567"/>
        </w:tabs>
        <w:spacing w:line="240" w:lineRule="auto"/>
        <w:ind w:right="566"/>
      </w:pPr>
      <w:r>
        <w:t>V</w:t>
      </w:r>
      <w:r w:rsidR="00D37279">
        <w:t xml:space="preserve"> klinických štúdiách u psov s osteoartritídou bola </w:t>
      </w:r>
      <w:r>
        <w:t xml:space="preserve">zaznamenaná </w:t>
      </w:r>
      <w:r w:rsidR="00D37279">
        <w:t>ne</w:t>
      </w:r>
      <w:r>
        <w:t xml:space="preserve">adekvátna odpoveď </w:t>
      </w:r>
      <w:r w:rsidR="00D37279">
        <w:t>na liečbu u</w:t>
      </w:r>
      <w:r>
        <w:t> </w:t>
      </w:r>
      <w:r w:rsidR="00D37279">
        <w:t>10</w:t>
      </w:r>
      <w:r>
        <w:t> </w:t>
      </w:r>
      <w:r w:rsidR="00D37279">
        <w:t>–</w:t>
      </w:r>
      <w:r>
        <w:t> </w:t>
      </w:r>
      <w:r w:rsidR="00D37279">
        <w:t>15 % psov.</w:t>
      </w:r>
    </w:p>
    <w:p w14:paraId="334D09D6" w14:textId="77777777" w:rsidR="005511E1" w:rsidRPr="00F06ADB" w:rsidRDefault="005511E1">
      <w:pPr>
        <w:tabs>
          <w:tab w:val="clear" w:pos="567"/>
        </w:tabs>
        <w:spacing w:line="240" w:lineRule="auto"/>
        <w:rPr>
          <w:szCs w:val="22"/>
        </w:rPr>
      </w:pPr>
    </w:p>
    <w:p w14:paraId="05050074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opatrenia na používanie</w:t>
      </w:r>
    </w:p>
    <w:p w14:paraId="2BEF183E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81BB8C" w14:textId="77777777" w:rsidR="00C114FF" w:rsidRPr="00F06ADB" w:rsidRDefault="00231B4D" w:rsidP="005511E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F06ADB">
        <w:rPr>
          <w:szCs w:val="22"/>
          <w:u w:val="single"/>
        </w:rPr>
        <w:lastRenderedPageBreak/>
        <w:t>Osobitné opatrenia na bezpečné používanie u cieľových druhov</w:t>
      </w:r>
    </w:p>
    <w:p w14:paraId="27650EC9" w14:textId="77777777" w:rsidR="00D37279" w:rsidRDefault="00D37279" w:rsidP="005511E1">
      <w:pPr>
        <w:keepNext/>
        <w:tabs>
          <w:tab w:val="clear" w:pos="567"/>
        </w:tabs>
        <w:spacing w:line="240" w:lineRule="auto"/>
      </w:pPr>
      <w:r>
        <w:t xml:space="preserve">Bezpečnosť veterinárneho lieku nebola stanovená u psov s hmotnosťou nižšou ako 2,5 kg alebo mladších ako 3 mesiace. </w:t>
      </w:r>
    </w:p>
    <w:p w14:paraId="6AF4F89A" w14:textId="77777777" w:rsidR="00D37279" w:rsidRDefault="00D37279" w:rsidP="00A9226B">
      <w:pPr>
        <w:tabs>
          <w:tab w:val="clear" w:pos="567"/>
        </w:tabs>
        <w:spacing w:line="240" w:lineRule="auto"/>
      </w:pPr>
    </w:p>
    <w:p w14:paraId="52F22601" w14:textId="2ED42997" w:rsidR="00D37279" w:rsidRDefault="00D37279" w:rsidP="00A9226B">
      <w:pPr>
        <w:tabs>
          <w:tab w:val="clear" w:pos="567"/>
        </w:tabs>
        <w:spacing w:line="240" w:lineRule="auto"/>
      </w:pPr>
      <w:r>
        <w:t xml:space="preserve">Pri dlhodobej liečbe je nutné na začiatku liečby sledovať hladinu pečeňových enzýmov, napr. </w:t>
      </w:r>
      <w:r w:rsidR="005E020E">
        <w:t xml:space="preserve">po </w:t>
      </w:r>
      <w:r>
        <w:t>2, 4 a</w:t>
      </w:r>
      <w:r w:rsidR="005511E1">
        <w:t> </w:t>
      </w:r>
      <w:r>
        <w:t>8 týždň</w:t>
      </w:r>
      <w:r w:rsidR="005E020E">
        <w:t>och</w:t>
      </w:r>
      <w:r>
        <w:t xml:space="preserve">. </w:t>
      </w:r>
      <w:r w:rsidR="005511E1">
        <w:t>Ďalej</w:t>
      </w:r>
      <w:r>
        <w:t xml:space="preserve"> sa odporúča </w:t>
      </w:r>
      <w:r w:rsidR="005511E1">
        <w:t xml:space="preserve">pravidelne </w:t>
      </w:r>
      <w:r>
        <w:t xml:space="preserve">pokračovať v sledovaní, napr. každých 3 – 6 mesiacov. Ak sa </w:t>
      </w:r>
      <w:r w:rsidR="005511E1">
        <w:t>aktivita</w:t>
      </w:r>
      <w:r>
        <w:t xml:space="preserve"> enzýmov pečene </w:t>
      </w:r>
      <w:r w:rsidR="005511E1">
        <w:t>výrazne</w:t>
      </w:r>
      <w:r>
        <w:t xml:space="preserve"> zvýši alebo sa u psa </w:t>
      </w:r>
      <w:r w:rsidR="005511E1">
        <w:t>ob</w:t>
      </w:r>
      <w:r>
        <w:t xml:space="preserve">javia klinické príznaky ako anorexia, apatia alebo vracanie spolu so zvýšením </w:t>
      </w:r>
      <w:r w:rsidR="005511E1">
        <w:t xml:space="preserve">pečeňových </w:t>
      </w:r>
      <w:r>
        <w:t xml:space="preserve">enzýmov, liečbu </w:t>
      </w:r>
      <w:r w:rsidR="005511E1">
        <w:t xml:space="preserve">treba </w:t>
      </w:r>
      <w:r>
        <w:t xml:space="preserve">prerušiť. </w:t>
      </w:r>
    </w:p>
    <w:p w14:paraId="2EA8CA28" w14:textId="77777777" w:rsidR="00D37279" w:rsidRDefault="00D37279" w:rsidP="00A9226B">
      <w:pPr>
        <w:tabs>
          <w:tab w:val="clear" w:pos="567"/>
        </w:tabs>
        <w:spacing w:line="240" w:lineRule="auto"/>
      </w:pPr>
    </w:p>
    <w:p w14:paraId="1C60398C" w14:textId="44C890D9" w:rsidR="00D37279" w:rsidRDefault="00D37279" w:rsidP="00A9226B">
      <w:pPr>
        <w:tabs>
          <w:tab w:val="clear" w:pos="567"/>
        </w:tabs>
        <w:spacing w:line="240" w:lineRule="auto"/>
      </w:pPr>
      <w:r>
        <w:t>Po</w:t>
      </w:r>
      <w:r w:rsidR="009C1B3A">
        <w:t>dávanie</w:t>
      </w:r>
      <w:r>
        <w:t xml:space="preserve"> </w:t>
      </w:r>
      <w:r w:rsidR="00C378C1">
        <w:t xml:space="preserve">veterinárneho </w:t>
      </w:r>
      <w:r>
        <w:t>lieku pso</w:t>
      </w:r>
      <w:r w:rsidR="009C1B3A">
        <w:t>m</w:t>
      </w:r>
      <w:r>
        <w:t xml:space="preserve"> s poruch</w:t>
      </w:r>
      <w:r w:rsidR="00C378C1">
        <w:t>ou</w:t>
      </w:r>
      <w:r>
        <w:t xml:space="preserve"> funkcie srdca, obličiek alebo pečene, alebo pso</w:t>
      </w:r>
      <w:r w:rsidR="009C1B3A">
        <w:t>m</w:t>
      </w:r>
      <w:r w:rsidR="009D2186">
        <w:t>, ktoré</w:t>
      </w:r>
      <w:r>
        <w:t xml:space="preserve"> sú dehydrovan</w:t>
      </w:r>
      <w:r w:rsidR="00EC17B0">
        <w:t>é</w:t>
      </w:r>
      <w:r>
        <w:t>, majú hypovolémiu alebo hypotenziu</w:t>
      </w:r>
      <w:r w:rsidR="00C378C1">
        <w:t>,</w:t>
      </w:r>
      <w:r>
        <w:t xml:space="preserve"> môže spôsobiť dodatočné riziká. </w:t>
      </w:r>
      <w:r w:rsidR="009C1B3A">
        <w:t>A</w:t>
      </w:r>
      <w:r>
        <w:t>k sa použ</w:t>
      </w:r>
      <w:r w:rsidR="009C1B3A">
        <w:t>iti</w:t>
      </w:r>
      <w:r>
        <w:t xml:space="preserve">u </w:t>
      </w:r>
      <w:r w:rsidR="00C378C1">
        <w:t xml:space="preserve">veterinárneho </w:t>
      </w:r>
      <w:r>
        <w:t xml:space="preserve">lieku nedá vyhnúť, treba tieto psy pozorne sledovať. </w:t>
      </w:r>
    </w:p>
    <w:p w14:paraId="328C819B" w14:textId="77777777" w:rsidR="00D37279" w:rsidRDefault="00D37279" w:rsidP="00A9226B">
      <w:pPr>
        <w:tabs>
          <w:tab w:val="clear" w:pos="567"/>
        </w:tabs>
        <w:spacing w:line="240" w:lineRule="auto"/>
      </w:pPr>
    </w:p>
    <w:p w14:paraId="5354F7AA" w14:textId="15CF6447" w:rsidR="00C114FF" w:rsidRDefault="00010EF1" w:rsidP="00A9226B">
      <w:pPr>
        <w:tabs>
          <w:tab w:val="clear" w:pos="567"/>
        </w:tabs>
        <w:spacing w:line="240" w:lineRule="auto"/>
      </w:pPr>
      <w:r>
        <w:t>T</w:t>
      </w:r>
      <w:r w:rsidR="00D37279">
        <w:t>ento veterinárny liek</w:t>
      </w:r>
      <w:r>
        <w:t xml:space="preserve"> používať</w:t>
      </w:r>
      <w:r w:rsidR="00D37279">
        <w:t xml:space="preserve"> pod prísnym veterinárnym dohľadom</w:t>
      </w:r>
      <w:r w:rsidR="00C378C1">
        <w:t xml:space="preserve"> u </w:t>
      </w:r>
      <w:r w:rsidR="00D37279">
        <w:t>pso</w:t>
      </w:r>
      <w:r w:rsidR="00C378C1">
        <w:t>v s</w:t>
      </w:r>
      <w:r w:rsidR="00D37279">
        <w:t xml:space="preserve"> riziko</w:t>
      </w:r>
      <w:r w:rsidR="00C378C1">
        <w:t>m</w:t>
      </w:r>
      <w:r w:rsidR="00D37279">
        <w:t xml:space="preserve"> vredového ochorenia žalúdka a</w:t>
      </w:r>
      <w:r w:rsidR="00C378C1">
        <w:t> </w:t>
      </w:r>
      <w:r w:rsidR="00D37279">
        <w:t>čriev</w:t>
      </w:r>
      <w:r w:rsidR="00C378C1">
        <w:t>, alebo ak sa u psa</w:t>
      </w:r>
      <w:r w:rsidR="00D37279">
        <w:t xml:space="preserve"> predtým objavila neznášanl</w:t>
      </w:r>
      <w:r w:rsidR="00277DEC">
        <w:t xml:space="preserve">ivosť iných </w:t>
      </w:r>
      <w:r w:rsidR="00D37279">
        <w:t>NSAID.</w:t>
      </w:r>
    </w:p>
    <w:p w14:paraId="7DAE2539" w14:textId="77777777" w:rsidR="00D37279" w:rsidRDefault="00D3727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6EE33" w14:textId="12958EFD" w:rsidR="00277DEC" w:rsidRPr="00277DEC" w:rsidRDefault="00277DEC" w:rsidP="00277DEC">
      <w:pPr>
        <w:rPr>
          <w:szCs w:val="22"/>
        </w:rPr>
      </w:pPr>
      <w:r>
        <w:rPr>
          <w:szCs w:val="22"/>
        </w:rPr>
        <w:t>T</w:t>
      </w:r>
      <w:r w:rsidRPr="00277DEC">
        <w:rPr>
          <w:szCs w:val="22"/>
        </w:rPr>
        <w:t>ablety sú ochutené</w:t>
      </w:r>
      <w:r>
        <w:rPr>
          <w:szCs w:val="22"/>
        </w:rPr>
        <w:t xml:space="preserve">. </w:t>
      </w:r>
      <w:r w:rsidR="00010EF1">
        <w:rPr>
          <w:szCs w:val="22"/>
        </w:rPr>
        <w:t>Aby sa zabránilo</w:t>
      </w:r>
      <w:r>
        <w:rPr>
          <w:szCs w:val="22"/>
        </w:rPr>
        <w:t xml:space="preserve"> náhodnému požitiu</w:t>
      </w:r>
      <w:r w:rsidR="00010EF1">
        <w:rPr>
          <w:szCs w:val="22"/>
        </w:rPr>
        <w:t xml:space="preserve"> tabliet</w:t>
      </w:r>
      <w:r>
        <w:rPr>
          <w:szCs w:val="22"/>
        </w:rPr>
        <w:t>, uchováva</w:t>
      </w:r>
      <w:r w:rsidR="00CA7C84">
        <w:rPr>
          <w:szCs w:val="22"/>
        </w:rPr>
        <w:t>jte tablety</w:t>
      </w:r>
      <w:r w:rsidRPr="00277DEC">
        <w:rPr>
          <w:szCs w:val="22"/>
        </w:rPr>
        <w:t xml:space="preserve"> mimo dosahu zvierat.</w:t>
      </w:r>
    </w:p>
    <w:p w14:paraId="7C7CE2FB" w14:textId="77777777" w:rsidR="00277DEC" w:rsidRPr="00F06ADB" w:rsidRDefault="00277DE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1CA9D3" w14:textId="77777777" w:rsidR="00C114FF" w:rsidRPr="00F06ADB" w:rsidRDefault="00231B4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6ADB">
        <w:rPr>
          <w:szCs w:val="22"/>
          <w:u w:val="single"/>
        </w:rPr>
        <w:t>Osobitné opatrenia, ktoré má urobiť osoba podávajúca liek zvieratám</w:t>
      </w:r>
    </w:p>
    <w:p w14:paraId="37DE8223" w14:textId="4997827A" w:rsidR="00C114FF" w:rsidRDefault="00010EF1" w:rsidP="00A9226B">
      <w:pPr>
        <w:tabs>
          <w:tab w:val="clear" w:pos="567"/>
        </w:tabs>
        <w:spacing w:line="240" w:lineRule="auto"/>
      </w:pPr>
      <w:r>
        <w:t>U tehotných žien, predovšetkým u žien vo vysokom štádiu gravidity, dlhšie vystavenie kož</w:t>
      </w:r>
      <w:r w:rsidR="00CA7C84">
        <w:t>e</w:t>
      </w:r>
      <w:r>
        <w:t xml:space="preserve"> tomuto veterinárnemu lieku zvyšuje riziko predčasného </w:t>
      </w:r>
      <w:r w:rsidR="003C412A">
        <w:t>u</w:t>
      </w:r>
      <w:r>
        <w:t xml:space="preserve">zatvorenia </w:t>
      </w:r>
      <w:r w:rsidRPr="00010EF1">
        <w:rPr>
          <w:i/>
        </w:rPr>
        <w:t>ductus arteriosus</w:t>
      </w:r>
      <w:r>
        <w:t xml:space="preserve"> </w:t>
      </w:r>
      <w:r w:rsidR="005D65B8">
        <w:t xml:space="preserve">u </w:t>
      </w:r>
      <w:r>
        <w:t>plodu.</w:t>
      </w:r>
    </w:p>
    <w:p w14:paraId="6E33479D" w14:textId="3AC49003" w:rsidR="00010EF1" w:rsidRDefault="00010EF1" w:rsidP="00A9226B">
      <w:pPr>
        <w:tabs>
          <w:tab w:val="clear" w:pos="567"/>
        </w:tabs>
        <w:spacing w:line="240" w:lineRule="auto"/>
      </w:pPr>
      <w:r>
        <w:t>T</w:t>
      </w:r>
      <w:r w:rsidRPr="00010EF1">
        <w:t xml:space="preserve">ehotné ženy </w:t>
      </w:r>
      <w:r>
        <w:t>majú byť obzvlášť opatrné</w:t>
      </w:r>
      <w:r w:rsidR="009D2186">
        <w:t>,</w:t>
      </w:r>
      <w:r>
        <w:t xml:space="preserve"> a</w:t>
      </w:r>
      <w:r w:rsidR="009D2186">
        <w:t>by</w:t>
      </w:r>
      <w:r>
        <w:t xml:space="preserve"> </w:t>
      </w:r>
      <w:r w:rsidR="009D2186">
        <w:t xml:space="preserve">sa </w:t>
      </w:r>
      <w:r>
        <w:t>vyh</w:t>
      </w:r>
      <w:r w:rsidR="009D2186">
        <w:t>li</w:t>
      </w:r>
      <w:r>
        <w:t xml:space="preserve"> </w:t>
      </w:r>
      <w:r w:rsidRPr="00010EF1">
        <w:t>náhodnej expozícii.</w:t>
      </w:r>
    </w:p>
    <w:p w14:paraId="404F3624" w14:textId="77777777" w:rsidR="00010EF1" w:rsidRDefault="00010E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DCD054" w14:textId="0635367C" w:rsidR="00010EF1" w:rsidRDefault="005D65B8" w:rsidP="00010EF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</w:t>
      </w:r>
      <w:r w:rsidR="00010EF1">
        <w:rPr>
          <w:szCs w:val="22"/>
        </w:rPr>
        <w:t xml:space="preserve">áhodné požitie zvyšuje riziko </w:t>
      </w:r>
      <w:r w:rsidR="00010EF1" w:rsidRPr="00010EF1">
        <w:rPr>
          <w:szCs w:val="22"/>
        </w:rPr>
        <w:t>ne</w:t>
      </w:r>
      <w:r w:rsidR="00010EF1">
        <w:rPr>
          <w:szCs w:val="22"/>
        </w:rPr>
        <w:t>žiaducich</w:t>
      </w:r>
      <w:r w:rsidR="00010EF1" w:rsidRPr="00010EF1">
        <w:rPr>
          <w:szCs w:val="22"/>
        </w:rPr>
        <w:t xml:space="preserve"> účinkov NSAID</w:t>
      </w:r>
      <w:r>
        <w:rPr>
          <w:szCs w:val="22"/>
        </w:rPr>
        <w:t>, najmä u</w:t>
      </w:r>
      <w:r w:rsidRPr="00010EF1">
        <w:rPr>
          <w:szCs w:val="22"/>
        </w:rPr>
        <w:t xml:space="preserve"> malých detí</w:t>
      </w:r>
      <w:r w:rsidR="00010EF1" w:rsidRPr="00010EF1">
        <w:rPr>
          <w:szCs w:val="22"/>
        </w:rPr>
        <w:t>.</w:t>
      </w:r>
      <w:r w:rsidR="00010EF1">
        <w:rPr>
          <w:szCs w:val="22"/>
        </w:rPr>
        <w:t xml:space="preserve"> </w:t>
      </w:r>
      <w:r w:rsidR="003C412A">
        <w:rPr>
          <w:szCs w:val="22"/>
        </w:rPr>
        <w:t>Je potrebn</w:t>
      </w:r>
      <w:r w:rsidR="00C742D6">
        <w:rPr>
          <w:szCs w:val="22"/>
        </w:rPr>
        <w:t>é zabezpečiť</w:t>
      </w:r>
      <w:r w:rsidR="003C412A">
        <w:rPr>
          <w:szCs w:val="22"/>
        </w:rPr>
        <w:t>, aby sa predišlo</w:t>
      </w:r>
      <w:r w:rsidR="00010EF1" w:rsidRPr="00010EF1">
        <w:rPr>
          <w:szCs w:val="22"/>
        </w:rPr>
        <w:t xml:space="preserve"> náhodnému </w:t>
      </w:r>
      <w:r w:rsidR="00010EF1">
        <w:rPr>
          <w:szCs w:val="22"/>
        </w:rPr>
        <w:t>p</w:t>
      </w:r>
      <w:r w:rsidR="00C742D6">
        <w:rPr>
          <w:szCs w:val="22"/>
        </w:rPr>
        <w:t>ožitiu</w:t>
      </w:r>
      <w:r w:rsidR="006A4C68">
        <w:rPr>
          <w:szCs w:val="22"/>
        </w:rPr>
        <w:t> veterinárne</w:t>
      </w:r>
      <w:r w:rsidR="00C742D6">
        <w:rPr>
          <w:szCs w:val="22"/>
        </w:rPr>
        <w:t>ho</w:t>
      </w:r>
      <w:r w:rsidR="006A4C68">
        <w:rPr>
          <w:szCs w:val="22"/>
        </w:rPr>
        <w:t xml:space="preserve"> lieku</w:t>
      </w:r>
      <w:r w:rsidR="00C742D6">
        <w:rPr>
          <w:szCs w:val="22"/>
        </w:rPr>
        <w:t xml:space="preserve"> deťmi. Aby sa zabránilo prístupu detí k veterinárnemu lieku</w:t>
      </w:r>
      <w:r w:rsidR="006A4C68">
        <w:rPr>
          <w:szCs w:val="22"/>
        </w:rPr>
        <w:t>,</w:t>
      </w:r>
      <w:r w:rsidR="00010EF1" w:rsidRPr="00010EF1">
        <w:rPr>
          <w:szCs w:val="22"/>
        </w:rPr>
        <w:t xml:space="preserve"> </w:t>
      </w:r>
      <w:r w:rsidR="00C742D6">
        <w:rPr>
          <w:szCs w:val="22"/>
        </w:rPr>
        <w:t>nevyberajte tabletu z blistra, kým nie je čas na podanie zvieraťu. T</w:t>
      </w:r>
      <w:r>
        <w:rPr>
          <w:szCs w:val="22"/>
        </w:rPr>
        <w:t xml:space="preserve">ablety </w:t>
      </w:r>
      <w:r w:rsidR="00C742D6">
        <w:rPr>
          <w:szCs w:val="22"/>
        </w:rPr>
        <w:t>sa majú</w:t>
      </w:r>
      <w:r w:rsidR="00010EF1" w:rsidRPr="00010EF1">
        <w:rPr>
          <w:szCs w:val="22"/>
        </w:rPr>
        <w:t xml:space="preserve"> </w:t>
      </w:r>
      <w:r>
        <w:rPr>
          <w:szCs w:val="22"/>
        </w:rPr>
        <w:t xml:space="preserve">podávať a </w:t>
      </w:r>
      <w:r w:rsidR="00010EF1" w:rsidRPr="00010EF1">
        <w:rPr>
          <w:szCs w:val="22"/>
        </w:rPr>
        <w:t xml:space="preserve">uchovávať </w:t>
      </w:r>
      <w:r w:rsidR="00C742D6">
        <w:rPr>
          <w:szCs w:val="22"/>
        </w:rPr>
        <w:t xml:space="preserve">(v pôvodnom obale) </w:t>
      </w:r>
      <w:r w:rsidR="00010EF1" w:rsidRPr="00010EF1">
        <w:rPr>
          <w:szCs w:val="22"/>
        </w:rPr>
        <w:t xml:space="preserve">mimo </w:t>
      </w:r>
      <w:r w:rsidR="00010EF1">
        <w:rPr>
          <w:szCs w:val="22"/>
        </w:rPr>
        <w:t xml:space="preserve">dohľadu a </w:t>
      </w:r>
      <w:r w:rsidR="00010EF1" w:rsidRPr="00010EF1">
        <w:rPr>
          <w:szCs w:val="22"/>
        </w:rPr>
        <w:t xml:space="preserve">dosahu </w:t>
      </w:r>
      <w:r w:rsidR="00010EF1">
        <w:rPr>
          <w:szCs w:val="22"/>
        </w:rPr>
        <w:t>detí</w:t>
      </w:r>
      <w:r w:rsidR="00010EF1" w:rsidRPr="00010EF1">
        <w:rPr>
          <w:szCs w:val="22"/>
        </w:rPr>
        <w:t>.</w:t>
      </w:r>
    </w:p>
    <w:p w14:paraId="72400428" w14:textId="77777777" w:rsidR="00C742D6" w:rsidRDefault="00C742D6" w:rsidP="00010EF1">
      <w:pPr>
        <w:tabs>
          <w:tab w:val="clear" w:pos="567"/>
        </w:tabs>
        <w:spacing w:line="240" w:lineRule="auto"/>
        <w:rPr>
          <w:szCs w:val="22"/>
        </w:rPr>
      </w:pPr>
    </w:p>
    <w:p w14:paraId="67310AC5" w14:textId="45F20F41" w:rsidR="00010EF1" w:rsidRDefault="00010EF1" w:rsidP="00010EF1">
      <w:pPr>
        <w:tabs>
          <w:tab w:val="clear" w:pos="567"/>
        </w:tabs>
        <w:spacing w:line="240" w:lineRule="auto"/>
        <w:rPr>
          <w:szCs w:val="22"/>
        </w:rPr>
      </w:pPr>
      <w:r w:rsidRPr="00010EF1">
        <w:rPr>
          <w:szCs w:val="22"/>
        </w:rPr>
        <w:t>V prípade náhodného požitia veterinárneho lieku vyhľadať ihneď lekársku pomoc a ukázať písomnú</w:t>
      </w:r>
      <w:r>
        <w:rPr>
          <w:szCs w:val="22"/>
        </w:rPr>
        <w:t xml:space="preserve"> </w:t>
      </w:r>
      <w:r w:rsidRPr="00010EF1">
        <w:rPr>
          <w:szCs w:val="22"/>
        </w:rPr>
        <w:t xml:space="preserve">informáciu pre používateľov alebo obal lekárovi. </w:t>
      </w:r>
    </w:p>
    <w:p w14:paraId="5F7702C1" w14:textId="77777777" w:rsidR="00010EF1" w:rsidRDefault="00010EF1" w:rsidP="00010EF1">
      <w:pPr>
        <w:tabs>
          <w:tab w:val="clear" w:pos="567"/>
        </w:tabs>
        <w:spacing w:line="240" w:lineRule="auto"/>
        <w:rPr>
          <w:szCs w:val="22"/>
        </w:rPr>
      </w:pPr>
    </w:p>
    <w:p w14:paraId="73B1821F" w14:textId="33D31A85" w:rsidR="006A4C68" w:rsidRDefault="006A4C68" w:rsidP="006A4C68">
      <w:pPr>
        <w:tabs>
          <w:tab w:val="left" w:pos="284"/>
        </w:tabs>
        <w:rPr>
          <w:color w:val="000000"/>
          <w:szCs w:val="22"/>
        </w:rPr>
      </w:pPr>
      <w:r>
        <w:rPr>
          <w:color w:val="000000"/>
          <w:szCs w:val="22"/>
        </w:rPr>
        <w:t xml:space="preserve">Po použití </w:t>
      </w:r>
      <w:r w:rsidR="005D65B8">
        <w:rPr>
          <w:color w:val="000000"/>
          <w:szCs w:val="22"/>
        </w:rPr>
        <w:t xml:space="preserve">veterinárneho lieku </w:t>
      </w:r>
      <w:r>
        <w:rPr>
          <w:color w:val="000000"/>
          <w:szCs w:val="22"/>
        </w:rPr>
        <w:t>si umyť ruky.</w:t>
      </w:r>
    </w:p>
    <w:p w14:paraId="7BD9E18F" w14:textId="77777777" w:rsidR="006A4C68" w:rsidRPr="00F06ADB" w:rsidRDefault="006A4C68" w:rsidP="00010EF1">
      <w:pPr>
        <w:tabs>
          <w:tab w:val="clear" w:pos="567"/>
        </w:tabs>
        <w:spacing w:line="240" w:lineRule="auto"/>
        <w:rPr>
          <w:szCs w:val="22"/>
        </w:rPr>
      </w:pPr>
    </w:p>
    <w:p w14:paraId="70AF265A" w14:textId="77777777" w:rsidR="00295140" w:rsidRPr="005D65B8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 na ochranu životného prostredia</w:t>
      </w:r>
      <w:r w:rsidRPr="005D65B8">
        <w:rPr>
          <w:szCs w:val="22"/>
        </w:rPr>
        <w:t>:</w:t>
      </w:r>
    </w:p>
    <w:p w14:paraId="05BAA071" w14:textId="77777777" w:rsidR="00C114FF" w:rsidRPr="00F06ADB" w:rsidRDefault="006A4C68" w:rsidP="00A9226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63A9C825" w14:textId="77777777" w:rsidR="00295140" w:rsidRPr="00F06AD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701D05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 xml:space="preserve">Nežiaduce </w:t>
      </w:r>
      <w:r w:rsidR="00E21B4D" w:rsidRPr="00F06ADB">
        <w:t>účinky</w:t>
      </w:r>
    </w:p>
    <w:p w14:paraId="7F15F9AB" w14:textId="77777777" w:rsidR="00295140" w:rsidRPr="00F06ADB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917FF73" w14:textId="168188C0" w:rsidR="00AD0710" w:rsidRDefault="006A4C68" w:rsidP="00AD0710">
      <w:pPr>
        <w:tabs>
          <w:tab w:val="clear" w:pos="567"/>
        </w:tabs>
        <w:spacing w:line="240" w:lineRule="auto"/>
      </w:pPr>
      <w:r w:rsidRPr="006A4C68">
        <w:t>Psy:</w:t>
      </w:r>
    </w:p>
    <w:p w14:paraId="0267E966" w14:textId="77777777" w:rsidR="008365B3" w:rsidRPr="006A4C68" w:rsidRDefault="008365B3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790"/>
      </w:tblGrid>
      <w:tr w:rsidR="007E55C3" w:rsidRPr="00F06ADB" w14:paraId="58440CDA" w14:textId="77777777" w:rsidTr="00061A03">
        <w:tc>
          <w:tcPr>
            <w:tcW w:w="2300" w:type="pct"/>
          </w:tcPr>
          <w:p w14:paraId="011AA9D8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Veľmi časté</w:t>
            </w:r>
          </w:p>
          <w:p w14:paraId="76F26D0D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z 10 liečených zvierat):</w:t>
            </w:r>
          </w:p>
        </w:tc>
        <w:tc>
          <w:tcPr>
            <w:tcW w:w="2700" w:type="pct"/>
          </w:tcPr>
          <w:p w14:paraId="4D4E84A8" w14:textId="065C51FB" w:rsidR="00295140" w:rsidRPr="00F06ADB" w:rsidRDefault="00C742D6" w:rsidP="009D2186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Nežiaduce účinky na gastrointestinálny trakt.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 w:rsidR="006A4C68">
              <w:rPr>
                <w:iCs/>
                <w:szCs w:val="22"/>
              </w:rPr>
              <w:t>Vracanie</w:t>
            </w:r>
            <w:r>
              <w:rPr>
                <w:iCs/>
                <w:szCs w:val="22"/>
              </w:rPr>
              <w:t>,</w:t>
            </w:r>
            <w:r w:rsidR="009D2186">
              <w:rPr>
                <w:iCs/>
                <w:szCs w:val="22"/>
              </w:rPr>
              <w:t> riedke</w:t>
            </w:r>
            <w:r w:rsidR="006A4C68">
              <w:rPr>
                <w:iCs/>
                <w:szCs w:val="22"/>
              </w:rPr>
              <w:t xml:space="preserve"> </w:t>
            </w:r>
            <w:r w:rsidR="009D2186">
              <w:rPr>
                <w:iCs/>
                <w:szCs w:val="22"/>
              </w:rPr>
              <w:t>výkaly</w:t>
            </w:r>
            <w:r w:rsidR="006A4C68">
              <w:rPr>
                <w:iCs/>
                <w:szCs w:val="22"/>
              </w:rPr>
              <w:t>.</w:t>
            </w:r>
            <w:r w:rsidR="006A4C68" w:rsidRPr="006A4C68">
              <w:rPr>
                <w:iCs/>
                <w:szCs w:val="22"/>
                <w:vertAlign w:val="superscript"/>
              </w:rPr>
              <w:t>1</w:t>
            </w:r>
          </w:p>
        </w:tc>
      </w:tr>
      <w:tr w:rsidR="007E55C3" w:rsidRPr="00F06ADB" w14:paraId="739DBD09" w14:textId="77777777" w:rsidTr="00061A03">
        <w:tc>
          <w:tcPr>
            <w:tcW w:w="2300" w:type="pct"/>
          </w:tcPr>
          <w:p w14:paraId="45ADEFA5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Časté</w:t>
            </w:r>
          </w:p>
          <w:p w14:paraId="3CCF6EB9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ale menej ako 10 zo 100 liečených zvierat):</w:t>
            </w:r>
          </w:p>
        </w:tc>
        <w:tc>
          <w:tcPr>
            <w:tcW w:w="2700" w:type="pct"/>
          </w:tcPr>
          <w:p w14:paraId="7CD78A9E" w14:textId="77777777" w:rsidR="00295140" w:rsidRDefault="006A4C68" w:rsidP="00F06ADB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Znížená chuť do jedla.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  <w:p w14:paraId="73EDC050" w14:textId="77777777" w:rsidR="006A4C68" w:rsidRDefault="006A4C68" w:rsidP="00F06ADB">
            <w:pPr>
              <w:rPr>
                <w:iCs/>
                <w:szCs w:val="22"/>
                <w:vertAlign w:val="superscript"/>
              </w:rPr>
            </w:pPr>
            <w:r w:rsidRPr="006A4C68">
              <w:rPr>
                <w:iCs/>
                <w:szCs w:val="22"/>
              </w:rPr>
              <w:t>Hnačka.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02F7B314" w14:textId="77777777" w:rsidR="006A4C68" w:rsidRPr="00F06ADB" w:rsidRDefault="006A4C68" w:rsidP="00F06ADB">
            <w:pPr>
              <w:rPr>
                <w:iCs/>
                <w:szCs w:val="22"/>
              </w:rPr>
            </w:pPr>
            <w:r w:rsidRPr="006A4C68">
              <w:rPr>
                <w:iCs/>
                <w:szCs w:val="22"/>
              </w:rPr>
              <w:t>Zvýšenie hodnôt pečeňových enzýmov.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  <w:tr w:rsidR="007E55C3" w:rsidRPr="00F06ADB" w14:paraId="25EEB040" w14:textId="77777777" w:rsidTr="00061A03">
        <w:tc>
          <w:tcPr>
            <w:tcW w:w="2300" w:type="pct"/>
          </w:tcPr>
          <w:p w14:paraId="0569FA03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Menej časté</w:t>
            </w:r>
          </w:p>
          <w:p w14:paraId="4DA8F352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viac ako 1 ale menej ako 10 z 1 000 liečených zvierat):</w:t>
            </w:r>
          </w:p>
        </w:tc>
        <w:tc>
          <w:tcPr>
            <w:tcW w:w="2700" w:type="pct"/>
          </w:tcPr>
          <w:p w14:paraId="658B6D66" w14:textId="72686FDD" w:rsidR="00295140" w:rsidRDefault="006A4C68" w:rsidP="00F06ADB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Krv v</w:t>
            </w:r>
            <w:r w:rsidR="00A34D06">
              <w:rPr>
                <w:iCs/>
                <w:szCs w:val="22"/>
              </w:rPr>
              <w:t>o</w:t>
            </w:r>
            <w:r w:rsidR="00EC17B0">
              <w:rPr>
                <w:iCs/>
                <w:szCs w:val="22"/>
              </w:rPr>
              <w:t> </w:t>
            </w:r>
            <w:r w:rsidR="00A34D06">
              <w:rPr>
                <w:iCs/>
                <w:szCs w:val="22"/>
              </w:rPr>
              <w:t>výkaloch</w:t>
            </w:r>
            <w:r w:rsidR="00C742D6" w:rsidRPr="006A4C68">
              <w:rPr>
                <w:iCs/>
                <w:szCs w:val="22"/>
                <w:vertAlign w:val="superscript"/>
              </w:rPr>
              <w:t>1</w:t>
            </w:r>
            <w:r w:rsidR="00C742D6">
              <w:rPr>
                <w:iCs/>
                <w:szCs w:val="22"/>
              </w:rPr>
              <w:t>, zvracanie</w:t>
            </w:r>
            <w:r w:rsidR="00C742D6" w:rsidRPr="00C742D6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>.</w:t>
            </w:r>
          </w:p>
          <w:p w14:paraId="2150703E" w14:textId="743EE77C" w:rsidR="006A4C68" w:rsidRPr="00C742D6" w:rsidRDefault="006A4C68" w:rsidP="00F06ADB">
            <w:pPr>
              <w:rPr>
                <w:iCs/>
                <w:szCs w:val="22"/>
                <w:vertAlign w:val="superscript"/>
              </w:rPr>
            </w:pPr>
            <w:r w:rsidRPr="006A4C68">
              <w:rPr>
                <w:iCs/>
                <w:szCs w:val="22"/>
              </w:rPr>
              <w:t>Anorexia</w:t>
            </w:r>
            <w:r w:rsidR="00C742D6">
              <w:rPr>
                <w:iCs/>
                <w:szCs w:val="22"/>
              </w:rPr>
              <w:t>,</w:t>
            </w:r>
            <w:r w:rsidRPr="006A4C68">
              <w:rPr>
                <w:iCs/>
                <w:szCs w:val="22"/>
              </w:rPr>
              <w:t> apatia.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  <w:tr w:rsidR="007E55C3" w:rsidRPr="00F06ADB" w14:paraId="270B99C5" w14:textId="77777777" w:rsidTr="00061A03">
        <w:tc>
          <w:tcPr>
            <w:tcW w:w="2300" w:type="pct"/>
          </w:tcPr>
          <w:p w14:paraId="50EC43CB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Veľmi zriedkavé</w:t>
            </w:r>
          </w:p>
          <w:p w14:paraId="12F19399" w14:textId="77777777" w:rsidR="00295140" w:rsidRPr="00F06ADB" w:rsidRDefault="00231B4D" w:rsidP="00F06ADB">
            <w:pPr>
              <w:rPr>
                <w:szCs w:val="22"/>
              </w:rPr>
            </w:pPr>
            <w:r w:rsidRPr="00F06ADB">
              <w:t>(u menej ako 1 z 10 000 liečených zvierat, vrátane ojedinelých hlásení):</w:t>
            </w:r>
          </w:p>
        </w:tc>
        <w:tc>
          <w:tcPr>
            <w:tcW w:w="2700" w:type="pct"/>
          </w:tcPr>
          <w:p w14:paraId="58B807AF" w14:textId="77777777" w:rsidR="00295140" w:rsidRPr="00F06ADB" w:rsidRDefault="006A4C68" w:rsidP="00F06ADB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Letargia.</w:t>
            </w:r>
          </w:p>
        </w:tc>
      </w:tr>
    </w:tbl>
    <w:p w14:paraId="0316E234" w14:textId="778198F7" w:rsidR="00464FFB" w:rsidRPr="00464FFB" w:rsidRDefault="00464FFB" w:rsidP="002562E1">
      <w:pPr>
        <w:tabs>
          <w:tab w:val="clear" w:pos="567"/>
        </w:tabs>
        <w:spacing w:line="240" w:lineRule="auto"/>
        <w:ind w:left="142" w:right="-143" w:hanging="142"/>
        <w:rPr>
          <w:sz w:val="20"/>
        </w:rPr>
      </w:pPr>
      <w:r w:rsidRPr="002562E1">
        <w:rPr>
          <w:sz w:val="20"/>
          <w:vertAlign w:val="superscript"/>
        </w:rPr>
        <w:t>1</w:t>
      </w:r>
      <w:r w:rsidRPr="00464FFB">
        <w:rPr>
          <w:sz w:val="20"/>
        </w:rPr>
        <w:t xml:space="preserve"> </w:t>
      </w:r>
      <w:r w:rsidR="00C742D6">
        <w:rPr>
          <w:sz w:val="20"/>
        </w:rPr>
        <w:t>V</w:t>
      </w:r>
      <w:r w:rsidRPr="00464FFB">
        <w:rPr>
          <w:sz w:val="20"/>
        </w:rPr>
        <w:t>äčšina prípadov bola miern</w:t>
      </w:r>
      <w:r w:rsidR="00C742D6">
        <w:rPr>
          <w:sz w:val="20"/>
        </w:rPr>
        <w:t>ej intenzity</w:t>
      </w:r>
      <w:r w:rsidRPr="00464FFB">
        <w:rPr>
          <w:sz w:val="20"/>
        </w:rPr>
        <w:t xml:space="preserve"> a</w:t>
      </w:r>
      <w:r w:rsidR="00C742D6">
        <w:rPr>
          <w:sz w:val="20"/>
        </w:rPr>
        <w:t> ustúpila bez liečby</w:t>
      </w:r>
      <w:r>
        <w:rPr>
          <w:sz w:val="20"/>
        </w:rPr>
        <w:t>.</w:t>
      </w:r>
    </w:p>
    <w:p w14:paraId="1FF08AE2" w14:textId="32533597" w:rsidR="00464FFB" w:rsidRPr="00464FFB" w:rsidRDefault="00464FFB" w:rsidP="00464FFB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2562E1">
        <w:rPr>
          <w:sz w:val="20"/>
          <w:vertAlign w:val="superscript"/>
        </w:rPr>
        <w:t>2</w:t>
      </w:r>
      <w:r w:rsidR="002562E1">
        <w:rPr>
          <w:sz w:val="20"/>
        </w:rPr>
        <w:t xml:space="preserve"> </w:t>
      </w:r>
      <w:r w:rsidR="00A34D06">
        <w:rPr>
          <w:sz w:val="20"/>
        </w:rPr>
        <w:t>U psov liečených menej ak</w:t>
      </w:r>
      <w:r w:rsidRPr="002562E1">
        <w:rPr>
          <w:sz w:val="20"/>
        </w:rPr>
        <w:t>o 2 týžd</w:t>
      </w:r>
      <w:r w:rsidR="00A34D06">
        <w:rPr>
          <w:sz w:val="20"/>
        </w:rPr>
        <w:t>ne</w:t>
      </w:r>
      <w:r w:rsidRPr="002562E1">
        <w:rPr>
          <w:sz w:val="20"/>
        </w:rPr>
        <w:t xml:space="preserve"> sa nepozorovalo zvýšenie </w:t>
      </w:r>
      <w:r w:rsidR="00A34D06">
        <w:rPr>
          <w:sz w:val="20"/>
        </w:rPr>
        <w:t>aktivity</w:t>
      </w:r>
      <w:r w:rsidRPr="002562E1">
        <w:rPr>
          <w:sz w:val="20"/>
        </w:rPr>
        <w:t xml:space="preserve"> pečeňových enzýmov. </w:t>
      </w:r>
      <w:r w:rsidRPr="00464FFB">
        <w:rPr>
          <w:sz w:val="20"/>
        </w:rPr>
        <w:t>Pri dlhodobej liečbe však zvýšenie aktivity pečeňových enzýmov</w:t>
      </w:r>
      <w:r>
        <w:rPr>
          <w:sz w:val="20"/>
        </w:rPr>
        <w:t xml:space="preserve"> </w:t>
      </w:r>
      <w:r w:rsidRPr="00464FFB">
        <w:rPr>
          <w:sz w:val="20"/>
        </w:rPr>
        <w:t xml:space="preserve">bolo </w:t>
      </w:r>
      <w:r>
        <w:rPr>
          <w:sz w:val="20"/>
        </w:rPr>
        <w:t>časté</w:t>
      </w:r>
      <w:r w:rsidRPr="00464FFB">
        <w:rPr>
          <w:sz w:val="20"/>
        </w:rPr>
        <w:t>. Vo väčšine prípadov sa nevyskytli žiadne klinické príznaky a</w:t>
      </w:r>
      <w:r w:rsidR="002562E1">
        <w:rPr>
          <w:sz w:val="20"/>
        </w:rPr>
        <w:t> </w:t>
      </w:r>
      <w:r w:rsidRPr="00464FFB">
        <w:rPr>
          <w:sz w:val="20"/>
        </w:rPr>
        <w:t>aktivit</w:t>
      </w:r>
      <w:r w:rsidR="002562E1">
        <w:rPr>
          <w:sz w:val="20"/>
        </w:rPr>
        <w:t>a</w:t>
      </w:r>
      <w:r w:rsidRPr="00464FFB">
        <w:rPr>
          <w:sz w:val="20"/>
        </w:rPr>
        <w:t xml:space="preserve"> pečeňových enzýmov sa buď stabilizoval</w:t>
      </w:r>
      <w:r w:rsidR="002562E1">
        <w:rPr>
          <w:sz w:val="20"/>
        </w:rPr>
        <w:t>a</w:t>
      </w:r>
      <w:r w:rsidRPr="00464FFB">
        <w:rPr>
          <w:sz w:val="20"/>
        </w:rPr>
        <w:t xml:space="preserve"> alebo sa </w:t>
      </w:r>
      <w:r w:rsidR="002562E1">
        <w:rPr>
          <w:sz w:val="20"/>
        </w:rPr>
        <w:t>s</w:t>
      </w:r>
      <w:r w:rsidRPr="00464FFB">
        <w:rPr>
          <w:sz w:val="20"/>
        </w:rPr>
        <w:t xml:space="preserve"> pokračujúc</w:t>
      </w:r>
      <w:r w:rsidR="002562E1">
        <w:rPr>
          <w:sz w:val="20"/>
        </w:rPr>
        <w:t>ou</w:t>
      </w:r>
      <w:r w:rsidRPr="00464FFB">
        <w:rPr>
          <w:sz w:val="20"/>
        </w:rPr>
        <w:t xml:space="preserve"> liečb</w:t>
      </w:r>
      <w:r w:rsidR="002562E1">
        <w:rPr>
          <w:sz w:val="20"/>
        </w:rPr>
        <w:t>ou</w:t>
      </w:r>
      <w:r w:rsidRPr="00464FFB">
        <w:rPr>
          <w:sz w:val="20"/>
        </w:rPr>
        <w:t xml:space="preserve"> znížil</w:t>
      </w:r>
      <w:r w:rsidR="002562E1">
        <w:rPr>
          <w:sz w:val="20"/>
        </w:rPr>
        <w:t>a</w:t>
      </w:r>
      <w:r>
        <w:rPr>
          <w:sz w:val="20"/>
        </w:rPr>
        <w:t>.</w:t>
      </w:r>
    </w:p>
    <w:p w14:paraId="6A0CB719" w14:textId="26F50BCF" w:rsidR="00C627F3" w:rsidRPr="002562E1" w:rsidRDefault="00464FFB" w:rsidP="00464FFB">
      <w:pPr>
        <w:tabs>
          <w:tab w:val="clear" w:pos="567"/>
        </w:tabs>
        <w:spacing w:line="240" w:lineRule="auto"/>
        <w:rPr>
          <w:sz w:val="20"/>
        </w:rPr>
      </w:pPr>
      <w:r w:rsidRPr="002562E1">
        <w:rPr>
          <w:sz w:val="20"/>
          <w:vertAlign w:val="superscript"/>
        </w:rPr>
        <w:t>3</w:t>
      </w:r>
      <w:r w:rsidRPr="002562E1">
        <w:rPr>
          <w:sz w:val="20"/>
        </w:rPr>
        <w:t xml:space="preserve"> </w:t>
      </w:r>
      <w:r w:rsidRPr="00464FFB">
        <w:rPr>
          <w:sz w:val="20"/>
        </w:rPr>
        <w:t>Klinické pr</w:t>
      </w:r>
      <w:r w:rsidR="002562E1">
        <w:rPr>
          <w:sz w:val="20"/>
        </w:rPr>
        <w:t>íznaky</w:t>
      </w:r>
      <w:r w:rsidRPr="00464FFB">
        <w:rPr>
          <w:sz w:val="20"/>
        </w:rPr>
        <w:t xml:space="preserve"> súvisiace so zvýšen</w:t>
      </w:r>
      <w:r w:rsidR="002562E1">
        <w:rPr>
          <w:sz w:val="20"/>
        </w:rPr>
        <w:t>ou aktivitou</w:t>
      </w:r>
      <w:r w:rsidRPr="00464FFB">
        <w:rPr>
          <w:sz w:val="20"/>
        </w:rPr>
        <w:t xml:space="preserve"> pečeňový</w:t>
      </w:r>
      <w:r w:rsidR="002562E1">
        <w:rPr>
          <w:sz w:val="20"/>
        </w:rPr>
        <w:t>ch enzýmov</w:t>
      </w:r>
      <w:r w:rsidRPr="00464FFB">
        <w:rPr>
          <w:sz w:val="20"/>
        </w:rPr>
        <w:t>.</w:t>
      </w:r>
    </w:p>
    <w:p w14:paraId="1C2DB93D" w14:textId="0B397E9D" w:rsidR="00247A48" w:rsidRPr="00F06ADB" w:rsidRDefault="00231B4D" w:rsidP="002562E1">
      <w:pPr>
        <w:ind w:right="283"/>
        <w:rPr>
          <w:szCs w:val="22"/>
        </w:rPr>
      </w:pPr>
      <w:bookmarkStart w:id="0" w:name="_Hlk66891708"/>
      <w:r w:rsidRPr="00F06ADB">
        <w:lastRenderedPageBreak/>
        <w:t xml:space="preserve">Hlásenie nežiaducich </w:t>
      </w:r>
      <w:r w:rsidR="0073656A" w:rsidRPr="00F06ADB">
        <w:t>účinkov</w:t>
      </w:r>
      <w:r w:rsidRPr="00F06ADB">
        <w:t xml:space="preserve"> je dôležité. Umožňuje priebežné monitorovanie bezpečnosti veterinárneho lieku. Hlásenia sa majú zasielať prednostne prostredníctvom veterinárneho lekára buď držiteľovi rozhodnutia o registrácii </w:t>
      </w:r>
      <w:r w:rsidRPr="00CA691B">
        <w:t>alebo jeho miestnemu zástupcovi,</w:t>
      </w:r>
      <w:r w:rsidRPr="00F06ADB">
        <w:t xml:space="preserve"> alebo príslušnému národnému orgánu prostredníctvom národného systému hlásenia. Príslušné kontaktné údaje sa nachádzajú aj v</w:t>
      </w:r>
      <w:r w:rsidR="002562E1">
        <w:t> </w:t>
      </w:r>
      <w:r w:rsidRPr="00F06ADB">
        <w:t>písomn</w:t>
      </w:r>
      <w:r w:rsidR="00F06ADB">
        <w:t>ej informáci</w:t>
      </w:r>
      <w:r w:rsidR="00A34D06">
        <w:t>i</w:t>
      </w:r>
      <w:r w:rsidR="00F06ADB">
        <w:t xml:space="preserve"> pre používateľov.</w:t>
      </w:r>
    </w:p>
    <w:bookmarkEnd w:id="0"/>
    <w:p w14:paraId="21281375" w14:textId="77777777" w:rsidR="00247A48" w:rsidRPr="00F06ADB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97F2F1F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Použitie počas gravidity, laktácie, znášky</w:t>
      </w:r>
    </w:p>
    <w:p w14:paraId="3F3F73E8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04E553D" w14:textId="77777777" w:rsidR="00C114FF" w:rsidRPr="00464FF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464FFB">
        <w:t>Bezpečnosť veterinárneho lieku nebola potvrdená počas gravidity</w:t>
      </w:r>
      <w:r w:rsidR="00464FFB" w:rsidRPr="00464FFB">
        <w:t xml:space="preserve"> a </w:t>
      </w:r>
      <w:r w:rsidRPr="00464FFB">
        <w:t>laktácie.</w:t>
      </w:r>
    </w:p>
    <w:p w14:paraId="5828C35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B2465" w14:textId="77777777" w:rsidR="00C114FF" w:rsidRPr="00F06ADB" w:rsidRDefault="00231B4D" w:rsidP="00E74050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Gravidita</w:t>
      </w:r>
      <w:r w:rsidR="00F06ADB">
        <w:rPr>
          <w:szCs w:val="22"/>
          <w:u w:val="single"/>
        </w:rPr>
        <w:t xml:space="preserve"> </w:t>
      </w:r>
      <w:r w:rsidRPr="00F06ADB">
        <w:rPr>
          <w:szCs w:val="22"/>
          <w:u w:val="single"/>
        </w:rPr>
        <w:t>a laktácia</w:t>
      </w:r>
      <w:r w:rsidRPr="00F06ADB">
        <w:t>:</w:t>
      </w:r>
    </w:p>
    <w:p w14:paraId="2810109B" w14:textId="77777777" w:rsidR="00C114FF" w:rsidRPr="00D8006C" w:rsidRDefault="00D8006C" w:rsidP="00A9226B">
      <w:pPr>
        <w:tabs>
          <w:tab w:val="clear" w:pos="567"/>
        </w:tabs>
        <w:spacing w:line="240" w:lineRule="auto"/>
        <w:rPr>
          <w:szCs w:val="22"/>
        </w:rPr>
      </w:pPr>
      <w:r w:rsidRPr="00D8006C">
        <w:t xml:space="preserve">Nepoužívať </w:t>
      </w:r>
      <w:r w:rsidR="00231B4D" w:rsidRPr="00D8006C">
        <w:t>počas gra</w:t>
      </w:r>
      <w:r w:rsidRPr="00D8006C">
        <w:t>vidity a laktácie.</w:t>
      </w:r>
    </w:p>
    <w:p w14:paraId="0B59E2F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1264598D" w14:textId="77777777" w:rsidR="00C114FF" w:rsidRPr="00D8006C" w:rsidRDefault="00231B4D" w:rsidP="00A4313D">
      <w:pPr>
        <w:tabs>
          <w:tab w:val="clear" w:pos="567"/>
        </w:tabs>
        <w:spacing w:line="240" w:lineRule="auto"/>
        <w:rPr>
          <w:szCs w:val="22"/>
        </w:rPr>
      </w:pPr>
      <w:r w:rsidRPr="00D8006C">
        <w:rPr>
          <w:szCs w:val="22"/>
          <w:u w:val="single"/>
        </w:rPr>
        <w:t>Plodnosť</w:t>
      </w:r>
      <w:r w:rsidR="00D8006C" w:rsidRPr="00D8006C">
        <w:t>:</w:t>
      </w:r>
    </w:p>
    <w:p w14:paraId="2ECC1E76" w14:textId="77777777" w:rsidR="00C114FF" w:rsidRPr="00D8006C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u plemenných zv</w:t>
      </w:r>
      <w:r w:rsidR="00D8006C" w:rsidRPr="00D8006C">
        <w:t>ierat.</w:t>
      </w:r>
    </w:p>
    <w:p w14:paraId="67B95D1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3565D1" w14:textId="585AFF93" w:rsidR="00C114FF" w:rsidRPr="00F06ADB" w:rsidRDefault="005D10A6" w:rsidP="00520BFD">
      <w:pPr>
        <w:pStyle w:val="Style1"/>
        <w:numPr>
          <w:ilvl w:val="1"/>
          <w:numId w:val="4"/>
        </w:numPr>
        <w:ind w:left="567" w:hanging="567"/>
      </w:pPr>
      <w:r>
        <w:t>I</w:t>
      </w:r>
      <w:r w:rsidR="00231B4D" w:rsidRPr="00F06ADB">
        <w:t>nterakcie</w:t>
      </w:r>
      <w:r>
        <w:t xml:space="preserve"> s inými liekmi</w:t>
      </w:r>
      <w:r w:rsidR="00231B4D" w:rsidRPr="00F06ADB">
        <w:t xml:space="preserve"> a </w:t>
      </w:r>
      <w:r>
        <w:t>ďalšie</w:t>
      </w:r>
      <w:r w:rsidR="00231B4D" w:rsidRPr="00F06ADB">
        <w:t xml:space="preserve"> formy </w:t>
      </w:r>
      <w:r>
        <w:t>interakcií</w:t>
      </w:r>
    </w:p>
    <w:p w14:paraId="148FE5AF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6F4033" w14:textId="6267F37E" w:rsidR="00D8006C" w:rsidRDefault="00D8006C" w:rsidP="005E3220">
      <w:pPr>
        <w:tabs>
          <w:tab w:val="clear" w:pos="567"/>
        </w:tabs>
        <w:spacing w:line="240" w:lineRule="auto"/>
        <w:ind w:right="-143"/>
      </w:pPr>
      <w:r>
        <w:t>Robena</w:t>
      </w:r>
      <w:r w:rsidR="00177455">
        <w:t>koxib</w:t>
      </w:r>
      <w:r w:rsidRPr="00D8006C">
        <w:t xml:space="preserve"> </w:t>
      </w:r>
      <w:r w:rsidR="005D10A6">
        <w:t xml:space="preserve">sa </w:t>
      </w:r>
      <w:r w:rsidRPr="00D8006C">
        <w:t>nesmie podáva</w:t>
      </w:r>
      <w:r w:rsidR="005D10A6">
        <w:t>ť</w:t>
      </w:r>
      <w:r w:rsidRPr="00D8006C">
        <w:t xml:space="preserve"> spolu s inými NSAID alebo glukokortikoidmi. Predchádzajúca</w:t>
      </w:r>
      <w:r w:rsidR="005D10A6">
        <w:t xml:space="preserve"> </w:t>
      </w:r>
      <w:r w:rsidRPr="00D8006C">
        <w:t>liečba</w:t>
      </w:r>
      <w:r w:rsidR="005D10A6">
        <w:t xml:space="preserve"> </w:t>
      </w:r>
      <w:r w:rsidRPr="00D8006C">
        <w:t>inými protizápalovými liekmi môže spôsobiť dodatočné alebo z</w:t>
      </w:r>
      <w:r w:rsidR="00A34D06">
        <w:t>osilnen</w:t>
      </w:r>
      <w:r w:rsidRPr="00D8006C">
        <w:t xml:space="preserve">é </w:t>
      </w:r>
      <w:r>
        <w:t>nežiaduce</w:t>
      </w:r>
      <w:r w:rsidRPr="00D8006C">
        <w:t xml:space="preserve"> účinky,</w:t>
      </w:r>
      <w:r>
        <w:t xml:space="preserve"> </w:t>
      </w:r>
      <w:r w:rsidRPr="00D8006C">
        <w:t xml:space="preserve">preto musí byť pred začiatkom liečby </w:t>
      </w:r>
      <w:r>
        <w:t>robena</w:t>
      </w:r>
      <w:r w:rsidR="00177455">
        <w:t>koxib</w:t>
      </w:r>
      <w:r>
        <w:t>om</w:t>
      </w:r>
      <w:r w:rsidRPr="00D8006C">
        <w:t xml:space="preserve"> dodržané obdobie bez liečby p</w:t>
      </w:r>
      <w:r w:rsidR="005E3220">
        <w:t xml:space="preserve">odobnými liečivami </w:t>
      </w:r>
      <w:r w:rsidRPr="00D8006C">
        <w:t>po dobu</w:t>
      </w:r>
      <w:r w:rsidR="005E3220">
        <w:t xml:space="preserve"> </w:t>
      </w:r>
      <w:r w:rsidRPr="00D8006C">
        <w:t xml:space="preserve">najmenej 24 hodín. </w:t>
      </w:r>
      <w:r w:rsidR="00A34D06">
        <w:t>V</w:t>
      </w:r>
      <w:r w:rsidR="005E3220">
        <w:t xml:space="preserve"> </w:t>
      </w:r>
      <w:r w:rsidRPr="00D8006C">
        <w:t>obdob</w:t>
      </w:r>
      <w:r w:rsidR="00A34D06">
        <w:t xml:space="preserve">í bez liečby </w:t>
      </w:r>
      <w:r w:rsidR="005E3220">
        <w:t xml:space="preserve">však </w:t>
      </w:r>
      <w:r w:rsidRPr="00D8006C">
        <w:t xml:space="preserve">treba </w:t>
      </w:r>
      <w:r w:rsidR="005E3220">
        <w:t>zohľadniť</w:t>
      </w:r>
      <w:r w:rsidRPr="00D8006C">
        <w:t xml:space="preserve"> farmakokinetické</w:t>
      </w:r>
      <w:r w:rsidR="005E3220">
        <w:t xml:space="preserve"> </w:t>
      </w:r>
      <w:r w:rsidRPr="00D8006C">
        <w:t>vlastnosti predtým</w:t>
      </w:r>
      <w:r>
        <w:t xml:space="preserve"> </w:t>
      </w:r>
      <w:r w:rsidRPr="00D8006C">
        <w:t>po</w:t>
      </w:r>
      <w:r w:rsidR="0054233F">
        <w:t>d</w:t>
      </w:r>
      <w:r w:rsidRPr="00D8006C">
        <w:t>an</w:t>
      </w:r>
      <w:r w:rsidR="005E3220">
        <w:t>ých</w:t>
      </w:r>
      <w:r>
        <w:t xml:space="preserve"> liek</w:t>
      </w:r>
      <w:r w:rsidR="005E3220">
        <w:t>ov</w:t>
      </w:r>
      <w:r w:rsidRPr="00D8006C">
        <w:t>.</w:t>
      </w:r>
    </w:p>
    <w:p w14:paraId="17FE93A9" w14:textId="77777777" w:rsidR="00D8006C" w:rsidRPr="00D8006C" w:rsidRDefault="00D8006C" w:rsidP="00D8006C">
      <w:pPr>
        <w:tabs>
          <w:tab w:val="clear" w:pos="567"/>
        </w:tabs>
        <w:spacing w:line="240" w:lineRule="auto"/>
      </w:pPr>
    </w:p>
    <w:p w14:paraId="4A6FCFDC" w14:textId="3A9BCE6A" w:rsidR="00D8006C" w:rsidRPr="00D8006C" w:rsidRDefault="00D8006C" w:rsidP="00D8006C">
      <w:pPr>
        <w:tabs>
          <w:tab w:val="clear" w:pos="567"/>
        </w:tabs>
        <w:spacing w:line="240" w:lineRule="auto"/>
      </w:pPr>
      <w:r w:rsidRPr="00D8006C">
        <w:t>Sú</w:t>
      </w:r>
      <w:r>
        <w:t>bež</w:t>
      </w:r>
      <w:r w:rsidR="00F55AB2">
        <w:t>né podávanie liekov</w:t>
      </w:r>
      <w:r w:rsidRPr="00D8006C">
        <w:t xml:space="preserve"> ovply</w:t>
      </w:r>
      <w:r>
        <w:t>v</w:t>
      </w:r>
      <w:r w:rsidRPr="00D8006C">
        <w:t>ňujú</w:t>
      </w:r>
      <w:r w:rsidR="005E3220">
        <w:t>cich</w:t>
      </w:r>
      <w:r w:rsidRPr="00D8006C">
        <w:t xml:space="preserve"> </w:t>
      </w:r>
      <w:r>
        <w:t>prietok krvi obličkami</w:t>
      </w:r>
      <w:r w:rsidRPr="00D8006C">
        <w:t>, napr. diuret</w:t>
      </w:r>
      <w:r w:rsidR="005E3220">
        <w:t>í</w:t>
      </w:r>
      <w:r w:rsidRPr="00D8006C">
        <w:t>k alebo inhibítor</w:t>
      </w:r>
      <w:r w:rsidR="005E3220">
        <w:t>ov</w:t>
      </w:r>
      <w:r w:rsidRPr="00D8006C">
        <w:t xml:space="preserve"> ACE</w:t>
      </w:r>
      <w:r w:rsidR="00F55AB2">
        <w:t xml:space="preserve">, </w:t>
      </w:r>
      <w:r>
        <w:t>má</w:t>
      </w:r>
      <w:r w:rsidRPr="00D8006C">
        <w:t xml:space="preserve"> byť klinicky </w:t>
      </w:r>
      <w:r w:rsidR="005E3220">
        <w:t>sledované</w:t>
      </w:r>
      <w:r w:rsidRPr="00D8006C">
        <w:t xml:space="preserve">. U zdravých psov </w:t>
      </w:r>
      <w:r w:rsidR="00F55AB2">
        <w:t>liečených</w:t>
      </w:r>
      <w:r w:rsidRPr="00D8006C">
        <w:t xml:space="preserve"> </w:t>
      </w:r>
      <w:r w:rsidR="00A34D06">
        <w:t xml:space="preserve">alebo neliečených </w:t>
      </w:r>
      <w:r w:rsidR="00F55AB2">
        <w:t>diuretikom furosemid</w:t>
      </w:r>
      <w:r w:rsidR="005E3220">
        <w:t>om</w:t>
      </w:r>
      <w:r w:rsidR="000B73A4">
        <w:t>,</w:t>
      </w:r>
      <w:r w:rsidR="00A34D06">
        <w:t xml:space="preserve"> </w:t>
      </w:r>
      <w:r w:rsidR="005E3220">
        <w:t>nebolo</w:t>
      </w:r>
      <w:r w:rsidRPr="00D8006C">
        <w:t xml:space="preserve"> súbežné pod</w:t>
      </w:r>
      <w:r w:rsidR="005E3220">
        <w:t>ávanie</w:t>
      </w:r>
      <w:r w:rsidRPr="00D8006C">
        <w:t xml:space="preserve"> </w:t>
      </w:r>
      <w:r>
        <w:t>robena</w:t>
      </w:r>
      <w:r w:rsidR="00177455">
        <w:t>koxib</w:t>
      </w:r>
      <w:r>
        <w:t>u</w:t>
      </w:r>
      <w:r w:rsidRPr="00D8006C">
        <w:t xml:space="preserve"> s inhibítorom </w:t>
      </w:r>
      <w:r w:rsidR="00F55AB2" w:rsidRPr="00D8006C">
        <w:t xml:space="preserve">ACE </w:t>
      </w:r>
      <w:r w:rsidRPr="00D8006C">
        <w:t>benazeprilom</w:t>
      </w:r>
      <w:r w:rsidR="00F55AB2">
        <w:t xml:space="preserve"> </w:t>
      </w:r>
      <w:r w:rsidRPr="00D8006C">
        <w:t>počas 7 dní sp</w:t>
      </w:r>
      <w:r w:rsidR="005E3220">
        <w:t>o</w:t>
      </w:r>
      <w:r w:rsidRPr="00D8006C">
        <w:t>j</w:t>
      </w:r>
      <w:r w:rsidR="005E3220">
        <w:t>e</w:t>
      </w:r>
      <w:r w:rsidRPr="00D8006C">
        <w:t>né s</w:t>
      </w:r>
      <w:r w:rsidR="00A34D06">
        <w:t>o</w:t>
      </w:r>
      <w:r w:rsidR="00F55AB2">
        <w:t> </w:t>
      </w:r>
      <w:r w:rsidR="00A34D06">
        <w:t>žiadnym</w:t>
      </w:r>
      <w:r w:rsidR="00F55AB2">
        <w:t xml:space="preserve"> </w:t>
      </w:r>
      <w:r w:rsidRPr="00D8006C">
        <w:t>negatívnym účink</w:t>
      </w:r>
      <w:r w:rsidR="005E3220">
        <w:t>om</w:t>
      </w:r>
      <w:r w:rsidRPr="00D8006C">
        <w:t xml:space="preserve"> na koncentrá</w:t>
      </w:r>
      <w:r w:rsidR="00F55AB2">
        <w:t>ci</w:t>
      </w:r>
      <w:r w:rsidR="0054233F">
        <w:t>e</w:t>
      </w:r>
      <w:r w:rsidR="00F55AB2">
        <w:t xml:space="preserve"> aldosterónu v moči, aktivit</w:t>
      </w:r>
      <w:r w:rsidRPr="00D8006C">
        <w:t>u plazmatického renínu alebo</w:t>
      </w:r>
      <w:r w:rsidR="00F55AB2">
        <w:t xml:space="preserve"> rýchlosť</w:t>
      </w:r>
      <w:r w:rsidRPr="00D8006C">
        <w:t xml:space="preserve"> glomerulárnej filtrácie. Vo všeobecnosti neexistujú žiadne údaje o bezpečnosti v</w:t>
      </w:r>
      <w:r w:rsidR="00F55AB2">
        <w:t> </w:t>
      </w:r>
      <w:r w:rsidRPr="00D8006C">
        <w:t>cieľovej</w:t>
      </w:r>
      <w:r w:rsidR="00F55AB2">
        <w:t xml:space="preserve"> </w:t>
      </w:r>
      <w:r w:rsidRPr="00D8006C">
        <w:t>populácii</w:t>
      </w:r>
      <w:r w:rsidR="00D40A98">
        <w:t xml:space="preserve">, ani údaje o </w:t>
      </w:r>
      <w:r w:rsidRPr="00D8006C">
        <w:t>účinnosti kombinovan</w:t>
      </w:r>
      <w:r w:rsidR="00D40A98">
        <w:t>ej</w:t>
      </w:r>
      <w:r w:rsidRPr="00D8006C">
        <w:t xml:space="preserve"> liečb</w:t>
      </w:r>
      <w:r w:rsidR="00D40A98">
        <w:t>y</w:t>
      </w:r>
      <w:r w:rsidRPr="00D8006C">
        <w:t xml:space="preserve"> robena</w:t>
      </w:r>
      <w:r w:rsidR="00177455">
        <w:t>koxib</w:t>
      </w:r>
      <w:r w:rsidR="00D40A98">
        <w:t>om</w:t>
      </w:r>
      <w:r w:rsidRPr="00D8006C">
        <w:t xml:space="preserve"> a benazepril</w:t>
      </w:r>
      <w:r w:rsidR="00D40A98">
        <w:t>om</w:t>
      </w:r>
      <w:r w:rsidRPr="00D8006C">
        <w:t>.</w:t>
      </w:r>
    </w:p>
    <w:p w14:paraId="3E86031D" w14:textId="77777777" w:rsidR="00F55AB2" w:rsidRDefault="00F55AB2" w:rsidP="00D8006C">
      <w:pPr>
        <w:tabs>
          <w:tab w:val="clear" w:pos="567"/>
        </w:tabs>
        <w:spacing w:line="240" w:lineRule="auto"/>
      </w:pPr>
    </w:p>
    <w:p w14:paraId="41022763" w14:textId="4225EE1B" w:rsidR="00D8006C" w:rsidRPr="00D8006C" w:rsidRDefault="00D8006C" w:rsidP="00D8006C">
      <w:pPr>
        <w:tabs>
          <w:tab w:val="clear" w:pos="567"/>
        </w:tabs>
        <w:spacing w:line="240" w:lineRule="auto"/>
      </w:pPr>
      <w:r w:rsidRPr="00D8006C">
        <w:t>Treba sa vyh</w:t>
      </w:r>
      <w:r w:rsidR="00D40A98">
        <w:t>nú</w:t>
      </w:r>
      <w:r w:rsidRPr="00D8006C">
        <w:t>ť súbežnému pod</w:t>
      </w:r>
      <w:r w:rsidR="00D40A98">
        <w:t>aniu</w:t>
      </w:r>
      <w:r w:rsidRPr="00D8006C">
        <w:t xml:space="preserve"> potenciálne nefrotoxických l</w:t>
      </w:r>
      <w:r w:rsidR="00D40A98">
        <w:t>iečiv</w:t>
      </w:r>
      <w:r w:rsidRPr="00D8006C">
        <w:t xml:space="preserve">, pretože </w:t>
      </w:r>
      <w:r w:rsidR="00D40A98">
        <w:t>sa</w:t>
      </w:r>
      <w:r w:rsidRPr="00D8006C">
        <w:t xml:space="preserve"> môže zvýšiť</w:t>
      </w:r>
      <w:r w:rsidR="00D40A98">
        <w:t xml:space="preserve"> </w:t>
      </w:r>
      <w:r w:rsidRPr="00D8006C">
        <w:t xml:space="preserve">riziko </w:t>
      </w:r>
      <w:r w:rsidR="00F55AB2">
        <w:t xml:space="preserve">renálnej </w:t>
      </w:r>
      <w:r w:rsidRPr="00D8006C">
        <w:t>toxicity.</w:t>
      </w:r>
    </w:p>
    <w:p w14:paraId="0AADC6F4" w14:textId="77777777" w:rsidR="00F55AB2" w:rsidRDefault="00F55AB2" w:rsidP="00D8006C">
      <w:pPr>
        <w:tabs>
          <w:tab w:val="clear" w:pos="567"/>
        </w:tabs>
        <w:spacing w:line="240" w:lineRule="auto"/>
      </w:pPr>
    </w:p>
    <w:p w14:paraId="31ADD197" w14:textId="497E2283" w:rsidR="00C114FF" w:rsidRPr="00D8006C" w:rsidRDefault="00A34D06" w:rsidP="00D8006C">
      <w:pPr>
        <w:tabs>
          <w:tab w:val="clear" w:pos="567"/>
        </w:tabs>
        <w:spacing w:line="240" w:lineRule="auto"/>
        <w:rPr>
          <w:szCs w:val="22"/>
        </w:rPr>
      </w:pPr>
      <w:r>
        <w:t>Pri s</w:t>
      </w:r>
      <w:r w:rsidR="00D8006C" w:rsidRPr="00D8006C">
        <w:t>úbežn</w:t>
      </w:r>
      <w:r>
        <w:t>om</w:t>
      </w:r>
      <w:r w:rsidR="00D8006C" w:rsidRPr="00D8006C">
        <w:t xml:space="preserve"> podávan</w:t>
      </w:r>
      <w:r>
        <w:t>í</w:t>
      </w:r>
      <w:r w:rsidR="00D8006C" w:rsidRPr="00D8006C">
        <w:t xml:space="preserve"> iných účinných látok</w:t>
      </w:r>
      <w:r w:rsidR="00D40A98">
        <w:t xml:space="preserve"> s vysokým stupňom</w:t>
      </w:r>
      <w:r w:rsidR="00F55AB2">
        <w:t xml:space="preserve"> väzby na</w:t>
      </w:r>
      <w:r w:rsidR="00D8006C" w:rsidRPr="00D8006C">
        <w:t xml:space="preserve"> </w:t>
      </w:r>
      <w:r w:rsidR="00F55AB2">
        <w:t>proteíny</w:t>
      </w:r>
      <w:r w:rsidR="00D8006C" w:rsidRPr="00D8006C">
        <w:t xml:space="preserve"> môže</w:t>
      </w:r>
      <w:r w:rsidR="00D40A98">
        <w:t xml:space="preserve"> </w:t>
      </w:r>
      <w:r>
        <w:t>dôjs</w:t>
      </w:r>
      <w:r w:rsidR="00D8006C" w:rsidRPr="00D8006C">
        <w:t xml:space="preserve">ť </w:t>
      </w:r>
      <w:r w:rsidR="00AE7665">
        <w:t>k</w:t>
      </w:r>
      <w:r>
        <w:t> súťaženiu</w:t>
      </w:r>
      <w:r w:rsidR="00D40A98">
        <w:t xml:space="preserve"> </w:t>
      </w:r>
      <w:r>
        <w:t>s </w:t>
      </w:r>
      <w:r w:rsidR="00AE7665">
        <w:t>robena</w:t>
      </w:r>
      <w:r w:rsidR="00177455">
        <w:t>koxib</w:t>
      </w:r>
      <w:r>
        <w:t>om o väzbu</w:t>
      </w:r>
      <w:r w:rsidR="00D8006C" w:rsidRPr="00D8006C">
        <w:t xml:space="preserve"> a</w:t>
      </w:r>
      <w:r w:rsidR="00EC17B0">
        <w:t xml:space="preserve"> </w:t>
      </w:r>
      <w:r>
        <w:t xml:space="preserve">následným </w:t>
      </w:r>
      <w:r w:rsidR="00D8006C" w:rsidRPr="00D8006C">
        <w:t>toxick</w:t>
      </w:r>
      <w:r w:rsidR="00D40A98">
        <w:t xml:space="preserve">ým </w:t>
      </w:r>
      <w:r w:rsidR="00D8006C" w:rsidRPr="00D8006C">
        <w:t>účink</w:t>
      </w:r>
      <w:r w:rsidR="00D40A98">
        <w:t>om</w:t>
      </w:r>
      <w:r w:rsidR="00D8006C" w:rsidRPr="00D8006C">
        <w:t>.</w:t>
      </w:r>
      <w:r w:rsidR="00D8006C" w:rsidRPr="00D8006C">
        <w:cr/>
      </w:r>
    </w:p>
    <w:p w14:paraId="744E6BE3" w14:textId="77777777" w:rsidR="00C114FF" w:rsidRPr="00F06ADB" w:rsidRDefault="00B07269" w:rsidP="00520BFD">
      <w:pPr>
        <w:pStyle w:val="Style1"/>
        <w:numPr>
          <w:ilvl w:val="1"/>
          <w:numId w:val="4"/>
        </w:numPr>
        <w:ind w:left="567" w:hanging="567"/>
      </w:pPr>
      <w:r w:rsidRPr="00F06ADB">
        <w:t>Cesty</w:t>
      </w:r>
      <w:r w:rsidR="00231B4D" w:rsidRPr="00F06ADB">
        <w:t xml:space="preserve"> podania a dávkovanie</w:t>
      </w:r>
    </w:p>
    <w:p w14:paraId="7F8DE217" w14:textId="77777777" w:rsidR="00145D34" w:rsidRPr="00F06ADB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278BAA" w14:textId="425413DC" w:rsidR="00C114FF" w:rsidRDefault="00AE7665" w:rsidP="00A9226B">
      <w:pPr>
        <w:tabs>
          <w:tab w:val="clear" w:pos="567"/>
        </w:tabs>
        <w:spacing w:line="240" w:lineRule="auto"/>
      </w:pPr>
      <w:r w:rsidRPr="00AE7665">
        <w:t>Perorálne po</w:t>
      </w:r>
      <w:r w:rsidR="008365B3">
        <w:t>danie</w:t>
      </w:r>
      <w:r w:rsidRPr="00AE7665">
        <w:t>.</w:t>
      </w:r>
    </w:p>
    <w:p w14:paraId="65259D3F" w14:textId="77777777" w:rsidR="0039154C" w:rsidRDefault="0039154C" w:rsidP="00A9226B">
      <w:pPr>
        <w:tabs>
          <w:tab w:val="clear" w:pos="567"/>
        </w:tabs>
        <w:spacing w:line="240" w:lineRule="auto"/>
      </w:pPr>
    </w:p>
    <w:p w14:paraId="6F0E6555" w14:textId="302EB629" w:rsidR="0039154C" w:rsidRDefault="0039154C" w:rsidP="00D40A98">
      <w:pPr>
        <w:tabs>
          <w:tab w:val="clear" w:pos="567"/>
        </w:tabs>
        <w:spacing w:line="240" w:lineRule="auto"/>
        <w:ind w:right="-143"/>
      </w:pPr>
      <w:r>
        <w:t>Nepodáva</w:t>
      </w:r>
      <w:r w:rsidR="00D40A98">
        <w:t>ť</w:t>
      </w:r>
      <w:r>
        <w:t xml:space="preserve"> spolu s krmivom, pretože klinické skúš</w:t>
      </w:r>
      <w:r w:rsidR="00A34D06">
        <w:t>ky</w:t>
      </w:r>
      <w:r>
        <w:t xml:space="preserve"> preukázali väčšiu účinnosť robena</w:t>
      </w:r>
      <w:r w:rsidR="00177455">
        <w:t>koxib</w:t>
      </w:r>
      <w:r>
        <w:t>u pri liečbe osteoartritídy</w:t>
      </w:r>
      <w:r w:rsidR="00D40A98">
        <w:t>, ak sa podával</w:t>
      </w:r>
      <w:r>
        <w:t xml:space="preserve"> bez krmiva alebo aspoň 30 minút pred alebo po </w:t>
      </w:r>
      <w:r w:rsidR="00A34D06">
        <w:t>kŕmení</w:t>
      </w:r>
      <w:r>
        <w:t xml:space="preserve">. </w:t>
      </w:r>
    </w:p>
    <w:p w14:paraId="72059C94" w14:textId="77777777" w:rsidR="0039154C" w:rsidRDefault="0039154C" w:rsidP="00A9226B">
      <w:pPr>
        <w:tabs>
          <w:tab w:val="clear" w:pos="567"/>
        </w:tabs>
        <w:spacing w:line="240" w:lineRule="auto"/>
      </w:pPr>
      <w:r>
        <w:t xml:space="preserve">Tablety sú ochutené. Tablety nedeliť a nelámať. </w:t>
      </w:r>
    </w:p>
    <w:p w14:paraId="5C54D6E5" w14:textId="77777777" w:rsidR="0039154C" w:rsidRDefault="0039154C" w:rsidP="00A9226B">
      <w:pPr>
        <w:tabs>
          <w:tab w:val="clear" w:pos="567"/>
        </w:tabs>
        <w:spacing w:line="240" w:lineRule="auto"/>
      </w:pPr>
    </w:p>
    <w:p w14:paraId="3DC4F638" w14:textId="2725E138" w:rsidR="00AE7665" w:rsidRDefault="0039154C" w:rsidP="00A9226B">
      <w:pPr>
        <w:tabs>
          <w:tab w:val="clear" w:pos="567"/>
        </w:tabs>
        <w:spacing w:line="240" w:lineRule="auto"/>
      </w:pPr>
      <w:r w:rsidRPr="0039154C">
        <w:rPr>
          <w:b/>
        </w:rPr>
        <w:t>Osteoartritída</w:t>
      </w:r>
      <w:r w:rsidRPr="00D40A98">
        <w:t>:</w:t>
      </w:r>
      <w:r>
        <w:t xml:space="preserve"> Odporúčaná dávka robena</w:t>
      </w:r>
      <w:r w:rsidR="00177455">
        <w:t>koxib</w:t>
      </w:r>
      <w:r>
        <w:t xml:space="preserve">u je 1 mg/kg </w:t>
      </w:r>
      <w:r w:rsidR="00D40A98">
        <w:t>živej</w:t>
      </w:r>
      <w:r>
        <w:t xml:space="preserve"> hmotnosti v rozpätí 1 – 2 mg/kg. Podáva</w:t>
      </w:r>
      <w:r w:rsidR="00D40A98">
        <w:t>ť</w:t>
      </w:r>
      <w:r>
        <w:t xml:space="preserve"> jedenkrát denne v rovnakom čase podľa nižšie uvedenej tabuľky.</w:t>
      </w:r>
    </w:p>
    <w:p w14:paraId="482692D1" w14:textId="77777777" w:rsidR="0039154C" w:rsidRPr="00AE7665" w:rsidRDefault="003915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DB38EA" w14:textId="09EC6E1C" w:rsidR="00C114FF" w:rsidRPr="00AE7665" w:rsidRDefault="00AE7665" w:rsidP="00A9226B">
      <w:pPr>
        <w:tabs>
          <w:tab w:val="clear" w:pos="567"/>
        </w:tabs>
        <w:spacing w:line="240" w:lineRule="auto"/>
        <w:rPr>
          <w:b/>
        </w:rPr>
      </w:pPr>
      <w:r w:rsidRPr="00AE7665">
        <w:rPr>
          <w:b/>
        </w:rPr>
        <w:t xml:space="preserve">Počet tabliet podľa sily lieku a </w:t>
      </w:r>
      <w:r w:rsidR="00D40A98">
        <w:rPr>
          <w:b/>
        </w:rPr>
        <w:t>živ</w:t>
      </w:r>
      <w:r w:rsidRPr="00AE7665">
        <w:rPr>
          <w:b/>
        </w:rPr>
        <w:t>ej hmotnosti na lieč</w:t>
      </w:r>
      <w:r w:rsidR="00D40A98">
        <w:rPr>
          <w:b/>
        </w:rPr>
        <w:t>bu</w:t>
      </w:r>
      <w:r w:rsidRPr="00AE7665">
        <w:rPr>
          <w:b/>
        </w:rPr>
        <w:t xml:space="preserve"> osteoartritídy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AE7665" w:rsidRPr="00163BAC" w14:paraId="40D06536" w14:textId="77777777" w:rsidTr="00B66E1F">
        <w:tc>
          <w:tcPr>
            <w:tcW w:w="1696" w:type="dxa"/>
            <w:vMerge w:val="restart"/>
            <w:shd w:val="clear" w:color="auto" w:fill="auto"/>
          </w:tcPr>
          <w:p w14:paraId="3B6CD72C" w14:textId="038D16E9" w:rsidR="00AE7665" w:rsidRPr="00163BAC" w:rsidRDefault="00B66E1F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Živá</w:t>
            </w:r>
            <w:r w:rsidR="00AE7665">
              <w:rPr>
                <w:b/>
                <w:szCs w:val="22"/>
              </w:rPr>
              <w:t xml:space="preserve"> hmotnosť</w:t>
            </w:r>
            <w:r w:rsidR="00AE7665"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598790F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AE7665" w:rsidRPr="00163BAC" w14:paraId="5B64DE5B" w14:textId="77777777" w:rsidTr="00B66E1F">
        <w:tc>
          <w:tcPr>
            <w:tcW w:w="1696" w:type="dxa"/>
            <w:vMerge/>
            <w:shd w:val="clear" w:color="auto" w:fill="auto"/>
          </w:tcPr>
          <w:p w14:paraId="15C7A58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7260EE0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7A157140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23A6A83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4B8F816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AE7665" w:rsidRPr="00163BAC" w14:paraId="3A22A031" w14:textId="77777777" w:rsidTr="00B66E1F">
        <w:tc>
          <w:tcPr>
            <w:tcW w:w="1696" w:type="dxa"/>
            <w:shd w:val="clear" w:color="auto" w:fill="auto"/>
          </w:tcPr>
          <w:p w14:paraId="47B325E5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5</w:t>
            </w:r>
          </w:p>
        </w:tc>
        <w:tc>
          <w:tcPr>
            <w:tcW w:w="1418" w:type="dxa"/>
            <w:shd w:val="clear" w:color="auto" w:fill="auto"/>
          </w:tcPr>
          <w:p w14:paraId="3EC19E0E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24D94D1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F6F2234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7FFD3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60580506" w14:textId="77777777" w:rsidTr="00B66E1F">
        <w:tc>
          <w:tcPr>
            <w:tcW w:w="1696" w:type="dxa"/>
            <w:shd w:val="clear" w:color="auto" w:fill="auto"/>
          </w:tcPr>
          <w:p w14:paraId="5D6856E2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10</w:t>
            </w:r>
          </w:p>
        </w:tc>
        <w:tc>
          <w:tcPr>
            <w:tcW w:w="1418" w:type="dxa"/>
            <w:shd w:val="clear" w:color="auto" w:fill="auto"/>
          </w:tcPr>
          <w:p w14:paraId="06DA093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59FAEFC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0A08E200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1D2D592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4F40A21C" w14:textId="77777777" w:rsidTr="00B66E1F">
        <w:tc>
          <w:tcPr>
            <w:tcW w:w="1696" w:type="dxa"/>
            <w:shd w:val="clear" w:color="auto" w:fill="auto"/>
          </w:tcPr>
          <w:p w14:paraId="2BC59FDB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10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20</w:t>
            </w:r>
          </w:p>
        </w:tc>
        <w:tc>
          <w:tcPr>
            <w:tcW w:w="1418" w:type="dxa"/>
            <w:shd w:val="clear" w:color="auto" w:fill="auto"/>
          </w:tcPr>
          <w:p w14:paraId="579264E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35012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A7A00D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157F49D8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AE7665" w:rsidRPr="00163BAC" w14:paraId="512CDD4C" w14:textId="77777777" w:rsidTr="00B66E1F">
        <w:tc>
          <w:tcPr>
            <w:tcW w:w="1696" w:type="dxa"/>
            <w:shd w:val="clear" w:color="auto" w:fill="auto"/>
          </w:tcPr>
          <w:p w14:paraId="7D97E050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20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40</w:t>
            </w:r>
          </w:p>
        </w:tc>
        <w:tc>
          <w:tcPr>
            <w:tcW w:w="1418" w:type="dxa"/>
            <w:shd w:val="clear" w:color="auto" w:fill="auto"/>
          </w:tcPr>
          <w:p w14:paraId="46855C97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53DECB1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AE01FE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58F2FE3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AE7665" w:rsidRPr="00163BAC" w14:paraId="44278F9F" w14:textId="77777777" w:rsidTr="00B66E1F">
        <w:tc>
          <w:tcPr>
            <w:tcW w:w="1696" w:type="dxa"/>
            <w:shd w:val="clear" w:color="auto" w:fill="auto"/>
          </w:tcPr>
          <w:p w14:paraId="4132918A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40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80</w:t>
            </w:r>
          </w:p>
        </w:tc>
        <w:tc>
          <w:tcPr>
            <w:tcW w:w="1418" w:type="dxa"/>
            <w:shd w:val="clear" w:color="auto" w:fill="auto"/>
          </w:tcPr>
          <w:p w14:paraId="4C06284F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453BFD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21B11DB" w14:textId="77777777" w:rsidR="00AE7665" w:rsidRPr="00163BAC" w:rsidRDefault="00AE7665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388DA32" w14:textId="77777777" w:rsidR="00AE7665" w:rsidRPr="00163BAC" w:rsidRDefault="00AE7665" w:rsidP="00AE7665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</w:tbl>
    <w:p w14:paraId="5422AA75" w14:textId="1715D47F" w:rsidR="0039154C" w:rsidRDefault="0039154C" w:rsidP="00247A48">
      <w:r>
        <w:lastRenderedPageBreak/>
        <w:t>Klinick</w:t>
      </w:r>
      <w:r w:rsidR="006E7DD9">
        <w:t>á</w:t>
      </w:r>
      <w:r>
        <w:t xml:space="preserve"> odpoveď je </w:t>
      </w:r>
      <w:r w:rsidR="006E7DD9">
        <w:t xml:space="preserve">zvyčajne </w:t>
      </w:r>
      <w:r>
        <w:t>pozorovaná do jedného týždňa. Ak nedôjde k</w:t>
      </w:r>
      <w:r w:rsidR="006E7DD9">
        <w:t xml:space="preserve"> zjavnému</w:t>
      </w:r>
      <w:r>
        <w:t xml:space="preserve"> </w:t>
      </w:r>
      <w:r w:rsidR="006E7DD9">
        <w:t>klinickému z</w:t>
      </w:r>
      <w:r>
        <w:t>lepšeni</w:t>
      </w:r>
      <w:r w:rsidR="006E7DD9">
        <w:t>u</w:t>
      </w:r>
      <w:r>
        <w:t xml:space="preserve">, </w:t>
      </w:r>
      <w:r w:rsidR="006E7DD9">
        <w:t>liečba sa má</w:t>
      </w:r>
      <w:r>
        <w:t xml:space="preserve"> po 10 dňoch ukončiť. </w:t>
      </w:r>
    </w:p>
    <w:p w14:paraId="50F234D4" w14:textId="77777777" w:rsidR="0039154C" w:rsidRDefault="0039154C" w:rsidP="00247A48"/>
    <w:p w14:paraId="15942D70" w14:textId="77777777" w:rsidR="00A34D06" w:rsidRDefault="00A34D06" w:rsidP="00A34D06">
      <w:r>
        <w:t>Pri dlhodobej liečbe, akonáhle sa pozoruje klinická odpoveď, dávka robenakoxibu sa môže upraviť na najnižšiu účinnú individuálnu dávku zohľadňujúc, že stupeň bolesti a zápal spojený s chronickou osteartritídou sa môže v priebehu času</w:t>
      </w:r>
      <w:r w:rsidRPr="00F41CBD">
        <w:t xml:space="preserve"> </w:t>
      </w:r>
      <w:r>
        <w:t xml:space="preserve">meniť. Veterinárny lekár má vykonávať pravidelné sledovanie. </w:t>
      </w:r>
    </w:p>
    <w:p w14:paraId="42F30DEA" w14:textId="77777777" w:rsidR="0039154C" w:rsidRDefault="0039154C" w:rsidP="00247A48"/>
    <w:p w14:paraId="01699E02" w14:textId="03C12351" w:rsidR="00CC5249" w:rsidRDefault="0039154C" w:rsidP="00247A48">
      <w:r w:rsidRPr="0039154C">
        <w:rPr>
          <w:b/>
        </w:rPr>
        <w:t>Chirurgický zákrok mäkkých tkanív</w:t>
      </w:r>
      <w:r w:rsidRPr="00987EC2">
        <w:t>:</w:t>
      </w:r>
      <w:r>
        <w:t xml:space="preserve"> Odporúčaná dávka robena</w:t>
      </w:r>
      <w:r w:rsidR="00177455">
        <w:t>koxib</w:t>
      </w:r>
      <w:r>
        <w:t xml:space="preserve">u je 2 mg/kg </w:t>
      </w:r>
      <w:r w:rsidR="00987EC2">
        <w:t>živej</w:t>
      </w:r>
      <w:r>
        <w:t xml:space="preserve"> hmotnosti v</w:t>
      </w:r>
      <w:r w:rsidR="00987EC2">
        <w:t> </w:t>
      </w:r>
      <w:r>
        <w:t>rozpätí 2 – 4 mg/kg. Pod</w:t>
      </w:r>
      <w:r w:rsidR="00CC5249">
        <w:t>ať</w:t>
      </w:r>
      <w:r>
        <w:t xml:space="preserve"> </w:t>
      </w:r>
      <w:r w:rsidR="00177455">
        <w:t>jednora</w:t>
      </w:r>
      <w:r>
        <w:t>zov</w:t>
      </w:r>
      <w:r w:rsidR="00CC5249">
        <w:t>ú dávku</w:t>
      </w:r>
      <w:r>
        <w:t xml:space="preserve"> </w:t>
      </w:r>
      <w:r w:rsidR="00987EC2">
        <w:t xml:space="preserve">perorálne </w:t>
      </w:r>
      <w:r>
        <w:t xml:space="preserve">pred </w:t>
      </w:r>
      <w:r w:rsidR="00CC5249">
        <w:t>chirurgickým zákrokom</w:t>
      </w:r>
      <w:r>
        <w:t xml:space="preserve"> mäkkých tkanív. </w:t>
      </w:r>
    </w:p>
    <w:p w14:paraId="4BDF5797" w14:textId="70058140" w:rsidR="00CC5249" w:rsidRDefault="0039154C" w:rsidP="00247A48">
      <w:r>
        <w:t>Tablet</w:t>
      </w:r>
      <w:r w:rsidR="00CC5249">
        <w:t>a(</w:t>
      </w:r>
      <w:r>
        <w:t>y</w:t>
      </w:r>
      <w:r w:rsidR="00CC5249">
        <w:t>)</w:t>
      </w:r>
      <w:r>
        <w:t xml:space="preserve"> sa m</w:t>
      </w:r>
      <w:r w:rsidR="00987EC2">
        <w:t>á</w:t>
      </w:r>
      <w:r>
        <w:t xml:space="preserve"> podať bez </w:t>
      </w:r>
      <w:r w:rsidR="00CC5249">
        <w:t>krmiva</w:t>
      </w:r>
      <w:r>
        <w:t xml:space="preserve"> najmenej 30 minút pred chirurgickým zákrokom. </w:t>
      </w:r>
    </w:p>
    <w:p w14:paraId="523023C8" w14:textId="4DE31CCC" w:rsidR="0039154C" w:rsidRDefault="0039154C" w:rsidP="00247A48">
      <w:pPr>
        <w:rPr>
          <w:color w:val="7F7F7F" w:themeColor="text1" w:themeTint="80"/>
        </w:rPr>
      </w:pPr>
      <w:r>
        <w:t>Po chirurgickom zákroku m</w:t>
      </w:r>
      <w:r w:rsidR="00CC5249">
        <w:t>ôže</w:t>
      </w:r>
      <w:r w:rsidR="00987EC2">
        <w:t xml:space="preserve"> liečba</w:t>
      </w:r>
      <w:r>
        <w:t xml:space="preserve"> pokračovať </w:t>
      </w:r>
      <w:r w:rsidR="00CC5249">
        <w:t>jedenkrát</w:t>
      </w:r>
      <w:r>
        <w:t xml:space="preserve"> denne </w:t>
      </w:r>
      <w:r w:rsidR="00987EC2">
        <w:t>počas/až</w:t>
      </w:r>
      <w:r w:rsidR="0054233F">
        <w:t xml:space="preserve"> do</w:t>
      </w:r>
      <w:r w:rsidR="00987EC2">
        <w:t xml:space="preserve"> 2</w:t>
      </w:r>
      <w:r w:rsidR="00CC5249">
        <w:t xml:space="preserve"> nasledujúc</w:t>
      </w:r>
      <w:r w:rsidR="0054233F">
        <w:t>ich</w:t>
      </w:r>
      <w:r w:rsidR="00CC5249">
        <w:t xml:space="preserve"> dn</w:t>
      </w:r>
      <w:r w:rsidR="0054233F">
        <w:t>í</w:t>
      </w:r>
      <w:r>
        <w:t>.</w:t>
      </w:r>
    </w:p>
    <w:p w14:paraId="1BD9927D" w14:textId="77777777" w:rsidR="0039154C" w:rsidRDefault="0039154C" w:rsidP="00247A48">
      <w:pPr>
        <w:rPr>
          <w:color w:val="7F7F7F" w:themeColor="text1" w:themeTint="80"/>
        </w:rPr>
      </w:pPr>
    </w:p>
    <w:p w14:paraId="04D58F4B" w14:textId="705E7614" w:rsidR="0039154C" w:rsidRPr="0039154C" w:rsidRDefault="0039154C" w:rsidP="00247A48">
      <w:pPr>
        <w:rPr>
          <w:b/>
          <w:color w:val="7F7F7F" w:themeColor="text1" w:themeTint="80"/>
        </w:rPr>
      </w:pPr>
      <w:r w:rsidRPr="0039154C">
        <w:rPr>
          <w:b/>
        </w:rPr>
        <w:t xml:space="preserve">Počet tabliet podľa sily lieku a </w:t>
      </w:r>
      <w:r w:rsidR="00987EC2">
        <w:rPr>
          <w:b/>
        </w:rPr>
        <w:t>živ</w:t>
      </w:r>
      <w:r w:rsidRPr="0039154C">
        <w:rPr>
          <w:b/>
        </w:rPr>
        <w:t>ej hmotnosti pri chirurgickom zákroku mäkkých tkanív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39154C" w:rsidRPr="00163BAC" w14:paraId="09FAE05B" w14:textId="77777777" w:rsidTr="00AB3F61">
        <w:tc>
          <w:tcPr>
            <w:tcW w:w="1696" w:type="dxa"/>
            <w:vMerge w:val="restart"/>
            <w:shd w:val="clear" w:color="auto" w:fill="auto"/>
          </w:tcPr>
          <w:p w14:paraId="284ABB6A" w14:textId="4A126933" w:rsidR="0039154C" w:rsidRPr="00163BAC" w:rsidRDefault="00987EC2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</w:t>
            </w:r>
            <w:r w:rsidR="0039154C">
              <w:rPr>
                <w:b/>
                <w:szCs w:val="22"/>
              </w:rPr>
              <w:t>á hmotnosť</w:t>
            </w:r>
            <w:r w:rsidR="0039154C"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56049CA9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39154C" w:rsidRPr="00163BAC" w14:paraId="4EB24DC7" w14:textId="77777777" w:rsidTr="00AB3F61">
        <w:tc>
          <w:tcPr>
            <w:tcW w:w="1696" w:type="dxa"/>
            <w:vMerge/>
            <w:shd w:val="clear" w:color="auto" w:fill="auto"/>
          </w:tcPr>
          <w:p w14:paraId="787DB82E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A0FB49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17901D0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0EB6B8BD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12D9F5AB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39154C" w:rsidRPr="00163BAC" w14:paraId="5F164D34" w14:textId="77777777" w:rsidTr="00AB3F61">
        <w:tc>
          <w:tcPr>
            <w:tcW w:w="1696" w:type="dxa"/>
            <w:shd w:val="clear" w:color="auto" w:fill="auto"/>
          </w:tcPr>
          <w:p w14:paraId="295EAF06" w14:textId="77777777" w:rsidR="0039154C" w:rsidRPr="00163BAC" w:rsidRDefault="0039154C" w:rsidP="0039154C">
            <w:pPr>
              <w:pStyle w:val="Default"/>
              <w:jc w:val="center"/>
              <w:rPr>
                <w:sz w:val="22"/>
                <w:szCs w:val="22"/>
              </w:rPr>
            </w:pPr>
            <w:r w:rsidRPr="00163BA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163BAC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418" w:type="dxa"/>
            <w:shd w:val="clear" w:color="auto" w:fill="auto"/>
          </w:tcPr>
          <w:p w14:paraId="306D49F4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6BBAE822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68600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B38DA2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545C1580" w14:textId="77777777" w:rsidTr="00AB3F61">
        <w:tc>
          <w:tcPr>
            <w:tcW w:w="1696" w:type="dxa"/>
            <w:shd w:val="clear" w:color="auto" w:fill="auto"/>
          </w:tcPr>
          <w:p w14:paraId="759CBCD2" w14:textId="51700FA3" w:rsidR="0039154C" w:rsidRPr="00163BAC" w:rsidRDefault="0039154C" w:rsidP="009A4EE2">
            <w:pPr>
              <w:pStyle w:val="Default"/>
              <w:jc w:val="center"/>
              <w:rPr>
                <w:sz w:val="22"/>
                <w:szCs w:val="22"/>
              </w:rPr>
            </w:pPr>
            <w:r w:rsidRPr="00163BAC">
              <w:rPr>
                <w:sz w:val="22"/>
                <w:szCs w:val="22"/>
              </w:rPr>
              <w:t>&gt; 2</w:t>
            </w:r>
            <w:r>
              <w:rPr>
                <w:sz w:val="22"/>
                <w:szCs w:val="22"/>
              </w:rPr>
              <w:t>,</w:t>
            </w:r>
            <w:r w:rsidRPr="00163BAC">
              <w:rPr>
                <w:sz w:val="22"/>
                <w:szCs w:val="22"/>
              </w:rPr>
              <w:t xml:space="preserve">5 </w:t>
            </w:r>
            <w:r w:rsidR="009A4EE2">
              <w:rPr>
                <w:sz w:val="22"/>
                <w:szCs w:val="22"/>
              </w:rPr>
              <w:t>do</w:t>
            </w:r>
            <w:r w:rsidRPr="00163BAC">
              <w:rPr>
                <w:sz w:val="22"/>
                <w:szCs w:val="22"/>
              </w:rPr>
              <w:t xml:space="preserve"> &lt; 5 </w:t>
            </w:r>
          </w:p>
        </w:tc>
        <w:tc>
          <w:tcPr>
            <w:tcW w:w="1418" w:type="dxa"/>
            <w:shd w:val="clear" w:color="auto" w:fill="auto"/>
          </w:tcPr>
          <w:p w14:paraId="1904CAF0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EA1C6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1B504C46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28ADD63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496C55BD" w14:textId="77777777" w:rsidTr="00AB3F61">
        <w:tc>
          <w:tcPr>
            <w:tcW w:w="1696" w:type="dxa"/>
            <w:shd w:val="clear" w:color="auto" w:fill="auto"/>
          </w:tcPr>
          <w:p w14:paraId="6BB1B720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10</w:t>
            </w:r>
          </w:p>
        </w:tc>
        <w:tc>
          <w:tcPr>
            <w:tcW w:w="1418" w:type="dxa"/>
            <w:shd w:val="clear" w:color="auto" w:fill="auto"/>
          </w:tcPr>
          <w:p w14:paraId="1BCB287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BDCD93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285E75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26092F67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39154C" w:rsidRPr="00163BAC" w14:paraId="149A5D42" w14:textId="77777777" w:rsidTr="00AB3F61">
        <w:tc>
          <w:tcPr>
            <w:tcW w:w="1696" w:type="dxa"/>
            <w:shd w:val="clear" w:color="auto" w:fill="auto"/>
          </w:tcPr>
          <w:p w14:paraId="5C220CE6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10 </w:t>
            </w:r>
            <w:r>
              <w:rPr>
                <w:szCs w:val="22"/>
              </w:rPr>
              <w:t>d</w:t>
            </w:r>
            <w:r w:rsidRPr="00163BAC">
              <w:rPr>
                <w:szCs w:val="22"/>
              </w:rPr>
              <w:t>o &lt; 20</w:t>
            </w:r>
          </w:p>
        </w:tc>
        <w:tc>
          <w:tcPr>
            <w:tcW w:w="1418" w:type="dxa"/>
            <w:shd w:val="clear" w:color="auto" w:fill="auto"/>
          </w:tcPr>
          <w:p w14:paraId="2155BA3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D5573F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380FD7A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689193F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39154C" w:rsidRPr="00163BAC" w14:paraId="1AB805BD" w14:textId="77777777" w:rsidTr="00AB3F61">
        <w:tc>
          <w:tcPr>
            <w:tcW w:w="1696" w:type="dxa"/>
            <w:shd w:val="clear" w:color="auto" w:fill="auto"/>
          </w:tcPr>
          <w:p w14:paraId="00F85884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20 </w:t>
            </w:r>
            <w:r>
              <w:rPr>
                <w:szCs w:val="22"/>
              </w:rPr>
              <w:t>d</w:t>
            </w:r>
            <w:r w:rsidRPr="00163BAC">
              <w:rPr>
                <w:szCs w:val="22"/>
              </w:rPr>
              <w:t>o &lt; 40</w:t>
            </w:r>
          </w:p>
        </w:tc>
        <w:tc>
          <w:tcPr>
            <w:tcW w:w="1418" w:type="dxa"/>
            <w:shd w:val="clear" w:color="auto" w:fill="auto"/>
          </w:tcPr>
          <w:p w14:paraId="5268618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72138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86493D5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5885880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  <w:tr w:rsidR="0039154C" w:rsidRPr="00163BAC" w14:paraId="671ACBDC" w14:textId="77777777" w:rsidTr="00AB3F61">
        <w:tc>
          <w:tcPr>
            <w:tcW w:w="1696" w:type="dxa"/>
            <w:shd w:val="clear" w:color="auto" w:fill="auto"/>
          </w:tcPr>
          <w:p w14:paraId="20C0D1F8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40 </w:t>
            </w:r>
            <w:r>
              <w:rPr>
                <w:szCs w:val="22"/>
              </w:rPr>
              <w:t>d</w:t>
            </w:r>
            <w:r w:rsidRPr="00163BAC">
              <w:rPr>
                <w:szCs w:val="22"/>
              </w:rPr>
              <w:t>o &lt; 60</w:t>
            </w:r>
          </w:p>
        </w:tc>
        <w:tc>
          <w:tcPr>
            <w:tcW w:w="1418" w:type="dxa"/>
            <w:shd w:val="clear" w:color="auto" w:fill="auto"/>
          </w:tcPr>
          <w:p w14:paraId="2043D450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34C3E6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4C294B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8D8FACF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3 tablet</w:t>
            </w:r>
            <w:r>
              <w:rPr>
                <w:szCs w:val="22"/>
              </w:rPr>
              <w:t>y</w:t>
            </w:r>
          </w:p>
        </w:tc>
      </w:tr>
      <w:tr w:rsidR="0039154C" w:rsidRPr="00163BAC" w14:paraId="5B09FD4C" w14:textId="77777777" w:rsidTr="00AB3F61">
        <w:tc>
          <w:tcPr>
            <w:tcW w:w="1696" w:type="dxa"/>
            <w:shd w:val="clear" w:color="auto" w:fill="auto"/>
          </w:tcPr>
          <w:p w14:paraId="0A0BB002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60 </w:t>
            </w:r>
            <w:r>
              <w:rPr>
                <w:szCs w:val="22"/>
              </w:rPr>
              <w:t>d</w:t>
            </w:r>
            <w:r w:rsidRPr="00163BAC">
              <w:rPr>
                <w:szCs w:val="22"/>
              </w:rPr>
              <w:t>o 80</w:t>
            </w:r>
          </w:p>
        </w:tc>
        <w:tc>
          <w:tcPr>
            <w:tcW w:w="1418" w:type="dxa"/>
            <w:shd w:val="clear" w:color="auto" w:fill="auto"/>
          </w:tcPr>
          <w:p w14:paraId="7D6C0494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F8A963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5870C1C" w14:textId="77777777" w:rsidR="0039154C" w:rsidRPr="00163BAC" w:rsidRDefault="0039154C" w:rsidP="00022856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8E88383" w14:textId="77777777" w:rsidR="0039154C" w:rsidRPr="00163BAC" w:rsidRDefault="0039154C" w:rsidP="0039154C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4 tablet</w:t>
            </w:r>
            <w:r>
              <w:rPr>
                <w:szCs w:val="22"/>
              </w:rPr>
              <w:t>y</w:t>
            </w:r>
          </w:p>
        </w:tc>
      </w:tr>
    </w:tbl>
    <w:p w14:paraId="2CD99613" w14:textId="77777777" w:rsidR="00247A48" w:rsidRPr="00F06AD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5F2E92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Príznaky predávkovania (a ak je to potrebné, núdzové postupy, antidotá)</w:t>
      </w:r>
    </w:p>
    <w:p w14:paraId="088A5E73" w14:textId="7B530347" w:rsidR="00C114FF" w:rsidRPr="009A4EE2" w:rsidRDefault="00C114FF" w:rsidP="00A9226B">
      <w:pPr>
        <w:tabs>
          <w:tab w:val="clear" w:pos="567"/>
        </w:tabs>
        <w:spacing w:line="240" w:lineRule="auto"/>
      </w:pPr>
    </w:p>
    <w:p w14:paraId="5BCE49D5" w14:textId="309A37D5" w:rsidR="009A4EE2" w:rsidRDefault="009A4EE2" w:rsidP="00A9226B">
      <w:pPr>
        <w:tabs>
          <w:tab w:val="clear" w:pos="567"/>
        </w:tabs>
        <w:spacing w:line="240" w:lineRule="auto"/>
      </w:pPr>
      <w:r>
        <w:t>U zdravých mladých psov vo veku 5 – 6 mesiacov nevykazoval perorálne podávaný robenakoxib vo</w:t>
      </w:r>
      <w:r w:rsidR="007F1802">
        <w:t> </w:t>
      </w:r>
      <w:r>
        <w:t>vysokých dávkach (4, 6 alebo 10 mg/kg/deň po</w:t>
      </w:r>
      <w:r w:rsidR="00A34D06">
        <w:t xml:space="preserve"> dobu</w:t>
      </w:r>
      <w:r>
        <w:t xml:space="preserve"> 6 mesiacov) žiadne pr</w:t>
      </w:r>
      <w:r w:rsidR="00A34D06">
        <w:t>íznaky</w:t>
      </w:r>
      <w:r>
        <w:t xml:space="preserve"> toxicity, vrátane gastrointestinálnej, obličkovej alebo pečeňovej toxicity a nemal žiadny vplyv na čas krvácania. Robenakoxib takisto nemal žiadny škodlivý účinok na chrupavky alebo kĺby. </w:t>
      </w:r>
    </w:p>
    <w:p w14:paraId="7B9450E5" w14:textId="77777777" w:rsidR="009A4EE2" w:rsidRDefault="009A4EE2" w:rsidP="00A9226B">
      <w:pPr>
        <w:tabs>
          <w:tab w:val="clear" w:pos="567"/>
        </w:tabs>
        <w:spacing w:line="240" w:lineRule="auto"/>
      </w:pPr>
    </w:p>
    <w:p w14:paraId="44FB2CFC" w14:textId="57227CE8" w:rsidR="009A4EE2" w:rsidRDefault="009A4EE2" w:rsidP="00A9226B">
      <w:pPr>
        <w:tabs>
          <w:tab w:val="clear" w:pos="567"/>
        </w:tabs>
        <w:spacing w:line="240" w:lineRule="auto"/>
      </w:pPr>
      <w:r>
        <w:t>Tak ako pri používaní iných NSAID, predávkovanie môže u citlivých alebo oslabených psov spôsobiť gastrointestinálnu, obličkovú alebo pečeňovú toxicitu. Nie je známe žiadne špecifické antidotum. Odporúča sa symptomatická, podporná liečba p</w:t>
      </w:r>
      <w:r w:rsidR="007C20B8">
        <w:t>ozostávajúca z podania liečiv s ochranným účinkom na</w:t>
      </w:r>
      <w:r w:rsidR="003D5976">
        <w:t> </w:t>
      </w:r>
      <w:r w:rsidR="007C20B8">
        <w:t>gastrointestinálny trakt a in</w:t>
      </w:r>
      <w:r>
        <w:t>fúzie izotonick</w:t>
      </w:r>
      <w:r w:rsidR="007C20B8">
        <w:t>ého</w:t>
      </w:r>
      <w:r>
        <w:t xml:space="preserve"> </w:t>
      </w:r>
      <w:r w:rsidR="007C20B8">
        <w:t xml:space="preserve">fyziologického </w:t>
      </w:r>
      <w:r>
        <w:t>roztok</w:t>
      </w:r>
      <w:r w:rsidR="007C20B8">
        <w:t>u</w:t>
      </w:r>
      <w:r>
        <w:t xml:space="preserve">. </w:t>
      </w:r>
    </w:p>
    <w:p w14:paraId="29A76982" w14:textId="77777777" w:rsidR="009A4EE2" w:rsidRDefault="009A4EE2" w:rsidP="00A9226B">
      <w:pPr>
        <w:tabs>
          <w:tab w:val="clear" w:pos="567"/>
        </w:tabs>
        <w:spacing w:line="240" w:lineRule="auto"/>
      </w:pPr>
    </w:p>
    <w:p w14:paraId="3AB1A617" w14:textId="426B84DF" w:rsidR="009A4EE2" w:rsidRPr="009A4EE2" w:rsidRDefault="00FA5D32" w:rsidP="00A9226B">
      <w:pPr>
        <w:tabs>
          <w:tab w:val="clear" w:pos="567"/>
        </w:tabs>
        <w:spacing w:line="240" w:lineRule="auto"/>
      </w:pPr>
      <w:r>
        <w:t>P</w:t>
      </w:r>
      <w:r w:rsidR="009A4EE2">
        <w:t xml:space="preserve">oužitie </w:t>
      </w:r>
      <w:r w:rsidR="00A34D06">
        <w:t xml:space="preserve">tabliet </w:t>
      </w:r>
      <w:r>
        <w:t xml:space="preserve">robenakoxibu </w:t>
      </w:r>
      <w:r w:rsidR="009A4EE2">
        <w:t>u psov krížencov pri predávkovaní až do 3-násobku maximálnej odporúčanej dávky (2,0</w:t>
      </w:r>
      <w:r>
        <w:t>;</w:t>
      </w:r>
      <w:r w:rsidR="009A4EE2">
        <w:t xml:space="preserve"> 4,0 a 6,0 </w:t>
      </w:r>
      <w:r w:rsidR="00F20F18">
        <w:t xml:space="preserve">mg </w:t>
      </w:r>
      <w:r w:rsidR="009A4EE2">
        <w:t>plus 4,0</w:t>
      </w:r>
      <w:r>
        <w:t>;</w:t>
      </w:r>
      <w:r w:rsidR="009A4EE2">
        <w:t xml:space="preserve"> 8,0 a 12,0 mg robenak</w:t>
      </w:r>
      <w:r>
        <w:t>oxibu/kg perorálne</w:t>
      </w:r>
      <w:r w:rsidR="009A4EE2">
        <w:t>) viedl</w:t>
      </w:r>
      <w:r>
        <w:t>o</w:t>
      </w:r>
      <w:r w:rsidR="009A4EE2">
        <w:t xml:space="preserve"> k</w:t>
      </w:r>
      <w:r>
        <w:t> </w:t>
      </w:r>
      <w:r w:rsidR="009A4EE2">
        <w:t xml:space="preserve">zápalu, </w:t>
      </w:r>
      <w:r w:rsidR="00F20F18">
        <w:t>prekrveniu (kongescii)</w:t>
      </w:r>
      <w:r w:rsidR="009A4EE2">
        <w:t xml:space="preserve"> alebo krvácaniu v dvanástniku, </w:t>
      </w:r>
      <w:r w:rsidR="00F20F18">
        <w:t xml:space="preserve">tenkom čreve </w:t>
      </w:r>
      <w:r w:rsidR="009A4EE2">
        <w:t xml:space="preserve">a slepom čreve. Neboli pozorované žiadne významné účinky na </w:t>
      </w:r>
      <w:r w:rsidR="00A34D06">
        <w:t>živ</w:t>
      </w:r>
      <w:r w:rsidR="009A4EE2">
        <w:t xml:space="preserve">ú hmotnosť, čas krvácania ani </w:t>
      </w:r>
      <w:r w:rsidR="00F20F18">
        <w:t>dôkaz</w:t>
      </w:r>
      <w:r w:rsidR="009A4EE2">
        <w:t>y toxicity pre obličky alebo pečeň.</w:t>
      </w:r>
    </w:p>
    <w:p w14:paraId="7413D35F" w14:textId="77777777" w:rsidR="009A4EE2" w:rsidRPr="00F06ADB" w:rsidRDefault="009A4E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56193A" w14:textId="77777777" w:rsidR="009A6509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obmedzenia používania a osobitné podmienky používania vrátane obmedzení používania antimikrobiálnych a antiparazitických veterinárnych liekov s cieľom obmedziť riziko vzniku rezistencie</w:t>
      </w:r>
    </w:p>
    <w:p w14:paraId="6512896E" w14:textId="77777777" w:rsidR="009A6509" w:rsidRPr="00F06ADB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F18D97" w14:textId="77777777" w:rsidR="009A6509" w:rsidRPr="00F20F18" w:rsidRDefault="003E556C" w:rsidP="009A6509">
      <w:pPr>
        <w:tabs>
          <w:tab w:val="clear" w:pos="567"/>
        </w:tabs>
        <w:spacing w:line="240" w:lineRule="auto"/>
      </w:pPr>
      <w:r w:rsidRPr="00F20F18">
        <w:t>Neuplatňujú sa.</w:t>
      </w:r>
    </w:p>
    <w:p w14:paraId="77D1A29C" w14:textId="77777777" w:rsidR="009A6509" w:rsidRPr="00F06AD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405822D3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Ochranné lehoty</w:t>
      </w:r>
    </w:p>
    <w:p w14:paraId="103CBEB7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56D1F97" w14:textId="77777777" w:rsidR="00C114FF" w:rsidRPr="00F20F18" w:rsidRDefault="003E556C" w:rsidP="00A9226B">
      <w:pPr>
        <w:tabs>
          <w:tab w:val="clear" w:pos="567"/>
        </w:tabs>
        <w:spacing w:line="240" w:lineRule="auto"/>
      </w:pPr>
      <w:r w:rsidRPr="00F20F18">
        <w:t>Netýka sa.</w:t>
      </w:r>
    </w:p>
    <w:p w14:paraId="4661A4AB" w14:textId="77777777" w:rsidR="003E556C" w:rsidRPr="003E556C" w:rsidRDefault="003E556C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25FCBFE3" w14:textId="77777777" w:rsidR="00AD68D2" w:rsidRPr="00F06ADB" w:rsidRDefault="00AD68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1C99EA" w14:textId="77777777" w:rsidR="00C114FF" w:rsidRPr="00F06ADB" w:rsidRDefault="003E556C" w:rsidP="00520BFD">
      <w:pPr>
        <w:pStyle w:val="Style1"/>
        <w:numPr>
          <w:ilvl w:val="0"/>
          <w:numId w:val="4"/>
        </w:numPr>
        <w:ind w:left="567" w:hanging="567"/>
      </w:pPr>
      <w:r>
        <w:t>FARMAKOLOGICKÉ</w:t>
      </w:r>
      <w:r w:rsidR="00231B4D" w:rsidRPr="00F06ADB">
        <w:t xml:space="preserve"> ÚDAJE</w:t>
      </w:r>
    </w:p>
    <w:p w14:paraId="5A498670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B76E33" w14:textId="77777777" w:rsidR="005B04A8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ATCvet kód:</w:t>
      </w:r>
    </w:p>
    <w:p w14:paraId="7B643051" w14:textId="5C53AA4A" w:rsidR="00F20F18" w:rsidRDefault="00F20F18" w:rsidP="00A9226B">
      <w:pPr>
        <w:tabs>
          <w:tab w:val="clear" w:pos="567"/>
        </w:tabs>
        <w:spacing w:line="240" w:lineRule="auto"/>
        <w:rPr>
          <w:szCs w:val="22"/>
        </w:rPr>
      </w:pPr>
      <w:r w:rsidRPr="00C17ACF">
        <w:rPr>
          <w:szCs w:val="22"/>
        </w:rPr>
        <w:lastRenderedPageBreak/>
        <w:t>QM01AH91</w:t>
      </w:r>
    </w:p>
    <w:p w14:paraId="10B8C8E7" w14:textId="77777777" w:rsidR="00F20F18" w:rsidRPr="00F06ADB" w:rsidRDefault="00F20F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DB3E93" w14:textId="51CA21E9" w:rsidR="00C114FF" w:rsidRPr="00F06ADB" w:rsidRDefault="003E556C" w:rsidP="00520BFD">
      <w:pPr>
        <w:pStyle w:val="Style1"/>
        <w:numPr>
          <w:ilvl w:val="1"/>
          <w:numId w:val="4"/>
        </w:numPr>
        <w:ind w:left="567" w:hanging="567"/>
      </w:pPr>
      <w:r>
        <w:t>Farmakodynami</w:t>
      </w:r>
      <w:r w:rsidR="00F20F18">
        <w:t>ka</w:t>
      </w:r>
    </w:p>
    <w:p w14:paraId="72FC5688" w14:textId="762A7D9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77B76D" w14:textId="724862C9" w:rsidR="00F20F18" w:rsidRDefault="00F20F18" w:rsidP="00EB0481">
      <w:pPr>
        <w:tabs>
          <w:tab w:val="clear" w:pos="567"/>
        </w:tabs>
        <w:spacing w:line="240" w:lineRule="auto"/>
        <w:ind w:right="-1"/>
      </w:pPr>
      <w:r>
        <w:t>Robenacoxib je nesteroidné antiflogistikum (NSAID) z</w:t>
      </w:r>
      <w:r w:rsidR="00A34D06">
        <w:t>o</w:t>
      </w:r>
      <w:r>
        <w:t xml:space="preserve"> </w:t>
      </w:r>
      <w:r w:rsidR="00A34D06">
        <w:t>skupiny</w:t>
      </w:r>
      <w:r>
        <w:t xml:space="preserve"> koxibov. Je to silný a selektívny inhibítor enzýmu cyklooxygenázy-2 (COX-2). Enzým cyklooxygenáza (COX) existuje v dvoch formách. COX</w:t>
      </w:r>
      <w:r w:rsidR="00EB0481">
        <w:noBreakHyphen/>
      </w:r>
      <w:r>
        <w:t>1 je konštitutívna forma enzýmu a má ochrann</w:t>
      </w:r>
      <w:r w:rsidR="00EB0481">
        <w:t>ú</w:t>
      </w:r>
      <w:r>
        <w:t xml:space="preserve"> fun</w:t>
      </w:r>
      <w:r w:rsidR="00EB0481">
        <w:t>kciu</w:t>
      </w:r>
      <w:r>
        <w:t>, napr</w:t>
      </w:r>
      <w:r w:rsidR="00EB0481">
        <w:t>. v gastrointestinálnom trakte a o</w:t>
      </w:r>
      <w:r>
        <w:t>bličkách. COX-2 je induk</w:t>
      </w:r>
      <w:r w:rsidR="00EB0481">
        <w:t>ovateľná forma</w:t>
      </w:r>
      <w:r>
        <w:t xml:space="preserve"> enzýmu zodpovedn</w:t>
      </w:r>
      <w:r w:rsidR="00EB0481">
        <w:t>á</w:t>
      </w:r>
      <w:r>
        <w:t xml:space="preserve"> za produkciu mediátorov vrátane PGE</w:t>
      </w:r>
      <w:r w:rsidR="00EB0481">
        <w:noBreakHyphen/>
      </w:r>
      <w:r w:rsidR="00B42D37">
        <w:t>2</w:t>
      </w:r>
      <w:r>
        <w:t xml:space="preserve">, ktorý </w:t>
      </w:r>
      <w:r w:rsidR="0054233F">
        <w:t>indukuje</w:t>
      </w:r>
      <w:r>
        <w:t xml:space="preserve"> bolesť, zápal alebo horúčku. </w:t>
      </w:r>
    </w:p>
    <w:p w14:paraId="4A1BFDE2" w14:textId="77777777" w:rsidR="00F20F18" w:rsidRDefault="00F20F18" w:rsidP="00A9226B">
      <w:pPr>
        <w:tabs>
          <w:tab w:val="clear" w:pos="567"/>
        </w:tabs>
        <w:spacing w:line="240" w:lineRule="auto"/>
      </w:pPr>
    </w:p>
    <w:p w14:paraId="1AB3E180" w14:textId="230BAA1B" w:rsidR="00130871" w:rsidRDefault="00F20F18" w:rsidP="00A9226B">
      <w:pPr>
        <w:tabs>
          <w:tab w:val="clear" w:pos="567"/>
        </w:tabs>
        <w:spacing w:line="240" w:lineRule="auto"/>
      </w:pPr>
      <w:r>
        <w:t xml:space="preserve">Pri krvnom rozbore </w:t>
      </w:r>
      <w:r w:rsidRPr="00F20F18">
        <w:rPr>
          <w:i/>
        </w:rPr>
        <w:t>in vitro</w:t>
      </w:r>
      <w:r>
        <w:t xml:space="preserve"> u psa bol robenakoxib približne 140</w:t>
      </w:r>
      <w:r w:rsidR="00EB0481">
        <w:noBreakHyphen/>
        <w:t>krát</w:t>
      </w:r>
      <w:r>
        <w:t xml:space="preserve"> </w:t>
      </w:r>
      <w:r w:rsidR="00EB0481">
        <w:t xml:space="preserve">viac </w:t>
      </w:r>
      <w:r>
        <w:t>selektívn</w:t>
      </w:r>
      <w:r w:rsidR="00EB0481">
        <w:t>y</w:t>
      </w:r>
      <w:r>
        <w:t xml:space="preserve"> voči COX-2 (IC</w:t>
      </w:r>
      <w:r w:rsidRPr="00EB0481">
        <w:rPr>
          <w:vertAlign w:val="subscript"/>
        </w:rPr>
        <w:t>50</w:t>
      </w:r>
      <w:r w:rsidR="00EB0481">
        <w:t> </w:t>
      </w:r>
      <w:r>
        <w:t>0,04 μM) v porovnaní s COX-1 (IC</w:t>
      </w:r>
      <w:r w:rsidRPr="00EB0481">
        <w:rPr>
          <w:vertAlign w:val="subscript"/>
        </w:rPr>
        <w:t>50</w:t>
      </w:r>
      <w:r>
        <w:t xml:space="preserve"> 7,9 μM). </w:t>
      </w:r>
      <w:r w:rsidR="00EB0481">
        <w:t>Perorálne d</w:t>
      </w:r>
      <w:r>
        <w:t>ávk</w:t>
      </w:r>
      <w:r w:rsidR="00EB0481">
        <w:t>y v rozpätí</w:t>
      </w:r>
      <w:r>
        <w:t xml:space="preserve"> 0,5</w:t>
      </w:r>
      <w:r w:rsidR="00EB0481">
        <w:t> </w:t>
      </w:r>
      <w:r>
        <w:t>–</w:t>
      </w:r>
      <w:r w:rsidR="00EB0481">
        <w:t> </w:t>
      </w:r>
      <w:r>
        <w:t xml:space="preserve">4 mg/kg </w:t>
      </w:r>
      <w:r w:rsidR="008279B2">
        <w:t xml:space="preserve">tabliet </w:t>
      </w:r>
      <w:r>
        <w:t xml:space="preserve">robenakoxibu </w:t>
      </w:r>
      <w:r w:rsidR="00EB0481">
        <w:t>v</w:t>
      </w:r>
      <w:r>
        <w:t>ý</w:t>
      </w:r>
      <w:r w:rsidR="00EB0481">
        <w:t>razne inhibovali</w:t>
      </w:r>
      <w:r>
        <w:t xml:space="preserve"> aktivit</w:t>
      </w:r>
      <w:r w:rsidR="00EB0481">
        <w:t>u</w:t>
      </w:r>
      <w:r>
        <w:t xml:space="preserve"> COX-2 a nemal</w:t>
      </w:r>
      <w:r w:rsidR="00EB0481">
        <w:t>i</w:t>
      </w:r>
      <w:r>
        <w:t xml:space="preserve"> žiadny </w:t>
      </w:r>
      <w:r w:rsidR="00EB0481">
        <w:t>účinok na aktivitu</w:t>
      </w:r>
      <w:r>
        <w:t xml:space="preserve"> COX</w:t>
      </w:r>
      <w:r w:rsidR="00EB0481">
        <w:noBreakHyphen/>
      </w:r>
      <w:r>
        <w:t>1</w:t>
      </w:r>
      <w:r w:rsidR="00EB0481">
        <w:t xml:space="preserve"> u psov</w:t>
      </w:r>
      <w:r>
        <w:t>. V</w:t>
      </w:r>
      <w:r w:rsidR="00A34D06">
        <w:t> </w:t>
      </w:r>
      <w:r>
        <w:t xml:space="preserve">odporúčaných dávkach </w:t>
      </w:r>
      <w:r w:rsidR="00130871">
        <w:t>teda</w:t>
      </w:r>
      <w:r>
        <w:t xml:space="preserve"> robenakoxib neovplyvňuje hladinu COX-1 u psov. </w:t>
      </w:r>
    </w:p>
    <w:p w14:paraId="572011D2" w14:textId="6E88BA73" w:rsidR="00F20F18" w:rsidRPr="00F20F18" w:rsidRDefault="00130871" w:rsidP="00A9226B">
      <w:pPr>
        <w:tabs>
          <w:tab w:val="clear" w:pos="567"/>
        </w:tabs>
        <w:spacing w:line="240" w:lineRule="auto"/>
      </w:pPr>
      <w:r>
        <w:t>Na</w:t>
      </w:r>
      <w:r w:rsidR="00F20F18">
        <w:t xml:space="preserve"> modeli zápalu u psov mal robenakoxib</w:t>
      </w:r>
      <w:r>
        <w:t xml:space="preserve"> podaný jednorazovo perorálne v rozpätí 0,5 – 8 mg/kg </w:t>
      </w:r>
      <w:r w:rsidR="00F20F18">
        <w:t>analgetický, antiflogistický účinok s ID</w:t>
      </w:r>
      <w:r w:rsidR="00F20F18" w:rsidRPr="00130871">
        <w:rPr>
          <w:vertAlign w:val="subscript"/>
        </w:rPr>
        <w:t>50</w:t>
      </w:r>
      <w:r w:rsidR="00F20F18">
        <w:t xml:space="preserve"> 0,8 mg/kg </w:t>
      </w:r>
      <w:r w:rsidR="008279B2">
        <w:t>s</w:t>
      </w:r>
      <w:r w:rsidR="00F20F18">
        <w:t xml:space="preserve"> rýchlym nástupom účinku (0,5 hod). </w:t>
      </w:r>
      <w:r>
        <w:t>V</w:t>
      </w:r>
      <w:r w:rsidR="00F20F18">
        <w:t xml:space="preserve"> klinických </w:t>
      </w:r>
      <w:r>
        <w:t>skúš</w:t>
      </w:r>
      <w:r w:rsidR="008279B2">
        <w:t>k</w:t>
      </w:r>
      <w:r>
        <w:t>ach</w:t>
      </w:r>
      <w:r w:rsidR="00F20F18">
        <w:t xml:space="preserve"> u psov robenakoxib </w:t>
      </w:r>
      <w:r>
        <w:t xml:space="preserve">redukoval </w:t>
      </w:r>
      <w:r w:rsidR="00F20F18">
        <w:t>krívanie a zápal s</w:t>
      </w:r>
      <w:r>
        <w:t>pojený</w:t>
      </w:r>
      <w:r w:rsidR="00F20F18">
        <w:t xml:space="preserve"> s</w:t>
      </w:r>
      <w:r>
        <w:t> </w:t>
      </w:r>
      <w:r w:rsidR="00F20F18">
        <w:t>chronick</w:t>
      </w:r>
      <w:r>
        <w:t>ou osteoartritídou</w:t>
      </w:r>
      <w:r w:rsidR="00F20F18">
        <w:t xml:space="preserve">, </w:t>
      </w:r>
      <w:r>
        <w:t xml:space="preserve">bolesť, </w:t>
      </w:r>
      <w:r w:rsidR="00F20F18">
        <w:t>zápal a potrebu záchrannej liečby u psov podstupujúcich operáciu mäkkých tkanív.</w:t>
      </w:r>
    </w:p>
    <w:p w14:paraId="6E3980C5" w14:textId="77777777" w:rsidR="00F20F18" w:rsidRPr="00F20F18" w:rsidRDefault="00F20F18" w:rsidP="00A9226B">
      <w:pPr>
        <w:tabs>
          <w:tab w:val="clear" w:pos="567"/>
        </w:tabs>
        <w:spacing w:line="240" w:lineRule="auto"/>
      </w:pPr>
    </w:p>
    <w:p w14:paraId="55908409" w14:textId="24445ACE" w:rsidR="00C114FF" w:rsidRPr="00F06ADB" w:rsidRDefault="003E556C" w:rsidP="00520BFD">
      <w:pPr>
        <w:pStyle w:val="Style1"/>
        <w:numPr>
          <w:ilvl w:val="1"/>
          <w:numId w:val="4"/>
        </w:numPr>
        <w:ind w:left="567" w:hanging="567"/>
      </w:pPr>
      <w:r>
        <w:t>Farmakokineti</w:t>
      </w:r>
      <w:r w:rsidR="00F20F18">
        <w:t>ka</w:t>
      </w:r>
    </w:p>
    <w:p w14:paraId="2426250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DF1B53" w14:textId="4F573745" w:rsidR="00130871" w:rsidRDefault="00130871" w:rsidP="00A9226B">
      <w:pPr>
        <w:tabs>
          <w:tab w:val="clear" w:pos="567"/>
        </w:tabs>
        <w:spacing w:line="240" w:lineRule="auto"/>
      </w:pPr>
      <w:r>
        <w:t xml:space="preserve">Po perorálnom podaní ochutených tabliet </w:t>
      </w:r>
      <w:r w:rsidR="008279B2">
        <w:t xml:space="preserve">robenakoxibu </w:t>
      </w:r>
      <w:r>
        <w:t xml:space="preserve">v dávke 1 </w:t>
      </w:r>
      <w:r w:rsidR="003368B1">
        <w:t xml:space="preserve">– 2 </w:t>
      </w:r>
      <w:r>
        <w:t>mg/kg bez krmiva bol</w:t>
      </w:r>
      <w:r w:rsidR="003368B1">
        <w:t>a</w:t>
      </w:r>
      <w:r>
        <w:t xml:space="preserve"> </w:t>
      </w:r>
      <w:r w:rsidR="008279B2">
        <w:t>maximálna</w:t>
      </w:r>
      <w:r>
        <w:t xml:space="preserve"> koncentráci</w:t>
      </w:r>
      <w:r w:rsidR="003368B1">
        <w:t>a</w:t>
      </w:r>
      <w:r>
        <w:t xml:space="preserve"> </w:t>
      </w:r>
      <w:r w:rsidR="003368B1">
        <w:t xml:space="preserve">v </w:t>
      </w:r>
      <w:r>
        <w:t>krvi dosiahnut</w:t>
      </w:r>
      <w:r w:rsidR="003368B1">
        <w:t>á</w:t>
      </w:r>
      <w:r>
        <w:t xml:space="preserve"> v čase T</w:t>
      </w:r>
      <w:r w:rsidRPr="00130871">
        <w:rPr>
          <w:vertAlign w:val="subscript"/>
        </w:rPr>
        <w:t>max</w:t>
      </w:r>
      <w:r>
        <w:t xml:space="preserve"> 0,</w:t>
      </w:r>
      <w:r w:rsidR="003368B1">
        <w:t>7</w:t>
      </w:r>
      <w:r>
        <w:t>5 hod</w:t>
      </w:r>
      <w:r w:rsidR="003368B1">
        <w:t xml:space="preserve"> s</w:t>
      </w:r>
      <w:r>
        <w:t xml:space="preserve"> C</w:t>
      </w:r>
      <w:r w:rsidRPr="003368B1">
        <w:rPr>
          <w:vertAlign w:val="subscript"/>
        </w:rPr>
        <w:t>max</w:t>
      </w:r>
      <w:r>
        <w:t xml:space="preserve"> </w:t>
      </w:r>
      <w:r w:rsidR="003368B1">
        <w:t xml:space="preserve">2 </w:t>
      </w:r>
      <w:r>
        <w:t>1</w:t>
      </w:r>
      <w:r w:rsidR="003368B1">
        <w:t xml:space="preserve">80 ng/ml a AUC </w:t>
      </w:r>
      <w:r>
        <w:t>2</w:t>
      </w:r>
      <w:r w:rsidR="003368B1">
        <w:t>007</w:t>
      </w:r>
      <w:r>
        <w:t xml:space="preserve"> ng·hod/ml. Podávanie neochutených tabliet robena</w:t>
      </w:r>
      <w:r w:rsidR="003368B1">
        <w:t>k</w:t>
      </w:r>
      <w:r>
        <w:t xml:space="preserve">oxibu spolu s </w:t>
      </w:r>
      <w:r w:rsidR="008279B2">
        <w:t>krmivom</w:t>
      </w:r>
      <w:r>
        <w:t xml:space="preserve"> nevyvolalo </w:t>
      </w:r>
      <w:r w:rsidR="003368B1">
        <w:t>oneskorenie</w:t>
      </w:r>
      <w:r>
        <w:t xml:space="preserve"> T</w:t>
      </w:r>
      <w:r w:rsidRPr="003368B1">
        <w:rPr>
          <w:vertAlign w:val="subscript"/>
        </w:rPr>
        <w:t>max</w:t>
      </w:r>
      <w:r>
        <w:t>, ale mierne zníž</w:t>
      </w:r>
      <w:r w:rsidR="003368B1">
        <w:t>ilo</w:t>
      </w:r>
      <w:r>
        <w:t xml:space="preserve"> hodn</w:t>
      </w:r>
      <w:r w:rsidR="003368B1">
        <w:t>oty</w:t>
      </w:r>
      <w:r>
        <w:t xml:space="preserve"> C</w:t>
      </w:r>
      <w:r w:rsidRPr="003368B1">
        <w:rPr>
          <w:vertAlign w:val="subscript"/>
        </w:rPr>
        <w:t>max</w:t>
      </w:r>
      <w:r>
        <w:t xml:space="preserve"> </w:t>
      </w:r>
      <w:r w:rsidR="003368B1">
        <w:t>a AUC</w:t>
      </w:r>
      <w:r>
        <w:t>. Syst</w:t>
      </w:r>
      <w:r w:rsidR="003368B1">
        <w:t>émová</w:t>
      </w:r>
      <w:r>
        <w:t xml:space="preserve"> biodostupnosť </w:t>
      </w:r>
      <w:r w:rsidR="008279B2">
        <w:t xml:space="preserve">tabliet </w:t>
      </w:r>
      <w:r>
        <w:t>robena</w:t>
      </w:r>
      <w:r w:rsidR="003368B1">
        <w:t>k</w:t>
      </w:r>
      <w:r>
        <w:t>oxibu</w:t>
      </w:r>
      <w:r w:rsidR="003368B1">
        <w:t xml:space="preserve"> </w:t>
      </w:r>
      <w:r>
        <w:t xml:space="preserve">u psov bola 62 % </w:t>
      </w:r>
      <w:r w:rsidR="003368B1">
        <w:t xml:space="preserve">s </w:t>
      </w:r>
      <w:r w:rsidR="008279B2">
        <w:t>krmivom</w:t>
      </w:r>
      <w:r w:rsidR="003368B1">
        <w:t xml:space="preserve"> </w:t>
      </w:r>
      <w:r>
        <w:t xml:space="preserve">a bez </w:t>
      </w:r>
      <w:r w:rsidR="008279B2">
        <w:t>krmiva</w:t>
      </w:r>
      <w:r>
        <w:t xml:space="preserve"> 84 %. </w:t>
      </w:r>
    </w:p>
    <w:p w14:paraId="2AA9DAB2" w14:textId="77777777" w:rsidR="00130871" w:rsidRDefault="00130871" w:rsidP="00A9226B">
      <w:pPr>
        <w:tabs>
          <w:tab w:val="clear" w:pos="567"/>
        </w:tabs>
        <w:spacing w:line="240" w:lineRule="auto"/>
      </w:pPr>
    </w:p>
    <w:p w14:paraId="3FE59756" w14:textId="77777777" w:rsidR="003368B1" w:rsidRDefault="00130871" w:rsidP="00A9226B">
      <w:pPr>
        <w:tabs>
          <w:tab w:val="clear" w:pos="567"/>
        </w:tabs>
        <w:spacing w:line="240" w:lineRule="auto"/>
      </w:pPr>
      <w:r>
        <w:t xml:space="preserve">Robenacoxib má relatívne malý </w:t>
      </w:r>
      <w:r w:rsidR="003368B1">
        <w:t xml:space="preserve">distribučný </w:t>
      </w:r>
      <w:r>
        <w:t>objem</w:t>
      </w:r>
      <w:r w:rsidR="003368B1">
        <w:t xml:space="preserve"> (Vss 240 ml/kg) a </w:t>
      </w:r>
      <w:r>
        <w:t>vysok</w:t>
      </w:r>
      <w:r w:rsidR="003368B1">
        <w:t>ý stupeň väzby</w:t>
      </w:r>
      <w:r>
        <w:t xml:space="preserve"> na proteíny </w:t>
      </w:r>
      <w:r w:rsidR="003368B1">
        <w:t xml:space="preserve">plazmy </w:t>
      </w:r>
      <w:r>
        <w:t xml:space="preserve">(&gt; 99 %). </w:t>
      </w:r>
    </w:p>
    <w:p w14:paraId="0FD25B0B" w14:textId="77777777" w:rsidR="003368B1" w:rsidRDefault="003368B1" w:rsidP="00A9226B">
      <w:pPr>
        <w:tabs>
          <w:tab w:val="clear" w:pos="567"/>
        </w:tabs>
        <w:spacing w:line="240" w:lineRule="auto"/>
      </w:pPr>
    </w:p>
    <w:p w14:paraId="2239DB4D" w14:textId="644CD80A" w:rsidR="00130871" w:rsidRDefault="00130871" w:rsidP="00A9226B">
      <w:pPr>
        <w:tabs>
          <w:tab w:val="clear" w:pos="567"/>
        </w:tabs>
        <w:spacing w:line="240" w:lineRule="auto"/>
      </w:pPr>
      <w:r>
        <w:t>Robena</w:t>
      </w:r>
      <w:r w:rsidR="003368B1">
        <w:t>k</w:t>
      </w:r>
      <w:r>
        <w:t xml:space="preserve">oxib sa v značnej miere metabolizuje v pečeni </w:t>
      </w:r>
      <w:r w:rsidR="0054233F">
        <w:t xml:space="preserve">u </w:t>
      </w:r>
      <w:r>
        <w:t xml:space="preserve">psov. Okrem laktámového metabolitu nie je známa identita </w:t>
      </w:r>
      <w:r w:rsidR="008279B2">
        <w:t>i</w:t>
      </w:r>
      <w:r w:rsidR="003368B1">
        <w:t>n</w:t>
      </w:r>
      <w:r>
        <w:t>ých metabolitov</w:t>
      </w:r>
      <w:r w:rsidR="003368B1">
        <w:t xml:space="preserve"> u psov</w:t>
      </w:r>
      <w:r>
        <w:t xml:space="preserve">. </w:t>
      </w:r>
    </w:p>
    <w:p w14:paraId="3E04E31D" w14:textId="77777777" w:rsidR="00130871" w:rsidRDefault="00130871" w:rsidP="00A9226B">
      <w:pPr>
        <w:tabs>
          <w:tab w:val="clear" w:pos="567"/>
        </w:tabs>
        <w:spacing w:line="240" w:lineRule="auto"/>
      </w:pPr>
    </w:p>
    <w:p w14:paraId="09351979" w14:textId="5B5D527A" w:rsidR="00C114FF" w:rsidRDefault="00130871" w:rsidP="00A9226B">
      <w:pPr>
        <w:tabs>
          <w:tab w:val="clear" w:pos="567"/>
        </w:tabs>
        <w:spacing w:line="240" w:lineRule="auto"/>
      </w:pPr>
      <w:r>
        <w:t>Robena</w:t>
      </w:r>
      <w:r w:rsidR="003368B1">
        <w:t>k</w:t>
      </w:r>
      <w:r>
        <w:t xml:space="preserve">oxib </w:t>
      </w:r>
      <w:r w:rsidR="003368B1">
        <w:t>je po vnútrožilovom podaní z</w:t>
      </w:r>
      <w:r>
        <w:t xml:space="preserve"> krvi rýchlo </w:t>
      </w:r>
      <w:r w:rsidR="003368B1">
        <w:t>eliminovaný (CL 0,81 l/kg/hod</w:t>
      </w:r>
      <w:r>
        <w:t>) s</w:t>
      </w:r>
      <w:r w:rsidR="003368B1">
        <w:t xml:space="preserve"> polčasom </w:t>
      </w:r>
      <w:r>
        <w:t>elimináci</w:t>
      </w:r>
      <w:r w:rsidR="003368B1">
        <w:t>e</w:t>
      </w:r>
      <w:r>
        <w:t xml:space="preserve"> t</w:t>
      </w:r>
      <w:r w:rsidRPr="003368B1">
        <w:rPr>
          <w:vertAlign w:val="subscript"/>
        </w:rPr>
        <w:t>1/2</w:t>
      </w:r>
      <w:r w:rsidR="003368B1">
        <w:t xml:space="preserve"> 0,7 hod</w:t>
      </w:r>
      <w:r>
        <w:t xml:space="preserve">. Po perorálnom podaní tabliet bol terminálny polčas </w:t>
      </w:r>
      <w:r w:rsidR="003368B1">
        <w:t>v krvi</w:t>
      </w:r>
      <w:r>
        <w:t xml:space="preserve"> </w:t>
      </w:r>
      <w:r w:rsidR="00B7542C">
        <w:t>0</w:t>
      </w:r>
      <w:r>
        <w:t>,</w:t>
      </w:r>
      <w:r w:rsidR="00B7542C">
        <w:t>91</w:t>
      </w:r>
      <w:r>
        <w:t xml:space="preserve"> hod. Robenacoxib zotrváva dlhšie a vo väčšej koncentrácii na mieste zápalu ako v krvi. Robena</w:t>
      </w:r>
      <w:r w:rsidR="00B7542C">
        <w:t>k</w:t>
      </w:r>
      <w:r>
        <w:t xml:space="preserve">oxib sa vylučuje </w:t>
      </w:r>
      <w:r w:rsidR="00B7542C">
        <w:t>prevažne</w:t>
      </w:r>
      <w:r>
        <w:t xml:space="preserve"> </w:t>
      </w:r>
      <w:r w:rsidR="00B7542C">
        <w:t>biliárnou cestou</w:t>
      </w:r>
      <w:r>
        <w:t xml:space="preserve"> (~ 65 %) a zvyšok obličk</w:t>
      </w:r>
      <w:r w:rsidR="00B7542C">
        <w:t>ami</w:t>
      </w:r>
      <w:r>
        <w:t>. Opakované perorálne podávanie roben</w:t>
      </w:r>
      <w:r w:rsidR="00B7542C">
        <w:t>ak</w:t>
      </w:r>
      <w:r>
        <w:t>oxibu pso</w:t>
      </w:r>
      <w:r w:rsidR="00B7542C">
        <w:t>m</w:t>
      </w:r>
      <w:r>
        <w:t xml:space="preserve"> v</w:t>
      </w:r>
      <w:r w:rsidR="0054233F">
        <w:t> </w:t>
      </w:r>
      <w:r>
        <w:t>dávkach 2 – 10 mg/kg po dobu 6 mesiacov nespôsobilo žiadn</w:t>
      </w:r>
      <w:r w:rsidR="00B7542C">
        <w:t>e</w:t>
      </w:r>
      <w:r>
        <w:t xml:space="preserve"> zmen</w:t>
      </w:r>
      <w:r w:rsidR="00B7542C">
        <w:t>y</w:t>
      </w:r>
      <w:r>
        <w:t xml:space="preserve"> v krvnom profile, ani akumuláciu robena</w:t>
      </w:r>
      <w:r w:rsidR="00B7542C">
        <w:t>k</w:t>
      </w:r>
      <w:r>
        <w:t>oxibu alebo indukciu enzýmov. Akumulácia metabolitov nebola testovaná. Farmakokinetik</w:t>
      </w:r>
      <w:r w:rsidR="00B7542C">
        <w:t>a</w:t>
      </w:r>
      <w:r>
        <w:t xml:space="preserve"> robena</w:t>
      </w:r>
      <w:r w:rsidR="00B7542C">
        <w:t>k</w:t>
      </w:r>
      <w:r>
        <w:t xml:space="preserve">oxibu sa </w:t>
      </w:r>
      <w:r w:rsidR="00B7542C">
        <w:t xml:space="preserve">nelíši </w:t>
      </w:r>
      <w:r>
        <w:t>u samc</w:t>
      </w:r>
      <w:r w:rsidR="00B7542C">
        <w:t>ov</w:t>
      </w:r>
      <w:r>
        <w:t xml:space="preserve"> a</w:t>
      </w:r>
      <w:r w:rsidR="00B7542C">
        <w:t> </w:t>
      </w:r>
      <w:r>
        <w:t>sam</w:t>
      </w:r>
      <w:r w:rsidR="00B7542C">
        <w:t>íc psov</w:t>
      </w:r>
      <w:r>
        <w:t xml:space="preserve"> a je lineárn</w:t>
      </w:r>
      <w:r w:rsidR="00B7542C">
        <w:t>a v</w:t>
      </w:r>
      <w:r>
        <w:t xml:space="preserve"> rozpätí</w:t>
      </w:r>
      <w:r w:rsidR="00B7542C">
        <w:t xml:space="preserve"> </w:t>
      </w:r>
      <w:r>
        <w:t>0,5</w:t>
      </w:r>
      <w:r w:rsidR="00B7542C">
        <w:t> </w:t>
      </w:r>
      <w:r>
        <w:t>–</w:t>
      </w:r>
      <w:r w:rsidR="00B7542C">
        <w:t> </w:t>
      </w:r>
      <w:r>
        <w:t>8 mg/kg.</w:t>
      </w:r>
    </w:p>
    <w:p w14:paraId="48B71299" w14:textId="134D3ADC" w:rsidR="00130871" w:rsidRDefault="0013087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D7BAEE" w14:textId="77777777" w:rsidR="00B7542C" w:rsidRPr="00F06ADB" w:rsidRDefault="00B754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1EF239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FARMACEUTICKÉ INFORMÁCIE</w:t>
      </w:r>
    </w:p>
    <w:p w14:paraId="1F3F688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9A95A7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Závažné inkompatibility</w:t>
      </w:r>
    </w:p>
    <w:p w14:paraId="6B6C1CDA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9BDAB2" w14:textId="77777777" w:rsidR="00C114FF" w:rsidRPr="00B7542C" w:rsidRDefault="003E556C" w:rsidP="00953E4C">
      <w:pPr>
        <w:tabs>
          <w:tab w:val="clear" w:pos="567"/>
        </w:tabs>
        <w:spacing w:line="240" w:lineRule="auto"/>
      </w:pPr>
      <w:r w:rsidRPr="00B7542C">
        <w:t>Neuplatňujú sa.</w:t>
      </w:r>
    </w:p>
    <w:p w14:paraId="4E599DB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033AE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Čas použiteľnosti</w:t>
      </w:r>
    </w:p>
    <w:p w14:paraId="19F7CB8C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487799" w14:textId="0C6E1089" w:rsidR="00C114FF" w:rsidRPr="00B7542C" w:rsidRDefault="00231B4D" w:rsidP="00A9226B">
      <w:pPr>
        <w:tabs>
          <w:tab w:val="clear" w:pos="567"/>
        </w:tabs>
        <w:spacing w:line="240" w:lineRule="auto"/>
      </w:pPr>
      <w:r w:rsidRPr="00B7542C">
        <w:t xml:space="preserve">Čas použiteľnosti veterinárneho lieku </w:t>
      </w:r>
      <w:r w:rsidR="003E556C" w:rsidRPr="00B7542C">
        <w:t>zabaleného v neporušenom obale:</w:t>
      </w:r>
      <w:r w:rsidR="00B7542C" w:rsidRPr="00B7542C">
        <w:t xml:space="preserve"> 2 roky.</w:t>
      </w:r>
    </w:p>
    <w:p w14:paraId="63466D76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E223CE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upozornenia na uchovávanie</w:t>
      </w:r>
    </w:p>
    <w:p w14:paraId="41846ACE" w14:textId="77777777" w:rsidR="00C114FF" w:rsidRPr="00B7542C" w:rsidRDefault="00C114FF" w:rsidP="00145C3F">
      <w:pPr>
        <w:tabs>
          <w:tab w:val="clear" w:pos="567"/>
        </w:tabs>
        <w:spacing w:line="240" w:lineRule="auto"/>
      </w:pPr>
    </w:p>
    <w:p w14:paraId="100239EE" w14:textId="4A23A567" w:rsidR="00C114FF" w:rsidRPr="00B7542C" w:rsidRDefault="00231B4D" w:rsidP="009E66FE">
      <w:pPr>
        <w:pStyle w:val="Style5"/>
        <w:rPr>
          <w:szCs w:val="20"/>
        </w:rPr>
      </w:pPr>
      <w:r w:rsidRPr="00B7542C">
        <w:rPr>
          <w:szCs w:val="20"/>
        </w:rPr>
        <w:t xml:space="preserve">Uchovávať pri teplote neprevyšujúcej </w:t>
      </w:r>
      <w:r w:rsidR="00B7542C" w:rsidRPr="00B7542C">
        <w:rPr>
          <w:szCs w:val="20"/>
        </w:rPr>
        <w:t>30</w:t>
      </w:r>
      <w:r w:rsidRPr="00B7542C">
        <w:rPr>
          <w:szCs w:val="20"/>
        </w:rPr>
        <w:t> °C</w:t>
      </w:r>
      <w:r w:rsidR="00026204" w:rsidRPr="00B7542C">
        <w:rPr>
          <w:szCs w:val="20"/>
        </w:rPr>
        <w:t>.</w:t>
      </w:r>
    </w:p>
    <w:p w14:paraId="3BAB66F4" w14:textId="462E9D99" w:rsidR="004008F6" w:rsidRPr="00B7542C" w:rsidRDefault="00026204" w:rsidP="009E66FE">
      <w:pPr>
        <w:pStyle w:val="Style5"/>
        <w:rPr>
          <w:szCs w:val="20"/>
        </w:rPr>
      </w:pPr>
      <w:r w:rsidRPr="00B7542C">
        <w:rPr>
          <w:szCs w:val="20"/>
        </w:rPr>
        <w:lastRenderedPageBreak/>
        <w:t>Uchovávať v</w:t>
      </w:r>
      <w:r w:rsidR="00B7542C" w:rsidRPr="00B7542C">
        <w:rPr>
          <w:szCs w:val="20"/>
        </w:rPr>
        <w:t> </w:t>
      </w:r>
      <w:r w:rsidRPr="00B7542C">
        <w:rPr>
          <w:szCs w:val="20"/>
        </w:rPr>
        <w:t>pôvodnom</w:t>
      </w:r>
      <w:r w:rsidR="00B7542C" w:rsidRPr="00B7542C">
        <w:rPr>
          <w:szCs w:val="20"/>
        </w:rPr>
        <w:t xml:space="preserve"> </w:t>
      </w:r>
      <w:r w:rsidR="00231B4D" w:rsidRPr="00B7542C">
        <w:rPr>
          <w:szCs w:val="20"/>
        </w:rPr>
        <w:t>obale</w:t>
      </w:r>
      <w:r w:rsidR="00B7542C" w:rsidRPr="00B7542C">
        <w:rPr>
          <w:szCs w:val="20"/>
        </w:rPr>
        <w:t>, aby bol chránený pred vlhkosťou.</w:t>
      </w:r>
    </w:p>
    <w:p w14:paraId="3999673F" w14:textId="77777777" w:rsidR="00C114FF" w:rsidRPr="00026204" w:rsidRDefault="00C114FF" w:rsidP="009E66FE">
      <w:pPr>
        <w:pStyle w:val="Style5"/>
        <w:rPr>
          <w:color w:val="7F7F7F" w:themeColor="text1" w:themeTint="80"/>
        </w:rPr>
      </w:pPr>
    </w:p>
    <w:p w14:paraId="303EC1C8" w14:textId="77777777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Charakter a zloženie vnútorného obalu</w:t>
      </w:r>
    </w:p>
    <w:p w14:paraId="729CDF4F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E08325" w14:textId="77777777" w:rsidR="00B7542C" w:rsidRDefault="00B7542C" w:rsidP="00A9226B">
      <w:pPr>
        <w:tabs>
          <w:tab w:val="clear" w:pos="567"/>
        </w:tabs>
        <w:spacing w:line="240" w:lineRule="auto"/>
      </w:pPr>
      <w:r w:rsidRPr="00B7542C">
        <w:t xml:space="preserve">OPA/Al/PVC/hliníkový perforovaný blister obsahujúci 10 tabliet: </w:t>
      </w:r>
    </w:p>
    <w:p w14:paraId="1517F0EA" w14:textId="601712DD" w:rsidR="00B7542C" w:rsidRDefault="00B7542C" w:rsidP="00A9226B">
      <w:pPr>
        <w:tabs>
          <w:tab w:val="clear" w:pos="567"/>
        </w:tabs>
        <w:spacing w:line="240" w:lineRule="auto"/>
      </w:pPr>
      <w:r w:rsidRPr="00B7542C">
        <w:t>10 x 1, 30 x 1 alebo 60 x 1 žuvacia tableta v perforovan</w:t>
      </w:r>
      <w:r>
        <w:t>om</w:t>
      </w:r>
      <w:r w:rsidRPr="00B7542C">
        <w:t xml:space="preserve"> blistr</w:t>
      </w:r>
      <w:r>
        <w:t>i</w:t>
      </w:r>
      <w:r w:rsidRPr="00B7542C">
        <w:t xml:space="preserve"> </w:t>
      </w:r>
      <w:r>
        <w:t>s</w:t>
      </w:r>
      <w:r w:rsidRPr="00B7542C">
        <w:t xml:space="preserve"> jednotliv</w:t>
      </w:r>
      <w:r>
        <w:t>ými</w:t>
      </w:r>
      <w:r w:rsidRPr="00B7542C">
        <w:t xml:space="preserve"> dávk</w:t>
      </w:r>
      <w:r>
        <w:t>ami</w:t>
      </w:r>
      <w:r w:rsidRPr="00B7542C">
        <w:t>, v škatuľke.</w:t>
      </w:r>
    </w:p>
    <w:p w14:paraId="657AEDFB" w14:textId="77777777" w:rsidR="00B7542C" w:rsidRDefault="00B7542C" w:rsidP="00A9226B">
      <w:pPr>
        <w:tabs>
          <w:tab w:val="clear" w:pos="567"/>
        </w:tabs>
        <w:spacing w:line="240" w:lineRule="auto"/>
      </w:pPr>
    </w:p>
    <w:p w14:paraId="072FC8BF" w14:textId="04B9C303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Na trh nemusia byť uvedené vše</w:t>
      </w:r>
      <w:r w:rsidR="00026204">
        <w:t>tky veľkosti balenia.</w:t>
      </w:r>
    </w:p>
    <w:p w14:paraId="4F35025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83506" w14:textId="09AA5AE5" w:rsidR="00C114FF" w:rsidRPr="00F06ADB" w:rsidRDefault="00231B4D" w:rsidP="00520BFD">
      <w:pPr>
        <w:pStyle w:val="Style1"/>
        <w:numPr>
          <w:ilvl w:val="1"/>
          <w:numId w:val="4"/>
        </w:numPr>
        <w:ind w:left="567" w:hanging="567"/>
      </w:pPr>
      <w:r w:rsidRPr="00F06ADB">
        <w:t>Osobitné bezpečnostné opatrenia na zneškodňovanie nepoužitých veterinárnych liekov, prípadne odpadových materiálov vytvorených pri používaní týchto liekov</w:t>
      </w:r>
    </w:p>
    <w:p w14:paraId="33070A76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291E32" w14:textId="77777777" w:rsidR="00FD1E45" w:rsidRPr="00F06ADB" w:rsidRDefault="00231B4D" w:rsidP="00FD1E45">
      <w:pPr>
        <w:rPr>
          <w:szCs w:val="22"/>
        </w:rPr>
      </w:pPr>
      <w:r w:rsidRPr="00F06ADB">
        <w:t xml:space="preserve">Lieky sa nesmú likvidovať </w:t>
      </w:r>
      <w:r w:rsidR="00026204">
        <w:t xml:space="preserve">prostredníctvom odpadovej vody </w:t>
      </w:r>
      <w:r w:rsidRPr="00CA691B">
        <w:t xml:space="preserve">ani odpadu </w:t>
      </w:r>
      <w:r w:rsidR="00026204" w:rsidRPr="00CA691B">
        <w:t>v domácnostiach</w:t>
      </w:r>
      <w:r w:rsidR="00026204">
        <w:t>.</w:t>
      </w:r>
    </w:p>
    <w:p w14:paraId="34782906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5280D8" w14:textId="77777777" w:rsidR="0078538F" w:rsidRPr="00F06ADB" w:rsidRDefault="00231B4D" w:rsidP="00FD1E45">
      <w:p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Pri likvidácii nepoužitého veterinárneho lieku alebo </w:t>
      </w:r>
      <w:r w:rsidR="00BB3428" w:rsidRPr="00F06ADB">
        <w:t>jeho</w:t>
      </w:r>
      <w:r w:rsidRPr="00F06ADB">
        <w:t xml:space="preserve"> odpadového materiálu sa riaďte </w:t>
      </w:r>
      <w:r w:rsidR="0029154A" w:rsidRPr="00F06ADB">
        <w:t>systémom spätného odberu</w:t>
      </w:r>
      <w:r w:rsidRPr="00F06ADB">
        <w:t xml:space="preserve"> v súlade s miestnymi požiadavkami a národnými zbernými systémami plat</w:t>
      </w:r>
      <w:r w:rsidR="006E5C1B">
        <w:t>nými pre daný veterinárny liek.</w:t>
      </w:r>
    </w:p>
    <w:p w14:paraId="7025D0BB" w14:textId="77777777" w:rsidR="0078538F" w:rsidRPr="00F06ADB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4F32AF52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CB25B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 xml:space="preserve">NÁZOV DRŽITEĽA ROZHODNUTIA O REGISTRÁCII </w:t>
      </w:r>
    </w:p>
    <w:p w14:paraId="58D33788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063A84" w14:textId="7EE663B1" w:rsidR="00B41F47" w:rsidRPr="00D316E0" w:rsidRDefault="00D316E0" w:rsidP="00A9226B">
      <w:pPr>
        <w:tabs>
          <w:tab w:val="clear" w:pos="567"/>
        </w:tabs>
        <w:spacing w:line="240" w:lineRule="auto"/>
      </w:pPr>
      <w:r w:rsidRPr="00D316E0">
        <w:t>KRKA, d.d., Novo mesto</w:t>
      </w:r>
    </w:p>
    <w:p w14:paraId="1BFFB931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703B1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85E64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REGISTRAČNÉ ČÍSLO(A)</w:t>
      </w:r>
    </w:p>
    <w:p w14:paraId="4869E52A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95700" w14:textId="3A33B069" w:rsidR="00C114FF" w:rsidRDefault="005846F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96/017/DC/23-S</w:t>
      </w:r>
    </w:p>
    <w:p w14:paraId="189F8747" w14:textId="77777777" w:rsidR="00D316E0" w:rsidRPr="00F06ADB" w:rsidRDefault="00D316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DB4D34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DÁTUM PRVEJ REGISTRÁCIE</w:t>
      </w:r>
    </w:p>
    <w:p w14:paraId="742D923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4E3486" w14:textId="4BC121F7" w:rsidR="00C114FF" w:rsidRPr="006E5C1B" w:rsidRDefault="006E5C1B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  <w:r>
        <w:t xml:space="preserve">Dátum prvej registrácie: </w:t>
      </w:r>
      <w:r w:rsidR="00A01BEF">
        <w:t>27.07.2023</w:t>
      </w:r>
      <w:bookmarkStart w:id="1" w:name="_GoBack"/>
      <w:bookmarkEnd w:id="1"/>
    </w:p>
    <w:p w14:paraId="3A41C089" w14:textId="77777777" w:rsidR="00D65777" w:rsidRPr="00F06AD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42908" w14:textId="77777777" w:rsidR="00D65777" w:rsidRPr="00F06AD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6C28A" w14:textId="61B8881F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 xml:space="preserve">DÁTUM </w:t>
      </w:r>
      <w:r w:rsidR="00D316E0">
        <w:t xml:space="preserve">POSLEDNEJ </w:t>
      </w:r>
      <w:r w:rsidRPr="00F06ADB">
        <w:t>REVÍZIE SÚHRNU CHARAKTERISTICKÝCH VLASTNOSTÍ LIEKU</w:t>
      </w:r>
    </w:p>
    <w:p w14:paraId="0E020F8A" w14:textId="77777777" w:rsidR="00C114FF" w:rsidRPr="00F06AD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1B6E2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5DD9C3" w14:textId="77777777" w:rsidR="00B113B9" w:rsidRPr="00F06AD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7D086" w14:textId="77777777" w:rsidR="00C114FF" w:rsidRPr="00F06ADB" w:rsidRDefault="00231B4D" w:rsidP="00520BFD">
      <w:pPr>
        <w:pStyle w:val="Style1"/>
        <w:numPr>
          <w:ilvl w:val="0"/>
          <w:numId w:val="4"/>
        </w:numPr>
        <w:ind w:left="567" w:hanging="567"/>
      </w:pPr>
      <w:r w:rsidRPr="00F06ADB">
        <w:t>KLASIFIKÁCIA VETERINÁRNEHO LIEKU</w:t>
      </w:r>
    </w:p>
    <w:p w14:paraId="078797D9" w14:textId="77777777" w:rsidR="0078538F" w:rsidRPr="00F06AD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D91A46" w14:textId="77777777" w:rsidR="0078538F" w:rsidRPr="00D316E0" w:rsidRDefault="00231B4D" w:rsidP="0078538F">
      <w:pPr>
        <w:numPr>
          <w:ilvl w:val="12"/>
          <w:numId w:val="0"/>
        </w:numPr>
      </w:pPr>
      <w:r w:rsidRPr="00D316E0">
        <w:t xml:space="preserve">Výdaj lieku je </w:t>
      </w:r>
      <w:r w:rsidR="006E5C1B" w:rsidRPr="00D316E0">
        <w:t>viazaný na veterinárny predpis.</w:t>
      </w:r>
    </w:p>
    <w:p w14:paraId="155956E0" w14:textId="77777777" w:rsidR="0078538F" w:rsidRPr="00D316E0" w:rsidRDefault="0078538F" w:rsidP="0078538F">
      <w:pPr>
        <w:ind w:right="-318"/>
      </w:pPr>
    </w:p>
    <w:p w14:paraId="1F668267" w14:textId="189B04EA" w:rsidR="00C114FF" w:rsidRPr="00463C1F" w:rsidRDefault="00231B4D" w:rsidP="00463C1F">
      <w:pPr>
        <w:ind w:right="-318"/>
        <w:rPr>
          <w:color w:val="7F7F7F" w:themeColor="text1" w:themeTint="80"/>
          <w:szCs w:val="22"/>
        </w:rPr>
      </w:pPr>
      <w:bookmarkStart w:id="2" w:name="_Hlk73467306"/>
      <w:r w:rsidRPr="00D316E0">
        <w:t>Podrobné informácie o veterinárnom lieku sú dostupné v databáze liekov Únie</w:t>
      </w:r>
      <w:r w:rsidR="00D316E0">
        <w:t xml:space="preserve"> </w:t>
      </w:r>
      <w:r w:rsidR="00D316E0" w:rsidRPr="00964F6D">
        <w:rPr>
          <w:szCs w:val="22"/>
        </w:rPr>
        <w:t>(</w:t>
      </w:r>
      <w:hyperlink r:id="rId8" w:history="1">
        <w:r w:rsidR="00D316E0" w:rsidRPr="008365B3">
          <w:rPr>
            <w:rStyle w:val="Hypertextovprepojenie"/>
            <w:szCs w:val="22"/>
            <w:lang w:val="en-GB"/>
          </w:rPr>
          <w:t>https://medicines.health.europa.eu/veterinary</w:t>
        </w:r>
      </w:hyperlink>
      <w:r w:rsidR="00D316E0" w:rsidRPr="00964F6D">
        <w:rPr>
          <w:szCs w:val="22"/>
        </w:rPr>
        <w:t>)</w:t>
      </w:r>
      <w:r w:rsidRPr="00D316E0">
        <w:t>.</w:t>
      </w:r>
      <w:bookmarkEnd w:id="2"/>
      <w:r w:rsidRPr="00F06ADB">
        <w:br w:type="page"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7E55C3" w:rsidRPr="00F06ADB" w14:paraId="4F275F21" w14:textId="77777777" w:rsidTr="00F0418E">
        <w:trPr>
          <w:trHeight w:val="880"/>
        </w:trPr>
        <w:tc>
          <w:tcPr>
            <w:tcW w:w="9209" w:type="dxa"/>
            <w:tcBorders>
              <w:bottom w:val="single" w:sz="4" w:space="0" w:color="auto"/>
            </w:tcBorders>
          </w:tcPr>
          <w:p w14:paraId="78EBC0B1" w14:textId="77777777" w:rsidR="00C114FF" w:rsidRPr="00F06ADB" w:rsidRDefault="00231B4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6ADB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074C38A5" w14:textId="77777777" w:rsidR="00463C1F" w:rsidRDefault="00463C1F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1225CC9D" w14:textId="0E87D957" w:rsidR="00C114FF" w:rsidRPr="00F06ADB" w:rsidRDefault="00231B4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6ADB">
              <w:rPr>
                <w:b/>
                <w:szCs w:val="22"/>
              </w:rPr>
              <w:t>{</w:t>
            </w:r>
            <w:r w:rsidR="000C53B3" w:rsidRPr="00F06ADB">
              <w:rPr>
                <w:b/>
                <w:szCs w:val="22"/>
              </w:rPr>
              <w:t>P</w:t>
            </w:r>
            <w:r w:rsidR="000C53B3">
              <w:rPr>
                <w:b/>
                <w:szCs w:val="22"/>
              </w:rPr>
              <w:t>APIEROVÁ ŠKATUĽKA</w:t>
            </w:r>
            <w:r w:rsidRPr="00F06ADB">
              <w:rPr>
                <w:b/>
                <w:szCs w:val="22"/>
              </w:rPr>
              <w:t>}</w:t>
            </w:r>
          </w:p>
        </w:tc>
      </w:tr>
    </w:tbl>
    <w:p w14:paraId="3479426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F4C228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NÁZOV VETERINÁRNEHO LIEKU</w:t>
      </w:r>
    </w:p>
    <w:p w14:paraId="0AC94B7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616414" w14:textId="05B95D4C" w:rsidR="00C114FF" w:rsidRPr="008365B3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Robexera </w:t>
      </w:r>
      <w:r w:rsidR="00E457F9">
        <w:t>20</w:t>
      </w:r>
      <w:r w:rsidRPr="0019491C">
        <w:t xml:space="preserve"> mg žuvacie tablety </w:t>
      </w:r>
    </w:p>
    <w:p w14:paraId="1E494E86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563CCC" w14:textId="77777777" w:rsidR="00C114FF" w:rsidRPr="00F06ADB" w:rsidRDefault="009A5BB7" w:rsidP="00520BFD">
      <w:pPr>
        <w:pStyle w:val="Style2"/>
        <w:numPr>
          <w:ilvl w:val="0"/>
          <w:numId w:val="5"/>
        </w:numPr>
        <w:ind w:left="567" w:hanging="567"/>
      </w:pPr>
      <w:r w:rsidRPr="00F06ADB">
        <w:t xml:space="preserve">OBSAH </w:t>
      </w:r>
      <w:r w:rsidR="00231B4D" w:rsidRPr="00F06ADB">
        <w:t>ÚČINN</w:t>
      </w:r>
      <w:r w:rsidRPr="00F06ADB">
        <w:t>ÝCH</w:t>
      </w:r>
      <w:r w:rsidR="00231B4D" w:rsidRPr="00F06ADB">
        <w:t xml:space="preserve"> LÁT</w:t>
      </w:r>
      <w:r w:rsidRPr="00F06ADB">
        <w:t>O</w:t>
      </w:r>
      <w:r w:rsidR="00231B4D" w:rsidRPr="00F06ADB">
        <w:t>K</w:t>
      </w:r>
    </w:p>
    <w:p w14:paraId="7067614E" w14:textId="1694CEB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CA2C66" w14:textId="5798AC83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Každá tableta obsahuje </w:t>
      </w:r>
      <w:r w:rsidR="00E457F9">
        <w:rPr>
          <w:szCs w:val="22"/>
        </w:rPr>
        <w:t>20</w:t>
      </w:r>
      <w:r>
        <w:rPr>
          <w:szCs w:val="22"/>
        </w:rPr>
        <w:t xml:space="preserve"> mg roben</w:t>
      </w:r>
      <w:r w:rsidR="00DA0502">
        <w:rPr>
          <w:szCs w:val="22"/>
        </w:rPr>
        <w:t>a</w:t>
      </w:r>
      <w:r>
        <w:rPr>
          <w:szCs w:val="22"/>
        </w:rPr>
        <w:t>koxibu.</w:t>
      </w:r>
    </w:p>
    <w:p w14:paraId="490CEFA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521543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VEĽKOSŤ BALENIA</w:t>
      </w:r>
    </w:p>
    <w:p w14:paraId="38066509" w14:textId="4301731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F8D1A" w14:textId="6D6CA105" w:rsidR="008365B3" w:rsidRDefault="008365B3" w:rsidP="00A9226B">
      <w:pPr>
        <w:tabs>
          <w:tab w:val="clear" w:pos="567"/>
        </w:tabs>
        <w:spacing w:line="240" w:lineRule="auto"/>
      </w:pPr>
      <w:r>
        <w:t xml:space="preserve">10 x 1 tableta </w:t>
      </w:r>
    </w:p>
    <w:p w14:paraId="44A4E88A" w14:textId="35646C15" w:rsidR="008365B3" w:rsidRPr="008365B3" w:rsidRDefault="008365B3" w:rsidP="00A9226B">
      <w:pPr>
        <w:tabs>
          <w:tab w:val="clear" w:pos="567"/>
        </w:tabs>
        <w:spacing w:line="240" w:lineRule="auto"/>
        <w:rPr>
          <w:highlight w:val="lightGray"/>
        </w:rPr>
      </w:pPr>
      <w:r w:rsidRPr="008365B3">
        <w:rPr>
          <w:highlight w:val="lightGray"/>
        </w:rPr>
        <w:t>30</w:t>
      </w:r>
      <w:r>
        <w:rPr>
          <w:highlight w:val="lightGray"/>
        </w:rPr>
        <w:t xml:space="preserve"> x 1 tabl</w:t>
      </w:r>
      <w:r w:rsidRPr="008365B3">
        <w:rPr>
          <w:highlight w:val="lightGray"/>
        </w:rPr>
        <w:t>et</w:t>
      </w:r>
      <w:r>
        <w:rPr>
          <w:highlight w:val="lightGray"/>
        </w:rPr>
        <w:t>a</w:t>
      </w:r>
      <w:r w:rsidRPr="008365B3">
        <w:rPr>
          <w:highlight w:val="lightGray"/>
        </w:rPr>
        <w:t xml:space="preserve"> </w:t>
      </w:r>
    </w:p>
    <w:p w14:paraId="29A989BC" w14:textId="52A4D500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 w:rsidRPr="008365B3">
        <w:rPr>
          <w:highlight w:val="lightGray"/>
        </w:rPr>
        <w:t>60</w:t>
      </w:r>
      <w:r>
        <w:rPr>
          <w:highlight w:val="lightGray"/>
        </w:rPr>
        <w:t xml:space="preserve"> x 1 tabl</w:t>
      </w:r>
      <w:r w:rsidRPr="008365B3">
        <w:rPr>
          <w:highlight w:val="lightGray"/>
        </w:rPr>
        <w:t>eta</w:t>
      </w:r>
    </w:p>
    <w:p w14:paraId="685EDED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98A0E6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CIEĽOVÉ DRUHY</w:t>
      </w:r>
    </w:p>
    <w:p w14:paraId="6C615E82" w14:textId="441CAF8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66F17" w14:textId="125AC4A8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</w:t>
      </w:r>
    </w:p>
    <w:p w14:paraId="6E73A1F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18E9E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INDIKÁCIE</w:t>
      </w:r>
    </w:p>
    <w:p w14:paraId="07D1274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DD37D1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B34962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CESTY POD</w:t>
      </w:r>
      <w:r w:rsidR="00E17C7C" w:rsidRPr="00F06ADB">
        <w:t>A</w:t>
      </w:r>
      <w:r w:rsidRPr="00F06ADB">
        <w:t>NIA</w:t>
      </w:r>
    </w:p>
    <w:p w14:paraId="3B130334" w14:textId="4FDFB59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5C23C" w14:textId="27672E8D" w:rsidR="008365B3" w:rsidRPr="00F06ADB" w:rsidRDefault="008365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Perorálne podanie.</w:t>
      </w:r>
    </w:p>
    <w:p w14:paraId="636EAA1F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81450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OCHRANNÉ LEHOTY</w:t>
      </w:r>
    </w:p>
    <w:p w14:paraId="2540CD6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7E1BA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F7AA1C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DÁTUM EXSPIRÁCIE</w:t>
      </w:r>
    </w:p>
    <w:p w14:paraId="6A45E935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108BD2" w14:textId="77777777" w:rsidR="00DE67C4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Exp. </w:t>
      </w:r>
      <w:r w:rsidRPr="00463C1F">
        <w:rPr>
          <w:highlight w:val="lightGray"/>
        </w:rPr>
        <w:t>{mesiac/rok}</w:t>
      </w:r>
    </w:p>
    <w:p w14:paraId="70D0AA8A" w14:textId="77777777" w:rsidR="001B26EB" w:rsidRPr="00F06AD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3A0B0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OSOBITNÉ PODMIENKY NA UCHOVÁVANIE</w:t>
      </w:r>
    </w:p>
    <w:p w14:paraId="2448788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F20A50" w14:textId="77777777" w:rsidR="008365B3" w:rsidRPr="00B7542C" w:rsidRDefault="008365B3" w:rsidP="008365B3">
      <w:pPr>
        <w:pStyle w:val="Style5"/>
        <w:rPr>
          <w:szCs w:val="20"/>
        </w:rPr>
      </w:pPr>
      <w:r w:rsidRPr="00B7542C">
        <w:rPr>
          <w:szCs w:val="20"/>
        </w:rPr>
        <w:t>Uchovávať pri teplote neprevyšujúcej 30 °C.</w:t>
      </w:r>
    </w:p>
    <w:p w14:paraId="58827681" w14:textId="77777777" w:rsidR="008365B3" w:rsidRPr="00B7542C" w:rsidRDefault="008365B3" w:rsidP="008365B3">
      <w:pPr>
        <w:pStyle w:val="Style5"/>
        <w:rPr>
          <w:szCs w:val="20"/>
        </w:rPr>
      </w:pPr>
      <w:r w:rsidRPr="00B7542C">
        <w:rPr>
          <w:szCs w:val="20"/>
        </w:rPr>
        <w:t>Uchovávať v pôvodnom obale, aby bol chránený pred vlhkosťou.</w:t>
      </w:r>
    </w:p>
    <w:p w14:paraId="2F693733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7772FF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„PRED POUŽITÍM SI PREČÍTAJTE PÍSOMNÚ INFORMÁCIU PRE POUŽÍVATEĽOV“</w:t>
      </w:r>
    </w:p>
    <w:p w14:paraId="6B8387D0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FE150C" w14:textId="77777777" w:rsidR="0073373D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Pred použitím si prečítajte písomnú informáciu pre používateľov.</w:t>
      </w:r>
    </w:p>
    <w:p w14:paraId="0B54FDD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9ADC13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„LEN PRE ZVIERATÁ“</w:t>
      </w:r>
    </w:p>
    <w:p w14:paraId="0DF99CDF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3D3EE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Len pre zvieratá.</w:t>
      </w:r>
    </w:p>
    <w:p w14:paraId="79E61EC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37F03F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OZNAČENIE „UCHOVÁVAŤ MIMO DOHĽADU A DOSAHU DETÍ“</w:t>
      </w:r>
    </w:p>
    <w:p w14:paraId="590851AA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31CA1D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>Uchováva</w:t>
      </w:r>
      <w:r w:rsidR="00B21B82" w:rsidRPr="00F06ADB">
        <w:t>ť</w:t>
      </w:r>
      <w:r w:rsidRPr="00F06ADB">
        <w:t xml:space="preserve"> mimo dohľadu a dosahu detí.</w:t>
      </w:r>
    </w:p>
    <w:p w14:paraId="032B421F" w14:textId="77777777" w:rsidR="00C114FF" w:rsidRPr="00F06ADB" w:rsidRDefault="00231B4D" w:rsidP="00785CFB">
      <w:pPr>
        <w:pStyle w:val="Style2"/>
        <w:keepNext/>
        <w:numPr>
          <w:ilvl w:val="0"/>
          <w:numId w:val="5"/>
        </w:numPr>
        <w:ind w:left="567" w:hanging="567"/>
      </w:pPr>
      <w:r w:rsidRPr="00F06ADB">
        <w:lastRenderedPageBreak/>
        <w:t>NÁZOV A ADRESA DRŽITEĽA ROZHODNUTIA O REGISTRÁCII</w:t>
      </w:r>
    </w:p>
    <w:p w14:paraId="2D945057" w14:textId="77777777" w:rsidR="00C114FF" w:rsidRPr="00F06ADB" w:rsidRDefault="00C114FF" w:rsidP="00785CF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DDAF279" w14:textId="48A78B57" w:rsidR="00C114FF" w:rsidRPr="008365B3" w:rsidRDefault="008365B3" w:rsidP="00785CFB">
      <w:pPr>
        <w:keepNext/>
        <w:tabs>
          <w:tab w:val="clear" w:pos="567"/>
        </w:tabs>
        <w:spacing w:line="240" w:lineRule="auto"/>
      </w:pPr>
      <w:r w:rsidRPr="008365B3">
        <w:t>KRKA</w:t>
      </w:r>
      <w:r w:rsidR="00231B4D" w:rsidRPr="008365B3">
        <w:t xml:space="preserve"> </w:t>
      </w:r>
    </w:p>
    <w:p w14:paraId="4394E6C5" w14:textId="77777777" w:rsidR="00C114FF" w:rsidRPr="00E23C3A" w:rsidRDefault="00C114FF" w:rsidP="00A9226B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4265F31A" w14:textId="77777777" w:rsidR="00C114FF" w:rsidRPr="00F06ADB" w:rsidRDefault="00231B4D" w:rsidP="00520BFD">
      <w:pPr>
        <w:pStyle w:val="Style2"/>
        <w:numPr>
          <w:ilvl w:val="0"/>
          <w:numId w:val="5"/>
        </w:numPr>
        <w:ind w:left="567" w:hanging="567"/>
      </w:pPr>
      <w:r w:rsidRPr="00F06ADB">
        <w:t>REGISTRAČNÉ ČÍSLO (ČÍSLA)</w:t>
      </w:r>
    </w:p>
    <w:p w14:paraId="5C2BF69F" w14:textId="38B7D37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389561" w14:textId="3AADE917" w:rsidR="005846F5" w:rsidRPr="00F06ADB" w:rsidRDefault="005846F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96/017/DC/23-S</w:t>
      </w:r>
    </w:p>
    <w:p w14:paraId="1DA12B39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3EE0B" w14:textId="77777777" w:rsidR="00C114FF" w:rsidRPr="00F06ADB" w:rsidRDefault="00673F4C" w:rsidP="00520BFD">
      <w:pPr>
        <w:pStyle w:val="Style2"/>
        <w:numPr>
          <w:ilvl w:val="0"/>
          <w:numId w:val="5"/>
        </w:numPr>
        <w:ind w:left="567" w:hanging="567"/>
      </w:pPr>
      <w:r w:rsidRPr="00F06ADB">
        <w:t>ČÍSLO VÝROBNEJ ŠARŽE</w:t>
      </w:r>
    </w:p>
    <w:p w14:paraId="70CFE8A5" w14:textId="77777777" w:rsidR="001B26EB" w:rsidRPr="00F06ADB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CFB2C" w14:textId="77777777" w:rsidR="00C114FF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Lot </w:t>
      </w:r>
      <w:r w:rsidRPr="00E23C3A">
        <w:rPr>
          <w:highlight w:val="lightGray"/>
        </w:rPr>
        <w:t>{číslo}</w:t>
      </w:r>
    </w:p>
    <w:p w14:paraId="39DCC34B" w14:textId="77777777" w:rsidR="00A9226B" w:rsidRPr="00F06ADB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3CD4E8" w14:textId="77777777" w:rsidR="00673F4C" w:rsidRPr="00F06ADB" w:rsidRDefault="00231B4D" w:rsidP="00A9226B">
      <w:pPr>
        <w:tabs>
          <w:tab w:val="clear" w:pos="567"/>
        </w:tabs>
        <w:spacing w:line="240" w:lineRule="auto"/>
        <w:rPr>
          <w:szCs w:val="22"/>
        </w:rPr>
      </w:pPr>
      <w:r w:rsidRPr="00F06ADB">
        <w:br w:type="page"/>
      </w:r>
    </w:p>
    <w:p w14:paraId="0F062E37" w14:textId="77777777" w:rsidR="00C114FF" w:rsidRPr="00F06ADB" w:rsidRDefault="00231B4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lastRenderedPageBreak/>
        <w:t>MINIMÁLNE ÚDAJE, KTORÉ MAJÚ BYŤ UVEDENÉ NA MALOM VNÚTORNOM OBALE</w:t>
      </w:r>
    </w:p>
    <w:p w14:paraId="7B27A6DA" w14:textId="77777777" w:rsidR="00C114FF" w:rsidRPr="00F06ADB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3B390636" w14:textId="0A1CCFD6" w:rsidR="00C114FF" w:rsidRPr="00F06ADB" w:rsidRDefault="00231B4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{</w:t>
      </w:r>
      <w:r w:rsidR="00071F15">
        <w:rPr>
          <w:b/>
          <w:szCs w:val="22"/>
        </w:rPr>
        <w:t>BLISTER</w:t>
      </w:r>
      <w:r w:rsidRPr="00F06ADB">
        <w:rPr>
          <w:b/>
          <w:szCs w:val="22"/>
        </w:rPr>
        <w:t>}</w:t>
      </w:r>
    </w:p>
    <w:p w14:paraId="15B019C4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D92702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NÁZOV VETERINÁRNEHO LIEKU</w:t>
      </w:r>
    </w:p>
    <w:p w14:paraId="68BA310B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DAF17B" w14:textId="613B0214" w:rsidR="00071F15" w:rsidRDefault="00071F15" w:rsidP="00071F15">
      <w:pPr>
        <w:tabs>
          <w:tab w:val="clear" w:pos="567"/>
          <w:tab w:val="left" w:pos="0"/>
        </w:tabs>
        <w:rPr>
          <w:noProof/>
          <w:szCs w:val="22"/>
          <w:lang w:eastAsia="sk-SK"/>
        </w:rPr>
      </w:pPr>
      <w:r>
        <w:rPr>
          <w:noProof/>
          <w:szCs w:val="22"/>
          <w:lang w:eastAsia="sk-SK"/>
        </w:rPr>
        <w:t>Robexera</w:t>
      </w:r>
    </w:p>
    <w:p w14:paraId="2FCBAE15" w14:textId="77777777" w:rsidR="00EC4299" w:rsidRDefault="00EC4299" w:rsidP="00071F15">
      <w:pPr>
        <w:tabs>
          <w:tab w:val="clear" w:pos="567"/>
          <w:tab w:val="left" w:pos="0"/>
        </w:tabs>
        <w:rPr>
          <w:noProof/>
          <w:szCs w:val="22"/>
          <w:lang w:eastAsia="sk-SK"/>
        </w:rPr>
      </w:pPr>
    </w:p>
    <w:p w14:paraId="6C6EE9E7" w14:textId="77777777" w:rsidR="00071F15" w:rsidRDefault="00071F15" w:rsidP="00071F15">
      <w:pPr>
        <w:rPr>
          <w:noProof/>
          <w:szCs w:val="22"/>
          <w:lang w:eastAsia="sk-SK"/>
        </w:rPr>
      </w:pPr>
      <w:r w:rsidRPr="000B52A3">
        <w:rPr>
          <w:noProof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644B834A" wp14:editId="3FF8983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28625" cy="304800"/>
            <wp:effectExtent l="0" t="0" r="9525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10243F" w14:textId="77777777" w:rsidR="00071F15" w:rsidRDefault="00071F15" w:rsidP="00071F15">
      <w:pPr>
        <w:rPr>
          <w:szCs w:val="22"/>
        </w:rPr>
      </w:pPr>
    </w:p>
    <w:p w14:paraId="5B26202C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AD236E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KVANTITATÍVNE ÚDAJE O ÚČINNÝCH LÁTKACH</w:t>
      </w:r>
    </w:p>
    <w:p w14:paraId="6D351EEE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F086D9" w14:textId="45183CAC" w:rsidR="00C114FF" w:rsidRDefault="00FC3EA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20</w:t>
      </w:r>
      <w:r w:rsidR="00071F15">
        <w:rPr>
          <w:szCs w:val="22"/>
        </w:rPr>
        <w:t xml:space="preserve"> mg</w:t>
      </w:r>
    </w:p>
    <w:p w14:paraId="7D0407A3" w14:textId="77777777" w:rsidR="00071F15" w:rsidRPr="00F06ADB" w:rsidRDefault="00071F1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20C60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ČÍSLO ŠARŽE</w:t>
      </w:r>
    </w:p>
    <w:p w14:paraId="315174AD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5D45C" w14:textId="77777777" w:rsidR="00F40449" w:rsidRPr="00F06ADB" w:rsidRDefault="00231B4D" w:rsidP="00103736">
      <w:pPr>
        <w:rPr>
          <w:szCs w:val="22"/>
        </w:rPr>
      </w:pPr>
      <w:r w:rsidRPr="00F06ADB">
        <w:t xml:space="preserve">Lot </w:t>
      </w:r>
      <w:r w:rsidRPr="00103736">
        <w:rPr>
          <w:highlight w:val="lightGray"/>
        </w:rPr>
        <w:t>{číslo}</w:t>
      </w:r>
    </w:p>
    <w:p w14:paraId="1DE09A27" w14:textId="77777777" w:rsidR="00C114FF" w:rsidRPr="00F06AD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867DA5" w14:textId="77777777" w:rsidR="00C114FF" w:rsidRPr="00F06ADB" w:rsidRDefault="00231B4D" w:rsidP="00520BFD">
      <w:pPr>
        <w:pStyle w:val="Style2"/>
        <w:numPr>
          <w:ilvl w:val="0"/>
          <w:numId w:val="7"/>
        </w:numPr>
        <w:ind w:left="567" w:hanging="567"/>
      </w:pPr>
      <w:r w:rsidRPr="00F06ADB">
        <w:t>DÁTUM EXSPIRÁCIE</w:t>
      </w:r>
    </w:p>
    <w:p w14:paraId="5E8EF49D" w14:textId="77777777" w:rsidR="0058621D" w:rsidRPr="00F06ADB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4B046D" w14:textId="77777777" w:rsidR="00C40CFF" w:rsidRPr="00F06ADB" w:rsidRDefault="00231B4D" w:rsidP="00C40CFF">
      <w:pPr>
        <w:rPr>
          <w:szCs w:val="22"/>
        </w:rPr>
      </w:pPr>
      <w:r w:rsidRPr="00F06ADB">
        <w:t>E</w:t>
      </w:r>
      <w:r w:rsidR="00B07269" w:rsidRPr="00F06ADB">
        <w:t>xp</w:t>
      </w:r>
      <w:r w:rsidRPr="00F06ADB">
        <w:t>.</w:t>
      </w:r>
      <w:r w:rsidR="00B07269" w:rsidRPr="00F06ADB">
        <w:t xml:space="preserve"> </w:t>
      </w:r>
      <w:r w:rsidRPr="00103736">
        <w:rPr>
          <w:highlight w:val="lightGray"/>
        </w:rPr>
        <w:t>{mesiac/rok}</w:t>
      </w:r>
    </w:p>
    <w:p w14:paraId="31F597D3" w14:textId="77777777" w:rsidR="00F40449" w:rsidRPr="00F06ADB" w:rsidRDefault="00F40449" w:rsidP="00C40CFF">
      <w:pPr>
        <w:rPr>
          <w:szCs w:val="22"/>
        </w:rPr>
      </w:pPr>
    </w:p>
    <w:p w14:paraId="35CE4568" w14:textId="1A885ADC" w:rsidR="00C114FF" w:rsidRPr="00F06ADB" w:rsidRDefault="00071F15" w:rsidP="00A9226B">
      <w:pPr>
        <w:tabs>
          <w:tab w:val="clear" w:pos="567"/>
        </w:tabs>
        <w:spacing w:line="240" w:lineRule="auto"/>
        <w:rPr>
          <w:szCs w:val="22"/>
        </w:rPr>
      </w:pPr>
      <w:r w:rsidRPr="00071F15">
        <w:rPr>
          <w:highlight w:val="lightGray"/>
        </w:rPr>
        <w:t>KRKA</w:t>
      </w:r>
      <w:r w:rsidR="00231B4D" w:rsidRPr="00F06ADB">
        <w:br w:type="page"/>
      </w:r>
    </w:p>
    <w:p w14:paraId="38577280" w14:textId="77777777" w:rsidR="00906F9E" w:rsidRPr="00F06ADB" w:rsidRDefault="00906F9E" w:rsidP="00906F9E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6ADB">
        <w:rPr>
          <w:b/>
          <w:szCs w:val="22"/>
        </w:rPr>
        <w:lastRenderedPageBreak/>
        <w:t>PÍSOMNÁ INFORMÁCIA PRE POUŽÍVATEĽOV</w:t>
      </w:r>
    </w:p>
    <w:p w14:paraId="0DD074BD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111B4124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5D9ECAAF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Názov veterinárneho lieku</w:t>
      </w:r>
    </w:p>
    <w:p w14:paraId="2FD275CA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37FD9489" w14:textId="77777777" w:rsidR="00906F9E" w:rsidRDefault="00906F9E" w:rsidP="00906F9E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5 mg žuvacie tablety pre psy </w:t>
      </w:r>
    </w:p>
    <w:p w14:paraId="1638108E" w14:textId="77777777" w:rsidR="00906F9E" w:rsidRDefault="00906F9E" w:rsidP="00906F9E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10</w:t>
      </w:r>
      <w:r w:rsidRPr="0019491C">
        <w:t xml:space="preserve"> mg žuvacie tablety pre psy</w:t>
      </w:r>
    </w:p>
    <w:p w14:paraId="7FDFE7AE" w14:textId="77777777" w:rsidR="00906F9E" w:rsidRDefault="00906F9E" w:rsidP="00906F9E">
      <w:pPr>
        <w:tabs>
          <w:tab w:val="clear" w:pos="567"/>
        </w:tabs>
        <w:spacing w:line="240" w:lineRule="auto"/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20</w:t>
      </w:r>
      <w:r w:rsidRPr="0019491C">
        <w:t xml:space="preserve"> mg žuvacie tablety pre psy</w:t>
      </w:r>
    </w:p>
    <w:p w14:paraId="4BC80515" w14:textId="77777777" w:rsidR="00906F9E" w:rsidRPr="0019491C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9491C">
        <w:t>Robexera</w:t>
      </w:r>
      <w:proofErr w:type="spellEnd"/>
      <w:r w:rsidRPr="0019491C">
        <w:t xml:space="preserve"> </w:t>
      </w:r>
      <w:r>
        <w:t>40</w:t>
      </w:r>
      <w:r w:rsidRPr="0019491C">
        <w:t xml:space="preserve"> mg žuvacie tablety pre psy</w:t>
      </w:r>
    </w:p>
    <w:p w14:paraId="5377CEAB" w14:textId="77777777" w:rsidR="00906F9E" w:rsidRPr="0026797A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3640605F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Zloženie</w:t>
      </w:r>
    </w:p>
    <w:p w14:paraId="5EBDE5B7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228914" w14:textId="77777777" w:rsidR="00906F9E" w:rsidRPr="002B0DD2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2B0DD2">
        <w:rPr>
          <w:szCs w:val="22"/>
        </w:rPr>
        <w:t>Každá žuvacia tableta obsahuje:</w:t>
      </w:r>
    </w:p>
    <w:p w14:paraId="65F197CF" w14:textId="77777777" w:rsidR="00906F9E" w:rsidRDefault="00906F9E" w:rsidP="00906F9E">
      <w:pPr>
        <w:tabs>
          <w:tab w:val="clear" w:pos="567"/>
        </w:tabs>
        <w:spacing w:line="240" w:lineRule="auto"/>
        <w:rPr>
          <w:b/>
          <w:szCs w:val="22"/>
        </w:rPr>
      </w:pPr>
    </w:p>
    <w:p w14:paraId="0059CE59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b/>
          <w:szCs w:val="22"/>
        </w:rPr>
      </w:pPr>
      <w:r w:rsidRPr="00F06ADB">
        <w:rPr>
          <w:b/>
          <w:szCs w:val="22"/>
        </w:rPr>
        <w:t>Účinná látka</w:t>
      </w:r>
      <w:r w:rsidRPr="00264AB6">
        <w:rPr>
          <w:szCs w:val="22"/>
        </w:rPr>
        <w:t>:</w:t>
      </w:r>
    </w:p>
    <w:p w14:paraId="104DE043" w14:textId="77777777" w:rsidR="00906F9E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robenakoxib</w:t>
      </w:r>
      <w:proofErr w:type="spellEnd"/>
    </w:p>
    <w:p w14:paraId="16A11919" w14:textId="77777777" w:rsidR="00906F9E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5 mg</w:t>
      </w:r>
    </w:p>
    <w:p w14:paraId="3D4CA31D" w14:textId="77777777" w:rsidR="00906F9E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10 mg</w:t>
      </w:r>
    </w:p>
    <w:p w14:paraId="401A6310" w14:textId="77777777" w:rsidR="00906F9E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20 mg</w:t>
      </w:r>
    </w:p>
    <w:p w14:paraId="4F572C76" w14:textId="77777777" w:rsidR="00906F9E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40 mg</w:t>
      </w:r>
    </w:p>
    <w:p w14:paraId="5E5187ED" w14:textId="77777777" w:rsidR="00906F9E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78D87FDD" w14:textId="77777777" w:rsidR="00906F9E" w:rsidRDefault="00906F9E" w:rsidP="00906F9E">
      <w:pPr>
        <w:tabs>
          <w:tab w:val="clear" w:pos="567"/>
        </w:tabs>
        <w:spacing w:line="240" w:lineRule="auto"/>
        <w:ind w:right="-1"/>
        <w:rPr>
          <w:szCs w:val="22"/>
        </w:rPr>
      </w:pPr>
      <w:r>
        <w:rPr>
          <w:szCs w:val="22"/>
        </w:rPr>
        <w:t>Svetlohnedé okrúhle bikonvexné tablety so svetlejšími a tmavšími škvrnami s označením na jednej strane tablety 5 mg: T1</w:t>
      </w:r>
    </w:p>
    <w:p w14:paraId="24AE294A" w14:textId="77777777" w:rsidR="00906F9E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ab/>
        <w:t>10 mg: T2</w:t>
      </w:r>
    </w:p>
    <w:p w14:paraId="4872B3DB" w14:textId="77777777" w:rsidR="00906F9E" w:rsidRDefault="00906F9E" w:rsidP="00906F9E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rPr>
          <w:szCs w:val="22"/>
        </w:rPr>
        <w:t>20 mg: T3</w:t>
      </w:r>
    </w:p>
    <w:p w14:paraId="736AA655" w14:textId="77777777" w:rsidR="00906F9E" w:rsidRDefault="00906F9E" w:rsidP="00906F9E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rPr>
          <w:szCs w:val="22"/>
        </w:rPr>
        <w:t>40 mg: T4</w:t>
      </w:r>
    </w:p>
    <w:p w14:paraId="5D7BF98C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782154A3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Cieľové druhy</w:t>
      </w:r>
    </w:p>
    <w:p w14:paraId="738BF951" w14:textId="77777777" w:rsidR="00AD68D2" w:rsidRDefault="00AD68D2" w:rsidP="00AD68D2">
      <w:pPr>
        <w:pStyle w:val="Style1"/>
        <w:ind w:left="0" w:firstLine="0"/>
        <w:rPr>
          <w:b w:val="0"/>
        </w:rPr>
      </w:pPr>
    </w:p>
    <w:p w14:paraId="1B15F575" w14:textId="076CC9F2" w:rsidR="00906F9E" w:rsidRPr="0019491C" w:rsidRDefault="00906F9E" w:rsidP="00AD68D2">
      <w:pPr>
        <w:pStyle w:val="Style1"/>
        <w:ind w:left="0" w:firstLine="0"/>
        <w:rPr>
          <w:b w:val="0"/>
        </w:rPr>
      </w:pPr>
      <w:r w:rsidRPr="0019491C">
        <w:rPr>
          <w:b w:val="0"/>
        </w:rPr>
        <w:t>Psy.</w:t>
      </w:r>
    </w:p>
    <w:p w14:paraId="347641B3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37C352B5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Indikácie na použitie</w:t>
      </w:r>
    </w:p>
    <w:p w14:paraId="5B48CC0F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12C94148" w14:textId="77777777" w:rsidR="00906F9E" w:rsidRDefault="00906F9E" w:rsidP="00906F9E">
      <w:pPr>
        <w:tabs>
          <w:tab w:val="clear" w:pos="567"/>
        </w:tabs>
        <w:spacing w:line="240" w:lineRule="auto"/>
      </w:pPr>
      <w:r>
        <w:t xml:space="preserve">Na liečbu bolesti a zápalu pri chronickej </w:t>
      </w:r>
      <w:proofErr w:type="spellStart"/>
      <w:r>
        <w:t>osteoartritíde</w:t>
      </w:r>
      <w:proofErr w:type="spellEnd"/>
      <w:r>
        <w:t xml:space="preserve">. </w:t>
      </w:r>
    </w:p>
    <w:p w14:paraId="4DDA14DD" w14:textId="77777777" w:rsidR="00906F9E" w:rsidRDefault="00906F9E" w:rsidP="00906F9E">
      <w:pPr>
        <w:tabs>
          <w:tab w:val="clear" w:pos="567"/>
        </w:tabs>
        <w:spacing w:line="240" w:lineRule="auto"/>
      </w:pPr>
      <w:r>
        <w:t>Na liečbu bolesti a zápalu súvisiacich s chirurgickým zákrokom mäkkých tkanív.</w:t>
      </w:r>
    </w:p>
    <w:p w14:paraId="425F347B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596D367D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Kontraindikácie</w:t>
      </w:r>
    </w:p>
    <w:p w14:paraId="4DD03127" w14:textId="77777777" w:rsidR="00906F9E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46FA738B" w14:textId="77777777" w:rsidR="00906F9E" w:rsidRPr="0019491C" w:rsidRDefault="00906F9E" w:rsidP="00906F9E">
      <w:pPr>
        <w:tabs>
          <w:tab w:val="clear" w:pos="567"/>
        </w:tabs>
        <w:spacing w:line="240" w:lineRule="auto"/>
      </w:pPr>
      <w:r w:rsidRPr="0019491C">
        <w:t xml:space="preserve">Nepoužívať u psov </w:t>
      </w:r>
      <w:r>
        <w:t>s</w:t>
      </w:r>
      <w:r w:rsidRPr="0019491C">
        <w:t xml:space="preserve"> vredovým ochorením žalúdka alebo </w:t>
      </w:r>
      <w:r>
        <w:t>s o</w:t>
      </w:r>
      <w:r w:rsidRPr="0019491C">
        <w:t>chor</w:t>
      </w:r>
      <w:r>
        <w:t>ením</w:t>
      </w:r>
      <w:r w:rsidRPr="0019491C">
        <w:t xml:space="preserve"> pečene.</w:t>
      </w:r>
    </w:p>
    <w:p w14:paraId="112F7530" w14:textId="77777777" w:rsidR="00906F9E" w:rsidRPr="0019491C" w:rsidRDefault="00906F9E" w:rsidP="00906F9E">
      <w:pPr>
        <w:tabs>
          <w:tab w:val="clear" w:pos="567"/>
        </w:tabs>
        <w:spacing w:line="240" w:lineRule="auto"/>
      </w:pPr>
      <w:r w:rsidRPr="0019491C">
        <w:t>Nepoužívať s</w:t>
      </w:r>
      <w:r>
        <w:t>polu</w:t>
      </w:r>
      <w:r w:rsidRPr="0019491C">
        <w:t xml:space="preserve"> </w:t>
      </w:r>
      <w:r>
        <w:t xml:space="preserve">s ďalšími </w:t>
      </w:r>
      <w:proofErr w:type="spellStart"/>
      <w:r w:rsidRPr="0019491C">
        <w:t>nesteroidnými</w:t>
      </w:r>
      <w:proofErr w:type="spellEnd"/>
      <w:r w:rsidRPr="0019491C">
        <w:t xml:space="preserve"> protizápalovými liekmi (NSAID)</w:t>
      </w:r>
      <w:r>
        <w:t xml:space="preserve"> </w:t>
      </w:r>
      <w:r w:rsidRPr="0019491C">
        <w:t xml:space="preserve">alebo </w:t>
      </w:r>
      <w:proofErr w:type="spellStart"/>
      <w:r w:rsidRPr="0019491C">
        <w:t>kortikosteroidmi</w:t>
      </w:r>
      <w:proofErr w:type="spellEnd"/>
      <w:r>
        <w:t>, liekmi bežne používanými na liečbu bolesti, zápalu a alergií.</w:t>
      </w:r>
    </w:p>
    <w:p w14:paraId="64AF762C" w14:textId="77777777" w:rsidR="00906F9E" w:rsidRPr="0019491C" w:rsidRDefault="00906F9E" w:rsidP="00906F9E">
      <w:pPr>
        <w:tabs>
          <w:tab w:val="clear" w:pos="567"/>
        </w:tabs>
        <w:spacing w:line="240" w:lineRule="auto"/>
      </w:pPr>
      <w:r w:rsidRPr="0019491C">
        <w:t>Nepoužívať v prípadoch precitlivenosti na účinnú látku alebo na niektorú z pomocných látok.</w:t>
      </w:r>
    </w:p>
    <w:p w14:paraId="3A55579E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19491C">
        <w:t xml:space="preserve">Nepoužívať u gravidných a </w:t>
      </w:r>
      <w:proofErr w:type="spellStart"/>
      <w:r w:rsidRPr="0019491C">
        <w:t>laktujúcich</w:t>
      </w:r>
      <w:proofErr w:type="spellEnd"/>
      <w:r w:rsidRPr="0019491C">
        <w:t xml:space="preserve"> zvierat (pozri časť </w:t>
      </w:r>
      <w:r>
        <w:t>Osobitné upozornenia).</w:t>
      </w:r>
    </w:p>
    <w:p w14:paraId="770F15DF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18C7052C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Osobitné upozornenia</w:t>
      </w:r>
    </w:p>
    <w:p w14:paraId="261E37E3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7052BD34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 na používanie u cieľových druhov</w:t>
      </w:r>
      <w:r>
        <w:t>:</w:t>
      </w:r>
    </w:p>
    <w:p w14:paraId="31316782" w14:textId="77777777" w:rsidR="00906F9E" w:rsidRDefault="00906F9E" w:rsidP="00906F9E">
      <w:pPr>
        <w:tabs>
          <w:tab w:val="clear" w:pos="567"/>
        </w:tabs>
        <w:spacing w:line="240" w:lineRule="auto"/>
        <w:ind w:right="566"/>
      </w:pPr>
      <w:r>
        <w:t xml:space="preserve">V klinických štúdiách u psov s </w:t>
      </w:r>
      <w:proofErr w:type="spellStart"/>
      <w:r>
        <w:t>osteoartritídou</w:t>
      </w:r>
      <w:proofErr w:type="spellEnd"/>
      <w:r>
        <w:t xml:space="preserve"> bola zaznamenaná neadekvátna odpoveď na liečbu u 10 – 15 % psov.</w:t>
      </w:r>
    </w:p>
    <w:p w14:paraId="4F5CA431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3013CDF5" w14:textId="77777777" w:rsidR="00906F9E" w:rsidRDefault="00906F9E" w:rsidP="00906F9E">
      <w:pPr>
        <w:keepNext/>
        <w:tabs>
          <w:tab w:val="clear" w:pos="567"/>
        </w:tabs>
        <w:spacing w:line="240" w:lineRule="auto"/>
      </w:pPr>
      <w:r>
        <w:t xml:space="preserve">Bezpečnosť veterinárneho lieku nebola stanovená u psov s hmotnosťou nižšou ako 2,5 kg alebo mladších ako 3 mesiace. </w:t>
      </w:r>
    </w:p>
    <w:p w14:paraId="02D107E6" w14:textId="77777777" w:rsidR="00906F9E" w:rsidRDefault="00906F9E" w:rsidP="00906F9E">
      <w:pPr>
        <w:tabs>
          <w:tab w:val="clear" w:pos="567"/>
        </w:tabs>
        <w:spacing w:line="240" w:lineRule="auto"/>
      </w:pPr>
    </w:p>
    <w:p w14:paraId="2828B881" w14:textId="77777777" w:rsidR="00906F9E" w:rsidRDefault="00906F9E" w:rsidP="00906F9E">
      <w:pPr>
        <w:tabs>
          <w:tab w:val="clear" w:pos="567"/>
        </w:tabs>
        <w:spacing w:line="240" w:lineRule="auto"/>
      </w:pPr>
      <w:r>
        <w:t xml:space="preserve">Pri dlhodobej liečbe je nutné na začiatku liečby sledovať hladinu pečeňových enzýmov, napr. po 2, 4 a 8 týždňoch. Ďalej sa odporúča pravidelne pokračovať v sledovaní, napr. každých 3 – 6 mesiacov. Ak sa aktivita enzýmov pečene výrazne zvýši alebo sa u psa objavia klinické príznaky ako </w:t>
      </w:r>
      <w:proofErr w:type="spellStart"/>
      <w:r>
        <w:t>anorexia</w:t>
      </w:r>
      <w:proofErr w:type="spellEnd"/>
      <w:r>
        <w:t xml:space="preserve">, apatia alebo vracanie spolu so zvýšením pečeňových enzýmov, liečbu treba prerušiť. </w:t>
      </w:r>
    </w:p>
    <w:p w14:paraId="1B3B1E8D" w14:textId="77777777" w:rsidR="00906F9E" w:rsidRDefault="00906F9E" w:rsidP="00906F9E">
      <w:pPr>
        <w:tabs>
          <w:tab w:val="clear" w:pos="567"/>
        </w:tabs>
        <w:spacing w:line="240" w:lineRule="auto"/>
      </w:pPr>
      <w:r>
        <w:lastRenderedPageBreak/>
        <w:t xml:space="preserve">Používanie veterinárneho lieku u psov s poruchou funkcie srdca, obličiek alebo pečene, alebo psom, ktoré sú dehydrované, majú </w:t>
      </w:r>
      <w:proofErr w:type="spellStart"/>
      <w:r>
        <w:t>hypovolémiu</w:t>
      </w:r>
      <w:proofErr w:type="spellEnd"/>
      <w:r>
        <w:t xml:space="preserve"> alebo hypotenziu, môže spôsobiť dodatočné riziká. Ak sa použitiu veterinárneho lieku nedá vyhnúť, treba tieto psy pozorne sledovať. </w:t>
      </w:r>
    </w:p>
    <w:p w14:paraId="460FD8BF" w14:textId="77777777" w:rsidR="00906F9E" w:rsidRDefault="00906F9E" w:rsidP="00906F9E">
      <w:pPr>
        <w:tabs>
          <w:tab w:val="clear" w:pos="567"/>
        </w:tabs>
        <w:spacing w:line="240" w:lineRule="auto"/>
      </w:pPr>
    </w:p>
    <w:p w14:paraId="68FAE2D6" w14:textId="77777777" w:rsidR="00906F9E" w:rsidRDefault="00906F9E" w:rsidP="00906F9E">
      <w:pPr>
        <w:tabs>
          <w:tab w:val="clear" w:pos="567"/>
        </w:tabs>
        <w:spacing w:line="240" w:lineRule="auto"/>
      </w:pPr>
      <w:r>
        <w:t>Tento veterinárny liek používať pod prísnym veterinárnym dohľadom u psov s rizikom vredového ochorenia žalúdka a čriev, alebo ak sa u psa predtým objavila neznášanlivosť iných NSAID.</w:t>
      </w:r>
    </w:p>
    <w:p w14:paraId="7BDD2892" w14:textId="77777777" w:rsidR="00906F9E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6E6A5A67" w14:textId="77777777" w:rsidR="00906F9E" w:rsidRPr="00277DEC" w:rsidRDefault="00906F9E" w:rsidP="00906F9E">
      <w:pPr>
        <w:rPr>
          <w:szCs w:val="22"/>
        </w:rPr>
      </w:pPr>
      <w:r>
        <w:rPr>
          <w:szCs w:val="22"/>
        </w:rPr>
        <w:t>T</w:t>
      </w:r>
      <w:r w:rsidRPr="00277DEC">
        <w:rPr>
          <w:szCs w:val="22"/>
        </w:rPr>
        <w:t>ablety sú ochutené</w:t>
      </w:r>
      <w:r>
        <w:rPr>
          <w:szCs w:val="22"/>
        </w:rPr>
        <w:t>. Aby sa zabránilo náhodnému požitiu tabliet, uchovávajte tablety</w:t>
      </w:r>
      <w:r w:rsidRPr="00277DEC">
        <w:rPr>
          <w:szCs w:val="22"/>
        </w:rPr>
        <w:t xml:space="preserve"> mimo dosahu zvierat.</w:t>
      </w:r>
    </w:p>
    <w:p w14:paraId="011B1AE2" w14:textId="77777777" w:rsidR="00906F9E" w:rsidRDefault="00906F9E" w:rsidP="00906F9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7E2EE27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Osobitné opatrenia, ktoré má urobiť osoba podávajúca liek zvieratám</w:t>
      </w:r>
      <w:r>
        <w:t>:</w:t>
      </w:r>
    </w:p>
    <w:p w14:paraId="27D6FB6D" w14:textId="77777777" w:rsidR="00906F9E" w:rsidRDefault="00906F9E" w:rsidP="00906F9E">
      <w:pPr>
        <w:tabs>
          <w:tab w:val="clear" w:pos="567"/>
        </w:tabs>
        <w:spacing w:line="240" w:lineRule="auto"/>
      </w:pPr>
      <w:r>
        <w:t xml:space="preserve">U tehotných žien, predovšetkým u žien vo vysokom štádiu gravidity, dlhšie vystavenie kože tomuto veterinárnemu lieku zvyšuje riziko predčasného uzatvorenia </w:t>
      </w:r>
      <w:proofErr w:type="spellStart"/>
      <w:r w:rsidRPr="00010EF1">
        <w:rPr>
          <w:i/>
        </w:rPr>
        <w:t>ductus</w:t>
      </w:r>
      <w:proofErr w:type="spellEnd"/>
      <w:r w:rsidRPr="00010EF1">
        <w:rPr>
          <w:i/>
        </w:rPr>
        <w:t xml:space="preserve"> </w:t>
      </w:r>
      <w:proofErr w:type="spellStart"/>
      <w:r w:rsidRPr="00010EF1">
        <w:rPr>
          <w:i/>
        </w:rPr>
        <w:t>arteriosus</w:t>
      </w:r>
      <w:proofErr w:type="spellEnd"/>
      <w:r>
        <w:t xml:space="preserve"> u plodu.</w:t>
      </w:r>
    </w:p>
    <w:p w14:paraId="7D785ED8" w14:textId="77777777" w:rsidR="00906F9E" w:rsidRDefault="00906F9E" w:rsidP="00906F9E">
      <w:pPr>
        <w:tabs>
          <w:tab w:val="clear" w:pos="567"/>
        </w:tabs>
        <w:spacing w:line="240" w:lineRule="auto"/>
      </w:pPr>
      <w:r>
        <w:t>T</w:t>
      </w:r>
      <w:r w:rsidRPr="00010EF1">
        <w:t xml:space="preserve">ehotné ženy </w:t>
      </w:r>
      <w:r>
        <w:t xml:space="preserve">majú byť obzvlášť opatrné, aby sa vyhli </w:t>
      </w:r>
      <w:r w:rsidRPr="00010EF1">
        <w:t>náhodnej expozícii.</w:t>
      </w:r>
    </w:p>
    <w:p w14:paraId="0DDB8FA7" w14:textId="77777777" w:rsidR="00906F9E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3B22A940" w14:textId="77777777" w:rsidR="00906F9E" w:rsidRDefault="00906F9E" w:rsidP="00906F9E">
      <w:pPr>
        <w:tabs>
          <w:tab w:val="clear" w:pos="567"/>
        </w:tabs>
        <w:spacing w:line="240" w:lineRule="auto"/>
        <w:ind w:right="-143"/>
        <w:rPr>
          <w:szCs w:val="22"/>
        </w:rPr>
      </w:pPr>
      <w:r>
        <w:rPr>
          <w:szCs w:val="22"/>
        </w:rPr>
        <w:t xml:space="preserve">Náhodné požitie zvyšuje riziko </w:t>
      </w:r>
      <w:r w:rsidRPr="00010EF1">
        <w:rPr>
          <w:szCs w:val="22"/>
        </w:rPr>
        <w:t>ne</w:t>
      </w:r>
      <w:r>
        <w:rPr>
          <w:szCs w:val="22"/>
        </w:rPr>
        <w:t>žiaducich</w:t>
      </w:r>
      <w:r w:rsidRPr="00010EF1">
        <w:rPr>
          <w:szCs w:val="22"/>
        </w:rPr>
        <w:t xml:space="preserve"> účinkov NSAID</w:t>
      </w:r>
      <w:r>
        <w:rPr>
          <w:szCs w:val="22"/>
        </w:rPr>
        <w:t>, najmä u</w:t>
      </w:r>
      <w:r w:rsidRPr="00010EF1">
        <w:rPr>
          <w:szCs w:val="22"/>
        </w:rPr>
        <w:t xml:space="preserve"> malých detí.</w:t>
      </w:r>
      <w:r>
        <w:rPr>
          <w:szCs w:val="22"/>
        </w:rPr>
        <w:t xml:space="preserve"> Je potrebné zabezpečiť, aby sa predišlo</w:t>
      </w:r>
      <w:r w:rsidRPr="00010EF1">
        <w:rPr>
          <w:szCs w:val="22"/>
        </w:rPr>
        <w:t xml:space="preserve"> náhodnému </w:t>
      </w:r>
      <w:r>
        <w:rPr>
          <w:szCs w:val="22"/>
        </w:rPr>
        <w:t>požitiu veterinárneho lieku deťmi. Aby sa zabránilo prístupu detí k veterinárnemu lieku,</w:t>
      </w:r>
      <w:r w:rsidRPr="00010EF1">
        <w:rPr>
          <w:szCs w:val="22"/>
        </w:rPr>
        <w:t xml:space="preserve"> </w:t>
      </w:r>
      <w:r>
        <w:rPr>
          <w:szCs w:val="22"/>
        </w:rPr>
        <w:t>nevyberajte tabletu z </w:t>
      </w:r>
      <w:proofErr w:type="spellStart"/>
      <w:r>
        <w:rPr>
          <w:szCs w:val="22"/>
        </w:rPr>
        <w:t>blistra</w:t>
      </w:r>
      <w:proofErr w:type="spellEnd"/>
      <w:r>
        <w:rPr>
          <w:szCs w:val="22"/>
        </w:rPr>
        <w:t>, kým nie je čas na podanie zvieraťu. Tablety sa majú</w:t>
      </w:r>
      <w:r w:rsidRPr="00010EF1">
        <w:rPr>
          <w:szCs w:val="22"/>
        </w:rPr>
        <w:t xml:space="preserve"> </w:t>
      </w:r>
      <w:r>
        <w:rPr>
          <w:szCs w:val="22"/>
        </w:rPr>
        <w:t xml:space="preserve">podávať a </w:t>
      </w:r>
      <w:r w:rsidRPr="00010EF1">
        <w:rPr>
          <w:szCs w:val="22"/>
        </w:rPr>
        <w:t xml:space="preserve">uchovávať </w:t>
      </w:r>
      <w:r>
        <w:rPr>
          <w:szCs w:val="22"/>
        </w:rPr>
        <w:t xml:space="preserve">(v pôvodnom obale) </w:t>
      </w:r>
      <w:r w:rsidRPr="00010EF1">
        <w:rPr>
          <w:szCs w:val="22"/>
        </w:rPr>
        <w:t xml:space="preserve">mimo </w:t>
      </w:r>
      <w:r>
        <w:rPr>
          <w:szCs w:val="22"/>
        </w:rPr>
        <w:t xml:space="preserve">dohľadu a </w:t>
      </w:r>
      <w:r w:rsidRPr="00010EF1">
        <w:rPr>
          <w:szCs w:val="22"/>
        </w:rPr>
        <w:t xml:space="preserve">dosahu </w:t>
      </w:r>
      <w:r>
        <w:rPr>
          <w:szCs w:val="22"/>
        </w:rPr>
        <w:t>detí</w:t>
      </w:r>
      <w:r w:rsidRPr="00010EF1">
        <w:rPr>
          <w:szCs w:val="22"/>
        </w:rPr>
        <w:t>.</w:t>
      </w:r>
    </w:p>
    <w:p w14:paraId="3BC3BCD7" w14:textId="77777777" w:rsidR="00906F9E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5F304D9C" w14:textId="77777777" w:rsidR="00906F9E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010EF1">
        <w:rPr>
          <w:szCs w:val="22"/>
        </w:rPr>
        <w:t>V prípade náhodného požitia veterinárneho lieku vyhľadať ihneď lekársku pomoc a ukázať písomnú</w:t>
      </w:r>
      <w:r>
        <w:rPr>
          <w:szCs w:val="22"/>
        </w:rPr>
        <w:t xml:space="preserve"> </w:t>
      </w:r>
      <w:r w:rsidRPr="00010EF1">
        <w:rPr>
          <w:szCs w:val="22"/>
        </w:rPr>
        <w:t xml:space="preserve">informáciu pre používateľov alebo obal lekárovi. </w:t>
      </w:r>
    </w:p>
    <w:p w14:paraId="5B1E3AC7" w14:textId="77777777" w:rsidR="00906F9E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31C1CDB8" w14:textId="77777777" w:rsidR="00906F9E" w:rsidRDefault="00906F9E" w:rsidP="00906F9E">
      <w:pPr>
        <w:tabs>
          <w:tab w:val="left" w:pos="284"/>
        </w:tabs>
        <w:rPr>
          <w:color w:val="000000"/>
          <w:szCs w:val="22"/>
        </w:rPr>
      </w:pPr>
      <w:r>
        <w:rPr>
          <w:color w:val="000000"/>
          <w:szCs w:val="22"/>
        </w:rPr>
        <w:t>Po použití veterinárneho lieku si umyť ruky.</w:t>
      </w:r>
    </w:p>
    <w:p w14:paraId="72FDD51F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0EE5F8D5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Gravidita a laktácia</w:t>
      </w:r>
      <w:r>
        <w:t>:</w:t>
      </w:r>
    </w:p>
    <w:p w14:paraId="2787AC84" w14:textId="77777777" w:rsidR="00906F9E" w:rsidRPr="00464FFB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464FFB">
        <w:t>Bezpečnosť veterinárneho lieku nebola potvrdená počas gravidity a laktácie.</w:t>
      </w:r>
    </w:p>
    <w:p w14:paraId="1AF21314" w14:textId="77777777" w:rsidR="00906F9E" w:rsidRPr="00D8006C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počas gravidity a laktácie.</w:t>
      </w:r>
    </w:p>
    <w:p w14:paraId="53D2B8E9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color w:val="7F7F7F" w:themeColor="text1" w:themeTint="80"/>
          <w:szCs w:val="22"/>
        </w:rPr>
      </w:pPr>
    </w:p>
    <w:p w14:paraId="560CA9E5" w14:textId="77777777" w:rsidR="00906F9E" w:rsidRPr="00D8006C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D8006C">
        <w:rPr>
          <w:szCs w:val="22"/>
          <w:u w:val="single"/>
        </w:rPr>
        <w:t>Plodnosť</w:t>
      </w:r>
      <w:r w:rsidRPr="00D8006C">
        <w:t>:</w:t>
      </w:r>
    </w:p>
    <w:p w14:paraId="3EDE9B92" w14:textId="77777777" w:rsidR="00906F9E" w:rsidRPr="00D8006C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D8006C">
        <w:t>Nepoužívať u plemenných zvierat.</w:t>
      </w:r>
    </w:p>
    <w:p w14:paraId="7D0300A9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773D3E50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</w:t>
      </w:r>
      <w:r w:rsidRPr="00F06ADB">
        <w:rPr>
          <w:szCs w:val="22"/>
          <w:u w:val="single"/>
        </w:rPr>
        <w:t xml:space="preserve">nterakcie </w:t>
      </w:r>
      <w:r>
        <w:rPr>
          <w:szCs w:val="22"/>
          <w:u w:val="single"/>
        </w:rPr>
        <w:t>s i</w:t>
      </w:r>
      <w:r w:rsidRPr="00F06ADB">
        <w:rPr>
          <w:szCs w:val="22"/>
          <w:u w:val="single"/>
        </w:rPr>
        <w:t>n</w:t>
      </w:r>
      <w:r>
        <w:rPr>
          <w:szCs w:val="22"/>
          <w:u w:val="single"/>
        </w:rPr>
        <w:t>ými liekmi a ďalšie formy interakcií</w:t>
      </w:r>
      <w:r>
        <w:t>:</w:t>
      </w:r>
    </w:p>
    <w:p w14:paraId="038C8B10" w14:textId="77777777" w:rsidR="00906F9E" w:rsidRDefault="00906F9E" w:rsidP="00906F9E">
      <w:pPr>
        <w:tabs>
          <w:tab w:val="clear" w:pos="567"/>
        </w:tabs>
        <w:spacing w:line="240" w:lineRule="auto"/>
        <w:ind w:right="-143"/>
      </w:pPr>
      <w:proofErr w:type="spellStart"/>
      <w:r>
        <w:t>Robenakoxib</w:t>
      </w:r>
      <w:proofErr w:type="spellEnd"/>
      <w:r w:rsidRPr="00D8006C">
        <w:t xml:space="preserve"> </w:t>
      </w:r>
      <w:r>
        <w:t xml:space="preserve">sa </w:t>
      </w:r>
      <w:r w:rsidRPr="00D8006C">
        <w:t>nesmie podáva</w:t>
      </w:r>
      <w:r>
        <w:t>ť</w:t>
      </w:r>
      <w:r w:rsidRPr="00D8006C">
        <w:t xml:space="preserve"> spolu s inými NSAID alebo </w:t>
      </w:r>
      <w:proofErr w:type="spellStart"/>
      <w:r w:rsidRPr="00D8006C">
        <w:t>glukokortikoidmi</w:t>
      </w:r>
      <w:proofErr w:type="spellEnd"/>
      <w:r w:rsidRPr="00D8006C">
        <w:t>. Predchádzajúca</w:t>
      </w:r>
      <w:r>
        <w:t xml:space="preserve"> </w:t>
      </w:r>
      <w:r w:rsidRPr="00D8006C">
        <w:t>liečba</w:t>
      </w:r>
      <w:r>
        <w:t xml:space="preserve"> </w:t>
      </w:r>
      <w:r w:rsidRPr="00D8006C">
        <w:t xml:space="preserve">inými protizápalovými liekmi môže spôsobiť dodatočné alebo </w:t>
      </w:r>
      <w:r>
        <w:t>zosilnené</w:t>
      </w:r>
      <w:r w:rsidRPr="00D8006C">
        <w:t xml:space="preserve"> </w:t>
      </w:r>
      <w:r>
        <w:t>nežiaduce</w:t>
      </w:r>
      <w:r w:rsidRPr="00D8006C">
        <w:t xml:space="preserve"> účinky,</w:t>
      </w:r>
      <w:r>
        <w:t xml:space="preserve"> </w:t>
      </w:r>
      <w:r w:rsidRPr="00D8006C">
        <w:t xml:space="preserve">preto musí byť pred začiatkom liečby </w:t>
      </w:r>
      <w:proofErr w:type="spellStart"/>
      <w:r>
        <w:t>robenakoxibom</w:t>
      </w:r>
      <w:proofErr w:type="spellEnd"/>
      <w:r w:rsidRPr="00D8006C">
        <w:t xml:space="preserve"> dodržané obdobie bez liečby p</w:t>
      </w:r>
      <w:r>
        <w:t xml:space="preserve">odobnými liečivami </w:t>
      </w:r>
      <w:r w:rsidRPr="00D8006C">
        <w:t>po dobu</w:t>
      </w:r>
      <w:r>
        <w:t xml:space="preserve"> </w:t>
      </w:r>
      <w:r w:rsidRPr="00D8006C">
        <w:t xml:space="preserve">najmenej 24 hodín. </w:t>
      </w:r>
      <w:r>
        <w:t xml:space="preserve">V </w:t>
      </w:r>
      <w:r w:rsidRPr="00D8006C">
        <w:t>obdob</w:t>
      </w:r>
      <w:r>
        <w:t>í</w:t>
      </w:r>
      <w:r w:rsidRPr="00D8006C">
        <w:t xml:space="preserve"> bez liečby je </w:t>
      </w:r>
      <w:r>
        <w:t xml:space="preserve">však </w:t>
      </w:r>
      <w:r w:rsidRPr="00D8006C">
        <w:t xml:space="preserve">treba </w:t>
      </w:r>
      <w:r>
        <w:t>zohľadniť</w:t>
      </w:r>
      <w:r w:rsidRPr="00D8006C">
        <w:t xml:space="preserve"> </w:t>
      </w:r>
      <w:proofErr w:type="spellStart"/>
      <w:r w:rsidRPr="00D8006C">
        <w:t>farmakokinetické</w:t>
      </w:r>
      <w:proofErr w:type="spellEnd"/>
      <w:r>
        <w:t xml:space="preserve"> </w:t>
      </w:r>
      <w:r w:rsidRPr="00D8006C">
        <w:t>vlastnosti predtým</w:t>
      </w:r>
      <w:r>
        <w:t xml:space="preserve"> </w:t>
      </w:r>
      <w:r w:rsidRPr="00D8006C">
        <w:t>po</w:t>
      </w:r>
      <w:r>
        <w:t>d</w:t>
      </w:r>
      <w:r w:rsidRPr="00D8006C">
        <w:t>an</w:t>
      </w:r>
      <w:r>
        <w:t>ých liekov</w:t>
      </w:r>
      <w:r w:rsidRPr="00D8006C">
        <w:t>.</w:t>
      </w:r>
    </w:p>
    <w:p w14:paraId="41BF8C00" w14:textId="77777777" w:rsidR="00906F9E" w:rsidRPr="00D8006C" w:rsidRDefault="00906F9E" w:rsidP="00906F9E">
      <w:pPr>
        <w:tabs>
          <w:tab w:val="clear" w:pos="567"/>
        </w:tabs>
        <w:spacing w:line="240" w:lineRule="auto"/>
      </w:pPr>
    </w:p>
    <w:p w14:paraId="2DFFA3DE" w14:textId="45C718CD" w:rsidR="00906F9E" w:rsidRPr="00D8006C" w:rsidRDefault="00906F9E" w:rsidP="00906F9E">
      <w:pPr>
        <w:tabs>
          <w:tab w:val="clear" w:pos="567"/>
        </w:tabs>
        <w:spacing w:line="240" w:lineRule="auto"/>
      </w:pPr>
      <w:r w:rsidRPr="00D8006C">
        <w:t>Sú</w:t>
      </w:r>
      <w:r>
        <w:t>bežné podávanie liekov</w:t>
      </w:r>
      <w:r w:rsidRPr="00D8006C">
        <w:t xml:space="preserve"> ovply</w:t>
      </w:r>
      <w:r>
        <w:t>v</w:t>
      </w:r>
      <w:r w:rsidRPr="00D8006C">
        <w:t>ňujú</w:t>
      </w:r>
      <w:r>
        <w:t>cich</w:t>
      </w:r>
      <w:r w:rsidRPr="00D8006C">
        <w:t xml:space="preserve"> </w:t>
      </w:r>
      <w:r>
        <w:t>prietok krvi obličkami</w:t>
      </w:r>
      <w:r w:rsidRPr="00D8006C">
        <w:t>, napr. diuret</w:t>
      </w:r>
      <w:r>
        <w:t>í</w:t>
      </w:r>
      <w:r w:rsidRPr="00D8006C">
        <w:t>k alebo inhibítor</w:t>
      </w:r>
      <w:r>
        <w:t>ov</w:t>
      </w:r>
      <w:r w:rsidRPr="00D8006C">
        <w:t xml:space="preserve"> ACE</w:t>
      </w:r>
      <w:r>
        <w:t>, má</w:t>
      </w:r>
      <w:r w:rsidRPr="00D8006C">
        <w:t xml:space="preserve"> byť klinicky </w:t>
      </w:r>
      <w:r>
        <w:t>sledované</w:t>
      </w:r>
      <w:r w:rsidRPr="00D8006C">
        <w:t xml:space="preserve">. U zdravých psov </w:t>
      </w:r>
      <w:r>
        <w:t>liečených</w:t>
      </w:r>
      <w:r w:rsidRPr="00D8006C">
        <w:t xml:space="preserve"> </w:t>
      </w:r>
      <w:r>
        <w:t xml:space="preserve">alebo neliečených diuretikom </w:t>
      </w:r>
      <w:proofErr w:type="spellStart"/>
      <w:r>
        <w:t>furosemidom</w:t>
      </w:r>
      <w:proofErr w:type="spellEnd"/>
      <w:r>
        <w:t>,</w:t>
      </w:r>
      <w:r w:rsidR="008061E6">
        <w:t xml:space="preserve"> </w:t>
      </w:r>
      <w:r>
        <w:t>nebolo</w:t>
      </w:r>
      <w:r w:rsidRPr="00D8006C">
        <w:t xml:space="preserve"> súbežné pod</w:t>
      </w:r>
      <w:r>
        <w:t>ávanie</w:t>
      </w:r>
      <w:r w:rsidRPr="00D8006C">
        <w:t xml:space="preserve"> </w:t>
      </w:r>
      <w:proofErr w:type="spellStart"/>
      <w:r>
        <w:t>robenakoxibu</w:t>
      </w:r>
      <w:proofErr w:type="spellEnd"/>
      <w:r w:rsidRPr="00D8006C">
        <w:t xml:space="preserve"> s inhibítorom ACE </w:t>
      </w:r>
      <w:proofErr w:type="spellStart"/>
      <w:r w:rsidRPr="00D8006C">
        <w:t>benazeprilom</w:t>
      </w:r>
      <w:proofErr w:type="spellEnd"/>
      <w:r>
        <w:t xml:space="preserve"> </w:t>
      </w:r>
      <w:r w:rsidRPr="00D8006C">
        <w:t>počas 7 dní sp</w:t>
      </w:r>
      <w:r>
        <w:t>o</w:t>
      </w:r>
      <w:r w:rsidRPr="00D8006C">
        <w:t>j</w:t>
      </w:r>
      <w:r>
        <w:t>e</w:t>
      </w:r>
      <w:r w:rsidRPr="00D8006C">
        <w:t>né s</w:t>
      </w:r>
      <w:r>
        <w:t xml:space="preserve">o žiadnym </w:t>
      </w:r>
      <w:r w:rsidRPr="00D8006C">
        <w:t>negatívnym účink</w:t>
      </w:r>
      <w:r>
        <w:t>om</w:t>
      </w:r>
      <w:r w:rsidRPr="00D8006C">
        <w:t xml:space="preserve"> na koncentrá</w:t>
      </w:r>
      <w:r>
        <w:t xml:space="preserve">cie </w:t>
      </w:r>
      <w:proofErr w:type="spellStart"/>
      <w:r>
        <w:t>aldosterónu</w:t>
      </w:r>
      <w:proofErr w:type="spellEnd"/>
      <w:r>
        <w:t xml:space="preserve"> v moči, aktivit</w:t>
      </w:r>
      <w:r w:rsidRPr="00D8006C">
        <w:t xml:space="preserve">u plazmatického </w:t>
      </w:r>
      <w:proofErr w:type="spellStart"/>
      <w:r w:rsidRPr="00D8006C">
        <w:t>renínu</w:t>
      </w:r>
      <w:proofErr w:type="spellEnd"/>
      <w:r w:rsidRPr="00D8006C">
        <w:t xml:space="preserve"> alebo</w:t>
      </w:r>
      <w:r>
        <w:t xml:space="preserve"> rýchlosť</w:t>
      </w:r>
      <w:r w:rsidRPr="00D8006C">
        <w:t xml:space="preserve"> </w:t>
      </w:r>
      <w:proofErr w:type="spellStart"/>
      <w:r w:rsidRPr="00D8006C">
        <w:t>glomerulárnej</w:t>
      </w:r>
      <w:proofErr w:type="spellEnd"/>
      <w:r w:rsidRPr="00D8006C">
        <w:t xml:space="preserve"> filtrácie. Vo všeobecnosti neexistujú žiadne údaje o bezpečnosti v</w:t>
      </w:r>
      <w:r>
        <w:t> </w:t>
      </w:r>
      <w:r w:rsidRPr="00D8006C">
        <w:t>cieľovej</w:t>
      </w:r>
      <w:r>
        <w:t xml:space="preserve"> </w:t>
      </w:r>
      <w:r w:rsidRPr="00D8006C">
        <w:t>populácii</w:t>
      </w:r>
      <w:r>
        <w:t xml:space="preserve">, ani údaje o </w:t>
      </w:r>
      <w:r w:rsidRPr="00D8006C">
        <w:t>účinnosti kombinovan</w:t>
      </w:r>
      <w:r>
        <w:t>ej</w:t>
      </w:r>
      <w:r w:rsidRPr="00D8006C">
        <w:t xml:space="preserve"> liečb</w:t>
      </w:r>
      <w:r>
        <w:t>y</w:t>
      </w:r>
      <w:r w:rsidRPr="00D8006C">
        <w:t xml:space="preserve"> </w:t>
      </w:r>
      <w:proofErr w:type="spellStart"/>
      <w:r w:rsidRPr="00D8006C">
        <w:t>robena</w:t>
      </w:r>
      <w:r>
        <w:t>koxibom</w:t>
      </w:r>
      <w:proofErr w:type="spellEnd"/>
      <w:r w:rsidRPr="00D8006C">
        <w:t xml:space="preserve"> a </w:t>
      </w:r>
      <w:proofErr w:type="spellStart"/>
      <w:r w:rsidRPr="00D8006C">
        <w:t>benazepril</w:t>
      </w:r>
      <w:r>
        <w:t>om</w:t>
      </w:r>
      <w:proofErr w:type="spellEnd"/>
      <w:r w:rsidRPr="00D8006C">
        <w:t>.</w:t>
      </w:r>
    </w:p>
    <w:p w14:paraId="433E5078" w14:textId="77777777" w:rsidR="00906F9E" w:rsidRDefault="00906F9E" w:rsidP="00906F9E">
      <w:pPr>
        <w:tabs>
          <w:tab w:val="clear" w:pos="567"/>
        </w:tabs>
        <w:spacing w:line="240" w:lineRule="auto"/>
      </w:pPr>
    </w:p>
    <w:p w14:paraId="48A1D6BF" w14:textId="77777777" w:rsidR="00906F9E" w:rsidRPr="00D8006C" w:rsidRDefault="00906F9E" w:rsidP="00906F9E">
      <w:pPr>
        <w:tabs>
          <w:tab w:val="clear" w:pos="567"/>
        </w:tabs>
        <w:spacing w:line="240" w:lineRule="auto"/>
      </w:pPr>
      <w:r w:rsidRPr="00D8006C">
        <w:t>Treba sa vyh</w:t>
      </w:r>
      <w:r>
        <w:t>nú</w:t>
      </w:r>
      <w:r w:rsidRPr="00D8006C">
        <w:t>ť súbežnému pod</w:t>
      </w:r>
      <w:r>
        <w:t>aniu</w:t>
      </w:r>
      <w:r w:rsidRPr="00D8006C">
        <w:t xml:space="preserve"> potenciálne </w:t>
      </w:r>
      <w:proofErr w:type="spellStart"/>
      <w:r w:rsidRPr="00D8006C">
        <w:t>nefrotoxických</w:t>
      </w:r>
      <w:proofErr w:type="spellEnd"/>
      <w:r w:rsidRPr="00D8006C">
        <w:t xml:space="preserve"> l</w:t>
      </w:r>
      <w:r>
        <w:t>iečiv</w:t>
      </w:r>
      <w:r w:rsidRPr="00D8006C">
        <w:t xml:space="preserve">, pretože </w:t>
      </w:r>
      <w:r>
        <w:t>sa</w:t>
      </w:r>
      <w:r w:rsidRPr="00D8006C">
        <w:t xml:space="preserve"> môže zvýšiť</w:t>
      </w:r>
      <w:r>
        <w:t xml:space="preserve"> </w:t>
      </w:r>
      <w:r w:rsidRPr="00D8006C">
        <w:t xml:space="preserve">riziko </w:t>
      </w:r>
      <w:proofErr w:type="spellStart"/>
      <w:r>
        <w:t>renálnej</w:t>
      </w:r>
      <w:proofErr w:type="spellEnd"/>
      <w:r>
        <w:t xml:space="preserve"> </w:t>
      </w:r>
      <w:r w:rsidRPr="00D8006C">
        <w:t>toxicity.</w:t>
      </w:r>
    </w:p>
    <w:p w14:paraId="03B83E59" w14:textId="77777777" w:rsidR="00906F9E" w:rsidRDefault="00906F9E" w:rsidP="00906F9E">
      <w:pPr>
        <w:tabs>
          <w:tab w:val="clear" w:pos="567"/>
        </w:tabs>
        <w:spacing w:line="240" w:lineRule="auto"/>
      </w:pPr>
    </w:p>
    <w:p w14:paraId="4E3C9175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>
        <w:t>Pri s</w:t>
      </w:r>
      <w:r w:rsidRPr="00D8006C">
        <w:t>úbežn</w:t>
      </w:r>
      <w:r>
        <w:t>om</w:t>
      </w:r>
      <w:r w:rsidRPr="00D8006C">
        <w:t xml:space="preserve"> podávan</w:t>
      </w:r>
      <w:r>
        <w:t>í</w:t>
      </w:r>
      <w:r w:rsidRPr="00D8006C">
        <w:t xml:space="preserve"> iných účinných látok</w:t>
      </w:r>
      <w:r>
        <w:t xml:space="preserve"> s vysokým stupňom väzby na</w:t>
      </w:r>
      <w:r w:rsidRPr="00D8006C">
        <w:t xml:space="preserve"> </w:t>
      </w:r>
      <w:r>
        <w:t>proteíny</w:t>
      </w:r>
      <w:r w:rsidRPr="00D8006C">
        <w:t xml:space="preserve"> môže</w:t>
      </w:r>
      <w:r>
        <w:t xml:space="preserve"> dôjsť</w:t>
      </w:r>
      <w:r w:rsidRPr="00D8006C">
        <w:t xml:space="preserve"> </w:t>
      </w:r>
      <w:r>
        <w:t xml:space="preserve">k súťaženiu s  </w:t>
      </w:r>
      <w:proofErr w:type="spellStart"/>
      <w:r>
        <w:t>robenakoxibom</w:t>
      </w:r>
      <w:proofErr w:type="spellEnd"/>
      <w:r>
        <w:t xml:space="preserve"> o väzbu,</w:t>
      </w:r>
      <w:r w:rsidRPr="00D8006C">
        <w:t xml:space="preserve"> a </w:t>
      </w:r>
      <w:r>
        <w:t>následným </w:t>
      </w:r>
      <w:r w:rsidRPr="00D8006C">
        <w:t>toxick</w:t>
      </w:r>
      <w:r>
        <w:t xml:space="preserve">ým </w:t>
      </w:r>
      <w:r w:rsidRPr="00D8006C">
        <w:t>účink</w:t>
      </w:r>
      <w:r>
        <w:t>om</w:t>
      </w:r>
      <w:r w:rsidRPr="00D8006C">
        <w:t>.</w:t>
      </w:r>
      <w:r w:rsidRPr="00D8006C">
        <w:cr/>
      </w:r>
    </w:p>
    <w:p w14:paraId="04A50708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F06ADB">
        <w:rPr>
          <w:szCs w:val="22"/>
          <w:u w:val="single"/>
        </w:rPr>
        <w:t>Predávkovanie</w:t>
      </w:r>
      <w:r>
        <w:t>:</w:t>
      </w:r>
    </w:p>
    <w:p w14:paraId="4A0B62FF" w14:textId="77777777" w:rsidR="00906F9E" w:rsidRDefault="00906F9E" w:rsidP="00906F9E">
      <w:pPr>
        <w:tabs>
          <w:tab w:val="clear" w:pos="567"/>
        </w:tabs>
        <w:spacing w:line="240" w:lineRule="auto"/>
      </w:pPr>
      <w:r>
        <w:t xml:space="preserve">U zdravých mladých psov vo veku 5 – 6 mesiacov nevykazoval perorálne podávaný </w:t>
      </w:r>
      <w:proofErr w:type="spellStart"/>
      <w:r>
        <w:t>robenakoxib</w:t>
      </w:r>
      <w:proofErr w:type="spellEnd"/>
      <w:r>
        <w:t xml:space="preserve"> vo vysokých dávkach (4, 6 alebo 10 mg/kg/deň po dobu 6 mesiacov) žiadne príznaky toxicity, vrátane </w:t>
      </w:r>
      <w:proofErr w:type="spellStart"/>
      <w:r>
        <w:t>gastrointestinálnej</w:t>
      </w:r>
      <w:proofErr w:type="spellEnd"/>
      <w:r>
        <w:t xml:space="preserve">, obličkovej alebo pečeňovej toxicity a nemal žiadny vplyv na čas krvácania. </w:t>
      </w:r>
      <w:proofErr w:type="spellStart"/>
      <w:r>
        <w:t>Robenakoxib</w:t>
      </w:r>
      <w:proofErr w:type="spellEnd"/>
      <w:r>
        <w:t xml:space="preserve"> takisto nemal žiadny škodlivý účinok na chrupavky alebo kĺby. </w:t>
      </w:r>
    </w:p>
    <w:p w14:paraId="38D481D0" w14:textId="77777777" w:rsidR="00906F9E" w:rsidRDefault="00906F9E" w:rsidP="00906F9E">
      <w:pPr>
        <w:tabs>
          <w:tab w:val="clear" w:pos="567"/>
        </w:tabs>
        <w:spacing w:line="240" w:lineRule="auto"/>
      </w:pPr>
      <w:r>
        <w:lastRenderedPageBreak/>
        <w:t xml:space="preserve">Tak ako pri používaní iných NSAID, predávkovanie môže u citlivých alebo oslabených psov spôsobiť </w:t>
      </w:r>
      <w:proofErr w:type="spellStart"/>
      <w:r>
        <w:t>gastrointestinálnu</w:t>
      </w:r>
      <w:proofErr w:type="spellEnd"/>
      <w:r>
        <w:t xml:space="preserve">, obličkovú alebo pečeňovú toxicitu. Nie je známe žiadne špecifické </w:t>
      </w:r>
      <w:proofErr w:type="spellStart"/>
      <w:r>
        <w:t>antidotum</w:t>
      </w:r>
      <w:proofErr w:type="spellEnd"/>
      <w:r>
        <w:t xml:space="preserve">. Odporúča sa symptomatická, podporná liečba pozostávajúca z podania liečiv s ochranným účinkom na </w:t>
      </w:r>
      <w:proofErr w:type="spellStart"/>
      <w:r>
        <w:t>gastrointestinálny</w:t>
      </w:r>
      <w:proofErr w:type="spellEnd"/>
      <w:r>
        <w:t xml:space="preserve"> trakt a infúzie </w:t>
      </w:r>
      <w:proofErr w:type="spellStart"/>
      <w:r>
        <w:t>izotonického</w:t>
      </w:r>
      <w:proofErr w:type="spellEnd"/>
      <w:r>
        <w:t xml:space="preserve"> fyziologického roztoku. </w:t>
      </w:r>
    </w:p>
    <w:p w14:paraId="4B84DB95" w14:textId="77777777" w:rsidR="00906F9E" w:rsidRDefault="00906F9E" w:rsidP="00906F9E">
      <w:pPr>
        <w:tabs>
          <w:tab w:val="clear" w:pos="567"/>
        </w:tabs>
        <w:spacing w:line="240" w:lineRule="auto"/>
      </w:pPr>
    </w:p>
    <w:p w14:paraId="42E8C6DC" w14:textId="77777777" w:rsidR="00906F9E" w:rsidRPr="009A4EE2" w:rsidRDefault="00906F9E" w:rsidP="00906F9E">
      <w:pPr>
        <w:tabs>
          <w:tab w:val="clear" w:pos="567"/>
        </w:tabs>
        <w:spacing w:line="240" w:lineRule="auto"/>
      </w:pPr>
      <w:r>
        <w:t xml:space="preserve">Použitie tabliet </w:t>
      </w:r>
      <w:proofErr w:type="spellStart"/>
      <w:r>
        <w:t>robenakoxibu</w:t>
      </w:r>
      <w:proofErr w:type="spellEnd"/>
      <w:r>
        <w:t xml:space="preserve"> u psov krížencov pri predávkovaní až do 3-násobku maximálnej odporúčanej dávky (2,0; 4,0 a 6,0 mg plus 4,0; 8,0 a 12,0 mg </w:t>
      </w:r>
      <w:proofErr w:type="spellStart"/>
      <w:r>
        <w:t>robenakoxibu</w:t>
      </w:r>
      <w:proofErr w:type="spellEnd"/>
      <w:r>
        <w:t>/kg perorálne) viedlo k zápalu, prekrveniu (</w:t>
      </w:r>
      <w:proofErr w:type="spellStart"/>
      <w:r>
        <w:t>kongescii</w:t>
      </w:r>
      <w:proofErr w:type="spellEnd"/>
      <w:r>
        <w:t>) alebo krvácaniu v dvanástniku, tenkom čreve a slepom čreve. Neboli pozorované žiadne významné účinky na živú hmotnosť, čas krvácania ani dôkazy toxicity pre obličky alebo pečeň.</w:t>
      </w:r>
    </w:p>
    <w:p w14:paraId="7721B6B1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636A9D29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Nežiaduce účinky</w:t>
      </w:r>
    </w:p>
    <w:p w14:paraId="0C1C074A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5049BF" w14:textId="77777777" w:rsidR="00906F9E" w:rsidRDefault="00906F9E" w:rsidP="00906F9E">
      <w:pPr>
        <w:tabs>
          <w:tab w:val="clear" w:pos="567"/>
        </w:tabs>
        <w:spacing w:line="240" w:lineRule="auto"/>
      </w:pPr>
      <w:r w:rsidRPr="006A4C68">
        <w:t>Psy:</w:t>
      </w:r>
    </w:p>
    <w:p w14:paraId="6529F023" w14:textId="77777777" w:rsidR="00906F9E" w:rsidRPr="006A4C68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790"/>
      </w:tblGrid>
      <w:tr w:rsidR="00906F9E" w:rsidRPr="00F06ADB" w14:paraId="130808AE" w14:textId="77777777" w:rsidTr="009039CA">
        <w:tc>
          <w:tcPr>
            <w:tcW w:w="2300" w:type="pct"/>
          </w:tcPr>
          <w:p w14:paraId="14EE610F" w14:textId="77777777" w:rsidR="00906F9E" w:rsidRPr="00F06ADB" w:rsidRDefault="00906F9E" w:rsidP="009039CA">
            <w:pPr>
              <w:rPr>
                <w:szCs w:val="22"/>
              </w:rPr>
            </w:pPr>
            <w:r w:rsidRPr="00F06ADB">
              <w:t>Veľmi časté</w:t>
            </w:r>
          </w:p>
          <w:p w14:paraId="180E36F9" w14:textId="77777777" w:rsidR="00906F9E" w:rsidRPr="00F06ADB" w:rsidRDefault="00906F9E" w:rsidP="009039CA">
            <w:pPr>
              <w:rPr>
                <w:szCs w:val="22"/>
              </w:rPr>
            </w:pPr>
            <w:r w:rsidRPr="00F06ADB">
              <w:t>(u viac ako 1 z 10 liečených zvierat):</w:t>
            </w:r>
          </w:p>
        </w:tc>
        <w:tc>
          <w:tcPr>
            <w:tcW w:w="2700" w:type="pct"/>
          </w:tcPr>
          <w:p w14:paraId="745F9C9C" w14:textId="77777777" w:rsidR="00906F9E" w:rsidRPr="00F06ADB" w:rsidRDefault="00906F9E" w:rsidP="009039CA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Nežiaduce účinky na </w:t>
            </w:r>
            <w:proofErr w:type="spellStart"/>
            <w:r>
              <w:rPr>
                <w:iCs/>
                <w:szCs w:val="22"/>
              </w:rPr>
              <w:t>gastrointestinálny</w:t>
            </w:r>
            <w:proofErr w:type="spellEnd"/>
            <w:r>
              <w:rPr>
                <w:iCs/>
                <w:szCs w:val="22"/>
              </w:rPr>
              <w:t xml:space="preserve"> trakt.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Vracanie, riedke výkaly.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</w:tc>
      </w:tr>
      <w:tr w:rsidR="00906F9E" w:rsidRPr="00F06ADB" w14:paraId="1E4E8462" w14:textId="77777777" w:rsidTr="009039CA">
        <w:tc>
          <w:tcPr>
            <w:tcW w:w="2300" w:type="pct"/>
          </w:tcPr>
          <w:p w14:paraId="3641C65D" w14:textId="77777777" w:rsidR="00906F9E" w:rsidRPr="00F06ADB" w:rsidRDefault="00906F9E" w:rsidP="009039CA">
            <w:pPr>
              <w:rPr>
                <w:szCs w:val="22"/>
              </w:rPr>
            </w:pPr>
            <w:r w:rsidRPr="00F06ADB">
              <w:t>Časté</w:t>
            </w:r>
          </w:p>
          <w:p w14:paraId="1463BEBF" w14:textId="77777777" w:rsidR="00906F9E" w:rsidRPr="00F06ADB" w:rsidRDefault="00906F9E" w:rsidP="009039CA">
            <w:pPr>
              <w:rPr>
                <w:szCs w:val="22"/>
              </w:rPr>
            </w:pPr>
            <w:r w:rsidRPr="00F06ADB">
              <w:t>(u viac ako 1 ale menej ako 10 zo 100 liečených zvierat):</w:t>
            </w:r>
          </w:p>
        </w:tc>
        <w:tc>
          <w:tcPr>
            <w:tcW w:w="2700" w:type="pct"/>
          </w:tcPr>
          <w:p w14:paraId="51995A83" w14:textId="77777777" w:rsidR="00906F9E" w:rsidRDefault="00906F9E" w:rsidP="009039CA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Znížená chuť do jedla.</w:t>
            </w:r>
            <w:r w:rsidRPr="006A4C68">
              <w:rPr>
                <w:iCs/>
                <w:szCs w:val="22"/>
                <w:vertAlign w:val="superscript"/>
              </w:rPr>
              <w:t>1</w:t>
            </w:r>
          </w:p>
          <w:p w14:paraId="0332251E" w14:textId="77777777" w:rsidR="00906F9E" w:rsidRDefault="00906F9E" w:rsidP="009039CA">
            <w:pPr>
              <w:rPr>
                <w:iCs/>
                <w:szCs w:val="22"/>
                <w:vertAlign w:val="superscript"/>
              </w:rPr>
            </w:pPr>
            <w:r w:rsidRPr="006A4C68">
              <w:rPr>
                <w:iCs/>
                <w:szCs w:val="22"/>
              </w:rPr>
              <w:t>Hnačka.</w:t>
            </w:r>
            <w:r>
              <w:rPr>
                <w:iCs/>
                <w:szCs w:val="22"/>
                <w:vertAlign w:val="superscript"/>
              </w:rPr>
              <w:t>1</w:t>
            </w:r>
          </w:p>
          <w:p w14:paraId="35C694FD" w14:textId="77777777" w:rsidR="00906F9E" w:rsidRPr="00F06ADB" w:rsidRDefault="00906F9E" w:rsidP="009039CA">
            <w:pPr>
              <w:rPr>
                <w:iCs/>
                <w:szCs w:val="22"/>
              </w:rPr>
            </w:pPr>
            <w:r w:rsidRPr="006A4C68">
              <w:rPr>
                <w:iCs/>
                <w:szCs w:val="22"/>
              </w:rPr>
              <w:t>Zvýšenie hodnôt pečeňových enzýmov.</w:t>
            </w:r>
            <w:r>
              <w:rPr>
                <w:iCs/>
                <w:szCs w:val="22"/>
                <w:vertAlign w:val="superscript"/>
              </w:rPr>
              <w:t>2</w:t>
            </w:r>
          </w:p>
        </w:tc>
      </w:tr>
      <w:tr w:rsidR="00906F9E" w:rsidRPr="00F06ADB" w14:paraId="5529253F" w14:textId="77777777" w:rsidTr="009039CA">
        <w:tc>
          <w:tcPr>
            <w:tcW w:w="2300" w:type="pct"/>
          </w:tcPr>
          <w:p w14:paraId="45395F3F" w14:textId="77777777" w:rsidR="00906F9E" w:rsidRPr="00F06ADB" w:rsidRDefault="00906F9E" w:rsidP="009039CA">
            <w:pPr>
              <w:rPr>
                <w:szCs w:val="22"/>
              </w:rPr>
            </w:pPr>
            <w:r w:rsidRPr="00F06ADB">
              <w:t>Menej časté</w:t>
            </w:r>
          </w:p>
          <w:p w14:paraId="4507BDD7" w14:textId="77777777" w:rsidR="00906F9E" w:rsidRPr="00F06ADB" w:rsidRDefault="00906F9E" w:rsidP="009039CA">
            <w:pPr>
              <w:rPr>
                <w:szCs w:val="22"/>
              </w:rPr>
            </w:pPr>
            <w:r w:rsidRPr="00F06ADB">
              <w:t>(u viac ako 1 ale menej ako 10 z 1 000 liečených zvierat):</w:t>
            </w:r>
          </w:p>
        </w:tc>
        <w:tc>
          <w:tcPr>
            <w:tcW w:w="2700" w:type="pct"/>
          </w:tcPr>
          <w:p w14:paraId="550AC5A9" w14:textId="77777777" w:rsidR="00906F9E" w:rsidRDefault="00906F9E" w:rsidP="009039CA">
            <w:pPr>
              <w:rPr>
                <w:iCs/>
                <w:szCs w:val="22"/>
                <w:vertAlign w:val="superscript"/>
              </w:rPr>
            </w:pPr>
            <w:r>
              <w:rPr>
                <w:iCs/>
                <w:szCs w:val="22"/>
              </w:rPr>
              <w:t>Krv vo výkaloch</w:t>
            </w:r>
            <w:r w:rsidRPr="006A4C68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</w:rPr>
              <w:t>, zvracanie</w:t>
            </w:r>
            <w:r w:rsidRPr="00C742D6">
              <w:rPr>
                <w:iCs/>
                <w:szCs w:val="22"/>
                <w:vertAlign w:val="superscript"/>
              </w:rPr>
              <w:t>3</w:t>
            </w:r>
            <w:r>
              <w:rPr>
                <w:iCs/>
                <w:szCs w:val="22"/>
              </w:rPr>
              <w:t>.</w:t>
            </w:r>
          </w:p>
          <w:p w14:paraId="194DB518" w14:textId="77777777" w:rsidR="00906F9E" w:rsidRPr="00C742D6" w:rsidRDefault="00906F9E" w:rsidP="009039CA">
            <w:pPr>
              <w:rPr>
                <w:iCs/>
                <w:szCs w:val="22"/>
                <w:vertAlign w:val="superscript"/>
              </w:rPr>
            </w:pPr>
            <w:proofErr w:type="spellStart"/>
            <w:r w:rsidRPr="006A4C68">
              <w:rPr>
                <w:iCs/>
                <w:szCs w:val="22"/>
              </w:rPr>
              <w:t>Anorexia</w:t>
            </w:r>
            <w:proofErr w:type="spellEnd"/>
            <w:r>
              <w:rPr>
                <w:iCs/>
                <w:szCs w:val="22"/>
              </w:rPr>
              <w:t>,</w:t>
            </w:r>
            <w:r w:rsidRPr="006A4C68">
              <w:rPr>
                <w:iCs/>
                <w:szCs w:val="22"/>
              </w:rPr>
              <w:t> apatia.</w:t>
            </w:r>
            <w:r>
              <w:rPr>
                <w:iCs/>
                <w:szCs w:val="22"/>
                <w:vertAlign w:val="superscript"/>
              </w:rPr>
              <w:t>3</w:t>
            </w:r>
          </w:p>
        </w:tc>
      </w:tr>
      <w:tr w:rsidR="00906F9E" w:rsidRPr="00F06ADB" w14:paraId="6A153FF7" w14:textId="77777777" w:rsidTr="009039CA">
        <w:tc>
          <w:tcPr>
            <w:tcW w:w="2300" w:type="pct"/>
          </w:tcPr>
          <w:p w14:paraId="2686BF53" w14:textId="77777777" w:rsidR="00906F9E" w:rsidRPr="00F06ADB" w:rsidRDefault="00906F9E" w:rsidP="009039CA">
            <w:pPr>
              <w:rPr>
                <w:szCs w:val="22"/>
              </w:rPr>
            </w:pPr>
            <w:r w:rsidRPr="00F06ADB">
              <w:t>Veľmi zriedkavé</w:t>
            </w:r>
          </w:p>
          <w:p w14:paraId="1A669A0A" w14:textId="77777777" w:rsidR="00906F9E" w:rsidRPr="00F06ADB" w:rsidRDefault="00906F9E" w:rsidP="009039CA">
            <w:pPr>
              <w:rPr>
                <w:szCs w:val="22"/>
              </w:rPr>
            </w:pPr>
            <w:r w:rsidRPr="00F06ADB">
              <w:t>(u menej ako 1 z 10 000 liečených zvierat, vrátane ojedinelých hlásení):</w:t>
            </w:r>
          </w:p>
        </w:tc>
        <w:tc>
          <w:tcPr>
            <w:tcW w:w="2700" w:type="pct"/>
          </w:tcPr>
          <w:p w14:paraId="6D301EAA" w14:textId="77777777" w:rsidR="00906F9E" w:rsidRPr="00F06ADB" w:rsidRDefault="00906F9E" w:rsidP="009039CA">
            <w:pPr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Letargia.</w:t>
            </w:r>
          </w:p>
        </w:tc>
      </w:tr>
    </w:tbl>
    <w:p w14:paraId="4C43C943" w14:textId="77777777" w:rsidR="00906F9E" w:rsidRPr="00464FFB" w:rsidRDefault="00906F9E" w:rsidP="00906F9E">
      <w:pPr>
        <w:tabs>
          <w:tab w:val="clear" w:pos="567"/>
        </w:tabs>
        <w:spacing w:line="240" w:lineRule="auto"/>
        <w:ind w:left="142" w:right="-143" w:hanging="142"/>
        <w:rPr>
          <w:sz w:val="20"/>
        </w:rPr>
      </w:pPr>
      <w:r w:rsidRPr="002562E1">
        <w:rPr>
          <w:sz w:val="20"/>
          <w:vertAlign w:val="superscript"/>
        </w:rPr>
        <w:t>1</w:t>
      </w:r>
      <w:r w:rsidRPr="00464FFB">
        <w:rPr>
          <w:sz w:val="20"/>
        </w:rPr>
        <w:t xml:space="preserve"> </w:t>
      </w:r>
      <w:r>
        <w:rPr>
          <w:sz w:val="20"/>
        </w:rPr>
        <w:t>V</w:t>
      </w:r>
      <w:r w:rsidRPr="00464FFB">
        <w:rPr>
          <w:sz w:val="20"/>
        </w:rPr>
        <w:t>äčšina prípadov bola miern</w:t>
      </w:r>
      <w:r>
        <w:rPr>
          <w:sz w:val="20"/>
        </w:rPr>
        <w:t>ej intenzity</w:t>
      </w:r>
      <w:r w:rsidRPr="00464FFB">
        <w:rPr>
          <w:sz w:val="20"/>
        </w:rPr>
        <w:t xml:space="preserve"> a</w:t>
      </w:r>
      <w:r>
        <w:rPr>
          <w:sz w:val="20"/>
        </w:rPr>
        <w:t> ustúpila bez liečby.</w:t>
      </w:r>
    </w:p>
    <w:p w14:paraId="5F8CE3B5" w14:textId="77777777" w:rsidR="00906F9E" w:rsidRPr="00464FFB" w:rsidRDefault="00906F9E" w:rsidP="00906F9E">
      <w:pPr>
        <w:tabs>
          <w:tab w:val="clear" w:pos="567"/>
        </w:tabs>
        <w:spacing w:line="240" w:lineRule="auto"/>
        <w:ind w:left="142" w:hanging="142"/>
        <w:rPr>
          <w:sz w:val="20"/>
        </w:rPr>
      </w:pPr>
      <w:r w:rsidRPr="002562E1"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 w:rsidRPr="002562E1">
        <w:rPr>
          <w:sz w:val="20"/>
        </w:rPr>
        <w:t xml:space="preserve">U psov liečených </w:t>
      </w:r>
      <w:r>
        <w:rPr>
          <w:sz w:val="20"/>
        </w:rPr>
        <w:t>menej ako</w:t>
      </w:r>
      <w:r w:rsidRPr="002562E1">
        <w:rPr>
          <w:sz w:val="20"/>
        </w:rPr>
        <w:t xml:space="preserve"> 2 týžd</w:t>
      </w:r>
      <w:r>
        <w:rPr>
          <w:sz w:val="20"/>
        </w:rPr>
        <w:t>ne</w:t>
      </w:r>
      <w:r w:rsidRPr="002562E1">
        <w:rPr>
          <w:sz w:val="20"/>
        </w:rPr>
        <w:t xml:space="preserve"> sa nepozorovalo zvýšenie </w:t>
      </w:r>
      <w:r>
        <w:rPr>
          <w:sz w:val="20"/>
        </w:rPr>
        <w:t>aktivity</w:t>
      </w:r>
      <w:r w:rsidRPr="002562E1">
        <w:rPr>
          <w:sz w:val="20"/>
        </w:rPr>
        <w:t xml:space="preserve"> pečeňových enzýmov. </w:t>
      </w:r>
      <w:r w:rsidRPr="00464FFB">
        <w:rPr>
          <w:sz w:val="20"/>
        </w:rPr>
        <w:t>Pri dlhodobej liečbe však zvýšenie aktivity pečeňových enzýmov</w:t>
      </w:r>
      <w:r>
        <w:rPr>
          <w:sz w:val="20"/>
        </w:rPr>
        <w:t xml:space="preserve"> </w:t>
      </w:r>
      <w:r w:rsidRPr="00464FFB">
        <w:rPr>
          <w:sz w:val="20"/>
        </w:rPr>
        <w:t xml:space="preserve">bolo </w:t>
      </w:r>
      <w:r>
        <w:rPr>
          <w:sz w:val="20"/>
        </w:rPr>
        <w:t>časté</w:t>
      </w:r>
      <w:r w:rsidRPr="00464FFB">
        <w:rPr>
          <w:sz w:val="20"/>
        </w:rPr>
        <w:t>. Vo väčšine prípadov sa nevyskytli žiadne klinické príznaky a</w:t>
      </w:r>
      <w:r>
        <w:rPr>
          <w:sz w:val="20"/>
        </w:rPr>
        <w:t> </w:t>
      </w:r>
      <w:r w:rsidRPr="00464FFB">
        <w:rPr>
          <w:sz w:val="20"/>
        </w:rPr>
        <w:t>aktivit</w:t>
      </w:r>
      <w:r>
        <w:rPr>
          <w:sz w:val="20"/>
        </w:rPr>
        <w:t>a</w:t>
      </w:r>
      <w:r w:rsidRPr="00464FFB">
        <w:rPr>
          <w:sz w:val="20"/>
        </w:rPr>
        <w:t xml:space="preserve"> pečeňových enzýmov sa buď stabilizoval</w:t>
      </w:r>
      <w:r>
        <w:rPr>
          <w:sz w:val="20"/>
        </w:rPr>
        <w:t>a</w:t>
      </w:r>
      <w:r w:rsidRPr="00464FFB">
        <w:rPr>
          <w:sz w:val="20"/>
        </w:rPr>
        <w:t xml:space="preserve"> alebo sa </w:t>
      </w:r>
      <w:r>
        <w:rPr>
          <w:sz w:val="20"/>
        </w:rPr>
        <w:t>s</w:t>
      </w:r>
      <w:r w:rsidRPr="00464FFB">
        <w:rPr>
          <w:sz w:val="20"/>
        </w:rPr>
        <w:t xml:space="preserve"> pokračujúc</w:t>
      </w:r>
      <w:r>
        <w:rPr>
          <w:sz w:val="20"/>
        </w:rPr>
        <w:t>ou</w:t>
      </w:r>
      <w:r w:rsidRPr="00464FFB">
        <w:rPr>
          <w:sz w:val="20"/>
        </w:rPr>
        <w:t xml:space="preserve"> liečb</w:t>
      </w:r>
      <w:r>
        <w:rPr>
          <w:sz w:val="20"/>
        </w:rPr>
        <w:t>ou</w:t>
      </w:r>
      <w:r w:rsidRPr="00464FFB">
        <w:rPr>
          <w:sz w:val="20"/>
        </w:rPr>
        <w:t xml:space="preserve"> znížil</w:t>
      </w:r>
      <w:r>
        <w:rPr>
          <w:sz w:val="20"/>
        </w:rPr>
        <w:t>a.</w:t>
      </w:r>
    </w:p>
    <w:p w14:paraId="3B0884D3" w14:textId="77777777" w:rsidR="00906F9E" w:rsidRPr="002562E1" w:rsidRDefault="00906F9E" w:rsidP="00906F9E">
      <w:pPr>
        <w:tabs>
          <w:tab w:val="clear" w:pos="567"/>
        </w:tabs>
        <w:spacing w:line="240" w:lineRule="auto"/>
        <w:rPr>
          <w:sz w:val="20"/>
        </w:rPr>
      </w:pPr>
      <w:r w:rsidRPr="002562E1">
        <w:rPr>
          <w:sz w:val="20"/>
          <w:vertAlign w:val="superscript"/>
        </w:rPr>
        <w:t>3</w:t>
      </w:r>
      <w:r w:rsidRPr="002562E1">
        <w:rPr>
          <w:sz w:val="20"/>
        </w:rPr>
        <w:t xml:space="preserve"> </w:t>
      </w:r>
      <w:r w:rsidRPr="00464FFB">
        <w:rPr>
          <w:sz w:val="20"/>
        </w:rPr>
        <w:t>Klinické pr</w:t>
      </w:r>
      <w:r>
        <w:rPr>
          <w:sz w:val="20"/>
        </w:rPr>
        <w:t>íznaky</w:t>
      </w:r>
      <w:r w:rsidRPr="00464FFB">
        <w:rPr>
          <w:sz w:val="20"/>
        </w:rPr>
        <w:t xml:space="preserve"> súvisiace so zvýšen</w:t>
      </w:r>
      <w:r>
        <w:rPr>
          <w:sz w:val="20"/>
        </w:rPr>
        <w:t>ou aktivitou</w:t>
      </w:r>
      <w:r w:rsidRPr="00464FFB">
        <w:rPr>
          <w:sz w:val="20"/>
        </w:rPr>
        <w:t xml:space="preserve"> pečeňový</w:t>
      </w:r>
      <w:r>
        <w:rPr>
          <w:sz w:val="20"/>
        </w:rPr>
        <w:t>ch enzýmov</w:t>
      </w:r>
      <w:r w:rsidRPr="00464FFB">
        <w:rPr>
          <w:sz w:val="20"/>
        </w:rPr>
        <w:t>.</w:t>
      </w:r>
    </w:p>
    <w:p w14:paraId="50DC65F9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40DAB3" w14:textId="77777777" w:rsidR="00906F9E" w:rsidRPr="00F06ADB" w:rsidRDefault="00906F9E" w:rsidP="00906F9E">
      <w:pPr>
        <w:spacing w:line="240" w:lineRule="auto"/>
        <w:rPr>
          <w:szCs w:val="22"/>
        </w:rPr>
      </w:pPr>
      <w:r w:rsidRPr="00F06ADB"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</w:t>
      </w:r>
      <w:r>
        <w:t> </w:t>
      </w:r>
      <w:r w:rsidRPr="00F06ADB">
        <w:t>registrácii</w:t>
      </w:r>
      <w:r>
        <w:t xml:space="preserve"> alebo </w:t>
      </w:r>
      <w:r w:rsidRPr="00F06ADB">
        <w:t>miestnemu zástupcovi držiteľa rozhodnutia o registrácii prostredníctvom kontaktných údajov na konci tejto písomnej informácie alebo prostredníct</w:t>
      </w:r>
      <w:r>
        <w:t>vom národného systému hlásenia: {</w:t>
      </w:r>
      <w:r w:rsidRPr="00B9339A">
        <w:rPr>
          <w:szCs w:val="22"/>
        </w:rPr>
        <w:t>www.uskvbl.sk</w:t>
      </w:r>
      <w:r>
        <w:t>}.</w:t>
      </w:r>
    </w:p>
    <w:p w14:paraId="7D12C550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28886B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Dávkovanie pre každý druh, cesty a spôsob podania lieku</w:t>
      </w:r>
    </w:p>
    <w:p w14:paraId="3206628A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39FF10AA" w14:textId="77777777" w:rsidR="00906F9E" w:rsidRDefault="00906F9E" w:rsidP="00906F9E">
      <w:pPr>
        <w:tabs>
          <w:tab w:val="clear" w:pos="567"/>
        </w:tabs>
        <w:spacing w:line="240" w:lineRule="auto"/>
      </w:pPr>
      <w:r w:rsidRPr="00AE7665">
        <w:t>Perorálne po</w:t>
      </w:r>
      <w:r>
        <w:t>danie</w:t>
      </w:r>
      <w:r w:rsidRPr="00AE7665">
        <w:t>.</w:t>
      </w:r>
    </w:p>
    <w:p w14:paraId="092F1D02" w14:textId="77777777" w:rsidR="00906F9E" w:rsidRDefault="00906F9E" w:rsidP="00906F9E">
      <w:pPr>
        <w:tabs>
          <w:tab w:val="clear" w:pos="567"/>
        </w:tabs>
        <w:spacing w:line="240" w:lineRule="auto"/>
      </w:pPr>
      <w:proofErr w:type="spellStart"/>
      <w:r w:rsidRPr="0039154C">
        <w:rPr>
          <w:b/>
        </w:rPr>
        <w:t>Osteoartritída</w:t>
      </w:r>
      <w:proofErr w:type="spellEnd"/>
      <w:r w:rsidRPr="00D40A98">
        <w:t>:</w:t>
      </w:r>
      <w:r>
        <w:t xml:space="preserve"> Odporúčaná dávka </w:t>
      </w:r>
      <w:proofErr w:type="spellStart"/>
      <w:r>
        <w:t>robenakoxibu</w:t>
      </w:r>
      <w:proofErr w:type="spellEnd"/>
      <w:r>
        <w:t xml:space="preserve"> je 1 mg/kg živej hmotnosti v rozpätí 1 – 2 mg/kg. Podávať jedenkrát denne v rovnakom čase podľa nižšie uvedenej tabuľky.</w:t>
      </w:r>
    </w:p>
    <w:p w14:paraId="6F7881A2" w14:textId="77777777" w:rsidR="00906F9E" w:rsidRPr="00AE7665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7D120E9F" w14:textId="77777777" w:rsidR="00906F9E" w:rsidRPr="00AE7665" w:rsidRDefault="00906F9E" w:rsidP="00906F9E">
      <w:pPr>
        <w:tabs>
          <w:tab w:val="clear" w:pos="567"/>
        </w:tabs>
        <w:spacing w:line="240" w:lineRule="auto"/>
        <w:rPr>
          <w:b/>
        </w:rPr>
      </w:pPr>
      <w:r w:rsidRPr="00AE7665">
        <w:rPr>
          <w:b/>
        </w:rPr>
        <w:t xml:space="preserve">Počet tabliet podľa sily lieku a </w:t>
      </w:r>
      <w:r>
        <w:rPr>
          <w:b/>
        </w:rPr>
        <w:t>živ</w:t>
      </w:r>
      <w:r w:rsidRPr="00AE7665">
        <w:rPr>
          <w:b/>
        </w:rPr>
        <w:t>ej hmotnosti na lieč</w:t>
      </w:r>
      <w:r>
        <w:rPr>
          <w:b/>
        </w:rPr>
        <w:t>bu</w:t>
      </w:r>
      <w:r w:rsidRPr="00AE7665">
        <w:rPr>
          <w:b/>
        </w:rPr>
        <w:t xml:space="preserve"> </w:t>
      </w:r>
      <w:proofErr w:type="spellStart"/>
      <w:r w:rsidRPr="00AE7665">
        <w:rPr>
          <w:b/>
        </w:rPr>
        <w:t>osteoartritídy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906F9E" w:rsidRPr="00163BAC" w14:paraId="12448FA6" w14:textId="77777777" w:rsidTr="009039CA">
        <w:tc>
          <w:tcPr>
            <w:tcW w:w="1696" w:type="dxa"/>
            <w:vMerge w:val="restart"/>
            <w:shd w:val="clear" w:color="auto" w:fill="auto"/>
          </w:tcPr>
          <w:p w14:paraId="38C7E3D2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Živá hmotnosť</w:t>
            </w:r>
            <w:r w:rsidRPr="00163BAC">
              <w:rPr>
                <w:b/>
                <w:szCs w:val="22"/>
              </w:rPr>
              <w:t xml:space="preserve">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677BC514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906F9E" w:rsidRPr="00163BAC" w14:paraId="14F302AC" w14:textId="77777777" w:rsidTr="009039CA">
        <w:tc>
          <w:tcPr>
            <w:tcW w:w="1696" w:type="dxa"/>
            <w:vMerge/>
            <w:shd w:val="clear" w:color="auto" w:fill="auto"/>
          </w:tcPr>
          <w:p w14:paraId="6B477EB0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0D4064C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51025BDD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628B0759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0AA5C7EA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906F9E" w:rsidRPr="00163BAC" w14:paraId="58B407F2" w14:textId="77777777" w:rsidTr="009039CA">
        <w:tc>
          <w:tcPr>
            <w:tcW w:w="1696" w:type="dxa"/>
            <w:shd w:val="clear" w:color="auto" w:fill="auto"/>
          </w:tcPr>
          <w:p w14:paraId="49BA4FD5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</w:t>
            </w:r>
            <w:r>
              <w:rPr>
                <w:szCs w:val="22"/>
              </w:rPr>
              <w:t>,</w:t>
            </w: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5</w:t>
            </w:r>
          </w:p>
        </w:tc>
        <w:tc>
          <w:tcPr>
            <w:tcW w:w="1418" w:type="dxa"/>
            <w:shd w:val="clear" w:color="auto" w:fill="auto"/>
          </w:tcPr>
          <w:p w14:paraId="0B9585EF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023FD65A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0EFAD5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7B9A9CD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906F9E" w:rsidRPr="00163BAC" w14:paraId="06E5D15A" w14:textId="77777777" w:rsidTr="009039CA">
        <w:tc>
          <w:tcPr>
            <w:tcW w:w="1696" w:type="dxa"/>
            <w:shd w:val="clear" w:color="auto" w:fill="auto"/>
          </w:tcPr>
          <w:p w14:paraId="0DA1AD07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5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10</w:t>
            </w:r>
          </w:p>
        </w:tc>
        <w:tc>
          <w:tcPr>
            <w:tcW w:w="1418" w:type="dxa"/>
            <w:shd w:val="clear" w:color="auto" w:fill="auto"/>
          </w:tcPr>
          <w:p w14:paraId="0E779E6B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E051D2E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453D2AED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A4AF4C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906F9E" w:rsidRPr="00163BAC" w14:paraId="4659D554" w14:textId="77777777" w:rsidTr="009039CA">
        <w:tc>
          <w:tcPr>
            <w:tcW w:w="1696" w:type="dxa"/>
            <w:shd w:val="clear" w:color="auto" w:fill="auto"/>
          </w:tcPr>
          <w:p w14:paraId="399D1BE6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10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20</w:t>
            </w:r>
          </w:p>
        </w:tc>
        <w:tc>
          <w:tcPr>
            <w:tcW w:w="1418" w:type="dxa"/>
            <w:shd w:val="clear" w:color="auto" w:fill="auto"/>
          </w:tcPr>
          <w:p w14:paraId="5B4414DA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DE0E847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3BDA04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4B278659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906F9E" w:rsidRPr="00163BAC" w14:paraId="53B53885" w14:textId="77777777" w:rsidTr="009039CA">
        <w:tc>
          <w:tcPr>
            <w:tcW w:w="1696" w:type="dxa"/>
            <w:shd w:val="clear" w:color="auto" w:fill="auto"/>
          </w:tcPr>
          <w:p w14:paraId="7F59DEEA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20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&lt; 40</w:t>
            </w:r>
          </w:p>
        </w:tc>
        <w:tc>
          <w:tcPr>
            <w:tcW w:w="1418" w:type="dxa"/>
            <w:shd w:val="clear" w:color="auto" w:fill="auto"/>
          </w:tcPr>
          <w:p w14:paraId="35C9AA53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497FA9C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75FEF3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AC286AC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906F9E" w:rsidRPr="00163BAC" w14:paraId="14B3B168" w14:textId="77777777" w:rsidTr="009039CA">
        <w:tc>
          <w:tcPr>
            <w:tcW w:w="1696" w:type="dxa"/>
            <w:shd w:val="clear" w:color="auto" w:fill="auto"/>
          </w:tcPr>
          <w:p w14:paraId="6A461D75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 xml:space="preserve">40 </w:t>
            </w:r>
            <w:r>
              <w:rPr>
                <w:szCs w:val="22"/>
              </w:rPr>
              <w:t>do</w:t>
            </w:r>
            <w:r w:rsidRPr="00163BAC">
              <w:rPr>
                <w:szCs w:val="22"/>
              </w:rPr>
              <w:t xml:space="preserve"> 80</w:t>
            </w:r>
          </w:p>
        </w:tc>
        <w:tc>
          <w:tcPr>
            <w:tcW w:w="1418" w:type="dxa"/>
            <w:shd w:val="clear" w:color="auto" w:fill="auto"/>
          </w:tcPr>
          <w:p w14:paraId="1EE4F4DC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0927037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CE7D516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04E65E13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</w:tbl>
    <w:p w14:paraId="4CA9A697" w14:textId="77777777" w:rsidR="00906F9E" w:rsidRDefault="00906F9E" w:rsidP="00906F9E">
      <w:pPr>
        <w:rPr>
          <w:color w:val="7F7F7F" w:themeColor="text1" w:themeTint="80"/>
        </w:rPr>
      </w:pPr>
    </w:p>
    <w:p w14:paraId="2368D775" w14:textId="77777777" w:rsidR="00906F9E" w:rsidRDefault="00906F9E" w:rsidP="00906F9E">
      <w:r>
        <w:t xml:space="preserve">Klinická odpoveď je zvyčajne pozorovaná do jedného týždňa. Ak nedôjde k zjavnému klinickému zlepšeniu, liečba sa má po 10 dňoch ukončiť. </w:t>
      </w:r>
    </w:p>
    <w:p w14:paraId="12430718" w14:textId="77777777" w:rsidR="00906F9E" w:rsidRDefault="00906F9E" w:rsidP="00906F9E">
      <w:r>
        <w:lastRenderedPageBreak/>
        <w:t xml:space="preserve">Pri dlhodobej liečbe, akonáhle  sa pozoruje klinická odpoveď, dávka </w:t>
      </w:r>
      <w:proofErr w:type="spellStart"/>
      <w:r>
        <w:t>robenakoxibu</w:t>
      </w:r>
      <w:proofErr w:type="spellEnd"/>
      <w:r>
        <w:t xml:space="preserve"> sa môže upraviť na najnižšiu účinnú individuálnu dávku zohľadňujúc, že stupeň bolesti a zápal spojený s chronickou </w:t>
      </w:r>
      <w:proofErr w:type="spellStart"/>
      <w:r>
        <w:t>osteartritídou</w:t>
      </w:r>
      <w:proofErr w:type="spellEnd"/>
      <w:r>
        <w:t xml:space="preserve"> sa môže v priebehu času meniť. Veterinárny lekár má vykonávať pravidelné sledovanie. </w:t>
      </w:r>
    </w:p>
    <w:p w14:paraId="3073EF06" w14:textId="77777777" w:rsidR="00906F9E" w:rsidRDefault="00906F9E" w:rsidP="00906F9E"/>
    <w:p w14:paraId="6AA581B5" w14:textId="77777777" w:rsidR="00906F9E" w:rsidRDefault="00906F9E" w:rsidP="00906F9E">
      <w:r w:rsidRPr="0039154C">
        <w:rPr>
          <w:b/>
        </w:rPr>
        <w:t>Chirurgický zákrok mäkkých tkanív</w:t>
      </w:r>
      <w:r w:rsidRPr="00987EC2">
        <w:t>:</w:t>
      </w:r>
      <w:r>
        <w:t xml:space="preserve"> Odporúčaná dávka </w:t>
      </w:r>
      <w:proofErr w:type="spellStart"/>
      <w:r>
        <w:t>robenakoxibu</w:t>
      </w:r>
      <w:proofErr w:type="spellEnd"/>
      <w:r>
        <w:t xml:space="preserve"> je 2 mg/kg živej hmotnosti v rozpätí 2 – 4 mg/kg. Podať jednorazovú dávku perorálne pred chirurgickým zákrokom mäkkých tkanív. </w:t>
      </w:r>
    </w:p>
    <w:p w14:paraId="6A6DF65C" w14:textId="77777777" w:rsidR="00906F9E" w:rsidRDefault="00906F9E" w:rsidP="00906F9E">
      <w:r>
        <w:t xml:space="preserve">Tableta(y) sa má podať bez krmiva najmenej 30 minút pred chirurgickým zákrokom. </w:t>
      </w:r>
    </w:p>
    <w:p w14:paraId="1791200F" w14:textId="77777777" w:rsidR="00906F9E" w:rsidRDefault="00906F9E" w:rsidP="00906F9E"/>
    <w:p w14:paraId="3587A3DC" w14:textId="77777777" w:rsidR="00906F9E" w:rsidRDefault="00906F9E" w:rsidP="00906F9E">
      <w:pPr>
        <w:rPr>
          <w:color w:val="7F7F7F" w:themeColor="text1" w:themeTint="80"/>
        </w:rPr>
      </w:pPr>
      <w:r>
        <w:t>Po chirurgickom zákroku môže liečba pokračovať jedenkrát denne počas/až do 2 nasledujúcich dní.</w:t>
      </w:r>
    </w:p>
    <w:p w14:paraId="2FA6028B" w14:textId="77777777" w:rsidR="00906F9E" w:rsidRDefault="00906F9E" w:rsidP="00906F9E">
      <w:pPr>
        <w:rPr>
          <w:color w:val="7F7F7F" w:themeColor="text1" w:themeTint="80"/>
        </w:rPr>
      </w:pPr>
    </w:p>
    <w:p w14:paraId="0EBC5D40" w14:textId="77777777" w:rsidR="00906F9E" w:rsidRPr="0039154C" w:rsidRDefault="00906F9E" w:rsidP="00906F9E">
      <w:pPr>
        <w:rPr>
          <w:b/>
          <w:color w:val="7F7F7F" w:themeColor="text1" w:themeTint="80"/>
        </w:rPr>
      </w:pPr>
      <w:r w:rsidRPr="0039154C">
        <w:rPr>
          <w:b/>
        </w:rPr>
        <w:t xml:space="preserve">Počet tabliet podľa sily lieku a </w:t>
      </w:r>
      <w:r>
        <w:rPr>
          <w:b/>
        </w:rPr>
        <w:t>živ</w:t>
      </w:r>
      <w:r w:rsidRPr="0039154C">
        <w:rPr>
          <w:b/>
        </w:rPr>
        <w:t>ej hmotnosti pri chirurgickom zákroku mäkkých tkanív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559"/>
        <w:gridCol w:w="1560"/>
      </w:tblGrid>
      <w:tr w:rsidR="00906F9E" w:rsidRPr="00163BAC" w14:paraId="70221758" w14:textId="77777777" w:rsidTr="009039CA">
        <w:tc>
          <w:tcPr>
            <w:tcW w:w="1696" w:type="dxa"/>
            <w:vMerge w:val="restart"/>
            <w:shd w:val="clear" w:color="auto" w:fill="auto"/>
          </w:tcPr>
          <w:p w14:paraId="6B52100D" w14:textId="77777777" w:rsidR="00906F9E" w:rsidRPr="00D8458D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D8458D">
              <w:rPr>
                <w:b/>
                <w:szCs w:val="22"/>
              </w:rPr>
              <w:t>Živá hmotnosť (kg)</w:t>
            </w:r>
          </w:p>
        </w:tc>
        <w:tc>
          <w:tcPr>
            <w:tcW w:w="6096" w:type="dxa"/>
            <w:gridSpan w:val="4"/>
            <w:shd w:val="clear" w:color="auto" w:fill="auto"/>
          </w:tcPr>
          <w:p w14:paraId="463EBE94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Počet tabliet podľa sily lieku</w:t>
            </w:r>
          </w:p>
        </w:tc>
      </w:tr>
      <w:tr w:rsidR="00906F9E" w:rsidRPr="00163BAC" w14:paraId="6044E076" w14:textId="77777777" w:rsidTr="009039CA">
        <w:tc>
          <w:tcPr>
            <w:tcW w:w="1696" w:type="dxa"/>
            <w:vMerge/>
            <w:shd w:val="clear" w:color="auto" w:fill="auto"/>
          </w:tcPr>
          <w:p w14:paraId="66E6742B" w14:textId="77777777" w:rsidR="00906F9E" w:rsidRPr="00D8458D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203705C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5 mg</w:t>
            </w:r>
          </w:p>
        </w:tc>
        <w:tc>
          <w:tcPr>
            <w:tcW w:w="1559" w:type="dxa"/>
            <w:shd w:val="clear" w:color="auto" w:fill="auto"/>
          </w:tcPr>
          <w:p w14:paraId="48FA51FD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10 mg</w:t>
            </w:r>
          </w:p>
        </w:tc>
        <w:tc>
          <w:tcPr>
            <w:tcW w:w="1559" w:type="dxa"/>
            <w:shd w:val="clear" w:color="auto" w:fill="auto"/>
          </w:tcPr>
          <w:p w14:paraId="46282536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20 mg</w:t>
            </w:r>
          </w:p>
        </w:tc>
        <w:tc>
          <w:tcPr>
            <w:tcW w:w="1560" w:type="dxa"/>
            <w:shd w:val="clear" w:color="auto" w:fill="auto"/>
          </w:tcPr>
          <w:p w14:paraId="0D285B57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b/>
                <w:szCs w:val="22"/>
              </w:rPr>
            </w:pPr>
            <w:r w:rsidRPr="00163BAC">
              <w:rPr>
                <w:b/>
                <w:szCs w:val="22"/>
              </w:rPr>
              <w:t>40 mg</w:t>
            </w:r>
          </w:p>
        </w:tc>
      </w:tr>
      <w:tr w:rsidR="00906F9E" w:rsidRPr="00163BAC" w14:paraId="01513076" w14:textId="77777777" w:rsidTr="009039CA">
        <w:tc>
          <w:tcPr>
            <w:tcW w:w="1696" w:type="dxa"/>
            <w:shd w:val="clear" w:color="auto" w:fill="auto"/>
          </w:tcPr>
          <w:p w14:paraId="4D63F020" w14:textId="77777777" w:rsidR="00906F9E" w:rsidRPr="00D8458D" w:rsidRDefault="00906F9E" w:rsidP="009039C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458D">
              <w:rPr>
                <w:rFonts w:ascii="Times New Roman" w:hAnsi="Times New Roman" w:cs="Times New Roman"/>
                <w:sz w:val="22"/>
                <w:szCs w:val="22"/>
              </w:rPr>
              <w:t xml:space="preserve">2,5 </w:t>
            </w:r>
          </w:p>
        </w:tc>
        <w:tc>
          <w:tcPr>
            <w:tcW w:w="1418" w:type="dxa"/>
            <w:shd w:val="clear" w:color="auto" w:fill="auto"/>
          </w:tcPr>
          <w:p w14:paraId="0DFFCCA0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2959D72A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6A03335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AD966FF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906F9E" w:rsidRPr="00163BAC" w14:paraId="6023D634" w14:textId="77777777" w:rsidTr="009039CA">
        <w:tc>
          <w:tcPr>
            <w:tcW w:w="1696" w:type="dxa"/>
            <w:shd w:val="clear" w:color="auto" w:fill="auto"/>
          </w:tcPr>
          <w:p w14:paraId="22BCE108" w14:textId="77777777" w:rsidR="00906F9E" w:rsidRPr="00D8458D" w:rsidRDefault="00906F9E" w:rsidP="009039C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458D">
              <w:rPr>
                <w:rFonts w:ascii="Times New Roman" w:hAnsi="Times New Roman" w:cs="Times New Roman"/>
                <w:sz w:val="22"/>
                <w:szCs w:val="22"/>
              </w:rPr>
              <w:t xml:space="preserve">&gt; 2,5 do &lt; 5 </w:t>
            </w:r>
          </w:p>
        </w:tc>
        <w:tc>
          <w:tcPr>
            <w:tcW w:w="1418" w:type="dxa"/>
            <w:shd w:val="clear" w:color="auto" w:fill="auto"/>
          </w:tcPr>
          <w:p w14:paraId="4311B24B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F1CA0B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59" w:type="dxa"/>
            <w:shd w:val="clear" w:color="auto" w:fill="auto"/>
          </w:tcPr>
          <w:p w14:paraId="0EE0BB40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E7C4304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906F9E" w:rsidRPr="00163BAC" w14:paraId="728ED1DE" w14:textId="77777777" w:rsidTr="009039CA">
        <w:tc>
          <w:tcPr>
            <w:tcW w:w="1696" w:type="dxa"/>
            <w:shd w:val="clear" w:color="auto" w:fill="auto"/>
          </w:tcPr>
          <w:p w14:paraId="59DD7C5B" w14:textId="77777777" w:rsidR="00906F9E" w:rsidRPr="00D8458D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5 do &lt; 10</w:t>
            </w:r>
          </w:p>
        </w:tc>
        <w:tc>
          <w:tcPr>
            <w:tcW w:w="1418" w:type="dxa"/>
            <w:shd w:val="clear" w:color="auto" w:fill="auto"/>
          </w:tcPr>
          <w:p w14:paraId="20F88561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21974D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B6669A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  <w:tc>
          <w:tcPr>
            <w:tcW w:w="1560" w:type="dxa"/>
            <w:shd w:val="clear" w:color="auto" w:fill="auto"/>
          </w:tcPr>
          <w:p w14:paraId="288ADEB7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</w:tr>
      <w:tr w:rsidR="00906F9E" w:rsidRPr="00163BAC" w14:paraId="6CB4ED4D" w14:textId="77777777" w:rsidTr="009039CA">
        <w:tc>
          <w:tcPr>
            <w:tcW w:w="1696" w:type="dxa"/>
            <w:shd w:val="clear" w:color="auto" w:fill="auto"/>
          </w:tcPr>
          <w:p w14:paraId="6C16251C" w14:textId="77777777" w:rsidR="00906F9E" w:rsidRPr="00D8458D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10 do &lt; 20</w:t>
            </w:r>
          </w:p>
        </w:tc>
        <w:tc>
          <w:tcPr>
            <w:tcW w:w="1418" w:type="dxa"/>
            <w:shd w:val="clear" w:color="auto" w:fill="auto"/>
          </w:tcPr>
          <w:p w14:paraId="289A9FEE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EF63192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5D88C26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856D09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1 tablet</w:t>
            </w:r>
            <w:r>
              <w:rPr>
                <w:szCs w:val="22"/>
              </w:rPr>
              <w:t>a</w:t>
            </w:r>
          </w:p>
        </w:tc>
      </w:tr>
      <w:tr w:rsidR="00906F9E" w:rsidRPr="00163BAC" w14:paraId="217FE8CB" w14:textId="77777777" w:rsidTr="009039CA">
        <w:tc>
          <w:tcPr>
            <w:tcW w:w="1696" w:type="dxa"/>
            <w:shd w:val="clear" w:color="auto" w:fill="auto"/>
          </w:tcPr>
          <w:p w14:paraId="740086B3" w14:textId="77777777" w:rsidR="00906F9E" w:rsidRPr="00D8458D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20 do &lt; 40</w:t>
            </w:r>
          </w:p>
        </w:tc>
        <w:tc>
          <w:tcPr>
            <w:tcW w:w="1418" w:type="dxa"/>
            <w:shd w:val="clear" w:color="auto" w:fill="auto"/>
          </w:tcPr>
          <w:p w14:paraId="533C783D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1DD95B3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CC4D031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573AB4F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2 tablet</w:t>
            </w:r>
            <w:r>
              <w:rPr>
                <w:szCs w:val="22"/>
              </w:rPr>
              <w:t>y</w:t>
            </w:r>
          </w:p>
        </w:tc>
      </w:tr>
      <w:tr w:rsidR="00906F9E" w:rsidRPr="00163BAC" w14:paraId="1AF160C7" w14:textId="77777777" w:rsidTr="009039CA">
        <w:tc>
          <w:tcPr>
            <w:tcW w:w="1696" w:type="dxa"/>
            <w:shd w:val="clear" w:color="auto" w:fill="auto"/>
          </w:tcPr>
          <w:p w14:paraId="43126739" w14:textId="77777777" w:rsidR="00906F9E" w:rsidRPr="00D8458D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40 do &lt; 60</w:t>
            </w:r>
          </w:p>
        </w:tc>
        <w:tc>
          <w:tcPr>
            <w:tcW w:w="1418" w:type="dxa"/>
            <w:shd w:val="clear" w:color="auto" w:fill="auto"/>
          </w:tcPr>
          <w:p w14:paraId="340EC761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603ADA1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628C7B7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2582833C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3 tablet</w:t>
            </w:r>
            <w:r>
              <w:rPr>
                <w:szCs w:val="22"/>
              </w:rPr>
              <w:t>y</w:t>
            </w:r>
          </w:p>
        </w:tc>
      </w:tr>
      <w:tr w:rsidR="00906F9E" w:rsidRPr="00163BAC" w14:paraId="64012954" w14:textId="77777777" w:rsidTr="009039CA">
        <w:tc>
          <w:tcPr>
            <w:tcW w:w="1696" w:type="dxa"/>
            <w:shd w:val="clear" w:color="auto" w:fill="auto"/>
          </w:tcPr>
          <w:p w14:paraId="391A6CD0" w14:textId="77777777" w:rsidR="00906F9E" w:rsidRPr="00D8458D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D8458D">
              <w:rPr>
                <w:szCs w:val="22"/>
              </w:rPr>
              <w:t>60 do 80</w:t>
            </w:r>
          </w:p>
        </w:tc>
        <w:tc>
          <w:tcPr>
            <w:tcW w:w="1418" w:type="dxa"/>
            <w:shd w:val="clear" w:color="auto" w:fill="auto"/>
          </w:tcPr>
          <w:p w14:paraId="45CD3C15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86C745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979381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002BC5D" w14:textId="77777777" w:rsidR="00906F9E" w:rsidRPr="00163BAC" w:rsidRDefault="00906F9E" w:rsidP="009039CA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163BAC">
              <w:rPr>
                <w:szCs w:val="22"/>
              </w:rPr>
              <w:t>4 tablet</w:t>
            </w:r>
            <w:r>
              <w:rPr>
                <w:szCs w:val="22"/>
              </w:rPr>
              <w:t>y</w:t>
            </w:r>
          </w:p>
        </w:tc>
      </w:tr>
    </w:tbl>
    <w:p w14:paraId="1B9B6AC9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345C70BF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Pokyn o správnom podaní</w:t>
      </w:r>
    </w:p>
    <w:p w14:paraId="595E0D0D" w14:textId="77777777" w:rsidR="00906F9E" w:rsidRDefault="00906F9E" w:rsidP="00906F9E">
      <w:pPr>
        <w:tabs>
          <w:tab w:val="clear" w:pos="567"/>
        </w:tabs>
        <w:spacing w:line="240" w:lineRule="auto"/>
      </w:pPr>
    </w:p>
    <w:p w14:paraId="0827985F" w14:textId="77777777" w:rsidR="00906F9E" w:rsidRDefault="00906F9E" w:rsidP="00906F9E">
      <w:pPr>
        <w:tabs>
          <w:tab w:val="clear" w:pos="567"/>
        </w:tabs>
        <w:spacing w:line="240" w:lineRule="auto"/>
        <w:ind w:right="-143"/>
      </w:pPr>
      <w:r>
        <w:t xml:space="preserve">Nepodávať spolu s krmivom, pretože klinické skúšky preukázali väčšiu účinnosť </w:t>
      </w:r>
      <w:proofErr w:type="spellStart"/>
      <w:r>
        <w:t>robenakoxibu</w:t>
      </w:r>
      <w:proofErr w:type="spellEnd"/>
      <w:r>
        <w:t xml:space="preserve"> pri liečbe </w:t>
      </w:r>
      <w:proofErr w:type="spellStart"/>
      <w:r>
        <w:t>osteoartritídy</w:t>
      </w:r>
      <w:proofErr w:type="spellEnd"/>
      <w:r>
        <w:t xml:space="preserve">, keď sa podával bez krmiva alebo aspoň 30 minút pred alebo po kŕmení. </w:t>
      </w:r>
    </w:p>
    <w:p w14:paraId="720D3685" w14:textId="77777777" w:rsidR="00906F9E" w:rsidRDefault="00906F9E" w:rsidP="00906F9E">
      <w:pPr>
        <w:tabs>
          <w:tab w:val="clear" w:pos="567"/>
        </w:tabs>
        <w:spacing w:line="240" w:lineRule="auto"/>
      </w:pPr>
      <w:r w:rsidRPr="00B80A09">
        <w:t>Chirurgický zákrok mäkkých tkanív: prvú dávku podať</w:t>
      </w:r>
      <w:r>
        <w:t xml:space="preserve"> najmenej 30 minút pred chirurgickým zákrokom. </w:t>
      </w:r>
    </w:p>
    <w:p w14:paraId="7FF18D7D" w14:textId="77777777" w:rsidR="00906F9E" w:rsidRDefault="00906F9E" w:rsidP="00906F9E">
      <w:pPr>
        <w:tabs>
          <w:tab w:val="clear" w:pos="567"/>
        </w:tabs>
        <w:spacing w:line="240" w:lineRule="auto"/>
      </w:pPr>
      <w:r>
        <w:t xml:space="preserve">Tablety sú ochutené. Tablety sa nesmú deliť ani lámať. </w:t>
      </w:r>
    </w:p>
    <w:p w14:paraId="70CDFA4E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0872F4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Ochranné lehoty</w:t>
      </w:r>
    </w:p>
    <w:p w14:paraId="442ED4C8" w14:textId="77777777" w:rsidR="00906F9E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A5C3D6" w14:textId="77777777" w:rsidR="00906F9E" w:rsidRPr="00B80A09" w:rsidRDefault="00906F9E" w:rsidP="00906F9E">
      <w:pPr>
        <w:tabs>
          <w:tab w:val="clear" w:pos="567"/>
        </w:tabs>
        <w:spacing w:line="240" w:lineRule="auto"/>
      </w:pPr>
      <w:r w:rsidRPr="00F20F18">
        <w:t>Netýka sa.</w:t>
      </w:r>
    </w:p>
    <w:p w14:paraId="1956D803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A9BAD1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Osobitné opatrenia na uchovávanie</w:t>
      </w:r>
    </w:p>
    <w:p w14:paraId="1170A198" w14:textId="77777777" w:rsidR="00906F9E" w:rsidRPr="00F06ADB" w:rsidRDefault="00906F9E" w:rsidP="00906F9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8F40A81" w14:textId="77777777" w:rsidR="00906F9E" w:rsidRPr="00F06ADB" w:rsidRDefault="00906F9E" w:rsidP="00906F9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>Uchovávať mimo dohľadu a dosahu detí.</w:t>
      </w:r>
    </w:p>
    <w:p w14:paraId="3543B8E0" w14:textId="77777777" w:rsidR="00906F9E" w:rsidRPr="00F06ADB" w:rsidRDefault="00906F9E" w:rsidP="00906F9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184431" w14:textId="77777777" w:rsidR="00906F9E" w:rsidRPr="00F06ADB" w:rsidRDefault="00906F9E" w:rsidP="00906F9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Uchovávať pri teplote neprevyšujúcej </w:t>
      </w:r>
      <w:r>
        <w:t>30</w:t>
      </w:r>
      <w:r w:rsidRPr="00F06ADB">
        <w:t> °C.</w:t>
      </w:r>
    </w:p>
    <w:p w14:paraId="77FCC4F8" w14:textId="77777777" w:rsidR="00906F9E" w:rsidRPr="00F06ADB" w:rsidRDefault="00906F9E" w:rsidP="00906F9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 xml:space="preserve">Uchovávať v pôvodnom </w:t>
      </w:r>
      <w:r w:rsidRPr="00F06ADB">
        <w:t>obale</w:t>
      </w:r>
      <w:r>
        <w:t xml:space="preserve">, </w:t>
      </w:r>
      <w:r w:rsidRPr="00F06ADB">
        <w:t xml:space="preserve">aby bol chránený pred </w:t>
      </w:r>
      <w:r>
        <w:t>v</w:t>
      </w:r>
      <w:r w:rsidRPr="00F06ADB">
        <w:t>lhko</w:t>
      </w:r>
      <w:r>
        <w:t>sťou</w:t>
      </w:r>
      <w:r w:rsidRPr="00F06ADB">
        <w:t>.</w:t>
      </w:r>
    </w:p>
    <w:p w14:paraId="371D4EA4" w14:textId="77777777" w:rsidR="00906F9E" w:rsidRPr="00F06ADB" w:rsidRDefault="00906F9E" w:rsidP="00906F9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A5EAD63" w14:textId="77777777" w:rsidR="00906F9E" w:rsidRPr="00F06ADB" w:rsidRDefault="00906F9E" w:rsidP="00906F9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6ADB">
        <w:t xml:space="preserve">Nepoužívať tento veterinárny liek po dátume exspirácie uvedenom na škatuli po </w:t>
      </w:r>
      <w:proofErr w:type="spellStart"/>
      <w:r w:rsidRPr="00F06ADB">
        <w:t>Exp</w:t>
      </w:r>
      <w:proofErr w:type="spellEnd"/>
      <w:r w:rsidRPr="00F06ADB">
        <w:t>. Dátum exspirácie sa vzťahuje na p</w:t>
      </w:r>
      <w:r>
        <w:t>osledný deň v uvedenom mesiaci.</w:t>
      </w:r>
    </w:p>
    <w:p w14:paraId="1D2E9791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1F795F08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Špeciálne opatrenia na likvidáciu</w:t>
      </w:r>
    </w:p>
    <w:p w14:paraId="0E3F8914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367A8F92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F06ADB">
        <w:t>Nelikvidujte lieky odpadovou</w:t>
      </w:r>
      <w:r>
        <w:t xml:space="preserve"> vodou alebo domovým odpadom.</w:t>
      </w:r>
    </w:p>
    <w:p w14:paraId="16E29C93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0E9D604A" w14:textId="77777777" w:rsidR="00906F9E" w:rsidRPr="00F06ADB" w:rsidRDefault="00906F9E" w:rsidP="00906F9E">
      <w:pPr>
        <w:rPr>
          <w:szCs w:val="22"/>
        </w:rPr>
      </w:pPr>
      <w:r w:rsidRPr="00F06ADB">
        <w:t>Pri likvidácii nepoužitého veterinárneho lieku alebo jeho odpadového materiálu sa riaďte systémom spätného odberu v súlade s miestnymi požiadavkami a národnými zbernými systémami platn</w:t>
      </w:r>
      <w:r>
        <w:t xml:space="preserve">ými pre daný veterinárny liek. </w:t>
      </w:r>
      <w:r w:rsidRPr="00F06ADB">
        <w:t>Tieto opatrenia majú pom</w:t>
      </w:r>
      <w:r>
        <w:t>ôcť chrániť životné prostredie.</w:t>
      </w:r>
    </w:p>
    <w:p w14:paraId="4683A2CA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43090A28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F06ADB">
        <w:t>O spôsobe likvidácie liekov, ktoré už nepotrebujete, sa poraďte s veterinárnym lekárom</w:t>
      </w:r>
      <w:r>
        <w:t xml:space="preserve"> alebo lekárnikom.</w:t>
      </w:r>
    </w:p>
    <w:p w14:paraId="4CD77427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08FCAEC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Klasifikácia veterinárnych liekov</w:t>
      </w:r>
    </w:p>
    <w:p w14:paraId="6C8BD6A0" w14:textId="77777777" w:rsidR="00906F9E" w:rsidRPr="00D316E0" w:rsidRDefault="00906F9E" w:rsidP="00906F9E">
      <w:pPr>
        <w:numPr>
          <w:ilvl w:val="12"/>
          <w:numId w:val="0"/>
        </w:numPr>
      </w:pPr>
      <w:r w:rsidRPr="00D316E0">
        <w:lastRenderedPageBreak/>
        <w:t>Výdaj lieku je viazaný na veterinárny predpis.</w:t>
      </w:r>
    </w:p>
    <w:p w14:paraId="4BB5A722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12D98DE9" w14:textId="4FA5982F" w:rsidR="00906F9E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Registračné čísla a veľkosti balenia</w:t>
      </w:r>
    </w:p>
    <w:p w14:paraId="1ECC1739" w14:textId="320F3E16" w:rsidR="005846F5" w:rsidRDefault="005846F5" w:rsidP="005846F5">
      <w:pPr>
        <w:pStyle w:val="Style1"/>
      </w:pPr>
    </w:p>
    <w:p w14:paraId="1FF5BB3F" w14:textId="77777777" w:rsidR="005846F5" w:rsidRDefault="005846F5" w:rsidP="005846F5">
      <w:pPr>
        <w:tabs>
          <w:tab w:val="clear" w:pos="567"/>
          <w:tab w:val="left" w:pos="708"/>
        </w:tabs>
        <w:spacing w:line="240" w:lineRule="auto"/>
      </w:pPr>
      <w:proofErr w:type="spellStart"/>
      <w:r>
        <w:t>Robexera</w:t>
      </w:r>
      <w:proofErr w:type="spellEnd"/>
      <w:r>
        <w:t xml:space="preserve"> 5 mg žuvacie tablety pre psy: </w:t>
      </w:r>
      <w:r>
        <w:rPr>
          <w:szCs w:val="22"/>
        </w:rPr>
        <w:t>96/015/DC/23-S</w:t>
      </w:r>
    </w:p>
    <w:p w14:paraId="311D153D" w14:textId="77777777" w:rsidR="005846F5" w:rsidRDefault="005846F5" w:rsidP="005846F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Robexera</w:t>
      </w:r>
      <w:proofErr w:type="spellEnd"/>
      <w:r>
        <w:t xml:space="preserve"> 10 mg žuvacie tablety pre psy: </w:t>
      </w:r>
      <w:r>
        <w:rPr>
          <w:szCs w:val="22"/>
        </w:rPr>
        <w:t>96/016/DC/23-S</w:t>
      </w:r>
    </w:p>
    <w:p w14:paraId="43C48539" w14:textId="77777777" w:rsidR="005846F5" w:rsidRDefault="005846F5" w:rsidP="005846F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Robexera</w:t>
      </w:r>
      <w:proofErr w:type="spellEnd"/>
      <w:r>
        <w:t xml:space="preserve"> 20 mg žuvacie tablety pre psy: </w:t>
      </w:r>
      <w:r>
        <w:rPr>
          <w:szCs w:val="22"/>
        </w:rPr>
        <w:t>96/017/DC/23-S</w:t>
      </w:r>
    </w:p>
    <w:p w14:paraId="0DCDB0B4" w14:textId="24E7904B" w:rsidR="005846F5" w:rsidRPr="005846F5" w:rsidRDefault="005846F5" w:rsidP="005846F5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>
        <w:t>Robexera</w:t>
      </w:r>
      <w:proofErr w:type="spellEnd"/>
      <w:r>
        <w:t xml:space="preserve"> 40 mg žuvacie tablety pre psy:</w:t>
      </w:r>
      <w:r>
        <w:rPr>
          <w:szCs w:val="22"/>
        </w:rPr>
        <w:t xml:space="preserve"> 96/018/DC/23-S</w:t>
      </w:r>
    </w:p>
    <w:p w14:paraId="3F25CCDB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2830C3A7" w14:textId="77777777" w:rsidR="00906F9E" w:rsidRDefault="00906F9E" w:rsidP="00906F9E">
      <w:pPr>
        <w:tabs>
          <w:tab w:val="clear" w:pos="567"/>
        </w:tabs>
        <w:spacing w:line="240" w:lineRule="auto"/>
      </w:pPr>
      <w:r w:rsidRPr="00B7542C">
        <w:t>OPA/</w:t>
      </w:r>
      <w:proofErr w:type="spellStart"/>
      <w:r w:rsidRPr="00B7542C">
        <w:t>Al</w:t>
      </w:r>
      <w:proofErr w:type="spellEnd"/>
      <w:r w:rsidRPr="00B7542C">
        <w:t xml:space="preserve">/PVC/hliníkový perforovaný </w:t>
      </w:r>
      <w:proofErr w:type="spellStart"/>
      <w:r w:rsidRPr="00B7542C">
        <w:t>blister</w:t>
      </w:r>
      <w:proofErr w:type="spellEnd"/>
      <w:r w:rsidRPr="00B7542C">
        <w:t xml:space="preserve"> obsahujúci 10 tabliet: </w:t>
      </w:r>
    </w:p>
    <w:p w14:paraId="71CEAC31" w14:textId="77777777" w:rsidR="00906F9E" w:rsidRDefault="00906F9E" w:rsidP="00906F9E">
      <w:pPr>
        <w:tabs>
          <w:tab w:val="clear" w:pos="567"/>
        </w:tabs>
        <w:spacing w:line="240" w:lineRule="auto"/>
      </w:pPr>
      <w:r w:rsidRPr="00B7542C">
        <w:t>10 x 1, 30 x 1 alebo 60 x 1 žuvacia tableta v perforovan</w:t>
      </w:r>
      <w:r>
        <w:t>om</w:t>
      </w:r>
      <w:r w:rsidRPr="00B7542C">
        <w:t xml:space="preserve"> </w:t>
      </w:r>
      <w:proofErr w:type="spellStart"/>
      <w:r w:rsidRPr="00B7542C">
        <w:t>blistr</w:t>
      </w:r>
      <w:r>
        <w:t>i</w:t>
      </w:r>
      <w:proofErr w:type="spellEnd"/>
      <w:r w:rsidRPr="00B7542C">
        <w:t xml:space="preserve"> </w:t>
      </w:r>
      <w:r>
        <w:t>s</w:t>
      </w:r>
      <w:r w:rsidRPr="00B7542C">
        <w:t xml:space="preserve"> jednotliv</w:t>
      </w:r>
      <w:r>
        <w:t>ými</w:t>
      </w:r>
      <w:r w:rsidRPr="00B7542C">
        <w:t xml:space="preserve"> dávk</w:t>
      </w:r>
      <w:r>
        <w:t>ami</w:t>
      </w:r>
      <w:r w:rsidRPr="00B7542C">
        <w:t>, v škatuľke.</w:t>
      </w:r>
    </w:p>
    <w:p w14:paraId="20B0BB6E" w14:textId="77777777" w:rsidR="00906F9E" w:rsidRDefault="00906F9E" w:rsidP="00906F9E">
      <w:pPr>
        <w:tabs>
          <w:tab w:val="clear" w:pos="567"/>
        </w:tabs>
        <w:spacing w:line="240" w:lineRule="auto"/>
      </w:pPr>
    </w:p>
    <w:p w14:paraId="37132688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F06ADB">
        <w:t>Na trh nemusia byť u</w:t>
      </w:r>
      <w:r>
        <w:t>vedené všetky veľkosti balenia.</w:t>
      </w:r>
    </w:p>
    <w:p w14:paraId="74B9F264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1C94CF01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Dátum poslednej revízie písomnej informácie pre používateľov</w:t>
      </w:r>
    </w:p>
    <w:p w14:paraId="13D629C4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1A0CF3DC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7DF4067A" w14:textId="77777777" w:rsidR="00906F9E" w:rsidRPr="00B80A09" w:rsidRDefault="00906F9E" w:rsidP="00906F9E">
      <w:pPr>
        <w:ind w:right="-318"/>
        <w:rPr>
          <w:color w:val="7F7F7F" w:themeColor="text1" w:themeTint="80"/>
          <w:szCs w:val="22"/>
        </w:rPr>
      </w:pPr>
      <w:r w:rsidRPr="00F06ADB">
        <w:t>Podrobné informácie o veterinárnom lieku sú dostupné v databáze liekov Únie</w:t>
      </w:r>
      <w:r>
        <w:t xml:space="preserve"> </w:t>
      </w:r>
      <w:r w:rsidRPr="00964F6D">
        <w:rPr>
          <w:szCs w:val="22"/>
        </w:rPr>
        <w:t>(</w:t>
      </w:r>
      <w:hyperlink r:id="rId10" w:history="1">
        <w:r w:rsidRPr="008365B3">
          <w:rPr>
            <w:rStyle w:val="Hypertextovprepojenie"/>
            <w:szCs w:val="22"/>
            <w:lang w:val="en-GB"/>
          </w:rPr>
          <w:t>https://medicines.health.europa.eu/veterinary</w:t>
        </w:r>
      </w:hyperlink>
      <w:r w:rsidRPr="00964F6D">
        <w:rPr>
          <w:szCs w:val="22"/>
        </w:rPr>
        <w:t>)</w:t>
      </w:r>
      <w:r w:rsidRPr="00F06ADB">
        <w:t>.</w:t>
      </w:r>
    </w:p>
    <w:p w14:paraId="15A96212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1E2407CF" w14:textId="77777777" w:rsidR="00906F9E" w:rsidRPr="00F06ADB" w:rsidRDefault="00906F9E" w:rsidP="00906F9E">
      <w:pPr>
        <w:pStyle w:val="Style1"/>
        <w:numPr>
          <w:ilvl w:val="0"/>
          <w:numId w:val="8"/>
        </w:numPr>
        <w:ind w:left="567" w:hanging="567"/>
      </w:pPr>
      <w:r w:rsidRPr="00F06ADB">
        <w:t>Kontaktné údaje</w:t>
      </w:r>
    </w:p>
    <w:p w14:paraId="674C5DAC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77B288A4" w14:textId="77777777" w:rsidR="00906F9E" w:rsidRPr="00F06ADB" w:rsidRDefault="00906F9E" w:rsidP="00906F9E">
      <w:pPr>
        <w:rPr>
          <w:iCs/>
          <w:szCs w:val="22"/>
        </w:rPr>
      </w:pPr>
      <w:bookmarkStart w:id="3" w:name="_Hlk73552578"/>
      <w:r w:rsidRPr="00F06ADB">
        <w:rPr>
          <w:iCs/>
          <w:szCs w:val="22"/>
          <w:u w:val="single"/>
        </w:rPr>
        <w:t>Držiteľ rozhodnutia o registrácii a kontaktné údaje na hlásenie podozrenia na nežiaduce účinky</w:t>
      </w:r>
      <w:r>
        <w:t>:</w:t>
      </w:r>
    </w:p>
    <w:bookmarkEnd w:id="3"/>
    <w:p w14:paraId="1730F0C5" w14:textId="77777777" w:rsidR="00906F9E" w:rsidRDefault="00906F9E" w:rsidP="00906F9E">
      <w:pPr>
        <w:rPr>
          <w:color w:val="000000"/>
          <w:szCs w:val="22"/>
        </w:rPr>
      </w:pPr>
      <w:r w:rsidRPr="00B9339A">
        <w:rPr>
          <w:color w:val="000000"/>
          <w:szCs w:val="22"/>
        </w:rPr>
        <w:t xml:space="preserve">KRKA, </w:t>
      </w:r>
      <w:proofErr w:type="spellStart"/>
      <w:r w:rsidRPr="00B9339A">
        <w:rPr>
          <w:color w:val="000000"/>
          <w:szCs w:val="22"/>
        </w:rPr>
        <w:t>d.d</w:t>
      </w:r>
      <w:proofErr w:type="spellEnd"/>
      <w:r w:rsidRPr="00B9339A">
        <w:rPr>
          <w:color w:val="000000"/>
          <w:szCs w:val="22"/>
        </w:rPr>
        <w:t>., Novo mesto</w:t>
      </w:r>
      <w:r>
        <w:rPr>
          <w:color w:val="000000"/>
          <w:szCs w:val="22"/>
        </w:rPr>
        <w:t xml:space="preserve">, </w:t>
      </w:r>
      <w:proofErr w:type="spellStart"/>
      <w:r w:rsidRPr="00B9339A">
        <w:rPr>
          <w:color w:val="000000"/>
          <w:szCs w:val="22"/>
        </w:rPr>
        <w:t>Šmarješka</w:t>
      </w:r>
      <w:proofErr w:type="spellEnd"/>
      <w:r w:rsidRPr="00B9339A">
        <w:rPr>
          <w:color w:val="000000"/>
          <w:szCs w:val="22"/>
        </w:rPr>
        <w:t xml:space="preserve"> cesta 6</w:t>
      </w:r>
      <w:r>
        <w:rPr>
          <w:color w:val="000000"/>
          <w:szCs w:val="22"/>
        </w:rPr>
        <w:t xml:space="preserve">, </w:t>
      </w:r>
      <w:r w:rsidRPr="00B9339A">
        <w:rPr>
          <w:color w:val="000000"/>
          <w:szCs w:val="22"/>
        </w:rPr>
        <w:t>8501 Novo mesto</w:t>
      </w:r>
      <w:r>
        <w:rPr>
          <w:color w:val="000000"/>
          <w:szCs w:val="22"/>
        </w:rPr>
        <w:t xml:space="preserve">, </w:t>
      </w:r>
      <w:r w:rsidRPr="00B9339A">
        <w:rPr>
          <w:color w:val="000000"/>
          <w:szCs w:val="22"/>
        </w:rPr>
        <w:t>Slovinsko</w:t>
      </w:r>
    </w:p>
    <w:p w14:paraId="4B916C57" w14:textId="77777777" w:rsidR="00906F9E" w:rsidRDefault="00906F9E" w:rsidP="00906F9E">
      <w:pPr>
        <w:tabs>
          <w:tab w:val="clear" w:pos="567"/>
        </w:tabs>
        <w:spacing w:line="240" w:lineRule="auto"/>
        <w:rPr>
          <w:szCs w:val="22"/>
        </w:rPr>
      </w:pPr>
      <w:r w:rsidRPr="00B9339A">
        <w:rPr>
          <w:szCs w:val="22"/>
        </w:rPr>
        <w:t>Tel. č.: +421 2 571 04</w:t>
      </w:r>
      <w:r>
        <w:rPr>
          <w:szCs w:val="22"/>
        </w:rPr>
        <w:t> </w:t>
      </w:r>
      <w:r w:rsidRPr="00B9339A">
        <w:rPr>
          <w:szCs w:val="22"/>
        </w:rPr>
        <w:t>501</w:t>
      </w:r>
    </w:p>
    <w:p w14:paraId="24F616FB" w14:textId="77777777" w:rsidR="00906F9E" w:rsidRPr="00F06ADB" w:rsidRDefault="00906F9E" w:rsidP="00906F9E">
      <w:pPr>
        <w:tabs>
          <w:tab w:val="clear" w:pos="567"/>
        </w:tabs>
        <w:spacing w:line="240" w:lineRule="auto"/>
        <w:rPr>
          <w:szCs w:val="22"/>
        </w:rPr>
      </w:pPr>
    </w:p>
    <w:p w14:paraId="0FDC58B4" w14:textId="77777777" w:rsidR="00906F9E" w:rsidRPr="00F06ADB" w:rsidRDefault="00906F9E" w:rsidP="00906F9E">
      <w:pPr>
        <w:rPr>
          <w:bCs/>
          <w:szCs w:val="22"/>
        </w:rPr>
      </w:pPr>
      <w:r w:rsidRPr="00F06ADB">
        <w:rPr>
          <w:bCs/>
          <w:szCs w:val="22"/>
          <w:u w:val="single"/>
        </w:rPr>
        <w:t>Výrobca zodpovedný za uvoľnenie šarže</w:t>
      </w:r>
      <w:r>
        <w:t>:</w:t>
      </w:r>
    </w:p>
    <w:p w14:paraId="1343A9BD" w14:textId="77777777" w:rsidR="00906F9E" w:rsidRPr="00B9339A" w:rsidRDefault="00906F9E" w:rsidP="00906F9E">
      <w:pPr>
        <w:rPr>
          <w:color w:val="000000"/>
          <w:szCs w:val="22"/>
        </w:rPr>
      </w:pPr>
      <w:r w:rsidRPr="00B9339A">
        <w:rPr>
          <w:color w:val="000000"/>
          <w:szCs w:val="22"/>
        </w:rPr>
        <w:t xml:space="preserve">KRKA, </w:t>
      </w:r>
      <w:proofErr w:type="spellStart"/>
      <w:r w:rsidRPr="00B9339A">
        <w:rPr>
          <w:color w:val="000000"/>
          <w:szCs w:val="22"/>
        </w:rPr>
        <w:t>d.d</w:t>
      </w:r>
      <w:proofErr w:type="spellEnd"/>
      <w:r w:rsidRPr="00B9339A">
        <w:rPr>
          <w:color w:val="000000"/>
          <w:szCs w:val="22"/>
        </w:rPr>
        <w:t xml:space="preserve">., Novo mesto, </w:t>
      </w:r>
      <w:proofErr w:type="spellStart"/>
      <w:r w:rsidRPr="00B9339A">
        <w:rPr>
          <w:color w:val="000000"/>
          <w:szCs w:val="22"/>
        </w:rPr>
        <w:t>Šmarješka</w:t>
      </w:r>
      <w:proofErr w:type="spellEnd"/>
      <w:r w:rsidRPr="00B9339A">
        <w:rPr>
          <w:color w:val="000000"/>
          <w:szCs w:val="22"/>
        </w:rPr>
        <w:t xml:space="preserve"> cesta 6, 8501 Novo mesto, Slovinsko</w:t>
      </w:r>
    </w:p>
    <w:p w14:paraId="25D381EB" w14:textId="77777777" w:rsidR="00906F9E" w:rsidRPr="00E72A15" w:rsidRDefault="00906F9E" w:rsidP="00906F9E">
      <w:pPr>
        <w:rPr>
          <w:highlight w:val="lightGray"/>
        </w:rPr>
      </w:pPr>
      <w:proofErr w:type="spellStart"/>
      <w:r w:rsidRPr="00E72A15">
        <w:rPr>
          <w:highlight w:val="lightGray"/>
        </w:rPr>
        <w:t>Krka-Farma</w:t>
      </w:r>
      <w:proofErr w:type="spellEnd"/>
      <w:r w:rsidRPr="00E72A15">
        <w:rPr>
          <w:highlight w:val="lightGray"/>
        </w:rPr>
        <w:t xml:space="preserve"> </w:t>
      </w:r>
      <w:proofErr w:type="spellStart"/>
      <w:r w:rsidRPr="00E72A15">
        <w:rPr>
          <w:highlight w:val="lightGray"/>
        </w:rPr>
        <w:t>d.o.o</w:t>
      </w:r>
      <w:proofErr w:type="spellEnd"/>
      <w:r w:rsidRPr="00E72A15">
        <w:rPr>
          <w:highlight w:val="lightGray"/>
        </w:rPr>
        <w:t xml:space="preserve">., V. </w:t>
      </w:r>
      <w:proofErr w:type="spellStart"/>
      <w:r w:rsidRPr="00E72A15">
        <w:rPr>
          <w:highlight w:val="lightGray"/>
        </w:rPr>
        <w:t>Holjevca</w:t>
      </w:r>
      <w:proofErr w:type="spellEnd"/>
      <w:r w:rsidRPr="00E72A15">
        <w:rPr>
          <w:highlight w:val="lightGray"/>
        </w:rPr>
        <w:t xml:space="preserve"> 20/E, </w:t>
      </w:r>
      <w:proofErr w:type="spellStart"/>
      <w:r w:rsidRPr="00E72A15">
        <w:rPr>
          <w:highlight w:val="lightGray"/>
        </w:rPr>
        <w:t>Jastrebarsko</w:t>
      </w:r>
      <w:proofErr w:type="spellEnd"/>
      <w:r w:rsidRPr="00E72A15">
        <w:rPr>
          <w:highlight w:val="lightGray"/>
        </w:rPr>
        <w:t xml:space="preserve">, 10450, </w:t>
      </w:r>
      <w:r>
        <w:rPr>
          <w:highlight w:val="lightGray"/>
        </w:rPr>
        <w:t>Chorvátsko</w:t>
      </w:r>
    </w:p>
    <w:p w14:paraId="3E2BC812" w14:textId="77777777" w:rsidR="00906F9E" w:rsidRPr="00B9339A" w:rsidRDefault="00906F9E" w:rsidP="00906F9E">
      <w:pPr>
        <w:rPr>
          <w:color w:val="000000"/>
          <w:szCs w:val="22"/>
        </w:rPr>
      </w:pPr>
      <w:r w:rsidRPr="00B9339A">
        <w:rPr>
          <w:color w:val="000000"/>
          <w:szCs w:val="22"/>
          <w:highlight w:val="lightGray"/>
          <w:lang w:val="en-GB"/>
        </w:rPr>
        <w:t>TAD Pharma GmbH, Heinz-</w:t>
      </w:r>
      <w:proofErr w:type="spellStart"/>
      <w:r w:rsidRPr="00B9339A">
        <w:rPr>
          <w:color w:val="000000"/>
          <w:szCs w:val="22"/>
          <w:highlight w:val="lightGray"/>
          <w:lang w:val="en-GB"/>
        </w:rPr>
        <w:t>Lohmann</w:t>
      </w:r>
      <w:proofErr w:type="spellEnd"/>
      <w:r w:rsidRPr="00B9339A">
        <w:rPr>
          <w:color w:val="000000"/>
          <w:szCs w:val="22"/>
          <w:highlight w:val="lightGray"/>
          <w:lang w:val="en-GB"/>
        </w:rPr>
        <w:t>-</w:t>
      </w:r>
      <w:proofErr w:type="spellStart"/>
      <w:r w:rsidRPr="00B9339A">
        <w:rPr>
          <w:color w:val="000000"/>
          <w:szCs w:val="22"/>
          <w:highlight w:val="lightGray"/>
          <w:lang w:val="en-GB"/>
        </w:rPr>
        <w:t>Straße</w:t>
      </w:r>
      <w:proofErr w:type="spellEnd"/>
      <w:r w:rsidRPr="00B9339A">
        <w:rPr>
          <w:color w:val="000000"/>
          <w:szCs w:val="22"/>
          <w:highlight w:val="lightGray"/>
          <w:lang w:val="en-GB"/>
        </w:rPr>
        <w:t xml:space="preserve"> 5, 27472 Cuxhaven, </w:t>
      </w:r>
      <w:r w:rsidRPr="00B9339A">
        <w:rPr>
          <w:color w:val="000000"/>
          <w:szCs w:val="22"/>
          <w:highlight w:val="lightGray"/>
        </w:rPr>
        <w:t>Nemecko</w:t>
      </w:r>
    </w:p>
    <w:p w14:paraId="30A7411E" w14:textId="77777777" w:rsidR="00906F9E" w:rsidRPr="00F06ADB" w:rsidRDefault="00906F9E" w:rsidP="00906F9E">
      <w:pPr>
        <w:rPr>
          <w:bCs/>
          <w:szCs w:val="22"/>
        </w:rPr>
      </w:pPr>
    </w:p>
    <w:p w14:paraId="454972C2" w14:textId="77777777" w:rsidR="00225FBC" w:rsidRDefault="00225F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sectPr w:rsidR="00225FBC" w:rsidSect="003259D8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992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F7BF6" w14:textId="77777777" w:rsidR="0018650C" w:rsidRDefault="0018650C">
      <w:pPr>
        <w:spacing w:line="240" w:lineRule="auto"/>
      </w:pPr>
      <w:r>
        <w:separator/>
      </w:r>
    </w:p>
  </w:endnote>
  <w:endnote w:type="continuationSeparator" w:id="0">
    <w:p w14:paraId="59BDD81C" w14:textId="77777777" w:rsidR="0018650C" w:rsidRDefault="00186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2AC6D" w14:textId="0A42C298" w:rsidR="005E020E" w:rsidRPr="00F0418E" w:rsidRDefault="00F0418E" w:rsidP="00F0418E">
    <w:pPr>
      <w:pStyle w:val="Pta"/>
      <w:tabs>
        <w:tab w:val="clear" w:pos="8930"/>
        <w:tab w:val="right" w:pos="8931"/>
      </w:tabs>
      <w:rPr>
        <w:rFonts w:ascii="Times New Roman" w:hAnsi="Times New Roman"/>
        <w:color w:val="808080" w:themeColor="background1" w:themeShade="80"/>
        <w:sz w:val="18"/>
        <w:szCs w:val="18"/>
      </w:rPr>
    </w:pPr>
    <w:proofErr w:type="spellStart"/>
    <w:r w:rsidRPr="00F0418E">
      <w:rPr>
        <w:rFonts w:ascii="Times New Roman" w:hAnsi="Times New Roman"/>
        <w:color w:val="808080" w:themeColor="background1" w:themeShade="80"/>
        <w:sz w:val="18"/>
        <w:szCs w:val="18"/>
      </w:rPr>
      <w:t>Robexera</w:t>
    </w:r>
    <w:proofErr w:type="spellEnd"/>
    <w:r w:rsidRPr="00F0418E">
      <w:rPr>
        <w:rFonts w:ascii="Times New Roman" w:hAnsi="Times New Roman"/>
        <w:color w:val="808080" w:themeColor="background1" w:themeShade="80"/>
        <w:sz w:val="18"/>
        <w:szCs w:val="18"/>
      </w:rPr>
      <w:t xml:space="preserve"> 20 mg žuvacie tablety pre psy</w:t>
    </w:r>
    <w:r>
      <w:rPr>
        <w:rFonts w:ascii="Times New Roman" w:hAnsi="Times New Roman"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</w:t>
    </w:r>
    <w:r w:rsidRPr="00F0418E">
      <w:rPr>
        <w:rFonts w:ascii="Times New Roman" w:hAnsi="Times New Roman"/>
        <w:color w:val="808080" w:themeColor="background1" w:themeShade="80"/>
        <w:sz w:val="18"/>
        <w:szCs w:val="18"/>
      </w:rPr>
      <w:t xml:space="preserve"> </w:t>
    </w:r>
    <w:r w:rsidR="005E020E" w:rsidRPr="00F0418E">
      <w:rPr>
        <w:rFonts w:ascii="Times New Roman" w:hAnsi="Times New Roman"/>
        <w:color w:val="808080" w:themeColor="background1" w:themeShade="80"/>
        <w:sz w:val="18"/>
        <w:szCs w:val="18"/>
      </w:rPr>
      <w:fldChar w:fldCharType="begin"/>
    </w:r>
    <w:r w:rsidR="005E020E" w:rsidRPr="00F0418E">
      <w:rPr>
        <w:rFonts w:ascii="Times New Roman" w:hAnsi="Times New Roman"/>
        <w:color w:val="808080" w:themeColor="background1" w:themeShade="80"/>
        <w:sz w:val="18"/>
        <w:szCs w:val="18"/>
      </w:rPr>
      <w:instrText xml:space="preserve"> PAGE  \* MERGEFORMAT </w:instrText>
    </w:r>
    <w:r w:rsidR="005E020E" w:rsidRPr="00F0418E">
      <w:rPr>
        <w:rFonts w:ascii="Times New Roman" w:hAnsi="Times New Roman"/>
        <w:color w:val="808080" w:themeColor="background1" w:themeShade="80"/>
        <w:sz w:val="18"/>
        <w:szCs w:val="18"/>
      </w:rPr>
      <w:fldChar w:fldCharType="separate"/>
    </w:r>
    <w:r w:rsidR="00A01BEF">
      <w:rPr>
        <w:rFonts w:ascii="Times New Roman" w:hAnsi="Times New Roman"/>
        <w:noProof/>
        <w:color w:val="808080" w:themeColor="background1" w:themeShade="80"/>
        <w:sz w:val="18"/>
        <w:szCs w:val="18"/>
      </w:rPr>
      <w:t>6</w:t>
    </w:r>
    <w:r w:rsidR="005E020E" w:rsidRPr="00F0418E">
      <w:rPr>
        <w:rFonts w:ascii="Times New Roman" w:hAnsi="Times New Roman"/>
        <w:color w:val="808080" w:themeColor="background1" w:themeShade="80"/>
        <w:sz w:val="18"/>
        <w:szCs w:val="18"/>
      </w:rPr>
      <w:fldChar w:fldCharType="end"/>
    </w:r>
  </w:p>
  <w:p w14:paraId="78150419" w14:textId="77777777" w:rsidR="00F0418E" w:rsidRPr="00F0418E" w:rsidRDefault="00F0418E">
    <w:pPr>
      <w:rPr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B75F0" w14:textId="77777777" w:rsidR="005E020E" w:rsidRPr="001E1F22" w:rsidRDefault="005E020E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3191D" w14:textId="77777777" w:rsidR="0018650C" w:rsidRDefault="0018650C">
      <w:pPr>
        <w:spacing w:line="240" w:lineRule="auto"/>
      </w:pPr>
      <w:r>
        <w:separator/>
      </w:r>
    </w:p>
  </w:footnote>
  <w:footnote w:type="continuationSeparator" w:id="0">
    <w:p w14:paraId="5DD1810A" w14:textId="77777777" w:rsidR="0018650C" w:rsidRDefault="001865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">
    <w:nsid w:val="25961E6B"/>
    <w:multiLevelType w:val="hybridMultilevel"/>
    <w:tmpl w:val="ED0EE94A"/>
    <w:lvl w:ilvl="0" w:tplc="CAE64EAC">
      <w:start w:val="1"/>
      <w:numFmt w:val="decimal"/>
      <w:lvlText w:val="%1."/>
      <w:lvlJc w:val="left"/>
      <w:pPr>
        <w:ind w:left="705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423A6"/>
    <w:multiLevelType w:val="hybridMultilevel"/>
    <w:tmpl w:val="AA74A82A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2093F"/>
    <w:multiLevelType w:val="multilevel"/>
    <w:tmpl w:val="7936892A"/>
    <w:lvl w:ilvl="0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3" w:hanging="563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3FB95703"/>
    <w:multiLevelType w:val="hybridMultilevel"/>
    <w:tmpl w:val="9E709752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925F3"/>
    <w:multiLevelType w:val="hybridMultilevel"/>
    <w:tmpl w:val="118446AE"/>
    <w:lvl w:ilvl="0" w:tplc="CAE64EAC">
      <w:start w:val="1"/>
      <w:numFmt w:val="decimal"/>
      <w:lvlText w:val="%1."/>
      <w:lvlJc w:val="left"/>
      <w:pPr>
        <w:ind w:left="923" w:hanging="56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C3C1E"/>
    <w:multiLevelType w:val="hybridMultilevel"/>
    <w:tmpl w:val="BCC6941C"/>
    <w:lvl w:ilvl="0" w:tplc="04EE57B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652C3E0" w:tentative="1">
      <w:start w:val="1"/>
      <w:numFmt w:val="lowerLetter"/>
      <w:lvlText w:val="%2."/>
      <w:lvlJc w:val="left"/>
      <w:pPr>
        <w:ind w:left="1440" w:hanging="360"/>
      </w:pPr>
    </w:lvl>
    <w:lvl w:ilvl="2" w:tplc="0A642078" w:tentative="1">
      <w:start w:val="1"/>
      <w:numFmt w:val="lowerRoman"/>
      <w:lvlText w:val="%3."/>
      <w:lvlJc w:val="right"/>
      <w:pPr>
        <w:ind w:left="2160" w:hanging="180"/>
      </w:pPr>
    </w:lvl>
    <w:lvl w:ilvl="3" w:tplc="E342EF74" w:tentative="1">
      <w:start w:val="1"/>
      <w:numFmt w:val="decimal"/>
      <w:lvlText w:val="%4."/>
      <w:lvlJc w:val="left"/>
      <w:pPr>
        <w:ind w:left="2880" w:hanging="360"/>
      </w:pPr>
    </w:lvl>
    <w:lvl w:ilvl="4" w:tplc="EDD4893E" w:tentative="1">
      <w:start w:val="1"/>
      <w:numFmt w:val="lowerLetter"/>
      <w:lvlText w:val="%5."/>
      <w:lvlJc w:val="left"/>
      <w:pPr>
        <w:ind w:left="3600" w:hanging="360"/>
      </w:pPr>
    </w:lvl>
    <w:lvl w:ilvl="5" w:tplc="8FC63A8C" w:tentative="1">
      <w:start w:val="1"/>
      <w:numFmt w:val="lowerRoman"/>
      <w:lvlText w:val="%6."/>
      <w:lvlJc w:val="right"/>
      <w:pPr>
        <w:ind w:left="4320" w:hanging="180"/>
      </w:pPr>
    </w:lvl>
    <w:lvl w:ilvl="6" w:tplc="88966C16" w:tentative="1">
      <w:start w:val="1"/>
      <w:numFmt w:val="decimal"/>
      <w:lvlText w:val="%7."/>
      <w:lvlJc w:val="left"/>
      <w:pPr>
        <w:ind w:left="5040" w:hanging="360"/>
      </w:pPr>
    </w:lvl>
    <w:lvl w:ilvl="7" w:tplc="2A987F62" w:tentative="1">
      <w:start w:val="1"/>
      <w:numFmt w:val="lowerLetter"/>
      <w:lvlText w:val="%8."/>
      <w:lvlJc w:val="left"/>
      <w:pPr>
        <w:ind w:left="5760" w:hanging="360"/>
      </w:pPr>
    </w:lvl>
    <w:lvl w:ilvl="8" w:tplc="5928C4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SxMDM1MDaztDQ2NTRV0lEKTi0uzszPAykwrAUASBI/PSwAAAA="/>
    <w:docVar w:name="Registered" w:val="-1"/>
    <w:docVar w:name="Version" w:val="0"/>
  </w:docVars>
  <w:rsids>
    <w:rsidRoot w:val="00C114FF"/>
    <w:rsid w:val="00010EF1"/>
    <w:rsid w:val="00021B82"/>
    <w:rsid w:val="00022856"/>
    <w:rsid w:val="00024777"/>
    <w:rsid w:val="00024E21"/>
    <w:rsid w:val="00026204"/>
    <w:rsid w:val="00027100"/>
    <w:rsid w:val="000363D8"/>
    <w:rsid w:val="00036C50"/>
    <w:rsid w:val="00052D2B"/>
    <w:rsid w:val="00054138"/>
    <w:rsid w:val="00054F55"/>
    <w:rsid w:val="00061A03"/>
    <w:rsid w:val="00062945"/>
    <w:rsid w:val="00071F1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3A4"/>
    <w:rsid w:val="000B7873"/>
    <w:rsid w:val="000C02A1"/>
    <w:rsid w:val="000C1D4F"/>
    <w:rsid w:val="000C3ED7"/>
    <w:rsid w:val="000C53B3"/>
    <w:rsid w:val="000C55E6"/>
    <w:rsid w:val="000C687A"/>
    <w:rsid w:val="000C6A5E"/>
    <w:rsid w:val="000D67D0"/>
    <w:rsid w:val="000E195C"/>
    <w:rsid w:val="000E3602"/>
    <w:rsid w:val="000E705A"/>
    <w:rsid w:val="000F0DED"/>
    <w:rsid w:val="000F38DA"/>
    <w:rsid w:val="000F46E8"/>
    <w:rsid w:val="000F5822"/>
    <w:rsid w:val="000F796B"/>
    <w:rsid w:val="0010031E"/>
    <w:rsid w:val="001012EB"/>
    <w:rsid w:val="00103736"/>
    <w:rsid w:val="001078D1"/>
    <w:rsid w:val="00111185"/>
    <w:rsid w:val="00115782"/>
    <w:rsid w:val="00124F36"/>
    <w:rsid w:val="00125666"/>
    <w:rsid w:val="00125C80"/>
    <w:rsid w:val="00130871"/>
    <w:rsid w:val="0013799F"/>
    <w:rsid w:val="00140DF6"/>
    <w:rsid w:val="00145C3F"/>
    <w:rsid w:val="00145D34"/>
    <w:rsid w:val="00146284"/>
    <w:rsid w:val="0014690F"/>
    <w:rsid w:val="0014786B"/>
    <w:rsid w:val="0015098E"/>
    <w:rsid w:val="00164543"/>
    <w:rsid w:val="00164C75"/>
    <w:rsid w:val="001674D3"/>
    <w:rsid w:val="0017430F"/>
    <w:rsid w:val="00175264"/>
    <w:rsid w:val="001764D6"/>
    <w:rsid w:val="00177455"/>
    <w:rsid w:val="001803D2"/>
    <w:rsid w:val="0018228B"/>
    <w:rsid w:val="00185B50"/>
    <w:rsid w:val="0018625C"/>
    <w:rsid w:val="0018650C"/>
    <w:rsid w:val="0018657D"/>
    <w:rsid w:val="00187A5D"/>
    <w:rsid w:val="00187DE7"/>
    <w:rsid w:val="00187E62"/>
    <w:rsid w:val="00192045"/>
    <w:rsid w:val="00192D98"/>
    <w:rsid w:val="00193B14"/>
    <w:rsid w:val="00193E72"/>
    <w:rsid w:val="0019491C"/>
    <w:rsid w:val="00195267"/>
    <w:rsid w:val="0019600B"/>
    <w:rsid w:val="00196699"/>
    <w:rsid w:val="0019686E"/>
    <w:rsid w:val="001A0E2C"/>
    <w:rsid w:val="001A28C9"/>
    <w:rsid w:val="001A3022"/>
    <w:rsid w:val="001A34BC"/>
    <w:rsid w:val="001B1C77"/>
    <w:rsid w:val="001B26EB"/>
    <w:rsid w:val="001B6F4A"/>
    <w:rsid w:val="001C5288"/>
    <w:rsid w:val="001C5B03"/>
    <w:rsid w:val="001D4CE4"/>
    <w:rsid w:val="001D6D96"/>
    <w:rsid w:val="001E1F22"/>
    <w:rsid w:val="001E25BD"/>
    <w:rsid w:val="001E5621"/>
    <w:rsid w:val="001F3239"/>
    <w:rsid w:val="001F3EF9"/>
    <w:rsid w:val="001F627D"/>
    <w:rsid w:val="001F6622"/>
    <w:rsid w:val="00200EFE"/>
    <w:rsid w:val="0020126C"/>
    <w:rsid w:val="00203DFB"/>
    <w:rsid w:val="002100FC"/>
    <w:rsid w:val="00213890"/>
    <w:rsid w:val="00214E52"/>
    <w:rsid w:val="002159BF"/>
    <w:rsid w:val="002207C0"/>
    <w:rsid w:val="0022380D"/>
    <w:rsid w:val="00224B93"/>
    <w:rsid w:val="00225FBC"/>
    <w:rsid w:val="00231B4D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54C1D"/>
    <w:rsid w:val="002562E1"/>
    <w:rsid w:val="00264AB6"/>
    <w:rsid w:val="00265656"/>
    <w:rsid w:val="00265E77"/>
    <w:rsid w:val="00266155"/>
    <w:rsid w:val="0027270B"/>
    <w:rsid w:val="00274D17"/>
    <w:rsid w:val="00277DEC"/>
    <w:rsid w:val="00282E7B"/>
    <w:rsid w:val="002838C8"/>
    <w:rsid w:val="00290805"/>
    <w:rsid w:val="00290ABD"/>
    <w:rsid w:val="00290C2A"/>
    <w:rsid w:val="0029154A"/>
    <w:rsid w:val="002931DD"/>
    <w:rsid w:val="002942FC"/>
    <w:rsid w:val="00295140"/>
    <w:rsid w:val="002A0E7C"/>
    <w:rsid w:val="002A21ED"/>
    <w:rsid w:val="002A3F88"/>
    <w:rsid w:val="002A710D"/>
    <w:rsid w:val="002B0DD2"/>
    <w:rsid w:val="002B0F11"/>
    <w:rsid w:val="002B2E17"/>
    <w:rsid w:val="002B6560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B80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259D8"/>
    <w:rsid w:val="0033129D"/>
    <w:rsid w:val="003320ED"/>
    <w:rsid w:val="0033480E"/>
    <w:rsid w:val="003368B1"/>
    <w:rsid w:val="00337123"/>
    <w:rsid w:val="00341866"/>
    <w:rsid w:val="00342C0C"/>
    <w:rsid w:val="003535E0"/>
    <w:rsid w:val="003543AC"/>
    <w:rsid w:val="00355D02"/>
    <w:rsid w:val="00362A12"/>
    <w:rsid w:val="00363876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0ABA"/>
    <w:rsid w:val="0039154C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12A"/>
    <w:rsid w:val="003C64A5"/>
    <w:rsid w:val="003C6F1D"/>
    <w:rsid w:val="003D03CC"/>
    <w:rsid w:val="003D378C"/>
    <w:rsid w:val="003D3893"/>
    <w:rsid w:val="003D4BB7"/>
    <w:rsid w:val="003D5976"/>
    <w:rsid w:val="003E0116"/>
    <w:rsid w:val="003E10EE"/>
    <w:rsid w:val="003E26C3"/>
    <w:rsid w:val="003E556C"/>
    <w:rsid w:val="003F0BC8"/>
    <w:rsid w:val="003F0D6C"/>
    <w:rsid w:val="003F0F26"/>
    <w:rsid w:val="003F12D9"/>
    <w:rsid w:val="003F156B"/>
    <w:rsid w:val="003F1B4C"/>
    <w:rsid w:val="003F350F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37C"/>
    <w:rsid w:val="00446960"/>
    <w:rsid w:val="00446F37"/>
    <w:rsid w:val="004518A6"/>
    <w:rsid w:val="00453E1D"/>
    <w:rsid w:val="00453F8B"/>
    <w:rsid w:val="00454589"/>
    <w:rsid w:val="00456ED0"/>
    <w:rsid w:val="00457550"/>
    <w:rsid w:val="00457B74"/>
    <w:rsid w:val="004615DC"/>
    <w:rsid w:val="00461B2A"/>
    <w:rsid w:val="004620A4"/>
    <w:rsid w:val="00463C1F"/>
    <w:rsid w:val="00464FFB"/>
    <w:rsid w:val="00474C50"/>
    <w:rsid w:val="00475F7A"/>
    <w:rsid w:val="004771F9"/>
    <w:rsid w:val="00486006"/>
    <w:rsid w:val="00486BAD"/>
    <w:rsid w:val="00486BBE"/>
    <w:rsid w:val="00487123"/>
    <w:rsid w:val="00492F6C"/>
    <w:rsid w:val="00495A75"/>
    <w:rsid w:val="00495CAE"/>
    <w:rsid w:val="004978A1"/>
    <w:rsid w:val="004A1BD5"/>
    <w:rsid w:val="004A61E1"/>
    <w:rsid w:val="004B1A75"/>
    <w:rsid w:val="004B2344"/>
    <w:rsid w:val="004B5797"/>
    <w:rsid w:val="004B5DDC"/>
    <w:rsid w:val="004B798E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3EE"/>
    <w:rsid w:val="005004EC"/>
    <w:rsid w:val="00502E5D"/>
    <w:rsid w:val="00506AAE"/>
    <w:rsid w:val="00512264"/>
    <w:rsid w:val="00517756"/>
    <w:rsid w:val="005202C6"/>
    <w:rsid w:val="00520BFD"/>
    <w:rsid w:val="00523C53"/>
    <w:rsid w:val="0052732A"/>
    <w:rsid w:val="00527B8F"/>
    <w:rsid w:val="00533BE0"/>
    <w:rsid w:val="00540148"/>
    <w:rsid w:val="0054134B"/>
    <w:rsid w:val="00542012"/>
    <w:rsid w:val="0054233F"/>
    <w:rsid w:val="00543DF5"/>
    <w:rsid w:val="00545A61"/>
    <w:rsid w:val="005511E1"/>
    <w:rsid w:val="0055260D"/>
    <w:rsid w:val="00555030"/>
    <w:rsid w:val="00555422"/>
    <w:rsid w:val="00555810"/>
    <w:rsid w:val="00562DCA"/>
    <w:rsid w:val="0056568F"/>
    <w:rsid w:val="0057436C"/>
    <w:rsid w:val="00575DE3"/>
    <w:rsid w:val="00582578"/>
    <w:rsid w:val="005846F5"/>
    <w:rsid w:val="00584959"/>
    <w:rsid w:val="0058621D"/>
    <w:rsid w:val="00593FE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0A6"/>
    <w:rsid w:val="005D380C"/>
    <w:rsid w:val="005D65B8"/>
    <w:rsid w:val="005D6E04"/>
    <w:rsid w:val="005D7A12"/>
    <w:rsid w:val="005E020E"/>
    <w:rsid w:val="005E3220"/>
    <w:rsid w:val="005E53EE"/>
    <w:rsid w:val="005F0542"/>
    <w:rsid w:val="005F0F72"/>
    <w:rsid w:val="005F1C1F"/>
    <w:rsid w:val="005F346D"/>
    <w:rsid w:val="005F38FB"/>
    <w:rsid w:val="005F520C"/>
    <w:rsid w:val="00602D3B"/>
    <w:rsid w:val="0060326F"/>
    <w:rsid w:val="00606EA1"/>
    <w:rsid w:val="006128F0"/>
    <w:rsid w:val="0061726B"/>
    <w:rsid w:val="00617B81"/>
    <w:rsid w:val="0062387A"/>
    <w:rsid w:val="00631A6D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DE5"/>
    <w:rsid w:val="006A0D03"/>
    <w:rsid w:val="006A41E9"/>
    <w:rsid w:val="006A4C68"/>
    <w:rsid w:val="006B12CB"/>
    <w:rsid w:val="006B2030"/>
    <w:rsid w:val="006B5916"/>
    <w:rsid w:val="006C249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5C1B"/>
    <w:rsid w:val="006E6167"/>
    <w:rsid w:val="006E7DD9"/>
    <w:rsid w:val="006F148B"/>
    <w:rsid w:val="00705CD4"/>
    <w:rsid w:val="00705EAF"/>
    <w:rsid w:val="0070773E"/>
    <w:rsid w:val="007101CC"/>
    <w:rsid w:val="00715B4F"/>
    <w:rsid w:val="00715C55"/>
    <w:rsid w:val="00724E3B"/>
    <w:rsid w:val="00725EEA"/>
    <w:rsid w:val="007276B6"/>
    <w:rsid w:val="00730CE9"/>
    <w:rsid w:val="0073373D"/>
    <w:rsid w:val="0073656A"/>
    <w:rsid w:val="007414F7"/>
    <w:rsid w:val="007439DB"/>
    <w:rsid w:val="00746333"/>
    <w:rsid w:val="007568D8"/>
    <w:rsid w:val="007614EC"/>
    <w:rsid w:val="007615C4"/>
    <w:rsid w:val="00765316"/>
    <w:rsid w:val="007708C8"/>
    <w:rsid w:val="0077719D"/>
    <w:rsid w:val="00780DF0"/>
    <w:rsid w:val="007810B7"/>
    <w:rsid w:val="007814AE"/>
    <w:rsid w:val="00782F0F"/>
    <w:rsid w:val="0078538F"/>
    <w:rsid w:val="00785CFB"/>
    <w:rsid w:val="00787482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20B8"/>
    <w:rsid w:val="007C3DF3"/>
    <w:rsid w:val="007C4532"/>
    <w:rsid w:val="007C796D"/>
    <w:rsid w:val="007D73FB"/>
    <w:rsid w:val="007E2F2D"/>
    <w:rsid w:val="007E55C3"/>
    <w:rsid w:val="007F1433"/>
    <w:rsid w:val="007F1491"/>
    <w:rsid w:val="007F1802"/>
    <w:rsid w:val="007F2F03"/>
    <w:rsid w:val="00800AEB"/>
    <w:rsid w:val="00800FE0"/>
    <w:rsid w:val="008021FD"/>
    <w:rsid w:val="008061E6"/>
    <w:rsid w:val="008066AD"/>
    <w:rsid w:val="00813413"/>
    <w:rsid w:val="00813BC5"/>
    <w:rsid w:val="00814AF1"/>
    <w:rsid w:val="0081517F"/>
    <w:rsid w:val="00815370"/>
    <w:rsid w:val="0082153D"/>
    <w:rsid w:val="008241DD"/>
    <w:rsid w:val="008255AA"/>
    <w:rsid w:val="008279B2"/>
    <w:rsid w:val="00830FF3"/>
    <w:rsid w:val="008334BF"/>
    <w:rsid w:val="008365B3"/>
    <w:rsid w:val="00836B8C"/>
    <w:rsid w:val="00840062"/>
    <w:rsid w:val="008410C5"/>
    <w:rsid w:val="00846C08"/>
    <w:rsid w:val="008530E7"/>
    <w:rsid w:val="00856BDB"/>
    <w:rsid w:val="00857675"/>
    <w:rsid w:val="00864E51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4D4F"/>
    <w:rsid w:val="008D577B"/>
    <w:rsid w:val="008D7A98"/>
    <w:rsid w:val="008E17C4"/>
    <w:rsid w:val="008E45C4"/>
    <w:rsid w:val="008E64B1"/>
    <w:rsid w:val="008E64FA"/>
    <w:rsid w:val="008E74ED"/>
    <w:rsid w:val="008F4DEF"/>
    <w:rsid w:val="00903D0D"/>
    <w:rsid w:val="009048E1"/>
    <w:rsid w:val="0090598C"/>
    <w:rsid w:val="00906F9E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66EE"/>
    <w:rsid w:val="00956C4E"/>
    <w:rsid w:val="00961156"/>
    <w:rsid w:val="00964F03"/>
    <w:rsid w:val="00966F1F"/>
    <w:rsid w:val="00975676"/>
    <w:rsid w:val="00976467"/>
    <w:rsid w:val="00976D32"/>
    <w:rsid w:val="00980FBB"/>
    <w:rsid w:val="009844F7"/>
    <w:rsid w:val="00987EC2"/>
    <w:rsid w:val="009938F7"/>
    <w:rsid w:val="00996290"/>
    <w:rsid w:val="009A05AA"/>
    <w:rsid w:val="009A2D5A"/>
    <w:rsid w:val="009A4EE2"/>
    <w:rsid w:val="009A5BB7"/>
    <w:rsid w:val="009A6278"/>
    <w:rsid w:val="009A6509"/>
    <w:rsid w:val="009A6E2F"/>
    <w:rsid w:val="009B2969"/>
    <w:rsid w:val="009B2C7E"/>
    <w:rsid w:val="009B6DBD"/>
    <w:rsid w:val="009C108A"/>
    <w:rsid w:val="009C1B3A"/>
    <w:rsid w:val="009C2E47"/>
    <w:rsid w:val="009C59CF"/>
    <w:rsid w:val="009C6BFB"/>
    <w:rsid w:val="009D0C05"/>
    <w:rsid w:val="009D2186"/>
    <w:rsid w:val="009E2C00"/>
    <w:rsid w:val="009E49AD"/>
    <w:rsid w:val="009E4CC5"/>
    <w:rsid w:val="009E66FE"/>
    <w:rsid w:val="009E70F4"/>
    <w:rsid w:val="009E72A3"/>
    <w:rsid w:val="009F1AD2"/>
    <w:rsid w:val="009F5062"/>
    <w:rsid w:val="00A009C3"/>
    <w:rsid w:val="00A00C78"/>
    <w:rsid w:val="00A01BEF"/>
    <w:rsid w:val="00A0479E"/>
    <w:rsid w:val="00A07979"/>
    <w:rsid w:val="00A11755"/>
    <w:rsid w:val="00A15938"/>
    <w:rsid w:val="00A207FB"/>
    <w:rsid w:val="00A214C6"/>
    <w:rsid w:val="00A24016"/>
    <w:rsid w:val="00A24B37"/>
    <w:rsid w:val="00A265BF"/>
    <w:rsid w:val="00A26F44"/>
    <w:rsid w:val="00A3081C"/>
    <w:rsid w:val="00A34AFD"/>
    <w:rsid w:val="00A34D06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208C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0F4D"/>
    <w:rsid w:val="00AB1A2E"/>
    <w:rsid w:val="00AB328A"/>
    <w:rsid w:val="00AB3F61"/>
    <w:rsid w:val="00AB4918"/>
    <w:rsid w:val="00AB4BC8"/>
    <w:rsid w:val="00AB6BA7"/>
    <w:rsid w:val="00AB7BE8"/>
    <w:rsid w:val="00AC08E1"/>
    <w:rsid w:val="00AD0710"/>
    <w:rsid w:val="00AD1E50"/>
    <w:rsid w:val="00AD4DB9"/>
    <w:rsid w:val="00AD63C0"/>
    <w:rsid w:val="00AD68D2"/>
    <w:rsid w:val="00AE35B2"/>
    <w:rsid w:val="00AE651A"/>
    <w:rsid w:val="00AE6AA0"/>
    <w:rsid w:val="00AE7665"/>
    <w:rsid w:val="00AE7AEE"/>
    <w:rsid w:val="00AF0EBE"/>
    <w:rsid w:val="00B00CA4"/>
    <w:rsid w:val="00B05376"/>
    <w:rsid w:val="00B07269"/>
    <w:rsid w:val="00B075D6"/>
    <w:rsid w:val="00B113B9"/>
    <w:rsid w:val="00B119A2"/>
    <w:rsid w:val="00B13B6D"/>
    <w:rsid w:val="00B177F2"/>
    <w:rsid w:val="00B201F1"/>
    <w:rsid w:val="00B21B82"/>
    <w:rsid w:val="00B226D7"/>
    <w:rsid w:val="00B2603F"/>
    <w:rsid w:val="00B304E7"/>
    <w:rsid w:val="00B318B6"/>
    <w:rsid w:val="00B3499B"/>
    <w:rsid w:val="00B41F47"/>
    <w:rsid w:val="00B42D37"/>
    <w:rsid w:val="00B44468"/>
    <w:rsid w:val="00B55678"/>
    <w:rsid w:val="00B60AC9"/>
    <w:rsid w:val="00B66E1F"/>
    <w:rsid w:val="00B67323"/>
    <w:rsid w:val="00B715F2"/>
    <w:rsid w:val="00B7198A"/>
    <w:rsid w:val="00B74071"/>
    <w:rsid w:val="00B7428E"/>
    <w:rsid w:val="00B74B67"/>
    <w:rsid w:val="00B7542C"/>
    <w:rsid w:val="00B75580"/>
    <w:rsid w:val="00B779AA"/>
    <w:rsid w:val="00B80A09"/>
    <w:rsid w:val="00B81C95"/>
    <w:rsid w:val="00B82330"/>
    <w:rsid w:val="00B82ED4"/>
    <w:rsid w:val="00B8424F"/>
    <w:rsid w:val="00B85FB2"/>
    <w:rsid w:val="00B86896"/>
    <w:rsid w:val="00B875A6"/>
    <w:rsid w:val="00B93E4C"/>
    <w:rsid w:val="00B94A1B"/>
    <w:rsid w:val="00BA483E"/>
    <w:rsid w:val="00BA5C89"/>
    <w:rsid w:val="00BA6C93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6761"/>
    <w:rsid w:val="00C36883"/>
    <w:rsid w:val="00C378C1"/>
    <w:rsid w:val="00C40928"/>
    <w:rsid w:val="00C40CFF"/>
    <w:rsid w:val="00C42697"/>
    <w:rsid w:val="00C43F01"/>
    <w:rsid w:val="00C47552"/>
    <w:rsid w:val="00C524ED"/>
    <w:rsid w:val="00C57A81"/>
    <w:rsid w:val="00C60193"/>
    <w:rsid w:val="00C627F3"/>
    <w:rsid w:val="00C634D4"/>
    <w:rsid w:val="00C63AA5"/>
    <w:rsid w:val="00C65071"/>
    <w:rsid w:val="00C6727C"/>
    <w:rsid w:val="00C6744C"/>
    <w:rsid w:val="00C73134"/>
    <w:rsid w:val="00C73F6D"/>
    <w:rsid w:val="00C742D6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691B"/>
    <w:rsid w:val="00CA7C84"/>
    <w:rsid w:val="00CC1E65"/>
    <w:rsid w:val="00CC4A78"/>
    <w:rsid w:val="00CC5249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14DEC"/>
    <w:rsid w:val="00D2001A"/>
    <w:rsid w:val="00D20684"/>
    <w:rsid w:val="00D26B62"/>
    <w:rsid w:val="00D316E0"/>
    <w:rsid w:val="00D32624"/>
    <w:rsid w:val="00D3691A"/>
    <w:rsid w:val="00D37279"/>
    <w:rsid w:val="00D377E2"/>
    <w:rsid w:val="00D403E9"/>
    <w:rsid w:val="00D40A98"/>
    <w:rsid w:val="00D42DCB"/>
    <w:rsid w:val="00D45482"/>
    <w:rsid w:val="00D46DF2"/>
    <w:rsid w:val="00D47674"/>
    <w:rsid w:val="00D529DE"/>
    <w:rsid w:val="00D5338C"/>
    <w:rsid w:val="00D606B2"/>
    <w:rsid w:val="00D625A7"/>
    <w:rsid w:val="00D64074"/>
    <w:rsid w:val="00D65777"/>
    <w:rsid w:val="00D70446"/>
    <w:rsid w:val="00D728A0"/>
    <w:rsid w:val="00D8006C"/>
    <w:rsid w:val="00D83661"/>
    <w:rsid w:val="00D863C1"/>
    <w:rsid w:val="00D9216A"/>
    <w:rsid w:val="00D96944"/>
    <w:rsid w:val="00D97E7D"/>
    <w:rsid w:val="00DA0502"/>
    <w:rsid w:val="00DA2DF1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E026E8"/>
    <w:rsid w:val="00E042CB"/>
    <w:rsid w:val="00E053AB"/>
    <w:rsid w:val="00E060F7"/>
    <w:rsid w:val="00E14C47"/>
    <w:rsid w:val="00E17C7C"/>
    <w:rsid w:val="00E21B4D"/>
    <w:rsid w:val="00E21CD2"/>
    <w:rsid w:val="00E22698"/>
    <w:rsid w:val="00E23C3A"/>
    <w:rsid w:val="00E25B7C"/>
    <w:rsid w:val="00E26D4F"/>
    <w:rsid w:val="00E3076B"/>
    <w:rsid w:val="00E3725B"/>
    <w:rsid w:val="00E434D1"/>
    <w:rsid w:val="00E457F9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771D"/>
    <w:rsid w:val="00E82496"/>
    <w:rsid w:val="00E834CD"/>
    <w:rsid w:val="00E846DC"/>
    <w:rsid w:val="00E84E9D"/>
    <w:rsid w:val="00E86CEE"/>
    <w:rsid w:val="00E935AF"/>
    <w:rsid w:val="00EB0481"/>
    <w:rsid w:val="00EB0E20"/>
    <w:rsid w:val="00EB1A80"/>
    <w:rsid w:val="00EB457B"/>
    <w:rsid w:val="00EC17B0"/>
    <w:rsid w:val="00EC4299"/>
    <w:rsid w:val="00EC47C4"/>
    <w:rsid w:val="00EC4F3A"/>
    <w:rsid w:val="00EC5E74"/>
    <w:rsid w:val="00ED594D"/>
    <w:rsid w:val="00EE36E1"/>
    <w:rsid w:val="00EE6228"/>
    <w:rsid w:val="00EE7AC7"/>
    <w:rsid w:val="00EE7B3F"/>
    <w:rsid w:val="00EF2A5A"/>
    <w:rsid w:val="00EF3A8A"/>
    <w:rsid w:val="00F0054D"/>
    <w:rsid w:val="00F02467"/>
    <w:rsid w:val="00F0418E"/>
    <w:rsid w:val="00F04D0E"/>
    <w:rsid w:val="00F06ADB"/>
    <w:rsid w:val="00F12214"/>
    <w:rsid w:val="00F12565"/>
    <w:rsid w:val="00F144BE"/>
    <w:rsid w:val="00F14ACA"/>
    <w:rsid w:val="00F17A0C"/>
    <w:rsid w:val="00F20F18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55AB2"/>
    <w:rsid w:val="00F55EB2"/>
    <w:rsid w:val="00F61A31"/>
    <w:rsid w:val="00F66B55"/>
    <w:rsid w:val="00F66F00"/>
    <w:rsid w:val="00F67A2D"/>
    <w:rsid w:val="00F70A1B"/>
    <w:rsid w:val="00F72FDF"/>
    <w:rsid w:val="00F75960"/>
    <w:rsid w:val="00F75B83"/>
    <w:rsid w:val="00F82526"/>
    <w:rsid w:val="00F84672"/>
    <w:rsid w:val="00F84802"/>
    <w:rsid w:val="00F95A8C"/>
    <w:rsid w:val="00F96E6D"/>
    <w:rsid w:val="00FA06FD"/>
    <w:rsid w:val="00FA515B"/>
    <w:rsid w:val="00FA53D8"/>
    <w:rsid w:val="00FA5D32"/>
    <w:rsid w:val="00FA6B90"/>
    <w:rsid w:val="00FA70F9"/>
    <w:rsid w:val="00FA74CB"/>
    <w:rsid w:val="00FB207A"/>
    <w:rsid w:val="00FB2886"/>
    <w:rsid w:val="00FB466E"/>
    <w:rsid w:val="00FB56E7"/>
    <w:rsid w:val="00FC02F3"/>
    <w:rsid w:val="00FC246A"/>
    <w:rsid w:val="00FC3EAC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1FA1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BD79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2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3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3747</Words>
  <Characters>22650</Characters>
  <Application>Microsoft Office Word</Application>
  <DocSecurity>0</DocSecurity>
  <Lines>188</Lines>
  <Paragraphs>52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QRD veterinary product-information (English) version 9</vt:lpstr>
    </vt:vector>
  </TitlesOfParts>
  <Company>CDT</Company>
  <LinksUpToDate>false</LinksUpToDate>
  <CharactersWithSpaces>26345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Chlustik</cp:lastModifiedBy>
  <cp:revision>58</cp:revision>
  <cp:lastPrinted>2008-06-03T12:50:00Z</cp:lastPrinted>
  <dcterms:created xsi:type="dcterms:W3CDTF">2023-05-30T07:35:00Z</dcterms:created>
  <dcterms:modified xsi:type="dcterms:W3CDTF">2023-10-11T08:28:00Z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