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F5" w:rsidRPr="00D0481F" w:rsidRDefault="005E0FF5" w:rsidP="005E0FF5">
      <w:pPr>
        <w:widowControl w:val="0"/>
        <w:spacing w:line="276" w:lineRule="auto"/>
        <w:jc w:val="center"/>
        <w:outlineLvl w:val="0"/>
        <w:rPr>
          <w:szCs w:val="22"/>
        </w:rPr>
      </w:pPr>
      <w:r w:rsidRPr="00D0481F">
        <w:rPr>
          <w:b/>
          <w:bCs/>
          <w:szCs w:val="22"/>
        </w:rPr>
        <w:t>SÚHRN CHARAKTERISTICKÝCH VLASTNOSTÍ LIEKU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jc w:val="center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1.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NÁZOV VETERINÁRNEHO LIEKU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ReproCyc</w:t>
      </w:r>
      <w:proofErr w:type="spellEnd"/>
      <w:r w:rsidRPr="00D0481F">
        <w:rPr>
          <w:szCs w:val="22"/>
          <w:lang w:val="sk-SK"/>
        </w:rPr>
        <w:t xml:space="preserve"> PRRS EU </w:t>
      </w:r>
      <w:proofErr w:type="spellStart"/>
      <w:r w:rsidRPr="00D0481F">
        <w:rPr>
          <w:szCs w:val="22"/>
          <w:lang w:val="sk-SK"/>
        </w:rPr>
        <w:t>lyofilizát</w:t>
      </w:r>
      <w:proofErr w:type="spellEnd"/>
      <w:r w:rsidRPr="00D0481F">
        <w:rPr>
          <w:szCs w:val="22"/>
          <w:lang w:val="sk-SK"/>
        </w:rPr>
        <w:t xml:space="preserve"> a rozpúšťadlo na injekčnú suspenziu pre ošípané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2.</w:t>
      </w:r>
      <w:r w:rsidRPr="00D0481F">
        <w:rPr>
          <w:b/>
          <w:szCs w:val="22"/>
          <w:lang w:val="sk-SK"/>
        </w:rPr>
        <w:tab/>
        <w:t>KVALITATÍVNE A KVANTITATÍVNE ZLOŽENIE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>
        <w:rPr>
          <w:szCs w:val="22"/>
          <w:lang w:val="sk-SK"/>
        </w:rPr>
        <w:t>Každá</w:t>
      </w:r>
      <w:r w:rsidRPr="00D0481F">
        <w:rPr>
          <w:szCs w:val="22"/>
          <w:lang w:val="sk-SK"/>
        </w:rPr>
        <w:t xml:space="preserve"> dávka (2 ml) obsahuje: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Účinná látka: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u w:val="single"/>
          <w:lang w:val="sk-SK"/>
        </w:rPr>
      </w:pPr>
      <w:proofErr w:type="spellStart"/>
      <w:r w:rsidRPr="00D0481F">
        <w:rPr>
          <w:szCs w:val="22"/>
          <w:u w:val="single"/>
          <w:lang w:val="sk-SK"/>
        </w:rPr>
        <w:t>Lyofilizát</w:t>
      </w:r>
      <w:proofErr w:type="spellEnd"/>
      <w:r w:rsidRPr="00D0481F">
        <w:rPr>
          <w:szCs w:val="22"/>
          <w:u w:val="single"/>
          <w:lang w:val="sk-SK"/>
        </w:rPr>
        <w:t>: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jc w:val="both"/>
        <w:rPr>
          <w:szCs w:val="22"/>
          <w:vertAlign w:val="superscript"/>
          <w:lang w:val="sk-SK"/>
        </w:rPr>
      </w:pPr>
      <w:r w:rsidRPr="00D0481F">
        <w:rPr>
          <w:szCs w:val="22"/>
          <w:lang w:val="sk-SK"/>
        </w:rPr>
        <w:t xml:space="preserve">Živý </w:t>
      </w:r>
      <w:proofErr w:type="spellStart"/>
      <w:r w:rsidRPr="00D0481F">
        <w:rPr>
          <w:szCs w:val="22"/>
          <w:lang w:val="sk-SK"/>
        </w:rPr>
        <w:t>atenuovaný</w:t>
      </w:r>
      <w:proofErr w:type="spellEnd"/>
      <w:r w:rsidRPr="00D0481F">
        <w:rPr>
          <w:szCs w:val="22"/>
          <w:lang w:val="sk-SK"/>
        </w:rPr>
        <w:t xml:space="preserve"> vírus reprodukčného a respiračného syndrómu ošípaných (PRRSV), kmeň 94881 (genotyp 1): 10</w:t>
      </w:r>
      <w:r w:rsidRPr="00D0481F">
        <w:rPr>
          <w:position w:val="4"/>
          <w:szCs w:val="22"/>
          <w:vertAlign w:val="superscript"/>
          <w:lang w:val="sk-SK"/>
        </w:rPr>
        <w:t xml:space="preserve">3,9 </w:t>
      </w:r>
      <w:r w:rsidRPr="00D0481F">
        <w:rPr>
          <w:szCs w:val="22"/>
          <w:lang w:val="sk-SK"/>
        </w:rPr>
        <w:t>- 10</w:t>
      </w:r>
      <w:r w:rsidRPr="00D0481F">
        <w:rPr>
          <w:position w:val="4"/>
          <w:szCs w:val="22"/>
          <w:vertAlign w:val="superscript"/>
          <w:lang w:val="sk-SK"/>
        </w:rPr>
        <w:t>7,0</w:t>
      </w:r>
      <w:r w:rsidRPr="00D0481F">
        <w:rPr>
          <w:position w:val="4"/>
          <w:szCs w:val="22"/>
          <w:lang w:val="sk-SK"/>
        </w:rPr>
        <w:t xml:space="preserve"> </w:t>
      </w:r>
      <w:r w:rsidRPr="00D0481F">
        <w:rPr>
          <w:szCs w:val="22"/>
          <w:lang w:val="sk-SK"/>
        </w:rPr>
        <w:t>TCID</w:t>
      </w:r>
      <w:r w:rsidRPr="00D0481F">
        <w:rPr>
          <w:position w:val="-4"/>
          <w:szCs w:val="22"/>
          <w:vertAlign w:val="subscript"/>
          <w:lang w:val="sk-SK"/>
        </w:rPr>
        <w:t>50</w:t>
      </w:r>
      <w:r w:rsidRPr="00D0481F">
        <w:rPr>
          <w:position w:val="-4"/>
          <w:szCs w:val="22"/>
          <w:lang w:val="sk-SK"/>
        </w:rPr>
        <w:t>*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* </w:t>
      </w:r>
      <w:r w:rsidRPr="00D0481F">
        <w:rPr>
          <w:iCs/>
          <w:szCs w:val="22"/>
          <w:lang w:val="sk-SK"/>
        </w:rPr>
        <w:t>50% infekčná dávka pre tkanivovú kultúru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jc w:val="both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  <w:tab w:val="left" w:pos="5103"/>
        </w:tabs>
        <w:spacing w:line="276" w:lineRule="auto"/>
        <w:rPr>
          <w:b/>
          <w:szCs w:val="22"/>
          <w:lang w:val="sk-SK"/>
        </w:rPr>
      </w:pPr>
      <w:proofErr w:type="spellStart"/>
      <w:r w:rsidRPr="00D0481F">
        <w:rPr>
          <w:b/>
          <w:szCs w:val="22"/>
          <w:lang w:val="sk-SK"/>
        </w:rPr>
        <w:t>Adjuvans</w:t>
      </w:r>
      <w:proofErr w:type="spellEnd"/>
      <w:r w:rsidRPr="00D0481F">
        <w:rPr>
          <w:b/>
          <w:szCs w:val="22"/>
          <w:lang w:val="sk-SK"/>
        </w:rPr>
        <w:t>:</w:t>
      </w:r>
    </w:p>
    <w:p w:rsidR="005E0FF5" w:rsidRPr="00D0481F" w:rsidRDefault="005E0FF5" w:rsidP="005E0FF5">
      <w:pPr>
        <w:widowControl w:val="0"/>
        <w:tabs>
          <w:tab w:val="clear" w:pos="567"/>
          <w:tab w:val="left" w:pos="5103"/>
        </w:tabs>
        <w:spacing w:line="276" w:lineRule="auto"/>
        <w:rPr>
          <w:szCs w:val="22"/>
          <w:u w:val="single"/>
          <w:lang w:val="sk-SK"/>
        </w:rPr>
      </w:pPr>
      <w:r w:rsidRPr="00D0481F">
        <w:rPr>
          <w:szCs w:val="22"/>
          <w:u w:val="single"/>
          <w:lang w:val="sk-SK"/>
        </w:rPr>
        <w:t>Rozpúšťadlo:</w:t>
      </w:r>
    </w:p>
    <w:p w:rsidR="005E0FF5" w:rsidRPr="00D0481F" w:rsidRDefault="005E0FF5" w:rsidP="005E0FF5">
      <w:pPr>
        <w:widowControl w:val="0"/>
        <w:tabs>
          <w:tab w:val="clear" w:pos="567"/>
          <w:tab w:val="left" w:pos="5103"/>
        </w:tabs>
        <w:spacing w:line="276" w:lineRule="auto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Karbomér</w:t>
      </w:r>
      <w:proofErr w:type="spellEnd"/>
      <w:r w:rsidRPr="00D0481F">
        <w:rPr>
          <w:szCs w:val="22"/>
          <w:lang w:val="sk-SK"/>
        </w:rPr>
        <w:t>: 2,0 mg</w:t>
      </w:r>
    </w:p>
    <w:p w:rsidR="005E0FF5" w:rsidRPr="00D0481F" w:rsidRDefault="005E0FF5" w:rsidP="005E0FF5">
      <w:pPr>
        <w:widowControl w:val="0"/>
        <w:tabs>
          <w:tab w:val="clear" w:pos="567"/>
          <w:tab w:val="left" w:pos="5103"/>
        </w:tabs>
        <w:spacing w:line="276" w:lineRule="auto"/>
        <w:rPr>
          <w:szCs w:val="22"/>
          <w:lang w:val="sk-SK"/>
        </w:rPr>
      </w:pPr>
    </w:p>
    <w:p w:rsidR="005E0FF5" w:rsidRDefault="005E0FF5" w:rsidP="005E0FF5">
      <w:pPr>
        <w:widowControl w:val="0"/>
        <w:spacing w:line="276" w:lineRule="auto"/>
        <w:rPr>
          <w:b/>
          <w:lang w:val="cs-CZ"/>
        </w:rPr>
      </w:pPr>
      <w:r w:rsidRPr="00D94451">
        <w:rPr>
          <w:b/>
          <w:lang w:val="cs-CZ"/>
        </w:rPr>
        <w:t>Pomocné látky:</w:t>
      </w: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Úplný zoznam pomocných látok je uvedený v časti 6.1.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3.</w:t>
      </w:r>
      <w:r w:rsidRPr="00D0481F">
        <w:rPr>
          <w:b/>
          <w:szCs w:val="22"/>
          <w:lang w:val="sk-SK"/>
        </w:rPr>
        <w:tab/>
        <w:t>LIEKOVÁ FORMA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Lyofilizát</w:t>
      </w:r>
      <w:proofErr w:type="spellEnd"/>
      <w:r w:rsidRPr="00D0481F">
        <w:rPr>
          <w:szCs w:val="22"/>
          <w:lang w:val="sk-SK"/>
        </w:rPr>
        <w:t xml:space="preserve"> a rozpúšťadlo na injekčnú suspenziu.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Lyofilizát</w:t>
      </w:r>
      <w:proofErr w:type="spellEnd"/>
      <w:r w:rsidRPr="00D0481F">
        <w:rPr>
          <w:szCs w:val="22"/>
          <w:lang w:val="sk-SK"/>
        </w:rPr>
        <w:t xml:space="preserve">: špinavobiely až </w:t>
      </w:r>
      <w:proofErr w:type="spellStart"/>
      <w:r w:rsidRPr="00D0481F">
        <w:rPr>
          <w:szCs w:val="22"/>
          <w:lang w:val="sk-SK"/>
        </w:rPr>
        <w:t>mliečnošedý</w:t>
      </w:r>
      <w:proofErr w:type="spellEnd"/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Rozpúšťadlo: číry bezfarebný roztok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4.</w:t>
      </w:r>
      <w:r w:rsidRPr="00D0481F">
        <w:rPr>
          <w:b/>
          <w:szCs w:val="22"/>
          <w:lang w:val="sk-SK"/>
        </w:rPr>
        <w:tab/>
        <w:t>KLINICKÉ ÚDAJE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b/>
          <w:szCs w:val="22"/>
          <w:lang w:val="sk-SK"/>
        </w:rPr>
        <w:t>4.1</w:t>
      </w:r>
      <w:r w:rsidRPr="00D0481F">
        <w:rPr>
          <w:b/>
          <w:szCs w:val="22"/>
          <w:lang w:val="sk-SK"/>
        </w:rPr>
        <w:tab/>
        <w:t>Cieľov</w:t>
      </w:r>
      <w:r>
        <w:rPr>
          <w:b/>
          <w:szCs w:val="22"/>
          <w:lang w:val="sk-SK"/>
        </w:rPr>
        <w:t>é</w:t>
      </w:r>
      <w:r w:rsidRPr="00D0481F">
        <w:rPr>
          <w:b/>
          <w:szCs w:val="22"/>
          <w:lang w:val="sk-SK"/>
        </w:rPr>
        <w:t xml:space="preserve"> druh</w:t>
      </w:r>
      <w:r>
        <w:rPr>
          <w:b/>
          <w:szCs w:val="22"/>
          <w:lang w:val="sk-SK"/>
        </w:rPr>
        <w:t>y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Ošípané.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4.2</w:t>
      </w:r>
      <w:r w:rsidRPr="00D0481F">
        <w:rPr>
          <w:b/>
          <w:szCs w:val="22"/>
          <w:lang w:val="sk-SK"/>
        </w:rPr>
        <w:tab/>
        <w:t xml:space="preserve">Indikácie </w:t>
      </w:r>
      <w:r>
        <w:rPr>
          <w:b/>
          <w:szCs w:val="22"/>
          <w:lang w:val="sk-SK"/>
        </w:rPr>
        <w:t>na</w:t>
      </w:r>
      <w:r w:rsidRPr="00D0481F">
        <w:rPr>
          <w:b/>
          <w:szCs w:val="22"/>
          <w:lang w:val="sk-SK"/>
        </w:rPr>
        <w:t xml:space="preserve"> použitie so špecifikovaním cieľov</w:t>
      </w:r>
      <w:r>
        <w:rPr>
          <w:b/>
          <w:szCs w:val="22"/>
          <w:lang w:val="sk-SK"/>
        </w:rPr>
        <w:t>ých</w:t>
      </w:r>
      <w:r w:rsidRPr="00D0481F">
        <w:rPr>
          <w:b/>
          <w:szCs w:val="22"/>
          <w:lang w:val="sk-SK"/>
        </w:rPr>
        <w:t xml:space="preserve"> druh</w:t>
      </w:r>
      <w:r>
        <w:rPr>
          <w:b/>
          <w:szCs w:val="22"/>
          <w:lang w:val="sk-SK"/>
        </w:rPr>
        <w:t>ov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b/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Na aktívnu </w:t>
      </w:r>
      <w:proofErr w:type="spellStart"/>
      <w:r w:rsidRPr="00D0481F">
        <w:rPr>
          <w:szCs w:val="22"/>
          <w:lang w:val="sk-SK"/>
        </w:rPr>
        <w:t>imunizáciu</w:t>
      </w:r>
      <w:proofErr w:type="spellEnd"/>
      <w:r w:rsidRPr="00D0481F">
        <w:rPr>
          <w:szCs w:val="22"/>
          <w:lang w:val="sk-SK"/>
        </w:rPr>
        <w:t xml:space="preserve"> chovných samíc ošípaných na farmách zasiahnutých európskym typom (genotyp 1) vírusu reprodukčného a respiračného syndrómu ošípaných (PRRSV) na zníženie dĺžky trvania </w:t>
      </w:r>
      <w:proofErr w:type="spellStart"/>
      <w:r w:rsidRPr="00D0481F">
        <w:rPr>
          <w:szCs w:val="22"/>
          <w:lang w:val="sk-SK"/>
        </w:rPr>
        <w:t>virémie</w:t>
      </w:r>
      <w:proofErr w:type="spellEnd"/>
      <w:r w:rsidRPr="00D0481F">
        <w:rPr>
          <w:szCs w:val="22"/>
          <w:lang w:val="sk-SK"/>
        </w:rPr>
        <w:t xml:space="preserve">, podielu </w:t>
      </w:r>
      <w:proofErr w:type="spellStart"/>
      <w:r w:rsidRPr="00D0481F">
        <w:rPr>
          <w:szCs w:val="22"/>
          <w:lang w:val="sk-SK"/>
        </w:rPr>
        <w:t>viremických</w:t>
      </w:r>
      <w:proofErr w:type="spellEnd"/>
      <w:r w:rsidRPr="00D0481F">
        <w:rPr>
          <w:szCs w:val="22"/>
          <w:lang w:val="sk-SK"/>
        </w:rPr>
        <w:t xml:space="preserve"> prasničiek/prasníc a vírusovej záťaže v krvi po expozícii PRRSV, ako bolo preukázané v experimentálnych podmienkach.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Nástup imunity:</w:t>
      </w:r>
      <w:r w:rsidRPr="00D0481F">
        <w:rPr>
          <w:szCs w:val="22"/>
          <w:lang w:val="sk-SK"/>
        </w:rPr>
        <w:tab/>
        <w:t>4 týždne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Trvanie imunity:</w:t>
      </w:r>
      <w:r w:rsidRPr="00D0481F">
        <w:rPr>
          <w:szCs w:val="22"/>
          <w:lang w:val="sk-SK"/>
        </w:rPr>
        <w:tab/>
        <w:t>17 týždňov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pStyle w:val="Odsekzoznamu"/>
        <w:widowControl w:val="0"/>
        <w:tabs>
          <w:tab w:val="clear" w:pos="567"/>
        </w:tabs>
        <w:spacing w:line="276" w:lineRule="auto"/>
        <w:ind w:left="0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Vakcinácia chovných samíc podľa odporúčanej schémy popísanej v časti 4.9. znižuje negatívne reprodukčné poruchy spojené s PRRSV. </w:t>
      </w:r>
    </w:p>
    <w:p w:rsidR="005E0FF5" w:rsidRDefault="005E0FF5" w:rsidP="005E0FF5">
      <w:pPr>
        <w:pStyle w:val="Odsekzoznamu"/>
        <w:widowControl w:val="0"/>
        <w:tabs>
          <w:tab w:val="clear" w:pos="567"/>
        </w:tabs>
        <w:spacing w:line="276" w:lineRule="auto"/>
        <w:ind w:left="0"/>
        <w:rPr>
          <w:szCs w:val="22"/>
          <w:lang w:val="sk-SK"/>
        </w:rPr>
      </w:pPr>
    </w:p>
    <w:p w:rsidR="005E0FF5" w:rsidRPr="00D0481F" w:rsidRDefault="005E0FF5" w:rsidP="005E0FF5">
      <w:pPr>
        <w:pStyle w:val="Odsekzoznamu"/>
        <w:widowControl w:val="0"/>
        <w:tabs>
          <w:tab w:val="clear" w:pos="567"/>
        </w:tabs>
        <w:spacing w:line="276" w:lineRule="auto"/>
        <w:ind w:left="0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V experimentálnych podmienkach bolo okrem toho preukázané zníženie </w:t>
      </w:r>
      <w:proofErr w:type="spellStart"/>
      <w:r w:rsidRPr="00D0481F">
        <w:rPr>
          <w:szCs w:val="22"/>
          <w:lang w:val="sk-SK"/>
        </w:rPr>
        <w:t>transplacentárneho</w:t>
      </w:r>
      <w:proofErr w:type="spellEnd"/>
      <w:r w:rsidRPr="00D0481F">
        <w:rPr>
          <w:szCs w:val="22"/>
          <w:lang w:val="sk-SK"/>
        </w:rPr>
        <w:t xml:space="preserve"> prenosu vírusu po vystavení infekcii (</w:t>
      </w:r>
      <w:proofErr w:type="spellStart"/>
      <w:r w:rsidRPr="00D0481F">
        <w:rPr>
          <w:szCs w:val="22"/>
          <w:lang w:val="sk-SK"/>
        </w:rPr>
        <w:t>čelenžne</w:t>
      </w:r>
      <w:proofErr w:type="spellEnd"/>
      <w:r w:rsidRPr="00D0481F">
        <w:rPr>
          <w:szCs w:val="22"/>
          <w:lang w:val="sk-SK"/>
        </w:rPr>
        <w:t>). U prasiatok od vakcinovaných prasníc bolo v priebehu prvých 20 dní života tiež preukázané zníženie negatívneho vplyvu infekcie vírusom PRRS (mortalita, klinické príznaky a prírastok hmotnosti).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4.3</w:t>
      </w:r>
      <w:r w:rsidRPr="00D0481F">
        <w:rPr>
          <w:b/>
          <w:szCs w:val="22"/>
          <w:lang w:val="sk-SK"/>
        </w:rPr>
        <w:tab/>
        <w:t>Kontraindikácie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Nepoužívať v prípade precitlivenosti na účinnú látku alebo na niektorú z pomocných látok.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Nepoužívať u kancov produkujúcich semeno pre stáda prosté PRRS, keďže PRRSV sa môže vylučovať semenom.</w:t>
      </w: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Nepoužívať v chovoch, v ktorých sa PRRS doteraz nevyskytol, v ktorých nebola prítomnosť PRRSV zistená použitím spoľahlivých diagnostických metód.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left="567" w:hanging="567"/>
        <w:rPr>
          <w:b/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4.4</w:t>
      </w:r>
      <w:r w:rsidRPr="00D0481F">
        <w:rPr>
          <w:b/>
          <w:szCs w:val="22"/>
          <w:lang w:val="sk-SK"/>
        </w:rPr>
        <w:tab/>
        <w:t>Osobitné upozornenia pre každý cieľový druh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b/>
          <w:szCs w:val="22"/>
          <w:lang w:val="sk-SK"/>
        </w:rPr>
      </w:pPr>
    </w:p>
    <w:p w:rsidR="005E0FF5" w:rsidRPr="00D0481F" w:rsidRDefault="005E0FF5" w:rsidP="005E0FF5">
      <w:pPr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Vakcinovať len zdravé zvieratá.</w:t>
      </w:r>
    </w:p>
    <w:p w:rsidR="005E0FF5" w:rsidRPr="00D0481F" w:rsidRDefault="005E0FF5" w:rsidP="005E0FF5">
      <w:pPr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Mali by sa zaviesť opatrenia na zamedzenie šírenia vakcinačného vírusu v rámci stáda, t.j. z pozitívnych zvierat na zvieratá, </w:t>
      </w:r>
      <w:r w:rsidRPr="00D0481F">
        <w:rPr>
          <w:rFonts w:eastAsia="Times New Roman"/>
          <w:szCs w:val="22"/>
          <w:lang w:val="sk-SK"/>
        </w:rPr>
        <w:t>ktoré nikdy neprišli do kontaktu s PRRSV</w:t>
      </w:r>
      <w:r w:rsidRPr="00D0481F">
        <w:rPr>
          <w:szCs w:val="22"/>
          <w:lang w:val="sk-SK"/>
        </w:rPr>
        <w:t>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b/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b/>
          <w:szCs w:val="22"/>
          <w:lang w:val="sk-SK"/>
        </w:rPr>
        <w:t>4.5</w:t>
      </w:r>
      <w:r w:rsidRPr="00D0481F">
        <w:rPr>
          <w:b/>
          <w:szCs w:val="22"/>
          <w:lang w:val="sk-SK"/>
        </w:rPr>
        <w:tab/>
        <w:t>Osobitné bezpečnostné opatrenia na používanie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u w:val="single"/>
          <w:lang w:val="sk-SK"/>
        </w:rPr>
      </w:pPr>
      <w:r w:rsidRPr="00D0481F">
        <w:rPr>
          <w:szCs w:val="22"/>
          <w:u w:val="single"/>
          <w:lang w:val="sk-SK"/>
        </w:rPr>
        <w:t>Osobitné bezpečnostné opatrenia na používanie u zvierat</w:t>
      </w: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Vakcinačný kmeň sa po vakcinácii môže šíriť na nevakcinované zvieratá kontaktom až do 5 týždňov, ale bez akýchkoľvek klinických následkov. Vakcinované zvieratá môžu vylučovať vakcinačné kmene výkalmi. Potenciálne vylučovanie vakcinačného kmeňa močom vakcinovaných zvierat nebolo skúmané.  </w:t>
      </w:r>
    </w:p>
    <w:p w:rsidR="005E0FF5" w:rsidRPr="00D0481F" w:rsidRDefault="005E0FF5" w:rsidP="005E0FF5">
      <w:pPr>
        <w:pStyle w:val="Default"/>
        <w:widowControl w:val="0"/>
        <w:spacing w:line="276" w:lineRule="auto"/>
        <w:rPr>
          <w:color w:val="auto"/>
          <w:sz w:val="22"/>
          <w:szCs w:val="22"/>
          <w:lang w:val="sk-SK"/>
        </w:rPr>
      </w:pPr>
      <w:r w:rsidRPr="00D0481F">
        <w:rPr>
          <w:color w:val="auto"/>
          <w:sz w:val="22"/>
          <w:szCs w:val="22"/>
          <w:lang w:val="sk-SK"/>
        </w:rPr>
        <w:t xml:space="preserve"> </w:t>
      </w:r>
    </w:p>
    <w:p w:rsidR="005E0FF5" w:rsidRPr="00D0481F" w:rsidRDefault="005E0FF5" w:rsidP="005E0FF5">
      <w:pPr>
        <w:pStyle w:val="Default"/>
        <w:widowControl w:val="0"/>
        <w:spacing w:line="276" w:lineRule="auto"/>
        <w:rPr>
          <w:color w:val="auto"/>
          <w:sz w:val="22"/>
          <w:szCs w:val="22"/>
          <w:lang w:val="sk-SK"/>
        </w:rPr>
      </w:pPr>
      <w:r w:rsidRPr="00D0481F">
        <w:rPr>
          <w:color w:val="auto"/>
          <w:sz w:val="22"/>
          <w:szCs w:val="22"/>
          <w:lang w:val="sk-SK"/>
        </w:rPr>
        <w:t xml:space="preserve">Vakcinačný kmeň bol zistený u novonarodených prasiatok (vo vzorkách krvi a pľúcnych tkanív), ak sa vakcinovali prasničky u ktorých sa vírus zatiaľ nevyskytol počas posledného </w:t>
      </w:r>
      <w:proofErr w:type="spellStart"/>
      <w:r w:rsidRPr="00D0481F">
        <w:rPr>
          <w:color w:val="auto"/>
          <w:sz w:val="22"/>
          <w:szCs w:val="22"/>
          <w:lang w:val="sk-SK"/>
        </w:rPr>
        <w:t>trimestra</w:t>
      </w:r>
      <w:proofErr w:type="spellEnd"/>
      <w:r w:rsidRPr="00D0481F">
        <w:rPr>
          <w:color w:val="auto"/>
          <w:sz w:val="22"/>
          <w:szCs w:val="22"/>
          <w:lang w:val="sk-SK"/>
        </w:rPr>
        <w:t xml:space="preserve"> ich gravidity,  avšak bez akýchkoľvek klinických následkov. </w:t>
      </w:r>
    </w:p>
    <w:p w:rsidR="005E0FF5" w:rsidRPr="00D0481F" w:rsidRDefault="005E0FF5" w:rsidP="005E0FF5">
      <w:pPr>
        <w:pStyle w:val="Default"/>
        <w:widowControl w:val="0"/>
        <w:spacing w:line="276" w:lineRule="auto"/>
        <w:rPr>
          <w:color w:val="auto"/>
          <w:sz w:val="22"/>
          <w:szCs w:val="22"/>
          <w:lang w:val="sk-SK"/>
        </w:rPr>
      </w:pPr>
    </w:p>
    <w:p w:rsidR="005E0FF5" w:rsidRPr="00D0481F" w:rsidRDefault="005E0FF5" w:rsidP="005E0FF5">
      <w:pPr>
        <w:pStyle w:val="Default"/>
        <w:widowControl w:val="0"/>
        <w:spacing w:line="276" w:lineRule="auto"/>
        <w:rPr>
          <w:color w:val="auto"/>
          <w:sz w:val="22"/>
          <w:szCs w:val="22"/>
          <w:lang w:val="sk-SK"/>
        </w:rPr>
      </w:pPr>
      <w:r w:rsidRPr="00D0481F">
        <w:rPr>
          <w:color w:val="auto"/>
          <w:sz w:val="22"/>
          <w:szCs w:val="22"/>
          <w:lang w:val="sk-SK"/>
        </w:rPr>
        <w:t>Treba dbať na zamedzenie šírenia vakcinačného vírusu z vakcinovaných zvierat na nevakcinované zvieratá, ktoré majú zostať neinfikované PRRSV.</w:t>
      </w:r>
    </w:p>
    <w:p w:rsidR="005E0FF5" w:rsidRPr="00D0481F" w:rsidRDefault="005E0FF5" w:rsidP="005E0FF5">
      <w:pPr>
        <w:pStyle w:val="Default"/>
        <w:widowControl w:val="0"/>
        <w:spacing w:line="276" w:lineRule="auto"/>
        <w:rPr>
          <w:color w:val="auto"/>
          <w:sz w:val="22"/>
          <w:szCs w:val="22"/>
          <w:lang w:val="sk-SK"/>
        </w:rPr>
      </w:pPr>
    </w:p>
    <w:p w:rsidR="005E0FF5" w:rsidRPr="00EE7151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  <w:r w:rsidRPr="007F39D2">
        <w:rPr>
          <w:szCs w:val="22"/>
          <w:lang w:val="sk-SK"/>
        </w:rPr>
        <w:t>Cieľom vakcinácie je</w:t>
      </w:r>
      <w:r w:rsidRPr="00EE7151">
        <w:rPr>
          <w:szCs w:val="22"/>
          <w:lang w:val="sk-SK"/>
        </w:rPr>
        <w:t xml:space="preserve"> dosiahnutie jednotnej kolektívnej imunity cieľovej populácie na úrovni fa</w:t>
      </w:r>
      <w:r>
        <w:rPr>
          <w:szCs w:val="22"/>
          <w:lang w:val="sk-SK"/>
        </w:rPr>
        <w:t>rmy</w:t>
      </w:r>
      <w:r w:rsidRPr="00EE7151">
        <w:rPr>
          <w:szCs w:val="22"/>
          <w:lang w:val="sk-SK"/>
        </w:rPr>
        <w:t xml:space="preserve">. </w:t>
      </w:r>
    </w:p>
    <w:p w:rsidR="005E0FF5" w:rsidRPr="00EE7151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</w:p>
    <w:p w:rsidR="005E0FF5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  <w:r w:rsidRPr="00EE7151">
        <w:rPr>
          <w:szCs w:val="22"/>
          <w:lang w:val="sk-SK"/>
        </w:rPr>
        <w:t>Chovné zvieratá, ktoré ešte neprišli do styku s PRRSV (napr. náhradné prasničky z</w:t>
      </w:r>
      <w:r>
        <w:rPr>
          <w:szCs w:val="22"/>
          <w:lang w:val="sk-SK"/>
        </w:rPr>
        <w:t>o stád</w:t>
      </w:r>
      <w:r w:rsidRPr="00EE7151">
        <w:rPr>
          <w:szCs w:val="22"/>
          <w:lang w:val="sk-SK"/>
        </w:rPr>
        <w:t xml:space="preserve"> nezasiahnutých vírusom), zaradené do </w:t>
      </w:r>
      <w:r>
        <w:rPr>
          <w:szCs w:val="22"/>
          <w:lang w:val="sk-SK"/>
        </w:rPr>
        <w:t>stáda</w:t>
      </w:r>
      <w:r w:rsidRPr="00EE7151">
        <w:rPr>
          <w:szCs w:val="22"/>
          <w:lang w:val="sk-SK"/>
        </w:rPr>
        <w:t xml:space="preserve"> infikovanej PRRSV, sa majú vakcinovať pred prvou insemináciou. </w:t>
      </w:r>
      <w:r>
        <w:rPr>
          <w:szCs w:val="22"/>
          <w:lang w:val="sk-SK"/>
        </w:rPr>
        <w:t>Ak</w:t>
      </w:r>
      <w:r w:rsidRPr="00EE7151">
        <w:rPr>
          <w:szCs w:val="22"/>
          <w:lang w:val="sk-SK"/>
        </w:rPr>
        <w:t xml:space="preserve"> je to možné, vakcinácia by sa mala vykonať v oddelenej karanténnej jednotke. </w:t>
      </w:r>
      <w:r>
        <w:rPr>
          <w:szCs w:val="22"/>
          <w:lang w:val="sk-SK"/>
        </w:rPr>
        <w:t>Treba</w:t>
      </w:r>
      <w:r w:rsidRPr="00EE7151">
        <w:rPr>
          <w:szCs w:val="22"/>
          <w:lang w:val="sk-SK"/>
        </w:rPr>
        <w:t xml:space="preserve"> zachovať prechodné obdobie medzi vakcináciou a presunom zvierat do chovnej jednotky, ktoré má byť dlhšie </w:t>
      </w:r>
      <w:r>
        <w:rPr>
          <w:szCs w:val="22"/>
          <w:lang w:val="sk-SK"/>
        </w:rPr>
        <w:t>ako</w:t>
      </w:r>
      <w:r w:rsidRPr="00EE7151">
        <w:rPr>
          <w:szCs w:val="22"/>
          <w:lang w:val="sk-SK"/>
        </w:rPr>
        <w:t xml:space="preserve"> doba vylučovania kmeňa vakcíny PRRS MLV po vakcinácii.</w:t>
      </w:r>
    </w:p>
    <w:p w:rsidR="005E0FF5" w:rsidRPr="00BA6D67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</w:p>
    <w:p w:rsidR="005E0FF5" w:rsidRPr="00BA6D67" w:rsidRDefault="005E0FF5" w:rsidP="005E0FF5">
      <w:pPr>
        <w:spacing w:line="276" w:lineRule="auto"/>
        <w:rPr>
          <w:szCs w:val="22"/>
          <w:lang w:val="sk-SK"/>
        </w:rPr>
      </w:pPr>
      <w:r w:rsidRPr="004B764C">
        <w:rPr>
          <w:szCs w:val="22"/>
          <w:lang w:val="sk-SK"/>
        </w:rPr>
        <w:t>V stáde bežne nestriedajte dve alebo viac komerčných vakcín PRRS MLV založených na rôznych kmeňoch</w:t>
      </w:r>
      <w:r>
        <w:rPr>
          <w:szCs w:val="22"/>
          <w:lang w:val="sk-SK"/>
        </w:rPr>
        <w:t xml:space="preserve"> vírusu</w:t>
      </w:r>
      <w:r w:rsidRPr="004B764C">
        <w:rPr>
          <w:szCs w:val="22"/>
          <w:lang w:val="sk-SK"/>
        </w:rPr>
        <w:t>.</w:t>
      </w:r>
      <w:r w:rsidRPr="00BA6D67">
        <w:rPr>
          <w:szCs w:val="22"/>
          <w:lang w:val="sk-SK"/>
        </w:rPr>
        <w:t xml:space="preserve"> Vakcínu PRRS založenú na rovnakom kmeni (kmeň 94881)</w:t>
      </w:r>
      <w:r w:rsidRPr="00BA6D67">
        <w:rPr>
          <w:lang w:val="sk-SK"/>
        </w:rPr>
        <w:t xml:space="preserve"> </w:t>
      </w:r>
      <w:r w:rsidRPr="00BA6D67">
        <w:rPr>
          <w:szCs w:val="22"/>
          <w:lang w:val="sk-SK"/>
        </w:rPr>
        <w:t xml:space="preserve">a </w:t>
      </w:r>
      <w:r w:rsidRPr="00CE2FE7">
        <w:rPr>
          <w:szCs w:val="22"/>
          <w:lang w:val="sk-SK"/>
        </w:rPr>
        <w:t>registrovan</w:t>
      </w:r>
      <w:r>
        <w:rPr>
          <w:szCs w:val="22"/>
          <w:lang w:val="sk-SK"/>
        </w:rPr>
        <w:t>ú</w:t>
      </w:r>
      <w:r w:rsidRPr="00CE2FE7">
        <w:rPr>
          <w:szCs w:val="22"/>
          <w:lang w:val="sk-SK"/>
        </w:rPr>
        <w:t xml:space="preserve"> </w:t>
      </w:r>
      <w:r>
        <w:rPr>
          <w:szCs w:val="22"/>
          <w:lang w:val="sk-SK"/>
        </w:rPr>
        <w:t>na</w:t>
      </w:r>
      <w:r w:rsidRPr="00CE2FE7">
        <w:rPr>
          <w:szCs w:val="22"/>
          <w:lang w:val="sk-SK"/>
        </w:rPr>
        <w:t xml:space="preserve"> </w:t>
      </w:r>
      <w:proofErr w:type="spellStart"/>
      <w:r w:rsidRPr="00CE2FE7">
        <w:rPr>
          <w:szCs w:val="22"/>
          <w:lang w:val="sk-SK"/>
        </w:rPr>
        <w:t>imuniz</w:t>
      </w:r>
      <w:r>
        <w:rPr>
          <w:szCs w:val="22"/>
          <w:lang w:val="sk-SK"/>
        </w:rPr>
        <w:t>á</w:t>
      </w:r>
      <w:r w:rsidRPr="00CE2FE7">
        <w:rPr>
          <w:szCs w:val="22"/>
          <w:lang w:val="sk-SK"/>
        </w:rPr>
        <w:t>ci</w:t>
      </w:r>
      <w:r>
        <w:rPr>
          <w:szCs w:val="22"/>
          <w:lang w:val="sk-SK"/>
        </w:rPr>
        <w:t>u</w:t>
      </w:r>
      <w:proofErr w:type="spellEnd"/>
      <w:r w:rsidRPr="00CE2FE7">
        <w:rPr>
          <w:szCs w:val="22"/>
          <w:lang w:val="sk-SK"/>
        </w:rPr>
        <w:t xml:space="preserve"> </w:t>
      </w:r>
      <w:r>
        <w:rPr>
          <w:szCs w:val="22"/>
          <w:lang w:val="sk-SK"/>
        </w:rPr>
        <w:t>prasiat</w:t>
      </w:r>
      <w:r w:rsidRPr="00CE2FE7">
        <w:rPr>
          <w:szCs w:val="22"/>
          <w:lang w:val="sk-SK"/>
        </w:rPr>
        <w:t xml:space="preserve"> od 17</w:t>
      </w:r>
      <w:r>
        <w:rPr>
          <w:szCs w:val="22"/>
          <w:lang w:val="sk-SK"/>
        </w:rPr>
        <w:t>.</w:t>
      </w:r>
      <w:r w:rsidRPr="00CE2FE7">
        <w:rPr>
          <w:szCs w:val="22"/>
          <w:lang w:val="sk-SK"/>
        </w:rPr>
        <w:t xml:space="preserve"> d</w:t>
      </w:r>
      <w:r>
        <w:rPr>
          <w:szCs w:val="22"/>
          <w:lang w:val="sk-SK"/>
        </w:rPr>
        <w:t>ňa</w:t>
      </w:r>
      <w:r w:rsidRPr="00CE2FE7">
        <w:rPr>
          <w:szCs w:val="22"/>
          <w:lang w:val="sk-SK"/>
        </w:rPr>
        <w:t xml:space="preserve"> v</w:t>
      </w:r>
      <w:r>
        <w:rPr>
          <w:szCs w:val="22"/>
          <w:lang w:val="sk-SK"/>
        </w:rPr>
        <w:t>e</w:t>
      </w:r>
      <w:r w:rsidRPr="00CE2FE7">
        <w:rPr>
          <w:szCs w:val="22"/>
          <w:lang w:val="sk-SK"/>
        </w:rPr>
        <w:t>ku do konc</w:t>
      </w:r>
      <w:r>
        <w:rPr>
          <w:szCs w:val="22"/>
          <w:lang w:val="sk-SK"/>
        </w:rPr>
        <w:t>a</w:t>
      </w:r>
      <w:r w:rsidRPr="00CE2FE7">
        <w:rPr>
          <w:szCs w:val="22"/>
          <w:lang w:val="sk-SK"/>
        </w:rPr>
        <w:t xml:space="preserve"> výkrmu a starších</w:t>
      </w:r>
      <w:r w:rsidRPr="00BA6D67">
        <w:rPr>
          <w:szCs w:val="22"/>
          <w:lang w:val="sk-SK"/>
        </w:rPr>
        <w:t xml:space="preserve"> </w:t>
      </w:r>
      <w:r>
        <w:rPr>
          <w:szCs w:val="22"/>
          <w:lang w:val="sk-SK"/>
        </w:rPr>
        <w:t>je možné využiť</w:t>
      </w:r>
      <w:r w:rsidRPr="00BA6D67">
        <w:rPr>
          <w:szCs w:val="22"/>
          <w:lang w:val="sk-SK"/>
        </w:rPr>
        <w:t xml:space="preserve"> na tej istej farme.</w:t>
      </w:r>
    </w:p>
    <w:p w:rsidR="005E0FF5" w:rsidRPr="00BA6D67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</w:p>
    <w:p w:rsidR="005E0FF5" w:rsidRPr="00EE7151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  <w:r w:rsidRPr="00BA6D67">
        <w:rPr>
          <w:szCs w:val="22"/>
          <w:lang w:val="sk-SK"/>
        </w:rPr>
        <w:t xml:space="preserve">V záujme obmedzenia možného rizika </w:t>
      </w:r>
      <w:proofErr w:type="spellStart"/>
      <w:r w:rsidRPr="00BA6D67">
        <w:rPr>
          <w:szCs w:val="22"/>
          <w:lang w:val="sk-SK"/>
        </w:rPr>
        <w:t>rekombinácie</w:t>
      </w:r>
      <w:proofErr w:type="spellEnd"/>
      <w:r w:rsidRPr="00BA6D67">
        <w:rPr>
          <w:szCs w:val="22"/>
          <w:lang w:val="sk-SK"/>
        </w:rPr>
        <w:t xml:space="preserve"> kmeňov vakcíny </w:t>
      </w:r>
      <w:r w:rsidRPr="004B764C">
        <w:rPr>
          <w:szCs w:val="22"/>
          <w:lang w:val="sk-SK"/>
        </w:rPr>
        <w:t xml:space="preserve">PRRS MLV toho istého genotypu nepoužívajte rozličné vakcíny PRRS MLV založené na rôznych kmeňoch rovnakého genotypu na tej </w:t>
      </w:r>
      <w:r w:rsidRPr="00BA6D67">
        <w:rPr>
          <w:szCs w:val="22"/>
          <w:lang w:val="sk-SK"/>
        </w:rPr>
        <w:t xml:space="preserve">istej </w:t>
      </w:r>
      <w:r w:rsidRPr="00BA6D67">
        <w:rPr>
          <w:szCs w:val="22"/>
          <w:lang w:val="sk-SK"/>
        </w:rPr>
        <w:lastRenderedPageBreak/>
        <w:t>farme v rovnakom čase. V prípade prechodu od jednej vakcíny PRRS MLV na inú je potrebné dodržať prechodné obdobie medzi posledným podaním súčasnej vakcíny a prvým podaním novej vakcíny. Toto prechodné obdobie má byť dlhšie než doba vylučovania</w:t>
      </w:r>
      <w:r w:rsidRPr="00EE7151">
        <w:rPr>
          <w:szCs w:val="22"/>
          <w:lang w:val="sk-SK"/>
        </w:rPr>
        <w:t xml:space="preserve"> kmeňa súčasnej vakcíny po vakcinácii.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u w:val="single"/>
          <w:lang w:val="sk-SK"/>
        </w:rPr>
      </w:pPr>
      <w:r w:rsidRPr="00D0481F">
        <w:rPr>
          <w:szCs w:val="22"/>
          <w:u w:val="single"/>
          <w:lang w:val="sk-SK"/>
        </w:rPr>
        <w:t>Osobitné bezpečnostné opatrenia, ktoré má urobiť osoba podávajúca liek zvieratám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V prípade nežiaducich reakcií vzniknutých po náhodnom </w:t>
      </w:r>
      <w:proofErr w:type="spellStart"/>
      <w:r w:rsidRPr="00D0481F">
        <w:rPr>
          <w:szCs w:val="22"/>
          <w:lang w:val="sk-SK"/>
        </w:rPr>
        <w:t>samoinjikovaní</w:t>
      </w:r>
      <w:proofErr w:type="spellEnd"/>
      <w:r w:rsidRPr="00D0481F">
        <w:rPr>
          <w:szCs w:val="22"/>
          <w:lang w:val="sk-SK"/>
        </w:rPr>
        <w:t xml:space="preserve"> vyhľadať lekársku pomoc a ukázať písomnú informáciu pre používateľa alebo obal lekárovi.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4.6</w:t>
      </w:r>
      <w:r w:rsidRPr="00D0481F">
        <w:rPr>
          <w:b/>
          <w:szCs w:val="22"/>
          <w:lang w:val="sk-SK"/>
        </w:rPr>
        <w:tab/>
        <w:t>Nežiaduce účinky (frekvencia výskytu a závažnosť)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Často sa vyskytuje prechodné zvýšenie telesnej teploty (až o 2 °C nad fyziologické rozmedzie) do 5 dní po vakcinácii. Teplota sa vráti do normálneho rozmedzia bez dodatočnej liečby za 1 až 4 dni od času kedy bolo pozorované maximálne zvýšenie teploty.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Často môže byť po vakcinácii pozorovaná znížená chuť do jedla. 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Menej často môže byť v deň vakcinácie pozorované polihovanie a zrýchlené dýchanie. Tieto príznaky spontánne vymiznú bez akejkoľvek liečby.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Často možno v mieste podania injekcie  pozorovať veľmi minimálny opuch alebo začervenanie kože. Tieto reakcie (až do veľkosti až </w:t>
      </w:r>
      <w:r>
        <w:rPr>
          <w:szCs w:val="22"/>
          <w:lang w:val="sk-SK"/>
        </w:rPr>
        <w:t>10,5</w:t>
      </w:r>
      <w:r w:rsidRPr="00D0481F">
        <w:rPr>
          <w:szCs w:val="22"/>
          <w:lang w:val="sk-SK"/>
        </w:rPr>
        <w:t xml:space="preserve"> cm, ale zvyčajne ˂ 2 cm) sú prechodné a vymiznú počas krátkej doby (maximálne do 5 dní, ale obvykle do 2 dní) bez liečby.  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Menej často môže byť v deň vakcinácie pozorované polihovanie a zrýchlené dýchanie. Tieto príznaky spontánne vymiznú bez akejkoľvek liečby.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Frekvencia výskytu nežiaducich účinkov sa definuje použitím nasledujúceho pravidla:</w:t>
      </w:r>
    </w:p>
    <w:p w:rsidR="005E0FF5" w:rsidRPr="00D0481F" w:rsidRDefault="005E0FF5" w:rsidP="005E0FF5">
      <w:pPr>
        <w:widowControl w:val="0"/>
        <w:numPr>
          <w:ilvl w:val="0"/>
          <w:numId w:val="5"/>
        </w:numPr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veľmi časté (nežiaduce účinky sa prejavili u viac ako 1 z 10 liečených zvierat )</w:t>
      </w:r>
    </w:p>
    <w:p w:rsidR="005E0FF5" w:rsidRPr="00D0481F" w:rsidRDefault="005E0FF5" w:rsidP="005E0FF5">
      <w:pPr>
        <w:widowControl w:val="0"/>
        <w:numPr>
          <w:ilvl w:val="0"/>
          <w:numId w:val="5"/>
        </w:numPr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časté (u viac ako 1 ale menej ako 10 zo 100 liečených zvierat)</w:t>
      </w:r>
    </w:p>
    <w:p w:rsidR="005E0FF5" w:rsidRPr="00D0481F" w:rsidRDefault="005E0FF5" w:rsidP="005E0FF5">
      <w:pPr>
        <w:widowControl w:val="0"/>
        <w:numPr>
          <w:ilvl w:val="0"/>
          <w:numId w:val="5"/>
        </w:numPr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menej časté ( u viac ako 1 ale menej ako 10 z 1 000 liečených zvierat)</w:t>
      </w:r>
    </w:p>
    <w:p w:rsidR="005E0FF5" w:rsidRPr="00D0481F" w:rsidRDefault="005E0FF5" w:rsidP="005E0FF5">
      <w:pPr>
        <w:widowControl w:val="0"/>
        <w:numPr>
          <w:ilvl w:val="0"/>
          <w:numId w:val="5"/>
        </w:numPr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zriedkavé (u viac ako 1 ale menej ako 10 z 10 000 liečených zvierat)</w:t>
      </w:r>
    </w:p>
    <w:p w:rsidR="005E0FF5" w:rsidRPr="00D0481F" w:rsidRDefault="005E0FF5" w:rsidP="005E0FF5">
      <w:pPr>
        <w:pStyle w:val="Odsekzoznamu"/>
        <w:widowControl w:val="0"/>
        <w:numPr>
          <w:ilvl w:val="0"/>
          <w:numId w:val="5"/>
        </w:numPr>
        <w:tabs>
          <w:tab w:val="clear" w:pos="567"/>
        </w:tabs>
        <w:spacing w:line="276" w:lineRule="auto"/>
        <w:jc w:val="both"/>
        <w:rPr>
          <w:szCs w:val="22"/>
          <w:lang w:val="sk-SK"/>
        </w:rPr>
      </w:pPr>
      <w:r w:rsidRPr="00D0481F">
        <w:rPr>
          <w:szCs w:val="22"/>
          <w:lang w:val="sk-SK"/>
        </w:rPr>
        <w:t>veľmi zriedkavé (u menej ako 1 z 10 000 liečených zvierat, vrátane ojedinelých hlásení).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4.7</w:t>
      </w:r>
      <w:r w:rsidRPr="00D0481F">
        <w:rPr>
          <w:b/>
          <w:szCs w:val="22"/>
          <w:lang w:val="sk-SK"/>
        </w:rPr>
        <w:tab/>
        <w:t xml:space="preserve"> Použitie počas gravidity,  laktácie, znášky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Môže byť použitý počas gravidity a laktácie.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Nevakcinovať prasničky prosté PRRSV počas gravidity. 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b/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4.8</w:t>
      </w:r>
      <w:r w:rsidRPr="00D0481F">
        <w:rPr>
          <w:b/>
          <w:szCs w:val="22"/>
          <w:lang w:val="sk-SK"/>
        </w:rPr>
        <w:tab/>
        <w:t>Liekové interakcie a iné formy vzájomného pôsobenia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8F1CA6" w:rsidRDefault="005E0FF5" w:rsidP="005E0FF5">
      <w:pPr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  <w:r w:rsidRPr="008F1CA6">
        <w:rPr>
          <w:szCs w:val="22"/>
          <w:lang w:val="sk-SK"/>
        </w:rPr>
        <w:t xml:space="preserve">Dostupné údaje o bezpečnosti a účinnosti  preukazujú, že táto vakcína sa môže zmiešať s </w:t>
      </w:r>
      <w:proofErr w:type="spellStart"/>
      <w:r w:rsidRPr="008F1CA6">
        <w:rPr>
          <w:szCs w:val="22"/>
          <w:lang w:val="sk-SK"/>
        </w:rPr>
        <w:t>ReproCyc</w:t>
      </w:r>
      <w:proofErr w:type="spellEnd"/>
      <w:r w:rsidRPr="008F1CA6">
        <w:rPr>
          <w:szCs w:val="22"/>
          <w:lang w:val="sk-SK"/>
        </w:rPr>
        <w:t xml:space="preserve"> </w:t>
      </w:r>
      <w:proofErr w:type="spellStart"/>
      <w:r w:rsidRPr="008F1CA6">
        <w:rPr>
          <w:szCs w:val="22"/>
          <w:lang w:val="sk-SK"/>
        </w:rPr>
        <w:t>ParvoFLEX</w:t>
      </w:r>
      <w:proofErr w:type="spellEnd"/>
      <w:r w:rsidRPr="008F1CA6">
        <w:rPr>
          <w:szCs w:val="22"/>
          <w:lang w:val="sk-SK"/>
        </w:rPr>
        <w:t xml:space="preserve"> a podať na jedno injekčné miesto.</w:t>
      </w:r>
    </w:p>
    <w:p w:rsidR="005E0FF5" w:rsidRDefault="005E0FF5" w:rsidP="005E0FF5">
      <w:pPr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Nie sú dostupné informácie o bezpečnosti a účinnosti tejto vakcíny v prípade, </w:t>
      </w:r>
      <w:r>
        <w:rPr>
          <w:szCs w:val="22"/>
          <w:lang w:val="sk-SK"/>
        </w:rPr>
        <w:t>ak</w:t>
      </w:r>
      <w:r w:rsidRPr="00D0481F">
        <w:rPr>
          <w:szCs w:val="22"/>
          <w:lang w:val="sk-SK"/>
        </w:rPr>
        <w:t xml:space="preserve"> je použitá s iným veterinárnym liekom. Rozhodnutie</w:t>
      </w:r>
      <w:r>
        <w:rPr>
          <w:szCs w:val="22"/>
          <w:lang w:val="sk-SK"/>
        </w:rPr>
        <w:t xml:space="preserve"> o</w:t>
      </w:r>
      <w:r w:rsidRPr="00D0481F">
        <w:rPr>
          <w:szCs w:val="22"/>
          <w:lang w:val="sk-SK"/>
        </w:rPr>
        <w:t xml:space="preserve"> použi</w:t>
      </w:r>
      <w:r>
        <w:rPr>
          <w:szCs w:val="22"/>
          <w:lang w:val="sk-SK"/>
        </w:rPr>
        <w:t>tí tejto</w:t>
      </w:r>
      <w:r w:rsidRPr="00D0481F">
        <w:rPr>
          <w:szCs w:val="22"/>
          <w:lang w:val="sk-SK"/>
        </w:rPr>
        <w:t xml:space="preserve"> vakcín</w:t>
      </w:r>
      <w:r>
        <w:rPr>
          <w:szCs w:val="22"/>
          <w:lang w:val="sk-SK"/>
        </w:rPr>
        <w:t>y</w:t>
      </w:r>
      <w:r w:rsidRPr="00D0481F">
        <w:rPr>
          <w:szCs w:val="22"/>
          <w:lang w:val="sk-SK"/>
        </w:rPr>
        <w:t xml:space="preserve"> pred alebo po podaní iného veterinárneho lieku musí byť preto </w:t>
      </w:r>
      <w:r w:rsidRPr="00EB550C">
        <w:rPr>
          <w:szCs w:val="22"/>
          <w:lang w:val="sk-SK"/>
        </w:rPr>
        <w:t>vykonané na základe zváženia jednotlivých prípadov</w:t>
      </w:r>
      <w:r>
        <w:rPr>
          <w:szCs w:val="22"/>
          <w:lang w:val="sk-SK"/>
        </w:rPr>
        <w:t>.</w:t>
      </w:r>
      <w:r w:rsidRPr="00D0481F">
        <w:rPr>
          <w:szCs w:val="22"/>
          <w:lang w:val="sk-SK"/>
        </w:rPr>
        <w:t>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4.9</w:t>
      </w:r>
      <w:r w:rsidRPr="00D0481F">
        <w:rPr>
          <w:b/>
          <w:szCs w:val="22"/>
          <w:lang w:val="sk-SK"/>
        </w:rPr>
        <w:tab/>
        <w:t>Dávkovanie a spôsob podania lieku 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b/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b/>
          <w:szCs w:val="22"/>
          <w:lang w:val="sk-SK"/>
        </w:rPr>
      </w:pPr>
      <w:r w:rsidRPr="00D0481F">
        <w:rPr>
          <w:szCs w:val="22"/>
          <w:u w:val="single"/>
          <w:lang w:val="sk-SK"/>
        </w:rPr>
        <w:t>Dávkovanie a spôsob podania lieku: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Jednorazová </w:t>
      </w:r>
      <w:proofErr w:type="spellStart"/>
      <w:r w:rsidRPr="00D0481F">
        <w:rPr>
          <w:szCs w:val="22"/>
          <w:lang w:val="sk-SK"/>
        </w:rPr>
        <w:t>intramuskulárna</w:t>
      </w:r>
      <w:proofErr w:type="spellEnd"/>
      <w:r w:rsidRPr="00D0481F">
        <w:rPr>
          <w:szCs w:val="22"/>
          <w:lang w:val="sk-SK"/>
        </w:rPr>
        <w:t xml:space="preserve"> injekcia jednej dávky (2 ml) bez ohľadu na telesnú hmotnosť.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rStyle w:val="hps"/>
          <w:szCs w:val="22"/>
          <w:lang w:val="sk-SK"/>
        </w:rPr>
        <w:t xml:space="preserve">Na rekonštitúciu, preneste celý obsah liekovky s rozpúšťadlom do liekovky obsahujúcej </w:t>
      </w:r>
      <w:proofErr w:type="spellStart"/>
      <w:r w:rsidRPr="00D0481F">
        <w:rPr>
          <w:rStyle w:val="hps"/>
          <w:szCs w:val="22"/>
          <w:lang w:val="sk-SK"/>
        </w:rPr>
        <w:t>lyofilizát</w:t>
      </w:r>
      <w:proofErr w:type="spellEnd"/>
      <w:r w:rsidRPr="00D0481F">
        <w:rPr>
          <w:rStyle w:val="hps"/>
          <w:szCs w:val="22"/>
          <w:lang w:val="sk-SK"/>
        </w:rPr>
        <w:t xml:space="preserve"> a rekonštituujte</w:t>
      </w:r>
      <w:r w:rsidRPr="00D0481F">
        <w:rPr>
          <w:szCs w:val="22"/>
          <w:lang w:val="sk-SK"/>
        </w:rPr>
        <w:t xml:space="preserve"> </w:t>
      </w:r>
      <w:proofErr w:type="spellStart"/>
      <w:r w:rsidRPr="00D0481F">
        <w:rPr>
          <w:szCs w:val="22"/>
          <w:lang w:val="sk-SK"/>
        </w:rPr>
        <w:t>lyofilizát</w:t>
      </w:r>
      <w:proofErr w:type="spellEnd"/>
      <w:r w:rsidRPr="00D0481F">
        <w:rPr>
          <w:szCs w:val="22"/>
          <w:lang w:val="sk-SK"/>
        </w:rPr>
        <w:t xml:space="preserve"> nasledovne: 10 dávok v 20 ml, 50 dávok v 100 ml a 100 dávok v 200 ml rozpúšťadla.</w:t>
      </w:r>
    </w:p>
    <w:p w:rsidR="005E0FF5" w:rsidRDefault="005E0FF5" w:rsidP="005E0FF5">
      <w:pPr>
        <w:widowControl w:val="0"/>
        <w:spacing w:line="276" w:lineRule="auto"/>
        <w:jc w:val="both"/>
        <w:rPr>
          <w:szCs w:val="22"/>
          <w:lang w:val="sk-SK"/>
        </w:rPr>
      </w:pPr>
    </w:p>
    <w:p w:rsidR="005E0FF5" w:rsidRDefault="005E0FF5" w:rsidP="005E0FF5">
      <w:pPr>
        <w:widowControl w:val="0"/>
        <w:spacing w:line="276" w:lineRule="auto"/>
        <w:jc w:val="both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Pred použitím sa uistite, že je </w:t>
      </w:r>
      <w:proofErr w:type="spellStart"/>
      <w:r w:rsidRPr="00D0481F">
        <w:rPr>
          <w:szCs w:val="22"/>
          <w:lang w:val="sk-SK"/>
        </w:rPr>
        <w:t>lyofilizát</w:t>
      </w:r>
      <w:proofErr w:type="spellEnd"/>
      <w:r w:rsidRPr="00D0481F">
        <w:rPr>
          <w:szCs w:val="22"/>
          <w:lang w:val="sk-SK"/>
        </w:rPr>
        <w:t xml:space="preserve"> úplne rozpustený.</w:t>
      </w:r>
    </w:p>
    <w:p w:rsidR="005E0FF5" w:rsidRPr="00D0481F" w:rsidRDefault="005E0FF5" w:rsidP="005E0FF5">
      <w:pPr>
        <w:widowControl w:val="0"/>
        <w:spacing w:line="276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>Vzhľad po rekonštitúcii: číra, bezfarebné suspenzia</w:t>
      </w:r>
    </w:p>
    <w:p w:rsidR="005E0FF5" w:rsidRPr="00D0481F" w:rsidRDefault="005E0FF5" w:rsidP="005E0FF5">
      <w:pPr>
        <w:widowControl w:val="0"/>
        <w:spacing w:line="276" w:lineRule="auto"/>
        <w:jc w:val="both"/>
        <w:rPr>
          <w:szCs w:val="22"/>
          <w:lang w:val="sk-SK"/>
        </w:rPr>
      </w:pPr>
      <w:r w:rsidRPr="00D0481F">
        <w:rPr>
          <w:szCs w:val="22"/>
          <w:lang w:val="sk-SK"/>
        </w:rPr>
        <w:t>Počas použitia zabrániť zaneseniu kontaminácie.</w:t>
      </w:r>
    </w:p>
    <w:p w:rsidR="005E0FF5" w:rsidRPr="00D0481F" w:rsidRDefault="005E0FF5" w:rsidP="005E0FF5">
      <w:pPr>
        <w:widowControl w:val="0"/>
        <w:spacing w:line="276" w:lineRule="auto"/>
        <w:jc w:val="both"/>
        <w:rPr>
          <w:szCs w:val="22"/>
          <w:lang w:val="sk-SK"/>
        </w:rPr>
      </w:pPr>
      <w:r w:rsidRPr="00D0481F">
        <w:rPr>
          <w:szCs w:val="22"/>
          <w:lang w:val="sk-SK"/>
        </w:rPr>
        <w:t>Použiť sterilné nástroje.</w:t>
      </w:r>
    </w:p>
    <w:p w:rsidR="005E0FF5" w:rsidRPr="00D0481F" w:rsidRDefault="005E0FF5" w:rsidP="005E0FF5">
      <w:pPr>
        <w:widowControl w:val="0"/>
        <w:spacing w:line="276" w:lineRule="auto"/>
        <w:jc w:val="both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Vyhnúť sa viacnásobnému prepichnutiu, napr. použitím automatických injektorov. 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jc w:val="both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jc w:val="both"/>
        <w:rPr>
          <w:szCs w:val="22"/>
          <w:u w:val="single"/>
          <w:lang w:val="sk-SK"/>
        </w:rPr>
      </w:pPr>
      <w:r w:rsidRPr="00D0481F">
        <w:rPr>
          <w:szCs w:val="22"/>
          <w:u w:val="single"/>
          <w:lang w:val="sk-SK"/>
        </w:rPr>
        <w:t>Vakcinačná schéma:</w:t>
      </w:r>
    </w:p>
    <w:p w:rsidR="005E0FF5" w:rsidRDefault="005E0FF5" w:rsidP="005E0FF5">
      <w:pPr>
        <w:widowControl w:val="0"/>
        <w:tabs>
          <w:tab w:val="clear" w:pos="567"/>
        </w:tabs>
        <w:spacing w:line="276" w:lineRule="auto"/>
        <w:ind w:left="1418" w:hanging="1418"/>
        <w:rPr>
          <w:szCs w:val="22"/>
          <w:u w:val="single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left="1418" w:hanging="1418"/>
        <w:rPr>
          <w:szCs w:val="22"/>
          <w:lang w:val="sk-SK"/>
        </w:rPr>
      </w:pPr>
      <w:r w:rsidRPr="00D0481F">
        <w:rPr>
          <w:szCs w:val="22"/>
          <w:u w:val="single"/>
          <w:lang w:val="sk-SK"/>
        </w:rPr>
        <w:t>Prasničky</w:t>
      </w:r>
      <w:r w:rsidRPr="00D0481F">
        <w:rPr>
          <w:szCs w:val="22"/>
          <w:lang w:val="sk-SK"/>
        </w:rPr>
        <w:t xml:space="preserve">: </w:t>
      </w:r>
      <w:r w:rsidRPr="00D0481F">
        <w:rPr>
          <w:szCs w:val="22"/>
          <w:lang w:val="sk-SK"/>
        </w:rPr>
        <w:tab/>
        <w:t>na ochranu proti PRRSV počas gravidity sa odporúča vakcinácia pred zaradením do stáda prasníc medzi 2 a 5 týždňami pred insemináciou. Prasničky môžu potom podstúpiť rovnaký vakcinačný program ako stádo prasníc.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left="1418" w:hanging="1418"/>
        <w:rPr>
          <w:szCs w:val="22"/>
          <w:lang w:val="sk-SK"/>
        </w:rPr>
      </w:pPr>
      <w:r w:rsidRPr="00D0481F">
        <w:rPr>
          <w:szCs w:val="22"/>
          <w:u w:val="single"/>
          <w:lang w:val="sk-SK"/>
        </w:rPr>
        <w:t>Prasnice</w:t>
      </w:r>
      <w:r w:rsidRPr="00D0481F">
        <w:rPr>
          <w:szCs w:val="22"/>
          <w:lang w:val="sk-SK"/>
        </w:rPr>
        <w:t xml:space="preserve">: </w:t>
      </w:r>
      <w:r w:rsidRPr="00D0481F">
        <w:rPr>
          <w:szCs w:val="22"/>
          <w:lang w:val="sk-SK"/>
        </w:rPr>
        <w:tab/>
      </w:r>
      <w:r>
        <w:rPr>
          <w:szCs w:val="22"/>
          <w:lang w:val="sk-SK"/>
        </w:rPr>
        <w:t>odporúča sa</w:t>
      </w:r>
      <w:r w:rsidRPr="00176581">
        <w:rPr>
          <w:szCs w:val="22"/>
          <w:lang w:val="sk-SK"/>
        </w:rPr>
        <w:t xml:space="preserve"> vakcinovať </w:t>
      </w:r>
      <w:r>
        <w:rPr>
          <w:szCs w:val="22"/>
          <w:lang w:val="sk-SK"/>
        </w:rPr>
        <w:t>gravidné</w:t>
      </w:r>
      <w:r w:rsidRPr="00176581">
        <w:rPr>
          <w:szCs w:val="22"/>
          <w:lang w:val="sk-SK"/>
        </w:rPr>
        <w:t xml:space="preserve"> i </w:t>
      </w:r>
      <w:r>
        <w:rPr>
          <w:szCs w:val="22"/>
          <w:lang w:val="sk-SK"/>
        </w:rPr>
        <w:t>negravidné</w:t>
      </w:r>
      <w:r w:rsidRPr="00176581">
        <w:rPr>
          <w:szCs w:val="22"/>
          <w:lang w:val="sk-SK"/>
        </w:rPr>
        <w:t xml:space="preserve"> prasnice každé 3 až 4 m</w:t>
      </w:r>
      <w:r>
        <w:rPr>
          <w:szCs w:val="22"/>
          <w:lang w:val="sk-SK"/>
        </w:rPr>
        <w:t>esia</w:t>
      </w:r>
      <w:r w:rsidRPr="00176581">
        <w:rPr>
          <w:szCs w:val="22"/>
          <w:lang w:val="sk-SK"/>
        </w:rPr>
        <w:t>ce</w:t>
      </w:r>
      <w:r w:rsidRPr="00D0481F">
        <w:rPr>
          <w:szCs w:val="22"/>
          <w:lang w:val="sk-SK"/>
        </w:rPr>
        <w:t xml:space="preserve"> </w:t>
      </w:r>
    </w:p>
    <w:p w:rsidR="005E0FF5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8F1CA6" w:rsidRDefault="005E0FF5" w:rsidP="005E0FF5">
      <w:pPr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  <w:r w:rsidRPr="008F1CA6">
        <w:rPr>
          <w:szCs w:val="22"/>
          <w:u w:val="single"/>
          <w:lang w:val="sk-SK"/>
        </w:rPr>
        <w:t xml:space="preserve">Miešanie s </w:t>
      </w:r>
      <w:proofErr w:type="spellStart"/>
      <w:r w:rsidRPr="008F1CA6">
        <w:rPr>
          <w:szCs w:val="22"/>
          <w:u w:val="single"/>
          <w:lang w:val="sk-SK"/>
        </w:rPr>
        <w:t>ReproCyc</w:t>
      </w:r>
      <w:proofErr w:type="spellEnd"/>
      <w:r w:rsidRPr="008F1CA6">
        <w:rPr>
          <w:szCs w:val="22"/>
          <w:u w:val="single"/>
          <w:lang w:val="sk-SK"/>
        </w:rPr>
        <w:t xml:space="preserve"> </w:t>
      </w:r>
      <w:proofErr w:type="spellStart"/>
      <w:r w:rsidRPr="008F1CA6">
        <w:rPr>
          <w:szCs w:val="22"/>
          <w:u w:val="single"/>
          <w:lang w:val="sk-SK"/>
        </w:rPr>
        <w:t>ParvoFLEX</w:t>
      </w:r>
      <w:proofErr w:type="spellEnd"/>
      <w:r w:rsidRPr="008F1CA6">
        <w:rPr>
          <w:szCs w:val="22"/>
          <w:lang w:val="sk-SK"/>
        </w:rPr>
        <w:t>:</w:t>
      </w:r>
    </w:p>
    <w:p w:rsidR="005E0FF5" w:rsidRPr="008F1CA6" w:rsidRDefault="005E0FF5" w:rsidP="005E0FF5">
      <w:pPr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  <w:r w:rsidRPr="008F1CA6">
        <w:rPr>
          <w:szCs w:val="22"/>
          <w:lang w:val="sk-SK"/>
        </w:rPr>
        <w:t xml:space="preserve">Celý obsah jednej liekovky </w:t>
      </w:r>
      <w:proofErr w:type="spellStart"/>
      <w:r w:rsidRPr="008F1CA6">
        <w:rPr>
          <w:szCs w:val="22"/>
          <w:lang w:val="sk-SK"/>
        </w:rPr>
        <w:t>ReproCyc</w:t>
      </w:r>
      <w:proofErr w:type="spellEnd"/>
      <w:r w:rsidRPr="008F1CA6">
        <w:rPr>
          <w:szCs w:val="22"/>
          <w:lang w:val="sk-SK"/>
        </w:rPr>
        <w:t xml:space="preserve"> </w:t>
      </w:r>
      <w:proofErr w:type="spellStart"/>
      <w:r w:rsidRPr="008F1CA6">
        <w:rPr>
          <w:szCs w:val="22"/>
          <w:lang w:val="sk-SK"/>
        </w:rPr>
        <w:t>ParvoFLEX</w:t>
      </w:r>
      <w:proofErr w:type="spellEnd"/>
      <w:r w:rsidRPr="008F1CA6">
        <w:rPr>
          <w:szCs w:val="22"/>
          <w:lang w:val="sk-SK"/>
        </w:rPr>
        <w:t xml:space="preserve"> by sa mal použiť na rekonštitúciu jednej liekovky </w:t>
      </w:r>
      <w:proofErr w:type="spellStart"/>
      <w:r w:rsidRPr="008F1CA6">
        <w:rPr>
          <w:szCs w:val="22"/>
          <w:lang w:val="sk-SK"/>
        </w:rPr>
        <w:t>lyofilizátu</w:t>
      </w:r>
      <w:proofErr w:type="spellEnd"/>
      <w:r w:rsidRPr="008F1CA6">
        <w:rPr>
          <w:szCs w:val="22"/>
          <w:lang w:val="sk-SK"/>
        </w:rPr>
        <w:t xml:space="preserve"> </w:t>
      </w:r>
      <w:proofErr w:type="spellStart"/>
      <w:r w:rsidRPr="008F1CA6">
        <w:rPr>
          <w:szCs w:val="22"/>
          <w:lang w:val="sk-SK"/>
        </w:rPr>
        <w:t>ReproCyc</w:t>
      </w:r>
      <w:proofErr w:type="spellEnd"/>
      <w:r w:rsidRPr="008F1CA6">
        <w:rPr>
          <w:szCs w:val="22"/>
          <w:lang w:val="sk-SK"/>
        </w:rPr>
        <w:t xml:space="preserve"> PRRS EU. </w:t>
      </w:r>
    </w:p>
    <w:p w:rsidR="005E0FF5" w:rsidRPr="008F1CA6" w:rsidRDefault="005E0FF5" w:rsidP="005E0FF5">
      <w:pPr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  <w:proofErr w:type="spellStart"/>
      <w:r w:rsidRPr="008F1CA6">
        <w:rPr>
          <w:szCs w:val="22"/>
          <w:lang w:val="sk-SK"/>
        </w:rPr>
        <w:t>ReproCyc</w:t>
      </w:r>
      <w:proofErr w:type="spellEnd"/>
      <w:r w:rsidRPr="008F1CA6">
        <w:rPr>
          <w:szCs w:val="22"/>
          <w:lang w:val="sk-SK"/>
        </w:rPr>
        <w:t xml:space="preserve"> </w:t>
      </w:r>
      <w:proofErr w:type="spellStart"/>
      <w:r w:rsidRPr="008F1CA6">
        <w:rPr>
          <w:szCs w:val="22"/>
          <w:lang w:val="sk-SK"/>
        </w:rPr>
        <w:t>ParvoFLEX</w:t>
      </w:r>
      <w:proofErr w:type="spellEnd"/>
      <w:r w:rsidRPr="008F1CA6">
        <w:rPr>
          <w:szCs w:val="22"/>
          <w:lang w:val="sk-SK"/>
        </w:rPr>
        <w:t xml:space="preserve"> týmto nahrádza rozpúšťadlo </w:t>
      </w:r>
      <w:proofErr w:type="spellStart"/>
      <w:r w:rsidRPr="008F1CA6">
        <w:rPr>
          <w:szCs w:val="22"/>
          <w:lang w:val="sk-SK"/>
        </w:rPr>
        <w:t>ReproCyc</w:t>
      </w:r>
      <w:proofErr w:type="spellEnd"/>
      <w:r w:rsidRPr="008F1CA6">
        <w:rPr>
          <w:szCs w:val="22"/>
          <w:lang w:val="sk-SK"/>
        </w:rPr>
        <w:t xml:space="preserve"> PRRS EU. </w:t>
      </w:r>
    </w:p>
    <w:p w:rsidR="005E0FF5" w:rsidRPr="008F1CA6" w:rsidRDefault="005E0FF5" w:rsidP="005E0FF5">
      <w:pPr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  <w:r w:rsidRPr="008F1CA6">
        <w:rPr>
          <w:szCs w:val="22"/>
          <w:lang w:val="sk-SK"/>
        </w:rPr>
        <w:t xml:space="preserve">Pred použitím sa uistite, že je </w:t>
      </w:r>
      <w:proofErr w:type="spellStart"/>
      <w:r w:rsidRPr="008F1CA6">
        <w:rPr>
          <w:szCs w:val="22"/>
          <w:lang w:val="sk-SK"/>
        </w:rPr>
        <w:t>lyofilizát</w:t>
      </w:r>
      <w:proofErr w:type="spellEnd"/>
      <w:r w:rsidRPr="008F1CA6">
        <w:rPr>
          <w:szCs w:val="22"/>
          <w:lang w:val="sk-SK"/>
        </w:rPr>
        <w:t xml:space="preserve"> úplne rekonštituovaný. </w:t>
      </w:r>
    </w:p>
    <w:p w:rsidR="005E0FF5" w:rsidRDefault="005E0FF5" w:rsidP="005E0FF5">
      <w:pPr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  <w:r w:rsidRPr="008F1CA6">
        <w:rPr>
          <w:szCs w:val="22"/>
          <w:lang w:val="sk-SK"/>
        </w:rPr>
        <w:t xml:space="preserve">Podať </w:t>
      </w:r>
      <w:proofErr w:type="spellStart"/>
      <w:r w:rsidRPr="008F1CA6">
        <w:rPr>
          <w:szCs w:val="22"/>
          <w:lang w:val="sk-SK"/>
        </w:rPr>
        <w:t>intramuskulárne</w:t>
      </w:r>
      <w:proofErr w:type="spellEnd"/>
      <w:r w:rsidRPr="008F1CA6">
        <w:rPr>
          <w:szCs w:val="22"/>
          <w:lang w:val="sk-SK"/>
        </w:rPr>
        <w:t xml:space="preserve"> jednu dávku (2 ml) zmesi.</w:t>
      </w:r>
      <w:r w:rsidRPr="008F1CA6">
        <w:rPr>
          <w:szCs w:val="22"/>
          <w:lang w:val="sk-SK"/>
        </w:rPr>
        <w:br/>
      </w:r>
      <w:r w:rsidRPr="008F1CA6">
        <w:rPr>
          <w:szCs w:val="22"/>
          <w:lang w:val="sk-SK"/>
        </w:rPr>
        <w:br/>
        <w:t>Zmiešať sa môžu sa nasledujúce zodpovedajúce veľkosti balenia (dávky):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183"/>
        <w:gridCol w:w="3183"/>
      </w:tblGrid>
      <w:tr w:rsidR="005E0FF5" w:rsidTr="00BA76EF">
        <w:trPr>
          <w:trHeight w:val="253"/>
          <w:jc w:val="center"/>
        </w:trPr>
        <w:tc>
          <w:tcPr>
            <w:tcW w:w="3183" w:type="dxa"/>
          </w:tcPr>
          <w:p w:rsidR="005E0FF5" w:rsidRPr="008F1CA6" w:rsidRDefault="005E0FF5" w:rsidP="00BA76EF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PMingLiU"/>
                <w:b/>
                <w:szCs w:val="22"/>
                <w:lang w:val="sk-SK"/>
              </w:rPr>
            </w:pPr>
            <w:proofErr w:type="spellStart"/>
            <w:r w:rsidRPr="008F1CA6">
              <w:rPr>
                <w:rFonts w:eastAsia="PMingLiU"/>
                <w:b/>
                <w:szCs w:val="22"/>
                <w:lang w:val="sk-SK"/>
              </w:rPr>
              <w:t>ReproCyc</w:t>
            </w:r>
            <w:proofErr w:type="spellEnd"/>
            <w:r w:rsidRPr="008F1CA6">
              <w:rPr>
                <w:rFonts w:eastAsia="PMingLiU"/>
                <w:b/>
                <w:szCs w:val="22"/>
                <w:lang w:val="sk-SK"/>
              </w:rPr>
              <w:t xml:space="preserve"> PRRS EU (</w:t>
            </w:r>
            <w:proofErr w:type="spellStart"/>
            <w:r w:rsidRPr="008F1CA6">
              <w:rPr>
                <w:rFonts w:eastAsia="PMingLiU"/>
                <w:b/>
                <w:szCs w:val="22"/>
                <w:lang w:val="sk-SK"/>
              </w:rPr>
              <w:t>lyofilizát</w:t>
            </w:r>
            <w:proofErr w:type="spellEnd"/>
            <w:r w:rsidRPr="008F1CA6">
              <w:rPr>
                <w:rFonts w:eastAsia="PMingLiU"/>
                <w:b/>
                <w:szCs w:val="22"/>
                <w:lang w:val="sk-SK"/>
              </w:rPr>
              <w:t>)</w:t>
            </w:r>
          </w:p>
        </w:tc>
        <w:tc>
          <w:tcPr>
            <w:tcW w:w="3183" w:type="dxa"/>
          </w:tcPr>
          <w:p w:rsidR="005E0FF5" w:rsidRPr="008F1CA6" w:rsidRDefault="005E0FF5" w:rsidP="00BA76EF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PMingLiU"/>
                <w:b/>
                <w:szCs w:val="22"/>
                <w:lang w:val="sk-SK"/>
              </w:rPr>
            </w:pPr>
            <w:proofErr w:type="spellStart"/>
            <w:r w:rsidRPr="008F1CA6">
              <w:rPr>
                <w:rFonts w:eastAsia="PMingLiU"/>
                <w:b/>
                <w:szCs w:val="22"/>
                <w:lang w:val="sk-SK"/>
              </w:rPr>
              <w:t>ReproCyc</w:t>
            </w:r>
            <w:proofErr w:type="spellEnd"/>
            <w:r w:rsidRPr="008F1CA6">
              <w:rPr>
                <w:rFonts w:eastAsia="PMingLiU"/>
                <w:b/>
                <w:szCs w:val="22"/>
                <w:lang w:val="sk-SK"/>
              </w:rPr>
              <w:t xml:space="preserve"> </w:t>
            </w:r>
            <w:proofErr w:type="spellStart"/>
            <w:r w:rsidRPr="008F1CA6">
              <w:rPr>
                <w:rFonts w:eastAsia="PMingLiU"/>
                <w:b/>
                <w:szCs w:val="22"/>
                <w:lang w:val="sk-SK"/>
              </w:rPr>
              <w:t>ParvoFLEX</w:t>
            </w:r>
            <w:proofErr w:type="spellEnd"/>
          </w:p>
        </w:tc>
      </w:tr>
      <w:tr w:rsidR="005E0FF5" w:rsidTr="00BA76EF">
        <w:trPr>
          <w:trHeight w:val="253"/>
          <w:jc w:val="center"/>
        </w:trPr>
        <w:tc>
          <w:tcPr>
            <w:tcW w:w="3183" w:type="dxa"/>
          </w:tcPr>
          <w:p w:rsidR="005E0FF5" w:rsidRPr="008F1CA6" w:rsidRDefault="005E0FF5" w:rsidP="00BA76EF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PMingLiU"/>
                <w:szCs w:val="22"/>
                <w:lang w:val="sk-SK"/>
              </w:rPr>
            </w:pPr>
            <w:r w:rsidRPr="008F1CA6">
              <w:rPr>
                <w:rFonts w:eastAsia="PMingLiU"/>
                <w:szCs w:val="22"/>
                <w:lang w:val="sk-SK"/>
              </w:rPr>
              <w:t>10 dávok</w:t>
            </w:r>
          </w:p>
        </w:tc>
        <w:tc>
          <w:tcPr>
            <w:tcW w:w="3183" w:type="dxa"/>
          </w:tcPr>
          <w:p w:rsidR="005E0FF5" w:rsidRPr="008F1CA6" w:rsidRDefault="005E0FF5" w:rsidP="00BA76EF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PMingLiU"/>
                <w:szCs w:val="22"/>
                <w:lang w:val="sk-SK"/>
              </w:rPr>
            </w:pPr>
            <w:r w:rsidRPr="008F1CA6">
              <w:rPr>
                <w:rFonts w:eastAsia="PMingLiU"/>
                <w:szCs w:val="22"/>
                <w:lang w:val="sk-SK"/>
              </w:rPr>
              <w:t>10 dávok  (20 ml)</w:t>
            </w:r>
          </w:p>
        </w:tc>
      </w:tr>
      <w:tr w:rsidR="005E0FF5" w:rsidTr="00BA76EF">
        <w:trPr>
          <w:trHeight w:val="253"/>
          <w:jc w:val="center"/>
        </w:trPr>
        <w:tc>
          <w:tcPr>
            <w:tcW w:w="3183" w:type="dxa"/>
          </w:tcPr>
          <w:p w:rsidR="005E0FF5" w:rsidRPr="008F1CA6" w:rsidRDefault="005E0FF5" w:rsidP="00BA76EF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PMingLiU"/>
                <w:szCs w:val="22"/>
                <w:lang w:val="sk-SK"/>
              </w:rPr>
            </w:pPr>
            <w:r w:rsidRPr="008F1CA6">
              <w:rPr>
                <w:rFonts w:eastAsia="PMingLiU"/>
                <w:szCs w:val="22"/>
                <w:lang w:val="sk-SK"/>
              </w:rPr>
              <w:t>50 dávok</w:t>
            </w:r>
          </w:p>
        </w:tc>
        <w:tc>
          <w:tcPr>
            <w:tcW w:w="3183" w:type="dxa"/>
          </w:tcPr>
          <w:p w:rsidR="005E0FF5" w:rsidRPr="008F1CA6" w:rsidRDefault="005E0FF5" w:rsidP="00BA76EF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PMingLiU"/>
                <w:szCs w:val="22"/>
                <w:lang w:val="sk-SK"/>
              </w:rPr>
            </w:pPr>
            <w:r w:rsidRPr="008F1CA6">
              <w:rPr>
                <w:rFonts w:eastAsia="PMingLiU"/>
                <w:szCs w:val="22"/>
                <w:lang w:val="sk-SK"/>
              </w:rPr>
              <w:t>50 dávok  (100 ml)</w:t>
            </w:r>
          </w:p>
        </w:tc>
      </w:tr>
      <w:tr w:rsidR="005E0FF5" w:rsidTr="00BA76EF">
        <w:trPr>
          <w:trHeight w:val="264"/>
          <w:jc w:val="center"/>
        </w:trPr>
        <w:tc>
          <w:tcPr>
            <w:tcW w:w="3183" w:type="dxa"/>
          </w:tcPr>
          <w:p w:rsidR="005E0FF5" w:rsidRPr="008F1CA6" w:rsidRDefault="005E0FF5" w:rsidP="00BA76EF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PMingLiU"/>
                <w:szCs w:val="22"/>
                <w:lang w:val="sk-SK"/>
              </w:rPr>
            </w:pPr>
            <w:r w:rsidRPr="008F1CA6">
              <w:rPr>
                <w:rFonts w:eastAsia="PMingLiU"/>
                <w:szCs w:val="22"/>
                <w:lang w:val="sk-SK"/>
              </w:rPr>
              <w:t>100 dávok</w:t>
            </w:r>
          </w:p>
        </w:tc>
        <w:tc>
          <w:tcPr>
            <w:tcW w:w="3183" w:type="dxa"/>
          </w:tcPr>
          <w:p w:rsidR="005E0FF5" w:rsidRPr="008F1CA6" w:rsidRDefault="005E0FF5" w:rsidP="00BA76EF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PMingLiU"/>
                <w:szCs w:val="22"/>
                <w:lang w:val="sk-SK"/>
              </w:rPr>
            </w:pPr>
            <w:r w:rsidRPr="008F1CA6">
              <w:rPr>
                <w:rFonts w:eastAsia="PMingLiU"/>
                <w:szCs w:val="22"/>
                <w:lang w:val="sk-SK"/>
              </w:rPr>
              <w:t>100 dávok (200 ml)</w:t>
            </w:r>
          </w:p>
        </w:tc>
      </w:tr>
    </w:tbl>
    <w:p w:rsidR="005E0FF5" w:rsidRDefault="005E0FF5" w:rsidP="005E0FF5">
      <w:pPr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</w:p>
    <w:p w:rsidR="005E0FF5" w:rsidRPr="008F1CA6" w:rsidRDefault="005E0FF5" w:rsidP="005E0FF5">
      <w:pPr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  <w:r w:rsidRPr="008F1CA6">
        <w:rPr>
          <w:szCs w:val="22"/>
          <w:lang w:val="sk-SK"/>
        </w:rPr>
        <w:t xml:space="preserve">Pred podaním zmiešaného lieku je potrebné si prečítať aj písomnú informáciu pre používateľov </w:t>
      </w:r>
      <w:proofErr w:type="spellStart"/>
      <w:r w:rsidRPr="008F1CA6">
        <w:rPr>
          <w:szCs w:val="22"/>
          <w:lang w:val="sk-SK"/>
        </w:rPr>
        <w:t>ReproCyc</w:t>
      </w:r>
      <w:proofErr w:type="spellEnd"/>
      <w:r w:rsidRPr="008F1CA6">
        <w:rPr>
          <w:szCs w:val="22"/>
          <w:lang w:val="sk-SK"/>
        </w:rPr>
        <w:t xml:space="preserve"> </w:t>
      </w:r>
      <w:proofErr w:type="spellStart"/>
      <w:r w:rsidRPr="008F1CA6">
        <w:rPr>
          <w:szCs w:val="22"/>
          <w:lang w:val="sk-SK"/>
        </w:rPr>
        <w:t>ParvoFLEX</w:t>
      </w:r>
      <w:proofErr w:type="spellEnd"/>
      <w:r w:rsidRPr="008F1CA6">
        <w:rPr>
          <w:szCs w:val="22"/>
          <w:lang w:val="sk-SK"/>
        </w:rPr>
        <w:t>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left="567" w:hanging="567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4.10</w:t>
      </w:r>
      <w:r w:rsidRPr="00D0481F">
        <w:rPr>
          <w:b/>
          <w:szCs w:val="22"/>
          <w:lang w:val="sk-SK"/>
        </w:rPr>
        <w:tab/>
        <w:t xml:space="preserve">Predávkovanie (príznaky, núdzové postupy, </w:t>
      </w:r>
      <w:proofErr w:type="spellStart"/>
      <w:r w:rsidRPr="00D0481F">
        <w:rPr>
          <w:b/>
          <w:szCs w:val="22"/>
          <w:lang w:val="sk-SK"/>
        </w:rPr>
        <w:t>antidotá</w:t>
      </w:r>
      <w:proofErr w:type="spellEnd"/>
      <w:r w:rsidRPr="00D0481F">
        <w:rPr>
          <w:b/>
          <w:szCs w:val="22"/>
          <w:lang w:val="sk-SK"/>
        </w:rPr>
        <w:t>) ak sú potrebné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Po 10-násobnom predávkovaní v jednej dávke neboli pozorované žiadne nežiaduce účinky okrem tých, ktoré sú uvedené v časti 4.6.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4.11</w:t>
      </w:r>
      <w:r w:rsidRPr="00D0481F">
        <w:rPr>
          <w:b/>
          <w:szCs w:val="22"/>
          <w:lang w:val="sk-SK"/>
        </w:rPr>
        <w:tab/>
        <w:t>Ochranná</w:t>
      </w:r>
      <w:r>
        <w:rPr>
          <w:szCs w:val="24"/>
          <w:lang w:val="cs-CZ"/>
        </w:rPr>
        <w:t>(é)</w:t>
      </w:r>
      <w:r w:rsidRPr="00AD43AF">
        <w:rPr>
          <w:szCs w:val="24"/>
          <w:lang w:val="cs-CZ"/>
        </w:rPr>
        <w:t xml:space="preserve"> </w:t>
      </w:r>
      <w:r w:rsidRPr="00D0481F">
        <w:rPr>
          <w:b/>
          <w:szCs w:val="22"/>
          <w:lang w:val="sk-SK"/>
        </w:rPr>
        <w:t xml:space="preserve"> lehota</w:t>
      </w:r>
      <w:r>
        <w:rPr>
          <w:szCs w:val="24"/>
          <w:lang w:val="cs-CZ"/>
        </w:rPr>
        <w:t>(y)</w:t>
      </w:r>
      <w:r w:rsidRPr="00AD43AF">
        <w:rPr>
          <w:szCs w:val="24"/>
          <w:lang w:val="cs-CZ"/>
        </w:rPr>
        <w:t xml:space="preserve"> </w:t>
      </w:r>
      <w:r w:rsidRPr="00D0481F">
        <w:rPr>
          <w:b/>
          <w:szCs w:val="22"/>
          <w:lang w:val="sk-SK"/>
        </w:rPr>
        <w:t xml:space="preserve"> 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left="567" w:hanging="567"/>
        <w:rPr>
          <w:b/>
          <w:szCs w:val="22"/>
          <w:lang w:val="sk-SK"/>
        </w:rPr>
      </w:pPr>
      <w:r w:rsidRPr="00D0481F">
        <w:rPr>
          <w:szCs w:val="22"/>
          <w:lang w:val="sk-SK"/>
        </w:rPr>
        <w:t>0 dní.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5.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IMUNOLOGICKÉ  VLASTNOSTI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Farmakoterapeutická</w:t>
      </w:r>
      <w:proofErr w:type="spellEnd"/>
      <w:r w:rsidRPr="00D0481F">
        <w:rPr>
          <w:szCs w:val="22"/>
          <w:lang w:val="sk-SK"/>
        </w:rPr>
        <w:t xml:space="preserve"> skupina:</w:t>
      </w:r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Imunologiká</w:t>
      </w:r>
      <w:proofErr w:type="spellEnd"/>
      <w:r>
        <w:rPr>
          <w:szCs w:val="22"/>
          <w:lang w:val="sk-SK"/>
        </w:rPr>
        <w:t xml:space="preserve"> pre </w:t>
      </w:r>
      <w:proofErr w:type="spellStart"/>
      <w:r>
        <w:rPr>
          <w:szCs w:val="22"/>
          <w:lang w:val="sk-SK"/>
        </w:rPr>
        <w:t>sviňovité</w:t>
      </w:r>
      <w:proofErr w:type="spellEnd"/>
      <w:r>
        <w:rPr>
          <w:szCs w:val="22"/>
          <w:lang w:val="sk-SK"/>
        </w:rPr>
        <w:t>, živé vírusové vakcíny pre ošípané.</w:t>
      </w:r>
      <w:r w:rsidRPr="00D0481F">
        <w:rPr>
          <w:szCs w:val="22"/>
          <w:lang w:val="sk-SK"/>
        </w:rPr>
        <w:t xml:space="preserve"> Vírus reprodukčného a respiračného syndrómu ošípaných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left="3119" w:hanging="3119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ATCvet</w:t>
      </w:r>
      <w:proofErr w:type="spellEnd"/>
      <w:r w:rsidRPr="00C707CC">
        <w:rPr>
          <w:szCs w:val="22"/>
          <w:lang w:val="sk-SK"/>
        </w:rPr>
        <w:t xml:space="preserve"> </w:t>
      </w:r>
      <w:r>
        <w:rPr>
          <w:szCs w:val="22"/>
          <w:lang w:val="sk-SK"/>
        </w:rPr>
        <w:t>k</w:t>
      </w:r>
      <w:r w:rsidRPr="00D0481F">
        <w:rPr>
          <w:szCs w:val="22"/>
          <w:lang w:val="sk-SK"/>
        </w:rPr>
        <w:t>ód: QI09AD03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Vakcína je určená na stimuláciu vývoja imunitnej odpovede proti vírusu reprodukčného a respiračného syndrómu ošípaných.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6.</w:t>
      </w:r>
      <w:r w:rsidRPr="00D0481F">
        <w:rPr>
          <w:b/>
          <w:szCs w:val="22"/>
          <w:lang w:val="sk-SK"/>
        </w:rPr>
        <w:tab/>
        <w:t>FARMACEUTICKÉ ÚDAJE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left="567" w:hanging="567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6.1</w:t>
      </w:r>
      <w:r w:rsidRPr="00D0481F">
        <w:rPr>
          <w:b/>
          <w:szCs w:val="22"/>
          <w:lang w:val="sk-SK"/>
        </w:rPr>
        <w:tab/>
        <w:t>Zoznam pomocných látok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left="567" w:hanging="567"/>
        <w:rPr>
          <w:b/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jc w:val="both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Lyofilizát</w:t>
      </w:r>
      <w:proofErr w:type="spellEnd"/>
      <w:r w:rsidRPr="00D0481F">
        <w:rPr>
          <w:szCs w:val="22"/>
          <w:lang w:val="sk-SK"/>
        </w:rPr>
        <w:t>:</w:t>
      </w:r>
    </w:p>
    <w:p w:rsidR="005E0FF5" w:rsidRPr="00D0481F" w:rsidRDefault="005E0FF5" w:rsidP="005E0FF5">
      <w:pPr>
        <w:widowControl w:val="0"/>
        <w:spacing w:line="276" w:lineRule="auto"/>
        <w:jc w:val="both"/>
        <w:rPr>
          <w:szCs w:val="22"/>
          <w:lang w:val="sk-SK"/>
        </w:rPr>
      </w:pPr>
      <w:r w:rsidRPr="00D0481F">
        <w:rPr>
          <w:szCs w:val="22"/>
          <w:lang w:val="sk-SK"/>
        </w:rPr>
        <w:t>Sacharóza</w:t>
      </w:r>
    </w:p>
    <w:p w:rsidR="005E0FF5" w:rsidRPr="00D0481F" w:rsidRDefault="005E0FF5" w:rsidP="005E0FF5">
      <w:pPr>
        <w:widowControl w:val="0"/>
        <w:spacing w:line="276" w:lineRule="auto"/>
        <w:jc w:val="both"/>
        <w:rPr>
          <w:szCs w:val="22"/>
          <w:lang w:val="sk-SK"/>
        </w:rPr>
      </w:pPr>
      <w:r w:rsidRPr="00D0481F">
        <w:rPr>
          <w:szCs w:val="22"/>
          <w:lang w:val="sk-SK"/>
        </w:rPr>
        <w:t>Želatína</w:t>
      </w:r>
    </w:p>
    <w:p w:rsidR="005E0FF5" w:rsidRPr="00D0481F" w:rsidRDefault="005E0FF5" w:rsidP="005E0FF5">
      <w:pPr>
        <w:widowControl w:val="0"/>
        <w:spacing w:line="276" w:lineRule="auto"/>
        <w:rPr>
          <w:rStyle w:val="hps"/>
          <w:szCs w:val="22"/>
          <w:lang w:val="sk-SK"/>
        </w:rPr>
      </w:pPr>
      <w:r w:rsidRPr="00D0481F">
        <w:rPr>
          <w:rStyle w:val="hps"/>
          <w:szCs w:val="22"/>
          <w:lang w:val="sk-SK"/>
        </w:rPr>
        <w:t>Hydroxid draselný</w:t>
      </w:r>
    </w:p>
    <w:p w:rsidR="005E0FF5" w:rsidRPr="00D0481F" w:rsidRDefault="005E0FF5" w:rsidP="005E0FF5">
      <w:pPr>
        <w:widowControl w:val="0"/>
        <w:spacing w:line="276" w:lineRule="auto"/>
        <w:rPr>
          <w:rStyle w:val="hps"/>
          <w:szCs w:val="22"/>
          <w:lang w:val="sk-SK"/>
        </w:rPr>
      </w:pPr>
      <w:r w:rsidRPr="00D0481F">
        <w:rPr>
          <w:rStyle w:val="hps"/>
          <w:szCs w:val="22"/>
          <w:lang w:val="sk-SK"/>
        </w:rPr>
        <w:t xml:space="preserve">Kyselina </w:t>
      </w:r>
      <w:proofErr w:type="spellStart"/>
      <w:r w:rsidRPr="00D0481F">
        <w:rPr>
          <w:rStyle w:val="hps"/>
          <w:szCs w:val="22"/>
          <w:lang w:val="sk-SK"/>
        </w:rPr>
        <w:t>glutamová</w:t>
      </w:r>
      <w:proofErr w:type="spellEnd"/>
      <w:r w:rsidRPr="00D0481F">
        <w:rPr>
          <w:rStyle w:val="hps"/>
          <w:szCs w:val="22"/>
          <w:lang w:val="sk-SK"/>
        </w:rPr>
        <w:t xml:space="preserve"> </w:t>
      </w:r>
    </w:p>
    <w:p w:rsidR="005E0FF5" w:rsidRPr="00D0481F" w:rsidRDefault="005E0FF5" w:rsidP="005E0FF5">
      <w:pPr>
        <w:widowControl w:val="0"/>
        <w:spacing w:line="276" w:lineRule="auto"/>
        <w:rPr>
          <w:rStyle w:val="hps"/>
          <w:szCs w:val="22"/>
          <w:lang w:val="sk-SK"/>
        </w:rPr>
      </w:pPr>
      <w:proofErr w:type="spellStart"/>
      <w:r w:rsidRPr="00D0481F">
        <w:rPr>
          <w:rStyle w:val="hps"/>
          <w:szCs w:val="22"/>
          <w:lang w:val="sk-SK"/>
        </w:rPr>
        <w:t>Dihydrogenfosforečnan</w:t>
      </w:r>
      <w:proofErr w:type="spellEnd"/>
      <w:r w:rsidRPr="00D0481F">
        <w:rPr>
          <w:rStyle w:val="hps"/>
          <w:szCs w:val="22"/>
          <w:lang w:val="sk-SK"/>
        </w:rPr>
        <w:t xml:space="preserve"> draselný</w:t>
      </w:r>
    </w:p>
    <w:p w:rsidR="005E0FF5" w:rsidRPr="00D0481F" w:rsidRDefault="005E0FF5" w:rsidP="005E0FF5">
      <w:pPr>
        <w:widowControl w:val="0"/>
        <w:spacing w:line="276" w:lineRule="auto"/>
        <w:rPr>
          <w:rStyle w:val="hps"/>
          <w:szCs w:val="22"/>
          <w:lang w:val="sk-SK"/>
        </w:rPr>
      </w:pPr>
      <w:r w:rsidRPr="00D0481F">
        <w:rPr>
          <w:rStyle w:val="hps"/>
          <w:szCs w:val="22"/>
          <w:lang w:val="sk-SK"/>
        </w:rPr>
        <w:t>Fosforečnan draselný</w:t>
      </w: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rStyle w:val="hps"/>
          <w:szCs w:val="22"/>
          <w:lang w:val="sk-SK"/>
        </w:rPr>
        <w:t>Chlorid sodný</w:t>
      </w:r>
    </w:p>
    <w:p w:rsidR="005E0FF5" w:rsidRPr="00D0481F" w:rsidRDefault="005E0FF5" w:rsidP="005E0FF5">
      <w:pPr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Rozpúšťadlo:</w:t>
      </w:r>
    </w:p>
    <w:p w:rsidR="005E0FF5" w:rsidRPr="00D0481F" w:rsidRDefault="005E0FF5" w:rsidP="005E0FF5">
      <w:pPr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Fosforečnanový</w:t>
      </w:r>
      <w:proofErr w:type="spellEnd"/>
      <w:r w:rsidRPr="00D0481F">
        <w:rPr>
          <w:szCs w:val="22"/>
          <w:lang w:val="sk-SK"/>
        </w:rPr>
        <w:t xml:space="preserve"> tlmivý roztok</w:t>
      </w:r>
    </w:p>
    <w:p w:rsidR="005E0FF5" w:rsidRPr="00D0481F" w:rsidRDefault="005E0FF5" w:rsidP="005E0FF5">
      <w:pPr>
        <w:widowControl w:val="0"/>
        <w:spacing w:line="276" w:lineRule="auto"/>
        <w:rPr>
          <w:rStyle w:val="hps"/>
          <w:szCs w:val="22"/>
          <w:lang w:val="sk-SK"/>
        </w:rPr>
      </w:pPr>
      <w:r w:rsidRPr="00D0481F">
        <w:rPr>
          <w:rStyle w:val="hps"/>
          <w:szCs w:val="22"/>
          <w:lang w:val="sk-SK"/>
        </w:rPr>
        <w:t>Chlorid sodný</w:t>
      </w:r>
    </w:p>
    <w:p w:rsidR="005E0FF5" w:rsidRPr="00D0481F" w:rsidRDefault="005E0FF5" w:rsidP="005E0FF5">
      <w:pPr>
        <w:widowControl w:val="0"/>
        <w:spacing w:line="276" w:lineRule="auto"/>
        <w:rPr>
          <w:rStyle w:val="hps"/>
          <w:szCs w:val="22"/>
          <w:lang w:val="sk-SK"/>
        </w:rPr>
      </w:pPr>
      <w:r w:rsidRPr="00D0481F">
        <w:rPr>
          <w:rStyle w:val="hps"/>
          <w:szCs w:val="22"/>
          <w:lang w:val="sk-SK"/>
        </w:rPr>
        <w:t>Chlorid draselný</w:t>
      </w:r>
    </w:p>
    <w:p w:rsidR="005E0FF5" w:rsidRPr="00D0481F" w:rsidRDefault="005E0FF5" w:rsidP="005E0FF5">
      <w:pPr>
        <w:widowControl w:val="0"/>
        <w:spacing w:line="276" w:lineRule="auto"/>
        <w:rPr>
          <w:rStyle w:val="hps"/>
          <w:szCs w:val="22"/>
          <w:lang w:val="sk-SK"/>
        </w:rPr>
      </w:pPr>
      <w:proofErr w:type="spellStart"/>
      <w:r w:rsidRPr="00D0481F">
        <w:rPr>
          <w:rStyle w:val="hps"/>
          <w:szCs w:val="22"/>
          <w:lang w:val="sk-SK"/>
        </w:rPr>
        <w:t>Dihydrogenfosforečnan</w:t>
      </w:r>
      <w:proofErr w:type="spellEnd"/>
      <w:r w:rsidRPr="00D0481F">
        <w:rPr>
          <w:rStyle w:val="hps"/>
          <w:szCs w:val="22"/>
          <w:lang w:val="sk-SK"/>
        </w:rPr>
        <w:t xml:space="preserve"> draselný</w:t>
      </w: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Hydrogenfosforečnan</w:t>
      </w:r>
      <w:proofErr w:type="spellEnd"/>
      <w:r w:rsidRPr="00D0481F">
        <w:rPr>
          <w:szCs w:val="22"/>
          <w:lang w:val="sk-SK"/>
        </w:rPr>
        <w:t xml:space="preserve"> sodný</w:t>
      </w: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Voda na injekciu</w:t>
      </w:r>
    </w:p>
    <w:p w:rsidR="005E0FF5" w:rsidRPr="00D0481F" w:rsidRDefault="005E0FF5" w:rsidP="005E0FF5">
      <w:pPr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Karbomér</w:t>
      </w:r>
      <w:proofErr w:type="spellEnd"/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left="567" w:hanging="567"/>
        <w:rPr>
          <w:b/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6.2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Závažné inkompatibility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A30CC" w:rsidRDefault="005E0FF5" w:rsidP="005E0FF5">
      <w:pPr>
        <w:widowControl w:val="0"/>
        <w:spacing w:line="276" w:lineRule="auto"/>
        <w:jc w:val="both"/>
        <w:rPr>
          <w:szCs w:val="22"/>
          <w:lang w:val="sk-SK"/>
        </w:rPr>
      </w:pPr>
      <w:r w:rsidRPr="00D0481F">
        <w:rPr>
          <w:szCs w:val="22"/>
          <w:lang w:val="sk-SK"/>
        </w:rPr>
        <w:t>Tento liek nemiešať s  akýmkoľvek iným veterinárnym liekom okrem rozpúšťadla dodávaného na použitie s týmto veterinárnym liekom</w:t>
      </w:r>
      <w:r>
        <w:rPr>
          <w:szCs w:val="22"/>
          <w:lang w:val="sk-SK"/>
        </w:rPr>
        <w:t xml:space="preserve"> </w:t>
      </w:r>
      <w:r w:rsidRPr="008F1CA6">
        <w:rPr>
          <w:szCs w:val="22"/>
          <w:lang w:val="sk-SK"/>
        </w:rPr>
        <w:t>a</w:t>
      </w:r>
      <w:r>
        <w:rPr>
          <w:szCs w:val="22"/>
          <w:lang w:val="sk-SK"/>
        </w:rPr>
        <w:t>lebo</w:t>
      </w:r>
      <w:r w:rsidRPr="008F1CA6">
        <w:rPr>
          <w:szCs w:val="22"/>
          <w:lang w:val="sk-SK"/>
        </w:rPr>
        <w:t xml:space="preserve"> </w:t>
      </w:r>
      <w:proofErr w:type="spellStart"/>
      <w:r w:rsidRPr="008F1CA6">
        <w:rPr>
          <w:szCs w:val="22"/>
          <w:lang w:val="sk-SK"/>
        </w:rPr>
        <w:t>ReproCyc</w:t>
      </w:r>
      <w:proofErr w:type="spellEnd"/>
      <w:r w:rsidRPr="008F1CA6">
        <w:rPr>
          <w:szCs w:val="22"/>
          <w:lang w:val="sk-SK"/>
        </w:rPr>
        <w:t xml:space="preserve"> </w:t>
      </w:r>
      <w:proofErr w:type="spellStart"/>
      <w:r w:rsidRPr="008F1CA6">
        <w:rPr>
          <w:szCs w:val="22"/>
          <w:lang w:val="sk-SK"/>
        </w:rPr>
        <w:t>ParvoFLEX</w:t>
      </w:r>
      <w:proofErr w:type="spellEnd"/>
      <w:r w:rsidRPr="00DA30CC">
        <w:rPr>
          <w:szCs w:val="22"/>
          <w:lang w:val="sk-SK"/>
        </w:rPr>
        <w:t>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6.3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Čas použiteľnosti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  <w:tab w:val="left" w:pos="623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Čas použiteľnosti </w:t>
      </w:r>
      <w:proofErr w:type="spellStart"/>
      <w:r w:rsidRPr="00D0481F">
        <w:rPr>
          <w:szCs w:val="22"/>
          <w:lang w:val="sk-SK"/>
        </w:rPr>
        <w:t>lyofilizátu</w:t>
      </w:r>
      <w:proofErr w:type="spellEnd"/>
      <w:r w:rsidRPr="00D0481F">
        <w:rPr>
          <w:szCs w:val="22"/>
          <w:lang w:val="sk-SK"/>
        </w:rPr>
        <w:t xml:space="preserve"> vakcíny zabaleného v </w:t>
      </w:r>
      <w:r>
        <w:rPr>
          <w:szCs w:val="22"/>
          <w:lang w:val="sk-SK"/>
        </w:rPr>
        <w:t>neporušenom</w:t>
      </w:r>
      <w:r w:rsidRPr="00D0481F">
        <w:rPr>
          <w:szCs w:val="22"/>
          <w:lang w:val="sk-SK"/>
        </w:rPr>
        <w:t xml:space="preserve"> obale:</w:t>
      </w:r>
      <w:r w:rsidRPr="00D0481F">
        <w:rPr>
          <w:szCs w:val="22"/>
          <w:lang w:val="sk-SK"/>
        </w:rPr>
        <w:tab/>
        <w:t>2 roky</w:t>
      </w:r>
    </w:p>
    <w:p w:rsidR="005E0FF5" w:rsidRPr="00D0481F" w:rsidRDefault="005E0FF5" w:rsidP="005E0FF5">
      <w:pPr>
        <w:widowControl w:val="0"/>
        <w:tabs>
          <w:tab w:val="clear" w:pos="567"/>
          <w:tab w:val="left" w:pos="623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Čas použiteľnosti rozpúšťadla zabaleného v</w:t>
      </w:r>
      <w:r>
        <w:rPr>
          <w:szCs w:val="22"/>
          <w:lang w:val="sk-SK"/>
        </w:rPr>
        <w:t xml:space="preserve"> neporušenom</w:t>
      </w:r>
      <w:r w:rsidRPr="00D0481F">
        <w:rPr>
          <w:szCs w:val="22"/>
          <w:lang w:val="sk-SK"/>
        </w:rPr>
        <w:t xml:space="preserve"> obale:</w:t>
      </w:r>
      <w:r w:rsidRPr="00D0481F">
        <w:rPr>
          <w:szCs w:val="22"/>
          <w:lang w:val="sk-SK"/>
        </w:rPr>
        <w:tab/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</w:r>
      <w:r w:rsidRPr="00D0481F">
        <w:rPr>
          <w:szCs w:val="22"/>
          <w:lang w:val="sk-SK"/>
        </w:rPr>
        <w:t>3 roky</w:t>
      </w:r>
    </w:p>
    <w:p w:rsidR="005E0FF5" w:rsidRPr="00D0481F" w:rsidRDefault="005E0FF5" w:rsidP="005E0FF5">
      <w:pPr>
        <w:widowControl w:val="0"/>
        <w:tabs>
          <w:tab w:val="clear" w:pos="567"/>
          <w:tab w:val="left" w:pos="623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Čas použiteľnosti po rekonštitúcii lieku podľa návodu:</w:t>
      </w:r>
      <w:r w:rsidRPr="00D0481F">
        <w:rPr>
          <w:szCs w:val="22"/>
          <w:lang w:val="sk-SK"/>
        </w:rPr>
        <w:tab/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  <w:t>8</w:t>
      </w:r>
      <w:r w:rsidRPr="00D0481F">
        <w:rPr>
          <w:szCs w:val="22"/>
          <w:lang w:val="sk-SK"/>
        </w:rPr>
        <w:t xml:space="preserve"> hod</w:t>
      </w:r>
      <w:r>
        <w:rPr>
          <w:szCs w:val="22"/>
          <w:lang w:val="sk-SK"/>
        </w:rPr>
        <w:t>ín</w:t>
      </w:r>
      <w:r w:rsidRPr="00D0481F">
        <w:rPr>
          <w:szCs w:val="22"/>
          <w:lang w:val="sk-SK"/>
        </w:rPr>
        <w:t xml:space="preserve"> </w:t>
      </w:r>
    </w:p>
    <w:p w:rsidR="005E0FF5" w:rsidRPr="008F1CA6" w:rsidRDefault="005E0FF5" w:rsidP="005E0FF5">
      <w:pPr>
        <w:widowControl w:val="0"/>
        <w:tabs>
          <w:tab w:val="clear" w:pos="567"/>
          <w:tab w:val="left" w:pos="623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  <w:r w:rsidRPr="008F1CA6">
        <w:rPr>
          <w:szCs w:val="22"/>
          <w:lang w:val="sk-SK"/>
        </w:rPr>
        <w:t xml:space="preserve">Čas použiteľnosti po zmiešaní s </w:t>
      </w:r>
      <w:proofErr w:type="spellStart"/>
      <w:r w:rsidRPr="008F1CA6">
        <w:rPr>
          <w:szCs w:val="22"/>
          <w:lang w:val="sk-SK"/>
        </w:rPr>
        <w:t>ReproCyc</w:t>
      </w:r>
      <w:proofErr w:type="spellEnd"/>
      <w:r w:rsidRPr="008F1CA6">
        <w:rPr>
          <w:szCs w:val="22"/>
          <w:lang w:val="sk-SK"/>
        </w:rPr>
        <w:t xml:space="preserve"> </w:t>
      </w:r>
      <w:proofErr w:type="spellStart"/>
      <w:r w:rsidRPr="008F1CA6">
        <w:rPr>
          <w:szCs w:val="22"/>
          <w:lang w:val="sk-SK"/>
        </w:rPr>
        <w:t>ParvoFLEX</w:t>
      </w:r>
      <w:proofErr w:type="spellEnd"/>
      <w:r w:rsidRPr="008F1CA6">
        <w:rPr>
          <w:szCs w:val="22"/>
          <w:lang w:val="sk-SK"/>
        </w:rPr>
        <w:t xml:space="preserve">: </w:t>
      </w:r>
      <w:r w:rsidRPr="008F1CA6">
        <w:rPr>
          <w:szCs w:val="22"/>
          <w:lang w:val="sk-SK"/>
        </w:rPr>
        <w:tab/>
      </w:r>
      <w:r>
        <w:rPr>
          <w:szCs w:val="22"/>
          <w:lang w:val="sk-SK"/>
        </w:rPr>
        <w:tab/>
      </w:r>
      <w:r w:rsidRPr="008F1CA6">
        <w:rPr>
          <w:szCs w:val="22"/>
          <w:lang w:val="sk-SK"/>
        </w:rPr>
        <w:tab/>
        <w:t>8 hodín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6.4</w:t>
      </w:r>
      <w:r w:rsidRPr="00D0481F">
        <w:rPr>
          <w:b/>
          <w:szCs w:val="22"/>
          <w:lang w:val="sk-SK"/>
        </w:rPr>
        <w:tab/>
        <w:t>Osobitné bezpečnostné opatrenia na uchovávanie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highlight w:val="yellow"/>
          <w:lang w:val="sk-SK"/>
        </w:rPr>
      </w:pPr>
      <w:r w:rsidRPr="00D0481F">
        <w:rPr>
          <w:szCs w:val="22"/>
          <w:lang w:val="sk-SK"/>
        </w:rPr>
        <w:t xml:space="preserve">Uchovávať a prepravovať </w:t>
      </w:r>
      <w:r>
        <w:rPr>
          <w:szCs w:val="22"/>
          <w:lang w:val="sk-SK"/>
        </w:rPr>
        <w:t>chladené</w:t>
      </w:r>
      <w:r w:rsidRPr="00D0481F">
        <w:rPr>
          <w:szCs w:val="22"/>
          <w:lang w:val="sk-SK"/>
        </w:rPr>
        <w:t xml:space="preserve"> (2°C - 8° C).</w:t>
      </w:r>
    </w:p>
    <w:p w:rsidR="005E0FF5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Chrániť pred </w:t>
      </w:r>
      <w:r>
        <w:rPr>
          <w:szCs w:val="22"/>
          <w:lang w:val="sk-SK"/>
        </w:rPr>
        <w:t>mrazom.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  <w:r w:rsidRPr="00D0481F">
        <w:rPr>
          <w:szCs w:val="22"/>
          <w:lang w:val="sk-SK"/>
        </w:rPr>
        <w:t>Chrániť pred svetlom.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6.5</w:t>
      </w:r>
      <w:r w:rsidRPr="00D0481F">
        <w:rPr>
          <w:b/>
          <w:szCs w:val="22"/>
          <w:lang w:val="sk-SK"/>
        </w:rPr>
        <w:tab/>
        <w:t>Charakter a zloženie vnútorného obalu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b/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u w:val="single"/>
          <w:lang w:val="sk-SK"/>
        </w:rPr>
      </w:pPr>
      <w:proofErr w:type="spellStart"/>
      <w:r w:rsidRPr="00D0481F">
        <w:rPr>
          <w:szCs w:val="22"/>
          <w:u w:val="single"/>
          <w:lang w:val="sk-SK"/>
        </w:rPr>
        <w:t>Lyofilizát</w:t>
      </w:r>
      <w:proofErr w:type="spellEnd"/>
      <w:r w:rsidRPr="00D0481F">
        <w:rPr>
          <w:szCs w:val="22"/>
          <w:u w:val="single"/>
          <w:lang w:val="sk-SK"/>
        </w:rPr>
        <w:t>: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Liekovka z hnedého skla typ I s </w:t>
      </w:r>
      <w:proofErr w:type="spellStart"/>
      <w:r w:rsidRPr="00D0481F">
        <w:rPr>
          <w:szCs w:val="22"/>
          <w:lang w:val="sk-SK"/>
        </w:rPr>
        <w:t>brómbutylovou</w:t>
      </w:r>
      <w:proofErr w:type="spellEnd"/>
      <w:r w:rsidRPr="00D0481F">
        <w:rPr>
          <w:szCs w:val="22"/>
          <w:lang w:val="sk-SK"/>
        </w:rPr>
        <w:t xml:space="preserve"> gumenou zátkou a hliníkovým uzáverom.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u w:val="single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u w:val="single"/>
          <w:lang w:val="sk-SK"/>
        </w:rPr>
      </w:pPr>
      <w:r w:rsidRPr="00D0481F">
        <w:rPr>
          <w:szCs w:val="22"/>
          <w:u w:val="single"/>
          <w:lang w:val="sk-SK"/>
        </w:rPr>
        <w:t>Rozpúšťadlo:</w:t>
      </w:r>
    </w:p>
    <w:p w:rsidR="005E0FF5" w:rsidRPr="00D0481F" w:rsidRDefault="005E0FF5" w:rsidP="005E0FF5">
      <w:pPr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Liekovka z polyetylénu vysokej hustoty (HDPE) s </w:t>
      </w:r>
      <w:proofErr w:type="spellStart"/>
      <w:r w:rsidRPr="00D0481F">
        <w:rPr>
          <w:szCs w:val="22"/>
          <w:lang w:val="sk-SK"/>
        </w:rPr>
        <w:t>brómbutylovou</w:t>
      </w:r>
      <w:proofErr w:type="spellEnd"/>
      <w:r w:rsidRPr="00D0481F">
        <w:rPr>
          <w:szCs w:val="22"/>
          <w:lang w:val="sk-SK"/>
        </w:rPr>
        <w:t xml:space="preserve"> alebo </w:t>
      </w:r>
      <w:proofErr w:type="spellStart"/>
      <w:r w:rsidRPr="00D0481F">
        <w:rPr>
          <w:szCs w:val="22"/>
          <w:lang w:val="sk-SK"/>
        </w:rPr>
        <w:t>chlórbutylovou</w:t>
      </w:r>
      <w:proofErr w:type="spellEnd"/>
      <w:r w:rsidRPr="00D0481F">
        <w:rPr>
          <w:szCs w:val="22"/>
          <w:lang w:val="sk-SK"/>
        </w:rPr>
        <w:t xml:space="preserve"> gumenou zátkou a hliníkovým uzáverom.</w:t>
      </w:r>
    </w:p>
    <w:p w:rsidR="005E0FF5" w:rsidRDefault="005E0FF5" w:rsidP="005E0FF5">
      <w:pPr>
        <w:pStyle w:val="Odsekzoznamu"/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ind w:left="0"/>
        <w:rPr>
          <w:szCs w:val="22"/>
          <w:lang w:val="sk-SK" w:eastAsia="de-DE"/>
        </w:rPr>
      </w:pPr>
    </w:p>
    <w:p w:rsidR="005E0FF5" w:rsidRDefault="005E0FF5" w:rsidP="005E0FF5">
      <w:pPr>
        <w:pStyle w:val="Odsekzoznamu"/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ind w:left="0"/>
        <w:rPr>
          <w:szCs w:val="22"/>
          <w:lang w:val="sk-SK" w:eastAsia="de-DE"/>
        </w:rPr>
      </w:pPr>
      <w:r>
        <w:rPr>
          <w:szCs w:val="22"/>
          <w:lang w:val="sk-SK" w:eastAsia="de-DE"/>
        </w:rPr>
        <w:t>P</w:t>
      </w:r>
      <w:r w:rsidRPr="00A76C5A">
        <w:rPr>
          <w:szCs w:val="22"/>
          <w:lang w:val="sk-SK" w:eastAsia="de-DE"/>
        </w:rPr>
        <w:t>apierov</w:t>
      </w:r>
      <w:r>
        <w:rPr>
          <w:szCs w:val="22"/>
          <w:lang w:val="sk-SK" w:eastAsia="de-DE"/>
        </w:rPr>
        <w:t xml:space="preserve">á škatuľa s </w:t>
      </w:r>
      <w:r w:rsidRPr="00A76C5A">
        <w:rPr>
          <w:szCs w:val="22"/>
          <w:lang w:val="sk-SK" w:eastAsia="de-DE"/>
        </w:rPr>
        <w:t>1 liekovk</w:t>
      </w:r>
      <w:r>
        <w:rPr>
          <w:szCs w:val="22"/>
          <w:lang w:val="sk-SK" w:eastAsia="de-DE"/>
        </w:rPr>
        <w:t>ou</w:t>
      </w:r>
      <w:r w:rsidRPr="00A76C5A">
        <w:rPr>
          <w:szCs w:val="22"/>
          <w:lang w:val="sk-SK" w:eastAsia="de-DE"/>
        </w:rPr>
        <w:t xml:space="preserve"> s  </w:t>
      </w:r>
      <w:proofErr w:type="spellStart"/>
      <w:r w:rsidRPr="00A76C5A">
        <w:rPr>
          <w:szCs w:val="22"/>
          <w:lang w:val="sk-SK" w:eastAsia="de-DE"/>
        </w:rPr>
        <w:t>lyofilizátom</w:t>
      </w:r>
      <w:proofErr w:type="spellEnd"/>
      <w:r w:rsidRPr="00A76C5A">
        <w:rPr>
          <w:szCs w:val="22"/>
          <w:lang w:val="sk-SK" w:eastAsia="de-DE"/>
        </w:rPr>
        <w:t xml:space="preserve"> obsahujúc</w:t>
      </w:r>
      <w:r>
        <w:rPr>
          <w:szCs w:val="22"/>
          <w:lang w:val="sk-SK" w:eastAsia="de-DE"/>
        </w:rPr>
        <w:t>ou</w:t>
      </w:r>
      <w:r w:rsidRPr="00A76C5A">
        <w:rPr>
          <w:szCs w:val="22"/>
          <w:lang w:val="sk-SK" w:eastAsia="de-DE"/>
        </w:rPr>
        <w:t xml:space="preserve"> 20 ml (10 dávok) a 1 liekovk</w:t>
      </w:r>
      <w:r>
        <w:rPr>
          <w:szCs w:val="22"/>
          <w:lang w:val="sk-SK" w:eastAsia="de-DE"/>
        </w:rPr>
        <w:t>ou</w:t>
      </w:r>
      <w:r w:rsidRPr="00A76C5A">
        <w:rPr>
          <w:szCs w:val="22"/>
          <w:lang w:val="sk-SK" w:eastAsia="de-DE"/>
        </w:rPr>
        <w:t xml:space="preserve"> </w:t>
      </w:r>
      <w:r>
        <w:rPr>
          <w:szCs w:val="22"/>
          <w:lang w:val="sk-SK" w:eastAsia="de-DE"/>
        </w:rPr>
        <w:t>r</w:t>
      </w:r>
      <w:r w:rsidRPr="00A76C5A">
        <w:rPr>
          <w:szCs w:val="22"/>
          <w:lang w:val="sk-SK" w:eastAsia="de-DE"/>
        </w:rPr>
        <w:t>ozpúšťadla</w:t>
      </w:r>
      <w:r>
        <w:rPr>
          <w:szCs w:val="22"/>
          <w:lang w:val="sk-SK" w:eastAsia="de-DE"/>
        </w:rPr>
        <w:t xml:space="preserve"> </w:t>
      </w:r>
      <w:r w:rsidRPr="00A76C5A">
        <w:rPr>
          <w:szCs w:val="22"/>
          <w:lang w:val="sk-SK" w:eastAsia="de-DE"/>
        </w:rPr>
        <w:t>s obsahom 20 ml</w:t>
      </w:r>
      <w:r>
        <w:rPr>
          <w:szCs w:val="22"/>
          <w:lang w:val="sk-SK" w:eastAsia="de-DE"/>
        </w:rPr>
        <w:t xml:space="preserve"> </w:t>
      </w:r>
      <w:r w:rsidRPr="00A76C5A">
        <w:rPr>
          <w:szCs w:val="22"/>
          <w:lang w:val="sk-SK" w:eastAsia="de-DE"/>
        </w:rPr>
        <w:t>(10 dávok)</w:t>
      </w:r>
      <w:r>
        <w:rPr>
          <w:szCs w:val="22"/>
          <w:lang w:val="sk-SK" w:eastAsia="de-DE"/>
        </w:rPr>
        <w:t>.</w:t>
      </w:r>
    </w:p>
    <w:p w:rsidR="005E0FF5" w:rsidRDefault="005E0FF5" w:rsidP="005E0FF5">
      <w:pPr>
        <w:pStyle w:val="Odsekzoznamu"/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ind w:left="0"/>
        <w:rPr>
          <w:szCs w:val="22"/>
          <w:lang w:val="sk-SK" w:eastAsia="de-DE"/>
        </w:rPr>
      </w:pPr>
      <w:r w:rsidRPr="00A76C5A">
        <w:rPr>
          <w:szCs w:val="22"/>
          <w:lang w:val="sk-SK" w:eastAsia="de-DE"/>
        </w:rPr>
        <w:t xml:space="preserve">Papierová škatuľa s 1 liekovkou s  </w:t>
      </w:r>
      <w:proofErr w:type="spellStart"/>
      <w:r w:rsidRPr="00A76C5A">
        <w:rPr>
          <w:szCs w:val="22"/>
          <w:lang w:val="sk-SK" w:eastAsia="de-DE"/>
        </w:rPr>
        <w:t>lyofilizátom</w:t>
      </w:r>
      <w:proofErr w:type="spellEnd"/>
      <w:r w:rsidRPr="00A76C5A">
        <w:rPr>
          <w:szCs w:val="22"/>
          <w:lang w:val="sk-SK" w:eastAsia="de-DE"/>
        </w:rPr>
        <w:t xml:space="preserve"> obsahujúcou </w:t>
      </w:r>
      <w:r>
        <w:rPr>
          <w:szCs w:val="22"/>
          <w:lang w:val="sk-SK" w:eastAsia="de-DE"/>
        </w:rPr>
        <w:t>100 ml (5</w:t>
      </w:r>
      <w:r w:rsidRPr="00A76C5A">
        <w:rPr>
          <w:szCs w:val="22"/>
          <w:lang w:val="sk-SK" w:eastAsia="de-DE"/>
        </w:rPr>
        <w:t xml:space="preserve">0 dávok) a 1 liekovkou rozpúšťadla s obsahom </w:t>
      </w:r>
      <w:r>
        <w:rPr>
          <w:szCs w:val="22"/>
          <w:lang w:val="sk-SK" w:eastAsia="de-DE"/>
        </w:rPr>
        <w:t>100 ml (5</w:t>
      </w:r>
      <w:r w:rsidRPr="00A76C5A">
        <w:rPr>
          <w:szCs w:val="22"/>
          <w:lang w:val="sk-SK" w:eastAsia="de-DE"/>
        </w:rPr>
        <w:t>0 dávok).</w:t>
      </w:r>
    </w:p>
    <w:p w:rsidR="005E0FF5" w:rsidRDefault="005E0FF5" w:rsidP="005E0FF5">
      <w:pPr>
        <w:pStyle w:val="Odsekzoznamu"/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ind w:left="0"/>
        <w:rPr>
          <w:szCs w:val="22"/>
          <w:lang w:val="sk-SK" w:eastAsia="de-DE"/>
        </w:rPr>
      </w:pPr>
      <w:r w:rsidRPr="00A76C5A">
        <w:rPr>
          <w:szCs w:val="22"/>
          <w:lang w:val="sk-SK" w:eastAsia="de-DE"/>
        </w:rPr>
        <w:t xml:space="preserve">Papierová škatuľa s 1 liekovkou s  </w:t>
      </w:r>
      <w:proofErr w:type="spellStart"/>
      <w:r w:rsidRPr="00A76C5A">
        <w:rPr>
          <w:szCs w:val="22"/>
          <w:lang w:val="sk-SK" w:eastAsia="de-DE"/>
        </w:rPr>
        <w:t>lyofilizátom</w:t>
      </w:r>
      <w:proofErr w:type="spellEnd"/>
      <w:r w:rsidRPr="00A76C5A">
        <w:rPr>
          <w:szCs w:val="22"/>
          <w:lang w:val="sk-SK" w:eastAsia="de-DE"/>
        </w:rPr>
        <w:t xml:space="preserve"> obsahujúcou 2</w:t>
      </w:r>
      <w:r>
        <w:rPr>
          <w:szCs w:val="22"/>
          <w:lang w:val="sk-SK" w:eastAsia="de-DE"/>
        </w:rPr>
        <w:t>0</w:t>
      </w:r>
      <w:r w:rsidRPr="00A76C5A">
        <w:rPr>
          <w:szCs w:val="22"/>
          <w:lang w:val="sk-SK" w:eastAsia="de-DE"/>
        </w:rPr>
        <w:t>0 ml (1</w:t>
      </w:r>
      <w:r>
        <w:rPr>
          <w:szCs w:val="22"/>
          <w:lang w:val="sk-SK" w:eastAsia="de-DE"/>
        </w:rPr>
        <w:t>0</w:t>
      </w:r>
      <w:r w:rsidRPr="00A76C5A">
        <w:rPr>
          <w:szCs w:val="22"/>
          <w:lang w:val="sk-SK" w:eastAsia="de-DE"/>
        </w:rPr>
        <w:t>0 dávok) a 1 liekovkou rozpúšťadla s obsahom 2</w:t>
      </w:r>
      <w:r>
        <w:rPr>
          <w:szCs w:val="22"/>
          <w:lang w:val="sk-SK" w:eastAsia="de-DE"/>
        </w:rPr>
        <w:t>0</w:t>
      </w:r>
      <w:r w:rsidRPr="00A76C5A">
        <w:rPr>
          <w:szCs w:val="22"/>
          <w:lang w:val="sk-SK" w:eastAsia="de-DE"/>
        </w:rPr>
        <w:t>0 ml (1</w:t>
      </w:r>
      <w:r>
        <w:rPr>
          <w:szCs w:val="22"/>
          <w:lang w:val="sk-SK" w:eastAsia="de-DE"/>
        </w:rPr>
        <w:t>0</w:t>
      </w:r>
      <w:r w:rsidRPr="00A76C5A">
        <w:rPr>
          <w:szCs w:val="22"/>
          <w:lang w:val="sk-SK" w:eastAsia="de-DE"/>
        </w:rPr>
        <w:t>0 dávok).</w:t>
      </w:r>
    </w:p>
    <w:p w:rsidR="005E0FF5" w:rsidRDefault="005E0FF5" w:rsidP="005E0FF5">
      <w:pPr>
        <w:pStyle w:val="Odsekzoznamu"/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ind w:left="0"/>
        <w:rPr>
          <w:szCs w:val="22"/>
          <w:lang w:val="sk-SK" w:eastAsia="de-DE"/>
        </w:rPr>
      </w:pPr>
    </w:p>
    <w:p w:rsidR="005E0FF5" w:rsidRDefault="005E0FF5" w:rsidP="005E0FF5">
      <w:pPr>
        <w:pStyle w:val="Odsekzoznamu"/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ind w:left="0"/>
        <w:rPr>
          <w:szCs w:val="22"/>
          <w:lang w:val="sk-SK" w:eastAsia="de-DE"/>
        </w:rPr>
      </w:pPr>
      <w:r w:rsidRPr="00A76C5A">
        <w:rPr>
          <w:szCs w:val="22"/>
          <w:lang w:val="sk-SK" w:eastAsia="de-DE"/>
        </w:rPr>
        <w:t>Papierová škatuľa s 1</w:t>
      </w:r>
      <w:r>
        <w:rPr>
          <w:szCs w:val="22"/>
          <w:lang w:val="sk-SK" w:eastAsia="de-DE"/>
        </w:rPr>
        <w:t>2</w:t>
      </w:r>
      <w:r w:rsidRPr="00A76C5A">
        <w:rPr>
          <w:szCs w:val="22"/>
          <w:lang w:val="sk-SK" w:eastAsia="de-DE"/>
        </w:rPr>
        <w:t xml:space="preserve"> liekovk</w:t>
      </w:r>
      <w:r>
        <w:rPr>
          <w:szCs w:val="22"/>
          <w:lang w:val="sk-SK" w:eastAsia="de-DE"/>
        </w:rPr>
        <w:t>ami</w:t>
      </w:r>
      <w:r w:rsidRPr="00A76C5A">
        <w:rPr>
          <w:szCs w:val="22"/>
          <w:lang w:val="sk-SK" w:eastAsia="de-DE"/>
        </w:rPr>
        <w:t xml:space="preserve"> s  </w:t>
      </w:r>
      <w:proofErr w:type="spellStart"/>
      <w:r w:rsidRPr="00A76C5A">
        <w:rPr>
          <w:szCs w:val="22"/>
          <w:lang w:val="sk-SK" w:eastAsia="de-DE"/>
        </w:rPr>
        <w:t>lyofilizátom</w:t>
      </w:r>
      <w:proofErr w:type="spellEnd"/>
      <w:r w:rsidRPr="00A76C5A">
        <w:rPr>
          <w:szCs w:val="22"/>
          <w:lang w:val="sk-SK" w:eastAsia="de-DE"/>
        </w:rPr>
        <w:t xml:space="preserve"> obsahujúc</w:t>
      </w:r>
      <w:r>
        <w:rPr>
          <w:szCs w:val="22"/>
          <w:lang w:val="sk-SK" w:eastAsia="de-DE"/>
        </w:rPr>
        <w:t>imi</w:t>
      </w:r>
      <w:r w:rsidRPr="00A76C5A">
        <w:rPr>
          <w:szCs w:val="22"/>
          <w:lang w:val="sk-SK" w:eastAsia="de-DE"/>
        </w:rPr>
        <w:t xml:space="preserve"> 20 ml (10 dávok) a 1</w:t>
      </w:r>
      <w:r>
        <w:rPr>
          <w:szCs w:val="22"/>
          <w:lang w:val="sk-SK" w:eastAsia="de-DE"/>
        </w:rPr>
        <w:t>2</w:t>
      </w:r>
      <w:r w:rsidRPr="00A76C5A">
        <w:rPr>
          <w:szCs w:val="22"/>
          <w:lang w:val="sk-SK" w:eastAsia="de-DE"/>
        </w:rPr>
        <w:t xml:space="preserve"> liekovk</w:t>
      </w:r>
      <w:r>
        <w:rPr>
          <w:szCs w:val="22"/>
          <w:lang w:val="sk-SK" w:eastAsia="de-DE"/>
        </w:rPr>
        <w:t>ami</w:t>
      </w:r>
      <w:r w:rsidRPr="00A76C5A">
        <w:rPr>
          <w:szCs w:val="22"/>
          <w:lang w:val="sk-SK" w:eastAsia="de-DE"/>
        </w:rPr>
        <w:t xml:space="preserve"> rozpúšťadla s obsahom 20 ml (10 dávok).</w:t>
      </w:r>
    </w:p>
    <w:p w:rsidR="005E0FF5" w:rsidRDefault="005E0FF5" w:rsidP="005E0FF5">
      <w:pPr>
        <w:pStyle w:val="Odsekzoznamu"/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ind w:left="0"/>
        <w:rPr>
          <w:szCs w:val="22"/>
          <w:lang w:val="sk-SK" w:eastAsia="de-DE"/>
        </w:rPr>
      </w:pPr>
      <w:r w:rsidRPr="00A76C5A">
        <w:rPr>
          <w:szCs w:val="22"/>
          <w:lang w:val="sk-SK" w:eastAsia="de-DE"/>
        </w:rPr>
        <w:t xml:space="preserve">Papierová škatuľa s 12 liekovkami s  </w:t>
      </w:r>
      <w:proofErr w:type="spellStart"/>
      <w:r w:rsidRPr="00A76C5A">
        <w:rPr>
          <w:szCs w:val="22"/>
          <w:lang w:val="sk-SK" w:eastAsia="de-DE"/>
        </w:rPr>
        <w:t>lyofilizátom</w:t>
      </w:r>
      <w:proofErr w:type="spellEnd"/>
      <w:r w:rsidRPr="00A76C5A">
        <w:rPr>
          <w:szCs w:val="22"/>
          <w:lang w:val="sk-SK" w:eastAsia="de-DE"/>
        </w:rPr>
        <w:t xml:space="preserve"> obsahujúcimi </w:t>
      </w:r>
      <w:r>
        <w:rPr>
          <w:szCs w:val="22"/>
          <w:lang w:val="sk-SK" w:eastAsia="de-DE"/>
        </w:rPr>
        <w:t>10</w:t>
      </w:r>
      <w:r w:rsidRPr="00A76C5A">
        <w:rPr>
          <w:szCs w:val="22"/>
          <w:lang w:val="sk-SK" w:eastAsia="de-DE"/>
        </w:rPr>
        <w:t>0 ml (</w:t>
      </w:r>
      <w:r>
        <w:rPr>
          <w:szCs w:val="22"/>
          <w:lang w:val="sk-SK" w:eastAsia="de-DE"/>
        </w:rPr>
        <w:t>5</w:t>
      </w:r>
      <w:r w:rsidRPr="00A76C5A">
        <w:rPr>
          <w:szCs w:val="22"/>
          <w:lang w:val="sk-SK" w:eastAsia="de-DE"/>
        </w:rPr>
        <w:t xml:space="preserve">0 dávok) a 12 liekovkami rozpúšťadla s obsahom </w:t>
      </w:r>
      <w:r>
        <w:rPr>
          <w:szCs w:val="22"/>
          <w:lang w:val="sk-SK" w:eastAsia="de-DE"/>
        </w:rPr>
        <w:t>10</w:t>
      </w:r>
      <w:r w:rsidRPr="00A76C5A">
        <w:rPr>
          <w:szCs w:val="22"/>
          <w:lang w:val="sk-SK" w:eastAsia="de-DE"/>
        </w:rPr>
        <w:t>0 ml (</w:t>
      </w:r>
      <w:r>
        <w:rPr>
          <w:szCs w:val="22"/>
          <w:lang w:val="sk-SK" w:eastAsia="de-DE"/>
        </w:rPr>
        <w:t>5</w:t>
      </w:r>
      <w:r w:rsidRPr="00A76C5A">
        <w:rPr>
          <w:szCs w:val="22"/>
          <w:lang w:val="sk-SK" w:eastAsia="de-DE"/>
        </w:rPr>
        <w:t>0 dávok).</w:t>
      </w:r>
    </w:p>
    <w:p w:rsidR="005E0FF5" w:rsidRDefault="005E0FF5" w:rsidP="005E0FF5">
      <w:pPr>
        <w:pStyle w:val="Odsekzoznamu"/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ind w:left="0"/>
        <w:rPr>
          <w:szCs w:val="22"/>
          <w:lang w:val="sk-SK" w:eastAsia="de-DE"/>
        </w:rPr>
      </w:pPr>
      <w:r w:rsidRPr="00A76C5A">
        <w:rPr>
          <w:szCs w:val="22"/>
          <w:lang w:val="sk-SK" w:eastAsia="de-DE"/>
        </w:rPr>
        <w:t xml:space="preserve">Papierová škatuľa s 12 liekovkami s  </w:t>
      </w:r>
      <w:proofErr w:type="spellStart"/>
      <w:r w:rsidRPr="00A76C5A">
        <w:rPr>
          <w:szCs w:val="22"/>
          <w:lang w:val="sk-SK" w:eastAsia="de-DE"/>
        </w:rPr>
        <w:t>lyofilizátom</w:t>
      </w:r>
      <w:proofErr w:type="spellEnd"/>
      <w:r w:rsidRPr="00A76C5A">
        <w:rPr>
          <w:szCs w:val="22"/>
          <w:lang w:val="sk-SK" w:eastAsia="de-DE"/>
        </w:rPr>
        <w:t xml:space="preserve"> obsahujúcimi 2</w:t>
      </w:r>
      <w:r>
        <w:rPr>
          <w:szCs w:val="22"/>
          <w:lang w:val="sk-SK" w:eastAsia="de-DE"/>
        </w:rPr>
        <w:t>0</w:t>
      </w:r>
      <w:r w:rsidRPr="00A76C5A">
        <w:rPr>
          <w:szCs w:val="22"/>
          <w:lang w:val="sk-SK" w:eastAsia="de-DE"/>
        </w:rPr>
        <w:t>0 ml (1</w:t>
      </w:r>
      <w:r>
        <w:rPr>
          <w:szCs w:val="22"/>
          <w:lang w:val="sk-SK" w:eastAsia="de-DE"/>
        </w:rPr>
        <w:t>0</w:t>
      </w:r>
      <w:r w:rsidRPr="00A76C5A">
        <w:rPr>
          <w:szCs w:val="22"/>
          <w:lang w:val="sk-SK" w:eastAsia="de-DE"/>
        </w:rPr>
        <w:t>0 dávok) a 12 liekovkami rozpúšťadla s obsahom 2</w:t>
      </w:r>
      <w:r>
        <w:rPr>
          <w:szCs w:val="22"/>
          <w:lang w:val="sk-SK" w:eastAsia="de-DE"/>
        </w:rPr>
        <w:t>0</w:t>
      </w:r>
      <w:r w:rsidRPr="00A76C5A">
        <w:rPr>
          <w:szCs w:val="22"/>
          <w:lang w:val="sk-SK" w:eastAsia="de-DE"/>
        </w:rPr>
        <w:t>0 ml (1</w:t>
      </w:r>
      <w:r>
        <w:rPr>
          <w:szCs w:val="22"/>
          <w:lang w:val="sk-SK" w:eastAsia="de-DE"/>
        </w:rPr>
        <w:t>0</w:t>
      </w:r>
      <w:r w:rsidRPr="00A76C5A">
        <w:rPr>
          <w:szCs w:val="22"/>
          <w:lang w:val="sk-SK" w:eastAsia="de-DE"/>
        </w:rPr>
        <w:t>0 dávok).</w:t>
      </w:r>
    </w:p>
    <w:p w:rsidR="005E0FF5" w:rsidRDefault="005E0FF5" w:rsidP="005E0FF5">
      <w:pPr>
        <w:pStyle w:val="Odsekzoznamu"/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ind w:left="0"/>
        <w:rPr>
          <w:szCs w:val="22"/>
          <w:lang w:val="sk-SK" w:eastAsia="de-DE"/>
        </w:rPr>
      </w:pPr>
    </w:p>
    <w:p w:rsidR="005E0FF5" w:rsidRPr="00A76C5A" w:rsidRDefault="005E0FF5" w:rsidP="005E0FF5">
      <w:pPr>
        <w:pStyle w:val="Odsekzoznamu"/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ind w:left="0"/>
        <w:rPr>
          <w:szCs w:val="22"/>
          <w:lang w:val="sk-SK" w:eastAsia="de-DE"/>
        </w:rPr>
      </w:pPr>
      <w:r w:rsidRPr="00A76C5A">
        <w:rPr>
          <w:szCs w:val="22"/>
          <w:lang w:val="sk-SK" w:eastAsia="de-DE"/>
        </w:rPr>
        <w:t xml:space="preserve">Papierová škatuľa s </w:t>
      </w:r>
      <w:r>
        <w:rPr>
          <w:szCs w:val="22"/>
          <w:lang w:val="sk-SK" w:eastAsia="de-DE"/>
        </w:rPr>
        <w:t>25</w:t>
      </w:r>
      <w:r w:rsidRPr="00A76C5A">
        <w:rPr>
          <w:szCs w:val="22"/>
          <w:lang w:val="sk-SK" w:eastAsia="de-DE"/>
        </w:rPr>
        <w:t xml:space="preserve"> liekovkami s  </w:t>
      </w:r>
      <w:proofErr w:type="spellStart"/>
      <w:r w:rsidRPr="00A76C5A">
        <w:rPr>
          <w:szCs w:val="22"/>
          <w:lang w:val="sk-SK" w:eastAsia="de-DE"/>
        </w:rPr>
        <w:t>lyofilizátom</w:t>
      </w:r>
      <w:proofErr w:type="spellEnd"/>
      <w:r w:rsidRPr="00A76C5A">
        <w:rPr>
          <w:szCs w:val="22"/>
          <w:lang w:val="sk-SK" w:eastAsia="de-DE"/>
        </w:rPr>
        <w:t xml:space="preserve"> obsahujúcimi 20 ml (10 dávok) a </w:t>
      </w:r>
      <w:r>
        <w:rPr>
          <w:szCs w:val="22"/>
          <w:lang w:val="sk-SK" w:eastAsia="de-DE"/>
        </w:rPr>
        <w:t>25</w:t>
      </w:r>
      <w:r w:rsidRPr="00A76C5A">
        <w:rPr>
          <w:szCs w:val="22"/>
          <w:lang w:val="sk-SK" w:eastAsia="de-DE"/>
        </w:rPr>
        <w:t xml:space="preserve"> liekovkami rozpúšťadla s obsahom 20 ml (10 dávok).</w:t>
      </w:r>
    </w:p>
    <w:p w:rsidR="005E0FF5" w:rsidRPr="00A76C5A" w:rsidRDefault="005E0FF5" w:rsidP="005E0FF5">
      <w:pPr>
        <w:pStyle w:val="Odsekzoznamu"/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ind w:left="0"/>
        <w:rPr>
          <w:szCs w:val="22"/>
          <w:lang w:val="sk-SK" w:eastAsia="de-DE"/>
        </w:rPr>
      </w:pPr>
      <w:r w:rsidRPr="00A76C5A">
        <w:rPr>
          <w:szCs w:val="22"/>
          <w:lang w:val="sk-SK" w:eastAsia="de-DE"/>
        </w:rPr>
        <w:t xml:space="preserve">Papierová škatuľa s </w:t>
      </w:r>
      <w:r>
        <w:rPr>
          <w:szCs w:val="22"/>
          <w:lang w:val="sk-SK" w:eastAsia="de-DE"/>
        </w:rPr>
        <w:t>25</w:t>
      </w:r>
      <w:r w:rsidRPr="00A76C5A">
        <w:rPr>
          <w:szCs w:val="22"/>
          <w:lang w:val="sk-SK" w:eastAsia="de-DE"/>
        </w:rPr>
        <w:t xml:space="preserve"> liekovkami s  </w:t>
      </w:r>
      <w:proofErr w:type="spellStart"/>
      <w:r w:rsidRPr="00A76C5A">
        <w:rPr>
          <w:szCs w:val="22"/>
          <w:lang w:val="sk-SK" w:eastAsia="de-DE"/>
        </w:rPr>
        <w:t>lyofilizátom</w:t>
      </w:r>
      <w:proofErr w:type="spellEnd"/>
      <w:r w:rsidRPr="00A76C5A">
        <w:rPr>
          <w:szCs w:val="22"/>
          <w:lang w:val="sk-SK" w:eastAsia="de-DE"/>
        </w:rPr>
        <w:t xml:space="preserve"> obsahujúcimi 100 ml (50 dávok) a </w:t>
      </w:r>
      <w:r>
        <w:rPr>
          <w:szCs w:val="22"/>
          <w:lang w:val="sk-SK" w:eastAsia="de-DE"/>
        </w:rPr>
        <w:t>25</w:t>
      </w:r>
      <w:r w:rsidRPr="00A76C5A">
        <w:rPr>
          <w:szCs w:val="22"/>
          <w:lang w:val="sk-SK" w:eastAsia="de-DE"/>
        </w:rPr>
        <w:t xml:space="preserve"> liekovkami rozpúšťadla s obsahom 100 ml (50 dávok).</w:t>
      </w:r>
    </w:p>
    <w:p w:rsidR="005E0FF5" w:rsidRDefault="005E0FF5" w:rsidP="005E0FF5">
      <w:pPr>
        <w:pStyle w:val="Odsekzoznamu"/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ind w:left="0"/>
        <w:rPr>
          <w:szCs w:val="22"/>
          <w:lang w:val="sk-SK" w:eastAsia="de-DE"/>
        </w:rPr>
      </w:pPr>
      <w:r w:rsidRPr="00A76C5A">
        <w:rPr>
          <w:szCs w:val="22"/>
          <w:lang w:val="sk-SK" w:eastAsia="de-DE"/>
        </w:rPr>
        <w:t xml:space="preserve">Papierová škatuľa s </w:t>
      </w:r>
      <w:r>
        <w:rPr>
          <w:szCs w:val="22"/>
          <w:lang w:val="sk-SK" w:eastAsia="de-DE"/>
        </w:rPr>
        <w:t>25</w:t>
      </w:r>
      <w:r w:rsidRPr="00A76C5A">
        <w:rPr>
          <w:szCs w:val="22"/>
          <w:lang w:val="sk-SK" w:eastAsia="de-DE"/>
        </w:rPr>
        <w:t xml:space="preserve"> liekovkami s  </w:t>
      </w:r>
      <w:proofErr w:type="spellStart"/>
      <w:r w:rsidRPr="00A76C5A">
        <w:rPr>
          <w:szCs w:val="22"/>
          <w:lang w:val="sk-SK" w:eastAsia="de-DE"/>
        </w:rPr>
        <w:t>lyofilizátom</w:t>
      </w:r>
      <w:proofErr w:type="spellEnd"/>
      <w:r w:rsidRPr="00A76C5A">
        <w:rPr>
          <w:szCs w:val="22"/>
          <w:lang w:val="sk-SK" w:eastAsia="de-DE"/>
        </w:rPr>
        <w:t xml:space="preserve"> obsahujúcimi 200 ml (100 dávok) a 12 liekovkami rozpúšťadla s obsahom 200 ml (100 dávok).</w:t>
      </w:r>
    </w:p>
    <w:p w:rsidR="005E0FF5" w:rsidRPr="00D0481F" w:rsidRDefault="005E0FF5" w:rsidP="005E0FF5">
      <w:pPr>
        <w:pStyle w:val="Odsekzoznamu"/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ind w:left="0"/>
        <w:rPr>
          <w:szCs w:val="22"/>
          <w:lang w:val="sk-SK" w:eastAsia="de-DE"/>
        </w:rPr>
      </w:pPr>
    </w:p>
    <w:p w:rsidR="005E0FF5" w:rsidRPr="00D0481F" w:rsidRDefault="005E0FF5" w:rsidP="005E0FF5">
      <w:pPr>
        <w:pStyle w:val="Zarkazkladnhotextu3"/>
        <w:widowControl w:val="0"/>
        <w:tabs>
          <w:tab w:val="clear" w:pos="567"/>
        </w:tabs>
        <w:spacing w:line="276" w:lineRule="auto"/>
        <w:ind w:left="0" w:firstLine="0"/>
        <w:jc w:val="both"/>
        <w:rPr>
          <w:szCs w:val="22"/>
          <w:lang w:val="sk-SK"/>
        </w:rPr>
      </w:pPr>
      <w:r w:rsidRPr="00D0481F">
        <w:rPr>
          <w:szCs w:val="22"/>
          <w:lang w:val="sk-SK"/>
        </w:rPr>
        <w:t>Nie všetky veľkosti balenia sa musia uvádzať na trh.</w:t>
      </w:r>
    </w:p>
    <w:p w:rsidR="005E0FF5" w:rsidRPr="00D0481F" w:rsidRDefault="005E0FF5" w:rsidP="005E0FF5">
      <w:pPr>
        <w:pStyle w:val="Zarkazkladnhotextu3"/>
        <w:widowControl w:val="0"/>
        <w:tabs>
          <w:tab w:val="clear" w:pos="567"/>
        </w:tabs>
        <w:spacing w:line="276" w:lineRule="auto"/>
        <w:ind w:left="0" w:firstLine="0"/>
        <w:jc w:val="both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6.6</w:t>
      </w:r>
      <w:r w:rsidRPr="00D0481F">
        <w:rPr>
          <w:szCs w:val="22"/>
          <w:lang w:val="sk-SK"/>
        </w:rPr>
        <w:tab/>
      </w:r>
      <w:r w:rsidRPr="00D0481F">
        <w:rPr>
          <w:b/>
          <w:szCs w:val="22"/>
          <w:lang w:val="sk-SK"/>
        </w:rPr>
        <w:t>Osobitné bezpečnostné opatrenia na zneškodňovanie nepoužitých veterinárnych liekov, prípadne odpadových materiálov vytvorených pri používaní týchto liekov</w:t>
      </w:r>
      <w:r w:rsidRPr="00D0481F">
        <w:rPr>
          <w:b/>
          <w:bCs/>
          <w:szCs w:val="22"/>
          <w:lang w:val="sk-SK"/>
        </w:rPr>
        <w:t>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  <w:r w:rsidRPr="00D0481F">
        <w:rPr>
          <w:szCs w:val="22"/>
          <w:lang w:val="sk-SK"/>
        </w:rPr>
        <w:t>Každý nepoužitý veterinárny liek alebo odpadové materiály z tohto veterinárneho lieku musia  byť zlikvidované v súlade s </w:t>
      </w:r>
      <w:r>
        <w:rPr>
          <w:szCs w:val="22"/>
          <w:lang w:val="sk-SK"/>
        </w:rPr>
        <w:t>miestnymi</w:t>
      </w:r>
      <w:r w:rsidRPr="00D0481F">
        <w:rPr>
          <w:szCs w:val="22"/>
          <w:lang w:val="sk-SK"/>
        </w:rPr>
        <w:t xml:space="preserve"> predpismi.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b/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7.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DRŽITEĽ ROZHODNUTIA O REGISTRÁCII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Boehringer</w:t>
      </w:r>
      <w:proofErr w:type="spellEnd"/>
      <w:r w:rsidRPr="00D0481F">
        <w:rPr>
          <w:szCs w:val="22"/>
          <w:lang w:val="sk-SK"/>
        </w:rPr>
        <w:t xml:space="preserve"> </w:t>
      </w:r>
      <w:proofErr w:type="spellStart"/>
      <w:r w:rsidRPr="00D0481F">
        <w:rPr>
          <w:szCs w:val="22"/>
          <w:lang w:val="sk-SK"/>
        </w:rPr>
        <w:t>Ingelheim</w:t>
      </w:r>
      <w:proofErr w:type="spellEnd"/>
      <w:r w:rsidRPr="00D0481F">
        <w:rPr>
          <w:szCs w:val="22"/>
          <w:lang w:val="sk-SK"/>
        </w:rPr>
        <w:t xml:space="preserve"> </w:t>
      </w:r>
      <w:proofErr w:type="spellStart"/>
      <w:r w:rsidRPr="00D0481F">
        <w:rPr>
          <w:szCs w:val="22"/>
          <w:lang w:val="sk-SK"/>
        </w:rPr>
        <w:t>Vetmedica</w:t>
      </w:r>
      <w:proofErr w:type="spellEnd"/>
      <w:r w:rsidRPr="00D0481F">
        <w:rPr>
          <w:szCs w:val="22"/>
          <w:lang w:val="sk-SK"/>
        </w:rPr>
        <w:t xml:space="preserve"> </w:t>
      </w:r>
      <w:proofErr w:type="spellStart"/>
      <w:r w:rsidRPr="00D0481F">
        <w:rPr>
          <w:szCs w:val="22"/>
          <w:lang w:val="sk-SK"/>
        </w:rPr>
        <w:t>GmbH</w:t>
      </w:r>
      <w:proofErr w:type="spellEnd"/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55216 </w:t>
      </w:r>
      <w:proofErr w:type="spellStart"/>
      <w:r w:rsidRPr="00D0481F">
        <w:rPr>
          <w:szCs w:val="22"/>
          <w:lang w:val="sk-SK"/>
        </w:rPr>
        <w:t>Ingelheim</w:t>
      </w:r>
      <w:proofErr w:type="spellEnd"/>
      <w:r w:rsidRPr="00D0481F">
        <w:rPr>
          <w:szCs w:val="22"/>
          <w:lang w:val="sk-SK"/>
        </w:rPr>
        <w:t>/</w:t>
      </w:r>
      <w:proofErr w:type="spellStart"/>
      <w:r w:rsidRPr="00D0481F">
        <w:rPr>
          <w:szCs w:val="22"/>
          <w:lang w:val="sk-SK"/>
        </w:rPr>
        <w:t>Rhein</w:t>
      </w:r>
      <w:proofErr w:type="spellEnd"/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Nemecko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b/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8.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REGISTRAČNÉ ČÍSLO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bCs/>
          <w:szCs w:val="22"/>
          <w:lang w:val="de-AT"/>
        </w:rPr>
      </w:pPr>
      <w:r w:rsidRPr="00D0481F">
        <w:rPr>
          <w:bCs/>
          <w:szCs w:val="22"/>
          <w:lang w:val="de-AT"/>
        </w:rPr>
        <w:t>97/011/DC/15-S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9.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DÁTUM PRV</w:t>
      </w:r>
      <w:r>
        <w:rPr>
          <w:b/>
          <w:bCs/>
          <w:szCs w:val="22"/>
          <w:lang w:val="sk-SK"/>
        </w:rPr>
        <w:t>EJ</w:t>
      </w:r>
      <w:r w:rsidRPr="00D0481F">
        <w:rPr>
          <w:b/>
          <w:bCs/>
          <w:szCs w:val="22"/>
          <w:lang w:val="sk-SK"/>
        </w:rPr>
        <w:t xml:space="preserve"> REGISTRÁCI</w:t>
      </w:r>
      <w:r>
        <w:rPr>
          <w:b/>
          <w:bCs/>
          <w:szCs w:val="22"/>
          <w:lang w:val="sk-SK"/>
        </w:rPr>
        <w:t>E</w:t>
      </w:r>
      <w:r w:rsidRPr="00D0481F">
        <w:rPr>
          <w:b/>
          <w:bCs/>
          <w:szCs w:val="22"/>
          <w:lang w:val="sk-SK"/>
        </w:rPr>
        <w:t xml:space="preserve"> ALEBO DÁTUM PREDĹŽENIA REGISTRÁCI</w:t>
      </w:r>
      <w:r>
        <w:rPr>
          <w:b/>
          <w:bCs/>
          <w:szCs w:val="22"/>
          <w:lang w:val="sk-SK"/>
        </w:rPr>
        <w:t>E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b/>
          <w:szCs w:val="22"/>
          <w:lang w:val="sk-SK"/>
        </w:rPr>
      </w:pP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  <w:r w:rsidRPr="00AC641F">
        <w:rPr>
          <w:szCs w:val="22"/>
          <w:lang w:val="sk-SK"/>
        </w:rPr>
        <w:t>Dátum prvej registrácie:</w:t>
      </w:r>
      <w:r>
        <w:rPr>
          <w:szCs w:val="22"/>
          <w:lang w:val="sk-SK"/>
        </w:rPr>
        <w:t xml:space="preserve"> </w:t>
      </w:r>
      <w:r w:rsidRPr="00EA1472">
        <w:rPr>
          <w:szCs w:val="22"/>
          <w:lang w:val="sk-SK"/>
        </w:rPr>
        <w:t>13.3.2015</w:t>
      </w:r>
    </w:p>
    <w:p w:rsidR="005E0FF5" w:rsidRPr="00EA1472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  <w:r w:rsidRPr="00AC641F">
        <w:rPr>
          <w:szCs w:val="22"/>
          <w:lang w:val="sk-SK"/>
        </w:rPr>
        <w:t>Dátum posledného predĺženia: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10.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DÁTUM REVÍZIE TEXTU</w:t>
      </w:r>
    </w:p>
    <w:p w:rsidR="005E0FF5" w:rsidRPr="00D0481F" w:rsidRDefault="005E0FF5" w:rsidP="005E0FF5">
      <w:pPr>
        <w:widowControl w:val="0"/>
        <w:tabs>
          <w:tab w:val="clear" w:pos="567"/>
          <w:tab w:val="left" w:pos="0"/>
        </w:tabs>
        <w:spacing w:line="276" w:lineRule="auto"/>
        <w:rPr>
          <w:b/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b/>
          <w:bCs/>
          <w:szCs w:val="22"/>
          <w:lang w:val="sk-SK"/>
        </w:rPr>
        <w:t>ZÁKAZ PREDAJA, DODÁVOK A/ALEBO POUŽÍVANIA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Neuplatňuje sa.</w:t>
      </w:r>
    </w:p>
    <w:p w:rsidR="005E0FF5" w:rsidRDefault="005E0FF5" w:rsidP="005E0FF5">
      <w:pPr>
        <w:tabs>
          <w:tab w:val="clear" w:pos="567"/>
        </w:tabs>
        <w:spacing w:line="276" w:lineRule="auto"/>
        <w:rPr>
          <w:b/>
          <w:bCs/>
          <w:lang w:val="pl-PL"/>
        </w:rPr>
      </w:pPr>
      <w:r>
        <w:rPr>
          <w:b/>
          <w:bCs/>
          <w:lang w:val="pl-PL"/>
        </w:rPr>
        <w:br w:type="page"/>
      </w:r>
    </w:p>
    <w:p w:rsidR="005E0FF5" w:rsidRDefault="005E0FF5" w:rsidP="005E0FF5">
      <w:pPr>
        <w:widowControl w:val="0"/>
        <w:tabs>
          <w:tab w:val="clear" w:pos="567"/>
        </w:tabs>
        <w:spacing w:after="200" w:line="276" w:lineRule="auto"/>
        <w:jc w:val="center"/>
        <w:rPr>
          <w:b/>
          <w:bCs/>
          <w:szCs w:val="22"/>
          <w:lang w:val="pl-PL"/>
        </w:rPr>
      </w:pPr>
      <w:r w:rsidRPr="00626A86">
        <w:rPr>
          <w:b/>
          <w:bCs/>
          <w:lang w:val="pl-PL"/>
        </w:rPr>
        <w:t>OZNAČENIE OBALU</w:t>
      </w:r>
    </w:p>
    <w:p w:rsidR="005E0FF5" w:rsidRPr="0099639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b/>
          <w:szCs w:val="22"/>
          <w:lang w:val="sk-SK"/>
        </w:rPr>
      </w:pPr>
      <w:r w:rsidRPr="0099639F">
        <w:rPr>
          <w:b/>
          <w:szCs w:val="22"/>
          <w:lang w:val="sk-SK"/>
        </w:rPr>
        <w:t xml:space="preserve">ÚDAJE, KTORÉ MAJÚ BYŤ UVEDENÉ NA VONKAJŠOM OBALE </w:t>
      </w:r>
    </w:p>
    <w:p w:rsidR="005E0FF5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b/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20 ml, 100 ml a 200 ml vakcíny</w:t>
      </w: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(</w:t>
      </w:r>
      <w:r w:rsidRPr="0099639F">
        <w:rPr>
          <w:b/>
          <w:szCs w:val="22"/>
          <w:lang w:val="sk-SK"/>
        </w:rPr>
        <w:t>Škatuľka</w:t>
      </w:r>
      <w:r w:rsidRPr="00D0481F">
        <w:rPr>
          <w:b/>
          <w:szCs w:val="22"/>
          <w:lang w:val="sk-SK"/>
        </w:rPr>
        <w:t xml:space="preserve"> 10/ 50/ 100 dávkovacích jednotiek: </w:t>
      </w:r>
      <w:proofErr w:type="spellStart"/>
      <w:r w:rsidRPr="00D0481F">
        <w:rPr>
          <w:b/>
          <w:szCs w:val="22"/>
          <w:lang w:val="sk-SK"/>
        </w:rPr>
        <w:t>lyofilizát</w:t>
      </w:r>
      <w:proofErr w:type="spellEnd"/>
      <w:r w:rsidRPr="00D0481F">
        <w:rPr>
          <w:b/>
          <w:szCs w:val="22"/>
          <w:lang w:val="sk-SK"/>
        </w:rPr>
        <w:t xml:space="preserve"> + rozpúšťadlo v jednom jednotlivom vonkajšom obale)</w:t>
      </w: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1.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NÁZOV VETERINÁRNEHO LIEKU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ReproCyc</w:t>
      </w:r>
      <w:proofErr w:type="spellEnd"/>
      <w:r w:rsidRPr="00D0481F">
        <w:rPr>
          <w:szCs w:val="22"/>
          <w:lang w:val="sk-SK"/>
        </w:rPr>
        <w:t xml:space="preserve"> PRRS EU </w:t>
      </w:r>
      <w:proofErr w:type="spellStart"/>
      <w:r w:rsidRPr="00D0481F">
        <w:rPr>
          <w:szCs w:val="22"/>
          <w:lang w:val="sk-SK"/>
        </w:rPr>
        <w:t>lyofilizát</w:t>
      </w:r>
      <w:proofErr w:type="spellEnd"/>
      <w:r w:rsidRPr="00D0481F">
        <w:rPr>
          <w:szCs w:val="22"/>
          <w:lang w:val="sk-SK"/>
        </w:rPr>
        <w:t xml:space="preserve"> a rozpúšťadlo na injekčnú suspenziu pre ošípané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2.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ÚČINNÉ LÁTKY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Každá dávka (2 ml) obsahuje: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vertAlign w:val="superscript"/>
          <w:lang w:val="sk-SK"/>
        </w:rPr>
      </w:pPr>
      <w:r w:rsidRPr="00D0481F">
        <w:rPr>
          <w:szCs w:val="22"/>
          <w:lang w:val="sk-SK"/>
        </w:rPr>
        <w:t xml:space="preserve">Živý </w:t>
      </w:r>
      <w:proofErr w:type="spellStart"/>
      <w:r w:rsidRPr="00D0481F">
        <w:rPr>
          <w:szCs w:val="22"/>
          <w:lang w:val="sk-SK"/>
        </w:rPr>
        <w:t>atenuovaný</w:t>
      </w:r>
      <w:proofErr w:type="spellEnd"/>
      <w:r w:rsidRPr="00D0481F">
        <w:rPr>
          <w:szCs w:val="22"/>
          <w:lang w:val="sk-SK"/>
        </w:rPr>
        <w:t xml:space="preserve"> vírus reprodukčného a respiračného syndrómu ošípaných (PRRSV), kmeň 94881 (genotyp 1)</w:t>
      </w:r>
      <w:r>
        <w:rPr>
          <w:szCs w:val="22"/>
          <w:lang w:val="sk-SK"/>
        </w:rPr>
        <w:t xml:space="preserve">: </w:t>
      </w:r>
      <w:r w:rsidRPr="00D0481F">
        <w:rPr>
          <w:szCs w:val="22"/>
          <w:lang w:val="sk-SK"/>
        </w:rPr>
        <w:t>10</w:t>
      </w:r>
      <w:r w:rsidRPr="00D0481F">
        <w:rPr>
          <w:position w:val="4"/>
          <w:szCs w:val="22"/>
          <w:vertAlign w:val="superscript"/>
          <w:lang w:val="sk-SK"/>
        </w:rPr>
        <w:t xml:space="preserve">3,9 </w:t>
      </w:r>
      <w:r w:rsidRPr="00D0481F">
        <w:rPr>
          <w:szCs w:val="22"/>
          <w:lang w:val="sk-SK"/>
        </w:rPr>
        <w:t>- 10</w:t>
      </w:r>
      <w:r w:rsidRPr="00D0481F">
        <w:rPr>
          <w:position w:val="4"/>
          <w:szCs w:val="22"/>
          <w:vertAlign w:val="superscript"/>
          <w:lang w:val="sk-SK"/>
        </w:rPr>
        <w:t>7,0</w:t>
      </w:r>
      <w:r w:rsidRPr="00D0481F">
        <w:rPr>
          <w:position w:val="4"/>
          <w:szCs w:val="22"/>
          <w:lang w:val="sk-SK"/>
        </w:rPr>
        <w:t xml:space="preserve"> </w:t>
      </w:r>
      <w:r w:rsidRPr="00D0481F">
        <w:rPr>
          <w:szCs w:val="22"/>
          <w:lang w:val="sk-SK"/>
        </w:rPr>
        <w:t>TCID</w:t>
      </w:r>
      <w:r w:rsidRPr="00D0481F">
        <w:rPr>
          <w:position w:val="-4"/>
          <w:szCs w:val="22"/>
          <w:vertAlign w:val="subscript"/>
          <w:lang w:val="sk-SK"/>
        </w:rPr>
        <w:t>50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3.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LIEKOVÁ FORMA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highlight w:val="lightGray"/>
          <w:lang w:val="sk-SK"/>
        </w:rPr>
      </w:pPr>
      <w:proofErr w:type="spellStart"/>
      <w:r w:rsidRPr="00D0481F">
        <w:rPr>
          <w:szCs w:val="22"/>
          <w:highlight w:val="lightGray"/>
          <w:lang w:val="sk-SK"/>
        </w:rPr>
        <w:t>Lyofilizát</w:t>
      </w:r>
      <w:proofErr w:type="spellEnd"/>
      <w:r w:rsidRPr="00D0481F">
        <w:rPr>
          <w:szCs w:val="22"/>
          <w:highlight w:val="lightGray"/>
          <w:lang w:val="sk-SK"/>
        </w:rPr>
        <w:t xml:space="preserve"> a rozpúšťadlo na injekčnú suspenziu.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4.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VEĽKOSŤ BALENIA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  <w:r w:rsidRPr="00D0481F">
        <w:rPr>
          <w:szCs w:val="22"/>
          <w:lang w:val="sk-SK"/>
        </w:rPr>
        <w:t>1 x 10 dávok (</w:t>
      </w:r>
      <w:proofErr w:type="spellStart"/>
      <w:r w:rsidRPr="00D0481F">
        <w:rPr>
          <w:szCs w:val="22"/>
          <w:lang w:val="sk-SK"/>
        </w:rPr>
        <w:t>lyofilizát</w:t>
      </w:r>
      <w:proofErr w:type="spellEnd"/>
      <w:r w:rsidRPr="00D0481F">
        <w:rPr>
          <w:szCs w:val="22"/>
          <w:lang w:val="sk-SK"/>
        </w:rPr>
        <w:t>) and 1 x 20 ml (rozpúšťadlo)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highlight w:val="lightGray"/>
          <w:lang w:val="sk-SK"/>
        </w:rPr>
      </w:pPr>
      <w:r w:rsidRPr="00D0481F">
        <w:rPr>
          <w:szCs w:val="22"/>
          <w:highlight w:val="lightGray"/>
          <w:lang w:val="sk-SK"/>
        </w:rPr>
        <w:t>1 x 50 dávok (</w:t>
      </w:r>
      <w:proofErr w:type="spellStart"/>
      <w:r w:rsidRPr="00D0481F">
        <w:rPr>
          <w:szCs w:val="22"/>
          <w:highlight w:val="lightGray"/>
          <w:lang w:val="sk-SK"/>
        </w:rPr>
        <w:t>lyofilizát</w:t>
      </w:r>
      <w:proofErr w:type="spellEnd"/>
      <w:r w:rsidRPr="00D0481F">
        <w:rPr>
          <w:szCs w:val="22"/>
          <w:highlight w:val="lightGray"/>
          <w:lang w:val="sk-SK"/>
        </w:rPr>
        <w:t>) and 1 x 100 ml (rozpúšťadlo)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  <w:r w:rsidRPr="00D0481F">
        <w:rPr>
          <w:szCs w:val="22"/>
          <w:highlight w:val="lightGray"/>
          <w:lang w:val="sk-SK"/>
        </w:rPr>
        <w:t>1 x 100 dávok (</w:t>
      </w:r>
      <w:proofErr w:type="spellStart"/>
      <w:r w:rsidRPr="00D0481F">
        <w:rPr>
          <w:szCs w:val="22"/>
          <w:highlight w:val="lightGray"/>
          <w:lang w:val="sk-SK"/>
        </w:rPr>
        <w:t>lyofilizát</w:t>
      </w:r>
      <w:proofErr w:type="spellEnd"/>
      <w:r w:rsidRPr="00D0481F">
        <w:rPr>
          <w:szCs w:val="22"/>
          <w:highlight w:val="lightGray"/>
          <w:lang w:val="sk-SK"/>
        </w:rPr>
        <w:t>) and 1 x 200 ml (rozpúšťadlo)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5.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CIEĽOV</w:t>
      </w:r>
      <w:r>
        <w:rPr>
          <w:b/>
          <w:bCs/>
          <w:szCs w:val="22"/>
          <w:lang w:val="sk-SK"/>
        </w:rPr>
        <w:t>É</w:t>
      </w:r>
      <w:r w:rsidRPr="00D0481F">
        <w:rPr>
          <w:b/>
          <w:bCs/>
          <w:szCs w:val="22"/>
          <w:lang w:val="sk-SK"/>
        </w:rPr>
        <w:t xml:space="preserve"> DRUH</w:t>
      </w:r>
      <w:r>
        <w:rPr>
          <w:b/>
          <w:bCs/>
          <w:szCs w:val="22"/>
          <w:lang w:val="sk-SK"/>
        </w:rPr>
        <w:t>Y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99639F">
        <w:rPr>
          <w:szCs w:val="22"/>
          <w:highlight w:val="lightGray"/>
          <w:lang w:val="sk-SK"/>
        </w:rPr>
        <w:t xml:space="preserve">Ošípané </w:t>
      </w: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6.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INDIKÁCIA (</w:t>
      </w:r>
      <w:r>
        <w:rPr>
          <w:b/>
          <w:bCs/>
          <w:szCs w:val="22"/>
          <w:lang w:val="sk-SK"/>
        </w:rPr>
        <w:t>-</w:t>
      </w:r>
      <w:r w:rsidRPr="00D0481F">
        <w:rPr>
          <w:b/>
          <w:bCs/>
          <w:szCs w:val="22"/>
          <w:lang w:val="sk-SK"/>
        </w:rPr>
        <w:t>IE)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7.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SPÔSOB A CESTA PODANIA LIEKU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Intramuskulárne</w:t>
      </w:r>
      <w:proofErr w:type="spellEnd"/>
      <w:r w:rsidRPr="00D0481F">
        <w:rPr>
          <w:szCs w:val="22"/>
          <w:lang w:val="sk-SK"/>
        </w:rPr>
        <w:t xml:space="preserve"> použitie.</w:t>
      </w:r>
    </w:p>
    <w:p w:rsidR="005E0FF5" w:rsidRPr="0099639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  <w:r w:rsidRPr="0099639F">
        <w:rPr>
          <w:szCs w:val="22"/>
          <w:lang w:val="sk-SK"/>
        </w:rPr>
        <w:t>Pred použitím si prečítajte písomnú informáciu pre používateľov.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A24701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b/>
          <w:bCs/>
          <w:szCs w:val="22"/>
          <w:lang w:val="sk-SK"/>
        </w:rPr>
      </w:pPr>
      <w:r w:rsidRPr="00D0481F">
        <w:rPr>
          <w:b/>
          <w:szCs w:val="22"/>
          <w:lang w:val="sk-SK"/>
        </w:rPr>
        <w:t>8.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OCHRANNÁ</w:t>
      </w:r>
      <w:r w:rsidRPr="00A24701">
        <w:rPr>
          <w:b/>
          <w:bCs/>
          <w:szCs w:val="22"/>
          <w:lang w:val="sk-SK"/>
        </w:rPr>
        <w:t>(</w:t>
      </w:r>
      <w:r>
        <w:rPr>
          <w:b/>
          <w:bCs/>
          <w:szCs w:val="22"/>
          <w:lang w:val="sk-SK"/>
        </w:rPr>
        <w:t>-É</w:t>
      </w:r>
      <w:r w:rsidRPr="00A24701">
        <w:rPr>
          <w:b/>
          <w:bCs/>
          <w:szCs w:val="22"/>
          <w:lang w:val="sk-SK"/>
        </w:rPr>
        <w:t xml:space="preserve">) </w:t>
      </w:r>
      <w:r w:rsidRPr="00D0481F">
        <w:rPr>
          <w:b/>
          <w:bCs/>
          <w:szCs w:val="22"/>
          <w:lang w:val="sk-SK"/>
        </w:rPr>
        <w:t xml:space="preserve"> LEHOTA</w:t>
      </w:r>
      <w:r w:rsidRPr="00A24701">
        <w:rPr>
          <w:b/>
          <w:bCs/>
          <w:szCs w:val="22"/>
          <w:lang w:val="sk-SK"/>
        </w:rPr>
        <w:t>(</w:t>
      </w:r>
      <w:r>
        <w:rPr>
          <w:b/>
          <w:bCs/>
          <w:szCs w:val="22"/>
          <w:lang w:val="sk-SK"/>
        </w:rPr>
        <w:t>-Y</w:t>
      </w:r>
      <w:r w:rsidRPr="00A24701">
        <w:rPr>
          <w:b/>
          <w:bCs/>
          <w:szCs w:val="22"/>
          <w:lang w:val="sk-SK"/>
        </w:rPr>
        <w:t>)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Ochranná lehota</w:t>
      </w:r>
      <w:r w:rsidRPr="00A24701">
        <w:rPr>
          <w:szCs w:val="22"/>
          <w:lang w:val="sk-SK"/>
        </w:rPr>
        <w:t>:</w:t>
      </w:r>
      <w:r w:rsidRPr="00D0481F">
        <w:rPr>
          <w:szCs w:val="22"/>
          <w:lang w:val="sk-SK"/>
        </w:rPr>
        <w:t xml:space="preserve"> 0 dní.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9.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OSOBITNÉ UPOZORNENIE (-A), AK JE POTREBNÉ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10.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DÁTUM EXSPIRÁCIE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EXP{mesiac/rok}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Po rekonštitúcii použiť do </w:t>
      </w:r>
      <w:r>
        <w:rPr>
          <w:szCs w:val="22"/>
          <w:lang w:val="sk-SK"/>
        </w:rPr>
        <w:t>8</w:t>
      </w:r>
      <w:r w:rsidRPr="00D0481F">
        <w:rPr>
          <w:szCs w:val="22"/>
          <w:lang w:val="sk-SK"/>
        </w:rPr>
        <w:t> hodín.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11.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OSOBITNÉ PODMIENKY NA UCHOVÁVANIE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highlight w:val="yellow"/>
          <w:lang w:val="sk-SK"/>
        </w:rPr>
      </w:pPr>
      <w:r w:rsidRPr="00D0481F">
        <w:rPr>
          <w:szCs w:val="22"/>
          <w:lang w:val="sk-SK"/>
        </w:rPr>
        <w:t xml:space="preserve">Uchovávať a prepravovať </w:t>
      </w:r>
      <w:r>
        <w:rPr>
          <w:szCs w:val="22"/>
          <w:lang w:val="sk-SK"/>
        </w:rPr>
        <w:t>chladené</w:t>
      </w:r>
      <w:r w:rsidRPr="00D0481F">
        <w:rPr>
          <w:szCs w:val="22"/>
          <w:lang w:val="sk-SK"/>
        </w:rPr>
        <w:t>.</w:t>
      </w:r>
    </w:p>
    <w:p w:rsidR="005E0FF5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Chrániť pred </w:t>
      </w:r>
      <w:r>
        <w:rPr>
          <w:szCs w:val="22"/>
          <w:lang w:val="sk-SK"/>
        </w:rPr>
        <w:t>mrazom.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  <w:r w:rsidRPr="00D0481F">
        <w:rPr>
          <w:szCs w:val="22"/>
          <w:lang w:val="sk-SK"/>
        </w:rPr>
        <w:t>Chrániť pred svetlom.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12.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OSOBITNÉ BEZPEČNOSTNÉ OPATRENIA NA ZNEŠKODNENIE NEPOUŽITÉHO LIEKU(-OV) ALEBO ODPADOVÉHO MATERIÁLU, V PRÍPADE POTREBY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iCs/>
          <w:szCs w:val="22"/>
          <w:lang w:val="sk-SK"/>
        </w:rPr>
      </w:pPr>
      <w:r w:rsidRPr="00D0481F">
        <w:rPr>
          <w:szCs w:val="22"/>
          <w:lang w:val="sk-SK"/>
        </w:rPr>
        <w:t>Likvidácia: prečítajte si písomnú informáciu pre používateľov.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13.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OZNAČENIE „LEN PRE ZVIERATÁ“ A PODMIENKY ALEBO OBMEDZENIA TÝKAJÚCE SA DODÁVKY A POUŽITIA, ak sa uplatňujú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Len pre zvieratá</w:t>
      </w:r>
      <w:r w:rsidRPr="00EB550C">
        <w:rPr>
          <w:szCs w:val="22"/>
          <w:lang w:val="sk-SK"/>
        </w:rPr>
        <w:t xml:space="preserve"> Výdaj lieku je viazaný</w:t>
      </w:r>
      <w:r w:rsidRPr="00D0481F">
        <w:rPr>
          <w:szCs w:val="22"/>
          <w:lang w:val="sk-SK"/>
        </w:rPr>
        <w:t xml:space="preserve"> na veterinárny predpis.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highlight w:val="yellow"/>
          <w:lang w:val="sk-SK"/>
        </w:rPr>
      </w:pPr>
      <w:r w:rsidRPr="00D0481F">
        <w:rPr>
          <w:b/>
          <w:szCs w:val="22"/>
          <w:lang w:val="sk-SK"/>
        </w:rPr>
        <w:t>14.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OZNAČENIE „UCHOVÁVAŤ MIMO  DOHĽADU A DOSAHU DETÍ“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highlight w:val="yellow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Uchovávať mimo dohľadu a dosahu detí.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15.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NÁZOV A ADRESA DRŽITEĽA ROZHODNUTIA O REGISTRÁCII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Boehringer</w:t>
      </w:r>
      <w:proofErr w:type="spellEnd"/>
      <w:r w:rsidRPr="00D0481F">
        <w:rPr>
          <w:szCs w:val="22"/>
          <w:lang w:val="sk-SK"/>
        </w:rPr>
        <w:t xml:space="preserve"> </w:t>
      </w:r>
      <w:proofErr w:type="spellStart"/>
      <w:r w:rsidRPr="00D0481F">
        <w:rPr>
          <w:szCs w:val="22"/>
          <w:lang w:val="sk-SK"/>
        </w:rPr>
        <w:t>Ingelheim</w:t>
      </w:r>
      <w:proofErr w:type="spellEnd"/>
      <w:r w:rsidRPr="00D0481F">
        <w:rPr>
          <w:szCs w:val="22"/>
          <w:lang w:val="sk-SK"/>
        </w:rPr>
        <w:t xml:space="preserve"> </w:t>
      </w:r>
      <w:proofErr w:type="spellStart"/>
      <w:r w:rsidRPr="00D0481F">
        <w:rPr>
          <w:szCs w:val="22"/>
          <w:lang w:val="sk-SK"/>
        </w:rPr>
        <w:t>Vetmedica</w:t>
      </w:r>
      <w:proofErr w:type="spellEnd"/>
      <w:r w:rsidRPr="00D0481F">
        <w:rPr>
          <w:szCs w:val="22"/>
          <w:lang w:val="sk-SK"/>
        </w:rPr>
        <w:t xml:space="preserve"> </w:t>
      </w:r>
      <w:proofErr w:type="spellStart"/>
      <w:r w:rsidRPr="00D0481F">
        <w:rPr>
          <w:szCs w:val="22"/>
          <w:lang w:val="sk-SK"/>
        </w:rPr>
        <w:t>GmbH</w:t>
      </w:r>
      <w:proofErr w:type="spellEnd"/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55216 </w:t>
      </w:r>
      <w:proofErr w:type="spellStart"/>
      <w:r w:rsidRPr="00D0481F">
        <w:rPr>
          <w:szCs w:val="22"/>
          <w:lang w:val="sk-SK"/>
        </w:rPr>
        <w:t>Ingelheim</w:t>
      </w:r>
      <w:proofErr w:type="spellEnd"/>
      <w:r w:rsidRPr="00D0481F">
        <w:rPr>
          <w:szCs w:val="22"/>
          <w:lang w:val="sk-SK"/>
        </w:rPr>
        <w:t>/</w:t>
      </w:r>
      <w:proofErr w:type="spellStart"/>
      <w:r w:rsidRPr="00D0481F">
        <w:rPr>
          <w:szCs w:val="22"/>
          <w:lang w:val="sk-SK"/>
        </w:rPr>
        <w:t>Rhein</w:t>
      </w:r>
      <w:proofErr w:type="spellEnd"/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Nemecko</w:t>
      </w: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16.</w:t>
      </w:r>
      <w:r w:rsidRPr="00D0481F">
        <w:rPr>
          <w:b/>
          <w:szCs w:val="22"/>
          <w:lang w:val="sk-SK"/>
        </w:rPr>
        <w:tab/>
        <w:t xml:space="preserve">REGISTRAČNÉ ČÍSLO 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bCs/>
          <w:szCs w:val="22"/>
          <w:lang w:val="sk-SK"/>
        </w:rPr>
      </w:pPr>
      <w:r w:rsidRPr="00D0481F">
        <w:rPr>
          <w:bCs/>
          <w:szCs w:val="22"/>
          <w:lang w:val="sk-SK"/>
        </w:rPr>
        <w:t>97/011/DC/15-S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17.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ČÍSLO VÝROBNEJ ŠARŽE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Lot</w:t>
      </w:r>
      <w:proofErr w:type="spellEnd"/>
      <w:r w:rsidRPr="00D0481F">
        <w:rPr>
          <w:szCs w:val="22"/>
          <w:lang w:val="sk-SK"/>
        </w:rPr>
        <w:t xml:space="preserve"> {číslo}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br w:type="page"/>
      </w: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b/>
          <w:bCs/>
          <w:szCs w:val="22"/>
          <w:lang w:val="sk-SK"/>
        </w:rPr>
      </w:pPr>
      <w:r w:rsidRPr="00D0481F">
        <w:rPr>
          <w:b/>
          <w:bCs/>
          <w:szCs w:val="22"/>
          <w:lang w:val="sk-SK"/>
        </w:rPr>
        <w:t xml:space="preserve">ÚDAJE, KTORÉ MAJÚ BYŤ UVEDENÉ NA VONKAJŠOM OBALE </w:t>
      </w: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bCs/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b/>
          <w:szCs w:val="22"/>
          <w:lang w:val="sk-SK"/>
        </w:rPr>
      </w:pPr>
      <w:r w:rsidRPr="00D0481F">
        <w:rPr>
          <w:b/>
          <w:bCs/>
          <w:szCs w:val="22"/>
          <w:lang w:val="sk-SK"/>
        </w:rPr>
        <w:t xml:space="preserve">Škatuľka: </w:t>
      </w:r>
      <w:r w:rsidRPr="00D0481F">
        <w:rPr>
          <w:b/>
          <w:szCs w:val="22"/>
          <w:lang w:val="sk-SK"/>
        </w:rPr>
        <w:t xml:space="preserve">12x10/ 12x50/ 12x100 dávkovacích jednotiek: len </w:t>
      </w:r>
      <w:proofErr w:type="spellStart"/>
      <w:r w:rsidRPr="00D0481F">
        <w:rPr>
          <w:b/>
          <w:szCs w:val="22"/>
          <w:lang w:val="sk-SK"/>
        </w:rPr>
        <w:t>lyofilizáty</w:t>
      </w:r>
      <w:proofErr w:type="spellEnd"/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b/>
          <w:szCs w:val="22"/>
          <w:lang w:val="sk-SK"/>
        </w:rPr>
      </w:pPr>
      <w:r w:rsidRPr="00D0481F">
        <w:rPr>
          <w:b/>
          <w:bCs/>
          <w:szCs w:val="22"/>
          <w:lang w:val="sk-SK"/>
        </w:rPr>
        <w:t xml:space="preserve">Škatuľka: </w:t>
      </w:r>
      <w:r w:rsidRPr="00D0481F">
        <w:rPr>
          <w:b/>
          <w:szCs w:val="22"/>
          <w:lang w:val="sk-SK"/>
        </w:rPr>
        <w:t xml:space="preserve">25x10/ 25x50/ 25x100 dávkovacích jednotiek: len </w:t>
      </w:r>
      <w:proofErr w:type="spellStart"/>
      <w:r w:rsidRPr="00D0481F">
        <w:rPr>
          <w:b/>
          <w:szCs w:val="22"/>
          <w:lang w:val="sk-SK"/>
        </w:rPr>
        <w:t>lyofilizáty</w:t>
      </w:r>
      <w:proofErr w:type="spellEnd"/>
    </w:p>
    <w:p w:rsidR="005E0FF5" w:rsidRDefault="005E0FF5" w:rsidP="005E0FF5">
      <w:pPr>
        <w:widowControl w:val="0"/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1.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NÁZOV VETERINÁRNEHO LIEKU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ReproCyc</w:t>
      </w:r>
      <w:proofErr w:type="spellEnd"/>
      <w:r w:rsidRPr="00D0481F">
        <w:rPr>
          <w:color w:val="1F497D"/>
          <w:szCs w:val="22"/>
          <w:lang w:val="sk-SK"/>
        </w:rPr>
        <w:t xml:space="preserve"> </w:t>
      </w:r>
      <w:r w:rsidRPr="00D0481F">
        <w:rPr>
          <w:szCs w:val="22"/>
          <w:lang w:val="sk-SK"/>
        </w:rPr>
        <w:t>PRRS</w:t>
      </w:r>
      <w:r w:rsidRPr="00D0481F">
        <w:rPr>
          <w:color w:val="1F497D"/>
          <w:szCs w:val="22"/>
          <w:lang w:val="sk-SK"/>
        </w:rPr>
        <w:t xml:space="preserve"> </w:t>
      </w:r>
      <w:r w:rsidRPr="00D0481F">
        <w:rPr>
          <w:szCs w:val="22"/>
          <w:lang w:val="sk-SK"/>
        </w:rPr>
        <w:t>EU pre ošípané</w:t>
      </w:r>
    </w:p>
    <w:p w:rsidR="005E0FF5" w:rsidRDefault="005E0FF5" w:rsidP="005E0FF5">
      <w:pPr>
        <w:widowControl w:val="0"/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2.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ÚČINNÉ LÁTKY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Každá dávka (2 ml) obsahuje: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vertAlign w:val="superscript"/>
          <w:lang w:val="sk-SK"/>
        </w:rPr>
      </w:pPr>
      <w:r w:rsidRPr="00D0481F">
        <w:rPr>
          <w:szCs w:val="22"/>
          <w:lang w:val="sk-SK"/>
        </w:rPr>
        <w:t xml:space="preserve">Živý </w:t>
      </w:r>
      <w:proofErr w:type="spellStart"/>
      <w:r w:rsidRPr="00D0481F">
        <w:rPr>
          <w:szCs w:val="22"/>
          <w:lang w:val="sk-SK"/>
        </w:rPr>
        <w:t>atenuovaný</w:t>
      </w:r>
      <w:proofErr w:type="spellEnd"/>
      <w:r w:rsidRPr="00D0481F">
        <w:rPr>
          <w:szCs w:val="22"/>
          <w:lang w:val="sk-SK"/>
        </w:rPr>
        <w:t xml:space="preserve"> vírus reprodukčného a respiračného syndrómu ošípaných (PRRSV), kmeň 94881 (genotyp 1)</w:t>
      </w:r>
      <w:r>
        <w:rPr>
          <w:szCs w:val="22"/>
          <w:lang w:val="sk-SK"/>
        </w:rPr>
        <w:t xml:space="preserve">: </w:t>
      </w:r>
      <w:r w:rsidRPr="00D0481F">
        <w:rPr>
          <w:szCs w:val="22"/>
          <w:lang w:val="sk-SK"/>
        </w:rPr>
        <w:t>10</w:t>
      </w:r>
      <w:r w:rsidRPr="00D0481F">
        <w:rPr>
          <w:position w:val="4"/>
          <w:szCs w:val="22"/>
          <w:vertAlign w:val="superscript"/>
          <w:lang w:val="sk-SK"/>
        </w:rPr>
        <w:t>3,9</w:t>
      </w:r>
      <w:r w:rsidRPr="00D0481F">
        <w:rPr>
          <w:position w:val="-4"/>
          <w:szCs w:val="22"/>
          <w:vertAlign w:val="subscript"/>
          <w:lang w:val="sk-SK"/>
        </w:rPr>
        <w:t xml:space="preserve"> </w:t>
      </w:r>
      <w:r w:rsidRPr="00D0481F">
        <w:rPr>
          <w:szCs w:val="22"/>
          <w:lang w:val="sk-SK"/>
        </w:rPr>
        <w:t>- 10</w:t>
      </w:r>
      <w:r w:rsidRPr="00D0481F">
        <w:rPr>
          <w:position w:val="4"/>
          <w:szCs w:val="22"/>
          <w:vertAlign w:val="superscript"/>
          <w:lang w:val="sk-SK"/>
        </w:rPr>
        <w:t>7,0</w:t>
      </w:r>
      <w:r w:rsidRPr="00D0481F">
        <w:rPr>
          <w:position w:val="4"/>
          <w:szCs w:val="22"/>
          <w:lang w:val="sk-SK"/>
        </w:rPr>
        <w:t xml:space="preserve"> </w:t>
      </w:r>
      <w:r w:rsidRPr="00D0481F">
        <w:rPr>
          <w:szCs w:val="22"/>
          <w:lang w:val="sk-SK"/>
        </w:rPr>
        <w:t>TCID</w:t>
      </w:r>
      <w:r w:rsidRPr="00D0481F">
        <w:rPr>
          <w:position w:val="-4"/>
          <w:szCs w:val="22"/>
          <w:vertAlign w:val="subscript"/>
          <w:lang w:val="sk-SK"/>
        </w:rPr>
        <w:t>50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3.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LIEKOVÁ FORMA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highlight w:val="lightGray"/>
          <w:lang w:val="sk-SK"/>
        </w:rPr>
      </w:pPr>
      <w:proofErr w:type="spellStart"/>
      <w:r w:rsidRPr="00D0481F">
        <w:rPr>
          <w:szCs w:val="22"/>
          <w:highlight w:val="lightGray"/>
          <w:lang w:val="sk-SK"/>
        </w:rPr>
        <w:t>Lyofilizát</w:t>
      </w:r>
      <w:proofErr w:type="spellEnd"/>
      <w:r w:rsidRPr="00D0481F">
        <w:rPr>
          <w:szCs w:val="22"/>
          <w:highlight w:val="lightGray"/>
          <w:lang w:val="sk-SK"/>
        </w:rPr>
        <w:t xml:space="preserve"> na injekčnú suspenziu.</w:t>
      </w: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4.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VEĽKOSŤ</w:t>
      </w:r>
      <w:r w:rsidRPr="00A24701">
        <w:rPr>
          <w:b/>
          <w:bCs/>
          <w:szCs w:val="22"/>
          <w:lang w:val="sk-SK"/>
        </w:rPr>
        <w:t xml:space="preserve"> </w:t>
      </w:r>
      <w:r w:rsidRPr="00D0481F">
        <w:rPr>
          <w:b/>
          <w:bCs/>
          <w:szCs w:val="22"/>
          <w:lang w:val="sk-SK"/>
        </w:rPr>
        <w:t xml:space="preserve"> BALENIA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  <w:r w:rsidRPr="00D0481F">
        <w:rPr>
          <w:szCs w:val="22"/>
          <w:lang w:val="sk-SK"/>
        </w:rPr>
        <w:t>12 x 20 ml (10 dávok)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highlight w:val="lightGray"/>
          <w:lang w:val="sk-SK"/>
        </w:rPr>
      </w:pPr>
      <w:r w:rsidRPr="00D0481F">
        <w:rPr>
          <w:szCs w:val="22"/>
          <w:highlight w:val="lightGray"/>
          <w:lang w:val="sk-SK"/>
        </w:rPr>
        <w:t>12 x 100 ml (50 dávok)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highlight w:val="lightGray"/>
          <w:lang w:val="sk-SK"/>
        </w:rPr>
      </w:pPr>
      <w:r w:rsidRPr="00D0481F">
        <w:rPr>
          <w:szCs w:val="22"/>
          <w:highlight w:val="lightGray"/>
          <w:lang w:val="sk-SK"/>
        </w:rPr>
        <w:t>12 x 200 ml (100 dávok)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highlight w:val="lightGray"/>
          <w:lang w:val="sk-SK"/>
        </w:rPr>
      </w:pPr>
      <w:r w:rsidRPr="00D0481F">
        <w:rPr>
          <w:szCs w:val="22"/>
          <w:highlight w:val="lightGray"/>
          <w:lang w:val="sk-SK"/>
        </w:rPr>
        <w:t>25 x 20 ml (10 dávok)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highlight w:val="lightGray"/>
          <w:lang w:val="sk-SK"/>
        </w:rPr>
      </w:pPr>
      <w:r w:rsidRPr="00D0481F">
        <w:rPr>
          <w:szCs w:val="22"/>
          <w:highlight w:val="lightGray"/>
          <w:lang w:val="sk-SK"/>
        </w:rPr>
        <w:t>25 x 100 ml (50 dávok)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  <w:r w:rsidRPr="00D0481F">
        <w:rPr>
          <w:szCs w:val="22"/>
          <w:highlight w:val="lightGray"/>
          <w:lang w:val="sk-SK"/>
        </w:rPr>
        <w:t>25 x 200 ml (100 dávok)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5.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CIEĽOV</w:t>
      </w:r>
      <w:r>
        <w:rPr>
          <w:b/>
          <w:bCs/>
          <w:szCs w:val="22"/>
          <w:lang w:val="sk-SK"/>
        </w:rPr>
        <w:t>É</w:t>
      </w:r>
      <w:r w:rsidRPr="00D0481F">
        <w:rPr>
          <w:b/>
          <w:bCs/>
          <w:szCs w:val="22"/>
          <w:lang w:val="sk-SK"/>
        </w:rPr>
        <w:t xml:space="preserve"> DRUH</w:t>
      </w:r>
      <w:r>
        <w:rPr>
          <w:b/>
          <w:bCs/>
          <w:szCs w:val="22"/>
          <w:lang w:val="sk-SK"/>
        </w:rPr>
        <w:t>Y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highlight w:val="lightGray"/>
          <w:lang w:val="sk-SK"/>
        </w:rPr>
        <w:t>Ošípané.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6.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INDIKÁCIA (</w:t>
      </w:r>
      <w:r>
        <w:rPr>
          <w:b/>
          <w:bCs/>
          <w:szCs w:val="22"/>
          <w:lang w:val="sk-SK"/>
        </w:rPr>
        <w:t>-</w:t>
      </w:r>
      <w:r w:rsidRPr="00D0481F">
        <w:rPr>
          <w:b/>
          <w:bCs/>
          <w:szCs w:val="22"/>
          <w:lang w:val="sk-SK"/>
        </w:rPr>
        <w:t>IE)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7.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SPÔSOB A CESTA PODANIA LIEKU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Intramuskulárne</w:t>
      </w:r>
      <w:proofErr w:type="spellEnd"/>
      <w:r w:rsidRPr="00D0481F">
        <w:rPr>
          <w:szCs w:val="22"/>
          <w:lang w:val="sk-SK"/>
        </w:rPr>
        <w:t xml:space="preserve"> použitie.</w:t>
      </w:r>
    </w:p>
    <w:p w:rsidR="005E0FF5" w:rsidRPr="0099639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  <w:r w:rsidRPr="0099639F">
        <w:rPr>
          <w:szCs w:val="22"/>
          <w:lang w:val="sk-SK"/>
        </w:rPr>
        <w:t>Pred použitím si prečítajte písomnú informáciu pre používateľov.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A24701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b/>
          <w:bCs/>
          <w:szCs w:val="22"/>
          <w:lang w:val="sk-SK"/>
        </w:rPr>
      </w:pPr>
      <w:r w:rsidRPr="00D0481F">
        <w:rPr>
          <w:b/>
          <w:szCs w:val="22"/>
          <w:lang w:val="sk-SK"/>
        </w:rPr>
        <w:t>8.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OCHRANNÁ</w:t>
      </w:r>
      <w:r w:rsidRPr="00A24701">
        <w:rPr>
          <w:b/>
          <w:bCs/>
          <w:szCs w:val="22"/>
          <w:lang w:val="sk-SK"/>
        </w:rPr>
        <w:t>(</w:t>
      </w:r>
      <w:r>
        <w:rPr>
          <w:b/>
          <w:bCs/>
          <w:szCs w:val="22"/>
          <w:lang w:val="sk-SK"/>
        </w:rPr>
        <w:t>-É</w:t>
      </w:r>
      <w:r w:rsidRPr="00A24701">
        <w:rPr>
          <w:b/>
          <w:bCs/>
          <w:szCs w:val="22"/>
          <w:lang w:val="sk-SK"/>
        </w:rPr>
        <w:t xml:space="preserve">) </w:t>
      </w:r>
      <w:r w:rsidRPr="00D0481F">
        <w:rPr>
          <w:b/>
          <w:bCs/>
          <w:szCs w:val="22"/>
          <w:lang w:val="sk-SK"/>
        </w:rPr>
        <w:t xml:space="preserve"> LEHOTA</w:t>
      </w:r>
      <w:r w:rsidRPr="00A24701">
        <w:rPr>
          <w:b/>
          <w:bCs/>
          <w:szCs w:val="22"/>
          <w:lang w:val="sk-SK"/>
        </w:rPr>
        <w:t>(</w:t>
      </w:r>
      <w:r>
        <w:rPr>
          <w:b/>
          <w:bCs/>
          <w:szCs w:val="22"/>
          <w:lang w:val="sk-SK"/>
        </w:rPr>
        <w:t>-Y</w:t>
      </w:r>
      <w:r w:rsidRPr="00A24701">
        <w:rPr>
          <w:b/>
          <w:bCs/>
          <w:szCs w:val="22"/>
          <w:lang w:val="sk-SK"/>
        </w:rPr>
        <w:t>)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Ochranná</w:t>
      </w:r>
      <w:r w:rsidRPr="00A24701">
        <w:rPr>
          <w:szCs w:val="22"/>
          <w:lang w:val="sk-SK"/>
        </w:rPr>
        <w:t xml:space="preserve"> </w:t>
      </w:r>
      <w:r w:rsidRPr="00D0481F">
        <w:rPr>
          <w:szCs w:val="22"/>
          <w:lang w:val="sk-SK"/>
        </w:rPr>
        <w:t xml:space="preserve"> lehota</w:t>
      </w:r>
      <w:r w:rsidRPr="00A24701">
        <w:rPr>
          <w:szCs w:val="22"/>
          <w:lang w:val="sk-SK"/>
        </w:rPr>
        <w:t>:</w:t>
      </w:r>
      <w:r w:rsidRPr="00D0481F">
        <w:rPr>
          <w:szCs w:val="22"/>
          <w:lang w:val="sk-SK"/>
        </w:rPr>
        <w:t xml:space="preserve"> 0 dní.</w:t>
      </w:r>
    </w:p>
    <w:p w:rsidR="005E0FF5" w:rsidRDefault="005E0FF5" w:rsidP="005E0FF5">
      <w:pPr>
        <w:widowControl w:val="0"/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9.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OSOBITNÉ UPOZORNENIE (-A), AK JE POTREBNÉ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szCs w:val="22"/>
          <w:highlight w:val="lightGray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10.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DÁTUM EXSPIRÁCIE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EXP{mesiac/rok}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Po rekonštitúcii použiť do </w:t>
      </w:r>
      <w:r>
        <w:rPr>
          <w:szCs w:val="22"/>
          <w:lang w:val="sk-SK"/>
        </w:rPr>
        <w:t>8</w:t>
      </w:r>
      <w:r w:rsidRPr="00D0481F">
        <w:rPr>
          <w:szCs w:val="22"/>
          <w:lang w:val="sk-SK"/>
        </w:rPr>
        <w:t> hodín.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11.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OSOBITNÉ PODMIENKY NA UCHOVÁVANIE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highlight w:val="yellow"/>
          <w:lang w:val="sk-SK"/>
        </w:rPr>
      </w:pPr>
      <w:r w:rsidRPr="00D0481F">
        <w:rPr>
          <w:szCs w:val="22"/>
          <w:lang w:val="sk-SK"/>
        </w:rPr>
        <w:t xml:space="preserve">Uchovávať a prepravovať </w:t>
      </w:r>
      <w:r>
        <w:rPr>
          <w:szCs w:val="22"/>
          <w:lang w:val="sk-SK"/>
        </w:rPr>
        <w:t>chladené</w:t>
      </w:r>
      <w:r w:rsidRPr="00D0481F">
        <w:rPr>
          <w:szCs w:val="22"/>
          <w:lang w:val="sk-SK"/>
        </w:rPr>
        <w:t>.</w:t>
      </w:r>
    </w:p>
    <w:p w:rsidR="005E0FF5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Chrániť pred </w:t>
      </w:r>
      <w:r>
        <w:rPr>
          <w:szCs w:val="22"/>
          <w:lang w:val="sk-SK"/>
        </w:rPr>
        <w:t>mrazom.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  <w:r w:rsidRPr="00D0481F">
        <w:rPr>
          <w:szCs w:val="22"/>
          <w:lang w:val="sk-SK"/>
        </w:rPr>
        <w:t>Chrániť pred svetlom.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12.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OSOBITNÉ BEZPEČNOSTNÉ OPATRENIA NA ZNEŠKODNENIE NEPOUŽITÉHO LIEKU(-OV) ALEBO ODPADOVÉHO MATERIÁLU, V PRÍPADE POTREBY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highlight w:val="lightGray"/>
          <w:lang w:val="sk-SK"/>
        </w:rPr>
      </w:pPr>
      <w:r w:rsidRPr="00D0481F">
        <w:rPr>
          <w:szCs w:val="22"/>
          <w:lang w:val="sk-SK"/>
        </w:rPr>
        <w:t>Likvidácia: prečítajte si písomnú informáciu pre používateľov</w:t>
      </w:r>
      <w:r>
        <w:rPr>
          <w:szCs w:val="22"/>
          <w:lang w:val="sk-SK"/>
        </w:rPr>
        <w:t>.</w:t>
      </w:r>
      <w:r w:rsidRPr="00D0481F" w:rsidDel="00983C83">
        <w:rPr>
          <w:szCs w:val="22"/>
          <w:highlight w:val="lightGray"/>
          <w:lang w:val="sk-SK"/>
        </w:rPr>
        <w:t xml:space="preserve"> 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b/>
          <w:szCs w:val="22"/>
          <w:highlight w:val="yellow"/>
          <w:lang w:val="sk-SK"/>
        </w:rPr>
      </w:pPr>
      <w:r w:rsidRPr="00D0481F">
        <w:rPr>
          <w:b/>
          <w:szCs w:val="22"/>
          <w:lang w:val="sk-SK"/>
        </w:rPr>
        <w:t>13.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OZNAČENIE „LEN PRE ZVIERATÁ“ A PODMIENKY ALEBO OBMEDZENIA TÝKAJÚCE SA DODÁVKY A POUŽITIA, ak sa uplatňujú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highlight w:val="yellow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Len pre zvieratá. </w:t>
      </w:r>
      <w:r w:rsidRPr="00CB0C68">
        <w:rPr>
          <w:szCs w:val="22"/>
          <w:lang w:val="sk-SK"/>
        </w:rPr>
        <w:t>Výdaj lieku je viazaný</w:t>
      </w:r>
      <w:r w:rsidRPr="00D0481F">
        <w:rPr>
          <w:szCs w:val="22"/>
          <w:lang w:val="sk-SK"/>
        </w:rPr>
        <w:t xml:space="preserve"> na veterinárny predpis.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highlight w:val="yellow"/>
          <w:lang w:val="sk-SK"/>
        </w:rPr>
      </w:pPr>
      <w:r w:rsidRPr="00D0481F">
        <w:rPr>
          <w:b/>
          <w:szCs w:val="22"/>
          <w:lang w:val="sk-SK"/>
        </w:rPr>
        <w:t>14.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OZNAČENIE „UCHOVÁVAŤ MIMO  DOHĽADU A DOSAHU DETÍ“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highlight w:val="yellow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Uchovávať mimo dohľadu a dosahu detí.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15.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NÁZOV A ADRESA DRŽITEĽA ROZHODNUTIA O REGISTRÁCII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Boehringer</w:t>
      </w:r>
      <w:proofErr w:type="spellEnd"/>
      <w:r w:rsidRPr="00D0481F">
        <w:rPr>
          <w:szCs w:val="22"/>
          <w:lang w:val="sk-SK"/>
        </w:rPr>
        <w:t xml:space="preserve"> </w:t>
      </w:r>
      <w:proofErr w:type="spellStart"/>
      <w:r w:rsidRPr="00D0481F">
        <w:rPr>
          <w:szCs w:val="22"/>
          <w:lang w:val="sk-SK"/>
        </w:rPr>
        <w:t>Ingelheim</w:t>
      </w:r>
      <w:proofErr w:type="spellEnd"/>
      <w:r w:rsidRPr="00D0481F">
        <w:rPr>
          <w:szCs w:val="22"/>
          <w:lang w:val="sk-SK"/>
        </w:rPr>
        <w:t xml:space="preserve"> </w:t>
      </w:r>
      <w:proofErr w:type="spellStart"/>
      <w:r w:rsidRPr="00D0481F">
        <w:rPr>
          <w:szCs w:val="22"/>
          <w:lang w:val="sk-SK"/>
        </w:rPr>
        <w:t>Vetmedica</w:t>
      </w:r>
      <w:proofErr w:type="spellEnd"/>
      <w:r w:rsidRPr="00D0481F">
        <w:rPr>
          <w:szCs w:val="22"/>
          <w:lang w:val="sk-SK"/>
        </w:rPr>
        <w:t xml:space="preserve"> </w:t>
      </w:r>
      <w:proofErr w:type="spellStart"/>
      <w:r w:rsidRPr="00D0481F">
        <w:rPr>
          <w:szCs w:val="22"/>
          <w:lang w:val="sk-SK"/>
        </w:rPr>
        <w:t>GmbH</w:t>
      </w:r>
      <w:proofErr w:type="spellEnd"/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55216 </w:t>
      </w:r>
      <w:proofErr w:type="spellStart"/>
      <w:r w:rsidRPr="00D0481F">
        <w:rPr>
          <w:szCs w:val="22"/>
          <w:lang w:val="sk-SK"/>
        </w:rPr>
        <w:t>Ingelheim</w:t>
      </w:r>
      <w:proofErr w:type="spellEnd"/>
      <w:r w:rsidRPr="00D0481F">
        <w:rPr>
          <w:szCs w:val="22"/>
          <w:lang w:val="sk-SK"/>
        </w:rPr>
        <w:t>/</w:t>
      </w:r>
      <w:proofErr w:type="spellStart"/>
      <w:r w:rsidRPr="00D0481F">
        <w:rPr>
          <w:szCs w:val="22"/>
          <w:lang w:val="sk-SK"/>
        </w:rPr>
        <w:t>Rhein</w:t>
      </w:r>
      <w:proofErr w:type="spellEnd"/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Nemecko</w:t>
      </w:r>
    </w:p>
    <w:p w:rsidR="005E0FF5" w:rsidRDefault="005E0FF5" w:rsidP="005E0FF5">
      <w:pPr>
        <w:widowControl w:val="0"/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16.</w:t>
      </w:r>
      <w:r w:rsidRPr="00D0481F">
        <w:rPr>
          <w:b/>
          <w:szCs w:val="22"/>
          <w:lang w:val="sk-SK"/>
        </w:rPr>
        <w:tab/>
        <w:t xml:space="preserve">REGISTRAČNÉ ČÍSLO 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bCs/>
          <w:szCs w:val="22"/>
          <w:lang w:val="sk-SK"/>
        </w:rPr>
      </w:pPr>
      <w:r w:rsidRPr="00D0481F">
        <w:rPr>
          <w:bCs/>
          <w:szCs w:val="22"/>
          <w:lang w:val="sk-SK"/>
        </w:rPr>
        <w:t>97/011/DC/15-S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17.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ČÍSLO VÝROBNEJ ŠARŽE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Lot</w:t>
      </w:r>
      <w:proofErr w:type="spellEnd"/>
      <w:r w:rsidRPr="00D0481F">
        <w:rPr>
          <w:szCs w:val="22"/>
          <w:lang w:val="sk-SK"/>
        </w:rPr>
        <w:t xml:space="preserve"> {číslo}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br w:type="page"/>
      </w: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76" w:lineRule="auto"/>
        <w:rPr>
          <w:b/>
          <w:szCs w:val="22"/>
          <w:lang w:val="sk-SK"/>
        </w:rPr>
      </w:pPr>
      <w:r w:rsidRPr="00D0481F">
        <w:rPr>
          <w:b/>
          <w:bCs/>
          <w:szCs w:val="22"/>
          <w:lang w:val="sk-SK"/>
        </w:rPr>
        <w:t>ÚDAJE, KTORÉ MAJÚ BYŤ UVEDENÉ NA VONKAJŠOM OBALE</w:t>
      </w: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caps/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Škatuľka: 12x10/ 12x50/ 12x100 dávok: len rozpúšťadlo</w:t>
      </w: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Škatuľka: 25x10/ 25x50/ 25x100 dávok: len rozpúšťadlo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1.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NÁZOV VETERINÁRNEHO LIEKU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Rozpúšťadlo pre </w:t>
      </w:r>
      <w:proofErr w:type="spellStart"/>
      <w:r w:rsidRPr="00D0481F">
        <w:rPr>
          <w:szCs w:val="22"/>
          <w:lang w:val="sk-SK"/>
        </w:rPr>
        <w:t>ReproCyc</w:t>
      </w:r>
      <w:proofErr w:type="spellEnd"/>
      <w:r w:rsidRPr="00D0481F">
        <w:rPr>
          <w:szCs w:val="22"/>
          <w:lang w:val="sk-SK"/>
        </w:rPr>
        <w:t xml:space="preserve"> PRRS EU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2.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ÚČINNÉ LÁTKY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Fosforečnanový</w:t>
      </w:r>
      <w:proofErr w:type="spellEnd"/>
      <w:r w:rsidRPr="00D0481F">
        <w:rPr>
          <w:szCs w:val="22"/>
          <w:lang w:val="sk-SK"/>
        </w:rPr>
        <w:t xml:space="preserve"> tlmivý roztok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Karbomér</w:t>
      </w:r>
      <w:proofErr w:type="spellEnd"/>
      <w:r w:rsidRPr="00D0481F">
        <w:rPr>
          <w:szCs w:val="22"/>
          <w:lang w:val="sk-SK"/>
        </w:rPr>
        <w:t>: 2,0 mg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3.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LIEKOVÁ FORMA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  <w:r w:rsidRPr="00D0481F">
        <w:rPr>
          <w:szCs w:val="22"/>
          <w:highlight w:val="lightGray"/>
          <w:lang w:val="sk-SK"/>
        </w:rPr>
        <w:t xml:space="preserve">Rozpúšťadlo 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4.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VEĽKOSŤ BALENIA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  <w:r w:rsidRPr="00D0481F">
        <w:rPr>
          <w:szCs w:val="22"/>
          <w:lang w:val="sk-SK"/>
        </w:rPr>
        <w:t>12 x 20 ml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highlight w:val="lightGray"/>
          <w:lang w:val="sk-SK"/>
        </w:rPr>
      </w:pPr>
      <w:r w:rsidRPr="00D0481F">
        <w:rPr>
          <w:szCs w:val="22"/>
          <w:highlight w:val="lightGray"/>
          <w:lang w:val="sk-SK"/>
        </w:rPr>
        <w:t>12 x 100 ml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highlight w:val="lightGray"/>
          <w:lang w:val="sk-SK"/>
        </w:rPr>
      </w:pPr>
      <w:r w:rsidRPr="00D0481F">
        <w:rPr>
          <w:szCs w:val="22"/>
          <w:highlight w:val="lightGray"/>
          <w:lang w:val="sk-SK"/>
        </w:rPr>
        <w:t>12 x 200 ml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highlight w:val="lightGray"/>
          <w:lang w:val="sk-SK"/>
        </w:rPr>
      </w:pPr>
      <w:r w:rsidRPr="00D0481F">
        <w:rPr>
          <w:szCs w:val="22"/>
          <w:highlight w:val="lightGray"/>
          <w:lang w:val="sk-SK"/>
        </w:rPr>
        <w:t>25 x 20 ml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highlight w:val="lightGray"/>
          <w:lang w:val="sk-SK"/>
        </w:rPr>
      </w:pPr>
      <w:r w:rsidRPr="00D0481F">
        <w:rPr>
          <w:szCs w:val="22"/>
          <w:highlight w:val="lightGray"/>
          <w:lang w:val="sk-SK"/>
        </w:rPr>
        <w:t>25 x 100 ml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  <w:r w:rsidRPr="00D0481F">
        <w:rPr>
          <w:szCs w:val="22"/>
          <w:highlight w:val="lightGray"/>
          <w:lang w:val="sk-SK"/>
        </w:rPr>
        <w:t>25 x 200 ml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5.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CIEĽOV</w:t>
      </w:r>
      <w:r>
        <w:rPr>
          <w:b/>
          <w:bCs/>
          <w:szCs w:val="22"/>
          <w:lang w:val="sk-SK"/>
        </w:rPr>
        <w:t>É</w:t>
      </w:r>
      <w:r w:rsidRPr="00D0481F">
        <w:rPr>
          <w:b/>
          <w:bCs/>
          <w:szCs w:val="22"/>
          <w:lang w:val="sk-SK"/>
        </w:rPr>
        <w:t xml:space="preserve"> DRUH</w:t>
      </w:r>
      <w:r>
        <w:rPr>
          <w:b/>
          <w:bCs/>
          <w:szCs w:val="22"/>
          <w:lang w:val="sk-SK"/>
        </w:rPr>
        <w:t>Y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Ošípané.</w:t>
      </w: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b/>
          <w:szCs w:val="22"/>
          <w:highlight w:val="yellow"/>
          <w:lang w:val="sk-SK"/>
        </w:rPr>
      </w:pPr>
      <w:r w:rsidRPr="00D0481F">
        <w:rPr>
          <w:b/>
          <w:szCs w:val="22"/>
          <w:lang w:val="sk-SK"/>
        </w:rPr>
        <w:t>6.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INDIKÁCIA (</w:t>
      </w:r>
      <w:r>
        <w:rPr>
          <w:b/>
          <w:bCs/>
          <w:szCs w:val="22"/>
          <w:lang w:val="sk-SK"/>
        </w:rPr>
        <w:t>-</w:t>
      </w:r>
      <w:r w:rsidRPr="00D0481F">
        <w:rPr>
          <w:b/>
          <w:bCs/>
          <w:szCs w:val="22"/>
          <w:lang w:val="sk-SK"/>
        </w:rPr>
        <w:t>IE)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highlight w:val="yellow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7.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SPÔSOB A CESTA PODANIA LIEKU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Intramuskulárne</w:t>
      </w:r>
      <w:proofErr w:type="spellEnd"/>
      <w:r w:rsidRPr="00D0481F">
        <w:rPr>
          <w:szCs w:val="22"/>
          <w:lang w:val="sk-SK"/>
        </w:rPr>
        <w:t xml:space="preserve"> použitie.</w:t>
      </w:r>
    </w:p>
    <w:p w:rsidR="005E0FF5" w:rsidRPr="0099639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  <w:r w:rsidRPr="0099639F">
        <w:rPr>
          <w:szCs w:val="22"/>
          <w:lang w:val="sk-SK"/>
        </w:rPr>
        <w:t>Pred použitím si prečítajte písomnú informáciu pre používateľov.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7418A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b/>
          <w:bCs/>
          <w:szCs w:val="22"/>
          <w:highlight w:val="yellow"/>
          <w:lang w:val="sk-SK"/>
        </w:rPr>
      </w:pPr>
      <w:r w:rsidRPr="00D0481F">
        <w:rPr>
          <w:b/>
          <w:szCs w:val="22"/>
          <w:lang w:val="sk-SK"/>
        </w:rPr>
        <w:t>8.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OCHRANNÁ</w:t>
      </w:r>
      <w:r w:rsidRPr="00D7418A">
        <w:rPr>
          <w:b/>
          <w:bCs/>
          <w:szCs w:val="22"/>
          <w:lang w:val="sk-SK"/>
        </w:rPr>
        <w:t>(</w:t>
      </w:r>
      <w:r>
        <w:rPr>
          <w:b/>
          <w:bCs/>
          <w:szCs w:val="22"/>
          <w:lang w:val="sk-SK"/>
        </w:rPr>
        <w:t>-É</w:t>
      </w:r>
      <w:r w:rsidRPr="00D7418A">
        <w:rPr>
          <w:b/>
          <w:bCs/>
          <w:szCs w:val="22"/>
          <w:lang w:val="sk-SK"/>
        </w:rPr>
        <w:t xml:space="preserve">) </w:t>
      </w:r>
      <w:r w:rsidRPr="00D0481F">
        <w:rPr>
          <w:b/>
          <w:bCs/>
          <w:szCs w:val="22"/>
          <w:lang w:val="sk-SK"/>
        </w:rPr>
        <w:t xml:space="preserve"> LEHOTA</w:t>
      </w:r>
      <w:r w:rsidRPr="00D7418A">
        <w:rPr>
          <w:b/>
          <w:bCs/>
          <w:szCs w:val="22"/>
          <w:lang w:val="sk-SK"/>
        </w:rPr>
        <w:t>(</w:t>
      </w:r>
      <w:r>
        <w:rPr>
          <w:b/>
          <w:bCs/>
          <w:szCs w:val="22"/>
          <w:lang w:val="sk-SK"/>
        </w:rPr>
        <w:t>-Y</w:t>
      </w:r>
      <w:r w:rsidRPr="00D7418A">
        <w:rPr>
          <w:b/>
          <w:bCs/>
          <w:szCs w:val="22"/>
          <w:lang w:val="sk-SK"/>
        </w:rPr>
        <w:t>)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highlight w:val="yellow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Ochranná</w:t>
      </w:r>
      <w:r w:rsidRPr="00D7418A">
        <w:rPr>
          <w:szCs w:val="22"/>
          <w:lang w:val="sk-SK"/>
        </w:rPr>
        <w:t xml:space="preserve"> </w:t>
      </w:r>
      <w:r w:rsidRPr="00D0481F">
        <w:rPr>
          <w:szCs w:val="22"/>
          <w:lang w:val="sk-SK"/>
        </w:rPr>
        <w:t xml:space="preserve"> lehota</w:t>
      </w:r>
      <w:r w:rsidRPr="00D7418A">
        <w:rPr>
          <w:szCs w:val="22"/>
          <w:lang w:val="sk-SK"/>
        </w:rPr>
        <w:t>:</w:t>
      </w:r>
      <w:r w:rsidRPr="00D0481F">
        <w:rPr>
          <w:szCs w:val="22"/>
          <w:lang w:val="sk-SK"/>
        </w:rPr>
        <w:t xml:space="preserve"> 0 dní.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9.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OSOBITNÉ UPOZORNENIE (-A), AK JE POTREBNÉ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highlight w:val="lightGray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10.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DÁTUM EXSPIRÁCIE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EXP{mesiac/rok}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Po rekonštitúcii použiť do </w:t>
      </w:r>
      <w:r>
        <w:rPr>
          <w:szCs w:val="22"/>
          <w:lang w:val="sk-SK"/>
        </w:rPr>
        <w:t>8</w:t>
      </w:r>
      <w:r w:rsidRPr="00D0481F">
        <w:rPr>
          <w:szCs w:val="22"/>
          <w:lang w:val="sk-SK"/>
        </w:rPr>
        <w:t> hodín.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highlight w:val="yellow"/>
          <w:lang w:val="sk-SK"/>
        </w:rPr>
      </w:pPr>
      <w:r w:rsidRPr="00D0481F">
        <w:rPr>
          <w:b/>
          <w:szCs w:val="22"/>
          <w:lang w:val="sk-SK"/>
        </w:rPr>
        <w:t>11.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OSOBITNÉ PODMIENKY NA UCHOVÁVANIE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highlight w:val="yellow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highlight w:val="yellow"/>
          <w:lang w:val="sk-SK"/>
        </w:rPr>
      </w:pPr>
      <w:r w:rsidRPr="00D0481F">
        <w:rPr>
          <w:szCs w:val="22"/>
          <w:lang w:val="sk-SK"/>
        </w:rPr>
        <w:t xml:space="preserve">Uchovávať a prepravovať </w:t>
      </w:r>
      <w:r>
        <w:rPr>
          <w:szCs w:val="22"/>
          <w:lang w:val="sk-SK"/>
        </w:rPr>
        <w:t>chladené</w:t>
      </w:r>
      <w:r w:rsidRPr="00D0481F">
        <w:rPr>
          <w:szCs w:val="22"/>
          <w:lang w:val="sk-SK"/>
        </w:rPr>
        <w:t>.</w:t>
      </w:r>
    </w:p>
    <w:p w:rsidR="005E0FF5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Chrániť pred </w:t>
      </w:r>
      <w:r>
        <w:rPr>
          <w:szCs w:val="22"/>
          <w:lang w:val="sk-SK"/>
        </w:rPr>
        <w:t>mrazom.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  <w:r w:rsidRPr="00D0481F">
        <w:rPr>
          <w:szCs w:val="22"/>
          <w:lang w:val="sk-SK"/>
        </w:rPr>
        <w:t>Chrániť pred svetlom.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12.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OSOBITNÉ BEZPEČNOSTNÉ OPATRENIA NA ZNEŠKODNENIE NEPOUŽITÉHO LIEKU(-OV) ALEBO ODPADOVÉHO MATERIÁLU, V PRÍPADE POTREBY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highlight w:val="lightGray"/>
          <w:lang w:val="sk-SK"/>
        </w:rPr>
      </w:pPr>
      <w:r w:rsidRPr="00D0481F">
        <w:rPr>
          <w:szCs w:val="22"/>
          <w:lang w:val="sk-SK"/>
        </w:rPr>
        <w:t>Likvidácia: prečítajte si písomnú informáciu pre používateľov.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13.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OZNAČENIE „LEN PRE ZVIERATÁ“ A PODMIENKY ALEBO OBMEDZENIA TÝKAJÚCE SA DODÁVKY A POUŽITIA, ak sa uplatňujú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Len pre zvieratá. </w:t>
      </w:r>
      <w:r w:rsidRPr="00CB0C68">
        <w:rPr>
          <w:szCs w:val="22"/>
          <w:lang w:val="sk-SK"/>
        </w:rPr>
        <w:t>Výdaj lieku je viazaný</w:t>
      </w:r>
      <w:r w:rsidRPr="00D0481F">
        <w:rPr>
          <w:szCs w:val="22"/>
          <w:lang w:val="sk-SK"/>
        </w:rPr>
        <w:t xml:space="preserve"> na veterinárny predpis.</w:t>
      </w: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highlight w:val="yellow"/>
          <w:lang w:val="sk-SK"/>
        </w:rPr>
      </w:pPr>
      <w:r w:rsidRPr="00D0481F">
        <w:rPr>
          <w:b/>
          <w:szCs w:val="22"/>
          <w:lang w:val="sk-SK"/>
        </w:rPr>
        <w:t>14.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OZNAČENIE „UCHOVÁVAŤ MIMO  DOHĽADU A DOSAHU DETÍ“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highlight w:val="yellow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Uchovávať mimo dohľadu a dosahu detí.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15.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NÁZOV A ADRESA DRŽITEĽA ROZHODNUTIA O REGISTRÁCII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Boehringer</w:t>
      </w:r>
      <w:proofErr w:type="spellEnd"/>
      <w:r w:rsidRPr="00D0481F">
        <w:rPr>
          <w:szCs w:val="22"/>
          <w:lang w:val="sk-SK"/>
        </w:rPr>
        <w:t xml:space="preserve"> </w:t>
      </w:r>
      <w:proofErr w:type="spellStart"/>
      <w:r w:rsidRPr="00D0481F">
        <w:rPr>
          <w:szCs w:val="22"/>
          <w:lang w:val="sk-SK"/>
        </w:rPr>
        <w:t>Ingelheim</w:t>
      </w:r>
      <w:proofErr w:type="spellEnd"/>
      <w:r w:rsidRPr="00D0481F">
        <w:rPr>
          <w:szCs w:val="22"/>
          <w:lang w:val="sk-SK"/>
        </w:rPr>
        <w:t xml:space="preserve"> </w:t>
      </w:r>
      <w:proofErr w:type="spellStart"/>
      <w:r w:rsidRPr="00D0481F">
        <w:rPr>
          <w:szCs w:val="22"/>
          <w:lang w:val="sk-SK"/>
        </w:rPr>
        <w:t>Vetmedica</w:t>
      </w:r>
      <w:proofErr w:type="spellEnd"/>
      <w:r w:rsidRPr="00D0481F">
        <w:rPr>
          <w:szCs w:val="22"/>
          <w:lang w:val="sk-SK"/>
        </w:rPr>
        <w:t xml:space="preserve"> </w:t>
      </w:r>
      <w:proofErr w:type="spellStart"/>
      <w:r w:rsidRPr="00D0481F">
        <w:rPr>
          <w:szCs w:val="22"/>
          <w:lang w:val="sk-SK"/>
        </w:rPr>
        <w:t>GmbH</w:t>
      </w:r>
      <w:proofErr w:type="spellEnd"/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55216 </w:t>
      </w:r>
      <w:proofErr w:type="spellStart"/>
      <w:r w:rsidRPr="00D0481F">
        <w:rPr>
          <w:szCs w:val="22"/>
          <w:lang w:val="sk-SK"/>
        </w:rPr>
        <w:t>Ingelheim</w:t>
      </w:r>
      <w:proofErr w:type="spellEnd"/>
      <w:r w:rsidRPr="00D0481F">
        <w:rPr>
          <w:szCs w:val="22"/>
          <w:lang w:val="sk-SK"/>
        </w:rPr>
        <w:t>/</w:t>
      </w:r>
      <w:proofErr w:type="spellStart"/>
      <w:r w:rsidRPr="00D0481F">
        <w:rPr>
          <w:szCs w:val="22"/>
          <w:lang w:val="sk-SK"/>
        </w:rPr>
        <w:t>Rhein</w:t>
      </w:r>
      <w:proofErr w:type="spellEnd"/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Nemecko</w:t>
      </w: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16.</w:t>
      </w:r>
      <w:r w:rsidRPr="00D0481F">
        <w:rPr>
          <w:b/>
          <w:szCs w:val="22"/>
          <w:lang w:val="sk-SK"/>
        </w:rPr>
        <w:tab/>
        <w:t xml:space="preserve">REGISTRAČNÉ ČÍSLO 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bCs/>
          <w:szCs w:val="22"/>
          <w:lang w:val="sk-SK"/>
        </w:rPr>
      </w:pPr>
      <w:r w:rsidRPr="00D0481F">
        <w:rPr>
          <w:bCs/>
          <w:szCs w:val="22"/>
          <w:lang w:val="sk-SK"/>
        </w:rPr>
        <w:t>97/011/DC/15-S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17.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ČÍSLO VÝROBNEJ ŠARŽE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Lot</w:t>
      </w:r>
      <w:proofErr w:type="spellEnd"/>
      <w:r w:rsidRPr="00D0481F">
        <w:rPr>
          <w:szCs w:val="22"/>
          <w:lang w:val="sk-SK"/>
        </w:rPr>
        <w:t xml:space="preserve"> {číslo}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br w:type="page"/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szCs w:val="22"/>
          <w:lang w:val="sk-SK"/>
        </w:rPr>
      </w:pPr>
      <w:r w:rsidRPr="00D0481F">
        <w:rPr>
          <w:b/>
          <w:bCs/>
          <w:szCs w:val="22"/>
          <w:lang w:val="sk-SK"/>
        </w:rPr>
        <w:t>ÚDAJE, KTORÉ MAJÚ BYŤ UVEDENÉ NA VNÚTORNOM OBALE</w:t>
      </w: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 xml:space="preserve">Liekovka: 100 ml a 200 ml </w:t>
      </w:r>
      <w:proofErr w:type="spellStart"/>
      <w:r w:rsidRPr="00D0481F">
        <w:rPr>
          <w:b/>
          <w:szCs w:val="22"/>
          <w:lang w:val="sk-SK"/>
        </w:rPr>
        <w:t>lyofilizátu</w:t>
      </w:r>
      <w:proofErr w:type="spellEnd"/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b/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1.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NÁZOV VETERINÁRNEHO LIEKU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b/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ReproCyc</w:t>
      </w:r>
      <w:proofErr w:type="spellEnd"/>
      <w:r w:rsidRPr="00D0481F">
        <w:rPr>
          <w:color w:val="1F497D"/>
          <w:szCs w:val="22"/>
          <w:lang w:val="sk-SK"/>
        </w:rPr>
        <w:t xml:space="preserve"> </w:t>
      </w:r>
      <w:r w:rsidRPr="00D0481F">
        <w:rPr>
          <w:szCs w:val="22"/>
          <w:lang w:val="sk-SK"/>
        </w:rPr>
        <w:t>PRRS</w:t>
      </w:r>
      <w:r w:rsidRPr="00D0481F">
        <w:rPr>
          <w:color w:val="1F497D"/>
          <w:szCs w:val="22"/>
          <w:lang w:val="sk-SK"/>
        </w:rPr>
        <w:t xml:space="preserve"> </w:t>
      </w:r>
      <w:r w:rsidRPr="00D0481F">
        <w:rPr>
          <w:szCs w:val="22"/>
          <w:lang w:val="sk-SK"/>
        </w:rPr>
        <w:t xml:space="preserve">EU </w:t>
      </w:r>
      <w:proofErr w:type="spellStart"/>
      <w:r w:rsidRPr="00D0481F">
        <w:rPr>
          <w:szCs w:val="22"/>
          <w:lang w:val="sk-SK"/>
        </w:rPr>
        <w:t>lyofilizát</w:t>
      </w:r>
      <w:proofErr w:type="spellEnd"/>
      <w:r w:rsidRPr="00D0481F">
        <w:rPr>
          <w:szCs w:val="22"/>
          <w:lang w:val="sk-SK"/>
        </w:rPr>
        <w:t xml:space="preserve"> pre ošípané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2.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ÚČINNÉ LÁTKY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Jedna dávka (2 ml) obsahuje: 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Vírus reprodukčného a respiračného syndrómu ošípaných (PRRSV), kmeň 94881 (genotyp 1)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3.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LIEKOVÁ FORMA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4.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VEĽKOSŤ BALENIA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  <w:r w:rsidRPr="00D0481F">
        <w:rPr>
          <w:szCs w:val="22"/>
          <w:lang w:val="sk-SK"/>
        </w:rPr>
        <w:t>100 ml (50 dávok)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highlight w:val="lightGray"/>
          <w:lang w:val="sk-SK"/>
        </w:rPr>
      </w:pPr>
      <w:r w:rsidRPr="00D0481F">
        <w:rPr>
          <w:szCs w:val="22"/>
          <w:highlight w:val="lightGray"/>
          <w:lang w:val="sk-SK"/>
        </w:rPr>
        <w:t>200 ml (100 dávok)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5.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CIEĽOV</w:t>
      </w:r>
      <w:r>
        <w:rPr>
          <w:b/>
          <w:bCs/>
          <w:szCs w:val="22"/>
          <w:lang w:val="sk-SK"/>
        </w:rPr>
        <w:t>É</w:t>
      </w:r>
      <w:r w:rsidRPr="00D0481F">
        <w:rPr>
          <w:b/>
          <w:bCs/>
          <w:szCs w:val="22"/>
          <w:lang w:val="sk-SK"/>
        </w:rPr>
        <w:t xml:space="preserve"> DRUH</w:t>
      </w:r>
      <w:r>
        <w:rPr>
          <w:b/>
          <w:bCs/>
          <w:szCs w:val="22"/>
          <w:lang w:val="sk-SK"/>
        </w:rPr>
        <w:t>Y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highlight w:val="lightGray"/>
          <w:lang w:val="sk-SK"/>
        </w:rPr>
        <w:t>Ošípané.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Cs w:val="22"/>
          <w:lang w:val="sk-SK"/>
        </w:rPr>
      </w:pPr>
      <w:r w:rsidRPr="00D0481F">
        <w:rPr>
          <w:b/>
          <w:szCs w:val="22"/>
          <w:lang w:val="sk-SK"/>
        </w:rPr>
        <w:t>6.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INDIKÁCIA (</w:t>
      </w:r>
      <w:r>
        <w:rPr>
          <w:b/>
          <w:bCs/>
          <w:szCs w:val="22"/>
          <w:lang w:val="sk-SK"/>
        </w:rPr>
        <w:t>-</w:t>
      </w:r>
      <w:r w:rsidRPr="00D0481F">
        <w:rPr>
          <w:b/>
          <w:bCs/>
          <w:szCs w:val="22"/>
          <w:lang w:val="sk-SK"/>
        </w:rPr>
        <w:t>IE)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highlight w:val="lightGray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7.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SPÔSOB A CESTA PODANIA LIEKU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Intramuskulárne</w:t>
      </w:r>
      <w:proofErr w:type="spellEnd"/>
      <w:r w:rsidRPr="00D0481F">
        <w:rPr>
          <w:szCs w:val="22"/>
          <w:lang w:val="sk-SK"/>
        </w:rPr>
        <w:t xml:space="preserve"> použitie</w:t>
      </w: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Pred použitím si prečítajte písomnú informáciu pre používateľov.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7418A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szCs w:val="22"/>
          <w:lang w:val="sk-SK"/>
        </w:rPr>
      </w:pPr>
      <w:r w:rsidRPr="00D0481F">
        <w:rPr>
          <w:b/>
          <w:szCs w:val="22"/>
          <w:lang w:val="sk-SK"/>
        </w:rPr>
        <w:t>8.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OCHRANNÁ</w:t>
      </w:r>
      <w:r w:rsidRPr="00D7418A">
        <w:rPr>
          <w:b/>
          <w:bCs/>
          <w:szCs w:val="22"/>
          <w:lang w:val="sk-SK"/>
        </w:rPr>
        <w:t>(</w:t>
      </w:r>
      <w:r>
        <w:rPr>
          <w:b/>
          <w:bCs/>
          <w:szCs w:val="22"/>
          <w:lang w:val="sk-SK"/>
        </w:rPr>
        <w:t>-</w:t>
      </w:r>
      <w:r w:rsidRPr="00D7418A">
        <w:rPr>
          <w:b/>
          <w:bCs/>
          <w:szCs w:val="22"/>
          <w:lang w:val="sk-SK"/>
        </w:rPr>
        <w:t xml:space="preserve">É) </w:t>
      </w:r>
      <w:r w:rsidRPr="00D0481F">
        <w:rPr>
          <w:b/>
          <w:bCs/>
          <w:szCs w:val="22"/>
          <w:lang w:val="sk-SK"/>
        </w:rPr>
        <w:t xml:space="preserve"> LEHOTA</w:t>
      </w:r>
      <w:r w:rsidRPr="00D7418A">
        <w:rPr>
          <w:b/>
          <w:bCs/>
          <w:szCs w:val="22"/>
          <w:lang w:val="sk-SK"/>
        </w:rPr>
        <w:t>(</w:t>
      </w:r>
      <w:r>
        <w:rPr>
          <w:b/>
          <w:bCs/>
          <w:szCs w:val="22"/>
          <w:lang w:val="sk-SK"/>
        </w:rPr>
        <w:t>-Y</w:t>
      </w:r>
      <w:r w:rsidRPr="00D7418A">
        <w:rPr>
          <w:b/>
          <w:bCs/>
          <w:szCs w:val="22"/>
          <w:lang w:val="sk-SK"/>
        </w:rPr>
        <w:t>)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Ochranná</w:t>
      </w:r>
      <w:r w:rsidRPr="00D7418A">
        <w:rPr>
          <w:szCs w:val="22"/>
          <w:lang w:val="sk-SK"/>
        </w:rPr>
        <w:t xml:space="preserve"> </w:t>
      </w:r>
      <w:r w:rsidRPr="00D0481F">
        <w:rPr>
          <w:szCs w:val="22"/>
          <w:lang w:val="sk-SK"/>
        </w:rPr>
        <w:t xml:space="preserve"> lehota</w:t>
      </w:r>
      <w:r w:rsidRPr="00D7418A">
        <w:rPr>
          <w:szCs w:val="22"/>
          <w:lang w:val="sk-SK"/>
        </w:rPr>
        <w:t>:</w:t>
      </w:r>
      <w:r w:rsidRPr="00D0481F">
        <w:rPr>
          <w:szCs w:val="22"/>
          <w:lang w:val="sk-SK"/>
        </w:rPr>
        <w:t xml:space="preserve"> 0 dní.</w:t>
      </w:r>
    </w:p>
    <w:p w:rsidR="005E0FF5" w:rsidRPr="00D0481F" w:rsidRDefault="005E0FF5" w:rsidP="005E0FF5">
      <w:pPr>
        <w:widowControl w:val="0"/>
        <w:spacing w:line="276" w:lineRule="auto"/>
        <w:rPr>
          <w:b/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9.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OSOBITNÉ UPOZORNENIE (-A), AK JE POTREBNÉ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highlight w:val="lightGray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Cs w:val="22"/>
          <w:lang w:val="sk-SK"/>
        </w:rPr>
      </w:pPr>
      <w:r w:rsidRPr="00D0481F">
        <w:rPr>
          <w:b/>
          <w:szCs w:val="22"/>
          <w:lang w:val="sk-SK"/>
        </w:rPr>
        <w:t>10.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DÁTUM EXSPIRÁCIE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EXP {mesiac/rok}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Po rekonštitúcii použiť do </w:t>
      </w:r>
      <w:r>
        <w:rPr>
          <w:szCs w:val="22"/>
          <w:lang w:val="sk-SK"/>
        </w:rPr>
        <w:t>8</w:t>
      </w:r>
      <w:r w:rsidRPr="00D0481F">
        <w:rPr>
          <w:szCs w:val="22"/>
          <w:lang w:val="sk-SK"/>
        </w:rPr>
        <w:t> hodín.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11.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OSOBITNÉ PODMIENKY NA UCHOVÁVANIE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highlight w:val="yellow"/>
          <w:lang w:val="sk-SK"/>
        </w:rPr>
      </w:pPr>
      <w:r w:rsidRPr="00D0481F">
        <w:rPr>
          <w:szCs w:val="22"/>
          <w:lang w:val="sk-SK"/>
        </w:rPr>
        <w:t>Uchovávať a prepravovať</w:t>
      </w:r>
      <w:r w:rsidRPr="00C707CC">
        <w:rPr>
          <w:szCs w:val="22"/>
          <w:lang w:val="sk-SK"/>
        </w:rPr>
        <w:t xml:space="preserve"> </w:t>
      </w:r>
      <w:r>
        <w:rPr>
          <w:szCs w:val="22"/>
          <w:lang w:val="sk-SK"/>
        </w:rPr>
        <w:t>chladené</w:t>
      </w:r>
      <w:r w:rsidRPr="00D0481F">
        <w:rPr>
          <w:szCs w:val="22"/>
          <w:lang w:val="sk-SK"/>
        </w:rPr>
        <w:t>.</w:t>
      </w:r>
    </w:p>
    <w:p w:rsidR="005E0FF5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Chrániť pred </w:t>
      </w:r>
      <w:r>
        <w:rPr>
          <w:szCs w:val="22"/>
          <w:lang w:val="sk-SK"/>
        </w:rPr>
        <w:t>mrazom.</w:t>
      </w: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Chrániť pred svetlom.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12.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OSOBITNÉ BEZPEČNOSTNÉ OPATRENIA NA ZNEŠKODNENIE NEPOUŽITÉHO LIEKU(-OV) ALEBO ODPADOVÉHO MATERIÁLU, V PRÍPADE POTREBY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highlight w:val="lightGray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E0FF5" w:rsidRPr="008F1CA6" w:rsidTr="00BA76EF">
        <w:tc>
          <w:tcPr>
            <w:tcW w:w="9210" w:type="dxa"/>
          </w:tcPr>
          <w:p w:rsidR="005E0FF5" w:rsidRPr="00D0481F" w:rsidRDefault="005E0FF5" w:rsidP="00BA76EF">
            <w:pPr>
              <w:widowControl w:val="0"/>
              <w:spacing w:line="276" w:lineRule="auto"/>
              <w:ind w:left="567" w:hanging="567"/>
              <w:rPr>
                <w:szCs w:val="22"/>
                <w:lang w:val="sk-SK"/>
              </w:rPr>
            </w:pPr>
            <w:r w:rsidRPr="00D0481F">
              <w:rPr>
                <w:b/>
                <w:szCs w:val="22"/>
                <w:lang w:val="sk-SK"/>
              </w:rPr>
              <w:t>13.</w:t>
            </w:r>
            <w:r w:rsidRPr="00D0481F">
              <w:rPr>
                <w:b/>
                <w:szCs w:val="22"/>
                <w:lang w:val="sk-SK"/>
              </w:rPr>
              <w:tab/>
            </w:r>
            <w:r w:rsidRPr="00D0481F">
              <w:rPr>
                <w:b/>
                <w:bCs/>
                <w:szCs w:val="22"/>
                <w:lang w:val="sk-SK"/>
              </w:rPr>
              <w:t>OZNAČENIE „LEN PRE ZVIERATÁ“ A PODMIENKY ALEBO OBMEDZENIA TÝKAJÚCE SA DODÁVKY A POUŽITIA, ak sa uplatňujú</w:t>
            </w:r>
          </w:p>
        </w:tc>
      </w:tr>
    </w:tbl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Len pre zvieratá.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14.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OZNAČENIE „UCHOVÁVAŤ MIMO  DOHĽADU A DOSAHU DETÍ“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highlight w:val="lightGray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15.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NÁZOV A ADRESA DRŽITEĽA ROZHODNUTIA O REGISTRÁCII</w:t>
      </w: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Boehringer</w:t>
      </w:r>
      <w:proofErr w:type="spellEnd"/>
      <w:r w:rsidRPr="00D0481F">
        <w:rPr>
          <w:szCs w:val="22"/>
          <w:lang w:val="sk-SK"/>
        </w:rPr>
        <w:t xml:space="preserve"> </w:t>
      </w:r>
      <w:proofErr w:type="spellStart"/>
      <w:r w:rsidRPr="00D0481F">
        <w:rPr>
          <w:szCs w:val="22"/>
          <w:lang w:val="sk-SK"/>
        </w:rPr>
        <w:t>Ingelheim</w:t>
      </w:r>
      <w:proofErr w:type="spellEnd"/>
      <w:r w:rsidRPr="00D0481F">
        <w:rPr>
          <w:szCs w:val="22"/>
          <w:lang w:val="sk-SK"/>
        </w:rPr>
        <w:t xml:space="preserve"> </w:t>
      </w:r>
      <w:proofErr w:type="spellStart"/>
      <w:r w:rsidRPr="00D0481F">
        <w:rPr>
          <w:szCs w:val="22"/>
          <w:lang w:val="sk-SK"/>
        </w:rPr>
        <w:t>Vetmedica</w:t>
      </w:r>
      <w:proofErr w:type="spellEnd"/>
      <w:r w:rsidRPr="00D0481F">
        <w:rPr>
          <w:szCs w:val="22"/>
          <w:lang w:val="sk-SK"/>
        </w:rPr>
        <w:t xml:space="preserve"> </w:t>
      </w:r>
      <w:proofErr w:type="spellStart"/>
      <w:r w:rsidRPr="00D0481F">
        <w:rPr>
          <w:szCs w:val="22"/>
          <w:lang w:val="sk-SK"/>
        </w:rPr>
        <w:t>GmbH</w:t>
      </w:r>
      <w:proofErr w:type="spellEnd"/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Nemecko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16.</w:t>
      </w:r>
      <w:r w:rsidRPr="00D0481F">
        <w:rPr>
          <w:b/>
          <w:szCs w:val="22"/>
          <w:lang w:val="sk-SK"/>
        </w:rPr>
        <w:tab/>
        <w:t xml:space="preserve">REGISTRAČNÉ ČÍSLO 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bCs/>
          <w:szCs w:val="22"/>
          <w:lang w:val="sk-SK"/>
        </w:rPr>
      </w:pPr>
      <w:r w:rsidRPr="00D0481F">
        <w:rPr>
          <w:bCs/>
          <w:szCs w:val="22"/>
          <w:lang w:val="sk-SK"/>
        </w:rPr>
        <w:t>97/011/DC/15-S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17.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ČÍSLO VÝROBNEJ ŠARŽE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Lot</w:t>
      </w:r>
      <w:proofErr w:type="spellEnd"/>
      <w:r w:rsidRPr="00D0481F">
        <w:rPr>
          <w:szCs w:val="22"/>
          <w:lang w:val="sk-SK"/>
        </w:rPr>
        <w:t xml:space="preserve"> {číslo}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br w:type="page"/>
      </w: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szCs w:val="22"/>
          <w:lang w:val="sk-SK"/>
        </w:rPr>
      </w:pPr>
      <w:r w:rsidRPr="00D0481F">
        <w:rPr>
          <w:b/>
          <w:bCs/>
          <w:szCs w:val="22"/>
          <w:lang w:val="sk-SK"/>
        </w:rPr>
        <w:t>MINIMÁLNE ÚDAJE, KTORÉ MAJÚ BYŤ UVEDENÉ NA MALOM VNÚTORNOM OBALE</w:t>
      </w: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 xml:space="preserve">Liekovka 20 ml </w:t>
      </w:r>
      <w:proofErr w:type="spellStart"/>
      <w:r w:rsidRPr="00D0481F">
        <w:rPr>
          <w:b/>
          <w:szCs w:val="22"/>
          <w:lang w:val="sk-SK"/>
        </w:rPr>
        <w:t>lyofilizátu</w:t>
      </w:r>
      <w:proofErr w:type="spellEnd"/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szCs w:val="22"/>
          <w:lang w:val="sk-SK"/>
        </w:rPr>
      </w:pPr>
      <w:r w:rsidRPr="00D0481F">
        <w:rPr>
          <w:b/>
          <w:szCs w:val="22"/>
          <w:lang w:val="sk-SK"/>
        </w:rPr>
        <w:t>1.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NÁZOV VETERINÁRNEHO LIEKU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jc w:val="both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ReproCyc</w:t>
      </w:r>
      <w:proofErr w:type="spellEnd"/>
      <w:r w:rsidRPr="00D0481F">
        <w:rPr>
          <w:color w:val="1F497D"/>
          <w:szCs w:val="22"/>
          <w:lang w:val="sk-SK"/>
        </w:rPr>
        <w:t xml:space="preserve"> </w:t>
      </w:r>
      <w:r w:rsidRPr="00D0481F">
        <w:rPr>
          <w:szCs w:val="22"/>
          <w:lang w:val="sk-SK"/>
        </w:rPr>
        <w:t>PRRS</w:t>
      </w:r>
      <w:r w:rsidRPr="00D0481F">
        <w:rPr>
          <w:color w:val="1F497D"/>
          <w:szCs w:val="22"/>
          <w:lang w:val="sk-SK"/>
        </w:rPr>
        <w:t xml:space="preserve"> </w:t>
      </w:r>
      <w:r w:rsidRPr="00D0481F">
        <w:rPr>
          <w:szCs w:val="22"/>
          <w:lang w:val="sk-SK"/>
        </w:rPr>
        <w:t xml:space="preserve">EU </w:t>
      </w:r>
      <w:proofErr w:type="spellStart"/>
      <w:r w:rsidRPr="00D0481F">
        <w:rPr>
          <w:szCs w:val="22"/>
          <w:lang w:val="sk-SK"/>
        </w:rPr>
        <w:t>lyofilizát</w:t>
      </w:r>
      <w:proofErr w:type="spellEnd"/>
      <w:r w:rsidRPr="00D0481F">
        <w:rPr>
          <w:szCs w:val="22"/>
          <w:lang w:val="sk-SK"/>
        </w:rPr>
        <w:t xml:space="preserve"> pre ošípané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2.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MNOŽSTVO ÚČINNEJ LÁTKY (</w:t>
      </w:r>
      <w:r>
        <w:rPr>
          <w:b/>
          <w:bCs/>
          <w:szCs w:val="22"/>
          <w:lang w:val="sk-SK"/>
        </w:rPr>
        <w:t>-</w:t>
      </w:r>
      <w:r w:rsidRPr="00D0481F">
        <w:rPr>
          <w:b/>
          <w:bCs/>
          <w:szCs w:val="22"/>
          <w:lang w:val="sk-SK"/>
        </w:rPr>
        <w:t>OK)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Jedna dávka (2 ml) obsahuje: vírus reprodukčného a respiračného syndrómu ošípaných (PRRSV), kmeň 94881 (genotyp 1)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3.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OBSAH V HMOTNOSTNÝCH, OBJEMOVÝCH JEDNOTKÁCH ALEBO POČET DÁVOK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  <w:r w:rsidRPr="00D0481F">
        <w:rPr>
          <w:szCs w:val="22"/>
          <w:lang w:val="sk-SK"/>
        </w:rPr>
        <w:t>20 ml (10 dávok)</w:t>
      </w:r>
      <w:r w:rsidRPr="00D0481F" w:rsidDel="00A004C3">
        <w:rPr>
          <w:szCs w:val="22"/>
          <w:lang w:val="sk-SK"/>
        </w:rPr>
        <w:t xml:space="preserve"> 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4.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SP</w:t>
      </w:r>
      <w:r w:rsidRPr="00D0481F">
        <w:rPr>
          <w:b/>
          <w:bCs/>
          <w:caps/>
          <w:szCs w:val="22"/>
          <w:lang w:val="sk-SK"/>
        </w:rPr>
        <w:t>ô</w:t>
      </w:r>
      <w:r w:rsidRPr="00D0481F">
        <w:rPr>
          <w:b/>
          <w:bCs/>
          <w:szCs w:val="22"/>
          <w:lang w:val="sk-SK"/>
        </w:rPr>
        <w:t>SOB(</w:t>
      </w:r>
      <w:r>
        <w:rPr>
          <w:b/>
          <w:bCs/>
          <w:szCs w:val="22"/>
          <w:lang w:val="sk-SK"/>
        </w:rPr>
        <w:t>-</w:t>
      </w:r>
      <w:r w:rsidRPr="00D0481F">
        <w:rPr>
          <w:b/>
          <w:bCs/>
          <w:szCs w:val="22"/>
          <w:lang w:val="sk-SK"/>
        </w:rPr>
        <w:t xml:space="preserve">Y) PODANIA 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i.m</w:t>
      </w:r>
      <w:proofErr w:type="spellEnd"/>
      <w:r w:rsidRPr="00D0481F">
        <w:rPr>
          <w:szCs w:val="22"/>
          <w:lang w:val="sk-SK"/>
        </w:rPr>
        <w:t>.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5.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OCHRANNÁ LEHOTA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Ochranná lehota: 0 dní.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Cs w:val="22"/>
          <w:lang w:val="sk-SK"/>
        </w:rPr>
      </w:pPr>
      <w:r w:rsidRPr="00D0481F">
        <w:rPr>
          <w:b/>
          <w:szCs w:val="22"/>
          <w:lang w:val="sk-SK"/>
        </w:rPr>
        <w:t>6.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ČÍSLO ŠARŽE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Lot</w:t>
      </w:r>
      <w:proofErr w:type="spellEnd"/>
      <w:r w:rsidRPr="00D0481F">
        <w:rPr>
          <w:szCs w:val="22"/>
          <w:lang w:val="sk-SK"/>
        </w:rPr>
        <w:t xml:space="preserve"> {číslo}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Cs w:val="22"/>
          <w:lang w:val="sk-SK"/>
        </w:rPr>
      </w:pPr>
      <w:r w:rsidRPr="00D0481F">
        <w:rPr>
          <w:b/>
          <w:szCs w:val="22"/>
          <w:lang w:val="sk-SK"/>
        </w:rPr>
        <w:t>7.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DÁTUM EXSPIRÁCIE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EXP{mesiac/rok}</w:t>
      </w: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Po rekonštitúcii použiť do </w:t>
      </w:r>
      <w:r>
        <w:rPr>
          <w:szCs w:val="22"/>
          <w:lang w:val="sk-SK"/>
        </w:rPr>
        <w:t>8</w:t>
      </w:r>
      <w:r w:rsidRPr="00D0481F">
        <w:rPr>
          <w:szCs w:val="22"/>
          <w:lang w:val="sk-SK"/>
        </w:rPr>
        <w:t> hodín.</w:t>
      </w:r>
    </w:p>
    <w:p w:rsidR="005E0FF5" w:rsidRDefault="005E0FF5" w:rsidP="005E0FF5">
      <w:pPr>
        <w:widowControl w:val="0"/>
        <w:tabs>
          <w:tab w:val="clear" w:pos="567"/>
        </w:tabs>
        <w:spacing w:line="276" w:lineRule="auto"/>
        <w:rPr>
          <w:b/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b/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Cs w:val="22"/>
          <w:lang w:val="sk-SK"/>
        </w:rPr>
      </w:pPr>
      <w:r w:rsidRPr="00D0481F">
        <w:rPr>
          <w:b/>
          <w:szCs w:val="22"/>
          <w:lang w:val="sk-SK"/>
        </w:rPr>
        <w:t>8.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OZNAČENIE „LEN PRE ZVIERATÁ“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Len pre zvieratá.</w:t>
      </w:r>
    </w:p>
    <w:p w:rsidR="005E0FF5" w:rsidRPr="00D0481F" w:rsidRDefault="005E0FF5" w:rsidP="005E0FF5">
      <w:pPr>
        <w:widowControl w:val="0"/>
        <w:tabs>
          <w:tab w:val="clear" w:pos="567"/>
        </w:tabs>
        <w:spacing w:after="200"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br w:type="page"/>
      </w: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szCs w:val="22"/>
          <w:lang w:val="sk-SK"/>
        </w:rPr>
      </w:pPr>
      <w:r w:rsidRPr="00D0481F">
        <w:rPr>
          <w:b/>
          <w:bCs/>
          <w:szCs w:val="22"/>
          <w:lang w:val="sk-SK"/>
        </w:rPr>
        <w:t>ÚDAJE, KTORÉ MAJÚ BYŤ UVEDENÉ NA MALOM VNÚTORNOM OBALE</w:t>
      </w:r>
      <w:r w:rsidRPr="00F341BC">
        <w:rPr>
          <w:b/>
          <w:bCs/>
          <w:szCs w:val="22"/>
          <w:lang w:val="sk-SK"/>
        </w:rPr>
        <w:t xml:space="preserve"> </w:t>
      </w:r>
      <w:r>
        <w:rPr>
          <w:b/>
          <w:bCs/>
          <w:szCs w:val="22"/>
          <w:lang w:val="sk-SK"/>
        </w:rPr>
        <w:t>ROZPÚŠŤADLA</w:t>
      </w: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Liekovka 20 ml, 100 ml a 200 ml rozpúšťadla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1.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 xml:space="preserve">NÁZOV </w:t>
      </w:r>
      <w:r>
        <w:rPr>
          <w:b/>
          <w:bCs/>
          <w:szCs w:val="22"/>
          <w:lang w:val="sk-SK"/>
        </w:rPr>
        <w:t>ROZPÚŠŤADLA</w:t>
      </w:r>
      <w:r w:rsidRPr="00D0481F">
        <w:rPr>
          <w:b/>
          <w:bCs/>
          <w:szCs w:val="22"/>
          <w:lang w:val="sk-SK"/>
        </w:rPr>
        <w:t xml:space="preserve"> 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Rozpúšťadlo pre </w:t>
      </w:r>
      <w:proofErr w:type="spellStart"/>
      <w:r w:rsidRPr="00D0481F">
        <w:rPr>
          <w:szCs w:val="22"/>
          <w:lang w:val="sk-SK"/>
        </w:rPr>
        <w:t>ReproCyc</w:t>
      </w:r>
      <w:proofErr w:type="spellEnd"/>
      <w:r w:rsidRPr="00D0481F">
        <w:rPr>
          <w:szCs w:val="22"/>
          <w:lang w:val="sk-SK"/>
        </w:rPr>
        <w:t xml:space="preserve"> PRRS EU</w:t>
      </w:r>
    </w:p>
    <w:p w:rsidR="005E0FF5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lang w:val="sk-SK"/>
        </w:rPr>
        <w:t>2.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OBSAH V HMOTNOSTNÝCH, OBJEMOVÝCH JEDNOTKÁCH ALEBO POČET DÁVOK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  <w:r w:rsidRPr="00D0481F">
        <w:rPr>
          <w:szCs w:val="22"/>
          <w:lang w:val="sk-SK"/>
        </w:rPr>
        <w:t>20 ml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highlight w:val="lightGray"/>
          <w:lang w:val="sk-SK"/>
        </w:rPr>
      </w:pPr>
      <w:r w:rsidRPr="00D0481F">
        <w:rPr>
          <w:szCs w:val="22"/>
          <w:highlight w:val="lightGray"/>
          <w:lang w:val="sk-SK"/>
        </w:rPr>
        <w:t>100 ml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highlight w:val="lightGray"/>
          <w:lang w:val="sk-SK"/>
        </w:rPr>
      </w:pPr>
      <w:r w:rsidRPr="00D0481F">
        <w:rPr>
          <w:szCs w:val="22"/>
          <w:highlight w:val="lightGray"/>
          <w:lang w:val="sk-SK"/>
        </w:rPr>
        <w:t>200 ml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szCs w:val="22"/>
          <w:lang w:val="sk-SK"/>
        </w:rPr>
      </w:pPr>
      <w:r w:rsidRPr="00D0481F">
        <w:rPr>
          <w:b/>
          <w:szCs w:val="22"/>
          <w:lang w:val="sk-SK"/>
        </w:rPr>
        <w:t>3.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SP</w:t>
      </w:r>
      <w:r w:rsidRPr="00D0481F">
        <w:rPr>
          <w:b/>
          <w:bCs/>
          <w:caps/>
          <w:szCs w:val="22"/>
          <w:lang w:val="sk-SK"/>
        </w:rPr>
        <w:t>ô</w:t>
      </w:r>
      <w:r w:rsidRPr="00D0481F">
        <w:rPr>
          <w:b/>
          <w:bCs/>
          <w:szCs w:val="22"/>
          <w:lang w:val="sk-SK"/>
        </w:rPr>
        <w:t>SOB(</w:t>
      </w:r>
      <w:r>
        <w:rPr>
          <w:b/>
          <w:bCs/>
          <w:szCs w:val="22"/>
          <w:lang w:val="sk-SK"/>
        </w:rPr>
        <w:t>-</w:t>
      </w:r>
      <w:r w:rsidRPr="00D0481F">
        <w:rPr>
          <w:b/>
          <w:bCs/>
          <w:szCs w:val="22"/>
          <w:lang w:val="sk-SK"/>
        </w:rPr>
        <w:t xml:space="preserve">Y) PODANIA 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  <w:r w:rsidRPr="00D0481F">
        <w:rPr>
          <w:szCs w:val="22"/>
          <w:lang w:val="sk-SK"/>
        </w:rPr>
        <w:t>Pred použitím si prečítajte písomnú informáciu pre používateľov.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szCs w:val="22"/>
          <w:highlight w:val="yellow"/>
          <w:lang w:val="sk-SK"/>
        </w:rPr>
      </w:pPr>
      <w:r w:rsidRPr="00D0481F">
        <w:rPr>
          <w:b/>
          <w:szCs w:val="22"/>
          <w:lang w:val="sk-SK"/>
        </w:rPr>
        <w:t>4.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PODMIENKY NA UCHOVÁVANIE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highlight w:val="yellow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highlight w:val="yellow"/>
          <w:lang w:val="sk-SK"/>
        </w:rPr>
      </w:pPr>
      <w:r w:rsidRPr="00D0481F">
        <w:rPr>
          <w:szCs w:val="22"/>
          <w:lang w:val="sk-SK"/>
        </w:rPr>
        <w:t xml:space="preserve">Uchovávať a prepravovať </w:t>
      </w:r>
      <w:r>
        <w:rPr>
          <w:szCs w:val="22"/>
          <w:lang w:val="sk-SK"/>
        </w:rPr>
        <w:t>chladené</w:t>
      </w:r>
      <w:r w:rsidRPr="00D0481F">
        <w:rPr>
          <w:szCs w:val="22"/>
          <w:lang w:val="sk-SK"/>
        </w:rPr>
        <w:t>.</w:t>
      </w: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Chrániť pred svetlom.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Chrániť pred mrazom</w:t>
      </w:r>
      <w:r w:rsidRPr="00D0481F">
        <w:rPr>
          <w:szCs w:val="22"/>
          <w:lang w:val="sk-SK"/>
        </w:rPr>
        <w:t>.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Cs w:val="22"/>
          <w:highlight w:val="yellow"/>
          <w:lang w:val="sk-SK"/>
        </w:rPr>
      </w:pPr>
      <w:r w:rsidRPr="00D0481F">
        <w:rPr>
          <w:b/>
          <w:szCs w:val="22"/>
          <w:lang w:val="sk-SK"/>
        </w:rPr>
        <w:t>5.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ČÍSLO ŠARŽE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highlight w:val="yellow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Lot</w:t>
      </w:r>
      <w:proofErr w:type="spellEnd"/>
      <w:r w:rsidRPr="00D0481F">
        <w:rPr>
          <w:szCs w:val="22"/>
          <w:lang w:val="sk-SK"/>
        </w:rPr>
        <w:t xml:space="preserve"> {číslo}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Cs w:val="22"/>
          <w:lang w:val="sk-SK"/>
        </w:rPr>
      </w:pPr>
      <w:r w:rsidRPr="00D0481F">
        <w:rPr>
          <w:b/>
          <w:szCs w:val="22"/>
          <w:lang w:val="sk-SK"/>
        </w:rPr>
        <w:t>6.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DÁTUM EXSPIRÁCIE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EXP</w:t>
      </w:r>
      <w:r>
        <w:rPr>
          <w:szCs w:val="22"/>
          <w:lang w:val="sk-SK"/>
        </w:rPr>
        <w:t xml:space="preserve"> </w:t>
      </w:r>
      <w:r w:rsidRPr="00D0481F">
        <w:rPr>
          <w:szCs w:val="22"/>
          <w:lang w:val="sk-SK"/>
        </w:rPr>
        <w:t>{mesiac/rok}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highlight w:val="yellow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highlight w:val="yellow"/>
          <w:lang w:val="sk-SK"/>
        </w:rPr>
      </w:pPr>
    </w:p>
    <w:p w:rsidR="005E0FF5" w:rsidRPr="00D0481F" w:rsidRDefault="005E0FF5" w:rsidP="005E0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Cs w:val="22"/>
          <w:highlight w:val="yellow"/>
          <w:lang w:val="sk-SK"/>
        </w:rPr>
      </w:pPr>
      <w:r w:rsidRPr="00D0481F">
        <w:rPr>
          <w:b/>
          <w:szCs w:val="22"/>
          <w:lang w:val="sk-SK"/>
        </w:rPr>
        <w:t>7.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OZNAČENIE „LEN PRE ZVIERATÁ“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highlight w:val="yellow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Len pre zvieratá.</w:t>
      </w:r>
    </w:p>
    <w:p w:rsidR="005E0FF5" w:rsidRDefault="005E0FF5" w:rsidP="005E0FF5">
      <w:pPr>
        <w:widowControl w:val="0"/>
        <w:tabs>
          <w:tab w:val="clear" w:pos="567"/>
        </w:tabs>
        <w:spacing w:after="200"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br w:type="page"/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jc w:val="center"/>
        <w:rPr>
          <w:b/>
          <w:szCs w:val="22"/>
          <w:lang w:val="sk-SK"/>
        </w:rPr>
      </w:pPr>
      <w:r w:rsidRPr="00D0481F">
        <w:rPr>
          <w:b/>
          <w:bCs/>
          <w:szCs w:val="22"/>
          <w:lang w:val="sk-SK"/>
        </w:rPr>
        <w:t>PÍSOMNÁ INFORMÁCIA PRE POUŽÍVATEĽOV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jc w:val="center"/>
        <w:rPr>
          <w:b/>
          <w:szCs w:val="22"/>
          <w:lang w:val="sk-SK"/>
        </w:rPr>
      </w:pPr>
      <w:proofErr w:type="spellStart"/>
      <w:r w:rsidRPr="00D0481F">
        <w:rPr>
          <w:b/>
          <w:szCs w:val="22"/>
          <w:lang w:val="sk-SK"/>
        </w:rPr>
        <w:t>ReproCyc</w:t>
      </w:r>
      <w:proofErr w:type="spellEnd"/>
      <w:r w:rsidRPr="00D0481F">
        <w:rPr>
          <w:b/>
          <w:szCs w:val="22"/>
          <w:lang w:val="sk-SK"/>
        </w:rPr>
        <w:t xml:space="preserve"> PRRS EU </w:t>
      </w:r>
      <w:proofErr w:type="spellStart"/>
      <w:r w:rsidRPr="00D0481F">
        <w:rPr>
          <w:b/>
          <w:szCs w:val="22"/>
          <w:lang w:val="sk-SK"/>
        </w:rPr>
        <w:t>lyofilizát</w:t>
      </w:r>
      <w:proofErr w:type="spellEnd"/>
      <w:r w:rsidRPr="00D0481F">
        <w:rPr>
          <w:b/>
          <w:szCs w:val="22"/>
          <w:lang w:val="sk-SK"/>
        </w:rPr>
        <w:t xml:space="preserve"> a rozpúšťadlo na injekčnú suspenziu pre ošípané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jc w:val="center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b/>
          <w:szCs w:val="22"/>
          <w:lang w:val="sk-SK"/>
        </w:rPr>
      </w:pPr>
      <w:r w:rsidRPr="00D0481F">
        <w:rPr>
          <w:b/>
          <w:szCs w:val="22"/>
          <w:highlight w:val="lightGray"/>
          <w:lang w:val="sk-SK"/>
        </w:rPr>
        <w:t>1.</w:t>
      </w:r>
      <w:r w:rsidRPr="00D0481F">
        <w:rPr>
          <w:b/>
          <w:szCs w:val="22"/>
          <w:lang w:val="sk-SK"/>
        </w:rPr>
        <w:tab/>
        <w:t xml:space="preserve">NÁZOV A ADRESA DRŽITEĽA </w:t>
      </w:r>
      <w:r w:rsidRPr="00D0481F">
        <w:rPr>
          <w:b/>
          <w:bCs/>
          <w:szCs w:val="22"/>
          <w:lang w:val="sk-SK"/>
        </w:rPr>
        <w:t>ROZHODNUTIA O REGISTRÁCII</w:t>
      </w:r>
      <w:r w:rsidRPr="00D0481F">
        <w:rPr>
          <w:b/>
          <w:szCs w:val="22"/>
          <w:lang w:val="sk-SK"/>
        </w:rPr>
        <w:t xml:space="preserve"> A DRŽITEĽA POVOLENIA NA VÝROBU ZODPOVEDNÉHO ZA UVOĽNENIE ŠARŽE, AK NIE SÚ IDENTICKÍ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b/>
          <w:szCs w:val="22"/>
          <w:u w:val="single"/>
          <w:lang w:val="sk-SK"/>
        </w:rPr>
      </w:pPr>
      <w:r w:rsidRPr="00D0481F">
        <w:rPr>
          <w:szCs w:val="22"/>
          <w:u w:val="single"/>
          <w:lang w:val="sk-SK"/>
        </w:rPr>
        <w:t xml:space="preserve">Držiteľ rozhodnutia o registrácii a výrobca zodpovedný za uvoľnenie šarže: </w:t>
      </w: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Boehringer</w:t>
      </w:r>
      <w:proofErr w:type="spellEnd"/>
      <w:r w:rsidRPr="00D0481F">
        <w:rPr>
          <w:szCs w:val="22"/>
          <w:lang w:val="sk-SK"/>
        </w:rPr>
        <w:t xml:space="preserve"> </w:t>
      </w:r>
      <w:proofErr w:type="spellStart"/>
      <w:r w:rsidRPr="00D0481F">
        <w:rPr>
          <w:szCs w:val="22"/>
          <w:lang w:val="sk-SK"/>
        </w:rPr>
        <w:t>Ingelheim</w:t>
      </w:r>
      <w:proofErr w:type="spellEnd"/>
      <w:r w:rsidRPr="00D0481F">
        <w:rPr>
          <w:szCs w:val="22"/>
          <w:lang w:val="sk-SK"/>
        </w:rPr>
        <w:t xml:space="preserve"> </w:t>
      </w:r>
      <w:proofErr w:type="spellStart"/>
      <w:r w:rsidRPr="00D0481F">
        <w:rPr>
          <w:szCs w:val="22"/>
          <w:lang w:val="sk-SK"/>
        </w:rPr>
        <w:t>Vetmedica</w:t>
      </w:r>
      <w:proofErr w:type="spellEnd"/>
      <w:r w:rsidRPr="00D0481F">
        <w:rPr>
          <w:szCs w:val="22"/>
          <w:lang w:val="sk-SK"/>
        </w:rPr>
        <w:t xml:space="preserve"> </w:t>
      </w:r>
      <w:proofErr w:type="spellStart"/>
      <w:r w:rsidRPr="00D0481F">
        <w:rPr>
          <w:szCs w:val="22"/>
          <w:lang w:val="sk-SK"/>
        </w:rPr>
        <w:t>GmbH</w:t>
      </w:r>
      <w:proofErr w:type="spellEnd"/>
    </w:p>
    <w:p w:rsidR="007834CA" w:rsidRDefault="007834CA" w:rsidP="007834C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Binger Straße 173 </w:t>
      </w: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bookmarkStart w:id="0" w:name="_GoBack"/>
      <w:bookmarkEnd w:id="0"/>
      <w:r w:rsidRPr="00D0481F">
        <w:rPr>
          <w:szCs w:val="22"/>
          <w:lang w:val="sk-SK"/>
        </w:rPr>
        <w:t xml:space="preserve">55216 </w:t>
      </w:r>
      <w:proofErr w:type="spellStart"/>
      <w:r w:rsidRPr="00D0481F">
        <w:rPr>
          <w:szCs w:val="22"/>
          <w:lang w:val="sk-SK"/>
        </w:rPr>
        <w:t>Ingelheim</w:t>
      </w:r>
      <w:proofErr w:type="spellEnd"/>
      <w:r w:rsidRPr="00D0481F">
        <w:rPr>
          <w:szCs w:val="22"/>
          <w:lang w:val="sk-SK"/>
        </w:rPr>
        <w:t>/</w:t>
      </w:r>
      <w:proofErr w:type="spellStart"/>
      <w:r w:rsidRPr="00D0481F">
        <w:rPr>
          <w:szCs w:val="22"/>
          <w:lang w:val="sk-SK"/>
        </w:rPr>
        <w:t>Rhein</w:t>
      </w:r>
      <w:proofErr w:type="spellEnd"/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Nemecko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b/>
          <w:szCs w:val="22"/>
          <w:lang w:val="sk-SK"/>
        </w:rPr>
      </w:pPr>
      <w:r w:rsidRPr="00D0481F">
        <w:rPr>
          <w:b/>
          <w:szCs w:val="22"/>
          <w:highlight w:val="lightGray"/>
          <w:lang w:val="sk-SK"/>
        </w:rPr>
        <w:t>2.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NÁZOV VETERINÁRNEHO LIEKU</w:t>
      </w:r>
    </w:p>
    <w:p w:rsidR="005E0FF5" w:rsidRPr="00D0481F" w:rsidRDefault="005E0FF5" w:rsidP="005E0FF5">
      <w:pPr>
        <w:widowControl w:val="0"/>
        <w:spacing w:line="276" w:lineRule="auto"/>
        <w:rPr>
          <w:b/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  <w:tab w:val="left" w:pos="0"/>
        </w:tabs>
        <w:spacing w:line="276" w:lineRule="auto"/>
        <w:rPr>
          <w:szCs w:val="22"/>
          <w:lang w:val="sk-SK"/>
        </w:rPr>
      </w:pPr>
      <w:proofErr w:type="spellStart"/>
      <w:r w:rsidRPr="00D0481F">
        <w:rPr>
          <w:szCs w:val="22"/>
          <w:lang w:val="sk-SK"/>
        </w:rPr>
        <w:t>ReproCyc</w:t>
      </w:r>
      <w:proofErr w:type="spellEnd"/>
      <w:r w:rsidRPr="00D0481F">
        <w:rPr>
          <w:szCs w:val="22"/>
          <w:lang w:val="sk-SK"/>
        </w:rPr>
        <w:t xml:space="preserve"> PRRS EU </w:t>
      </w:r>
      <w:proofErr w:type="spellStart"/>
      <w:r w:rsidRPr="00D0481F">
        <w:rPr>
          <w:szCs w:val="22"/>
          <w:lang w:val="sk-SK"/>
        </w:rPr>
        <w:t>lyofilizát</w:t>
      </w:r>
      <w:proofErr w:type="spellEnd"/>
      <w:r w:rsidRPr="00D0481F">
        <w:rPr>
          <w:szCs w:val="22"/>
          <w:lang w:val="sk-SK"/>
        </w:rPr>
        <w:t xml:space="preserve"> a rozpúšťadlo na injekčnú suspenziu pre ošípané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b/>
          <w:szCs w:val="22"/>
          <w:lang w:val="sk-SK"/>
        </w:rPr>
      </w:pPr>
      <w:r w:rsidRPr="00D0481F">
        <w:rPr>
          <w:b/>
          <w:szCs w:val="22"/>
          <w:highlight w:val="lightGray"/>
          <w:lang w:val="sk-SK"/>
        </w:rPr>
        <w:t>3.</w:t>
      </w:r>
      <w:r w:rsidRPr="00D0481F">
        <w:rPr>
          <w:b/>
          <w:szCs w:val="22"/>
          <w:lang w:val="sk-SK"/>
        </w:rPr>
        <w:tab/>
      </w:r>
      <w:r>
        <w:rPr>
          <w:b/>
          <w:szCs w:val="22"/>
          <w:lang w:val="sk-SK"/>
        </w:rPr>
        <w:t>OBSAH</w:t>
      </w:r>
      <w:r w:rsidRPr="00D0481F">
        <w:rPr>
          <w:b/>
          <w:bCs/>
          <w:szCs w:val="22"/>
          <w:lang w:val="sk-SK"/>
        </w:rPr>
        <w:t xml:space="preserve"> ÚČINN</w:t>
      </w:r>
      <w:r>
        <w:rPr>
          <w:b/>
          <w:bCs/>
          <w:szCs w:val="22"/>
          <w:lang w:val="sk-SK"/>
        </w:rPr>
        <w:t>EJ</w:t>
      </w:r>
      <w:r w:rsidRPr="00D0481F">
        <w:rPr>
          <w:b/>
          <w:bCs/>
          <w:szCs w:val="22"/>
          <w:lang w:val="sk-SK"/>
        </w:rPr>
        <w:t xml:space="preserve"> LÁTK</w:t>
      </w:r>
      <w:r>
        <w:rPr>
          <w:b/>
          <w:bCs/>
          <w:szCs w:val="22"/>
          <w:lang w:val="sk-SK"/>
        </w:rPr>
        <w:t xml:space="preserve">Y (-OK) </w:t>
      </w:r>
      <w:r w:rsidRPr="00D0481F">
        <w:rPr>
          <w:b/>
          <w:bCs/>
          <w:szCs w:val="22"/>
          <w:lang w:val="sk-SK"/>
        </w:rPr>
        <w:t>A</w:t>
      </w:r>
      <w:r>
        <w:rPr>
          <w:b/>
          <w:bCs/>
          <w:szCs w:val="22"/>
          <w:lang w:val="sk-SK"/>
        </w:rPr>
        <w:t> </w:t>
      </w:r>
      <w:r w:rsidRPr="00D0481F">
        <w:rPr>
          <w:b/>
          <w:bCs/>
          <w:szCs w:val="22"/>
          <w:lang w:val="sk-SK"/>
        </w:rPr>
        <w:t>IN</w:t>
      </w:r>
      <w:r>
        <w:rPr>
          <w:b/>
          <w:bCs/>
          <w:szCs w:val="22"/>
          <w:lang w:val="sk-SK"/>
        </w:rPr>
        <w:t>EJ LÁTKY (-OK)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Jedna dávka (2 ml) obsahuje: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jc w:val="both"/>
        <w:rPr>
          <w:szCs w:val="22"/>
          <w:vertAlign w:val="superscript"/>
          <w:lang w:val="sk-SK"/>
        </w:rPr>
      </w:pPr>
      <w:r w:rsidRPr="00D0481F">
        <w:rPr>
          <w:szCs w:val="22"/>
          <w:lang w:val="sk-SK"/>
        </w:rPr>
        <w:t xml:space="preserve">Živý </w:t>
      </w:r>
      <w:proofErr w:type="spellStart"/>
      <w:r w:rsidRPr="00D0481F">
        <w:rPr>
          <w:szCs w:val="22"/>
          <w:lang w:val="sk-SK"/>
        </w:rPr>
        <w:t>atenuovaný</w:t>
      </w:r>
      <w:proofErr w:type="spellEnd"/>
      <w:r w:rsidRPr="00D0481F">
        <w:rPr>
          <w:szCs w:val="22"/>
          <w:lang w:val="sk-SK"/>
        </w:rPr>
        <w:t xml:space="preserve"> vírus reprodukčného a respiračného syndrómu ošípaných (PRRSV), kmeň 94881 (genotyp 1)</w:t>
      </w:r>
      <w:r>
        <w:rPr>
          <w:szCs w:val="22"/>
          <w:lang w:val="sk-SK"/>
        </w:rPr>
        <w:t xml:space="preserve">: </w:t>
      </w:r>
      <w:r w:rsidRPr="00D0481F">
        <w:rPr>
          <w:szCs w:val="22"/>
          <w:lang w:val="sk-SK"/>
        </w:rPr>
        <w:t>10</w:t>
      </w:r>
      <w:r w:rsidRPr="00D0481F">
        <w:rPr>
          <w:position w:val="4"/>
          <w:szCs w:val="22"/>
          <w:vertAlign w:val="superscript"/>
          <w:lang w:val="sk-SK"/>
        </w:rPr>
        <w:t xml:space="preserve">3,9 </w:t>
      </w:r>
      <w:r w:rsidRPr="00D0481F">
        <w:rPr>
          <w:szCs w:val="22"/>
          <w:lang w:val="sk-SK"/>
        </w:rPr>
        <w:t>- 10</w:t>
      </w:r>
      <w:r w:rsidRPr="00D0481F">
        <w:rPr>
          <w:position w:val="4"/>
          <w:szCs w:val="22"/>
          <w:vertAlign w:val="superscript"/>
          <w:lang w:val="sk-SK"/>
        </w:rPr>
        <w:t>7,0</w:t>
      </w:r>
      <w:r w:rsidRPr="00D0481F">
        <w:rPr>
          <w:position w:val="4"/>
          <w:szCs w:val="22"/>
          <w:lang w:val="sk-SK"/>
        </w:rPr>
        <w:t xml:space="preserve"> </w:t>
      </w:r>
      <w:r w:rsidRPr="00D0481F">
        <w:rPr>
          <w:szCs w:val="22"/>
          <w:lang w:val="sk-SK"/>
        </w:rPr>
        <w:t>TCID</w:t>
      </w:r>
      <w:r w:rsidRPr="00D0481F">
        <w:rPr>
          <w:position w:val="-4"/>
          <w:szCs w:val="22"/>
          <w:vertAlign w:val="subscript"/>
          <w:lang w:val="sk-SK"/>
        </w:rPr>
        <w:t>50</w:t>
      </w:r>
      <w:r w:rsidRPr="00D0481F">
        <w:rPr>
          <w:position w:val="-4"/>
          <w:szCs w:val="22"/>
          <w:lang w:val="sk-SK"/>
        </w:rPr>
        <w:t>*</w:t>
      </w:r>
    </w:p>
    <w:p w:rsidR="005E0FF5" w:rsidRDefault="005E0FF5" w:rsidP="005E0FF5">
      <w:pPr>
        <w:widowControl w:val="0"/>
        <w:tabs>
          <w:tab w:val="clear" w:pos="567"/>
        </w:tabs>
        <w:spacing w:line="276" w:lineRule="auto"/>
        <w:jc w:val="both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jc w:val="both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* </w:t>
      </w:r>
      <w:r w:rsidRPr="00D0481F">
        <w:rPr>
          <w:iCs/>
          <w:szCs w:val="22"/>
          <w:lang w:val="sk-SK"/>
        </w:rPr>
        <w:t>50% infekčná dávka pre tkanivovú kultúru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jc w:val="both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  <w:tab w:val="left" w:pos="3402"/>
        </w:tabs>
        <w:spacing w:line="276" w:lineRule="auto"/>
        <w:rPr>
          <w:szCs w:val="22"/>
          <w:vertAlign w:val="superscript"/>
          <w:lang w:val="sk-SK"/>
        </w:rPr>
      </w:pPr>
      <w:proofErr w:type="spellStart"/>
      <w:r w:rsidRPr="00D0481F">
        <w:rPr>
          <w:szCs w:val="22"/>
          <w:lang w:val="sk-SK"/>
        </w:rPr>
        <w:t>Adjuvans</w:t>
      </w:r>
      <w:proofErr w:type="spellEnd"/>
      <w:r w:rsidRPr="00D0481F">
        <w:rPr>
          <w:szCs w:val="22"/>
          <w:lang w:val="sk-SK"/>
        </w:rPr>
        <w:t xml:space="preserve">: </w:t>
      </w:r>
      <w:proofErr w:type="spellStart"/>
      <w:r w:rsidRPr="00D0481F">
        <w:rPr>
          <w:szCs w:val="22"/>
          <w:lang w:val="sk-SK"/>
        </w:rPr>
        <w:t>Karbomér</w:t>
      </w:r>
      <w:proofErr w:type="spellEnd"/>
      <w:r w:rsidRPr="00D0481F">
        <w:rPr>
          <w:szCs w:val="22"/>
          <w:lang w:val="sk-SK"/>
        </w:rPr>
        <w:t xml:space="preserve"> 2,0 mg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iCs/>
          <w:szCs w:val="22"/>
          <w:lang w:val="sk-SK"/>
        </w:rPr>
      </w:pPr>
      <w:proofErr w:type="spellStart"/>
      <w:r w:rsidRPr="00D0481F">
        <w:rPr>
          <w:iCs/>
          <w:szCs w:val="22"/>
          <w:lang w:val="sk-SK"/>
        </w:rPr>
        <w:t>Lyofilizát</w:t>
      </w:r>
      <w:proofErr w:type="spellEnd"/>
      <w:r w:rsidRPr="00D0481F">
        <w:rPr>
          <w:iCs/>
          <w:szCs w:val="22"/>
          <w:lang w:val="sk-SK"/>
        </w:rPr>
        <w:t xml:space="preserve">: špinavobiely až </w:t>
      </w:r>
      <w:proofErr w:type="spellStart"/>
      <w:r w:rsidRPr="00D0481F">
        <w:rPr>
          <w:iCs/>
          <w:szCs w:val="22"/>
          <w:lang w:val="sk-SK"/>
        </w:rPr>
        <w:t>mliečnošedý</w:t>
      </w:r>
      <w:proofErr w:type="spellEnd"/>
    </w:p>
    <w:p w:rsidR="005E0FF5" w:rsidRPr="00D0481F" w:rsidRDefault="005E0FF5" w:rsidP="005E0FF5">
      <w:pPr>
        <w:widowControl w:val="0"/>
        <w:spacing w:line="276" w:lineRule="auto"/>
        <w:rPr>
          <w:iCs/>
          <w:szCs w:val="22"/>
          <w:lang w:val="sk-SK"/>
        </w:rPr>
      </w:pPr>
      <w:r w:rsidRPr="00D0481F">
        <w:rPr>
          <w:iCs/>
          <w:szCs w:val="22"/>
          <w:lang w:val="sk-SK"/>
        </w:rPr>
        <w:t>Rozpúšťadlo: číry, bezfarebný roztok</w:t>
      </w:r>
    </w:p>
    <w:p w:rsidR="005E0FF5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b/>
          <w:szCs w:val="22"/>
          <w:lang w:val="sk-SK"/>
        </w:rPr>
      </w:pPr>
      <w:r w:rsidRPr="00D0481F">
        <w:rPr>
          <w:b/>
          <w:szCs w:val="22"/>
          <w:highlight w:val="lightGray"/>
          <w:lang w:val="sk-SK"/>
        </w:rPr>
        <w:t>4.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INDIKÁCIA(-E)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Na aktívnu </w:t>
      </w:r>
      <w:proofErr w:type="spellStart"/>
      <w:r w:rsidRPr="00D0481F">
        <w:rPr>
          <w:szCs w:val="22"/>
          <w:lang w:val="sk-SK"/>
        </w:rPr>
        <w:t>imunizáciu</w:t>
      </w:r>
      <w:proofErr w:type="spellEnd"/>
      <w:r w:rsidRPr="00D0481F">
        <w:rPr>
          <w:szCs w:val="22"/>
          <w:lang w:val="sk-SK"/>
        </w:rPr>
        <w:t xml:space="preserve"> chovných samíc ošípaných na farmách zasiahnutých európskym typom  (genotyp 1) vírusu reprodukčného a respiračného syndrómu ošípaných (PRRSV) na zníženie dĺžky trvania </w:t>
      </w:r>
      <w:proofErr w:type="spellStart"/>
      <w:r w:rsidRPr="00D0481F">
        <w:rPr>
          <w:szCs w:val="22"/>
          <w:lang w:val="sk-SK"/>
        </w:rPr>
        <w:t>virémie</w:t>
      </w:r>
      <w:proofErr w:type="spellEnd"/>
      <w:r w:rsidRPr="00D0481F">
        <w:rPr>
          <w:szCs w:val="22"/>
          <w:lang w:val="sk-SK"/>
        </w:rPr>
        <w:t xml:space="preserve">, podielu </w:t>
      </w:r>
      <w:proofErr w:type="spellStart"/>
      <w:r w:rsidRPr="00D0481F">
        <w:rPr>
          <w:szCs w:val="22"/>
          <w:lang w:val="sk-SK"/>
        </w:rPr>
        <w:t>viremických</w:t>
      </w:r>
      <w:proofErr w:type="spellEnd"/>
      <w:r w:rsidRPr="00D0481F">
        <w:rPr>
          <w:szCs w:val="22"/>
          <w:lang w:val="sk-SK"/>
        </w:rPr>
        <w:t xml:space="preserve"> prasničiek/prasníc a vírusovej záťaže v krvi po expozícii PRRSV, ako bolo preukázané v experimentálnych podmienkach.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Nástup imunity:</w:t>
      </w:r>
      <w:r w:rsidRPr="00D0481F">
        <w:rPr>
          <w:szCs w:val="22"/>
          <w:lang w:val="sk-SK"/>
        </w:rPr>
        <w:tab/>
        <w:t>4 týždne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Trvanie imunity:</w:t>
      </w:r>
      <w:r w:rsidRPr="00D0481F">
        <w:rPr>
          <w:szCs w:val="22"/>
          <w:lang w:val="sk-SK"/>
        </w:rPr>
        <w:tab/>
        <w:t>17 týždňov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Vakcinácia chovných samíc podľa odporúčanej schémy popísanej v časti „Dávkovanie a spôsob podania lieku“ znižuje negatívne reprodukčné poruchy spojené s PRRSV.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V experimentálnych podmienkach bolo okrem toho preukázané zníženie </w:t>
      </w:r>
      <w:proofErr w:type="spellStart"/>
      <w:r w:rsidRPr="00D0481F">
        <w:rPr>
          <w:szCs w:val="22"/>
          <w:lang w:val="sk-SK"/>
        </w:rPr>
        <w:t>transplacentárneho</w:t>
      </w:r>
      <w:proofErr w:type="spellEnd"/>
      <w:r w:rsidRPr="00D0481F">
        <w:rPr>
          <w:szCs w:val="22"/>
          <w:lang w:val="sk-SK"/>
        </w:rPr>
        <w:t xml:space="preserve"> prenosu vírusu cez placentu po vystavení infekcii (</w:t>
      </w:r>
      <w:proofErr w:type="spellStart"/>
      <w:r w:rsidRPr="00D0481F">
        <w:rPr>
          <w:szCs w:val="22"/>
          <w:lang w:val="sk-SK"/>
        </w:rPr>
        <w:t>čelenžne</w:t>
      </w:r>
      <w:proofErr w:type="spellEnd"/>
      <w:r w:rsidRPr="00D0481F">
        <w:rPr>
          <w:szCs w:val="22"/>
          <w:lang w:val="sk-SK"/>
        </w:rPr>
        <w:t>). U prasiatok od vakcinovaných prasníc bolo v priebehu prvých 20 dní života tiež preukázané zníženie negatívneho vplyvu infekcie vírusom PRRS (mortalita, klinické príznaky a prírastok hmotnosti).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b/>
          <w:szCs w:val="22"/>
          <w:lang w:val="sk-SK"/>
        </w:rPr>
      </w:pPr>
      <w:r w:rsidRPr="00D0481F">
        <w:rPr>
          <w:b/>
          <w:szCs w:val="22"/>
          <w:highlight w:val="lightGray"/>
          <w:lang w:val="sk-SK"/>
        </w:rPr>
        <w:t>5.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KONTRAINDIKÁCIE</w:t>
      </w:r>
      <w:r w:rsidRPr="00D0481F">
        <w:rPr>
          <w:b/>
          <w:szCs w:val="22"/>
          <w:lang w:val="sk-SK"/>
        </w:rPr>
        <w:t xml:space="preserve"> 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Nepoužívať v prípade precitlivenosti na účinnú látku alebo na niektorú z pomocných látok.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Nepoužívať u kancov produkujúcich semeno pre stáda prosté PRRS, keďže PRRSV sa môže vylučovať semenom.</w:t>
      </w: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Nepoužívať v chovoch, v ktorých sa PRRS doteraz nevyskytol, v ktorých nebola prítomnosť PRRSV zistená použitím spoľahlivých diagnostických metód.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b/>
          <w:szCs w:val="22"/>
          <w:lang w:val="sk-SK"/>
        </w:rPr>
      </w:pPr>
      <w:r w:rsidRPr="00D0481F">
        <w:rPr>
          <w:b/>
          <w:szCs w:val="22"/>
          <w:highlight w:val="lightGray"/>
          <w:lang w:val="sk-SK"/>
        </w:rPr>
        <w:t>6.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NEŽIADUCE ÚČINKY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jc w:val="both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Často sa vyskytuje prechodné zvýšenie telesnej teploty (až o 2 °C nad fyziologické rozmedzie) do 5 dní po vakcinácii. Teplota sa vráti do normálneho rozmedzia bez dodatočnej liečby za 1 až 4 dni od času kedy bolo pozorované maximálne zvýšenie teploty.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Často môže byť po vakcinácii pozorovaná znížená chuť do jedla. 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Často možno v mieste podania injekcie  pozorovať veľmi minimálny opuch alebo začervenanie kože. Tieto reakcie (až do veľkosti až </w:t>
      </w:r>
      <w:r>
        <w:rPr>
          <w:szCs w:val="22"/>
          <w:lang w:val="sk-SK"/>
        </w:rPr>
        <w:t>10,5</w:t>
      </w:r>
      <w:r w:rsidRPr="00D0481F">
        <w:rPr>
          <w:szCs w:val="22"/>
          <w:lang w:val="sk-SK"/>
        </w:rPr>
        <w:t xml:space="preserve"> cm, ale zvyčajne ˂ 2 cm) sú prechodné a vymiznú počas krátkej doby (maximálne do 5 dní, ale obvykle do 2 dní) bez liečby.  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636B23">
        <w:rPr>
          <w:szCs w:val="22"/>
          <w:lang w:val="sk-SK"/>
        </w:rPr>
        <w:t>Menej často môže byť v deň vakcinácie pozorované polihovanie a zrýchlené dýchanie. Tieto príznaky spontánne vymiznú bez akejkoľvek liečby.</w:t>
      </w:r>
    </w:p>
    <w:p w:rsidR="005E0FF5" w:rsidRDefault="005E0FF5" w:rsidP="005E0FF5">
      <w:pPr>
        <w:widowControl w:val="0"/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Frekvencia výskytu nežiaducich účinkov sa definuje použitím nasledujúceho pravidla:</w:t>
      </w:r>
    </w:p>
    <w:p w:rsidR="005E0FF5" w:rsidRPr="00D0481F" w:rsidRDefault="005E0FF5" w:rsidP="005E0FF5">
      <w:pPr>
        <w:widowControl w:val="0"/>
        <w:numPr>
          <w:ilvl w:val="0"/>
          <w:numId w:val="5"/>
        </w:numPr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veľmi časté (nežiaduce účinky sa prejavili u viac ako 1 z 10 liečených zvierat )</w:t>
      </w:r>
    </w:p>
    <w:p w:rsidR="005E0FF5" w:rsidRPr="00D0481F" w:rsidRDefault="005E0FF5" w:rsidP="005E0FF5">
      <w:pPr>
        <w:widowControl w:val="0"/>
        <w:numPr>
          <w:ilvl w:val="0"/>
          <w:numId w:val="5"/>
        </w:numPr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časté (u viac ako 1 ale menej ako 10 zo 100 liečených zvierat)</w:t>
      </w:r>
    </w:p>
    <w:p w:rsidR="005E0FF5" w:rsidRPr="00D0481F" w:rsidRDefault="005E0FF5" w:rsidP="005E0FF5">
      <w:pPr>
        <w:widowControl w:val="0"/>
        <w:numPr>
          <w:ilvl w:val="0"/>
          <w:numId w:val="5"/>
        </w:numPr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menej časté ( u viac ako 1 ale menej ako 10 z 1 000 liečených zvierat)</w:t>
      </w:r>
    </w:p>
    <w:p w:rsidR="005E0FF5" w:rsidRPr="00D0481F" w:rsidRDefault="005E0FF5" w:rsidP="005E0FF5">
      <w:pPr>
        <w:widowControl w:val="0"/>
        <w:numPr>
          <w:ilvl w:val="0"/>
          <w:numId w:val="5"/>
        </w:numPr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zriedkavé (u viac ako 1 ale menej ako 10 z 10 000 liečených zvierat)</w:t>
      </w:r>
    </w:p>
    <w:p w:rsidR="005E0FF5" w:rsidRPr="00D0481F" w:rsidRDefault="005E0FF5" w:rsidP="005E0FF5">
      <w:pPr>
        <w:pStyle w:val="Odsekzoznamu"/>
        <w:widowControl w:val="0"/>
        <w:numPr>
          <w:ilvl w:val="0"/>
          <w:numId w:val="5"/>
        </w:numPr>
        <w:tabs>
          <w:tab w:val="clear" w:pos="567"/>
        </w:tabs>
        <w:spacing w:line="276" w:lineRule="auto"/>
        <w:jc w:val="both"/>
        <w:rPr>
          <w:szCs w:val="22"/>
          <w:lang w:val="sk-SK"/>
        </w:rPr>
      </w:pPr>
      <w:r w:rsidRPr="00D0481F">
        <w:rPr>
          <w:szCs w:val="22"/>
          <w:lang w:val="sk-SK"/>
        </w:rPr>
        <w:t>veľmi zriedkavé (u menej ako 1 z 10 000 liečených zvierat, vrátane ojedinelých hlásení).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Ak zistíte akékoľvek nežiaduce účinky, aj tie, ktoré už nie sú uvedené v tejto písomnej informácii pre používateľov, alebo si myslíte, že liek je neúčinný, informujte vášho veterinárneho lekára.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b/>
          <w:szCs w:val="22"/>
          <w:lang w:val="sk-SK"/>
        </w:rPr>
      </w:pPr>
      <w:r w:rsidRPr="00D0481F">
        <w:rPr>
          <w:b/>
          <w:szCs w:val="22"/>
          <w:highlight w:val="lightGray"/>
          <w:lang w:val="sk-SK"/>
        </w:rPr>
        <w:t>7.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CIEĽOVÝ DRUH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Ošípané.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b/>
          <w:szCs w:val="22"/>
          <w:lang w:val="sk-SK"/>
        </w:rPr>
      </w:pPr>
      <w:r w:rsidRPr="00D0481F">
        <w:rPr>
          <w:b/>
          <w:szCs w:val="22"/>
          <w:highlight w:val="lightGray"/>
          <w:lang w:val="sk-SK"/>
        </w:rPr>
        <w:t>8.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DÁVKOVANIE PRE KAŽDÝ DRUH, CESTA (-Y) A SP</w:t>
      </w:r>
      <w:r w:rsidRPr="00D0481F">
        <w:rPr>
          <w:b/>
          <w:bCs/>
          <w:caps/>
          <w:szCs w:val="22"/>
          <w:lang w:val="sk-SK"/>
        </w:rPr>
        <w:t>ô</w:t>
      </w:r>
      <w:r w:rsidRPr="00D0481F">
        <w:rPr>
          <w:b/>
          <w:bCs/>
          <w:szCs w:val="22"/>
          <w:lang w:val="sk-SK"/>
        </w:rPr>
        <w:t>SOB PODANIA LIEKU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u w:val="single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b/>
          <w:szCs w:val="22"/>
          <w:lang w:val="sk-SK"/>
        </w:rPr>
      </w:pPr>
      <w:r w:rsidRPr="00D0481F">
        <w:rPr>
          <w:szCs w:val="22"/>
          <w:u w:val="single"/>
          <w:lang w:val="sk-SK"/>
        </w:rPr>
        <w:t>Dávkovanie a spôsob podania lieku: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Jednorazová </w:t>
      </w:r>
      <w:proofErr w:type="spellStart"/>
      <w:r w:rsidRPr="00D0481F">
        <w:rPr>
          <w:szCs w:val="22"/>
          <w:lang w:val="sk-SK"/>
        </w:rPr>
        <w:t>intramuskulárna</w:t>
      </w:r>
      <w:proofErr w:type="spellEnd"/>
      <w:r w:rsidRPr="00D0481F">
        <w:rPr>
          <w:szCs w:val="22"/>
          <w:lang w:val="sk-SK"/>
        </w:rPr>
        <w:t xml:space="preserve"> injekcia jednej dávky (2 ml) bez ohľadu na telesnú hmotnosť.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rStyle w:val="hps"/>
          <w:szCs w:val="22"/>
          <w:lang w:val="sk-SK"/>
        </w:rPr>
        <w:t xml:space="preserve">Na rekonštitúciu, preneste celý obsah liekovky s rozpúšťadlom do liekovky obsahujúcej </w:t>
      </w:r>
      <w:proofErr w:type="spellStart"/>
      <w:r w:rsidRPr="00D0481F">
        <w:rPr>
          <w:rStyle w:val="hps"/>
          <w:szCs w:val="22"/>
          <w:lang w:val="sk-SK"/>
        </w:rPr>
        <w:t>lyofilizát</w:t>
      </w:r>
      <w:proofErr w:type="spellEnd"/>
      <w:r w:rsidRPr="00D0481F">
        <w:rPr>
          <w:rStyle w:val="hps"/>
          <w:szCs w:val="22"/>
          <w:lang w:val="sk-SK"/>
        </w:rPr>
        <w:t xml:space="preserve"> a rekonštituujte</w:t>
      </w:r>
      <w:r w:rsidRPr="00D0481F">
        <w:rPr>
          <w:szCs w:val="22"/>
          <w:lang w:val="sk-SK"/>
        </w:rPr>
        <w:t xml:space="preserve"> </w:t>
      </w:r>
      <w:proofErr w:type="spellStart"/>
      <w:r w:rsidRPr="00D0481F">
        <w:rPr>
          <w:szCs w:val="22"/>
          <w:lang w:val="sk-SK"/>
        </w:rPr>
        <w:t>lyofilizát</w:t>
      </w:r>
      <w:proofErr w:type="spellEnd"/>
      <w:r w:rsidRPr="00D0481F">
        <w:rPr>
          <w:szCs w:val="22"/>
          <w:lang w:val="sk-SK"/>
        </w:rPr>
        <w:t xml:space="preserve"> nasledovne: 10 dávok v 20 ml, 50 dávok v 100 ml a 100 dávok v 200 ml rozpúšťadla.</w:t>
      </w:r>
    </w:p>
    <w:p w:rsidR="005E0FF5" w:rsidRPr="00D0481F" w:rsidRDefault="005E0FF5" w:rsidP="005E0FF5">
      <w:pPr>
        <w:widowControl w:val="0"/>
        <w:spacing w:line="276" w:lineRule="auto"/>
        <w:jc w:val="both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Pred použitím sa uistite, že je </w:t>
      </w:r>
      <w:proofErr w:type="spellStart"/>
      <w:r w:rsidRPr="00D0481F">
        <w:rPr>
          <w:szCs w:val="22"/>
          <w:lang w:val="sk-SK"/>
        </w:rPr>
        <w:t>lyofilizát</w:t>
      </w:r>
      <w:proofErr w:type="spellEnd"/>
      <w:r w:rsidRPr="00D0481F">
        <w:rPr>
          <w:szCs w:val="22"/>
          <w:lang w:val="sk-SK"/>
        </w:rPr>
        <w:t xml:space="preserve"> úplne rozpustený.</w:t>
      </w:r>
    </w:p>
    <w:p w:rsidR="005E0FF5" w:rsidRPr="00D0481F" w:rsidRDefault="005E0FF5" w:rsidP="005E0FF5">
      <w:pPr>
        <w:widowControl w:val="0"/>
        <w:spacing w:line="276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>Vzhľad po rekonštitúcii: číra, bezfarebné suspenzia.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jc w:val="both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jc w:val="both"/>
        <w:rPr>
          <w:szCs w:val="22"/>
          <w:u w:val="single"/>
          <w:lang w:val="sk-SK"/>
        </w:rPr>
      </w:pPr>
      <w:r w:rsidRPr="00D0481F">
        <w:rPr>
          <w:szCs w:val="22"/>
          <w:u w:val="single"/>
          <w:lang w:val="sk-SK"/>
        </w:rPr>
        <w:t>Vakcinačná schéma: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left="1418" w:hanging="1418"/>
        <w:rPr>
          <w:szCs w:val="22"/>
          <w:lang w:val="sk-SK"/>
        </w:rPr>
      </w:pPr>
      <w:r w:rsidRPr="00D0481F">
        <w:rPr>
          <w:szCs w:val="22"/>
          <w:u w:val="single"/>
          <w:lang w:val="sk-SK"/>
        </w:rPr>
        <w:t>Prasničky</w:t>
      </w:r>
      <w:r w:rsidRPr="00D0481F">
        <w:rPr>
          <w:szCs w:val="22"/>
          <w:lang w:val="sk-SK"/>
        </w:rPr>
        <w:t xml:space="preserve">: </w:t>
      </w:r>
      <w:r w:rsidRPr="00D0481F">
        <w:rPr>
          <w:szCs w:val="22"/>
          <w:lang w:val="sk-SK"/>
        </w:rPr>
        <w:tab/>
        <w:t>na ochranu proti PRRSV počas gravidity sa odporúča vakcinácia pred zaradením do stáda prasníc medzi 2 a 5 týždňami pred insemináciou. Prasničky môžu potom podstúpiť rovnaký vakcinačný program ako stádo prasníc.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left="1418" w:hanging="1418"/>
        <w:rPr>
          <w:szCs w:val="22"/>
          <w:lang w:val="sk-SK"/>
        </w:rPr>
      </w:pPr>
      <w:r w:rsidRPr="00D0481F">
        <w:rPr>
          <w:szCs w:val="22"/>
          <w:u w:val="single"/>
          <w:lang w:val="sk-SK"/>
        </w:rPr>
        <w:t>Prasnice</w:t>
      </w:r>
      <w:r w:rsidRPr="00D0481F">
        <w:rPr>
          <w:szCs w:val="22"/>
          <w:lang w:val="sk-SK"/>
        </w:rPr>
        <w:t xml:space="preserve">: </w:t>
      </w:r>
      <w:r w:rsidRPr="00D0481F">
        <w:rPr>
          <w:szCs w:val="22"/>
          <w:lang w:val="sk-SK"/>
        </w:rPr>
        <w:tab/>
      </w:r>
      <w:r>
        <w:rPr>
          <w:szCs w:val="22"/>
          <w:lang w:val="sk-SK"/>
        </w:rPr>
        <w:t>odporúča sa</w:t>
      </w:r>
      <w:r w:rsidRPr="00176581">
        <w:rPr>
          <w:szCs w:val="22"/>
          <w:lang w:val="sk-SK"/>
        </w:rPr>
        <w:t xml:space="preserve"> vakcinovať </w:t>
      </w:r>
      <w:r>
        <w:rPr>
          <w:szCs w:val="22"/>
          <w:lang w:val="sk-SK"/>
        </w:rPr>
        <w:t>gravidné</w:t>
      </w:r>
      <w:r w:rsidRPr="00176581">
        <w:rPr>
          <w:szCs w:val="22"/>
          <w:lang w:val="sk-SK"/>
        </w:rPr>
        <w:t xml:space="preserve"> i </w:t>
      </w:r>
      <w:r>
        <w:rPr>
          <w:szCs w:val="22"/>
          <w:lang w:val="sk-SK"/>
        </w:rPr>
        <w:t>negravidné</w:t>
      </w:r>
      <w:r w:rsidRPr="00176581">
        <w:rPr>
          <w:szCs w:val="22"/>
          <w:lang w:val="sk-SK"/>
        </w:rPr>
        <w:t xml:space="preserve"> prasnice každé 3 až 4 m</w:t>
      </w:r>
      <w:r>
        <w:rPr>
          <w:szCs w:val="22"/>
          <w:lang w:val="sk-SK"/>
        </w:rPr>
        <w:t>esia</w:t>
      </w:r>
      <w:r w:rsidRPr="00176581">
        <w:rPr>
          <w:szCs w:val="22"/>
          <w:lang w:val="sk-SK"/>
        </w:rPr>
        <w:t>ce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8F1CA6" w:rsidRDefault="005E0FF5" w:rsidP="005E0FF5">
      <w:pPr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  <w:r w:rsidRPr="008F1CA6">
        <w:rPr>
          <w:szCs w:val="22"/>
          <w:u w:val="single"/>
          <w:lang w:val="sk-SK"/>
        </w:rPr>
        <w:t xml:space="preserve">Miešanie s </w:t>
      </w:r>
      <w:proofErr w:type="spellStart"/>
      <w:r w:rsidRPr="008F1CA6">
        <w:rPr>
          <w:szCs w:val="22"/>
          <w:u w:val="single"/>
          <w:lang w:val="sk-SK"/>
        </w:rPr>
        <w:t>ReproCyc</w:t>
      </w:r>
      <w:proofErr w:type="spellEnd"/>
      <w:r w:rsidRPr="008F1CA6">
        <w:rPr>
          <w:szCs w:val="22"/>
          <w:u w:val="single"/>
          <w:lang w:val="sk-SK"/>
        </w:rPr>
        <w:t xml:space="preserve"> </w:t>
      </w:r>
      <w:proofErr w:type="spellStart"/>
      <w:r w:rsidRPr="008F1CA6">
        <w:rPr>
          <w:szCs w:val="22"/>
          <w:u w:val="single"/>
          <w:lang w:val="sk-SK"/>
        </w:rPr>
        <w:t>ParvoFLEX</w:t>
      </w:r>
      <w:proofErr w:type="spellEnd"/>
      <w:r w:rsidRPr="008F1CA6">
        <w:rPr>
          <w:szCs w:val="22"/>
          <w:lang w:val="sk-SK"/>
        </w:rPr>
        <w:t>:</w:t>
      </w:r>
    </w:p>
    <w:p w:rsidR="005E0FF5" w:rsidRPr="008F1CA6" w:rsidRDefault="005E0FF5" w:rsidP="005E0FF5">
      <w:pPr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  <w:r w:rsidRPr="008F1CA6">
        <w:rPr>
          <w:szCs w:val="22"/>
          <w:lang w:val="sk-SK"/>
        </w:rPr>
        <w:t xml:space="preserve">Celý obsah jednej liekovky </w:t>
      </w:r>
      <w:proofErr w:type="spellStart"/>
      <w:r w:rsidRPr="008F1CA6">
        <w:rPr>
          <w:szCs w:val="22"/>
          <w:lang w:val="sk-SK"/>
        </w:rPr>
        <w:t>ReproCyc</w:t>
      </w:r>
      <w:proofErr w:type="spellEnd"/>
      <w:r w:rsidRPr="008F1CA6">
        <w:rPr>
          <w:szCs w:val="22"/>
          <w:lang w:val="sk-SK"/>
        </w:rPr>
        <w:t xml:space="preserve"> </w:t>
      </w:r>
      <w:proofErr w:type="spellStart"/>
      <w:r w:rsidRPr="008F1CA6">
        <w:rPr>
          <w:szCs w:val="22"/>
          <w:lang w:val="sk-SK"/>
        </w:rPr>
        <w:t>ParvoFLEX</w:t>
      </w:r>
      <w:proofErr w:type="spellEnd"/>
      <w:r w:rsidRPr="008F1CA6">
        <w:rPr>
          <w:szCs w:val="22"/>
          <w:lang w:val="sk-SK"/>
        </w:rPr>
        <w:t xml:space="preserve"> by sa mal použiť na rekonštitúciu jednej liekovky </w:t>
      </w:r>
      <w:proofErr w:type="spellStart"/>
      <w:r w:rsidRPr="008F1CA6">
        <w:rPr>
          <w:szCs w:val="22"/>
          <w:lang w:val="sk-SK"/>
        </w:rPr>
        <w:t>lyofilizátu</w:t>
      </w:r>
      <w:proofErr w:type="spellEnd"/>
      <w:r w:rsidRPr="008F1CA6">
        <w:rPr>
          <w:szCs w:val="22"/>
          <w:lang w:val="sk-SK"/>
        </w:rPr>
        <w:t xml:space="preserve"> </w:t>
      </w:r>
      <w:proofErr w:type="spellStart"/>
      <w:r w:rsidRPr="008F1CA6">
        <w:rPr>
          <w:szCs w:val="22"/>
          <w:lang w:val="sk-SK"/>
        </w:rPr>
        <w:t>ReproCyc</w:t>
      </w:r>
      <w:proofErr w:type="spellEnd"/>
      <w:r w:rsidRPr="008F1CA6">
        <w:rPr>
          <w:szCs w:val="22"/>
          <w:lang w:val="sk-SK"/>
        </w:rPr>
        <w:t xml:space="preserve"> PRRS EU. </w:t>
      </w:r>
    </w:p>
    <w:p w:rsidR="005E0FF5" w:rsidRPr="008F1CA6" w:rsidRDefault="005E0FF5" w:rsidP="005E0FF5">
      <w:pPr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  <w:proofErr w:type="spellStart"/>
      <w:r w:rsidRPr="008F1CA6">
        <w:rPr>
          <w:szCs w:val="22"/>
          <w:lang w:val="sk-SK"/>
        </w:rPr>
        <w:t>ReproCyc</w:t>
      </w:r>
      <w:proofErr w:type="spellEnd"/>
      <w:r w:rsidRPr="008F1CA6">
        <w:rPr>
          <w:szCs w:val="22"/>
          <w:lang w:val="sk-SK"/>
        </w:rPr>
        <w:t xml:space="preserve"> </w:t>
      </w:r>
      <w:proofErr w:type="spellStart"/>
      <w:r w:rsidRPr="008F1CA6">
        <w:rPr>
          <w:szCs w:val="22"/>
          <w:lang w:val="sk-SK"/>
        </w:rPr>
        <w:t>ParvoFLEX</w:t>
      </w:r>
      <w:proofErr w:type="spellEnd"/>
      <w:r w:rsidRPr="008F1CA6">
        <w:rPr>
          <w:szCs w:val="22"/>
          <w:lang w:val="sk-SK"/>
        </w:rPr>
        <w:t xml:space="preserve"> týmto nahrádza rozpúšťadlo </w:t>
      </w:r>
      <w:proofErr w:type="spellStart"/>
      <w:r w:rsidRPr="008F1CA6">
        <w:rPr>
          <w:szCs w:val="22"/>
          <w:lang w:val="sk-SK"/>
        </w:rPr>
        <w:t>ReproCyc</w:t>
      </w:r>
      <w:proofErr w:type="spellEnd"/>
      <w:r w:rsidRPr="008F1CA6">
        <w:rPr>
          <w:szCs w:val="22"/>
          <w:lang w:val="sk-SK"/>
        </w:rPr>
        <w:t xml:space="preserve"> PRRS EU. </w:t>
      </w:r>
    </w:p>
    <w:p w:rsidR="005E0FF5" w:rsidRPr="008F1CA6" w:rsidRDefault="005E0FF5" w:rsidP="005E0FF5">
      <w:pPr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  <w:r w:rsidRPr="008F1CA6">
        <w:rPr>
          <w:szCs w:val="22"/>
          <w:lang w:val="sk-SK"/>
        </w:rPr>
        <w:t xml:space="preserve">Pred použitím sa uistite, že je </w:t>
      </w:r>
      <w:proofErr w:type="spellStart"/>
      <w:r w:rsidRPr="008F1CA6">
        <w:rPr>
          <w:szCs w:val="22"/>
          <w:lang w:val="sk-SK"/>
        </w:rPr>
        <w:t>lyofilizát</w:t>
      </w:r>
      <w:proofErr w:type="spellEnd"/>
      <w:r w:rsidRPr="008F1CA6">
        <w:rPr>
          <w:szCs w:val="22"/>
          <w:lang w:val="sk-SK"/>
        </w:rPr>
        <w:t xml:space="preserve"> úplne rekonštituovaný. </w:t>
      </w:r>
    </w:p>
    <w:p w:rsidR="005E0FF5" w:rsidRDefault="005E0FF5" w:rsidP="005E0FF5">
      <w:pPr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  <w:r w:rsidRPr="008F1CA6">
        <w:rPr>
          <w:szCs w:val="22"/>
          <w:lang w:val="sk-SK"/>
        </w:rPr>
        <w:t xml:space="preserve">Podať </w:t>
      </w:r>
      <w:proofErr w:type="spellStart"/>
      <w:r w:rsidRPr="008F1CA6">
        <w:rPr>
          <w:szCs w:val="22"/>
          <w:lang w:val="sk-SK"/>
        </w:rPr>
        <w:t>intramuskulárne</w:t>
      </w:r>
      <w:proofErr w:type="spellEnd"/>
      <w:r w:rsidRPr="008F1CA6">
        <w:rPr>
          <w:szCs w:val="22"/>
          <w:lang w:val="sk-SK"/>
        </w:rPr>
        <w:t xml:space="preserve"> jednu dávku (2 ml) zmesi.</w:t>
      </w:r>
      <w:r w:rsidRPr="008F1CA6">
        <w:rPr>
          <w:szCs w:val="22"/>
          <w:lang w:val="sk-SK"/>
        </w:rPr>
        <w:br/>
      </w:r>
      <w:r w:rsidRPr="008F1CA6">
        <w:rPr>
          <w:szCs w:val="22"/>
          <w:lang w:val="sk-SK"/>
        </w:rPr>
        <w:br/>
        <w:t>Zmiešať sa môžu sa nasledujúce zodpovedajúce veľkosti balenia (dávky):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183"/>
        <w:gridCol w:w="3183"/>
      </w:tblGrid>
      <w:tr w:rsidR="005E0FF5" w:rsidTr="00BA76EF">
        <w:trPr>
          <w:trHeight w:val="253"/>
          <w:jc w:val="center"/>
        </w:trPr>
        <w:tc>
          <w:tcPr>
            <w:tcW w:w="3183" w:type="dxa"/>
          </w:tcPr>
          <w:p w:rsidR="005E0FF5" w:rsidRPr="008F1CA6" w:rsidRDefault="005E0FF5" w:rsidP="00BA76EF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PMingLiU"/>
                <w:b/>
                <w:szCs w:val="22"/>
                <w:lang w:val="sk-SK"/>
              </w:rPr>
            </w:pPr>
            <w:proofErr w:type="spellStart"/>
            <w:r w:rsidRPr="008F1CA6">
              <w:rPr>
                <w:rFonts w:eastAsia="PMingLiU"/>
                <w:b/>
                <w:szCs w:val="22"/>
                <w:lang w:val="sk-SK"/>
              </w:rPr>
              <w:t>ReproCyc</w:t>
            </w:r>
            <w:proofErr w:type="spellEnd"/>
            <w:r w:rsidRPr="008F1CA6">
              <w:rPr>
                <w:rFonts w:eastAsia="PMingLiU"/>
                <w:b/>
                <w:szCs w:val="22"/>
                <w:lang w:val="sk-SK"/>
              </w:rPr>
              <w:t xml:space="preserve"> PRRS EU (</w:t>
            </w:r>
            <w:proofErr w:type="spellStart"/>
            <w:r w:rsidRPr="008F1CA6">
              <w:rPr>
                <w:rFonts w:eastAsia="PMingLiU"/>
                <w:b/>
                <w:szCs w:val="22"/>
                <w:lang w:val="sk-SK"/>
              </w:rPr>
              <w:t>lyofilizát</w:t>
            </w:r>
            <w:proofErr w:type="spellEnd"/>
            <w:r w:rsidRPr="008F1CA6">
              <w:rPr>
                <w:rFonts w:eastAsia="PMingLiU"/>
                <w:b/>
                <w:szCs w:val="22"/>
                <w:lang w:val="sk-SK"/>
              </w:rPr>
              <w:t>)</w:t>
            </w:r>
          </w:p>
        </w:tc>
        <w:tc>
          <w:tcPr>
            <w:tcW w:w="3183" w:type="dxa"/>
          </w:tcPr>
          <w:p w:rsidR="005E0FF5" w:rsidRPr="008F1CA6" w:rsidRDefault="005E0FF5" w:rsidP="00BA76EF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PMingLiU"/>
                <w:b/>
                <w:szCs w:val="22"/>
                <w:lang w:val="sk-SK"/>
              </w:rPr>
            </w:pPr>
            <w:proofErr w:type="spellStart"/>
            <w:r w:rsidRPr="008F1CA6">
              <w:rPr>
                <w:rFonts w:eastAsia="PMingLiU"/>
                <w:b/>
                <w:szCs w:val="22"/>
                <w:lang w:val="sk-SK"/>
              </w:rPr>
              <w:t>ReproCyc</w:t>
            </w:r>
            <w:proofErr w:type="spellEnd"/>
            <w:r w:rsidRPr="008F1CA6">
              <w:rPr>
                <w:rFonts w:eastAsia="PMingLiU"/>
                <w:b/>
                <w:szCs w:val="22"/>
                <w:lang w:val="sk-SK"/>
              </w:rPr>
              <w:t xml:space="preserve"> </w:t>
            </w:r>
            <w:proofErr w:type="spellStart"/>
            <w:r w:rsidRPr="008F1CA6">
              <w:rPr>
                <w:rFonts w:eastAsia="PMingLiU"/>
                <w:b/>
                <w:szCs w:val="22"/>
                <w:lang w:val="sk-SK"/>
              </w:rPr>
              <w:t>ParvoFLEX</w:t>
            </w:r>
            <w:proofErr w:type="spellEnd"/>
          </w:p>
        </w:tc>
      </w:tr>
      <w:tr w:rsidR="005E0FF5" w:rsidTr="00BA76EF">
        <w:trPr>
          <w:trHeight w:val="253"/>
          <w:jc w:val="center"/>
        </w:trPr>
        <w:tc>
          <w:tcPr>
            <w:tcW w:w="3183" w:type="dxa"/>
          </w:tcPr>
          <w:p w:rsidR="005E0FF5" w:rsidRPr="008F1CA6" w:rsidRDefault="005E0FF5" w:rsidP="00BA76EF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PMingLiU"/>
                <w:szCs w:val="22"/>
                <w:lang w:val="sk-SK"/>
              </w:rPr>
            </w:pPr>
            <w:r w:rsidRPr="008F1CA6">
              <w:rPr>
                <w:rFonts w:eastAsia="PMingLiU"/>
                <w:szCs w:val="22"/>
                <w:lang w:val="sk-SK"/>
              </w:rPr>
              <w:t>10 dávok</w:t>
            </w:r>
          </w:p>
        </w:tc>
        <w:tc>
          <w:tcPr>
            <w:tcW w:w="3183" w:type="dxa"/>
          </w:tcPr>
          <w:p w:rsidR="005E0FF5" w:rsidRPr="008F1CA6" w:rsidRDefault="005E0FF5" w:rsidP="00BA76EF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PMingLiU"/>
                <w:szCs w:val="22"/>
                <w:lang w:val="sk-SK"/>
              </w:rPr>
            </w:pPr>
            <w:r w:rsidRPr="008F1CA6">
              <w:rPr>
                <w:rFonts w:eastAsia="PMingLiU"/>
                <w:szCs w:val="22"/>
                <w:lang w:val="sk-SK"/>
              </w:rPr>
              <w:t>10 dávok  (20 ml)</w:t>
            </w:r>
          </w:p>
        </w:tc>
      </w:tr>
      <w:tr w:rsidR="005E0FF5" w:rsidTr="00BA76EF">
        <w:trPr>
          <w:trHeight w:val="253"/>
          <w:jc w:val="center"/>
        </w:trPr>
        <w:tc>
          <w:tcPr>
            <w:tcW w:w="3183" w:type="dxa"/>
          </w:tcPr>
          <w:p w:rsidR="005E0FF5" w:rsidRPr="008F1CA6" w:rsidRDefault="005E0FF5" w:rsidP="00BA76EF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PMingLiU"/>
                <w:szCs w:val="22"/>
                <w:lang w:val="sk-SK"/>
              </w:rPr>
            </w:pPr>
            <w:r w:rsidRPr="008F1CA6">
              <w:rPr>
                <w:rFonts w:eastAsia="PMingLiU"/>
                <w:szCs w:val="22"/>
                <w:lang w:val="sk-SK"/>
              </w:rPr>
              <w:t>50 dávok</w:t>
            </w:r>
          </w:p>
        </w:tc>
        <w:tc>
          <w:tcPr>
            <w:tcW w:w="3183" w:type="dxa"/>
          </w:tcPr>
          <w:p w:rsidR="005E0FF5" w:rsidRPr="008F1CA6" w:rsidRDefault="005E0FF5" w:rsidP="00BA76EF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PMingLiU"/>
                <w:szCs w:val="22"/>
                <w:lang w:val="sk-SK"/>
              </w:rPr>
            </w:pPr>
            <w:r w:rsidRPr="008F1CA6">
              <w:rPr>
                <w:rFonts w:eastAsia="PMingLiU"/>
                <w:szCs w:val="22"/>
                <w:lang w:val="sk-SK"/>
              </w:rPr>
              <w:t>50 dávok  (100 ml)</w:t>
            </w:r>
          </w:p>
        </w:tc>
      </w:tr>
      <w:tr w:rsidR="005E0FF5" w:rsidTr="00BA76EF">
        <w:trPr>
          <w:trHeight w:val="264"/>
          <w:jc w:val="center"/>
        </w:trPr>
        <w:tc>
          <w:tcPr>
            <w:tcW w:w="3183" w:type="dxa"/>
          </w:tcPr>
          <w:p w:rsidR="005E0FF5" w:rsidRPr="008F1CA6" w:rsidRDefault="005E0FF5" w:rsidP="00BA76EF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PMingLiU"/>
                <w:szCs w:val="22"/>
                <w:lang w:val="sk-SK"/>
              </w:rPr>
            </w:pPr>
            <w:r w:rsidRPr="008F1CA6">
              <w:rPr>
                <w:rFonts w:eastAsia="PMingLiU"/>
                <w:szCs w:val="22"/>
                <w:lang w:val="sk-SK"/>
              </w:rPr>
              <w:t>100 dávok</w:t>
            </w:r>
          </w:p>
        </w:tc>
        <w:tc>
          <w:tcPr>
            <w:tcW w:w="3183" w:type="dxa"/>
          </w:tcPr>
          <w:p w:rsidR="005E0FF5" w:rsidRPr="008F1CA6" w:rsidRDefault="005E0FF5" w:rsidP="00BA76EF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PMingLiU"/>
                <w:szCs w:val="22"/>
                <w:lang w:val="sk-SK"/>
              </w:rPr>
            </w:pPr>
            <w:r w:rsidRPr="008F1CA6">
              <w:rPr>
                <w:rFonts w:eastAsia="PMingLiU"/>
                <w:szCs w:val="22"/>
                <w:lang w:val="sk-SK"/>
              </w:rPr>
              <w:t>100 dávok (200 ml)</w:t>
            </w:r>
          </w:p>
        </w:tc>
      </w:tr>
    </w:tbl>
    <w:p w:rsidR="005E0FF5" w:rsidRDefault="005E0FF5" w:rsidP="005E0FF5">
      <w:pPr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</w:p>
    <w:p w:rsidR="005E0FF5" w:rsidRPr="008F1CA6" w:rsidRDefault="005E0FF5" w:rsidP="005E0FF5">
      <w:pPr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  <w:r w:rsidRPr="008F1CA6">
        <w:rPr>
          <w:szCs w:val="22"/>
          <w:lang w:val="sk-SK"/>
        </w:rPr>
        <w:t xml:space="preserve">Pred podaním zmiešaného lieku je potrebné si prečítať aj písomnú informáciu pre používateľov </w:t>
      </w:r>
      <w:proofErr w:type="spellStart"/>
      <w:r w:rsidRPr="008F1CA6">
        <w:rPr>
          <w:szCs w:val="22"/>
          <w:lang w:val="sk-SK"/>
        </w:rPr>
        <w:t>ReproCyc</w:t>
      </w:r>
      <w:proofErr w:type="spellEnd"/>
      <w:r w:rsidRPr="008F1CA6">
        <w:rPr>
          <w:szCs w:val="22"/>
          <w:lang w:val="sk-SK"/>
        </w:rPr>
        <w:t xml:space="preserve"> </w:t>
      </w:r>
      <w:proofErr w:type="spellStart"/>
      <w:r w:rsidRPr="008F1CA6">
        <w:rPr>
          <w:szCs w:val="22"/>
          <w:lang w:val="sk-SK"/>
        </w:rPr>
        <w:t>ParvoFLEX</w:t>
      </w:r>
      <w:proofErr w:type="spellEnd"/>
      <w:r w:rsidRPr="008F1CA6">
        <w:rPr>
          <w:szCs w:val="22"/>
          <w:lang w:val="sk-SK"/>
        </w:rPr>
        <w:t>.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b/>
          <w:szCs w:val="22"/>
          <w:lang w:val="sk-SK"/>
        </w:rPr>
      </w:pPr>
      <w:r w:rsidRPr="00D0481F">
        <w:rPr>
          <w:b/>
          <w:szCs w:val="22"/>
          <w:highlight w:val="lightGray"/>
          <w:lang w:val="sk-SK"/>
        </w:rPr>
        <w:t>9.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POKYN O SPRÁVNOM PODANÍ</w:t>
      </w:r>
    </w:p>
    <w:p w:rsidR="005E0FF5" w:rsidRPr="00D0481F" w:rsidRDefault="005E0FF5" w:rsidP="005E0FF5">
      <w:pPr>
        <w:widowControl w:val="0"/>
        <w:spacing w:line="276" w:lineRule="auto"/>
        <w:jc w:val="both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jc w:val="both"/>
        <w:rPr>
          <w:szCs w:val="22"/>
          <w:lang w:val="sk-SK"/>
        </w:rPr>
      </w:pPr>
      <w:r w:rsidRPr="00D0481F">
        <w:rPr>
          <w:szCs w:val="22"/>
          <w:lang w:val="sk-SK"/>
        </w:rPr>
        <w:t>Počas použitia zabrániť zaneseniu kontaminácie.</w:t>
      </w:r>
    </w:p>
    <w:p w:rsidR="005E0FF5" w:rsidRPr="00D0481F" w:rsidRDefault="005E0FF5" w:rsidP="005E0FF5">
      <w:pPr>
        <w:widowControl w:val="0"/>
        <w:spacing w:line="276" w:lineRule="auto"/>
        <w:jc w:val="both"/>
        <w:rPr>
          <w:szCs w:val="22"/>
          <w:lang w:val="sk-SK"/>
        </w:rPr>
      </w:pPr>
      <w:r w:rsidRPr="00D0481F">
        <w:rPr>
          <w:szCs w:val="22"/>
          <w:lang w:val="sk-SK"/>
        </w:rPr>
        <w:t>Použiť sterilné nástroje.</w:t>
      </w:r>
    </w:p>
    <w:p w:rsidR="005E0FF5" w:rsidRPr="00D0481F" w:rsidRDefault="005E0FF5" w:rsidP="005E0FF5">
      <w:pPr>
        <w:widowControl w:val="0"/>
        <w:spacing w:line="276" w:lineRule="auto"/>
        <w:jc w:val="both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Vyhnúť sa viacnásobnému prepichnutiu, napr. použitím automatických injektorov. </w:t>
      </w:r>
    </w:p>
    <w:p w:rsidR="005E0FF5" w:rsidRPr="00D0481F" w:rsidRDefault="005E0FF5" w:rsidP="005E0FF5">
      <w:pPr>
        <w:widowControl w:val="0"/>
        <w:spacing w:line="276" w:lineRule="auto"/>
        <w:jc w:val="both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jc w:val="both"/>
        <w:rPr>
          <w:szCs w:val="22"/>
          <w:lang w:val="sk-SK"/>
        </w:rPr>
      </w:pPr>
    </w:p>
    <w:p w:rsidR="005E0FF5" w:rsidRPr="00D0481F" w:rsidRDefault="005E0FF5" w:rsidP="005E0FF5">
      <w:pPr>
        <w:keepNext/>
        <w:widowControl w:val="0"/>
        <w:spacing w:line="276" w:lineRule="auto"/>
        <w:rPr>
          <w:b/>
          <w:szCs w:val="22"/>
          <w:lang w:val="sk-SK"/>
        </w:rPr>
      </w:pPr>
      <w:r w:rsidRPr="00D0481F">
        <w:rPr>
          <w:b/>
          <w:szCs w:val="22"/>
          <w:highlight w:val="lightGray"/>
          <w:lang w:val="sk-SK"/>
        </w:rPr>
        <w:t>10.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OCHRANNÁ LEHOTA</w:t>
      </w:r>
    </w:p>
    <w:p w:rsidR="005E0FF5" w:rsidRPr="00D0481F" w:rsidRDefault="005E0FF5" w:rsidP="005E0FF5">
      <w:pPr>
        <w:keepNext/>
        <w:widowControl w:val="0"/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0 dní.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b/>
          <w:szCs w:val="22"/>
          <w:lang w:val="sk-SK"/>
        </w:rPr>
      </w:pPr>
      <w:r w:rsidRPr="00D0481F">
        <w:rPr>
          <w:b/>
          <w:szCs w:val="22"/>
          <w:highlight w:val="lightGray"/>
          <w:lang w:val="sk-SK"/>
        </w:rPr>
        <w:t>11.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OSOBITNÉ BEZPEČNOSTNÉ OPATRENIA NA UCHOVÁVANIE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Uchovávať mimo dohľadu a dosahu detí.</w:t>
      </w:r>
    </w:p>
    <w:p w:rsidR="005E0FF5" w:rsidRPr="00D0481F" w:rsidRDefault="005E0FF5" w:rsidP="005E0FF5">
      <w:pPr>
        <w:widowControl w:val="0"/>
        <w:spacing w:line="276" w:lineRule="auto"/>
        <w:rPr>
          <w:szCs w:val="22"/>
          <w:highlight w:val="yellow"/>
          <w:lang w:val="sk-SK"/>
        </w:rPr>
      </w:pPr>
      <w:r w:rsidRPr="00D0481F">
        <w:rPr>
          <w:szCs w:val="22"/>
          <w:lang w:val="sk-SK"/>
        </w:rPr>
        <w:t xml:space="preserve">Uchovávať a prepravovať </w:t>
      </w:r>
      <w:r>
        <w:rPr>
          <w:szCs w:val="22"/>
          <w:lang w:val="sk-SK"/>
        </w:rPr>
        <w:t>chladené</w:t>
      </w:r>
      <w:r w:rsidRPr="00D0481F">
        <w:rPr>
          <w:szCs w:val="22"/>
          <w:lang w:val="sk-SK"/>
        </w:rPr>
        <w:t xml:space="preserve"> (2 °C – 8 ° C).</w:t>
      </w:r>
      <w:r w:rsidRPr="00D0481F">
        <w:rPr>
          <w:szCs w:val="22"/>
          <w:highlight w:val="yellow"/>
          <w:lang w:val="sk-SK"/>
        </w:rPr>
        <w:t xml:space="preserve"> </w:t>
      </w:r>
    </w:p>
    <w:p w:rsidR="005E0FF5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Chrániť pred </w:t>
      </w:r>
      <w:r>
        <w:rPr>
          <w:szCs w:val="22"/>
          <w:lang w:val="sk-SK"/>
        </w:rPr>
        <w:t>mrazom.</w:t>
      </w: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Chrániť pred svetlom.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  <w:r w:rsidRPr="00D0481F">
        <w:rPr>
          <w:szCs w:val="22"/>
          <w:lang w:val="sk-SK"/>
        </w:rPr>
        <w:t>Čas použiteľnosti po rekonštitúcii lieku</w:t>
      </w:r>
      <w:r>
        <w:rPr>
          <w:szCs w:val="22"/>
          <w:lang w:val="sk-SK"/>
        </w:rPr>
        <w:t xml:space="preserve"> </w:t>
      </w:r>
      <w:r w:rsidRPr="00D0481F">
        <w:rPr>
          <w:szCs w:val="22"/>
          <w:lang w:val="sk-SK"/>
        </w:rPr>
        <w:t xml:space="preserve">podľa návodu: použiť do </w:t>
      </w:r>
      <w:r>
        <w:rPr>
          <w:szCs w:val="22"/>
          <w:lang w:val="sk-SK"/>
        </w:rPr>
        <w:t>8</w:t>
      </w:r>
      <w:r w:rsidRPr="00D0481F">
        <w:rPr>
          <w:szCs w:val="22"/>
          <w:lang w:val="sk-SK"/>
        </w:rPr>
        <w:t xml:space="preserve"> hodín.</w:t>
      </w: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Nepoužívať tento veterinárny liek po dátume exspirácie uvedenom na obale po EXP.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b/>
          <w:szCs w:val="22"/>
          <w:lang w:val="sk-SK"/>
        </w:rPr>
      </w:pPr>
      <w:r w:rsidRPr="00D0481F">
        <w:rPr>
          <w:b/>
          <w:szCs w:val="22"/>
          <w:highlight w:val="lightGray"/>
          <w:lang w:val="sk-SK"/>
        </w:rPr>
        <w:t>12.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OSOBITNÉ UPOZORNENIA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544648" w:rsidRDefault="005E0FF5" w:rsidP="005E0FF5">
      <w:pPr>
        <w:spacing w:line="276" w:lineRule="auto"/>
        <w:rPr>
          <w:szCs w:val="22"/>
          <w:lang w:val="sk-SK"/>
        </w:rPr>
      </w:pPr>
      <w:r w:rsidRPr="00EB550C">
        <w:rPr>
          <w:szCs w:val="22"/>
          <w:lang w:val="sk-SK"/>
        </w:rPr>
        <w:t>Osobitné upozornenia pre každý cieľový druh</w:t>
      </w:r>
    </w:p>
    <w:p w:rsidR="005E0FF5" w:rsidRPr="00D0481F" w:rsidRDefault="005E0FF5" w:rsidP="005E0FF5">
      <w:pPr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Vakcinovať len zdravé zvieratá.</w:t>
      </w:r>
    </w:p>
    <w:p w:rsidR="005E0FF5" w:rsidRPr="00D0481F" w:rsidRDefault="005E0FF5" w:rsidP="005E0FF5">
      <w:pPr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Mali by sa zaviesť opatrenia na zamedzenie šírenia vakcinačného vírusu v rámci stáda, t.j. z pozitívnych zvierat na zvieratá, </w:t>
      </w:r>
      <w:r w:rsidRPr="00D0481F">
        <w:rPr>
          <w:rFonts w:eastAsia="Times New Roman"/>
          <w:szCs w:val="22"/>
          <w:lang w:val="sk-SK"/>
        </w:rPr>
        <w:t>ktoré nikdy neprišli do kontaktu s PRRSV</w:t>
      </w:r>
      <w:r w:rsidRPr="00D0481F">
        <w:rPr>
          <w:szCs w:val="22"/>
          <w:lang w:val="sk-SK"/>
        </w:rPr>
        <w:t>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b/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u w:val="single"/>
          <w:lang w:val="sk-SK"/>
        </w:rPr>
      </w:pPr>
      <w:r w:rsidRPr="00D0481F">
        <w:rPr>
          <w:szCs w:val="22"/>
          <w:u w:val="single"/>
          <w:lang w:val="sk-SK"/>
        </w:rPr>
        <w:t>Osobitné bezpečnostné opatrenia na používanie u zvierat</w:t>
      </w: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Vakcinačný kmeň sa po vakcinácii môže šíriť na nevakcinované zvieratá kontaktom až do 5 týždňov , ale bez akýchkoľvek klinických následkov. Vakcinované zvieratá môžu vylučovať vakcinačné kmene výkalmi. Potenciálne vylučovanie vakcinačného kmeňa močom vakcinovaných zvierat nebolo skúmané.  </w:t>
      </w:r>
    </w:p>
    <w:p w:rsidR="005E0FF5" w:rsidRPr="00D0481F" w:rsidRDefault="005E0FF5" w:rsidP="005E0FF5">
      <w:pPr>
        <w:pStyle w:val="Default"/>
        <w:widowControl w:val="0"/>
        <w:spacing w:line="276" w:lineRule="auto"/>
        <w:rPr>
          <w:color w:val="auto"/>
          <w:sz w:val="22"/>
          <w:szCs w:val="22"/>
          <w:lang w:val="sk-SK"/>
        </w:rPr>
      </w:pPr>
      <w:r w:rsidRPr="00D0481F">
        <w:rPr>
          <w:color w:val="auto"/>
          <w:sz w:val="22"/>
          <w:szCs w:val="22"/>
          <w:lang w:val="sk-SK"/>
        </w:rPr>
        <w:t xml:space="preserve"> </w:t>
      </w:r>
    </w:p>
    <w:p w:rsidR="005E0FF5" w:rsidRPr="00D0481F" w:rsidRDefault="005E0FF5" w:rsidP="005E0FF5">
      <w:pPr>
        <w:pStyle w:val="Default"/>
        <w:widowControl w:val="0"/>
        <w:spacing w:line="276" w:lineRule="auto"/>
        <w:rPr>
          <w:color w:val="auto"/>
          <w:sz w:val="22"/>
          <w:szCs w:val="22"/>
          <w:lang w:val="sk-SK"/>
        </w:rPr>
      </w:pPr>
      <w:r w:rsidRPr="00D0481F">
        <w:rPr>
          <w:color w:val="auto"/>
          <w:sz w:val="22"/>
          <w:szCs w:val="22"/>
          <w:lang w:val="sk-SK"/>
        </w:rPr>
        <w:t xml:space="preserve">Vakcinačný kmeň bol zistený u novonarodených prasiatok (vo vzorkách krvi a pľúcnych tkanív), ak sa vakcinovali prasničky u ktorých sa vírus zatiaľ nevyskytol počas posledného </w:t>
      </w:r>
      <w:proofErr w:type="spellStart"/>
      <w:r w:rsidRPr="00D0481F">
        <w:rPr>
          <w:color w:val="auto"/>
          <w:sz w:val="22"/>
          <w:szCs w:val="22"/>
          <w:lang w:val="sk-SK"/>
        </w:rPr>
        <w:t>trimestra</w:t>
      </w:r>
      <w:proofErr w:type="spellEnd"/>
      <w:r w:rsidRPr="00D0481F">
        <w:rPr>
          <w:color w:val="auto"/>
          <w:sz w:val="22"/>
          <w:szCs w:val="22"/>
          <w:lang w:val="sk-SK"/>
        </w:rPr>
        <w:t xml:space="preserve"> ich gravidity, , avšak bez akýchkoľvek klinických následkov. </w:t>
      </w:r>
    </w:p>
    <w:p w:rsidR="005E0FF5" w:rsidRPr="00D0481F" w:rsidRDefault="005E0FF5" w:rsidP="005E0FF5">
      <w:pPr>
        <w:pStyle w:val="Default"/>
        <w:widowControl w:val="0"/>
        <w:spacing w:line="276" w:lineRule="auto"/>
        <w:rPr>
          <w:color w:val="auto"/>
          <w:sz w:val="22"/>
          <w:szCs w:val="22"/>
          <w:lang w:val="sk-SK"/>
        </w:rPr>
      </w:pPr>
    </w:p>
    <w:p w:rsidR="005E0FF5" w:rsidRPr="00D0481F" w:rsidRDefault="005E0FF5" w:rsidP="005E0FF5">
      <w:pPr>
        <w:pStyle w:val="Default"/>
        <w:widowControl w:val="0"/>
        <w:spacing w:line="276" w:lineRule="auto"/>
        <w:rPr>
          <w:color w:val="auto"/>
          <w:sz w:val="22"/>
          <w:szCs w:val="22"/>
          <w:lang w:val="sk-SK"/>
        </w:rPr>
      </w:pPr>
      <w:r w:rsidRPr="00D0481F">
        <w:rPr>
          <w:color w:val="auto"/>
          <w:sz w:val="22"/>
          <w:szCs w:val="22"/>
          <w:lang w:val="sk-SK"/>
        </w:rPr>
        <w:t>Treba dbať na zamedzenie šírenia vakcinačného vírusu z vakcinovaných zvierat na nevakcinované zvieratá, ktoré majú zostať neinfikované PRRSV.</w:t>
      </w:r>
    </w:p>
    <w:p w:rsidR="005E0FF5" w:rsidRPr="00D0481F" w:rsidRDefault="005E0FF5" w:rsidP="005E0FF5">
      <w:pPr>
        <w:pStyle w:val="Default"/>
        <w:widowControl w:val="0"/>
        <w:spacing w:line="276" w:lineRule="auto"/>
        <w:rPr>
          <w:color w:val="auto"/>
          <w:sz w:val="22"/>
          <w:szCs w:val="22"/>
          <w:lang w:val="sk-SK"/>
        </w:rPr>
      </w:pPr>
    </w:p>
    <w:p w:rsidR="005E0FF5" w:rsidRPr="00EE7151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  <w:r w:rsidRPr="007F39D2">
        <w:rPr>
          <w:szCs w:val="22"/>
          <w:lang w:val="sk-SK"/>
        </w:rPr>
        <w:t>Cieľom vakcinácie je</w:t>
      </w:r>
      <w:r w:rsidRPr="00EE7151">
        <w:rPr>
          <w:szCs w:val="22"/>
          <w:lang w:val="sk-SK"/>
        </w:rPr>
        <w:t xml:space="preserve"> dosiahnutie jednotnej kolektívnej imunity cieľovej populácie na úrovni fa</w:t>
      </w:r>
      <w:r>
        <w:rPr>
          <w:szCs w:val="22"/>
          <w:lang w:val="sk-SK"/>
        </w:rPr>
        <w:t>rmy</w:t>
      </w:r>
      <w:r w:rsidRPr="00EE7151">
        <w:rPr>
          <w:szCs w:val="22"/>
          <w:lang w:val="sk-SK"/>
        </w:rPr>
        <w:t xml:space="preserve">. </w:t>
      </w:r>
    </w:p>
    <w:p w:rsidR="005E0FF5" w:rsidRPr="00EE7151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</w:p>
    <w:p w:rsidR="005E0FF5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  <w:r w:rsidRPr="00EE7151">
        <w:rPr>
          <w:szCs w:val="22"/>
          <w:lang w:val="sk-SK"/>
        </w:rPr>
        <w:t>Chovné zvieratá, ktoré ešte neprišli do styku s PRRSV (napr. náhradné prasničky z</w:t>
      </w:r>
      <w:r>
        <w:rPr>
          <w:szCs w:val="22"/>
          <w:lang w:val="sk-SK"/>
        </w:rPr>
        <w:t>o stád</w:t>
      </w:r>
      <w:r w:rsidRPr="00EE7151">
        <w:rPr>
          <w:szCs w:val="22"/>
          <w:lang w:val="sk-SK"/>
        </w:rPr>
        <w:t xml:space="preserve"> nezasiahnutých vírusom), zaradené do </w:t>
      </w:r>
      <w:r>
        <w:rPr>
          <w:szCs w:val="22"/>
          <w:lang w:val="sk-SK"/>
        </w:rPr>
        <w:t>stáda</w:t>
      </w:r>
      <w:r w:rsidRPr="00EE7151">
        <w:rPr>
          <w:szCs w:val="22"/>
          <w:lang w:val="sk-SK"/>
        </w:rPr>
        <w:t xml:space="preserve"> infikovanej PRRSV, sa majú vakcinovať pred prvou insemináciou. </w:t>
      </w:r>
      <w:r>
        <w:rPr>
          <w:szCs w:val="22"/>
          <w:lang w:val="sk-SK"/>
        </w:rPr>
        <w:t>Ak</w:t>
      </w:r>
      <w:r w:rsidRPr="00EE7151">
        <w:rPr>
          <w:szCs w:val="22"/>
          <w:lang w:val="sk-SK"/>
        </w:rPr>
        <w:t xml:space="preserve"> je to možné, vakcinácia by sa mala vykonať v oddelenej karanténnej jednotke. </w:t>
      </w:r>
      <w:r>
        <w:rPr>
          <w:szCs w:val="22"/>
          <w:lang w:val="sk-SK"/>
        </w:rPr>
        <w:t>Treba</w:t>
      </w:r>
      <w:r w:rsidRPr="00EE7151">
        <w:rPr>
          <w:szCs w:val="22"/>
          <w:lang w:val="sk-SK"/>
        </w:rPr>
        <w:t xml:space="preserve"> zachovať prechodné obdobie medzi vakcináciou a presunom zvierat do chovnej jednotky, ktoré má byť dlhšie </w:t>
      </w:r>
      <w:r>
        <w:rPr>
          <w:szCs w:val="22"/>
          <w:lang w:val="sk-SK"/>
        </w:rPr>
        <w:t>ako</w:t>
      </w:r>
      <w:r w:rsidRPr="00EE7151">
        <w:rPr>
          <w:szCs w:val="22"/>
          <w:lang w:val="sk-SK"/>
        </w:rPr>
        <w:t xml:space="preserve"> doba vylučovania kmeňa vakcíny PRRS MLV po vakcinácii.</w:t>
      </w:r>
    </w:p>
    <w:p w:rsidR="005E0FF5" w:rsidRPr="00BA6D67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</w:p>
    <w:p w:rsidR="005E0FF5" w:rsidRPr="00BA6D67" w:rsidRDefault="005E0FF5" w:rsidP="005E0FF5">
      <w:pPr>
        <w:spacing w:line="276" w:lineRule="auto"/>
        <w:rPr>
          <w:szCs w:val="22"/>
          <w:lang w:val="sk-SK"/>
        </w:rPr>
      </w:pPr>
      <w:bookmarkStart w:id="1" w:name="_Hlk89954018"/>
      <w:r w:rsidRPr="004B764C">
        <w:rPr>
          <w:szCs w:val="22"/>
          <w:lang w:val="sk-SK"/>
        </w:rPr>
        <w:t>V stáde bežne nestriedajte dve alebo viac komerčných vakcín PRRS MLV založených na rôznych kmeňoch</w:t>
      </w:r>
      <w:r>
        <w:rPr>
          <w:szCs w:val="22"/>
          <w:lang w:val="sk-SK"/>
        </w:rPr>
        <w:t xml:space="preserve"> vírusu</w:t>
      </w:r>
      <w:r w:rsidRPr="004B764C">
        <w:rPr>
          <w:szCs w:val="22"/>
          <w:lang w:val="sk-SK"/>
        </w:rPr>
        <w:t>.</w:t>
      </w:r>
      <w:r w:rsidRPr="00BA6D67">
        <w:rPr>
          <w:szCs w:val="22"/>
          <w:lang w:val="sk-SK"/>
        </w:rPr>
        <w:t xml:space="preserve"> Vakcínu PRRS založenú na rovnakom kmeni (kmeň 94881)</w:t>
      </w:r>
      <w:r w:rsidRPr="00BA6D67">
        <w:rPr>
          <w:lang w:val="sk-SK"/>
        </w:rPr>
        <w:t xml:space="preserve"> </w:t>
      </w:r>
      <w:r w:rsidRPr="00BA6D67">
        <w:rPr>
          <w:szCs w:val="22"/>
          <w:lang w:val="sk-SK"/>
        </w:rPr>
        <w:t xml:space="preserve">a </w:t>
      </w:r>
      <w:r w:rsidRPr="00CE2FE7">
        <w:rPr>
          <w:szCs w:val="22"/>
          <w:lang w:val="sk-SK"/>
        </w:rPr>
        <w:t>registrovan</w:t>
      </w:r>
      <w:r>
        <w:rPr>
          <w:szCs w:val="22"/>
          <w:lang w:val="sk-SK"/>
        </w:rPr>
        <w:t>ú</w:t>
      </w:r>
      <w:r w:rsidRPr="00CE2FE7">
        <w:rPr>
          <w:szCs w:val="22"/>
          <w:lang w:val="sk-SK"/>
        </w:rPr>
        <w:t xml:space="preserve"> </w:t>
      </w:r>
      <w:r>
        <w:rPr>
          <w:szCs w:val="22"/>
          <w:lang w:val="sk-SK"/>
        </w:rPr>
        <w:t>na</w:t>
      </w:r>
      <w:r w:rsidRPr="00CE2FE7">
        <w:rPr>
          <w:szCs w:val="22"/>
          <w:lang w:val="sk-SK"/>
        </w:rPr>
        <w:t xml:space="preserve"> </w:t>
      </w:r>
      <w:proofErr w:type="spellStart"/>
      <w:r w:rsidRPr="00CE2FE7">
        <w:rPr>
          <w:szCs w:val="22"/>
          <w:lang w:val="sk-SK"/>
        </w:rPr>
        <w:t>imuniz</w:t>
      </w:r>
      <w:r>
        <w:rPr>
          <w:szCs w:val="22"/>
          <w:lang w:val="sk-SK"/>
        </w:rPr>
        <w:t>á</w:t>
      </w:r>
      <w:r w:rsidRPr="00CE2FE7">
        <w:rPr>
          <w:szCs w:val="22"/>
          <w:lang w:val="sk-SK"/>
        </w:rPr>
        <w:t>ci</w:t>
      </w:r>
      <w:r>
        <w:rPr>
          <w:szCs w:val="22"/>
          <w:lang w:val="sk-SK"/>
        </w:rPr>
        <w:t>u</w:t>
      </w:r>
      <w:proofErr w:type="spellEnd"/>
      <w:r w:rsidRPr="00CE2FE7">
        <w:rPr>
          <w:szCs w:val="22"/>
          <w:lang w:val="sk-SK"/>
        </w:rPr>
        <w:t xml:space="preserve"> </w:t>
      </w:r>
      <w:r>
        <w:rPr>
          <w:szCs w:val="22"/>
          <w:lang w:val="sk-SK"/>
        </w:rPr>
        <w:t>prasiat</w:t>
      </w:r>
      <w:r w:rsidRPr="00CE2FE7">
        <w:rPr>
          <w:szCs w:val="22"/>
          <w:lang w:val="sk-SK"/>
        </w:rPr>
        <w:t xml:space="preserve"> od 17</w:t>
      </w:r>
      <w:r>
        <w:rPr>
          <w:szCs w:val="22"/>
          <w:lang w:val="sk-SK"/>
        </w:rPr>
        <w:t>.</w:t>
      </w:r>
      <w:r w:rsidRPr="00CE2FE7">
        <w:rPr>
          <w:szCs w:val="22"/>
          <w:lang w:val="sk-SK"/>
        </w:rPr>
        <w:t xml:space="preserve"> d</w:t>
      </w:r>
      <w:r>
        <w:rPr>
          <w:szCs w:val="22"/>
          <w:lang w:val="sk-SK"/>
        </w:rPr>
        <w:t>ňa</w:t>
      </w:r>
      <w:r w:rsidRPr="00CE2FE7">
        <w:rPr>
          <w:szCs w:val="22"/>
          <w:lang w:val="sk-SK"/>
        </w:rPr>
        <w:t xml:space="preserve"> v</w:t>
      </w:r>
      <w:r>
        <w:rPr>
          <w:szCs w:val="22"/>
          <w:lang w:val="sk-SK"/>
        </w:rPr>
        <w:t>e</w:t>
      </w:r>
      <w:r w:rsidRPr="00CE2FE7">
        <w:rPr>
          <w:szCs w:val="22"/>
          <w:lang w:val="sk-SK"/>
        </w:rPr>
        <w:t>ku do konc</w:t>
      </w:r>
      <w:r>
        <w:rPr>
          <w:szCs w:val="22"/>
          <w:lang w:val="sk-SK"/>
        </w:rPr>
        <w:t>a</w:t>
      </w:r>
      <w:r w:rsidRPr="00CE2FE7">
        <w:rPr>
          <w:szCs w:val="22"/>
          <w:lang w:val="sk-SK"/>
        </w:rPr>
        <w:t xml:space="preserve"> výkrmu a starších</w:t>
      </w:r>
      <w:r w:rsidRPr="00BA6D67">
        <w:rPr>
          <w:szCs w:val="22"/>
          <w:lang w:val="sk-SK"/>
        </w:rPr>
        <w:t xml:space="preserve"> </w:t>
      </w:r>
      <w:r>
        <w:rPr>
          <w:szCs w:val="22"/>
          <w:lang w:val="sk-SK"/>
        </w:rPr>
        <w:t>je možné využiť</w:t>
      </w:r>
      <w:r w:rsidRPr="00BA6D67">
        <w:rPr>
          <w:szCs w:val="22"/>
          <w:lang w:val="sk-SK"/>
        </w:rPr>
        <w:t xml:space="preserve"> na tej istej farme.</w:t>
      </w:r>
      <w:bookmarkEnd w:id="1"/>
    </w:p>
    <w:p w:rsidR="005E0FF5" w:rsidRPr="00BA6D67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</w:p>
    <w:p w:rsidR="005E0FF5" w:rsidRPr="00EE7151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  <w:r w:rsidRPr="00BA6D67">
        <w:rPr>
          <w:szCs w:val="22"/>
          <w:lang w:val="sk-SK"/>
        </w:rPr>
        <w:t xml:space="preserve">V záujme obmedzenia možného rizika </w:t>
      </w:r>
      <w:proofErr w:type="spellStart"/>
      <w:r w:rsidRPr="00BA6D67">
        <w:rPr>
          <w:szCs w:val="22"/>
          <w:lang w:val="sk-SK"/>
        </w:rPr>
        <w:t>rekombinácie</w:t>
      </w:r>
      <w:proofErr w:type="spellEnd"/>
      <w:r w:rsidRPr="00BA6D67">
        <w:rPr>
          <w:szCs w:val="22"/>
          <w:lang w:val="sk-SK"/>
        </w:rPr>
        <w:t xml:space="preserve"> kmeňov vakcíny </w:t>
      </w:r>
      <w:r w:rsidRPr="004B764C">
        <w:rPr>
          <w:szCs w:val="22"/>
          <w:lang w:val="sk-SK"/>
        </w:rPr>
        <w:t xml:space="preserve">PRRS MLV toho istého genotypu nepoužívajte rozličné vakcíny PRRS MLV založené na rôznych kmeňoch rovnakého genotypu na tej </w:t>
      </w:r>
      <w:r w:rsidRPr="00BA6D67">
        <w:rPr>
          <w:szCs w:val="22"/>
          <w:lang w:val="sk-SK"/>
        </w:rPr>
        <w:t>istej farme v rovnakom čase. V prípade prechodu od jednej vakcíny PRRS MLV na inú je potrebné dodržať prechodné obdobie medzi posledným podaním súčasnej vakcíny a prvým podaním novej vakcíny. Toto prechodné obdobie má byť dlhšie než doba vylučovania</w:t>
      </w:r>
      <w:r w:rsidRPr="00EE7151">
        <w:rPr>
          <w:szCs w:val="22"/>
          <w:lang w:val="sk-SK"/>
        </w:rPr>
        <w:t xml:space="preserve"> kmeňa súčasnej vakcíny po vakcinácii.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u w:val="single"/>
          <w:lang w:val="sk-SK"/>
        </w:rPr>
      </w:pPr>
      <w:r w:rsidRPr="00D0481F">
        <w:rPr>
          <w:szCs w:val="22"/>
          <w:u w:val="single"/>
          <w:lang w:val="sk-SK"/>
        </w:rPr>
        <w:t>Osobitné bezpečnostné opatrenia, ktoré má urobiť osoba podávajúca liek zvieratám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V prípade nežiaducich reakcií vzniknutých po náhodnom </w:t>
      </w:r>
      <w:proofErr w:type="spellStart"/>
      <w:r w:rsidRPr="00D0481F">
        <w:rPr>
          <w:szCs w:val="22"/>
          <w:lang w:val="sk-SK"/>
        </w:rPr>
        <w:t>samoinjikovaní</w:t>
      </w:r>
      <w:proofErr w:type="spellEnd"/>
      <w:r w:rsidRPr="00D0481F">
        <w:rPr>
          <w:szCs w:val="22"/>
          <w:lang w:val="sk-SK"/>
        </w:rPr>
        <w:t xml:space="preserve"> vyhľadať lekársku pomoc a ukázať písomnú informáciu pre používateľa alebo obal lekárovi.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ind w:right="-318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u w:val="single"/>
          <w:lang w:val="sk-SK"/>
        </w:rPr>
      </w:pPr>
      <w:r w:rsidRPr="00D0481F">
        <w:rPr>
          <w:szCs w:val="22"/>
          <w:u w:val="single"/>
          <w:lang w:val="sk-SK"/>
        </w:rPr>
        <w:t>Gravidita a laktácia: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Môže byť použitý počas gravidity a laktácie.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Nevakcinovať prasničky prosté PRRSV počas gravidity.  </w:t>
      </w: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szCs w:val="22"/>
          <w:u w:val="single"/>
          <w:lang w:val="sk-SK"/>
        </w:rPr>
      </w:pPr>
      <w:r w:rsidRPr="00D0481F">
        <w:rPr>
          <w:szCs w:val="22"/>
          <w:u w:val="single"/>
          <w:lang w:val="sk-SK"/>
        </w:rPr>
        <w:t>Interakcie (liekové interakcie a iné formy vzájomného pôsobenia):</w:t>
      </w:r>
    </w:p>
    <w:p w:rsidR="005E0FF5" w:rsidRPr="008F1CA6" w:rsidRDefault="005E0FF5" w:rsidP="005E0FF5">
      <w:pPr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  <w:r w:rsidRPr="008F1CA6">
        <w:rPr>
          <w:szCs w:val="22"/>
          <w:lang w:val="sk-SK"/>
        </w:rPr>
        <w:t xml:space="preserve">Dostupné údaje o bezpečnosti a účinnosti  preukazujú, že táto vakcína sa môže zmiešať s </w:t>
      </w:r>
      <w:proofErr w:type="spellStart"/>
      <w:r w:rsidRPr="008F1CA6">
        <w:rPr>
          <w:szCs w:val="22"/>
          <w:lang w:val="sk-SK"/>
        </w:rPr>
        <w:t>ReproCyc</w:t>
      </w:r>
      <w:proofErr w:type="spellEnd"/>
      <w:r w:rsidRPr="008F1CA6">
        <w:rPr>
          <w:szCs w:val="22"/>
          <w:lang w:val="sk-SK"/>
        </w:rPr>
        <w:t xml:space="preserve"> </w:t>
      </w:r>
      <w:proofErr w:type="spellStart"/>
      <w:r w:rsidRPr="008F1CA6">
        <w:rPr>
          <w:szCs w:val="22"/>
          <w:lang w:val="sk-SK"/>
        </w:rPr>
        <w:t>ParvoFLEX</w:t>
      </w:r>
      <w:proofErr w:type="spellEnd"/>
      <w:r w:rsidRPr="008F1CA6">
        <w:rPr>
          <w:szCs w:val="22"/>
          <w:lang w:val="sk-SK"/>
        </w:rPr>
        <w:t xml:space="preserve"> a podať na jedno injekčné miesto.</w:t>
      </w:r>
    </w:p>
    <w:p w:rsidR="005E0FF5" w:rsidRDefault="005E0FF5" w:rsidP="005E0FF5">
      <w:pPr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 xml:space="preserve">Nie sú dostupné informácie o bezpečnosti a účinnosti tejto vakcíny v prípade, </w:t>
      </w:r>
      <w:r>
        <w:rPr>
          <w:szCs w:val="22"/>
          <w:lang w:val="sk-SK"/>
        </w:rPr>
        <w:t>ak</w:t>
      </w:r>
      <w:r w:rsidRPr="00D0481F">
        <w:rPr>
          <w:szCs w:val="22"/>
          <w:lang w:val="sk-SK"/>
        </w:rPr>
        <w:t xml:space="preserve"> je použitá s iným veterinárnym liekom. Rozhodnutie</w:t>
      </w:r>
      <w:r>
        <w:rPr>
          <w:szCs w:val="22"/>
          <w:lang w:val="sk-SK"/>
        </w:rPr>
        <w:t xml:space="preserve"> o</w:t>
      </w:r>
      <w:r w:rsidRPr="00D0481F">
        <w:rPr>
          <w:szCs w:val="22"/>
          <w:lang w:val="sk-SK"/>
        </w:rPr>
        <w:t xml:space="preserve"> použi</w:t>
      </w:r>
      <w:r>
        <w:rPr>
          <w:szCs w:val="22"/>
          <w:lang w:val="sk-SK"/>
        </w:rPr>
        <w:t>tí tejto</w:t>
      </w:r>
      <w:r w:rsidRPr="00D0481F">
        <w:rPr>
          <w:szCs w:val="22"/>
          <w:lang w:val="sk-SK"/>
        </w:rPr>
        <w:t xml:space="preserve"> vakcín</w:t>
      </w:r>
      <w:r>
        <w:rPr>
          <w:szCs w:val="22"/>
          <w:lang w:val="sk-SK"/>
        </w:rPr>
        <w:t>y</w:t>
      </w:r>
      <w:r w:rsidRPr="00D0481F">
        <w:rPr>
          <w:szCs w:val="22"/>
          <w:lang w:val="sk-SK"/>
        </w:rPr>
        <w:t xml:space="preserve"> pred alebo po podaní iného veterinárneho lieku musí byť preto </w:t>
      </w:r>
      <w:r w:rsidRPr="00CB0C68">
        <w:rPr>
          <w:szCs w:val="22"/>
          <w:lang w:val="sk-SK"/>
        </w:rPr>
        <w:t>vykonané na základe zváženia jednotlivých prípadov</w:t>
      </w:r>
      <w:r w:rsidRPr="00D0481F">
        <w:rPr>
          <w:szCs w:val="22"/>
          <w:lang w:val="sk-SK"/>
        </w:rPr>
        <w:t>.</w:t>
      </w:r>
    </w:p>
    <w:p w:rsidR="005E0FF5" w:rsidRPr="00D0481F" w:rsidRDefault="005E0FF5" w:rsidP="005E0FF5">
      <w:pPr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rPr>
          <w:szCs w:val="22"/>
          <w:lang w:val="sk-SK" w:eastAsia="fi-FI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  <w:r w:rsidRPr="00D0481F">
        <w:rPr>
          <w:szCs w:val="22"/>
          <w:u w:val="single"/>
          <w:lang w:val="sk-SK"/>
        </w:rPr>
        <w:t xml:space="preserve">Predávkovanie (príznaky, núdzové postupy, </w:t>
      </w:r>
      <w:proofErr w:type="spellStart"/>
      <w:r w:rsidRPr="00D0481F">
        <w:rPr>
          <w:szCs w:val="22"/>
          <w:u w:val="single"/>
          <w:lang w:val="sk-SK"/>
        </w:rPr>
        <w:t>antidotá</w:t>
      </w:r>
      <w:proofErr w:type="spellEnd"/>
      <w:r w:rsidRPr="00D0481F">
        <w:rPr>
          <w:szCs w:val="22"/>
          <w:u w:val="single"/>
          <w:lang w:val="sk-SK"/>
        </w:rPr>
        <w:t>):</w:t>
      </w:r>
    </w:p>
    <w:p w:rsidR="005E0FF5" w:rsidRPr="00D0481F" w:rsidRDefault="005E0FF5" w:rsidP="005E0FF5">
      <w:pPr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Po 10-násobnom predávkovaní v jednej dávke neboli pozorované žiadne nežiaduce okrem tých, ktoré sú uvedené v časti „Nežiaduce účinky“.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790E2C" w:rsidRDefault="005E0FF5" w:rsidP="005E0FF5">
      <w:pPr>
        <w:keepNext/>
        <w:widowControl w:val="0"/>
        <w:spacing w:line="276" w:lineRule="auto"/>
        <w:rPr>
          <w:szCs w:val="22"/>
          <w:u w:val="single"/>
          <w:lang w:val="sk-SK"/>
        </w:rPr>
      </w:pPr>
      <w:r>
        <w:rPr>
          <w:bCs/>
          <w:szCs w:val="22"/>
          <w:u w:val="single"/>
          <w:lang w:val="sk-SK"/>
        </w:rPr>
        <w:t>I</w:t>
      </w:r>
      <w:r w:rsidRPr="00790E2C">
        <w:rPr>
          <w:bCs/>
          <w:szCs w:val="22"/>
          <w:u w:val="single"/>
          <w:lang w:val="sk-SK"/>
        </w:rPr>
        <w:t>nkompatibility</w:t>
      </w:r>
      <w:r w:rsidRPr="00790E2C">
        <w:rPr>
          <w:szCs w:val="22"/>
          <w:u w:val="single"/>
          <w:lang w:val="sk-SK"/>
        </w:rPr>
        <w:t>:</w:t>
      </w:r>
    </w:p>
    <w:p w:rsidR="005E0FF5" w:rsidRPr="00D0481F" w:rsidRDefault="005E0FF5" w:rsidP="005E0FF5">
      <w:pPr>
        <w:widowControl w:val="0"/>
        <w:tabs>
          <w:tab w:val="clear" w:pos="567"/>
          <w:tab w:val="left" w:pos="0"/>
        </w:tabs>
        <w:spacing w:line="276" w:lineRule="auto"/>
        <w:rPr>
          <w:szCs w:val="22"/>
          <w:lang w:val="sk-SK"/>
        </w:rPr>
      </w:pPr>
      <w:r w:rsidRPr="00D0481F">
        <w:rPr>
          <w:szCs w:val="22"/>
          <w:lang w:val="sk-SK"/>
        </w:rPr>
        <w:t>Tento liek nemiešať s  akýmkoľvek iným veterinárnym liekom okrem rozpúšťadla dodávaného na použitie s týmto veterinárnym liekom</w:t>
      </w:r>
      <w:r>
        <w:rPr>
          <w:szCs w:val="22"/>
          <w:lang w:val="sk-SK"/>
        </w:rPr>
        <w:t xml:space="preserve"> </w:t>
      </w:r>
      <w:r w:rsidRPr="008F1CA6">
        <w:rPr>
          <w:szCs w:val="22"/>
          <w:lang w:val="sk-SK"/>
        </w:rPr>
        <w:t>a</w:t>
      </w:r>
      <w:r>
        <w:rPr>
          <w:szCs w:val="22"/>
          <w:lang w:val="sk-SK"/>
        </w:rPr>
        <w:t>lebo</w:t>
      </w:r>
      <w:r w:rsidRPr="008F1CA6">
        <w:rPr>
          <w:szCs w:val="22"/>
          <w:lang w:val="sk-SK"/>
        </w:rPr>
        <w:t xml:space="preserve"> </w:t>
      </w:r>
      <w:proofErr w:type="spellStart"/>
      <w:r w:rsidRPr="008F1CA6">
        <w:rPr>
          <w:szCs w:val="22"/>
          <w:lang w:val="sk-SK"/>
        </w:rPr>
        <w:t>ReproCyc</w:t>
      </w:r>
      <w:proofErr w:type="spellEnd"/>
      <w:r w:rsidRPr="008F1CA6">
        <w:rPr>
          <w:szCs w:val="22"/>
          <w:lang w:val="sk-SK"/>
        </w:rPr>
        <w:t xml:space="preserve"> </w:t>
      </w:r>
      <w:proofErr w:type="spellStart"/>
      <w:r w:rsidRPr="008F1CA6">
        <w:rPr>
          <w:szCs w:val="22"/>
          <w:lang w:val="sk-SK"/>
        </w:rPr>
        <w:t>ParvoFLEX</w:t>
      </w:r>
      <w:proofErr w:type="spellEnd"/>
      <w:r w:rsidRPr="00D0481F">
        <w:rPr>
          <w:szCs w:val="22"/>
          <w:lang w:val="sk-SK"/>
        </w:rPr>
        <w:t>.</w:t>
      </w: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  <w:r w:rsidRPr="00D0481F">
        <w:rPr>
          <w:b/>
          <w:szCs w:val="22"/>
          <w:highlight w:val="lightGray"/>
          <w:lang w:val="sk-SK"/>
        </w:rPr>
        <w:t>13.</w:t>
      </w:r>
      <w:r w:rsidRPr="00D0481F">
        <w:rPr>
          <w:b/>
          <w:szCs w:val="22"/>
          <w:lang w:val="sk-SK"/>
        </w:rPr>
        <w:tab/>
      </w:r>
      <w:r w:rsidRPr="00D0481F">
        <w:rPr>
          <w:b/>
          <w:bCs/>
          <w:szCs w:val="22"/>
          <w:lang w:val="sk-SK"/>
        </w:rPr>
        <w:t>OSOBITNÉ BEZPEČNOSTNÉ OPATRENIA NA ZNEŠKODNENIE NEPOUŽITÉHO LIEKU(-OV) ALEBO ODPADOVÉHO MATERIÁLU, V PRÍPADE POTREBY</w:t>
      </w:r>
    </w:p>
    <w:p w:rsidR="005E0FF5" w:rsidRPr="00D0481F" w:rsidRDefault="005E0FF5" w:rsidP="005E0FF5">
      <w:pPr>
        <w:widowControl w:val="0"/>
        <w:spacing w:line="276" w:lineRule="auto"/>
        <w:rPr>
          <w:b/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b/>
          <w:szCs w:val="22"/>
          <w:lang w:val="sk-SK"/>
        </w:rPr>
      </w:pPr>
      <w:r w:rsidRPr="00D0481F">
        <w:rPr>
          <w:szCs w:val="22"/>
          <w:lang w:val="sk-SK"/>
        </w:rPr>
        <w:t>Lieky sa nesmú likvidovať prostredníctvom odpadovej vody alebo odpadu v domácnostiach.</w:t>
      </w:r>
    </w:p>
    <w:p w:rsidR="005E0FF5" w:rsidRPr="00D0481F" w:rsidRDefault="005E0FF5" w:rsidP="005E0FF5">
      <w:pPr>
        <w:widowControl w:val="0"/>
        <w:spacing w:line="276" w:lineRule="auto"/>
        <w:ind w:hanging="27"/>
        <w:rPr>
          <w:b/>
          <w:szCs w:val="22"/>
          <w:lang w:val="sk-SK"/>
        </w:rPr>
      </w:pPr>
      <w:r w:rsidRPr="00D0481F">
        <w:rPr>
          <w:szCs w:val="22"/>
          <w:lang w:val="sk-SK"/>
        </w:rPr>
        <w:t>O spôsobe likvidácie liekov, ktoré už nepotrebujete, sa poraďte so svojím veterinárnym lekárom alebo lekárnikom. Tieto opatrenia by mali byť v súlade s ochranou životného prostredia.</w:t>
      </w:r>
    </w:p>
    <w:p w:rsidR="005E0FF5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ind w:left="567" w:hanging="567"/>
        <w:rPr>
          <w:b/>
          <w:szCs w:val="22"/>
          <w:lang w:val="sk-SK"/>
        </w:rPr>
      </w:pPr>
      <w:r w:rsidRPr="00D0481F">
        <w:rPr>
          <w:b/>
          <w:szCs w:val="22"/>
          <w:highlight w:val="lightGray"/>
          <w:lang w:val="sk-SK"/>
        </w:rPr>
        <w:t>14.</w:t>
      </w:r>
      <w:r w:rsidRPr="00D0481F">
        <w:rPr>
          <w:b/>
          <w:szCs w:val="22"/>
          <w:lang w:val="sk-SK"/>
        </w:rPr>
        <w:tab/>
        <w:t xml:space="preserve">DÁTUM POSLEDNÉHO SCHVÁLENIA TEXTU V PÍSOMNEJ INFORMÁCII PRE POUŽÍVATEĽOV </w:t>
      </w:r>
    </w:p>
    <w:p w:rsidR="005E0FF5" w:rsidRPr="00D0481F" w:rsidRDefault="005E0FF5" w:rsidP="005E0FF5">
      <w:pPr>
        <w:widowControl w:val="0"/>
        <w:spacing w:line="276" w:lineRule="auto"/>
        <w:rPr>
          <w:b/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b/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b/>
          <w:szCs w:val="22"/>
          <w:lang w:val="sk-SK"/>
        </w:rPr>
      </w:pPr>
      <w:r w:rsidRPr="00D0481F">
        <w:rPr>
          <w:b/>
          <w:szCs w:val="22"/>
          <w:highlight w:val="lightGray"/>
          <w:lang w:val="sk-SK"/>
        </w:rPr>
        <w:t>15.</w:t>
      </w:r>
      <w:r w:rsidRPr="00D0481F">
        <w:rPr>
          <w:b/>
          <w:szCs w:val="22"/>
          <w:lang w:val="sk-SK"/>
        </w:rPr>
        <w:tab/>
        <w:t>ĎALŠIE INFORMÁCIE</w:t>
      </w:r>
    </w:p>
    <w:p w:rsidR="005E0FF5" w:rsidRPr="00D0481F" w:rsidRDefault="005E0FF5" w:rsidP="005E0FF5">
      <w:pPr>
        <w:widowControl w:val="0"/>
        <w:spacing w:line="276" w:lineRule="auto"/>
        <w:rPr>
          <w:b/>
          <w:szCs w:val="22"/>
          <w:lang w:val="sk-SK"/>
        </w:rPr>
      </w:pPr>
    </w:p>
    <w:p w:rsidR="005E0FF5" w:rsidRPr="00D0481F" w:rsidRDefault="005E0FF5" w:rsidP="005E0FF5">
      <w:pPr>
        <w:widowControl w:val="0"/>
        <w:spacing w:line="276" w:lineRule="auto"/>
        <w:rPr>
          <w:szCs w:val="22"/>
          <w:u w:val="single"/>
          <w:lang w:val="sk-SK"/>
        </w:rPr>
      </w:pPr>
      <w:r w:rsidRPr="00D0481F">
        <w:rPr>
          <w:szCs w:val="22"/>
          <w:u w:val="single"/>
          <w:lang w:val="sk-SK"/>
        </w:rPr>
        <w:t>Veľkosti balenia:</w:t>
      </w:r>
      <w:r w:rsidRPr="00D0481F">
        <w:rPr>
          <w:szCs w:val="22"/>
          <w:lang w:val="sk-SK"/>
        </w:rPr>
        <w:t xml:space="preserve"> </w:t>
      </w:r>
    </w:p>
    <w:p w:rsidR="005E0FF5" w:rsidRDefault="005E0FF5" w:rsidP="005E0FF5">
      <w:pPr>
        <w:pStyle w:val="Odsekzoznamu"/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ind w:left="0"/>
        <w:rPr>
          <w:szCs w:val="22"/>
          <w:lang w:val="sk-SK" w:eastAsia="de-DE"/>
        </w:rPr>
      </w:pPr>
      <w:r>
        <w:rPr>
          <w:szCs w:val="22"/>
          <w:lang w:val="sk-SK" w:eastAsia="de-DE"/>
        </w:rPr>
        <w:t>P</w:t>
      </w:r>
      <w:r w:rsidRPr="00A76C5A">
        <w:rPr>
          <w:szCs w:val="22"/>
          <w:lang w:val="sk-SK" w:eastAsia="de-DE"/>
        </w:rPr>
        <w:t>apierov</w:t>
      </w:r>
      <w:r>
        <w:rPr>
          <w:szCs w:val="22"/>
          <w:lang w:val="sk-SK" w:eastAsia="de-DE"/>
        </w:rPr>
        <w:t xml:space="preserve">á škatuľa s </w:t>
      </w:r>
      <w:r w:rsidRPr="00A76C5A">
        <w:rPr>
          <w:szCs w:val="22"/>
          <w:lang w:val="sk-SK" w:eastAsia="de-DE"/>
        </w:rPr>
        <w:t>1 liekovk</w:t>
      </w:r>
      <w:r>
        <w:rPr>
          <w:szCs w:val="22"/>
          <w:lang w:val="sk-SK" w:eastAsia="de-DE"/>
        </w:rPr>
        <w:t>ou</w:t>
      </w:r>
      <w:r w:rsidRPr="00A76C5A">
        <w:rPr>
          <w:szCs w:val="22"/>
          <w:lang w:val="sk-SK" w:eastAsia="de-DE"/>
        </w:rPr>
        <w:t xml:space="preserve"> s  </w:t>
      </w:r>
      <w:proofErr w:type="spellStart"/>
      <w:r w:rsidRPr="00A76C5A">
        <w:rPr>
          <w:szCs w:val="22"/>
          <w:lang w:val="sk-SK" w:eastAsia="de-DE"/>
        </w:rPr>
        <w:t>lyofilizátom</w:t>
      </w:r>
      <w:proofErr w:type="spellEnd"/>
      <w:r w:rsidRPr="00A76C5A">
        <w:rPr>
          <w:szCs w:val="22"/>
          <w:lang w:val="sk-SK" w:eastAsia="de-DE"/>
        </w:rPr>
        <w:t xml:space="preserve"> obsahujúc</w:t>
      </w:r>
      <w:r>
        <w:rPr>
          <w:szCs w:val="22"/>
          <w:lang w:val="sk-SK" w:eastAsia="de-DE"/>
        </w:rPr>
        <w:t>ou</w:t>
      </w:r>
      <w:r w:rsidRPr="00A76C5A">
        <w:rPr>
          <w:szCs w:val="22"/>
          <w:lang w:val="sk-SK" w:eastAsia="de-DE"/>
        </w:rPr>
        <w:t xml:space="preserve"> 20 ml (10 dávok) a 1 liekovk</w:t>
      </w:r>
      <w:r>
        <w:rPr>
          <w:szCs w:val="22"/>
          <w:lang w:val="sk-SK" w:eastAsia="de-DE"/>
        </w:rPr>
        <w:t>ou</w:t>
      </w:r>
      <w:r w:rsidRPr="00A76C5A">
        <w:rPr>
          <w:szCs w:val="22"/>
          <w:lang w:val="sk-SK" w:eastAsia="de-DE"/>
        </w:rPr>
        <w:t xml:space="preserve"> </w:t>
      </w:r>
      <w:r>
        <w:rPr>
          <w:szCs w:val="22"/>
          <w:lang w:val="sk-SK" w:eastAsia="de-DE"/>
        </w:rPr>
        <w:t>r</w:t>
      </w:r>
      <w:r w:rsidRPr="00A76C5A">
        <w:rPr>
          <w:szCs w:val="22"/>
          <w:lang w:val="sk-SK" w:eastAsia="de-DE"/>
        </w:rPr>
        <w:t>ozpúšťadla</w:t>
      </w:r>
      <w:r>
        <w:rPr>
          <w:szCs w:val="22"/>
          <w:lang w:val="sk-SK" w:eastAsia="de-DE"/>
        </w:rPr>
        <w:t xml:space="preserve"> </w:t>
      </w:r>
      <w:r w:rsidRPr="00A76C5A">
        <w:rPr>
          <w:szCs w:val="22"/>
          <w:lang w:val="sk-SK" w:eastAsia="de-DE"/>
        </w:rPr>
        <w:t>s obsahom 20 ml</w:t>
      </w:r>
      <w:r>
        <w:rPr>
          <w:szCs w:val="22"/>
          <w:lang w:val="sk-SK" w:eastAsia="de-DE"/>
        </w:rPr>
        <w:t xml:space="preserve"> </w:t>
      </w:r>
      <w:r w:rsidRPr="00A76C5A">
        <w:rPr>
          <w:szCs w:val="22"/>
          <w:lang w:val="sk-SK" w:eastAsia="de-DE"/>
        </w:rPr>
        <w:t>(10 dávok)</w:t>
      </w:r>
      <w:r>
        <w:rPr>
          <w:szCs w:val="22"/>
          <w:lang w:val="sk-SK" w:eastAsia="de-DE"/>
        </w:rPr>
        <w:t>.</w:t>
      </w:r>
    </w:p>
    <w:p w:rsidR="005E0FF5" w:rsidRDefault="005E0FF5" w:rsidP="005E0FF5">
      <w:pPr>
        <w:pStyle w:val="Odsekzoznamu"/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ind w:left="0"/>
        <w:rPr>
          <w:szCs w:val="22"/>
          <w:lang w:val="sk-SK" w:eastAsia="de-DE"/>
        </w:rPr>
      </w:pPr>
      <w:r w:rsidRPr="00A76C5A">
        <w:rPr>
          <w:szCs w:val="22"/>
          <w:lang w:val="sk-SK" w:eastAsia="de-DE"/>
        </w:rPr>
        <w:t xml:space="preserve">Papierová škatuľa s 1 liekovkou s  </w:t>
      </w:r>
      <w:proofErr w:type="spellStart"/>
      <w:r w:rsidRPr="00A76C5A">
        <w:rPr>
          <w:szCs w:val="22"/>
          <w:lang w:val="sk-SK" w:eastAsia="de-DE"/>
        </w:rPr>
        <w:t>lyofilizátom</w:t>
      </w:r>
      <w:proofErr w:type="spellEnd"/>
      <w:r w:rsidRPr="00A76C5A">
        <w:rPr>
          <w:szCs w:val="22"/>
          <w:lang w:val="sk-SK" w:eastAsia="de-DE"/>
        </w:rPr>
        <w:t xml:space="preserve"> obsahujúcou </w:t>
      </w:r>
      <w:r>
        <w:rPr>
          <w:szCs w:val="22"/>
          <w:lang w:val="sk-SK" w:eastAsia="de-DE"/>
        </w:rPr>
        <w:t>100 ml (5</w:t>
      </w:r>
      <w:r w:rsidRPr="00A76C5A">
        <w:rPr>
          <w:szCs w:val="22"/>
          <w:lang w:val="sk-SK" w:eastAsia="de-DE"/>
        </w:rPr>
        <w:t xml:space="preserve">0 dávok) a 1 liekovkou rozpúšťadla s obsahom </w:t>
      </w:r>
      <w:r>
        <w:rPr>
          <w:szCs w:val="22"/>
          <w:lang w:val="sk-SK" w:eastAsia="de-DE"/>
        </w:rPr>
        <w:t>100 ml (5</w:t>
      </w:r>
      <w:r w:rsidRPr="00A76C5A">
        <w:rPr>
          <w:szCs w:val="22"/>
          <w:lang w:val="sk-SK" w:eastAsia="de-DE"/>
        </w:rPr>
        <w:t>0 dávok).</w:t>
      </w:r>
    </w:p>
    <w:p w:rsidR="005E0FF5" w:rsidRDefault="005E0FF5" w:rsidP="005E0FF5">
      <w:pPr>
        <w:pStyle w:val="Odsekzoznamu"/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ind w:left="0"/>
        <w:rPr>
          <w:szCs w:val="22"/>
          <w:lang w:val="sk-SK" w:eastAsia="de-DE"/>
        </w:rPr>
      </w:pPr>
      <w:r w:rsidRPr="00A76C5A">
        <w:rPr>
          <w:szCs w:val="22"/>
          <w:lang w:val="sk-SK" w:eastAsia="de-DE"/>
        </w:rPr>
        <w:t xml:space="preserve">Papierová škatuľa s 1 liekovkou s  </w:t>
      </w:r>
      <w:proofErr w:type="spellStart"/>
      <w:r w:rsidRPr="00A76C5A">
        <w:rPr>
          <w:szCs w:val="22"/>
          <w:lang w:val="sk-SK" w:eastAsia="de-DE"/>
        </w:rPr>
        <w:t>lyofilizátom</w:t>
      </w:r>
      <w:proofErr w:type="spellEnd"/>
      <w:r w:rsidRPr="00A76C5A">
        <w:rPr>
          <w:szCs w:val="22"/>
          <w:lang w:val="sk-SK" w:eastAsia="de-DE"/>
        </w:rPr>
        <w:t xml:space="preserve"> obsahujúcou 2</w:t>
      </w:r>
      <w:r>
        <w:rPr>
          <w:szCs w:val="22"/>
          <w:lang w:val="sk-SK" w:eastAsia="de-DE"/>
        </w:rPr>
        <w:t>0</w:t>
      </w:r>
      <w:r w:rsidRPr="00A76C5A">
        <w:rPr>
          <w:szCs w:val="22"/>
          <w:lang w:val="sk-SK" w:eastAsia="de-DE"/>
        </w:rPr>
        <w:t>0 ml (1</w:t>
      </w:r>
      <w:r>
        <w:rPr>
          <w:szCs w:val="22"/>
          <w:lang w:val="sk-SK" w:eastAsia="de-DE"/>
        </w:rPr>
        <w:t>0</w:t>
      </w:r>
      <w:r w:rsidRPr="00A76C5A">
        <w:rPr>
          <w:szCs w:val="22"/>
          <w:lang w:val="sk-SK" w:eastAsia="de-DE"/>
        </w:rPr>
        <w:t>0 dávok) a 1 liekovkou rozpúšťadla s obsahom 2</w:t>
      </w:r>
      <w:r>
        <w:rPr>
          <w:szCs w:val="22"/>
          <w:lang w:val="sk-SK" w:eastAsia="de-DE"/>
        </w:rPr>
        <w:t>0</w:t>
      </w:r>
      <w:r w:rsidRPr="00A76C5A">
        <w:rPr>
          <w:szCs w:val="22"/>
          <w:lang w:val="sk-SK" w:eastAsia="de-DE"/>
        </w:rPr>
        <w:t>0 ml (1</w:t>
      </w:r>
      <w:r>
        <w:rPr>
          <w:szCs w:val="22"/>
          <w:lang w:val="sk-SK" w:eastAsia="de-DE"/>
        </w:rPr>
        <w:t>0</w:t>
      </w:r>
      <w:r w:rsidRPr="00A76C5A">
        <w:rPr>
          <w:szCs w:val="22"/>
          <w:lang w:val="sk-SK" w:eastAsia="de-DE"/>
        </w:rPr>
        <w:t>0 dávok).</w:t>
      </w:r>
    </w:p>
    <w:p w:rsidR="005E0FF5" w:rsidRDefault="005E0FF5" w:rsidP="005E0FF5">
      <w:pPr>
        <w:pStyle w:val="Odsekzoznamu"/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ind w:left="0"/>
        <w:rPr>
          <w:szCs w:val="22"/>
          <w:lang w:val="sk-SK" w:eastAsia="de-DE"/>
        </w:rPr>
      </w:pPr>
    </w:p>
    <w:p w:rsidR="005E0FF5" w:rsidRDefault="005E0FF5" w:rsidP="005E0FF5">
      <w:pPr>
        <w:pStyle w:val="Odsekzoznamu"/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ind w:left="0"/>
        <w:rPr>
          <w:szCs w:val="22"/>
          <w:lang w:val="sk-SK" w:eastAsia="de-DE"/>
        </w:rPr>
      </w:pPr>
      <w:r w:rsidRPr="00A76C5A">
        <w:rPr>
          <w:szCs w:val="22"/>
          <w:lang w:val="sk-SK" w:eastAsia="de-DE"/>
        </w:rPr>
        <w:t>Papierová škatuľa s 1</w:t>
      </w:r>
      <w:r>
        <w:rPr>
          <w:szCs w:val="22"/>
          <w:lang w:val="sk-SK" w:eastAsia="de-DE"/>
        </w:rPr>
        <w:t>2</w:t>
      </w:r>
      <w:r w:rsidRPr="00A76C5A">
        <w:rPr>
          <w:szCs w:val="22"/>
          <w:lang w:val="sk-SK" w:eastAsia="de-DE"/>
        </w:rPr>
        <w:t xml:space="preserve"> liekovk</w:t>
      </w:r>
      <w:r>
        <w:rPr>
          <w:szCs w:val="22"/>
          <w:lang w:val="sk-SK" w:eastAsia="de-DE"/>
        </w:rPr>
        <w:t>ami</w:t>
      </w:r>
      <w:r w:rsidRPr="00A76C5A">
        <w:rPr>
          <w:szCs w:val="22"/>
          <w:lang w:val="sk-SK" w:eastAsia="de-DE"/>
        </w:rPr>
        <w:t xml:space="preserve"> s  </w:t>
      </w:r>
      <w:proofErr w:type="spellStart"/>
      <w:r w:rsidRPr="00A76C5A">
        <w:rPr>
          <w:szCs w:val="22"/>
          <w:lang w:val="sk-SK" w:eastAsia="de-DE"/>
        </w:rPr>
        <w:t>lyofilizátom</w:t>
      </w:r>
      <w:proofErr w:type="spellEnd"/>
      <w:r w:rsidRPr="00A76C5A">
        <w:rPr>
          <w:szCs w:val="22"/>
          <w:lang w:val="sk-SK" w:eastAsia="de-DE"/>
        </w:rPr>
        <w:t xml:space="preserve"> obsahujúc</w:t>
      </w:r>
      <w:r>
        <w:rPr>
          <w:szCs w:val="22"/>
          <w:lang w:val="sk-SK" w:eastAsia="de-DE"/>
        </w:rPr>
        <w:t>imi</w:t>
      </w:r>
      <w:r w:rsidRPr="00A76C5A">
        <w:rPr>
          <w:szCs w:val="22"/>
          <w:lang w:val="sk-SK" w:eastAsia="de-DE"/>
        </w:rPr>
        <w:t xml:space="preserve"> 20 ml (10 dávok) a 1</w:t>
      </w:r>
      <w:r>
        <w:rPr>
          <w:szCs w:val="22"/>
          <w:lang w:val="sk-SK" w:eastAsia="de-DE"/>
        </w:rPr>
        <w:t>2</w:t>
      </w:r>
      <w:r w:rsidRPr="00A76C5A">
        <w:rPr>
          <w:szCs w:val="22"/>
          <w:lang w:val="sk-SK" w:eastAsia="de-DE"/>
        </w:rPr>
        <w:t xml:space="preserve"> liekovk</w:t>
      </w:r>
      <w:r>
        <w:rPr>
          <w:szCs w:val="22"/>
          <w:lang w:val="sk-SK" w:eastAsia="de-DE"/>
        </w:rPr>
        <w:t>ami</w:t>
      </w:r>
      <w:r w:rsidRPr="00A76C5A">
        <w:rPr>
          <w:szCs w:val="22"/>
          <w:lang w:val="sk-SK" w:eastAsia="de-DE"/>
        </w:rPr>
        <w:t xml:space="preserve"> rozpúšťadla s obsahom 20 ml (10 dávok).</w:t>
      </w:r>
    </w:p>
    <w:p w:rsidR="005E0FF5" w:rsidRDefault="005E0FF5" w:rsidP="005E0FF5">
      <w:pPr>
        <w:pStyle w:val="Odsekzoznamu"/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ind w:left="0"/>
        <w:rPr>
          <w:szCs w:val="22"/>
          <w:lang w:val="sk-SK" w:eastAsia="de-DE"/>
        </w:rPr>
      </w:pPr>
      <w:r w:rsidRPr="00A76C5A">
        <w:rPr>
          <w:szCs w:val="22"/>
          <w:lang w:val="sk-SK" w:eastAsia="de-DE"/>
        </w:rPr>
        <w:t xml:space="preserve">Papierová škatuľa s 12 liekovkami s  </w:t>
      </w:r>
      <w:proofErr w:type="spellStart"/>
      <w:r w:rsidRPr="00A76C5A">
        <w:rPr>
          <w:szCs w:val="22"/>
          <w:lang w:val="sk-SK" w:eastAsia="de-DE"/>
        </w:rPr>
        <w:t>lyofilizátom</w:t>
      </w:r>
      <w:proofErr w:type="spellEnd"/>
      <w:r w:rsidRPr="00A76C5A">
        <w:rPr>
          <w:szCs w:val="22"/>
          <w:lang w:val="sk-SK" w:eastAsia="de-DE"/>
        </w:rPr>
        <w:t xml:space="preserve"> obsahujúcimi </w:t>
      </w:r>
      <w:r>
        <w:rPr>
          <w:szCs w:val="22"/>
          <w:lang w:val="sk-SK" w:eastAsia="de-DE"/>
        </w:rPr>
        <w:t>10</w:t>
      </w:r>
      <w:r w:rsidRPr="00A76C5A">
        <w:rPr>
          <w:szCs w:val="22"/>
          <w:lang w:val="sk-SK" w:eastAsia="de-DE"/>
        </w:rPr>
        <w:t>0 ml (</w:t>
      </w:r>
      <w:r>
        <w:rPr>
          <w:szCs w:val="22"/>
          <w:lang w:val="sk-SK" w:eastAsia="de-DE"/>
        </w:rPr>
        <w:t>5</w:t>
      </w:r>
      <w:r w:rsidRPr="00A76C5A">
        <w:rPr>
          <w:szCs w:val="22"/>
          <w:lang w:val="sk-SK" w:eastAsia="de-DE"/>
        </w:rPr>
        <w:t xml:space="preserve">0 dávok) a 12 liekovkami rozpúšťadla s obsahom </w:t>
      </w:r>
      <w:r>
        <w:rPr>
          <w:szCs w:val="22"/>
          <w:lang w:val="sk-SK" w:eastAsia="de-DE"/>
        </w:rPr>
        <w:t>10</w:t>
      </w:r>
      <w:r w:rsidRPr="00A76C5A">
        <w:rPr>
          <w:szCs w:val="22"/>
          <w:lang w:val="sk-SK" w:eastAsia="de-DE"/>
        </w:rPr>
        <w:t>0 ml (</w:t>
      </w:r>
      <w:r>
        <w:rPr>
          <w:szCs w:val="22"/>
          <w:lang w:val="sk-SK" w:eastAsia="de-DE"/>
        </w:rPr>
        <w:t>5</w:t>
      </w:r>
      <w:r w:rsidRPr="00A76C5A">
        <w:rPr>
          <w:szCs w:val="22"/>
          <w:lang w:val="sk-SK" w:eastAsia="de-DE"/>
        </w:rPr>
        <w:t>0 dávok).</w:t>
      </w:r>
    </w:p>
    <w:p w:rsidR="005E0FF5" w:rsidRDefault="005E0FF5" w:rsidP="005E0FF5">
      <w:pPr>
        <w:pStyle w:val="Odsekzoznamu"/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ind w:left="0"/>
        <w:rPr>
          <w:szCs w:val="22"/>
          <w:lang w:val="sk-SK" w:eastAsia="de-DE"/>
        </w:rPr>
      </w:pPr>
      <w:r w:rsidRPr="00A76C5A">
        <w:rPr>
          <w:szCs w:val="22"/>
          <w:lang w:val="sk-SK" w:eastAsia="de-DE"/>
        </w:rPr>
        <w:t xml:space="preserve">Papierová škatuľa s 12 liekovkami s  </w:t>
      </w:r>
      <w:proofErr w:type="spellStart"/>
      <w:r w:rsidRPr="00A76C5A">
        <w:rPr>
          <w:szCs w:val="22"/>
          <w:lang w:val="sk-SK" w:eastAsia="de-DE"/>
        </w:rPr>
        <w:t>lyofilizátom</w:t>
      </w:r>
      <w:proofErr w:type="spellEnd"/>
      <w:r w:rsidRPr="00A76C5A">
        <w:rPr>
          <w:szCs w:val="22"/>
          <w:lang w:val="sk-SK" w:eastAsia="de-DE"/>
        </w:rPr>
        <w:t xml:space="preserve"> obsahujúcimi 2</w:t>
      </w:r>
      <w:r>
        <w:rPr>
          <w:szCs w:val="22"/>
          <w:lang w:val="sk-SK" w:eastAsia="de-DE"/>
        </w:rPr>
        <w:t>0</w:t>
      </w:r>
      <w:r w:rsidRPr="00A76C5A">
        <w:rPr>
          <w:szCs w:val="22"/>
          <w:lang w:val="sk-SK" w:eastAsia="de-DE"/>
        </w:rPr>
        <w:t>0 ml (1</w:t>
      </w:r>
      <w:r>
        <w:rPr>
          <w:szCs w:val="22"/>
          <w:lang w:val="sk-SK" w:eastAsia="de-DE"/>
        </w:rPr>
        <w:t>0</w:t>
      </w:r>
      <w:r w:rsidRPr="00A76C5A">
        <w:rPr>
          <w:szCs w:val="22"/>
          <w:lang w:val="sk-SK" w:eastAsia="de-DE"/>
        </w:rPr>
        <w:t>0 dávok) a 12 liekovkami rozpúšťadla s obsahom 2</w:t>
      </w:r>
      <w:r>
        <w:rPr>
          <w:szCs w:val="22"/>
          <w:lang w:val="sk-SK" w:eastAsia="de-DE"/>
        </w:rPr>
        <w:t>0</w:t>
      </w:r>
      <w:r w:rsidRPr="00A76C5A">
        <w:rPr>
          <w:szCs w:val="22"/>
          <w:lang w:val="sk-SK" w:eastAsia="de-DE"/>
        </w:rPr>
        <w:t>0 ml (1</w:t>
      </w:r>
      <w:r>
        <w:rPr>
          <w:szCs w:val="22"/>
          <w:lang w:val="sk-SK" w:eastAsia="de-DE"/>
        </w:rPr>
        <w:t>0</w:t>
      </w:r>
      <w:r w:rsidRPr="00A76C5A">
        <w:rPr>
          <w:szCs w:val="22"/>
          <w:lang w:val="sk-SK" w:eastAsia="de-DE"/>
        </w:rPr>
        <w:t>0 dávok).</w:t>
      </w:r>
    </w:p>
    <w:p w:rsidR="005E0FF5" w:rsidRDefault="005E0FF5" w:rsidP="005E0FF5">
      <w:pPr>
        <w:pStyle w:val="Odsekzoznamu"/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ind w:left="0"/>
        <w:rPr>
          <w:szCs w:val="22"/>
          <w:lang w:val="sk-SK" w:eastAsia="de-DE"/>
        </w:rPr>
      </w:pPr>
    </w:p>
    <w:p w:rsidR="005E0FF5" w:rsidRPr="00A76C5A" w:rsidRDefault="005E0FF5" w:rsidP="005E0FF5">
      <w:pPr>
        <w:pStyle w:val="Odsekzoznamu"/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ind w:left="0"/>
        <w:rPr>
          <w:szCs w:val="22"/>
          <w:lang w:val="sk-SK" w:eastAsia="de-DE"/>
        </w:rPr>
      </w:pPr>
      <w:r w:rsidRPr="00A76C5A">
        <w:rPr>
          <w:szCs w:val="22"/>
          <w:lang w:val="sk-SK" w:eastAsia="de-DE"/>
        </w:rPr>
        <w:t xml:space="preserve">Papierová škatuľa s </w:t>
      </w:r>
      <w:r>
        <w:rPr>
          <w:szCs w:val="22"/>
          <w:lang w:val="sk-SK" w:eastAsia="de-DE"/>
        </w:rPr>
        <w:t>25</w:t>
      </w:r>
      <w:r w:rsidRPr="00A76C5A">
        <w:rPr>
          <w:szCs w:val="22"/>
          <w:lang w:val="sk-SK" w:eastAsia="de-DE"/>
        </w:rPr>
        <w:t xml:space="preserve"> liekovkami s  </w:t>
      </w:r>
      <w:proofErr w:type="spellStart"/>
      <w:r w:rsidRPr="00A76C5A">
        <w:rPr>
          <w:szCs w:val="22"/>
          <w:lang w:val="sk-SK" w:eastAsia="de-DE"/>
        </w:rPr>
        <w:t>lyofilizátom</w:t>
      </w:r>
      <w:proofErr w:type="spellEnd"/>
      <w:r w:rsidRPr="00A76C5A">
        <w:rPr>
          <w:szCs w:val="22"/>
          <w:lang w:val="sk-SK" w:eastAsia="de-DE"/>
        </w:rPr>
        <w:t xml:space="preserve"> obsahujúcimi 20 ml (10 dávok) a</w:t>
      </w:r>
      <w:r>
        <w:rPr>
          <w:szCs w:val="22"/>
          <w:lang w:val="sk-SK" w:eastAsia="de-DE"/>
        </w:rPr>
        <w:t xml:space="preserve"> 25</w:t>
      </w:r>
      <w:r w:rsidRPr="00A76C5A">
        <w:rPr>
          <w:szCs w:val="22"/>
          <w:lang w:val="sk-SK" w:eastAsia="de-DE"/>
        </w:rPr>
        <w:t xml:space="preserve"> liekovkami rozpúšťadla s obsahom 20 ml (10 dávok).</w:t>
      </w:r>
    </w:p>
    <w:p w:rsidR="005E0FF5" w:rsidRPr="00A76C5A" w:rsidRDefault="005E0FF5" w:rsidP="005E0FF5">
      <w:pPr>
        <w:pStyle w:val="Odsekzoznamu"/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ind w:left="0"/>
        <w:rPr>
          <w:szCs w:val="22"/>
          <w:lang w:val="sk-SK" w:eastAsia="de-DE"/>
        </w:rPr>
      </w:pPr>
      <w:r w:rsidRPr="00A76C5A">
        <w:rPr>
          <w:szCs w:val="22"/>
          <w:lang w:val="sk-SK" w:eastAsia="de-DE"/>
        </w:rPr>
        <w:t xml:space="preserve">Papierová škatuľa s </w:t>
      </w:r>
      <w:r>
        <w:rPr>
          <w:szCs w:val="22"/>
          <w:lang w:val="sk-SK" w:eastAsia="de-DE"/>
        </w:rPr>
        <w:t>25</w:t>
      </w:r>
      <w:r w:rsidRPr="00A76C5A">
        <w:rPr>
          <w:szCs w:val="22"/>
          <w:lang w:val="sk-SK" w:eastAsia="de-DE"/>
        </w:rPr>
        <w:t xml:space="preserve"> liekovkami s  </w:t>
      </w:r>
      <w:proofErr w:type="spellStart"/>
      <w:r w:rsidRPr="00A76C5A">
        <w:rPr>
          <w:szCs w:val="22"/>
          <w:lang w:val="sk-SK" w:eastAsia="de-DE"/>
        </w:rPr>
        <w:t>lyofilizátom</w:t>
      </w:r>
      <w:proofErr w:type="spellEnd"/>
      <w:r w:rsidRPr="00A76C5A">
        <w:rPr>
          <w:szCs w:val="22"/>
          <w:lang w:val="sk-SK" w:eastAsia="de-DE"/>
        </w:rPr>
        <w:t xml:space="preserve"> obsahujúcimi 100 ml (50 dávok) a </w:t>
      </w:r>
      <w:r>
        <w:rPr>
          <w:szCs w:val="22"/>
          <w:lang w:val="sk-SK" w:eastAsia="de-DE"/>
        </w:rPr>
        <w:t>25</w:t>
      </w:r>
      <w:r w:rsidRPr="00A76C5A">
        <w:rPr>
          <w:szCs w:val="22"/>
          <w:lang w:val="sk-SK" w:eastAsia="de-DE"/>
        </w:rPr>
        <w:t xml:space="preserve"> liekovkami rozpúšťadla s obsahom 100 ml (50 dávok).</w:t>
      </w:r>
    </w:p>
    <w:p w:rsidR="005E0FF5" w:rsidRDefault="005E0FF5" w:rsidP="005E0FF5">
      <w:pPr>
        <w:pStyle w:val="Odsekzoznamu"/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ind w:left="0"/>
        <w:rPr>
          <w:szCs w:val="22"/>
          <w:lang w:val="sk-SK" w:eastAsia="de-DE"/>
        </w:rPr>
      </w:pPr>
      <w:r w:rsidRPr="00A76C5A">
        <w:rPr>
          <w:szCs w:val="22"/>
          <w:lang w:val="sk-SK" w:eastAsia="de-DE"/>
        </w:rPr>
        <w:t xml:space="preserve">Papierová škatuľa s </w:t>
      </w:r>
      <w:r>
        <w:rPr>
          <w:szCs w:val="22"/>
          <w:lang w:val="sk-SK" w:eastAsia="de-DE"/>
        </w:rPr>
        <w:t>25</w:t>
      </w:r>
      <w:r w:rsidRPr="00A76C5A">
        <w:rPr>
          <w:szCs w:val="22"/>
          <w:lang w:val="sk-SK" w:eastAsia="de-DE"/>
        </w:rPr>
        <w:t xml:space="preserve"> liekovkami s  </w:t>
      </w:r>
      <w:proofErr w:type="spellStart"/>
      <w:r w:rsidRPr="00A76C5A">
        <w:rPr>
          <w:szCs w:val="22"/>
          <w:lang w:val="sk-SK" w:eastAsia="de-DE"/>
        </w:rPr>
        <w:t>lyofilizátom</w:t>
      </w:r>
      <w:proofErr w:type="spellEnd"/>
      <w:r w:rsidRPr="00A76C5A">
        <w:rPr>
          <w:szCs w:val="22"/>
          <w:lang w:val="sk-SK" w:eastAsia="de-DE"/>
        </w:rPr>
        <w:t xml:space="preserve"> obsahujúcimi 200 ml (100 dávok) a </w:t>
      </w:r>
      <w:r>
        <w:rPr>
          <w:szCs w:val="22"/>
          <w:lang w:val="sk-SK" w:eastAsia="de-DE"/>
        </w:rPr>
        <w:t>25</w:t>
      </w:r>
      <w:r w:rsidRPr="00A76C5A">
        <w:rPr>
          <w:szCs w:val="22"/>
          <w:lang w:val="sk-SK" w:eastAsia="de-DE"/>
        </w:rPr>
        <w:t xml:space="preserve"> liekovkami rozpúšťadla s obsahom 200 ml (100 dávok).</w:t>
      </w:r>
    </w:p>
    <w:p w:rsidR="005E0FF5" w:rsidRPr="00D0481F" w:rsidRDefault="005E0FF5" w:rsidP="005E0FF5">
      <w:pPr>
        <w:pStyle w:val="Odsekzoznamu"/>
        <w:widowControl w:val="0"/>
        <w:tabs>
          <w:tab w:val="clear" w:pos="567"/>
        </w:tabs>
        <w:autoSpaceDE w:val="0"/>
        <w:autoSpaceDN w:val="0"/>
        <w:adjustRightInd w:val="0"/>
        <w:spacing w:line="276" w:lineRule="auto"/>
        <w:ind w:left="0"/>
        <w:rPr>
          <w:szCs w:val="22"/>
          <w:lang w:val="sk-SK" w:eastAsia="de-DE"/>
        </w:rPr>
      </w:pPr>
    </w:p>
    <w:p w:rsidR="005E0FF5" w:rsidRPr="00D0481F" w:rsidRDefault="005E0FF5" w:rsidP="005E0FF5">
      <w:pPr>
        <w:pStyle w:val="Zarkazkladnhotextu3"/>
        <w:widowControl w:val="0"/>
        <w:tabs>
          <w:tab w:val="clear" w:pos="567"/>
        </w:tabs>
        <w:spacing w:line="276" w:lineRule="auto"/>
        <w:ind w:left="0" w:firstLine="0"/>
        <w:jc w:val="both"/>
        <w:rPr>
          <w:szCs w:val="22"/>
          <w:lang w:val="sk-SK"/>
        </w:rPr>
      </w:pPr>
      <w:r w:rsidRPr="00D0481F">
        <w:rPr>
          <w:szCs w:val="22"/>
          <w:lang w:val="sk-SK"/>
        </w:rPr>
        <w:t>Nie všetky veľkosti balenia sa musia uvádzať na trh.</w:t>
      </w: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5E0FF5" w:rsidRPr="00D0481F" w:rsidRDefault="005E0FF5" w:rsidP="005E0FF5">
      <w:pPr>
        <w:widowControl w:val="0"/>
        <w:tabs>
          <w:tab w:val="clear" w:pos="567"/>
        </w:tabs>
        <w:spacing w:line="276" w:lineRule="auto"/>
        <w:rPr>
          <w:szCs w:val="22"/>
          <w:lang w:val="sk-SK"/>
        </w:rPr>
      </w:pPr>
    </w:p>
    <w:p w:rsidR="009F6D0C" w:rsidRPr="005E0FF5" w:rsidRDefault="009F6D0C" w:rsidP="005E0FF5"/>
    <w:sectPr w:rsidR="009F6D0C" w:rsidRPr="005E0FF5" w:rsidSect="005A4EEF">
      <w:headerReference w:type="default" r:id="rId12"/>
      <w:footerReference w:type="default" r:id="rId13"/>
      <w:footerReference w:type="first" r:id="rId14"/>
      <w:endnotePr>
        <w:numFmt w:val="decimal"/>
      </w:endnotePr>
      <w:pgSz w:w="11918" w:h="16840" w:code="9"/>
      <w:pgMar w:top="1134" w:right="1418" w:bottom="1134" w:left="1418" w:header="737" w:footer="73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7FA" w:rsidRDefault="001307FA">
      <w:pPr>
        <w:spacing w:line="240" w:lineRule="auto"/>
      </w:pPr>
      <w:r>
        <w:separator/>
      </w:r>
    </w:p>
  </w:endnote>
  <w:endnote w:type="continuationSeparator" w:id="0">
    <w:p w:rsidR="001307FA" w:rsidRDefault="001307FA">
      <w:pPr>
        <w:spacing w:line="240" w:lineRule="auto"/>
      </w:pPr>
      <w:r>
        <w:continuationSeparator/>
      </w:r>
    </w:p>
  </w:endnote>
  <w:endnote w:type="continuationNotice" w:id="1">
    <w:p w:rsidR="001307FA" w:rsidRDefault="001307F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F1A" w:rsidRPr="005A4EEF" w:rsidRDefault="00C74F1A">
    <w:pPr>
      <w:pStyle w:val="Pta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 w:rsidRPr="005A4EEF">
      <w:rPr>
        <w:rFonts w:ascii="Times New Roman" w:hAnsi="Times New Roman"/>
        <w:sz w:val="20"/>
      </w:rPr>
      <w:fldChar w:fldCharType="begin"/>
    </w:r>
    <w:r w:rsidRPr="005A4EEF">
      <w:rPr>
        <w:rFonts w:ascii="Times New Roman" w:hAnsi="Times New Roman"/>
        <w:sz w:val="20"/>
      </w:rPr>
      <w:instrText>PAGE  \* Arabic  \* MERGEFORMAT</w:instrText>
    </w:r>
    <w:r w:rsidRPr="005A4EEF">
      <w:rPr>
        <w:rFonts w:ascii="Times New Roman" w:hAnsi="Times New Roman"/>
        <w:sz w:val="20"/>
      </w:rPr>
      <w:fldChar w:fldCharType="separate"/>
    </w:r>
    <w:r w:rsidR="007834CA" w:rsidRPr="007834CA">
      <w:rPr>
        <w:rFonts w:ascii="Times New Roman" w:hAnsi="Times New Roman"/>
        <w:noProof/>
        <w:sz w:val="20"/>
        <w:lang w:val="sk-SK"/>
      </w:rPr>
      <w:t>21</w:t>
    </w:r>
    <w:r w:rsidRPr="005A4EEF">
      <w:rPr>
        <w:rFonts w:ascii="Times New Roman" w:hAnsi="Times New Roman"/>
        <w:sz w:val="20"/>
      </w:rPr>
      <w:fldChar w:fldCharType="end"/>
    </w:r>
    <w:r>
      <w:rPr>
        <w:rFonts w:ascii="Times New Roman" w:hAnsi="Times New Roman"/>
        <w:sz w:val="20"/>
      </w:rPr>
      <w:t>/</w:t>
    </w:r>
    <w:r w:rsidRPr="005A4EEF">
      <w:rPr>
        <w:rFonts w:ascii="Times New Roman" w:hAnsi="Times New Roman"/>
        <w:sz w:val="20"/>
      </w:rPr>
      <w:fldChar w:fldCharType="begin"/>
    </w:r>
    <w:r w:rsidRPr="005A4EEF">
      <w:rPr>
        <w:rFonts w:ascii="Times New Roman" w:hAnsi="Times New Roman"/>
        <w:sz w:val="20"/>
      </w:rPr>
      <w:instrText>NUMPAGES  \* Arabic  \* MERGEFORMAT</w:instrText>
    </w:r>
    <w:r w:rsidRPr="005A4EEF">
      <w:rPr>
        <w:rFonts w:ascii="Times New Roman" w:hAnsi="Times New Roman"/>
        <w:sz w:val="20"/>
      </w:rPr>
      <w:fldChar w:fldCharType="separate"/>
    </w:r>
    <w:r w:rsidR="007834CA" w:rsidRPr="007834CA">
      <w:rPr>
        <w:rFonts w:ascii="Times New Roman" w:hAnsi="Times New Roman"/>
        <w:noProof/>
        <w:sz w:val="20"/>
        <w:lang w:val="sk-SK"/>
      </w:rPr>
      <w:t>21</w:t>
    </w:r>
    <w:r w:rsidRPr="005A4EEF">
      <w:rPr>
        <w:rFonts w:ascii="Times New Roman" w:hAnsi="Times New Roman"/>
        <w:sz w:val="20"/>
      </w:rPr>
      <w:fldChar w:fldCharType="end"/>
    </w:r>
  </w:p>
  <w:p w:rsidR="00C74F1A" w:rsidRPr="000369E4" w:rsidRDefault="00C74F1A">
    <w:pPr>
      <w:pStyle w:val="Pta"/>
      <w:tabs>
        <w:tab w:val="clear" w:pos="8930"/>
        <w:tab w:val="right" w:pos="8931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F1A" w:rsidRPr="005A4EEF" w:rsidRDefault="00C74F1A">
    <w:pPr>
      <w:pStyle w:val="Pta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 w:rsidRPr="005A4EEF">
      <w:rPr>
        <w:rFonts w:ascii="Times New Roman" w:hAnsi="Times New Roman"/>
        <w:sz w:val="20"/>
      </w:rPr>
      <w:fldChar w:fldCharType="begin"/>
    </w:r>
    <w:r w:rsidRPr="005A4EEF">
      <w:rPr>
        <w:rFonts w:ascii="Times New Roman" w:hAnsi="Times New Roman"/>
        <w:sz w:val="20"/>
      </w:rPr>
      <w:instrText>PAGE  \* Arabic  \* MERGEFORMAT</w:instrText>
    </w:r>
    <w:r w:rsidRPr="005A4EEF">
      <w:rPr>
        <w:rFonts w:ascii="Times New Roman" w:hAnsi="Times New Roman"/>
        <w:sz w:val="20"/>
      </w:rPr>
      <w:fldChar w:fldCharType="separate"/>
    </w:r>
    <w:r w:rsidRPr="005A4EEF">
      <w:rPr>
        <w:rFonts w:ascii="Times New Roman" w:hAnsi="Times New Roman"/>
        <w:noProof/>
        <w:sz w:val="20"/>
        <w:lang w:val="sk-SK"/>
      </w:rPr>
      <w:t>1</w:t>
    </w:r>
    <w:r w:rsidRPr="005A4EEF">
      <w:rPr>
        <w:rFonts w:ascii="Times New Roman" w:hAnsi="Times New Roman"/>
        <w:sz w:val="20"/>
      </w:rPr>
      <w:fldChar w:fldCharType="end"/>
    </w:r>
    <w:r>
      <w:rPr>
        <w:rFonts w:ascii="Times New Roman" w:hAnsi="Times New Roman"/>
        <w:sz w:val="20"/>
      </w:rPr>
      <w:t>/</w:t>
    </w:r>
    <w:r w:rsidRPr="005A4EEF">
      <w:rPr>
        <w:rFonts w:ascii="Times New Roman" w:hAnsi="Times New Roman"/>
        <w:sz w:val="20"/>
      </w:rPr>
      <w:fldChar w:fldCharType="begin"/>
    </w:r>
    <w:r w:rsidRPr="005A4EEF">
      <w:rPr>
        <w:rFonts w:ascii="Times New Roman" w:hAnsi="Times New Roman"/>
        <w:sz w:val="20"/>
      </w:rPr>
      <w:instrText>NUMPAGES  \* Arabic  \* MERGEFORMAT</w:instrText>
    </w:r>
    <w:r w:rsidRPr="005A4EEF">
      <w:rPr>
        <w:rFonts w:ascii="Times New Roman" w:hAnsi="Times New Roman"/>
        <w:sz w:val="20"/>
      </w:rPr>
      <w:fldChar w:fldCharType="separate"/>
    </w:r>
    <w:r w:rsidRPr="005A4EEF">
      <w:rPr>
        <w:rFonts w:ascii="Times New Roman" w:hAnsi="Times New Roman"/>
        <w:noProof/>
        <w:sz w:val="20"/>
        <w:lang w:val="sk-SK"/>
      </w:rPr>
      <w:t>24</w:t>
    </w:r>
    <w:r w:rsidRPr="005A4EEF">
      <w:rPr>
        <w:rFonts w:ascii="Times New Roman" w:hAnsi="Times New Roman"/>
        <w:sz w:val="20"/>
      </w:rPr>
      <w:fldChar w:fldCharType="end"/>
    </w:r>
  </w:p>
  <w:p w:rsidR="00C74F1A" w:rsidRPr="000369E4" w:rsidRDefault="00C74F1A" w:rsidP="000369E4">
    <w:pPr>
      <w:pStyle w:val="Pta"/>
      <w:tabs>
        <w:tab w:val="clear" w:pos="8930"/>
        <w:tab w:val="right" w:pos="893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7FA" w:rsidRDefault="001307FA">
      <w:pPr>
        <w:spacing w:line="240" w:lineRule="auto"/>
      </w:pPr>
      <w:r>
        <w:separator/>
      </w:r>
    </w:p>
  </w:footnote>
  <w:footnote w:type="continuationSeparator" w:id="0">
    <w:p w:rsidR="001307FA" w:rsidRDefault="001307FA">
      <w:pPr>
        <w:spacing w:line="240" w:lineRule="auto"/>
      </w:pPr>
      <w:r>
        <w:continuationSeparator/>
      </w:r>
    </w:p>
  </w:footnote>
  <w:footnote w:type="continuationNotice" w:id="1">
    <w:p w:rsidR="001307FA" w:rsidRDefault="001307F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F1A" w:rsidRDefault="00C74F1A" w:rsidP="000369E4">
    <w:pPr>
      <w:pStyle w:val="Hlavika"/>
      <w:tabs>
        <w:tab w:val="clear" w:pos="8306"/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0CE4740"/>
    <w:multiLevelType w:val="hybridMultilevel"/>
    <w:tmpl w:val="8144A1B0"/>
    <w:lvl w:ilvl="0" w:tplc="B0B6AC9C">
      <w:start w:val="390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68110F3E"/>
    <w:multiLevelType w:val="hybridMultilevel"/>
    <w:tmpl w:val="ED8CD16E"/>
    <w:lvl w:ilvl="0" w:tplc="6D5285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7522A1"/>
    <w:multiLevelType w:val="hybridMultilevel"/>
    <w:tmpl w:val="72464E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ruzincova,Zdena (AH RA_PV_CO) BI-SK-B">
    <w15:presenceInfo w15:providerId="AD" w15:userId="S-1-5-21-343818398-790525478-682003330-10162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63419F"/>
    <w:rsid w:val="00001CC4"/>
    <w:rsid w:val="00005D77"/>
    <w:rsid w:val="000063D7"/>
    <w:rsid w:val="00006D9E"/>
    <w:rsid w:val="0000755D"/>
    <w:rsid w:val="000105C4"/>
    <w:rsid w:val="00013188"/>
    <w:rsid w:val="00015F97"/>
    <w:rsid w:val="00016190"/>
    <w:rsid w:val="00016ED0"/>
    <w:rsid w:val="0002285B"/>
    <w:rsid w:val="0002289B"/>
    <w:rsid w:val="00025415"/>
    <w:rsid w:val="000265D9"/>
    <w:rsid w:val="00033490"/>
    <w:rsid w:val="00034AEA"/>
    <w:rsid w:val="00034F0B"/>
    <w:rsid w:val="00035B43"/>
    <w:rsid w:val="000369E4"/>
    <w:rsid w:val="00043E7D"/>
    <w:rsid w:val="00046775"/>
    <w:rsid w:val="00047DA2"/>
    <w:rsid w:val="0005023D"/>
    <w:rsid w:val="00052064"/>
    <w:rsid w:val="000553C9"/>
    <w:rsid w:val="00057FC1"/>
    <w:rsid w:val="00060082"/>
    <w:rsid w:val="000609CD"/>
    <w:rsid w:val="00061E08"/>
    <w:rsid w:val="000727D6"/>
    <w:rsid w:val="00072FDD"/>
    <w:rsid w:val="00074726"/>
    <w:rsid w:val="00075F07"/>
    <w:rsid w:val="00076E99"/>
    <w:rsid w:val="000779ED"/>
    <w:rsid w:val="000853FD"/>
    <w:rsid w:val="00095ACD"/>
    <w:rsid w:val="0009660E"/>
    <w:rsid w:val="00096C41"/>
    <w:rsid w:val="000A230E"/>
    <w:rsid w:val="000A62E5"/>
    <w:rsid w:val="000B2FF2"/>
    <w:rsid w:val="000B38DE"/>
    <w:rsid w:val="000B57A3"/>
    <w:rsid w:val="000B5F5A"/>
    <w:rsid w:val="000C0A70"/>
    <w:rsid w:val="000C1ED1"/>
    <w:rsid w:val="000D56C9"/>
    <w:rsid w:val="000E2714"/>
    <w:rsid w:val="000E428E"/>
    <w:rsid w:val="000E4BD7"/>
    <w:rsid w:val="000F268D"/>
    <w:rsid w:val="001022E6"/>
    <w:rsid w:val="00104879"/>
    <w:rsid w:val="00105041"/>
    <w:rsid w:val="00106AAF"/>
    <w:rsid w:val="00107C1A"/>
    <w:rsid w:val="001134FF"/>
    <w:rsid w:val="00113E80"/>
    <w:rsid w:val="00124162"/>
    <w:rsid w:val="00124781"/>
    <w:rsid w:val="001251F3"/>
    <w:rsid w:val="00126A86"/>
    <w:rsid w:val="001307FA"/>
    <w:rsid w:val="00131FF8"/>
    <w:rsid w:val="0013248E"/>
    <w:rsid w:val="0014093D"/>
    <w:rsid w:val="00141959"/>
    <w:rsid w:val="00147AF7"/>
    <w:rsid w:val="0016379D"/>
    <w:rsid w:val="00166C74"/>
    <w:rsid w:val="001703F0"/>
    <w:rsid w:val="00170AE4"/>
    <w:rsid w:val="0017121F"/>
    <w:rsid w:val="00172143"/>
    <w:rsid w:val="00175A9E"/>
    <w:rsid w:val="00175C9E"/>
    <w:rsid w:val="00176BB1"/>
    <w:rsid w:val="00182289"/>
    <w:rsid w:val="001864FE"/>
    <w:rsid w:val="00194762"/>
    <w:rsid w:val="001968D4"/>
    <w:rsid w:val="00197D19"/>
    <w:rsid w:val="001A0B49"/>
    <w:rsid w:val="001A1113"/>
    <w:rsid w:val="001A685B"/>
    <w:rsid w:val="001A6A4F"/>
    <w:rsid w:val="001A6C15"/>
    <w:rsid w:val="001A75FC"/>
    <w:rsid w:val="001B2C5F"/>
    <w:rsid w:val="001B4550"/>
    <w:rsid w:val="001B54A8"/>
    <w:rsid w:val="001B68B9"/>
    <w:rsid w:val="001C364E"/>
    <w:rsid w:val="001D12B7"/>
    <w:rsid w:val="001D1755"/>
    <w:rsid w:val="001D2638"/>
    <w:rsid w:val="001D482F"/>
    <w:rsid w:val="001D485D"/>
    <w:rsid w:val="001D60A0"/>
    <w:rsid w:val="001D6D83"/>
    <w:rsid w:val="001E107A"/>
    <w:rsid w:val="001E2C88"/>
    <w:rsid w:val="001E5DBA"/>
    <w:rsid w:val="001E7DA0"/>
    <w:rsid w:val="00200EB4"/>
    <w:rsid w:val="002014C7"/>
    <w:rsid w:val="00202A6B"/>
    <w:rsid w:val="00204F37"/>
    <w:rsid w:val="00205863"/>
    <w:rsid w:val="002067E7"/>
    <w:rsid w:val="00213381"/>
    <w:rsid w:val="002147A2"/>
    <w:rsid w:val="002156E1"/>
    <w:rsid w:val="00222240"/>
    <w:rsid w:val="00230CBD"/>
    <w:rsid w:val="002332F2"/>
    <w:rsid w:val="00240975"/>
    <w:rsid w:val="002425DC"/>
    <w:rsid w:val="002454D7"/>
    <w:rsid w:val="00250C79"/>
    <w:rsid w:val="002513DD"/>
    <w:rsid w:val="00252114"/>
    <w:rsid w:val="00255099"/>
    <w:rsid w:val="002551C8"/>
    <w:rsid w:val="00255CE4"/>
    <w:rsid w:val="00256609"/>
    <w:rsid w:val="00263C54"/>
    <w:rsid w:val="00265827"/>
    <w:rsid w:val="00265ACC"/>
    <w:rsid w:val="00270F08"/>
    <w:rsid w:val="00270F5D"/>
    <w:rsid w:val="002733E6"/>
    <w:rsid w:val="00274B92"/>
    <w:rsid w:val="00277319"/>
    <w:rsid w:val="00283B84"/>
    <w:rsid w:val="00283E35"/>
    <w:rsid w:val="002860EE"/>
    <w:rsid w:val="002862BC"/>
    <w:rsid w:val="00286E7B"/>
    <w:rsid w:val="00295DE0"/>
    <w:rsid w:val="002968E1"/>
    <w:rsid w:val="002A27A6"/>
    <w:rsid w:val="002A41F2"/>
    <w:rsid w:val="002A78AA"/>
    <w:rsid w:val="002B0FDE"/>
    <w:rsid w:val="002B2762"/>
    <w:rsid w:val="002B666C"/>
    <w:rsid w:val="002C15B7"/>
    <w:rsid w:val="002C1A01"/>
    <w:rsid w:val="002C27E1"/>
    <w:rsid w:val="002C2E27"/>
    <w:rsid w:val="002C3D49"/>
    <w:rsid w:val="002C7D22"/>
    <w:rsid w:val="002D04C1"/>
    <w:rsid w:val="002D43B2"/>
    <w:rsid w:val="002D4947"/>
    <w:rsid w:val="002D7235"/>
    <w:rsid w:val="002E1392"/>
    <w:rsid w:val="002E2FB0"/>
    <w:rsid w:val="002E716A"/>
    <w:rsid w:val="002E7273"/>
    <w:rsid w:val="002E7490"/>
    <w:rsid w:val="002E7712"/>
    <w:rsid w:val="002F3865"/>
    <w:rsid w:val="002F4319"/>
    <w:rsid w:val="002F63F0"/>
    <w:rsid w:val="002F7991"/>
    <w:rsid w:val="00306803"/>
    <w:rsid w:val="00314883"/>
    <w:rsid w:val="003251D0"/>
    <w:rsid w:val="003253AD"/>
    <w:rsid w:val="00327FAF"/>
    <w:rsid w:val="003323FE"/>
    <w:rsid w:val="003327C9"/>
    <w:rsid w:val="00332918"/>
    <w:rsid w:val="00340160"/>
    <w:rsid w:val="0034230F"/>
    <w:rsid w:val="0034310E"/>
    <w:rsid w:val="003456A0"/>
    <w:rsid w:val="00347652"/>
    <w:rsid w:val="00347D44"/>
    <w:rsid w:val="00347EA5"/>
    <w:rsid w:val="00347F4C"/>
    <w:rsid w:val="00350B6B"/>
    <w:rsid w:val="00352353"/>
    <w:rsid w:val="0035471F"/>
    <w:rsid w:val="00355761"/>
    <w:rsid w:val="0035661E"/>
    <w:rsid w:val="003568D6"/>
    <w:rsid w:val="00356DB2"/>
    <w:rsid w:val="00357B33"/>
    <w:rsid w:val="003604E0"/>
    <w:rsid w:val="003709AF"/>
    <w:rsid w:val="00370A46"/>
    <w:rsid w:val="003718AF"/>
    <w:rsid w:val="00374542"/>
    <w:rsid w:val="00374674"/>
    <w:rsid w:val="00376B0F"/>
    <w:rsid w:val="003771B9"/>
    <w:rsid w:val="0038062F"/>
    <w:rsid w:val="00381A2D"/>
    <w:rsid w:val="00384695"/>
    <w:rsid w:val="003858FD"/>
    <w:rsid w:val="003868ED"/>
    <w:rsid w:val="00391EDC"/>
    <w:rsid w:val="00392CA2"/>
    <w:rsid w:val="0039372B"/>
    <w:rsid w:val="003A1814"/>
    <w:rsid w:val="003A4346"/>
    <w:rsid w:val="003A632A"/>
    <w:rsid w:val="003A67C4"/>
    <w:rsid w:val="003A6918"/>
    <w:rsid w:val="003A6C9C"/>
    <w:rsid w:val="003B196E"/>
    <w:rsid w:val="003B3187"/>
    <w:rsid w:val="003B3CD4"/>
    <w:rsid w:val="003B5B54"/>
    <w:rsid w:val="003B7A77"/>
    <w:rsid w:val="003C0189"/>
    <w:rsid w:val="003C2B62"/>
    <w:rsid w:val="003C5E64"/>
    <w:rsid w:val="003C664F"/>
    <w:rsid w:val="003C738B"/>
    <w:rsid w:val="003D08DE"/>
    <w:rsid w:val="003D2D21"/>
    <w:rsid w:val="003E1757"/>
    <w:rsid w:val="003E3AAB"/>
    <w:rsid w:val="003E4C1E"/>
    <w:rsid w:val="00402EB0"/>
    <w:rsid w:val="00406BBD"/>
    <w:rsid w:val="0041034C"/>
    <w:rsid w:val="00414BD6"/>
    <w:rsid w:val="00414CE6"/>
    <w:rsid w:val="0041653A"/>
    <w:rsid w:val="0041673F"/>
    <w:rsid w:val="00421AD7"/>
    <w:rsid w:val="00430990"/>
    <w:rsid w:val="0043561D"/>
    <w:rsid w:val="00435BC2"/>
    <w:rsid w:val="00435DFF"/>
    <w:rsid w:val="004374AC"/>
    <w:rsid w:val="00443A71"/>
    <w:rsid w:val="00443F21"/>
    <w:rsid w:val="00445160"/>
    <w:rsid w:val="00451F74"/>
    <w:rsid w:val="00452AD3"/>
    <w:rsid w:val="00455B01"/>
    <w:rsid w:val="004567D0"/>
    <w:rsid w:val="00456905"/>
    <w:rsid w:val="00456AA0"/>
    <w:rsid w:val="00457776"/>
    <w:rsid w:val="004657C0"/>
    <w:rsid w:val="00467ADE"/>
    <w:rsid w:val="00467FAB"/>
    <w:rsid w:val="00470A62"/>
    <w:rsid w:val="00470ED6"/>
    <w:rsid w:val="0047266E"/>
    <w:rsid w:val="00473BA1"/>
    <w:rsid w:val="00477B8D"/>
    <w:rsid w:val="004816B9"/>
    <w:rsid w:val="00482ECB"/>
    <w:rsid w:val="00490AFB"/>
    <w:rsid w:val="0049477A"/>
    <w:rsid w:val="00495EDF"/>
    <w:rsid w:val="004A11D7"/>
    <w:rsid w:val="004A2CE8"/>
    <w:rsid w:val="004A5089"/>
    <w:rsid w:val="004B234F"/>
    <w:rsid w:val="004B29D6"/>
    <w:rsid w:val="004B56EC"/>
    <w:rsid w:val="004B61CC"/>
    <w:rsid w:val="004B62A3"/>
    <w:rsid w:val="004B6B19"/>
    <w:rsid w:val="004C2ECB"/>
    <w:rsid w:val="004C3266"/>
    <w:rsid w:val="004D2D92"/>
    <w:rsid w:val="004D46F1"/>
    <w:rsid w:val="004E04EF"/>
    <w:rsid w:val="004E2CAC"/>
    <w:rsid w:val="004E3098"/>
    <w:rsid w:val="004E7F9B"/>
    <w:rsid w:val="004F00CA"/>
    <w:rsid w:val="004F45EC"/>
    <w:rsid w:val="00500671"/>
    <w:rsid w:val="00510749"/>
    <w:rsid w:val="00512DAA"/>
    <w:rsid w:val="005169AE"/>
    <w:rsid w:val="00517298"/>
    <w:rsid w:val="00522FC5"/>
    <w:rsid w:val="00525344"/>
    <w:rsid w:val="00526E8F"/>
    <w:rsid w:val="00526EAD"/>
    <w:rsid w:val="00530E49"/>
    <w:rsid w:val="005322FF"/>
    <w:rsid w:val="005339BD"/>
    <w:rsid w:val="00533EF9"/>
    <w:rsid w:val="00535022"/>
    <w:rsid w:val="00535A28"/>
    <w:rsid w:val="005378CE"/>
    <w:rsid w:val="00541795"/>
    <w:rsid w:val="00544648"/>
    <w:rsid w:val="0055084C"/>
    <w:rsid w:val="00552A58"/>
    <w:rsid w:val="00554046"/>
    <w:rsid w:val="00554B0F"/>
    <w:rsid w:val="0055764F"/>
    <w:rsid w:val="00563991"/>
    <w:rsid w:val="00572EDC"/>
    <w:rsid w:val="00574254"/>
    <w:rsid w:val="00574313"/>
    <w:rsid w:val="00576683"/>
    <w:rsid w:val="00576BEF"/>
    <w:rsid w:val="005771C8"/>
    <w:rsid w:val="00580A0D"/>
    <w:rsid w:val="00583355"/>
    <w:rsid w:val="0058350E"/>
    <w:rsid w:val="005853A3"/>
    <w:rsid w:val="005867DC"/>
    <w:rsid w:val="005901AA"/>
    <w:rsid w:val="005910EA"/>
    <w:rsid w:val="00592DBD"/>
    <w:rsid w:val="00593C84"/>
    <w:rsid w:val="00595227"/>
    <w:rsid w:val="005A0005"/>
    <w:rsid w:val="005A0195"/>
    <w:rsid w:val="005A4EEF"/>
    <w:rsid w:val="005A57D3"/>
    <w:rsid w:val="005B2285"/>
    <w:rsid w:val="005B3E79"/>
    <w:rsid w:val="005C2C10"/>
    <w:rsid w:val="005D294B"/>
    <w:rsid w:val="005D3A54"/>
    <w:rsid w:val="005D5619"/>
    <w:rsid w:val="005D721E"/>
    <w:rsid w:val="005E0898"/>
    <w:rsid w:val="005E0CAB"/>
    <w:rsid w:val="005E0FF5"/>
    <w:rsid w:val="005E5572"/>
    <w:rsid w:val="005E654E"/>
    <w:rsid w:val="005E7229"/>
    <w:rsid w:val="005F4328"/>
    <w:rsid w:val="005F6579"/>
    <w:rsid w:val="005F6F70"/>
    <w:rsid w:val="005F77A4"/>
    <w:rsid w:val="005F7CA3"/>
    <w:rsid w:val="0060034F"/>
    <w:rsid w:val="0060037A"/>
    <w:rsid w:val="0060121A"/>
    <w:rsid w:val="0061021B"/>
    <w:rsid w:val="00611255"/>
    <w:rsid w:val="006112DF"/>
    <w:rsid w:val="00614230"/>
    <w:rsid w:val="006177B0"/>
    <w:rsid w:val="00622903"/>
    <w:rsid w:val="00622F97"/>
    <w:rsid w:val="0062495E"/>
    <w:rsid w:val="006255A0"/>
    <w:rsid w:val="0062620C"/>
    <w:rsid w:val="00626A86"/>
    <w:rsid w:val="00632163"/>
    <w:rsid w:val="0063419F"/>
    <w:rsid w:val="0063539D"/>
    <w:rsid w:val="00635A4C"/>
    <w:rsid w:val="00636B23"/>
    <w:rsid w:val="00636F75"/>
    <w:rsid w:val="00637D35"/>
    <w:rsid w:val="00640605"/>
    <w:rsid w:val="0064245F"/>
    <w:rsid w:val="00644AAA"/>
    <w:rsid w:val="00647774"/>
    <w:rsid w:val="006478E3"/>
    <w:rsid w:val="00652E5C"/>
    <w:rsid w:val="00653020"/>
    <w:rsid w:val="00653F06"/>
    <w:rsid w:val="0065592B"/>
    <w:rsid w:val="00661BB4"/>
    <w:rsid w:val="00663AB9"/>
    <w:rsid w:val="00663F96"/>
    <w:rsid w:val="00664400"/>
    <w:rsid w:val="00670D9B"/>
    <w:rsid w:val="00671157"/>
    <w:rsid w:val="0067232E"/>
    <w:rsid w:val="0067497E"/>
    <w:rsid w:val="00675D09"/>
    <w:rsid w:val="006830F5"/>
    <w:rsid w:val="00684112"/>
    <w:rsid w:val="00686BDB"/>
    <w:rsid w:val="006908C5"/>
    <w:rsid w:val="006924D3"/>
    <w:rsid w:val="00697116"/>
    <w:rsid w:val="00697251"/>
    <w:rsid w:val="006A3B30"/>
    <w:rsid w:val="006A3D71"/>
    <w:rsid w:val="006A4B34"/>
    <w:rsid w:val="006A52ED"/>
    <w:rsid w:val="006A670C"/>
    <w:rsid w:val="006B1352"/>
    <w:rsid w:val="006B2687"/>
    <w:rsid w:val="006B4826"/>
    <w:rsid w:val="006B4E4A"/>
    <w:rsid w:val="006C0C40"/>
    <w:rsid w:val="006C14C0"/>
    <w:rsid w:val="006D099E"/>
    <w:rsid w:val="006D28E9"/>
    <w:rsid w:val="006D4B28"/>
    <w:rsid w:val="006D54EE"/>
    <w:rsid w:val="006D5755"/>
    <w:rsid w:val="006E0A93"/>
    <w:rsid w:val="006E1314"/>
    <w:rsid w:val="006E2DA6"/>
    <w:rsid w:val="006E34C2"/>
    <w:rsid w:val="006E44C8"/>
    <w:rsid w:val="006F1814"/>
    <w:rsid w:val="006F2B97"/>
    <w:rsid w:val="007053B2"/>
    <w:rsid w:val="00706FCC"/>
    <w:rsid w:val="00710FDE"/>
    <w:rsid w:val="00711D1E"/>
    <w:rsid w:val="00721FFF"/>
    <w:rsid w:val="00722821"/>
    <w:rsid w:val="0072314D"/>
    <w:rsid w:val="007237F2"/>
    <w:rsid w:val="00725159"/>
    <w:rsid w:val="0073026F"/>
    <w:rsid w:val="007302A4"/>
    <w:rsid w:val="00732353"/>
    <w:rsid w:val="00741313"/>
    <w:rsid w:val="00742155"/>
    <w:rsid w:val="00743C1A"/>
    <w:rsid w:val="00745C4C"/>
    <w:rsid w:val="00747E5F"/>
    <w:rsid w:val="00750DC3"/>
    <w:rsid w:val="00751DE1"/>
    <w:rsid w:val="0075302E"/>
    <w:rsid w:val="0075408B"/>
    <w:rsid w:val="00756921"/>
    <w:rsid w:val="00763F06"/>
    <w:rsid w:val="00767FC9"/>
    <w:rsid w:val="007722CC"/>
    <w:rsid w:val="0077337A"/>
    <w:rsid w:val="0077506A"/>
    <w:rsid w:val="00775C7D"/>
    <w:rsid w:val="007809F5"/>
    <w:rsid w:val="0078150B"/>
    <w:rsid w:val="0078256F"/>
    <w:rsid w:val="007834CA"/>
    <w:rsid w:val="00787568"/>
    <w:rsid w:val="00790663"/>
    <w:rsid w:val="00790D2B"/>
    <w:rsid w:val="00790E2C"/>
    <w:rsid w:val="0079213C"/>
    <w:rsid w:val="007A017C"/>
    <w:rsid w:val="007A2496"/>
    <w:rsid w:val="007A3FDC"/>
    <w:rsid w:val="007A45DA"/>
    <w:rsid w:val="007A4869"/>
    <w:rsid w:val="007A5B5D"/>
    <w:rsid w:val="007A5E71"/>
    <w:rsid w:val="007B0F14"/>
    <w:rsid w:val="007B1442"/>
    <w:rsid w:val="007B489D"/>
    <w:rsid w:val="007B5834"/>
    <w:rsid w:val="007B6EA7"/>
    <w:rsid w:val="007C08B2"/>
    <w:rsid w:val="007C4FA4"/>
    <w:rsid w:val="007C761F"/>
    <w:rsid w:val="007C79F9"/>
    <w:rsid w:val="007D0D9F"/>
    <w:rsid w:val="007D18E2"/>
    <w:rsid w:val="007D1907"/>
    <w:rsid w:val="007D6BDB"/>
    <w:rsid w:val="007E1F1F"/>
    <w:rsid w:val="007E2E87"/>
    <w:rsid w:val="007E45DB"/>
    <w:rsid w:val="007E6D2B"/>
    <w:rsid w:val="007F2731"/>
    <w:rsid w:val="007F36E8"/>
    <w:rsid w:val="00800675"/>
    <w:rsid w:val="00800DFC"/>
    <w:rsid w:val="00800F68"/>
    <w:rsid w:val="00801F64"/>
    <w:rsid w:val="008120F3"/>
    <w:rsid w:val="008138FC"/>
    <w:rsid w:val="00822330"/>
    <w:rsid w:val="0082607F"/>
    <w:rsid w:val="00826505"/>
    <w:rsid w:val="00834CAB"/>
    <w:rsid w:val="0083607A"/>
    <w:rsid w:val="00840080"/>
    <w:rsid w:val="0084021A"/>
    <w:rsid w:val="00843561"/>
    <w:rsid w:val="008451C8"/>
    <w:rsid w:val="00850489"/>
    <w:rsid w:val="0085546D"/>
    <w:rsid w:val="0085556D"/>
    <w:rsid w:val="00855BBF"/>
    <w:rsid w:val="00857488"/>
    <w:rsid w:val="00860E73"/>
    <w:rsid w:val="00863A49"/>
    <w:rsid w:val="00865244"/>
    <w:rsid w:val="0086757E"/>
    <w:rsid w:val="00870F13"/>
    <w:rsid w:val="00875A27"/>
    <w:rsid w:val="00877393"/>
    <w:rsid w:val="0087760D"/>
    <w:rsid w:val="00877727"/>
    <w:rsid w:val="00880729"/>
    <w:rsid w:val="00880870"/>
    <w:rsid w:val="0088198C"/>
    <w:rsid w:val="00886294"/>
    <w:rsid w:val="00893AB9"/>
    <w:rsid w:val="008A1542"/>
    <w:rsid w:val="008A3BAE"/>
    <w:rsid w:val="008A43F3"/>
    <w:rsid w:val="008A7DA2"/>
    <w:rsid w:val="008B2BA8"/>
    <w:rsid w:val="008B60F3"/>
    <w:rsid w:val="008B7004"/>
    <w:rsid w:val="008B7069"/>
    <w:rsid w:val="008C19B6"/>
    <w:rsid w:val="008C6E97"/>
    <w:rsid w:val="008D29A5"/>
    <w:rsid w:val="008D4D12"/>
    <w:rsid w:val="008D5FCB"/>
    <w:rsid w:val="008D664A"/>
    <w:rsid w:val="008D73C9"/>
    <w:rsid w:val="008E1749"/>
    <w:rsid w:val="008E2D33"/>
    <w:rsid w:val="008E2F2E"/>
    <w:rsid w:val="008E34D8"/>
    <w:rsid w:val="008E4B28"/>
    <w:rsid w:val="008E5E4B"/>
    <w:rsid w:val="008E6E6D"/>
    <w:rsid w:val="008F10BE"/>
    <w:rsid w:val="008F1CA6"/>
    <w:rsid w:val="008F3F42"/>
    <w:rsid w:val="008F7F94"/>
    <w:rsid w:val="00900AF4"/>
    <w:rsid w:val="00901563"/>
    <w:rsid w:val="00904825"/>
    <w:rsid w:val="00905079"/>
    <w:rsid w:val="00906220"/>
    <w:rsid w:val="00911FC6"/>
    <w:rsid w:val="00914C20"/>
    <w:rsid w:val="00914DE0"/>
    <w:rsid w:val="00916C12"/>
    <w:rsid w:val="00921E33"/>
    <w:rsid w:val="009220D6"/>
    <w:rsid w:val="009226CB"/>
    <w:rsid w:val="00925680"/>
    <w:rsid w:val="009307C3"/>
    <w:rsid w:val="00930994"/>
    <w:rsid w:val="009410EA"/>
    <w:rsid w:val="00942B27"/>
    <w:rsid w:val="00942DDE"/>
    <w:rsid w:val="009437D8"/>
    <w:rsid w:val="00944268"/>
    <w:rsid w:val="00945E6F"/>
    <w:rsid w:val="009460AF"/>
    <w:rsid w:val="00946110"/>
    <w:rsid w:val="00946B93"/>
    <w:rsid w:val="009565F2"/>
    <w:rsid w:val="00956880"/>
    <w:rsid w:val="00963FA2"/>
    <w:rsid w:val="00966E2E"/>
    <w:rsid w:val="00970984"/>
    <w:rsid w:val="009774D5"/>
    <w:rsid w:val="0098014D"/>
    <w:rsid w:val="009811CC"/>
    <w:rsid w:val="00981E5B"/>
    <w:rsid w:val="00983C83"/>
    <w:rsid w:val="00990687"/>
    <w:rsid w:val="009928EA"/>
    <w:rsid w:val="0099639F"/>
    <w:rsid w:val="00997DB8"/>
    <w:rsid w:val="009A2305"/>
    <w:rsid w:val="009A4F23"/>
    <w:rsid w:val="009C12B2"/>
    <w:rsid w:val="009C2E9B"/>
    <w:rsid w:val="009C3733"/>
    <w:rsid w:val="009C5685"/>
    <w:rsid w:val="009C72DC"/>
    <w:rsid w:val="009D2233"/>
    <w:rsid w:val="009D524D"/>
    <w:rsid w:val="009D5685"/>
    <w:rsid w:val="009D6FA1"/>
    <w:rsid w:val="009D708B"/>
    <w:rsid w:val="009E260E"/>
    <w:rsid w:val="009E3E3A"/>
    <w:rsid w:val="009E6EF9"/>
    <w:rsid w:val="009F15F8"/>
    <w:rsid w:val="009F29DC"/>
    <w:rsid w:val="009F5BC4"/>
    <w:rsid w:val="009F6D0C"/>
    <w:rsid w:val="00A004C3"/>
    <w:rsid w:val="00A00650"/>
    <w:rsid w:val="00A05772"/>
    <w:rsid w:val="00A0749B"/>
    <w:rsid w:val="00A14077"/>
    <w:rsid w:val="00A16FEC"/>
    <w:rsid w:val="00A23A39"/>
    <w:rsid w:val="00A23E64"/>
    <w:rsid w:val="00A244C8"/>
    <w:rsid w:val="00A24701"/>
    <w:rsid w:val="00A25EA3"/>
    <w:rsid w:val="00A2654E"/>
    <w:rsid w:val="00A30AAB"/>
    <w:rsid w:val="00A325CE"/>
    <w:rsid w:val="00A32C30"/>
    <w:rsid w:val="00A41A5C"/>
    <w:rsid w:val="00A44B06"/>
    <w:rsid w:val="00A450C4"/>
    <w:rsid w:val="00A46335"/>
    <w:rsid w:val="00A4697A"/>
    <w:rsid w:val="00A63B44"/>
    <w:rsid w:val="00A70C15"/>
    <w:rsid w:val="00A70D4C"/>
    <w:rsid w:val="00A7153D"/>
    <w:rsid w:val="00A735BA"/>
    <w:rsid w:val="00A73DFD"/>
    <w:rsid w:val="00A7604F"/>
    <w:rsid w:val="00A76C5A"/>
    <w:rsid w:val="00A81C7C"/>
    <w:rsid w:val="00A85894"/>
    <w:rsid w:val="00A8618C"/>
    <w:rsid w:val="00A86AEA"/>
    <w:rsid w:val="00A94F31"/>
    <w:rsid w:val="00A955FB"/>
    <w:rsid w:val="00A95A92"/>
    <w:rsid w:val="00AA3204"/>
    <w:rsid w:val="00AA597B"/>
    <w:rsid w:val="00AA67E3"/>
    <w:rsid w:val="00AA7B5C"/>
    <w:rsid w:val="00AB101F"/>
    <w:rsid w:val="00AB3351"/>
    <w:rsid w:val="00AB3854"/>
    <w:rsid w:val="00AB4342"/>
    <w:rsid w:val="00AB61A5"/>
    <w:rsid w:val="00AB6A08"/>
    <w:rsid w:val="00AB6E26"/>
    <w:rsid w:val="00AC0403"/>
    <w:rsid w:val="00AC07D9"/>
    <w:rsid w:val="00AC1369"/>
    <w:rsid w:val="00AC14D1"/>
    <w:rsid w:val="00AC2CF4"/>
    <w:rsid w:val="00AC3997"/>
    <w:rsid w:val="00AD27B8"/>
    <w:rsid w:val="00AD27FE"/>
    <w:rsid w:val="00AD2A53"/>
    <w:rsid w:val="00AD46DC"/>
    <w:rsid w:val="00AD6259"/>
    <w:rsid w:val="00AD676E"/>
    <w:rsid w:val="00AD7FDF"/>
    <w:rsid w:val="00AE0A61"/>
    <w:rsid w:val="00AE5505"/>
    <w:rsid w:val="00AF173B"/>
    <w:rsid w:val="00AF19D1"/>
    <w:rsid w:val="00AF4FAA"/>
    <w:rsid w:val="00AF506D"/>
    <w:rsid w:val="00AF57FD"/>
    <w:rsid w:val="00AF6BD5"/>
    <w:rsid w:val="00B00F07"/>
    <w:rsid w:val="00B03473"/>
    <w:rsid w:val="00B0685E"/>
    <w:rsid w:val="00B107CF"/>
    <w:rsid w:val="00B10858"/>
    <w:rsid w:val="00B10BC4"/>
    <w:rsid w:val="00B11814"/>
    <w:rsid w:val="00B20430"/>
    <w:rsid w:val="00B2360C"/>
    <w:rsid w:val="00B24EF0"/>
    <w:rsid w:val="00B26B0F"/>
    <w:rsid w:val="00B43B8C"/>
    <w:rsid w:val="00B44438"/>
    <w:rsid w:val="00B5140F"/>
    <w:rsid w:val="00B53519"/>
    <w:rsid w:val="00B5366A"/>
    <w:rsid w:val="00B55CB0"/>
    <w:rsid w:val="00B56E7D"/>
    <w:rsid w:val="00B61285"/>
    <w:rsid w:val="00B61648"/>
    <w:rsid w:val="00B6249B"/>
    <w:rsid w:val="00B72242"/>
    <w:rsid w:val="00B72D4F"/>
    <w:rsid w:val="00B737AD"/>
    <w:rsid w:val="00B755B0"/>
    <w:rsid w:val="00B824F9"/>
    <w:rsid w:val="00B82C4A"/>
    <w:rsid w:val="00B859F1"/>
    <w:rsid w:val="00B86F69"/>
    <w:rsid w:val="00B877B3"/>
    <w:rsid w:val="00B9136D"/>
    <w:rsid w:val="00B94050"/>
    <w:rsid w:val="00B9638D"/>
    <w:rsid w:val="00BA0272"/>
    <w:rsid w:val="00BA6E7D"/>
    <w:rsid w:val="00BA7A37"/>
    <w:rsid w:val="00BB2FD6"/>
    <w:rsid w:val="00BB3B7D"/>
    <w:rsid w:val="00BB54F0"/>
    <w:rsid w:val="00BB5581"/>
    <w:rsid w:val="00BB5FE9"/>
    <w:rsid w:val="00BB7432"/>
    <w:rsid w:val="00BC1AF1"/>
    <w:rsid w:val="00BC1D6A"/>
    <w:rsid w:val="00BC5848"/>
    <w:rsid w:val="00BD0749"/>
    <w:rsid w:val="00BD19FC"/>
    <w:rsid w:val="00BD3C8D"/>
    <w:rsid w:val="00BD5ECC"/>
    <w:rsid w:val="00BD5EF2"/>
    <w:rsid w:val="00BD7A4F"/>
    <w:rsid w:val="00BE0E6D"/>
    <w:rsid w:val="00BE316A"/>
    <w:rsid w:val="00BE4462"/>
    <w:rsid w:val="00BE669D"/>
    <w:rsid w:val="00C03B94"/>
    <w:rsid w:val="00C04314"/>
    <w:rsid w:val="00C107D4"/>
    <w:rsid w:val="00C142E1"/>
    <w:rsid w:val="00C14ABF"/>
    <w:rsid w:val="00C153F5"/>
    <w:rsid w:val="00C17193"/>
    <w:rsid w:val="00C172C4"/>
    <w:rsid w:val="00C22109"/>
    <w:rsid w:val="00C232BF"/>
    <w:rsid w:val="00C23AB8"/>
    <w:rsid w:val="00C253E2"/>
    <w:rsid w:val="00C26165"/>
    <w:rsid w:val="00C2675E"/>
    <w:rsid w:val="00C2764C"/>
    <w:rsid w:val="00C31298"/>
    <w:rsid w:val="00C35E0A"/>
    <w:rsid w:val="00C36883"/>
    <w:rsid w:val="00C41290"/>
    <w:rsid w:val="00C45A3E"/>
    <w:rsid w:val="00C47E6C"/>
    <w:rsid w:val="00C55C7E"/>
    <w:rsid w:val="00C60F30"/>
    <w:rsid w:val="00C62EC8"/>
    <w:rsid w:val="00C66339"/>
    <w:rsid w:val="00C707CC"/>
    <w:rsid w:val="00C71125"/>
    <w:rsid w:val="00C71506"/>
    <w:rsid w:val="00C725F9"/>
    <w:rsid w:val="00C72F34"/>
    <w:rsid w:val="00C74E00"/>
    <w:rsid w:val="00C74F1A"/>
    <w:rsid w:val="00C91E7E"/>
    <w:rsid w:val="00C937A5"/>
    <w:rsid w:val="00CA143A"/>
    <w:rsid w:val="00CA213E"/>
    <w:rsid w:val="00CA6CA0"/>
    <w:rsid w:val="00CA72D6"/>
    <w:rsid w:val="00CA747F"/>
    <w:rsid w:val="00CB2551"/>
    <w:rsid w:val="00CB6D52"/>
    <w:rsid w:val="00CC1D1E"/>
    <w:rsid w:val="00CC1FE3"/>
    <w:rsid w:val="00CC2910"/>
    <w:rsid w:val="00CC3375"/>
    <w:rsid w:val="00CC7918"/>
    <w:rsid w:val="00CD0F4E"/>
    <w:rsid w:val="00CD2867"/>
    <w:rsid w:val="00CD3D66"/>
    <w:rsid w:val="00CE203C"/>
    <w:rsid w:val="00CE23A5"/>
    <w:rsid w:val="00CE4535"/>
    <w:rsid w:val="00CE5488"/>
    <w:rsid w:val="00CF029C"/>
    <w:rsid w:val="00CF7F75"/>
    <w:rsid w:val="00D0415F"/>
    <w:rsid w:val="00D0425F"/>
    <w:rsid w:val="00D0481F"/>
    <w:rsid w:val="00D1389F"/>
    <w:rsid w:val="00D17AC3"/>
    <w:rsid w:val="00D214E2"/>
    <w:rsid w:val="00D221CB"/>
    <w:rsid w:val="00D230C0"/>
    <w:rsid w:val="00D24BA1"/>
    <w:rsid w:val="00D33EF0"/>
    <w:rsid w:val="00D35A74"/>
    <w:rsid w:val="00D41BCE"/>
    <w:rsid w:val="00D463ED"/>
    <w:rsid w:val="00D47E77"/>
    <w:rsid w:val="00D47E8F"/>
    <w:rsid w:val="00D50634"/>
    <w:rsid w:val="00D51C64"/>
    <w:rsid w:val="00D52671"/>
    <w:rsid w:val="00D556DC"/>
    <w:rsid w:val="00D62744"/>
    <w:rsid w:val="00D62749"/>
    <w:rsid w:val="00D63623"/>
    <w:rsid w:val="00D65509"/>
    <w:rsid w:val="00D66019"/>
    <w:rsid w:val="00D7418A"/>
    <w:rsid w:val="00D77ACB"/>
    <w:rsid w:val="00D8155F"/>
    <w:rsid w:val="00D83AB6"/>
    <w:rsid w:val="00D85941"/>
    <w:rsid w:val="00D92D91"/>
    <w:rsid w:val="00D932C1"/>
    <w:rsid w:val="00D93D9C"/>
    <w:rsid w:val="00D94837"/>
    <w:rsid w:val="00DA0778"/>
    <w:rsid w:val="00DA08F4"/>
    <w:rsid w:val="00DA4DAE"/>
    <w:rsid w:val="00DB00FD"/>
    <w:rsid w:val="00DB0575"/>
    <w:rsid w:val="00DB0F57"/>
    <w:rsid w:val="00DB1B24"/>
    <w:rsid w:val="00DB338F"/>
    <w:rsid w:val="00DB4669"/>
    <w:rsid w:val="00DB575F"/>
    <w:rsid w:val="00DB592E"/>
    <w:rsid w:val="00DB5A44"/>
    <w:rsid w:val="00DC0727"/>
    <w:rsid w:val="00DC07E2"/>
    <w:rsid w:val="00DC7AE8"/>
    <w:rsid w:val="00DD2637"/>
    <w:rsid w:val="00DD2943"/>
    <w:rsid w:val="00DD2ACE"/>
    <w:rsid w:val="00DD3707"/>
    <w:rsid w:val="00DE0D1A"/>
    <w:rsid w:val="00DE1D59"/>
    <w:rsid w:val="00DE407B"/>
    <w:rsid w:val="00DE5AA0"/>
    <w:rsid w:val="00DE5EBD"/>
    <w:rsid w:val="00DF1516"/>
    <w:rsid w:val="00DF37C1"/>
    <w:rsid w:val="00DF3843"/>
    <w:rsid w:val="00DF44C0"/>
    <w:rsid w:val="00DF5AD9"/>
    <w:rsid w:val="00DF6E47"/>
    <w:rsid w:val="00E03475"/>
    <w:rsid w:val="00E07E55"/>
    <w:rsid w:val="00E163E7"/>
    <w:rsid w:val="00E31850"/>
    <w:rsid w:val="00E32139"/>
    <w:rsid w:val="00E33492"/>
    <w:rsid w:val="00E33ADB"/>
    <w:rsid w:val="00E351A7"/>
    <w:rsid w:val="00E3528C"/>
    <w:rsid w:val="00E428A1"/>
    <w:rsid w:val="00E454ED"/>
    <w:rsid w:val="00E46714"/>
    <w:rsid w:val="00E46978"/>
    <w:rsid w:val="00E47AC3"/>
    <w:rsid w:val="00E47FA1"/>
    <w:rsid w:val="00E51258"/>
    <w:rsid w:val="00E52383"/>
    <w:rsid w:val="00E5555A"/>
    <w:rsid w:val="00E61126"/>
    <w:rsid w:val="00E6311E"/>
    <w:rsid w:val="00E63DD3"/>
    <w:rsid w:val="00E67BC7"/>
    <w:rsid w:val="00E81C80"/>
    <w:rsid w:val="00E83B39"/>
    <w:rsid w:val="00E84C26"/>
    <w:rsid w:val="00E92C21"/>
    <w:rsid w:val="00E95EDC"/>
    <w:rsid w:val="00E97657"/>
    <w:rsid w:val="00E97D00"/>
    <w:rsid w:val="00EA2896"/>
    <w:rsid w:val="00EA3623"/>
    <w:rsid w:val="00EB2A61"/>
    <w:rsid w:val="00EB3710"/>
    <w:rsid w:val="00EB550C"/>
    <w:rsid w:val="00EB551A"/>
    <w:rsid w:val="00EB731E"/>
    <w:rsid w:val="00EC53F7"/>
    <w:rsid w:val="00EC6910"/>
    <w:rsid w:val="00EC7E5E"/>
    <w:rsid w:val="00ED02B3"/>
    <w:rsid w:val="00ED09D8"/>
    <w:rsid w:val="00ED0E57"/>
    <w:rsid w:val="00ED3586"/>
    <w:rsid w:val="00ED68A4"/>
    <w:rsid w:val="00ED793B"/>
    <w:rsid w:val="00EE0259"/>
    <w:rsid w:val="00EE3BDE"/>
    <w:rsid w:val="00EE4A43"/>
    <w:rsid w:val="00EE7D1C"/>
    <w:rsid w:val="00EF214B"/>
    <w:rsid w:val="00EF3A70"/>
    <w:rsid w:val="00EF553F"/>
    <w:rsid w:val="00F01FEC"/>
    <w:rsid w:val="00F05F58"/>
    <w:rsid w:val="00F13854"/>
    <w:rsid w:val="00F24AC6"/>
    <w:rsid w:val="00F24CD6"/>
    <w:rsid w:val="00F2674B"/>
    <w:rsid w:val="00F267E6"/>
    <w:rsid w:val="00F30A1E"/>
    <w:rsid w:val="00F31232"/>
    <w:rsid w:val="00F31958"/>
    <w:rsid w:val="00F341BC"/>
    <w:rsid w:val="00F439EE"/>
    <w:rsid w:val="00F47173"/>
    <w:rsid w:val="00F54B28"/>
    <w:rsid w:val="00F563E3"/>
    <w:rsid w:val="00F57A7A"/>
    <w:rsid w:val="00F65D39"/>
    <w:rsid w:val="00F67B6A"/>
    <w:rsid w:val="00F70712"/>
    <w:rsid w:val="00F73777"/>
    <w:rsid w:val="00F766F5"/>
    <w:rsid w:val="00F7720C"/>
    <w:rsid w:val="00F778FC"/>
    <w:rsid w:val="00F8022A"/>
    <w:rsid w:val="00F8436B"/>
    <w:rsid w:val="00F85D7C"/>
    <w:rsid w:val="00F85E17"/>
    <w:rsid w:val="00F86F1D"/>
    <w:rsid w:val="00F9154B"/>
    <w:rsid w:val="00F95A14"/>
    <w:rsid w:val="00F95F86"/>
    <w:rsid w:val="00F97E4F"/>
    <w:rsid w:val="00FA0ED1"/>
    <w:rsid w:val="00FA1939"/>
    <w:rsid w:val="00FA60AC"/>
    <w:rsid w:val="00FB034B"/>
    <w:rsid w:val="00FB4AF2"/>
    <w:rsid w:val="00FC03CA"/>
    <w:rsid w:val="00FC0DDE"/>
    <w:rsid w:val="00FC458C"/>
    <w:rsid w:val="00FC6EE6"/>
    <w:rsid w:val="00FD1073"/>
    <w:rsid w:val="00FD22C5"/>
    <w:rsid w:val="00FD3BD6"/>
    <w:rsid w:val="00FD3D79"/>
    <w:rsid w:val="00FD6A0A"/>
    <w:rsid w:val="00FE7C99"/>
    <w:rsid w:val="00FF049E"/>
    <w:rsid w:val="00FF29E2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5685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rsid w:val="00270F5D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rsid w:val="00270F5D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270F5D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rsid w:val="00270F5D"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270F5D"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rsid w:val="00270F5D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270F5D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270F5D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rsid w:val="00270F5D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270F5D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270F5D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rsid w:val="00270F5D"/>
    <w:pPr>
      <w:tabs>
        <w:tab w:val="clear" w:pos="567"/>
      </w:tabs>
      <w:ind w:left="1760"/>
    </w:pPr>
  </w:style>
  <w:style w:type="character" w:styleId="Odkaznavysvetlivku">
    <w:name w:val="endnote reference"/>
    <w:basedOn w:val="Predvolenpsmoodseku"/>
    <w:semiHidden/>
    <w:rsid w:val="00270F5D"/>
    <w:rPr>
      <w:vertAlign w:val="superscript"/>
    </w:rPr>
  </w:style>
  <w:style w:type="character" w:styleId="Odkaznapoznmkupodiarou">
    <w:name w:val="footnote reference"/>
    <w:basedOn w:val="Predvolenpsmoodseku"/>
    <w:semiHidden/>
    <w:rsid w:val="00270F5D"/>
    <w:rPr>
      <w:vertAlign w:val="superscript"/>
    </w:rPr>
  </w:style>
  <w:style w:type="paragraph" w:styleId="Textpoznmkypodiarou">
    <w:name w:val="footnote text"/>
    <w:basedOn w:val="Normlny"/>
    <w:semiHidden/>
    <w:rsid w:val="00270F5D"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rsid w:val="00270F5D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rsid w:val="00270F5D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rsid w:val="00270F5D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rsid w:val="00270F5D"/>
    <w:pPr>
      <w:ind w:right="113"/>
      <w:jc w:val="both"/>
    </w:pPr>
    <w:rPr>
      <w:b/>
    </w:rPr>
  </w:style>
  <w:style w:type="paragraph" w:styleId="Textvysvetlivky">
    <w:name w:val="endnote text"/>
    <w:basedOn w:val="Normlny"/>
    <w:semiHidden/>
    <w:rsid w:val="00270F5D"/>
    <w:pPr>
      <w:spacing w:line="240" w:lineRule="auto"/>
    </w:pPr>
  </w:style>
  <w:style w:type="character" w:styleId="Odkaznakomentr">
    <w:name w:val="annotation reference"/>
    <w:basedOn w:val="Predvolenpsmoodseku"/>
    <w:semiHidden/>
    <w:rsid w:val="00270F5D"/>
    <w:rPr>
      <w:sz w:val="16"/>
    </w:rPr>
  </w:style>
  <w:style w:type="paragraph" w:styleId="Zarkazkladnhotextu2">
    <w:name w:val="Body Text Indent 2"/>
    <w:basedOn w:val="Normlny"/>
    <w:rsid w:val="00270F5D"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semiHidden/>
    <w:rsid w:val="00270F5D"/>
    <w:rPr>
      <w:sz w:val="20"/>
    </w:rPr>
  </w:style>
  <w:style w:type="paragraph" w:styleId="Zarkazkladnhotextu3">
    <w:name w:val="Body Text Indent 3"/>
    <w:basedOn w:val="Normlny"/>
    <w:rsid w:val="00270F5D"/>
    <w:pPr>
      <w:spacing w:line="240" w:lineRule="auto"/>
      <w:ind w:left="567" w:hanging="567"/>
    </w:pPr>
  </w:style>
  <w:style w:type="character" w:styleId="slostrany">
    <w:name w:val="page number"/>
    <w:basedOn w:val="Predvolenpsmoodseku"/>
    <w:rsid w:val="000369E4"/>
  </w:style>
  <w:style w:type="paragraph" w:styleId="Textbubliny">
    <w:name w:val="Balloon Text"/>
    <w:basedOn w:val="Normlny"/>
    <w:semiHidden/>
    <w:rsid w:val="002E7273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53B2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7053B2"/>
    <w:rPr>
      <w:lang w:val="en-GB" w:eastAsia="en-US"/>
    </w:rPr>
  </w:style>
  <w:style w:type="character" w:customStyle="1" w:styleId="PredmetkomentraChar">
    <w:name w:val="Predmet komentára Char"/>
    <w:basedOn w:val="TextkomentraChar"/>
    <w:link w:val="Predmetkomentra"/>
    <w:rsid w:val="007053B2"/>
    <w:rPr>
      <w:lang w:val="en-GB"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053B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053B2"/>
    <w:rPr>
      <w:sz w:val="22"/>
      <w:lang w:val="en-GB" w:eastAsia="en-US"/>
    </w:rPr>
  </w:style>
  <w:style w:type="paragraph" w:customStyle="1" w:styleId="spc2">
    <w:name w:val="spc2"/>
    <w:basedOn w:val="Normlny"/>
    <w:rsid w:val="0034310E"/>
    <w:pPr>
      <w:tabs>
        <w:tab w:val="clear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567"/>
    </w:pPr>
    <w:rPr>
      <w:lang w:val="en-US"/>
    </w:rPr>
  </w:style>
  <w:style w:type="paragraph" w:styleId="Odsekzoznamu">
    <w:name w:val="List Paragraph"/>
    <w:basedOn w:val="Normlny"/>
    <w:uiPriority w:val="34"/>
    <w:qFormat/>
    <w:rsid w:val="00443F21"/>
    <w:pPr>
      <w:ind w:left="720"/>
      <w:contextualSpacing/>
    </w:pPr>
  </w:style>
  <w:style w:type="paragraph" w:styleId="Revzia">
    <w:name w:val="Revision"/>
    <w:hidden/>
    <w:uiPriority w:val="99"/>
    <w:semiHidden/>
    <w:rsid w:val="00170AE4"/>
    <w:rPr>
      <w:sz w:val="22"/>
      <w:lang w:val="en-GB" w:eastAsia="en-US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170A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170AE4"/>
    <w:rPr>
      <w:rFonts w:ascii="Tahoma" w:hAnsi="Tahoma" w:cs="Tahoma"/>
      <w:sz w:val="16"/>
      <w:szCs w:val="16"/>
      <w:lang w:val="en-GB" w:eastAsia="en-US"/>
    </w:rPr>
  </w:style>
  <w:style w:type="paragraph" w:customStyle="1" w:styleId="Default">
    <w:name w:val="Default"/>
    <w:rsid w:val="0009660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prepojenie">
    <w:name w:val="Hyperlink"/>
    <w:basedOn w:val="Predvolenpsmoodseku"/>
    <w:rsid w:val="009F6D0C"/>
    <w:rPr>
      <w:color w:val="0000FF"/>
      <w:u w:val="single"/>
    </w:rPr>
  </w:style>
  <w:style w:type="character" w:styleId="Textzstupnhosymbolu">
    <w:name w:val="Placeholder Text"/>
    <w:basedOn w:val="Predvolenpsmoodseku"/>
    <w:uiPriority w:val="99"/>
    <w:semiHidden/>
    <w:rsid w:val="00653020"/>
    <w:rPr>
      <w:color w:val="808080"/>
    </w:rPr>
  </w:style>
  <w:style w:type="character" w:customStyle="1" w:styleId="PtaChar">
    <w:name w:val="Päta Char"/>
    <w:basedOn w:val="Predvolenpsmoodseku"/>
    <w:link w:val="Pta"/>
    <w:uiPriority w:val="99"/>
    <w:rsid w:val="0067232E"/>
    <w:rPr>
      <w:rFonts w:ascii="Helvetica" w:hAnsi="Helvetica"/>
      <w:sz w:val="16"/>
      <w:lang w:val="en-GB" w:eastAsia="en-US"/>
    </w:rPr>
  </w:style>
  <w:style w:type="character" w:customStyle="1" w:styleId="hps">
    <w:name w:val="hps"/>
    <w:rsid w:val="0087760D"/>
  </w:style>
  <w:style w:type="character" w:customStyle="1" w:styleId="shorttext">
    <w:name w:val="short_text"/>
    <w:rsid w:val="0087760D"/>
  </w:style>
  <w:style w:type="table" w:styleId="Mriekatabuky">
    <w:name w:val="Table Grid"/>
    <w:basedOn w:val="Normlnatabuka"/>
    <w:uiPriority w:val="59"/>
    <w:rsid w:val="008F1CA6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MainBodyText">
    <w:name w:val="HPRA_MainBodyText"/>
    <w:basedOn w:val="Normlny"/>
    <w:link w:val="HPRAMainBodyTextChar"/>
    <w:qFormat/>
    <w:rsid w:val="008F1CA6"/>
    <w:pPr>
      <w:tabs>
        <w:tab w:val="clear" w:pos="567"/>
      </w:tabs>
      <w:spacing w:line="240" w:lineRule="auto"/>
    </w:pPr>
    <w:rPr>
      <w:rFonts w:ascii="Segoe UI" w:eastAsia="Segoe UI" w:hAnsi="Segoe UI" w:cs="Segoe UI"/>
      <w:sz w:val="20"/>
      <w:lang w:val="en-IE"/>
    </w:rPr>
  </w:style>
  <w:style w:type="character" w:customStyle="1" w:styleId="HPRAMainBodyTextChar">
    <w:name w:val="HPRA_MainBodyText Char"/>
    <w:link w:val="HPRAMainBodyText"/>
    <w:rsid w:val="008F1CA6"/>
    <w:rPr>
      <w:rFonts w:ascii="Segoe UI" w:eastAsia="Segoe UI" w:hAnsi="Segoe UI" w:cs="Segoe UI"/>
      <w:lang w:val="en-I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5685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rsid w:val="00270F5D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rsid w:val="00270F5D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270F5D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rsid w:val="00270F5D"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270F5D"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rsid w:val="00270F5D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270F5D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270F5D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rsid w:val="00270F5D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270F5D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270F5D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rsid w:val="00270F5D"/>
    <w:pPr>
      <w:tabs>
        <w:tab w:val="clear" w:pos="567"/>
      </w:tabs>
      <w:ind w:left="1760"/>
    </w:pPr>
  </w:style>
  <w:style w:type="character" w:styleId="Odkaznavysvetlivku">
    <w:name w:val="endnote reference"/>
    <w:basedOn w:val="Predvolenpsmoodseku"/>
    <w:semiHidden/>
    <w:rsid w:val="00270F5D"/>
    <w:rPr>
      <w:vertAlign w:val="superscript"/>
    </w:rPr>
  </w:style>
  <w:style w:type="character" w:styleId="Odkaznapoznmkupodiarou">
    <w:name w:val="footnote reference"/>
    <w:basedOn w:val="Predvolenpsmoodseku"/>
    <w:semiHidden/>
    <w:rsid w:val="00270F5D"/>
    <w:rPr>
      <w:vertAlign w:val="superscript"/>
    </w:rPr>
  </w:style>
  <w:style w:type="paragraph" w:styleId="Textpoznmkypodiarou">
    <w:name w:val="footnote text"/>
    <w:basedOn w:val="Normlny"/>
    <w:semiHidden/>
    <w:rsid w:val="00270F5D"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rsid w:val="00270F5D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rsid w:val="00270F5D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rsid w:val="00270F5D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rsid w:val="00270F5D"/>
    <w:pPr>
      <w:ind w:right="113"/>
      <w:jc w:val="both"/>
    </w:pPr>
    <w:rPr>
      <w:b/>
    </w:rPr>
  </w:style>
  <w:style w:type="paragraph" w:styleId="Textvysvetlivky">
    <w:name w:val="endnote text"/>
    <w:basedOn w:val="Normlny"/>
    <w:semiHidden/>
    <w:rsid w:val="00270F5D"/>
    <w:pPr>
      <w:spacing w:line="240" w:lineRule="auto"/>
    </w:pPr>
  </w:style>
  <w:style w:type="character" w:styleId="Odkaznakomentr">
    <w:name w:val="annotation reference"/>
    <w:basedOn w:val="Predvolenpsmoodseku"/>
    <w:semiHidden/>
    <w:rsid w:val="00270F5D"/>
    <w:rPr>
      <w:sz w:val="16"/>
    </w:rPr>
  </w:style>
  <w:style w:type="paragraph" w:styleId="Zarkazkladnhotextu2">
    <w:name w:val="Body Text Indent 2"/>
    <w:basedOn w:val="Normlny"/>
    <w:rsid w:val="00270F5D"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semiHidden/>
    <w:rsid w:val="00270F5D"/>
    <w:rPr>
      <w:sz w:val="20"/>
    </w:rPr>
  </w:style>
  <w:style w:type="paragraph" w:styleId="Zarkazkladnhotextu3">
    <w:name w:val="Body Text Indent 3"/>
    <w:basedOn w:val="Normlny"/>
    <w:rsid w:val="00270F5D"/>
    <w:pPr>
      <w:spacing w:line="240" w:lineRule="auto"/>
      <w:ind w:left="567" w:hanging="567"/>
    </w:pPr>
  </w:style>
  <w:style w:type="character" w:styleId="slostrany">
    <w:name w:val="page number"/>
    <w:basedOn w:val="Predvolenpsmoodseku"/>
    <w:rsid w:val="000369E4"/>
  </w:style>
  <w:style w:type="paragraph" w:styleId="Textbubliny">
    <w:name w:val="Balloon Text"/>
    <w:basedOn w:val="Normlny"/>
    <w:semiHidden/>
    <w:rsid w:val="002E7273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53B2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7053B2"/>
    <w:rPr>
      <w:lang w:val="en-GB" w:eastAsia="en-US"/>
    </w:rPr>
  </w:style>
  <w:style w:type="character" w:customStyle="1" w:styleId="PredmetkomentraChar">
    <w:name w:val="Predmet komentára Char"/>
    <w:basedOn w:val="TextkomentraChar"/>
    <w:link w:val="Predmetkomentra"/>
    <w:rsid w:val="007053B2"/>
    <w:rPr>
      <w:lang w:val="en-GB"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053B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053B2"/>
    <w:rPr>
      <w:sz w:val="22"/>
      <w:lang w:val="en-GB" w:eastAsia="en-US"/>
    </w:rPr>
  </w:style>
  <w:style w:type="paragraph" w:customStyle="1" w:styleId="spc2">
    <w:name w:val="spc2"/>
    <w:basedOn w:val="Normlny"/>
    <w:rsid w:val="0034310E"/>
    <w:pPr>
      <w:tabs>
        <w:tab w:val="clear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567"/>
    </w:pPr>
    <w:rPr>
      <w:lang w:val="en-US"/>
    </w:rPr>
  </w:style>
  <w:style w:type="paragraph" w:styleId="Odsekzoznamu">
    <w:name w:val="List Paragraph"/>
    <w:basedOn w:val="Normlny"/>
    <w:uiPriority w:val="34"/>
    <w:qFormat/>
    <w:rsid w:val="00443F21"/>
    <w:pPr>
      <w:ind w:left="720"/>
      <w:contextualSpacing/>
    </w:pPr>
  </w:style>
  <w:style w:type="paragraph" w:styleId="Revzia">
    <w:name w:val="Revision"/>
    <w:hidden/>
    <w:uiPriority w:val="99"/>
    <w:semiHidden/>
    <w:rsid w:val="00170AE4"/>
    <w:rPr>
      <w:sz w:val="22"/>
      <w:lang w:val="en-GB" w:eastAsia="en-US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170A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170AE4"/>
    <w:rPr>
      <w:rFonts w:ascii="Tahoma" w:hAnsi="Tahoma" w:cs="Tahoma"/>
      <w:sz w:val="16"/>
      <w:szCs w:val="16"/>
      <w:lang w:val="en-GB" w:eastAsia="en-US"/>
    </w:rPr>
  </w:style>
  <w:style w:type="paragraph" w:customStyle="1" w:styleId="Default">
    <w:name w:val="Default"/>
    <w:rsid w:val="0009660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prepojenie">
    <w:name w:val="Hyperlink"/>
    <w:basedOn w:val="Predvolenpsmoodseku"/>
    <w:rsid w:val="009F6D0C"/>
    <w:rPr>
      <w:color w:val="0000FF"/>
      <w:u w:val="single"/>
    </w:rPr>
  </w:style>
  <w:style w:type="character" w:styleId="Textzstupnhosymbolu">
    <w:name w:val="Placeholder Text"/>
    <w:basedOn w:val="Predvolenpsmoodseku"/>
    <w:uiPriority w:val="99"/>
    <w:semiHidden/>
    <w:rsid w:val="00653020"/>
    <w:rPr>
      <w:color w:val="808080"/>
    </w:rPr>
  </w:style>
  <w:style w:type="character" w:customStyle="1" w:styleId="PtaChar">
    <w:name w:val="Päta Char"/>
    <w:basedOn w:val="Predvolenpsmoodseku"/>
    <w:link w:val="Pta"/>
    <w:uiPriority w:val="99"/>
    <w:rsid w:val="0067232E"/>
    <w:rPr>
      <w:rFonts w:ascii="Helvetica" w:hAnsi="Helvetica"/>
      <w:sz w:val="16"/>
      <w:lang w:val="en-GB" w:eastAsia="en-US"/>
    </w:rPr>
  </w:style>
  <w:style w:type="character" w:customStyle="1" w:styleId="hps">
    <w:name w:val="hps"/>
    <w:rsid w:val="0087760D"/>
  </w:style>
  <w:style w:type="character" w:customStyle="1" w:styleId="shorttext">
    <w:name w:val="short_text"/>
    <w:rsid w:val="0087760D"/>
  </w:style>
  <w:style w:type="table" w:styleId="Mriekatabuky">
    <w:name w:val="Table Grid"/>
    <w:basedOn w:val="Normlnatabuka"/>
    <w:uiPriority w:val="59"/>
    <w:rsid w:val="008F1CA6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MainBodyText">
    <w:name w:val="HPRA_MainBodyText"/>
    <w:basedOn w:val="Normlny"/>
    <w:link w:val="HPRAMainBodyTextChar"/>
    <w:qFormat/>
    <w:rsid w:val="008F1CA6"/>
    <w:pPr>
      <w:tabs>
        <w:tab w:val="clear" w:pos="567"/>
      </w:tabs>
      <w:spacing w:line="240" w:lineRule="auto"/>
    </w:pPr>
    <w:rPr>
      <w:rFonts w:ascii="Segoe UI" w:eastAsia="Segoe UI" w:hAnsi="Segoe UI" w:cs="Segoe UI"/>
      <w:sz w:val="20"/>
      <w:lang w:val="en-IE"/>
    </w:rPr>
  </w:style>
  <w:style w:type="character" w:customStyle="1" w:styleId="HPRAMainBodyTextChar">
    <w:name w:val="HPRA_MainBodyText Char"/>
    <w:link w:val="HPRAMainBodyText"/>
    <w:rsid w:val="008F1CA6"/>
    <w:rPr>
      <w:rFonts w:ascii="Segoe UI" w:eastAsia="Segoe UI" w:hAnsi="Segoe UI" w:cs="Segoe UI"/>
      <w:lang w:val="en-I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1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8A98423170284BEEB635F43C3CF4E98B00DF030F7C22DF134E8CA8665449EAA3B6" ma:contentTypeVersion="0" ma:contentTypeDescription="" ma:contentTypeScope="" ma:versionID="eafbb7e2826856485a7595a165a5bdb8">
  <xsd:schema xmlns:xsd="http://www.w3.org/2001/XMLSchema" xmlns:p="http://schemas.microsoft.com/office/2006/metadata/properties" xmlns:ns2="7BBFF76C-93B9-4BFE-9989-BA5957FF7B09" targetNamespace="http://schemas.microsoft.com/office/2006/metadata/properties" ma:root="true" ma:fieldsID="8f436503cb4f357c56195cfcfa905a77" ns2:_="">
    <xsd:import namespace="7BBFF76C-93B9-4BFE-9989-BA5957FF7B0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BBFF76C-93B9-4BFE-9989-BA5957FF7B09" elementFormDefault="qualified">
    <xsd:import namespace="http://schemas.microsoft.com/office/2006/documentManagement/type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Links" ma:index="10" nillable="true" ma:displayName="Links" ma:internalName="Link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Owner xmlns="7BBFF76C-93B9-4BFE-9989-BA5957FF7B09">
      <UserInfo>
        <DisplayName/>
        <AccountId xsi:nil="true"/>
        <AccountType/>
      </UserInfo>
    </Owner>
    <Links xmlns="7BBFF76C-93B9-4BFE-9989-BA5957FF7B09">&lt;?xml version="1.0" encoding="UTF-8"?&gt;&lt;Result&gt;&lt;NewXML&gt;&lt;PWSLinkDataSet xmlns="http://schemas.microsoft.com/office/project/server/webservices/PWSLinkDataSet/" /&gt;&lt;/NewXML&gt;&lt;ProjectUID&gt;3ca13b15-0bde-43d0-9bf4-3d2b41fb52fa&lt;/ProjectUID&gt;&lt;OldXML&gt;&lt;PWSLinkDataSet xmlns="http://schemas.microsoft.com/office/project/server/webservices/PWSLinkDataSet/" /&gt;&lt;/OldXML&gt;&lt;ItemType&gt;3&lt;/ItemType&gt;&lt;PSURL&gt;http://inhasahmos01:55200/pwa&lt;/PSURL&gt;&lt;/Result&gt;</Links>
    <Status xmlns="7BBFF76C-93B9-4BFE-9989-BA5957FF7B09">Draft</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E9B0B-3310-4321-A5BF-6FC5F3E975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DCAE08-A909-4F2E-9CFE-4297DBE78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FF76C-93B9-4BFE-9989-BA5957FF7B0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11D444C-6F55-48EC-9FC6-FCBE675C605F}">
  <ds:schemaRefs>
    <ds:schemaRef ds:uri="http://schemas.microsoft.com/office/2006/metadata/properties"/>
    <ds:schemaRef ds:uri="7BBFF76C-93B9-4BFE-9989-BA5957FF7B09"/>
  </ds:schemaRefs>
</ds:datastoreItem>
</file>

<file path=customXml/itemProps4.xml><?xml version="1.0" encoding="utf-8"?>
<ds:datastoreItem xmlns:ds="http://schemas.openxmlformats.org/officeDocument/2006/customXml" ds:itemID="{37B97BF2-C26C-46B7-AD8D-60F1AD91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21</Pages>
  <Words>4351</Words>
  <Characters>26256</Characters>
  <Application>Microsoft Office Word</Application>
  <DocSecurity>0</DocSecurity>
  <Lines>218</Lines>
  <Paragraphs>61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>ReproCyc, PRRS EU</vt:lpstr>
      <vt:lpstr>ReproCyc, PRRS EU</vt:lpstr>
      <vt:lpstr>ReproCyc, PRRS EU</vt:lpstr>
      <vt:lpstr>ReproCyc, PRRS EU</vt:lpstr>
    </vt:vector>
  </TitlesOfParts>
  <Company>EMEA</Company>
  <LinksUpToDate>false</LinksUpToDate>
  <CharactersWithSpaces>30546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ReproCyc, PRRS EU</dc:title>
  <dc:subject>EPAR</dc:subject>
  <dc:creator>CVMP</dc:creator>
  <cp:keywords>ReproCyc, PRRS EU</cp:keywords>
  <dc:description>EMEA/18389/02/en</dc:description>
  <cp:lastModifiedBy>Katarína Massányiová</cp:lastModifiedBy>
  <cp:revision>12</cp:revision>
  <cp:lastPrinted>2019-09-11T08:36:00Z</cp:lastPrinted>
  <dcterms:created xsi:type="dcterms:W3CDTF">2018-08-30T12:56:00Z</dcterms:created>
  <dcterms:modified xsi:type="dcterms:W3CDTF">2024-09-27T12:55:00Z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ContentTypeId">
    <vt:lpwstr>0x0101008A98423170284BEEB635F43C3CF4E98B00DF030F7C22DF134E8CA8665449EAA3B6</vt:lpwstr>
  </property>
  <property fmtid="{D5CDD505-2E9C-101B-9397-08002B2CF9AE}" pid="25" name="_NewReviewCycle">
    <vt:lpwstr/>
  </property>
</Properties>
</file>