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0E2A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2AB" w14:textId="77777777" w:rsidR="00C114FF" w:rsidRPr="001E1F22" w:rsidRDefault="008E31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6C119C0E" w14:textId="77777777" w:rsidR="00ED617F" w:rsidRDefault="00ED617F" w:rsidP="00ED617F">
      <w:pPr>
        <w:pStyle w:val="Style1"/>
        <w:ind w:left="0" w:firstLine="0"/>
      </w:pPr>
    </w:p>
    <w:p w14:paraId="5D20E2AC" w14:textId="646AB0E8" w:rsidR="00C114FF" w:rsidRPr="001E1F22" w:rsidRDefault="008E31FF" w:rsidP="00ED617F">
      <w:pPr>
        <w:pStyle w:val="Style1"/>
        <w:ind w:left="0" w:firstLine="0"/>
      </w:pPr>
      <w:r w:rsidRPr="001E1F22">
        <w:t>1.</w:t>
      </w:r>
      <w:r w:rsidRPr="001E1F22">
        <w:tab/>
        <w:t>NÁZOV VETERINÁRNEHO LIEKU</w:t>
      </w:r>
    </w:p>
    <w:p w14:paraId="5D20E2A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60B0F" w14:textId="139C55DF" w:rsidR="0010643A" w:rsidRDefault="0010643A" w:rsidP="0010643A">
      <w:pPr>
        <w:tabs>
          <w:tab w:val="clear" w:pos="567"/>
        </w:tabs>
        <w:spacing w:line="255" w:lineRule="atLeast"/>
        <w:rPr>
          <w:szCs w:val="22"/>
        </w:rPr>
      </w:pPr>
      <w:r>
        <w:t xml:space="preserve">Pergosafe </w:t>
      </w:r>
      <w:r w:rsidR="004E08DF">
        <w:t xml:space="preserve">2 </w:t>
      </w:r>
      <w:r>
        <w:t>mg filmom obalené tablety pre kone</w:t>
      </w:r>
    </w:p>
    <w:p w14:paraId="5D20E2B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2B1" w14:textId="77777777" w:rsidR="00C114FF" w:rsidRPr="001E1F22" w:rsidRDefault="008E31FF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20E2B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FE8BF4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Účinná látka: </w:t>
      </w:r>
    </w:p>
    <w:p w14:paraId="764BEB16" w14:textId="289265DC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bookmarkStart w:id="0" w:name="_Hlk4586323"/>
      <w:r>
        <w:t xml:space="preserve">Pergolid </w:t>
      </w:r>
      <w:r>
        <w:tab/>
      </w:r>
      <w:r>
        <w:tab/>
      </w:r>
      <w:r>
        <w:tab/>
      </w:r>
      <w:bookmarkStart w:id="1" w:name="_Hlk47615232"/>
      <w:r>
        <w:tab/>
      </w:r>
      <w:r w:rsidR="004E08DF">
        <w:t>2</w:t>
      </w:r>
      <w:r w:rsidR="00364053">
        <w:t>,0</w:t>
      </w:r>
      <w:r>
        <w:t xml:space="preserve"> mg </w:t>
      </w:r>
      <w:bookmarkEnd w:id="1"/>
    </w:p>
    <w:p w14:paraId="5986B293" w14:textId="135A6338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r>
        <w:t>čo zodpovedá</w:t>
      </w:r>
      <w:bookmarkStart w:id="2" w:name="_Hlk47615242"/>
      <w:r>
        <w:t xml:space="preserve"> </w:t>
      </w:r>
      <w:r w:rsidR="004E08DF">
        <w:t>2,62</w:t>
      </w:r>
      <w:r>
        <w:t> mg</w:t>
      </w:r>
      <w:bookmarkEnd w:id="2"/>
      <w:r>
        <w:t xml:space="preserve"> pergolid mesylátu</w:t>
      </w:r>
    </w:p>
    <w:bookmarkEnd w:id="0"/>
    <w:p w14:paraId="1F7D9223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b/>
          <w:szCs w:val="22"/>
        </w:rPr>
      </w:pPr>
    </w:p>
    <w:p w14:paraId="2F5C0F4C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5D20E2B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DB77BE" w14:paraId="5D20E2BB" w14:textId="77777777" w:rsidTr="0010643A">
        <w:tc>
          <w:tcPr>
            <w:tcW w:w="4527" w:type="dxa"/>
            <w:shd w:val="clear" w:color="auto" w:fill="auto"/>
            <w:vAlign w:val="center"/>
          </w:tcPr>
          <w:p w14:paraId="5D20E2B9" w14:textId="6D5A83C4" w:rsidR="00872C48" w:rsidRPr="001E1F22" w:rsidRDefault="008E31F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20E2BA" w14:textId="2ADF3985" w:rsidR="00872C48" w:rsidRPr="001E1F22" w:rsidRDefault="008E31FF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10643A" w14:paraId="5D20E2BE" w14:textId="77777777" w:rsidTr="0010643A">
        <w:tc>
          <w:tcPr>
            <w:tcW w:w="4527" w:type="dxa"/>
            <w:shd w:val="clear" w:color="auto" w:fill="auto"/>
          </w:tcPr>
          <w:p w14:paraId="5D20E2BC" w14:textId="3094B885" w:rsidR="0010643A" w:rsidRPr="0010643A" w:rsidRDefault="0010643A" w:rsidP="0010643A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10643A">
              <w:rPr>
                <w:b/>
                <w:bCs/>
              </w:rPr>
              <w:t>Jadro tablety: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20E2BD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5D20E2C1" w14:textId="77777777" w:rsidTr="0010643A">
        <w:tc>
          <w:tcPr>
            <w:tcW w:w="4527" w:type="dxa"/>
            <w:shd w:val="clear" w:color="auto" w:fill="auto"/>
          </w:tcPr>
          <w:p w14:paraId="5D20E2BF" w14:textId="7333568C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M</w:t>
            </w:r>
            <w:r w:rsidR="0010643A" w:rsidRPr="00FD35FB">
              <w:t>onohydrát laktózy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20E2C0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5D20E2C4" w14:textId="77777777" w:rsidTr="0010643A">
        <w:tc>
          <w:tcPr>
            <w:tcW w:w="4527" w:type="dxa"/>
            <w:shd w:val="clear" w:color="auto" w:fill="auto"/>
          </w:tcPr>
          <w:p w14:paraId="5D20E2C2" w14:textId="138C3013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S</w:t>
            </w:r>
            <w:r w:rsidR="0010643A" w:rsidRPr="00FD35FB">
              <w:t>odná soľ kroskaramelózy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20E2C3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5D20E2C7" w14:textId="77777777" w:rsidTr="0010643A">
        <w:tc>
          <w:tcPr>
            <w:tcW w:w="4527" w:type="dxa"/>
            <w:shd w:val="clear" w:color="auto" w:fill="auto"/>
          </w:tcPr>
          <w:p w14:paraId="5D20E2C5" w14:textId="041CFC15" w:rsidR="0010643A" w:rsidRPr="001E1F22" w:rsidRDefault="00C201B5" w:rsidP="0010643A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t>Ž</w:t>
            </w:r>
            <w:r w:rsidR="0010643A" w:rsidRPr="00FD35FB">
              <w:t>ltý oxid železitý (E172)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20E2C6" w14:textId="66FF676D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  <w:r>
              <w:t>0,</w:t>
            </w:r>
            <w:r w:rsidR="004E08DF">
              <w:t>24</w:t>
            </w:r>
            <w:r w:rsidR="00364053">
              <w:t> </w:t>
            </w:r>
            <w:r>
              <w:t>mg</w:t>
            </w:r>
          </w:p>
        </w:tc>
      </w:tr>
      <w:tr w:rsidR="0010643A" w14:paraId="5D20E2CA" w14:textId="77777777" w:rsidTr="0010643A">
        <w:tc>
          <w:tcPr>
            <w:tcW w:w="4527" w:type="dxa"/>
            <w:shd w:val="clear" w:color="auto" w:fill="auto"/>
          </w:tcPr>
          <w:p w14:paraId="5D20E2C8" w14:textId="6F2FAA78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rPr>
                <w:color w:val="000000"/>
              </w:rPr>
              <w:t>P</w:t>
            </w:r>
            <w:r w:rsidR="0010643A" w:rsidRPr="00FD35FB">
              <w:rPr>
                <w:color w:val="000000"/>
              </w:rPr>
              <w:t>ovidón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20E2C9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5AE9486A" w14:textId="77777777" w:rsidTr="0010643A">
        <w:tc>
          <w:tcPr>
            <w:tcW w:w="4527" w:type="dxa"/>
            <w:shd w:val="clear" w:color="auto" w:fill="auto"/>
          </w:tcPr>
          <w:p w14:paraId="77CEF1C1" w14:textId="12ABB0B0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S</w:t>
            </w:r>
            <w:r w:rsidR="0010643A" w:rsidRPr="00FD35FB">
              <w:t>tearan horečnatý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91D7A4A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3E154FCA" w14:textId="77777777" w:rsidTr="00C201B5">
        <w:tc>
          <w:tcPr>
            <w:tcW w:w="4527" w:type="dxa"/>
            <w:shd w:val="clear" w:color="auto" w:fill="auto"/>
          </w:tcPr>
          <w:p w14:paraId="6539A600" w14:textId="1CDD91C8" w:rsidR="0010643A" w:rsidRPr="0010643A" w:rsidRDefault="0010643A" w:rsidP="0010643A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0643A">
              <w:rPr>
                <w:b/>
                <w:bCs/>
              </w:rPr>
              <w:t>Obal: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FA23D44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65362EDF" w14:textId="77777777" w:rsidTr="00C201B5">
        <w:tc>
          <w:tcPr>
            <w:tcW w:w="4527" w:type="dxa"/>
            <w:shd w:val="clear" w:color="auto" w:fill="auto"/>
          </w:tcPr>
          <w:p w14:paraId="219A3471" w14:textId="5FA60369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P</w:t>
            </w:r>
            <w:r w:rsidR="0010643A" w:rsidRPr="00EE244B">
              <w:t>olyvinylalkohol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33DA9FEE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2852CD6F" w14:textId="77777777" w:rsidTr="00C201B5">
        <w:tc>
          <w:tcPr>
            <w:tcW w:w="4527" w:type="dxa"/>
            <w:shd w:val="clear" w:color="auto" w:fill="auto"/>
          </w:tcPr>
          <w:p w14:paraId="43C46B38" w14:textId="7EDDCB2D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M</w:t>
            </w:r>
            <w:r w:rsidR="0010643A" w:rsidRPr="00EE244B">
              <w:t>astenec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1522B45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52D2F68B" w14:textId="77777777" w:rsidTr="00C201B5">
        <w:tc>
          <w:tcPr>
            <w:tcW w:w="4527" w:type="dxa"/>
            <w:shd w:val="clear" w:color="auto" w:fill="auto"/>
          </w:tcPr>
          <w:p w14:paraId="245BD4DE" w14:textId="1DC87D1A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O</w:t>
            </w:r>
            <w:r w:rsidR="0010643A" w:rsidRPr="00EE244B">
              <w:t>xid titaničitý (E171)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20206FC" w14:textId="2F741CBF" w:rsidR="0010643A" w:rsidRPr="001E1F22" w:rsidRDefault="004E08DF" w:rsidP="0010643A">
            <w:pPr>
              <w:spacing w:before="60" w:after="60"/>
              <w:jc w:val="center"/>
              <w:rPr>
                <w:iCs/>
                <w:szCs w:val="22"/>
              </w:rPr>
            </w:pPr>
            <w:r>
              <w:t>5,06 mg</w:t>
            </w:r>
          </w:p>
        </w:tc>
      </w:tr>
      <w:tr w:rsidR="0010643A" w14:paraId="156BCD27" w14:textId="77777777" w:rsidTr="00C201B5">
        <w:tc>
          <w:tcPr>
            <w:tcW w:w="4527" w:type="dxa"/>
            <w:shd w:val="clear" w:color="auto" w:fill="auto"/>
          </w:tcPr>
          <w:p w14:paraId="39AE9C76" w14:textId="147F9E1C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G</w:t>
            </w:r>
            <w:r w:rsidR="0010643A" w:rsidRPr="00EE244B">
              <w:t>lycerol monokaprylokaprát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AB53980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5B075F08" w14:textId="77777777" w:rsidTr="00C201B5">
        <w:tc>
          <w:tcPr>
            <w:tcW w:w="4527" w:type="dxa"/>
            <w:shd w:val="clear" w:color="auto" w:fill="auto"/>
          </w:tcPr>
          <w:p w14:paraId="7397D09B" w14:textId="7EE16006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L</w:t>
            </w:r>
            <w:r w:rsidR="0010643A" w:rsidRPr="00EE244B">
              <w:t>aurylsulfát sodný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22AB250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4D5D8336" w14:textId="77777777" w:rsidTr="00C201B5">
        <w:tc>
          <w:tcPr>
            <w:tcW w:w="4527" w:type="dxa"/>
            <w:shd w:val="clear" w:color="auto" w:fill="auto"/>
          </w:tcPr>
          <w:p w14:paraId="402C1B80" w14:textId="272DCDCD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Ž</w:t>
            </w:r>
            <w:r w:rsidR="0010643A" w:rsidRPr="00EE244B">
              <w:t>ltý oxid železitý (E172)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727CFD8" w14:textId="769A5CBC" w:rsidR="0010643A" w:rsidRPr="001E1F22" w:rsidRDefault="004E08DF" w:rsidP="0010643A">
            <w:pPr>
              <w:spacing w:before="60" w:after="60"/>
              <w:jc w:val="center"/>
              <w:rPr>
                <w:iCs/>
                <w:szCs w:val="22"/>
              </w:rPr>
            </w:pPr>
            <w:r>
              <w:t>0,66 mg</w:t>
            </w:r>
            <w:r w:rsidDel="00364053">
              <w:t xml:space="preserve"> </w:t>
            </w:r>
          </w:p>
        </w:tc>
      </w:tr>
      <w:tr w:rsidR="00364053" w14:paraId="39054EF9" w14:textId="77777777" w:rsidTr="00DA7D24">
        <w:tc>
          <w:tcPr>
            <w:tcW w:w="4527" w:type="dxa"/>
            <w:shd w:val="clear" w:color="auto" w:fill="auto"/>
          </w:tcPr>
          <w:p w14:paraId="71E8416E" w14:textId="0AAE8CD7" w:rsidR="00364053" w:rsidRDefault="00364053" w:rsidP="00364053">
            <w:pPr>
              <w:spacing w:before="60" w:after="60"/>
            </w:pPr>
            <w:r>
              <w:t>Oxid ferosferický</w:t>
            </w:r>
          </w:p>
        </w:tc>
        <w:tc>
          <w:tcPr>
            <w:tcW w:w="4534" w:type="dxa"/>
            <w:shd w:val="clear" w:color="auto" w:fill="auto"/>
          </w:tcPr>
          <w:p w14:paraId="76230860" w14:textId="06E73E30" w:rsidR="00364053" w:rsidRDefault="004E08DF" w:rsidP="00364053">
            <w:pPr>
              <w:spacing w:before="60" w:after="60"/>
              <w:jc w:val="center"/>
            </w:pPr>
            <w:r>
              <w:t>0,28 mg</w:t>
            </w:r>
          </w:p>
        </w:tc>
      </w:tr>
    </w:tbl>
    <w:p w14:paraId="5D20E2CB" w14:textId="2B78BCD0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9E5A10" w14:textId="5F3E3E92" w:rsidR="0010643A" w:rsidRDefault="004E08DF" w:rsidP="0010643A">
      <w:pPr>
        <w:tabs>
          <w:tab w:val="clear" w:pos="567"/>
        </w:tabs>
        <w:spacing w:line="240" w:lineRule="auto"/>
        <w:rPr>
          <w:iCs/>
          <w:szCs w:val="22"/>
        </w:rPr>
      </w:pPr>
      <w:r>
        <w:t>Z</w:t>
      </w:r>
      <w:r w:rsidRPr="003D14F9">
        <w:t>elená</w:t>
      </w:r>
      <w:r w:rsidR="00364053" w:rsidRPr="0062256D">
        <w:t>,</w:t>
      </w:r>
      <w:r w:rsidR="0010643A" w:rsidRPr="006B6D9C">
        <w:t xml:space="preserve"> guľatá filmom obalená tableta</w:t>
      </w:r>
      <w:r w:rsidR="00C201B5">
        <w:t>.</w:t>
      </w:r>
    </w:p>
    <w:p w14:paraId="5D20E2C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2CD" w14:textId="77777777" w:rsidR="00C114FF" w:rsidRPr="001E1F22" w:rsidRDefault="008E31FF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5D20E2C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2CF" w14:textId="61D466EE" w:rsidR="00C114FF" w:rsidRDefault="008E31FF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2C7DB3F2" w14:textId="6D6D0B93" w:rsidR="0010643A" w:rsidRDefault="0010643A" w:rsidP="00B13B6D">
      <w:pPr>
        <w:pStyle w:val="Style1"/>
      </w:pPr>
    </w:p>
    <w:p w14:paraId="0B61FD3E" w14:textId="493CEA4C" w:rsidR="0010643A" w:rsidRPr="0010643A" w:rsidRDefault="0010643A" w:rsidP="00B13B6D">
      <w:pPr>
        <w:pStyle w:val="Style1"/>
        <w:rPr>
          <w:b w:val="0"/>
          <w:bCs/>
        </w:rPr>
      </w:pPr>
      <w:r w:rsidRPr="0010643A">
        <w:rPr>
          <w:b w:val="0"/>
          <w:bCs/>
        </w:rPr>
        <w:t>Kone (ktoré nie sú určené na ľudskú spotrebu)</w:t>
      </w:r>
    </w:p>
    <w:p w14:paraId="5D20E2D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2D1" w14:textId="77777777" w:rsidR="00C114FF" w:rsidRPr="001E1F22" w:rsidRDefault="008E31FF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5D20E2D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372CCA" w14:textId="761E43D5" w:rsidR="0010643A" w:rsidRPr="00AA79A8" w:rsidRDefault="0010643A" w:rsidP="0010643A">
      <w:pPr>
        <w:tabs>
          <w:tab w:val="clear" w:pos="567"/>
        </w:tabs>
        <w:spacing w:line="255" w:lineRule="atLeast"/>
        <w:rPr>
          <w:szCs w:val="22"/>
        </w:rPr>
      </w:pPr>
      <w:r>
        <w:t xml:space="preserve">Symptomatická liečba klinických prejavov spojených s dysfunkciou </w:t>
      </w:r>
      <w:r w:rsidR="00C201B5">
        <w:t>stredovej časti</w:t>
      </w:r>
      <w:r>
        <w:t xml:space="preserve"> hypofýzy (PPID) (Cushingova choroba koní).</w:t>
      </w:r>
    </w:p>
    <w:p w14:paraId="5D20E2D6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20E2D7" w14:textId="77777777" w:rsidR="00C114FF" w:rsidRPr="001E1F22" w:rsidRDefault="008E31FF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5D20E2D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B1233B1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Nepoužívať u koní so známou precitlivenosťou na pergolid mesylát alebo iné deriváty ergotu alebo na niektorú z pomocných látok.</w:t>
      </w:r>
    </w:p>
    <w:p w14:paraId="1455EB57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r>
        <w:t>Nepoužívať u koní mladších ako 2 roky.</w:t>
      </w:r>
    </w:p>
    <w:p w14:paraId="5D20E2D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2DD" w14:textId="77777777" w:rsidR="00C114FF" w:rsidRPr="001E1F22" w:rsidRDefault="008E31FF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D20E2D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2CEE85" w14:textId="77777777" w:rsidR="0010643A" w:rsidRPr="00AA79A8" w:rsidRDefault="0010643A" w:rsidP="0010643A">
      <w:pPr>
        <w:tabs>
          <w:tab w:val="clear" w:pos="567"/>
        </w:tabs>
        <w:spacing w:line="255" w:lineRule="atLeast"/>
        <w:rPr>
          <w:szCs w:val="22"/>
        </w:rPr>
      </w:pPr>
      <w:r>
        <w:t>Na stanovenie diagnózy PPID sa majú vykonať vhodné endokrinologické laboratórne testy, ako aj vyhodnotenie klinických príznakov.</w:t>
      </w:r>
    </w:p>
    <w:p w14:paraId="5D20E2E2" w14:textId="77777777" w:rsidR="00E86CEE" w:rsidRPr="001E1F22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D20E2E3" w14:textId="77777777" w:rsidR="00C114FF" w:rsidRPr="001E1F22" w:rsidRDefault="008E31FF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5D20E2E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20E2E5" w14:textId="77777777" w:rsidR="00C114FF" w:rsidRPr="001E1F22" w:rsidRDefault="008E31F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</w:p>
    <w:p w14:paraId="4F7ED2DE" w14:textId="0D7F4F95" w:rsidR="0010643A" w:rsidRPr="00AA79A8" w:rsidRDefault="0010643A" w:rsidP="0010643A">
      <w:pPr>
        <w:tabs>
          <w:tab w:val="clear" w:pos="567"/>
          <w:tab w:val="left" w:pos="90"/>
        </w:tabs>
        <w:spacing w:line="255" w:lineRule="atLeast"/>
        <w:rPr>
          <w:szCs w:val="22"/>
        </w:rPr>
      </w:pPr>
      <w:r>
        <w:t>Keďže väčšina prípadov PPID je diagnostikovaná u starších koní, často sú prítomné ďalšie patologické procesy. Informácie o sledovaní a frekvencii testovania nájdete v časti 3.9.</w:t>
      </w:r>
    </w:p>
    <w:p w14:paraId="5D20E2F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2F1" w14:textId="77777777" w:rsidR="00C114FF" w:rsidRPr="001E1F22" w:rsidRDefault="008E31F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</w:p>
    <w:p w14:paraId="3540D452" w14:textId="77777777" w:rsidR="0010643A" w:rsidRPr="005F5541" w:rsidRDefault="0010643A" w:rsidP="00ED617F">
      <w:pPr>
        <w:jc w:val="both"/>
      </w:pPr>
      <w:r>
        <w:t>Tento veterinárny liek môže spôsobiť reakcie z precitlivenosti. Ľudia so známou precitlivenosťou na pergolid alebo iné deriváty ergotu by sa mali vyhnúť kontaktu s veterinárnym liekom.</w:t>
      </w:r>
    </w:p>
    <w:p w14:paraId="131E1BDE" w14:textId="77777777" w:rsidR="0010643A" w:rsidRPr="000B6D83" w:rsidRDefault="0010643A" w:rsidP="00ED617F">
      <w:pPr>
        <w:tabs>
          <w:tab w:val="left" w:pos="306"/>
        </w:tabs>
        <w:suppressAutoHyphens/>
        <w:jc w:val="both"/>
      </w:pPr>
    </w:p>
    <w:p w14:paraId="051FD178" w14:textId="77777777" w:rsidR="0010643A" w:rsidRPr="005F5541" w:rsidRDefault="0010643A" w:rsidP="00ED617F">
      <w:pPr>
        <w:tabs>
          <w:tab w:val="left" w:pos="306"/>
        </w:tabs>
        <w:suppressAutoHyphens/>
        <w:jc w:val="both"/>
      </w:pPr>
      <w:r>
        <w:t xml:space="preserve">Tento veterinárny liek môže spôsobiť nežiaduce účinky v dôsledku znížených hladín prolaktínu, čo predstavuje osobitné riziko pre tehotné a dojčiace ženy. Tehotné alebo dojčiace ženy by sa mali vyhnúť kontaktu s kožou alebo kontaktu rúk s ústami a pri podávaní veterinárneho lieku používať rukavice.  </w:t>
      </w:r>
    </w:p>
    <w:p w14:paraId="30B39673" w14:textId="77777777" w:rsidR="0010643A" w:rsidRPr="005F5541" w:rsidRDefault="0010643A" w:rsidP="00ED617F">
      <w:pPr>
        <w:jc w:val="both"/>
      </w:pPr>
    </w:p>
    <w:p w14:paraId="749F99E8" w14:textId="021D4788" w:rsidR="0010643A" w:rsidRDefault="0010643A" w:rsidP="00ED617F">
      <w:pPr>
        <w:tabs>
          <w:tab w:val="left" w:pos="306"/>
        </w:tabs>
        <w:suppressAutoHyphens/>
        <w:jc w:val="both"/>
      </w:pPr>
      <w:r>
        <w:t xml:space="preserve">Náhodné požitie, najmä u detí, môže spôsobiť nežiaduce reakcie ako je zvracanie, závrat, letargia alebo nízky krvný tlak. Aby sa predišlo náhodnému požitiu, blister po použití vrátiť do škatule a dôkladne uchovávať mimo dosahu detí. </w:t>
      </w:r>
    </w:p>
    <w:p w14:paraId="29E05B35" w14:textId="77777777" w:rsidR="0010643A" w:rsidRDefault="0010643A" w:rsidP="00ED617F">
      <w:pPr>
        <w:tabs>
          <w:tab w:val="left" w:pos="306"/>
        </w:tabs>
        <w:suppressAutoHyphens/>
        <w:jc w:val="both"/>
      </w:pPr>
      <w:r>
        <w:t>Treba sa vyhnúť kontaktu rúk s ústami.</w:t>
      </w:r>
    </w:p>
    <w:p w14:paraId="1F17D8E5" w14:textId="77777777" w:rsidR="0010643A" w:rsidRPr="004B46E9" w:rsidRDefault="0010643A" w:rsidP="00ED617F">
      <w:pPr>
        <w:jc w:val="both"/>
      </w:pPr>
      <w:r>
        <w:t xml:space="preserve">Pri používaní tohto veterinárneho lieku nejesť, nepiť ani nefajčiť. V prípade náhodného požitia vyhľadať ihneď lekársku pomoc a ukázať písomnú informáciu pre používateľov alebo obal lekárovi. </w:t>
      </w:r>
    </w:p>
    <w:p w14:paraId="70E89E75" w14:textId="77777777" w:rsidR="0010643A" w:rsidRPr="005F5541" w:rsidRDefault="0010643A" w:rsidP="00ED617F">
      <w:pPr>
        <w:tabs>
          <w:tab w:val="left" w:pos="306"/>
        </w:tabs>
        <w:suppressAutoHyphens/>
        <w:jc w:val="both"/>
      </w:pPr>
      <w:r>
        <w:t xml:space="preserve">Tento veterinárny liek môže spôsobiť podráždenie očí. Pri manipulácii s tabletami sa treba vyhnúť kontaktu s očami vrátane kontaktu rúk s očami. Pri rozpúšťaní tabliet minimalizovať riziko expozície, t.j. tablety sa nemajú rozdrviť. V prípade kontaktu rozpusteného produktu s kožou umyť zasiahnutú kožu vodou. V prípade expozície očí okamžite vypláchnuť zasiahnuté oko vodou a vyhľadať lekársku pomoc.  </w:t>
      </w:r>
    </w:p>
    <w:p w14:paraId="2713E378" w14:textId="77777777" w:rsidR="0010643A" w:rsidRDefault="0010643A" w:rsidP="00ED617F">
      <w:pPr>
        <w:tabs>
          <w:tab w:val="left" w:pos="306"/>
        </w:tabs>
        <w:suppressAutoHyphens/>
        <w:jc w:val="both"/>
      </w:pPr>
      <w:r>
        <w:t xml:space="preserve">Po použití si umyť ruky.  </w:t>
      </w:r>
    </w:p>
    <w:p w14:paraId="5D20E30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0B" w14:textId="77777777" w:rsidR="00295140" w:rsidRPr="001E1F22" w:rsidRDefault="008E31FF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5D20E30D" w14:textId="78998B61" w:rsidR="00C114FF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5D20E30E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11" w14:textId="77777777" w:rsidR="00C114FF" w:rsidRPr="001E1F22" w:rsidRDefault="008E31FF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5D20E312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D20E314" w14:textId="16024D4C" w:rsidR="00295140" w:rsidRPr="00B428EB" w:rsidRDefault="0010643A" w:rsidP="00295140">
      <w:r w:rsidRPr="00B428EB">
        <w:t>Kone:</w:t>
      </w:r>
    </w:p>
    <w:p w14:paraId="715C2716" w14:textId="77777777" w:rsidR="0010643A" w:rsidRPr="00B428EB" w:rsidRDefault="0010643A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DB77BE" w:rsidRPr="00B428EB" w14:paraId="5D20E324" w14:textId="77777777" w:rsidTr="00617B81">
        <w:tc>
          <w:tcPr>
            <w:tcW w:w="1957" w:type="pct"/>
          </w:tcPr>
          <w:p w14:paraId="5D20E321" w14:textId="77777777" w:rsidR="00082200" w:rsidRPr="00B428EB" w:rsidRDefault="008E31FF" w:rsidP="00617B81">
            <w:pPr>
              <w:spacing w:before="60" w:after="60"/>
              <w:rPr>
                <w:szCs w:val="22"/>
              </w:rPr>
            </w:pPr>
            <w:r w:rsidRPr="00B428EB">
              <w:t>Zriedkavé</w:t>
            </w:r>
          </w:p>
          <w:p w14:paraId="5D20E322" w14:textId="77777777" w:rsidR="00295140" w:rsidRPr="00B428EB" w:rsidRDefault="008E31FF" w:rsidP="00617B81">
            <w:pPr>
              <w:spacing w:before="60" w:after="60"/>
              <w:rPr>
                <w:szCs w:val="22"/>
              </w:rPr>
            </w:pPr>
            <w:r w:rsidRPr="00B428EB">
              <w:t>(u viac ako 1 ale menej ako 10 z 10 000 liečených zvierat):</w:t>
            </w:r>
          </w:p>
        </w:tc>
        <w:tc>
          <w:tcPr>
            <w:tcW w:w="3043" w:type="pct"/>
          </w:tcPr>
          <w:p w14:paraId="07EE9518" w14:textId="11732785" w:rsidR="0010643A" w:rsidRPr="00B428EB" w:rsidRDefault="0010643A" w:rsidP="0073656A">
            <w:pPr>
              <w:spacing w:before="60" w:after="60"/>
            </w:pPr>
            <w:r w:rsidRPr="00B428EB">
              <w:t>Nechuť, anorexia</w:t>
            </w:r>
            <w:r w:rsidR="00B428EB" w:rsidRPr="00B428EB">
              <w:rPr>
                <w:szCs w:val="22"/>
                <w:vertAlign w:val="superscript"/>
              </w:rPr>
              <w:t>1</w:t>
            </w:r>
            <w:r w:rsidR="00B428EB" w:rsidRPr="00B428EB">
              <w:t xml:space="preserve">, </w:t>
            </w:r>
            <w:r w:rsidRPr="00B428EB">
              <w:t>letargia</w:t>
            </w:r>
            <w:r w:rsidR="00B428EB" w:rsidRPr="00B428EB">
              <w:rPr>
                <w:szCs w:val="22"/>
                <w:vertAlign w:val="superscript"/>
              </w:rPr>
              <w:t>1</w:t>
            </w:r>
            <w:r w:rsidRPr="00B428EB">
              <w:t>.</w:t>
            </w:r>
          </w:p>
          <w:p w14:paraId="64AD280F" w14:textId="6F602F8D" w:rsidR="0010643A" w:rsidRPr="00B428EB" w:rsidRDefault="00B428EB" w:rsidP="0073656A">
            <w:pPr>
              <w:spacing w:before="60" w:after="60"/>
            </w:pPr>
            <w:r w:rsidRPr="00B428EB">
              <w:t>P</w:t>
            </w:r>
            <w:r w:rsidR="0010643A" w:rsidRPr="00B428EB">
              <w:t>ríznaky centrálneho nervového systému</w:t>
            </w:r>
            <w:r w:rsidRPr="00B428EB">
              <w:rPr>
                <w:szCs w:val="22"/>
                <w:vertAlign w:val="superscript"/>
              </w:rPr>
              <w:t>2</w:t>
            </w:r>
            <w:r w:rsidR="0010643A" w:rsidRPr="00B428EB">
              <w:t xml:space="preserve"> (napr. depresia</w:t>
            </w:r>
            <w:r w:rsidRPr="00B428EB">
              <w:rPr>
                <w:szCs w:val="22"/>
                <w:vertAlign w:val="superscript"/>
              </w:rPr>
              <w:t>2</w:t>
            </w:r>
            <w:r w:rsidRPr="00B428EB">
              <w:rPr>
                <w:szCs w:val="22"/>
              </w:rPr>
              <w:t xml:space="preserve">, </w:t>
            </w:r>
            <w:r w:rsidR="0010643A" w:rsidRPr="00B428EB">
              <w:t xml:space="preserve"> ataxia</w:t>
            </w:r>
            <w:r w:rsidRPr="00B428EB">
              <w:rPr>
                <w:szCs w:val="22"/>
                <w:vertAlign w:val="superscript"/>
              </w:rPr>
              <w:t>2</w:t>
            </w:r>
            <w:r w:rsidR="0010643A" w:rsidRPr="00B428EB">
              <w:t>).</w:t>
            </w:r>
          </w:p>
          <w:p w14:paraId="5D20E323" w14:textId="427ADC63" w:rsidR="00295140" w:rsidRPr="00B428EB" w:rsidRDefault="0010643A" w:rsidP="0073656A">
            <w:pPr>
              <w:spacing w:before="60" w:after="60"/>
              <w:rPr>
                <w:iCs/>
                <w:szCs w:val="22"/>
              </w:rPr>
            </w:pPr>
            <w:r w:rsidRPr="00B428EB">
              <w:t>Hnačka</w:t>
            </w:r>
            <w:r w:rsidR="00B428EB" w:rsidRPr="00B428EB">
              <w:t xml:space="preserve">, </w:t>
            </w:r>
            <w:r w:rsidRPr="00B428EB">
              <w:t>kolika.</w:t>
            </w:r>
          </w:p>
        </w:tc>
      </w:tr>
      <w:tr w:rsidR="00DB77BE" w:rsidRPr="00B428EB" w14:paraId="5D20E328" w14:textId="77777777" w:rsidTr="00617B81">
        <w:tc>
          <w:tcPr>
            <w:tcW w:w="1957" w:type="pct"/>
          </w:tcPr>
          <w:p w14:paraId="5D20E325" w14:textId="77777777" w:rsidR="00295140" w:rsidRPr="00B428EB" w:rsidRDefault="008E31FF" w:rsidP="00617B81">
            <w:pPr>
              <w:spacing w:before="60" w:after="60"/>
              <w:rPr>
                <w:szCs w:val="22"/>
              </w:rPr>
            </w:pPr>
            <w:r w:rsidRPr="00B428EB">
              <w:t>Veľmi zriedkavé</w:t>
            </w:r>
          </w:p>
          <w:p w14:paraId="5D20E326" w14:textId="77777777" w:rsidR="00295140" w:rsidRPr="00B428EB" w:rsidRDefault="008E31FF" w:rsidP="00617B81">
            <w:pPr>
              <w:spacing w:before="60" w:after="60"/>
              <w:rPr>
                <w:szCs w:val="22"/>
              </w:rPr>
            </w:pPr>
            <w:r w:rsidRPr="00B428EB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0C72B153" w14:textId="77777777" w:rsidR="00295140" w:rsidRPr="00B428EB" w:rsidRDefault="0010643A" w:rsidP="0073656A">
            <w:pPr>
              <w:spacing w:before="60" w:after="60"/>
            </w:pPr>
            <w:r w:rsidRPr="00B428EB">
              <w:t>Potenie.</w:t>
            </w:r>
          </w:p>
          <w:p w14:paraId="5D20E327" w14:textId="2A4AA397" w:rsidR="0010643A" w:rsidRPr="00B428EB" w:rsidRDefault="0010643A" w:rsidP="0073656A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5D20E329" w14:textId="167E2834" w:rsidR="00295140" w:rsidRPr="00B428EB" w:rsidRDefault="00B428EB" w:rsidP="00AD0710">
      <w:pPr>
        <w:tabs>
          <w:tab w:val="clear" w:pos="567"/>
        </w:tabs>
        <w:spacing w:line="240" w:lineRule="auto"/>
        <w:rPr>
          <w:szCs w:val="22"/>
        </w:rPr>
      </w:pPr>
      <w:r w:rsidRPr="00B428EB">
        <w:rPr>
          <w:szCs w:val="22"/>
          <w:vertAlign w:val="superscript"/>
        </w:rPr>
        <w:t>1</w:t>
      </w:r>
      <w:r w:rsidRPr="00B428EB">
        <w:rPr>
          <w:szCs w:val="22"/>
        </w:rPr>
        <w:t xml:space="preserve"> prechodná</w:t>
      </w:r>
    </w:p>
    <w:p w14:paraId="00D91655" w14:textId="56E14F39" w:rsidR="00B428EB" w:rsidRDefault="00B428EB" w:rsidP="00AD0710">
      <w:pPr>
        <w:tabs>
          <w:tab w:val="clear" w:pos="567"/>
        </w:tabs>
        <w:spacing w:line="240" w:lineRule="auto"/>
        <w:rPr>
          <w:szCs w:val="22"/>
        </w:rPr>
      </w:pPr>
      <w:r w:rsidRPr="00B428EB">
        <w:rPr>
          <w:szCs w:val="22"/>
          <w:vertAlign w:val="superscript"/>
        </w:rPr>
        <w:t>2</w:t>
      </w:r>
      <w:r w:rsidRPr="00B428EB">
        <w:rPr>
          <w:szCs w:val="22"/>
        </w:rPr>
        <w:t xml:space="preserve"> </w:t>
      </w:r>
      <w:r w:rsidRPr="00B428EB">
        <w:t>mierna</w:t>
      </w:r>
    </w:p>
    <w:p w14:paraId="10A60D65" w14:textId="77777777" w:rsidR="00B428EB" w:rsidRPr="001E1F22" w:rsidRDefault="00B428EB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D20E32A" w14:textId="3FB7C4E5" w:rsidR="00247A48" w:rsidRPr="001E1F22" w:rsidRDefault="008E31FF" w:rsidP="00ED617F">
      <w:pPr>
        <w:jc w:val="both"/>
        <w:rPr>
          <w:szCs w:val="22"/>
        </w:rPr>
      </w:pPr>
      <w:bookmarkStart w:id="3" w:name="_Hlk66891708"/>
      <w:r w:rsidRPr="001E1F22">
        <w:lastRenderedPageBreak/>
        <w:t xml:space="preserve">Hlásenie nežiaducich </w:t>
      </w:r>
      <w:r w:rsidR="0073656A"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aj v</w:t>
      </w:r>
      <w:r w:rsidR="00362A12">
        <w:t> </w:t>
      </w:r>
      <w:r w:rsidRPr="001E1F22">
        <w:t xml:space="preserve">časti </w:t>
      </w:r>
      <w:r w:rsidR="00B428EB">
        <w:t>‘</w:t>
      </w:r>
      <w:r w:rsidR="00B428EB" w:rsidRPr="001E1F22">
        <w:t>Kontaktné údaje</w:t>
      </w:r>
      <w:r w:rsidR="00B428EB">
        <w:t>‘</w:t>
      </w:r>
      <w:r w:rsidR="00C028B4">
        <w:t xml:space="preserve"> </w:t>
      </w:r>
      <w:r w:rsidRPr="001E1F22">
        <w:t>písomnej informácie pre používateľov.</w:t>
      </w:r>
    </w:p>
    <w:bookmarkEnd w:id="3"/>
    <w:p w14:paraId="5D20E32B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D20E32C" w14:textId="77777777" w:rsidR="00C114FF" w:rsidRPr="001E1F22" w:rsidRDefault="008E31FF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5D20E32D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0BA5E1" w14:textId="77777777" w:rsidR="0010643A" w:rsidRPr="00AA79A8" w:rsidRDefault="0010643A" w:rsidP="0010643A">
      <w:pPr>
        <w:rPr>
          <w:szCs w:val="22"/>
          <w:u w:val="single"/>
        </w:rPr>
      </w:pPr>
      <w:r>
        <w:rPr>
          <w:u w:val="single"/>
        </w:rPr>
        <w:t>Gravidita</w:t>
      </w:r>
    </w:p>
    <w:p w14:paraId="76E78CD7" w14:textId="1D4B0185" w:rsidR="0010643A" w:rsidRPr="00AA79A8" w:rsidRDefault="0010643A" w:rsidP="0010643A">
      <w:pPr>
        <w:rPr>
          <w:szCs w:val="22"/>
        </w:rPr>
      </w:pPr>
      <w:r>
        <w:t xml:space="preserve">Použiť len po zhodnotení prínosu/rizika zodpovedným veterinárnym lekárom. U gravidných kobýl sa nepreukázala bezpečnosť tohto </w:t>
      </w:r>
      <w:bookmarkStart w:id="4" w:name="_Hlk528653558"/>
      <w:r>
        <w:t xml:space="preserve">veterinárneho </w:t>
      </w:r>
      <w:bookmarkEnd w:id="4"/>
      <w:r>
        <w:t xml:space="preserve">lieku. Laboratórne štúdie na myšiach a králikoch nepreukázali teratogénne účinky. U myší sa pri dávke 5,6 mg/kg </w:t>
      </w:r>
      <w:r w:rsidR="00C201B5">
        <w:t>živej</w:t>
      </w:r>
      <w:r>
        <w:t xml:space="preserve"> hmotnosti denne pozorovala znížená fertilita.</w:t>
      </w:r>
    </w:p>
    <w:p w14:paraId="2C1307B9" w14:textId="77777777" w:rsidR="0010643A" w:rsidRPr="00AA79A8" w:rsidRDefault="0010643A" w:rsidP="0010643A">
      <w:pPr>
        <w:rPr>
          <w:szCs w:val="22"/>
        </w:rPr>
      </w:pPr>
    </w:p>
    <w:p w14:paraId="711C022C" w14:textId="77777777" w:rsidR="0010643A" w:rsidRPr="00AA79A8" w:rsidRDefault="0010643A" w:rsidP="0010643A">
      <w:pPr>
        <w:rPr>
          <w:szCs w:val="22"/>
          <w:u w:val="single"/>
        </w:rPr>
      </w:pPr>
      <w:r>
        <w:rPr>
          <w:u w:val="single"/>
        </w:rPr>
        <w:t>Laktácia:</w:t>
      </w:r>
    </w:p>
    <w:p w14:paraId="5A8C3424" w14:textId="77777777" w:rsidR="0010643A" w:rsidRPr="00AA79A8" w:rsidRDefault="0010643A" w:rsidP="0010643A">
      <w:pPr>
        <w:rPr>
          <w:szCs w:val="22"/>
        </w:rPr>
      </w:pPr>
      <w:r>
        <w:t>Použitie sa neodporúča u laktujúcich koní, pretože u nich nebola preukázaná bezpečnosť tohto veterinárneho lieku. U myší sa znížená telesná hmotnosť a miera prežitia mláďat pripisovali farmakologickej inhibícii sekrécie prolaktínu, čo viedlo k zlyhaniu laktácie.</w:t>
      </w:r>
    </w:p>
    <w:p w14:paraId="5D20E34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42" w14:textId="77777777" w:rsidR="00C114FF" w:rsidRPr="001E1F22" w:rsidRDefault="008E31FF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5D20E34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709FB3" w14:textId="77777777" w:rsidR="0010643A" w:rsidRPr="00AA79A8" w:rsidRDefault="0010643A" w:rsidP="0010643A">
      <w:pPr>
        <w:tabs>
          <w:tab w:val="clear" w:pos="567"/>
        </w:tabs>
        <w:spacing w:line="255" w:lineRule="atLeast"/>
        <w:rPr>
          <w:szCs w:val="22"/>
        </w:rPr>
      </w:pPr>
      <w:r>
        <w:t>Používajte opatrne v prípade, že sa veterinárny liek podáva súčasne s inými liekmi, o ktorých je známe, že ovplyvňujú väzbu na proteíny.</w:t>
      </w:r>
    </w:p>
    <w:p w14:paraId="34AB423C" w14:textId="77777777" w:rsidR="0010643A" w:rsidRPr="00AA79A8" w:rsidRDefault="0010643A" w:rsidP="0010643A">
      <w:pPr>
        <w:tabs>
          <w:tab w:val="clear" w:pos="567"/>
        </w:tabs>
        <w:spacing w:line="255" w:lineRule="atLeast"/>
        <w:rPr>
          <w:szCs w:val="22"/>
        </w:rPr>
      </w:pPr>
      <w:r>
        <w:t>Nepodávajte súbežne s antagonistami dopamínu ako sú neuroleptiká (fenotiazíny - napr. acepromazín), domperidón alebo metoklopramid, pretože tieto látky môžu znížiť účinnosť pergolidu.</w:t>
      </w:r>
    </w:p>
    <w:p w14:paraId="5D20E352" w14:textId="77777777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53" w14:textId="77777777" w:rsidR="00C114FF" w:rsidRPr="001E1F22" w:rsidRDefault="008E31FF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D20E354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248BFD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bookmarkStart w:id="5" w:name="_Hlk44333854"/>
      <w:r>
        <w:t>Perorálne použitie, jedenkrát denne.</w:t>
      </w:r>
    </w:p>
    <w:p w14:paraId="3D1B3C75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r>
        <w:t>Na uľahčenie podávania sa má požadovaná denná dávka dať do malého množstva vody a/alebo zmiešať s melasou alebo iným sladidlom a miešať, až kým sa nerozpustí. V tomto prípade sa rozpustené tablety majú podávať striekačkou. Celé množstvo sa má podať okamžite. Tablety sa nemajú rozdrviť, pozri časť 4.5.</w:t>
      </w:r>
    </w:p>
    <w:p w14:paraId="58EB1C49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</w:p>
    <w:p w14:paraId="4EA8F6CF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Začiatočná dávka</w:t>
      </w:r>
      <w:r>
        <w:t xml:space="preserve"> </w:t>
      </w:r>
    </w:p>
    <w:p w14:paraId="43113851" w14:textId="550D1893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bookmarkStart w:id="6" w:name="_Hlk60738546"/>
      <w:r>
        <w:t xml:space="preserve">Začiatočná dávka je približne 2 μg pergolidu/kg (rozsah dávky: 1,3 až 2,5 μg/kg, pozri tabuľku nižšie). Udržiavacia dávka (2 µg pergolidu/kg, t.j. jedna tableta na 500 kg </w:t>
      </w:r>
      <w:r w:rsidR="00812549">
        <w:t>živej</w:t>
      </w:r>
      <w:r>
        <w:t xml:space="preserve"> hmotnosti) sa má potom titrovať podľa individuálnej odpovede stanovenej sledovaním (pozri nižšie), až do priemernej udržiavacej dávky 2 µg pergolidu/kg </w:t>
      </w:r>
      <w:r w:rsidR="00812549">
        <w:t>živej</w:t>
      </w:r>
      <w:r>
        <w:t xml:space="preserve"> hmotnosti s dávkou v rozsahu 0,6 až 10 µg pergolidu/kg </w:t>
      </w:r>
      <w:r w:rsidR="00812549">
        <w:t>živej</w:t>
      </w:r>
      <w:r>
        <w:t xml:space="preserve"> hmotnosti.</w:t>
      </w:r>
    </w:p>
    <w:bookmarkEnd w:id="6"/>
    <w:p w14:paraId="06AA6275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</w:p>
    <w:p w14:paraId="518FCC9D" w14:textId="503FAFE6" w:rsidR="001A5630" w:rsidRDefault="0010643A" w:rsidP="0010643A">
      <w:pPr>
        <w:tabs>
          <w:tab w:val="clear" w:pos="567"/>
        </w:tabs>
        <w:spacing w:line="240" w:lineRule="auto"/>
      </w:pPr>
      <w:r>
        <w:t>Začiatočné dávky sú odporúčané nasledovne:</w:t>
      </w:r>
    </w:p>
    <w:p w14:paraId="364BF122" w14:textId="77777777" w:rsidR="001A5630" w:rsidRDefault="001A5630">
      <w:pPr>
        <w:tabs>
          <w:tab w:val="clear" w:pos="567"/>
        </w:tabs>
        <w:spacing w:line="240" w:lineRule="auto"/>
      </w:pPr>
      <w:r>
        <w:br w:type="page"/>
      </w:r>
    </w:p>
    <w:p w14:paraId="14A98006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tbl>
      <w:tblPr>
        <w:tblStyle w:val="TableNormal"/>
        <w:tblW w:w="8489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439"/>
        <w:gridCol w:w="391"/>
        <w:gridCol w:w="1438"/>
        <w:gridCol w:w="1438"/>
        <w:gridCol w:w="1119"/>
        <w:gridCol w:w="1119"/>
      </w:tblGrid>
      <w:tr w:rsidR="0010643A" w:rsidRPr="00AA79A8" w14:paraId="63D2E11D" w14:textId="77777777" w:rsidTr="00C201B5">
        <w:trPr>
          <w:trHeight w:hRule="exact" w:val="901"/>
          <w:jc w:val="center"/>
        </w:trPr>
        <w:tc>
          <w:tcPr>
            <w:tcW w:w="1705" w:type="dxa"/>
            <w:tcBorders>
              <w:bottom w:val="single" w:sz="12" w:space="0" w:color="000000"/>
            </w:tcBorders>
            <w:vAlign w:val="center"/>
          </w:tcPr>
          <w:p w14:paraId="45A1299D" w14:textId="72749425" w:rsidR="0010643A" w:rsidRPr="00AA79A8" w:rsidRDefault="00812549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bookmarkStart w:id="7" w:name="_Hlk44333872"/>
            <w:r>
              <w:rPr>
                <w:rFonts w:ascii="Times New Roman" w:hAnsi="Times New Roman"/>
              </w:rPr>
              <w:t>Živá</w:t>
            </w:r>
            <w:r w:rsidR="0010643A">
              <w:rPr>
                <w:rFonts w:ascii="Times New Roman" w:hAnsi="Times New Roman"/>
              </w:rPr>
              <w:t xml:space="preserve"> hmotnosť koňa</w:t>
            </w:r>
          </w:p>
        </w:tc>
        <w:tc>
          <w:tcPr>
            <w:tcW w:w="1588" w:type="dxa"/>
            <w:tcBorders>
              <w:bottom w:val="single" w:sz="12" w:space="0" w:color="000000"/>
            </w:tcBorders>
            <w:vAlign w:val="center"/>
          </w:tcPr>
          <w:p w14:paraId="52C65828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1E30D47E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0,5 mg</w:t>
            </w:r>
          </w:p>
          <w:p w14:paraId="5254B712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tableta</w:t>
            </w:r>
          </w:p>
        </w:tc>
        <w:tc>
          <w:tcPr>
            <w:tcW w:w="429" w:type="dxa"/>
            <w:tcBorders>
              <w:bottom w:val="single" w:sz="12" w:space="0" w:color="000000"/>
            </w:tcBorders>
            <w:vAlign w:val="center"/>
          </w:tcPr>
          <w:p w14:paraId="17000A74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bottom w:val="single" w:sz="12" w:space="0" w:color="000000"/>
            </w:tcBorders>
            <w:vAlign w:val="center"/>
          </w:tcPr>
          <w:p w14:paraId="779DC09B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79F2EA8C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 mg</w:t>
            </w:r>
          </w:p>
          <w:p w14:paraId="771D00F4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tableta</w:t>
            </w:r>
          </w:p>
        </w:tc>
        <w:tc>
          <w:tcPr>
            <w:tcW w:w="1588" w:type="dxa"/>
            <w:tcBorders>
              <w:bottom w:val="single" w:sz="12" w:space="0" w:color="000000"/>
            </w:tcBorders>
            <w:vAlign w:val="center"/>
          </w:tcPr>
          <w:p w14:paraId="2EBA99D6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47AC70B2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 mg</w:t>
            </w:r>
          </w:p>
          <w:p w14:paraId="3D6C4138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tableta</w:t>
            </w:r>
          </w:p>
        </w:tc>
        <w:tc>
          <w:tcPr>
            <w:tcW w:w="1235" w:type="dxa"/>
            <w:tcBorders>
              <w:bottom w:val="single" w:sz="12" w:space="0" w:color="000000"/>
            </w:tcBorders>
            <w:vAlign w:val="center"/>
          </w:tcPr>
          <w:p w14:paraId="7D0ED20A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Začiatočná dávka</w:t>
            </w:r>
          </w:p>
        </w:tc>
        <w:tc>
          <w:tcPr>
            <w:tcW w:w="1235" w:type="dxa"/>
            <w:tcBorders>
              <w:bottom w:val="single" w:sz="12" w:space="0" w:color="000000"/>
            </w:tcBorders>
            <w:vAlign w:val="center"/>
          </w:tcPr>
          <w:p w14:paraId="3C9CBB86" w14:textId="77777777" w:rsidR="0010643A" w:rsidRPr="00AA79A8" w:rsidRDefault="0010643A" w:rsidP="00C201B5">
            <w:pPr>
              <w:pStyle w:val="TableParagraph"/>
              <w:ind w:left="77" w:right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Rozsah dávky</w:t>
            </w:r>
          </w:p>
        </w:tc>
      </w:tr>
      <w:tr w:rsidR="0010643A" w:rsidRPr="00AA79A8" w14:paraId="5384B391" w14:textId="77777777" w:rsidTr="00C201B5">
        <w:trPr>
          <w:trHeight w:hRule="exact" w:val="874"/>
          <w:jc w:val="center"/>
        </w:trPr>
        <w:tc>
          <w:tcPr>
            <w:tcW w:w="1705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14:paraId="2C1302C8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200 </w:t>
            </w:r>
            <w:r>
              <w:rPr>
                <w:rFonts w:ascii="Times New Roman" w:hAnsi="Times New Roman"/>
              </w:rPr>
              <w:noBreakHyphen/>
              <w:t> 400 kg</w:t>
            </w:r>
          </w:p>
        </w:tc>
        <w:tc>
          <w:tcPr>
            <w:tcW w:w="1588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14:paraId="705E860C" w14:textId="77777777" w:rsidR="0010643A" w:rsidRPr="00A81DB7" w:rsidRDefault="0010643A" w:rsidP="00C201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D46E8A9" wp14:editId="44585FA7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-7620</wp:posOffset>
                      </wp:positionV>
                      <wp:extent cx="254635" cy="244475"/>
                      <wp:effectExtent l="0" t="0" r="12065" b="22225"/>
                      <wp:wrapNone/>
                      <wp:docPr id="6" name="Stroomdiagram: Verbindingslij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64B5E74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Stroomdiagram: Verbindingslijn 6" o:spid="_x0000_s1026" type="#_x0000_t120" style="position:absolute;margin-left:18.45pt;margin-top:-.6pt;width:20.05pt;height:1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14:paraId="754980ED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14:paraId="1FE40CFE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14:paraId="0AD340B9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14:paraId="6566A184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0,5 mg</w:t>
            </w:r>
          </w:p>
        </w:tc>
        <w:tc>
          <w:tcPr>
            <w:tcW w:w="1235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14:paraId="2D4F3A84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1,3 </w:t>
            </w:r>
            <w:r>
              <w:rPr>
                <w:rFonts w:ascii="Times New Roman" w:hAnsi="Times New Roman"/>
              </w:rPr>
              <w:noBreakHyphen/>
              <w:t> 2,5 μg/kg</w:t>
            </w:r>
          </w:p>
        </w:tc>
      </w:tr>
      <w:tr w:rsidR="0010643A" w:rsidRPr="00AA79A8" w14:paraId="39AF6DB3" w14:textId="77777777" w:rsidTr="00C201B5">
        <w:trPr>
          <w:trHeight w:hRule="exact" w:val="874"/>
          <w:jc w:val="center"/>
        </w:trPr>
        <w:tc>
          <w:tcPr>
            <w:tcW w:w="1705" w:type="dxa"/>
            <w:tcBorders>
              <w:top w:val="double" w:sz="4" w:space="0" w:color="000000"/>
            </w:tcBorders>
            <w:vAlign w:val="center"/>
          </w:tcPr>
          <w:p w14:paraId="24E9A4CF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bookmarkStart w:id="8" w:name="_Hlk48214077"/>
            <w:r>
              <w:rPr>
                <w:rFonts w:ascii="Times New Roman" w:hAnsi="Times New Roman"/>
              </w:rPr>
              <w:t>401 </w:t>
            </w:r>
            <w:r>
              <w:rPr>
                <w:rFonts w:ascii="Times New Roman" w:hAnsi="Times New Roman"/>
              </w:rPr>
              <w:noBreakHyphen/>
              <w:t> 600 kg</w:t>
            </w:r>
          </w:p>
        </w:tc>
        <w:tc>
          <w:tcPr>
            <w:tcW w:w="1588" w:type="dxa"/>
            <w:tcBorders>
              <w:top w:val="double" w:sz="4" w:space="0" w:color="000000"/>
            </w:tcBorders>
            <w:vAlign w:val="center"/>
          </w:tcPr>
          <w:p w14:paraId="32645897" w14:textId="77777777" w:rsidR="0010643A" w:rsidRPr="00A81DB7" w:rsidRDefault="0010643A" w:rsidP="00C201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9" w:type="dxa"/>
            <w:tcBorders>
              <w:top w:val="double" w:sz="4" w:space="0" w:color="000000"/>
            </w:tcBorders>
            <w:vAlign w:val="center"/>
          </w:tcPr>
          <w:p w14:paraId="4EA765F5" w14:textId="77777777" w:rsidR="0010643A" w:rsidRPr="00AA79A8" w:rsidRDefault="0010643A" w:rsidP="00C201B5">
            <w:pPr>
              <w:pStyle w:val="TableParagraph"/>
              <w:ind w:left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top w:val="double" w:sz="4" w:space="0" w:color="000000"/>
            </w:tcBorders>
            <w:vAlign w:val="center"/>
          </w:tcPr>
          <w:p w14:paraId="06FF3E53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D5A75B8" wp14:editId="6262C478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18415</wp:posOffset>
                      </wp:positionV>
                      <wp:extent cx="254635" cy="244475"/>
                      <wp:effectExtent l="0" t="0" r="12065" b="22225"/>
                      <wp:wrapNone/>
                      <wp:docPr id="5" name="Stroomdiagram: Verbindingslij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3699476" id="Stroomdiagram: Verbindingslijn 5" o:spid="_x0000_s1026" type="#_x0000_t120" style="position:absolute;margin-left:23.7pt;margin-top:1.45pt;width:20.05pt;height:19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4" w:space="0" w:color="000000"/>
            </w:tcBorders>
            <w:vAlign w:val="center"/>
          </w:tcPr>
          <w:p w14:paraId="0906B339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top w:val="double" w:sz="4" w:space="0" w:color="000000"/>
            </w:tcBorders>
            <w:vAlign w:val="center"/>
          </w:tcPr>
          <w:p w14:paraId="6116469B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1,0 mg</w:t>
            </w:r>
          </w:p>
        </w:tc>
        <w:tc>
          <w:tcPr>
            <w:tcW w:w="1235" w:type="dxa"/>
            <w:tcBorders>
              <w:top w:val="double" w:sz="4" w:space="0" w:color="000000"/>
            </w:tcBorders>
            <w:vAlign w:val="center"/>
          </w:tcPr>
          <w:p w14:paraId="2E9F8B4A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1,7 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bookmarkEnd w:id="8"/>
      <w:tr w:rsidR="0010643A" w:rsidRPr="00AA79A8" w14:paraId="72160ACD" w14:textId="77777777" w:rsidTr="00C201B5">
        <w:trPr>
          <w:trHeight w:hRule="exact" w:val="424"/>
          <w:jc w:val="center"/>
        </w:trPr>
        <w:tc>
          <w:tcPr>
            <w:tcW w:w="1705" w:type="dxa"/>
            <w:tcBorders>
              <w:bottom w:val="single" w:sz="8" w:space="0" w:color="000000"/>
            </w:tcBorders>
            <w:vAlign w:val="center"/>
          </w:tcPr>
          <w:p w14:paraId="1A104160" w14:textId="77777777" w:rsidR="0010643A" w:rsidRPr="00192356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alebo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  <w:vAlign w:val="center"/>
          </w:tcPr>
          <w:p w14:paraId="7CA8AF14" w14:textId="77777777" w:rsidR="0010643A" w:rsidRDefault="0010643A" w:rsidP="00C201B5">
            <w:pPr>
              <w:jc w:val="center"/>
              <w:rPr>
                <w:noProof/>
              </w:rPr>
            </w:pPr>
          </w:p>
        </w:tc>
        <w:tc>
          <w:tcPr>
            <w:tcW w:w="429" w:type="dxa"/>
            <w:tcBorders>
              <w:bottom w:val="single" w:sz="8" w:space="0" w:color="000000"/>
            </w:tcBorders>
            <w:vAlign w:val="center"/>
          </w:tcPr>
          <w:p w14:paraId="6E517CBC" w14:textId="77777777" w:rsidR="0010643A" w:rsidRPr="007B1E51" w:rsidRDefault="0010643A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588" w:type="dxa"/>
            <w:tcBorders>
              <w:bottom w:val="single" w:sz="8" w:space="0" w:color="000000"/>
            </w:tcBorders>
            <w:vAlign w:val="center"/>
          </w:tcPr>
          <w:p w14:paraId="472B3CD8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588" w:type="dxa"/>
            <w:tcBorders>
              <w:bottom w:val="single" w:sz="8" w:space="0" w:color="000000"/>
            </w:tcBorders>
            <w:vAlign w:val="center"/>
          </w:tcPr>
          <w:p w14:paraId="60CA10BF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bottom w:val="single" w:sz="8" w:space="0" w:color="000000"/>
            </w:tcBorders>
            <w:vAlign w:val="center"/>
          </w:tcPr>
          <w:p w14:paraId="42F146E7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bottom w:val="single" w:sz="8" w:space="0" w:color="000000"/>
            </w:tcBorders>
            <w:vAlign w:val="center"/>
          </w:tcPr>
          <w:p w14:paraId="3D39EBC0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0643A" w:rsidRPr="00AA79A8" w14:paraId="06695A98" w14:textId="77777777" w:rsidTr="00C201B5">
        <w:trPr>
          <w:trHeight w:hRule="exact" w:val="874"/>
          <w:jc w:val="center"/>
        </w:trPr>
        <w:tc>
          <w:tcPr>
            <w:tcW w:w="1705" w:type="dxa"/>
            <w:tcBorders>
              <w:bottom w:val="double" w:sz="4" w:space="0" w:color="000000"/>
            </w:tcBorders>
            <w:vAlign w:val="center"/>
          </w:tcPr>
          <w:p w14:paraId="52A94372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401 </w:t>
            </w:r>
            <w:r>
              <w:rPr>
                <w:rFonts w:ascii="Times New Roman" w:hAnsi="Times New Roman"/>
              </w:rPr>
              <w:noBreakHyphen/>
              <w:t> 600 kg</w:t>
            </w:r>
          </w:p>
        </w:tc>
        <w:tc>
          <w:tcPr>
            <w:tcW w:w="1588" w:type="dxa"/>
            <w:tcBorders>
              <w:bottom w:val="double" w:sz="4" w:space="0" w:color="000000"/>
            </w:tcBorders>
            <w:vAlign w:val="center"/>
          </w:tcPr>
          <w:p w14:paraId="428D58B0" w14:textId="77777777" w:rsidR="0010643A" w:rsidRDefault="0010643A" w:rsidP="00C201B5">
            <w:pPr>
              <w:jc w:val="center"/>
              <w:rPr>
                <w:noProof/>
              </w:rPr>
            </w:pPr>
          </w:p>
        </w:tc>
        <w:tc>
          <w:tcPr>
            <w:tcW w:w="429" w:type="dxa"/>
            <w:tcBorders>
              <w:bottom w:val="double" w:sz="4" w:space="0" w:color="000000"/>
            </w:tcBorders>
            <w:vAlign w:val="center"/>
          </w:tcPr>
          <w:p w14:paraId="43901D79" w14:textId="77777777" w:rsidR="0010643A" w:rsidRPr="007B1E51" w:rsidRDefault="0010643A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588" w:type="dxa"/>
            <w:tcBorders>
              <w:bottom w:val="double" w:sz="4" w:space="0" w:color="000000"/>
            </w:tcBorders>
            <w:vAlign w:val="center"/>
          </w:tcPr>
          <w:p w14:paraId="0AC77404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588" w:type="dxa"/>
            <w:tcBorders>
              <w:bottom w:val="double" w:sz="4" w:space="0" w:color="000000"/>
            </w:tcBorders>
            <w:vAlign w:val="center"/>
          </w:tcPr>
          <w:p w14:paraId="20BA74C1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bottom w:val="double" w:sz="4" w:space="0" w:color="000000"/>
            </w:tcBorders>
            <w:vAlign w:val="center"/>
          </w:tcPr>
          <w:p w14:paraId="2C1DC58A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1,0 mg</w:t>
            </w:r>
          </w:p>
        </w:tc>
        <w:tc>
          <w:tcPr>
            <w:tcW w:w="1235" w:type="dxa"/>
            <w:tcBorders>
              <w:bottom w:val="double" w:sz="4" w:space="0" w:color="000000"/>
            </w:tcBorders>
            <w:vAlign w:val="center"/>
          </w:tcPr>
          <w:p w14:paraId="0D30062B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1,7 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10643A" w:rsidRPr="00AA79A8" w14:paraId="435FE2EE" w14:textId="77777777" w:rsidTr="00C201B5">
        <w:trPr>
          <w:trHeight w:hRule="exact" w:val="874"/>
          <w:jc w:val="center"/>
        </w:trPr>
        <w:tc>
          <w:tcPr>
            <w:tcW w:w="1705" w:type="dxa"/>
            <w:tcBorders>
              <w:top w:val="double" w:sz="4" w:space="0" w:color="000000"/>
            </w:tcBorders>
            <w:vAlign w:val="center"/>
          </w:tcPr>
          <w:p w14:paraId="12C52AD3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601 </w:t>
            </w:r>
            <w:r>
              <w:rPr>
                <w:rFonts w:ascii="Times New Roman" w:hAnsi="Times New Roman"/>
              </w:rPr>
              <w:noBreakHyphen/>
              <w:t> 850 kg</w:t>
            </w:r>
          </w:p>
        </w:tc>
        <w:tc>
          <w:tcPr>
            <w:tcW w:w="1588" w:type="dxa"/>
            <w:tcBorders>
              <w:top w:val="double" w:sz="4" w:space="0" w:color="000000"/>
            </w:tcBorders>
            <w:vAlign w:val="center"/>
          </w:tcPr>
          <w:p w14:paraId="31089D92" w14:textId="77777777" w:rsidR="0010643A" w:rsidRPr="00A81DB7" w:rsidRDefault="0010643A" w:rsidP="00C201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2182B61" wp14:editId="7444DE69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-580390</wp:posOffset>
                      </wp:positionV>
                      <wp:extent cx="254635" cy="244475"/>
                      <wp:effectExtent l="0" t="0" r="12065" b="22225"/>
                      <wp:wrapNone/>
                      <wp:docPr id="11" name="Stroomdiagram: Verbindingslij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910845E" id="Stroomdiagram: Verbindingslijn 11" o:spid="_x0000_s1026" type="#_x0000_t120" style="position:absolute;margin-left:41.35pt;margin-top:-45.7pt;width:20.05pt;height:19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1154881" wp14:editId="788B25B2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-580390</wp:posOffset>
                      </wp:positionV>
                      <wp:extent cx="254635" cy="244475"/>
                      <wp:effectExtent l="0" t="0" r="12065" b="22225"/>
                      <wp:wrapNone/>
                      <wp:docPr id="10" name="Stroomdiagram: Verbindingslij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F37EDD8" id="Stroomdiagram: Verbindingslijn 10" o:spid="_x0000_s1026" type="#_x0000_t120" style="position:absolute;margin-left:13.75pt;margin-top:-45.7pt;width:20.05pt;height:1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double" w:sz="4" w:space="0" w:color="000000"/>
            </w:tcBorders>
            <w:vAlign w:val="center"/>
          </w:tcPr>
          <w:p w14:paraId="3291B75E" w14:textId="77777777" w:rsidR="0010643A" w:rsidRPr="00E81B31" w:rsidRDefault="0010643A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</w:rPr>
              <w:t>+</w:t>
            </w:r>
          </w:p>
        </w:tc>
        <w:tc>
          <w:tcPr>
            <w:tcW w:w="1588" w:type="dxa"/>
            <w:tcBorders>
              <w:top w:val="double" w:sz="4" w:space="0" w:color="000000"/>
            </w:tcBorders>
            <w:vAlign w:val="center"/>
          </w:tcPr>
          <w:p w14:paraId="1B345603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top w:val="double" w:sz="4" w:space="0" w:color="000000"/>
            </w:tcBorders>
            <w:vAlign w:val="center"/>
          </w:tcPr>
          <w:p w14:paraId="41D461CB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top w:val="double" w:sz="4" w:space="0" w:color="000000"/>
            </w:tcBorders>
            <w:vAlign w:val="center"/>
          </w:tcPr>
          <w:p w14:paraId="0BB88523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1,5 mg</w:t>
            </w:r>
          </w:p>
        </w:tc>
        <w:tc>
          <w:tcPr>
            <w:tcW w:w="1235" w:type="dxa"/>
            <w:tcBorders>
              <w:top w:val="double" w:sz="4" w:space="0" w:color="000000"/>
            </w:tcBorders>
            <w:vAlign w:val="center"/>
          </w:tcPr>
          <w:p w14:paraId="40D841C4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1,8 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10643A" w:rsidRPr="00AA79A8" w14:paraId="23B3E25A" w14:textId="77777777" w:rsidTr="00C201B5">
        <w:trPr>
          <w:trHeight w:hRule="exact" w:val="440"/>
          <w:jc w:val="center"/>
        </w:trPr>
        <w:tc>
          <w:tcPr>
            <w:tcW w:w="1705" w:type="dxa"/>
            <w:tcBorders>
              <w:bottom w:val="single" w:sz="8" w:space="0" w:color="000000"/>
            </w:tcBorders>
            <w:vAlign w:val="center"/>
          </w:tcPr>
          <w:p w14:paraId="50919F6C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alebo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  <w:vAlign w:val="center"/>
          </w:tcPr>
          <w:p w14:paraId="7D9DDFB4" w14:textId="77777777" w:rsidR="0010643A" w:rsidRDefault="0010643A" w:rsidP="00C201B5">
            <w:pPr>
              <w:jc w:val="center"/>
              <w:rPr>
                <w:noProof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D321DA5" wp14:editId="56A7FFB5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-438785</wp:posOffset>
                      </wp:positionV>
                      <wp:extent cx="254635" cy="244475"/>
                      <wp:effectExtent l="0" t="0" r="12065" b="22225"/>
                      <wp:wrapNone/>
                      <wp:docPr id="4" name="Stroomdiagram: Verbindingslij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6E125A5" id="Stroomdiagram: Verbindingslijn 4" o:spid="_x0000_s1026" type="#_x0000_t120" style="position:absolute;margin-left:26.45pt;margin-top:-34.55pt;width:20.05pt;height:19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29" w:type="dxa"/>
            <w:tcBorders>
              <w:bottom w:val="single" w:sz="8" w:space="0" w:color="000000"/>
            </w:tcBorders>
            <w:vAlign w:val="center"/>
          </w:tcPr>
          <w:p w14:paraId="2C9BE4B1" w14:textId="77777777" w:rsidR="0010643A" w:rsidRPr="00192356" w:rsidRDefault="0010643A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588" w:type="dxa"/>
            <w:tcBorders>
              <w:bottom w:val="single" w:sz="8" w:space="0" w:color="000000"/>
            </w:tcBorders>
            <w:vAlign w:val="center"/>
          </w:tcPr>
          <w:p w14:paraId="73A12E25" w14:textId="77777777" w:rsidR="0010643A" w:rsidRPr="00192356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609A883" wp14:editId="3B925054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-407035</wp:posOffset>
                      </wp:positionV>
                      <wp:extent cx="254635" cy="244475"/>
                      <wp:effectExtent l="0" t="0" r="12065" b="22225"/>
                      <wp:wrapNone/>
                      <wp:docPr id="2" name="Stroomdiagram: Verbindingslij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B96F290" id="Stroomdiagram: Verbindingslijn 2" o:spid="_x0000_s1026" type="#_x0000_t120" style="position:absolute;margin-left:20.3pt;margin-top:-32.05pt;width:20.05pt;height:19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bottom w:val="single" w:sz="8" w:space="0" w:color="000000"/>
            </w:tcBorders>
            <w:vAlign w:val="center"/>
          </w:tcPr>
          <w:p w14:paraId="0974251A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bottom w:val="single" w:sz="8" w:space="0" w:color="000000"/>
            </w:tcBorders>
            <w:vAlign w:val="center"/>
          </w:tcPr>
          <w:p w14:paraId="47BFFA09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bottom w:val="single" w:sz="8" w:space="0" w:color="000000"/>
            </w:tcBorders>
            <w:vAlign w:val="center"/>
          </w:tcPr>
          <w:p w14:paraId="2AE80FD3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0643A" w:rsidRPr="00AA79A8" w14:paraId="37788BD2" w14:textId="77777777" w:rsidTr="00C201B5">
        <w:trPr>
          <w:trHeight w:hRule="exact" w:val="874"/>
          <w:jc w:val="center"/>
        </w:trPr>
        <w:tc>
          <w:tcPr>
            <w:tcW w:w="1705" w:type="dxa"/>
            <w:tcBorders>
              <w:bottom w:val="double" w:sz="4" w:space="0" w:color="000000"/>
            </w:tcBorders>
            <w:vAlign w:val="center"/>
          </w:tcPr>
          <w:p w14:paraId="46FF6239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601 </w:t>
            </w:r>
            <w:r>
              <w:rPr>
                <w:rFonts w:ascii="Times New Roman" w:hAnsi="Times New Roman"/>
              </w:rPr>
              <w:noBreakHyphen/>
              <w:t> 850 kg</w:t>
            </w:r>
          </w:p>
        </w:tc>
        <w:tc>
          <w:tcPr>
            <w:tcW w:w="1588" w:type="dxa"/>
            <w:tcBorders>
              <w:bottom w:val="double" w:sz="4" w:space="0" w:color="000000"/>
            </w:tcBorders>
            <w:vAlign w:val="center"/>
          </w:tcPr>
          <w:p w14:paraId="4E680224" w14:textId="77777777" w:rsidR="0010643A" w:rsidRDefault="0010643A" w:rsidP="00C201B5">
            <w:pPr>
              <w:jc w:val="center"/>
              <w:rPr>
                <w:noProof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207CD4" wp14:editId="3461DACF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76835</wp:posOffset>
                      </wp:positionV>
                      <wp:extent cx="254635" cy="244475"/>
                      <wp:effectExtent l="0" t="0" r="12065" b="22225"/>
                      <wp:wrapNone/>
                      <wp:docPr id="12" name="Stroomdiagram: Verbindingslij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C057DA5" id="Stroomdiagram: Verbindingslijn 12" o:spid="_x0000_s1026" type="#_x0000_t120" style="position:absolute;margin-left:25.35pt;margin-top:6.05pt;width:20.05pt;height:1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14128A" wp14:editId="0217FBB9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79375</wp:posOffset>
                      </wp:positionV>
                      <wp:extent cx="254635" cy="244475"/>
                      <wp:effectExtent l="0" t="0" r="12065" b="22225"/>
                      <wp:wrapNone/>
                      <wp:docPr id="15" name="Stroomdiagram: Verbindingslij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4F424A8" id="Stroomdiagram: Verbindingslijn 15" o:spid="_x0000_s1026" type="#_x0000_t120" style="position:absolute;margin-left:48.25pt;margin-top:6.25pt;width:20.05pt;height:1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209589" wp14:editId="1615A4DB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67310</wp:posOffset>
                      </wp:positionV>
                      <wp:extent cx="254635" cy="244475"/>
                      <wp:effectExtent l="0" t="0" r="12065" b="22225"/>
                      <wp:wrapNone/>
                      <wp:docPr id="14" name="Stroomdiagram: Verbindingslij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0D7F411" id="Stroomdiagram: Verbindingslijn 14" o:spid="_x0000_s1026" type="#_x0000_t120" style="position:absolute;margin-left:2.65pt;margin-top:5.3pt;width:20.05pt;height:1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29" w:type="dxa"/>
            <w:tcBorders>
              <w:bottom w:val="double" w:sz="4" w:space="0" w:color="000000"/>
            </w:tcBorders>
            <w:vAlign w:val="center"/>
          </w:tcPr>
          <w:p w14:paraId="07270C54" w14:textId="77777777" w:rsidR="0010643A" w:rsidRDefault="0010643A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GB"/>
              </w:rPr>
            </w:pPr>
          </w:p>
        </w:tc>
        <w:tc>
          <w:tcPr>
            <w:tcW w:w="1588" w:type="dxa"/>
            <w:tcBorders>
              <w:bottom w:val="double" w:sz="4" w:space="0" w:color="000000"/>
            </w:tcBorders>
            <w:vAlign w:val="center"/>
          </w:tcPr>
          <w:p w14:paraId="00109F8D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588" w:type="dxa"/>
            <w:tcBorders>
              <w:bottom w:val="double" w:sz="4" w:space="0" w:color="000000"/>
            </w:tcBorders>
            <w:vAlign w:val="center"/>
          </w:tcPr>
          <w:p w14:paraId="18C59E12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bottom w:val="double" w:sz="4" w:space="0" w:color="000000"/>
            </w:tcBorders>
            <w:vAlign w:val="center"/>
          </w:tcPr>
          <w:p w14:paraId="704DD4B5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1,5 mg</w:t>
            </w:r>
          </w:p>
        </w:tc>
        <w:tc>
          <w:tcPr>
            <w:tcW w:w="1235" w:type="dxa"/>
            <w:tcBorders>
              <w:bottom w:val="double" w:sz="4" w:space="0" w:color="000000"/>
            </w:tcBorders>
            <w:vAlign w:val="center"/>
          </w:tcPr>
          <w:p w14:paraId="74E605C7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1,8 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10643A" w:rsidRPr="00AA79A8" w14:paraId="0B67C41C" w14:textId="77777777" w:rsidTr="00C201B5">
        <w:trPr>
          <w:trHeight w:hRule="exact" w:val="874"/>
          <w:jc w:val="center"/>
        </w:trPr>
        <w:tc>
          <w:tcPr>
            <w:tcW w:w="1705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14:paraId="2698B9C1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851 </w:t>
            </w:r>
            <w:r>
              <w:rPr>
                <w:rFonts w:ascii="Times New Roman" w:hAnsi="Times New Roman"/>
              </w:rPr>
              <w:noBreakHyphen/>
              <w:t> 1 000 kg</w:t>
            </w:r>
          </w:p>
        </w:tc>
        <w:tc>
          <w:tcPr>
            <w:tcW w:w="1588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14:paraId="4C1AD902" w14:textId="77777777" w:rsidR="0010643A" w:rsidRPr="00A81DB7" w:rsidRDefault="0010643A" w:rsidP="00C201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9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14:paraId="3D040EE6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14:paraId="5FBC59FB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14:paraId="57D4D683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57622852" wp14:editId="6BB1A58E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-4445</wp:posOffset>
                      </wp:positionV>
                      <wp:extent cx="254635" cy="244475"/>
                      <wp:effectExtent l="0" t="0" r="12065" b="22225"/>
                      <wp:wrapNone/>
                      <wp:docPr id="1" name="Stroomdiagram: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>
                                  <a:lumMod val="75000"/>
                                  <a:lumOff val="2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A1892A1" id="Stroomdiagram: Verbindingslijn 1" o:spid="_x0000_s1026" type="#_x0000_t120" style="position:absolute;margin-left:24.85pt;margin-top:-.35pt;width:20.05pt;height:1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" fillcolor="#404040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35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14:paraId="1B3641C0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mg</w:t>
            </w:r>
          </w:p>
        </w:tc>
        <w:tc>
          <w:tcPr>
            <w:tcW w:w="1235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14:paraId="0B851448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</w:t>
            </w:r>
            <w:r>
              <w:rPr>
                <w:rFonts w:ascii="Times New Roman" w:hAnsi="Times New Roman"/>
              </w:rPr>
              <w:noBreakHyphen/>
              <w:t> 2,4 µg/kg</w:t>
            </w:r>
          </w:p>
        </w:tc>
      </w:tr>
      <w:tr w:rsidR="0010643A" w:rsidRPr="00AA79A8" w14:paraId="38F7DAA3" w14:textId="77777777" w:rsidTr="00C201B5">
        <w:trPr>
          <w:trHeight w:hRule="exact" w:val="425"/>
          <w:jc w:val="center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B1142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alebo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1D576" w14:textId="77777777" w:rsidR="0010643A" w:rsidRDefault="0010643A" w:rsidP="00C201B5">
            <w:pPr>
              <w:jc w:val="center"/>
              <w:rPr>
                <w:noProof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6EA75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D5522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7CFE5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F562A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95828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0643A" w:rsidRPr="00AA79A8" w14:paraId="5572F279" w14:textId="77777777" w:rsidTr="00C201B5">
        <w:trPr>
          <w:trHeight w:hRule="exact" w:val="874"/>
          <w:jc w:val="center"/>
        </w:trPr>
        <w:tc>
          <w:tcPr>
            <w:tcW w:w="1705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178B6C78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851 </w:t>
            </w:r>
            <w:r>
              <w:rPr>
                <w:rFonts w:ascii="Times New Roman" w:hAnsi="Times New Roman"/>
              </w:rPr>
              <w:noBreakHyphen/>
              <w:t> 1 000 kg</w:t>
            </w:r>
          </w:p>
        </w:tc>
        <w:tc>
          <w:tcPr>
            <w:tcW w:w="1588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5ACCF57C" w14:textId="77777777" w:rsidR="0010643A" w:rsidRDefault="0010643A" w:rsidP="00C201B5">
            <w:pPr>
              <w:jc w:val="center"/>
              <w:rPr>
                <w:noProof/>
              </w:rPr>
            </w:pPr>
          </w:p>
        </w:tc>
        <w:tc>
          <w:tcPr>
            <w:tcW w:w="429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03F2713D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06EEE6D0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9293BA3" wp14:editId="5DE1AA37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23495</wp:posOffset>
                      </wp:positionV>
                      <wp:extent cx="254635" cy="244475"/>
                      <wp:effectExtent l="0" t="0" r="12065" b="22225"/>
                      <wp:wrapNone/>
                      <wp:docPr id="8" name="Stroomdiagram: Verbindingslij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CD0BBE2" id="Stroomdiagram: Verbindingslijn 8" o:spid="_x0000_s1026" type="#_x0000_t120" style="position:absolute;margin-left:40.15pt;margin-top:1.85pt;width:20.05pt;height:1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54BDD31" wp14:editId="3A717924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19685</wp:posOffset>
                      </wp:positionV>
                      <wp:extent cx="254635" cy="244475"/>
                      <wp:effectExtent l="0" t="0" r="12065" b="22225"/>
                      <wp:wrapNone/>
                      <wp:docPr id="9" name="Stroomdiagram: Verbindingslij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3037EDF" id="Stroomdiagram: Verbindingslijn 9" o:spid="_x0000_s1026" type="#_x0000_t120" style="position:absolute;margin-left:10.7pt;margin-top:1.55pt;width:20.05pt;height:1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16196F24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68C966AE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mg</w:t>
            </w:r>
          </w:p>
        </w:tc>
        <w:tc>
          <w:tcPr>
            <w:tcW w:w="1235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117520AB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</w:t>
            </w:r>
            <w:r>
              <w:rPr>
                <w:rFonts w:ascii="Times New Roman" w:hAnsi="Times New Roman"/>
              </w:rPr>
              <w:noBreakHyphen/>
              <w:t> 2,4 µg/kg</w:t>
            </w:r>
          </w:p>
        </w:tc>
      </w:tr>
      <w:bookmarkEnd w:id="7"/>
    </w:tbl>
    <w:p w14:paraId="35CCE832" w14:textId="77777777" w:rsidR="0010643A" w:rsidRPr="00AA79A8" w:rsidRDefault="0010643A" w:rsidP="0010643A">
      <w:pPr>
        <w:tabs>
          <w:tab w:val="left" w:pos="0"/>
        </w:tabs>
        <w:spacing w:line="240" w:lineRule="auto"/>
        <w:rPr>
          <w:szCs w:val="22"/>
          <w:highlight w:val="yellow"/>
        </w:rPr>
      </w:pPr>
    </w:p>
    <w:p w14:paraId="10F490A5" w14:textId="77777777" w:rsidR="0010643A" w:rsidRPr="00AA79A8" w:rsidRDefault="0010643A" w:rsidP="0010643A">
      <w:pPr>
        <w:tabs>
          <w:tab w:val="left" w:pos="0"/>
        </w:tabs>
        <w:spacing w:line="240" w:lineRule="auto"/>
        <w:rPr>
          <w:b/>
          <w:szCs w:val="22"/>
        </w:rPr>
      </w:pPr>
      <w:r>
        <w:rPr>
          <w:b/>
        </w:rPr>
        <w:t>Udržiavacia dávka</w:t>
      </w:r>
    </w:p>
    <w:p w14:paraId="115DD28D" w14:textId="77777777" w:rsidR="0010643A" w:rsidRPr="00AA79A8" w:rsidRDefault="0010643A" w:rsidP="00DA7D24">
      <w:pPr>
        <w:tabs>
          <w:tab w:val="left" w:pos="0"/>
        </w:tabs>
        <w:spacing w:line="240" w:lineRule="auto"/>
        <w:jc w:val="both"/>
        <w:rPr>
          <w:szCs w:val="22"/>
        </w:rPr>
      </w:pPr>
      <w:r>
        <w:t>Pre toto ochorenie sa predpokladá celoživotná liečba.</w:t>
      </w:r>
    </w:p>
    <w:p w14:paraId="57631F12" w14:textId="09118424" w:rsidR="0010643A" w:rsidRPr="00AA79A8" w:rsidRDefault="0010643A" w:rsidP="00DA7D24">
      <w:pPr>
        <w:tabs>
          <w:tab w:val="left" w:pos="0"/>
        </w:tabs>
        <w:spacing w:line="240" w:lineRule="auto"/>
        <w:jc w:val="both"/>
        <w:rPr>
          <w:szCs w:val="22"/>
        </w:rPr>
      </w:pPr>
      <w:r>
        <w:t xml:space="preserve">Väčšina koní reaguje na liečbu a je stabilizovaná pri priemernej dávke 2 µg pergolidu/kg </w:t>
      </w:r>
      <w:r w:rsidR="00812549">
        <w:t>živej</w:t>
      </w:r>
      <w:r>
        <w:t xml:space="preserve"> hmotnosti. Klinické zlepšenie s pergolidom sa očakáva v priebehu 6 až 12 týždňov. Kone môžu klinicky reagovať pri nižších alebo variabilných dávkach. Preto sa odporúča u jednotlivých koní dávku titrovať na najnižšiu účinnú dávku na základe odpovede na liečbu, či ide o účinnosť alebo prejavy intolerancie. U niektorých koní sa môžu vyžadovať dávky až 10 µg pergolidu/kg </w:t>
      </w:r>
      <w:r w:rsidR="00812549">
        <w:t>živej</w:t>
      </w:r>
      <w:r>
        <w:t xml:space="preserve"> hmotnosti denne. V týchto zriedkavých situáciách sa odporúča ďalšie vhodné sledovanie.</w:t>
      </w:r>
    </w:p>
    <w:p w14:paraId="10ABEA0E" w14:textId="77777777" w:rsidR="0010643A" w:rsidRPr="00AA79A8" w:rsidRDefault="0010643A" w:rsidP="00DA7D24">
      <w:pPr>
        <w:tabs>
          <w:tab w:val="left" w:pos="0"/>
        </w:tabs>
        <w:spacing w:line="240" w:lineRule="auto"/>
        <w:jc w:val="both"/>
        <w:rPr>
          <w:szCs w:val="22"/>
        </w:rPr>
      </w:pPr>
    </w:p>
    <w:p w14:paraId="2E3EDFDF" w14:textId="77777777" w:rsidR="0010643A" w:rsidRPr="00AA79A8" w:rsidRDefault="0010643A" w:rsidP="00DA7D24">
      <w:pPr>
        <w:tabs>
          <w:tab w:val="left" w:pos="0"/>
        </w:tabs>
        <w:spacing w:line="240" w:lineRule="auto"/>
        <w:jc w:val="both"/>
        <w:rPr>
          <w:szCs w:val="22"/>
        </w:rPr>
      </w:pPr>
      <w:r>
        <w:t>Po počiatočnej diagnóze sa má opakovať endokrinologické testovanie na titráciu dávky a sledovanie v intervaloch 4 až 6 týždňov, až kým nedôjde k stabilizácii alebo zlepšeniu klinických príznakov a/alebo výsledkov diagnostického testovania.</w:t>
      </w:r>
    </w:p>
    <w:p w14:paraId="3D1F3E1C" w14:textId="77777777" w:rsidR="0010643A" w:rsidRPr="00AA79A8" w:rsidRDefault="0010643A" w:rsidP="00DA7D2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9E98AD" w14:textId="77777777" w:rsidR="0010643A" w:rsidRPr="00AA79A8" w:rsidRDefault="0010643A" w:rsidP="00DA7D24">
      <w:pPr>
        <w:tabs>
          <w:tab w:val="left" w:pos="0"/>
        </w:tabs>
        <w:spacing w:line="240" w:lineRule="auto"/>
        <w:jc w:val="both"/>
        <w:rPr>
          <w:szCs w:val="22"/>
        </w:rPr>
      </w:pPr>
      <w:r>
        <w:t>Ak sa klinické príznaky alebo výsledky diagnostického testovania nezlepšia v prvých 4 až 6 týždňoch, celková denná dávka sa môže zvýšiť o 0,50 mg. V prípade, že sa klinické prejavy zlepšili ale ešte nie sú normalizované, môže sa veterinárny lekár rozhodnúť titrovať alebo netitrovať dávku, pričom má vziať do úvahy individuálnu odpoveď/toleranciu dávky.</w:t>
      </w:r>
    </w:p>
    <w:p w14:paraId="49542340" w14:textId="77777777" w:rsidR="0010643A" w:rsidRPr="00AA79A8" w:rsidRDefault="0010643A" w:rsidP="00DA7D2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D93893" w14:textId="77777777" w:rsidR="0010643A" w:rsidRPr="00AA79A8" w:rsidRDefault="0010643A" w:rsidP="00DA7D24">
      <w:pPr>
        <w:tabs>
          <w:tab w:val="left" w:pos="0"/>
        </w:tabs>
        <w:spacing w:line="240" w:lineRule="auto"/>
        <w:jc w:val="both"/>
        <w:rPr>
          <w:szCs w:val="22"/>
        </w:rPr>
      </w:pPr>
      <w:bookmarkStart w:id="9" w:name="_Hlk4586382"/>
      <w:r>
        <w:t xml:space="preserve">V prípade, že klinické príznaky nie sú adekvátne kontrolované (klinické hodnotenie a/alebo diagnostické testovanie), odporúča sa zvyšovať celkovú dennú dávku po 0,5 mg (ak je veterinárny liek pri tejto dávke tolerovaný) každých 4 až 6 týždňov, kým sa nedosiahne stabilizácia. </w:t>
      </w:r>
      <w:bookmarkEnd w:id="9"/>
      <w:r>
        <w:t xml:space="preserve">Ak sa vyvinú príznaky intolerancie dávky, liečba sa má na 2 až 3 dni ukončiť a potom obnoviť v polovičnej </w:t>
      </w:r>
      <w:r>
        <w:lastRenderedPageBreak/>
        <w:t>predchádzajúcej dávke. Celková denná dávka sa potom môže titrovať naspäť na požadovaný klinický účinok po 0,5 mg každé 2 až 4 týždne. Ak sa vynechá dávka, má sa podať nasledujúca predpísaná dávka.</w:t>
      </w:r>
    </w:p>
    <w:p w14:paraId="175C2F94" w14:textId="77777777" w:rsidR="0010643A" w:rsidRPr="00AA79A8" w:rsidRDefault="0010643A" w:rsidP="00DA7D24">
      <w:pPr>
        <w:spacing w:line="240" w:lineRule="auto"/>
        <w:jc w:val="both"/>
        <w:rPr>
          <w:szCs w:val="22"/>
        </w:rPr>
      </w:pPr>
    </w:p>
    <w:p w14:paraId="469A01E1" w14:textId="189A3DBC" w:rsidR="0010643A" w:rsidRDefault="0010643A" w:rsidP="00DA7D24">
      <w:pPr>
        <w:spacing w:line="240" w:lineRule="auto"/>
        <w:jc w:val="both"/>
        <w:rPr>
          <w:szCs w:val="22"/>
        </w:rPr>
      </w:pPr>
      <w:r>
        <w:t>Po stabilizácii sa má každých 6 mesiacov vykonávať pravidelné klinické hodnotenie a diagnostické testovanie na sledovanie liečby a dávky. Ak sa nedosiahne zjavná odpoveď na liečbu, má sa diagnóza prehodnotiť.</w:t>
      </w:r>
    </w:p>
    <w:bookmarkEnd w:id="5"/>
    <w:p w14:paraId="5D20E35E" w14:textId="77777777" w:rsidR="00247A48" w:rsidRPr="001E1F2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5F" w14:textId="77777777" w:rsidR="00C114FF" w:rsidRPr="001E1F22" w:rsidRDefault="008E31FF" w:rsidP="00B13B6D">
      <w:pPr>
        <w:pStyle w:val="Style1"/>
      </w:pPr>
      <w:r w:rsidRPr="001E1F22">
        <w:t>3.10</w:t>
      </w:r>
      <w:r w:rsidRPr="001E1F22">
        <w:tab/>
        <w:t>Príznaky predávkovania (a ak je to potrebné, núdzové postupy, antidotá)</w:t>
      </w:r>
    </w:p>
    <w:p w14:paraId="0FA6226F" w14:textId="77777777" w:rsidR="0010643A" w:rsidRDefault="0010643A" w:rsidP="0010643A">
      <w:pPr>
        <w:tabs>
          <w:tab w:val="clear" w:pos="567"/>
        </w:tabs>
        <w:spacing w:line="240" w:lineRule="auto"/>
      </w:pPr>
    </w:p>
    <w:p w14:paraId="3FA789ED" w14:textId="3CB53B06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r>
        <w:t>Nie sú k dispozícii žiadne údaje.</w:t>
      </w:r>
    </w:p>
    <w:p w14:paraId="5D20E36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61" w14:textId="77777777" w:rsidR="009A6509" w:rsidRPr="001E1F22" w:rsidRDefault="008E31FF" w:rsidP="00B13B6D">
      <w:pPr>
        <w:pStyle w:val="Style1"/>
      </w:pPr>
      <w:r w:rsidRPr="001E1F22">
        <w:t>3.11</w:t>
      </w:r>
      <w:r w:rsidRPr="001E1F22">
        <w:tab/>
        <w:t>Osobitné obmedzenia používania a osobitné podmienky používania vrátane obmedzení používania antimikrobiálnych a antiparazitických veterinárnych liekov s cieľom obmedziť riziko vzniku rezistencie</w:t>
      </w:r>
    </w:p>
    <w:p w14:paraId="5D20E362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6B" w14:textId="62134784" w:rsidR="009A6509" w:rsidRPr="001E1F22" w:rsidRDefault="008E31FF" w:rsidP="009A650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5D20E36C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5D20E36D" w14:textId="77777777" w:rsidR="00C114FF" w:rsidRPr="001E1F22" w:rsidRDefault="008E31FF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5D20E36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463ACD" w14:textId="77777777" w:rsidR="0010643A" w:rsidRPr="00AA79A8" w:rsidRDefault="0010643A" w:rsidP="0010643A">
      <w:pPr>
        <w:jc w:val="both"/>
        <w:rPr>
          <w:szCs w:val="22"/>
        </w:rPr>
      </w:pPr>
      <w:r>
        <w:t>Nie je registrovaný na použitie u koní určených na ľudskú spotrebu.</w:t>
      </w:r>
    </w:p>
    <w:p w14:paraId="704A9B51" w14:textId="77777777" w:rsidR="0010643A" w:rsidRPr="00AA79A8" w:rsidRDefault="0010643A" w:rsidP="0010643A">
      <w:pPr>
        <w:rPr>
          <w:szCs w:val="22"/>
        </w:rPr>
      </w:pPr>
      <w:bookmarkStart w:id="10" w:name="_Hlk5269775"/>
      <w:r>
        <w:t>Liečené kone sa nikdy nesmú poraziť na ľudskú spotrebu.</w:t>
      </w:r>
    </w:p>
    <w:p w14:paraId="79357240" w14:textId="77777777" w:rsidR="0010643A" w:rsidRPr="00AA79A8" w:rsidRDefault="0010643A" w:rsidP="0010643A">
      <w:pPr>
        <w:rPr>
          <w:szCs w:val="22"/>
        </w:rPr>
      </w:pPr>
      <w:bookmarkStart w:id="11" w:name="_Hlk47615368"/>
      <w:bookmarkEnd w:id="10"/>
      <w:r>
        <w:t>Kôň musí byť podľa vnútroštátnych právnych predpisov o pasoch pre kone vyhlásený za nevyhovujúceho na ľudskú spotrebu.</w:t>
      </w:r>
    </w:p>
    <w:bookmarkEnd w:id="11"/>
    <w:p w14:paraId="126CFCF6" w14:textId="77777777" w:rsidR="0010643A" w:rsidRPr="00AA79A8" w:rsidRDefault="0010643A" w:rsidP="0010643A">
      <w:pPr>
        <w:jc w:val="both"/>
        <w:rPr>
          <w:szCs w:val="22"/>
        </w:rPr>
      </w:pPr>
      <w:r>
        <w:t>Nie je registrovaný na použitie u kobýl produkujúcich mlieko na ľudskú spotrebu.</w:t>
      </w:r>
    </w:p>
    <w:p w14:paraId="5D20E379" w14:textId="77777777" w:rsidR="00FC02F3" w:rsidRPr="001E1F2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7A" w14:textId="0C213C95" w:rsidR="00C114FF" w:rsidRPr="001E1F22" w:rsidRDefault="008E31FF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5D20E37B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20E37C" w14:textId="0AFAA52E" w:rsidR="005B04A8" w:rsidRPr="001E1F22" w:rsidRDefault="008E31FF" w:rsidP="00B13B6D">
      <w:pPr>
        <w:pStyle w:val="Style1"/>
      </w:pPr>
      <w:r w:rsidRPr="007C4532">
        <w:t>4.1</w:t>
      </w:r>
      <w:r w:rsidRPr="007C4532">
        <w:tab/>
      </w:r>
      <w:r w:rsidRPr="001E1F22">
        <w:t>ATCvet kód:</w:t>
      </w:r>
      <w:r w:rsidR="0010643A" w:rsidRPr="0010643A">
        <w:t xml:space="preserve"> </w:t>
      </w:r>
      <w:r w:rsidR="0010643A">
        <w:t>QN04BC02</w:t>
      </w:r>
    </w:p>
    <w:p w14:paraId="5D20E37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7F" w14:textId="4EF04964" w:rsidR="00C114FF" w:rsidRPr="001E1F22" w:rsidRDefault="008E31FF" w:rsidP="00B13B6D">
      <w:pPr>
        <w:pStyle w:val="Style1"/>
      </w:pPr>
      <w:r w:rsidRPr="001E1F22">
        <w:t>4.2</w:t>
      </w:r>
      <w:r w:rsidRPr="001E1F22">
        <w:tab/>
        <w:t>Farmakodynami</w:t>
      </w:r>
      <w:r w:rsidR="007909DD">
        <w:t>ka</w:t>
      </w:r>
    </w:p>
    <w:p w14:paraId="479A8E5D" w14:textId="77777777" w:rsidR="0010643A" w:rsidRDefault="0010643A" w:rsidP="0010643A">
      <w:pPr>
        <w:tabs>
          <w:tab w:val="clear" w:pos="567"/>
        </w:tabs>
        <w:spacing w:line="255" w:lineRule="atLeast"/>
      </w:pPr>
    </w:p>
    <w:p w14:paraId="15ADA85F" w14:textId="1B5FDC7E" w:rsidR="0010643A" w:rsidRPr="00AA79A8" w:rsidRDefault="0010643A" w:rsidP="00DA7D24">
      <w:pPr>
        <w:tabs>
          <w:tab w:val="clear" w:pos="567"/>
        </w:tabs>
        <w:spacing w:line="255" w:lineRule="atLeast"/>
        <w:jc w:val="both"/>
        <w:rPr>
          <w:szCs w:val="22"/>
        </w:rPr>
      </w:pPr>
      <w:r>
        <w:t xml:space="preserve">Pergolid je syntetický derivát ergotu a je silným, dlhodobo pôsobiacim agonistom dopamínového receptora. Farmakologické štúdie </w:t>
      </w:r>
      <w:r>
        <w:rPr>
          <w:i/>
        </w:rPr>
        <w:t>in vitro</w:t>
      </w:r>
      <w:r>
        <w:t xml:space="preserve"> aj </w:t>
      </w:r>
      <w:r>
        <w:rPr>
          <w:i/>
        </w:rPr>
        <w:t>in vivo</w:t>
      </w:r>
      <w:r>
        <w:t xml:space="preserve"> preukázali aktivitu pergolidu ako selektívneho dopamínového agonistu, ktorý má pri terapeutických dávkach len nízky alebo nemá žiadnym účinok na dráhy norepinefrínu, epinefrínu alebo serotonínu. Tak ako u iných agonistov dopamínu, aj pergolid inhibuje uvoľňovanie prolaktínu. U koní s dysfunkciou pars intermedia hypofýzy (PPID) vyvoláva pergolid terapeutický účinok stimuláciou dopamínových receptorov. Okrem toho sa u koní s PPID preukázalo, že pergolid znižuje plazmatické hladiny ACTH, MSH a iných proopiomelanokortínových peptidov.</w:t>
      </w:r>
    </w:p>
    <w:p w14:paraId="5D20E38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81" w14:textId="6CAD9BDC" w:rsidR="00C114FF" w:rsidRPr="001E1F22" w:rsidRDefault="008E31FF" w:rsidP="00B13B6D">
      <w:pPr>
        <w:pStyle w:val="Style1"/>
      </w:pPr>
      <w:r w:rsidRPr="001E1F22">
        <w:t>4.3</w:t>
      </w:r>
      <w:r w:rsidRPr="001E1F22">
        <w:tab/>
        <w:t>Farmakokineti</w:t>
      </w:r>
      <w:r w:rsidR="007909DD">
        <w:t>ka</w:t>
      </w:r>
    </w:p>
    <w:p w14:paraId="22CE233E" w14:textId="77777777" w:rsidR="00E8660E" w:rsidRDefault="00E8660E" w:rsidP="00E8660E">
      <w:bookmarkStart w:id="12" w:name="_Hlk44333548"/>
    </w:p>
    <w:p w14:paraId="4D9BE1D9" w14:textId="6F19785D" w:rsidR="00E8660E" w:rsidRPr="00AA79A8" w:rsidRDefault="00E8660E" w:rsidP="00E8660E">
      <w:r>
        <w:t xml:space="preserve">Farmakokinetické informácie u koní sú dostupné pre perorálne dávky 2, 4 a 10 μg pergolidu/kg </w:t>
      </w:r>
      <w:r w:rsidR="00812549">
        <w:t>živej</w:t>
      </w:r>
      <w:r>
        <w:t xml:space="preserve"> hmotnosti. Preukázalo sa, že pergolid sa rýchlo absorbuje a v krátkom čase dosahuje maximálnu koncentráciu.</w:t>
      </w:r>
    </w:p>
    <w:p w14:paraId="70341BF8" w14:textId="77777777" w:rsidR="00E8660E" w:rsidRPr="00AA79A8" w:rsidRDefault="00E8660E" w:rsidP="00E8660E"/>
    <w:p w14:paraId="1A21E6A4" w14:textId="77777777" w:rsidR="00E8660E" w:rsidRPr="00AA79A8" w:rsidRDefault="00E8660E" w:rsidP="00E8660E">
      <w:r>
        <w:t>Maximálne koncentrácie (C</w:t>
      </w:r>
      <w:r>
        <w:rPr>
          <w:sz w:val="18"/>
        </w:rPr>
        <w:t>max</w:t>
      </w:r>
      <w:r>
        <w:t>) po dávke 10 μg / kg boli nízke a variabilné s priemerom ~ 4 ng/ml a priemerným terminálnym polčasom (T ½) ~ 6 hodín. Medián času do maximálnej koncentrácie (T</w:t>
      </w:r>
      <w:r>
        <w:rPr>
          <w:sz w:val="18"/>
        </w:rPr>
        <w:t>max</w:t>
      </w:r>
      <w:r>
        <w:t xml:space="preserve">) bol ~ 0,4 hodiny a plocha pod krivkou (AUC) bola ~ 14 ng x hodiny/ml. </w:t>
      </w:r>
    </w:p>
    <w:p w14:paraId="2199EAA3" w14:textId="77777777" w:rsidR="00E8660E" w:rsidRPr="00AA79A8" w:rsidRDefault="00E8660E" w:rsidP="00E8660E"/>
    <w:p w14:paraId="28CB2683" w14:textId="77777777" w:rsidR="00E8660E" w:rsidRPr="00AA79A8" w:rsidRDefault="00E8660E" w:rsidP="00E8660E">
      <w:r>
        <w:t>V citlivejšom analytickom teste boli plazmatické koncentrácie po dávke 2 μg pergolidu/kg veľmi nízke a variabilné s maximálnymi koncentráciami v rozsahu od 0,138 do 0,551 ng/ml. Maximálne koncentrácie sa dosiahli po 1,25 ± 0,5 hodiny (T</w:t>
      </w:r>
      <w:r>
        <w:rPr>
          <w:sz w:val="18"/>
        </w:rPr>
        <w:t>max</w:t>
      </w:r>
      <w:r>
        <w:t xml:space="preserve">). Plazmatické koncentrácie boli u väčšiny koní merateľné iba 6 hodín po podaní dávky. U jedného koňa však boli koncentrácie merateľné po dobu </w:t>
      </w:r>
      <w:r>
        <w:lastRenderedPageBreak/>
        <w:t>24 hodín. Terminálne polčasy sa nevypočítali, pretože u väčšiny koní na úplne neobjasnila krivka závislosti plazmatickej koncentrácie od času.</w:t>
      </w:r>
    </w:p>
    <w:p w14:paraId="14914B61" w14:textId="77777777" w:rsidR="00E8660E" w:rsidRPr="00AA79A8" w:rsidRDefault="00E8660E" w:rsidP="00E8660E">
      <w:pPr>
        <w:rPr>
          <w:highlight w:val="yellow"/>
        </w:rPr>
      </w:pPr>
    </w:p>
    <w:p w14:paraId="25058F46" w14:textId="77777777" w:rsidR="00E8660E" w:rsidRPr="00AA79A8" w:rsidRDefault="00E8660E" w:rsidP="00E8660E">
      <w:r>
        <w:t>Maximálne koncentrácie (C</w:t>
      </w:r>
      <w:r>
        <w:rPr>
          <w:sz w:val="18"/>
        </w:rPr>
        <w:t>max</w:t>
      </w:r>
      <w:r>
        <w:t>) po dávke 4 µg/kg boli nízke a variabilné s rozsahom od 0,4 do 4,2 ng/ml, s priemerom 1,8 ng/ml a priemerný terminálnym polčasom (T ½) ~ 6 hodín. Medián času do maximálnej koncentrácie (T</w:t>
      </w:r>
      <w:r>
        <w:rPr>
          <w:sz w:val="18"/>
        </w:rPr>
        <w:t>max</w:t>
      </w:r>
      <w:r>
        <w:t>) bol ~ 0,6 hodiny a AUCt ~ 3,4 ng x h/ml.</w:t>
      </w:r>
    </w:p>
    <w:p w14:paraId="61562B66" w14:textId="77777777" w:rsidR="00E8660E" w:rsidRPr="00AA79A8" w:rsidRDefault="00E8660E" w:rsidP="00E8660E">
      <w:pPr>
        <w:rPr>
          <w:highlight w:val="yellow"/>
        </w:rPr>
      </w:pPr>
    </w:p>
    <w:p w14:paraId="41CBC005" w14:textId="77777777" w:rsidR="00E8660E" w:rsidRPr="00AA79A8" w:rsidRDefault="00E8660E" w:rsidP="00E8660E">
      <w:r>
        <w:t>Pergolid mesylát je u ľudí a laboratórnych zvierat približne na 90 % naviazaný na plazmatické proteíny. Cesta vylučovania je obličkami.</w:t>
      </w:r>
    </w:p>
    <w:bookmarkEnd w:id="12"/>
    <w:p w14:paraId="5D20E38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86" w14:textId="77777777" w:rsidR="00C114FF" w:rsidRPr="001E1F22" w:rsidRDefault="008E31FF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5D20E38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88" w14:textId="77777777" w:rsidR="00C114FF" w:rsidRPr="001E1F22" w:rsidRDefault="008E31FF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5D20E389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20E38A" w14:textId="7051C080" w:rsidR="00C114FF" w:rsidRPr="001E1F22" w:rsidRDefault="008E31FF" w:rsidP="00953E4C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5D20E38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90" w14:textId="77777777" w:rsidR="00C114FF" w:rsidRPr="001E1F22" w:rsidRDefault="008E31FF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5D20E391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C932FA" w14:textId="0CABCD2D" w:rsidR="00E8660E" w:rsidRDefault="00E8660E" w:rsidP="00E8660E">
      <w:pPr>
        <w:tabs>
          <w:tab w:val="clear" w:pos="567"/>
        </w:tabs>
        <w:spacing w:line="240" w:lineRule="auto"/>
        <w:ind w:right="-318"/>
        <w:rPr>
          <w:szCs w:val="22"/>
        </w:rPr>
      </w:pPr>
      <w:r>
        <w:t>Čas použiteľnosti veterinárneho lieku zabaleného v neporušenom obale: 30 mesiacov.</w:t>
      </w:r>
    </w:p>
    <w:p w14:paraId="5D20E39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99" w14:textId="77777777" w:rsidR="00C114FF" w:rsidRPr="001E1F22" w:rsidRDefault="008E31FF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5D20E39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20E3B7" w14:textId="7D399132" w:rsidR="00C114FF" w:rsidRDefault="00E8660E" w:rsidP="00A9226B">
      <w:pPr>
        <w:tabs>
          <w:tab w:val="clear" w:pos="567"/>
        </w:tabs>
        <w:spacing w:line="240" w:lineRule="auto"/>
      </w:pPr>
      <w:r>
        <w:t>Uchovávať v pôvodnom obale aby bol chránený pred svetlom.</w:t>
      </w:r>
    </w:p>
    <w:p w14:paraId="248425AC" w14:textId="77777777" w:rsidR="00E8660E" w:rsidRPr="001E1F22" w:rsidRDefault="00E866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B8" w14:textId="77777777" w:rsidR="00C114FF" w:rsidRPr="001E1F22" w:rsidRDefault="008E31FF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5D20E3B9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76C5A6" w14:textId="77777777" w:rsidR="00E8660E" w:rsidRPr="00C56DE1" w:rsidRDefault="00E8660E" w:rsidP="00E8660E">
      <w:pPr>
        <w:spacing w:line="240" w:lineRule="auto"/>
        <w:rPr>
          <w:iCs/>
        </w:rPr>
      </w:pPr>
      <w:bookmarkStart w:id="13" w:name="_Hlk47616963"/>
      <w:r>
        <w:t>PVC/PE/PVDC-hliníkové blistre, z ktorých každý obsahuje 10 tabliet.</w:t>
      </w:r>
    </w:p>
    <w:p w14:paraId="01895B8F" w14:textId="77777777" w:rsidR="00E8660E" w:rsidRPr="00923E2A" w:rsidRDefault="00E8660E" w:rsidP="00E8660E">
      <w:pPr>
        <w:spacing w:line="240" w:lineRule="auto"/>
        <w:rPr>
          <w:iCs/>
        </w:rPr>
      </w:pPr>
      <w:r>
        <w:t>OPA/hliníkové/PVC-hliníkové blistre, z ktorých každý obsahuje 10 tabliet.</w:t>
      </w:r>
    </w:p>
    <w:p w14:paraId="0D8A1FCB" w14:textId="77777777" w:rsidR="00E8660E" w:rsidRPr="00AA79A8" w:rsidRDefault="00E8660E" w:rsidP="00E8660E">
      <w:pPr>
        <w:tabs>
          <w:tab w:val="clear" w:pos="567"/>
        </w:tabs>
        <w:spacing w:line="240" w:lineRule="auto"/>
        <w:rPr>
          <w:szCs w:val="22"/>
        </w:rPr>
      </w:pPr>
      <w:r>
        <w:t>Škatuľa obsahujúca 10, 30, 60, 90, 100, 120, 160 alebo 240 tabliet.</w:t>
      </w:r>
      <w:bookmarkEnd w:id="13"/>
    </w:p>
    <w:p w14:paraId="06F273FC" w14:textId="77777777" w:rsidR="00E8660E" w:rsidRPr="00AA79A8" w:rsidRDefault="00E8660E" w:rsidP="00E8660E">
      <w:pPr>
        <w:tabs>
          <w:tab w:val="clear" w:pos="567"/>
        </w:tabs>
        <w:spacing w:line="240" w:lineRule="auto"/>
        <w:rPr>
          <w:szCs w:val="22"/>
        </w:rPr>
      </w:pPr>
      <w:r>
        <w:t>Nie všetky veľkosti balenia sa musia uvádzať na trh.</w:t>
      </w:r>
    </w:p>
    <w:p w14:paraId="5D20E3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BC" w14:textId="77777777" w:rsidR="00C114FF" w:rsidRPr="001E1F22" w:rsidRDefault="008E31FF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liekov.</w:t>
      </w:r>
    </w:p>
    <w:p w14:paraId="5D20E3BD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20E3BE" w14:textId="70CF32A8" w:rsidR="00FD1E45" w:rsidRPr="001E1F22" w:rsidRDefault="008E31FF" w:rsidP="00FD1E45">
      <w:pPr>
        <w:rPr>
          <w:szCs w:val="22"/>
        </w:rPr>
      </w:pPr>
      <w:r w:rsidRPr="001E1F22">
        <w:t>Lieky sa nesmú likvidovať prostredníctvom odpadovej vody</w:t>
      </w:r>
      <w:r w:rsidR="00E8660E">
        <w:t xml:space="preserve"> </w:t>
      </w:r>
      <w:r w:rsidRPr="001E1F22">
        <w:t>ani odpadu v domácnostiach.</w:t>
      </w:r>
    </w:p>
    <w:p w14:paraId="5D20E3C2" w14:textId="77777777" w:rsidR="0078538F" w:rsidRPr="001E1F22" w:rsidRDefault="008E31FF" w:rsidP="00FD1E45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5D20E3C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C6" w14:textId="77777777" w:rsidR="00C114FF" w:rsidRPr="001E1F22" w:rsidRDefault="008E31FF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5D20E3C7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1BA551" w14:textId="77777777" w:rsidR="00E8660E" w:rsidRPr="00966FA2" w:rsidRDefault="00E8660E" w:rsidP="00E8660E">
      <w:pPr>
        <w:tabs>
          <w:tab w:val="clear" w:pos="567"/>
        </w:tabs>
        <w:spacing w:line="240" w:lineRule="auto"/>
        <w:rPr>
          <w:szCs w:val="22"/>
        </w:rPr>
      </w:pPr>
      <w:r>
        <w:t>Alfasan Nederland BV</w:t>
      </w:r>
    </w:p>
    <w:p w14:paraId="5D20E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CB" w14:textId="77777777" w:rsidR="00C114FF" w:rsidRPr="001E1F22" w:rsidRDefault="008E31FF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5D20E3CC" w14:textId="77777777" w:rsidR="00D67567" w:rsidRPr="001E1F22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CD" w14:textId="757E9A0E" w:rsidR="00C114FF" w:rsidRDefault="001A5630" w:rsidP="00A9226B">
      <w:pPr>
        <w:tabs>
          <w:tab w:val="clear" w:pos="567"/>
        </w:tabs>
        <w:spacing w:line="240" w:lineRule="auto"/>
        <w:rPr>
          <w:szCs w:val="22"/>
        </w:rPr>
      </w:pPr>
      <w:r w:rsidRPr="001A5630">
        <w:rPr>
          <w:szCs w:val="22"/>
        </w:rPr>
        <w:t>96/01</w:t>
      </w:r>
      <w:r w:rsidR="004E08DF">
        <w:rPr>
          <w:szCs w:val="22"/>
        </w:rPr>
        <w:t>6</w:t>
      </w:r>
      <w:r w:rsidRPr="001A5630">
        <w:rPr>
          <w:szCs w:val="22"/>
        </w:rPr>
        <w:t>/DC/22-S</w:t>
      </w:r>
    </w:p>
    <w:p w14:paraId="2B8E5A2C" w14:textId="77777777" w:rsidR="001A5630" w:rsidRPr="001E1F22" w:rsidRDefault="001A56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CE" w14:textId="77777777" w:rsidR="00C114FF" w:rsidRPr="001E1F22" w:rsidRDefault="008E31FF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5D20E3C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D0" w14:textId="19019114" w:rsidR="00C114FF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Dátum prvej registrácie:</w:t>
      </w:r>
      <w:r w:rsidR="00E8660E">
        <w:t xml:space="preserve"> </w:t>
      </w:r>
      <w:r w:rsidR="002D5391">
        <w:t>26/04/2022</w:t>
      </w:r>
    </w:p>
    <w:p w14:paraId="5D20E3D1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D2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D3" w14:textId="77777777" w:rsidR="00C114FF" w:rsidRPr="001E1F22" w:rsidRDefault="008E31FF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5D20E3D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20E3D7" w14:textId="34A92912" w:rsidR="00423968" w:rsidRPr="001E1F22" w:rsidRDefault="00812549" w:rsidP="00423968">
      <w:pPr>
        <w:tabs>
          <w:tab w:val="clear" w:pos="567"/>
        </w:tabs>
        <w:spacing w:line="240" w:lineRule="auto"/>
      </w:pPr>
      <w:r>
        <w:t>05/2023</w:t>
      </w:r>
    </w:p>
    <w:p w14:paraId="5D20E3DF" w14:textId="77777777" w:rsidR="00B113B9" w:rsidRPr="001E1F2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E0" w14:textId="77777777" w:rsidR="00C114FF" w:rsidRPr="001E1F22" w:rsidRDefault="008E31FF" w:rsidP="00B13B6D">
      <w:pPr>
        <w:pStyle w:val="Style1"/>
      </w:pPr>
      <w:r w:rsidRPr="001E1F22">
        <w:lastRenderedPageBreak/>
        <w:t>10.</w:t>
      </w:r>
      <w:r w:rsidRPr="001E1F22">
        <w:tab/>
        <w:t>KLASIFIKÁCIA VETERINÁRNEHO LIEKU</w:t>
      </w:r>
    </w:p>
    <w:p w14:paraId="5D20E3E1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E2" w14:textId="1903C4AE" w:rsidR="0078538F" w:rsidRPr="001E1F22" w:rsidRDefault="008E31FF" w:rsidP="0078538F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5D20E3E5" w14:textId="77777777" w:rsidR="0078538F" w:rsidRPr="001E1F22" w:rsidRDefault="0078538F" w:rsidP="0078538F">
      <w:pPr>
        <w:ind w:right="-318"/>
        <w:rPr>
          <w:szCs w:val="22"/>
        </w:rPr>
      </w:pPr>
    </w:p>
    <w:p w14:paraId="5D20E3E6" w14:textId="77777777" w:rsidR="0078538F" w:rsidRPr="001E1F22" w:rsidRDefault="008E31FF" w:rsidP="0078538F">
      <w:pPr>
        <w:ind w:right="-318"/>
        <w:rPr>
          <w:szCs w:val="22"/>
        </w:rPr>
      </w:pPr>
      <w:bookmarkStart w:id="14" w:name="_Hlk73467306"/>
      <w:r w:rsidRPr="001E1F22">
        <w:t>Podrobné informácie o veterinárnom lieku sú dostupné v databáze liekov Únie</w:t>
      </w:r>
    </w:p>
    <w:bookmarkEnd w:id="14"/>
    <w:p w14:paraId="5D20E3E7" w14:textId="77777777" w:rsidR="00C114FF" w:rsidRPr="00B60C9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11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5D20E3E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E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E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71" w14:textId="6086F99B" w:rsidR="00C114FF" w:rsidRPr="001E1F22" w:rsidRDefault="001A563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DB77BE" w14:paraId="5D20E474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D20E472" w14:textId="77777777" w:rsidR="00C114FF" w:rsidRPr="001E1F22" w:rsidRDefault="008E31FF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7C8FFA8B" w14:textId="626B25AD" w:rsidR="00C03245" w:rsidRDefault="00C03245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5D20E473" w14:textId="05E35066" w:rsidR="00C114FF" w:rsidRPr="001E1F22" w:rsidRDefault="00C03245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 xml:space="preserve"> </w:t>
            </w:r>
            <w:r w:rsidRPr="00C03245">
              <w:rPr>
                <w:b/>
                <w:szCs w:val="22"/>
              </w:rPr>
              <w:t>ŠKATUĽA</w:t>
            </w:r>
          </w:p>
        </w:tc>
      </w:tr>
    </w:tbl>
    <w:p w14:paraId="5D20E47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76" w14:textId="77777777" w:rsidR="00C114FF" w:rsidRPr="001E1F22" w:rsidRDefault="008E31FF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D20E47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79" w14:textId="58996B75" w:rsidR="00C114FF" w:rsidRDefault="00C03245" w:rsidP="00A9226B">
      <w:pPr>
        <w:tabs>
          <w:tab w:val="clear" w:pos="567"/>
        </w:tabs>
        <w:spacing w:line="240" w:lineRule="auto"/>
      </w:pPr>
      <w:r>
        <w:t xml:space="preserve">Pergosafe </w:t>
      </w:r>
      <w:r w:rsidR="004E08DF">
        <w:t>2</w:t>
      </w:r>
      <w:r w:rsidR="00364053">
        <w:t xml:space="preserve"> </w:t>
      </w:r>
      <w:r>
        <w:t>mg filmom obalené tablety</w:t>
      </w:r>
    </w:p>
    <w:p w14:paraId="5D20E47A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7B" w14:textId="77777777" w:rsidR="00C114FF" w:rsidRPr="001E1F22" w:rsidRDefault="008E31FF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5D20E4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449F8" w14:textId="082D0C97" w:rsidR="00C03245" w:rsidRPr="00474C50" w:rsidRDefault="00C03245" w:rsidP="00C03245">
      <w:pPr>
        <w:tabs>
          <w:tab w:val="clear" w:pos="567"/>
        </w:tabs>
        <w:spacing w:line="240" w:lineRule="auto"/>
        <w:rPr>
          <w:szCs w:val="22"/>
        </w:rPr>
      </w:pPr>
      <w:r>
        <w:t xml:space="preserve">Pergolid </w:t>
      </w:r>
      <w:r w:rsidR="004E08DF">
        <w:t>2</w:t>
      </w:r>
      <w:r w:rsidR="00364053">
        <w:t>,</w:t>
      </w:r>
      <w:r>
        <w:t xml:space="preserve">0 mg (čo zodpovedá </w:t>
      </w:r>
      <w:r w:rsidR="004E08DF">
        <w:t>2,62</w:t>
      </w:r>
      <w:r>
        <w:t> mg pergolid mesylátu)</w:t>
      </w:r>
    </w:p>
    <w:p w14:paraId="5D20E47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7E" w14:textId="77777777" w:rsidR="00C114FF" w:rsidRPr="001E1F22" w:rsidRDefault="008E31FF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05FB731C" w14:textId="77777777" w:rsidR="00C03245" w:rsidRDefault="00C03245" w:rsidP="00C03245">
      <w:pPr>
        <w:tabs>
          <w:tab w:val="clear" w:pos="567"/>
        </w:tabs>
        <w:spacing w:line="240" w:lineRule="auto"/>
      </w:pPr>
    </w:p>
    <w:p w14:paraId="3E667D61" w14:textId="4C5C24C5" w:rsidR="00C03245" w:rsidRPr="00B132AB" w:rsidRDefault="00C03245" w:rsidP="00C03245">
      <w:pPr>
        <w:tabs>
          <w:tab w:val="clear" w:pos="567"/>
        </w:tabs>
        <w:spacing w:line="240" w:lineRule="auto"/>
        <w:rPr>
          <w:szCs w:val="22"/>
        </w:rPr>
      </w:pPr>
      <w:r w:rsidRPr="00B132AB">
        <w:t>10 tabliet</w:t>
      </w:r>
    </w:p>
    <w:p w14:paraId="7CE4D298" w14:textId="77777777" w:rsidR="00C03245" w:rsidRPr="00586750" w:rsidRDefault="00C03245" w:rsidP="00C03245">
      <w:pPr>
        <w:tabs>
          <w:tab w:val="clear" w:pos="567"/>
        </w:tabs>
        <w:spacing w:line="240" w:lineRule="auto"/>
        <w:rPr>
          <w:highlight w:val="lightGray"/>
        </w:rPr>
      </w:pPr>
      <w:r>
        <w:rPr>
          <w:highlight w:val="lightGray"/>
        </w:rPr>
        <w:t>3</w:t>
      </w:r>
      <w:r w:rsidRPr="00586750">
        <w:rPr>
          <w:highlight w:val="lightGray"/>
        </w:rPr>
        <w:t>0 tabliet</w:t>
      </w:r>
    </w:p>
    <w:p w14:paraId="717001AF" w14:textId="77777777" w:rsidR="00C03245" w:rsidRDefault="00C03245" w:rsidP="00C03245">
      <w:pPr>
        <w:tabs>
          <w:tab w:val="clear" w:pos="567"/>
        </w:tabs>
        <w:spacing w:line="240" w:lineRule="auto"/>
        <w:rPr>
          <w:highlight w:val="lightGray"/>
        </w:rPr>
      </w:pPr>
      <w:r>
        <w:rPr>
          <w:highlight w:val="lightGray"/>
        </w:rPr>
        <w:t>60 tabliet</w:t>
      </w:r>
    </w:p>
    <w:p w14:paraId="70FD8923" w14:textId="77777777" w:rsidR="00C03245" w:rsidRPr="00E42A42" w:rsidRDefault="00C03245" w:rsidP="00C0324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90 tabliet</w:t>
      </w:r>
    </w:p>
    <w:p w14:paraId="4982F994" w14:textId="77777777" w:rsidR="00C03245" w:rsidRPr="00E42A42" w:rsidRDefault="00C03245" w:rsidP="00C0324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100 tabliet</w:t>
      </w:r>
    </w:p>
    <w:p w14:paraId="40AD71F7" w14:textId="77777777" w:rsidR="00C03245" w:rsidRPr="00E42A42" w:rsidRDefault="00C03245" w:rsidP="00C0324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120 tabliet</w:t>
      </w:r>
    </w:p>
    <w:p w14:paraId="58F9EA58" w14:textId="77777777" w:rsidR="00C03245" w:rsidRPr="00E42A42" w:rsidRDefault="00C03245" w:rsidP="00C0324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160 tabliet</w:t>
      </w:r>
    </w:p>
    <w:p w14:paraId="06A0151A" w14:textId="77777777" w:rsidR="00C03245" w:rsidRDefault="00C03245" w:rsidP="00C03245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240 tabliet</w:t>
      </w:r>
    </w:p>
    <w:p w14:paraId="5D20E48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81" w14:textId="77777777" w:rsidR="00C114FF" w:rsidRPr="001E1F22" w:rsidRDefault="008E31FF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D20E48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23B66C" w14:textId="714FFA06" w:rsidR="0012216B" w:rsidRPr="008D2B49" w:rsidRDefault="0012216B" w:rsidP="0012216B">
      <w:pPr>
        <w:tabs>
          <w:tab w:val="clear" w:pos="567"/>
        </w:tabs>
        <w:spacing w:line="255" w:lineRule="atLeast"/>
        <w:rPr>
          <w:szCs w:val="22"/>
        </w:rPr>
      </w:pPr>
      <w:r w:rsidRPr="0012216B">
        <w:t>Kone (ktoré nie sú určené na ľudskú spotrebu)</w:t>
      </w:r>
    </w:p>
    <w:p w14:paraId="5D20E48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84" w14:textId="77777777" w:rsidR="00C114FF" w:rsidRPr="001E1F22" w:rsidRDefault="008E31FF" w:rsidP="001E1F22">
      <w:pPr>
        <w:pStyle w:val="Style2"/>
      </w:pPr>
      <w:r w:rsidRPr="001E1F22">
        <w:t>5.</w:t>
      </w:r>
      <w:r w:rsidRPr="001E1F22">
        <w:tab/>
        <w:t>INDIKÁCIE</w:t>
      </w:r>
    </w:p>
    <w:p w14:paraId="5D20E48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87" w14:textId="77777777" w:rsidR="00C114FF" w:rsidRPr="001E1F22" w:rsidRDefault="008E31FF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5D20E48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8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8A" w14:textId="77777777" w:rsidR="00C114FF" w:rsidRPr="001E1F22" w:rsidRDefault="008E31FF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5D20E48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8D" w14:textId="06CFC6B1" w:rsidR="00C114FF" w:rsidRDefault="008E31FF" w:rsidP="00A9226B">
      <w:pPr>
        <w:tabs>
          <w:tab w:val="clear" w:pos="567"/>
        </w:tabs>
        <w:spacing w:line="240" w:lineRule="auto"/>
      </w:pPr>
      <w:r w:rsidRPr="001E1F22">
        <w:t>Ochranná lehota:</w:t>
      </w:r>
    </w:p>
    <w:p w14:paraId="1463BEF3" w14:textId="77777777" w:rsidR="0012216B" w:rsidRDefault="0012216B" w:rsidP="0012216B">
      <w:pPr>
        <w:jc w:val="both"/>
        <w:rPr>
          <w:szCs w:val="22"/>
        </w:rPr>
      </w:pPr>
      <w:r>
        <w:t>Nie je registrovaný na použitie u koní určených na ľudskú spotrebu.</w:t>
      </w:r>
    </w:p>
    <w:p w14:paraId="51A11BBC" w14:textId="77777777" w:rsidR="0012216B" w:rsidRDefault="0012216B" w:rsidP="0012216B">
      <w:pPr>
        <w:jc w:val="both"/>
        <w:rPr>
          <w:szCs w:val="22"/>
        </w:rPr>
      </w:pPr>
      <w:r>
        <w:t>Liečené kone sa nikdy nesmú poraziť na ľudskú spotrebu.</w:t>
      </w:r>
    </w:p>
    <w:p w14:paraId="2CB1E2A0" w14:textId="77777777" w:rsidR="0012216B" w:rsidRPr="00AA79A8" w:rsidRDefault="0012216B" w:rsidP="0012216B">
      <w:pPr>
        <w:rPr>
          <w:szCs w:val="22"/>
        </w:rPr>
      </w:pPr>
      <w:r>
        <w:t>Kôň musí byť podľa vnútroštátnych právnych predpisov o pasoch pre kone vyhlásený za nevyhovujúceho na ľudskú spotrebu.</w:t>
      </w:r>
    </w:p>
    <w:p w14:paraId="3F4FDA1C" w14:textId="77777777" w:rsidR="0012216B" w:rsidRPr="008D2B49" w:rsidRDefault="0012216B" w:rsidP="0012216B">
      <w:pPr>
        <w:jc w:val="both"/>
        <w:rPr>
          <w:szCs w:val="22"/>
        </w:rPr>
      </w:pPr>
      <w:r>
        <w:t>Nie je registrovaný na použitie u kobýl produkujúcich mlieko na ľudskú spotrebu.</w:t>
      </w:r>
    </w:p>
    <w:p w14:paraId="5D20E48E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8F" w14:textId="77777777" w:rsidR="00C114FF" w:rsidRPr="001E1F22" w:rsidRDefault="008E31FF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5D20E49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91" w14:textId="77777777" w:rsidR="00DE67C4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Exp</w:t>
      </w:r>
      <w:r>
        <w:t>.</w:t>
      </w:r>
      <w:r w:rsidRPr="001E1F22">
        <w:t xml:space="preserve"> {mesiac/rok}</w:t>
      </w:r>
    </w:p>
    <w:p w14:paraId="7F54ED3F" w14:textId="77777777" w:rsidR="0012216B" w:rsidRPr="001E1F22" w:rsidRDefault="001221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96" w14:textId="77777777" w:rsidR="00C114FF" w:rsidRPr="001E1F22" w:rsidRDefault="008E31FF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5D20E49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5A058" w14:textId="77777777" w:rsidR="0012216B" w:rsidRDefault="0012216B" w:rsidP="0012216B">
      <w:pPr>
        <w:tabs>
          <w:tab w:val="clear" w:pos="567"/>
        </w:tabs>
        <w:spacing w:line="240" w:lineRule="auto"/>
        <w:rPr>
          <w:szCs w:val="22"/>
        </w:rPr>
      </w:pPr>
      <w:r>
        <w:t>Uchovávať v pôvodnom obale aby bol chránený pred svetlom.</w:t>
      </w:r>
    </w:p>
    <w:p w14:paraId="1CCDAC7B" w14:textId="77777777" w:rsidR="0012216B" w:rsidRPr="001E1F22" w:rsidRDefault="001221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B0" w14:textId="77777777" w:rsidR="00C114FF" w:rsidRPr="001E1F22" w:rsidRDefault="008E31FF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5D20E4B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B2" w14:textId="77777777" w:rsidR="0073373D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5D20E4B4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B5" w14:textId="77777777" w:rsidR="00C114FF" w:rsidRPr="001E1F22" w:rsidRDefault="008E31FF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5D20E4B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B8" w14:textId="776857E8" w:rsidR="00C114FF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5D20E4B9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BA" w14:textId="77777777" w:rsidR="00C114FF" w:rsidRPr="001E1F22" w:rsidRDefault="008E31FF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5D20E4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BC" w14:textId="77777777" w:rsidR="00C114FF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5D20E4BE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BF" w14:textId="77777777" w:rsidR="00C114FF" w:rsidRPr="001E1F22" w:rsidRDefault="008E31FF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5D20E4C0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5D20E4C2" w14:textId="184D7B93" w:rsidR="00C114FF" w:rsidRDefault="0012216B" w:rsidP="00A9226B">
      <w:pPr>
        <w:tabs>
          <w:tab w:val="clear" w:pos="567"/>
        </w:tabs>
        <w:spacing w:line="240" w:lineRule="auto"/>
        <w:rPr>
          <w:szCs w:val="22"/>
        </w:rPr>
      </w:pPr>
      <w:r>
        <w:t>Alfasan Nederland BV</w:t>
      </w:r>
    </w:p>
    <w:p w14:paraId="5D20E4C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C4" w14:textId="77777777" w:rsidR="00C114FF" w:rsidRPr="001E1F22" w:rsidRDefault="008E31FF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5D20E4C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C7" w14:textId="6F8A7531" w:rsidR="00C114FF" w:rsidRDefault="00812549" w:rsidP="00A9226B">
      <w:pPr>
        <w:tabs>
          <w:tab w:val="clear" w:pos="567"/>
        </w:tabs>
        <w:spacing w:line="240" w:lineRule="auto"/>
        <w:rPr>
          <w:szCs w:val="22"/>
        </w:rPr>
      </w:pPr>
      <w:r w:rsidRPr="00EC2390">
        <w:rPr>
          <w:iCs/>
          <w:szCs w:val="22"/>
        </w:rPr>
        <w:t>96/01</w:t>
      </w:r>
      <w:r w:rsidR="004E08DF">
        <w:rPr>
          <w:iCs/>
          <w:szCs w:val="22"/>
        </w:rPr>
        <w:t>6</w:t>
      </w:r>
      <w:r w:rsidRPr="00EC2390">
        <w:rPr>
          <w:iCs/>
          <w:szCs w:val="22"/>
        </w:rPr>
        <w:t>/DC/22-S</w:t>
      </w:r>
    </w:p>
    <w:p w14:paraId="5D20E4C8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C9" w14:textId="77777777" w:rsidR="00C114FF" w:rsidRPr="001E1F22" w:rsidRDefault="008E31FF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D20E4CA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CB" w14:textId="77777777" w:rsidR="00C114FF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Lot {číslo}</w:t>
      </w:r>
    </w:p>
    <w:p w14:paraId="5D20E4CC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CD" w14:textId="77777777" w:rsidR="00673F4C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5D20E513" w14:textId="77777777" w:rsidR="00C114FF" w:rsidRPr="001E1F22" w:rsidRDefault="008E31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5D20E514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D20E515" w14:textId="31EF4982" w:rsidR="00C114FF" w:rsidRPr="001E1F22" w:rsidRDefault="0012216B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2216B">
        <w:rPr>
          <w:b/>
          <w:szCs w:val="22"/>
        </w:rPr>
        <w:t>HLINÍKOVÝ BLISTER</w:t>
      </w:r>
    </w:p>
    <w:p w14:paraId="5D20E51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17" w14:textId="77777777" w:rsidR="00C114FF" w:rsidRPr="001E1F22" w:rsidRDefault="008E31FF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D20E51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E85A6" w14:textId="6912437B" w:rsidR="0012216B" w:rsidRDefault="0012216B" w:rsidP="00A9226B">
      <w:pPr>
        <w:tabs>
          <w:tab w:val="clear" w:pos="567"/>
        </w:tabs>
        <w:spacing w:line="240" w:lineRule="auto"/>
        <w:rPr>
          <w:szCs w:val="22"/>
        </w:rPr>
      </w:pPr>
      <w:r>
        <w:t>Pergosafe</w:t>
      </w:r>
    </w:p>
    <w:p w14:paraId="5D20E51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1C" w14:textId="77777777" w:rsidR="00C114FF" w:rsidRPr="001E1F22" w:rsidRDefault="008E31FF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5D20E51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1E" w14:textId="5A504865" w:rsidR="00C114FF" w:rsidRDefault="0012216B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Pergolid </w:t>
      </w:r>
      <w:r w:rsidR="004E08DF">
        <w:t>2</w:t>
      </w:r>
      <w:r w:rsidR="00364053">
        <w:t>,</w:t>
      </w:r>
      <w:r>
        <w:t xml:space="preserve">0mg </w:t>
      </w:r>
      <w:r w:rsidRPr="0012216B">
        <w:rPr>
          <w:highlight w:val="lightGray"/>
        </w:rPr>
        <w:t xml:space="preserve">(čo zodpovedá </w:t>
      </w:r>
      <w:r w:rsidR="004E08DF">
        <w:rPr>
          <w:highlight w:val="lightGray"/>
        </w:rPr>
        <w:t>2,62</w:t>
      </w:r>
      <w:r w:rsidR="00364053">
        <w:rPr>
          <w:highlight w:val="lightGray"/>
        </w:rPr>
        <w:t xml:space="preserve"> </w:t>
      </w:r>
      <w:r w:rsidRPr="0012216B">
        <w:rPr>
          <w:highlight w:val="lightGray"/>
        </w:rPr>
        <w:t>mg pergolid mesylátu)</w:t>
      </w:r>
    </w:p>
    <w:p w14:paraId="79C2D74D" w14:textId="77777777" w:rsidR="0012216B" w:rsidRPr="001E1F22" w:rsidRDefault="001221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1F" w14:textId="77777777" w:rsidR="00C114FF" w:rsidRPr="001E1F22" w:rsidRDefault="008E31FF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5D20E52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22" w14:textId="77FD8A01" w:rsidR="00C114FF" w:rsidRDefault="008E31FF" w:rsidP="00DA7D24">
      <w:pPr>
        <w:rPr>
          <w:szCs w:val="22"/>
        </w:rPr>
      </w:pPr>
      <w:r w:rsidRPr="001E1F22">
        <w:t>Lot {číslo}</w:t>
      </w:r>
    </w:p>
    <w:p w14:paraId="5D20E52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24" w14:textId="77777777" w:rsidR="00C114FF" w:rsidRPr="001E1F22" w:rsidRDefault="008E31FF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5D20E525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26" w14:textId="77777777" w:rsidR="00C40CFF" w:rsidRPr="001E1F22" w:rsidRDefault="008E31FF" w:rsidP="00C40CFF">
      <w:pPr>
        <w:rPr>
          <w:szCs w:val="22"/>
        </w:rPr>
      </w:pPr>
      <w:r w:rsidRPr="001E1F22">
        <w:t>E</w:t>
      </w:r>
      <w:r w:rsidR="00B07269" w:rsidRPr="001E1F22">
        <w:t>xp</w:t>
      </w:r>
      <w:r>
        <w:t>.</w:t>
      </w:r>
      <w:r w:rsidR="00B07269" w:rsidRPr="001E1F22">
        <w:t xml:space="preserve"> </w:t>
      </w:r>
      <w:r w:rsidRPr="001E1F22">
        <w:t>{mesiac/rok}</w:t>
      </w:r>
    </w:p>
    <w:p w14:paraId="5D20E527" w14:textId="77777777" w:rsidR="00F40449" w:rsidRPr="001E1F22" w:rsidRDefault="00F40449" w:rsidP="00C40CFF">
      <w:pPr>
        <w:rPr>
          <w:szCs w:val="22"/>
        </w:rPr>
      </w:pPr>
    </w:p>
    <w:p w14:paraId="5D20E543" w14:textId="6B972473" w:rsidR="00C114FF" w:rsidRPr="001E1F22" w:rsidRDefault="00FD42D4" w:rsidP="00ED617F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szCs w:val="22"/>
        </w:rPr>
        <w:br w:type="page"/>
      </w:r>
      <w:r w:rsidR="008E31FF" w:rsidRPr="001E1F22">
        <w:rPr>
          <w:b/>
          <w:szCs w:val="22"/>
        </w:rPr>
        <w:lastRenderedPageBreak/>
        <w:t>PÍSOMNÁ INFORMÁCIA PRE POUŽÍVATEĽOV</w:t>
      </w:r>
    </w:p>
    <w:p w14:paraId="5D20E544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45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5D20E5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208560" w14:textId="77777777" w:rsidR="00FD42D4" w:rsidRPr="00AA79A8" w:rsidRDefault="00FD42D4" w:rsidP="00FD42D4">
      <w:pPr>
        <w:tabs>
          <w:tab w:val="clear" w:pos="567"/>
        </w:tabs>
        <w:spacing w:line="255" w:lineRule="atLeast"/>
        <w:rPr>
          <w:szCs w:val="22"/>
        </w:rPr>
      </w:pPr>
      <w:r>
        <w:t xml:space="preserve">Pergosafe 0,5/1/2 mg filmom obalené tablety pre kone </w:t>
      </w:r>
    </w:p>
    <w:p w14:paraId="21A65CA6" w14:textId="77777777" w:rsidR="00FD42D4" w:rsidRPr="001E1F22" w:rsidRDefault="00FD42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4A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5D20E54B" w14:textId="063D04BB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F6BF84" w14:textId="77777777" w:rsidR="00FD42D4" w:rsidRPr="008D2B49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t>Jedna tableta obsahuje:</w:t>
      </w:r>
    </w:p>
    <w:p w14:paraId="521E26A9" w14:textId="77777777" w:rsidR="00FD42D4" w:rsidRPr="008D2B49" w:rsidRDefault="00FD42D4" w:rsidP="00FD42D4">
      <w:pPr>
        <w:tabs>
          <w:tab w:val="clear" w:pos="567"/>
        </w:tabs>
        <w:spacing w:line="240" w:lineRule="auto"/>
        <w:rPr>
          <w:b/>
          <w:szCs w:val="22"/>
        </w:rPr>
      </w:pPr>
    </w:p>
    <w:p w14:paraId="69BDF6F6" w14:textId="77777777" w:rsidR="00FD42D4" w:rsidRPr="008D2B49" w:rsidRDefault="00FD42D4" w:rsidP="00FD42D4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Účinná látka: </w:t>
      </w:r>
    </w:p>
    <w:p w14:paraId="37B825D7" w14:textId="77777777" w:rsidR="00FD42D4" w:rsidRPr="00AA79A8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t xml:space="preserve">Pergolid </w:t>
      </w:r>
      <w:r>
        <w:tab/>
      </w:r>
      <w:r>
        <w:tab/>
      </w:r>
      <w:r>
        <w:tab/>
        <w:t>0,5/1,0/2,0 mg</w:t>
      </w:r>
    </w:p>
    <w:p w14:paraId="2E908737" w14:textId="7FDB1CB9" w:rsidR="00FD42D4" w:rsidRDefault="00FD42D4" w:rsidP="00FD42D4">
      <w:pPr>
        <w:tabs>
          <w:tab w:val="clear" w:pos="567"/>
        </w:tabs>
        <w:spacing w:line="240" w:lineRule="auto"/>
      </w:pPr>
      <w:r>
        <w:t>čo zodpovedá 0,66/1,31/2,62 mg pergolid mesylátu</w:t>
      </w:r>
    </w:p>
    <w:p w14:paraId="13E9F0E0" w14:textId="10CA8B08" w:rsidR="00FD42D4" w:rsidRDefault="00FD42D4" w:rsidP="00FD42D4">
      <w:pPr>
        <w:tabs>
          <w:tab w:val="clear" w:pos="567"/>
        </w:tabs>
        <w:spacing w:line="240" w:lineRule="auto"/>
      </w:pPr>
    </w:p>
    <w:p w14:paraId="56C1B60B" w14:textId="77777777" w:rsidR="00537227" w:rsidRPr="00AA79A8" w:rsidRDefault="00537227" w:rsidP="00537227">
      <w:pPr>
        <w:tabs>
          <w:tab w:val="clear" w:pos="567"/>
        </w:tabs>
        <w:spacing w:line="240" w:lineRule="auto"/>
        <w:rPr>
          <w:szCs w:val="22"/>
        </w:rPr>
      </w:pPr>
      <w:bookmarkStart w:id="15" w:name="_Hlk120615944"/>
      <w:r>
        <w:rPr>
          <w:b/>
        </w:rPr>
        <w:t>Pomocné látky:</w:t>
      </w:r>
    </w:p>
    <w:p w14:paraId="46C46F1B" w14:textId="77777777" w:rsidR="00537227" w:rsidRPr="00537227" w:rsidRDefault="00537227" w:rsidP="00537227">
      <w:pPr>
        <w:tabs>
          <w:tab w:val="clear" w:pos="567"/>
        </w:tabs>
        <w:spacing w:line="240" w:lineRule="auto"/>
        <w:rPr>
          <w:u w:val="single"/>
        </w:rPr>
      </w:pPr>
      <w:r w:rsidRPr="00537227">
        <w:rPr>
          <w:u w:val="single"/>
        </w:rPr>
        <w:t xml:space="preserve">0,5 mg tableta </w:t>
      </w:r>
    </w:p>
    <w:p w14:paraId="6071B06A" w14:textId="79FBAA62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  <w:r>
        <w:t>Jadro tablety:</w:t>
      </w:r>
    </w:p>
    <w:p w14:paraId="0489CC58" w14:textId="1C0DE8AB" w:rsidR="00537227" w:rsidRDefault="00812549" w:rsidP="00537227">
      <w:pPr>
        <w:tabs>
          <w:tab w:val="clear" w:pos="567"/>
        </w:tabs>
        <w:spacing w:line="240" w:lineRule="auto"/>
        <w:rPr>
          <w:szCs w:val="22"/>
        </w:rPr>
      </w:pPr>
      <w:r>
        <w:t>Ž</w:t>
      </w:r>
      <w:r w:rsidR="00537227">
        <w:t>ltý oxid železitý (E172)</w:t>
      </w:r>
      <w:r w:rsidR="00537227">
        <w:tab/>
      </w:r>
      <w:r w:rsidR="00537227">
        <w:tab/>
        <w:t>0,06 mg</w:t>
      </w:r>
    </w:p>
    <w:p w14:paraId="35710CC8" w14:textId="77777777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</w:p>
    <w:p w14:paraId="4D043311" w14:textId="77777777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  <w:r>
        <w:t>Obal:</w:t>
      </w:r>
    </w:p>
    <w:p w14:paraId="3527E7EC" w14:textId="5CA39706" w:rsidR="00537227" w:rsidRPr="009E5D23" w:rsidRDefault="00812549" w:rsidP="00537227">
      <w:r>
        <w:t>Ž</w:t>
      </w:r>
      <w:r w:rsidR="00537227">
        <w:t>ltý oxid železitý (E172)</w:t>
      </w:r>
      <w:r w:rsidR="00537227">
        <w:tab/>
      </w:r>
      <w:r w:rsidR="00537227">
        <w:tab/>
        <w:t xml:space="preserve">22 </w:t>
      </w:r>
      <w:r w:rsidR="00537227" w:rsidRPr="009E5D23">
        <w:t>µg</w:t>
      </w:r>
    </w:p>
    <w:p w14:paraId="56F90CEB" w14:textId="0AE5B625" w:rsidR="00537227" w:rsidRPr="00966FA2" w:rsidRDefault="00812549" w:rsidP="00537227">
      <w:r>
        <w:t>O</w:t>
      </w:r>
      <w:r w:rsidR="00537227">
        <w:t>xid titaničitý (E171)</w:t>
      </w:r>
      <w:r w:rsidR="00537227">
        <w:tab/>
      </w:r>
      <w:r w:rsidR="00537227">
        <w:tab/>
        <w:t>1,5 mg</w:t>
      </w:r>
    </w:p>
    <w:p w14:paraId="45F3E911" w14:textId="77777777" w:rsidR="00FD42D4" w:rsidRPr="00537227" w:rsidRDefault="00FD42D4" w:rsidP="00FD42D4">
      <w:pPr>
        <w:rPr>
          <w:highlight w:val="yellow"/>
        </w:rPr>
      </w:pPr>
    </w:p>
    <w:p w14:paraId="0F4C7E6D" w14:textId="77777777" w:rsidR="00537227" w:rsidRPr="00537227" w:rsidRDefault="00537227" w:rsidP="00FD42D4">
      <w:pPr>
        <w:tabs>
          <w:tab w:val="clear" w:pos="567"/>
        </w:tabs>
        <w:spacing w:line="240" w:lineRule="auto"/>
        <w:rPr>
          <w:szCs w:val="22"/>
          <w:highlight w:val="yellow"/>
          <w:u w:val="single"/>
        </w:rPr>
      </w:pPr>
      <w:r w:rsidRPr="00537227">
        <w:rPr>
          <w:u w:val="single"/>
        </w:rPr>
        <w:t>1 mg tableta</w:t>
      </w:r>
      <w:r w:rsidRPr="00537227">
        <w:rPr>
          <w:szCs w:val="22"/>
          <w:highlight w:val="yellow"/>
          <w:u w:val="single"/>
        </w:rPr>
        <w:t xml:space="preserve"> </w:t>
      </w:r>
    </w:p>
    <w:p w14:paraId="1DE1C26C" w14:textId="77777777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  <w:r>
        <w:t>Jadro tablety:</w:t>
      </w:r>
    </w:p>
    <w:p w14:paraId="78EC7189" w14:textId="298971AD" w:rsidR="00537227" w:rsidRDefault="00812549" w:rsidP="00537227">
      <w:pPr>
        <w:tabs>
          <w:tab w:val="clear" w:pos="567"/>
        </w:tabs>
        <w:spacing w:line="240" w:lineRule="auto"/>
        <w:rPr>
          <w:szCs w:val="22"/>
        </w:rPr>
      </w:pPr>
      <w:r>
        <w:t>Ž</w:t>
      </w:r>
      <w:r w:rsidR="00537227">
        <w:t>ltý oxid železitý (E172)</w:t>
      </w:r>
      <w:r w:rsidR="00537227">
        <w:tab/>
      </w:r>
      <w:r w:rsidR="00537227">
        <w:tab/>
        <w:t>0,12 mg</w:t>
      </w:r>
    </w:p>
    <w:p w14:paraId="21CC9FD7" w14:textId="77777777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</w:p>
    <w:p w14:paraId="421CB360" w14:textId="77777777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  <w:bookmarkStart w:id="16" w:name="_Hlk63933307"/>
      <w:r>
        <w:t>Obal:</w:t>
      </w:r>
    </w:p>
    <w:bookmarkEnd w:id="16"/>
    <w:p w14:paraId="621A5386" w14:textId="18DAB139" w:rsidR="00537227" w:rsidRPr="00F40843" w:rsidRDefault="00812549" w:rsidP="00537227">
      <w:r>
        <w:t>Ž</w:t>
      </w:r>
      <w:r w:rsidR="00537227">
        <w:t>ltý oxid železitý (E172)</w:t>
      </w:r>
      <w:r w:rsidR="00537227">
        <w:tab/>
      </w:r>
      <w:r w:rsidR="00537227">
        <w:tab/>
        <w:t>0,11 mg</w:t>
      </w:r>
    </w:p>
    <w:p w14:paraId="270319DE" w14:textId="18CD941A" w:rsidR="00537227" w:rsidRPr="00966FA2" w:rsidRDefault="00812549" w:rsidP="00537227">
      <w:r>
        <w:t>O</w:t>
      </w:r>
      <w:r w:rsidR="00537227">
        <w:t>xid titaničitý (E171)</w:t>
      </w:r>
      <w:r w:rsidR="00537227">
        <w:tab/>
      </w:r>
      <w:r w:rsidR="00537227">
        <w:tab/>
        <w:t>2,86 mg</w:t>
      </w:r>
    </w:p>
    <w:p w14:paraId="3D04197D" w14:textId="21B76C5C" w:rsidR="00537227" w:rsidRPr="00966FA2" w:rsidRDefault="00812549" w:rsidP="00537227">
      <w:pPr>
        <w:rPr>
          <w:szCs w:val="22"/>
        </w:rPr>
      </w:pPr>
      <w:r>
        <w:t>O</w:t>
      </w:r>
      <w:r w:rsidR="00537227">
        <w:t>xid ferosferický</w:t>
      </w:r>
      <w:r w:rsidR="00537227">
        <w:tab/>
      </w:r>
      <w:r w:rsidR="00537227">
        <w:tab/>
      </w:r>
      <w:r w:rsidR="00537227">
        <w:tab/>
        <w:t>25 µg</w:t>
      </w:r>
    </w:p>
    <w:p w14:paraId="6152A0F5" w14:textId="14C4C0C5" w:rsidR="00537227" w:rsidRDefault="00812549" w:rsidP="00537227">
      <w:r>
        <w:t>Č</w:t>
      </w:r>
      <w:r w:rsidR="00537227">
        <w:t>ervený oxid železitý (E172)</w:t>
      </w:r>
      <w:r w:rsidR="00537227">
        <w:tab/>
        <w:t>6 µg</w:t>
      </w:r>
    </w:p>
    <w:p w14:paraId="15B938EF" w14:textId="77777777" w:rsidR="00FD42D4" w:rsidRPr="00B428EB" w:rsidRDefault="00FD42D4" w:rsidP="00FD42D4">
      <w:pPr>
        <w:rPr>
          <w:highlight w:val="yellow"/>
          <w:u w:val="single"/>
        </w:rPr>
      </w:pPr>
    </w:p>
    <w:p w14:paraId="36F55B47" w14:textId="77777777" w:rsidR="00537227" w:rsidRPr="00537227" w:rsidRDefault="00537227" w:rsidP="00FD42D4">
      <w:pPr>
        <w:tabs>
          <w:tab w:val="clear" w:pos="567"/>
        </w:tabs>
        <w:spacing w:line="240" w:lineRule="auto"/>
        <w:rPr>
          <w:szCs w:val="22"/>
          <w:highlight w:val="yellow"/>
          <w:u w:val="single"/>
        </w:rPr>
      </w:pPr>
      <w:r w:rsidRPr="00537227">
        <w:rPr>
          <w:u w:val="single"/>
        </w:rPr>
        <w:t>2 mg tableta</w:t>
      </w:r>
      <w:r w:rsidRPr="00537227">
        <w:rPr>
          <w:szCs w:val="22"/>
          <w:highlight w:val="yellow"/>
          <w:u w:val="single"/>
        </w:rPr>
        <w:t xml:space="preserve"> </w:t>
      </w:r>
    </w:p>
    <w:bookmarkEnd w:id="15"/>
    <w:p w14:paraId="09CFE15A" w14:textId="77777777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  <w:r>
        <w:t>Jadro tablety:</w:t>
      </w:r>
    </w:p>
    <w:p w14:paraId="0704E622" w14:textId="76576D61" w:rsidR="00537227" w:rsidRDefault="00812549" w:rsidP="00537227">
      <w:pPr>
        <w:tabs>
          <w:tab w:val="clear" w:pos="567"/>
        </w:tabs>
        <w:spacing w:line="240" w:lineRule="auto"/>
        <w:rPr>
          <w:szCs w:val="22"/>
        </w:rPr>
      </w:pPr>
      <w:r>
        <w:t>Ž</w:t>
      </w:r>
      <w:r w:rsidR="00537227">
        <w:t>ltý oxid železitý (E172)</w:t>
      </w:r>
      <w:r w:rsidR="00537227">
        <w:tab/>
      </w:r>
      <w:r w:rsidR="00537227">
        <w:tab/>
        <w:t>0,24 mg</w:t>
      </w:r>
    </w:p>
    <w:p w14:paraId="61FD4ED0" w14:textId="77777777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</w:p>
    <w:p w14:paraId="4DC55EB3" w14:textId="77777777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  <w:r>
        <w:t>Obal:</w:t>
      </w:r>
    </w:p>
    <w:p w14:paraId="27CECA67" w14:textId="130C2238" w:rsidR="00537227" w:rsidRPr="00F40843" w:rsidRDefault="00812549" w:rsidP="00537227">
      <w:r>
        <w:t>Ž</w:t>
      </w:r>
      <w:r w:rsidR="00537227">
        <w:t>ltý oxid železitý (E172)</w:t>
      </w:r>
      <w:r w:rsidR="00537227">
        <w:tab/>
      </w:r>
      <w:r w:rsidR="00537227">
        <w:tab/>
        <w:t>0,66 mg</w:t>
      </w:r>
    </w:p>
    <w:p w14:paraId="43378EEF" w14:textId="53897B1C" w:rsidR="00537227" w:rsidRPr="00966FA2" w:rsidRDefault="00812549" w:rsidP="00537227">
      <w:r>
        <w:t>O</w:t>
      </w:r>
      <w:r w:rsidR="00537227">
        <w:t>xid titaničitý (E171)</w:t>
      </w:r>
      <w:r w:rsidR="00537227">
        <w:tab/>
      </w:r>
      <w:r w:rsidR="00537227">
        <w:tab/>
        <w:t>5,06 mg</w:t>
      </w:r>
    </w:p>
    <w:p w14:paraId="45734589" w14:textId="5C44C6EC" w:rsidR="00537227" w:rsidRPr="00966FA2" w:rsidRDefault="00812549" w:rsidP="00537227">
      <w:pPr>
        <w:rPr>
          <w:szCs w:val="22"/>
        </w:rPr>
      </w:pPr>
      <w:r>
        <w:t>O</w:t>
      </w:r>
      <w:r w:rsidR="00537227">
        <w:t>xid ferosferický</w:t>
      </w:r>
      <w:r w:rsidR="00537227">
        <w:tab/>
      </w:r>
      <w:r w:rsidR="00537227">
        <w:tab/>
      </w:r>
      <w:r w:rsidR="00537227">
        <w:tab/>
        <w:t>0,28 mg</w:t>
      </w:r>
    </w:p>
    <w:p w14:paraId="79A02836" w14:textId="77777777" w:rsidR="00FD42D4" w:rsidRDefault="00FD42D4" w:rsidP="00FD42D4">
      <w:pPr>
        <w:tabs>
          <w:tab w:val="clear" w:pos="567"/>
        </w:tabs>
        <w:spacing w:line="240" w:lineRule="auto"/>
        <w:rPr>
          <w:szCs w:val="22"/>
        </w:rPr>
      </w:pPr>
    </w:p>
    <w:p w14:paraId="10339AA7" w14:textId="0F0FED0B" w:rsidR="00FD42D4" w:rsidRDefault="00FD42D4" w:rsidP="00FD42D4">
      <w:pPr>
        <w:spacing w:line="255" w:lineRule="atLeast"/>
        <w:rPr>
          <w:iCs/>
          <w:szCs w:val="22"/>
        </w:rPr>
      </w:pPr>
      <w:r>
        <w:t>Filmom obalená tableta</w:t>
      </w:r>
      <w:r w:rsidR="00812549">
        <w:t>.</w:t>
      </w:r>
      <w:r>
        <w:t xml:space="preserve"> </w:t>
      </w:r>
    </w:p>
    <w:p w14:paraId="26C0B609" w14:textId="2BFDB8B1" w:rsidR="00FD42D4" w:rsidRDefault="00FD42D4" w:rsidP="00FD42D4">
      <w:pPr>
        <w:spacing w:line="255" w:lineRule="atLeast"/>
        <w:rPr>
          <w:iCs/>
          <w:szCs w:val="22"/>
        </w:rPr>
      </w:pPr>
      <w:r>
        <w:t>0,5 mg tableta: S</w:t>
      </w:r>
      <w:r w:rsidRPr="003B1175">
        <w:t>ivobiela, guľatá filmom obalená tableta</w:t>
      </w:r>
      <w:r w:rsidR="00812549">
        <w:t>.</w:t>
      </w:r>
      <w:r w:rsidRPr="003B1175">
        <w:t> </w:t>
      </w:r>
    </w:p>
    <w:p w14:paraId="4A14480B" w14:textId="0FDFE030" w:rsidR="00FD42D4" w:rsidRDefault="00FD42D4" w:rsidP="00FD42D4">
      <w:pPr>
        <w:spacing w:line="255" w:lineRule="atLeast"/>
        <w:rPr>
          <w:iCs/>
          <w:szCs w:val="22"/>
        </w:rPr>
      </w:pPr>
      <w:r>
        <w:t>1 mg tableta: B</w:t>
      </w:r>
      <w:r w:rsidRPr="005366BE">
        <w:t>éžová, guľatá filmom obalená tableta</w:t>
      </w:r>
      <w:r w:rsidR="00812549">
        <w:t>.</w:t>
      </w:r>
      <w:r w:rsidRPr="005366BE">
        <w:t> </w:t>
      </w:r>
    </w:p>
    <w:p w14:paraId="6DEB24CA" w14:textId="297E0AE6" w:rsidR="00FD42D4" w:rsidRPr="001E1F22" w:rsidRDefault="00FD42D4" w:rsidP="00DA7D24">
      <w:pPr>
        <w:spacing w:line="255" w:lineRule="atLeast"/>
        <w:rPr>
          <w:iCs/>
          <w:szCs w:val="22"/>
        </w:rPr>
      </w:pPr>
      <w:r>
        <w:t>2 mg tableta: Z</w:t>
      </w:r>
      <w:r w:rsidRPr="005366BE">
        <w:t>elená, guľatá filmom obalená tableta</w:t>
      </w:r>
      <w:r w:rsidR="00812549">
        <w:t>.</w:t>
      </w:r>
      <w:r w:rsidRPr="005366BE">
        <w:t> </w:t>
      </w:r>
    </w:p>
    <w:p w14:paraId="5D20E54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4D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5D20E54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F85A04" w14:textId="77777777" w:rsidR="00FD42D4" w:rsidRPr="008D2B49" w:rsidRDefault="00FD42D4" w:rsidP="00FD42D4">
      <w:pPr>
        <w:tabs>
          <w:tab w:val="clear" w:pos="567"/>
        </w:tabs>
        <w:spacing w:line="255" w:lineRule="atLeast"/>
        <w:rPr>
          <w:szCs w:val="22"/>
        </w:rPr>
      </w:pPr>
      <w:r>
        <w:t>Kone (ktoré nie sú určené na ľudskú spotrebu)</w:t>
      </w:r>
    </w:p>
    <w:p w14:paraId="786AD61D" w14:textId="77777777" w:rsidR="00FD42D4" w:rsidRPr="001E1F22" w:rsidRDefault="00FD42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50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5D20E551" w14:textId="19B97E9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966B2C" w14:textId="3C85D86D" w:rsidR="00FD42D4" w:rsidRPr="008D2B49" w:rsidRDefault="00FD42D4" w:rsidP="00FD42D4">
      <w:pPr>
        <w:tabs>
          <w:tab w:val="clear" w:pos="567"/>
        </w:tabs>
        <w:spacing w:line="255" w:lineRule="atLeast"/>
        <w:rPr>
          <w:szCs w:val="22"/>
        </w:rPr>
      </w:pPr>
      <w:r>
        <w:t xml:space="preserve">Symptomatická liečba klinických prejavov spojených s dysfunkciou </w:t>
      </w:r>
      <w:r w:rsidR="00812549">
        <w:t>stredovej časti</w:t>
      </w:r>
      <w:r>
        <w:t xml:space="preserve"> hypofýzy (PPID) (Cushingova choroba koní).</w:t>
      </w:r>
    </w:p>
    <w:p w14:paraId="5ECACF32" w14:textId="77777777" w:rsidR="00FD42D4" w:rsidRPr="001E1F22" w:rsidRDefault="00FD42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53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5D20E5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4C8851" w14:textId="77777777" w:rsidR="00FD42D4" w:rsidRPr="008D2B49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t>Nepoužívať u koní so známou precitlivenosťou na pergolid mesylát alebo iné deriváty ergotu alebo na niektorú z pomocných látok.</w:t>
      </w:r>
    </w:p>
    <w:p w14:paraId="5D20E555" w14:textId="3E3D86FE" w:rsidR="00EB457B" w:rsidRDefault="00FD42D4" w:rsidP="00EB1A80">
      <w:pPr>
        <w:tabs>
          <w:tab w:val="clear" w:pos="567"/>
        </w:tabs>
        <w:spacing w:line="240" w:lineRule="auto"/>
        <w:rPr>
          <w:szCs w:val="22"/>
        </w:rPr>
      </w:pPr>
      <w:r>
        <w:t>Nepoužívať u koní mladších ako 2 roky.</w:t>
      </w:r>
    </w:p>
    <w:p w14:paraId="22F5D79D" w14:textId="77777777" w:rsidR="00FD42D4" w:rsidRPr="001E1F22" w:rsidRDefault="00FD42D4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D20E556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5D20E55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5A" w14:textId="68CD4992" w:rsidR="00F354C5" w:rsidRPr="001E1F22" w:rsidRDefault="008E31FF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6F33389F" w14:textId="77777777" w:rsidR="00FD42D4" w:rsidRPr="00931C2D" w:rsidRDefault="00FD42D4" w:rsidP="00FD42D4">
      <w:pPr>
        <w:tabs>
          <w:tab w:val="clear" w:pos="567"/>
        </w:tabs>
        <w:spacing w:line="255" w:lineRule="atLeast"/>
        <w:rPr>
          <w:szCs w:val="22"/>
        </w:rPr>
      </w:pPr>
      <w:r>
        <w:t>Na stanovenie diagnózy PPID sa majú vykonať vhodné endokrinologické laboratórne testy, ako aj vyhodnotenie klinických príznakov.</w:t>
      </w:r>
    </w:p>
    <w:p w14:paraId="5D20E55B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D20E55C" w14:textId="2325B298" w:rsidR="00F354C5" w:rsidRDefault="008E31FF" w:rsidP="00F354C5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Osobitné opatrenia na používanie u cieľových druhov</w:t>
      </w:r>
      <w:r w:rsidRPr="001E1F22">
        <w:t>:</w:t>
      </w:r>
    </w:p>
    <w:p w14:paraId="2558671E" w14:textId="77777777" w:rsidR="00FD42D4" w:rsidRPr="008D2B49" w:rsidRDefault="00FD42D4" w:rsidP="00FD42D4">
      <w:pPr>
        <w:tabs>
          <w:tab w:val="clear" w:pos="567"/>
          <w:tab w:val="left" w:pos="90"/>
        </w:tabs>
        <w:spacing w:line="255" w:lineRule="atLeast"/>
        <w:rPr>
          <w:szCs w:val="22"/>
        </w:rPr>
      </w:pPr>
      <w:r>
        <w:t>Keďže väčšina prípadov PPID je diagnostikovaná u starších koní, často sú prítomné ďalšie patologické procesy. Informácie o sledovaní a frekvencii testovania nájdete v časti 8.</w:t>
      </w:r>
    </w:p>
    <w:p w14:paraId="5D20E55D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D20E55E" w14:textId="333F7F02" w:rsidR="00F354C5" w:rsidRPr="001E1F22" w:rsidRDefault="008E31FF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Pr="001E1F22">
        <w:t>:</w:t>
      </w:r>
    </w:p>
    <w:p w14:paraId="724FCF4C" w14:textId="77777777" w:rsidR="00FD42D4" w:rsidRPr="0039280D" w:rsidRDefault="00FD42D4" w:rsidP="00FD42D4">
      <w:r>
        <w:t>Tento veterinárny liek môže spôsobiť reakcie z precitlivenosti. Ľudia so známou precitlivenosťou na pergolid alebo iné deriváty ergotu by sa mali vyhnúť kontaktu s veterinárnym liekom.</w:t>
      </w:r>
    </w:p>
    <w:p w14:paraId="7AD083B4" w14:textId="77777777" w:rsidR="00FD42D4" w:rsidRPr="00586750" w:rsidRDefault="00FD42D4" w:rsidP="00FD42D4"/>
    <w:p w14:paraId="2C597C37" w14:textId="77777777" w:rsidR="00FD42D4" w:rsidRPr="0039280D" w:rsidRDefault="00FD42D4" w:rsidP="00FD42D4">
      <w:pPr>
        <w:tabs>
          <w:tab w:val="left" w:pos="306"/>
        </w:tabs>
        <w:suppressAutoHyphens/>
      </w:pPr>
      <w:r>
        <w:t xml:space="preserve">Tento veterinárny liek môže spôsobiť nežiaduce účinky v dôsledku znížených hladín prolaktínu, čo predstavuje osobitné riziko pre tehotné a dojčiace ženy. Tehotné alebo dojčiace ženy by sa mali vyhnúť kontaktu s kožou alebo kontaktu rúk s ústami a pri podávaní veterinárneho lieku používať rukavice.  </w:t>
      </w:r>
    </w:p>
    <w:p w14:paraId="7FFF0C23" w14:textId="77777777" w:rsidR="00FD42D4" w:rsidRPr="0039280D" w:rsidRDefault="00FD42D4" w:rsidP="00FD42D4"/>
    <w:p w14:paraId="7681A9D3" w14:textId="5970A23A" w:rsidR="00FD42D4" w:rsidRDefault="00FD42D4" w:rsidP="00FD42D4">
      <w:pPr>
        <w:tabs>
          <w:tab w:val="left" w:pos="306"/>
        </w:tabs>
        <w:suppressAutoHyphens/>
      </w:pPr>
      <w:r>
        <w:t xml:space="preserve">Náhodné požitie, najmä u detí, môže spôsobiť nežiaduce reakcie ako je zvracanie, závrat, letargia alebo nízky krvný tlak. Aby sa predišlo náhodnému požitiu, blister po použití vrátiť do škatule a dôkladne uchovávať mimo dosahu detí. </w:t>
      </w:r>
    </w:p>
    <w:p w14:paraId="675D0174" w14:textId="77777777" w:rsidR="00FD42D4" w:rsidRPr="0039280D" w:rsidRDefault="00FD42D4" w:rsidP="00FD42D4">
      <w:pPr>
        <w:tabs>
          <w:tab w:val="left" w:pos="306"/>
        </w:tabs>
        <w:suppressAutoHyphens/>
      </w:pPr>
      <w:r>
        <w:t xml:space="preserve">Treba sa vyhnúť kontaktu rúk s ústami. Pri používaní tohto veterinárneho lieku nejesť, nepiť ani nefajčiť. V prípade náhodného požitia vyhľadať ihneď lekársku pomoc a ukázať písomnú informáciu pre používateľov alebo obal lekárovi.  </w:t>
      </w:r>
    </w:p>
    <w:p w14:paraId="760DBE71" w14:textId="77777777" w:rsidR="00FD42D4" w:rsidRPr="00586750" w:rsidRDefault="00FD42D4" w:rsidP="00FD42D4"/>
    <w:p w14:paraId="084FE632" w14:textId="77777777" w:rsidR="00FD42D4" w:rsidRPr="0039280D" w:rsidRDefault="00FD42D4" w:rsidP="00FD42D4">
      <w:pPr>
        <w:tabs>
          <w:tab w:val="left" w:pos="306"/>
        </w:tabs>
        <w:suppressAutoHyphens/>
      </w:pPr>
      <w:r>
        <w:t xml:space="preserve">Tento veterinárny liek môže spôsobiť podráždenie očí. Pri manipulácii s tabletami sa treba vyhnúť kontaktu s očami vrátane kontaktu rúk s očami. Pri rozpúšťaní tabliet minimalizovať riziko expozície, t.j. tablety sa nemajú rozdrviť. V prípade kontaktu rozpusteného produktu s kožou umyť zasiahnutú kožu vodou. V prípade expozície očí okamžite vypláchnuť zasiahnuté oko vodou a vyhľadať lekársku pomoc.  </w:t>
      </w:r>
    </w:p>
    <w:p w14:paraId="7C3ECA6D" w14:textId="77777777" w:rsidR="00FD42D4" w:rsidRPr="0039280D" w:rsidRDefault="00FD42D4" w:rsidP="00FD42D4">
      <w:pPr>
        <w:tabs>
          <w:tab w:val="left" w:pos="306"/>
        </w:tabs>
        <w:suppressAutoHyphens/>
      </w:pPr>
      <w:r>
        <w:t xml:space="preserve">Po použití si umyť ruky. </w:t>
      </w:r>
    </w:p>
    <w:p w14:paraId="5D20E55F" w14:textId="77777777" w:rsidR="002F6DAA" w:rsidRPr="001E1F22" w:rsidRDefault="002F6DAA" w:rsidP="005B1FD0">
      <w:pPr>
        <w:rPr>
          <w:szCs w:val="22"/>
          <w:u w:val="single"/>
        </w:rPr>
      </w:pPr>
    </w:p>
    <w:p w14:paraId="109D9C1C" w14:textId="77777777" w:rsidR="00FD42D4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Gravidita:</w:t>
      </w:r>
    </w:p>
    <w:p w14:paraId="097A9087" w14:textId="0F75FA5C" w:rsidR="00FD42D4" w:rsidRPr="008D2B49" w:rsidRDefault="00FD42D4" w:rsidP="00FD42D4">
      <w:pPr>
        <w:rPr>
          <w:szCs w:val="22"/>
        </w:rPr>
      </w:pPr>
      <w:r>
        <w:t>Použiť len po zhodnotení prínosu/rizika zodpovedným veterinárnym lekárom. U gravidných kobýl sa nepreukázala bezpečnosť tohto veterinárneho lieku. Laboratórne štúdie na myšiach a králikoch nepreukázali teratogénne účinky. U myší sa pri dávke 5,6 mg/kg telesnej hmotnosti denne pozorovala znížená fertilita.</w:t>
      </w:r>
    </w:p>
    <w:p w14:paraId="3E0740EB" w14:textId="77777777" w:rsidR="00FD42D4" w:rsidRPr="00474C50" w:rsidRDefault="00FD42D4" w:rsidP="00FD42D4">
      <w:pPr>
        <w:tabs>
          <w:tab w:val="clear" w:pos="567"/>
        </w:tabs>
        <w:spacing w:line="240" w:lineRule="auto"/>
        <w:rPr>
          <w:szCs w:val="22"/>
        </w:rPr>
      </w:pPr>
    </w:p>
    <w:p w14:paraId="375241DA" w14:textId="77777777" w:rsidR="00FD42D4" w:rsidRPr="00474C50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Laktácia:</w:t>
      </w:r>
    </w:p>
    <w:p w14:paraId="69B510CC" w14:textId="77777777" w:rsidR="00FD42D4" w:rsidRPr="008D2B49" w:rsidRDefault="00FD42D4" w:rsidP="00FD42D4">
      <w:pPr>
        <w:rPr>
          <w:szCs w:val="22"/>
        </w:rPr>
      </w:pPr>
      <w:r>
        <w:t>Použitie sa neodporúča u laktujúcich koní, pretože u nich nebola preukázaná bezpečnosť tohto veterinárneho lieku. U myší sa znížená telesná hmotnosť a miera prežitia mláďat pripisovali farmakologickej inhibícii sekrécie prolaktínu, čo viedlo k zlyhaniu laktácie.</w:t>
      </w:r>
    </w:p>
    <w:p w14:paraId="625262AF" w14:textId="77777777" w:rsidR="00FD42D4" w:rsidRDefault="00FD42D4" w:rsidP="00FD42D4">
      <w:pPr>
        <w:tabs>
          <w:tab w:val="clear" w:pos="567"/>
        </w:tabs>
        <w:spacing w:line="240" w:lineRule="auto"/>
        <w:rPr>
          <w:szCs w:val="22"/>
        </w:rPr>
      </w:pPr>
    </w:p>
    <w:p w14:paraId="0DA0C817" w14:textId="77777777" w:rsidR="00FD42D4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Liekové interakcie a iné formy vzájomného pôsobenia:</w:t>
      </w:r>
    </w:p>
    <w:p w14:paraId="6C28DF23" w14:textId="77777777" w:rsidR="00FD42D4" w:rsidRPr="008D2B49" w:rsidRDefault="00FD42D4" w:rsidP="00FD42D4">
      <w:pPr>
        <w:tabs>
          <w:tab w:val="clear" w:pos="567"/>
        </w:tabs>
        <w:spacing w:line="255" w:lineRule="atLeast"/>
        <w:rPr>
          <w:szCs w:val="22"/>
        </w:rPr>
      </w:pPr>
      <w:r>
        <w:t>Používajte opatrne v prípade, že sa veterinárny liek podáva súčasne s inými liekmi, o ktorých je známe, že ovplyvňujú väzbu na proteíny.</w:t>
      </w:r>
    </w:p>
    <w:p w14:paraId="7705382C" w14:textId="77777777" w:rsidR="00FD42D4" w:rsidRPr="008D2B49" w:rsidRDefault="00FD42D4" w:rsidP="00FD42D4">
      <w:pPr>
        <w:tabs>
          <w:tab w:val="clear" w:pos="567"/>
        </w:tabs>
        <w:spacing w:line="255" w:lineRule="atLeast"/>
        <w:rPr>
          <w:szCs w:val="22"/>
        </w:rPr>
      </w:pPr>
      <w:r>
        <w:t>Nepodávajte súbežne s antagonistami dopamínu ako sú neuroleptiká (fenotiazíny - napr. acepromazín), domperidón alebo metoklopramid, pretože tieto látky môžu znížiť účinnosť pergolidu.</w:t>
      </w:r>
    </w:p>
    <w:p w14:paraId="1E48F6EF" w14:textId="77777777" w:rsidR="00FD42D4" w:rsidRPr="00474C50" w:rsidRDefault="00FD42D4" w:rsidP="00FD42D4">
      <w:pPr>
        <w:tabs>
          <w:tab w:val="clear" w:pos="567"/>
        </w:tabs>
        <w:spacing w:line="240" w:lineRule="auto"/>
        <w:rPr>
          <w:szCs w:val="22"/>
        </w:rPr>
      </w:pPr>
    </w:p>
    <w:p w14:paraId="7035E78B" w14:textId="4E1D81A0" w:rsidR="00FD42D4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Predávkovanie:</w:t>
      </w:r>
    </w:p>
    <w:p w14:paraId="5F00AC97" w14:textId="5D02AF2A" w:rsidR="00FD42D4" w:rsidRDefault="00FD42D4" w:rsidP="00FD42D4">
      <w:pPr>
        <w:tabs>
          <w:tab w:val="clear" w:pos="567"/>
        </w:tabs>
        <w:spacing w:line="255" w:lineRule="atLeast"/>
      </w:pPr>
      <w:r>
        <w:lastRenderedPageBreak/>
        <w:t xml:space="preserve">Nie sú k dispozícii žiadne údaje. </w:t>
      </w:r>
    </w:p>
    <w:p w14:paraId="5D20E57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77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5D20E57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39D9174" w14:textId="77777777" w:rsidR="00B428EB" w:rsidRPr="00B428EB" w:rsidRDefault="00B428EB" w:rsidP="00B428EB">
      <w:r w:rsidRPr="00B428EB">
        <w:t>Kone:</w:t>
      </w:r>
    </w:p>
    <w:p w14:paraId="1EE1CD09" w14:textId="77777777" w:rsidR="00B428EB" w:rsidRPr="00B428EB" w:rsidRDefault="00B428EB" w:rsidP="00B428E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B428EB" w:rsidRPr="00B428EB" w14:paraId="64A308E7" w14:textId="77777777" w:rsidTr="00C201B5">
        <w:tc>
          <w:tcPr>
            <w:tcW w:w="1957" w:type="pct"/>
          </w:tcPr>
          <w:p w14:paraId="57838718" w14:textId="77777777" w:rsidR="00B428EB" w:rsidRPr="00B428EB" w:rsidRDefault="00B428EB" w:rsidP="00C201B5">
            <w:pPr>
              <w:spacing w:before="60" w:after="60"/>
              <w:rPr>
                <w:szCs w:val="22"/>
              </w:rPr>
            </w:pPr>
            <w:r w:rsidRPr="00B428EB">
              <w:t>Zriedkavé</w:t>
            </w:r>
          </w:p>
          <w:p w14:paraId="6BE27FBA" w14:textId="77777777" w:rsidR="00B428EB" w:rsidRPr="00B428EB" w:rsidRDefault="00B428EB" w:rsidP="00C201B5">
            <w:pPr>
              <w:spacing w:before="60" w:after="60"/>
              <w:rPr>
                <w:szCs w:val="22"/>
              </w:rPr>
            </w:pPr>
            <w:r w:rsidRPr="00B428EB">
              <w:t>(u viac ako 1 ale menej ako 10 z 10 000 liečených zvierat):</w:t>
            </w:r>
          </w:p>
        </w:tc>
        <w:tc>
          <w:tcPr>
            <w:tcW w:w="3043" w:type="pct"/>
          </w:tcPr>
          <w:p w14:paraId="6B4B04DE" w14:textId="77777777" w:rsidR="00B428EB" w:rsidRPr="00B428EB" w:rsidRDefault="00B428EB" w:rsidP="00C201B5">
            <w:pPr>
              <w:spacing w:before="60" w:after="60"/>
            </w:pPr>
            <w:r w:rsidRPr="00B428EB">
              <w:t>Nechuť, anorexia</w:t>
            </w:r>
            <w:r w:rsidRPr="00B428EB">
              <w:rPr>
                <w:szCs w:val="22"/>
                <w:vertAlign w:val="superscript"/>
              </w:rPr>
              <w:t>1</w:t>
            </w:r>
            <w:r w:rsidRPr="00B428EB">
              <w:t>, letargia</w:t>
            </w:r>
            <w:r w:rsidRPr="00B428EB">
              <w:rPr>
                <w:szCs w:val="22"/>
                <w:vertAlign w:val="superscript"/>
              </w:rPr>
              <w:t>1</w:t>
            </w:r>
            <w:r w:rsidRPr="00B428EB">
              <w:t>.</w:t>
            </w:r>
          </w:p>
          <w:p w14:paraId="3806B40E" w14:textId="77777777" w:rsidR="00B428EB" w:rsidRPr="00B428EB" w:rsidRDefault="00B428EB" w:rsidP="00C201B5">
            <w:pPr>
              <w:spacing w:before="60" w:after="60"/>
            </w:pPr>
            <w:r w:rsidRPr="00B428EB">
              <w:t>Príznaky centrálneho nervového systému</w:t>
            </w:r>
            <w:r w:rsidRPr="00B428EB">
              <w:rPr>
                <w:szCs w:val="22"/>
                <w:vertAlign w:val="superscript"/>
              </w:rPr>
              <w:t>2</w:t>
            </w:r>
            <w:r w:rsidRPr="00B428EB">
              <w:t xml:space="preserve"> (napr. depresia</w:t>
            </w:r>
            <w:r w:rsidRPr="00B428EB">
              <w:rPr>
                <w:szCs w:val="22"/>
                <w:vertAlign w:val="superscript"/>
              </w:rPr>
              <w:t>2</w:t>
            </w:r>
            <w:r w:rsidRPr="00B428EB">
              <w:rPr>
                <w:szCs w:val="22"/>
              </w:rPr>
              <w:t xml:space="preserve">, </w:t>
            </w:r>
            <w:r w:rsidRPr="00B428EB">
              <w:t xml:space="preserve"> ataxia</w:t>
            </w:r>
            <w:r w:rsidRPr="00B428EB">
              <w:rPr>
                <w:szCs w:val="22"/>
                <w:vertAlign w:val="superscript"/>
              </w:rPr>
              <w:t>2</w:t>
            </w:r>
            <w:r w:rsidRPr="00B428EB">
              <w:t>).</w:t>
            </w:r>
          </w:p>
          <w:p w14:paraId="74365D37" w14:textId="77777777" w:rsidR="00B428EB" w:rsidRPr="00B428EB" w:rsidRDefault="00B428EB" w:rsidP="00C201B5">
            <w:pPr>
              <w:spacing w:before="60" w:after="60"/>
              <w:rPr>
                <w:iCs/>
                <w:szCs w:val="22"/>
              </w:rPr>
            </w:pPr>
            <w:r w:rsidRPr="00B428EB">
              <w:t>Hnačka, kolika.</w:t>
            </w:r>
          </w:p>
        </w:tc>
      </w:tr>
      <w:tr w:rsidR="00B428EB" w:rsidRPr="00B428EB" w14:paraId="20F3D11B" w14:textId="77777777" w:rsidTr="00C201B5">
        <w:tc>
          <w:tcPr>
            <w:tcW w:w="1957" w:type="pct"/>
          </w:tcPr>
          <w:p w14:paraId="5D9984EC" w14:textId="77777777" w:rsidR="00B428EB" w:rsidRPr="00B428EB" w:rsidRDefault="00B428EB" w:rsidP="00C201B5">
            <w:pPr>
              <w:spacing w:before="60" w:after="60"/>
              <w:rPr>
                <w:szCs w:val="22"/>
              </w:rPr>
            </w:pPr>
            <w:r w:rsidRPr="00B428EB">
              <w:t>Veľmi zriedkavé</w:t>
            </w:r>
          </w:p>
          <w:p w14:paraId="658D2700" w14:textId="77777777" w:rsidR="00B428EB" w:rsidRPr="00B428EB" w:rsidRDefault="00B428EB" w:rsidP="00C201B5">
            <w:pPr>
              <w:spacing w:before="60" w:after="60"/>
              <w:rPr>
                <w:szCs w:val="22"/>
              </w:rPr>
            </w:pPr>
            <w:r w:rsidRPr="00B428EB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731E1FF6" w14:textId="77777777" w:rsidR="00B428EB" w:rsidRPr="00B428EB" w:rsidRDefault="00B428EB" w:rsidP="00C201B5">
            <w:pPr>
              <w:spacing w:before="60" w:after="60"/>
            </w:pPr>
            <w:r w:rsidRPr="00B428EB">
              <w:t>Potenie.</w:t>
            </w:r>
          </w:p>
          <w:p w14:paraId="65BD0EF6" w14:textId="77777777" w:rsidR="00B428EB" w:rsidRPr="00B428EB" w:rsidRDefault="00B428EB" w:rsidP="00C201B5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44A9B533" w14:textId="77777777" w:rsidR="00B428EB" w:rsidRPr="00B428EB" w:rsidRDefault="00B428EB" w:rsidP="00B428EB">
      <w:pPr>
        <w:tabs>
          <w:tab w:val="clear" w:pos="567"/>
        </w:tabs>
        <w:spacing w:line="240" w:lineRule="auto"/>
        <w:rPr>
          <w:szCs w:val="22"/>
        </w:rPr>
      </w:pPr>
      <w:r w:rsidRPr="00B428EB">
        <w:rPr>
          <w:szCs w:val="22"/>
          <w:vertAlign w:val="superscript"/>
        </w:rPr>
        <w:t>1</w:t>
      </w:r>
      <w:r w:rsidRPr="00B428EB">
        <w:rPr>
          <w:szCs w:val="22"/>
        </w:rPr>
        <w:t xml:space="preserve"> prechodná</w:t>
      </w:r>
    </w:p>
    <w:p w14:paraId="3D994ECD" w14:textId="77777777" w:rsidR="00B428EB" w:rsidRDefault="00B428EB" w:rsidP="00B428EB">
      <w:pPr>
        <w:tabs>
          <w:tab w:val="clear" w:pos="567"/>
        </w:tabs>
        <w:spacing w:line="240" w:lineRule="auto"/>
        <w:rPr>
          <w:szCs w:val="22"/>
        </w:rPr>
      </w:pPr>
      <w:r w:rsidRPr="00B428EB">
        <w:rPr>
          <w:szCs w:val="22"/>
          <w:vertAlign w:val="superscript"/>
        </w:rPr>
        <w:t>2</w:t>
      </w:r>
      <w:r w:rsidRPr="00B428EB">
        <w:rPr>
          <w:szCs w:val="22"/>
        </w:rPr>
        <w:t xml:space="preserve"> </w:t>
      </w:r>
      <w:r w:rsidRPr="00B428EB">
        <w:t>mierna</w:t>
      </w:r>
    </w:p>
    <w:p w14:paraId="5D20E57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20E57B" w14:textId="33E8D6AD" w:rsidR="00FD42D4" w:rsidRDefault="008E31FF" w:rsidP="00DA7D24">
      <w:pPr>
        <w:jc w:val="both"/>
      </w:pPr>
      <w:r w:rsidRPr="001E1F22">
        <w:t xml:space="preserve">Hlásenie nežiaducich </w:t>
      </w:r>
      <w:r w:rsidR="00A3081C"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>
        <w:t>ov</w:t>
      </w:r>
      <w:r w:rsidRPr="001E1F22">
        <w:t xml:space="preserve">, alebo si myslíte, že liek je neúčinný, kontaktujte v prvom rade veterinárneho lekára. Nežiaduce </w:t>
      </w:r>
      <w:r w:rsidR="00B21B82"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>
        <w:t>:</w:t>
      </w:r>
    </w:p>
    <w:p w14:paraId="11289655" w14:textId="77777777" w:rsidR="00FD42D4" w:rsidRPr="00FD42D4" w:rsidRDefault="00FD42D4" w:rsidP="00DA7D24">
      <w:pPr>
        <w:tabs>
          <w:tab w:val="left" w:pos="-720"/>
        </w:tabs>
        <w:suppressAutoHyphens/>
        <w:jc w:val="both"/>
        <w:rPr>
          <w:noProof/>
          <w:szCs w:val="22"/>
          <w:lang w:val="en-US"/>
        </w:rPr>
      </w:pPr>
      <w:r w:rsidRPr="00FD42D4">
        <w:rPr>
          <w:noProof/>
          <w:szCs w:val="22"/>
          <w:lang w:val="en-US"/>
        </w:rPr>
        <w:t xml:space="preserve">e-mail: </w:t>
      </w:r>
      <w:hyperlink r:id="rId12" w:history="1">
        <w:r w:rsidRPr="00FD42D4">
          <w:rPr>
            <w:rStyle w:val="Hypertextovprepojenie"/>
            <w:noProof/>
            <w:szCs w:val="22"/>
            <w:lang w:val="en-US"/>
          </w:rPr>
          <w:t>neziaduce_ucinky@uskvbl.sk</w:t>
        </w:r>
      </w:hyperlink>
    </w:p>
    <w:p w14:paraId="71CC735F" w14:textId="48F15C39" w:rsidR="00FD42D4" w:rsidRPr="001E1F22" w:rsidRDefault="00FD42D4" w:rsidP="00F520FE">
      <w:pPr>
        <w:rPr>
          <w:szCs w:val="22"/>
        </w:rPr>
      </w:pPr>
      <w:r>
        <w:rPr>
          <w:szCs w:val="22"/>
        </w:rPr>
        <w:t>Webová stránka</w:t>
      </w:r>
      <w:r w:rsidRPr="00FD42D4">
        <w:rPr>
          <w:szCs w:val="22"/>
          <w:lang w:val="en-US"/>
        </w:rPr>
        <w:t xml:space="preserve">: </w:t>
      </w:r>
      <w:hyperlink r:id="rId13" w:history="1">
        <w:r w:rsidRPr="00FD42D4">
          <w:rPr>
            <w:rStyle w:val="Hypertextovprepojenie"/>
            <w:rFonts w:eastAsia="Calibri"/>
            <w:szCs w:val="22"/>
            <w:lang w:val="en-US" w:eastAsia="zh-CN"/>
          </w:rPr>
          <w:t>www.uskvbl.sk</w:t>
        </w:r>
      </w:hyperlink>
      <w:r w:rsidRPr="00FD42D4">
        <w:rPr>
          <w:rFonts w:eastAsia="Calibri"/>
          <w:szCs w:val="22"/>
          <w:lang w:val="en-US" w:eastAsia="zh-CN"/>
        </w:rPr>
        <w:t xml:space="preserve"> </w:t>
      </w:r>
      <w:proofErr w:type="spellStart"/>
      <w:r w:rsidRPr="00FD42D4">
        <w:rPr>
          <w:rFonts w:eastAsia="Calibri"/>
          <w:szCs w:val="22"/>
          <w:lang w:val="en-US" w:eastAsia="zh-CN"/>
        </w:rPr>
        <w:t>časť</w:t>
      </w:r>
      <w:proofErr w:type="spellEnd"/>
      <w:r w:rsidRPr="00FD42D4">
        <w:rPr>
          <w:rFonts w:eastAsia="Calibri"/>
          <w:szCs w:val="22"/>
          <w:lang w:val="en-US" w:eastAsia="zh-CN"/>
        </w:rPr>
        <w:t xml:space="preserve"> </w:t>
      </w:r>
      <w:proofErr w:type="spellStart"/>
      <w:r w:rsidRPr="00FD42D4">
        <w:rPr>
          <w:rFonts w:eastAsia="Calibri"/>
          <w:szCs w:val="22"/>
          <w:lang w:val="en-US" w:eastAsia="zh-CN"/>
        </w:rPr>
        <w:t>Farmakovigilancia</w:t>
      </w:r>
      <w:proofErr w:type="spellEnd"/>
    </w:p>
    <w:p w14:paraId="5D20E57F" w14:textId="77777777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20E580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5D20E58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F3AD04" w14:textId="77777777" w:rsidR="00FD42D4" w:rsidRPr="001F4738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t>Perorálne použitie, jedenkrát denne.</w:t>
      </w:r>
    </w:p>
    <w:p w14:paraId="0D415C7B" w14:textId="77777777" w:rsidR="00FD42D4" w:rsidRPr="00586750" w:rsidRDefault="00FD42D4" w:rsidP="00FD42D4">
      <w:pPr>
        <w:tabs>
          <w:tab w:val="clear" w:pos="567"/>
        </w:tabs>
        <w:spacing w:line="240" w:lineRule="auto"/>
        <w:rPr>
          <w:b/>
          <w:szCs w:val="22"/>
        </w:rPr>
      </w:pPr>
    </w:p>
    <w:p w14:paraId="1F858EFC" w14:textId="77777777" w:rsidR="00FD42D4" w:rsidRPr="001F4738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Začiatočná dávka</w:t>
      </w:r>
      <w:r>
        <w:t xml:space="preserve"> </w:t>
      </w:r>
    </w:p>
    <w:p w14:paraId="61CB2B24" w14:textId="315486E3" w:rsidR="00FD42D4" w:rsidRPr="00AA79A8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t xml:space="preserve">Začiatočná dávka je približne 2 μg pergolidu/kg (rozsah dávky: 1,3 až 2,5 μg/kg, pozri tabuľku nižšie).  Udržiavacia dávka (2 µg pergolidu/kg, t.j. jedna tableta na 500 kg </w:t>
      </w:r>
      <w:r w:rsidR="00667E88">
        <w:t>živej</w:t>
      </w:r>
      <w:r>
        <w:t xml:space="preserve"> hmotnosti) sa má potom titrovať podľa individuálnej odpovede stanovenej sledovaním (pozri nižšie), až do priemernej udržiavacej dávky 2 µg pergolidu/kg </w:t>
      </w:r>
      <w:r w:rsidR="00667E88">
        <w:t>živej</w:t>
      </w:r>
      <w:r>
        <w:t xml:space="preserve"> hmotnosti s dávkou v rozsahu 0,6 až 10 µg pergolidu/kg </w:t>
      </w:r>
      <w:r w:rsidR="00667E88">
        <w:t>živej</w:t>
      </w:r>
      <w:r>
        <w:t xml:space="preserve"> hmotnosti.</w:t>
      </w:r>
    </w:p>
    <w:p w14:paraId="4A42FCDD" w14:textId="77777777" w:rsidR="00FD42D4" w:rsidRPr="00586750" w:rsidRDefault="00FD42D4" w:rsidP="00FD42D4">
      <w:pPr>
        <w:tabs>
          <w:tab w:val="clear" w:pos="567"/>
        </w:tabs>
        <w:spacing w:line="240" w:lineRule="auto"/>
        <w:rPr>
          <w:szCs w:val="22"/>
        </w:rPr>
      </w:pPr>
    </w:p>
    <w:p w14:paraId="06EB7CA3" w14:textId="2A371171" w:rsidR="001A5630" w:rsidRDefault="00FD42D4" w:rsidP="00FD42D4">
      <w:pPr>
        <w:tabs>
          <w:tab w:val="clear" w:pos="567"/>
        </w:tabs>
        <w:spacing w:line="240" w:lineRule="auto"/>
      </w:pPr>
      <w:r>
        <w:t>Začiatočné dávky sú odporúčané nasledovne:</w:t>
      </w:r>
    </w:p>
    <w:p w14:paraId="1DA4E4E2" w14:textId="77777777" w:rsidR="001A5630" w:rsidRDefault="001A5630">
      <w:pPr>
        <w:tabs>
          <w:tab w:val="clear" w:pos="567"/>
        </w:tabs>
        <w:spacing w:line="240" w:lineRule="auto"/>
      </w:pPr>
      <w:r>
        <w:br w:type="page"/>
      </w:r>
    </w:p>
    <w:p w14:paraId="0C6C1A3B" w14:textId="77777777" w:rsidR="00FD42D4" w:rsidRDefault="00FD42D4" w:rsidP="00FD42D4">
      <w:pPr>
        <w:tabs>
          <w:tab w:val="clear" w:pos="567"/>
        </w:tabs>
        <w:spacing w:line="240" w:lineRule="auto"/>
        <w:rPr>
          <w:szCs w:val="22"/>
        </w:rPr>
      </w:pPr>
    </w:p>
    <w:p w14:paraId="13191E3C" w14:textId="77777777" w:rsidR="00FD42D4" w:rsidRPr="00586750" w:rsidRDefault="00FD42D4" w:rsidP="00FD42D4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TableNormal"/>
        <w:tblW w:w="8490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438"/>
        <w:gridCol w:w="391"/>
        <w:gridCol w:w="1438"/>
        <w:gridCol w:w="1438"/>
        <w:gridCol w:w="1120"/>
        <w:gridCol w:w="1120"/>
      </w:tblGrid>
      <w:tr w:rsidR="00FD42D4" w14:paraId="17A0040E" w14:textId="77777777" w:rsidTr="00C201B5">
        <w:trPr>
          <w:trHeight w:hRule="exact" w:val="901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5A98CEF" w14:textId="12C78F9B" w:rsidR="00FD42D4" w:rsidRDefault="00667E88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Živá</w:t>
            </w:r>
            <w:r w:rsidR="00FD42D4">
              <w:rPr>
                <w:rFonts w:ascii="Times New Roman" w:hAnsi="Times New Roman"/>
              </w:rPr>
              <w:t xml:space="preserve"> hmotnosť koňa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4907BF4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05EFEBED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0,5 mg</w:t>
            </w:r>
          </w:p>
          <w:p w14:paraId="603AA3FC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tableta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4B1DFED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6E857B8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 mg</w:t>
            </w:r>
          </w:p>
          <w:p w14:paraId="4A7A18C4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tableta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914F8D6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 mg</w:t>
            </w:r>
          </w:p>
          <w:p w14:paraId="449AF738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tableta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80AF225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Začiatočná dávka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6F81DE8" w14:textId="77777777" w:rsidR="00FD42D4" w:rsidRDefault="00FD42D4" w:rsidP="00C201B5">
            <w:pPr>
              <w:pStyle w:val="TableParagraph"/>
              <w:ind w:left="77" w:right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Rozsah dávky</w:t>
            </w:r>
          </w:p>
        </w:tc>
      </w:tr>
      <w:tr w:rsidR="00FD42D4" w14:paraId="041EB072" w14:textId="77777777" w:rsidTr="00C201B5">
        <w:trPr>
          <w:trHeight w:hRule="exact" w:val="874"/>
          <w:jc w:val="center"/>
        </w:trPr>
        <w:tc>
          <w:tcPr>
            <w:tcW w:w="1545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70C85E75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200 </w:t>
            </w:r>
            <w:r>
              <w:rPr>
                <w:rFonts w:ascii="Times New Roman" w:hAnsi="Times New Roman"/>
              </w:rPr>
              <w:noBreakHyphen/>
              <w:t> 400 kg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51DC9262" w14:textId="77777777" w:rsidR="00FD42D4" w:rsidRDefault="00FD42D4" w:rsidP="00C201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7886F21A" wp14:editId="6C02BCD7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-7620</wp:posOffset>
                      </wp:positionV>
                      <wp:extent cx="254635" cy="244475"/>
                      <wp:effectExtent l="0" t="0" r="12065" b="22225"/>
                      <wp:wrapNone/>
                      <wp:docPr id="3" name="Stroomdiagram: Verbindingslij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55E8CD0" id="Stroomdiagram: Verbindingslijn 3" o:spid="_x0000_s1026" type="#_x0000_t120" style="position:absolute;margin-left:18.45pt;margin-top:-.6pt;width:20.05pt;height:19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5E89864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72ADF31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2C10A61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22B81231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0,5 mg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0A9EAB4F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1,3 </w:t>
            </w:r>
            <w:r>
              <w:rPr>
                <w:rFonts w:ascii="Times New Roman" w:hAnsi="Times New Roman"/>
              </w:rPr>
              <w:noBreakHyphen/>
              <w:t> 2,5 μg/kg</w:t>
            </w:r>
          </w:p>
        </w:tc>
      </w:tr>
      <w:tr w:rsidR="00FD42D4" w14:paraId="62E9341D" w14:textId="77777777" w:rsidTr="00C201B5">
        <w:trPr>
          <w:trHeight w:hRule="exact" w:val="874"/>
          <w:jc w:val="center"/>
        </w:trPr>
        <w:tc>
          <w:tcPr>
            <w:tcW w:w="1545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3C87A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401 </w:t>
            </w:r>
            <w:r>
              <w:rPr>
                <w:rFonts w:ascii="Times New Roman" w:hAnsi="Times New Roman"/>
              </w:rPr>
              <w:noBreakHyphen/>
              <w:t> 600 kg</w:t>
            </w: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0EB99A" w14:textId="77777777" w:rsidR="00FD42D4" w:rsidRDefault="00FD42D4" w:rsidP="00C201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31526" w14:textId="77777777" w:rsidR="00FD42D4" w:rsidRDefault="00FD42D4" w:rsidP="00C201B5">
            <w:pPr>
              <w:pStyle w:val="TableParagraph"/>
              <w:ind w:left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F223A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40136570" wp14:editId="432751BA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-26035</wp:posOffset>
                      </wp:positionV>
                      <wp:extent cx="254635" cy="244475"/>
                      <wp:effectExtent l="0" t="0" r="12065" b="22225"/>
                      <wp:wrapNone/>
                      <wp:docPr id="7" name="Stroomdiagram: Verbindingslij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119D930" id="Stroomdiagram: Verbindingslijn 7" o:spid="_x0000_s1026" type="#_x0000_t120" style="position:absolute;margin-left:21pt;margin-top:-2.05pt;width:20.05pt;height:19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" fillcolor="#7f7f7f [161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0F998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3EC9F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1,0 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976A3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1,7 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FD42D4" w14:paraId="0EBD4F99" w14:textId="77777777" w:rsidTr="00C201B5">
        <w:trPr>
          <w:trHeight w:hRule="exact" w:val="424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8121C4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alebo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91EE4" w14:textId="77777777" w:rsidR="00FD42D4" w:rsidRDefault="00FD42D4" w:rsidP="00C201B5">
            <w:pPr>
              <w:jc w:val="center"/>
              <w:rPr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2DDA1" w14:textId="77777777" w:rsidR="00FD42D4" w:rsidRDefault="00FD42D4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D4A4B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81329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3E5A8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E4F1A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D42D4" w14:paraId="0DFAA005" w14:textId="77777777" w:rsidTr="00C201B5">
        <w:trPr>
          <w:trHeight w:hRule="exact" w:val="874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0FA34813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401 </w:t>
            </w:r>
            <w:r>
              <w:rPr>
                <w:rFonts w:ascii="Times New Roman" w:hAnsi="Times New Roman"/>
              </w:rPr>
              <w:noBreakHyphen/>
              <w:t> 600 kg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610A9D1" w14:textId="77777777" w:rsidR="00FD42D4" w:rsidRDefault="00FD42D4" w:rsidP="00C201B5">
            <w:pPr>
              <w:jc w:val="center"/>
              <w:rPr>
                <w:noProof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567736D1" wp14:editId="367EDF7F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38735</wp:posOffset>
                      </wp:positionV>
                      <wp:extent cx="254635" cy="244475"/>
                      <wp:effectExtent l="0" t="0" r="12065" b="22225"/>
                      <wp:wrapNone/>
                      <wp:docPr id="13" name="Stroomdiagram: Verbindingslij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7DA2D78" id="Stroomdiagram: Verbindingslijn 13" o:spid="_x0000_s1026" type="#_x0000_t120" style="position:absolute;margin-left:13.15pt;margin-top:3.05pt;width:20.05pt;height:19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3C50D05F" wp14:editId="0356A010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38735</wp:posOffset>
                      </wp:positionV>
                      <wp:extent cx="254635" cy="244475"/>
                      <wp:effectExtent l="0" t="0" r="12065" b="22225"/>
                      <wp:wrapNone/>
                      <wp:docPr id="16" name="Stroomdiagram: Verbindingslij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19F4FF3" id="Stroomdiagram: Verbindingslijn 16" o:spid="_x0000_s1026" type="#_x0000_t120" style="position:absolute;margin-left:40.75pt;margin-top:3.05pt;width:20.05pt;height:19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84F7125" w14:textId="77777777" w:rsidR="00FD42D4" w:rsidRDefault="00FD42D4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2AB47774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8575CE7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7A93F9DC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1,0 mg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19E55500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1,7 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FD42D4" w14:paraId="3581A238" w14:textId="77777777" w:rsidTr="00C201B5">
        <w:trPr>
          <w:trHeight w:hRule="exact" w:val="874"/>
          <w:jc w:val="center"/>
        </w:trPr>
        <w:tc>
          <w:tcPr>
            <w:tcW w:w="1545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D98A13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601 </w:t>
            </w:r>
            <w:r>
              <w:rPr>
                <w:rFonts w:ascii="Times New Roman" w:hAnsi="Times New Roman"/>
              </w:rPr>
              <w:noBreakHyphen/>
              <w:t> 850 kg</w:t>
            </w: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2E5D3" w14:textId="77777777" w:rsidR="00FD42D4" w:rsidRDefault="00FD42D4" w:rsidP="00C201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2D47273B" wp14:editId="1DB8DCB9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42545</wp:posOffset>
                      </wp:positionV>
                      <wp:extent cx="254635" cy="244475"/>
                      <wp:effectExtent l="0" t="0" r="12065" b="22225"/>
                      <wp:wrapNone/>
                      <wp:docPr id="17" name="Stroomdiagram: Verbindingslij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3689D6B" id="Stroomdiagram: Verbindingslijn 17" o:spid="_x0000_s1026" type="#_x0000_t120" style="position:absolute;margin-left:27.25pt;margin-top:3.35pt;width:20.05pt;height:19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7B135" w14:textId="77777777" w:rsidR="00FD42D4" w:rsidRDefault="00FD42D4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</w:rPr>
              <w:t>+</w:t>
            </w: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62B21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57F87A53" wp14:editId="7279A92D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71755</wp:posOffset>
                      </wp:positionV>
                      <wp:extent cx="254635" cy="244475"/>
                      <wp:effectExtent l="0" t="0" r="12065" b="22225"/>
                      <wp:wrapNone/>
                      <wp:docPr id="18" name="Stroomdiagram: Verbindingslij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528A0B5" id="Stroomdiagram: Verbindingslijn 18" o:spid="_x0000_s1026" type="#_x0000_t120" style="position:absolute;margin-left:20.85pt;margin-top:5.65pt;width:20.05pt;height:19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" fillcolor="#7f7f7f [161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1419E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F1FD2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1,5 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47177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1,8 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FD42D4" w14:paraId="4661971C" w14:textId="77777777" w:rsidTr="00C201B5">
        <w:trPr>
          <w:trHeight w:hRule="exact" w:val="44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91CD4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alebo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3CCBB" w14:textId="77777777" w:rsidR="00FD42D4" w:rsidRDefault="00FD42D4" w:rsidP="00C201B5">
            <w:pPr>
              <w:jc w:val="center"/>
              <w:rPr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1E200" w14:textId="77777777" w:rsidR="00FD42D4" w:rsidRDefault="00FD42D4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7D917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01EF3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010B6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E1E6B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D42D4" w14:paraId="1130FF77" w14:textId="77777777" w:rsidTr="00C201B5">
        <w:trPr>
          <w:trHeight w:hRule="exact" w:val="874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28EED568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601 </w:t>
            </w:r>
            <w:r>
              <w:rPr>
                <w:rFonts w:ascii="Times New Roman" w:hAnsi="Times New Roman"/>
              </w:rPr>
              <w:noBreakHyphen/>
              <w:t> 850 kg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6D7DAE27" w14:textId="77777777" w:rsidR="00FD42D4" w:rsidRDefault="00FD42D4" w:rsidP="00C201B5">
            <w:pPr>
              <w:jc w:val="center"/>
              <w:rPr>
                <w:noProof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5C1A2F" wp14:editId="28655A36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76835</wp:posOffset>
                      </wp:positionV>
                      <wp:extent cx="254635" cy="244475"/>
                      <wp:effectExtent l="0" t="0" r="12065" b="22225"/>
                      <wp:wrapNone/>
                      <wp:docPr id="19" name="Stroomdiagram: Verbindingslij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CE56147" id="Stroomdiagram: Verbindingslijn 19" o:spid="_x0000_s1026" type="#_x0000_t120" style="position:absolute;margin-left:25.35pt;margin-top:6.05pt;width:20.05pt;height:1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3429AFD" wp14:editId="3D40BFCA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79375</wp:posOffset>
                      </wp:positionV>
                      <wp:extent cx="254635" cy="244475"/>
                      <wp:effectExtent l="0" t="0" r="12065" b="22225"/>
                      <wp:wrapNone/>
                      <wp:docPr id="20" name="Stroomdiagram: Verbindingslij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C866CD8" id="Stroomdiagram: Verbindingslijn 20" o:spid="_x0000_s1026" type="#_x0000_t120" style="position:absolute;margin-left:48.25pt;margin-top:6.25pt;width:20.05pt;height:1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80A8717" wp14:editId="46ED6DF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67310</wp:posOffset>
                      </wp:positionV>
                      <wp:extent cx="254635" cy="244475"/>
                      <wp:effectExtent l="0" t="0" r="12065" b="22225"/>
                      <wp:wrapNone/>
                      <wp:docPr id="21" name="Stroomdiagram: Verbindingslij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F6F46CD" id="Stroomdiagram: Verbindingslijn 21" o:spid="_x0000_s1026" type="#_x0000_t120" style="position:absolute;margin-left:2.65pt;margin-top:5.3pt;width:20.05pt;height:1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98EF0ED" w14:textId="77777777" w:rsidR="00FD42D4" w:rsidRDefault="00FD42D4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BBD7728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3E91292D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61E56F8C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1,5 mg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39F543A6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1,8 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FD42D4" w14:paraId="7C23C02F" w14:textId="77777777" w:rsidTr="00C201B5">
        <w:trPr>
          <w:trHeight w:hRule="exact" w:val="874"/>
          <w:jc w:val="center"/>
        </w:trPr>
        <w:tc>
          <w:tcPr>
            <w:tcW w:w="1545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C528A3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851 </w:t>
            </w:r>
            <w:r>
              <w:rPr>
                <w:rFonts w:ascii="Times New Roman" w:hAnsi="Times New Roman"/>
              </w:rPr>
              <w:noBreakHyphen/>
              <w:t> 1 000 kg</w:t>
            </w: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4B5BA" w14:textId="77777777" w:rsidR="00FD42D4" w:rsidRDefault="00FD42D4" w:rsidP="00C201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C8978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2A5D2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405257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1DA0C399" wp14:editId="3B7C8BC4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-4445</wp:posOffset>
                      </wp:positionV>
                      <wp:extent cx="254635" cy="244475"/>
                      <wp:effectExtent l="0" t="0" r="12065" b="22225"/>
                      <wp:wrapNone/>
                      <wp:docPr id="22" name="Stroomdiagram: Verbindingslij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1D27536" id="Stroomdiagram: Verbindingslijn 22" o:spid="_x0000_s1026" type="#_x0000_t120" style="position:absolute;margin-left:24.85pt;margin-top:-.35pt;width:20.05pt;height:19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" fillcolor="#404040 [2429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A3A08F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535655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</w:t>
            </w:r>
            <w:r>
              <w:rPr>
                <w:rFonts w:ascii="Times New Roman" w:hAnsi="Times New Roman"/>
              </w:rPr>
              <w:noBreakHyphen/>
              <w:t> 2,4 µg/kg</w:t>
            </w:r>
          </w:p>
        </w:tc>
      </w:tr>
      <w:tr w:rsidR="00FD42D4" w14:paraId="7E36A1BD" w14:textId="77777777" w:rsidTr="00C201B5">
        <w:trPr>
          <w:trHeight w:hRule="exact" w:val="425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0CBF4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alebo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D134E" w14:textId="77777777" w:rsidR="00FD42D4" w:rsidRDefault="00FD42D4" w:rsidP="00C201B5">
            <w:pPr>
              <w:jc w:val="center"/>
              <w:rPr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A4BA4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494CD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D834E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32F1E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3350A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D42D4" w14:paraId="3DD5663F" w14:textId="77777777" w:rsidTr="00C201B5">
        <w:trPr>
          <w:trHeight w:hRule="exact" w:val="874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10E7C779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851 </w:t>
            </w:r>
            <w:r>
              <w:rPr>
                <w:rFonts w:ascii="Times New Roman" w:hAnsi="Times New Roman"/>
              </w:rPr>
              <w:noBreakHyphen/>
              <w:t> 1 000 kg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26DC3185" w14:textId="77777777" w:rsidR="00FD42D4" w:rsidRDefault="00FD42D4" w:rsidP="00C201B5">
            <w:pPr>
              <w:jc w:val="center"/>
              <w:rPr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8647682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71234618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340AA71C" wp14:editId="17B9ACE6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23495</wp:posOffset>
                      </wp:positionV>
                      <wp:extent cx="254635" cy="244475"/>
                      <wp:effectExtent l="0" t="0" r="12065" b="22225"/>
                      <wp:wrapNone/>
                      <wp:docPr id="23" name="Stroomdiagram: Verbindingslij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DFF1F2B" id="Stroomdiagram: Verbindingslijn 23" o:spid="_x0000_s1026" type="#_x0000_t120" style="position:absolute;margin-left:40.15pt;margin-top:1.85pt;width:20.05pt;height:19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" fillcolor="#7f7f7f [1612]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492AB138" wp14:editId="05DD9DFE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19685</wp:posOffset>
                      </wp:positionV>
                      <wp:extent cx="254635" cy="244475"/>
                      <wp:effectExtent l="0" t="0" r="12065" b="22225"/>
                      <wp:wrapNone/>
                      <wp:docPr id="24" name="Stroomdiagram: Verbindingslij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1EAD4AB" id="Stroomdiagram: Verbindingslijn 24" o:spid="_x0000_s1026" type="#_x0000_t120" style="position:absolute;margin-left:10.7pt;margin-top:1.55pt;width:20.05pt;height:19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" fillcolor="#7f7f7f [161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714503FF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7FB74272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 mg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347D1683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</w:t>
            </w:r>
            <w:r>
              <w:rPr>
                <w:rFonts w:ascii="Times New Roman" w:hAnsi="Times New Roman"/>
              </w:rPr>
              <w:noBreakHyphen/>
              <w:t> 2,4 µg/kg</w:t>
            </w:r>
          </w:p>
        </w:tc>
      </w:tr>
    </w:tbl>
    <w:p w14:paraId="3EC063BE" w14:textId="77777777" w:rsidR="00FD42D4" w:rsidRPr="008D2B49" w:rsidRDefault="00FD42D4" w:rsidP="00FD42D4">
      <w:pPr>
        <w:tabs>
          <w:tab w:val="left" w:pos="0"/>
        </w:tabs>
        <w:spacing w:line="240" w:lineRule="auto"/>
        <w:rPr>
          <w:szCs w:val="22"/>
        </w:rPr>
      </w:pPr>
    </w:p>
    <w:p w14:paraId="75BF363A" w14:textId="77777777" w:rsidR="00FD42D4" w:rsidRPr="008D2B49" w:rsidRDefault="00FD42D4" w:rsidP="00FD42D4">
      <w:pPr>
        <w:tabs>
          <w:tab w:val="left" w:pos="0"/>
        </w:tabs>
        <w:spacing w:line="240" w:lineRule="auto"/>
        <w:rPr>
          <w:b/>
          <w:szCs w:val="22"/>
        </w:rPr>
      </w:pPr>
      <w:r>
        <w:rPr>
          <w:b/>
        </w:rPr>
        <w:t>Udržiavacia dávka</w:t>
      </w:r>
    </w:p>
    <w:p w14:paraId="439056D7" w14:textId="77777777" w:rsidR="00FD42D4" w:rsidRPr="008D2B49" w:rsidRDefault="00FD42D4" w:rsidP="00DA7D24">
      <w:pPr>
        <w:tabs>
          <w:tab w:val="left" w:pos="0"/>
        </w:tabs>
        <w:spacing w:line="240" w:lineRule="auto"/>
        <w:jc w:val="both"/>
        <w:rPr>
          <w:szCs w:val="22"/>
        </w:rPr>
      </w:pPr>
      <w:r>
        <w:t>Pre toto ochorenie sa predpokladá celoživotná liečba.</w:t>
      </w:r>
    </w:p>
    <w:p w14:paraId="1360550B" w14:textId="0F637F4F" w:rsidR="00FD42D4" w:rsidRPr="008D2B49" w:rsidRDefault="00FD42D4" w:rsidP="00DA7D24">
      <w:pPr>
        <w:tabs>
          <w:tab w:val="left" w:pos="0"/>
        </w:tabs>
        <w:spacing w:line="240" w:lineRule="auto"/>
        <w:jc w:val="both"/>
        <w:rPr>
          <w:szCs w:val="22"/>
        </w:rPr>
      </w:pPr>
      <w:r>
        <w:t xml:space="preserve">Väčšina koní reaguje na liečbu a je stabilizovaná pri priemernej dávke 2 µg pergolidu/kg </w:t>
      </w:r>
      <w:r w:rsidR="00667E88">
        <w:t>živej</w:t>
      </w:r>
      <w:r>
        <w:t xml:space="preserve"> hmotnosti. Klinické zlepšenie s pergolidom sa očakáva v priebehu 6 až 12 týždňov. Kone môžu klinicky reagovať pri nižších alebo variabilných dávkach. Preto sa odporúča u jednotlivých koní dávku titrovať na najnižšiu účinnú dávku na základe odpovede na liečbu, či ide o účinnosť alebo prejavy intolerancie. U niektorých koní sa môžu vyžadovať dávky až 10 µg pergolidu/kg </w:t>
      </w:r>
      <w:r w:rsidR="00667E88">
        <w:t>živej</w:t>
      </w:r>
      <w:r>
        <w:t xml:space="preserve"> hmotnosti denne. V týchto zriedkavých situáciách sa odporúča ďalšie vhodné sledovanie.</w:t>
      </w:r>
    </w:p>
    <w:p w14:paraId="71AB3FCA" w14:textId="77777777" w:rsidR="00FD42D4" w:rsidRPr="008D2B49" w:rsidRDefault="00FD42D4" w:rsidP="00DA7D24">
      <w:pPr>
        <w:tabs>
          <w:tab w:val="left" w:pos="0"/>
        </w:tabs>
        <w:spacing w:line="240" w:lineRule="auto"/>
        <w:jc w:val="both"/>
        <w:rPr>
          <w:szCs w:val="22"/>
        </w:rPr>
      </w:pPr>
    </w:p>
    <w:p w14:paraId="51BB1C72" w14:textId="77777777" w:rsidR="00FD42D4" w:rsidRPr="008D2B49" w:rsidRDefault="00FD42D4" w:rsidP="00DA7D24">
      <w:pPr>
        <w:tabs>
          <w:tab w:val="left" w:pos="0"/>
        </w:tabs>
        <w:spacing w:line="240" w:lineRule="auto"/>
        <w:jc w:val="both"/>
        <w:rPr>
          <w:szCs w:val="22"/>
        </w:rPr>
      </w:pPr>
      <w:r>
        <w:t>Po počiatočnej diagnóze sa má opakovať endokrinologické testovanie na titráciu dávky a sledovanie v intervaloch 4 až 6 týždňov, až kým nedôjde k stabilizácii alebo zlepšeniu klinických príznakov a/alebo výsledkov diagnostického testovania.</w:t>
      </w:r>
    </w:p>
    <w:p w14:paraId="123F2931" w14:textId="77777777" w:rsidR="00FD42D4" w:rsidRPr="008D2B49" w:rsidRDefault="00FD42D4" w:rsidP="00DA7D2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1C063C" w14:textId="77777777" w:rsidR="00FD42D4" w:rsidRPr="006C2F1F" w:rsidRDefault="00FD42D4" w:rsidP="00DA7D24">
      <w:pPr>
        <w:tabs>
          <w:tab w:val="left" w:pos="0"/>
        </w:tabs>
        <w:spacing w:line="240" w:lineRule="auto"/>
        <w:jc w:val="both"/>
        <w:rPr>
          <w:szCs w:val="22"/>
        </w:rPr>
      </w:pPr>
      <w:r>
        <w:t>Ak sa klinické príznaky alebo výsledky diagnostického testovania nezlepšia v prvých 4 až 6 týždňoch, celková denná dávka sa môže zvýšiť o 0,50 mg. V prípade, že sa klinické prejavy zlepšili ale ešte nie sú normalizované, môže sa veterinárny lekár rozhodnúť titrovať alebo netitrovať dávku, pričom má vziať do úvahy individuálnu odpoveď/toleranciu dávky.</w:t>
      </w:r>
    </w:p>
    <w:p w14:paraId="7A27DF92" w14:textId="77777777" w:rsidR="00FD42D4" w:rsidRPr="006C2F1F" w:rsidRDefault="00FD42D4" w:rsidP="00DA7D2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B8D195" w14:textId="77777777" w:rsidR="00FD42D4" w:rsidRPr="008D2B49" w:rsidRDefault="00FD42D4" w:rsidP="00DA7D24">
      <w:pPr>
        <w:tabs>
          <w:tab w:val="left" w:pos="0"/>
        </w:tabs>
        <w:spacing w:line="240" w:lineRule="auto"/>
        <w:jc w:val="both"/>
        <w:rPr>
          <w:szCs w:val="22"/>
        </w:rPr>
      </w:pPr>
      <w:r>
        <w:t xml:space="preserve">V prípade, že klinické príznaky nie sú adekvátne kontrolované (klinické hodnotenie a/alebo diagnostické testovanie), odporúča sa zvyšovať celkovú dennú dávku po 0,5 mg (ak je veterinárny liek pri tejto dávke tolerovaný) každých 4 až 6 týždňov, kým sa nedosiahne stabilizácia. Ak sa vyvinú </w:t>
      </w:r>
      <w:r>
        <w:lastRenderedPageBreak/>
        <w:t>príznaky intolerancie dávky, liečba sa má na 2 až 3 dni ukončiť a potom obnoviť v polovičnej predchádzajúcej dávke. Celková denná dávka sa potom môže titrovať naspäť na požadovaný klinický účinok po 0,5 mg každé 2 až 4 týždne. Ak sa vynechá dávka, má sa podať nasledujúca predpísaná dávka.</w:t>
      </w:r>
    </w:p>
    <w:p w14:paraId="5B4D308C" w14:textId="77777777" w:rsidR="00FD42D4" w:rsidRPr="008D2B49" w:rsidRDefault="00FD42D4" w:rsidP="00DA7D24">
      <w:pPr>
        <w:spacing w:line="240" w:lineRule="auto"/>
        <w:jc w:val="both"/>
        <w:rPr>
          <w:szCs w:val="22"/>
        </w:rPr>
      </w:pPr>
    </w:p>
    <w:p w14:paraId="3B4C4885" w14:textId="0785C57A" w:rsidR="00FD42D4" w:rsidRDefault="00FD42D4" w:rsidP="00DA7D24">
      <w:pPr>
        <w:spacing w:line="240" w:lineRule="auto"/>
        <w:jc w:val="both"/>
        <w:rPr>
          <w:szCs w:val="22"/>
        </w:rPr>
      </w:pPr>
      <w:r>
        <w:t>Po stabilizácii sa má každých 6 mesiacov vykonávať pravidelné klinické hodnotenie a diagnostické testovanie na sledovanie liečby a dávky. Ak sa nedosiahne zjavná odpoveď na liečbu, má sa diagnóza prehodnotiť.</w:t>
      </w:r>
    </w:p>
    <w:p w14:paraId="5D20E582" w14:textId="77777777" w:rsidR="00C80401" w:rsidRPr="001E1F22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83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5D20E58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CB72070" w14:textId="72C68F8C" w:rsidR="00FD42D4" w:rsidRPr="00474C50" w:rsidRDefault="00FD42D4" w:rsidP="00DA7D2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Na uľahčenie podávania sa má požadovaná denná dávka dať do malého množstva vody a/alebo zmiešať s melasou alebo iným sladidlom a miešať, až kým sa nerozpustí. V tomto prípade sa rozpustené tablety majú podávať striekačkou. Celé množstvo sa má podať okamžite. Tablety sa nemajú rozdrviť, pozri časť 6.</w:t>
      </w:r>
    </w:p>
    <w:p w14:paraId="5D20E587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20E588" w14:textId="77777777" w:rsidR="00DB468A" w:rsidRPr="001E1F22" w:rsidRDefault="008E31FF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398111AD" w14:textId="77777777" w:rsidR="00FD42D4" w:rsidRDefault="00FD42D4" w:rsidP="00FD42D4">
      <w:pPr>
        <w:jc w:val="both"/>
      </w:pPr>
    </w:p>
    <w:p w14:paraId="26C9C386" w14:textId="5ACE5ADF" w:rsidR="00FD42D4" w:rsidRDefault="00FD42D4" w:rsidP="00FD42D4">
      <w:pPr>
        <w:jc w:val="both"/>
        <w:rPr>
          <w:szCs w:val="22"/>
        </w:rPr>
      </w:pPr>
      <w:r>
        <w:t>Nie je registrovaný na použitie u koní určených na ľudskú spotrebu.</w:t>
      </w:r>
    </w:p>
    <w:p w14:paraId="255EBA6E" w14:textId="77777777" w:rsidR="00FD42D4" w:rsidRPr="00170E80" w:rsidRDefault="00FD42D4" w:rsidP="00FD42D4">
      <w:pPr>
        <w:rPr>
          <w:szCs w:val="22"/>
        </w:rPr>
      </w:pPr>
      <w:r>
        <w:t>Liečené kone sa nikdy nesmú poraziť na ľudskú spotrebu.</w:t>
      </w:r>
    </w:p>
    <w:p w14:paraId="3E22E421" w14:textId="77777777" w:rsidR="00FD42D4" w:rsidRPr="008D2B49" w:rsidRDefault="00FD42D4" w:rsidP="00FD42D4">
      <w:pPr>
        <w:rPr>
          <w:szCs w:val="22"/>
        </w:rPr>
      </w:pPr>
      <w:r>
        <w:t>Kôň musí byť podľa vnútroštátnych právnych predpisov o pasoch pre kone vyhlásený za nevyhovujúceho na ľudskú spotrebu.</w:t>
      </w:r>
    </w:p>
    <w:p w14:paraId="577364E5" w14:textId="7292E44F" w:rsidR="00FD42D4" w:rsidRPr="001E1F22" w:rsidRDefault="00FD42D4" w:rsidP="00FD42D4">
      <w:pPr>
        <w:tabs>
          <w:tab w:val="clear" w:pos="567"/>
        </w:tabs>
        <w:spacing w:line="240" w:lineRule="auto"/>
        <w:rPr>
          <w:iCs/>
          <w:szCs w:val="22"/>
        </w:rPr>
      </w:pPr>
      <w:r>
        <w:t>Nie je registrovaný na použitie u kobýl produkujúcich mlieko na ľudskú spotrebu.</w:t>
      </w:r>
    </w:p>
    <w:p w14:paraId="5D20E58A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20E58B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5D20E58C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9F866C2" w14:textId="77777777" w:rsidR="00FD42D4" w:rsidRPr="00474C50" w:rsidRDefault="00FD42D4" w:rsidP="00FD42D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14:paraId="698AF1D9" w14:textId="77777777" w:rsidR="00FD42D4" w:rsidRDefault="00FD42D4" w:rsidP="00FD42D4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Uchovávať v pôvodnom obale aby bol chránený pred svetlom.</w:t>
      </w:r>
    </w:p>
    <w:p w14:paraId="126CF5B7" w14:textId="77777777" w:rsidR="00FD42D4" w:rsidRDefault="00FD42D4" w:rsidP="00FD42D4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Nepoužívať tento veterinárny liek po dátume exspirácie uvedenom na blistri a škatuli po „EXP“. Dátum exspirácie sa vzťahuje na posledný deň v uvedenom mesiaci.</w:t>
      </w:r>
    </w:p>
    <w:p w14:paraId="5D20E5B0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B1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5D20E5B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B3" w14:textId="30D73D67" w:rsidR="00C114FF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5D20E5B8" w14:textId="210E337A" w:rsidR="00DB468A" w:rsidRPr="001E1F22" w:rsidRDefault="008E31FF" w:rsidP="00DA7D24">
      <w:pPr>
        <w:rPr>
          <w:szCs w:val="22"/>
        </w:rPr>
      </w:pPr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B60C92">
        <w:t xml:space="preserve"> </w:t>
      </w:r>
      <w:r w:rsidRPr="001E1F22">
        <w:t>Tieto opatrenia majú pomôcť chrániť životné prostredie.</w:t>
      </w:r>
    </w:p>
    <w:p w14:paraId="5D20E5BB" w14:textId="77777777" w:rsidR="00DB468A" w:rsidRPr="001E1F2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D20E5BC" w14:textId="77777777" w:rsidR="00DB468A" w:rsidRPr="001E1F22" w:rsidRDefault="008E31FF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5D20E5B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131329" w14:textId="77777777" w:rsidR="00FD42D4" w:rsidRPr="001E1F22" w:rsidRDefault="00FD42D4" w:rsidP="00FD42D4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3E2081DA" w14:textId="77777777" w:rsidR="00FD42D4" w:rsidRPr="001E1F22" w:rsidRDefault="00FD42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BF" w14:textId="77777777" w:rsidR="00DB468A" w:rsidRPr="001E1F22" w:rsidRDefault="008E31FF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5D20E5C0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B04D9" w14:textId="1D46070A" w:rsidR="00FD42D4" w:rsidRDefault="001A5630" w:rsidP="00FD42D4">
      <w:pPr>
        <w:tabs>
          <w:tab w:val="clear" w:pos="567"/>
        </w:tabs>
        <w:spacing w:line="240" w:lineRule="auto"/>
      </w:pPr>
      <w:r w:rsidRPr="001A5630">
        <w:t>96/014/DC/22-S</w:t>
      </w:r>
    </w:p>
    <w:p w14:paraId="6A455B6E" w14:textId="534FBB19" w:rsidR="00FD42D4" w:rsidRDefault="001A5630" w:rsidP="00FD42D4">
      <w:pPr>
        <w:tabs>
          <w:tab w:val="clear" w:pos="567"/>
        </w:tabs>
        <w:spacing w:line="240" w:lineRule="auto"/>
      </w:pPr>
      <w:r w:rsidRPr="001A5630">
        <w:t>96/01</w:t>
      </w:r>
      <w:r>
        <w:t>5</w:t>
      </w:r>
      <w:r w:rsidRPr="001A5630">
        <w:t>/DC/22-S</w:t>
      </w:r>
    </w:p>
    <w:p w14:paraId="5B650381" w14:textId="364D0DEB" w:rsidR="00FD42D4" w:rsidRDefault="001A5630" w:rsidP="00FD42D4">
      <w:pPr>
        <w:tabs>
          <w:tab w:val="clear" w:pos="567"/>
        </w:tabs>
        <w:spacing w:line="240" w:lineRule="auto"/>
      </w:pPr>
      <w:r w:rsidRPr="001A5630">
        <w:t>96/01</w:t>
      </w:r>
      <w:r>
        <w:t>6</w:t>
      </w:r>
      <w:r w:rsidRPr="001A5630">
        <w:t>/DC/22-S</w:t>
      </w:r>
    </w:p>
    <w:p w14:paraId="68AC2268" w14:textId="77777777" w:rsidR="001A5630" w:rsidRDefault="001A5630" w:rsidP="00FD42D4">
      <w:pPr>
        <w:tabs>
          <w:tab w:val="clear" w:pos="567"/>
        </w:tabs>
        <w:spacing w:line="240" w:lineRule="auto"/>
      </w:pPr>
    </w:p>
    <w:p w14:paraId="42C69A19" w14:textId="01D1743D" w:rsidR="00FD42D4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t>Škatuľa obsahujúca 10, 30, 60, 90, 100, 120, 160 alebo 240 tabliet.</w:t>
      </w:r>
    </w:p>
    <w:p w14:paraId="5D20E5C3" w14:textId="64C81B49" w:rsidR="00DB468A" w:rsidRDefault="00FD42D4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Nie všetky veľkosti balenia sa musia uvádzať na trh. </w:t>
      </w:r>
    </w:p>
    <w:p w14:paraId="333B0189" w14:textId="77777777" w:rsidR="00FD42D4" w:rsidRPr="001E1F22" w:rsidRDefault="00FD42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C4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5D20E5C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5CE3BF" w14:textId="129A0A3B" w:rsidR="00FE3AF1" w:rsidRPr="001E1F22" w:rsidRDefault="00FE3AF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02/2024</w:t>
      </w:r>
      <w:bookmarkStart w:id="17" w:name="_GoBack"/>
      <w:bookmarkEnd w:id="17"/>
    </w:p>
    <w:p w14:paraId="4D6A1E71" w14:textId="77777777" w:rsidR="00A94519" w:rsidRDefault="00A94519" w:rsidP="00A9226B">
      <w:pPr>
        <w:tabs>
          <w:tab w:val="clear" w:pos="567"/>
        </w:tabs>
        <w:spacing w:line="240" w:lineRule="auto"/>
      </w:pPr>
    </w:p>
    <w:p w14:paraId="5D20E5CA" w14:textId="77777777" w:rsidR="00C114FF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5D20E5CB" w14:textId="77777777" w:rsidR="003C4B6A" w:rsidRPr="00AE60DA" w:rsidRDefault="008E31FF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14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</w:t>
      </w:r>
      <w:r w:rsidR="00DF7AC7" w:rsidRPr="00AE60DA">
        <w:t>.</w:t>
      </w:r>
    </w:p>
    <w:p w14:paraId="5D20E5CD" w14:textId="77777777" w:rsidR="00E70337" w:rsidRPr="001E1F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CE" w14:textId="77777777" w:rsidR="00DB468A" w:rsidRPr="001E1F22" w:rsidRDefault="008E31FF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5D20E5C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D1" w14:textId="12E90856" w:rsidR="00DB468A" w:rsidRDefault="008E31FF" w:rsidP="00FD42D4">
      <w:pPr>
        <w:rPr>
          <w:iCs/>
          <w:szCs w:val="22"/>
        </w:rPr>
      </w:pPr>
      <w:bookmarkStart w:id="18" w:name="_Hlk73552578"/>
      <w:r w:rsidRPr="001E1F22">
        <w:rPr>
          <w:iCs/>
          <w:szCs w:val="22"/>
          <w:u w:val="single"/>
        </w:rPr>
        <w:t xml:space="preserve">Držiteľ rozhodnutia o registrácii </w:t>
      </w:r>
      <w:r w:rsidRPr="00FD42D4">
        <w:rPr>
          <w:iCs/>
          <w:szCs w:val="22"/>
          <w:highlight w:val="lightGray"/>
          <w:u w:val="single"/>
        </w:rPr>
        <w:t>a výrobca zodpovedný za uvoľnenie šarže</w:t>
      </w:r>
      <w:r w:rsidRPr="001E1F22">
        <w:t>:</w:t>
      </w:r>
      <w:bookmarkEnd w:id="18"/>
    </w:p>
    <w:p w14:paraId="1E6135B8" w14:textId="1D93F3A1" w:rsidR="00FD42D4" w:rsidRPr="00F617C7" w:rsidRDefault="00FD42D4" w:rsidP="00E139D0">
      <w:pPr>
        <w:tabs>
          <w:tab w:val="clear" w:pos="567"/>
          <w:tab w:val="left" w:pos="6211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</w:t>
      </w:r>
      <w:r w:rsidR="00E139D0">
        <w:t>.</w:t>
      </w:r>
      <w:r>
        <w:t>V</w:t>
      </w:r>
      <w:r w:rsidR="00E139D0">
        <w:t>.</w:t>
      </w:r>
      <w:r w:rsidR="00E139D0">
        <w:tab/>
      </w:r>
    </w:p>
    <w:p w14:paraId="12568E4A" w14:textId="77777777" w:rsidR="00FD42D4" w:rsidRPr="00F617C7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t>Kuipersweg 9</w:t>
      </w:r>
    </w:p>
    <w:p w14:paraId="1D9D7A70" w14:textId="77777777" w:rsidR="00FD42D4" w:rsidRPr="00F617C7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t>3449 JA Woerden</w:t>
      </w:r>
    </w:p>
    <w:p w14:paraId="3D6ECE17" w14:textId="2BE2B522" w:rsidR="00FD42D4" w:rsidRPr="00FD42D4" w:rsidRDefault="00FD42D4" w:rsidP="00FD42D4">
      <w:pPr>
        <w:tabs>
          <w:tab w:val="clear" w:pos="567"/>
        </w:tabs>
        <w:spacing w:line="240" w:lineRule="auto"/>
      </w:pPr>
      <w:r w:rsidRPr="00FD42D4">
        <w:t>Holandsko</w:t>
      </w:r>
    </w:p>
    <w:p w14:paraId="220469F2" w14:textId="77777777" w:rsidR="00FD42D4" w:rsidRPr="001E1F22" w:rsidRDefault="00FD42D4" w:rsidP="00FD42D4">
      <w:pPr>
        <w:rPr>
          <w:szCs w:val="22"/>
        </w:rPr>
      </w:pPr>
    </w:p>
    <w:p w14:paraId="5D20E5D2" w14:textId="3CA303E3" w:rsidR="003841FC" w:rsidRPr="00FD42D4" w:rsidRDefault="008E31FF" w:rsidP="003841FC">
      <w:pPr>
        <w:rPr>
          <w:highlight w:val="lightGray"/>
        </w:rPr>
      </w:pPr>
      <w:r w:rsidRPr="00FD42D4">
        <w:rPr>
          <w:bCs/>
          <w:szCs w:val="22"/>
          <w:highlight w:val="lightGray"/>
          <w:u w:val="single"/>
        </w:rPr>
        <w:t>Výrobca zodpovedný za uvoľnenie šarže</w:t>
      </w:r>
      <w:r w:rsidRPr="00FD42D4">
        <w:rPr>
          <w:highlight w:val="lightGray"/>
        </w:rPr>
        <w:t>:</w:t>
      </w:r>
    </w:p>
    <w:p w14:paraId="2213C556" w14:textId="77777777" w:rsidR="00FD42D4" w:rsidRPr="00FD42D4" w:rsidRDefault="00FD42D4" w:rsidP="00FD42D4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FD42D4">
        <w:rPr>
          <w:highlight w:val="lightGray"/>
        </w:rPr>
        <w:t>Lelypharma BV</w:t>
      </w:r>
    </w:p>
    <w:p w14:paraId="6B864B15" w14:textId="77777777" w:rsidR="00FD42D4" w:rsidRPr="00FD42D4" w:rsidRDefault="00FD42D4" w:rsidP="00FD42D4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FD42D4">
        <w:rPr>
          <w:highlight w:val="lightGray"/>
        </w:rPr>
        <w:t>Zuiveringsweg 42</w:t>
      </w:r>
    </w:p>
    <w:p w14:paraId="19FB527A" w14:textId="77777777" w:rsidR="00FD42D4" w:rsidRPr="00FD42D4" w:rsidRDefault="00FD42D4" w:rsidP="00FD42D4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FD42D4">
        <w:rPr>
          <w:highlight w:val="lightGray"/>
        </w:rPr>
        <w:t>8243 PZ Lelystad</w:t>
      </w:r>
    </w:p>
    <w:p w14:paraId="5997D0E2" w14:textId="77777777" w:rsidR="00FD42D4" w:rsidRDefault="00FD42D4" w:rsidP="00FD42D4">
      <w:pPr>
        <w:tabs>
          <w:tab w:val="clear" w:pos="567"/>
        </w:tabs>
        <w:spacing w:line="240" w:lineRule="auto"/>
      </w:pPr>
      <w:r w:rsidRPr="00FD42D4">
        <w:rPr>
          <w:highlight w:val="lightGray"/>
        </w:rPr>
        <w:t>Holandsko</w:t>
      </w:r>
    </w:p>
    <w:p w14:paraId="4FF619FD" w14:textId="77777777" w:rsidR="00E139D0" w:rsidRDefault="00E139D0" w:rsidP="00FD42D4">
      <w:pPr>
        <w:tabs>
          <w:tab w:val="clear" w:pos="567"/>
        </w:tabs>
        <w:spacing w:line="240" w:lineRule="auto"/>
      </w:pPr>
    </w:p>
    <w:p w14:paraId="6671D432" w14:textId="77777777" w:rsidR="00E139D0" w:rsidRDefault="00E139D0" w:rsidP="00E139D0">
      <w:pPr>
        <w:tabs>
          <w:tab w:val="clear" w:pos="567"/>
          <w:tab w:val="left" w:pos="708"/>
        </w:tabs>
        <w:spacing w:line="240" w:lineRule="auto"/>
        <w:rPr>
          <w:u w:val="single"/>
        </w:rPr>
      </w:pPr>
      <w:r>
        <w:rPr>
          <w:u w:val="single"/>
        </w:rPr>
        <w:t xml:space="preserve">Miestni zástupcovia a kontaktné údaje na hlásenie podozrenia na nežiaduce účinky: </w:t>
      </w:r>
    </w:p>
    <w:p w14:paraId="37E665AB" w14:textId="77777777" w:rsidR="00E139D0" w:rsidRDefault="00E139D0" w:rsidP="00E139D0">
      <w:pPr>
        <w:pStyle w:val="BODY"/>
        <w:rPr>
          <w:sz w:val="24"/>
          <w:szCs w:val="24"/>
        </w:rPr>
      </w:pPr>
      <w:proofErr w:type="spellStart"/>
      <w:r>
        <w:rPr>
          <w:sz w:val="24"/>
          <w:szCs w:val="24"/>
        </w:rPr>
        <w:t>Sevaron</w:t>
      </w:r>
      <w:proofErr w:type="spellEnd"/>
      <w:r>
        <w:rPr>
          <w:sz w:val="24"/>
          <w:szCs w:val="24"/>
        </w:rPr>
        <w:t xml:space="preserve"> Poradenství s.r.o.</w:t>
      </w:r>
    </w:p>
    <w:p w14:paraId="1CD7335B" w14:textId="77777777" w:rsidR="00E139D0" w:rsidRDefault="00E139D0" w:rsidP="00E139D0">
      <w:pPr>
        <w:pStyle w:val="BODY"/>
        <w:rPr>
          <w:sz w:val="24"/>
          <w:szCs w:val="24"/>
        </w:rPr>
      </w:pPr>
      <w:r>
        <w:rPr>
          <w:sz w:val="24"/>
          <w:szCs w:val="24"/>
        </w:rPr>
        <w:t>Palackého třída 163a</w:t>
      </w:r>
    </w:p>
    <w:p w14:paraId="06D9E28F" w14:textId="77777777" w:rsidR="00E139D0" w:rsidRDefault="00E139D0" w:rsidP="00E139D0">
      <w:pPr>
        <w:pStyle w:val="BODY"/>
        <w:rPr>
          <w:sz w:val="24"/>
          <w:szCs w:val="24"/>
        </w:rPr>
      </w:pPr>
      <w:r>
        <w:rPr>
          <w:sz w:val="24"/>
          <w:szCs w:val="24"/>
        </w:rPr>
        <w:t>612 00 Brno</w:t>
      </w:r>
    </w:p>
    <w:p w14:paraId="6FD539C6" w14:textId="77777777" w:rsidR="00E139D0" w:rsidRDefault="00E139D0" w:rsidP="00E139D0">
      <w:pPr>
        <w:pStyle w:val="BODY"/>
        <w:rPr>
          <w:sz w:val="24"/>
          <w:szCs w:val="24"/>
        </w:rPr>
      </w:pPr>
      <w:r>
        <w:rPr>
          <w:sz w:val="24"/>
          <w:szCs w:val="24"/>
        </w:rPr>
        <w:t>Česká republika</w:t>
      </w:r>
    </w:p>
    <w:p w14:paraId="6216591D" w14:textId="77777777" w:rsidR="00E139D0" w:rsidRDefault="00E139D0" w:rsidP="00E139D0">
      <w:pPr>
        <w:pStyle w:val="BODY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Tel.: +420 608 034 166</w:t>
      </w:r>
    </w:p>
    <w:p w14:paraId="0E6594DD" w14:textId="77777777" w:rsidR="00E139D0" w:rsidRDefault="00E139D0" w:rsidP="00E139D0">
      <w:pPr>
        <w:pStyle w:val="BODY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info@sevaron.cz</w:t>
      </w:r>
    </w:p>
    <w:p w14:paraId="2F4FE916" w14:textId="77777777" w:rsidR="00E139D0" w:rsidRDefault="00E139D0" w:rsidP="00FD42D4">
      <w:pPr>
        <w:tabs>
          <w:tab w:val="clear" w:pos="567"/>
        </w:tabs>
        <w:spacing w:line="240" w:lineRule="auto"/>
        <w:rPr>
          <w:szCs w:val="22"/>
        </w:rPr>
      </w:pPr>
    </w:p>
    <w:p w14:paraId="5D20E5D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6AF" w14:textId="30A231DC" w:rsidR="00BB2539" w:rsidRPr="001E1F22" w:rsidRDefault="008E31FF" w:rsidP="00B13B6D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p w14:paraId="5D20E6B0" w14:textId="77777777" w:rsidR="005F346D" w:rsidRPr="001E1F22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1E1F22" w:rsidSect="003837F1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86917" w14:textId="77777777" w:rsidR="009B1348" w:rsidRDefault="009B1348">
      <w:pPr>
        <w:spacing w:line="240" w:lineRule="auto"/>
      </w:pPr>
      <w:r>
        <w:separator/>
      </w:r>
    </w:p>
  </w:endnote>
  <w:endnote w:type="continuationSeparator" w:id="0">
    <w:p w14:paraId="3CE840CA" w14:textId="77777777" w:rsidR="009B1348" w:rsidRDefault="009B13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0E6B1" w14:textId="7FA7B4D3" w:rsidR="00C201B5" w:rsidRPr="001E1F22" w:rsidRDefault="00C201B5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FE3AF1">
      <w:rPr>
        <w:rFonts w:ascii="Times New Roman" w:hAnsi="Times New Roman"/>
        <w:noProof/>
      </w:rPr>
      <w:t>16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0E6B2" w14:textId="77777777" w:rsidR="00C201B5" w:rsidRPr="001E1F22" w:rsidRDefault="00C201B5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498FF" w14:textId="77777777" w:rsidR="009B1348" w:rsidRDefault="009B1348">
      <w:pPr>
        <w:spacing w:line="240" w:lineRule="auto"/>
      </w:pPr>
      <w:r>
        <w:separator/>
      </w:r>
    </w:p>
  </w:footnote>
  <w:footnote w:type="continuationSeparator" w:id="0">
    <w:p w14:paraId="4F8344B9" w14:textId="77777777" w:rsidR="009B1348" w:rsidRDefault="009B13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008EC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08F3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4015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14C0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C3C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301E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62A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628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5441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08CCDED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C0891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8497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A42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A21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B0C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4E4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166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7A1C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87FEA6C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E7EAC5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00E47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14CFD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656F14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B7A5C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31E8AE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ADCB6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720F0C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75EA14A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00A377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964B01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3F0FF9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254421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8A8365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7ACE2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9A8C90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2BE8BA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74D0C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06DB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DAEC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7C5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E7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B2C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2CF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D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943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76760E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7AAFF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F009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4A8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E5B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D0C2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2C1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DA92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1AA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4566DA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1AE56D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3AE90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30AE2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672F4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9A27D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36447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860BB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626DA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31DC39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56E7F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FA51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63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063C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5A2A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B230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EF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F6E7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D910C19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C50326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B2200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B8F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849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CA9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46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2EE5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7938E4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D06A5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7E37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E71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9852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A4A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003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0CE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A601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262840F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D00C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741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A67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85C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960D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70C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EC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9683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E454F2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6B210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F87F9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A16275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EBE32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A3A810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5087C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674757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BAE8C3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CDCEEF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3C8B7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F638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4EE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E294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D03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81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6863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5867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EE328C5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3661ECC" w:tentative="1">
      <w:start w:val="1"/>
      <w:numFmt w:val="lowerLetter"/>
      <w:lvlText w:val="%2."/>
      <w:lvlJc w:val="left"/>
      <w:pPr>
        <w:ind w:left="1440" w:hanging="360"/>
      </w:pPr>
    </w:lvl>
    <w:lvl w:ilvl="2" w:tplc="BF661F46" w:tentative="1">
      <w:start w:val="1"/>
      <w:numFmt w:val="lowerRoman"/>
      <w:lvlText w:val="%3."/>
      <w:lvlJc w:val="right"/>
      <w:pPr>
        <w:ind w:left="2160" w:hanging="180"/>
      </w:pPr>
    </w:lvl>
    <w:lvl w:ilvl="3" w:tplc="46F2323C" w:tentative="1">
      <w:start w:val="1"/>
      <w:numFmt w:val="decimal"/>
      <w:lvlText w:val="%4."/>
      <w:lvlJc w:val="left"/>
      <w:pPr>
        <w:ind w:left="2880" w:hanging="360"/>
      </w:pPr>
    </w:lvl>
    <w:lvl w:ilvl="4" w:tplc="AC68A904" w:tentative="1">
      <w:start w:val="1"/>
      <w:numFmt w:val="lowerLetter"/>
      <w:lvlText w:val="%5."/>
      <w:lvlJc w:val="left"/>
      <w:pPr>
        <w:ind w:left="3600" w:hanging="360"/>
      </w:pPr>
    </w:lvl>
    <w:lvl w:ilvl="5" w:tplc="A0043DDA" w:tentative="1">
      <w:start w:val="1"/>
      <w:numFmt w:val="lowerRoman"/>
      <w:lvlText w:val="%6."/>
      <w:lvlJc w:val="right"/>
      <w:pPr>
        <w:ind w:left="4320" w:hanging="180"/>
      </w:pPr>
    </w:lvl>
    <w:lvl w:ilvl="6" w:tplc="59C425C4" w:tentative="1">
      <w:start w:val="1"/>
      <w:numFmt w:val="decimal"/>
      <w:lvlText w:val="%7."/>
      <w:lvlJc w:val="left"/>
      <w:pPr>
        <w:ind w:left="5040" w:hanging="360"/>
      </w:pPr>
    </w:lvl>
    <w:lvl w:ilvl="7" w:tplc="28E42EB2" w:tentative="1">
      <w:start w:val="1"/>
      <w:numFmt w:val="lowerLetter"/>
      <w:lvlText w:val="%8."/>
      <w:lvlJc w:val="left"/>
      <w:pPr>
        <w:ind w:left="5760" w:hanging="360"/>
      </w:pPr>
    </w:lvl>
    <w:lvl w:ilvl="8" w:tplc="D7102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84D8B3D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3BCAE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223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740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9A56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023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628A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B46B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9E6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C28AA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2881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2E1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6C8A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7EF2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CAB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CC2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A7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BA99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53D2176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70EC2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A27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901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C85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D62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2AA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00DA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366E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EF005C7C">
      <w:start w:val="1"/>
      <w:numFmt w:val="decimal"/>
      <w:lvlText w:val="%1."/>
      <w:lvlJc w:val="left"/>
      <w:pPr>
        <w:ind w:left="720" w:hanging="360"/>
      </w:pPr>
    </w:lvl>
    <w:lvl w:ilvl="1" w:tplc="5CA0E6CA" w:tentative="1">
      <w:start w:val="1"/>
      <w:numFmt w:val="lowerLetter"/>
      <w:lvlText w:val="%2."/>
      <w:lvlJc w:val="left"/>
      <w:pPr>
        <w:ind w:left="1440" w:hanging="360"/>
      </w:pPr>
    </w:lvl>
    <w:lvl w:ilvl="2" w:tplc="8326C03C" w:tentative="1">
      <w:start w:val="1"/>
      <w:numFmt w:val="lowerRoman"/>
      <w:lvlText w:val="%3."/>
      <w:lvlJc w:val="right"/>
      <w:pPr>
        <w:ind w:left="2160" w:hanging="180"/>
      </w:pPr>
    </w:lvl>
    <w:lvl w:ilvl="3" w:tplc="515E182C" w:tentative="1">
      <w:start w:val="1"/>
      <w:numFmt w:val="decimal"/>
      <w:lvlText w:val="%4."/>
      <w:lvlJc w:val="left"/>
      <w:pPr>
        <w:ind w:left="2880" w:hanging="360"/>
      </w:pPr>
    </w:lvl>
    <w:lvl w:ilvl="4" w:tplc="C308BE7C" w:tentative="1">
      <w:start w:val="1"/>
      <w:numFmt w:val="lowerLetter"/>
      <w:lvlText w:val="%5."/>
      <w:lvlJc w:val="left"/>
      <w:pPr>
        <w:ind w:left="3600" w:hanging="360"/>
      </w:pPr>
    </w:lvl>
    <w:lvl w:ilvl="5" w:tplc="299EEDAA" w:tentative="1">
      <w:start w:val="1"/>
      <w:numFmt w:val="lowerRoman"/>
      <w:lvlText w:val="%6."/>
      <w:lvlJc w:val="right"/>
      <w:pPr>
        <w:ind w:left="4320" w:hanging="180"/>
      </w:pPr>
    </w:lvl>
    <w:lvl w:ilvl="6" w:tplc="27485F5A" w:tentative="1">
      <w:start w:val="1"/>
      <w:numFmt w:val="decimal"/>
      <w:lvlText w:val="%7."/>
      <w:lvlJc w:val="left"/>
      <w:pPr>
        <w:ind w:left="5040" w:hanging="360"/>
      </w:pPr>
    </w:lvl>
    <w:lvl w:ilvl="7" w:tplc="574A0868" w:tentative="1">
      <w:start w:val="1"/>
      <w:numFmt w:val="lowerLetter"/>
      <w:lvlText w:val="%8."/>
      <w:lvlJc w:val="left"/>
      <w:pPr>
        <w:ind w:left="5760" w:hanging="360"/>
      </w:pPr>
    </w:lvl>
    <w:lvl w:ilvl="8" w:tplc="E702F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343A268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1BAC6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C80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BC1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699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5CA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F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DE3D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EECD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6C50"/>
    <w:rsid w:val="00041D27"/>
    <w:rsid w:val="000521ED"/>
    <w:rsid w:val="00052D2B"/>
    <w:rsid w:val="00054F55"/>
    <w:rsid w:val="0006294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38DA"/>
    <w:rsid w:val="000F5822"/>
    <w:rsid w:val="000F60E1"/>
    <w:rsid w:val="000F796B"/>
    <w:rsid w:val="0010031E"/>
    <w:rsid w:val="001012EB"/>
    <w:rsid w:val="0010643A"/>
    <w:rsid w:val="001078D1"/>
    <w:rsid w:val="00111185"/>
    <w:rsid w:val="00115782"/>
    <w:rsid w:val="0012216B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5D6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5630"/>
    <w:rsid w:val="001B1C77"/>
    <w:rsid w:val="001B26EB"/>
    <w:rsid w:val="001B6F4A"/>
    <w:rsid w:val="001C5288"/>
    <w:rsid w:val="001C5B03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300D"/>
    <w:rsid w:val="002D5391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1607"/>
    <w:rsid w:val="00362A12"/>
    <w:rsid w:val="00364053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8DF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37227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0C55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E88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7E9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2F2D"/>
    <w:rsid w:val="007F1433"/>
    <w:rsid w:val="007F1491"/>
    <w:rsid w:val="007F2F03"/>
    <w:rsid w:val="00800FE0"/>
    <w:rsid w:val="008066AD"/>
    <w:rsid w:val="00812549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ECA"/>
    <w:rsid w:val="008530E7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961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31FF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1348"/>
    <w:rsid w:val="009B2969"/>
    <w:rsid w:val="009B2C7E"/>
    <w:rsid w:val="009B6DBD"/>
    <w:rsid w:val="009C108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4519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28EB"/>
    <w:rsid w:val="00B44468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3245"/>
    <w:rsid w:val="00C05321"/>
    <w:rsid w:val="00C06AE4"/>
    <w:rsid w:val="00C114FF"/>
    <w:rsid w:val="00C11D49"/>
    <w:rsid w:val="00C171A1"/>
    <w:rsid w:val="00C171A4"/>
    <w:rsid w:val="00C17F12"/>
    <w:rsid w:val="00C201B5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7567"/>
    <w:rsid w:val="00D70446"/>
    <w:rsid w:val="00D708AF"/>
    <w:rsid w:val="00D728A0"/>
    <w:rsid w:val="00D83661"/>
    <w:rsid w:val="00D9216A"/>
    <w:rsid w:val="00D97E7D"/>
    <w:rsid w:val="00DA2DF1"/>
    <w:rsid w:val="00DA7D24"/>
    <w:rsid w:val="00DB3439"/>
    <w:rsid w:val="00DB3618"/>
    <w:rsid w:val="00DB468A"/>
    <w:rsid w:val="00DB60B5"/>
    <w:rsid w:val="00DB77BE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39D0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60E"/>
    <w:rsid w:val="00E86CEE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D617F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2D4"/>
    <w:rsid w:val="00FD450A"/>
    <w:rsid w:val="00FD4DA8"/>
    <w:rsid w:val="00FD4EEF"/>
    <w:rsid w:val="00FD5461"/>
    <w:rsid w:val="00FD6BDB"/>
    <w:rsid w:val="00FD6F00"/>
    <w:rsid w:val="00FD7B98"/>
    <w:rsid w:val="00FE187F"/>
    <w:rsid w:val="00FE3AF1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0E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064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10643A"/>
    <w:pPr>
      <w:widowControl w:val="0"/>
      <w:tabs>
        <w:tab w:val="clear" w:pos="567"/>
      </w:tabs>
      <w:autoSpaceDE w:val="0"/>
      <w:autoSpaceDN w:val="0"/>
      <w:spacing w:line="240" w:lineRule="auto"/>
      <w:ind w:left="97"/>
    </w:pPr>
    <w:rPr>
      <w:rFonts w:ascii="Segoe UI" w:eastAsia="Segoe UI" w:hAnsi="Segoe UI" w:cs="Segoe UI"/>
      <w:szCs w:val="22"/>
    </w:rPr>
  </w:style>
  <w:style w:type="paragraph" w:customStyle="1" w:styleId="BODY">
    <w:name w:val="BODY"/>
    <w:basedOn w:val="Normlny"/>
    <w:qFormat/>
    <w:rsid w:val="00E139D0"/>
    <w:pPr>
      <w:spacing w:after="220" w:line="240" w:lineRule="auto"/>
      <w:contextualSpacing/>
    </w:pPr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064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10643A"/>
    <w:pPr>
      <w:widowControl w:val="0"/>
      <w:tabs>
        <w:tab w:val="clear" w:pos="567"/>
      </w:tabs>
      <w:autoSpaceDE w:val="0"/>
      <w:autoSpaceDN w:val="0"/>
      <w:spacing w:line="240" w:lineRule="auto"/>
      <w:ind w:left="97"/>
    </w:pPr>
    <w:rPr>
      <w:rFonts w:ascii="Segoe UI" w:eastAsia="Segoe UI" w:hAnsi="Segoe UI" w:cs="Segoe UI"/>
      <w:szCs w:val="22"/>
    </w:rPr>
  </w:style>
  <w:style w:type="paragraph" w:customStyle="1" w:styleId="BODY">
    <w:name w:val="BODY"/>
    <w:basedOn w:val="Normlny"/>
    <w:qFormat/>
    <w:rsid w:val="00E139D0"/>
    <w:pPr>
      <w:spacing w:after="220" w:line="240" w:lineRule="auto"/>
      <w:contextualSpacing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skvbl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iaduce_ucinky@uskvbl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8889bd-7ec6-4526-8276-c11aff054b18" xsi:nil="true"/>
    <lcf76f155ced4ddcb4097134ff3c332f xmlns="35b5a27d-1bd2-4ec4-b75e-9782bcfba90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FE6E03027904E96B5EEB04BB01550" ma:contentTypeVersion="20" ma:contentTypeDescription="Een nieuw document maken." ma:contentTypeScope="" ma:versionID="374e5797111e5b3f60293f0e8adf0117">
  <xsd:schema xmlns:xsd="http://www.w3.org/2001/XMLSchema" xmlns:xs="http://www.w3.org/2001/XMLSchema" xmlns:p="http://schemas.microsoft.com/office/2006/metadata/properties" xmlns:ns2="fe8889bd-7ec6-4526-8276-c11aff054b18" xmlns:ns3="35b5a27d-1bd2-4ec4-b75e-9782bcfba90a" targetNamespace="http://schemas.microsoft.com/office/2006/metadata/properties" ma:root="true" ma:fieldsID="de17d95e877a2244dd4c2ed649ef3f80" ns2:_="" ns3:_="">
    <xsd:import namespace="fe8889bd-7ec6-4526-8276-c11aff054b18"/>
    <xsd:import namespace="35b5a27d-1bd2-4ec4-b75e-9782bcfba9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889bd-7ec6-4526-8276-c11aff054b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f0beca8c-af9a-4f5c-add3-0e2325cc737e}" ma:internalName="TaxCatchAll" ma:showField="CatchAllData" ma:web="fe8889bd-7ec6-4526-8276-c11aff054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5a27d-1bd2-4ec4-b75e-9782bcfba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2b90a89-c93e-49f3-87a5-b89e8f15db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B871D-170C-4339-8489-DD9BDACAEE92}">
  <ds:schemaRefs>
    <ds:schemaRef ds:uri="http://schemas.openxmlformats.org/package/2006/metadata/core-properties"/>
    <ds:schemaRef ds:uri="http://schemas.microsoft.com/office/infopath/2007/PartnerControls"/>
    <ds:schemaRef ds:uri="35b5a27d-1bd2-4ec4-b75e-9782bcfba90a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fe8889bd-7ec6-4526-8276-c11aff054b1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6E920F-7747-4595-8696-C357B2E74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889bd-7ec6-4526-8276-c11aff054b18"/>
    <ds:schemaRef ds:uri="35b5a27d-1bd2-4ec4-b75e-9782bcfba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6D9EAB-CB5A-4359-941E-737E14ED27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3553</Words>
  <Characters>21553</Characters>
  <Application>Microsoft Office Word</Application>
  <DocSecurity>0</DocSecurity>
  <Lines>179</Lines>
  <Paragraphs>50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Vqrdtemplatetracked_sk</vt:lpstr>
    </vt:vector>
  </TitlesOfParts>
  <Company>CDT</Company>
  <LinksUpToDate>false</LinksUpToDate>
  <CharactersWithSpaces>25056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8</cp:revision>
  <cp:lastPrinted>2024-02-23T08:30:00Z</cp:lastPrinted>
  <dcterms:created xsi:type="dcterms:W3CDTF">2023-06-06T12:41:00Z</dcterms:created>
  <dcterms:modified xsi:type="dcterms:W3CDTF">2024-02-23T08:30:00Z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0x0101003BEFE6E03027904E96B5EEB04BB01550</vt:lpwstr>
  </property>
  <property fmtid="{D5CDD505-2E9C-101B-9397-08002B2CF9AE}" pid="75" name="MediaServiceImageTags">
    <vt:lpwstr/>
  </property>
</Properties>
</file>