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  <w:bookmarkStart w:id="0" w:name="_GoBack"/>
      <w:bookmarkEnd w:id="0"/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682"/>
        <w:gridCol w:w="1064"/>
        <w:gridCol w:w="1216"/>
        <w:gridCol w:w="1154"/>
        <w:gridCol w:w="1076"/>
        <w:gridCol w:w="1139"/>
      </w:tblGrid>
      <w:tr w:rsidR="002B7E3F" w:rsidRPr="00BA2FF9" w:rsidTr="006E3B75">
        <w:trPr>
          <w:trHeight w:val="609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sz w:val="20"/>
                <w:szCs w:val="20"/>
              </w:rPr>
              <w:t>Názov veterinárneho lieku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br/>
              <w:t>Registračné číslo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Veľkosť balenia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Číslo šarže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Exspirácia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Množstvo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Dopredaj do</w:t>
            </w:r>
          </w:p>
        </w:tc>
      </w:tr>
      <w:tr w:rsidR="002B7E3F" w:rsidRPr="00BA2FF9" w:rsidTr="006E3B75">
        <w:trPr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B7E3F">
              <w:rPr>
                <w:sz w:val="20"/>
                <w:szCs w:val="20"/>
              </w:rPr>
              <w:t>Neptra</w:t>
            </w:r>
            <w:proofErr w:type="spellEnd"/>
            <w:r w:rsidRPr="002B7E3F">
              <w:rPr>
                <w:sz w:val="20"/>
                <w:szCs w:val="20"/>
              </w:rPr>
              <w:t xml:space="preserve"> ušná roztoková </w:t>
            </w:r>
            <w:proofErr w:type="spellStart"/>
            <w:r w:rsidRPr="002B7E3F">
              <w:rPr>
                <w:sz w:val="20"/>
                <w:szCs w:val="20"/>
              </w:rPr>
              <w:t>instilácia</w:t>
            </w:r>
            <w:proofErr w:type="spellEnd"/>
            <w:r w:rsidRPr="002B7E3F">
              <w:rPr>
                <w:sz w:val="20"/>
                <w:szCs w:val="20"/>
              </w:rPr>
              <w:t xml:space="preserve"> pre psy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suppressAutoHyphens/>
              <w:spacing w:line="276" w:lineRule="auto"/>
              <w:jc w:val="center"/>
              <w:rPr>
                <w:rFonts w:eastAsia="Arial Unicode MS"/>
                <w:kern w:val="2"/>
                <w:sz w:val="20"/>
                <w:szCs w:val="20"/>
              </w:rPr>
            </w:pPr>
          </w:p>
          <w:p w:rsidR="002B7E3F" w:rsidRPr="002B7E3F" w:rsidRDefault="002B7E3F" w:rsidP="006E3B75">
            <w:pPr>
              <w:pStyle w:val="StandardohneAbstand"/>
              <w:autoSpaceDE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2B7E3F">
              <w:rPr>
                <w:rFonts w:ascii="Times New Roman" w:hAnsi="Times New Roman"/>
                <w:sz w:val="20"/>
              </w:rPr>
              <w:t>EU/2/19/246/002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sz w:val="20"/>
                <w:szCs w:val="20"/>
              </w:rPr>
            </w:pPr>
            <w:r w:rsidRPr="002B7E3F">
              <w:rPr>
                <w:sz w:val="20"/>
                <w:szCs w:val="20"/>
              </w:rPr>
              <w:t>10 x 1,0 ml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sz w:val="20"/>
                <w:szCs w:val="20"/>
              </w:rPr>
            </w:pPr>
            <w:r w:rsidRPr="002B7E3F">
              <w:rPr>
                <w:sz w:val="20"/>
                <w:szCs w:val="20"/>
              </w:rPr>
              <w:t>KV029FK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sz w:val="20"/>
                <w:szCs w:val="20"/>
              </w:rPr>
            </w:pPr>
            <w:r w:rsidRPr="002B7E3F">
              <w:rPr>
                <w:sz w:val="20"/>
                <w:szCs w:val="20"/>
              </w:rPr>
              <w:t>28.02.2022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sz w:val="20"/>
                <w:szCs w:val="20"/>
              </w:rPr>
            </w:pPr>
            <w:r w:rsidRPr="002B7E3F">
              <w:rPr>
                <w:sz w:val="20"/>
                <w:szCs w:val="20"/>
              </w:rPr>
              <w:t>648 ks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B7E3F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2B7E3F">
              <w:rPr>
                <w:b/>
                <w:sz w:val="20"/>
                <w:szCs w:val="20"/>
              </w:rPr>
              <w:t>28.02.2022</w:t>
            </w:r>
          </w:p>
        </w:tc>
      </w:tr>
    </w:tbl>
    <w:p w:rsidR="006A124C" w:rsidRDefault="006A124C" w:rsidP="006A124C"/>
    <w:p w:rsidR="006A124C" w:rsidRPr="0058724B" w:rsidRDefault="006A124C" w:rsidP="006A124C"/>
    <w:p w:rsidR="006A124C" w:rsidRDefault="006A124C" w:rsidP="006A124C">
      <w:pPr>
        <w:pStyle w:val="Odsekzoznamu"/>
        <w:ind w:left="0"/>
      </w:pPr>
    </w:p>
    <w:p w:rsidR="002B7E3F" w:rsidRPr="00662B19" w:rsidRDefault="002B7E3F" w:rsidP="002B7E3F">
      <w:pPr>
        <w:pStyle w:val="Nadpis1"/>
        <w:spacing w:before="0" w:line="240" w:lineRule="auto"/>
        <w:jc w:val="both"/>
        <w:rPr>
          <w:b/>
          <w:sz w:val="22"/>
          <w:szCs w:val="22"/>
        </w:rPr>
      </w:pPr>
      <w:r>
        <w:t xml:space="preserve">ÚŠKVBL povolil dopredaj veterinárnych liekov na základe žiadosti </w:t>
      </w:r>
      <w:r w:rsidRPr="0058724B">
        <w:t xml:space="preserve">firmy </w:t>
      </w:r>
      <w:r>
        <w:t xml:space="preserve"> </w:t>
      </w:r>
      <w:r w:rsidRPr="005E255F">
        <w:rPr>
          <w:color w:val="000000"/>
          <w:lang w:val="en-US" w:eastAsia="de-DE"/>
        </w:rPr>
        <w:t xml:space="preserve">Bayer Animal Health GmbH, 51368 Leverkusen, </w:t>
      </w:r>
      <w:proofErr w:type="spellStart"/>
      <w:r w:rsidRPr="005E255F">
        <w:rPr>
          <w:color w:val="000000"/>
          <w:lang w:val="en-US" w:eastAsia="de-DE"/>
        </w:rPr>
        <w:t>Nemecko</w:t>
      </w:r>
      <w:proofErr w:type="spellEnd"/>
      <w:r>
        <w:t>. Žiadosť o dopredaj bola podaná na základe chyby pri tlači vonkajšieho obalu, kde boli vytlačené dve rôzne šarže namiesto jednej. Držiteľ rozhodnutia o registrácii prehlasuje, že daná chyba nemá vplyv na bezpečnosť a kvalitu veterinárneho lieku a nepredstavuje riziko pre zdravie zvierat ako i zdravie ľudí.</w:t>
      </w:r>
    </w:p>
    <w:p w:rsidR="00EC0F6F" w:rsidRDefault="00EC0F6F"/>
    <w:p w:rsidR="00EC0F6F" w:rsidRDefault="00FE2106">
      <w:r>
        <w:t xml:space="preserve">V Nitre, </w:t>
      </w:r>
      <w:r w:rsidR="002B7E3F">
        <w:t>08</w:t>
      </w:r>
      <w:r>
        <w:t>.</w:t>
      </w:r>
      <w:r w:rsidR="002B7E3F">
        <w:t>12</w:t>
      </w:r>
      <w:r>
        <w:t>.2020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C9" w:rsidRDefault="00C026C9">
      <w:r>
        <w:separator/>
      </w:r>
    </w:p>
  </w:endnote>
  <w:endnote w:type="continuationSeparator" w:id="0">
    <w:p w:rsidR="00C026C9" w:rsidRDefault="00C0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C9" w:rsidRDefault="00C026C9">
      <w:r>
        <w:separator/>
      </w:r>
    </w:p>
  </w:footnote>
  <w:footnote w:type="continuationSeparator" w:id="0">
    <w:p w:rsidR="00C026C9" w:rsidRDefault="00C0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1066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2010-03-30T07:01:00Z</cp:lastPrinted>
  <dcterms:created xsi:type="dcterms:W3CDTF">2020-12-08T13:19:00Z</dcterms:created>
  <dcterms:modified xsi:type="dcterms:W3CDTF">2020-12-08T13:19:00Z</dcterms:modified>
</cp:coreProperties>
</file>