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7CBB1" w14:textId="77777777" w:rsidR="00C114FF" w:rsidRPr="00E9619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8E2ECD" w14:textId="77777777" w:rsidR="00C114FF" w:rsidRPr="00D65D22" w:rsidRDefault="00231B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65D22">
        <w:rPr>
          <w:b/>
          <w:szCs w:val="22"/>
        </w:rPr>
        <w:t>SÚHRN CHARAKTERISTICKÝCH VLASTNOSTÍ LIEKU</w:t>
      </w:r>
    </w:p>
    <w:p w14:paraId="4BA63EB8" w14:textId="77777777" w:rsidR="00F06ADB" w:rsidRPr="00D65D22" w:rsidRDefault="00F06AD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3C1074A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>NÁZOV VETERINÁRNEHO LIEKU</w:t>
      </w:r>
    </w:p>
    <w:p w14:paraId="5F4171AE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1D8C8" w14:textId="3E329501" w:rsidR="00C114FF" w:rsidRPr="00D65D22" w:rsidRDefault="00B83819" w:rsidP="00B83819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Otomicol</w:t>
      </w:r>
      <w:r w:rsidRPr="00D65D22">
        <w:rPr>
          <w:color w:val="000000"/>
          <w:szCs w:val="22"/>
          <w:lang w:eastAsia="en-GB"/>
        </w:rPr>
        <w:t xml:space="preserve"> ušné kvapky a </w:t>
      </w:r>
      <w:r w:rsidR="00324B1A" w:rsidRPr="00D65D22">
        <w:rPr>
          <w:color w:val="000000"/>
          <w:szCs w:val="22"/>
          <w:lang w:eastAsia="en-GB"/>
        </w:rPr>
        <w:t>kožná</w:t>
      </w:r>
      <w:r w:rsidRPr="00D65D22">
        <w:rPr>
          <w:color w:val="000000"/>
          <w:szCs w:val="22"/>
          <w:lang w:eastAsia="en-GB"/>
        </w:rPr>
        <w:t xml:space="preserve"> suspenzia pre psy, mačky a </w:t>
      </w:r>
      <w:r w:rsidR="00661A34" w:rsidRPr="00D65D22">
        <w:rPr>
          <w:color w:val="000000"/>
          <w:szCs w:val="22"/>
          <w:lang w:eastAsia="en-GB"/>
        </w:rPr>
        <w:t>morčatá</w:t>
      </w:r>
    </w:p>
    <w:p w14:paraId="46A6331E" w14:textId="4448308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3E428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>KVALITATÍVNE A KVANTITATÍVNE ZLOŽENIE</w:t>
      </w:r>
    </w:p>
    <w:p w14:paraId="3D54BFB4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C2ABB2" w14:textId="440A5977" w:rsidR="00661A34" w:rsidRPr="00D65D22" w:rsidRDefault="00661A34" w:rsidP="00661A34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Každý ml suspenzie obsahuje: </w:t>
      </w:r>
    </w:p>
    <w:p w14:paraId="7788B4CA" w14:textId="77777777" w:rsidR="00661A34" w:rsidRPr="00D65D22" w:rsidRDefault="00661A34" w:rsidP="00661A34">
      <w:pPr>
        <w:tabs>
          <w:tab w:val="clear" w:pos="567"/>
        </w:tabs>
        <w:spacing w:line="240" w:lineRule="auto"/>
        <w:rPr>
          <w:b/>
          <w:szCs w:val="22"/>
        </w:rPr>
      </w:pPr>
    </w:p>
    <w:p w14:paraId="774B28E4" w14:textId="248E2B24" w:rsidR="00C114FF" w:rsidRPr="00D65D22" w:rsidRDefault="00231B4D" w:rsidP="00661A34">
      <w:pPr>
        <w:tabs>
          <w:tab w:val="clear" w:pos="567"/>
        </w:tabs>
        <w:spacing w:line="240" w:lineRule="auto"/>
        <w:rPr>
          <w:b/>
          <w:szCs w:val="22"/>
        </w:rPr>
      </w:pPr>
      <w:r w:rsidRPr="00D65D22">
        <w:rPr>
          <w:b/>
          <w:szCs w:val="22"/>
        </w:rPr>
        <w:t>Účinné látky:</w:t>
      </w:r>
    </w:p>
    <w:p w14:paraId="72BFDB85" w14:textId="5B151367" w:rsidR="00661A34" w:rsidRPr="00D65D22" w:rsidRDefault="00661A34" w:rsidP="0045402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410" w:hanging="2410"/>
        <w:rPr>
          <w:color w:val="000000"/>
          <w:szCs w:val="22"/>
          <w:lang w:eastAsia="en-GB"/>
        </w:rPr>
      </w:pPr>
      <w:proofErr w:type="spellStart"/>
      <w:r w:rsidRPr="00D65D22">
        <w:rPr>
          <w:color w:val="000000"/>
          <w:szCs w:val="22"/>
          <w:lang w:eastAsia="en-GB"/>
        </w:rPr>
        <w:t>Mikonazólium-nitrát</w:t>
      </w:r>
      <w:proofErr w:type="spellEnd"/>
      <w:r w:rsidR="00FA7442" w:rsidRPr="00D65D22">
        <w:rPr>
          <w:color w:val="000000"/>
          <w:szCs w:val="22"/>
          <w:lang w:eastAsia="en-GB"/>
        </w:rPr>
        <w:t xml:space="preserve"> </w:t>
      </w:r>
      <w:r w:rsidRPr="00D65D22">
        <w:rPr>
          <w:color w:val="000000"/>
          <w:szCs w:val="22"/>
          <w:lang w:eastAsia="en-GB"/>
        </w:rPr>
        <w:tab/>
        <w:t>23,00 mg (zodpovedá 19,98 mg mikonazolu)</w:t>
      </w:r>
    </w:p>
    <w:p w14:paraId="4F611811" w14:textId="2D0C55FF" w:rsidR="00661A34" w:rsidRPr="00D65D22" w:rsidRDefault="00661A34" w:rsidP="0045402E">
      <w:pPr>
        <w:pStyle w:val="Default"/>
        <w:ind w:left="2552" w:hanging="2552"/>
        <w:rPr>
          <w:rFonts w:ascii="Times New Roman" w:hAnsi="Times New Roman" w:cs="Times New Roman"/>
          <w:sz w:val="22"/>
          <w:szCs w:val="22"/>
          <w:lang w:eastAsia="en-GB"/>
        </w:rPr>
      </w:pPr>
      <w:proofErr w:type="spellStart"/>
      <w:r w:rsidRPr="00D65D22">
        <w:rPr>
          <w:rFonts w:ascii="Times New Roman" w:hAnsi="Times New Roman" w:cs="Times New Roman"/>
          <w:sz w:val="22"/>
          <w:szCs w:val="22"/>
          <w:lang w:eastAsia="en-GB"/>
        </w:rPr>
        <w:t>Prednizolón</w:t>
      </w:r>
      <w:r w:rsidR="00FA7442" w:rsidRPr="00D65D22">
        <w:rPr>
          <w:rFonts w:ascii="Times New Roman" w:hAnsi="Times New Roman" w:cs="Times New Roman"/>
          <w:sz w:val="22"/>
          <w:szCs w:val="22"/>
          <w:lang w:eastAsia="en-GB"/>
        </w:rPr>
        <w:t>-</w:t>
      </w:r>
      <w:r w:rsidRPr="00D65D22">
        <w:rPr>
          <w:rFonts w:ascii="Times New Roman" w:hAnsi="Times New Roman" w:cs="Times New Roman"/>
          <w:sz w:val="22"/>
          <w:szCs w:val="22"/>
          <w:lang w:eastAsia="en-GB"/>
        </w:rPr>
        <w:t>acetát</w:t>
      </w:r>
      <w:proofErr w:type="spellEnd"/>
      <w:r w:rsidRPr="00D65D22">
        <w:rPr>
          <w:rFonts w:ascii="Times New Roman" w:hAnsi="Times New Roman" w:cs="Times New Roman"/>
          <w:sz w:val="22"/>
          <w:szCs w:val="22"/>
          <w:lang w:eastAsia="en-GB"/>
        </w:rPr>
        <w:t xml:space="preserve"> </w:t>
      </w:r>
      <w:r w:rsidR="00EB0209" w:rsidRPr="00D65D22">
        <w:rPr>
          <w:rFonts w:ascii="Times New Roman" w:hAnsi="Times New Roman" w:cs="Times New Roman"/>
          <w:sz w:val="22"/>
          <w:szCs w:val="22"/>
          <w:lang w:eastAsia="en-GB"/>
        </w:rPr>
        <w:t xml:space="preserve">               </w:t>
      </w:r>
      <w:r w:rsidRPr="00D65D22">
        <w:rPr>
          <w:rFonts w:ascii="Times New Roman" w:hAnsi="Times New Roman" w:cs="Times New Roman"/>
          <w:sz w:val="22"/>
          <w:szCs w:val="22"/>
          <w:lang w:eastAsia="en-GB"/>
        </w:rPr>
        <w:t xml:space="preserve">5,00 mg </w:t>
      </w:r>
    </w:p>
    <w:p w14:paraId="45557520" w14:textId="61E73557" w:rsidR="00661A34" w:rsidRPr="00D65D22" w:rsidRDefault="00661A34" w:rsidP="00661A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D65D22">
        <w:rPr>
          <w:color w:val="000000"/>
          <w:szCs w:val="22"/>
          <w:lang w:eastAsia="en-GB"/>
        </w:rPr>
        <w:t>Polymyxínium-sulfát</w:t>
      </w:r>
      <w:proofErr w:type="spellEnd"/>
      <w:r w:rsidRPr="00D65D22">
        <w:rPr>
          <w:color w:val="000000"/>
          <w:szCs w:val="22"/>
          <w:lang w:eastAsia="en-GB"/>
        </w:rPr>
        <w:t xml:space="preserve"> B </w:t>
      </w:r>
      <w:r w:rsidRPr="00D65D22">
        <w:rPr>
          <w:color w:val="000000"/>
          <w:szCs w:val="22"/>
          <w:lang w:eastAsia="en-GB"/>
        </w:rPr>
        <w:tab/>
        <w:t>5</w:t>
      </w:r>
      <w:r w:rsidR="0045402E" w:rsidRPr="00D65D22">
        <w:rPr>
          <w:color w:val="000000"/>
          <w:szCs w:val="22"/>
          <w:lang w:eastAsia="en-GB"/>
        </w:rPr>
        <w:t> </w:t>
      </w:r>
      <w:r w:rsidRPr="00D65D22">
        <w:rPr>
          <w:color w:val="000000"/>
          <w:szCs w:val="22"/>
          <w:lang w:eastAsia="en-GB"/>
        </w:rPr>
        <w:t xml:space="preserve">500 IU (zodpovedá 0,5293 mg </w:t>
      </w:r>
      <w:proofErr w:type="spellStart"/>
      <w:r w:rsidRPr="00D65D22">
        <w:rPr>
          <w:color w:val="000000"/>
          <w:szCs w:val="22"/>
          <w:lang w:eastAsia="en-GB"/>
        </w:rPr>
        <w:t>polymyxín</w:t>
      </w:r>
      <w:r w:rsidRPr="00D65D22">
        <w:rPr>
          <w:szCs w:val="22"/>
          <w:lang w:eastAsia="en-GB"/>
        </w:rPr>
        <w:t>ium-</w:t>
      </w:r>
      <w:r w:rsidRPr="00D65D22">
        <w:rPr>
          <w:color w:val="000000"/>
          <w:szCs w:val="22"/>
          <w:lang w:eastAsia="en-GB"/>
        </w:rPr>
        <w:t>sulfátu</w:t>
      </w:r>
      <w:proofErr w:type="spellEnd"/>
      <w:r w:rsidRPr="00D65D22">
        <w:rPr>
          <w:szCs w:val="22"/>
          <w:lang w:eastAsia="en-GB"/>
        </w:rPr>
        <w:t xml:space="preserve"> B</w:t>
      </w:r>
      <w:r w:rsidRPr="00D65D22">
        <w:rPr>
          <w:color w:val="000000"/>
          <w:szCs w:val="22"/>
          <w:lang w:eastAsia="en-GB"/>
        </w:rPr>
        <w:t xml:space="preserve">) </w:t>
      </w:r>
    </w:p>
    <w:p w14:paraId="4F37877A" w14:textId="77777777" w:rsidR="00661A34" w:rsidRPr="00D65D22" w:rsidRDefault="00661A34" w:rsidP="00661A3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949EAA" w14:textId="6FD98780" w:rsidR="00C114FF" w:rsidRPr="00D65D22" w:rsidRDefault="00231B4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65D22">
        <w:rPr>
          <w:b/>
          <w:szCs w:val="22"/>
        </w:rPr>
        <w:t>Pomocné látky:</w:t>
      </w:r>
    </w:p>
    <w:p w14:paraId="07303FB3" w14:textId="77777777" w:rsidR="0022102E" w:rsidRPr="00D65D22" w:rsidRDefault="0022102E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7E55C3" w:rsidRPr="00D65D22" w14:paraId="67017C4B" w14:textId="77777777" w:rsidTr="00046C20">
        <w:trPr>
          <w:trHeight w:val="507"/>
        </w:trPr>
        <w:tc>
          <w:tcPr>
            <w:tcW w:w="3964" w:type="dxa"/>
            <w:shd w:val="clear" w:color="auto" w:fill="auto"/>
            <w:vAlign w:val="center"/>
          </w:tcPr>
          <w:p w14:paraId="18979256" w14:textId="77777777" w:rsidR="00872C48" w:rsidRPr="00D65D22" w:rsidRDefault="00231B4D" w:rsidP="00046C20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D65D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D5B806" w14:textId="77777777" w:rsidR="00872C48" w:rsidRPr="00D65D22" w:rsidRDefault="00231B4D" w:rsidP="00046C20">
            <w:pPr>
              <w:spacing w:line="276" w:lineRule="auto"/>
              <w:rPr>
                <w:b/>
                <w:bCs/>
                <w:iCs/>
                <w:szCs w:val="22"/>
              </w:rPr>
            </w:pPr>
            <w:r w:rsidRPr="00D65D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B4256A" w:rsidRPr="00D65D22">
              <w:rPr>
                <w:b/>
                <w:bCs/>
                <w:iCs/>
                <w:szCs w:val="22"/>
              </w:rPr>
              <w:t>pre</w:t>
            </w:r>
            <w:r w:rsidRPr="00D65D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7E55C3" w:rsidRPr="00D65D22" w14:paraId="5BCC30AC" w14:textId="77777777" w:rsidTr="00046C20">
        <w:trPr>
          <w:trHeight w:val="147"/>
        </w:trPr>
        <w:tc>
          <w:tcPr>
            <w:tcW w:w="3964" w:type="dxa"/>
            <w:shd w:val="clear" w:color="auto" w:fill="auto"/>
            <w:vAlign w:val="center"/>
          </w:tcPr>
          <w:p w14:paraId="3F0A3957" w14:textId="77642115" w:rsidR="00872C48" w:rsidRPr="00D65D22" w:rsidRDefault="00FA7442" w:rsidP="00046C20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65D22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Koloidný oxid kremičitý bezvodý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468E42" w14:textId="77777777" w:rsidR="00872C48" w:rsidRPr="00D65D22" w:rsidRDefault="00872C48" w:rsidP="00046C20">
            <w:pPr>
              <w:spacing w:line="240" w:lineRule="auto"/>
              <w:rPr>
                <w:iCs/>
                <w:szCs w:val="22"/>
              </w:rPr>
            </w:pPr>
          </w:p>
        </w:tc>
      </w:tr>
      <w:tr w:rsidR="007E55C3" w:rsidRPr="00D65D22" w14:paraId="07FFDB6F" w14:textId="77777777" w:rsidTr="00046C20">
        <w:trPr>
          <w:trHeight w:val="195"/>
        </w:trPr>
        <w:tc>
          <w:tcPr>
            <w:tcW w:w="3964" w:type="dxa"/>
            <w:shd w:val="clear" w:color="auto" w:fill="auto"/>
            <w:vAlign w:val="center"/>
          </w:tcPr>
          <w:p w14:paraId="5106FEAE" w14:textId="61846061" w:rsidR="00872C48" w:rsidRPr="00D65D22" w:rsidRDefault="00FA7442" w:rsidP="00046C2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5D22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Tekutý parafín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46529C3" w14:textId="77777777" w:rsidR="00872C48" w:rsidRPr="00D65D22" w:rsidRDefault="00872C48" w:rsidP="00046C20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06948441" w14:textId="77777777" w:rsidR="00FA7442" w:rsidRPr="00D65D22" w:rsidRDefault="00FA7442" w:rsidP="00FA74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D91F0A3" w14:textId="6186F010" w:rsidR="00872C48" w:rsidRPr="00D65D22" w:rsidRDefault="00FA7442" w:rsidP="00FA7442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color w:val="000000"/>
          <w:szCs w:val="22"/>
          <w:lang w:eastAsia="en-GB"/>
        </w:rPr>
        <w:t>Biela suspenzia.</w:t>
      </w:r>
    </w:p>
    <w:p w14:paraId="62C989B6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B4E58E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>KLINICKÉ ÚDAJE</w:t>
      </w:r>
    </w:p>
    <w:p w14:paraId="7ED75BA3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E3815D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Cieľové druhy</w:t>
      </w:r>
    </w:p>
    <w:p w14:paraId="00E69E16" w14:textId="185C975C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2771D3" w14:textId="7524436A" w:rsidR="00FA7442" w:rsidRPr="00D65D22" w:rsidRDefault="00FA7442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Psy, mačky a morčatá.</w:t>
      </w:r>
    </w:p>
    <w:p w14:paraId="0B3B2F86" w14:textId="77777777" w:rsidR="00FA7442" w:rsidRPr="00D65D22" w:rsidRDefault="00FA74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4B688B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Indikácie na použitie pre každý cieľový druh</w:t>
      </w:r>
    </w:p>
    <w:p w14:paraId="29F658F7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FD11C" w14:textId="6B7877F6" w:rsidR="00E86CEE" w:rsidRPr="00D65D22" w:rsidRDefault="00FA7442" w:rsidP="00F2756F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Liečba primárnych a sekundárnych infekcií kože (ekzém, dermatitída, pyoderma) a kožných adnexov (</w:t>
      </w:r>
      <w:r w:rsidR="00324B1A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srsti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pazúr</w:t>
      </w:r>
      <w:r w:rsidR="00324B1A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ov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potn</w:t>
      </w:r>
      <w:r w:rsidR="00324B1A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ých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ž</w:t>
      </w:r>
      <w:r w:rsidR="00324B1A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liaz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 psov, mačiek a morčiat, ako aj liečb</w:t>
      </w:r>
      <w:r w:rsidR="00F2756F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a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C41319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zápalu</w:t>
      </w:r>
      <w:r w:rsidR="00324B1A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vonkajšieho zvukovodu (</w:t>
      </w:r>
      <w:r w:rsidR="00F2756F" w:rsidRPr="00D65D22">
        <w:rPr>
          <w:rFonts w:ascii="Times New Roman" w:hAnsi="Times New Roman" w:cs="Times New Roman"/>
          <w:iCs/>
          <w:color w:val="auto"/>
          <w:sz w:val="22"/>
          <w:szCs w:val="22"/>
          <w:lang w:eastAsia="en-US"/>
        </w:rPr>
        <w:t>otitis externa</w:t>
      </w:r>
      <w:r w:rsidR="00F2756F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psov a mačiek spôsoben</w:t>
      </w:r>
      <w:r w:rsidR="004E10BC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ých</w:t>
      </w:r>
      <w:r w:rsidR="00F2756F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nasledujúcimi patogénmi citlivými na mikonazol a</w:t>
      </w:r>
      <w:r w:rsidR="00F2756F"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 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polymyxín B:</w:t>
      </w:r>
    </w:p>
    <w:p w14:paraId="650DB12D" w14:textId="5952F140" w:rsidR="00FA7442" w:rsidRPr="00D65D22" w:rsidRDefault="00FA744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CAC3B3" w14:textId="5F876E72" w:rsidR="00F2756F" w:rsidRPr="00D65D22" w:rsidRDefault="00F2756F" w:rsidP="00F275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Grampozitívne baktérie: </w:t>
      </w:r>
    </w:p>
    <w:p w14:paraId="20C29E3E" w14:textId="453F32AB" w:rsidR="00F2756F" w:rsidRPr="00D65D22" w:rsidRDefault="00F2756F" w:rsidP="00F2756F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Staphylococcus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653D7FDF" w14:textId="2487AF5A" w:rsidR="00F2756F" w:rsidRPr="00D65D22" w:rsidRDefault="00F2756F" w:rsidP="00F2756F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Streptococcus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7B232168" w14:textId="77777777" w:rsidR="00F2756F" w:rsidRPr="00D65D22" w:rsidRDefault="00F2756F" w:rsidP="00F275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035F7591" w14:textId="69A4E759" w:rsidR="00F2756F" w:rsidRPr="00D65D22" w:rsidRDefault="00F2756F" w:rsidP="00F275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Gramnegatívne baktérie: </w:t>
      </w:r>
    </w:p>
    <w:p w14:paraId="002DF034" w14:textId="045EDDD9" w:rsidR="00F2756F" w:rsidRPr="00D65D22" w:rsidRDefault="00F2756F" w:rsidP="00F2756F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Pseudomonas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5DFDFF49" w14:textId="14731611" w:rsidR="00FA7442" w:rsidRPr="00D65D22" w:rsidRDefault="00F2756F" w:rsidP="00F2756F">
      <w:pPr>
        <w:pStyle w:val="Odsekzoznamu"/>
        <w:numPr>
          <w:ilvl w:val="0"/>
          <w:numId w:val="11"/>
        </w:numPr>
        <w:rPr>
          <w:i/>
          <w:iCs/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>Escherichia coli</w:t>
      </w:r>
    </w:p>
    <w:p w14:paraId="48C5984F" w14:textId="77777777" w:rsidR="00F2756F" w:rsidRPr="00D65D22" w:rsidRDefault="00F2756F" w:rsidP="00F275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5F70EF48" w14:textId="3F31EE29" w:rsidR="00F2756F" w:rsidRPr="00D65D22" w:rsidRDefault="00F2756F" w:rsidP="00F2756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Kvasinky a huby: </w:t>
      </w:r>
    </w:p>
    <w:p w14:paraId="72810602" w14:textId="77777777" w:rsidR="00F2756F" w:rsidRPr="00D65D22" w:rsidRDefault="00F2756F" w:rsidP="00F2756F">
      <w:pPr>
        <w:pStyle w:val="Odsekzoznamu"/>
        <w:numPr>
          <w:ilvl w:val="0"/>
          <w:numId w:val="12"/>
        </w:numPr>
        <w:rPr>
          <w:i/>
          <w:iCs/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>Malassezia pachydermatis</w:t>
      </w:r>
    </w:p>
    <w:p w14:paraId="5E4829AD" w14:textId="77777777" w:rsidR="00F2756F" w:rsidRPr="00D65D22" w:rsidRDefault="00F2756F" w:rsidP="00F2756F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Candida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0A987C2B" w14:textId="77777777" w:rsidR="00F2756F" w:rsidRPr="00D65D22" w:rsidRDefault="00F2756F" w:rsidP="00F2756F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Microsporum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16E03D63" w14:textId="77777777" w:rsidR="00F2756F" w:rsidRPr="00D65D22" w:rsidRDefault="00F2756F" w:rsidP="00F2756F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Trichophyton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4685C86E" w14:textId="77777777" w:rsidR="00F2756F" w:rsidRPr="00D65D22" w:rsidRDefault="00F2756F" w:rsidP="00F2756F">
      <w:pPr>
        <w:tabs>
          <w:tab w:val="clear" w:pos="567"/>
        </w:tabs>
        <w:spacing w:line="240" w:lineRule="auto"/>
        <w:rPr>
          <w:szCs w:val="22"/>
        </w:rPr>
      </w:pPr>
    </w:p>
    <w:p w14:paraId="5BC60B68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Kontraindikácie</w:t>
      </w:r>
    </w:p>
    <w:p w14:paraId="57B06A0C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E14353" w14:textId="3C52CC2E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v prípadoch precitlivenosti na účinn</w:t>
      </w:r>
      <w:r w:rsidR="00F2756F" w:rsidRPr="00D65D22">
        <w:rPr>
          <w:szCs w:val="22"/>
        </w:rPr>
        <w:t>é</w:t>
      </w:r>
      <w:r w:rsidRPr="00D65D22">
        <w:rPr>
          <w:szCs w:val="22"/>
        </w:rPr>
        <w:t xml:space="preserve"> látky alebo na niektorú z</w:t>
      </w:r>
      <w:r w:rsidR="00362A12" w:rsidRPr="00D65D22">
        <w:rPr>
          <w:szCs w:val="22"/>
        </w:rPr>
        <w:t> </w:t>
      </w:r>
      <w:r w:rsidR="00F06ADB" w:rsidRPr="00D65D22">
        <w:rPr>
          <w:szCs w:val="22"/>
        </w:rPr>
        <w:t>pomocných látok.</w:t>
      </w:r>
    </w:p>
    <w:p w14:paraId="0147C907" w14:textId="72DAD0A4" w:rsidR="00BA240E" w:rsidRPr="00D65D22" w:rsidRDefault="00BA240E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na veľké rany.</w:t>
      </w:r>
    </w:p>
    <w:p w14:paraId="3AE98056" w14:textId="4F830F2D" w:rsidR="00C114FF" w:rsidRPr="00D65D22" w:rsidRDefault="00BA240E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pri psoch a mačkách s perforovaným ušným bubienkom.</w:t>
      </w:r>
    </w:p>
    <w:p w14:paraId="71EA04E4" w14:textId="77777777" w:rsidR="00BA240E" w:rsidRPr="00D65D22" w:rsidRDefault="00BA24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ED4600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lastRenderedPageBreak/>
        <w:t>Osobitné upozornenia</w:t>
      </w:r>
    </w:p>
    <w:p w14:paraId="6BA330E9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3EB09E" w14:textId="77777777" w:rsidR="00BA240E" w:rsidRPr="00D65D22" w:rsidRDefault="00BA240E" w:rsidP="00BA240E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v prípadoch známej rezistencie voči polymyxínu B alebo mikonazolu.</w:t>
      </w:r>
    </w:p>
    <w:p w14:paraId="370A66E7" w14:textId="42CD5AE8" w:rsidR="00BA240E" w:rsidRPr="00D65D22" w:rsidRDefault="00BA240E" w:rsidP="00BA240E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Bola preukázaná skrížená rezistencia medzi polymyxínom B a kolistínom. Použitie veterinárneho lieku </w:t>
      </w:r>
      <w:r w:rsidR="00EB0209" w:rsidRPr="00D65D22">
        <w:rPr>
          <w:szCs w:val="22"/>
        </w:rPr>
        <w:t xml:space="preserve">sa má </w:t>
      </w:r>
      <w:r w:rsidRPr="00D65D22">
        <w:rPr>
          <w:szCs w:val="22"/>
        </w:rPr>
        <w:t xml:space="preserve">starostlivo zvážiť, ak </w:t>
      </w:r>
      <w:r w:rsidR="00EB0209" w:rsidRPr="00D65D22">
        <w:rPr>
          <w:szCs w:val="22"/>
        </w:rPr>
        <w:t xml:space="preserve">sa </w:t>
      </w:r>
      <w:r w:rsidRPr="00D65D22">
        <w:rPr>
          <w:szCs w:val="22"/>
        </w:rPr>
        <w:t>testovan</w:t>
      </w:r>
      <w:r w:rsidR="00EB0209" w:rsidRPr="00D65D22">
        <w:rPr>
          <w:szCs w:val="22"/>
        </w:rPr>
        <w:t>ím</w:t>
      </w:r>
      <w:r w:rsidRPr="00D65D22">
        <w:rPr>
          <w:szCs w:val="22"/>
        </w:rPr>
        <w:t xml:space="preserve"> citlivosti preukázal</w:t>
      </w:r>
      <w:r w:rsidR="00EB0209" w:rsidRPr="00D65D22">
        <w:rPr>
          <w:szCs w:val="22"/>
        </w:rPr>
        <w:t>a</w:t>
      </w:r>
      <w:r w:rsidRPr="00D65D22">
        <w:rPr>
          <w:szCs w:val="22"/>
        </w:rPr>
        <w:t xml:space="preserve"> rezistenci</w:t>
      </w:r>
      <w:r w:rsidR="00EB0209" w:rsidRPr="00D65D22">
        <w:rPr>
          <w:szCs w:val="22"/>
        </w:rPr>
        <w:t>a</w:t>
      </w:r>
      <w:r w:rsidRPr="00D65D22">
        <w:rPr>
          <w:szCs w:val="22"/>
        </w:rPr>
        <w:t xml:space="preserve"> voči </w:t>
      </w:r>
      <w:proofErr w:type="spellStart"/>
      <w:r w:rsidRPr="00D65D22">
        <w:rPr>
          <w:szCs w:val="22"/>
        </w:rPr>
        <w:t>kolistínu</w:t>
      </w:r>
      <w:proofErr w:type="spellEnd"/>
      <w:r w:rsidRPr="00D65D22">
        <w:rPr>
          <w:szCs w:val="22"/>
        </w:rPr>
        <w:t>, pretože jeho účin</w:t>
      </w:r>
      <w:r w:rsidR="00EB0209" w:rsidRPr="00D65D22">
        <w:rPr>
          <w:szCs w:val="22"/>
        </w:rPr>
        <w:t>nosť</w:t>
      </w:r>
      <w:r w:rsidRPr="00D65D22">
        <w:rPr>
          <w:szCs w:val="22"/>
        </w:rPr>
        <w:t xml:space="preserve"> </w:t>
      </w:r>
      <w:r w:rsidR="00EB0209" w:rsidRPr="00D65D22">
        <w:rPr>
          <w:szCs w:val="22"/>
        </w:rPr>
        <w:t xml:space="preserve">sa </w:t>
      </w:r>
      <w:r w:rsidRPr="00D65D22">
        <w:rPr>
          <w:szCs w:val="22"/>
        </w:rPr>
        <w:t>môže zníž</w:t>
      </w:r>
      <w:r w:rsidR="00EB0209" w:rsidRPr="00D65D22">
        <w:rPr>
          <w:szCs w:val="22"/>
        </w:rPr>
        <w:t>iť</w:t>
      </w:r>
      <w:r w:rsidRPr="00D65D22">
        <w:rPr>
          <w:szCs w:val="22"/>
        </w:rPr>
        <w:t>.</w:t>
      </w:r>
    </w:p>
    <w:p w14:paraId="61501D23" w14:textId="2E434F31" w:rsidR="00E86CEE" w:rsidRPr="00D65D22" w:rsidRDefault="00BA240E" w:rsidP="00BA240E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Bakteriálna a hubová otitída má často sekundárny charakter. </w:t>
      </w:r>
      <w:r w:rsidR="00855C5A" w:rsidRPr="00D65D22">
        <w:rPr>
          <w:szCs w:val="22"/>
        </w:rPr>
        <w:t>Musí sa</w:t>
      </w:r>
      <w:r w:rsidRPr="00D65D22">
        <w:rPr>
          <w:szCs w:val="22"/>
        </w:rPr>
        <w:t xml:space="preserve"> diagnostikova</w:t>
      </w:r>
      <w:r w:rsidR="00855C5A" w:rsidRPr="00D65D22">
        <w:rPr>
          <w:szCs w:val="22"/>
        </w:rPr>
        <w:t>ť</w:t>
      </w:r>
      <w:r w:rsidRPr="00D65D22">
        <w:rPr>
          <w:szCs w:val="22"/>
        </w:rPr>
        <w:t xml:space="preserve"> a</w:t>
      </w:r>
      <w:r w:rsidR="00855C5A" w:rsidRPr="00D65D22">
        <w:rPr>
          <w:szCs w:val="22"/>
        </w:rPr>
        <w:t> </w:t>
      </w:r>
      <w:r w:rsidRPr="00D65D22">
        <w:rPr>
          <w:szCs w:val="22"/>
        </w:rPr>
        <w:t>lieč</w:t>
      </w:r>
      <w:r w:rsidR="00855C5A" w:rsidRPr="00D65D22">
        <w:rPr>
          <w:szCs w:val="22"/>
        </w:rPr>
        <w:t>iť základná príčina</w:t>
      </w:r>
      <w:r w:rsidRPr="00D65D22">
        <w:rPr>
          <w:szCs w:val="22"/>
        </w:rPr>
        <w:t>.</w:t>
      </w:r>
    </w:p>
    <w:p w14:paraId="6AD3EB96" w14:textId="77777777" w:rsidR="00BA240E" w:rsidRPr="00D65D22" w:rsidRDefault="00BA240E" w:rsidP="00BA240E">
      <w:pPr>
        <w:tabs>
          <w:tab w:val="clear" w:pos="567"/>
        </w:tabs>
        <w:spacing w:line="240" w:lineRule="auto"/>
        <w:rPr>
          <w:szCs w:val="22"/>
        </w:rPr>
      </w:pPr>
    </w:p>
    <w:p w14:paraId="597ABCD4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Osobitné opatrenia na používanie</w:t>
      </w:r>
    </w:p>
    <w:p w14:paraId="54AAE72F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73CB91" w14:textId="6FBFEA25" w:rsidR="00C114FF" w:rsidRPr="00D65D22" w:rsidRDefault="00231B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65D22">
        <w:rPr>
          <w:szCs w:val="22"/>
          <w:u w:val="single"/>
        </w:rPr>
        <w:t>Osobitné opatrenia na bezpečné používanie u cieľových druhov</w:t>
      </w:r>
      <w:r w:rsidR="00046C20" w:rsidRPr="00D65D22">
        <w:rPr>
          <w:szCs w:val="22"/>
        </w:rPr>
        <w:t>:</w:t>
      </w:r>
    </w:p>
    <w:p w14:paraId="33FE45B6" w14:textId="40485486" w:rsidR="008F7847" w:rsidRPr="00D65D22" w:rsidRDefault="008F7847" w:rsidP="008F784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Použitie veterinárneho lieku má byť založené na identifikácii a testovaní citlivosti cieľového patogénu (patogénov). Ak to nie je možné, liečba má </w:t>
      </w:r>
      <w:r w:rsidR="00EB0209" w:rsidRPr="00D65D22">
        <w:rPr>
          <w:color w:val="000000"/>
          <w:szCs w:val="22"/>
          <w:lang w:eastAsia="en-GB"/>
        </w:rPr>
        <w:t xml:space="preserve">byť založená na </w:t>
      </w:r>
      <w:proofErr w:type="spellStart"/>
      <w:r w:rsidR="00EB0209" w:rsidRPr="00D65D22">
        <w:rPr>
          <w:color w:val="000000"/>
          <w:szCs w:val="22"/>
          <w:lang w:eastAsia="en-GB"/>
        </w:rPr>
        <w:t>epizootologických</w:t>
      </w:r>
      <w:proofErr w:type="spellEnd"/>
      <w:r w:rsidR="00EB0209" w:rsidRPr="00D65D22">
        <w:rPr>
          <w:color w:val="000000"/>
          <w:szCs w:val="22"/>
          <w:lang w:eastAsia="en-GB"/>
        </w:rPr>
        <w:t xml:space="preserve"> informáciách a znalostiach citlivosti cieľových patogénov na úrovni farmy alebo  na </w:t>
      </w:r>
      <w:r w:rsidR="00855C5A" w:rsidRPr="00D65D22">
        <w:rPr>
          <w:color w:val="000000"/>
          <w:szCs w:val="22"/>
          <w:lang w:eastAsia="en-GB"/>
        </w:rPr>
        <w:t>miestn</w:t>
      </w:r>
      <w:r w:rsidR="00EB0209" w:rsidRPr="00D65D22">
        <w:rPr>
          <w:color w:val="000000"/>
          <w:szCs w:val="22"/>
          <w:lang w:eastAsia="en-GB"/>
        </w:rPr>
        <w:t>ej</w:t>
      </w:r>
      <w:r w:rsidR="00855C5A" w:rsidRPr="00D65D22">
        <w:rPr>
          <w:color w:val="000000"/>
          <w:szCs w:val="22"/>
          <w:lang w:eastAsia="en-GB"/>
        </w:rPr>
        <w:t>/regionáln</w:t>
      </w:r>
      <w:r w:rsidR="00EB0209" w:rsidRPr="00D65D22">
        <w:rPr>
          <w:color w:val="000000"/>
          <w:szCs w:val="22"/>
          <w:lang w:eastAsia="en-GB"/>
        </w:rPr>
        <w:t>ej úrovni</w:t>
      </w:r>
      <w:r w:rsidRPr="00D65D22">
        <w:rPr>
          <w:color w:val="000000"/>
          <w:szCs w:val="22"/>
          <w:lang w:eastAsia="en-GB"/>
        </w:rPr>
        <w:t xml:space="preserve">. </w:t>
      </w:r>
    </w:p>
    <w:p w14:paraId="1072EF6A" w14:textId="31DF5F7D" w:rsidR="00C114FF" w:rsidRPr="00D65D22" w:rsidRDefault="008F7847" w:rsidP="008F7847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>Použ</w:t>
      </w:r>
      <w:r w:rsidR="00EB0209" w:rsidRPr="00D65D22">
        <w:rPr>
          <w:color w:val="000000"/>
          <w:szCs w:val="22"/>
          <w:lang w:eastAsia="en-GB"/>
        </w:rPr>
        <w:t>ívanie</w:t>
      </w:r>
      <w:r w:rsidRPr="00D65D22">
        <w:rPr>
          <w:color w:val="000000"/>
          <w:szCs w:val="22"/>
          <w:lang w:eastAsia="en-GB"/>
        </w:rPr>
        <w:t xml:space="preserve"> veterinárneho lieku má byť v súlade s oficiálnou, národnou a regionálnou antimikrobiálnou politikou.</w:t>
      </w:r>
    </w:p>
    <w:p w14:paraId="14F56298" w14:textId="365EA08E" w:rsidR="008F7847" w:rsidRPr="00D65D22" w:rsidRDefault="008F7847" w:rsidP="00DF13ED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D65D22">
        <w:rPr>
          <w:szCs w:val="22"/>
        </w:rPr>
        <w:t>Ako lie</w:t>
      </w:r>
      <w:r w:rsidR="00EB0209" w:rsidRPr="00D65D22">
        <w:rPr>
          <w:szCs w:val="22"/>
        </w:rPr>
        <w:t>k</w:t>
      </w:r>
      <w:r w:rsidRPr="00D65D22">
        <w:rPr>
          <w:szCs w:val="22"/>
        </w:rPr>
        <w:t xml:space="preserve"> prvej voľby sa má použiť antibiotikum s nižším rizikom </w:t>
      </w:r>
      <w:r w:rsidR="00EB0209" w:rsidRPr="00D65D22">
        <w:rPr>
          <w:szCs w:val="22"/>
        </w:rPr>
        <w:t xml:space="preserve">selekcie </w:t>
      </w:r>
      <w:proofErr w:type="spellStart"/>
      <w:r w:rsidRPr="00D65D22">
        <w:rPr>
          <w:szCs w:val="22"/>
        </w:rPr>
        <w:t>antimikrobiálnej</w:t>
      </w:r>
      <w:proofErr w:type="spellEnd"/>
      <w:r w:rsidRPr="00D65D22">
        <w:rPr>
          <w:szCs w:val="22"/>
        </w:rPr>
        <w:t xml:space="preserve"> rezistencie (</w:t>
      </w:r>
      <w:r w:rsidR="008E609F" w:rsidRPr="00D65D22">
        <w:rPr>
          <w:szCs w:val="22"/>
        </w:rPr>
        <w:t>nižšia</w:t>
      </w:r>
      <w:r w:rsidRPr="00D65D22">
        <w:rPr>
          <w:szCs w:val="22"/>
        </w:rPr>
        <w:t xml:space="preserve"> kategória AMEG), ak testovanie citlivosti naznačuje pravdepodobnú </w:t>
      </w:r>
      <w:r w:rsidR="008E609F" w:rsidRPr="00D65D22">
        <w:rPr>
          <w:szCs w:val="22"/>
        </w:rPr>
        <w:t>účinnosť</w:t>
      </w:r>
      <w:r w:rsidRPr="00D65D22">
        <w:rPr>
          <w:szCs w:val="22"/>
        </w:rPr>
        <w:t xml:space="preserve"> tohto prístupu.</w:t>
      </w:r>
    </w:p>
    <w:p w14:paraId="24D41D50" w14:textId="629717B3" w:rsidR="008F7847" w:rsidRPr="00D65D22" w:rsidRDefault="008F7847" w:rsidP="008F7847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V prípade </w:t>
      </w:r>
      <w:r w:rsidRPr="00D65D22">
        <w:rPr>
          <w:iCs/>
          <w:szCs w:val="22"/>
        </w:rPr>
        <w:t>otitis externa</w:t>
      </w:r>
      <w:r w:rsidRPr="00D65D22">
        <w:rPr>
          <w:szCs w:val="22"/>
        </w:rPr>
        <w:t xml:space="preserve"> sa pred začatím liečby veterinárnym liekom musí overiť celistvosť ušného bubienka.</w:t>
      </w:r>
    </w:p>
    <w:p w14:paraId="78755376" w14:textId="64B5375A" w:rsidR="008F7847" w:rsidRPr="00D65D22" w:rsidRDefault="008F7847" w:rsidP="008F7847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Systémové účinky kortikosteroidov sú možné, najmä ak sa veterinárny liek používa pod okluzívnym obväzom, na kožné lézie so zvýšeným prekrvením, alebo ak sa veterinárny liek požije olizovaním.</w:t>
      </w:r>
    </w:p>
    <w:p w14:paraId="480FC80F" w14:textId="01935C32" w:rsidR="008F7847" w:rsidRPr="00D65D22" w:rsidRDefault="00DC7CFE" w:rsidP="008F7847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Musí sa</w:t>
      </w:r>
      <w:r w:rsidR="008F7847" w:rsidRPr="00D65D22">
        <w:rPr>
          <w:szCs w:val="22"/>
        </w:rPr>
        <w:t xml:space="preserve"> </w:t>
      </w:r>
      <w:r w:rsidRPr="00D65D22">
        <w:rPr>
          <w:szCs w:val="22"/>
        </w:rPr>
        <w:t>zabrániť</w:t>
      </w:r>
      <w:r w:rsidR="008F7847" w:rsidRPr="00D65D22">
        <w:rPr>
          <w:szCs w:val="22"/>
        </w:rPr>
        <w:t xml:space="preserve"> perorálnemu požitiu veterinárneho lieku </w:t>
      </w:r>
      <w:r w:rsidRPr="00D65D22">
        <w:rPr>
          <w:szCs w:val="22"/>
        </w:rPr>
        <w:t xml:space="preserve">olizovaním </w:t>
      </w:r>
      <w:r w:rsidR="008F7847" w:rsidRPr="00D65D22">
        <w:rPr>
          <w:szCs w:val="22"/>
        </w:rPr>
        <w:t xml:space="preserve">liečenými zvieratami alebo zvieratami, ktoré </w:t>
      </w:r>
      <w:r w:rsidRPr="00D65D22">
        <w:rPr>
          <w:szCs w:val="22"/>
        </w:rPr>
        <w:t xml:space="preserve">sú s nimi v </w:t>
      </w:r>
      <w:r w:rsidR="008F7847" w:rsidRPr="00D65D22">
        <w:rPr>
          <w:szCs w:val="22"/>
        </w:rPr>
        <w:t>kontakt</w:t>
      </w:r>
      <w:r w:rsidRPr="00D65D22">
        <w:rPr>
          <w:szCs w:val="22"/>
        </w:rPr>
        <w:t>e</w:t>
      </w:r>
      <w:r w:rsidR="008F7847" w:rsidRPr="00D65D22">
        <w:rPr>
          <w:szCs w:val="22"/>
        </w:rPr>
        <w:t>.</w:t>
      </w:r>
    </w:p>
    <w:p w14:paraId="6F24306C" w14:textId="1AC8D55B" w:rsidR="008F7847" w:rsidRPr="00D65D22" w:rsidRDefault="008F7847" w:rsidP="008F7847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Veterinárny liek sa ne</w:t>
      </w:r>
      <w:r w:rsidR="00DC7CFE" w:rsidRPr="00D65D22">
        <w:rPr>
          <w:szCs w:val="22"/>
        </w:rPr>
        <w:t>smie</w:t>
      </w:r>
      <w:r w:rsidRPr="00D65D22">
        <w:rPr>
          <w:szCs w:val="22"/>
        </w:rPr>
        <w:t xml:space="preserve"> </w:t>
      </w:r>
      <w:r w:rsidR="00F305D6" w:rsidRPr="00D65D22">
        <w:rPr>
          <w:szCs w:val="22"/>
        </w:rPr>
        <w:t>aplikovať</w:t>
      </w:r>
      <w:r w:rsidRPr="00D65D22">
        <w:rPr>
          <w:szCs w:val="22"/>
        </w:rPr>
        <w:t xml:space="preserve"> na </w:t>
      </w:r>
      <w:r w:rsidR="0076437E" w:rsidRPr="00D65D22">
        <w:rPr>
          <w:szCs w:val="22"/>
        </w:rPr>
        <w:t>mliečne</w:t>
      </w:r>
      <w:r w:rsidRPr="00D65D22">
        <w:rPr>
          <w:szCs w:val="22"/>
        </w:rPr>
        <w:t xml:space="preserve"> žľazy zvierat </w:t>
      </w:r>
      <w:r w:rsidR="00F305D6" w:rsidRPr="00D65D22">
        <w:rPr>
          <w:szCs w:val="22"/>
        </w:rPr>
        <w:t>v období</w:t>
      </w:r>
      <w:r w:rsidRPr="00D65D22">
        <w:rPr>
          <w:szCs w:val="22"/>
        </w:rPr>
        <w:t xml:space="preserve"> laktácie z dôvodu možno</w:t>
      </w:r>
      <w:r w:rsidR="00C42A4F" w:rsidRPr="00D65D22">
        <w:rPr>
          <w:szCs w:val="22"/>
        </w:rPr>
        <w:t>sti</w:t>
      </w:r>
      <w:r w:rsidRPr="00D65D22">
        <w:rPr>
          <w:szCs w:val="22"/>
        </w:rPr>
        <w:t xml:space="preserve"> perorálneho p</w:t>
      </w:r>
      <w:r w:rsidR="00C42A4F" w:rsidRPr="00D65D22">
        <w:rPr>
          <w:szCs w:val="22"/>
        </w:rPr>
        <w:t>ožitia</w:t>
      </w:r>
      <w:r w:rsidRPr="00D65D22">
        <w:rPr>
          <w:szCs w:val="22"/>
        </w:rPr>
        <w:t xml:space="preserve"> mláďatami.</w:t>
      </w:r>
    </w:p>
    <w:p w14:paraId="4687AD94" w14:textId="77777777" w:rsidR="00DC7CFE" w:rsidRPr="00D65D22" w:rsidRDefault="00DC7CF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4576756" w14:textId="308690B8" w:rsidR="00C114FF" w:rsidRPr="00D65D22" w:rsidRDefault="00231B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65D22">
        <w:rPr>
          <w:szCs w:val="22"/>
          <w:u w:val="single"/>
        </w:rPr>
        <w:t>Osobitné opatrenia, ktoré má urobiť osoba podávajúca liek zvieratám</w:t>
      </w:r>
      <w:r w:rsidR="00046C20" w:rsidRPr="00D65D22">
        <w:rPr>
          <w:szCs w:val="22"/>
        </w:rPr>
        <w:t>:</w:t>
      </w:r>
    </w:p>
    <w:p w14:paraId="7FE87D5D" w14:textId="77777777" w:rsidR="00C42A4F" w:rsidRPr="00D65D22" w:rsidRDefault="00C42A4F" w:rsidP="008F784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>Ľudia</w:t>
      </w:r>
      <w:r w:rsidR="008F7847" w:rsidRPr="00D65D22">
        <w:rPr>
          <w:color w:val="000000"/>
          <w:szCs w:val="22"/>
          <w:lang w:eastAsia="en-GB"/>
        </w:rPr>
        <w:t xml:space="preserve"> so známou precitlivenosťou na </w:t>
      </w:r>
      <w:r w:rsidRPr="00D65D22">
        <w:rPr>
          <w:color w:val="000000"/>
          <w:szCs w:val="22"/>
          <w:lang w:eastAsia="en-GB"/>
        </w:rPr>
        <w:t xml:space="preserve">prednizolón, polymyxín B alebo mikonazol </w:t>
      </w:r>
      <w:r w:rsidR="008F7847" w:rsidRPr="00D65D22">
        <w:rPr>
          <w:color w:val="000000"/>
          <w:szCs w:val="22"/>
          <w:lang w:eastAsia="en-GB"/>
        </w:rPr>
        <w:t>sa m</w:t>
      </w:r>
      <w:r w:rsidRPr="00D65D22">
        <w:rPr>
          <w:color w:val="000000"/>
          <w:szCs w:val="22"/>
          <w:lang w:eastAsia="en-GB"/>
        </w:rPr>
        <w:t>usia</w:t>
      </w:r>
      <w:r w:rsidR="008F7847" w:rsidRPr="00D65D22">
        <w:rPr>
          <w:color w:val="000000"/>
          <w:szCs w:val="22"/>
          <w:lang w:eastAsia="en-GB"/>
        </w:rPr>
        <w:t xml:space="preserve"> vyhnúť kontaktu s</w:t>
      </w:r>
      <w:r w:rsidRPr="00D65D22">
        <w:rPr>
          <w:color w:val="000000"/>
          <w:szCs w:val="22"/>
          <w:lang w:eastAsia="en-GB"/>
        </w:rPr>
        <w:t xml:space="preserve"> týmto </w:t>
      </w:r>
      <w:r w:rsidR="008F7847" w:rsidRPr="00D65D22">
        <w:rPr>
          <w:color w:val="000000"/>
          <w:szCs w:val="22"/>
          <w:lang w:eastAsia="en-GB"/>
        </w:rPr>
        <w:t xml:space="preserve">veterinárnym liekom. </w:t>
      </w:r>
    </w:p>
    <w:p w14:paraId="178761A5" w14:textId="1690DE3B" w:rsidR="00C42A4F" w:rsidRPr="00D65D22" w:rsidRDefault="00C42A4F" w:rsidP="008F784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5D22">
        <w:rPr>
          <w:szCs w:val="22"/>
        </w:rPr>
        <w:t xml:space="preserve">Veterinárny liek môže spôsobiť podráždenie kože alebo očí. </w:t>
      </w:r>
      <w:r w:rsidR="00225E85" w:rsidRPr="00D65D22">
        <w:rPr>
          <w:szCs w:val="22"/>
        </w:rPr>
        <w:t>Vyhnúť sa</w:t>
      </w:r>
      <w:r w:rsidRPr="00D65D22">
        <w:rPr>
          <w:szCs w:val="22"/>
        </w:rPr>
        <w:t xml:space="preserve"> kontaktu s kožou alebo očami. </w:t>
      </w:r>
    </w:p>
    <w:p w14:paraId="7F16F791" w14:textId="0F063FC9" w:rsidR="00C42A4F" w:rsidRPr="00D65D22" w:rsidRDefault="00C42A4F" w:rsidP="008F784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>Pri podávaní veterinárneho lieku zvieratám po</w:t>
      </w:r>
      <w:r w:rsidR="00624CB4" w:rsidRPr="00D65D22">
        <w:rPr>
          <w:color w:val="000000"/>
          <w:szCs w:val="22"/>
          <w:lang w:eastAsia="en-GB"/>
        </w:rPr>
        <w:t>u</w:t>
      </w:r>
      <w:r w:rsidRPr="00D65D22">
        <w:rPr>
          <w:color w:val="000000"/>
          <w:szCs w:val="22"/>
          <w:lang w:eastAsia="en-GB"/>
        </w:rPr>
        <w:t>ž</w:t>
      </w:r>
      <w:r w:rsidR="00624CB4" w:rsidRPr="00D65D22">
        <w:rPr>
          <w:color w:val="000000"/>
          <w:szCs w:val="22"/>
          <w:lang w:eastAsia="en-GB"/>
        </w:rPr>
        <w:t>ívať</w:t>
      </w:r>
      <w:r w:rsidRPr="00D65D22">
        <w:rPr>
          <w:color w:val="000000"/>
          <w:szCs w:val="22"/>
          <w:lang w:eastAsia="en-GB"/>
        </w:rPr>
        <w:t xml:space="preserve"> jednorazové rukavice. V prípade náhodného poliatia kože alebo zasiahnutia očí</w:t>
      </w:r>
      <w:r w:rsidR="00624CB4" w:rsidRPr="00D65D22">
        <w:rPr>
          <w:color w:val="000000"/>
          <w:szCs w:val="22"/>
          <w:lang w:eastAsia="en-GB"/>
        </w:rPr>
        <w:t>,</w:t>
      </w:r>
      <w:r w:rsidRPr="00D65D22">
        <w:rPr>
          <w:color w:val="000000"/>
          <w:szCs w:val="22"/>
          <w:lang w:eastAsia="en-GB"/>
        </w:rPr>
        <w:t xml:space="preserve"> ihneď opláchnuť kožu alebo oči veľkým množstvom vody.</w:t>
      </w:r>
    </w:p>
    <w:p w14:paraId="0A607BE1" w14:textId="4EE705AE" w:rsidR="00624CB4" w:rsidRPr="00D65D22" w:rsidRDefault="00624CB4" w:rsidP="00624CB4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Zabezpečte, aby sa predišlo náhodnému požitiu veterinárneho lieku, najmä deťmi.</w:t>
      </w:r>
      <w:r w:rsidR="00A46409" w:rsidRPr="00D65D22">
        <w:rPr>
          <w:szCs w:val="22"/>
        </w:rPr>
        <w:t xml:space="preserve"> </w:t>
      </w:r>
      <w:r w:rsidRPr="00D65D22">
        <w:rPr>
          <w:szCs w:val="22"/>
        </w:rPr>
        <w:t>V prípade náhodného požitia ihneď vyhľadať lekársku pomoc a ukázať písomnú informáciu pre používateľov alebo obal lekárovi.</w:t>
      </w:r>
    </w:p>
    <w:p w14:paraId="7017E0E9" w14:textId="7EC2AD45" w:rsidR="00624CB4" w:rsidRPr="00D65D22" w:rsidRDefault="00624CB4" w:rsidP="00624CB4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Po použití si umyť ruky.</w:t>
      </w:r>
    </w:p>
    <w:p w14:paraId="57FAE069" w14:textId="77777777" w:rsidR="00624CB4" w:rsidRPr="00D65D22" w:rsidRDefault="00624CB4" w:rsidP="008F7847">
      <w:pPr>
        <w:tabs>
          <w:tab w:val="clear" w:pos="567"/>
        </w:tabs>
        <w:spacing w:line="240" w:lineRule="auto"/>
        <w:rPr>
          <w:szCs w:val="22"/>
        </w:rPr>
      </w:pPr>
    </w:p>
    <w:p w14:paraId="452B2070" w14:textId="77777777" w:rsidR="00295140" w:rsidRPr="00D65D22" w:rsidRDefault="00231B4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0" w:name="_Hlk158193572"/>
      <w:r w:rsidRPr="00D65D22">
        <w:rPr>
          <w:szCs w:val="22"/>
          <w:u w:val="single"/>
        </w:rPr>
        <w:t>Osobitné opatrenia na ochranu životného prostredia</w:t>
      </w:r>
      <w:r w:rsidRPr="00D65D22">
        <w:rPr>
          <w:szCs w:val="22"/>
        </w:rPr>
        <w:t>:</w:t>
      </w:r>
    </w:p>
    <w:p w14:paraId="22884899" w14:textId="77777777" w:rsidR="00C114FF" w:rsidRPr="00D65D22" w:rsidRDefault="00B4256A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Neuplatňujú sa.</w:t>
      </w:r>
    </w:p>
    <w:bookmarkEnd w:id="0"/>
    <w:p w14:paraId="6155DC3D" w14:textId="77777777" w:rsidR="00295140" w:rsidRPr="00D65D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B14CC" w14:textId="77777777" w:rsidR="00C114FF" w:rsidRPr="00EB0209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EB0209">
        <w:t xml:space="preserve">Nežiaduce </w:t>
      </w:r>
      <w:r w:rsidR="00E21B4D" w:rsidRPr="00EB0209">
        <w:t>účinky</w:t>
      </w:r>
    </w:p>
    <w:p w14:paraId="4D79DB68" w14:textId="77777777" w:rsidR="00295140" w:rsidRPr="00EB020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6E30404" w14:textId="22FE5070" w:rsidR="00AD0710" w:rsidRPr="00EB0209" w:rsidRDefault="008F7847" w:rsidP="00AD0710">
      <w:pPr>
        <w:tabs>
          <w:tab w:val="clear" w:pos="567"/>
        </w:tabs>
        <w:spacing w:line="240" w:lineRule="auto"/>
        <w:rPr>
          <w:szCs w:val="22"/>
        </w:rPr>
      </w:pPr>
      <w:r w:rsidRPr="00EB0209">
        <w:rPr>
          <w:szCs w:val="22"/>
        </w:rPr>
        <w:t>Psy, mačky, morčatá</w:t>
      </w:r>
      <w:r w:rsidR="00624CB4" w:rsidRPr="00EB0209"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225"/>
      </w:tblGrid>
      <w:tr w:rsidR="007E55C3" w:rsidRPr="00EB0209" w14:paraId="46C13E7F" w14:textId="77777777" w:rsidTr="00B4256A">
        <w:tc>
          <w:tcPr>
            <w:tcW w:w="2187" w:type="pct"/>
          </w:tcPr>
          <w:p w14:paraId="5C0EA691" w14:textId="77777777" w:rsidR="00295140" w:rsidRPr="00EB0209" w:rsidRDefault="00231B4D" w:rsidP="00F06ADB">
            <w:pPr>
              <w:rPr>
                <w:szCs w:val="22"/>
              </w:rPr>
            </w:pPr>
            <w:r w:rsidRPr="00EB0209">
              <w:rPr>
                <w:szCs w:val="22"/>
              </w:rPr>
              <w:t>Veľmi zriedkavé</w:t>
            </w:r>
          </w:p>
          <w:p w14:paraId="3918FDF0" w14:textId="77777777" w:rsidR="00295140" w:rsidRPr="00EB0209" w:rsidRDefault="00231B4D" w:rsidP="00F06ADB">
            <w:pPr>
              <w:rPr>
                <w:szCs w:val="22"/>
              </w:rPr>
            </w:pPr>
            <w:r w:rsidRPr="00EB0209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2813" w:type="pct"/>
          </w:tcPr>
          <w:p w14:paraId="0ED2C44C" w14:textId="71C99C32" w:rsidR="00295140" w:rsidRPr="00EB0209" w:rsidRDefault="008F7847" w:rsidP="008F78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0209">
              <w:rPr>
                <w:rFonts w:ascii="Times New Roman" w:hAnsi="Times New Roman" w:cs="Times New Roman"/>
                <w:sz w:val="22"/>
                <w:szCs w:val="22"/>
              </w:rPr>
              <w:t>Hluchota.</w:t>
            </w:r>
            <w:r w:rsidRPr="00EB020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F06ADB" w:rsidRPr="00EB0209" w14:paraId="4D8DFF8A" w14:textId="77777777" w:rsidTr="00B4256A">
        <w:tc>
          <w:tcPr>
            <w:tcW w:w="2187" w:type="pct"/>
          </w:tcPr>
          <w:p w14:paraId="7E877263" w14:textId="77777777" w:rsidR="00F06ADB" w:rsidRPr="00EB0209" w:rsidRDefault="00B4256A" w:rsidP="00F06ADB">
            <w:pPr>
              <w:rPr>
                <w:szCs w:val="22"/>
              </w:rPr>
            </w:pPr>
            <w:r w:rsidRPr="00EB0209">
              <w:rPr>
                <w:szCs w:val="22"/>
              </w:rPr>
              <w:t>Neurčená frekvencia</w:t>
            </w:r>
          </w:p>
          <w:p w14:paraId="2D3C4184" w14:textId="77777777" w:rsidR="00B4256A" w:rsidRPr="00EB0209" w:rsidRDefault="00B4256A" w:rsidP="00F06ADB">
            <w:pPr>
              <w:rPr>
                <w:szCs w:val="22"/>
              </w:rPr>
            </w:pPr>
            <w:r w:rsidRPr="00EB0209">
              <w:rPr>
                <w:szCs w:val="22"/>
              </w:rPr>
              <w:t>(nedá sa odhadnúť z dostupných údajov):</w:t>
            </w:r>
          </w:p>
        </w:tc>
        <w:tc>
          <w:tcPr>
            <w:tcW w:w="2813" w:type="pct"/>
          </w:tcPr>
          <w:p w14:paraId="05BE1476" w14:textId="25ADC3E6" w:rsidR="008F7847" w:rsidRPr="00EB0209" w:rsidRDefault="008F7847" w:rsidP="008F7847">
            <w:pPr>
              <w:rPr>
                <w:iCs/>
                <w:szCs w:val="22"/>
              </w:rPr>
            </w:pPr>
            <w:r w:rsidRPr="00EB0209">
              <w:rPr>
                <w:iCs/>
                <w:szCs w:val="22"/>
              </w:rPr>
              <w:t>Lokálna imun</w:t>
            </w:r>
            <w:r w:rsidR="00624CB4" w:rsidRPr="00EB0209">
              <w:rPr>
                <w:iCs/>
                <w:szCs w:val="22"/>
              </w:rPr>
              <w:t>osupresia</w:t>
            </w:r>
            <w:r w:rsidRPr="00EB0209">
              <w:rPr>
                <w:iCs/>
                <w:szCs w:val="22"/>
                <w:vertAlign w:val="superscript"/>
              </w:rPr>
              <w:t>2,3</w:t>
            </w:r>
          </w:p>
          <w:p w14:paraId="68239D46" w14:textId="5B530C66" w:rsidR="008F7847" w:rsidRPr="00EB0209" w:rsidRDefault="0076437E" w:rsidP="008F7847">
            <w:pPr>
              <w:rPr>
                <w:iCs/>
                <w:szCs w:val="22"/>
              </w:rPr>
            </w:pPr>
            <w:r w:rsidRPr="00EB0209">
              <w:rPr>
                <w:iCs/>
                <w:szCs w:val="22"/>
              </w:rPr>
              <w:t>s</w:t>
            </w:r>
            <w:r w:rsidR="00624CB4" w:rsidRPr="00EB0209">
              <w:rPr>
                <w:iCs/>
                <w:szCs w:val="22"/>
              </w:rPr>
              <w:t>tenčenie</w:t>
            </w:r>
            <w:r w:rsidR="008F7847" w:rsidRPr="00EB0209">
              <w:rPr>
                <w:iCs/>
                <w:szCs w:val="22"/>
              </w:rPr>
              <w:t xml:space="preserve"> </w:t>
            </w:r>
            <w:r w:rsidR="00046C20" w:rsidRPr="00EB0209">
              <w:rPr>
                <w:iCs/>
                <w:szCs w:val="22"/>
              </w:rPr>
              <w:t>kože</w:t>
            </w:r>
            <w:r w:rsidR="008F7847" w:rsidRPr="00EB0209">
              <w:rPr>
                <w:iCs/>
                <w:szCs w:val="22"/>
                <w:vertAlign w:val="superscript"/>
              </w:rPr>
              <w:t>2</w:t>
            </w:r>
          </w:p>
          <w:p w14:paraId="39557F4A" w14:textId="1B4A146F" w:rsidR="008F7847" w:rsidRPr="00EB0209" w:rsidRDefault="0076437E" w:rsidP="008F7847">
            <w:pPr>
              <w:rPr>
                <w:iCs/>
                <w:szCs w:val="22"/>
                <w:vertAlign w:val="superscript"/>
              </w:rPr>
            </w:pPr>
            <w:r w:rsidRPr="00EB0209">
              <w:rPr>
                <w:iCs/>
                <w:szCs w:val="22"/>
              </w:rPr>
              <w:t>p</w:t>
            </w:r>
            <w:r w:rsidR="00923956" w:rsidRPr="00EB0209">
              <w:rPr>
                <w:iCs/>
                <w:szCs w:val="22"/>
              </w:rPr>
              <w:t>redĺžené</w:t>
            </w:r>
            <w:r w:rsidR="008F7847" w:rsidRPr="00EB0209">
              <w:rPr>
                <w:iCs/>
                <w:szCs w:val="22"/>
              </w:rPr>
              <w:t xml:space="preserve"> hojenie</w:t>
            </w:r>
            <w:r w:rsidR="00624CB4" w:rsidRPr="00EB0209">
              <w:rPr>
                <w:iCs/>
                <w:szCs w:val="22"/>
              </w:rPr>
              <w:t xml:space="preserve"> rán</w:t>
            </w:r>
            <w:r w:rsidR="008F7847" w:rsidRPr="00EB0209">
              <w:rPr>
                <w:iCs/>
                <w:szCs w:val="22"/>
                <w:vertAlign w:val="superscript"/>
              </w:rPr>
              <w:t>2</w:t>
            </w:r>
          </w:p>
          <w:p w14:paraId="20011333" w14:textId="59761E1C" w:rsidR="008F7847" w:rsidRPr="00EB0209" w:rsidRDefault="0076437E" w:rsidP="008F7847">
            <w:pPr>
              <w:rPr>
                <w:iCs/>
                <w:szCs w:val="22"/>
                <w:vertAlign w:val="superscript"/>
              </w:rPr>
            </w:pPr>
            <w:r w:rsidRPr="00EB0209">
              <w:rPr>
                <w:iCs/>
                <w:szCs w:val="22"/>
              </w:rPr>
              <w:t>t</w:t>
            </w:r>
            <w:r w:rsidR="008F7847" w:rsidRPr="00EB0209">
              <w:rPr>
                <w:iCs/>
                <w:szCs w:val="22"/>
              </w:rPr>
              <w:t>eleangiektázi</w:t>
            </w:r>
            <w:r w:rsidR="00624CB4" w:rsidRPr="00EB0209">
              <w:rPr>
                <w:iCs/>
                <w:szCs w:val="22"/>
              </w:rPr>
              <w:t>e</w:t>
            </w:r>
            <w:r w:rsidR="008F7847" w:rsidRPr="00EB0209">
              <w:rPr>
                <w:iCs/>
                <w:szCs w:val="22"/>
                <w:vertAlign w:val="superscript"/>
              </w:rPr>
              <w:t>2</w:t>
            </w:r>
          </w:p>
          <w:p w14:paraId="7BAA4109" w14:textId="236DF6F5" w:rsidR="00F06ADB" w:rsidRPr="00EB0209" w:rsidRDefault="0076437E" w:rsidP="0076437E">
            <w:pPr>
              <w:rPr>
                <w:iCs/>
                <w:szCs w:val="22"/>
              </w:rPr>
            </w:pPr>
            <w:r w:rsidRPr="00EB0209">
              <w:rPr>
                <w:iCs/>
                <w:szCs w:val="22"/>
              </w:rPr>
              <w:t>z</w:t>
            </w:r>
            <w:r w:rsidR="008F7847" w:rsidRPr="00EB0209">
              <w:rPr>
                <w:iCs/>
                <w:szCs w:val="22"/>
              </w:rPr>
              <w:t>výšená zraniteľnosť kože (s krvácaním)</w:t>
            </w:r>
            <w:r w:rsidR="00624CB4" w:rsidRPr="00EB0209">
              <w:rPr>
                <w:iCs/>
                <w:szCs w:val="22"/>
              </w:rPr>
              <w:t>.</w:t>
            </w:r>
            <w:r w:rsidR="008F7847" w:rsidRPr="00EB0209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08BD2F13" w14:textId="57CDA4F7" w:rsidR="008F7847" w:rsidRPr="00EB0209" w:rsidRDefault="008F7847" w:rsidP="008F7847">
      <w:pPr>
        <w:tabs>
          <w:tab w:val="clear" w:pos="567"/>
        </w:tabs>
        <w:spacing w:line="240" w:lineRule="auto"/>
        <w:rPr>
          <w:sz w:val="20"/>
        </w:rPr>
      </w:pPr>
      <w:r w:rsidRPr="00EB0209">
        <w:rPr>
          <w:sz w:val="20"/>
          <w:vertAlign w:val="superscript"/>
        </w:rPr>
        <w:t>1</w:t>
      </w:r>
      <w:r w:rsidR="00624CB4" w:rsidRPr="00EB0209">
        <w:rPr>
          <w:sz w:val="20"/>
        </w:rPr>
        <w:t xml:space="preserve"> </w:t>
      </w:r>
      <w:r w:rsidRPr="00EB0209">
        <w:rPr>
          <w:sz w:val="20"/>
        </w:rPr>
        <w:t>U</w:t>
      </w:r>
      <w:r w:rsidR="0022102E" w:rsidRPr="00EB0209">
        <w:rPr>
          <w:sz w:val="20"/>
        </w:rPr>
        <w:t> </w:t>
      </w:r>
      <w:r w:rsidRPr="00EB0209">
        <w:rPr>
          <w:sz w:val="20"/>
        </w:rPr>
        <w:t>zvierat</w:t>
      </w:r>
      <w:r w:rsidR="0022102E" w:rsidRPr="00EB0209">
        <w:rPr>
          <w:sz w:val="20"/>
        </w:rPr>
        <w:t xml:space="preserve"> pri</w:t>
      </w:r>
      <w:r w:rsidRPr="00EB0209">
        <w:rPr>
          <w:sz w:val="20"/>
        </w:rPr>
        <w:t xml:space="preserve"> lieč</w:t>
      </w:r>
      <w:r w:rsidR="0022102E" w:rsidRPr="00EB0209">
        <w:rPr>
          <w:sz w:val="20"/>
        </w:rPr>
        <w:t>b</w:t>
      </w:r>
      <w:r w:rsidRPr="00EB0209">
        <w:rPr>
          <w:sz w:val="20"/>
        </w:rPr>
        <w:t xml:space="preserve">e </w:t>
      </w:r>
      <w:r w:rsidRPr="00EB0209">
        <w:rPr>
          <w:iCs/>
          <w:sz w:val="20"/>
        </w:rPr>
        <w:t>otitis externa</w:t>
      </w:r>
      <w:r w:rsidRPr="00EB0209">
        <w:rPr>
          <w:sz w:val="20"/>
        </w:rPr>
        <w:t xml:space="preserve">, najmä u starších psov. Liečba sa </w:t>
      </w:r>
      <w:r w:rsidR="00046C20" w:rsidRPr="00EB0209">
        <w:rPr>
          <w:sz w:val="20"/>
        </w:rPr>
        <w:t>musí</w:t>
      </w:r>
      <w:r w:rsidRPr="00EB0209">
        <w:rPr>
          <w:sz w:val="20"/>
        </w:rPr>
        <w:t xml:space="preserve"> prerušiť.</w:t>
      </w:r>
    </w:p>
    <w:p w14:paraId="5CC3A49F" w14:textId="63B12A16" w:rsidR="008F7847" w:rsidRPr="00EB0209" w:rsidRDefault="008F7847" w:rsidP="008F7847">
      <w:pPr>
        <w:tabs>
          <w:tab w:val="clear" w:pos="567"/>
        </w:tabs>
        <w:spacing w:line="240" w:lineRule="auto"/>
        <w:rPr>
          <w:sz w:val="20"/>
        </w:rPr>
      </w:pPr>
      <w:r w:rsidRPr="00EB0209">
        <w:rPr>
          <w:sz w:val="20"/>
          <w:vertAlign w:val="superscript"/>
        </w:rPr>
        <w:t>2</w:t>
      </w:r>
      <w:r w:rsidR="00624CB4" w:rsidRPr="00EB0209">
        <w:rPr>
          <w:sz w:val="20"/>
        </w:rPr>
        <w:t xml:space="preserve"> </w:t>
      </w:r>
      <w:r w:rsidRPr="00EB0209">
        <w:rPr>
          <w:sz w:val="20"/>
        </w:rPr>
        <w:t>Pri dlho</w:t>
      </w:r>
      <w:r w:rsidR="00046C20" w:rsidRPr="00EB0209">
        <w:rPr>
          <w:sz w:val="20"/>
        </w:rPr>
        <w:t>dobo</w:t>
      </w:r>
      <w:r w:rsidRPr="00EB0209">
        <w:rPr>
          <w:sz w:val="20"/>
        </w:rPr>
        <w:t xml:space="preserve">m </w:t>
      </w:r>
      <w:r w:rsidR="00046C20" w:rsidRPr="00EB0209">
        <w:rPr>
          <w:sz w:val="20"/>
        </w:rPr>
        <w:t>po</w:t>
      </w:r>
      <w:r w:rsidRPr="00EB0209">
        <w:rPr>
          <w:sz w:val="20"/>
        </w:rPr>
        <w:t xml:space="preserve">užívaní v dôsledku </w:t>
      </w:r>
      <w:r w:rsidR="00046C20" w:rsidRPr="00EB0209">
        <w:rPr>
          <w:sz w:val="20"/>
        </w:rPr>
        <w:t xml:space="preserve">obsahu </w:t>
      </w:r>
      <w:r w:rsidRPr="00EB0209">
        <w:rPr>
          <w:sz w:val="20"/>
        </w:rPr>
        <w:t>glukokortikoidu.</w:t>
      </w:r>
    </w:p>
    <w:p w14:paraId="5B9121FB" w14:textId="3F1F96FB" w:rsidR="00295140" w:rsidRPr="00EB0209" w:rsidRDefault="008F7847" w:rsidP="008F7847">
      <w:pPr>
        <w:tabs>
          <w:tab w:val="clear" w:pos="567"/>
        </w:tabs>
        <w:spacing w:line="240" w:lineRule="auto"/>
        <w:rPr>
          <w:sz w:val="20"/>
        </w:rPr>
      </w:pPr>
      <w:r w:rsidRPr="00EB0209">
        <w:rPr>
          <w:sz w:val="20"/>
          <w:vertAlign w:val="superscript"/>
        </w:rPr>
        <w:t>3</w:t>
      </w:r>
      <w:r w:rsidR="00624CB4" w:rsidRPr="00EB0209">
        <w:rPr>
          <w:sz w:val="20"/>
        </w:rPr>
        <w:t xml:space="preserve"> </w:t>
      </w:r>
      <w:r w:rsidRPr="00EB0209">
        <w:rPr>
          <w:sz w:val="20"/>
        </w:rPr>
        <w:t>Spojené so zvýšenou náchylnosťou na infekci</w:t>
      </w:r>
      <w:r w:rsidR="00046C20" w:rsidRPr="00EB0209">
        <w:rPr>
          <w:sz w:val="20"/>
        </w:rPr>
        <w:t>e</w:t>
      </w:r>
      <w:r w:rsidRPr="00EB0209">
        <w:rPr>
          <w:sz w:val="20"/>
        </w:rPr>
        <w:t>.</w:t>
      </w:r>
    </w:p>
    <w:p w14:paraId="4A540EB0" w14:textId="77777777" w:rsidR="008F7847" w:rsidRPr="00EB0209" w:rsidRDefault="008F7847" w:rsidP="008F7847">
      <w:pPr>
        <w:tabs>
          <w:tab w:val="clear" w:pos="567"/>
        </w:tabs>
        <w:spacing w:line="240" w:lineRule="auto"/>
        <w:rPr>
          <w:szCs w:val="22"/>
        </w:rPr>
      </w:pPr>
    </w:p>
    <w:p w14:paraId="69D173A5" w14:textId="1271B107" w:rsidR="00247A48" w:rsidRPr="00D65D22" w:rsidRDefault="00231B4D" w:rsidP="00247A48">
      <w:pPr>
        <w:rPr>
          <w:szCs w:val="22"/>
        </w:rPr>
      </w:pPr>
      <w:bookmarkStart w:id="1" w:name="_Hlk66891708"/>
      <w:r w:rsidRPr="00D65D22">
        <w:rPr>
          <w:szCs w:val="22"/>
        </w:rPr>
        <w:lastRenderedPageBreak/>
        <w:t xml:space="preserve">Hlásenie nežiaducich </w:t>
      </w:r>
      <w:r w:rsidR="0073656A" w:rsidRPr="00D65D22">
        <w:rPr>
          <w:szCs w:val="22"/>
        </w:rPr>
        <w:t>účinkov</w:t>
      </w:r>
      <w:r w:rsidRPr="00D65D22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 alebo príslušnému národnému orgánu prostredníctvom národného systému hlásenia. Príslušné kontaktné údaje sa nachádzajú v</w:t>
      </w:r>
      <w:r w:rsidR="00362A12" w:rsidRPr="00D65D22">
        <w:rPr>
          <w:szCs w:val="22"/>
        </w:rPr>
        <w:t> </w:t>
      </w:r>
      <w:r w:rsidRPr="00D65D22">
        <w:rPr>
          <w:szCs w:val="22"/>
        </w:rPr>
        <w:t>písomn</w:t>
      </w:r>
      <w:r w:rsidR="00F06ADB" w:rsidRPr="00D65D22">
        <w:rPr>
          <w:szCs w:val="22"/>
        </w:rPr>
        <w:t>ej informáci</w:t>
      </w:r>
      <w:r w:rsidR="00046C20" w:rsidRPr="00D65D22">
        <w:rPr>
          <w:szCs w:val="22"/>
        </w:rPr>
        <w:t>i</w:t>
      </w:r>
      <w:r w:rsidR="00F06ADB" w:rsidRPr="00D65D22">
        <w:rPr>
          <w:szCs w:val="22"/>
        </w:rPr>
        <w:t xml:space="preserve"> pre používateľov.</w:t>
      </w:r>
    </w:p>
    <w:bookmarkEnd w:id="1"/>
    <w:p w14:paraId="234E7C80" w14:textId="77777777" w:rsidR="00247A48" w:rsidRPr="00D65D2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0B0222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Použitie počas gravidity, laktácie, znášky</w:t>
      </w:r>
    </w:p>
    <w:p w14:paraId="625D9EB4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1F6155" w14:textId="77777777" w:rsidR="00AD700C" w:rsidRPr="00D65D22" w:rsidRDefault="00AD700C" w:rsidP="00AD700C">
      <w:pPr>
        <w:tabs>
          <w:tab w:val="clear" w:pos="567"/>
        </w:tabs>
        <w:spacing w:line="240" w:lineRule="auto"/>
        <w:rPr>
          <w:szCs w:val="22"/>
        </w:rPr>
      </w:pPr>
      <w:bookmarkStart w:id="2" w:name="_Hlk158196353"/>
      <w:r w:rsidRPr="00D65D22">
        <w:rPr>
          <w:szCs w:val="22"/>
          <w:u w:val="single"/>
        </w:rPr>
        <w:t>Gravidita a laktácia</w:t>
      </w:r>
      <w:bookmarkEnd w:id="2"/>
      <w:r w:rsidRPr="00D65D22">
        <w:rPr>
          <w:szCs w:val="22"/>
        </w:rPr>
        <w:t>:</w:t>
      </w:r>
    </w:p>
    <w:p w14:paraId="3C9E3CC0" w14:textId="0A331048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Bezpečnosť veterinárneho lieku nebola potvrdená počas gravidity</w:t>
      </w:r>
      <w:r w:rsidR="00AD700C" w:rsidRPr="00D65D22">
        <w:rPr>
          <w:szCs w:val="22"/>
        </w:rPr>
        <w:t xml:space="preserve"> a </w:t>
      </w:r>
      <w:r w:rsidRPr="00D65D22">
        <w:rPr>
          <w:szCs w:val="22"/>
        </w:rPr>
        <w:t>laktácie.</w:t>
      </w:r>
    </w:p>
    <w:p w14:paraId="151A1F14" w14:textId="77777777" w:rsidR="00AD700C" w:rsidRPr="00D65D22" w:rsidRDefault="00AD700C" w:rsidP="00AD700C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Absorpcia mikonazolu, polymyxínu B a prednizolónu cez kožu je nízka, preto sa neočakávajú žiadne teratogénne/embryotoxické/fetotoxické a maternotoxické účinky. </w:t>
      </w:r>
    </w:p>
    <w:p w14:paraId="0F1EE81A" w14:textId="5BFC83E0" w:rsidR="00756A8E" w:rsidRPr="00D65D22" w:rsidRDefault="00AD700C" w:rsidP="00AD700C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Perorálne požitie účinných látok liečenými zvieratami počas starostlivosti o mláďatá môže </w:t>
      </w:r>
      <w:r w:rsidR="009564A4" w:rsidRPr="00D65D22">
        <w:rPr>
          <w:szCs w:val="22"/>
        </w:rPr>
        <w:t>vies</w:t>
      </w:r>
      <w:r w:rsidR="00756A8E" w:rsidRPr="00D65D22">
        <w:rPr>
          <w:szCs w:val="22"/>
        </w:rPr>
        <w:t>ť</w:t>
      </w:r>
      <w:r w:rsidRPr="00D65D22">
        <w:rPr>
          <w:szCs w:val="22"/>
        </w:rPr>
        <w:t xml:space="preserve"> </w:t>
      </w:r>
      <w:r w:rsidR="009564A4" w:rsidRPr="00D65D22">
        <w:rPr>
          <w:szCs w:val="22"/>
        </w:rPr>
        <w:t>k </w:t>
      </w:r>
      <w:r w:rsidRPr="00D65D22">
        <w:rPr>
          <w:szCs w:val="22"/>
        </w:rPr>
        <w:t>výskyt</w:t>
      </w:r>
      <w:r w:rsidR="009564A4" w:rsidRPr="00D65D22">
        <w:rPr>
          <w:szCs w:val="22"/>
        </w:rPr>
        <w:t>u</w:t>
      </w:r>
      <w:r w:rsidRPr="00D65D22">
        <w:rPr>
          <w:szCs w:val="22"/>
        </w:rPr>
        <w:t xml:space="preserve"> účinných látok v krvi a mlieku. </w:t>
      </w:r>
    </w:p>
    <w:p w14:paraId="2FBAD861" w14:textId="4CA7E63A" w:rsidR="00756A8E" w:rsidRPr="00D65D22" w:rsidRDefault="00756A8E" w:rsidP="00756A8E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Veterinárny liek sa nesmie aplikovať na </w:t>
      </w:r>
      <w:r w:rsidR="0076437E" w:rsidRPr="00D65D22">
        <w:rPr>
          <w:szCs w:val="22"/>
        </w:rPr>
        <w:t>mliečne</w:t>
      </w:r>
      <w:r w:rsidRPr="00D65D22">
        <w:rPr>
          <w:szCs w:val="22"/>
        </w:rPr>
        <w:t xml:space="preserve"> žľazy zvierat v období laktácie.</w:t>
      </w:r>
    </w:p>
    <w:p w14:paraId="151BFD26" w14:textId="77777777" w:rsidR="00AD700C" w:rsidRPr="00D65D22" w:rsidRDefault="00AD700C" w:rsidP="00AD700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Používať len po zhodnotení prínosu/rizika veterinárnym lekárom.</w:t>
      </w:r>
    </w:p>
    <w:p w14:paraId="734902C4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FC0ED7" w14:textId="77777777" w:rsidR="00C114FF" w:rsidRPr="00D65D22" w:rsidRDefault="0052253D" w:rsidP="00520BFD">
      <w:pPr>
        <w:pStyle w:val="Style1"/>
        <w:numPr>
          <w:ilvl w:val="1"/>
          <w:numId w:val="4"/>
        </w:numPr>
        <w:ind w:left="567" w:hanging="567"/>
      </w:pPr>
      <w:r w:rsidRPr="00D65D22">
        <w:t>I</w:t>
      </w:r>
      <w:r w:rsidR="00231B4D" w:rsidRPr="00D65D22">
        <w:t xml:space="preserve">nterakcie </w:t>
      </w:r>
      <w:r w:rsidRPr="00D65D22">
        <w:t xml:space="preserve">s inými liekmi </w:t>
      </w:r>
      <w:r w:rsidR="00231B4D" w:rsidRPr="00D65D22">
        <w:t xml:space="preserve">a </w:t>
      </w:r>
      <w:r w:rsidRPr="00D65D22">
        <w:t>ďalš</w:t>
      </w:r>
      <w:r w:rsidR="00231B4D" w:rsidRPr="00D65D22">
        <w:t>i</w:t>
      </w:r>
      <w:r w:rsidRPr="00D65D22">
        <w:t>e</w:t>
      </w:r>
      <w:r w:rsidR="00231B4D" w:rsidRPr="00D65D22">
        <w:t xml:space="preserve"> formy </w:t>
      </w:r>
      <w:r w:rsidRPr="00D65D22">
        <w:t>interakcií</w:t>
      </w:r>
    </w:p>
    <w:p w14:paraId="2AD22ED7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FA1D3" w14:textId="77777777" w:rsidR="00C114FF" w:rsidRPr="00D65D22" w:rsidRDefault="003E556C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Nie sú dostupné údaje.</w:t>
      </w:r>
    </w:p>
    <w:p w14:paraId="4F5FE5FB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06AF38" w14:textId="77777777" w:rsidR="00C114FF" w:rsidRPr="00D65D22" w:rsidRDefault="00B07269" w:rsidP="00520BFD">
      <w:pPr>
        <w:pStyle w:val="Style1"/>
        <w:numPr>
          <w:ilvl w:val="1"/>
          <w:numId w:val="4"/>
        </w:numPr>
        <w:ind w:left="567" w:hanging="567"/>
      </w:pPr>
      <w:r w:rsidRPr="00D65D22">
        <w:t>Cesty</w:t>
      </w:r>
      <w:r w:rsidR="00231B4D" w:rsidRPr="00D65D22">
        <w:t xml:space="preserve"> podania a dávkovanie</w:t>
      </w:r>
    </w:p>
    <w:p w14:paraId="747CB36F" w14:textId="77777777" w:rsidR="00145D34" w:rsidRPr="00D65D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36FDE7" w14:textId="2B9B55EA" w:rsidR="00286947" w:rsidRPr="00D65D22" w:rsidRDefault="00286947" w:rsidP="00286947">
      <w:pPr>
        <w:tabs>
          <w:tab w:val="clear" w:pos="567"/>
        </w:tabs>
        <w:spacing w:line="240" w:lineRule="auto"/>
        <w:rPr>
          <w:iCs/>
          <w:szCs w:val="22"/>
        </w:rPr>
      </w:pPr>
      <w:r w:rsidRPr="00D65D22">
        <w:rPr>
          <w:iCs/>
          <w:szCs w:val="22"/>
        </w:rPr>
        <w:t>Ušné a kožné podanie.</w:t>
      </w:r>
    </w:p>
    <w:p w14:paraId="12B72EB5" w14:textId="77777777" w:rsidR="00286947" w:rsidRPr="00D65D22" w:rsidRDefault="00286947" w:rsidP="00286947">
      <w:pPr>
        <w:tabs>
          <w:tab w:val="clear" w:pos="567"/>
        </w:tabs>
        <w:spacing w:line="240" w:lineRule="auto"/>
        <w:rPr>
          <w:i/>
          <w:szCs w:val="22"/>
        </w:rPr>
      </w:pPr>
    </w:p>
    <w:p w14:paraId="33300C94" w14:textId="54409700" w:rsidR="00923956" w:rsidRPr="00D65D22" w:rsidRDefault="00923956" w:rsidP="00286947">
      <w:pPr>
        <w:tabs>
          <w:tab w:val="clear" w:pos="567"/>
        </w:tabs>
        <w:spacing w:line="240" w:lineRule="auto"/>
        <w:rPr>
          <w:iCs/>
          <w:szCs w:val="22"/>
        </w:rPr>
      </w:pPr>
      <w:r w:rsidRPr="00D65D22">
        <w:rPr>
          <w:iCs/>
          <w:szCs w:val="22"/>
        </w:rPr>
        <w:t xml:space="preserve">Pred použitím dobre pretrepať (10 sekúnd). </w:t>
      </w:r>
    </w:p>
    <w:p w14:paraId="45F8F470" w14:textId="77777777" w:rsidR="00923956" w:rsidRPr="00D65D22" w:rsidRDefault="00923956" w:rsidP="00286947">
      <w:pPr>
        <w:tabs>
          <w:tab w:val="clear" w:pos="567"/>
        </w:tabs>
        <w:spacing w:line="240" w:lineRule="auto"/>
        <w:rPr>
          <w:i/>
          <w:szCs w:val="22"/>
        </w:rPr>
      </w:pPr>
    </w:p>
    <w:p w14:paraId="18879A8B" w14:textId="555F597D" w:rsidR="00286947" w:rsidRPr="00D65D22" w:rsidRDefault="00923956" w:rsidP="00286947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D65D22">
        <w:rPr>
          <w:iCs/>
          <w:szCs w:val="22"/>
          <w:u w:val="single"/>
        </w:rPr>
        <w:t>Cesty</w:t>
      </w:r>
      <w:r w:rsidR="00286947" w:rsidRPr="00D65D22">
        <w:rPr>
          <w:iCs/>
          <w:szCs w:val="22"/>
          <w:u w:val="single"/>
        </w:rPr>
        <w:t xml:space="preserve"> podania</w:t>
      </w:r>
      <w:r w:rsidR="00286947" w:rsidRPr="00D65D22">
        <w:rPr>
          <w:iCs/>
          <w:szCs w:val="22"/>
        </w:rPr>
        <w:t>:</w:t>
      </w:r>
    </w:p>
    <w:p w14:paraId="2540873C" w14:textId="039E8F3E" w:rsidR="00286947" w:rsidRPr="00D65D22" w:rsidRDefault="00286947" w:rsidP="00286947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Psy, mačky: </w:t>
      </w:r>
      <w:r w:rsidR="00923956" w:rsidRPr="00D65D22">
        <w:rPr>
          <w:szCs w:val="22"/>
        </w:rPr>
        <w:t>kvapkaním</w:t>
      </w:r>
      <w:r w:rsidRPr="00D65D22">
        <w:rPr>
          <w:szCs w:val="22"/>
        </w:rPr>
        <w:t xml:space="preserve"> do </w:t>
      </w:r>
      <w:r w:rsidR="00923956" w:rsidRPr="00D65D22">
        <w:rPr>
          <w:szCs w:val="22"/>
        </w:rPr>
        <w:t>ušného kanála (</w:t>
      </w:r>
      <w:r w:rsidRPr="00D65D22">
        <w:rPr>
          <w:szCs w:val="22"/>
        </w:rPr>
        <w:t>vonkajšieho zvukovodu</w:t>
      </w:r>
      <w:r w:rsidR="00923956" w:rsidRPr="00D65D22">
        <w:rPr>
          <w:szCs w:val="22"/>
        </w:rPr>
        <w:t>)</w:t>
      </w:r>
      <w:r w:rsidRPr="00D65D22">
        <w:rPr>
          <w:szCs w:val="22"/>
        </w:rPr>
        <w:t xml:space="preserve"> alebo </w:t>
      </w:r>
      <w:r w:rsidR="00923956" w:rsidRPr="00D65D22">
        <w:rPr>
          <w:szCs w:val="22"/>
        </w:rPr>
        <w:t xml:space="preserve">podanie </w:t>
      </w:r>
      <w:r w:rsidRPr="00D65D22">
        <w:rPr>
          <w:szCs w:val="22"/>
        </w:rPr>
        <w:t>na kož</w:t>
      </w:r>
      <w:r w:rsidR="00923956" w:rsidRPr="00D65D22">
        <w:rPr>
          <w:szCs w:val="22"/>
        </w:rPr>
        <w:t>u</w:t>
      </w:r>
      <w:r w:rsidRPr="00D65D22">
        <w:rPr>
          <w:szCs w:val="22"/>
        </w:rPr>
        <w:t>.</w:t>
      </w:r>
    </w:p>
    <w:p w14:paraId="3790E03D" w14:textId="4C8B9C18" w:rsidR="00286947" w:rsidRPr="00D65D22" w:rsidRDefault="00286947" w:rsidP="00286947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Morčatá: </w:t>
      </w:r>
      <w:r w:rsidR="00923956" w:rsidRPr="00D65D22">
        <w:rPr>
          <w:szCs w:val="22"/>
        </w:rPr>
        <w:t>podanie na kožu</w:t>
      </w:r>
      <w:r w:rsidRPr="00D65D22">
        <w:rPr>
          <w:szCs w:val="22"/>
        </w:rPr>
        <w:t>.</w:t>
      </w:r>
    </w:p>
    <w:p w14:paraId="4BF75D06" w14:textId="77777777" w:rsidR="00286947" w:rsidRPr="00D65D22" w:rsidRDefault="00286947" w:rsidP="00286947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11349539" w14:textId="77777777" w:rsidR="00286947" w:rsidRPr="00D65D22" w:rsidRDefault="00286947" w:rsidP="00286947">
      <w:pPr>
        <w:tabs>
          <w:tab w:val="clear" w:pos="567"/>
        </w:tabs>
        <w:spacing w:line="240" w:lineRule="auto"/>
        <w:rPr>
          <w:i/>
          <w:szCs w:val="22"/>
        </w:rPr>
      </w:pPr>
      <w:r w:rsidRPr="00D65D22">
        <w:rPr>
          <w:i/>
          <w:szCs w:val="22"/>
        </w:rPr>
        <w:t>Infekcie vonkajšieho zvukovodu (otitis externa):</w:t>
      </w:r>
    </w:p>
    <w:p w14:paraId="294D743D" w14:textId="44EB7BE3" w:rsidR="00286947" w:rsidRPr="00D65D22" w:rsidRDefault="00286947" w:rsidP="008E6296">
      <w:pPr>
        <w:tabs>
          <w:tab w:val="clear" w:pos="567"/>
        </w:tabs>
        <w:spacing w:line="240" w:lineRule="auto"/>
        <w:ind w:right="-143"/>
        <w:jc w:val="both"/>
        <w:rPr>
          <w:szCs w:val="22"/>
        </w:rPr>
      </w:pPr>
      <w:r w:rsidRPr="00D65D22">
        <w:rPr>
          <w:szCs w:val="22"/>
        </w:rPr>
        <w:t>Vyčisti</w:t>
      </w:r>
      <w:r w:rsidR="003B7BA9" w:rsidRPr="00D65D22">
        <w:rPr>
          <w:szCs w:val="22"/>
        </w:rPr>
        <w:t>ť</w:t>
      </w:r>
      <w:r w:rsidRPr="00D65D22">
        <w:rPr>
          <w:szCs w:val="22"/>
        </w:rPr>
        <w:t xml:space="preserve"> ušný lalok a vonkajší zvukovod a</w:t>
      </w:r>
      <w:r w:rsidR="00A76015" w:rsidRPr="00D65D22">
        <w:rPr>
          <w:szCs w:val="22"/>
        </w:rPr>
        <w:t xml:space="preserve"> nakvapkať 3 až 5 kvapiek veterinárneho lieku </w:t>
      </w:r>
      <w:r w:rsidRPr="00D65D22">
        <w:rPr>
          <w:szCs w:val="22"/>
        </w:rPr>
        <w:t>do vonkajšieho zvukovodu</w:t>
      </w:r>
      <w:r w:rsidR="008952F6" w:rsidRPr="00D65D22">
        <w:rPr>
          <w:szCs w:val="22"/>
        </w:rPr>
        <w:t xml:space="preserve"> dvakrát denne</w:t>
      </w:r>
      <w:r w:rsidRPr="00D65D22">
        <w:rPr>
          <w:szCs w:val="22"/>
        </w:rPr>
        <w:t xml:space="preserve">. Jemne </w:t>
      </w:r>
      <w:r w:rsidR="008E6296" w:rsidRPr="00D65D22">
        <w:rPr>
          <w:szCs w:val="22"/>
        </w:rPr>
        <w:t xml:space="preserve">a dôkladne </w:t>
      </w:r>
      <w:r w:rsidRPr="00D65D22">
        <w:rPr>
          <w:szCs w:val="22"/>
        </w:rPr>
        <w:t>masír</w:t>
      </w:r>
      <w:r w:rsidR="008E6296" w:rsidRPr="00D65D22">
        <w:rPr>
          <w:szCs w:val="22"/>
        </w:rPr>
        <w:t>ovať</w:t>
      </w:r>
      <w:r w:rsidRPr="00D65D22">
        <w:rPr>
          <w:szCs w:val="22"/>
        </w:rPr>
        <w:t xml:space="preserve"> </w:t>
      </w:r>
      <w:r w:rsidR="008952F6" w:rsidRPr="00D65D22">
        <w:rPr>
          <w:szCs w:val="22"/>
        </w:rPr>
        <w:t>ušnicu a</w:t>
      </w:r>
      <w:r w:rsidR="008E6296" w:rsidRPr="00D65D22">
        <w:rPr>
          <w:szCs w:val="22"/>
        </w:rPr>
        <w:t> ušný kanál tak</w:t>
      </w:r>
      <w:r w:rsidRPr="00D65D22">
        <w:rPr>
          <w:szCs w:val="22"/>
        </w:rPr>
        <w:t xml:space="preserve">, </w:t>
      </w:r>
      <w:r w:rsidR="008952F6" w:rsidRPr="00D65D22">
        <w:rPr>
          <w:szCs w:val="22"/>
        </w:rPr>
        <w:t>aby s</w:t>
      </w:r>
      <w:r w:rsidR="008E6296" w:rsidRPr="00D65D22">
        <w:rPr>
          <w:szCs w:val="22"/>
        </w:rPr>
        <w:t>a</w:t>
      </w:r>
      <w:r w:rsidR="008952F6" w:rsidRPr="00D65D22">
        <w:rPr>
          <w:szCs w:val="22"/>
        </w:rPr>
        <w:t xml:space="preserve"> zvieraťu nespôsobil</w:t>
      </w:r>
      <w:r w:rsidR="008E6296" w:rsidRPr="00D65D22">
        <w:rPr>
          <w:szCs w:val="22"/>
        </w:rPr>
        <w:t>a</w:t>
      </w:r>
      <w:r w:rsidR="008952F6" w:rsidRPr="00D65D22">
        <w:rPr>
          <w:szCs w:val="22"/>
        </w:rPr>
        <w:t xml:space="preserve"> bolesť, ale </w:t>
      </w:r>
      <w:r w:rsidRPr="00D65D22">
        <w:rPr>
          <w:szCs w:val="22"/>
        </w:rPr>
        <w:t>aby sa za</w:t>
      </w:r>
      <w:r w:rsidR="008952F6" w:rsidRPr="00D65D22">
        <w:rPr>
          <w:szCs w:val="22"/>
        </w:rPr>
        <w:t>istil</w:t>
      </w:r>
      <w:r w:rsidR="008E6296" w:rsidRPr="00D65D22">
        <w:rPr>
          <w:szCs w:val="22"/>
        </w:rPr>
        <w:t>o</w:t>
      </w:r>
      <w:r w:rsidRPr="00D65D22">
        <w:rPr>
          <w:szCs w:val="22"/>
        </w:rPr>
        <w:t xml:space="preserve"> </w:t>
      </w:r>
      <w:r w:rsidR="008E6296" w:rsidRPr="00D65D22">
        <w:rPr>
          <w:szCs w:val="22"/>
        </w:rPr>
        <w:t>dostatočné rozptýlenie</w:t>
      </w:r>
      <w:r w:rsidRPr="00D65D22">
        <w:rPr>
          <w:szCs w:val="22"/>
        </w:rPr>
        <w:t xml:space="preserve"> účinných látok.</w:t>
      </w:r>
    </w:p>
    <w:p w14:paraId="1B711B68" w14:textId="1FCE3FD7" w:rsidR="00286947" w:rsidRPr="00D65D22" w:rsidRDefault="008952F6" w:rsidP="002869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L</w:t>
      </w:r>
      <w:r w:rsidR="00286947" w:rsidRPr="00D65D22">
        <w:rPr>
          <w:szCs w:val="22"/>
        </w:rPr>
        <w:t>iečb</w:t>
      </w:r>
      <w:r w:rsidRPr="00D65D22">
        <w:rPr>
          <w:szCs w:val="22"/>
        </w:rPr>
        <w:t>a</w:t>
      </w:r>
      <w:r w:rsidR="00286947" w:rsidRPr="00D65D22">
        <w:rPr>
          <w:szCs w:val="22"/>
        </w:rPr>
        <w:t xml:space="preserve"> m</w:t>
      </w:r>
      <w:r w:rsidRPr="00D65D22">
        <w:rPr>
          <w:szCs w:val="22"/>
        </w:rPr>
        <w:t>á</w:t>
      </w:r>
      <w:r w:rsidR="00286947" w:rsidRPr="00D65D22">
        <w:rPr>
          <w:szCs w:val="22"/>
        </w:rPr>
        <w:t xml:space="preserve"> pokračovať bez prerušenia po dobu niekoľkých dní </w:t>
      </w:r>
      <w:r w:rsidRPr="00D65D22">
        <w:rPr>
          <w:szCs w:val="22"/>
        </w:rPr>
        <w:t>až d</w:t>
      </w:r>
      <w:r w:rsidR="00286947" w:rsidRPr="00D65D22">
        <w:rPr>
          <w:szCs w:val="22"/>
        </w:rPr>
        <w:t>o úplného vymiznutia klinických príznakov</w:t>
      </w:r>
      <w:r w:rsidRPr="00D65D22">
        <w:rPr>
          <w:szCs w:val="22"/>
        </w:rPr>
        <w:t>.</w:t>
      </w:r>
    </w:p>
    <w:p w14:paraId="20ACCBA3" w14:textId="77777777" w:rsidR="008952F6" w:rsidRPr="00D65D22" w:rsidRDefault="008952F6" w:rsidP="0028694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35370D" w14:textId="12C799B5" w:rsidR="00286947" w:rsidRPr="00D65D22" w:rsidRDefault="00286947" w:rsidP="00286947">
      <w:pPr>
        <w:tabs>
          <w:tab w:val="clear" w:pos="567"/>
        </w:tabs>
        <w:spacing w:line="240" w:lineRule="auto"/>
        <w:rPr>
          <w:i/>
          <w:szCs w:val="22"/>
        </w:rPr>
      </w:pPr>
      <w:r w:rsidRPr="00D65D22">
        <w:rPr>
          <w:i/>
          <w:szCs w:val="22"/>
        </w:rPr>
        <w:t>Infekcie kože a</w:t>
      </w:r>
      <w:r w:rsidR="00A76015" w:rsidRPr="00D65D22">
        <w:rPr>
          <w:i/>
          <w:szCs w:val="22"/>
        </w:rPr>
        <w:t xml:space="preserve"> kožných </w:t>
      </w:r>
      <w:r w:rsidRPr="00D65D22">
        <w:rPr>
          <w:i/>
          <w:szCs w:val="22"/>
        </w:rPr>
        <w:t>adnex</w:t>
      </w:r>
      <w:r w:rsidR="00A76015" w:rsidRPr="00D65D22">
        <w:rPr>
          <w:i/>
          <w:szCs w:val="22"/>
        </w:rPr>
        <w:t>ov</w:t>
      </w:r>
      <w:r w:rsidRPr="00D65D22">
        <w:rPr>
          <w:i/>
          <w:szCs w:val="22"/>
        </w:rPr>
        <w:t>:</w:t>
      </w:r>
    </w:p>
    <w:p w14:paraId="5D8DD87E" w14:textId="638799BA" w:rsidR="00286947" w:rsidRPr="00D65D22" w:rsidRDefault="00286947" w:rsidP="002869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Veterinárny liek </w:t>
      </w:r>
      <w:r w:rsidR="008952F6" w:rsidRPr="00D65D22">
        <w:rPr>
          <w:szCs w:val="22"/>
        </w:rPr>
        <w:t>na</w:t>
      </w:r>
      <w:r w:rsidR="008E6296" w:rsidRPr="00D65D22">
        <w:rPr>
          <w:szCs w:val="22"/>
        </w:rPr>
        <w:t>kvapkať</w:t>
      </w:r>
      <w:r w:rsidRPr="00D65D22">
        <w:rPr>
          <w:szCs w:val="22"/>
        </w:rPr>
        <w:t xml:space="preserve"> v tenkej vrstve</w:t>
      </w:r>
      <w:r w:rsidR="008952F6" w:rsidRPr="00D65D22">
        <w:rPr>
          <w:szCs w:val="22"/>
        </w:rPr>
        <w:t xml:space="preserve"> na ošetrované kožné lézie</w:t>
      </w:r>
      <w:r w:rsidRPr="00D65D22">
        <w:rPr>
          <w:szCs w:val="22"/>
        </w:rPr>
        <w:t xml:space="preserve"> dvakrát denne a </w:t>
      </w:r>
      <w:r w:rsidR="008E6296" w:rsidRPr="00D65D22">
        <w:rPr>
          <w:szCs w:val="22"/>
        </w:rPr>
        <w:t>primerane</w:t>
      </w:r>
      <w:r w:rsidRPr="00D65D22">
        <w:rPr>
          <w:szCs w:val="22"/>
        </w:rPr>
        <w:t xml:space="preserve"> </w:t>
      </w:r>
      <w:r w:rsidR="008952F6" w:rsidRPr="00D65D22">
        <w:rPr>
          <w:szCs w:val="22"/>
        </w:rPr>
        <w:t>v</w:t>
      </w:r>
      <w:r w:rsidRPr="00D65D22">
        <w:rPr>
          <w:szCs w:val="22"/>
        </w:rPr>
        <w:t>otrie</w:t>
      </w:r>
      <w:r w:rsidR="008E6296" w:rsidRPr="00D65D22">
        <w:rPr>
          <w:szCs w:val="22"/>
        </w:rPr>
        <w:t>ť</w:t>
      </w:r>
      <w:r w:rsidRPr="00D65D22">
        <w:rPr>
          <w:szCs w:val="22"/>
        </w:rPr>
        <w:t xml:space="preserve">. </w:t>
      </w:r>
    </w:p>
    <w:p w14:paraId="6E99686E" w14:textId="6E0D9B25" w:rsidR="008E6296" w:rsidRPr="00D65D22" w:rsidRDefault="008E6296" w:rsidP="002869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Pred liečbou ostrihať srsť v okolí lézie (rany) a chlpy pokrývajúce léziu (ranu); ak je </w:t>
      </w:r>
      <w:r w:rsidR="008E43CC" w:rsidRPr="00D65D22">
        <w:rPr>
          <w:szCs w:val="22"/>
        </w:rPr>
        <w:t xml:space="preserve">to </w:t>
      </w:r>
      <w:r w:rsidRPr="00D65D22">
        <w:rPr>
          <w:szCs w:val="22"/>
        </w:rPr>
        <w:t>potrebné</w:t>
      </w:r>
      <w:r w:rsidR="004A25AA" w:rsidRPr="00D65D22">
        <w:rPr>
          <w:szCs w:val="22"/>
        </w:rPr>
        <w:t>, zopakovať</w:t>
      </w:r>
      <w:r w:rsidRPr="00D65D22">
        <w:rPr>
          <w:szCs w:val="22"/>
        </w:rPr>
        <w:t xml:space="preserve"> aj v priebehu liečby. Pre úspech liečby sú nevyhnutné hygienické opatrenia, ako je čistenie ošetrovanej kože pred použitím veterinárneho lieku. </w:t>
      </w:r>
    </w:p>
    <w:p w14:paraId="25B753C2" w14:textId="266793AF" w:rsidR="00286947" w:rsidRPr="00D65D22" w:rsidRDefault="008E6296" w:rsidP="0028694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Liečba má</w:t>
      </w:r>
      <w:r w:rsidR="00286947" w:rsidRPr="00D65D22">
        <w:rPr>
          <w:szCs w:val="22"/>
        </w:rPr>
        <w:t xml:space="preserve"> pokračovať bez prerušenia po dobu niekoľkých dní </w:t>
      </w:r>
      <w:r w:rsidRPr="00D65D22">
        <w:rPr>
          <w:szCs w:val="22"/>
        </w:rPr>
        <w:t>až do</w:t>
      </w:r>
      <w:r w:rsidR="00286947" w:rsidRPr="00D65D22">
        <w:rPr>
          <w:szCs w:val="22"/>
        </w:rPr>
        <w:t xml:space="preserve"> úplného vymiznutia klinických príznakov. </w:t>
      </w:r>
    </w:p>
    <w:p w14:paraId="0515083B" w14:textId="77777777" w:rsidR="00286947" w:rsidRPr="00D65D22" w:rsidRDefault="00286947" w:rsidP="0028694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52862C" w14:textId="519F3E93" w:rsidR="00286947" w:rsidRPr="00D65D22" w:rsidRDefault="004A25AA" w:rsidP="00DF13ED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Pri </w:t>
      </w:r>
      <w:r w:rsidR="00286947" w:rsidRPr="00D65D22">
        <w:rPr>
          <w:szCs w:val="22"/>
        </w:rPr>
        <w:t>pretrváva</w:t>
      </w:r>
      <w:r w:rsidRPr="00D65D22">
        <w:rPr>
          <w:szCs w:val="22"/>
        </w:rPr>
        <w:t>ní príznakov infekcie</w:t>
      </w:r>
      <w:r w:rsidR="00286947" w:rsidRPr="00D65D22">
        <w:rPr>
          <w:szCs w:val="22"/>
        </w:rPr>
        <w:t xml:space="preserve"> </w:t>
      </w:r>
      <w:r w:rsidRPr="00D65D22">
        <w:rPr>
          <w:szCs w:val="22"/>
        </w:rPr>
        <w:t>(otitis externa alebo infekcie kože)</w:t>
      </w:r>
      <w:r w:rsidR="00286947" w:rsidRPr="00D65D22">
        <w:rPr>
          <w:szCs w:val="22"/>
        </w:rPr>
        <w:t xml:space="preserve"> môže byť potrebné pokračovať v</w:t>
      </w:r>
      <w:r w:rsidRPr="00D65D22">
        <w:rPr>
          <w:szCs w:val="22"/>
        </w:rPr>
        <w:t> </w:t>
      </w:r>
      <w:r w:rsidR="00286947" w:rsidRPr="00D65D22">
        <w:rPr>
          <w:szCs w:val="22"/>
        </w:rPr>
        <w:t>liečbe 2 až 3 týždne.</w:t>
      </w:r>
      <w:r w:rsidRPr="00D65D22">
        <w:rPr>
          <w:szCs w:val="22"/>
        </w:rPr>
        <w:t xml:space="preserve"> </w:t>
      </w:r>
      <w:r w:rsidR="00286947" w:rsidRPr="00D65D22">
        <w:rPr>
          <w:szCs w:val="22"/>
        </w:rPr>
        <w:t xml:space="preserve">Ak je </w:t>
      </w:r>
      <w:r w:rsidR="002F104F" w:rsidRPr="00D65D22">
        <w:rPr>
          <w:szCs w:val="22"/>
        </w:rPr>
        <w:t xml:space="preserve">to </w:t>
      </w:r>
      <w:r w:rsidR="00286947" w:rsidRPr="00D65D22">
        <w:rPr>
          <w:szCs w:val="22"/>
        </w:rPr>
        <w:t>potrebn</w:t>
      </w:r>
      <w:r w:rsidR="002F104F" w:rsidRPr="00D65D22">
        <w:rPr>
          <w:szCs w:val="22"/>
        </w:rPr>
        <w:t>é</w:t>
      </w:r>
      <w:r w:rsidR="00286947" w:rsidRPr="00D65D22">
        <w:rPr>
          <w:szCs w:val="22"/>
        </w:rPr>
        <w:t>, m</w:t>
      </w:r>
      <w:r w:rsidRPr="00D65D22">
        <w:rPr>
          <w:szCs w:val="22"/>
        </w:rPr>
        <w:t>á</w:t>
      </w:r>
      <w:r w:rsidR="00286947" w:rsidRPr="00D65D22">
        <w:rPr>
          <w:szCs w:val="22"/>
        </w:rPr>
        <w:t xml:space="preserve"> sa pokračovať antimykotick</w:t>
      </w:r>
      <w:r w:rsidRPr="00D65D22">
        <w:rPr>
          <w:szCs w:val="22"/>
        </w:rPr>
        <w:t>ou</w:t>
      </w:r>
      <w:r w:rsidR="00286947" w:rsidRPr="00D65D22">
        <w:rPr>
          <w:szCs w:val="22"/>
        </w:rPr>
        <w:t xml:space="preserve"> liečb</w:t>
      </w:r>
      <w:r w:rsidRPr="00D65D22">
        <w:rPr>
          <w:szCs w:val="22"/>
        </w:rPr>
        <w:t>ou</w:t>
      </w:r>
      <w:r w:rsidR="00286947" w:rsidRPr="00D65D22">
        <w:rPr>
          <w:szCs w:val="22"/>
        </w:rPr>
        <w:t xml:space="preserve"> bez glukokortikoidov.</w:t>
      </w:r>
    </w:p>
    <w:p w14:paraId="306A39FB" w14:textId="77777777" w:rsidR="00247A48" w:rsidRPr="00D65D22" w:rsidRDefault="00247A48" w:rsidP="00247A48">
      <w:pPr>
        <w:rPr>
          <w:noProof/>
          <w:szCs w:val="22"/>
        </w:rPr>
      </w:pPr>
    </w:p>
    <w:p w14:paraId="6A9DEA38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Príznaky predávkovania (a ak je to potrebné, núdzové postupy, antidotá)</w:t>
      </w:r>
    </w:p>
    <w:p w14:paraId="472F5384" w14:textId="38CB2C7F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6DA14" w14:textId="0822AAFD" w:rsidR="004A25AA" w:rsidRPr="00D65D22" w:rsidRDefault="004A25AA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Nie sú známe.</w:t>
      </w:r>
    </w:p>
    <w:p w14:paraId="3506665B" w14:textId="6E2140A5" w:rsidR="004A25AA" w:rsidRPr="00D65D22" w:rsidRDefault="004A25AA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Môžu sa pozorovať nežiaduce účinky, ktoré sú uvedené v časti 3.6.</w:t>
      </w:r>
    </w:p>
    <w:p w14:paraId="0CB9DEA6" w14:textId="77777777" w:rsidR="00DF13ED" w:rsidRPr="00D65D22" w:rsidRDefault="00DF13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3BB60" w14:textId="77777777" w:rsidR="009A6509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bookmarkStart w:id="3" w:name="_Hlk158197137"/>
      <w:r w:rsidRPr="00D65D22">
        <w:lastRenderedPageBreak/>
        <w:t>Osobitné obmedzenia používania a osobitné podmienky používania vrátane obmedzení používania antimikrobiálnych a antiparazitických veterinárnych liekov s cieľom obmedziť riziko vzniku rezistencie</w:t>
      </w:r>
    </w:p>
    <w:bookmarkEnd w:id="3"/>
    <w:p w14:paraId="0D585C92" w14:textId="77777777" w:rsidR="009A6509" w:rsidRPr="00D65D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D2087" w14:textId="77777777" w:rsidR="009A6509" w:rsidRPr="00D65D22" w:rsidRDefault="003E556C" w:rsidP="009A6509">
      <w:pPr>
        <w:tabs>
          <w:tab w:val="clear" w:pos="567"/>
        </w:tabs>
        <w:spacing w:line="240" w:lineRule="auto"/>
        <w:rPr>
          <w:szCs w:val="22"/>
        </w:rPr>
      </w:pPr>
      <w:bookmarkStart w:id="4" w:name="_Hlk158197183"/>
      <w:r w:rsidRPr="00D65D22">
        <w:rPr>
          <w:szCs w:val="22"/>
        </w:rPr>
        <w:t>Neuplatňujú sa.</w:t>
      </w:r>
    </w:p>
    <w:bookmarkEnd w:id="4"/>
    <w:p w14:paraId="7495C331" w14:textId="77777777" w:rsidR="009A6509" w:rsidRPr="00D65D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06E1B13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Ochranné lehoty</w:t>
      </w:r>
    </w:p>
    <w:p w14:paraId="0B116D84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A30A9D" w14:textId="77777777" w:rsidR="00C114FF" w:rsidRPr="00D65D22" w:rsidRDefault="003E556C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Netýka sa.</w:t>
      </w:r>
    </w:p>
    <w:p w14:paraId="27DB0294" w14:textId="77777777" w:rsidR="003E556C" w:rsidRPr="00D65D22" w:rsidRDefault="003E556C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5EA6636C" w14:textId="77777777" w:rsidR="00FC02F3" w:rsidRPr="00D65D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411E45" w14:textId="77777777" w:rsidR="00C114FF" w:rsidRPr="00D65D22" w:rsidRDefault="003E556C" w:rsidP="00520BFD">
      <w:pPr>
        <w:pStyle w:val="Style1"/>
        <w:numPr>
          <w:ilvl w:val="0"/>
          <w:numId w:val="4"/>
        </w:numPr>
        <w:ind w:left="567" w:hanging="567"/>
      </w:pPr>
      <w:r w:rsidRPr="00D65D22">
        <w:t>FARMAKOLOGICKÉ</w:t>
      </w:r>
      <w:r w:rsidR="00231B4D" w:rsidRPr="00D65D22">
        <w:t xml:space="preserve"> ÚDAJE</w:t>
      </w:r>
    </w:p>
    <w:p w14:paraId="4D331675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F154BB" w14:textId="33EBD869" w:rsidR="005B04A8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bookmarkStart w:id="5" w:name="_Hlk159921660"/>
      <w:r w:rsidRPr="00D65D22">
        <w:t>ATCvet kód:</w:t>
      </w:r>
      <w:r w:rsidR="004A25AA" w:rsidRPr="00D65D22">
        <w:t xml:space="preserve"> QS02CA01</w:t>
      </w:r>
    </w:p>
    <w:bookmarkEnd w:id="5"/>
    <w:p w14:paraId="344C55B0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800CEA" w14:textId="77777777" w:rsidR="00C114FF" w:rsidRPr="00D65D22" w:rsidRDefault="003E556C" w:rsidP="00520BFD">
      <w:pPr>
        <w:pStyle w:val="Style1"/>
        <w:numPr>
          <w:ilvl w:val="1"/>
          <w:numId w:val="4"/>
        </w:numPr>
        <w:ind w:left="567" w:hanging="567"/>
      </w:pPr>
      <w:r w:rsidRPr="00D65D22">
        <w:t>Farmakodynami</w:t>
      </w:r>
      <w:r w:rsidR="00282227" w:rsidRPr="00D65D22">
        <w:t>ka</w:t>
      </w:r>
    </w:p>
    <w:p w14:paraId="1E7C4DE4" w14:textId="6B4A5A71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6E532" w14:textId="77777777" w:rsidR="007F170B" w:rsidRPr="00D65D22" w:rsidRDefault="004A25AA" w:rsidP="004A25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  <w:lang w:eastAsia="en-GB"/>
        </w:rPr>
      </w:pPr>
      <w:r w:rsidRPr="00D65D22">
        <w:rPr>
          <w:i/>
          <w:iCs/>
          <w:color w:val="000000"/>
          <w:szCs w:val="22"/>
          <w:lang w:eastAsia="en-GB"/>
        </w:rPr>
        <w:t xml:space="preserve">Polymyxín B </w:t>
      </w:r>
    </w:p>
    <w:p w14:paraId="1F0C4F9B" w14:textId="468EE2A7" w:rsidR="00010803" w:rsidRPr="00D65D22" w:rsidRDefault="002F104F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Polymyxín B patrí k polypeptidovým antibiotikám, ktoré sú izolované z baktérií. </w:t>
      </w:r>
      <w:r w:rsidR="00010803" w:rsidRPr="00D65D22">
        <w:rPr>
          <w:szCs w:val="22"/>
        </w:rPr>
        <w:t>Účinkuje len</w:t>
      </w:r>
      <w:r w:rsidRPr="00D65D22">
        <w:rPr>
          <w:szCs w:val="22"/>
        </w:rPr>
        <w:t xml:space="preserve"> proti gramnegatívnym baktériám, ako </w:t>
      </w:r>
      <w:r w:rsidR="00010803" w:rsidRPr="00D65D22">
        <w:rPr>
          <w:szCs w:val="22"/>
        </w:rPr>
        <w:t>sú</w:t>
      </w:r>
      <w:r w:rsidRPr="00D65D22">
        <w:rPr>
          <w:szCs w:val="22"/>
        </w:rPr>
        <w:t xml:space="preserve"> </w:t>
      </w:r>
      <w:r w:rsidRPr="00D65D22">
        <w:rPr>
          <w:i/>
          <w:szCs w:val="22"/>
        </w:rPr>
        <w:t>Pseudomonas</w:t>
      </w:r>
      <w:r w:rsidRPr="00D65D22">
        <w:rPr>
          <w:szCs w:val="22"/>
        </w:rPr>
        <w:t xml:space="preserve"> spp. a </w:t>
      </w:r>
      <w:r w:rsidRPr="00D65D22">
        <w:rPr>
          <w:i/>
          <w:szCs w:val="22"/>
        </w:rPr>
        <w:t>E. coli</w:t>
      </w:r>
      <w:r w:rsidRPr="00D65D22">
        <w:rPr>
          <w:szCs w:val="22"/>
        </w:rPr>
        <w:t xml:space="preserve">. </w:t>
      </w:r>
      <w:r w:rsidR="00010803" w:rsidRPr="00D65D22">
        <w:rPr>
          <w:szCs w:val="22"/>
        </w:rPr>
        <w:t xml:space="preserve">Mechanizmom účinku je poškodenie mikrobiálnej cytoplazmatickej membrány, pretože polypeptidy účinkujú ako katiónové detergenty, čo </w:t>
      </w:r>
      <w:r w:rsidR="00B56A08" w:rsidRPr="00D65D22">
        <w:rPr>
          <w:szCs w:val="22"/>
        </w:rPr>
        <w:t>má za následok</w:t>
      </w:r>
      <w:r w:rsidR="00010803" w:rsidRPr="00D65D22">
        <w:rPr>
          <w:szCs w:val="22"/>
        </w:rPr>
        <w:t xml:space="preserve"> baktericídn</w:t>
      </w:r>
      <w:r w:rsidR="00B56A08" w:rsidRPr="00D65D22">
        <w:rPr>
          <w:szCs w:val="22"/>
        </w:rPr>
        <w:t>y</w:t>
      </w:r>
      <w:r w:rsidR="00010803" w:rsidRPr="00D65D22">
        <w:rPr>
          <w:szCs w:val="22"/>
        </w:rPr>
        <w:t xml:space="preserve"> účin</w:t>
      </w:r>
      <w:r w:rsidR="00B56A08" w:rsidRPr="00D65D22">
        <w:rPr>
          <w:szCs w:val="22"/>
        </w:rPr>
        <w:t>o</w:t>
      </w:r>
      <w:r w:rsidR="00010803" w:rsidRPr="00D65D22">
        <w:rPr>
          <w:szCs w:val="22"/>
        </w:rPr>
        <w:t>k.</w:t>
      </w:r>
    </w:p>
    <w:p w14:paraId="0C343771" w14:textId="1EF5534A" w:rsidR="00010803" w:rsidRPr="00D65D22" w:rsidRDefault="00010803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Rezistencia gramnegatívnych baktérií voči polymyxínu môže byť výsledkom chromozomálnych mutácií alebo horizontálneho prenosu MCR génu. Všetky </w:t>
      </w:r>
      <w:r w:rsidR="00B56A08" w:rsidRPr="00D65D22">
        <w:rPr>
          <w:szCs w:val="22"/>
        </w:rPr>
        <w:t xml:space="preserve">kmene </w:t>
      </w:r>
      <w:r w:rsidRPr="00D65D22">
        <w:rPr>
          <w:i/>
          <w:iCs/>
          <w:szCs w:val="22"/>
        </w:rPr>
        <w:t>Proteus</w:t>
      </w:r>
      <w:r w:rsidRPr="00D65D22">
        <w:rPr>
          <w:szCs w:val="22"/>
        </w:rPr>
        <w:t xml:space="preserve"> spp. sú prirodzene rezistentné voči polymyxínu.</w:t>
      </w:r>
    </w:p>
    <w:p w14:paraId="06658BE4" w14:textId="77777777" w:rsidR="00010803" w:rsidRPr="00D65D22" w:rsidRDefault="00010803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6FA0BF" w14:textId="77777777" w:rsidR="002F104F" w:rsidRPr="00D65D22" w:rsidRDefault="002F104F" w:rsidP="002F104F">
      <w:pPr>
        <w:tabs>
          <w:tab w:val="clear" w:pos="567"/>
        </w:tabs>
        <w:spacing w:line="240" w:lineRule="auto"/>
        <w:rPr>
          <w:i/>
          <w:szCs w:val="22"/>
        </w:rPr>
      </w:pPr>
      <w:r w:rsidRPr="00D65D22">
        <w:rPr>
          <w:i/>
          <w:szCs w:val="22"/>
        </w:rPr>
        <w:t>Mikonazol</w:t>
      </w:r>
    </w:p>
    <w:p w14:paraId="50818DCC" w14:textId="2EA11BB5" w:rsidR="0071274B" w:rsidRPr="00D65D22" w:rsidRDefault="002F104F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Mikonazol patrí do skupiny N-substituovaných derivátov imidazolu. </w:t>
      </w:r>
      <w:r w:rsidR="00B56A08" w:rsidRPr="00D65D22">
        <w:rPr>
          <w:szCs w:val="22"/>
        </w:rPr>
        <w:t>Hlavný</w:t>
      </w:r>
      <w:r w:rsidRPr="00D65D22">
        <w:rPr>
          <w:szCs w:val="22"/>
        </w:rPr>
        <w:t xml:space="preserve"> </w:t>
      </w:r>
      <w:r w:rsidR="00B56A08" w:rsidRPr="00D65D22">
        <w:rPr>
          <w:szCs w:val="22"/>
        </w:rPr>
        <w:t>mechanizmus</w:t>
      </w:r>
      <w:r w:rsidRPr="00D65D22">
        <w:rPr>
          <w:szCs w:val="22"/>
        </w:rPr>
        <w:t xml:space="preserve"> účinku je inhibícia </w:t>
      </w:r>
      <w:r w:rsidR="00B56A08" w:rsidRPr="00D65D22">
        <w:rPr>
          <w:szCs w:val="22"/>
        </w:rPr>
        <w:t>bio</w:t>
      </w:r>
      <w:r w:rsidRPr="00D65D22">
        <w:rPr>
          <w:szCs w:val="22"/>
        </w:rPr>
        <w:t>syntézy ergosterolu. Ergosterol je esenciálny</w:t>
      </w:r>
      <w:r w:rsidR="00B56A08" w:rsidRPr="00D65D22">
        <w:rPr>
          <w:szCs w:val="22"/>
        </w:rPr>
        <w:t>m stavebným lipidom</w:t>
      </w:r>
      <w:r w:rsidRPr="00D65D22">
        <w:rPr>
          <w:szCs w:val="22"/>
        </w:rPr>
        <w:t xml:space="preserve"> membrán a</w:t>
      </w:r>
      <w:r w:rsidR="00B56A08" w:rsidRPr="00D65D22">
        <w:rPr>
          <w:szCs w:val="22"/>
        </w:rPr>
        <w:t xml:space="preserve"> jeho </w:t>
      </w:r>
      <w:r w:rsidRPr="00D65D22">
        <w:rPr>
          <w:szCs w:val="22"/>
        </w:rPr>
        <w:t>synt</w:t>
      </w:r>
      <w:r w:rsidR="00B56A08" w:rsidRPr="00D65D22">
        <w:rPr>
          <w:szCs w:val="22"/>
        </w:rPr>
        <w:t>éza prebieha výhradne</w:t>
      </w:r>
      <w:r w:rsidRPr="00D65D22">
        <w:rPr>
          <w:szCs w:val="22"/>
        </w:rPr>
        <w:t xml:space="preserve"> </w:t>
      </w:r>
      <w:r w:rsidRPr="00D65D22">
        <w:rPr>
          <w:i/>
          <w:iCs/>
          <w:szCs w:val="22"/>
        </w:rPr>
        <w:t>de novo</w:t>
      </w:r>
      <w:r w:rsidRPr="00D65D22">
        <w:rPr>
          <w:szCs w:val="22"/>
        </w:rPr>
        <w:t xml:space="preserve"> </w:t>
      </w:r>
      <w:r w:rsidR="00B56A08" w:rsidRPr="00D65D22">
        <w:rPr>
          <w:szCs w:val="22"/>
        </w:rPr>
        <w:t>v hubách</w:t>
      </w:r>
      <w:r w:rsidRPr="00D65D22">
        <w:rPr>
          <w:szCs w:val="22"/>
        </w:rPr>
        <w:t xml:space="preserve">. Nedostatok ergosterolu </w:t>
      </w:r>
      <w:r w:rsidR="00B56A08" w:rsidRPr="00D65D22">
        <w:rPr>
          <w:szCs w:val="22"/>
        </w:rPr>
        <w:t xml:space="preserve">narúša </w:t>
      </w:r>
      <w:r w:rsidR="0071274B" w:rsidRPr="00D65D22">
        <w:rPr>
          <w:szCs w:val="22"/>
        </w:rPr>
        <w:t>mnohé</w:t>
      </w:r>
      <w:r w:rsidRPr="00D65D22">
        <w:rPr>
          <w:szCs w:val="22"/>
        </w:rPr>
        <w:t xml:space="preserve"> membrán</w:t>
      </w:r>
      <w:r w:rsidR="0071274B" w:rsidRPr="00D65D22">
        <w:rPr>
          <w:szCs w:val="22"/>
        </w:rPr>
        <w:t>ové funkcie</w:t>
      </w:r>
      <w:r w:rsidRPr="00D65D22">
        <w:rPr>
          <w:szCs w:val="22"/>
        </w:rPr>
        <w:t>, čo vedie k</w:t>
      </w:r>
      <w:r w:rsidR="0071274B" w:rsidRPr="00D65D22">
        <w:rPr>
          <w:szCs w:val="22"/>
        </w:rPr>
        <w:t> </w:t>
      </w:r>
      <w:r w:rsidRPr="00D65D22">
        <w:rPr>
          <w:szCs w:val="22"/>
        </w:rPr>
        <w:t>bunk</w:t>
      </w:r>
      <w:r w:rsidR="0071274B" w:rsidRPr="00D65D22">
        <w:rPr>
          <w:szCs w:val="22"/>
        </w:rPr>
        <w:t>ovej smrti</w:t>
      </w:r>
      <w:r w:rsidRPr="00D65D22">
        <w:rPr>
          <w:szCs w:val="22"/>
        </w:rPr>
        <w:t xml:space="preserve">. Spektrum </w:t>
      </w:r>
      <w:r w:rsidR="0071274B" w:rsidRPr="00D65D22">
        <w:rPr>
          <w:szCs w:val="22"/>
        </w:rPr>
        <w:t>účinku</w:t>
      </w:r>
      <w:r w:rsidRPr="00D65D22">
        <w:rPr>
          <w:szCs w:val="22"/>
        </w:rPr>
        <w:t xml:space="preserve"> pokrýva takmer všetky </w:t>
      </w:r>
      <w:r w:rsidR="0071274B" w:rsidRPr="00D65D22">
        <w:rPr>
          <w:szCs w:val="22"/>
        </w:rPr>
        <w:t>huby</w:t>
      </w:r>
      <w:r w:rsidRPr="00D65D22">
        <w:rPr>
          <w:szCs w:val="22"/>
        </w:rPr>
        <w:t xml:space="preserve"> a kvasinky </w:t>
      </w:r>
      <w:r w:rsidR="0071274B" w:rsidRPr="00D65D22">
        <w:rPr>
          <w:szCs w:val="22"/>
        </w:rPr>
        <w:t>relevantné vo</w:t>
      </w:r>
      <w:r w:rsidRPr="00D65D22">
        <w:rPr>
          <w:szCs w:val="22"/>
        </w:rPr>
        <w:t xml:space="preserve"> veterinárn</w:t>
      </w:r>
      <w:r w:rsidR="0071274B" w:rsidRPr="00D65D22">
        <w:rPr>
          <w:szCs w:val="22"/>
        </w:rPr>
        <w:t>ej</w:t>
      </w:r>
      <w:r w:rsidRPr="00D65D22">
        <w:rPr>
          <w:szCs w:val="22"/>
        </w:rPr>
        <w:t xml:space="preserve"> medicín</w:t>
      </w:r>
      <w:r w:rsidR="0071274B" w:rsidRPr="00D65D22">
        <w:rPr>
          <w:szCs w:val="22"/>
        </w:rPr>
        <w:t>e</w:t>
      </w:r>
      <w:r w:rsidRPr="00D65D22">
        <w:rPr>
          <w:szCs w:val="22"/>
        </w:rPr>
        <w:t xml:space="preserve">, ako aj grampozitívne baktérie. </w:t>
      </w:r>
    </w:p>
    <w:p w14:paraId="19767856" w14:textId="5DFA45D0" w:rsidR="002F104F" w:rsidRPr="00D65D22" w:rsidRDefault="0071274B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Z praxe</w:t>
      </w:r>
      <w:r w:rsidR="002F104F" w:rsidRPr="00D65D22">
        <w:rPr>
          <w:szCs w:val="22"/>
        </w:rPr>
        <w:t xml:space="preserve"> nebol hlásený žiadny v</w:t>
      </w:r>
      <w:r w:rsidRPr="00D65D22">
        <w:rPr>
          <w:szCs w:val="22"/>
        </w:rPr>
        <w:t>ývoj</w:t>
      </w:r>
      <w:r w:rsidR="002F104F" w:rsidRPr="00D65D22">
        <w:rPr>
          <w:szCs w:val="22"/>
        </w:rPr>
        <w:t xml:space="preserve"> rezistencie. Mikonazol má fungistatický účinok, </w:t>
      </w:r>
      <w:r w:rsidRPr="00D65D22">
        <w:rPr>
          <w:szCs w:val="22"/>
        </w:rPr>
        <w:t>avšak pri vysokých koncentráciách sa pozorujú</w:t>
      </w:r>
      <w:r w:rsidR="002F104F" w:rsidRPr="00D65D22">
        <w:rPr>
          <w:szCs w:val="22"/>
        </w:rPr>
        <w:t xml:space="preserve"> </w:t>
      </w:r>
      <w:r w:rsidRPr="00D65D22">
        <w:rPr>
          <w:szCs w:val="22"/>
        </w:rPr>
        <w:t xml:space="preserve">aj </w:t>
      </w:r>
      <w:r w:rsidR="002F104F" w:rsidRPr="00D65D22">
        <w:rPr>
          <w:szCs w:val="22"/>
        </w:rPr>
        <w:t>fungicídne účinky.</w:t>
      </w:r>
    </w:p>
    <w:p w14:paraId="784229CC" w14:textId="77777777" w:rsidR="002F104F" w:rsidRPr="00D65D22" w:rsidRDefault="002F104F" w:rsidP="004A25AA">
      <w:pPr>
        <w:tabs>
          <w:tab w:val="clear" w:pos="567"/>
        </w:tabs>
        <w:spacing w:line="240" w:lineRule="auto"/>
        <w:rPr>
          <w:szCs w:val="22"/>
        </w:rPr>
      </w:pPr>
    </w:p>
    <w:p w14:paraId="6E89C1CD" w14:textId="77777777" w:rsidR="002F104F" w:rsidRPr="00D65D22" w:rsidRDefault="002F104F" w:rsidP="002F104F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D65D22">
        <w:rPr>
          <w:i/>
          <w:szCs w:val="22"/>
        </w:rPr>
        <w:t xml:space="preserve">Prednizolón </w:t>
      </w:r>
    </w:p>
    <w:p w14:paraId="35DCC125" w14:textId="75B0B123" w:rsidR="002F104F" w:rsidRPr="00D65D22" w:rsidRDefault="002F104F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Prednizolón je syntetický kortikosteroid </w:t>
      </w:r>
      <w:r w:rsidR="0071274B" w:rsidRPr="00D65D22">
        <w:rPr>
          <w:szCs w:val="22"/>
        </w:rPr>
        <w:t xml:space="preserve">s </w:t>
      </w:r>
      <w:r w:rsidRPr="00D65D22">
        <w:rPr>
          <w:szCs w:val="22"/>
        </w:rPr>
        <w:t>protizápalov</w:t>
      </w:r>
      <w:r w:rsidR="0071274B" w:rsidRPr="00D65D22">
        <w:rPr>
          <w:szCs w:val="22"/>
        </w:rPr>
        <w:t>ým</w:t>
      </w:r>
      <w:r w:rsidRPr="00D65D22">
        <w:rPr>
          <w:szCs w:val="22"/>
        </w:rPr>
        <w:t>,</w:t>
      </w:r>
      <w:r w:rsidR="0071274B" w:rsidRPr="00D65D22">
        <w:rPr>
          <w:szCs w:val="22"/>
        </w:rPr>
        <w:t> antipruriginóznym</w:t>
      </w:r>
      <w:r w:rsidRPr="00D65D22">
        <w:rPr>
          <w:szCs w:val="22"/>
        </w:rPr>
        <w:t>, antiexsudatívn</w:t>
      </w:r>
      <w:r w:rsidR="0071274B" w:rsidRPr="00D65D22">
        <w:rPr>
          <w:szCs w:val="22"/>
        </w:rPr>
        <w:t>ym</w:t>
      </w:r>
      <w:r w:rsidRPr="00D65D22">
        <w:rPr>
          <w:szCs w:val="22"/>
        </w:rPr>
        <w:t xml:space="preserve"> a antiprolifera</w:t>
      </w:r>
      <w:r w:rsidR="0071274B" w:rsidRPr="00D65D22">
        <w:rPr>
          <w:szCs w:val="22"/>
        </w:rPr>
        <w:t>čným</w:t>
      </w:r>
      <w:r w:rsidRPr="00D65D22">
        <w:rPr>
          <w:szCs w:val="22"/>
        </w:rPr>
        <w:t xml:space="preserve"> účink</w:t>
      </w:r>
      <w:r w:rsidR="0071274B" w:rsidRPr="00D65D22">
        <w:rPr>
          <w:szCs w:val="22"/>
        </w:rPr>
        <w:t>om</w:t>
      </w:r>
      <w:r w:rsidRPr="00D65D22">
        <w:rPr>
          <w:szCs w:val="22"/>
        </w:rPr>
        <w:t>. To rýchlo vedie k</w:t>
      </w:r>
      <w:r w:rsidR="00230CBF" w:rsidRPr="00D65D22">
        <w:rPr>
          <w:szCs w:val="22"/>
        </w:rPr>
        <w:t xml:space="preserve"> symptomatickému </w:t>
      </w:r>
      <w:r w:rsidRPr="00D65D22">
        <w:rPr>
          <w:szCs w:val="22"/>
        </w:rPr>
        <w:t>zlepšeniu zápalových ochorení kože.</w:t>
      </w:r>
    </w:p>
    <w:p w14:paraId="70EA8307" w14:textId="38A8F42A" w:rsidR="002F104F" w:rsidRPr="00D65D22" w:rsidRDefault="00230CBF" w:rsidP="002F104F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Protizápalový účinok prednizolónu</w:t>
      </w:r>
      <w:r w:rsidR="002F104F" w:rsidRPr="00D65D22">
        <w:rPr>
          <w:szCs w:val="22"/>
        </w:rPr>
        <w:t xml:space="preserve"> je </w:t>
      </w:r>
      <w:r w:rsidR="00131A88" w:rsidRPr="00D65D22">
        <w:rPr>
          <w:szCs w:val="22"/>
        </w:rPr>
        <w:t xml:space="preserve">asi </w:t>
      </w:r>
      <w:r w:rsidR="002F104F" w:rsidRPr="00D65D22">
        <w:rPr>
          <w:szCs w:val="22"/>
        </w:rPr>
        <w:t xml:space="preserve">4 </w:t>
      </w:r>
      <w:r w:rsidR="00131A88" w:rsidRPr="00D65D22">
        <w:rPr>
          <w:szCs w:val="22"/>
        </w:rPr>
        <w:t>až</w:t>
      </w:r>
      <w:r w:rsidR="002F104F" w:rsidRPr="00D65D22">
        <w:rPr>
          <w:szCs w:val="22"/>
        </w:rPr>
        <w:t xml:space="preserve"> 5</w:t>
      </w:r>
      <w:r w:rsidRPr="00D65D22">
        <w:rPr>
          <w:szCs w:val="22"/>
        </w:rPr>
        <w:t>-násobne</w:t>
      </w:r>
      <w:r w:rsidR="002F104F" w:rsidRPr="00D65D22">
        <w:rPr>
          <w:szCs w:val="22"/>
        </w:rPr>
        <w:t xml:space="preserve"> vyšš</w:t>
      </w:r>
      <w:r w:rsidRPr="00D65D22">
        <w:rPr>
          <w:szCs w:val="22"/>
        </w:rPr>
        <w:t>í</w:t>
      </w:r>
      <w:r w:rsidR="002F104F" w:rsidRPr="00D65D22">
        <w:rPr>
          <w:szCs w:val="22"/>
        </w:rPr>
        <w:t xml:space="preserve"> ako účin</w:t>
      </w:r>
      <w:r w:rsidR="00131A88" w:rsidRPr="00D65D22">
        <w:rPr>
          <w:szCs w:val="22"/>
        </w:rPr>
        <w:t>ok</w:t>
      </w:r>
      <w:r w:rsidR="002F104F" w:rsidRPr="00D65D22">
        <w:rPr>
          <w:szCs w:val="22"/>
        </w:rPr>
        <w:t xml:space="preserve"> pr</w:t>
      </w:r>
      <w:r w:rsidR="00131A88" w:rsidRPr="00D65D22">
        <w:rPr>
          <w:szCs w:val="22"/>
        </w:rPr>
        <w:t>i</w:t>
      </w:r>
      <w:r w:rsidR="002F104F" w:rsidRPr="00D65D22">
        <w:rPr>
          <w:szCs w:val="22"/>
        </w:rPr>
        <w:t>rod</w:t>
      </w:r>
      <w:r w:rsidR="00131A88" w:rsidRPr="00D65D22">
        <w:rPr>
          <w:szCs w:val="22"/>
        </w:rPr>
        <w:t>ze</w:t>
      </w:r>
      <w:r w:rsidR="002F104F" w:rsidRPr="00D65D22">
        <w:rPr>
          <w:szCs w:val="22"/>
        </w:rPr>
        <w:t>ného kortizolu.</w:t>
      </w:r>
    </w:p>
    <w:p w14:paraId="6FB19488" w14:textId="1688895F" w:rsidR="002F104F" w:rsidRPr="00D65D22" w:rsidRDefault="002F104F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P</w:t>
      </w:r>
      <w:r w:rsidR="00131A88" w:rsidRPr="00D65D22">
        <w:rPr>
          <w:szCs w:val="22"/>
        </w:rPr>
        <w:t>rednizolón sa p</w:t>
      </w:r>
      <w:r w:rsidRPr="00D65D22">
        <w:rPr>
          <w:szCs w:val="22"/>
        </w:rPr>
        <w:t xml:space="preserve">odobne ako iné glukokortikoidy viaže na </w:t>
      </w:r>
      <w:r w:rsidR="00131A88" w:rsidRPr="00D65D22">
        <w:rPr>
          <w:szCs w:val="22"/>
        </w:rPr>
        <w:t>vnútrobunkové</w:t>
      </w:r>
      <w:r w:rsidRPr="00D65D22">
        <w:rPr>
          <w:szCs w:val="22"/>
        </w:rPr>
        <w:t xml:space="preserve"> cytoplazmatické receptory cieľových orgáno</w:t>
      </w:r>
      <w:r w:rsidR="00131A88" w:rsidRPr="00D65D22">
        <w:rPr>
          <w:szCs w:val="22"/>
        </w:rPr>
        <w:t>v</w:t>
      </w:r>
      <w:r w:rsidRPr="00D65D22">
        <w:rPr>
          <w:szCs w:val="22"/>
        </w:rPr>
        <w:t xml:space="preserve">. Po translokácii </w:t>
      </w:r>
      <w:r w:rsidR="00C6765F" w:rsidRPr="00D65D22">
        <w:rPr>
          <w:szCs w:val="22"/>
        </w:rPr>
        <w:t xml:space="preserve">komplexu receptor-glukokortikoid </w:t>
      </w:r>
      <w:r w:rsidRPr="00D65D22">
        <w:rPr>
          <w:szCs w:val="22"/>
        </w:rPr>
        <w:t xml:space="preserve">do jadra </w:t>
      </w:r>
      <w:r w:rsidR="00131A88" w:rsidRPr="00D65D22">
        <w:rPr>
          <w:szCs w:val="22"/>
        </w:rPr>
        <w:t xml:space="preserve">dochádza k derepresii </w:t>
      </w:r>
      <w:r w:rsidRPr="00D65D22">
        <w:rPr>
          <w:szCs w:val="22"/>
        </w:rPr>
        <w:t>DNA</w:t>
      </w:r>
      <w:r w:rsidR="00C6765F" w:rsidRPr="00D65D22">
        <w:rPr>
          <w:szCs w:val="22"/>
        </w:rPr>
        <w:t>,</w:t>
      </w:r>
      <w:r w:rsidRPr="00D65D22">
        <w:rPr>
          <w:szCs w:val="22"/>
        </w:rPr>
        <w:t xml:space="preserve"> následne k zvýšen</w:t>
      </w:r>
      <w:r w:rsidR="00C6765F" w:rsidRPr="00D65D22">
        <w:rPr>
          <w:szCs w:val="22"/>
        </w:rPr>
        <w:t>iu</w:t>
      </w:r>
      <w:r w:rsidRPr="00D65D22">
        <w:rPr>
          <w:szCs w:val="22"/>
        </w:rPr>
        <w:t xml:space="preserve"> syntéz</w:t>
      </w:r>
      <w:r w:rsidR="00C6765F" w:rsidRPr="00D65D22">
        <w:rPr>
          <w:szCs w:val="22"/>
        </w:rPr>
        <w:t>y</w:t>
      </w:r>
      <w:r w:rsidRPr="00D65D22">
        <w:rPr>
          <w:szCs w:val="22"/>
        </w:rPr>
        <w:t xml:space="preserve"> mRNA a</w:t>
      </w:r>
      <w:r w:rsidR="00131A88" w:rsidRPr="00D65D22">
        <w:rPr>
          <w:szCs w:val="22"/>
        </w:rPr>
        <w:t> v konečnom dôsledku</w:t>
      </w:r>
      <w:r w:rsidR="00C6765F" w:rsidRPr="00D65D22">
        <w:rPr>
          <w:szCs w:val="22"/>
        </w:rPr>
        <w:t xml:space="preserve"> k</w:t>
      </w:r>
      <w:r w:rsidRPr="00D65D22">
        <w:rPr>
          <w:szCs w:val="22"/>
        </w:rPr>
        <w:t xml:space="preserve"> </w:t>
      </w:r>
      <w:r w:rsidR="00131A88" w:rsidRPr="00D65D22">
        <w:rPr>
          <w:szCs w:val="22"/>
        </w:rPr>
        <w:t>proteo</w:t>
      </w:r>
      <w:r w:rsidRPr="00D65D22">
        <w:rPr>
          <w:szCs w:val="22"/>
        </w:rPr>
        <w:t>syntéze. T</w:t>
      </w:r>
      <w:r w:rsidR="00C6765F" w:rsidRPr="00D65D22">
        <w:rPr>
          <w:szCs w:val="22"/>
        </w:rPr>
        <w:t xml:space="preserve">ým sa </w:t>
      </w:r>
      <w:r w:rsidR="00131A88" w:rsidRPr="00D65D22">
        <w:rPr>
          <w:szCs w:val="22"/>
        </w:rPr>
        <w:t>zv</w:t>
      </w:r>
      <w:r w:rsidR="00C6765F" w:rsidRPr="00D65D22">
        <w:rPr>
          <w:szCs w:val="22"/>
        </w:rPr>
        <w:t>y</w:t>
      </w:r>
      <w:r w:rsidR="00131A88" w:rsidRPr="00D65D22">
        <w:rPr>
          <w:szCs w:val="22"/>
        </w:rPr>
        <w:t>š</w:t>
      </w:r>
      <w:r w:rsidR="00C6765F" w:rsidRPr="00D65D22">
        <w:rPr>
          <w:szCs w:val="22"/>
        </w:rPr>
        <w:t>uje</w:t>
      </w:r>
      <w:r w:rsidR="00131A88" w:rsidRPr="00D65D22">
        <w:rPr>
          <w:szCs w:val="22"/>
        </w:rPr>
        <w:t xml:space="preserve"> t</w:t>
      </w:r>
      <w:r w:rsidRPr="00D65D22">
        <w:rPr>
          <w:szCs w:val="22"/>
        </w:rPr>
        <w:t>vorb</w:t>
      </w:r>
      <w:r w:rsidR="00C6765F" w:rsidRPr="00D65D22">
        <w:rPr>
          <w:szCs w:val="22"/>
        </w:rPr>
        <w:t>a</w:t>
      </w:r>
      <w:r w:rsidRPr="00D65D22">
        <w:rPr>
          <w:szCs w:val="22"/>
        </w:rPr>
        <w:t xml:space="preserve"> katabolických enzýmov pre glukoneogenézu a inhibičn</w:t>
      </w:r>
      <w:r w:rsidR="00131A88" w:rsidRPr="00D65D22">
        <w:rPr>
          <w:szCs w:val="22"/>
        </w:rPr>
        <w:t>ých</w:t>
      </w:r>
      <w:r w:rsidRPr="00D65D22">
        <w:rPr>
          <w:szCs w:val="22"/>
        </w:rPr>
        <w:t xml:space="preserve"> proteín</w:t>
      </w:r>
      <w:r w:rsidR="00131A88" w:rsidRPr="00D65D22">
        <w:rPr>
          <w:szCs w:val="22"/>
        </w:rPr>
        <w:t>ov</w:t>
      </w:r>
      <w:r w:rsidRPr="00D65D22">
        <w:rPr>
          <w:szCs w:val="22"/>
        </w:rPr>
        <w:t xml:space="preserve">, ako </w:t>
      </w:r>
      <w:r w:rsidR="00131A88" w:rsidRPr="00D65D22">
        <w:rPr>
          <w:szCs w:val="22"/>
        </w:rPr>
        <w:t>sú</w:t>
      </w:r>
      <w:r w:rsidRPr="00D65D22">
        <w:rPr>
          <w:szCs w:val="22"/>
        </w:rPr>
        <w:t xml:space="preserve"> lipokortín inhibujúci fosfolipázu A2. </w:t>
      </w:r>
      <w:r w:rsidR="00C6765F" w:rsidRPr="00D65D22">
        <w:rPr>
          <w:szCs w:val="22"/>
        </w:rPr>
        <w:t>Následne sa po období latencie prejavujú</w:t>
      </w:r>
      <w:r w:rsidRPr="00D65D22">
        <w:rPr>
          <w:szCs w:val="22"/>
        </w:rPr>
        <w:t xml:space="preserve"> typické účinky glukokortikoidov a</w:t>
      </w:r>
      <w:r w:rsidR="00C6765F" w:rsidRPr="00D65D22">
        <w:rPr>
          <w:szCs w:val="22"/>
        </w:rPr>
        <w:t> s nimi</w:t>
      </w:r>
      <w:r w:rsidRPr="00D65D22">
        <w:rPr>
          <w:szCs w:val="22"/>
        </w:rPr>
        <w:t xml:space="preserve"> súvisiace účinky</w:t>
      </w:r>
      <w:r w:rsidR="002D4F3A" w:rsidRPr="00D65D22">
        <w:rPr>
          <w:szCs w:val="22"/>
        </w:rPr>
        <w:t xml:space="preserve">, ktoré </w:t>
      </w:r>
      <w:r w:rsidR="00C6765F" w:rsidRPr="00D65D22">
        <w:rPr>
          <w:szCs w:val="22"/>
        </w:rPr>
        <w:t>pretrvávajú</w:t>
      </w:r>
      <w:r w:rsidRPr="00D65D22">
        <w:rPr>
          <w:szCs w:val="22"/>
        </w:rPr>
        <w:t xml:space="preserve"> </w:t>
      </w:r>
      <w:r w:rsidR="002D4F3A" w:rsidRPr="00D65D22">
        <w:rPr>
          <w:szCs w:val="22"/>
        </w:rPr>
        <w:t>aj po</w:t>
      </w:r>
      <w:r w:rsidR="00C6765F" w:rsidRPr="00D65D22">
        <w:rPr>
          <w:szCs w:val="22"/>
        </w:rPr>
        <w:t xml:space="preserve"> elimináci</w:t>
      </w:r>
      <w:r w:rsidR="002D4F3A" w:rsidRPr="00D65D22">
        <w:rPr>
          <w:szCs w:val="22"/>
        </w:rPr>
        <w:t>i</w:t>
      </w:r>
      <w:r w:rsidRPr="00D65D22">
        <w:rPr>
          <w:szCs w:val="22"/>
        </w:rPr>
        <w:t xml:space="preserve"> glukokortikoidov z krvného </w:t>
      </w:r>
      <w:r w:rsidR="002D4F3A" w:rsidRPr="00D65D22">
        <w:rPr>
          <w:szCs w:val="22"/>
        </w:rPr>
        <w:t>obehu</w:t>
      </w:r>
      <w:r w:rsidRPr="00D65D22">
        <w:rPr>
          <w:szCs w:val="22"/>
        </w:rPr>
        <w:t>, po</w:t>
      </w:r>
      <w:r w:rsidR="00C6765F" w:rsidRPr="00D65D22">
        <w:rPr>
          <w:szCs w:val="22"/>
        </w:rPr>
        <w:t xml:space="preserve"> dobu </w:t>
      </w:r>
      <w:r w:rsidR="002D4F3A" w:rsidRPr="00D65D22">
        <w:rPr>
          <w:szCs w:val="22"/>
        </w:rPr>
        <w:t>existencie</w:t>
      </w:r>
      <w:r w:rsidR="00C6765F" w:rsidRPr="00D65D22">
        <w:rPr>
          <w:szCs w:val="22"/>
        </w:rPr>
        <w:t xml:space="preserve"> komplexov</w:t>
      </w:r>
      <w:r w:rsidRPr="00D65D22">
        <w:rPr>
          <w:szCs w:val="22"/>
        </w:rPr>
        <w:t xml:space="preserve"> receptor-glukokortikoid v bunkovom jadre.</w:t>
      </w:r>
    </w:p>
    <w:p w14:paraId="08EF8AAC" w14:textId="77777777" w:rsidR="004A25AA" w:rsidRPr="00D65D22" w:rsidRDefault="004A25AA" w:rsidP="004A25AA">
      <w:pPr>
        <w:tabs>
          <w:tab w:val="clear" w:pos="567"/>
        </w:tabs>
        <w:spacing w:line="240" w:lineRule="auto"/>
        <w:rPr>
          <w:szCs w:val="22"/>
        </w:rPr>
      </w:pPr>
    </w:p>
    <w:p w14:paraId="21C4F86D" w14:textId="77777777" w:rsidR="00C114FF" w:rsidRPr="00D65D22" w:rsidRDefault="003E556C" w:rsidP="00520BFD">
      <w:pPr>
        <w:pStyle w:val="Style1"/>
        <w:numPr>
          <w:ilvl w:val="1"/>
          <w:numId w:val="4"/>
        </w:numPr>
        <w:ind w:left="567" w:hanging="567"/>
      </w:pPr>
      <w:r w:rsidRPr="00D65D22">
        <w:t>Farmakokineti</w:t>
      </w:r>
      <w:r w:rsidR="00282227" w:rsidRPr="00D65D22">
        <w:t>ka</w:t>
      </w:r>
    </w:p>
    <w:p w14:paraId="1C7B23D9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29EC2C" w14:textId="77777777" w:rsidR="002F104F" w:rsidRPr="00D65D22" w:rsidRDefault="002F104F" w:rsidP="002F104F">
      <w:pPr>
        <w:tabs>
          <w:tab w:val="clear" w:pos="567"/>
        </w:tabs>
        <w:spacing w:line="240" w:lineRule="auto"/>
        <w:rPr>
          <w:i/>
          <w:szCs w:val="22"/>
        </w:rPr>
      </w:pPr>
      <w:r w:rsidRPr="00D65D22">
        <w:rPr>
          <w:i/>
          <w:szCs w:val="22"/>
        </w:rPr>
        <w:t>Polymyxín B</w:t>
      </w:r>
    </w:p>
    <w:p w14:paraId="52562D39" w14:textId="5B6564C7" w:rsidR="002F104F" w:rsidRPr="00D65D22" w:rsidRDefault="002D4F3A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Absorpcia </w:t>
      </w:r>
      <w:r w:rsidR="002F104F" w:rsidRPr="00D65D22">
        <w:rPr>
          <w:szCs w:val="22"/>
        </w:rPr>
        <w:t>polymyxínu B</w:t>
      </w:r>
      <w:r w:rsidRPr="00D65D22">
        <w:rPr>
          <w:szCs w:val="22"/>
        </w:rPr>
        <w:t xml:space="preserve"> po topickej </w:t>
      </w:r>
      <w:r w:rsidR="007C0850" w:rsidRPr="00D65D22">
        <w:rPr>
          <w:szCs w:val="22"/>
        </w:rPr>
        <w:t xml:space="preserve">(lokálnej) </w:t>
      </w:r>
      <w:r w:rsidRPr="00D65D22">
        <w:rPr>
          <w:szCs w:val="22"/>
        </w:rPr>
        <w:t>aplikácii na neporušenú kožu a sliznice takmer neprebieha</w:t>
      </w:r>
      <w:r w:rsidR="002F104F" w:rsidRPr="00D65D22">
        <w:rPr>
          <w:szCs w:val="22"/>
        </w:rPr>
        <w:t xml:space="preserve">, ale </w:t>
      </w:r>
      <w:r w:rsidRPr="00D65D22">
        <w:rPr>
          <w:szCs w:val="22"/>
        </w:rPr>
        <w:t xml:space="preserve">cez rany je absorpcia </w:t>
      </w:r>
      <w:r w:rsidR="002F104F" w:rsidRPr="00D65D22">
        <w:rPr>
          <w:szCs w:val="22"/>
        </w:rPr>
        <w:t>vý</w:t>
      </w:r>
      <w:r w:rsidRPr="00D65D22">
        <w:rPr>
          <w:szCs w:val="22"/>
        </w:rPr>
        <w:t>ra</w:t>
      </w:r>
      <w:r w:rsidR="002F104F" w:rsidRPr="00D65D22">
        <w:rPr>
          <w:szCs w:val="22"/>
        </w:rPr>
        <w:t>zná.</w:t>
      </w:r>
    </w:p>
    <w:p w14:paraId="4F11CA5C" w14:textId="77777777" w:rsidR="002F104F" w:rsidRPr="00D65D22" w:rsidRDefault="002F104F" w:rsidP="002F104F">
      <w:pPr>
        <w:tabs>
          <w:tab w:val="clear" w:pos="567"/>
          <w:tab w:val="left" w:pos="3030"/>
        </w:tabs>
        <w:spacing w:line="240" w:lineRule="auto"/>
        <w:jc w:val="both"/>
        <w:rPr>
          <w:szCs w:val="22"/>
        </w:rPr>
      </w:pPr>
    </w:p>
    <w:p w14:paraId="788CFF6A" w14:textId="77777777" w:rsidR="002F104F" w:rsidRPr="00D65D22" w:rsidRDefault="002F104F" w:rsidP="002F104F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D65D22">
        <w:rPr>
          <w:i/>
          <w:szCs w:val="22"/>
        </w:rPr>
        <w:t>Mikonazol</w:t>
      </w:r>
    </w:p>
    <w:p w14:paraId="542F7719" w14:textId="6BBAF7F2" w:rsidR="002F104F" w:rsidRPr="00D65D22" w:rsidRDefault="002F104F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Po</w:t>
      </w:r>
      <w:r w:rsidR="002D4F3A" w:rsidRPr="00D65D22">
        <w:rPr>
          <w:szCs w:val="22"/>
        </w:rPr>
        <w:t xml:space="preserve"> topickej</w:t>
      </w:r>
      <w:r w:rsidRPr="00D65D22">
        <w:rPr>
          <w:szCs w:val="22"/>
        </w:rPr>
        <w:t xml:space="preserve"> </w:t>
      </w:r>
      <w:r w:rsidR="007C0850" w:rsidRPr="00D65D22">
        <w:rPr>
          <w:szCs w:val="22"/>
        </w:rPr>
        <w:t xml:space="preserve">(lokálnej) </w:t>
      </w:r>
      <w:r w:rsidRPr="00D65D22">
        <w:rPr>
          <w:szCs w:val="22"/>
        </w:rPr>
        <w:t xml:space="preserve">aplikácii mikonazolu </w:t>
      </w:r>
      <w:r w:rsidR="007C0850" w:rsidRPr="00D65D22">
        <w:rPr>
          <w:szCs w:val="22"/>
        </w:rPr>
        <w:t>prakticky nedochádza k </w:t>
      </w:r>
      <w:r w:rsidRPr="00D65D22">
        <w:rPr>
          <w:szCs w:val="22"/>
        </w:rPr>
        <w:t>absorpci</w:t>
      </w:r>
      <w:r w:rsidR="007C0850" w:rsidRPr="00D65D22">
        <w:rPr>
          <w:szCs w:val="22"/>
        </w:rPr>
        <w:t>i liečiva cez neporušenú kožu a sliznice</w:t>
      </w:r>
      <w:r w:rsidRPr="00D65D22">
        <w:rPr>
          <w:szCs w:val="22"/>
        </w:rPr>
        <w:t>.</w:t>
      </w:r>
    </w:p>
    <w:p w14:paraId="3BF8E202" w14:textId="77777777" w:rsidR="002F104F" w:rsidRPr="00D65D22" w:rsidRDefault="002F104F" w:rsidP="002F104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033E18" w14:textId="77777777" w:rsidR="002F104F" w:rsidRPr="00D65D22" w:rsidRDefault="002F104F" w:rsidP="007C0850">
      <w:pPr>
        <w:keepNext/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D65D22">
        <w:rPr>
          <w:i/>
          <w:szCs w:val="22"/>
        </w:rPr>
        <w:lastRenderedPageBreak/>
        <w:t>Prednizolón</w:t>
      </w:r>
    </w:p>
    <w:p w14:paraId="0F28A555" w14:textId="03B4C9AF" w:rsidR="002F104F" w:rsidRPr="00D65D22" w:rsidRDefault="002F104F" w:rsidP="007C085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P</w:t>
      </w:r>
      <w:r w:rsidR="007C0850" w:rsidRPr="00D65D22">
        <w:rPr>
          <w:szCs w:val="22"/>
        </w:rPr>
        <w:t>o topickej (</w:t>
      </w:r>
      <w:r w:rsidRPr="00D65D22">
        <w:rPr>
          <w:szCs w:val="22"/>
        </w:rPr>
        <w:t>lokálnej</w:t>
      </w:r>
      <w:r w:rsidR="007C0850" w:rsidRPr="00D65D22">
        <w:rPr>
          <w:szCs w:val="22"/>
        </w:rPr>
        <w:t>)</w:t>
      </w:r>
      <w:r w:rsidRPr="00D65D22">
        <w:rPr>
          <w:szCs w:val="22"/>
        </w:rPr>
        <w:t xml:space="preserve"> aplikácii na intaktnú kožu </w:t>
      </w:r>
      <w:r w:rsidR="007C0850" w:rsidRPr="00D65D22">
        <w:rPr>
          <w:szCs w:val="22"/>
        </w:rPr>
        <w:t>podlieha liečivo</w:t>
      </w:r>
      <w:r w:rsidRPr="00D65D22">
        <w:rPr>
          <w:szCs w:val="22"/>
        </w:rPr>
        <w:t xml:space="preserve"> obmedzenej a oneskorenej absorpcii. </w:t>
      </w:r>
      <w:r w:rsidR="007C0850" w:rsidRPr="00D65D22">
        <w:rPr>
          <w:szCs w:val="22"/>
        </w:rPr>
        <w:t>Väčší podiel absorpcie podaného liečiva sa</w:t>
      </w:r>
      <w:r w:rsidRPr="00D65D22">
        <w:rPr>
          <w:szCs w:val="22"/>
        </w:rPr>
        <w:t xml:space="preserve"> očakáva</w:t>
      </w:r>
      <w:r w:rsidR="007C0850" w:rsidRPr="00D65D22">
        <w:rPr>
          <w:szCs w:val="22"/>
        </w:rPr>
        <w:t xml:space="preserve"> pri narušenej funkcii kožnej bariéry </w:t>
      </w:r>
      <w:r w:rsidRPr="00D65D22">
        <w:rPr>
          <w:szCs w:val="22"/>
        </w:rPr>
        <w:t xml:space="preserve">(napr. </w:t>
      </w:r>
      <w:r w:rsidR="007C0850" w:rsidRPr="00D65D22">
        <w:rPr>
          <w:szCs w:val="22"/>
        </w:rPr>
        <w:t xml:space="preserve">pri </w:t>
      </w:r>
      <w:r w:rsidRPr="00D65D22">
        <w:rPr>
          <w:szCs w:val="22"/>
        </w:rPr>
        <w:t>kožn</w:t>
      </w:r>
      <w:r w:rsidR="007C0850" w:rsidRPr="00D65D22">
        <w:rPr>
          <w:szCs w:val="22"/>
        </w:rPr>
        <w:t>ých</w:t>
      </w:r>
      <w:r w:rsidRPr="00D65D22">
        <w:rPr>
          <w:szCs w:val="22"/>
        </w:rPr>
        <w:t xml:space="preserve"> lézi</w:t>
      </w:r>
      <w:r w:rsidR="007C0850" w:rsidRPr="00D65D22">
        <w:rPr>
          <w:szCs w:val="22"/>
        </w:rPr>
        <w:t>ách</w:t>
      </w:r>
      <w:r w:rsidRPr="00D65D22">
        <w:rPr>
          <w:szCs w:val="22"/>
        </w:rPr>
        <w:t>).</w:t>
      </w:r>
    </w:p>
    <w:p w14:paraId="3B1B02CA" w14:textId="77777777" w:rsidR="00282227" w:rsidRPr="00D65D22" w:rsidRDefault="00282227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6C553321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>FARMACEUTICKÉ INFORMÁCIE</w:t>
      </w:r>
    </w:p>
    <w:p w14:paraId="1B9778D2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02BF46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Závažné inkompatibility</w:t>
      </w:r>
    </w:p>
    <w:p w14:paraId="0D708FA3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432453" w14:textId="77777777" w:rsidR="00C114FF" w:rsidRPr="00D65D22" w:rsidRDefault="003E556C" w:rsidP="00953E4C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Neuplatňujú sa.</w:t>
      </w:r>
    </w:p>
    <w:p w14:paraId="54D56243" w14:textId="77777777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Z dôvodu chýbania štúdií kompatibility sa tento veterinárny liek nesmie miešať s iný</w:t>
      </w:r>
      <w:r w:rsidR="003E556C" w:rsidRPr="00D65D22">
        <w:rPr>
          <w:szCs w:val="22"/>
        </w:rPr>
        <w:t>mi veterinárnymi liekmi.</w:t>
      </w:r>
    </w:p>
    <w:p w14:paraId="43E73119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5366D3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Čas použiteľnosti</w:t>
      </w:r>
    </w:p>
    <w:p w14:paraId="759C5EDA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EFC5DD" w14:textId="76E686AF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Čas použiteľnosti veterinárneho lieku </w:t>
      </w:r>
      <w:r w:rsidR="003E556C" w:rsidRPr="00D65D22">
        <w:rPr>
          <w:szCs w:val="22"/>
        </w:rPr>
        <w:t>zabaleného v neporušenom obale:</w:t>
      </w:r>
      <w:r w:rsidR="007C0850" w:rsidRPr="00D65D22">
        <w:rPr>
          <w:szCs w:val="22"/>
        </w:rPr>
        <w:t xml:space="preserve"> 2 roky.</w:t>
      </w:r>
    </w:p>
    <w:p w14:paraId="2B865BB8" w14:textId="7B087F93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Čas použiteľnosti po p</w:t>
      </w:r>
      <w:r w:rsidR="003E556C" w:rsidRPr="00D65D22">
        <w:rPr>
          <w:szCs w:val="22"/>
        </w:rPr>
        <w:t>rvom otvorení vnútorného obalu:</w:t>
      </w:r>
      <w:r w:rsidR="007C0850" w:rsidRPr="00D65D22">
        <w:rPr>
          <w:szCs w:val="22"/>
        </w:rPr>
        <w:t xml:space="preserve"> 6 mesiacov.</w:t>
      </w:r>
    </w:p>
    <w:p w14:paraId="5C7970AB" w14:textId="77777777" w:rsidR="00282227" w:rsidRPr="00D65D22" w:rsidRDefault="00282227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674A0653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Osobitné upozornenia na uchovávanie</w:t>
      </w:r>
    </w:p>
    <w:p w14:paraId="1DE19A3C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EFC70B" w14:textId="6C509F0A" w:rsidR="00C114FF" w:rsidRPr="00D65D22" w:rsidRDefault="00231B4D" w:rsidP="00026204">
      <w:pPr>
        <w:pStyle w:val="Style5"/>
      </w:pPr>
      <w:r w:rsidRPr="00D65D22">
        <w:t xml:space="preserve">Uchovávať </w:t>
      </w:r>
      <w:r w:rsidR="007614EC" w:rsidRPr="00D65D22">
        <w:t>do</w:t>
      </w:r>
      <w:r w:rsidRPr="00D65D22">
        <w:t xml:space="preserve"> 25 °C</w:t>
      </w:r>
      <w:r w:rsidR="00026204" w:rsidRPr="00D65D22">
        <w:t>.</w:t>
      </w:r>
      <w:r w:rsidR="00DC788A" w:rsidRPr="00D65D22">
        <w:t xml:space="preserve"> </w:t>
      </w:r>
      <w:r w:rsidR="00026204" w:rsidRPr="00D65D22">
        <w:t>Uchovávať v</w:t>
      </w:r>
      <w:r w:rsidR="00B20DFD" w:rsidRPr="00D65D22">
        <w:t> </w:t>
      </w:r>
      <w:r w:rsidR="00026204" w:rsidRPr="00D65D22">
        <w:t>pôvodnom</w:t>
      </w:r>
      <w:r w:rsidR="00B20DFD" w:rsidRPr="00D65D22">
        <w:t xml:space="preserve"> </w:t>
      </w:r>
      <w:r w:rsidRPr="00D65D22">
        <w:t>obale</w:t>
      </w:r>
      <w:r w:rsidR="00026204" w:rsidRPr="00D65D22">
        <w:t xml:space="preserve">, aby bol chránený pred </w:t>
      </w:r>
      <w:r w:rsidR="003530C2" w:rsidRPr="00D65D22">
        <w:t>svetlom</w:t>
      </w:r>
      <w:r w:rsidR="00026204" w:rsidRPr="00D65D22">
        <w:t>.</w:t>
      </w:r>
    </w:p>
    <w:p w14:paraId="33531017" w14:textId="77777777" w:rsidR="00266741" w:rsidRPr="00D65D22" w:rsidRDefault="002667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03B2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Charakter a zloženie vnútorného obalu</w:t>
      </w:r>
    </w:p>
    <w:p w14:paraId="66A38620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785301" w14:textId="5FEB264D" w:rsidR="00866CDD" w:rsidRPr="00D65D22" w:rsidRDefault="00866CDD" w:rsidP="00866CDD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Škatuľka obsahuje:</w:t>
      </w:r>
    </w:p>
    <w:p w14:paraId="0E152A5A" w14:textId="325E96D4" w:rsidR="00866CDD" w:rsidRPr="00D65D22" w:rsidRDefault="00866CDD" w:rsidP="00866CDD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- biela fľaša s objemom 15 ml z polyetylénu s nízkou hustotou (LDPE),</w:t>
      </w:r>
    </w:p>
    <w:p w14:paraId="5D068221" w14:textId="4B2F8145" w:rsidR="00866CDD" w:rsidRPr="00D65D22" w:rsidRDefault="00866CDD" w:rsidP="00866CDD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- biele kvapkadlo z polyetylénu s nízkou hustotou (LDPE)</w:t>
      </w:r>
      <w:r w:rsidR="00CA369C" w:rsidRPr="00D65D22">
        <w:rPr>
          <w:szCs w:val="22"/>
        </w:rPr>
        <w:t>,</w:t>
      </w:r>
    </w:p>
    <w:p w14:paraId="5A016645" w14:textId="7F26675E" w:rsidR="00C114FF" w:rsidRPr="00D65D22" w:rsidRDefault="00866CDD" w:rsidP="00CA369C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D65D22">
        <w:rPr>
          <w:szCs w:val="22"/>
        </w:rPr>
        <w:t>- biely skrutkovací uzáver s ochranným krúžkom z polyetylénu s vysokou hustotou (HDPE)</w:t>
      </w:r>
      <w:r w:rsidR="00CA369C" w:rsidRPr="00D65D22">
        <w:rPr>
          <w:szCs w:val="22"/>
        </w:rPr>
        <w:t>.</w:t>
      </w:r>
    </w:p>
    <w:p w14:paraId="194291A7" w14:textId="77777777" w:rsidR="00866CDD" w:rsidRPr="00D65D22" w:rsidRDefault="00866CDD" w:rsidP="00866CDD">
      <w:pPr>
        <w:tabs>
          <w:tab w:val="clear" w:pos="567"/>
        </w:tabs>
        <w:spacing w:line="240" w:lineRule="auto"/>
        <w:rPr>
          <w:szCs w:val="22"/>
        </w:rPr>
      </w:pPr>
    </w:p>
    <w:p w14:paraId="02BD57DC" w14:textId="77777777" w:rsidR="00C114FF" w:rsidRPr="00D65D22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D65D22">
        <w:t>Osobitné bezpečnostné opatrenia na zneškodňovanie nepoužitých veterinárnych liekov, prípadne odpadových materiálov vytvoren</w:t>
      </w:r>
      <w:r w:rsidR="00B20DFD" w:rsidRPr="00D65D22">
        <w:t>ých pri používaní týchto liekov</w:t>
      </w:r>
    </w:p>
    <w:p w14:paraId="34E050E3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8BF6A0" w14:textId="77777777" w:rsidR="00FD1E45" w:rsidRPr="00D65D22" w:rsidRDefault="00231B4D" w:rsidP="00FD1E45">
      <w:pPr>
        <w:rPr>
          <w:szCs w:val="22"/>
        </w:rPr>
      </w:pPr>
      <w:bookmarkStart w:id="6" w:name="_Hlk158205369"/>
      <w:r w:rsidRPr="00D65D22">
        <w:rPr>
          <w:szCs w:val="22"/>
        </w:rPr>
        <w:t xml:space="preserve">Lieky sa nesmú likvidovať </w:t>
      </w:r>
      <w:r w:rsidR="00026204" w:rsidRPr="00D65D22">
        <w:rPr>
          <w:szCs w:val="22"/>
        </w:rPr>
        <w:t xml:space="preserve">prostredníctvom odpadovej vody </w:t>
      </w:r>
      <w:r w:rsidRPr="00D65D22">
        <w:rPr>
          <w:szCs w:val="22"/>
        </w:rPr>
        <w:t xml:space="preserve">ani odpadu </w:t>
      </w:r>
      <w:r w:rsidR="00026204" w:rsidRPr="00D65D22">
        <w:rPr>
          <w:szCs w:val="22"/>
        </w:rPr>
        <w:t>v domácnostiach</w:t>
      </w:r>
      <w:bookmarkEnd w:id="6"/>
      <w:r w:rsidR="00026204" w:rsidRPr="00D65D22">
        <w:rPr>
          <w:szCs w:val="22"/>
        </w:rPr>
        <w:t>.</w:t>
      </w:r>
    </w:p>
    <w:p w14:paraId="408120A8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74CE96" w14:textId="77777777" w:rsidR="0078538F" w:rsidRPr="00D65D22" w:rsidRDefault="00231B4D" w:rsidP="00FD1E45">
      <w:pPr>
        <w:tabs>
          <w:tab w:val="clear" w:pos="567"/>
        </w:tabs>
        <w:spacing w:line="240" w:lineRule="auto"/>
        <w:rPr>
          <w:szCs w:val="22"/>
        </w:rPr>
      </w:pPr>
      <w:bookmarkStart w:id="7" w:name="_Hlk158205400"/>
      <w:bookmarkStart w:id="8" w:name="_Hlk159924296"/>
      <w:r w:rsidRPr="00D65D22">
        <w:rPr>
          <w:szCs w:val="22"/>
        </w:rPr>
        <w:t xml:space="preserve">Pri likvidácii nepoužitého veterinárneho lieku alebo </w:t>
      </w:r>
      <w:r w:rsidR="00BB3428" w:rsidRPr="00D65D22">
        <w:rPr>
          <w:szCs w:val="22"/>
        </w:rPr>
        <w:t>jeho</w:t>
      </w:r>
      <w:r w:rsidRPr="00D65D22">
        <w:rPr>
          <w:szCs w:val="22"/>
        </w:rPr>
        <w:t xml:space="preserve"> odpadového materiálu sa riaďte </w:t>
      </w:r>
      <w:r w:rsidR="0029154A" w:rsidRPr="00D65D22">
        <w:rPr>
          <w:szCs w:val="22"/>
        </w:rPr>
        <w:t>systémom spätného odberu</w:t>
      </w:r>
      <w:r w:rsidRPr="00D65D22">
        <w:rPr>
          <w:szCs w:val="22"/>
        </w:rPr>
        <w:t xml:space="preserve"> v súlade s miestnymi požiadavkami a národnými zbernými systémami plat</w:t>
      </w:r>
      <w:r w:rsidR="006E5C1B" w:rsidRPr="00D65D22">
        <w:rPr>
          <w:szCs w:val="22"/>
        </w:rPr>
        <w:t>nými pre daný veterinárny liek</w:t>
      </w:r>
      <w:bookmarkEnd w:id="7"/>
      <w:r w:rsidR="006E5C1B" w:rsidRPr="00D65D22">
        <w:rPr>
          <w:szCs w:val="22"/>
        </w:rPr>
        <w:t>.</w:t>
      </w:r>
    </w:p>
    <w:bookmarkEnd w:id="8"/>
    <w:p w14:paraId="4E471B28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99F95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 xml:space="preserve">NÁZOV DRŽITEĽA ROZHODNUTIA O REGISTRÁCII </w:t>
      </w:r>
    </w:p>
    <w:p w14:paraId="559BC6A2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014D5" w14:textId="7F58888B" w:rsidR="00B41F47" w:rsidRPr="00D65D22" w:rsidRDefault="00BB26D1" w:rsidP="00BB26D1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KRKA, d.d., Novo mesto</w:t>
      </w:r>
    </w:p>
    <w:p w14:paraId="4B75ADE1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C7DC1" w14:textId="4E6722C0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>REGISTRAČNÉ ČÍSLO</w:t>
      </w:r>
    </w:p>
    <w:p w14:paraId="1A916055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9633C" w14:textId="507AF8C0" w:rsidR="00C114FF" w:rsidRPr="00D65D22" w:rsidRDefault="00A56D08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96/035/DC/24-S</w:t>
      </w:r>
    </w:p>
    <w:p w14:paraId="18A5CF7E" w14:textId="77777777" w:rsidR="00A56D08" w:rsidRPr="00D65D22" w:rsidRDefault="00A56D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D0E425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>DÁTUM PRVEJ REGISTRÁCIE</w:t>
      </w:r>
    </w:p>
    <w:p w14:paraId="44CD0FC5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E2D87A" w14:textId="65ACF2EB" w:rsidR="00C114FF" w:rsidRPr="00D65D22" w:rsidRDefault="006E5C1B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  <w:r w:rsidRPr="00D65D22">
        <w:rPr>
          <w:szCs w:val="22"/>
        </w:rPr>
        <w:t xml:space="preserve">Dátum prvej registrácie: </w:t>
      </w:r>
    </w:p>
    <w:p w14:paraId="762209AC" w14:textId="77777777" w:rsidR="00D65777" w:rsidRPr="00D65D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D9F80F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D65D22">
        <w:t xml:space="preserve">DÁTUM POSLEDNEJ REVÍZIE </w:t>
      </w:r>
      <w:bookmarkStart w:id="9" w:name="_Hlk158205512"/>
      <w:r w:rsidRPr="00D65D22">
        <w:t>SÚHRNU CHARAKTERISTICKÝCH VLASTNOSTÍ LIEKU</w:t>
      </w:r>
      <w:bookmarkEnd w:id="9"/>
    </w:p>
    <w:p w14:paraId="4F0E1291" w14:textId="77777777" w:rsidR="00C114FF" w:rsidRPr="00D65D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6664FA" w14:textId="53946D8F" w:rsidR="00C114FF" w:rsidRPr="00D65D22" w:rsidRDefault="003846E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14:paraId="503C869D" w14:textId="77777777" w:rsidR="00B113B9" w:rsidRPr="00D65D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50CED" w14:textId="77777777" w:rsidR="00C114FF" w:rsidRPr="00D65D22" w:rsidRDefault="00231B4D" w:rsidP="00520BFD">
      <w:pPr>
        <w:pStyle w:val="Style1"/>
        <w:numPr>
          <w:ilvl w:val="0"/>
          <w:numId w:val="4"/>
        </w:numPr>
        <w:ind w:left="567" w:hanging="567"/>
      </w:pPr>
      <w:bookmarkStart w:id="10" w:name="_Hlk158205563"/>
      <w:bookmarkStart w:id="11" w:name="_Hlk159924549"/>
      <w:r w:rsidRPr="00D65D22">
        <w:t>KLASIFIKÁCIA VETERINÁRNEHO LIEKU</w:t>
      </w:r>
    </w:p>
    <w:bookmarkEnd w:id="10"/>
    <w:p w14:paraId="05CDC7E1" w14:textId="77777777" w:rsidR="0078538F" w:rsidRPr="00D65D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9A5CE" w14:textId="77777777" w:rsidR="0078538F" w:rsidRPr="00D65D22" w:rsidRDefault="00231B4D" w:rsidP="0078538F">
      <w:pPr>
        <w:numPr>
          <w:ilvl w:val="12"/>
          <w:numId w:val="0"/>
        </w:numPr>
        <w:rPr>
          <w:szCs w:val="22"/>
        </w:rPr>
      </w:pPr>
      <w:r w:rsidRPr="00D65D22">
        <w:rPr>
          <w:szCs w:val="22"/>
        </w:rPr>
        <w:t xml:space="preserve">Výdaj lieku je </w:t>
      </w:r>
      <w:r w:rsidR="006E5C1B" w:rsidRPr="00D65D22">
        <w:rPr>
          <w:szCs w:val="22"/>
        </w:rPr>
        <w:t>viazaný na veterinárny predpis.</w:t>
      </w:r>
    </w:p>
    <w:bookmarkEnd w:id="11"/>
    <w:p w14:paraId="29F52645" w14:textId="77777777" w:rsidR="0078538F" w:rsidRPr="00D65D22" w:rsidRDefault="0078538F" w:rsidP="0078538F">
      <w:pPr>
        <w:ind w:right="-318"/>
        <w:rPr>
          <w:color w:val="7F7F7F" w:themeColor="text1" w:themeTint="80"/>
          <w:szCs w:val="22"/>
        </w:rPr>
      </w:pPr>
    </w:p>
    <w:p w14:paraId="3CC9F4CA" w14:textId="59932492" w:rsidR="00C01FCD" w:rsidRPr="00D65D22" w:rsidRDefault="00C01FCD" w:rsidP="00C01FCD">
      <w:pPr>
        <w:rPr>
          <w:szCs w:val="22"/>
        </w:rPr>
      </w:pPr>
      <w:bookmarkStart w:id="12" w:name="_Hlk158205659"/>
      <w:r w:rsidRPr="00D65D22">
        <w:rPr>
          <w:szCs w:val="22"/>
        </w:rPr>
        <w:t xml:space="preserve">Podrobné informácie o veterinárnom lieku sú dostupné v databáze liekov </w:t>
      </w:r>
      <w:r w:rsidR="00C0474C" w:rsidRPr="00D65D22">
        <w:rPr>
          <w:szCs w:val="22"/>
        </w:rPr>
        <w:t>Ú</w:t>
      </w:r>
      <w:r w:rsidRPr="00D65D22">
        <w:rPr>
          <w:szCs w:val="22"/>
        </w:rPr>
        <w:t>nie: (</w:t>
      </w:r>
      <w:hyperlink r:id="rId8" w:history="1">
        <w:r w:rsidRPr="00D65D22">
          <w:rPr>
            <w:rStyle w:val="Hypertextovprepojenie"/>
            <w:i/>
            <w:szCs w:val="22"/>
          </w:rPr>
          <w:t>https://medicines.health.europa.eu/veterinary</w:t>
        </w:r>
      </w:hyperlink>
      <w:r w:rsidRPr="00D65D22">
        <w:rPr>
          <w:szCs w:val="22"/>
        </w:rPr>
        <w:t>).</w:t>
      </w:r>
    </w:p>
    <w:bookmarkEnd w:id="12"/>
    <w:p w14:paraId="2AC0CD6A" w14:textId="77777777" w:rsidR="00C114FF" w:rsidRPr="00EB0209" w:rsidRDefault="00231B4D" w:rsidP="00463C1F">
      <w:pPr>
        <w:ind w:right="-318"/>
        <w:rPr>
          <w:color w:val="7F7F7F" w:themeColor="text1" w:themeTint="80"/>
          <w:szCs w:val="22"/>
        </w:rPr>
      </w:pPr>
      <w:r w:rsidRPr="00D65D22">
        <w:rPr>
          <w:szCs w:val="22"/>
        </w:rPr>
        <w:br w:type="page"/>
      </w:r>
    </w:p>
    <w:p w14:paraId="419521CA" w14:textId="77777777" w:rsidR="00C114FF" w:rsidRPr="00EB02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E55C3" w:rsidRPr="00D65D22" w14:paraId="2140180D" w14:textId="77777777" w:rsidTr="008C5F6D">
        <w:trPr>
          <w:trHeight w:val="733"/>
        </w:trPr>
        <w:tc>
          <w:tcPr>
            <w:tcW w:w="9298" w:type="dxa"/>
            <w:tcBorders>
              <w:bottom w:val="single" w:sz="4" w:space="0" w:color="auto"/>
            </w:tcBorders>
          </w:tcPr>
          <w:p w14:paraId="113E2AC3" w14:textId="77777777" w:rsidR="00C114FF" w:rsidRPr="00D65D22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65D22">
              <w:rPr>
                <w:b/>
                <w:szCs w:val="22"/>
              </w:rPr>
              <w:t>ÚDAJE, KTORÉ MAJÚ BYŤ UVEDENÉ NA VONKAJŠOM OBALE</w:t>
            </w:r>
          </w:p>
          <w:p w14:paraId="18FB2F4B" w14:textId="77777777" w:rsidR="00463C1F" w:rsidRPr="00D65D22" w:rsidRDefault="00463C1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7752096A" w14:textId="24CD47EC" w:rsidR="00C114FF" w:rsidRPr="00D65D22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65D22">
              <w:rPr>
                <w:b/>
                <w:szCs w:val="22"/>
              </w:rPr>
              <w:t>{</w:t>
            </w:r>
            <w:r w:rsidR="00DD59BD" w:rsidRPr="00D65D22">
              <w:rPr>
                <w:b/>
                <w:szCs w:val="22"/>
              </w:rPr>
              <w:t>Škatuľka</w:t>
            </w:r>
            <w:r w:rsidRPr="00D65D22">
              <w:rPr>
                <w:b/>
                <w:szCs w:val="22"/>
              </w:rPr>
              <w:t>}</w:t>
            </w:r>
          </w:p>
        </w:tc>
      </w:tr>
    </w:tbl>
    <w:p w14:paraId="32E77DF8" w14:textId="680E049A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D371E4" w14:textId="77777777" w:rsidR="00DF13ED" w:rsidRPr="00D65D22" w:rsidRDefault="00DF13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8655D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NÁZOV VETERINÁRNEHO LIEKU</w:t>
      </w:r>
    </w:p>
    <w:p w14:paraId="09B58B90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4C09A" w14:textId="10813F9C" w:rsidR="00DD59BD" w:rsidRPr="00D65D22" w:rsidRDefault="00DD59BD" w:rsidP="00DD59BD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Otomicol</w:t>
      </w:r>
      <w:r w:rsidRPr="00D65D22">
        <w:rPr>
          <w:color w:val="000000"/>
          <w:szCs w:val="22"/>
          <w:lang w:eastAsia="en-GB"/>
        </w:rPr>
        <w:t xml:space="preserve"> ušné kvapky a kožná suspenzia </w:t>
      </w:r>
    </w:p>
    <w:p w14:paraId="68664FA8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AD871" w14:textId="77777777" w:rsidR="00C114FF" w:rsidRPr="00D65D22" w:rsidRDefault="009A5BB7" w:rsidP="00520BFD">
      <w:pPr>
        <w:pStyle w:val="Style2"/>
        <w:numPr>
          <w:ilvl w:val="0"/>
          <w:numId w:val="5"/>
        </w:numPr>
        <w:ind w:left="567" w:hanging="567"/>
      </w:pPr>
      <w:r w:rsidRPr="00D65D22">
        <w:t xml:space="preserve">OBSAH </w:t>
      </w:r>
      <w:r w:rsidR="00231B4D" w:rsidRPr="00D65D22">
        <w:t>ÚČINN</w:t>
      </w:r>
      <w:r w:rsidRPr="00D65D22">
        <w:t>ÝCH</w:t>
      </w:r>
      <w:r w:rsidR="00231B4D" w:rsidRPr="00D65D22">
        <w:t xml:space="preserve"> LÁT</w:t>
      </w:r>
      <w:r w:rsidRPr="00D65D22">
        <w:t>O</w:t>
      </w:r>
      <w:r w:rsidR="00231B4D" w:rsidRPr="00D65D22">
        <w:t>K</w:t>
      </w:r>
    </w:p>
    <w:p w14:paraId="131E3CEC" w14:textId="6E0AB891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D07456" w14:textId="77777777" w:rsidR="00E605D0" w:rsidRPr="00D65D22" w:rsidRDefault="00E605D0" w:rsidP="00E605D0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Každý ml suspenzie obsahuje: </w:t>
      </w:r>
    </w:p>
    <w:p w14:paraId="64425FDD" w14:textId="77777777" w:rsidR="00E605D0" w:rsidRPr="00D65D22" w:rsidRDefault="00E605D0" w:rsidP="00E605D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268" w:hanging="2268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Mikonazólium-nitrát </w:t>
      </w:r>
      <w:r w:rsidRPr="00D65D22">
        <w:rPr>
          <w:color w:val="000000"/>
          <w:szCs w:val="22"/>
          <w:lang w:eastAsia="en-GB"/>
        </w:rPr>
        <w:tab/>
        <w:t>23,00 mg (zodpovedá 19,98 mg mikonazolu)</w:t>
      </w:r>
    </w:p>
    <w:p w14:paraId="6164A070" w14:textId="77777777" w:rsidR="00E605D0" w:rsidRPr="00D65D22" w:rsidRDefault="00E605D0" w:rsidP="00E605D0">
      <w:pPr>
        <w:pStyle w:val="Default"/>
        <w:ind w:left="2410" w:hanging="2410"/>
        <w:rPr>
          <w:rFonts w:ascii="Times New Roman" w:hAnsi="Times New Roman" w:cs="Times New Roman"/>
          <w:sz w:val="22"/>
          <w:szCs w:val="22"/>
          <w:lang w:eastAsia="en-GB"/>
        </w:rPr>
      </w:pPr>
      <w:r w:rsidRPr="00D65D22">
        <w:rPr>
          <w:rFonts w:ascii="Times New Roman" w:hAnsi="Times New Roman" w:cs="Times New Roman"/>
          <w:sz w:val="22"/>
          <w:szCs w:val="22"/>
          <w:lang w:eastAsia="en-GB"/>
        </w:rPr>
        <w:t xml:space="preserve">Prednizolón-acetát </w:t>
      </w:r>
      <w:r w:rsidRPr="00D65D22">
        <w:rPr>
          <w:rFonts w:ascii="Times New Roman" w:hAnsi="Times New Roman" w:cs="Times New Roman"/>
          <w:sz w:val="22"/>
          <w:szCs w:val="22"/>
          <w:lang w:eastAsia="en-GB"/>
        </w:rPr>
        <w:tab/>
        <w:t xml:space="preserve">5,00 mg </w:t>
      </w:r>
    </w:p>
    <w:p w14:paraId="2C577FD9" w14:textId="0F0ACC85" w:rsidR="00E605D0" w:rsidRPr="00D65D22" w:rsidRDefault="00E605D0" w:rsidP="00E605D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Polymyxínium-sulfát B </w:t>
      </w:r>
      <w:r w:rsidRPr="00D65D22">
        <w:rPr>
          <w:color w:val="000000"/>
          <w:szCs w:val="22"/>
          <w:lang w:eastAsia="en-GB"/>
        </w:rPr>
        <w:tab/>
        <w:t>5500 IU (zodpovedá 0,5293 mg polymyxín</w:t>
      </w:r>
      <w:r w:rsidRPr="00D65D22">
        <w:rPr>
          <w:szCs w:val="22"/>
          <w:lang w:eastAsia="en-GB"/>
        </w:rPr>
        <w:t>ium-</w:t>
      </w:r>
      <w:r w:rsidRPr="00D65D22">
        <w:rPr>
          <w:color w:val="000000"/>
          <w:szCs w:val="22"/>
          <w:lang w:eastAsia="en-GB"/>
        </w:rPr>
        <w:t>sulfátu</w:t>
      </w:r>
      <w:r w:rsidRPr="00D65D22">
        <w:rPr>
          <w:szCs w:val="22"/>
          <w:lang w:eastAsia="en-GB"/>
        </w:rPr>
        <w:t xml:space="preserve"> B</w:t>
      </w:r>
      <w:r w:rsidRPr="00D65D22">
        <w:rPr>
          <w:color w:val="000000"/>
          <w:szCs w:val="22"/>
          <w:lang w:eastAsia="en-GB"/>
        </w:rPr>
        <w:t xml:space="preserve">) </w:t>
      </w:r>
    </w:p>
    <w:p w14:paraId="0A13E35C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5E7AF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VEĽKOSŤ BALENIA</w:t>
      </w:r>
    </w:p>
    <w:p w14:paraId="5596054E" w14:textId="69CC898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C4E2CC" w14:textId="32C0BD19" w:rsidR="00E605D0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15 ml</w:t>
      </w:r>
    </w:p>
    <w:p w14:paraId="77566E47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D19E0B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CIEĽOVÉ DRUHY</w:t>
      </w:r>
    </w:p>
    <w:p w14:paraId="09A8D667" w14:textId="4971EC6F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830F9" w14:textId="0E9C2CCC" w:rsidR="00DD59BD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color w:val="000000"/>
          <w:szCs w:val="22"/>
          <w:lang w:eastAsia="en-GB"/>
        </w:rPr>
        <w:t>p</w:t>
      </w:r>
      <w:r w:rsidR="00DD59BD" w:rsidRPr="00D65D22">
        <w:rPr>
          <w:color w:val="000000"/>
          <w:szCs w:val="22"/>
          <w:lang w:eastAsia="en-GB"/>
        </w:rPr>
        <w:t>sy, mačky a morčatá</w:t>
      </w:r>
    </w:p>
    <w:p w14:paraId="2D35EF0E" w14:textId="186F4D80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FCF49B" w14:textId="61B5B0FF" w:rsidR="00E605D0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noProof/>
          <w:szCs w:val="22"/>
          <w:lang w:eastAsia="sk-SK"/>
        </w:rPr>
        <w:drawing>
          <wp:inline distT="0" distB="0" distL="0" distR="0" wp14:anchorId="0E37E2E9" wp14:editId="418B9F4B">
            <wp:extent cx="511343" cy="370266"/>
            <wp:effectExtent l="0" t="0" r="317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55" cy="37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41755" w14:textId="77777777" w:rsidR="00E605D0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04454A" w14:textId="04FA5FD9" w:rsidR="00E605D0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noProof/>
          <w:szCs w:val="22"/>
          <w:lang w:eastAsia="sk-SK"/>
        </w:rPr>
        <w:drawing>
          <wp:inline distT="0" distB="0" distL="0" distR="0" wp14:anchorId="785495B5" wp14:editId="33B3FDDD">
            <wp:extent cx="306806" cy="361403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0" cy="3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BB46B" w14:textId="77777777" w:rsidR="00E605D0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A093F" w14:textId="50F6A3EA" w:rsidR="00E605D0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noProof/>
          <w:szCs w:val="22"/>
          <w:lang w:eastAsia="sk-SK"/>
        </w:rPr>
        <w:drawing>
          <wp:inline distT="0" distB="0" distL="0" distR="0" wp14:anchorId="76A25951" wp14:editId="5206C928">
            <wp:extent cx="457200" cy="264358"/>
            <wp:effectExtent l="0" t="0" r="0" b="2540"/>
            <wp:docPr id="3" name="Obrázok 3" descr="Species pictogram - Guinea p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ecies pictogram - Guinea pi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50" cy="27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27D8" w14:textId="77777777" w:rsidR="00E605D0" w:rsidRPr="00D65D22" w:rsidRDefault="00E605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0CA6D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INDIKÁCIE</w:t>
      </w:r>
    </w:p>
    <w:p w14:paraId="4A025F02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3BE65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AC0D66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CESTY POD</w:t>
      </w:r>
      <w:r w:rsidR="00E17C7C" w:rsidRPr="00D65D22">
        <w:t>A</w:t>
      </w:r>
      <w:r w:rsidRPr="00D65D22">
        <w:t>NIA</w:t>
      </w:r>
    </w:p>
    <w:p w14:paraId="3D8ABA54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965CC5" w14:textId="77777777" w:rsidR="0062218E" w:rsidRPr="00D65D22" w:rsidRDefault="0062218E" w:rsidP="0062218E">
      <w:pPr>
        <w:tabs>
          <w:tab w:val="clear" w:pos="567"/>
        </w:tabs>
        <w:spacing w:line="240" w:lineRule="auto"/>
        <w:rPr>
          <w:iCs/>
          <w:szCs w:val="22"/>
        </w:rPr>
      </w:pPr>
      <w:r w:rsidRPr="00D65D22">
        <w:rPr>
          <w:iCs/>
          <w:szCs w:val="22"/>
        </w:rPr>
        <w:t>Ušné a kožné podanie.</w:t>
      </w:r>
    </w:p>
    <w:p w14:paraId="52FF81AB" w14:textId="77777777" w:rsidR="0062218E" w:rsidRPr="00D65D22" w:rsidRDefault="0062218E" w:rsidP="0062218E">
      <w:pPr>
        <w:tabs>
          <w:tab w:val="clear" w:pos="567"/>
        </w:tabs>
        <w:spacing w:line="240" w:lineRule="auto"/>
        <w:rPr>
          <w:iCs/>
          <w:szCs w:val="22"/>
        </w:rPr>
      </w:pPr>
      <w:r w:rsidRPr="00D65D22">
        <w:rPr>
          <w:iCs/>
          <w:szCs w:val="22"/>
        </w:rPr>
        <w:t xml:space="preserve">Pred použitím dobre pretrepať (10 sekúnd). </w:t>
      </w:r>
    </w:p>
    <w:p w14:paraId="0E1AEBCE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4F5A9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OCHRANNÉ LEHOTY</w:t>
      </w:r>
    </w:p>
    <w:p w14:paraId="39E1143C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69DED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B54C69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DÁTUM EXSPIRÁCIE</w:t>
      </w:r>
    </w:p>
    <w:p w14:paraId="044144A5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F32204" w14:textId="77777777" w:rsidR="00DE67C4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Exp. </w:t>
      </w:r>
      <w:r w:rsidRPr="00D65D22">
        <w:rPr>
          <w:szCs w:val="22"/>
          <w:highlight w:val="lightGray"/>
        </w:rPr>
        <w:t>{mesiac/rok}</w:t>
      </w:r>
    </w:p>
    <w:p w14:paraId="6E515741" w14:textId="320BB507" w:rsidR="0062218E" w:rsidRPr="00D65D22" w:rsidRDefault="00463C1F" w:rsidP="0062218E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Po prvom </w:t>
      </w:r>
      <w:r w:rsidR="0062218E" w:rsidRPr="00D65D22">
        <w:rPr>
          <w:szCs w:val="22"/>
        </w:rPr>
        <w:t>otvorení vnútorného obalu použiť do 6 mesiacov.</w:t>
      </w:r>
    </w:p>
    <w:p w14:paraId="249BFC50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2B5F02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OSOBITNÉ PODMIENKY NA UCHOVÁVANIE</w:t>
      </w:r>
    </w:p>
    <w:p w14:paraId="0DE89051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A5992D" w14:textId="2D4F5286" w:rsidR="00EE51CC" w:rsidRPr="00D65D22" w:rsidRDefault="00EE51CC" w:rsidP="00EE51CC">
      <w:pPr>
        <w:pStyle w:val="Style5"/>
      </w:pPr>
      <w:r w:rsidRPr="00D65D22">
        <w:t>Uchovávať do 25 °C. Uchovávať v pôvodnom obale, aby bol chránený pred svetlom.</w:t>
      </w:r>
    </w:p>
    <w:p w14:paraId="5FEA692F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D21B5F" w14:textId="77777777" w:rsidR="00C114FF" w:rsidRPr="00D65D22" w:rsidRDefault="00231B4D" w:rsidP="00DF13ED">
      <w:pPr>
        <w:pStyle w:val="Style2"/>
        <w:keepNext/>
        <w:numPr>
          <w:ilvl w:val="0"/>
          <w:numId w:val="5"/>
        </w:numPr>
        <w:ind w:left="567" w:hanging="567"/>
      </w:pPr>
      <w:bookmarkStart w:id="13" w:name="_Hlk163118186"/>
      <w:r w:rsidRPr="00D65D22">
        <w:lastRenderedPageBreak/>
        <w:t>OZNAČENIE „PRED POUŽITÍM SI PREČÍTAJTE PÍSOMNÚ INFORMÁCIU PRE POUŽÍVATEĽOV</w:t>
      </w:r>
      <w:bookmarkEnd w:id="13"/>
      <w:r w:rsidRPr="00D65D22">
        <w:t>“</w:t>
      </w:r>
    </w:p>
    <w:p w14:paraId="1D70E98D" w14:textId="77777777" w:rsidR="00C114FF" w:rsidRPr="00D65D22" w:rsidRDefault="00C114FF" w:rsidP="00DF13E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593C6A" w14:textId="43CBBE01" w:rsidR="00DE67C4" w:rsidRPr="00D65D22" w:rsidRDefault="00231B4D" w:rsidP="00DF13ED">
      <w:pPr>
        <w:keepNext/>
        <w:tabs>
          <w:tab w:val="clear" w:pos="567"/>
        </w:tabs>
        <w:spacing w:line="240" w:lineRule="auto"/>
        <w:rPr>
          <w:szCs w:val="22"/>
        </w:rPr>
      </w:pPr>
      <w:bookmarkStart w:id="14" w:name="_Hlk159926604"/>
      <w:r w:rsidRPr="00D65D22">
        <w:rPr>
          <w:szCs w:val="22"/>
        </w:rPr>
        <w:t xml:space="preserve">Pred použitím si </w:t>
      </w:r>
      <w:bookmarkEnd w:id="14"/>
      <w:r w:rsidRPr="00D65D22">
        <w:rPr>
          <w:szCs w:val="22"/>
        </w:rPr>
        <w:t>prečítajte písomnú informáciu pre používateľov.</w:t>
      </w:r>
    </w:p>
    <w:p w14:paraId="166F91B7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35DFD6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OZNAČENIE „LEN PRE ZVIERATÁ“</w:t>
      </w:r>
    </w:p>
    <w:p w14:paraId="1AD90417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E96B0" w14:textId="77777777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Len pre zvieratá.</w:t>
      </w:r>
    </w:p>
    <w:p w14:paraId="1D67977C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B36B5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OZNAČENIE „UCHOVÁVAŤ MIMO DOHĽADU A DOSAHU DETÍ“</w:t>
      </w:r>
    </w:p>
    <w:p w14:paraId="56DE7C3E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514319" w14:textId="77777777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Uchováva</w:t>
      </w:r>
      <w:r w:rsidR="00B21B82" w:rsidRPr="00D65D22">
        <w:rPr>
          <w:szCs w:val="22"/>
        </w:rPr>
        <w:t>ť</w:t>
      </w:r>
      <w:r w:rsidRPr="00D65D22">
        <w:rPr>
          <w:szCs w:val="22"/>
        </w:rPr>
        <w:t xml:space="preserve"> mimo dohľadu a dosahu detí.</w:t>
      </w:r>
    </w:p>
    <w:p w14:paraId="3887D120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978F" w14:textId="6A3258B6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NÁZOV DRŽITEĽA ROZHODNUTIA O REGISTRÁCII</w:t>
      </w:r>
    </w:p>
    <w:p w14:paraId="26B9281C" w14:textId="77777777" w:rsidR="00C114FF" w:rsidRPr="00D65D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84487E0" w14:textId="0ED65D9C" w:rsidR="00C114FF" w:rsidRPr="00D65D22" w:rsidRDefault="00EE51CC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KRKA</w:t>
      </w:r>
    </w:p>
    <w:p w14:paraId="681D5DB6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49A0F7F1" w14:textId="77777777" w:rsidR="00C114FF" w:rsidRPr="00D65D22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D65D22">
        <w:t>REGISTRAČNÉ ČÍSLO (ČÍSLA)</w:t>
      </w:r>
    </w:p>
    <w:p w14:paraId="3F54B6D0" w14:textId="4A427DF6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E3208D" w14:textId="77777777" w:rsidR="00A56D08" w:rsidRPr="00D65D22" w:rsidRDefault="00A56D08" w:rsidP="00A56D08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96/035/DC/24-S</w:t>
      </w:r>
    </w:p>
    <w:p w14:paraId="2FF6105F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DED8F1" w14:textId="77777777" w:rsidR="00C114FF" w:rsidRPr="00D65D22" w:rsidRDefault="00673F4C" w:rsidP="00520BFD">
      <w:pPr>
        <w:pStyle w:val="Style2"/>
        <w:numPr>
          <w:ilvl w:val="0"/>
          <w:numId w:val="5"/>
        </w:numPr>
        <w:ind w:left="567" w:hanging="567"/>
      </w:pPr>
      <w:r w:rsidRPr="00D65D22">
        <w:t>ČÍSLO VÝROBNEJ ŠARŽE</w:t>
      </w:r>
    </w:p>
    <w:p w14:paraId="39355384" w14:textId="77777777" w:rsidR="001B26EB" w:rsidRPr="00D65D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1D11C" w14:textId="77777777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Lot </w:t>
      </w:r>
      <w:bookmarkStart w:id="15" w:name="_Hlk158208945"/>
      <w:r w:rsidRPr="00D65D22">
        <w:rPr>
          <w:szCs w:val="22"/>
          <w:highlight w:val="lightGray"/>
        </w:rPr>
        <w:t>{číslo}</w:t>
      </w:r>
      <w:bookmarkEnd w:id="15"/>
    </w:p>
    <w:p w14:paraId="405DCA32" w14:textId="2A16C1B2" w:rsidR="00C114FF" w:rsidRPr="00D65D22" w:rsidRDefault="00231B4D" w:rsidP="0039697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br w:type="page"/>
      </w:r>
    </w:p>
    <w:p w14:paraId="6922B7C1" w14:textId="77777777" w:rsidR="00C114FF" w:rsidRPr="00D65D22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D65D22">
        <w:rPr>
          <w:b/>
          <w:szCs w:val="22"/>
        </w:rPr>
        <w:lastRenderedPageBreak/>
        <w:t>MINIMÁLNE ÚDAJE, KTORÉ MAJÚ BYŤ UVEDENÉ NA MALOM VNÚTORNOM OBALE</w:t>
      </w:r>
    </w:p>
    <w:p w14:paraId="73F04DE9" w14:textId="77777777" w:rsidR="00C114FF" w:rsidRPr="00D65D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4E9EBF0" w14:textId="51BA0D5D" w:rsidR="00C114FF" w:rsidRPr="00D65D22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D65D22">
        <w:rPr>
          <w:b/>
          <w:szCs w:val="22"/>
        </w:rPr>
        <w:t>{</w:t>
      </w:r>
      <w:r w:rsidR="00396970" w:rsidRPr="00D65D22">
        <w:rPr>
          <w:b/>
          <w:szCs w:val="22"/>
        </w:rPr>
        <w:t>Etiketa</w:t>
      </w:r>
      <w:r w:rsidRPr="00D65D22">
        <w:rPr>
          <w:b/>
          <w:szCs w:val="22"/>
        </w:rPr>
        <w:t>}</w:t>
      </w:r>
    </w:p>
    <w:p w14:paraId="7D0D3F9C" w14:textId="79A9992C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61D73" w14:textId="77777777" w:rsidR="00DF13ED" w:rsidRPr="00D65D22" w:rsidRDefault="00DF13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4E3352" w14:textId="77777777" w:rsidR="00C114FF" w:rsidRPr="00D65D22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D65D22">
        <w:t>NÁZOV VETERINÁRNEHO LIEKU</w:t>
      </w:r>
    </w:p>
    <w:p w14:paraId="531376C7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08DA8" w14:textId="325B5C52" w:rsidR="00C114FF" w:rsidRPr="00D65D22" w:rsidRDefault="0039697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Otomicol</w:t>
      </w:r>
    </w:p>
    <w:p w14:paraId="62957C33" w14:textId="77777777" w:rsidR="00396970" w:rsidRPr="00D65D22" w:rsidRDefault="00396970" w:rsidP="00396970">
      <w:pPr>
        <w:tabs>
          <w:tab w:val="clear" w:pos="567"/>
        </w:tabs>
        <w:spacing w:line="240" w:lineRule="auto"/>
        <w:rPr>
          <w:szCs w:val="22"/>
        </w:rPr>
      </w:pPr>
    </w:p>
    <w:p w14:paraId="1BCAAC16" w14:textId="77777777" w:rsidR="00396970" w:rsidRPr="00D65D22" w:rsidRDefault="00396970" w:rsidP="0039697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noProof/>
          <w:szCs w:val="22"/>
          <w:lang w:eastAsia="sk-SK"/>
        </w:rPr>
        <w:drawing>
          <wp:inline distT="0" distB="0" distL="0" distR="0" wp14:anchorId="0320B1EE" wp14:editId="30EC34F0">
            <wp:extent cx="481859" cy="348916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75" cy="35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88FA0" w14:textId="77777777" w:rsidR="00396970" w:rsidRPr="00D65D22" w:rsidRDefault="00396970" w:rsidP="00396970">
      <w:pPr>
        <w:tabs>
          <w:tab w:val="clear" w:pos="567"/>
        </w:tabs>
        <w:spacing w:line="240" w:lineRule="auto"/>
        <w:rPr>
          <w:szCs w:val="22"/>
        </w:rPr>
      </w:pPr>
    </w:p>
    <w:p w14:paraId="19EAB97B" w14:textId="77777777" w:rsidR="00396970" w:rsidRPr="00D65D22" w:rsidRDefault="00396970" w:rsidP="0039697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noProof/>
          <w:szCs w:val="22"/>
          <w:lang w:eastAsia="sk-SK"/>
        </w:rPr>
        <w:drawing>
          <wp:inline distT="0" distB="0" distL="0" distR="0" wp14:anchorId="50CE8084" wp14:editId="0A3DFE9D">
            <wp:extent cx="300790" cy="354316"/>
            <wp:effectExtent l="0" t="0" r="4445" b="825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1" cy="36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5AAE" w14:textId="77777777" w:rsidR="00396970" w:rsidRPr="00D65D22" w:rsidRDefault="00396970" w:rsidP="00396970">
      <w:pPr>
        <w:tabs>
          <w:tab w:val="clear" w:pos="567"/>
        </w:tabs>
        <w:spacing w:line="240" w:lineRule="auto"/>
        <w:rPr>
          <w:szCs w:val="22"/>
        </w:rPr>
      </w:pPr>
    </w:p>
    <w:p w14:paraId="3FD5AB7D" w14:textId="77777777" w:rsidR="00396970" w:rsidRPr="00D65D22" w:rsidRDefault="00396970" w:rsidP="0039697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noProof/>
          <w:szCs w:val="22"/>
          <w:lang w:eastAsia="sk-SK"/>
        </w:rPr>
        <w:drawing>
          <wp:inline distT="0" distB="0" distL="0" distR="0" wp14:anchorId="34859ACF" wp14:editId="2CDD607F">
            <wp:extent cx="439153" cy="253923"/>
            <wp:effectExtent l="0" t="0" r="0" b="0"/>
            <wp:docPr id="6" name="Obrázok 6" descr="Species pictogram - Guinea p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ecies pictogram - Guinea pi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45" cy="26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085B" w14:textId="77777777" w:rsidR="00396970" w:rsidRPr="00D65D22" w:rsidRDefault="0039697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F739A" w14:textId="77777777" w:rsidR="00C114FF" w:rsidRPr="00D65D22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D65D22">
        <w:t>KVANTITATÍVNE ÚDAJE O ÚČINNÝCH LÁTKACH</w:t>
      </w:r>
    </w:p>
    <w:p w14:paraId="63B2A2CD" w14:textId="3EB98BF5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3B0C52" w14:textId="0C024794" w:rsidR="00396970" w:rsidRPr="00D65D22" w:rsidRDefault="0039697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15 ml</w:t>
      </w:r>
    </w:p>
    <w:p w14:paraId="571C73BA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9DEE" w14:textId="77777777" w:rsidR="00C114FF" w:rsidRPr="00D65D22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D65D22">
        <w:t>ČÍSLO ŠARŽE</w:t>
      </w:r>
    </w:p>
    <w:p w14:paraId="3C079ADD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CDD3D" w14:textId="77777777" w:rsidR="00F40449" w:rsidRPr="00D65D22" w:rsidRDefault="00231B4D" w:rsidP="00103736">
      <w:pPr>
        <w:rPr>
          <w:szCs w:val="22"/>
        </w:rPr>
      </w:pPr>
      <w:r w:rsidRPr="00D65D22">
        <w:rPr>
          <w:szCs w:val="22"/>
        </w:rPr>
        <w:t xml:space="preserve">Lot </w:t>
      </w:r>
      <w:bookmarkStart w:id="16" w:name="_Hlk159930624"/>
      <w:r w:rsidRPr="00D65D22">
        <w:rPr>
          <w:szCs w:val="22"/>
          <w:highlight w:val="lightGray"/>
        </w:rPr>
        <w:t>{číslo}</w:t>
      </w:r>
      <w:bookmarkEnd w:id="16"/>
    </w:p>
    <w:p w14:paraId="7050358A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22DACE" w14:textId="77777777" w:rsidR="00C114FF" w:rsidRPr="00D65D22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D65D22">
        <w:t>DÁTUM EXSPIRÁCIE</w:t>
      </w:r>
    </w:p>
    <w:p w14:paraId="6430EB6C" w14:textId="77777777" w:rsidR="0058621D" w:rsidRPr="00D65D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C47F3A" w14:textId="77777777" w:rsidR="00C40CFF" w:rsidRPr="00D65D22" w:rsidRDefault="00231B4D" w:rsidP="00C40CFF">
      <w:pPr>
        <w:rPr>
          <w:szCs w:val="22"/>
        </w:rPr>
      </w:pPr>
      <w:bookmarkStart w:id="17" w:name="_Hlk159930739"/>
      <w:r w:rsidRPr="00D65D22">
        <w:rPr>
          <w:szCs w:val="22"/>
        </w:rPr>
        <w:t>E</w:t>
      </w:r>
      <w:r w:rsidR="00B07269" w:rsidRPr="00D65D22">
        <w:rPr>
          <w:szCs w:val="22"/>
        </w:rPr>
        <w:t>xp</w:t>
      </w:r>
      <w:r w:rsidRPr="00D65D22">
        <w:rPr>
          <w:szCs w:val="22"/>
        </w:rPr>
        <w:t>.</w:t>
      </w:r>
      <w:r w:rsidR="00B07269" w:rsidRPr="00D65D22">
        <w:rPr>
          <w:szCs w:val="22"/>
        </w:rPr>
        <w:t xml:space="preserve"> </w:t>
      </w:r>
      <w:r w:rsidRPr="00D65D22">
        <w:rPr>
          <w:szCs w:val="22"/>
          <w:highlight w:val="lightGray"/>
        </w:rPr>
        <w:t>{mesiac/rok}</w:t>
      </w:r>
    </w:p>
    <w:bookmarkEnd w:id="17"/>
    <w:p w14:paraId="6451AA9C" w14:textId="77777777" w:rsidR="00F40449" w:rsidRPr="00D65D22" w:rsidRDefault="00F40449" w:rsidP="00C40CFF">
      <w:pPr>
        <w:rPr>
          <w:szCs w:val="22"/>
        </w:rPr>
      </w:pPr>
    </w:p>
    <w:p w14:paraId="2C0B1B02" w14:textId="421660F1" w:rsidR="00C114FF" w:rsidRPr="00D65D22" w:rsidRDefault="00396970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KRKA</w:t>
      </w:r>
      <w:r w:rsidR="00231B4D" w:rsidRPr="00D65D22">
        <w:rPr>
          <w:szCs w:val="22"/>
        </w:rPr>
        <w:br w:type="page"/>
      </w:r>
    </w:p>
    <w:p w14:paraId="4117EAA0" w14:textId="77777777" w:rsidR="00225FBC" w:rsidRPr="00D65D22" w:rsidRDefault="00225F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D90E03B" w14:textId="77777777" w:rsidR="00C114FF" w:rsidRPr="00D65D22" w:rsidRDefault="00231B4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65D22">
        <w:rPr>
          <w:b/>
          <w:szCs w:val="22"/>
        </w:rPr>
        <w:t>PÍSOMNÁ INFORMÁCIA PRE POUŽÍVATEĽOV</w:t>
      </w:r>
    </w:p>
    <w:p w14:paraId="49F704AF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B91D5" w14:textId="77777777" w:rsidR="00951118" w:rsidRPr="00D65D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64D34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Názov veterinárneho lieku</w:t>
      </w:r>
    </w:p>
    <w:p w14:paraId="281C9FE8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2F3CDA" w14:textId="16283DE4" w:rsidR="00C114FF" w:rsidRPr="00D65D22" w:rsidRDefault="005B619F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Otomicol</w:t>
      </w:r>
      <w:r w:rsidRPr="00D65D22">
        <w:rPr>
          <w:color w:val="000000"/>
          <w:szCs w:val="22"/>
          <w:lang w:eastAsia="en-GB"/>
        </w:rPr>
        <w:t xml:space="preserve"> ušné kvapky a kožná suspenzia pre psy, mačky a morčatá</w:t>
      </w:r>
    </w:p>
    <w:p w14:paraId="483E7287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C7E49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bookmarkStart w:id="18" w:name="_Hlk158209396"/>
      <w:r w:rsidRPr="00D65D22">
        <w:t>Zloženie</w:t>
      </w:r>
    </w:p>
    <w:bookmarkEnd w:id="18"/>
    <w:p w14:paraId="404576CF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DD4C2D" w14:textId="77777777" w:rsidR="005B619F" w:rsidRPr="00D65D22" w:rsidRDefault="005B619F" w:rsidP="005B619F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Každý ml suspenzie obsahuje: </w:t>
      </w:r>
    </w:p>
    <w:p w14:paraId="4DC01D1C" w14:textId="77777777" w:rsidR="005B619F" w:rsidRPr="00D65D22" w:rsidRDefault="005B619F" w:rsidP="005B619F">
      <w:pPr>
        <w:tabs>
          <w:tab w:val="clear" w:pos="567"/>
        </w:tabs>
        <w:spacing w:line="240" w:lineRule="auto"/>
        <w:rPr>
          <w:b/>
          <w:szCs w:val="22"/>
        </w:rPr>
      </w:pPr>
    </w:p>
    <w:p w14:paraId="5E298EF1" w14:textId="77777777" w:rsidR="005B619F" w:rsidRPr="00D65D22" w:rsidRDefault="005B619F" w:rsidP="005B619F">
      <w:pPr>
        <w:tabs>
          <w:tab w:val="clear" w:pos="567"/>
        </w:tabs>
        <w:spacing w:line="240" w:lineRule="auto"/>
        <w:rPr>
          <w:b/>
          <w:szCs w:val="22"/>
        </w:rPr>
      </w:pPr>
      <w:r w:rsidRPr="00D65D22">
        <w:rPr>
          <w:b/>
          <w:szCs w:val="22"/>
        </w:rPr>
        <w:t>Účinné látky:</w:t>
      </w:r>
    </w:p>
    <w:p w14:paraId="7B5D903C" w14:textId="77777777" w:rsidR="005B619F" w:rsidRPr="00D65D22" w:rsidRDefault="005B619F" w:rsidP="005B619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410" w:hanging="2410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Mikonazólium-nitrát </w:t>
      </w:r>
      <w:r w:rsidRPr="00D65D22">
        <w:rPr>
          <w:color w:val="000000"/>
          <w:szCs w:val="22"/>
          <w:lang w:eastAsia="en-GB"/>
        </w:rPr>
        <w:tab/>
        <w:t>23,00 mg (zodpovedá 19,98 mg mikonazolu)</w:t>
      </w:r>
    </w:p>
    <w:p w14:paraId="4F734216" w14:textId="77777777" w:rsidR="005B619F" w:rsidRPr="00D65D22" w:rsidRDefault="005B619F" w:rsidP="005B619F">
      <w:pPr>
        <w:pStyle w:val="Default"/>
        <w:ind w:left="2552" w:hanging="2552"/>
        <w:rPr>
          <w:rFonts w:ascii="Times New Roman" w:hAnsi="Times New Roman" w:cs="Times New Roman"/>
          <w:sz w:val="22"/>
          <w:szCs w:val="22"/>
          <w:lang w:eastAsia="en-GB"/>
        </w:rPr>
      </w:pPr>
      <w:r w:rsidRPr="00D65D22">
        <w:rPr>
          <w:rFonts w:ascii="Times New Roman" w:hAnsi="Times New Roman" w:cs="Times New Roman"/>
          <w:sz w:val="22"/>
          <w:szCs w:val="22"/>
          <w:lang w:eastAsia="en-GB"/>
        </w:rPr>
        <w:t xml:space="preserve">Prednizolón-acetát </w:t>
      </w:r>
      <w:r w:rsidRPr="00D65D22">
        <w:rPr>
          <w:rFonts w:ascii="Times New Roman" w:hAnsi="Times New Roman" w:cs="Times New Roman"/>
          <w:sz w:val="22"/>
          <w:szCs w:val="22"/>
          <w:lang w:eastAsia="en-GB"/>
        </w:rPr>
        <w:tab/>
        <w:t xml:space="preserve">5,00 mg </w:t>
      </w:r>
    </w:p>
    <w:p w14:paraId="13BB1C3D" w14:textId="2C54B6FA" w:rsidR="005B619F" w:rsidRPr="00D65D22" w:rsidRDefault="005B619F" w:rsidP="005B61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Polymyxínium-sulfát B </w:t>
      </w:r>
      <w:r w:rsidRPr="00D65D22">
        <w:rPr>
          <w:color w:val="000000"/>
          <w:szCs w:val="22"/>
          <w:lang w:eastAsia="en-GB"/>
        </w:rPr>
        <w:tab/>
        <w:t>5 500 IU (zodpovedá 0,5293 mg polymyxín</w:t>
      </w:r>
      <w:r w:rsidRPr="00D65D22">
        <w:rPr>
          <w:szCs w:val="22"/>
          <w:lang w:eastAsia="en-GB"/>
        </w:rPr>
        <w:t>ium-</w:t>
      </w:r>
      <w:r w:rsidRPr="00D65D22">
        <w:rPr>
          <w:color w:val="000000"/>
          <w:szCs w:val="22"/>
          <w:lang w:eastAsia="en-GB"/>
        </w:rPr>
        <w:t>sulfátu</w:t>
      </w:r>
      <w:r w:rsidRPr="00D65D22">
        <w:rPr>
          <w:szCs w:val="22"/>
          <w:lang w:eastAsia="en-GB"/>
        </w:rPr>
        <w:t xml:space="preserve"> B</w:t>
      </w:r>
      <w:r w:rsidRPr="00D65D22">
        <w:rPr>
          <w:color w:val="000000"/>
          <w:szCs w:val="22"/>
          <w:lang w:eastAsia="en-GB"/>
        </w:rPr>
        <w:t xml:space="preserve">) </w:t>
      </w:r>
    </w:p>
    <w:p w14:paraId="43EBB732" w14:textId="10F493F2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EB6D8" w14:textId="77777777" w:rsidR="00C41319" w:rsidRPr="00D65D22" w:rsidRDefault="00C41319" w:rsidP="00C41319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color w:val="000000"/>
          <w:szCs w:val="22"/>
          <w:lang w:eastAsia="en-GB"/>
        </w:rPr>
        <w:t>Biela suspenzia.</w:t>
      </w:r>
    </w:p>
    <w:p w14:paraId="11DC5CBF" w14:textId="77777777" w:rsidR="00C41319" w:rsidRPr="00D65D22" w:rsidRDefault="00C413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FC464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bookmarkStart w:id="19" w:name="_Hlk159931774"/>
      <w:bookmarkStart w:id="20" w:name="_Hlk158209574"/>
      <w:r w:rsidRPr="00D65D22">
        <w:t>Cieľové druhy</w:t>
      </w:r>
      <w:bookmarkEnd w:id="19"/>
    </w:p>
    <w:bookmarkEnd w:id="20"/>
    <w:p w14:paraId="577E1841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54CFB" w14:textId="5CAFC0ED" w:rsidR="00C114FF" w:rsidRPr="00D65D22" w:rsidRDefault="00C41319" w:rsidP="00A9226B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>Psy, mačky a morčatá.</w:t>
      </w:r>
    </w:p>
    <w:p w14:paraId="1B648BB5" w14:textId="77777777" w:rsidR="00C41319" w:rsidRPr="00D65D22" w:rsidRDefault="00C413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70B14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Indikácie na použitie</w:t>
      </w:r>
    </w:p>
    <w:p w14:paraId="5510EC8F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370A7" w14:textId="57826CE7" w:rsidR="00C41319" w:rsidRPr="00D65D22" w:rsidRDefault="00C41319" w:rsidP="00C41319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Liečba primárnych a sekundárnych infekcií kože (ekzém, dermatitída, pyoderma) a kožných adnexov (srsti, pazúrov, potných žliaz) psov, mačiek a morčiat, ako aj liečba zápalu vonkajšieho zvukovodu (</w:t>
      </w:r>
      <w:r w:rsidRPr="00D65D22">
        <w:rPr>
          <w:rFonts w:ascii="Times New Roman" w:hAnsi="Times New Roman" w:cs="Times New Roman"/>
          <w:iCs/>
          <w:color w:val="auto"/>
          <w:sz w:val="22"/>
          <w:szCs w:val="22"/>
          <w:lang w:eastAsia="en-US"/>
        </w:rPr>
        <w:t>otitis externa</w:t>
      </w:r>
      <w:r w:rsidRPr="00D65D2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) psov a mačiek spôsobených nasledujúcimi patogénmi citlivými na mikonazol a polymyxín B:</w:t>
      </w:r>
    </w:p>
    <w:p w14:paraId="38D57EC0" w14:textId="77777777" w:rsidR="00C41319" w:rsidRPr="00D65D22" w:rsidRDefault="00C41319" w:rsidP="00C41319">
      <w:pPr>
        <w:tabs>
          <w:tab w:val="clear" w:pos="567"/>
        </w:tabs>
        <w:spacing w:line="240" w:lineRule="auto"/>
        <w:rPr>
          <w:szCs w:val="22"/>
        </w:rPr>
      </w:pPr>
    </w:p>
    <w:p w14:paraId="716C5B8C" w14:textId="537D5587" w:rsidR="00C41319" w:rsidRPr="00D65D22" w:rsidRDefault="00C41319" w:rsidP="00C413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Grampozitívne baktérie: </w:t>
      </w:r>
    </w:p>
    <w:p w14:paraId="6500F4DB" w14:textId="77777777" w:rsidR="00C41319" w:rsidRPr="00D65D22" w:rsidRDefault="00C41319" w:rsidP="00C41319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Staphylococcus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70BE5E15" w14:textId="77777777" w:rsidR="00C41319" w:rsidRPr="00D65D22" w:rsidRDefault="00C41319" w:rsidP="00C41319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Streptococcus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522C3461" w14:textId="77777777" w:rsidR="00C41319" w:rsidRPr="00D65D22" w:rsidRDefault="00C41319" w:rsidP="00C413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04E244AF" w14:textId="0A46F73C" w:rsidR="00C41319" w:rsidRPr="00D65D22" w:rsidRDefault="00C41319" w:rsidP="00C413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Gramnegatívne baktérie: </w:t>
      </w:r>
    </w:p>
    <w:p w14:paraId="7771A013" w14:textId="77777777" w:rsidR="00C41319" w:rsidRPr="00D65D22" w:rsidRDefault="00C41319" w:rsidP="00C41319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Pseudomonas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5D16E313" w14:textId="77777777" w:rsidR="00C41319" w:rsidRPr="00D65D22" w:rsidRDefault="00C41319" w:rsidP="00C41319">
      <w:pPr>
        <w:pStyle w:val="Odsekzoznamu"/>
        <w:numPr>
          <w:ilvl w:val="0"/>
          <w:numId w:val="11"/>
        </w:numPr>
        <w:rPr>
          <w:i/>
          <w:iCs/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>Escherichia coli</w:t>
      </w:r>
    </w:p>
    <w:p w14:paraId="52123894" w14:textId="77777777" w:rsidR="00C41319" w:rsidRPr="00D65D22" w:rsidRDefault="00C41319" w:rsidP="00C413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20115617" w14:textId="77777777" w:rsidR="00C41319" w:rsidRPr="00D65D22" w:rsidRDefault="00C41319" w:rsidP="00C4131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Kvasinky a huby: </w:t>
      </w:r>
    </w:p>
    <w:p w14:paraId="54207F67" w14:textId="77777777" w:rsidR="00C41319" w:rsidRPr="00D65D22" w:rsidRDefault="00C41319" w:rsidP="00C41319">
      <w:pPr>
        <w:pStyle w:val="Odsekzoznamu"/>
        <w:numPr>
          <w:ilvl w:val="0"/>
          <w:numId w:val="12"/>
        </w:numPr>
        <w:rPr>
          <w:i/>
          <w:iCs/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>Malassezia pachydermatis</w:t>
      </w:r>
    </w:p>
    <w:p w14:paraId="7DC48475" w14:textId="77777777" w:rsidR="00C41319" w:rsidRPr="00D65D22" w:rsidRDefault="00C41319" w:rsidP="00C41319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Candida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771A67E0" w14:textId="77777777" w:rsidR="00C41319" w:rsidRPr="00D65D22" w:rsidRDefault="00C41319" w:rsidP="00C41319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Microsporum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4B0FE174" w14:textId="77777777" w:rsidR="00C41319" w:rsidRPr="00D65D22" w:rsidRDefault="00C41319" w:rsidP="00C41319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D65D22">
        <w:rPr>
          <w:i/>
          <w:iCs/>
          <w:color w:val="000000"/>
          <w:sz w:val="22"/>
          <w:szCs w:val="22"/>
          <w:lang w:eastAsia="en-GB"/>
        </w:rPr>
        <w:t xml:space="preserve">Trichophyton </w:t>
      </w:r>
      <w:r w:rsidRPr="00D65D22">
        <w:rPr>
          <w:color w:val="000000"/>
          <w:sz w:val="22"/>
          <w:szCs w:val="22"/>
          <w:lang w:eastAsia="en-GB"/>
        </w:rPr>
        <w:t xml:space="preserve">spp. </w:t>
      </w:r>
    </w:p>
    <w:p w14:paraId="0550122E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D61539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Kontraindikácie</w:t>
      </w:r>
    </w:p>
    <w:p w14:paraId="0EF9137C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7CEAA" w14:textId="77777777" w:rsidR="006C526A" w:rsidRPr="00D65D22" w:rsidRDefault="006C526A" w:rsidP="006C526A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v prípadoch precitlivenosti na účinné látky alebo na niektorú z pomocných látok.</w:t>
      </w:r>
    </w:p>
    <w:p w14:paraId="67C00EFF" w14:textId="77777777" w:rsidR="006C526A" w:rsidRPr="00D65D22" w:rsidRDefault="006C526A" w:rsidP="006C526A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na veľké rany.</w:t>
      </w:r>
    </w:p>
    <w:p w14:paraId="4E0C322A" w14:textId="77777777" w:rsidR="006C526A" w:rsidRPr="00D65D22" w:rsidRDefault="006C526A" w:rsidP="006C526A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pri psoch a mačkách s perforovaným ušným bubienkom.</w:t>
      </w:r>
    </w:p>
    <w:p w14:paraId="046D458E" w14:textId="77777777" w:rsidR="00EB457B" w:rsidRPr="00D65D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F121354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bookmarkStart w:id="21" w:name="_Hlk158209753"/>
      <w:r w:rsidRPr="00D65D22">
        <w:t>Osobitné upozornenia</w:t>
      </w:r>
    </w:p>
    <w:bookmarkEnd w:id="21"/>
    <w:p w14:paraId="237C66F1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9C99" w14:textId="77777777" w:rsidR="00F354C5" w:rsidRPr="00D65D22" w:rsidRDefault="00231B4D" w:rsidP="00F354C5">
      <w:pPr>
        <w:tabs>
          <w:tab w:val="clear" w:pos="567"/>
        </w:tabs>
        <w:spacing w:line="240" w:lineRule="auto"/>
        <w:rPr>
          <w:szCs w:val="22"/>
        </w:rPr>
      </w:pPr>
      <w:bookmarkStart w:id="22" w:name="_Hlk158209797"/>
      <w:r w:rsidRPr="00D65D22">
        <w:rPr>
          <w:szCs w:val="22"/>
          <w:u w:val="single"/>
        </w:rPr>
        <w:t>Osobitné upozornenia</w:t>
      </w:r>
      <w:r w:rsidR="000F46E8" w:rsidRPr="00D65D22">
        <w:rPr>
          <w:szCs w:val="22"/>
        </w:rPr>
        <w:t>:</w:t>
      </w:r>
      <w:bookmarkEnd w:id="22"/>
    </w:p>
    <w:p w14:paraId="055C5B6C" w14:textId="77777777" w:rsidR="006C526A" w:rsidRPr="00D65D22" w:rsidRDefault="006C526A" w:rsidP="006C526A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Nepoužívať v prípadoch známej rezistencie voči polymyxínu B alebo mikonazolu.</w:t>
      </w:r>
    </w:p>
    <w:p w14:paraId="432BEF9D" w14:textId="3C082AE1" w:rsidR="006C526A" w:rsidRPr="00D65D22" w:rsidRDefault="006C526A" w:rsidP="006C526A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Bola preukázaná skrížená rezistencia medzi polymyxínom B a kolistínom. Použitie veterinárneho lieku</w:t>
      </w:r>
      <w:r w:rsidR="008E609F" w:rsidRPr="00D65D22">
        <w:rPr>
          <w:szCs w:val="22"/>
        </w:rPr>
        <w:t xml:space="preserve"> sa má</w:t>
      </w:r>
      <w:r w:rsidRPr="00D65D22">
        <w:rPr>
          <w:szCs w:val="22"/>
        </w:rPr>
        <w:t xml:space="preserve"> starostlivo zvážiť, ak </w:t>
      </w:r>
      <w:r w:rsidR="008E609F" w:rsidRPr="00D65D22">
        <w:rPr>
          <w:szCs w:val="22"/>
        </w:rPr>
        <w:t xml:space="preserve">sa </w:t>
      </w:r>
      <w:r w:rsidRPr="00D65D22">
        <w:rPr>
          <w:szCs w:val="22"/>
        </w:rPr>
        <w:t>testovan</w:t>
      </w:r>
      <w:r w:rsidR="008E609F" w:rsidRPr="00D65D22">
        <w:rPr>
          <w:szCs w:val="22"/>
        </w:rPr>
        <w:t>ím</w:t>
      </w:r>
      <w:r w:rsidRPr="00D65D22">
        <w:rPr>
          <w:szCs w:val="22"/>
        </w:rPr>
        <w:t xml:space="preserve"> citlivosti preukázal</w:t>
      </w:r>
      <w:r w:rsidR="008E609F" w:rsidRPr="00D65D22">
        <w:rPr>
          <w:szCs w:val="22"/>
        </w:rPr>
        <w:t>a</w:t>
      </w:r>
      <w:r w:rsidRPr="00D65D22">
        <w:rPr>
          <w:szCs w:val="22"/>
        </w:rPr>
        <w:t xml:space="preserve"> rezistenci</w:t>
      </w:r>
      <w:r w:rsidR="008E609F" w:rsidRPr="00D65D22">
        <w:rPr>
          <w:szCs w:val="22"/>
        </w:rPr>
        <w:t>a</w:t>
      </w:r>
      <w:r w:rsidRPr="00D65D22">
        <w:rPr>
          <w:szCs w:val="22"/>
        </w:rPr>
        <w:t xml:space="preserve"> voči </w:t>
      </w:r>
      <w:proofErr w:type="spellStart"/>
      <w:r w:rsidRPr="00D65D22">
        <w:rPr>
          <w:szCs w:val="22"/>
        </w:rPr>
        <w:t>kolistínu</w:t>
      </w:r>
      <w:proofErr w:type="spellEnd"/>
      <w:r w:rsidRPr="00D65D22">
        <w:rPr>
          <w:szCs w:val="22"/>
        </w:rPr>
        <w:t>, pretože jeho úč</w:t>
      </w:r>
      <w:r w:rsidR="008E609F" w:rsidRPr="00D65D22">
        <w:rPr>
          <w:szCs w:val="22"/>
        </w:rPr>
        <w:t>innosť sa</w:t>
      </w:r>
      <w:r w:rsidRPr="00D65D22">
        <w:rPr>
          <w:szCs w:val="22"/>
        </w:rPr>
        <w:t xml:space="preserve"> môže zníž</w:t>
      </w:r>
      <w:r w:rsidR="008E609F" w:rsidRPr="00D65D22">
        <w:rPr>
          <w:szCs w:val="22"/>
        </w:rPr>
        <w:t>iť</w:t>
      </w:r>
      <w:r w:rsidRPr="00D65D22">
        <w:rPr>
          <w:szCs w:val="22"/>
        </w:rPr>
        <w:t>.</w:t>
      </w:r>
    </w:p>
    <w:p w14:paraId="0794286A" w14:textId="77777777" w:rsidR="006C526A" w:rsidRPr="00D65D22" w:rsidRDefault="006C526A" w:rsidP="006C526A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lastRenderedPageBreak/>
        <w:t>Bakteriálna a hubová otitída má často sekundárny charakter. Musí sa diagnostikovať a liečiť základná príčina.</w:t>
      </w:r>
    </w:p>
    <w:p w14:paraId="26DE49B0" w14:textId="77777777" w:rsidR="00F354C5" w:rsidRPr="00D65D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8BDAFF1" w14:textId="77777777" w:rsidR="00F354C5" w:rsidRPr="00D65D22" w:rsidRDefault="00231B4D" w:rsidP="00F354C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  <w:u w:val="single"/>
        </w:rPr>
        <w:t>Osobitné opatrenia na používanie u cieľových druhov</w:t>
      </w:r>
      <w:r w:rsidR="000F46E8" w:rsidRPr="00D65D22">
        <w:rPr>
          <w:szCs w:val="22"/>
        </w:rPr>
        <w:t>:</w:t>
      </w:r>
    </w:p>
    <w:p w14:paraId="63BD7DE1" w14:textId="6755D0E6" w:rsidR="00225E85" w:rsidRPr="00D65D22" w:rsidRDefault="00225E85" w:rsidP="00225E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Použitie veterinárneho lieku má byť založené na identifikácii a testovaní citlivosti cieľového patogénu (patogénov). Ak to nie je možné, liečba má </w:t>
      </w:r>
      <w:r w:rsidR="008E609F" w:rsidRPr="00D65D22">
        <w:rPr>
          <w:color w:val="000000"/>
          <w:szCs w:val="22"/>
          <w:lang w:eastAsia="en-GB"/>
        </w:rPr>
        <w:t xml:space="preserve">byť založená na </w:t>
      </w:r>
      <w:proofErr w:type="spellStart"/>
      <w:r w:rsidR="008E609F" w:rsidRPr="00D65D22">
        <w:rPr>
          <w:color w:val="000000"/>
          <w:szCs w:val="22"/>
          <w:lang w:eastAsia="en-GB"/>
        </w:rPr>
        <w:t>epizootologických</w:t>
      </w:r>
      <w:proofErr w:type="spellEnd"/>
      <w:r w:rsidR="008E609F" w:rsidRPr="00D65D22">
        <w:rPr>
          <w:color w:val="000000"/>
          <w:szCs w:val="22"/>
          <w:lang w:eastAsia="en-GB"/>
        </w:rPr>
        <w:t xml:space="preserve"> informáciách a znalostiach citlivosti cieľových patogénov na úrovni farmy alebo na </w:t>
      </w:r>
      <w:r w:rsidRPr="00D65D22">
        <w:rPr>
          <w:color w:val="000000"/>
          <w:szCs w:val="22"/>
          <w:lang w:eastAsia="en-GB"/>
        </w:rPr>
        <w:t>miestn</w:t>
      </w:r>
      <w:r w:rsidR="008E609F" w:rsidRPr="00D65D22">
        <w:rPr>
          <w:color w:val="000000"/>
          <w:szCs w:val="22"/>
          <w:lang w:eastAsia="en-GB"/>
        </w:rPr>
        <w:t>ej</w:t>
      </w:r>
      <w:r w:rsidRPr="00D65D22">
        <w:rPr>
          <w:color w:val="000000"/>
          <w:szCs w:val="22"/>
          <w:lang w:eastAsia="en-GB"/>
        </w:rPr>
        <w:t>/regionáln</w:t>
      </w:r>
      <w:r w:rsidR="008E609F" w:rsidRPr="00D65D22">
        <w:rPr>
          <w:color w:val="000000"/>
          <w:szCs w:val="22"/>
          <w:lang w:eastAsia="en-GB"/>
        </w:rPr>
        <w:t>ej úrovni</w:t>
      </w:r>
      <w:r w:rsidRPr="00D65D22">
        <w:rPr>
          <w:color w:val="000000"/>
          <w:szCs w:val="22"/>
          <w:lang w:eastAsia="en-GB"/>
        </w:rPr>
        <w:t xml:space="preserve">. </w:t>
      </w:r>
    </w:p>
    <w:p w14:paraId="7792FA93" w14:textId="77777777" w:rsidR="00225E85" w:rsidRPr="00D65D22" w:rsidRDefault="00225E85" w:rsidP="00225E85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>Použitie veterinárneho lieku má byť v súlade s oficiálnou, národnou a regionálnou antimikrobiálnou politikou.</w:t>
      </w:r>
    </w:p>
    <w:p w14:paraId="5CA3D170" w14:textId="5BEB4697" w:rsidR="00225E85" w:rsidRPr="00D65D22" w:rsidRDefault="00225E85" w:rsidP="00225E85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65D22">
        <w:rPr>
          <w:szCs w:val="22"/>
        </w:rPr>
        <w:t>Ako lie</w:t>
      </w:r>
      <w:r w:rsidR="008E609F" w:rsidRPr="00D65D22">
        <w:rPr>
          <w:szCs w:val="22"/>
        </w:rPr>
        <w:t>k</w:t>
      </w:r>
      <w:r w:rsidRPr="00D65D22">
        <w:rPr>
          <w:szCs w:val="22"/>
        </w:rPr>
        <w:t xml:space="preserve"> prvej voľby sa má použiť antibiotikum s nižším rizikom </w:t>
      </w:r>
      <w:r w:rsidR="008E609F" w:rsidRPr="00D65D22">
        <w:rPr>
          <w:szCs w:val="22"/>
        </w:rPr>
        <w:t>selekcie</w:t>
      </w:r>
      <w:r w:rsidRPr="00D65D22">
        <w:rPr>
          <w:szCs w:val="22"/>
        </w:rPr>
        <w:t xml:space="preserve"> </w:t>
      </w:r>
      <w:proofErr w:type="spellStart"/>
      <w:r w:rsidRPr="00D65D22">
        <w:rPr>
          <w:szCs w:val="22"/>
        </w:rPr>
        <w:t>antimikrobiálnej</w:t>
      </w:r>
      <w:proofErr w:type="spellEnd"/>
      <w:r w:rsidRPr="00D65D22">
        <w:rPr>
          <w:szCs w:val="22"/>
        </w:rPr>
        <w:t xml:space="preserve"> rezistencie (</w:t>
      </w:r>
      <w:r w:rsidR="008E609F" w:rsidRPr="00D65D22">
        <w:rPr>
          <w:szCs w:val="22"/>
        </w:rPr>
        <w:t>nižšia</w:t>
      </w:r>
      <w:r w:rsidRPr="00D65D22">
        <w:rPr>
          <w:szCs w:val="22"/>
        </w:rPr>
        <w:t xml:space="preserve"> kategória AMEG), ak testovanie citlivosti naznačuje pravdepodobnú </w:t>
      </w:r>
      <w:r w:rsidR="008E609F" w:rsidRPr="00D65D22">
        <w:rPr>
          <w:szCs w:val="22"/>
        </w:rPr>
        <w:t>účinnosť</w:t>
      </w:r>
      <w:r w:rsidRPr="00D65D22">
        <w:rPr>
          <w:szCs w:val="22"/>
        </w:rPr>
        <w:t xml:space="preserve"> tohto prístupu.</w:t>
      </w:r>
    </w:p>
    <w:p w14:paraId="13A68F3B" w14:textId="77777777" w:rsidR="00225E85" w:rsidRPr="00D65D22" w:rsidRDefault="00225E85" w:rsidP="00225E8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V prípade </w:t>
      </w:r>
      <w:r w:rsidRPr="00D65D22">
        <w:rPr>
          <w:iCs/>
          <w:szCs w:val="22"/>
        </w:rPr>
        <w:t>otitis externa</w:t>
      </w:r>
      <w:r w:rsidRPr="00D65D22">
        <w:rPr>
          <w:szCs w:val="22"/>
        </w:rPr>
        <w:t xml:space="preserve"> sa pred začatím liečby veterinárnym liekom musí overiť celistvosť ušného bubienka.</w:t>
      </w:r>
    </w:p>
    <w:p w14:paraId="77D1803B" w14:textId="77777777" w:rsidR="00225E85" w:rsidRPr="00D65D22" w:rsidRDefault="00225E85" w:rsidP="00225E8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Systémové účinky kortikosteroidov sú možné, najmä ak sa veterinárny liek používa pod okluzívnym obväzom, na kožné lézie so zvýšeným prekrvením, alebo ak sa veterinárny liek požije olizovaním.</w:t>
      </w:r>
    </w:p>
    <w:p w14:paraId="3B31414F" w14:textId="77777777" w:rsidR="00225E85" w:rsidRPr="00D65D22" w:rsidRDefault="00225E85" w:rsidP="00225E8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Musí sa zabrániť perorálnemu požitiu veterinárneho lieku olizovaním liečenými zvieratami alebo zvieratami, ktoré sú s nimi v kontakte.</w:t>
      </w:r>
    </w:p>
    <w:p w14:paraId="6BA34080" w14:textId="628AFB0A" w:rsidR="00225E85" w:rsidRPr="00D65D22" w:rsidRDefault="00225E85" w:rsidP="00225E8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Veterinárny liek sa nesmie aplikovať na </w:t>
      </w:r>
      <w:r w:rsidR="0053754D" w:rsidRPr="00D65D22">
        <w:rPr>
          <w:szCs w:val="22"/>
        </w:rPr>
        <w:t>mliečne</w:t>
      </w:r>
      <w:r w:rsidRPr="00D65D22">
        <w:rPr>
          <w:szCs w:val="22"/>
        </w:rPr>
        <w:t xml:space="preserve"> žľazy zvierat v období laktácie z dôvodu možnosti perorálneho požitia mláďatami.</w:t>
      </w:r>
    </w:p>
    <w:p w14:paraId="60138392" w14:textId="77777777" w:rsidR="00F354C5" w:rsidRPr="00D65D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7AB5BC4" w14:textId="77777777" w:rsidR="00F354C5" w:rsidRPr="00D65D22" w:rsidRDefault="00231B4D" w:rsidP="00F354C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  <w:u w:val="single"/>
        </w:rPr>
        <w:t>Osobitné opatrenia, ktoré má urobiť osoba podávajúca liek zvieratám</w:t>
      </w:r>
      <w:r w:rsidR="000F46E8" w:rsidRPr="00D65D22">
        <w:rPr>
          <w:szCs w:val="22"/>
        </w:rPr>
        <w:t>:</w:t>
      </w:r>
    </w:p>
    <w:p w14:paraId="4750D4B0" w14:textId="77777777" w:rsidR="00225E85" w:rsidRPr="00D65D22" w:rsidRDefault="00225E85" w:rsidP="00225E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 xml:space="preserve">Ľudia so známou precitlivenosťou na prednizolón, polymyxín B alebo mikonazol sa musia vyhnúť kontaktu s týmto veterinárnym liekom. </w:t>
      </w:r>
    </w:p>
    <w:p w14:paraId="02FC3A55" w14:textId="401E749B" w:rsidR="00225E85" w:rsidRPr="00D65D22" w:rsidRDefault="00225E85" w:rsidP="00225E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65D22">
        <w:rPr>
          <w:szCs w:val="22"/>
        </w:rPr>
        <w:t xml:space="preserve">Veterinárny liek môže spôsobiť podráždenie kože alebo očí. Vyhnúť sa kontaktu s kožou alebo očami. </w:t>
      </w:r>
    </w:p>
    <w:p w14:paraId="215692EA" w14:textId="77777777" w:rsidR="00225E85" w:rsidRPr="00D65D22" w:rsidRDefault="00225E85" w:rsidP="00225E8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D65D22">
        <w:rPr>
          <w:color w:val="000000"/>
          <w:szCs w:val="22"/>
          <w:lang w:eastAsia="en-GB"/>
        </w:rPr>
        <w:t>Pri podávaní veterinárneho lieku zvieratám používať jednorazové rukavice. V prípade náhodného poliatia kože alebo zasiahnutia očí, ihneď opláchnuť kožu alebo oči veľkým množstvom vody.</w:t>
      </w:r>
    </w:p>
    <w:p w14:paraId="1CAC962A" w14:textId="03AF953A" w:rsidR="00225E85" w:rsidRPr="00D65D22" w:rsidRDefault="00225E85" w:rsidP="00225E8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Zabezpečte, aby sa predišlo náhodnému požitiu veterinárneho lieku, najmä deťmi.</w:t>
      </w:r>
      <w:r w:rsidR="00A46409" w:rsidRPr="00D65D22">
        <w:rPr>
          <w:szCs w:val="22"/>
        </w:rPr>
        <w:t xml:space="preserve"> </w:t>
      </w:r>
      <w:r w:rsidRPr="00D65D22">
        <w:rPr>
          <w:szCs w:val="22"/>
        </w:rPr>
        <w:t>V prípade náhodného požitia ihneď vyhľadať lekársku pomoc a ukázať písomnú informáciu pre používateľov alebo obal lekárovi.</w:t>
      </w:r>
    </w:p>
    <w:p w14:paraId="2409947D" w14:textId="77777777" w:rsidR="00225E85" w:rsidRPr="00D65D22" w:rsidRDefault="00225E85" w:rsidP="00225E85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Po použití si umyť ruky.</w:t>
      </w:r>
    </w:p>
    <w:p w14:paraId="33EC6557" w14:textId="77777777" w:rsidR="002F6DAA" w:rsidRPr="00D65D22" w:rsidRDefault="002F6DAA" w:rsidP="005B1FD0">
      <w:pPr>
        <w:rPr>
          <w:szCs w:val="22"/>
          <w:u w:val="single"/>
        </w:rPr>
      </w:pPr>
    </w:p>
    <w:p w14:paraId="4AAFCB7A" w14:textId="77777777" w:rsidR="005B1FD0" w:rsidRPr="00D65D22" w:rsidRDefault="00231B4D" w:rsidP="005B1FD0">
      <w:pPr>
        <w:tabs>
          <w:tab w:val="clear" w:pos="567"/>
        </w:tabs>
        <w:spacing w:line="240" w:lineRule="auto"/>
        <w:rPr>
          <w:szCs w:val="22"/>
        </w:rPr>
      </w:pPr>
      <w:bookmarkStart w:id="23" w:name="_Hlk158211428"/>
      <w:r w:rsidRPr="00D65D22">
        <w:rPr>
          <w:szCs w:val="22"/>
          <w:u w:val="single"/>
        </w:rPr>
        <w:t>Gravidita a laktácia</w:t>
      </w:r>
      <w:r w:rsidR="000F46E8" w:rsidRPr="00D65D22">
        <w:rPr>
          <w:szCs w:val="22"/>
        </w:rPr>
        <w:t>:</w:t>
      </w:r>
    </w:p>
    <w:bookmarkEnd w:id="23"/>
    <w:p w14:paraId="4562DA59" w14:textId="77777777" w:rsidR="009564A4" w:rsidRPr="00D65D22" w:rsidRDefault="009564A4" w:rsidP="009564A4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Bezpečnosť veterinárneho lieku nebola potvrdená počas gravidity a laktácie.</w:t>
      </w:r>
    </w:p>
    <w:p w14:paraId="7276E174" w14:textId="77777777" w:rsidR="009564A4" w:rsidRPr="00D65D22" w:rsidRDefault="009564A4" w:rsidP="009564A4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Absorpcia mikonazolu, polymyxínu B a prednizolónu cez kožu je nízka, preto sa neočakávajú žiadne teratogénne/embryotoxické/fetotoxické a maternotoxické účinky. </w:t>
      </w:r>
    </w:p>
    <w:p w14:paraId="55B425A3" w14:textId="07D9575A" w:rsidR="009564A4" w:rsidRPr="00D65D22" w:rsidRDefault="009564A4" w:rsidP="009564A4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Perorálne požitie účinných látok liečenými zvieratami počas starostlivosti o mláďatá môže viesť k výskytu účinných látok v krvi a mlieku. </w:t>
      </w:r>
    </w:p>
    <w:p w14:paraId="7B14B9D9" w14:textId="08CD9E81" w:rsidR="009564A4" w:rsidRPr="00D65D22" w:rsidRDefault="009564A4" w:rsidP="009564A4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Veterinárny liek sa nesmie aplikovať na </w:t>
      </w:r>
      <w:r w:rsidR="0053754D" w:rsidRPr="00D65D22">
        <w:rPr>
          <w:szCs w:val="22"/>
        </w:rPr>
        <w:t>mliečne</w:t>
      </w:r>
      <w:r w:rsidRPr="00D65D22">
        <w:rPr>
          <w:szCs w:val="22"/>
        </w:rPr>
        <w:t xml:space="preserve"> žľazy zvierat v období laktácie.</w:t>
      </w:r>
    </w:p>
    <w:p w14:paraId="652ABFA7" w14:textId="77777777" w:rsidR="009564A4" w:rsidRPr="00D65D22" w:rsidRDefault="009564A4" w:rsidP="009564A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>Používať len po zhodnotení prínosu/rizika veterinárnym lekárom.</w:t>
      </w:r>
    </w:p>
    <w:p w14:paraId="6EFBD9C6" w14:textId="77777777" w:rsidR="005B1FD0" w:rsidRPr="00D65D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EDE67F5" w14:textId="77777777" w:rsidR="005B1FD0" w:rsidRPr="00D65D22" w:rsidRDefault="0004140E" w:rsidP="0004140E">
      <w:pPr>
        <w:rPr>
          <w:szCs w:val="22"/>
        </w:rPr>
      </w:pPr>
      <w:bookmarkStart w:id="24" w:name="_Hlk159933827"/>
      <w:r w:rsidRPr="00D65D22">
        <w:rPr>
          <w:szCs w:val="22"/>
          <w:u w:val="single"/>
        </w:rPr>
        <w:t>Interakcie s inými liekmi a ďalšie formy interakcií</w:t>
      </w:r>
      <w:r w:rsidR="000F46E8" w:rsidRPr="00D65D22">
        <w:rPr>
          <w:szCs w:val="22"/>
        </w:rPr>
        <w:t>:</w:t>
      </w:r>
      <w:bookmarkEnd w:id="24"/>
    </w:p>
    <w:p w14:paraId="3D2EF1DE" w14:textId="77777777" w:rsidR="00374B90" w:rsidRPr="00D65D22" w:rsidRDefault="00374B90" w:rsidP="00374B90">
      <w:pPr>
        <w:tabs>
          <w:tab w:val="clear" w:pos="567"/>
        </w:tabs>
        <w:spacing w:line="240" w:lineRule="auto"/>
        <w:rPr>
          <w:szCs w:val="22"/>
        </w:rPr>
      </w:pPr>
      <w:bookmarkStart w:id="25" w:name="_Hlk158211451"/>
      <w:r w:rsidRPr="00D65D22">
        <w:rPr>
          <w:szCs w:val="22"/>
        </w:rPr>
        <w:t>Nie sú dostupné údaje.</w:t>
      </w:r>
    </w:p>
    <w:p w14:paraId="00C9FF7B" w14:textId="77777777" w:rsidR="00374B90" w:rsidRPr="00D65D22" w:rsidRDefault="00374B90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DD3EF2D" w14:textId="164F71B6" w:rsidR="005B1FD0" w:rsidRPr="00D65D22" w:rsidRDefault="00231B4D" w:rsidP="005B1FD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  <w:u w:val="single"/>
        </w:rPr>
        <w:t>Predávkovanie</w:t>
      </w:r>
      <w:r w:rsidR="000F46E8" w:rsidRPr="00D65D22">
        <w:rPr>
          <w:szCs w:val="22"/>
        </w:rPr>
        <w:t>:</w:t>
      </w:r>
      <w:bookmarkEnd w:id="25"/>
    </w:p>
    <w:p w14:paraId="053C64C6" w14:textId="77777777" w:rsidR="00374B90" w:rsidRPr="00D65D22" w:rsidRDefault="00374B90" w:rsidP="00374B9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Nie sú známe.</w:t>
      </w:r>
    </w:p>
    <w:p w14:paraId="78F2B8F2" w14:textId="65885C54" w:rsidR="00374B90" w:rsidRPr="00D65D22" w:rsidRDefault="00374B90" w:rsidP="00374B9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Môžu sa pozorovať nežiaduce účinky, ktoré sú uvedené v časti 7. Nežiaduce účinky.</w:t>
      </w:r>
    </w:p>
    <w:p w14:paraId="568B7706" w14:textId="77777777" w:rsidR="005B1FD0" w:rsidRPr="00D65D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4D5394" w14:textId="77777777" w:rsidR="005B1FD0" w:rsidRPr="00D65D22" w:rsidRDefault="00231B4D" w:rsidP="005B1FD0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  <w:u w:val="single"/>
        </w:rPr>
        <w:t>Závažné inkompatibility</w:t>
      </w:r>
      <w:r w:rsidR="000F46E8" w:rsidRPr="00D65D22">
        <w:rPr>
          <w:szCs w:val="22"/>
        </w:rPr>
        <w:t>:</w:t>
      </w:r>
    </w:p>
    <w:p w14:paraId="1F45D991" w14:textId="77777777" w:rsidR="008829B2" w:rsidRPr="00D65D22" w:rsidRDefault="008829B2" w:rsidP="008829B2">
      <w:pPr>
        <w:rPr>
          <w:szCs w:val="22"/>
        </w:rPr>
      </w:pPr>
      <w:r w:rsidRPr="00D65D22">
        <w:rPr>
          <w:szCs w:val="22"/>
        </w:rPr>
        <w:t>Z dôvodu chýbania štúdií kompatibility sa tento veterinárny liek nesmie miešať s inými veterinárnymi liekmi.</w:t>
      </w:r>
    </w:p>
    <w:p w14:paraId="18E2BBAA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61856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 xml:space="preserve">Nežiaduce </w:t>
      </w:r>
      <w:r w:rsidR="00A3081C" w:rsidRPr="00D65D22">
        <w:t>účinky</w:t>
      </w:r>
    </w:p>
    <w:p w14:paraId="15208232" w14:textId="77777777" w:rsidR="00C114FF" w:rsidRPr="00EB020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D1693E" w14:textId="3A84B758" w:rsidR="00374B90" w:rsidRPr="00EB0209" w:rsidRDefault="00374B90" w:rsidP="00374B90">
      <w:pPr>
        <w:tabs>
          <w:tab w:val="clear" w:pos="567"/>
        </w:tabs>
        <w:spacing w:line="240" w:lineRule="auto"/>
        <w:rPr>
          <w:szCs w:val="22"/>
        </w:rPr>
      </w:pPr>
      <w:r w:rsidRPr="00EB0209">
        <w:rPr>
          <w:szCs w:val="22"/>
        </w:rPr>
        <w:t>Psy, mačky, morčatá: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225"/>
      </w:tblGrid>
      <w:tr w:rsidR="00374B90" w:rsidRPr="00EB0209" w14:paraId="4659B4C1" w14:textId="77777777" w:rsidTr="0053754D">
        <w:tc>
          <w:tcPr>
            <w:tcW w:w="2187" w:type="pct"/>
          </w:tcPr>
          <w:p w14:paraId="2FFB0DF7" w14:textId="77777777" w:rsidR="00374B90" w:rsidRPr="00EB0209" w:rsidRDefault="00374B90" w:rsidP="0053754D">
            <w:pPr>
              <w:rPr>
                <w:szCs w:val="22"/>
              </w:rPr>
            </w:pPr>
            <w:r w:rsidRPr="00EB0209">
              <w:rPr>
                <w:szCs w:val="22"/>
              </w:rPr>
              <w:t>Veľmi zriedkavé</w:t>
            </w:r>
          </w:p>
          <w:p w14:paraId="4D5392F9" w14:textId="77777777" w:rsidR="00374B90" w:rsidRPr="00EB0209" w:rsidRDefault="00374B90" w:rsidP="0053754D">
            <w:pPr>
              <w:rPr>
                <w:szCs w:val="22"/>
              </w:rPr>
            </w:pPr>
            <w:r w:rsidRPr="00EB0209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2813" w:type="pct"/>
          </w:tcPr>
          <w:p w14:paraId="1A3A36EC" w14:textId="5346759B" w:rsidR="00374B90" w:rsidRPr="00EB0209" w:rsidRDefault="00374B90" w:rsidP="005375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0209">
              <w:rPr>
                <w:rFonts w:ascii="Times New Roman" w:hAnsi="Times New Roman" w:cs="Times New Roman"/>
                <w:sz w:val="22"/>
                <w:szCs w:val="22"/>
              </w:rPr>
              <w:t>Hluchota</w:t>
            </w:r>
            <w:r w:rsidRPr="00EB020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374B90" w:rsidRPr="00EB0209" w14:paraId="25EF0CB4" w14:textId="77777777" w:rsidTr="0053754D">
        <w:tc>
          <w:tcPr>
            <w:tcW w:w="2187" w:type="pct"/>
          </w:tcPr>
          <w:p w14:paraId="7A7832B7" w14:textId="77777777" w:rsidR="00374B90" w:rsidRPr="00EB0209" w:rsidRDefault="00374B90" w:rsidP="0053754D">
            <w:pPr>
              <w:rPr>
                <w:szCs w:val="22"/>
              </w:rPr>
            </w:pPr>
            <w:r w:rsidRPr="00EB0209">
              <w:rPr>
                <w:szCs w:val="22"/>
              </w:rPr>
              <w:t>Neurčená frekvencia</w:t>
            </w:r>
          </w:p>
          <w:p w14:paraId="703E982E" w14:textId="77777777" w:rsidR="00374B90" w:rsidRPr="00EB0209" w:rsidRDefault="00374B90" w:rsidP="0053754D">
            <w:pPr>
              <w:rPr>
                <w:szCs w:val="22"/>
              </w:rPr>
            </w:pPr>
            <w:r w:rsidRPr="00EB0209">
              <w:rPr>
                <w:szCs w:val="22"/>
              </w:rPr>
              <w:lastRenderedPageBreak/>
              <w:t>(nedá sa odhadnúť z dostupných údajov):</w:t>
            </w:r>
          </w:p>
        </w:tc>
        <w:tc>
          <w:tcPr>
            <w:tcW w:w="2813" w:type="pct"/>
          </w:tcPr>
          <w:p w14:paraId="2C6106BC" w14:textId="062E8995" w:rsidR="00374B90" w:rsidRPr="00EB0209" w:rsidRDefault="0053754D" w:rsidP="0053754D">
            <w:pPr>
              <w:rPr>
                <w:iCs/>
                <w:szCs w:val="22"/>
              </w:rPr>
            </w:pPr>
            <w:r w:rsidRPr="00EB0209">
              <w:rPr>
                <w:iCs/>
                <w:szCs w:val="22"/>
              </w:rPr>
              <w:lastRenderedPageBreak/>
              <w:t>l</w:t>
            </w:r>
            <w:r w:rsidR="00374B90" w:rsidRPr="00EB0209">
              <w:rPr>
                <w:iCs/>
                <w:szCs w:val="22"/>
              </w:rPr>
              <w:t>okálna imunosupresia</w:t>
            </w:r>
            <w:r w:rsidR="00374B90" w:rsidRPr="00EB0209">
              <w:rPr>
                <w:iCs/>
                <w:szCs w:val="22"/>
                <w:vertAlign w:val="superscript"/>
              </w:rPr>
              <w:t>2,3</w:t>
            </w:r>
          </w:p>
          <w:p w14:paraId="214C350A" w14:textId="148AFF85" w:rsidR="00374B90" w:rsidRPr="00EB0209" w:rsidRDefault="0053754D" w:rsidP="0053754D">
            <w:pPr>
              <w:rPr>
                <w:iCs/>
                <w:szCs w:val="22"/>
              </w:rPr>
            </w:pPr>
            <w:r w:rsidRPr="00EB0209">
              <w:rPr>
                <w:iCs/>
                <w:szCs w:val="22"/>
              </w:rPr>
              <w:lastRenderedPageBreak/>
              <w:t>s</w:t>
            </w:r>
            <w:r w:rsidR="00374B90" w:rsidRPr="00EB0209">
              <w:rPr>
                <w:iCs/>
                <w:szCs w:val="22"/>
              </w:rPr>
              <w:t>tenčenie kože</w:t>
            </w:r>
            <w:r w:rsidR="00374B90" w:rsidRPr="00EB0209">
              <w:rPr>
                <w:iCs/>
                <w:szCs w:val="22"/>
                <w:vertAlign w:val="superscript"/>
              </w:rPr>
              <w:t>2</w:t>
            </w:r>
          </w:p>
          <w:p w14:paraId="039B72D7" w14:textId="516A4DB9" w:rsidR="00374B90" w:rsidRPr="00EB0209" w:rsidRDefault="0053754D" w:rsidP="0053754D">
            <w:pPr>
              <w:rPr>
                <w:iCs/>
                <w:szCs w:val="22"/>
                <w:vertAlign w:val="superscript"/>
              </w:rPr>
            </w:pPr>
            <w:r w:rsidRPr="00EB0209">
              <w:rPr>
                <w:iCs/>
                <w:szCs w:val="22"/>
              </w:rPr>
              <w:t>p</w:t>
            </w:r>
            <w:r w:rsidR="00374B90" w:rsidRPr="00EB0209">
              <w:rPr>
                <w:iCs/>
                <w:szCs w:val="22"/>
              </w:rPr>
              <w:t>redĺžené hojenie rán</w:t>
            </w:r>
            <w:r w:rsidR="00374B90" w:rsidRPr="00EB0209">
              <w:rPr>
                <w:iCs/>
                <w:szCs w:val="22"/>
                <w:vertAlign w:val="superscript"/>
              </w:rPr>
              <w:t>2</w:t>
            </w:r>
          </w:p>
          <w:p w14:paraId="7D914A0A" w14:textId="5AE1A387" w:rsidR="00374B90" w:rsidRPr="00EB0209" w:rsidRDefault="0053754D" w:rsidP="0053754D">
            <w:pPr>
              <w:rPr>
                <w:iCs/>
                <w:szCs w:val="22"/>
                <w:vertAlign w:val="superscript"/>
              </w:rPr>
            </w:pPr>
            <w:r w:rsidRPr="00EB0209">
              <w:rPr>
                <w:iCs/>
                <w:szCs w:val="22"/>
              </w:rPr>
              <w:t>t</w:t>
            </w:r>
            <w:r w:rsidR="00374B90" w:rsidRPr="00EB0209">
              <w:rPr>
                <w:iCs/>
                <w:szCs w:val="22"/>
              </w:rPr>
              <w:t>eleangiektázie</w:t>
            </w:r>
            <w:r w:rsidR="00374B90" w:rsidRPr="00EB0209">
              <w:rPr>
                <w:iCs/>
                <w:szCs w:val="22"/>
                <w:vertAlign w:val="superscript"/>
              </w:rPr>
              <w:t>2</w:t>
            </w:r>
          </w:p>
          <w:p w14:paraId="49D25AB7" w14:textId="1D4B5746" w:rsidR="00374B90" w:rsidRPr="00EB0209" w:rsidRDefault="0053754D" w:rsidP="0053754D">
            <w:pPr>
              <w:rPr>
                <w:iCs/>
                <w:szCs w:val="22"/>
              </w:rPr>
            </w:pPr>
            <w:r w:rsidRPr="00EB0209">
              <w:rPr>
                <w:iCs/>
                <w:szCs w:val="22"/>
              </w:rPr>
              <w:t>z</w:t>
            </w:r>
            <w:r w:rsidR="00374B90" w:rsidRPr="00EB0209">
              <w:rPr>
                <w:iCs/>
                <w:szCs w:val="22"/>
              </w:rPr>
              <w:t>výšená zraniteľnosť kože (s krvácaním).</w:t>
            </w:r>
            <w:r w:rsidR="00374B90" w:rsidRPr="00EB0209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5EC71048" w14:textId="5745B979" w:rsidR="00374B90" w:rsidRPr="00D65D22" w:rsidRDefault="00374B90" w:rsidP="00374B90">
      <w:pPr>
        <w:tabs>
          <w:tab w:val="clear" w:pos="567"/>
        </w:tabs>
        <w:spacing w:line="240" w:lineRule="auto"/>
        <w:rPr>
          <w:sz w:val="20"/>
        </w:rPr>
      </w:pPr>
      <w:r w:rsidRPr="00D65D22">
        <w:rPr>
          <w:sz w:val="20"/>
          <w:vertAlign w:val="superscript"/>
        </w:rPr>
        <w:lastRenderedPageBreak/>
        <w:t>1</w:t>
      </w:r>
      <w:r w:rsidRPr="00D65D22">
        <w:rPr>
          <w:sz w:val="20"/>
        </w:rPr>
        <w:t xml:space="preserve"> U zvierat pri liečbe </w:t>
      </w:r>
      <w:r w:rsidRPr="00D65D22">
        <w:rPr>
          <w:i/>
          <w:iCs/>
          <w:sz w:val="20"/>
        </w:rPr>
        <w:t>otitis externa</w:t>
      </w:r>
      <w:r w:rsidRPr="00D65D22">
        <w:rPr>
          <w:sz w:val="20"/>
        </w:rPr>
        <w:t>, najmä u starších psov. Liečba sa musí prerušiť.</w:t>
      </w:r>
    </w:p>
    <w:p w14:paraId="15C89185" w14:textId="77777777" w:rsidR="00374B90" w:rsidRPr="00D65D22" w:rsidRDefault="00374B90" w:rsidP="00374B90">
      <w:pPr>
        <w:tabs>
          <w:tab w:val="clear" w:pos="567"/>
        </w:tabs>
        <w:spacing w:line="240" w:lineRule="auto"/>
        <w:rPr>
          <w:sz w:val="20"/>
        </w:rPr>
      </w:pPr>
      <w:r w:rsidRPr="00D65D22">
        <w:rPr>
          <w:sz w:val="20"/>
          <w:vertAlign w:val="superscript"/>
        </w:rPr>
        <w:t>2</w:t>
      </w:r>
      <w:r w:rsidRPr="00D65D22">
        <w:rPr>
          <w:sz w:val="20"/>
        </w:rPr>
        <w:t xml:space="preserve"> Pri dlhodobom používaní v dôsledku obsahu glukokortikoidu.</w:t>
      </w:r>
    </w:p>
    <w:p w14:paraId="4A835C5B" w14:textId="77777777" w:rsidR="00374B90" w:rsidRPr="00D65D22" w:rsidRDefault="00374B90" w:rsidP="00374B90">
      <w:pPr>
        <w:tabs>
          <w:tab w:val="clear" w:pos="567"/>
        </w:tabs>
        <w:spacing w:line="240" w:lineRule="auto"/>
        <w:rPr>
          <w:sz w:val="20"/>
        </w:rPr>
      </w:pPr>
      <w:r w:rsidRPr="00D65D22">
        <w:rPr>
          <w:sz w:val="20"/>
          <w:vertAlign w:val="superscript"/>
        </w:rPr>
        <w:t>3</w:t>
      </w:r>
      <w:r w:rsidRPr="00D65D22">
        <w:rPr>
          <w:sz w:val="20"/>
        </w:rPr>
        <w:t xml:space="preserve"> Spojené so zvýšenou náchylnosťou na infekcie.</w:t>
      </w:r>
    </w:p>
    <w:p w14:paraId="088E5E3B" w14:textId="77777777" w:rsidR="00C114FF" w:rsidRPr="00EB020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C1C07E" w14:textId="4D28185C" w:rsidR="00BA3DFE" w:rsidRPr="00EB0209" w:rsidRDefault="00BA3DFE" w:rsidP="00BA3DFE">
      <w:pPr>
        <w:rPr>
          <w:bCs/>
          <w:color w:val="000000"/>
          <w:szCs w:val="22"/>
        </w:rPr>
      </w:pPr>
      <w:bookmarkStart w:id="26" w:name="_Hlk159934098"/>
      <w:bookmarkStart w:id="27" w:name="_Hlk163122321"/>
      <w:r w:rsidRPr="00EB0209">
        <w:rPr>
          <w:bCs/>
          <w:color w:val="000000"/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</w:t>
      </w:r>
      <w:r w:rsidR="008829B2" w:rsidRPr="00EB0209">
        <w:rPr>
          <w:bCs/>
          <w:color w:val="000000"/>
          <w:szCs w:val="22"/>
        </w:rPr>
        <w:t>nahlásiť</w:t>
      </w:r>
      <w:r w:rsidRPr="00EB0209">
        <w:rPr>
          <w:bCs/>
          <w:color w:val="000000"/>
          <w:szCs w:val="22"/>
        </w:rPr>
        <w:t xml:space="preserve"> aj držiteľovi rozhodnutia o registrácii alebo miestnemu zástupcovi držiteľa rozhodnutia o registrácii prostredníctvom kontaktných údajov na konci tejto písomnej informácie alebo prostredníctvom národného systému hlásenia: </w:t>
      </w:r>
      <w:bookmarkEnd w:id="26"/>
    </w:p>
    <w:p w14:paraId="0A2A0345" w14:textId="77777777" w:rsidR="00D448FE" w:rsidRPr="00EB0209" w:rsidRDefault="00D448FE" w:rsidP="00D448FE">
      <w:pPr>
        <w:spacing w:line="240" w:lineRule="auto"/>
        <w:jc w:val="both"/>
        <w:rPr>
          <w:bCs/>
          <w:color w:val="000000"/>
          <w:szCs w:val="22"/>
        </w:rPr>
      </w:pPr>
      <w:r w:rsidRPr="00EB0209">
        <w:rPr>
          <w:bCs/>
          <w:color w:val="000000"/>
          <w:szCs w:val="22"/>
        </w:rPr>
        <w:t xml:space="preserve">Ústav štátnej kontroly veterinárnych biopreparátov a liečiv </w:t>
      </w:r>
    </w:p>
    <w:p w14:paraId="08CC30FB" w14:textId="77777777" w:rsidR="00D448FE" w:rsidRPr="00EB0209" w:rsidRDefault="00D448FE" w:rsidP="00D448FE">
      <w:pPr>
        <w:spacing w:line="240" w:lineRule="auto"/>
        <w:jc w:val="both"/>
        <w:rPr>
          <w:bCs/>
          <w:color w:val="000000"/>
          <w:szCs w:val="22"/>
        </w:rPr>
      </w:pPr>
      <w:r w:rsidRPr="00EB0209">
        <w:rPr>
          <w:bCs/>
          <w:color w:val="000000"/>
          <w:szCs w:val="22"/>
        </w:rPr>
        <w:t xml:space="preserve">Biovetská 34 </w:t>
      </w:r>
    </w:p>
    <w:p w14:paraId="1C7FC888" w14:textId="77777777" w:rsidR="00D448FE" w:rsidRPr="00EB0209" w:rsidRDefault="00D448FE" w:rsidP="00D448FE">
      <w:pPr>
        <w:spacing w:line="240" w:lineRule="auto"/>
        <w:jc w:val="both"/>
        <w:rPr>
          <w:bCs/>
          <w:color w:val="000000"/>
          <w:szCs w:val="22"/>
        </w:rPr>
      </w:pPr>
      <w:r w:rsidRPr="00EB0209">
        <w:rPr>
          <w:bCs/>
          <w:color w:val="000000"/>
          <w:szCs w:val="22"/>
        </w:rPr>
        <w:t xml:space="preserve">949 01 Nitra </w:t>
      </w:r>
    </w:p>
    <w:p w14:paraId="6D3CB77C" w14:textId="77777777" w:rsidR="00D448FE" w:rsidRPr="00EB0209" w:rsidRDefault="00D448FE" w:rsidP="00D448FE">
      <w:pPr>
        <w:spacing w:line="240" w:lineRule="auto"/>
        <w:jc w:val="both"/>
        <w:rPr>
          <w:bCs/>
          <w:color w:val="000000"/>
          <w:szCs w:val="22"/>
        </w:rPr>
      </w:pPr>
      <w:r w:rsidRPr="00EB0209">
        <w:rPr>
          <w:bCs/>
          <w:color w:val="000000"/>
          <w:szCs w:val="22"/>
        </w:rPr>
        <w:t xml:space="preserve">Slovenská republika </w:t>
      </w:r>
    </w:p>
    <w:p w14:paraId="4D580516" w14:textId="77777777" w:rsidR="00D448FE" w:rsidRPr="00EB0209" w:rsidRDefault="00D448FE" w:rsidP="00D448FE">
      <w:pPr>
        <w:spacing w:line="240" w:lineRule="auto"/>
        <w:jc w:val="both"/>
        <w:rPr>
          <w:bCs/>
          <w:color w:val="000000"/>
          <w:szCs w:val="22"/>
        </w:rPr>
      </w:pPr>
      <w:r w:rsidRPr="00EB0209">
        <w:rPr>
          <w:bCs/>
          <w:color w:val="000000"/>
          <w:szCs w:val="22"/>
        </w:rPr>
        <w:t xml:space="preserve">Tel.: +421 37 69 33 541 </w:t>
      </w:r>
    </w:p>
    <w:p w14:paraId="44C7EC57" w14:textId="77777777" w:rsidR="00D448FE" w:rsidRPr="00EB0209" w:rsidRDefault="00D448FE" w:rsidP="00D448FE">
      <w:pPr>
        <w:spacing w:line="240" w:lineRule="auto"/>
        <w:jc w:val="both"/>
        <w:rPr>
          <w:bCs/>
          <w:color w:val="000000"/>
          <w:szCs w:val="22"/>
        </w:rPr>
      </w:pPr>
      <w:r w:rsidRPr="00EB0209">
        <w:rPr>
          <w:bCs/>
          <w:color w:val="000000"/>
          <w:szCs w:val="22"/>
        </w:rPr>
        <w:t xml:space="preserve">e-mail: neziaduce.ucinky@uskvbl.sk </w:t>
      </w:r>
    </w:p>
    <w:p w14:paraId="44C2AD28" w14:textId="05371D6D" w:rsidR="00D448FE" w:rsidRPr="00EB0209" w:rsidRDefault="00D448FE" w:rsidP="00D448FE">
      <w:pPr>
        <w:spacing w:line="240" w:lineRule="auto"/>
        <w:jc w:val="both"/>
        <w:rPr>
          <w:bCs/>
          <w:color w:val="000000"/>
          <w:szCs w:val="22"/>
        </w:rPr>
      </w:pPr>
      <w:r w:rsidRPr="00EB0209">
        <w:rPr>
          <w:bCs/>
          <w:color w:val="000000"/>
          <w:szCs w:val="22"/>
        </w:rPr>
        <w:t>Webová stránka: www.uskvbl.sk časť Farmakovigilancia</w:t>
      </w:r>
    </w:p>
    <w:bookmarkEnd w:id="27"/>
    <w:p w14:paraId="1C02916B" w14:textId="77777777" w:rsidR="00F520FE" w:rsidRPr="00EB020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918213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Dávkovanie pre každý druh, cesty a spôsob podania lieku</w:t>
      </w:r>
    </w:p>
    <w:p w14:paraId="4E37E253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500CB0" w14:textId="77777777" w:rsidR="00D448FE" w:rsidRPr="00D65D22" w:rsidRDefault="00D448FE" w:rsidP="00D448FE">
      <w:pPr>
        <w:tabs>
          <w:tab w:val="clear" w:pos="567"/>
        </w:tabs>
        <w:spacing w:line="240" w:lineRule="auto"/>
        <w:rPr>
          <w:iCs/>
          <w:szCs w:val="22"/>
        </w:rPr>
      </w:pPr>
      <w:r w:rsidRPr="00D65D22">
        <w:rPr>
          <w:iCs/>
          <w:szCs w:val="22"/>
        </w:rPr>
        <w:t>Ušné a kožné podanie.</w:t>
      </w:r>
    </w:p>
    <w:p w14:paraId="5869CA8F" w14:textId="77777777" w:rsidR="00C771C9" w:rsidRPr="00D65D22" w:rsidRDefault="00C771C9" w:rsidP="00D448FE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5D7F1A25" w14:textId="79F573D6" w:rsidR="00D448FE" w:rsidRPr="00D65D22" w:rsidRDefault="00D448FE" w:rsidP="00D448FE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D65D22">
        <w:rPr>
          <w:iCs/>
          <w:szCs w:val="22"/>
          <w:u w:val="single"/>
        </w:rPr>
        <w:t>Cesty podania</w:t>
      </w:r>
      <w:r w:rsidRPr="00D65D22">
        <w:rPr>
          <w:iCs/>
          <w:szCs w:val="22"/>
        </w:rPr>
        <w:t>:</w:t>
      </w:r>
    </w:p>
    <w:p w14:paraId="701AD5EE" w14:textId="77777777" w:rsidR="00D448FE" w:rsidRPr="00D65D22" w:rsidRDefault="00D448FE" w:rsidP="00D448FE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Psy, mačky: kvapkaním do ušného kanála (vonkajšieho zvukovodu) alebo podanie na kožu.</w:t>
      </w:r>
    </w:p>
    <w:p w14:paraId="508DF928" w14:textId="77777777" w:rsidR="00D448FE" w:rsidRPr="00D65D22" w:rsidRDefault="00D448FE" w:rsidP="00D448FE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Morčatá: podanie na kožu.</w:t>
      </w:r>
    </w:p>
    <w:p w14:paraId="50F278AC" w14:textId="6D8CA67D" w:rsidR="00C80401" w:rsidRPr="00D65D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30228" w14:textId="77777777" w:rsidR="00C771C9" w:rsidRPr="00D65D22" w:rsidRDefault="00C771C9" w:rsidP="00C771C9">
      <w:pPr>
        <w:tabs>
          <w:tab w:val="clear" w:pos="567"/>
        </w:tabs>
        <w:spacing w:line="240" w:lineRule="auto"/>
        <w:rPr>
          <w:i/>
          <w:szCs w:val="22"/>
        </w:rPr>
      </w:pPr>
      <w:r w:rsidRPr="00D65D22">
        <w:rPr>
          <w:i/>
          <w:szCs w:val="22"/>
        </w:rPr>
        <w:t>Infekcie vonkajšieho zvukovodu (otitis externa):</w:t>
      </w:r>
    </w:p>
    <w:p w14:paraId="5B969D89" w14:textId="77777777" w:rsidR="00C771C9" w:rsidRPr="00D65D22" w:rsidRDefault="00C771C9" w:rsidP="00C771C9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D65D22">
        <w:rPr>
          <w:szCs w:val="22"/>
        </w:rPr>
        <w:t>Vyčistiť ušný lalok a vonkajší zvukovod a nakvapkať 3 až 5 kvapiek veterinárneho lieku do vonkajšieho zvukovodu dvakrát denne. Jemne a dôkladne masírovať ušnicu a ušný kanál tak, aby sa zvieraťu nespôsobila bolesť, ale aby sa zaistilo dostatočné rozptýlenie účinných látok.</w:t>
      </w:r>
    </w:p>
    <w:p w14:paraId="3C2664EA" w14:textId="77777777" w:rsidR="00C771C9" w:rsidRPr="00D65D22" w:rsidRDefault="00C771C9" w:rsidP="00C771C9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Liečba má pokračovať bez prerušenia po dobu niekoľkých dní až do úplného vymiznutia klinických príznakov.</w:t>
      </w:r>
    </w:p>
    <w:p w14:paraId="27FA3E2D" w14:textId="77777777" w:rsidR="00C771C9" w:rsidRPr="00D65D22" w:rsidRDefault="00C771C9" w:rsidP="00C771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2FFDAB" w14:textId="77777777" w:rsidR="00C771C9" w:rsidRPr="00D65D22" w:rsidRDefault="00C771C9" w:rsidP="00C771C9">
      <w:pPr>
        <w:tabs>
          <w:tab w:val="clear" w:pos="567"/>
        </w:tabs>
        <w:spacing w:line="240" w:lineRule="auto"/>
        <w:rPr>
          <w:i/>
          <w:szCs w:val="22"/>
        </w:rPr>
      </w:pPr>
      <w:r w:rsidRPr="00D65D22">
        <w:rPr>
          <w:i/>
          <w:szCs w:val="22"/>
        </w:rPr>
        <w:t>Infekcie kože a kožných adnexov:</w:t>
      </w:r>
    </w:p>
    <w:p w14:paraId="3A23613D" w14:textId="77777777" w:rsidR="00C771C9" w:rsidRPr="00D65D22" w:rsidRDefault="00C771C9" w:rsidP="00C771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Veterinárny liek nakvapkať v tenkej vrstve na ošetrované kožné lézie dvakrát denne a primerane votrieť. </w:t>
      </w:r>
    </w:p>
    <w:p w14:paraId="56E35A89" w14:textId="77777777" w:rsidR="00C771C9" w:rsidRPr="00D65D22" w:rsidRDefault="00C771C9" w:rsidP="00C771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Liečba má pokračovať bez prerušenia po dobu niekoľkých dní až do úplného vymiznutia klinických príznakov. </w:t>
      </w:r>
    </w:p>
    <w:p w14:paraId="6B1525E4" w14:textId="77777777" w:rsidR="00C771C9" w:rsidRPr="00D65D22" w:rsidRDefault="00C771C9" w:rsidP="00C771C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F14643" w14:textId="77777777" w:rsidR="00DF13ED" w:rsidRPr="00D65D22" w:rsidRDefault="00C771C9" w:rsidP="00DF13ED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65D22">
        <w:rPr>
          <w:szCs w:val="22"/>
        </w:rPr>
        <w:t xml:space="preserve">Pri pretrvávaní príznakov infekcie (otitis externa alebo infekcie kože) môže byť potrebné pokračovať v liečbe 2 </w:t>
      </w:r>
      <w:r w:rsidR="00DF13ED" w:rsidRPr="00D65D22">
        <w:rPr>
          <w:szCs w:val="22"/>
        </w:rPr>
        <w:t>až</w:t>
      </w:r>
      <w:r w:rsidRPr="00D65D22">
        <w:rPr>
          <w:szCs w:val="22"/>
        </w:rPr>
        <w:t xml:space="preserve"> 3 týždne. </w:t>
      </w:r>
    </w:p>
    <w:p w14:paraId="415C0BD5" w14:textId="2BA65AAC" w:rsidR="00C771C9" w:rsidRPr="00D65D22" w:rsidRDefault="00C771C9" w:rsidP="00DF13ED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65D22">
        <w:rPr>
          <w:szCs w:val="22"/>
        </w:rPr>
        <w:t>Ak je to potrebné, má sa pokračovať antimykotickou liečbou bez glukokortikoidov.</w:t>
      </w:r>
    </w:p>
    <w:p w14:paraId="36F8535E" w14:textId="77777777" w:rsidR="00C771C9" w:rsidRPr="00D65D22" w:rsidRDefault="00C771C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C3541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Pokyn o správnom podaní</w:t>
      </w:r>
    </w:p>
    <w:p w14:paraId="4C63BF20" w14:textId="77777777" w:rsidR="00F520FE" w:rsidRPr="00D65D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0132E16" w14:textId="77777777" w:rsidR="00D448FE" w:rsidRPr="00D65D22" w:rsidRDefault="00D448FE" w:rsidP="00D448FE">
      <w:pPr>
        <w:tabs>
          <w:tab w:val="clear" w:pos="567"/>
        </w:tabs>
        <w:spacing w:line="240" w:lineRule="auto"/>
        <w:rPr>
          <w:iCs/>
          <w:szCs w:val="22"/>
        </w:rPr>
      </w:pPr>
      <w:r w:rsidRPr="00D65D22">
        <w:rPr>
          <w:iCs/>
          <w:szCs w:val="22"/>
        </w:rPr>
        <w:t xml:space="preserve">Pred použitím dobre pretrepať (10 sekúnd). </w:t>
      </w:r>
    </w:p>
    <w:p w14:paraId="309B6060" w14:textId="1DE59DE9" w:rsidR="001B26EB" w:rsidRPr="00D65D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3EFCB0" w14:textId="16F6CFAC" w:rsidR="00C771C9" w:rsidRPr="00D65D22" w:rsidRDefault="00C771C9" w:rsidP="00C771C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5D22">
        <w:rPr>
          <w:szCs w:val="22"/>
        </w:rPr>
        <w:t xml:space="preserve">Pred liečbou ostrihať srsť v okolí lézie (rany) a chlpy pokrývajúce léziu (ranu); ak je </w:t>
      </w:r>
      <w:r w:rsidR="00DF13ED" w:rsidRPr="00D65D22">
        <w:rPr>
          <w:szCs w:val="22"/>
        </w:rPr>
        <w:t xml:space="preserve">to </w:t>
      </w:r>
      <w:r w:rsidRPr="00D65D22">
        <w:rPr>
          <w:szCs w:val="22"/>
        </w:rPr>
        <w:t xml:space="preserve">potrebné, zopakovať aj v priebehu liečby. Pre úspech liečby sú nevyhnutné hygienické opatrenia, ako je čistenie ošetrovanej kože pred použitím veterinárneho lieku. </w:t>
      </w:r>
    </w:p>
    <w:p w14:paraId="0CE7BCB4" w14:textId="77777777" w:rsidR="00C771C9" w:rsidRPr="00D65D22" w:rsidRDefault="00C771C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CCFD8B" w14:textId="77777777" w:rsidR="00DB468A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Ochranné lehoty</w:t>
      </w:r>
    </w:p>
    <w:p w14:paraId="7A279FF3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3B22D1" w14:textId="77777777" w:rsidR="00DF13ED" w:rsidRPr="00D65D22" w:rsidRDefault="00DF13ED" w:rsidP="00DF13ED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Netýka sa.</w:t>
      </w:r>
    </w:p>
    <w:p w14:paraId="5D30210A" w14:textId="77777777" w:rsidR="00DB468A" w:rsidRPr="00D65D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706EE7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Osobitné opatrenia na uchovávanie</w:t>
      </w:r>
    </w:p>
    <w:p w14:paraId="665B4777" w14:textId="77777777" w:rsidR="00C114FF" w:rsidRPr="00D65D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D19F3C" w14:textId="77777777" w:rsidR="00C114FF" w:rsidRPr="00D65D22" w:rsidRDefault="00231B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Uchováva</w:t>
      </w:r>
      <w:r w:rsidR="00B21B82" w:rsidRPr="00D65D22">
        <w:rPr>
          <w:szCs w:val="22"/>
        </w:rPr>
        <w:t>ť</w:t>
      </w:r>
      <w:r w:rsidRPr="00D65D22">
        <w:rPr>
          <w:szCs w:val="22"/>
        </w:rPr>
        <w:t xml:space="preserve"> mimo dohľadu a dosahu detí.</w:t>
      </w:r>
    </w:p>
    <w:p w14:paraId="42D69611" w14:textId="77777777" w:rsidR="00C114FF" w:rsidRPr="00D65D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AFCF3" w14:textId="40CFFA64" w:rsidR="007A79BA" w:rsidRPr="00D65D22" w:rsidRDefault="007A79BA" w:rsidP="007A79BA">
      <w:pPr>
        <w:pStyle w:val="Style5"/>
      </w:pPr>
      <w:r w:rsidRPr="00D65D22">
        <w:t>Uchovávať do 25 °C. Uchovávať v pôvodnom obale, aby bol chránený pred svetlom.</w:t>
      </w:r>
    </w:p>
    <w:p w14:paraId="1B9CC524" w14:textId="77777777" w:rsidR="00C114FF" w:rsidRPr="00D65D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43A535" w14:textId="2B1E8F0E" w:rsidR="00C114FF" w:rsidRPr="00D65D22" w:rsidRDefault="00231B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Nepoužívať tento veterinárny liek po dátume exspirácie uvedenom na </w:t>
      </w:r>
      <w:r w:rsidR="00980FBB" w:rsidRPr="00D65D22">
        <w:rPr>
          <w:szCs w:val="22"/>
        </w:rPr>
        <w:t>etikete</w:t>
      </w:r>
      <w:r w:rsidR="00A36D68" w:rsidRPr="00D65D22">
        <w:rPr>
          <w:szCs w:val="22"/>
        </w:rPr>
        <w:t xml:space="preserve"> </w:t>
      </w:r>
      <w:r w:rsidRPr="00D65D22">
        <w:rPr>
          <w:szCs w:val="22"/>
        </w:rPr>
        <w:t>po Exp. Dátum exspirácie sa vzťahuje na p</w:t>
      </w:r>
      <w:r w:rsidR="003F156B" w:rsidRPr="00D65D22">
        <w:rPr>
          <w:szCs w:val="22"/>
        </w:rPr>
        <w:t>osledný deň v uvedenom mesiaci.</w:t>
      </w:r>
    </w:p>
    <w:p w14:paraId="0625C5C3" w14:textId="77777777" w:rsidR="0043320A" w:rsidRPr="00D65D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22085B4" w14:textId="4232B13F" w:rsidR="00C114FF" w:rsidRPr="00D65D22" w:rsidRDefault="00231B4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 xml:space="preserve">Čas použiteľnosti po prvom otvorení </w:t>
      </w:r>
      <w:r w:rsidR="00980FBB" w:rsidRPr="00D65D22">
        <w:rPr>
          <w:szCs w:val="22"/>
        </w:rPr>
        <w:t xml:space="preserve">vnútorného </w:t>
      </w:r>
      <w:r w:rsidR="003F156B" w:rsidRPr="00D65D22">
        <w:rPr>
          <w:szCs w:val="22"/>
        </w:rPr>
        <w:t xml:space="preserve">obalu: </w:t>
      </w:r>
      <w:r w:rsidR="00A36D68" w:rsidRPr="00D65D22">
        <w:rPr>
          <w:szCs w:val="22"/>
        </w:rPr>
        <w:t>6 mesiacov</w:t>
      </w:r>
      <w:r w:rsidR="003F156B" w:rsidRPr="00D65D22">
        <w:rPr>
          <w:szCs w:val="22"/>
        </w:rPr>
        <w:t>.</w:t>
      </w:r>
    </w:p>
    <w:p w14:paraId="41191260" w14:textId="77777777" w:rsidR="0043320A" w:rsidRPr="00D65D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E2CCA1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bookmarkStart w:id="28" w:name="_Hlk163128633"/>
      <w:r w:rsidRPr="00D65D22">
        <w:t>Špeciálne opatrenia na likvidáciu</w:t>
      </w:r>
      <w:bookmarkEnd w:id="28"/>
    </w:p>
    <w:p w14:paraId="0CD141F0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DB5AFE" w14:textId="77777777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bookmarkStart w:id="29" w:name="_Hlk159934886"/>
      <w:r w:rsidRPr="00D65D22">
        <w:rPr>
          <w:szCs w:val="22"/>
        </w:rPr>
        <w:t>Nelikvidujte lieky odpadovou</w:t>
      </w:r>
      <w:r w:rsidR="00D14DEC" w:rsidRPr="00D65D22">
        <w:rPr>
          <w:szCs w:val="22"/>
        </w:rPr>
        <w:t xml:space="preserve"> vodou alebo domovým odpadom.</w:t>
      </w:r>
      <w:bookmarkEnd w:id="29"/>
    </w:p>
    <w:p w14:paraId="443EB510" w14:textId="77777777" w:rsidR="00DB468A" w:rsidRPr="00D65D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843B0" w14:textId="77777777" w:rsidR="00DB468A" w:rsidRPr="00D65D22" w:rsidRDefault="00231B4D" w:rsidP="00DB468A">
      <w:pPr>
        <w:rPr>
          <w:szCs w:val="22"/>
        </w:rPr>
      </w:pPr>
      <w:bookmarkStart w:id="30" w:name="_Hlk159934947"/>
      <w:r w:rsidRPr="00D65D22">
        <w:rPr>
          <w:szCs w:val="22"/>
        </w:rPr>
        <w:t xml:space="preserve">Pri likvidácii nepoužitého veterinárneho lieku alebo </w:t>
      </w:r>
      <w:r w:rsidR="00980FBB" w:rsidRPr="00D65D22">
        <w:rPr>
          <w:szCs w:val="22"/>
        </w:rPr>
        <w:t>jeho</w:t>
      </w:r>
      <w:r w:rsidRPr="00D65D22">
        <w:rPr>
          <w:szCs w:val="22"/>
        </w:rPr>
        <w:t xml:space="preserve"> odpadového materiálu sa riaďte </w:t>
      </w:r>
      <w:r w:rsidR="00980FBB" w:rsidRPr="00D65D22">
        <w:rPr>
          <w:szCs w:val="22"/>
        </w:rPr>
        <w:t>systémom spätného odberu</w:t>
      </w:r>
      <w:r w:rsidRPr="00D65D22">
        <w:rPr>
          <w:szCs w:val="22"/>
        </w:rPr>
        <w:t xml:space="preserve"> v súlade s miestnymi požiadavkami a národnými zbernými systémami platn</w:t>
      </w:r>
      <w:r w:rsidR="00D14DEC" w:rsidRPr="00D65D22">
        <w:rPr>
          <w:szCs w:val="22"/>
        </w:rPr>
        <w:t xml:space="preserve">ými pre daný veterinárny liek. </w:t>
      </w:r>
      <w:r w:rsidRPr="00D65D22">
        <w:rPr>
          <w:szCs w:val="22"/>
        </w:rPr>
        <w:t>Tieto opatrenia majú pom</w:t>
      </w:r>
      <w:r w:rsidR="00D14DEC" w:rsidRPr="00D65D22">
        <w:rPr>
          <w:szCs w:val="22"/>
        </w:rPr>
        <w:t>ôcť chrániť životné prostredie.</w:t>
      </w:r>
    </w:p>
    <w:p w14:paraId="7199933F" w14:textId="77777777" w:rsidR="00DB468A" w:rsidRPr="00D65D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2CFB3" w14:textId="77777777" w:rsidR="00C114FF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O spôsobe likvidácie liekov, ktoré už nepotrebujete, sa poraďte s veterinárnym lekárom</w:t>
      </w:r>
      <w:r w:rsidR="00D14DEC" w:rsidRPr="00D65D22">
        <w:rPr>
          <w:szCs w:val="22"/>
        </w:rPr>
        <w:t xml:space="preserve"> alebo lekárnikom.</w:t>
      </w:r>
      <w:bookmarkEnd w:id="30"/>
    </w:p>
    <w:p w14:paraId="05D6CA97" w14:textId="77777777" w:rsidR="00DB468A" w:rsidRPr="00D65D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C26BE0D" w14:textId="77777777" w:rsidR="00DB468A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bookmarkStart w:id="31" w:name="_Hlk159934990"/>
      <w:bookmarkStart w:id="32" w:name="_Hlk163128776"/>
      <w:r w:rsidRPr="00D65D22">
        <w:t>Klasifikácia veterinárnych liekov</w:t>
      </w:r>
      <w:bookmarkEnd w:id="31"/>
    </w:p>
    <w:p w14:paraId="1555BF3C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6115A" w14:textId="77777777" w:rsidR="00C01FCD" w:rsidRPr="00D65D22" w:rsidRDefault="00C01FCD" w:rsidP="00C01FCD">
      <w:pPr>
        <w:rPr>
          <w:szCs w:val="22"/>
        </w:rPr>
      </w:pPr>
      <w:bookmarkStart w:id="33" w:name="_Hlk159935022"/>
      <w:r w:rsidRPr="00D65D22">
        <w:rPr>
          <w:szCs w:val="22"/>
        </w:rPr>
        <w:t>Výdaj lieku je viazaný na veterinárny predpis.</w:t>
      </w:r>
    </w:p>
    <w:bookmarkEnd w:id="32"/>
    <w:bookmarkEnd w:id="33"/>
    <w:p w14:paraId="39247825" w14:textId="77777777" w:rsidR="00DB468A" w:rsidRPr="00D65D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20419" w14:textId="77777777" w:rsidR="00DB468A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bookmarkStart w:id="34" w:name="_Hlk159935045"/>
      <w:bookmarkStart w:id="35" w:name="_Hlk163128811"/>
      <w:r w:rsidRPr="00D65D22">
        <w:t>Registračné čísla a veľkosti balenia</w:t>
      </w:r>
      <w:bookmarkEnd w:id="34"/>
    </w:p>
    <w:bookmarkEnd w:id="35"/>
    <w:p w14:paraId="7F04190E" w14:textId="77777777" w:rsidR="00DB468A" w:rsidRPr="00D65D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4950B0" w14:textId="77777777" w:rsidR="00A56D08" w:rsidRPr="00D65D22" w:rsidRDefault="00A56D08" w:rsidP="00A56D08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96/035/DC/24-S</w:t>
      </w:r>
    </w:p>
    <w:p w14:paraId="5B423674" w14:textId="77777777" w:rsidR="00D14DEC" w:rsidRPr="00D65D22" w:rsidRDefault="00D14DEC" w:rsidP="00DB468A">
      <w:pPr>
        <w:tabs>
          <w:tab w:val="clear" w:pos="567"/>
        </w:tabs>
        <w:spacing w:line="240" w:lineRule="auto"/>
        <w:rPr>
          <w:szCs w:val="22"/>
        </w:rPr>
      </w:pPr>
    </w:p>
    <w:p w14:paraId="4A2ADE05" w14:textId="77777777" w:rsidR="00237E73" w:rsidRPr="00D65D22" w:rsidRDefault="00237E73" w:rsidP="00237E73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Škatuľka obsahuje:</w:t>
      </w:r>
    </w:p>
    <w:p w14:paraId="699436F6" w14:textId="77777777" w:rsidR="00237E73" w:rsidRPr="00D65D22" w:rsidRDefault="00237E73" w:rsidP="00237E73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- biela fľaša s objemom 15 ml z polyetylénu s nízkou hustotou (LDPE),</w:t>
      </w:r>
    </w:p>
    <w:p w14:paraId="760D70B4" w14:textId="77777777" w:rsidR="00237E73" w:rsidRPr="00D65D22" w:rsidRDefault="00237E73" w:rsidP="00237E73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- biele kvapkadlo z polyetylénu s nízkou hustotou (LDPE),</w:t>
      </w:r>
    </w:p>
    <w:p w14:paraId="48289D0F" w14:textId="001A2800" w:rsidR="00C114FF" w:rsidRPr="00D65D22" w:rsidRDefault="00237E73" w:rsidP="00237E73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D65D22">
        <w:rPr>
          <w:szCs w:val="22"/>
        </w:rPr>
        <w:t>- biely skrutkovací uzáver s ochranným krúžkom z polyetylénu s vysokou hustotou (HDPE).</w:t>
      </w:r>
    </w:p>
    <w:p w14:paraId="591E1925" w14:textId="77777777" w:rsidR="00DB468A" w:rsidRPr="00D65D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79254" w14:textId="77777777" w:rsidR="00C114FF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r w:rsidRPr="00D65D22">
        <w:t>Dátum poslednej revízie písomnej informácie pre používateľov</w:t>
      </w:r>
    </w:p>
    <w:p w14:paraId="0775A451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692D2" w14:textId="003BE823" w:rsidR="00DB468A" w:rsidRPr="00D65D22" w:rsidRDefault="003846E8" w:rsidP="00237E73">
      <w:pPr>
        <w:rPr>
          <w:szCs w:val="22"/>
        </w:rPr>
      </w:pPr>
      <w:r>
        <w:rPr>
          <w:szCs w:val="22"/>
        </w:rPr>
        <w:t>06/2024</w:t>
      </w:r>
      <w:bookmarkStart w:id="36" w:name="_GoBack"/>
      <w:bookmarkEnd w:id="36"/>
    </w:p>
    <w:p w14:paraId="7F7B3ED4" w14:textId="77777777" w:rsidR="00DB468A" w:rsidRPr="00D65D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6423A" w14:textId="77777777" w:rsidR="00CB1BC8" w:rsidRPr="00D65D22" w:rsidRDefault="00CB1BC8" w:rsidP="00CB1BC8">
      <w:pPr>
        <w:ind w:right="-318"/>
        <w:rPr>
          <w:bCs/>
          <w:color w:val="000000"/>
          <w:szCs w:val="22"/>
        </w:rPr>
      </w:pPr>
      <w:bookmarkStart w:id="37" w:name="_Hlk159935309"/>
      <w:r w:rsidRPr="00D65D22">
        <w:rPr>
          <w:bCs/>
          <w:color w:val="000000"/>
          <w:szCs w:val="22"/>
        </w:rPr>
        <w:t>Podrobné informácie o veterinárnom lieku sú dostupné v databáze liekov Únie (</w:t>
      </w:r>
      <w:hyperlink r:id="rId12" w:history="1">
        <w:r w:rsidRPr="00D65D22">
          <w:rPr>
            <w:rStyle w:val="Hypertextovprepojenie"/>
            <w:szCs w:val="22"/>
          </w:rPr>
          <w:t>https://medicines.health.europa.eu/veterinary</w:t>
        </w:r>
      </w:hyperlink>
      <w:r w:rsidRPr="00D65D22">
        <w:rPr>
          <w:bCs/>
          <w:color w:val="000000"/>
          <w:szCs w:val="22"/>
        </w:rPr>
        <w:t>).</w:t>
      </w:r>
    </w:p>
    <w:bookmarkEnd w:id="37"/>
    <w:p w14:paraId="74C7849B" w14:textId="77777777" w:rsidR="00E70337" w:rsidRPr="00D65D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3730D6" w14:textId="77777777" w:rsidR="00DB468A" w:rsidRPr="00D65D22" w:rsidRDefault="00231B4D" w:rsidP="00520BFD">
      <w:pPr>
        <w:pStyle w:val="Style1"/>
        <w:numPr>
          <w:ilvl w:val="0"/>
          <w:numId w:val="8"/>
        </w:numPr>
        <w:ind w:left="567" w:hanging="567"/>
      </w:pPr>
      <w:bookmarkStart w:id="38" w:name="_Hlk159935239"/>
      <w:bookmarkStart w:id="39" w:name="_Hlk163129089"/>
      <w:r w:rsidRPr="00D65D22">
        <w:t>Kontaktné údaje</w:t>
      </w:r>
    </w:p>
    <w:bookmarkEnd w:id="38"/>
    <w:p w14:paraId="51594567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A88DE8" w14:textId="18A7FEF2" w:rsidR="00C96576" w:rsidRPr="00D65D22" w:rsidRDefault="00C96576" w:rsidP="00237E73">
      <w:pPr>
        <w:rPr>
          <w:szCs w:val="22"/>
        </w:rPr>
      </w:pPr>
      <w:r w:rsidRPr="00D65D22">
        <w:rPr>
          <w:iCs/>
          <w:szCs w:val="22"/>
          <w:u w:val="single"/>
        </w:rPr>
        <w:t>Držiteľ rozhodnutia o</w:t>
      </w:r>
      <w:r w:rsidR="00237E73" w:rsidRPr="00D65D22">
        <w:rPr>
          <w:iCs/>
          <w:szCs w:val="22"/>
          <w:u w:val="single"/>
        </w:rPr>
        <w:t> </w:t>
      </w:r>
      <w:r w:rsidRPr="00D65D22">
        <w:rPr>
          <w:iCs/>
          <w:szCs w:val="22"/>
          <w:u w:val="single"/>
        </w:rPr>
        <w:t>registrácii</w:t>
      </w:r>
      <w:r w:rsidR="00237E73" w:rsidRPr="00D65D22">
        <w:rPr>
          <w:iCs/>
          <w:szCs w:val="22"/>
          <w:u w:val="single"/>
        </w:rPr>
        <w:t xml:space="preserve"> a </w:t>
      </w:r>
      <w:r w:rsidR="00237E73" w:rsidRPr="00D65D22">
        <w:rPr>
          <w:szCs w:val="22"/>
          <w:u w:val="single"/>
        </w:rPr>
        <w:t>výrobca zodpovedný za uvoľnenie šarže</w:t>
      </w:r>
      <w:r w:rsidR="00237E73" w:rsidRPr="00D65D22">
        <w:rPr>
          <w:szCs w:val="22"/>
        </w:rPr>
        <w:t>:</w:t>
      </w:r>
      <w:r w:rsidRPr="00D65D22">
        <w:rPr>
          <w:szCs w:val="22"/>
        </w:rPr>
        <w:t xml:space="preserve"> </w:t>
      </w:r>
    </w:p>
    <w:p w14:paraId="6C1B33FF" w14:textId="6D6548EA" w:rsidR="00C96576" w:rsidRPr="00D65D22" w:rsidRDefault="00C96576" w:rsidP="00C96576">
      <w:pPr>
        <w:rPr>
          <w:szCs w:val="22"/>
        </w:rPr>
      </w:pPr>
      <w:r w:rsidRPr="00D65D22">
        <w:rPr>
          <w:color w:val="000000"/>
          <w:szCs w:val="22"/>
        </w:rPr>
        <w:t>KRKA, d.d., Novo mesto, Šmarješka cesta 6, 8501 Novo mesto, Slovinsko</w:t>
      </w:r>
    </w:p>
    <w:p w14:paraId="060BD5E7" w14:textId="77777777" w:rsidR="00C96576" w:rsidRPr="00D65D22" w:rsidRDefault="00C96576" w:rsidP="00C96576">
      <w:pPr>
        <w:tabs>
          <w:tab w:val="left" w:pos="0"/>
        </w:tabs>
        <w:rPr>
          <w:b/>
          <w:szCs w:val="22"/>
        </w:rPr>
      </w:pPr>
    </w:p>
    <w:p w14:paraId="0F19BD09" w14:textId="77777777" w:rsidR="00C96576" w:rsidRPr="00D65D22" w:rsidRDefault="00C96576" w:rsidP="00C96576">
      <w:pPr>
        <w:rPr>
          <w:szCs w:val="22"/>
        </w:rPr>
      </w:pPr>
      <w:bookmarkStart w:id="40" w:name="_Hlk159935362"/>
      <w:r w:rsidRPr="00D65D22">
        <w:rPr>
          <w:szCs w:val="22"/>
          <w:u w:val="single"/>
        </w:rPr>
        <w:t xml:space="preserve">Miestny zástupca a </w:t>
      </w:r>
      <w:r w:rsidRPr="00D65D22">
        <w:rPr>
          <w:iCs/>
          <w:szCs w:val="22"/>
          <w:u w:val="single"/>
        </w:rPr>
        <w:t>kontaktné</w:t>
      </w:r>
      <w:r w:rsidRPr="00D65D22">
        <w:rPr>
          <w:szCs w:val="22"/>
          <w:u w:val="single"/>
        </w:rPr>
        <w:t xml:space="preserve"> údaje </w:t>
      </w:r>
      <w:r w:rsidRPr="00D65D22">
        <w:rPr>
          <w:iCs/>
          <w:szCs w:val="22"/>
          <w:u w:val="single"/>
        </w:rPr>
        <w:t>na hlásenie podozrenia na nežiaduce účinky</w:t>
      </w:r>
      <w:r w:rsidRPr="00D65D22">
        <w:rPr>
          <w:szCs w:val="22"/>
        </w:rPr>
        <w:t>:</w:t>
      </w:r>
    </w:p>
    <w:p w14:paraId="6975CBFF" w14:textId="77777777" w:rsidR="00C96576" w:rsidRPr="00D65D22" w:rsidRDefault="00C96576" w:rsidP="00C96576">
      <w:pPr>
        <w:pStyle w:val="Hlavika"/>
        <w:rPr>
          <w:rFonts w:ascii="Times New Roman" w:hAnsi="Times New Roman"/>
          <w:sz w:val="22"/>
          <w:szCs w:val="22"/>
        </w:rPr>
      </w:pPr>
      <w:r w:rsidRPr="00D65D22">
        <w:rPr>
          <w:rFonts w:ascii="Times New Roman" w:hAnsi="Times New Roman"/>
          <w:sz w:val="22"/>
          <w:szCs w:val="22"/>
        </w:rPr>
        <w:t>KRKA Slovensko, s. r. o., Turčianska 2, 821 09 Bratislava</w:t>
      </w:r>
    </w:p>
    <w:p w14:paraId="671FEBA6" w14:textId="77777777" w:rsidR="00C96576" w:rsidRPr="00D65D22" w:rsidRDefault="00C96576" w:rsidP="00C96576">
      <w:pPr>
        <w:pStyle w:val="Hlavika"/>
        <w:rPr>
          <w:rFonts w:ascii="Times New Roman" w:hAnsi="Times New Roman"/>
          <w:sz w:val="22"/>
          <w:szCs w:val="22"/>
        </w:rPr>
      </w:pPr>
      <w:r w:rsidRPr="00D65D22">
        <w:rPr>
          <w:rFonts w:ascii="Times New Roman" w:hAnsi="Times New Roman"/>
          <w:sz w:val="22"/>
          <w:szCs w:val="22"/>
        </w:rPr>
        <w:t xml:space="preserve">Webová stránka: </w:t>
      </w:r>
      <w:hyperlink r:id="rId13" w:history="1">
        <w:r w:rsidRPr="00D65D22">
          <w:rPr>
            <w:rStyle w:val="Hypertextovprepojenie"/>
            <w:rFonts w:ascii="Times New Roman" w:hAnsi="Times New Roman"/>
            <w:sz w:val="22"/>
            <w:szCs w:val="22"/>
          </w:rPr>
          <w:t>www.krka.sk</w:t>
        </w:r>
      </w:hyperlink>
    </w:p>
    <w:p w14:paraId="4EA01C5D" w14:textId="77777777" w:rsidR="00C96576" w:rsidRPr="00D65D22" w:rsidRDefault="00C96576" w:rsidP="00C96576">
      <w:pPr>
        <w:rPr>
          <w:szCs w:val="22"/>
        </w:rPr>
      </w:pPr>
      <w:r w:rsidRPr="00D65D22">
        <w:rPr>
          <w:szCs w:val="22"/>
        </w:rPr>
        <w:t>Tel.: +421 2 571 04 501</w:t>
      </w:r>
    </w:p>
    <w:p w14:paraId="6F6D0C8D" w14:textId="77777777" w:rsidR="00C96576" w:rsidRPr="00D65D22" w:rsidRDefault="00C96576" w:rsidP="00C96576">
      <w:pPr>
        <w:tabs>
          <w:tab w:val="left" w:pos="0"/>
        </w:tabs>
        <w:rPr>
          <w:bCs/>
          <w:szCs w:val="22"/>
        </w:rPr>
      </w:pPr>
      <w:r w:rsidRPr="00D65D22">
        <w:rPr>
          <w:noProof/>
          <w:szCs w:val="22"/>
        </w:rPr>
        <w:t xml:space="preserve">e-mail: </w:t>
      </w:r>
      <w:r w:rsidRPr="00D65D22">
        <w:rPr>
          <w:bCs/>
          <w:szCs w:val="22"/>
        </w:rPr>
        <w:t>info.sk@krka.biz</w:t>
      </w:r>
    </w:p>
    <w:p w14:paraId="76E7BA63" w14:textId="77777777" w:rsidR="00C114FF" w:rsidRPr="00D65D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E660FA" w14:textId="77777777" w:rsidR="000D67D0" w:rsidRPr="00D65D22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65D22">
        <w:rPr>
          <w:szCs w:val="22"/>
        </w:rPr>
        <w:t>Ak potrebujete informácie o tomto veterinárnom lieku, kontaktujte miestneho zástupcu držiteľa rozhodnutia o registrácii.</w:t>
      </w:r>
    </w:p>
    <w:bookmarkEnd w:id="39"/>
    <w:bookmarkEnd w:id="40"/>
    <w:p w14:paraId="4B2317C8" w14:textId="77777777" w:rsidR="00D14DEC" w:rsidRPr="00D65D22" w:rsidRDefault="00D14DEC" w:rsidP="00B13B6D">
      <w:pPr>
        <w:pStyle w:val="Style1"/>
        <w:rPr>
          <w:highlight w:val="lightGray"/>
        </w:rPr>
      </w:pPr>
    </w:p>
    <w:p w14:paraId="672832DD" w14:textId="7133BC33" w:rsidR="005F346D" w:rsidRPr="00EB0209" w:rsidRDefault="00231B4D" w:rsidP="00D65D22">
      <w:pPr>
        <w:pStyle w:val="Style1"/>
      </w:pPr>
      <w:r w:rsidRPr="00D65D22">
        <w:rPr>
          <w:highlight w:val="lightGray"/>
        </w:rPr>
        <w:t>17.</w:t>
      </w:r>
      <w:r w:rsidR="00D14DEC" w:rsidRPr="00D65D22">
        <w:tab/>
        <w:t>Ďalšie informácie</w:t>
      </w:r>
    </w:p>
    <w:sectPr w:rsidR="005F346D" w:rsidRPr="00EB0209" w:rsidSect="00DF13ED">
      <w:footerReference w:type="default" r:id="rId14"/>
      <w:footerReference w:type="first" r:id="rId15"/>
      <w:endnotePr>
        <w:numFmt w:val="decimal"/>
      </w:endnotePr>
      <w:pgSz w:w="11907" w:h="16840" w:code="9"/>
      <w:pgMar w:top="851" w:right="1418" w:bottom="1135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4BC76" w14:textId="77777777" w:rsidR="00DC34FE" w:rsidRDefault="00DC34FE">
      <w:pPr>
        <w:spacing w:line="240" w:lineRule="auto"/>
      </w:pPr>
      <w:r>
        <w:separator/>
      </w:r>
    </w:p>
  </w:endnote>
  <w:endnote w:type="continuationSeparator" w:id="0">
    <w:p w14:paraId="5A53B21E" w14:textId="77777777" w:rsidR="00DC34FE" w:rsidRDefault="00DC3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B7B" w14:textId="77777777" w:rsidR="00EB0209" w:rsidRPr="001E1F22" w:rsidRDefault="00EB020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846E8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6377E" w14:textId="77777777" w:rsidR="00EB0209" w:rsidRPr="001E1F22" w:rsidRDefault="00EB020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28C12" w14:textId="77777777" w:rsidR="00DC34FE" w:rsidRDefault="00DC34FE">
      <w:pPr>
        <w:spacing w:line="240" w:lineRule="auto"/>
      </w:pPr>
      <w:r>
        <w:separator/>
      </w:r>
    </w:p>
  </w:footnote>
  <w:footnote w:type="continuationSeparator" w:id="0">
    <w:p w14:paraId="717756A3" w14:textId="77777777" w:rsidR="00DC34FE" w:rsidRDefault="00DC34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5A"/>
    <w:multiLevelType w:val="hybridMultilevel"/>
    <w:tmpl w:val="7C0A20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>
    <w:nsid w:val="25961E6B"/>
    <w:multiLevelType w:val="hybridMultilevel"/>
    <w:tmpl w:val="ED0EE94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423A6"/>
    <w:multiLevelType w:val="hybridMultilevel"/>
    <w:tmpl w:val="AA74A82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093F"/>
    <w:multiLevelType w:val="multilevel"/>
    <w:tmpl w:val="7936892A"/>
    <w:lvl w:ilvl="0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5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CBA7932"/>
    <w:multiLevelType w:val="hybridMultilevel"/>
    <w:tmpl w:val="E4CAD9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95703"/>
    <w:multiLevelType w:val="hybridMultilevel"/>
    <w:tmpl w:val="9E709752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925F3"/>
    <w:multiLevelType w:val="hybridMultilevel"/>
    <w:tmpl w:val="118446AE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C3C1E"/>
    <w:multiLevelType w:val="hybridMultilevel"/>
    <w:tmpl w:val="BCC6941C"/>
    <w:lvl w:ilvl="0" w:tplc="04EE57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652C3E0" w:tentative="1">
      <w:start w:val="1"/>
      <w:numFmt w:val="lowerLetter"/>
      <w:lvlText w:val="%2."/>
      <w:lvlJc w:val="left"/>
      <w:pPr>
        <w:ind w:left="1440" w:hanging="360"/>
      </w:pPr>
    </w:lvl>
    <w:lvl w:ilvl="2" w:tplc="0A642078" w:tentative="1">
      <w:start w:val="1"/>
      <w:numFmt w:val="lowerRoman"/>
      <w:lvlText w:val="%3."/>
      <w:lvlJc w:val="right"/>
      <w:pPr>
        <w:ind w:left="2160" w:hanging="180"/>
      </w:pPr>
    </w:lvl>
    <w:lvl w:ilvl="3" w:tplc="E342EF74" w:tentative="1">
      <w:start w:val="1"/>
      <w:numFmt w:val="decimal"/>
      <w:lvlText w:val="%4."/>
      <w:lvlJc w:val="left"/>
      <w:pPr>
        <w:ind w:left="2880" w:hanging="360"/>
      </w:pPr>
    </w:lvl>
    <w:lvl w:ilvl="4" w:tplc="EDD4893E" w:tentative="1">
      <w:start w:val="1"/>
      <w:numFmt w:val="lowerLetter"/>
      <w:lvlText w:val="%5."/>
      <w:lvlJc w:val="left"/>
      <w:pPr>
        <w:ind w:left="3600" w:hanging="360"/>
      </w:pPr>
    </w:lvl>
    <w:lvl w:ilvl="5" w:tplc="8FC63A8C" w:tentative="1">
      <w:start w:val="1"/>
      <w:numFmt w:val="lowerRoman"/>
      <w:lvlText w:val="%6."/>
      <w:lvlJc w:val="right"/>
      <w:pPr>
        <w:ind w:left="4320" w:hanging="180"/>
      </w:pPr>
    </w:lvl>
    <w:lvl w:ilvl="6" w:tplc="88966C16" w:tentative="1">
      <w:start w:val="1"/>
      <w:numFmt w:val="decimal"/>
      <w:lvlText w:val="%7."/>
      <w:lvlJc w:val="left"/>
      <w:pPr>
        <w:ind w:left="5040" w:hanging="360"/>
      </w:pPr>
    </w:lvl>
    <w:lvl w:ilvl="7" w:tplc="2A987F62" w:tentative="1">
      <w:start w:val="1"/>
      <w:numFmt w:val="lowerLetter"/>
      <w:lvlText w:val="%8."/>
      <w:lvlJc w:val="left"/>
      <w:pPr>
        <w:ind w:left="5760" w:hanging="360"/>
      </w:pPr>
    </w:lvl>
    <w:lvl w:ilvl="8" w:tplc="5928C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317A2"/>
    <w:multiLevelType w:val="hybridMultilevel"/>
    <w:tmpl w:val="80F6D552"/>
    <w:lvl w:ilvl="0" w:tplc="02DAAA92">
      <w:start w:val="1"/>
      <w:numFmt w:val="decimal"/>
      <w:lvlText w:val="%1."/>
      <w:lvlJc w:val="left"/>
      <w:pPr>
        <w:ind w:left="107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D5704"/>
    <w:multiLevelType w:val="hybridMultilevel"/>
    <w:tmpl w:val="8484388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803"/>
    <w:rsid w:val="0002092F"/>
    <w:rsid w:val="00021B82"/>
    <w:rsid w:val="00024777"/>
    <w:rsid w:val="00024E21"/>
    <w:rsid w:val="00026204"/>
    <w:rsid w:val="00027100"/>
    <w:rsid w:val="00036C50"/>
    <w:rsid w:val="0004140E"/>
    <w:rsid w:val="00045059"/>
    <w:rsid w:val="00046C20"/>
    <w:rsid w:val="00052D2B"/>
    <w:rsid w:val="000544FE"/>
    <w:rsid w:val="00054F55"/>
    <w:rsid w:val="00062945"/>
    <w:rsid w:val="0007653C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67D0"/>
    <w:rsid w:val="000E195C"/>
    <w:rsid w:val="000E3602"/>
    <w:rsid w:val="000E705A"/>
    <w:rsid w:val="000F38DA"/>
    <w:rsid w:val="000F46E8"/>
    <w:rsid w:val="000F5822"/>
    <w:rsid w:val="000F796B"/>
    <w:rsid w:val="0010031E"/>
    <w:rsid w:val="001012EB"/>
    <w:rsid w:val="00103736"/>
    <w:rsid w:val="001078D1"/>
    <w:rsid w:val="00111185"/>
    <w:rsid w:val="00115782"/>
    <w:rsid w:val="00124F36"/>
    <w:rsid w:val="00125666"/>
    <w:rsid w:val="00125C80"/>
    <w:rsid w:val="00131A88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115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200EFE"/>
    <w:rsid w:val="0020126C"/>
    <w:rsid w:val="00203DFB"/>
    <w:rsid w:val="002100FC"/>
    <w:rsid w:val="00213890"/>
    <w:rsid w:val="00214E52"/>
    <w:rsid w:val="002207C0"/>
    <w:rsid w:val="0022102E"/>
    <w:rsid w:val="0022380D"/>
    <w:rsid w:val="00224B93"/>
    <w:rsid w:val="00225E85"/>
    <w:rsid w:val="00225FBC"/>
    <w:rsid w:val="00230CBF"/>
    <w:rsid w:val="00231B4D"/>
    <w:rsid w:val="0023676E"/>
    <w:rsid w:val="00237E73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7676"/>
    <w:rsid w:val="00265656"/>
    <w:rsid w:val="00265E77"/>
    <w:rsid w:val="00266155"/>
    <w:rsid w:val="00266741"/>
    <w:rsid w:val="0027270B"/>
    <w:rsid w:val="00274D17"/>
    <w:rsid w:val="00282227"/>
    <w:rsid w:val="00282E7B"/>
    <w:rsid w:val="002838C8"/>
    <w:rsid w:val="00286947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1F26"/>
    <w:rsid w:val="002C24DD"/>
    <w:rsid w:val="002C55FF"/>
    <w:rsid w:val="002C592B"/>
    <w:rsid w:val="002D300D"/>
    <w:rsid w:val="002D4F3A"/>
    <w:rsid w:val="002E0CD4"/>
    <w:rsid w:val="002E3A90"/>
    <w:rsid w:val="002E46CC"/>
    <w:rsid w:val="002E4F48"/>
    <w:rsid w:val="002E62CB"/>
    <w:rsid w:val="002E6DF1"/>
    <w:rsid w:val="002E6ED9"/>
    <w:rsid w:val="002F0957"/>
    <w:rsid w:val="002F104F"/>
    <w:rsid w:val="002F1B80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4B1A"/>
    <w:rsid w:val="00325053"/>
    <w:rsid w:val="003256AC"/>
    <w:rsid w:val="0033129D"/>
    <w:rsid w:val="003320ED"/>
    <w:rsid w:val="0033480E"/>
    <w:rsid w:val="00337123"/>
    <w:rsid w:val="00341866"/>
    <w:rsid w:val="00342C0C"/>
    <w:rsid w:val="003530C2"/>
    <w:rsid w:val="003535E0"/>
    <w:rsid w:val="003543AC"/>
    <w:rsid w:val="00355D02"/>
    <w:rsid w:val="00356D4E"/>
    <w:rsid w:val="00362A12"/>
    <w:rsid w:val="00366F56"/>
    <w:rsid w:val="003737C8"/>
    <w:rsid w:val="00374B90"/>
    <w:rsid w:val="0037589D"/>
    <w:rsid w:val="00376BB1"/>
    <w:rsid w:val="00377E23"/>
    <w:rsid w:val="0038277C"/>
    <w:rsid w:val="003837F1"/>
    <w:rsid w:val="003841FC"/>
    <w:rsid w:val="003846E8"/>
    <w:rsid w:val="0038638B"/>
    <w:rsid w:val="003909E0"/>
    <w:rsid w:val="00391D93"/>
    <w:rsid w:val="00392B17"/>
    <w:rsid w:val="00393E09"/>
    <w:rsid w:val="00395B15"/>
    <w:rsid w:val="00396026"/>
    <w:rsid w:val="00396970"/>
    <w:rsid w:val="003A31B9"/>
    <w:rsid w:val="003A3E2F"/>
    <w:rsid w:val="003A6CCB"/>
    <w:rsid w:val="003B10C4"/>
    <w:rsid w:val="003B48EB"/>
    <w:rsid w:val="003B5CD1"/>
    <w:rsid w:val="003B7BA9"/>
    <w:rsid w:val="003C33FF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556C"/>
    <w:rsid w:val="003F0BAC"/>
    <w:rsid w:val="003F0BC8"/>
    <w:rsid w:val="003F0D6C"/>
    <w:rsid w:val="003F0F26"/>
    <w:rsid w:val="003F12D9"/>
    <w:rsid w:val="003F156B"/>
    <w:rsid w:val="003F1B4C"/>
    <w:rsid w:val="003F350F"/>
    <w:rsid w:val="003F3B7F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6960"/>
    <w:rsid w:val="00446F37"/>
    <w:rsid w:val="004518A6"/>
    <w:rsid w:val="00453E1D"/>
    <w:rsid w:val="00453F8B"/>
    <w:rsid w:val="0045402E"/>
    <w:rsid w:val="00454589"/>
    <w:rsid w:val="00456ED0"/>
    <w:rsid w:val="00457550"/>
    <w:rsid w:val="00457B74"/>
    <w:rsid w:val="00461B2A"/>
    <w:rsid w:val="004620A4"/>
    <w:rsid w:val="00463C1F"/>
    <w:rsid w:val="00474C50"/>
    <w:rsid w:val="004771F9"/>
    <w:rsid w:val="00486006"/>
    <w:rsid w:val="00486BAD"/>
    <w:rsid w:val="00486BBE"/>
    <w:rsid w:val="00487123"/>
    <w:rsid w:val="00487F70"/>
    <w:rsid w:val="00492F6C"/>
    <w:rsid w:val="00495A75"/>
    <w:rsid w:val="00495CAE"/>
    <w:rsid w:val="004A1BD5"/>
    <w:rsid w:val="004A25AA"/>
    <w:rsid w:val="004A61E1"/>
    <w:rsid w:val="004B1A75"/>
    <w:rsid w:val="004B2344"/>
    <w:rsid w:val="004B5797"/>
    <w:rsid w:val="004B5DDC"/>
    <w:rsid w:val="004B798E"/>
    <w:rsid w:val="004C2ABD"/>
    <w:rsid w:val="004C5F62"/>
    <w:rsid w:val="004D3E58"/>
    <w:rsid w:val="004D6746"/>
    <w:rsid w:val="004D767B"/>
    <w:rsid w:val="004E0F32"/>
    <w:rsid w:val="004E10BC"/>
    <w:rsid w:val="004E23A1"/>
    <w:rsid w:val="004E493C"/>
    <w:rsid w:val="004E623E"/>
    <w:rsid w:val="004E7092"/>
    <w:rsid w:val="004E7ECE"/>
    <w:rsid w:val="004F1E2E"/>
    <w:rsid w:val="004F4DB1"/>
    <w:rsid w:val="004F6F64"/>
    <w:rsid w:val="005003EE"/>
    <w:rsid w:val="005004EC"/>
    <w:rsid w:val="00506AAE"/>
    <w:rsid w:val="00512264"/>
    <w:rsid w:val="00517756"/>
    <w:rsid w:val="005202C6"/>
    <w:rsid w:val="00520BFD"/>
    <w:rsid w:val="0052253D"/>
    <w:rsid w:val="00523C53"/>
    <w:rsid w:val="005249D7"/>
    <w:rsid w:val="00527B8F"/>
    <w:rsid w:val="0053754D"/>
    <w:rsid w:val="00540148"/>
    <w:rsid w:val="0054134B"/>
    <w:rsid w:val="00542012"/>
    <w:rsid w:val="00543DF5"/>
    <w:rsid w:val="00545A61"/>
    <w:rsid w:val="0055260D"/>
    <w:rsid w:val="005549A9"/>
    <w:rsid w:val="00555422"/>
    <w:rsid w:val="00555810"/>
    <w:rsid w:val="00562DCA"/>
    <w:rsid w:val="0056568F"/>
    <w:rsid w:val="005662D4"/>
    <w:rsid w:val="0057436C"/>
    <w:rsid w:val="00575DE3"/>
    <w:rsid w:val="00582578"/>
    <w:rsid w:val="00584959"/>
    <w:rsid w:val="0058621D"/>
    <w:rsid w:val="00593FE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19F"/>
    <w:rsid w:val="005C276A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5E0F"/>
    <w:rsid w:val="0061726B"/>
    <w:rsid w:val="00617B81"/>
    <w:rsid w:val="0062218E"/>
    <w:rsid w:val="0062387A"/>
    <w:rsid w:val="00624CB4"/>
    <w:rsid w:val="006326D8"/>
    <w:rsid w:val="0063377D"/>
    <w:rsid w:val="006344BE"/>
    <w:rsid w:val="00634A66"/>
    <w:rsid w:val="00640336"/>
    <w:rsid w:val="00640FC9"/>
    <w:rsid w:val="006414D3"/>
    <w:rsid w:val="006432F2"/>
    <w:rsid w:val="00647CF5"/>
    <w:rsid w:val="0065320F"/>
    <w:rsid w:val="00653D64"/>
    <w:rsid w:val="00654E13"/>
    <w:rsid w:val="00661A34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26A"/>
    <w:rsid w:val="006C5E80"/>
    <w:rsid w:val="006C7CEE"/>
    <w:rsid w:val="006D075E"/>
    <w:rsid w:val="006D09DC"/>
    <w:rsid w:val="006D3509"/>
    <w:rsid w:val="006D7C6E"/>
    <w:rsid w:val="006E15A2"/>
    <w:rsid w:val="006E2F95"/>
    <w:rsid w:val="006E5C1B"/>
    <w:rsid w:val="006E6167"/>
    <w:rsid w:val="006F148B"/>
    <w:rsid w:val="006F1C9D"/>
    <w:rsid w:val="00705CD4"/>
    <w:rsid w:val="00705EAF"/>
    <w:rsid w:val="0070773E"/>
    <w:rsid w:val="007101CC"/>
    <w:rsid w:val="0071274B"/>
    <w:rsid w:val="00715B4F"/>
    <w:rsid w:val="00715C55"/>
    <w:rsid w:val="00724E3B"/>
    <w:rsid w:val="00725EEA"/>
    <w:rsid w:val="007276B6"/>
    <w:rsid w:val="00730CE9"/>
    <w:rsid w:val="0073373D"/>
    <w:rsid w:val="0073656A"/>
    <w:rsid w:val="007414F7"/>
    <w:rsid w:val="007439DB"/>
    <w:rsid w:val="007568D8"/>
    <w:rsid w:val="00756A8E"/>
    <w:rsid w:val="007614EC"/>
    <w:rsid w:val="0076437E"/>
    <w:rsid w:val="00765316"/>
    <w:rsid w:val="007708C8"/>
    <w:rsid w:val="0077719D"/>
    <w:rsid w:val="00780DF0"/>
    <w:rsid w:val="007810B7"/>
    <w:rsid w:val="00782F0F"/>
    <w:rsid w:val="0078538F"/>
    <w:rsid w:val="00787482"/>
    <w:rsid w:val="007919D7"/>
    <w:rsid w:val="007A286D"/>
    <w:rsid w:val="007A314D"/>
    <w:rsid w:val="007A38DF"/>
    <w:rsid w:val="007A79BA"/>
    <w:rsid w:val="007B00E5"/>
    <w:rsid w:val="007B20CF"/>
    <w:rsid w:val="007B2499"/>
    <w:rsid w:val="007B43DF"/>
    <w:rsid w:val="007B72E1"/>
    <w:rsid w:val="007B783A"/>
    <w:rsid w:val="007C0850"/>
    <w:rsid w:val="007C1B95"/>
    <w:rsid w:val="007C3DF3"/>
    <w:rsid w:val="007C4532"/>
    <w:rsid w:val="007C796D"/>
    <w:rsid w:val="007D44FD"/>
    <w:rsid w:val="007D73FB"/>
    <w:rsid w:val="007E2F2D"/>
    <w:rsid w:val="007E55C3"/>
    <w:rsid w:val="007F1433"/>
    <w:rsid w:val="007F1491"/>
    <w:rsid w:val="007F170B"/>
    <w:rsid w:val="007F2F03"/>
    <w:rsid w:val="00800FE0"/>
    <w:rsid w:val="008066AD"/>
    <w:rsid w:val="00813413"/>
    <w:rsid w:val="00813BC5"/>
    <w:rsid w:val="00814AF1"/>
    <w:rsid w:val="0081517F"/>
    <w:rsid w:val="00815370"/>
    <w:rsid w:val="0082153D"/>
    <w:rsid w:val="008241DD"/>
    <w:rsid w:val="008255AA"/>
    <w:rsid w:val="00830FF3"/>
    <w:rsid w:val="008334BF"/>
    <w:rsid w:val="00836B8C"/>
    <w:rsid w:val="00840062"/>
    <w:rsid w:val="008410C5"/>
    <w:rsid w:val="008418E8"/>
    <w:rsid w:val="00846C08"/>
    <w:rsid w:val="008530E7"/>
    <w:rsid w:val="00855C5A"/>
    <w:rsid w:val="00856BDB"/>
    <w:rsid w:val="00857675"/>
    <w:rsid w:val="00866CDD"/>
    <w:rsid w:val="00872C48"/>
    <w:rsid w:val="00875EC3"/>
    <w:rsid w:val="008763E7"/>
    <w:rsid w:val="008808C5"/>
    <w:rsid w:val="00881A7C"/>
    <w:rsid w:val="008829B2"/>
    <w:rsid w:val="00883C78"/>
    <w:rsid w:val="00885159"/>
    <w:rsid w:val="00885214"/>
    <w:rsid w:val="00887615"/>
    <w:rsid w:val="00890052"/>
    <w:rsid w:val="008947AE"/>
    <w:rsid w:val="00894E3A"/>
    <w:rsid w:val="008952F6"/>
    <w:rsid w:val="00895A2F"/>
    <w:rsid w:val="00896EBD"/>
    <w:rsid w:val="008A5665"/>
    <w:rsid w:val="008B24A8"/>
    <w:rsid w:val="008B25E4"/>
    <w:rsid w:val="008B3D78"/>
    <w:rsid w:val="008C261B"/>
    <w:rsid w:val="008C304E"/>
    <w:rsid w:val="008C4FCA"/>
    <w:rsid w:val="008C5F6D"/>
    <w:rsid w:val="008C7882"/>
    <w:rsid w:val="008D2261"/>
    <w:rsid w:val="008D4C28"/>
    <w:rsid w:val="008D577B"/>
    <w:rsid w:val="008D7A98"/>
    <w:rsid w:val="008D7E82"/>
    <w:rsid w:val="008E17C4"/>
    <w:rsid w:val="008E43CC"/>
    <w:rsid w:val="008E45C4"/>
    <w:rsid w:val="008E609F"/>
    <w:rsid w:val="008E6296"/>
    <w:rsid w:val="008E64B1"/>
    <w:rsid w:val="008E64FA"/>
    <w:rsid w:val="008E74ED"/>
    <w:rsid w:val="008F4DEF"/>
    <w:rsid w:val="008F7847"/>
    <w:rsid w:val="00903832"/>
    <w:rsid w:val="00903D0D"/>
    <w:rsid w:val="009048E1"/>
    <w:rsid w:val="0090598C"/>
    <w:rsid w:val="009071BB"/>
    <w:rsid w:val="00913885"/>
    <w:rsid w:val="00915ABF"/>
    <w:rsid w:val="00921CAD"/>
    <w:rsid w:val="00923956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4A4"/>
    <w:rsid w:val="00961156"/>
    <w:rsid w:val="00964F03"/>
    <w:rsid w:val="00966F1F"/>
    <w:rsid w:val="00975676"/>
    <w:rsid w:val="00976467"/>
    <w:rsid w:val="00976D32"/>
    <w:rsid w:val="00980C95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5062"/>
    <w:rsid w:val="00A00C78"/>
    <w:rsid w:val="00A0479E"/>
    <w:rsid w:val="00A07979"/>
    <w:rsid w:val="00A11755"/>
    <w:rsid w:val="00A12106"/>
    <w:rsid w:val="00A12A98"/>
    <w:rsid w:val="00A15938"/>
    <w:rsid w:val="00A207FB"/>
    <w:rsid w:val="00A214C6"/>
    <w:rsid w:val="00A24016"/>
    <w:rsid w:val="00A24B37"/>
    <w:rsid w:val="00A265BF"/>
    <w:rsid w:val="00A26F44"/>
    <w:rsid w:val="00A3081C"/>
    <w:rsid w:val="00A34FAB"/>
    <w:rsid w:val="00A36D68"/>
    <w:rsid w:val="00A42C43"/>
    <w:rsid w:val="00A4313D"/>
    <w:rsid w:val="00A46409"/>
    <w:rsid w:val="00A50120"/>
    <w:rsid w:val="00A56D08"/>
    <w:rsid w:val="00A60351"/>
    <w:rsid w:val="00A61C6D"/>
    <w:rsid w:val="00A63015"/>
    <w:rsid w:val="00A6387B"/>
    <w:rsid w:val="00A66254"/>
    <w:rsid w:val="00A678B4"/>
    <w:rsid w:val="00A704A3"/>
    <w:rsid w:val="00A7208C"/>
    <w:rsid w:val="00A75E23"/>
    <w:rsid w:val="00A76015"/>
    <w:rsid w:val="00A82AA0"/>
    <w:rsid w:val="00A82F8A"/>
    <w:rsid w:val="00A84622"/>
    <w:rsid w:val="00A84BF0"/>
    <w:rsid w:val="00A921BA"/>
    <w:rsid w:val="00A9226B"/>
    <w:rsid w:val="00A9575C"/>
    <w:rsid w:val="00A95B56"/>
    <w:rsid w:val="00A969AF"/>
    <w:rsid w:val="00AA118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00C"/>
    <w:rsid w:val="00AE35B2"/>
    <w:rsid w:val="00AE5F6E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0DFD"/>
    <w:rsid w:val="00B21B82"/>
    <w:rsid w:val="00B2603F"/>
    <w:rsid w:val="00B304E7"/>
    <w:rsid w:val="00B318B6"/>
    <w:rsid w:val="00B3499B"/>
    <w:rsid w:val="00B41F47"/>
    <w:rsid w:val="00B4256A"/>
    <w:rsid w:val="00B44468"/>
    <w:rsid w:val="00B55678"/>
    <w:rsid w:val="00B56A0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3819"/>
    <w:rsid w:val="00B8424F"/>
    <w:rsid w:val="00B86896"/>
    <w:rsid w:val="00B875A6"/>
    <w:rsid w:val="00B93E4C"/>
    <w:rsid w:val="00B94A1B"/>
    <w:rsid w:val="00BA240E"/>
    <w:rsid w:val="00BA3DFE"/>
    <w:rsid w:val="00BA483E"/>
    <w:rsid w:val="00BA5C89"/>
    <w:rsid w:val="00BA6C93"/>
    <w:rsid w:val="00BB04EB"/>
    <w:rsid w:val="00BB2539"/>
    <w:rsid w:val="00BB26D1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CD"/>
    <w:rsid w:val="00C01FFC"/>
    <w:rsid w:val="00C0474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6883"/>
    <w:rsid w:val="00C40928"/>
    <w:rsid w:val="00C40CFF"/>
    <w:rsid w:val="00C41319"/>
    <w:rsid w:val="00C42697"/>
    <w:rsid w:val="00C42A4F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6765F"/>
    <w:rsid w:val="00C73134"/>
    <w:rsid w:val="00C73F6D"/>
    <w:rsid w:val="00C74F6E"/>
    <w:rsid w:val="00C771C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576"/>
    <w:rsid w:val="00CA369C"/>
    <w:rsid w:val="00CB1BC8"/>
    <w:rsid w:val="00CC1E65"/>
    <w:rsid w:val="00CC21A3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1A81"/>
    <w:rsid w:val="00D028A9"/>
    <w:rsid w:val="00D0359D"/>
    <w:rsid w:val="00D04DED"/>
    <w:rsid w:val="00D1089A"/>
    <w:rsid w:val="00D116BD"/>
    <w:rsid w:val="00D14DEC"/>
    <w:rsid w:val="00D2001A"/>
    <w:rsid w:val="00D20684"/>
    <w:rsid w:val="00D26B62"/>
    <w:rsid w:val="00D32624"/>
    <w:rsid w:val="00D3691A"/>
    <w:rsid w:val="00D377E2"/>
    <w:rsid w:val="00D403E9"/>
    <w:rsid w:val="00D42DCB"/>
    <w:rsid w:val="00D448FE"/>
    <w:rsid w:val="00D45482"/>
    <w:rsid w:val="00D46DF2"/>
    <w:rsid w:val="00D47674"/>
    <w:rsid w:val="00D5338C"/>
    <w:rsid w:val="00D606B2"/>
    <w:rsid w:val="00D625A7"/>
    <w:rsid w:val="00D64074"/>
    <w:rsid w:val="00D65777"/>
    <w:rsid w:val="00D65D22"/>
    <w:rsid w:val="00D70446"/>
    <w:rsid w:val="00D728A0"/>
    <w:rsid w:val="00D83661"/>
    <w:rsid w:val="00D9216A"/>
    <w:rsid w:val="00D96944"/>
    <w:rsid w:val="00D96E65"/>
    <w:rsid w:val="00D97E7D"/>
    <w:rsid w:val="00DA2DF1"/>
    <w:rsid w:val="00DB3439"/>
    <w:rsid w:val="00DB3618"/>
    <w:rsid w:val="00DB468A"/>
    <w:rsid w:val="00DB60B5"/>
    <w:rsid w:val="00DC2946"/>
    <w:rsid w:val="00DC34FE"/>
    <w:rsid w:val="00DC550F"/>
    <w:rsid w:val="00DC5F8A"/>
    <w:rsid w:val="00DC64FD"/>
    <w:rsid w:val="00DC788A"/>
    <w:rsid w:val="00DC7CFE"/>
    <w:rsid w:val="00DD1C39"/>
    <w:rsid w:val="00DD53C3"/>
    <w:rsid w:val="00DD59BD"/>
    <w:rsid w:val="00DE127F"/>
    <w:rsid w:val="00DE424A"/>
    <w:rsid w:val="00DE4419"/>
    <w:rsid w:val="00DE67C4"/>
    <w:rsid w:val="00DF0ACA"/>
    <w:rsid w:val="00DF13ED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2698"/>
    <w:rsid w:val="00E23C3A"/>
    <w:rsid w:val="00E25B7C"/>
    <w:rsid w:val="00E26D4F"/>
    <w:rsid w:val="00E3076B"/>
    <w:rsid w:val="00E3725B"/>
    <w:rsid w:val="00E434D1"/>
    <w:rsid w:val="00E56CBB"/>
    <w:rsid w:val="00E605D0"/>
    <w:rsid w:val="00E61950"/>
    <w:rsid w:val="00E61E51"/>
    <w:rsid w:val="00E63E7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193"/>
    <w:rsid w:val="00EB0209"/>
    <w:rsid w:val="00EB0E20"/>
    <w:rsid w:val="00EB1A80"/>
    <w:rsid w:val="00EB457B"/>
    <w:rsid w:val="00EC47C4"/>
    <w:rsid w:val="00EC4F3A"/>
    <w:rsid w:val="00EC5E74"/>
    <w:rsid w:val="00ED594D"/>
    <w:rsid w:val="00EE36E1"/>
    <w:rsid w:val="00EE51CC"/>
    <w:rsid w:val="00EE6228"/>
    <w:rsid w:val="00EE7AC7"/>
    <w:rsid w:val="00EE7B3F"/>
    <w:rsid w:val="00EF2A5A"/>
    <w:rsid w:val="00EF3A8A"/>
    <w:rsid w:val="00F0054D"/>
    <w:rsid w:val="00F02467"/>
    <w:rsid w:val="00F04D0E"/>
    <w:rsid w:val="00F06ADB"/>
    <w:rsid w:val="00F12214"/>
    <w:rsid w:val="00F12565"/>
    <w:rsid w:val="00F144BE"/>
    <w:rsid w:val="00F14ACA"/>
    <w:rsid w:val="00F17A0C"/>
    <w:rsid w:val="00F23927"/>
    <w:rsid w:val="00F26A05"/>
    <w:rsid w:val="00F2756F"/>
    <w:rsid w:val="00F305D6"/>
    <w:rsid w:val="00F307CE"/>
    <w:rsid w:val="00F343C8"/>
    <w:rsid w:val="00F354C5"/>
    <w:rsid w:val="00F37108"/>
    <w:rsid w:val="00F3718D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42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55EB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D09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lavikaChar">
    <w:name w:val="Hlavička Char"/>
    <w:basedOn w:val="Predvolenpsmoodseku"/>
    <w:link w:val="Hlavika"/>
    <w:rsid w:val="00C96576"/>
    <w:rPr>
      <w:rFonts w:ascii="Helvetica" w:hAnsi="Helvetica"/>
      <w:lang w:eastAsia="en-US"/>
    </w:rPr>
  </w:style>
  <w:style w:type="paragraph" w:styleId="Odsekzoznamu">
    <w:name w:val="List Paragraph"/>
    <w:basedOn w:val="Normlny"/>
    <w:uiPriority w:val="34"/>
    <w:qFormat/>
    <w:rsid w:val="00C96576"/>
    <w:pPr>
      <w:tabs>
        <w:tab w:val="clear" w:pos="567"/>
      </w:tabs>
      <w:spacing w:line="240" w:lineRule="auto"/>
      <w:ind w:left="720"/>
      <w:contextualSpacing/>
    </w:pPr>
    <w:rPr>
      <w:sz w:val="24"/>
      <w:szCs w:val="24"/>
      <w:lang w:eastAsia="cs-CZ"/>
    </w:rPr>
  </w:style>
  <w:style w:type="character" w:styleId="Zvraznenie">
    <w:name w:val="Emphasis"/>
    <w:basedOn w:val="Predvolenpsmoodseku"/>
    <w:uiPriority w:val="20"/>
    <w:qFormat/>
    <w:rsid w:val="007127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lavikaChar">
    <w:name w:val="Hlavička Char"/>
    <w:basedOn w:val="Predvolenpsmoodseku"/>
    <w:link w:val="Hlavika"/>
    <w:rsid w:val="00C96576"/>
    <w:rPr>
      <w:rFonts w:ascii="Helvetica" w:hAnsi="Helvetica"/>
      <w:lang w:eastAsia="en-US"/>
    </w:rPr>
  </w:style>
  <w:style w:type="paragraph" w:styleId="Odsekzoznamu">
    <w:name w:val="List Paragraph"/>
    <w:basedOn w:val="Normlny"/>
    <w:uiPriority w:val="34"/>
    <w:qFormat/>
    <w:rsid w:val="00C96576"/>
    <w:pPr>
      <w:tabs>
        <w:tab w:val="clear" w:pos="567"/>
      </w:tabs>
      <w:spacing w:line="240" w:lineRule="auto"/>
      <w:ind w:left="720"/>
      <w:contextualSpacing/>
    </w:pPr>
    <w:rPr>
      <w:sz w:val="24"/>
      <w:szCs w:val="24"/>
      <w:lang w:eastAsia="cs-CZ"/>
    </w:rPr>
  </w:style>
  <w:style w:type="character" w:styleId="Zvraznenie">
    <w:name w:val="Emphasis"/>
    <w:basedOn w:val="Predvolenpsmoodseku"/>
    <w:uiPriority w:val="20"/>
    <w:qFormat/>
    <w:rsid w:val="00712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://www.krka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13</Pages>
  <Words>2981</Words>
  <Characters>19324</Characters>
  <Application>Microsoft Office Word</Application>
  <DocSecurity>0</DocSecurity>
  <Lines>161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QRD veterinary product-information (English) version 9</vt:lpstr>
    </vt:vector>
  </TitlesOfParts>
  <Company>CDT</Company>
  <LinksUpToDate>false</LinksUpToDate>
  <CharactersWithSpaces>22261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62</cp:revision>
  <cp:lastPrinted>2024-05-27T10:25:00Z</cp:lastPrinted>
  <dcterms:created xsi:type="dcterms:W3CDTF">2024-05-13T11:43:00Z</dcterms:created>
  <dcterms:modified xsi:type="dcterms:W3CDTF">2024-07-09T05:44:00Z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