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26" w:rsidRDefault="00932226">
      <w:pPr>
        <w:jc w:val="center"/>
      </w:pPr>
      <w:bookmarkStart w:id="0" w:name="_GoBack"/>
      <w:bookmarkEnd w:id="0"/>
    </w:p>
    <w:p w:rsidR="00932226" w:rsidRDefault="00932226">
      <w:pPr>
        <w:jc w:val="center"/>
        <w:rPr>
          <w:b/>
          <w:bCs/>
        </w:rPr>
      </w:pPr>
    </w:p>
    <w:p w:rsidR="00932226" w:rsidRDefault="00932226" w:rsidP="00CD0C79">
      <w:pPr>
        <w:jc w:val="center"/>
        <w:outlineLvl w:val="0"/>
        <w:rPr>
          <w:b/>
          <w:bCs/>
        </w:rPr>
      </w:pPr>
      <w:r>
        <w:rPr>
          <w:b/>
          <w:bCs/>
        </w:rPr>
        <w:t>SÚHRN CHARAKTERISTICKÝCH VLASTNOSTÍ LIEKU</w:t>
      </w:r>
    </w:p>
    <w:p w:rsidR="00932226" w:rsidRDefault="00932226"/>
    <w:p w:rsidR="00932226" w:rsidRDefault="00932226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32226" w:rsidRDefault="00932226"/>
    <w:p w:rsidR="00AF3365" w:rsidRPr="007F430B" w:rsidRDefault="00AF3365" w:rsidP="00AF3365">
      <w:pPr>
        <w:pStyle w:val="Styl0nadpis"/>
        <w:rPr>
          <w:rFonts w:ascii="Times New Roman" w:hAnsi="Times New Roman"/>
          <w:sz w:val="22"/>
          <w:lang w:val="en-GB"/>
        </w:rPr>
      </w:pPr>
      <w:r w:rsidRPr="007F430B">
        <w:rPr>
          <w:rFonts w:ascii="Times New Roman" w:hAnsi="Times New Roman"/>
          <w:sz w:val="22"/>
          <w:u w:val="none"/>
          <w:lang w:val="en-GB"/>
        </w:rPr>
        <w:t xml:space="preserve">OTIBIOVIN </w:t>
      </w:r>
      <w:r w:rsidR="00FC1E14" w:rsidRPr="007F430B">
        <w:rPr>
          <w:rFonts w:ascii="Times New Roman" w:hAnsi="Times New Roman"/>
          <w:sz w:val="22"/>
          <w:u w:val="none"/>
          <w:lang w:val="en-GB"/>
        </w:rPr>
        <w:t>ušná roztoková instilácia</w:t>
      </w:r>
    </w:p>
    <w:p w:rsidR="00932226" w:rsidRDefault="00927CBD">
      <w:r w:rsidRPr="007F430B">
        <w:t>Liek s indikačným obmedzením.</w:t>
      </w:r>
    </w:p>
    <w:p w:rsidR="003D53EF" w:rsidRDefault="003D53EF"/>
    <w:p w:rsidR="00932226" w:rsidRDefault="00932226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DD720E" w:rsidRPr="00DD720E" w:rsidRDefault="00DD720E">
      <w:r w:rsidRPr="00DD720E">
        <w:t>1 ml obsahuje:</w:t>
      </w:r>
    </w:p>
    <w:p w:rsidR="00932226" w:rsidRDefault="00BD77C1">
      <w:pPr>
        <w:rPr>
          <w:b/>
        </w:rPr>
      </w:pPr>
      <w:r>
        <w:rPr>
          <w:b/>
        </w:rPr>
        <w:t>Účinné</w:t>
      </w:r>
      <w:r w:rsidR="00CD0C79">
        <w:rPr>
          <w:b/>
        </w:rPr>
        <w:t xml:space="preserve"> </w:t>
      </w:r>
      <w:r w:rsidR="00932226">
        <w:rPr>
          <w:b/>
        </w:rPr>
        <w:t>látk</w:t>
      </w:r>
      <w:r>
        <w:rPr>
          <w:b/>
        </w:rPr>
        <w:t>y</w:t>
      </w:r>
      <w:r w:rsidR="00932226">
        <w:rPr>
          <w:b/>
        </w:rPr>
        <w:t>:</w:t>
      </w:r>
    </w:p>
    <w:p w:rsidR="00C14D91" w:rsidRDefault="00C14D91" w:rsidP="00C14D91">
      <w:pPr>
        <w:tabs>
          <w:tab w:val="left" w:pos="5580"/>
        </w:tabs>
      </w:pPr>
      <w:r>
        <w:t xml:space="preserve">Triamcinoloni acetonidum                                     </w:t>
      </w:r>
      <w:r w:rsidR="00114935">
        <w:t xml:space="preserve">   </w:t>
      </w:r>
      <w:r>
        <w:t>0,5   mg</w:t>
      </w:r>
    </w:p>
    <w:p w:rsidR="00C14D91" w:rsidRDefault="00114935" w:rsidP="00C14D91">
      <w:r>
        <w:t>Acidum salicylicum</w:t>
      </w:r>
      <w:r>
        <w:tab/>
      </w:r>
      <w:r>
        <w:tab/>
      </w:r>
      <w:r>
        <w:tab/>
      </w:r>
      <w:r>
        <w:tab/>
      </w:r>
      <w:r>
        <w:tab/>
      </w:r>
      <w:r w:rsidR="00C14D91">
        <w:t>5</w:t>
      </w:r>
      <w:r>
        <w:t>,0</w:t>
      </w:r>
      <w:r w:rsidR="00C14D91">
        <w:t xml:space="preserve">   mg</w:t>
      </w:r>
    </w:p>
    <w:p w:rsidR="00C14D91" w:rsidRDefault="00C14D91" w:rsidP="00C14D91">
      <w:pPr>
        <w:tabs>
          <w:tab w:val="left" w:pos="4860"/>
        </w:tabs>
      </w:pPr>
      <w:r>
        <w:t xml:space="preserve">Gentamicini sulfas                                                   </w:t>
      </w:r>
      <w:r w:rsidR="00114935">
        <w:t xml:space="preserve"> </w:t>
      </w:r>
      <w:r w:rsidR="00E10B35">
        <w:t xml:space="preserve"> </w:t>
      </w:r>
      <w:r>
        <w:t>2</w:t>
      </w:r>
      <w:r w:rsidR="00114935">
        <w:t>,0</w:t>
      </w:r>
      <w:r>
        <w:t xml:space="preserve">   mg</w:t>
      </w:r>
    </w:p>
    <w:p w:rsidR="00C14D91" w:rsidRPr="004C31BB" w:rsidRDefault="00C14D91" w:rsidP="00C14D91">
      <w:r>
        <w:t xml:space="preserve">Carbethopendecinii bromidum                          </w:t>
      </w:r>
      <w:r w:rsidR="00114935">
        <w:t xml:space="preserve">       </w:t>
      </w:r>
      <w:r w:rsidR="00E10B35">
        <w:t xml:space="preserve"> </w:t>
      </w:r>
      <w:r>
        <w:t>0,125   mg</w:t>
      </w:r>
    </w:p>
    <w:p w:rsidR="00932226" w:rsidRDefault="00932226">
      <w:pPr>
        <w:rPr>
          <w:iCs/>
        </w:rPr>
      </w:pPr>
    </w:p>
    <w:p w:rsidR="00932226" w:rsidRDefault="00932226">
      <w:pPr>
        <w:rPr>
          <w:b/>
        </w:rPr>
      </w:pPr>
      <w:r>
        <w:rPr>
          <w:b/>
        </w:rPr>
        <w:t>Pomocné látky:</w:t>
      </w:r>
    </w:p>
    <w:p w:rsidR="00C03307" w:rsidRDefault="00C14D91" w:rsidP="00C03307">
      <w:pPr>
        <w:rPr>
          <w:szCs w:val="22"/>
        </w:rPr>
      </w:pPr>
      <w:r>
        <w:rPr>
          <w:szCs w:val="22"/>
        </w:rPr>
        <w:t>Ethanolum</w:t>
      </w:r>
      <w:r w:rsidR="00CD0C79" w:rsidRPr="003D21C1">
        <w:rPr>
          <w:szCs w:val="22"/>
        </w:rPr>
        <w:t xml:space="preserve"> </w:t>
      </w:r>
      <w:r>
        <w:rPr>
          <w:szCs w:val="22"/>
        </w:rPr>
        <w:t>9</w:t>
      </w:r>
      <w:r w:rsidR="00CD0C79" w:rsidRPr="003D21C1">
        <w:rPr>
          <w:szCs w:val="22"/>
        </w:rPr>
        <w:t>5%</w:t>
      </w:r>
      <w:r w:rsidR="00C03307">
        <w:rPr>
          <w:szCs w:val="22"/>
        </w:rPr>
        <w:tab/>
      </w:r>
      <w:r w:rsidR="00C03307">
        <w:rPr>
          <w:szCs w:val="22"/>
        </w:rPr>
        <w:tab/>
      </w:r>
      <w:r w:rsidR="00C03307">
        <w:rPr>
          <w:szCs w:val="22"/>
        </w:rPr>
        <w:tab/>
      </w:r>
    </w:p>
    <w:p w:rsidR="00932226" w:rsidRDefault="00932226"/>
    <w:p w:rsidR="00932226" w:rsidRDefault="00932226" w:rsidP="00CD0C79">
      <w:pPr>
        <w:outlineLvl w:val="0"/>
      </w:pPr>
      <w:r>
        <w:t>Úplný zoznam pomocných látok je uvedený v časti 6.1.</w:t>
      </w:r>
    </w:p>
    <w:p w:rsidR="00932226" w:rsidRDefault="00932226"/>
    <w:p w:rsidR="00932226" w:rsidRDefault="00932226">
      <w:r>
        <w:rPr>
          <w:b/>
        </w:rPr>
        <w:t>3.</w:t>
      </w:r>
      <w:r>
        <w:rPr>
          <w:b/>
        </w:rPr>
        <w:tab/>
        <w:t>LIEKOVÁ FORMA</w:t>
      </w:r>
    </w:p>
    <w:p w:rsidR="00CD0C79" w:rsidRPr="00CD0C79" w:rsidRDefault="00CD0C79" w:rsidP="00CD0C79">
      <w:pPr>
        <w:pStyle w:val="Nadpis4"/>
        <w:rPr>
          <w:b w:val="0"/>
        </w:rPr>
      </w:pPr>
      <w:r w:rsidRPr="00CD0C79">
        <w:rPr>
          <w:b w:val="0"/>
        </w:rPr>
        <w:t>Roztok</w:t>
      </w:r>
      <w:r w:rsidR="006C0BCD">
        <w:rPr>
          <w:b w:val="0"/>
        </w:rPr>
        <w:t xml:space="preserve">  </w:t>
      </w:r>
      <w:r w:rsidR="007704B0">
        <w:rPr>
          <w:b w:val="0"/>
        </w:rPr>
        <w:t xml:space="preserve">na </w:t>
      </w:r>
      <w:r w:rsidR="004F6258">
        <w:rPr>
          <w:b w:val="0"/>
        </w:rPr>
        <w:t xml:space="preserve"> vonkajšie použitie</w:t>
      </w:r>
      <w:r w:rsidRPr="00CD0C79">
        <w:rPr>
          <w:b w:val="0"/>
        </w:rPr>
        <w:t>.</w:t>
      </w:r>
    </w:p>
    <w:p w:rsidR="007521E8" w:rsidRDefault="000A3974">
      <w:r w:rsidRPr="000A3974">
        <w:t>Bezfarebný, slabo zakalený roztok s miernou opalescenciou</w:t>
      </w:r>
      <w:r>
        <w:t>.</w:t>
      </w:r>
    </w:p>
    <w:p w:rsidR="000A3974" w:rsidRDefault="000A3974"/>
    <w:p w:rsidR="00932226" w:rsidRDefault="00932226">
      <w:r>
        <w:rPr>
          <w:b/>
        </w:rPr>
        <w:t>4.</w:t>
      </w:r>
      <w:r>
        <w:rPr>
          <w:b/>
        </w:rPr>
        <w:tab/>
        <w:t>KLINICKÉ   ÚDAJE</w:t>
      </w:r>
    </w:p>
    <w:p w:rsidR="00932226" w:rsidRDefault="00932226"/>
    <w:p w:rsidR="00932226" w:rsidRDefault="00932226" w:rsidP="00CD0C79">
      <w:pPr>
        <w:outlineLvl w:val="0"/>
      </w:pPr>
      <w:r>
        <w:rPr>
          <w:b/>
        </w:rPr>
        <w:t>4.1</w:t>
      </w:r>
      <w:r>
        <w:rPr>
          <w:b/>
        </w:rPr>
        <w:tab/>
        <w:t>Cieľový druh</w:t>
      </w:r>
    </w:p>
    <w:p w:rsidR="00766D00" w:rsidRDefault="000A2192" w:rsidP="00766D00">
      <w:pPr>
        <w:jc w:val="both"/>
      </w:pPr>
      <w:r>
        <w:t>Psy, mačky, nepotravinové zvieratá</w:t>
      </w:r>
    </w:p>
    <w:p w:rsidR="00932226" w:rsidRDefault="00932226"/>
    <w:p w:rsidR="00932226" w:rsidRDefault="00932226" w:rsidP="00CD0C79">
      <w:pPr>
        <w:outlineLvl w:val="0"/>
      </w:pPr>
      <w:r>
        <w:rPr>
          <w:b/>
        </w:rPr>
        <w:t>4.2</w:t>
      </w:r>
      <w:r>
        <w:rPr>
          <w:b/>
        </w:rPr>
        <w:tab/>
        <w:t>Indikácie pre použitie so špecifikovaním cieľového druhu</w:t>
      </w:r>
    </w:p>
    <w:p w:rsidR="00D34DBC" w:rsidRDefault="00D34DBC" w:rsidP="00766D00">
      <w:pPr>
        <w:ind w:left="0" w:firstLine="0"/>
        <w:jc w:val="both"/>
        <w:rPr>
          <w:snapToGrid w:val="0"/>
        </w:rPr>
      </w:pPr>
    </w:p>
    <w:p w:rsidR="00766D00" w:rsidRDefault="000F0E14" w:rsidP="00766D00">
      <w:pPr>
        <w:ind w:left="0" w:firstLine="0"/>
        <w:jc w:val="both"/>
        <w:rPr>
          <w:snapToGrid w:val="0"/>
        </w:rPr>
      </w:pPr>
      <w:r>
        <w:rPr>
          <w:snapToGrid w:val="0"/>
        </w:rPr>
        <w:t>Akútne bakteriálne a kvasinkové ušné infekcie a povrchové dermatitídy, najmä otitis externa et media, liečebne a liečebno-ochranne pri chirurgických zákrokoch, v malej chirurgii k liečbe rán, píšťal a dutín abscesov.</w:t>
      </w:r>
    </w:p>
    <w:p w:rsidR="00932226" w:rsidRDefault="00932226"/>
    <w:p w:rsidR="00932226" w:rsidRDefault="00932226" w:rsidP="00CD0C79">
      <w:pPr>
        <w:outlineLvl w:val="0"/>
      </w:pPr>
      <w:r>
        <w:rPr>
          <w:b/>
        </w:rPr>
        <w:t>4.3</w:t>
      </w:r>
      <w:r>
        <w:rPr>
          <w:b/>
        </w:rPr>
        <w:tab/>
        <w:t>Kontraindikácie</w:t>
      </w:r>
    </w:p>
    <w:p w:rsidR="00545C2B" w:rsidRDefault="00545C2B" w:rsidP="00766D00"/>
    <w:p w:rsidR="00766D00" w:rsidRDefault="00545C2B" w:rsidP="00766D00">
      <w:r>
        <w:t>Ruptúra bubienka.</w:t>
      </w:r>
    </w:p>
    <w:p w:rsidR="00932226" w:rsidRDefault="00932226"/>
    <w:p w:rsidR="00932226" w:rsidRDefault="00932226" w:rsidP="00CD0C79">
      <w:pPr>
        <w:outlineLvl w:val="0"/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7D64BE" w:rsidRDefault="007D64BE" w:rsidP="007D64BE">
      <w:pPr>
        <w:ind w:left="0" w:firstLine="0"/>
      </w:pPr>
    </w:p>
    <w:p w:rsidR="00766D00" w:rsidRDefault="007D64BE" w:rsidP="007D64BE">
      <w:pPr>
        <w:ind w:left="0" w:firstLine="0"/>
      </w:pPr>
      <w:r>
        <w:t>Dĺžka liečby trvá obyčajne po dobu 5-7 dní, maximálne však 12 dní (3 dni po vymiznutí príznakov ochorenia).</w:t>
      </w:r>
    </w:p>
    <w:p w:rsidR="00932226" w:rsidRDefault="00932226"/>
    <w:p w:rsidR="00932226" w:rsidRDefault="00932226" w:rsidP="00CD0C79">
      <w:pPr>
        <w:outlineLvl w:val="0"/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932226" w:rsidRDefault="00932226">
      <w:pPr>
        <w:rPr>
          <w:b/>
        </w:rPr>
      </w:pPr>
    </w:p>
    <w:p w:rsidR="00912ACC" w:rsidRDefault="00912ACC" w:rsidP="00CD0C79">
      <w:pPr>
        <w:outlineLvl w:val="0"/>
        <w:rPr>
          <w:lang w:val="cs-CZ"/>
        </w:rPr>
      </w:pPr>
    </w:p>
    <w:p w:rsidR="00932226" w:rsidRDefault="00932226" w:rsidP="00CD0C79">
      <w:pPr>
        <w:outlineLvl w:val="0"/>
        <w:rPr>
          <w:b/>
        </w:rPr>
      </w:pPr>
      <w:r>
        <w:rPr>
          <w:b/>
        </w:rPr>
        <w:t>Osobitné bezpečnostné opatrenia na používanie u zvierat</w:t>
      </w:r>
    </w:p>
    <w:p w:rsidR="00932226" w:rsidRPr="007D64BE" w:rsidRDefault="007D64BE" w:rsidP="007D64BE">
      <w:pPr>
        <w:ind w:left="0" w:firstLine="0"/>
        <w:rPr>
          <w:lang w:val="cs-CZ"/>
        </w:rPr>
      </w:pPr>
      <w:r>
        <w:t xml:space="preserve">Liek má indikačné obmedzenie tzn., že by mal </w:t>
      </w:r>
      <w:r w:rsidR="00417744">
        <w:t>b</w:t>
      </w:r>
      <w:r>
        <w:t xml:space="preserve">yť použitý len </w:t>
      </w:r>
      <w:r w:rsidR="00850789">
        <w:t>na</w:t>
      </w:r>
      <w:r>
        <w:t xml:space="preserve"> liečbu závažných infekcií, na základe klinických skúseností podporených dia</w:t>
      </w:r>
      <w:r w:rsidR="00417744">
        <w:t>g</w:t>
      </w:r>
      <w:r>
        <w:t xml:space="preserve">nostikou </w:t>
      </w:r>
      <w:r>
        <w:rPr>
          <w:lang w:val="en-US"/>
        </w:rPr>
        <w:t>pô</w:t>
      </w:r>
      <w:r>
        <w:rPr>
          <w:lang w:val="cs-CZ"/>
        </w:rPr>
        <w:t>vodcu ochorenia a zistenia jeho citlivosti na danú účinnú látku a rezistencie na bežné antibiotikum</w:t>
      </w:r>
      <w:r w:rsidR="00417744">
        <w:rPr>
          <w:lang w:val="cs-CZ"/>
        </w:rPr>
        <w:t>.</w:t>
      </w:r>
    </w:p>
    <w:p w:rsidR="00932226" w:rsidRDefault="00932226">
      <w:pPr>
        <w:ind w:left="0" w:firstLine="0"/>
      </w:pPr>
    </w:p>
    <w:p w:rsidR="00932226" w:rsidRDefault="00932226" w:rsidP="00CD0C79">
      <w:pPr>
        <w:outlineLvl w:val="0"/>
        <w:rPr>
          <w:b/>
        </w:rPr>
      </w:pPr>
      <w:r>
        <w:rPr>
          <w:b/>
        </w:rPr>
        <w:t>Osobitné bezpečnostné opatrenia, ktoré má urobiť osoba podávajúca liek zvieratám</w:t>
      </w:r>
    </w:p>
    <w:p w:rsidR="00D34DBC" w:rsidRDefault="00614F4B" w:rsidP="00766D00">
      <w:pPr>
        <w:ind w:left="0" w:firstLine="0"/>
        <w:jc w:val="both"/>
      </w:pPr>
      <w:r>
        <w:t>Nie sú nutné žiadne opatrenia.</w:t>
      </w:r>
    </w:p>
    <w:p w:rsidR="00D34DBC" w:rsidRDefault="00D34DBC" w:rsidP="00CD0C79">
      <w:pPr>
        <w:outlineLvl w:val="0"/>
        <w:rPr>
          <w:b/>
        </w:rPr>
      </w:pPr>
    </w:p>
    <w:p w:rsidR="00932226" w:rsidRDefault="00932226" w:rsidP="00CD0C79">
      <w:pPr>
        <w:outlineLvl w:val="0"/>
        <w:rPr>
          <w:b/>
        </w:rPr>
      </w:pPr>
      <w:r>
        <w:rPr>
          <w:b/>
        </w:rPr>
        <w:lastRenderedPageBreak/>
        <w:t xml:space="preserve">4.6 </w:t>
      </w:r>
      <w:r>
        <w:rPr>
          <w:b/>
        </w:rPr>
        <w:tab/>
        <w:t>Nežiaduce účinky (frekvencia výskytu a závažnosť)</w:t>
      </w:r>
    </w:p>
    <w:p w:rsidR="00766D00" w:rsidRDefault="00DE11D4" w:rsidP="00766D00">
      <w:r>
        <w:t>Nie sú známe.</w:t>
      </w:r>
    </w:p>
    <w:p w:rsidR="00850789" w:rsidRDefault="00850789" w:rsidP="00766D00"/>
    <w:p w:rsidR="00932226" w:rsidRDefault="00932226" w:rsidP="00CD0C79">
      <w:pPr>
        <w:outlineLvl w:val="0"/>
      </w:pPr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D34DBC" w:rsidRDefault="00D34DBC" w:rsidP="00766D00"/>
    <w:p w:rsidR="00C02481" w:rsidRDefault="00C02481" w:rsidP="00C02481">
      <w:r>
        <w:t>Liek nemá vplyv na graviditu a na priebeh laktácie.</w:t>
      </w:r>
    </w:p>
    <w:p w:rsidR="00932226" w:rsidRDefault="00932226"/>
    <w:p w:rsidR="00932226" w:rsidRDefault="00932226" w:rsidP="00CD0C79">
      <w:pPr>
        <w:outlineLvl w:val="0"/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932226" w:rsidRDefault="00932226"/>
    <w:p w:rsidR="0058656D" w:rsidRDefault="0058656D" w:rsidP="0058656D">
      <w:pPr>
        <w:pStyle w:val="Zkladntext2"/>
      </w:pPr>
      <w:r>
        <w:t>Nie sú známe.</w:t>
      </w:r>
    </w:p>
    <w:p w:rsidR="00932226" w:rsidRDefault="00932226"/>
    <w:p w:rsidR="00932226" w:rsidRDefault="00932226" w:rsidP="00780C4A">
      <w:pPr>
        <w:ind w:left="0" w:firstLine="0"/>
        <w:outlineLvl w:val="0"/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:rsidR="00932226" w:rsidRDefault="00932226"/>
    <w:p w:rsidR="00780C4A" w:rsidRDefault="0058656D" w:rsidP="00780C4A">
      <w:pPr>
        <w:ind w:left="0" w:firstLine="0"/>
        <w:jc w:val="both"/>
        <w:rPr>
          <w:snapToGrid w:val="0"/>
        </w:rPr>
      </w:pPr>
      <w:r>
        <w:rPr>
          <w:snapToGrid w:val="0"/>
        </w:rPr>
        <w:t>Liek sa kvapká do zvukovodu, alebo na iné postihnuté miesto, na začiatku liečby 3-4-krát denne, po troch dňoch 2-3-krát denne v množstve 4-5 kvapiek. Po nakvapk</w:t>
      </w:r>
      <w:r w:rsidR="00850789">
        <w:rPr>
          <w:snapToGrid w:val="0"/>
        </w:rPr>
        <w:t>a</w:t>
      </w:r>
      <w:r>
        <w:rPr>
          <w:snapToGrid w:val="0"/>
        </w:rPr>
        <w:t>ní sa odporúča jemná masáž okolia ucha, aby liek lepšie prenikol do tkaniva. U zanedbaných, krustóznych stavov sa odporúča prechádzajúce zmäkčenie tkaniva a odstránenie krúst pinzetou. Dĺžka liečby je spravidla 5-7 dní, maximálne však 12 dní (3 dni po vymiznutí príznakov ochorenia).</w:t>
      </w:r>
    </w:p>
    <w:p w:rsidR="00932226" w:rsidRDefault="00932226"/>
    <w:p w:rsidR="00932226" w:rsidRDefault="00932226" w:rsidP="00CD0C79">
      <w:pPr>
        <w:outlineLvl w:val="0"/>
      </w:pPr>
      <w:r>
        <w:rPr>
          <w:b/>
        </w:rPr>
        <w:t>4.10</w:t>
      </w:r>
      <w:r>
        <w:rPr>
          <w:b/>
        </w:rPr>
        <w:tab/>
        <w:t>Predávkovanie (príznaky, núdzové postupy, antidotá) ak sú potrebné</w:t>
      </w:r>
    </w:p>
    <w:p w:rsidR="00F00FD5" w:rsidRDefault="00D56254" w:rsidP="00F00FD5">
      <w:pPr>
        <w:ind w:left="0" w:firstLine="0"/>
      </w:pPr>
      <w:r>
        <w:t>Nemá žiadne vedľajšie účinky na cieľové zvieratá.</w:t>
      </w:r>
    </w:p>
    <w:p w:rsidR="00F00FD5" w:rsidRDefault="00F00FD5" w:rsidP="00F00FD5">
      <w:pPr>
        <w:ind w:left="0" w:firstLine="0"/>
      </w:pPr>
    </w:p>
    <w:p w:rsidR="00932226" w:rsidRDefault="00932226" w:rsidP="00CD0C79">
      <w:pPr>
        <w:outlineLvl w:val="0"/>
      </w:pPr>
      <w:r>
        <w:rPr>
          <w:b/>
        </w:rPr>
        <w:t>4.11</w:t>
      </w:r>
      <w:r>
        <w:rPr>
          <w:b/>
        </w:rPr>
        <w:tab/>
        <w:t xml:space="preserve">Ochranná </w:t>
      </w:r>
      <w:r w:rsidR="00461166">
        <w:rPr>
          <w:b/>
        </w:rPr>
        <w:t>l</w:t>
      </w:r>
      <w:r>
        <w:rPr>
          <w:b/>
        </w:rPr>
        <w:t xml:space="preserve">ehota </w:t>
      </w:r>
    </w:p>
    <w:p w:rsidR="00DA3CF7" w:rsidRDefault="00AA09BE" w:rsidP="00DA3CF7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nie je určený pre potravinové zvieratá.</w:t>
      </w:r>
    </w:p>
    <w:p w:rsidR="00932226" w:rsidRDefault="00932226"/>
    <w:p w:rsidR="00932226" w:rsidRDefault="00932226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C03307">
        <w:rPr>
          <w:b/>
          <w:bCs/>
        </w:rPr>
        <w:t>FARMAKOLOGICKÉ</w:t>
      </w:r>
      <w:r>
        <w:rPr>
          <w:b/>
          <w:bCs/>
        </w:rPr>
        <w:t xml:space="preserve"> VLASTNOSTI</w:t>
      </w:r>
    </w:p>
    <w:p w:rsidR="00932226" w:rsidRDefault="00932226"/>
    <w:p w:rsidR="00C03307" w:rsidRDefault="00932226">
      <w:pPr>
        <w:ind w:left="0" w:firstLine="0"/>
      </w:pPr>
      <w:r>
        <w:t xml:space="preserve">Farmakoterapeutická skupina: </w:t>
      </w:r>
      <w:r w:rsidR="00C3438A">
        <w:rPr>
          <w:szCs w:val="22"/>
        </w:rPr>
        <w:t>Otologiká - k</w:t>
      </w:r>
      <w:r w:rsidR="00CD5CC1">
        <w:rPr>
          <w:szCs w:val="22"/>
        </w:rPr>
        <w:t>ortikosteroidy a antiinfektiva v kombinácii</w:t>
      </w:r>
    </w:p>
    <w:p w:rsidR="00932226" w:rsidRDefault="00932226">
      <w:pPr>
        <w:ind w:left="0" w:firstLine="0"/>
      </w:pPr>
      <w:r>
        <w:t>ATC</w:t>
      </w:r>
      <w:r w:rsidR="00D34DBC">
        <w:t xml:space="preserve"> </w:t>
      </w:r>
      <w:r>
        <w:t>vet</w:t>
      </w:r>
      <w:r w:rsidR="00D34DBC">
        <w:t>.kód</w:t>
      </w:r>
      <w:r>
        <w:t xml:space="preserve">: </w:t>
      </w:r>
      <w:r w:rsidR="001B6CCA">
        <w:rPr>
          <w:szCs w:val="22"/>
        </w:rPr>
        <w:t>QS02CA04</w:t>
      </w:r>
    </w:p>
    <w:p w:rsidR="00932226" w:rsidRDefault="00932226"/>
    <w:p w:rsidR="00932226" w:rsidRDefault="00334AC6">
      <w:pPr>
        <w:rPr>
          <w:b/>
        </w:rPr>
      </w:pPr>
      <w:r>
        <w:rPr>
          <w:b/>
        </w:rPr>
        <w:t>5.1 Farmakodynamické vlastnosti</w:t>
      </w:r>
    </w:p>
    <w:p w:rsidR="00D34DBC" w:rsidRDefault="00D34DBC" w:rsidP="00C03307">
      <w:pPr>
        <w:pStyle w:val="Zkladntext"/>
        <w:tabs>
          <w:tab w:val="left" w:pos="142"/>
        </w:tabs>
        <w:jc w:val="left"/>
        <w:rPr>
          <w:b w:val="0"/>
          <w:lang w:val="sk-SK"/>
        </w:rPr>
      </w:pPr>
    </w:p>
    <w:p w:rsidR="00622185" w:rsidRDefault="00622185" w:rsidP="00622185">
      <w:pPr>
        <w:ind w:left="0" w:firstLine="0"/>
        <w:jc w:val="both"/>
      </w:pPr>
      <w:r>
        <w:rPr>
          <w:i/>
        </w:rPr>
        <w:t>Gentamycín</w:t>
      </w:r>
      <w:r>
        <w:t xml:space="preserve"> – aminoglyko</w:t>
      </w:r>
      <w:r w:rsidR="008678D3">
        <w:t>z</w:t>
      </w:r>
      <w:r>
        <w:t xml:space="preserve">idové antibiotikum s baktericídnym účinkom proti gramnegatívným a niektorým grampozitivním baktériám. </w:t>
      </w:r>
    </w:p>
    <w:p w:rsidR="00622185" w:rsidRDefault="00622185" w:rsidP="00622185">
      <w:pPr>
        <w:ind w:left="0" w:firstLine="0"/>
        <w:jc w:val="both"/>
      </w:pPr>
      <w:r>
        <w:rPr>
          <w:i/>
        </w:rPr>
        <w:t>Triamcinoloni acetonidum</w:t>
      </w:r>
      <w:r>
        <w:t xml:space="preserve"> – dermatologikum, hormón zo skupiny glukokortikoidov s protizápalovým  a ukľudňujúcim účinkom triamcinolonacetonidu je doplnený antiseptickým účinkom septonexu. Indikácia pre jeho použitie je psoriasis vulgaris, ekzém ušnice a zvukovodu (Otitis externa), mikrobiálne a mykotické ekzémy.</w:t>
      </w:r>
    </w:p>
    <w:p w:rsidR="00622185" w:rsidRDefault="00622185" w:rsidP="00622185">
      <w:pPr>
        <w:ind w:left="0" w:firstLine="0"/>
        <w:jc w:val="both"/>
      </w:pPr>
      <w:r>
        <w:rPr>
          <w:i/>
        </w:rPr>
        <w:t>Septonex bromid</w:t>
      </w:r>
      <w:r>
        <w:t xml:space="preserve"> – dezinfekčné účinky na baktérie.</w:t>
      </w:r>
    </w:p>
    <w:p w:rsidR="00622185" w:rsidRDefault="00622185" w:rsidP="00622185">
      <w:pPr>
        <w:ind w:left="0" w:firstLine="0"/>
        <w:jc w:val="both"/>
      </w:pPr>
      <w:r>
        <w:rPr>
          <w:i/>
        </w:rPr>
        <w:t>Kyselina salicylová</w:t>
      </w:r>
      <w:r>
        <w:t xml:space="preserve"> – dezinfekčný a ukľudňujúci účinok pri liečbe dermatitíd.</w:t>
      </w:r>
    </w:p>
    <w:p w:rsidR="00622185" w:rsidRDefault="00622185" w:rsidP="00622185">
      <w:pPr>
        <w:ind w:left="0" w:firstLine="0"/>
        <w:jc w:val="both"/>
      </w:pPr>
      <w:r>
        <w:rPr>
          <w:i/>
        </w:rPr>
        <w:t>Ethanolum</w:t>
      </w:r>
      <w:r>
        <w:t xml:space="preserve"> – nosné vehikulum s dezinfekčným i vysušujúcim účinkom.</w:t>
      </w:r>
    </w:p>
    <w:p w:rsidR="00622185" w:rsidRDefault="00622185" w:rsidP="00622185">
      <w:pPr>
        <w:ind w:left="0" w:firstLine="0"/>
        <w:jc w:val="both"/>
      </w:pPr>
      <w:r>
        <w:rPr>
          <w:i/>
        </w:rPr>
        <w:t>Aqua purificata</w:t>
      </w:r>
      <w:r>
        <w:t xml:space="preserve"> – vehikulum.</w:t>
      </w:r>
    </w:p>
    <w:p w:rsidR="00932226" w:rsidRDefault="00932226">
      <w:pPr>
        <w:rPr>
          <w:b/>
        </w:rPr>
      </w:pPr>
    </w:p>
    <w:p w:rsidR="00932226" w:rsidRDefault="00C03307">
      <w:pPr>
        <w:rPr>
          <w:b/>
        </w:rPr>
      </w:pPr>
      <w:r>
        <w:rPr>
          <w:b/>
        </w:rPr>
        <w:t>5.2 Farmakokinetické vlastnosti</w:t>
      </w:r>
    </w:p>
    <w:p w:rsidR="00D34DBC" w:rsidRDefault="00D34DBC" w:rsidP="00C03307">
      <w:pPr>
        <w:pStyle w:val="Zkladntext"/>
        <w:jc w:val="left"/>
        <w:rPr>
          <w:b w:val="0"/>
          <w:lang w:val="sk-SK"/>
        </w:rPr>
      </w:pPr>
    </w:p>
    <w:p w:rsidR="00C03307" w:rsidRPr="00491D68" w:rsidRDefault="00491D68" w:rsidP="00C03307">
      <w:pPr>
        <w:pStyle w:val="Zkladntext"/>
        <w:jc w:val="left"/>
        <w:rPr>
          <w:b w:val="0"/>
          <w:lang w:val="cs-CZ"/>
        </w:rPr>
      </w:pPr>
      <w:r>
        <w:rPr>
          <w:b w:val="0"/>
          <w:lang w:val="sk-SK"/>
        </w:rPr>
        <w:t xml:space="preserve">Liek je aplikovaný zvonku s povrchovým vplyvom na tkanivá bez </w:t>
      </w:r>
      <w:r w:rsidRPr="00491D68">
        <w:rPr>
          <w:b w:val="0"/>
          <w:lang w:val="sk-SK"/>
        </w:rPr>
        <w:t>akýchko</w:t>
      </w:r>
      <w:r w:rsidRPr="00491D68">
        <w:rPr>
          <w:b w:val="0"/>
        </w:rPr>
        <w:t>ľvek reziduálnych násle</w:t>
      </w:r>
      <w:r>
        <w:rPr>
          <w:b w:val="0"/>
        </w:rPr>
        <w:t>d</w:t>
      </w:r>
      <w:r w:rsidRPr="00491D68">
        <w:rPr>
          <w:b w:val="0"/>
        </w:rPr>
        <w:t>kov. Jeho lokálne pô</w:t>
      </w:r>
      <w:r w:rsidRPr="00491D68">
        <w:rPr>
          <w:b w:val="0"/>
          <w:lang w:val="cs-CZ"/>
        </w:rPr>
        <w:t xml:space="preserve">sobenie je ohraničené </w:t>
      </w:r>
      <w:r w:rsidR="008678D3">
        <w:rPr>
          <w:b w:val="0"/>
          <w:lang w:val="cs-CZ"/>
        </w:rPr>
        <w:t xml:space="preserve"> na </w:t>
      </w:r>
      <w:r w:rsidRPr="00491D68">
        <w:rPr>
          <w:b w:val="0"/>
          <w:lang w:val="cs-CZ"/>
        </w:rPr>
        <w:t>maximálne 12 hod</w:t>
      </w:r>
      <w:r w:rsidR="008678D3">
        <w:rPr>
          <w:b w:val="0"/>
          <w:lang w:val="cs-CZ"/>
        </w:rPr>
        <w:t>ín</w:t>
      </w:r>
      <w:r w:rsidRPr="00491D68">
        <w:rPr>
          <w:b w:val="0"/>
          <w:lang w:val="cs-CZ"/>
        </w:rPr>
        <w:t xml:space="preserve"> po aplikácii.</w:t>
      </w:r>
    </w:p>
    <w:p w:rsidR="00932226" w:rsidRDefault="00932226">
      <w:pPr>
        <w:rPr>
          <w:b/>
        </w:rPr>
      </w:pPr>
    </w:p>
    <w:p w:rsidR="00932226" w:rsidRDefault="00932226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932226" w:rsidRDefault="00932226">
      <w:pPr>
        <w:rPr>
          <w:b/>
        </w:rPr>
      </w:pPr>
    </w:p>
    <w:p w:rsidR="00932226" w:rsidRDefault="00932226" w:rsidP="00CD0C79">
      <w:pPr>
        <w:outlineLvl w:val="0"/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882E22" w:rsidRDefault="00882E22" w:rsidP="00882E22">
      <w:r>
        <w:t>Ethanolum 96 %       0,485 ml</w:t>
      </w:r>
    </w:p>
    <w:p w:rsidR="00882E22" w:rsidRDefault="00882E22" w:rsidP="00882E22">
      <w:r>
        <w:t>Aqua purificata         ad 1, ml</w:t>
      </w:r>
    </w:p>
    <w:p w:rsidR="00872D3B" w:rsidRDefault="00872D3B" w:rsidP="00C03307"/>
    <w:p w:rsidR="00932226" w:rsidRDefault="00932226" w:rsidP="00CD0C79">
      <w:pPr>
        <w:outlineLvl w:val="0"/>
        <w:rPr>
          <w:b/>
          <w:bCs/>
        </w:rPr>
      </w:pPr>
      <w:r>
        <w:rPr>
          <w:b/>
          <w:bCs/>
        </w:rPr>
        <w:t>6.</w:t>
      </w:r>
      <w:r w:rsidR="00334AC6">
        <w:rPr>
          <w:b/>
          <w:bCs/>
        </w:rPr>
        <w:t>2</w:t>
      </w:r>
      <w:r>
        <w:rPr>
          <w:b/>
          <w:bCs/>
        </w:rPr>
        <w:tab/>
        <w:t>Inkompatibility</w:t>
      </w:r>
      <w:r>
        <w:rPr>
          <w:b/>
          <w:bCs/>
        </w:rPr>
        <w:tab/>
      </w:r>
    </w:p>
    <w:p w:rsidR="008C3B74" w:rsidRDefault="008C3B74" w:rsidP="008C3B74">
      <w:r>
        <w:t>Nie sú známe.</w:t>
      </w:r>
    </w:p>
    <w:p w:rsidR="00932226" w:rsidRDefault="00932226"/>
    <w:p w:rsidR="00932226" w:rsidRDefault="00932226" w:rsidP="00CD0C79">
      <w:pPr>
        <w:outlineLvl w:val="0"/>
        <w:rPr>
          <w:b/>
          <w:bCs/>
        </w:rPr>
      </w:pPr>
      <w:r>
        <w:rPr>
          <w:b/>
          <w:bCs/>
        </w:rPr>
        <w:lastRenderedPageBreak/>
        <w:t>6.3</w:t>
      </w:r>
      <w:r>
        <w:rPr>
          <w:b/>
          <w:bCs/>
        </w:rPr>
        <w:tab/>
        <w:t xml:space="preserve">Čas použiteľnosti </w:t>
      </w:r>
    </w:p>
    <w:p w:rsidR="00932226" w:rsidRDefault="00932226">
      <w:pPr>
        <w:rPr>
          <w:bCs/>
        </w:rPr>
      </w:pPr>
    </w:p>
    <w:p w:rsidR="00932226" w:rsidRDefault="00932226">
      <w:r>
        <w:t>Čas použiteľnosti veterinárneho lieku zabaleného v pôvodnom obale</w:t>
      </w:r>
      <w:r w:rsidR="002C1526">
        <w:t>: 2 roky</w:t>
      </w:r>
      <w:r w:rsidR="00A97251">
        <w:t>.</w:t>
      </w:r>
    </w:p>
    <w:p w:rsidR="00932226" w:rsidRDefault="00932226">
      <w:r>
        <w:t xml:space="preserve">Čas použiteľnosti po prvom otvorení vnútorného </w:t>
      </w:r>
      <w:r w:rsidR="008678D3">
        <w:t xml:space="preserve">obalu </w:t>
      </w:r>
      <w:r w:rsidR="00CC36A3">
        <w:t>:</w:t>
      </w:r>
      <w:r w:rsidR="002C1526">
        <w:t xml:space="preserve"> 12  dní (doba liečby max. 12 dní)</w:t>
      </w:r>
      <w:r w:rsidR="00A97251">
        <w:t>.</w:t>
      </w:r>
    </w:p>
    <w:p w:rsidR="00932226" w:rsidRDefault="00932226"/>
    <w:p w:rsidR="00932226" w:rsidRDefault="00932226" w:rsidP="00CD0C79">
      <w:pPr>
        <w:outlineLvl w:val="0"/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932226" w:rsidRDefault="00932226">
      <w:pPr>
        <w:rPr>
          <w:bCs/>
        </w:rPr>
      </w:pPr>
    </w:p>
    <w:p w:rsidR="00932226" w:rsidRDefault="00932226">
      <w:r>
        <w:t xml:space="preserve">Uchovávať pri teplote </w:t>
      </w:r>
      <w:r w:rsidR="00B57DCC">
        <w:t>do</w:t>
      </w:r>
      <w:r w:rsidR="00A97251">
        <w:t xml:space="preserve"> </w:t>
      </w:r>
      <w:r w:rsidR="00A21CE2">
        <w:t>25</w:t>
      </w:r>
      <w:r>
        <w:t>°C</w:t>
      </w:r>
      <w:r w:rsidR="00B57DCC">
        <w:t>.</w:t>
      </w:r>
    </w:p>
    <w:p w:rsidR="00932226" w:rsidRDefault="00A97251" w:rsidP="00A97251">
      <w:pPr>
        <w:ind w:left="0" w:firstLine="0"/>
      </w:pPr>
      <w:r>
        <w:t>Chrániť pred svetlom.</w:t>
      </w:r>
    </w:p>
    <w:p w:rsidR="001F2339" w:rsidRDefault="001F2339" w:rsidP="001F2339">
      <w:pPr>
        <w:rPr>
          <w:lang w:val="cs-CZ"/>
        </w:rPr>
      </w:pPr>
      <w:r w:rsidRPr="001F2339">
        <w:t>Skladovaním m</w:t>
      </w:r>
      <w:r w:rsidRPr="001F2339">
        <w:rPr>
          <w:lang w:val="en-US"/>
        </w:rPr>
        <w:t>ô</w:t>
      </w:r>
      <w:r w:rsidRPr="001F2339">
        <w:rPr>
          <w:lang w:val="cs-CZ"/>
        </w:rPr>
        <w:t xml:space="preserve">že </w:t>
      </w:r>
      <w:r w:rsidRPr="001F2339">
        <w:t>d</w:t>
      </w:r>
      <w:r w:rsidRPr="001F2339">
        <w:rPr>
          <w:lang w:val="en-US"/>
        </w:rPr>
        <w:t>ô</w:t>
      </w:r>
      <w:r w:rsidRPr="001F2339">
        <w:rPr>
          <w:lang w:val="cs-CZ"/>
        </w:rPr>
        <w:t xml:space="preserve">jsť k slabému zakaleniu prípadne  vytvoreniu sedimentu, ktorý sa po pretrepaní </w:t>
      </w:r>
    </w:p>
    <w:p w:rsidR="001F2339" w:rsidRPr="001F2339" w:rsidRDefault="001F2339" w:rsidP="001F2339">
      <w:pPr>
        <w:rPr>
          <w:lang w:val="cs-CZ"/>
        </w:rPr>
      </w:pPr>
      <w:r w:rsidRPr="001F2339">
        <w:rPr>
          <w:lang w:val="cs-CZ"/>
        </w:rPr>
        <w:t>rozptýli. Tetno zákal neovplyvňuje účinnosť lieku.</w:t>
      </w:r>
    </w:p>
    <w:p w:rsidR="00CD5CC1" w:rsidRPr="00CD5CC1" w:rsidRDefault="00CD5CC1" w:rsidP="00CD5CC1">
      <w:r w:rsidRPr="00CD5CC1">
        <w:t>Uchovávať mimo dosahu detí!</w:t>
      </w:r>
    </w:p>
    <w:p w:rsidR="00932226" w:rsidRDefault="00932226"/>
    <w:p w:rsidR="00932226" w:rsidRDefault="00932226" w:rsidP="00CD0C79">
      <w:pPr>
        <w:outlineLvl w:val="0"/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581F4A" w:rsidRDefault="00581F4A" w:rsidP="00581F4A">
      <w:pPr>
        <w:rPr>
          <w:snapToGrid w:val="0"/>
        </w:rPr>
      </w:pPr>
    </w:p>
    <w:p w:rsidR="00581F4A" w:rsidRDefault="003039A2" w:rsidP="003039A2">
      <w:pPr>
        <w:ind w:left="0" w:firstLine="0"/>
        <w:rPr>
          <w:snapToGrid w:val="0"/>
        </w:rPr>
      </w:pPr>
      <w:r>
        <w:rPr>
          <w:snapToGrid w:val="0"/>
        </w:rPr>
        <w:t>Liek je plnený po 15 alebo 20 ml vo f</w:t>
      </w:r>
      <w:r>
        <w:t>ľaštičkách z umelej hmoty, ktorá je spolu s písomnou informáciou balená jednotlivo do papierovej skladačky.</w:t>
      </w:r>
    </w:p>
    <w:p w:rsidR="00932226" w:rsidRDefault="00932226">
      <w:pPr>
        <w:rPr>
          <w:bCs/>
        </w:rPr>
      </w:pPr>
    </w:p>
    <w:p w:rsidR="00932226" w:rsidRDefault="00932226" w:rsidP="00CD0C79">
      <w:pPr>
        <w:outlineLvl w:val="0"/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5D1801" w:rsidRDefault="005D1801" w:rsidP="002560B8">
      <w:pPr>
        <w:pStyle w:val="Zkrcenzptenadresa"/>
        <w:jc w:val="both"/>
        <w:rPr>
          <w:sz w:val="22"/>
          <w:lang w:val="sk-SK"/>
        </w:rPr>
      </w:pPr>
    </w:p>
    <w:p w:rsidR="00CC36A3" w:rsidRDefault="00CC36A3" w:rsidP="00CC36A3">
      <w:pPr>
        <w:rPr>
          <w:bCs/>
          <w:lang w:val="cs-CZ"/>
        </w:rPr>
      </w:pPr>
      <w:r w:rsidRPr="00CC36A3">
        <w:rPr>
          <w:bCs/>
          <w:lang w:val="cs-CZ"/>
        </w:rPr>
        <w:t xml:space="preserve">Každý nepoužitý veterinárny liek alebo odpadové materiály z tohoto veterinárneho lieku musia  byť </w:t>
      </w:r>
    </w:p>
    <w:p w:rsidR="00CC36A3" w:rsidRPr="00CC36A3" w:rsidRDefault="00CC36A3" w:rsidP="00CC36A3">
      <w:pPr>
        <w:rPr>
          <w:b/>
          <w:bCs/>
          <w:lang w:val="cs-CZ"/>
        </w:rPr>
      </w:pPr>
      <w:r w:rsidRPr="00CC36A3">
        <w:rPr>
          <w:bCs/>
          <w:lang w:val="cs-CZ"/>
        </w:rPr>
        <w:t>zlikvidované v súlade s platnými  právnymi predpismi.</w:t>
      </w:r>
    </w:p>
    <w:p w:rsidR="00932226" w:rsidRDefault="00932226">
      <w:pPr>
        <w:rPr>
          <w:bCs/>
        </w:rPr>
      </w:pPr>
    </w:p>
    <w:p w:rsidR="00932226" w:rsidRDefault="00932226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932226" w:rsidRDefault="00932226"/>
    <w:p w:rsidR="00413E58" w:rsidRDefault="00413E58" w:rsidP="00413E58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Bioveta, a. s.</w:t>
      </w:r>
      <w:r w:rsidR="00CC36A3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Komenského 212</w:t>
      </w:r>
    </w:p>
    <w:p w:rsidR="00413E58" w:rsidRDefault="00413E58" w:rsidP="00413E58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683 23 Ivanovice na Hané</w:t>
      </w:r>
    </w:p>
    <w:p w:rsidR="00413E58" w:rsidRDefault="00413E58" w:rsidP="00413E58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Česká republika</w:t>
      </w:r>
    </w:p>
    <w:p w:rsidR="00932226" w:rsidRDefault="00932226">
      <w:pPr>
        <w:rPr>
          <w:b/>
          <w:bCs/>
        </w:rPr>
      </w:pPr>
    </w:p>
    <w:p w:rsidR="00932226" w:rsidRDefault="00932226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F7585C" w:rsidRPr="00F7585C" w:rsidRDefault="006233AD">
      <w:pPr>
        <w:rPr>
          <w:bCs/>
        </w:rPr>
      </w:pPr>
      <w:r>
        <w:rPr>
          <w:bCs/>
        </w:rPr>
        <w:t xml:space="preserve"> 96/0029</w:t>
      </w:r>
      <w:r w:rsidR="00F7585C" w:rsidRPr="00F7585C">
        <w:rPr>
          <w:bCs/>
        </w:rPr>
        <w:t>/06-S</w:t>
      </w:r>
    </w:p>
    <w:p w:rsidR="00932226" w:rsidRDefault="00932226">
      <w:pPr>
        <w:rPr>
          <w:b/>
          <w:bCs/>
        </w:rPr>
      </w:pPr>
    </w:p>
    <w:p w:rsidR="00932226" w:rsidRDefault="00932226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 PRVÉHO ROZHODNUTIA O REGISTRÁCII ALEBO DÁTUM PREDĹŽENIA PLATNOSTI ROZHODNUTIA O REGISTRÁCII</w:t>
      </w:r>
    </w:p>
    <w:p w:rsidR="00932226" w:rsidRDefault="00932226">
      <w:pPr>
        <w:rPr>
          <w:b/>
          <w:bCs/>
        </w:rPr>
      </w:pPr>
    </w:p>
    <w:p w:rsidR="00932226" w:rsidRPr="00F7585C" w:rsidRDefault="006233AD">
      <w:pPr>
        <w:rPr>
          <w:bCs/>
        </w:rPr>
      </w:pPr>
      <w:r>
        <w:rPr>
          <w:bCs/>
        </w:rPr>
        <w:t>3.6.1996/7.6.2001/</w:t>
      </w:r>
      <w:r w:rsidR="00F7585C" w:rsidRPr="00F7585C">
        <w:rPr>
          <w:bCs/>
        </w:rPr>
        <w:t>2</w:t>
      </w:r>
      <w:r>
        <w:rPr>
          <w:bCs/>
        </w:rPr>
        <w:t>0</w:t>
      </w:r>
      <w:r w:rsidR="00F7585C" w:rsidRPr="00F7585C">
        <w:rPr>
          <w:bCs/>
        </w:rPr>
        <w:t>.0</w:t>
      </w:r>
      <w:r>
        <w:rPr>
          <w:bCs/>
        </w:rPr>
        <w:t>6</w:t>
      </w:r>
      <w:r w:rsidR="00F7585C" w:rsidRPr="00F7585C">
        <w:rPr>
          <w:bCs/>
        </w:rPr>
        <w:t>.2006</w:t>
      </w:r>
    </w:p>
    <w:p w:rsidR="00932226" w:rsidRDefault="00932226">
      <w:pPr>
        <w:rPr>
          <w:b/>
          <w:bCs/>
        </w:rPr>
      </w:pPr>
    </w:p>
    <w:p w:rsidR="00932226" w:rsidRDefault="00932226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932226" w:rsidRDefault="00932226">
      <w:pPr>
        <w:rPr>
          <w:bCs/>
        </w:rPr>
      </w:pPr>
    </w:p>
    <w:p w:rsidR="00932226" w:rsidRDefault="00932226">
      <w:pPr>
        <w:rPr>
          <w:bCs/>
        </w:rPr>
      </w:pPr>
    </w:p>
    <w:p w:rsidR="00726EE1" w:rsidRDefault="00726EE1" w:rsidP="00726EE1">
      <w:pPr>
        <w:pStyle w:val="Zkrcenzptenadresa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Doplňujúce informácie</w:t>
      </w:r>
    </w:p>
    <w:p w:rsidR="00726EE1" w:rsidRDefault="00726EE1" w:rsidP="00726EE1">
      <w:pPr>
        <w:pStyle w:val="Zkrcenzptenadresa"/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Bez predpisu veterinárneho lekára.</w:t>
      </w:r>
    </w:p>
    <w:p w:rsidR="00932226" w:rsidRDefault="00932226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0" w:type="auto"/>
          </w:tcPr>
          <w:p w:rsidR="00BB0881" w:rsidRDefault="00BB0881" w:rsidP="00A94551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ÚDAJE, KTORÉ MAJÚ BYŤ UVEDENÉ NA VONKAJŠOM OBALE </w:t>
            </w:r>
          </w:p>
          <w:p w:rsidR="00BB0881" w:rsidRDefault="00BB0881" w:rsidP="00A94551">
            <w:pPr>
              <w:rPr>
                <w:bCs/>
              </w:rPr>
            </w:pPr>
          </w:p>
          <w:p w:rsidR="00BB0881" w:rsidRDefault="00141878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Papierová </w:t>
            </w:r>
            <w:r w:rsidR="00BB0881">
              <w:rPr>
                <w:b/>
                <w:bCs/>
              </w:rPr>
              <w:t>skladačka</w:t>
            </w:r>
          </w:p>
        </w:tc>
      </w:tr>
    </w:tbl>
    <w:p w:rsidR="00BB0881" w:rsidRDefault="00BB0881" w:rsidP="00BB0881"/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BB0881" w:rsidRDefault="00BB0881" w:rsidP="00BB0881"/>
    <w:p w:rsidR="00FC1E14" w:rsidRPr="007F430B" w:rsidRDefault="00FC1E14" w:rsidP="00FC1E14">
      <w:pPr>
        <w:pStyle w:val="Styl0nadpis"/>
        <w:rPr>
          <w:rFonts w:ascii="Times New Roman" w:hAnsi="Times New Roman"/>
          <w:sz w:val="22"/>
          <w:lang w:val="en-GB"/>
        </w:rPr>
      </w:pPr>
      <w:r w:rsidRPr="007F430B">
        <w:rPr>
          <w:rFonts w:ascii="Times New Roman" w:hAnsi="Times New Roman"/>
          <w:sz w:val="22"/>
          <w:u w:val="none"/>
          <w:lang w:val="en-GB"/>
        </w:rPr>
        <w:t>OTIBIOVIN ušná roztoková instilácia</w:t>
      </w:r>
    </w:p>
    <w:p w:rsidR="00FC1E14" w:rsidRDefault="00FC1E14" w:rsidP="00FC1E14">
      <w:r w:rsidRPr="007F430B">
        <w:t>Liek s indikačným obmedzením.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ZLOŽENIE: ÚČINNÉ LÁTKY A POMOCNÉ LÁTKY</w:t>
            </w:r>
          </w:p>
        </w:tc>
      </w:tr>
    </w:tbl>
    <w:p w:rsidR="00BB0881" w:rsidRDefault="00BB0881" w:rsidP="00BB0881"/>
    <w:p w:rsidR="00BB0881" w:rsidRPr="00DD720E" w:rsidRDefault="00141878" w:rsidP="00BB0881">
      <w:r>
        <w:t>Zloženie – 1 ml</w:t>
      </w:r>
      <w:r w:rsidR="00BB0881" w:rsidRPr="00DD720E">
        <w:t>:</w:t>
      </w:r>
    </w:p>
    <w:p w:rsidR="00BB0881" w:rsidRDefault="00BB0881" w:rsidP="00BB0881">
      <w:pPr>
        <w:rPr>
          <w:b/>
        </w:rPr>
      </w:pPr>
      <w:r>
        <w:rPr>
          <w:b/>
        </w:rPr>
        <w:t>Účinn</w:t>
      </w:r>
      <w:r w:rsidR="00141878">
        <w:rPr>
          <w:b/>
        </w:rPr>
        <w:t>é</w:t>
      </w:r>
      <w:r>
        <w:rPr>
          <w:b/>
        </w:rPr>
        <w:t xml:space="preserve"> látk</w:t>
      </w:r>
      <w:r w:rsidR="00141878">
        <w:rPr>
          <w:b/>
        </w:rPr>
        <w:t>y</w:t>
      </w:r>
      <w:r>
        <w:rPr>
          <w:b/>
        </w:rPr>
        <w:t>:</w:t>
      </w:r>
    </w:p>
    <w:p w:rsidR="00141878" w:rsidRDefault="00141878" w:rsidP="00141878">
      <w:pPr>
        <w:tabs>
          <w:tab w:val="left" w:pos="5580"/>
        </w:tabs>
      </w:pPr>
      <w:r>
        <w:t xml:space="preserve">Triamcinoloni acetonidum                                     </w:t>
      </w:r>
      <w:r w:rsidR="00C07252">
        <w:t xml:space="preserve">   </w:t>
      </w:r>
      <w:r>
        <w:t>0,5   mg</w:t>
      </w:r>
    </w:p>
    <w:p w:rsidR="00141878" w:rsidRDefault="00141878" w:rsidP="00141878">
      <w:r>
        <w:t>Acidum salicylicum</w:t>
      </w:r>
      <w:r>
        <w:tab/>
      </w:r>
      <w:r>
        <w:tab/>
      </w:r>
      <w:r>
        <w:tab/>
      </w:r>
      <w:r>
        <w:tab/>
      </w:r>
      <w:r>
        <w:tab/>
        <w:t>5</w:t>
      </w:r>
      <w:r w:rsidR="00E10B35">
        <w:t>,0</w:t>
      </w:r>
      <w:r>
        <w:t xml:space="preserve">   mg</w:t>
      </w:r>
    </w:p>
    <w:p w:rsidR="00141878" w:rsidRDefault="00141878" w:rsidP="00141878">
      <w:pPr>
        <w:tabs>
          <w:tab w:val="left" w:pos="4860"/>
        </w:tabs>
      </w:pPr>
      <w:r>
        <w:t xml:space="preserve">Gentamicini sulfas                                                   </w:t>
      </w:r>
      <w:r w:rsidR="00C07252">
        <w:t xml:space="preserve">  </w:t>
      </w:r>
      <w:r>
        <w:t>2</w:t>
      </w:r>
      <w:r w:rsidR="00E10B35">
        <w:t>,0</w:t>
      </w:r>
      <w:r>
        <w:t xml:space="preserve">   mg</w:t>
      </w:r>
    </w:p>
    <w:p w:rsidR="00141878" w:rsidRDefault="00141878" w:rsidP="00141878">
      <w:r>
        <w:t xml:space="preserve">Carbethopendecinii bromidum                          </w:t>
      </w:r>
      <w:r w:rsidR="00C07252">
        <w:t xml:space="preserve">        </w:t>
      </w:r>
      <w:r>
        <w:t>0,125   mg</w:t>
      </w:r>
      <w:r w:rsidRPr="004C31BB">
        <w:t xml:space="preserve"> </w:t>
      </w:r>
    </w:p>
    <w:p w:rsidR="00BB0881" w:rsidRDefault="00BB0881" w:rsidP="00BB0881">
      <w:pPr>
        <w:rPr>
          <w:iCs/>
        </w:rPr>
      </w:pPr>
    </w:p>
    <w:p w:rsidR="00BB0881" w:rsidRDefault="00BB0881" w:rsidP="00BB0881">
      <w:pPr>
        <w:rPr>
          <w:b/>
        </w:rPr>
      </w:pPr>
      <w:r>
        <w:rPr>
          <w:b/>
        </w:rPr>
        <w:t>Pomocn</w:t>
      </w:r>
      <w:r w:rsidR="00141878">
        <w:rPr>
          <w:b/>
        </w:rPr>
        <w:t>é</w:t>
      </w:r>
      <w:r>
        <w:rPr>
          <w:b/>
        </w:rPr>
        <w:t xml:space="preserve"> látk</w:t>
      </w:r>
      <w:r w:rsidR="00141878">
        <w:rPr>
          <w:b/>
        </w:rPr>
        <w:t>y</w:t>
      </w:r>
      <w:r>
        <w:rPr>
          <w:b/>
        </w:rPr>
        <w:t>:</w:t>
      </w:r>
    </w:p>
    <w:p w:rsidR="00141878" w:rsidRDefault="00141878" w:rsidP="00141878">
      <w:r>
        <w:t>Ethanol 96 %</w:t>
      </w:r>
    </w:p>
    <w:p w:rsidR="00BB0881" w:rsidRDefault="00BB0881" w:rsidP="00BB0881">
      <w:pPr>
        <w:rPr>
          <w:szCs w:val="22"/>
        </w:rPr>
      </w:pPr>
      <w:r>
        <w:t>čistená voda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BB0881" w:rsidRDefault="00BB0881" w:rsidP="00BB0881">
      <w:r>
        <w:t>Roztok</w:t>
      </w:r>
      <w:r w:rsidR="00BB56EF">
        <w:t xml:space="preserve"> </w:t>
      </w:r>
      <w:r w:rsidR="00317BF4">
        <w:t xml:space="preserve">na </w:t>
      </w:r>
      <w:r w:rsidR="00BB56EF">
        <w:t>vonkajšie použitie</w:t>
      </w:r>
      <w:r>
        <w:t>.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BB0881" w:rsidRDefault="00DE4C0B" w:rsidP="00BB0881">
      <w:r>
        <w:t>15 ml, 20 ml</w:t>
      </w:r>
    </w:p>
    <w:p w:rsidR="00DE4C0B" w:rsidRDefault="00DE4C0B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CIEĽOVÝ DRUH</w:t>
            </w:r>
          </w:p>
        </w:tc>
      </w:tr>
    </w:tbl>
    <w:p w:rsidR="00BB0881" w:rsidRDefault="003C30B9" w:rsidP="00BB0881">
      <w:r>
        <w:t>P</w:t>
      </w:r>
      <w:r w:rsidR="00BB0881">
        <w:t>sy</w:t>
      </w:r>
      <w:r>
        <w:t>, mačky, nepotravinové zvieratá</w:t>
      </w:r>
      <w:r w:rsidR="00BB0881">
        <w:t>.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(INDIKÁCIE) </w:t>
            </w:r>
          </w:p>
        </w:tc>
      </w:tr>
    </w:tbl>
    <w:p w:rsidR="00A94551" w:rsidRDefault="00A94551" w:rsidP="00A94551">
      <w:pPr>
        <w:ind w:left="0" w:firstLine="0"/>
        <w:jc w:val="both"/>
        <w:rPr>
          <w:snapToGrid w:val="0"/>
        </w:rPr>
      </w:pPr>
      <w:r>
        <w:rPr>
          <w:snapToGrid w:val="0"/>
        </w:rPr>
        <w:t>Akútne bakteriálne a kvasinkové ušné infekcie a povrchové dermatitídy, najmä otitis externa et media, liečebne a liečebno-ochranne pri chirurgických zákrokoch, v malej chirurgii k liečbe rán, píšťal a dutín abscesov.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BB0881" w:rsidRDefault="00A94551" w:rsidP="00BB0881">
      <w:r>
        <w:t>Kvapkaním do zvukovodu alebo na iné postihnuté miesto.</w:t>
      </w:r>
    </w:p>
    <w:p w:rsidR="00A94551" w:rsidRDefault="00A94551" w:rsidP="00BB0881">
      <w:r>
        <w:t>Použitie podľa priloženej písomnej informácie.</w:t>
      </w:r>
    </w:p>
    <w:p w:rsidR="00BB0881" w:rsidRDefault="00BB0881" w:rsidP="00A9455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</w:t>
            </w:r>
          </w:p>
        </w:tc>
      </w:tr>
    </w:tbl>
    <w:p w:rsidR="00BB0881" w:rsidRDefault="00BB0881" w:rsidP="00BB0881"/>
    <w:p w:rsidR="00BB0881" w:rsidRDefault="00A94551" w:rsidP="00BB0881">
      <w:pPr>
        <w:rPr>
          <w:szCs w:val="22"/>
        </w:rPr>
      </w:pPr>
      <w:r>
        <w:rPr>
          <w:szCs w:val="22"/>
        </w:rPr>
        <w:t>Liek nie je určený pre potravinové zvieratá.</w:t>
      </w:r>
    </w:p>
    <w:p w:rsidR="00A94551" w:rsidRDefault="00A9455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BB0881" w:rsidRDefault="00BB0881" w:rsidP="00BB0881">
      <w:pPr>
        <w:rPr>
          <w:b/>
          <w:bCs/>
        </w:rPr>
      </w:pPr>
    </w:p>
    <w:p w:rsidR="00A94551" w:rsidRDefault="00A94551" w:rsidP="00A94551">
      <w:pPr>
        <w:ind w:left="0" w:firstLine="0"/>
        <w:jc w:val="both"/>
        <w:rPr>
          <w:snapToGrid w:val="0"/>
        </w:rPr>
      </w:pPr>
      <w:r>
        <w:rPr>
          <w:snapToGrid w:val="0"/>
        </w:rPr>
        <w:t xml:space="preserve">Dĺžka liečby </w:t>
      </w:r>
      <w:r w:rsidR="0033038A">
        <w:rPr>
          <w:snapToGrid w:val="0"/>
        </w:rPr>
        <w:t xml:space="preserve">trvá </w:t>
      </w:r>
      <w:r w:rsidR="00317BF4">
        <w:rPr>
          <w:snapToGrid w:val="0"/>
        </w:rPr>
        <w:t>zvy</w:t>
      </w:r>
      <w:r w:rsidR="0033038A">
        <w:rPr>
          <w:snapToGrid w:val="0"/>
        </w:rPr>
        <w:t xml:space="preserve">čajne </w:t>
      </w:r>
      <w:r>
        <w:rPr>
          <w:snapToGrid w:val="0"/>
        </w:rPr>
        <w:t>5-7 dní, maximálne však 12 dní (3 dni po vymiznutí príznakov ochorenia).</w:t>
      </w:r>
    </w:p>
    <w:p w:rsidR="0033038A" w:rsidRPr="007D64BE" w:rsidRDefault="0033038A" w:rsidP="0033038A">
      <w:pPr>
        <w:ind w:left="0" w:firstLine="0"/>
        <w:rPr>
          <w:lang w:val="cs-CZ"/>
        </w:rPr>
      </w:pPr>
      <w:r>
        <w:t xml:space="preserve">Liek má indikačné obmedzenie tzn., že by mal byť použitý len pre liečbu závažných infekcií, na základe klinických skúseností podporených diagnostikou </w:t>
      </w:r>
      <w:r>
        <w:rPr>
          <w:lang w:val="en-US"/>
        </w:rPr>
        <w:t>pô</w:t>
      </w:r>
      <w:r>
        <w:rPr>
          <w:lang w:val="cs-CZ"/>
        </w:rPr>
        <w:t>vodcu ochorenia a zistenia jeho citlivosti na danú účinnú látku a rezistencie na bežné antibiotikum.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BB0881" w:rsidRDefault="00BB0881" w:rsidP="00BB0881">
      <w:pPr>
        <w:rPr>
          <w:b/>
          <w:bCs/>
        </w:rPr>
      </w:pPr>
    </w:p>
    <w:p w:rsidR="00BB0881" w:rsidRDefault="00BB0881" w:rsidP="00BB0881">
      <w:pPr>
        <w:rPr>
          <w:b/>
          <w:bCs/>
        </w:rPr>
      </w:pPr>
      <w:r>
        <w:t>EXP:</w:t>
      </w:r>
      <w:r>
        <w:rPr>
          <w:b/>
          <w:bCs/>
        </w:rPr>
        <w:t xml:space="preserve"> </w:t>
      </w:r>
      <w:r>
        <w:t>mesiac/rok</w:t>
      </w:r>
    </w:p>
    <w:p w:rsidR="00BB0881" w:rsidRDefault="0033038A" w:rsidP="00BB0881">
      <w:r>
        <w:lastRenderedPageBreak/>
        <w:t>P</w:t>
      </w:r>
      <w:r w:rsidR="00BB0881">
        <w:t xml:space="preserve">o prvom otvorení </w:t>
      </w:r>
      <w:r>
        <w:t>spotrebovať</w:t>
      </w:r>
      <w:r w:rsidR="00BB0881">
        <w:t xml:space="preserve"> do </w:t>
      </w:r>
      <w:r w:rsidR="00A52ABC">
        <w:t>12</w:t>
      </w:r>
      <w:r w:rsidR="00BB0881">
        <w:t xml:space="preserve"> dní</w:t>
      </w:r>
    </w:p>
    <w:p w:rsidR="00BB0881" w:rsidRDefault="00BB0881" w:rsidP="00BB0881"/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BB0881" w:rsidRDefault="00BB0881" w:rsidP="00BB0881"/>
    <w:p w:rsidR="00BB0881" w:rsidRDefault="00BB0881" w:rsidP="00BB0881">
      <w:r>
        <w:t xml:space="preserve">Uchovávať pri teplote </w:t>
      </w:r>
      <w:r w:rsidR="007521E8">
        <w:t xml:space="preserve"> </w:t>
      </w:r>
      <w:r w:rsidR="00317BF4">
        <w:t xml:space="preserve">do </w:t>
      </w:r>
      <w:r>
        <w:t>25 °C</w:t>
      </w:r>
      <w:r w:rsidR="00935BE4">
        <w:t>. Chrániť pred svetlom.</w:t>
      </w:r>
    </w:p>
    <w:p w:rsidR="00BB0881" w:rsidRDefault="00BB0881" w:rsidP="00BB088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E3637E" w:rsidRDefault="00E3637E" w:rsidP="00317BF4">
      <w:pPr>
        <w:ind w:left="0" w:firstLine="0"/>
        <w:rPr>
          <w:bCs/>
          <w:lang w:val="cs-CZ"/>
        </w:rPr>
      </w:pPr>
    </w:p>
    <w:p w:rsidR="00317BF4" w:rsidRPr="00317BF4" w:rsidRDefault="00317BF4" w:rsidP="00317BF4">
      <w:pPr>
        <w:ind w:left="0" w:firstLine="0"/>
        <w:rPr>
          <w:b/>
          <w:bCs/>
          <w:lang w:val="cs-CZ"/>
        </w:rPr>
      </w:pPr>
      <w:r w:rsidRPr="00317BF4">
        <w:rPr>
          <w:bCs/>
          <w:lang w:val="cs-CZ"/>
        </w:rPr>
        <w:t>Každý nepoužitý veterinárny liek alebo odpadové materiály z tohoto veterinárneho lieku musia  byť zlikvidované v súlade s platnými  právnymi predpismi.</w:t>
      </w:r>
    </w:p>
    <w:p w:rsidR="00BB0881" w:rsidRDefault="00BB0881" w:rsidP="00BB088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BB0881" w:rsidRDefault="00BB0881" w:rsidP="00BB0881"/>
    <w:p w:rsidR="00BB0881" w:rsidRDefault="00BB0881" w:rsidP="00BB0881">
      <w:r>
        <w:t>Len pre zvieratá .</w:t>
      </w:r>
    </w:p>
    <w:p w:rsidR="00BB0881" w:rsidRDefault="00BB0881" w:rsidP="00BB088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072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A DOHĽADU DOSAHU DETÍ“</w:t>
            </w:r>
          </w:p>
        </w:tc>
      </w:tr>
    </w:tbl>
    <w:p w:rsidR="00BB0881" w:rsidRDefault="00BB0881" w:rsidP="00BB0881"/>
    <w:p w:rsidR="00BB0881" w:rsidRDefault="00BB0881" w:rsidP="00BB0881">
      <w:r>
        <w:t>Uchovávať mimo dosahu a dohľadu detí.</w:t>
      </w:r>
    </w:p>
    <w:p w:rsidR="00BB0881" w:rsidRDefault="00BB0881" w:rsidP="00BB0881"/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BB0881" w:rsidRDefault="00BB0881" w:rsidP="00BB0881"/>
    <w:p w:rsidR="00BB0881" w:rsidRDefault="00BB0881" w:rsidP="00BB0881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Bioveta, a. s.</w:t>
      </w:r>
    </w:p>
    <w:p w:rsidR="00BB0881" w:rsidRDefault="00BB0881" w:rsidP="00BB0881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Komenského 212</w:t>
      </w:r>
    </w:p>
    <w:p w:rsidR="00BB0881" w:rsidRDefault="00BB0881" w:rsidP="00BB0881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683 23 Ivanovice na Hané</w:t>
      </w:r>
    </w:p>
    <w:p w:rsidR="00BB0881" w:rsidRDefault="00BB0881" w:rsidP="00BB0881">
      <w:pPr>
        <w:pStyle w:val="Zkladntext3"/>
        <w:spacing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Česká republika</w:t>
      </w:r>
    </w:p>
    <w:p w:rsidR="00BB0881" w:rsidRDefault="00BB0881" w:rsidP="00BB08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:rsidR="00BB0881" w:rsidRDefault="00BB0881" w:rsidP="00BB0881"/>
    <w:p w:rsidR="00BB0881" w:rsidRDefault="00BB0881" w:rsidP="00BB0881">
      <w:r>
        <w:t>96/00</w:t>
      </w:r>
      <w:r w:rsidR="00935BE4">
        <w:t>29</w:t>
      </w:r>
      <w:r>
        <w:t>/96-S</w:t>
      </w:r>
    </w:p>
    <w:p w:rsidR="00BB0881" w:rsidRDefault="00BB0881" w:rsidP="00BB0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B0881" w:rsidTr="00A94551">
        <w:tc>
          <w:tcPr>
            <w:tcW w:w="907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BB0881" w:rsidRDefault="00BB0881" w:rsidP="00BB0881"/>
    <w:p w:rsidR="00BB0881" w:rsidRDefault="00BB0881" w:rsidP="00BB0881">
      <w:r>
        <w:t>č. šarže: {číslo}</w:t>
      </w:r>
    </w:p>
    <w:p w:rsidR="00BB0881" w:rsidRDefault="00BB0881" w:rsidP="00BB0881"/>
    <w:p w:rsidR="00BB0881" w:rsidRDefault="00BB0881" w:rsidP="00BB0881"/>
    <w:p w:rsidR="00BB0881" w:rsidRDefault="00BB0881" w:rsidP="0031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  <w:r>
        <w:rPr>
          <w:b/>
          <w:bCs/>
          <w:caps/>
        </w:rPr>
        <w:t>18. zatriedenie lieku podľa viazanosti na lekársky predpis</w:t>
      </w:r>
    </w:p>
    <w:p w:rsidR="00BB0881" w:rsidRDefault="00BB0881" w:rsidP="00BB0881">
      <w:pPr>
        <w:rPr>
          <w:b/>
          <w:bCs/>
        </w:rPr>
      </w:pPr>
      <w:r>
        <w:t>Len na predpis veterinárneho lekára!</w:t>
      </w:r>
    </w:p>
    <w:p w:rsidR="00BB0881" w:rsidRDefault="00BB0881" w:rsidP="00BB0881"/>
    <w:p w:rsidR="00BB0881" w:rsidRDefault="00BB0881" w:rsidP="00BB0881">
      <w:pPr>
        <w:rPr>
          <w:b/>
          <w:bCs/>
        </w:rPr>
      </w:pPr>
      <w:r>
        <w:rPr>
          <w:b/>
          <w:bCs/>
        </w:rPr>
        <w:t xml:space="preserve">19. ČIAROVÝ </w:t>
      </w:r>
      <w:r>
        <w:rPr>
          <w:b/>
          <w:bCs/>
          <w:caps/>
        </w:rPr>
        <w:t>Kód</w:t>
      </w:r>
      <w:r>
        <w:rPr>
          <w:b/>
          <w:bCs/>
        </w:rPr>
        <w:t xml:space="preserve"> EAN</w:t>
      </w:r>
    </w:p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0881" w:rsidTr="00A94551">
        <w:tc>
          <w:tcPr>
            <w:tcW w:w="5000" w:type="pct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BB0881" w:rsidRDefault="00BB0881" w:rsidP="00A94551">
            <w:pPr>
              <w:rPr>
                <w:bCs/>
              </w:rPr>
            </w:pPr>
          </w:p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etiketa </w:t>
            </w:r>
          </w:p>
        </w:tc>
      </w:tr>
    </w:tbl>
    <w:p w:rsidR="00BB0881" w:rsidRDefault="00BB0881" w:rsidP="00BB0881"/>
    <w:p w:rsidR="00BB0881" w:rsidRDefault="00BB0881" w:rsidP="00BB088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BB0881" w:rsidRDefault="00BB0881" w:rsidP="00BB0881">
      <w:pPr>
        <w:rPr>
          <w:bCs/>
        </w:rPr>
      </w:pPr>
    </w:p>
    <w:p w:rsidR="00FC1E14" w:rsidRPr="007F430B" w:rsidRDefault="00FC1E14" w:rsidP="00FC1E14">
      <w:pPr>
        <w:pStyle w:val="Styl0nadpis"/>
        <w:rPr>
          <w:rFonts w:ascii="Times New Roman" w:hAnsi="Times New Roman"/>
          <w:sz w:val="22"/>
          <w:lang w:val="en-GB"/>
        </w:rPr>
      </w:pPr>
      <w:r w:rsidRPr="007F430B">
        <w:rPr>
          <w:rFonts w:ascii="Times New Roman" w:hAnsi="Times New Roman"/>
          <w:sz w:val="22"/>
          <w:u w:val="none"/>
          <w:lang w:val="en-GB"/>
        </w:rPr>
        <w:t>OTIBIOVIN ušná roztoková instilácia</w:t>
      </w:r>
    </w:p>
    <w:p w:rsidR="00FC1E14" w:rsidRDefault="00FC1E14" w:rsidP="00FC1E14">
      <w:r w:rsidRPr="007F430B">
        <w:t>Liek s indikačným obmedzením.</w:t>
      </w:r>
    </w:p>
    <w:p w:rsidR="00242874" w:rsidRDefault="00242874" w:rsidP="00242874"/>
    <w:p w:rsidR="00BB0881" w:rsidRDefault="00BB0881" w:rsidP="00BB088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ÚČINNÝCH LÁTOK </w:t>
            </w:r>
          </w:p>
        </w:tc>
      </w:tr>
    </w:tbl>
    <w:p w:rsidR="00BB0881" w:rsidRDefault="00BB0881" w:rsidP="00BB0881"/>
    <w:p w:rsidR="0071512E" w:rsidRPr="00DD720E" w:rsidRDefault="0071512E" w:rsidP="0071512E">
      <w:r>
        <w:t>Zloženie – 1 ml</w:t>
      </w:r>
      <w:r w:rsidRPr="00DD720E">
        <w:t>:</w:t>
      </w:r>
    </w:p>
    <w:p w:rsidR="0071512E" w:rsidRDefault="0071512E" w:rsidP="0071512E">
      <w:pPr>
        <w:rPr>
          <w:b/>
        </w:rPr>
      </w:pPr>
      <w:r>
        <w:rPr>
          <w:b/>
        </w:rPr>
        <w:t>Účinné látky:</w:t>
      </w:r>
    </w:p>
    <w:p w:rsidR="0071512E" w:rsidRDefault="0071512E" w:rsidP="0071512E">
      <w:pPr>
        <w:tabs>
          <w:tab w:val="left" w:pos="5580"/>
        </w:tabs>
      </w:pPr>
      <w:r>
        <w:t xml:space="preserve">Triamcinoloni acetonidum                                     </w:t>
      </w:r>
      <w:r w:rsidR="00C07252">
        <w:t xml:space="preserve">   </w:t>
      </w:r>
      <w:r>
        <w:t>0,5   mg</w:t>
      </w:r>
    </w:p>
    <w:p w:rsidR="0071512E" w:rsidRDefault="0071512E" w:rsidP="0071512E">
      <w:r>
        <w:t>Acidum salicylicum</w:t>
      </w:r>
      <w:r>
        <w:tab/>
      </w:r>
      <w:r>
        <w:tab/>
      </w:r>
      <w:r>
        <w:tab/>
      </w:r>
      <w:r>
        <w:tab/>
      </w:r>
      <w:r>
        <w:tab/>
        <w:t>5</w:t>
      </w:r>
      <w:r w:rsidR="00E10B35">
        <w:t>,0</w:t>
      </w:r>
      <w:r>
        <w:t xml:space="preserve">   mg</w:t>
      </w:r>
    </w:p>
    <w:p w:rsidR="0071512E" w:rsidRDefault="0071512E" w:rsidP="0071512E">
      <w:pPr>
        <w:tabs>
          <w:tab w:val="left" w:pos="4860"/>
        </w:tabs>
      </w:pPr>
      <w:r>
        <w:t xml:space="preserve">Gentamicini sulfas                                                   </w:t>
      </w:r>
      <w:r w:rsidR="00C07252">
        <w:t xml:space="preserve">  </w:t>
      </w:r>
      <w:r>
        <w:t>2</w:t>
      </w:r>
      <w:r w:rsidR="00E10B35">
        <w:t>,0</w:t>
      </w:r>
      <w:r>
        <w:t xml:space="preserve">   mg</w:t>
      </w:r>
    </w:p>
    <w:p w:rsidR="0071512E" w:rsidRDefault="0071512E" w:rsidP="0071512E">
      <w:r>
        <w:t xml:space="preserve">Carbethopendecinii bromidum                          </w:t>
      </w:r>
      <w:r w:rsidR="00C07252">
        <w:t xml:space="preserve">        </w:t>
      </w:r>
      <w:r>
        <w:t>0,125   mg</w:t>
      </w:r>
      <w:r w:rsidRPr="004C31BB">
        <w:t xml:space="preserve"> </w:t>
      </w:r>
    </w:p>
    <w:p w:rsidR="0071512E" w:rsidRDefault="00C07252" w:rsidP="0071512E">
      <w:pPr>
        <w:rPr>
          <w:iCs/>
        </w:rPr>
      </w:pPr>
      <w:r>
        <w:rPr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0881" w:rsidTr="00A94551">
        <w:tc>
          <w:tcPr>
            <w:tcW w:w="5000" w:type="pct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ALEBO KUSOVÝCH JEDNOTKÁCH </w:t>
            </w:r>
          </w:p>
        </w:tc>
      </w:tr>
    </w:tbl>
    <w:p w:rsidR="00BB0881" w:rsidRDefault="00BB0881" w:rsidP="00BB0881">
      <w:pPr>
        <w:rPr>
          <w:b/>
          <w:bCs/>
        </w:rPr>
      </w:pPr>
    </w:p>
    <w:p w:rsidR="00BB0881" w:rsidRPr="00396E04" w:rsidRDefault="00812147" w:rsidP="00BB0881">
      <w:pPr>
        <w:rPr>
          <w:bCs/>
        </w:rPr>
      </w:pPr>
      <w:r>
        <w:rPr>
          <w:bCs/>
        </w:rPr>
        <w:t>15 ml, 20</w:t>
      </w:r>
      <w:r w:rsidR="00BB0881" w:rsidRPr="00396E04">
        <w:rPr>
          <w:bCs/>
        </w:rPr>
        <w:t xml:space="preserve"> ml</w:t>
      </w:r>
    </w:p>
    <w:p w:rsidR="00BB0881" w:rsidRDefault="00BB0881" w:rsidP="00BB088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>SOB PODANIA LIEKU</w:t>
            </w:r>
          </w:p>
        </w:tc>
      </w:tr>
    </w:tbl>
    <w:p w:rsidR="00BB0881" w:rsidRDefault="00BB0881" w:rsidP="00BB0881">
      <w:pPr>
        <w:rPr>
          <w:b/>
          <w:bCs/>
        </w:rPr>
      </w:pPr>
    </w:p>
    <w:p w:rsidR="00BB0881" w:rsidRDefault="00023E03" w:rsidP="00BB0881">
      <w:r>
        <w:rPr>
          <w:bCs/>
        </w:rPr>
        <w:t>Kvapk</w:t>
      </w:r>
      <w:r w:rsidR="00CE5A58">
        <w:rPr>
          <w:bCs/>
        </w:rPr>
        <w:t>a</w:t>
      </w:r>
      <w:r>
        <w:rPr>
          <w:bCs/>
        </w:rPr>
        <w:t>ním do zvukovodu alebo na iné postihnuté miesto.</w:t>
      </w:r>
    </w:p>
    <w:p w:rsidR="00BB0881" w:rsidRDefault="00BB0881" w:rsidP="00BB088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RPr="007F430B" w:rsidTr="00A94551">
        <w:tc>
          <w:tcPr>
            <w:tcW w:w="9250" w:type="dxa"/>
          </w:tcPr>
          <w:p w:rsidR="00BB0881" w:rsidRPr="007F430B" w:rsidRDefault="00BB0881" w:rsidP="00A94551">
            <w:pPr>
              <w:rPr>
                <w:b/>
                <w:bCs/>
              </w:rPr>
            </w:pPr>
            <w:r w:rsidRPr="007F430B">
              <w:rPr>
                <w:b/>
                <w:bCs/>
              </w:rPr>
              <w:t>5.</w:t>
            </w:r>
            <w:r w:rsidRPr="007F430B">
              <w:rPr>
                <w:b/>
                <w:bCs/>
              </w:rPr>
              <w:tab/>
              <w:t>OCHRANNÁ LEHOTA</w:t>
            </w:r>
          </w:p>
        </w:tc>
      </w:tr>
    </w:tbl>
    <w:p w:rsidR="00BB0881" w:rsidRPr="007F430B" w:rsidRDefault="00BB0881" w:rsidP="00BB0881">
      <w:pPr>
        <w:rPr>
          <w:b/>
          <w:bCs/>
        </w:rPr>
      </w:pPr>
    </w:p>
    <w:p w:rsidR="00023E03" w:rsidRDefault="00023E03" w:rsidP="00023E03">
      <w:pPr>
        <w:rPr>
          <w:szCs w:val="22"/>
        </w:rPr>
      </w:pPr>
      <w:r w:rsidRPr="007F430B">
        <w:rPr>
          <w:szCs w:val="22"/>
        </w:rPr>
        <w:t>Liek nie je určený pre potravinové zvieratá.</w:t>
      </w:r>
    </w:p>
    <w:p w:rsidR="00BB0881" w:rsidRDefault="00BB0881" w:rsidP="00BB088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BB0881" w:rsidRDefault="00CA45F5" w:rsidP="00BB0881">
      <w:r>
        <w:t>Č.Š.:</w:t>
      </w:r>
    </w:p>
    <w:p w:rsidR="00BB0881" w:rsidRDefault="00BB0881" w:rsidP="00BB088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BB0881" w:rsidRDefault="00BB0881" w:rsidP="00BB0881"/>
    <w:p w:rsidR="00BB0881" w:rsidRDefault="00BB0881" w:rsidP="00BB0881">
      <w:pPr>
        <w:rPr>
          <w:b/>
          <w:bCs/>
        </w:rPr>
      </w:pPr>
      <w:r>
        <w:t>EXP:</w:t>
      </w:r>
      <w:r>
        <w:rPr>
          <w:b/>
          <w:bCs/>
        </w:rPr>
        <w:t xml:space="preserve"> </w:t>
      </w:r>
      <w:r>
        <w:t>mesiac/rok</w:t>
      </w:r>
    </w:p>
    <w:p w:rsidR="00BB0881" w:rsidRDefault="00BB0881" w:rsidP="00BB088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B0881" w:rsidTr="00A94551">
        <w:tc>
          <w:tcPr>
            <w:tcW w:w="9250" w:type="dxa"/>
          </w:tcPr>
          <w:p w:rsidR="00BB0881" w:rsidRDefault="00BB0881" w:rsidP="00A9455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BB0881" w:rsidRDefault="00BB0881" w:rsidP="00BB0881">
      <w:pPr>
        <w:rPr>
          <w:bCs/>
        </w:rPr>
      </w:pPr>
    </w:p>
    <w:p w:rsidR="00BB0881" w:rsidRDefault="00BB0881" w:rsidP="00BB0881">
      <w:r>
        <w:t>Len pre zvieratá.</w:t>
      </w:r>
    </w:p>
    <w:p w:rsidR="00BB0881" w:rsidRDefault="00BB0881" w:rsidP="00BB0881"/>
    <w:p w:rsidR="00BB0881" w:rsidRDefault="00CE5A58" w:rsidP="00CE5A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aps/>
        </w:rPr>
      </w:pPr>
      <w:r>
        <w:rPr>
          <w:caps/>
        </w:rPr>
        <w:t xml:space="preserve">9. </w:t>
      </w:r>
      <w:r w:rsidR="00BB0881">
        <w:rPr>
          <w:caps/>
        </w:rPr>
        <w:t>Meno aLEBO OBCHODNý NÁZOV A adresa alebo obchodné sídlo držiteľa rozhodnutia O registráciI</w:t>
      </w:r>
    </w:p>
    <w:p w:rsidR="00E3637E" w:rsidRDefault="00E3637E" w:rsidP="00BB0881">
      <w:pPr>
        <w:jc w:val="both"/>
      </w:pPr>
    </w:p>
    <w:p w:rsidR="00BB0881" w:rsidRDefault="00BB0881" w:rsidP="00BB0881">
      <w:pPr>
        <w:jc w:val="both"/>
      </w:pPr>
      <w:r>
        <w:t>Bioveta, a. s., Komenského 212, 683 23  Ivanovice na Hané, Česká republika</w:t>
      </w:r>
    </w:p>
    <w:p w:rsidR="00BB0881" w:rsidRDefault="00BB0881" w:rsidP="00BB0881"/>
    <w:p w:rsidR="00BB0881" w:rsidRDefault="00BB0881" w:rsidP="00BB0881"/>
    <w:p w:rsidR="00BB0881" w:rsidRDefault="00BB0881" w:rsidP="00BB0881"/>
    <w:p w:rsidR="00BB0881" w:rsidRDefault="00BB0881" w:rsidP="00BB0881"/>
    <w:p w:rsidR="00393E50" w:rsidRDefault="00393E50" w:rsidP="00BB0881"/>
    <w:p w:rsidR="00393E50" w:rsidRDefault="00393E50"/>
    <w:p w:rsidR="00393E50" w:rsidRDefault="00393E50"/>
    <w:p w:rsidR="00393E50" w:rsidRDefault="00393E50"/>
    <w:p w:rsidR="00393E50" w:rsidRDefault="00393E50"/>
    <w:p w:rsidR="00393E50" w:rsidRDefault="00393E50" w:rsidP="00393E50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PÍSOMNÁ INFORMÁCIA PRE POUŽÍVATEĽOV</w:t>
      </w:r>
    </w:p>
    <w:p w:rsidR="00CE5A58" w:rsidRPr="00E3637E" w:rsidRDefault="00CE5A58" w:rsidP="00564B5F">
      <w:pPr>
        <w:pStyle w:val="Styl0nadpis"/>
        <w:jc w:val="center"/>
        <w:rPr>
          <w:rFonts w:ascii="Times New Roman" w:hAnsi="Times New Roman"/>
          <w:sz w:val="22"/>
          <w:szCs w:val="22"/>
          <w:u w:val="none"/>
          <w:lang w:val="en-GB"/>
        </w:rPr>
      </w:pPr>
      <w:r w:rsidRPr="00E3637E">
        <w:rPr>
          <w:rFonts w:ascii="Times New Roman" w:hAnsi="Times New Roman"/>
          <w:sz w:val="22"/>
          <w:szCs w:val="22"/>
          <w:u w:val="none"/>
          <w:lang w:val="en-GB"/>
        </w:rPr>
        <w:t>OTIBIOVIN ušná roztoková instilácia</w:t>
      </w:r>
    </w:p>
    <w:p w:rsidR="00564B5F" w:rsidRDefault="00564B5F" w:rsidP="00564B5F">
      <w:pPr>
        <w:jc w:val="center"/>
      </w:pPr>
      <w:r w:rsidRPr="00096219">
        <w:t>Liek s indikačným obmedzením.</w:t>
      </w:r>
    </w:p>
    <w:p w:rsidR="005477FB" w:rsidRDefault="005477FB" w:rsidP="00564B5F">
      <w:pPr>
        <w:jc w:val="center"/>
      </w:pPr>
    </w:p>
    <w:p w:rsidR="00393E50" w:rsidRDefault="00393E50" w:rsidP="00393E50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393E50" w:rsidRDefault="00393E50" w:rsidP="00393E50"/>
    <w:p w:rsidR="00393E50" w:rsidRPr="00D90AD7" w:rsidRDefault="00393E50" w:rsidP="00393E50">
      <w:pPr>
        <w:rPr>
          <w:bCs/>
        </w:rPr>
      </w:pPr>
      <w:r w:rsidRPr="00D90AD7">
        <w:rPr>
          <w:bCs/>
        </w:rPr>
        <w:t>Bioveta, a.s., Komenského 212, 683 23 Ivanovice na Hané</w:t>
      </w:r>
      <w:r w:rsidR="005477FB">
        <w:rPr>
          <w:bCs/>
        </w:rPr>
        <w:t xml:space="preserve">, </w:t>
      </w:r>
      <w:r w:rsidR="00C535C7">
        <w:rPr>
          <w:bCs/>
        </w:rPr>
        <w:t>Č</w:t>
      </w:r>
      <w:r w:rsidR="005477FB">
        <w:rPr>
          <w:bCs/>
        </w:rPr>
        <w:t>eská republika</w:t>
      </w:r>
    </w:p>
    <w:p w:rsidR="00393E50" w:rsidRDefault="00393E50" w:rsidP="00393E50"/>
    <w:p w:rsidR="00393E50" w:rsidRDefault="00393E50" w:rsidP="00393E50"/>
    <w:p w:rsidR="00393E50" w:rsidRDefault="00393E50" w:rsidP="00393E50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NÁZOV VETERINÁRNEHO LIEKU</w:t>
      </w:r>
    </w:p>
    <w:p w:rsidR="00393E50" w:rsidRDefault="00393E50" w:rsidP="00393E50"/>
    <w:p w:rsidR="00FC1E14" w:rsidRPr="007F430B" w:rsidRDefault="00FC1E14" w:rsidP="00FC1E14">
      <w:pPr>
        <w:pStyle w:val="Styl0nadpis"/>
        <w:rPr>
          <w:rFonts w:ascii="Times New Roman" w:hAnsi="Times New Roman"/>
          <w:sz w:val="22"/>
          <w:lang w:val="en-GB"/>
        </w:rPr>
      </w:pPr>
      <w:r w:rsidRPr="007F430B">
        <w:rPr>
          <w:rFonts w:ascii="Times New Roman" w:hAnsi="Times New Roman"/>
          <w:sz w:val="22"/>
          <w:u w:val="none"/>
          <w:lang w:val="en-GB"/>
        </w:rPr>
        <w:t>OTIBIOVIN ušná roztoková instilácia</w:t>
      </w:r>
    </w:p>
    <w:p w:rsidR="00FC1E14" w:rsidRDefault="00FC1E14" w:rsidP="00FC1E14">
      <w:r w:rsidRPr="007F430B">
        <w:t>Liek s indikačným obmedzením.</w:t>
      </w:r>
    </w:p>
    <w:p w:rsidR="00393E50" w:rsidRDefault="00393E50" w:rsidP="004B69DE">
      <w:pPr>
        <w:jc w:val="both"/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ZLOŽENIE:ÚČINNÁ LÁTKA (LÁTKY) A INÉ ZLOŽKY</w:t>
      </w:r>
    </w:p>
    <w:p w:rsidR="00393E50" w:rsidRDefault="00393E50" w:rsidP="00393E50">
      <w:pPr>
        <w:rPr>
          <w:b/>
          <w:bCs/>
        </w:rPr>
      </w:pPr>
    </w:p>
    <w:p w:rsidR="00001773" w:rsidRPr="00DD720E" w:rsidRDefault="00001773" w:rsidP="00001773">
      <w:r>
        <w:t>Zloženie – 1 ml</w:t>
      </w:r>
      <w:r w:rsidRPr="00DD720E">
        <w:t>:</w:t>
      </w:r>
    </w:p>
    <w:p w:rsidR="00001773" w:rsidRDefault="00001773" w:rsidP="00001773">
      <w:pPr>
        <w:rPr>
          <w:b/>
        </w:rPr>
      </w:pPr>
      <w:r>
        <w:rPr>
          <w:b/>
        </w:rPr>
        <w:t>Účinné látky:</w:t>
      </w:r>
    </w:p>
    <w:p w:rsidR="00001773" w:rsidRDefault="00001773" w:rsidP="00001773">
      <w:pPr>
        <w:tabs>
          <w:tab w:val="left" w:pos="5580"/>
        </w:tabs>
      </w:pPr>
      <w:r>
        <w:t>Triamcinoloni acetonidum                                     0,5   mg</w:t>
      </w:r>
    </w:p>
    <w:p w:rsidR="00001773" w:rsidRDefault="00E10B35" w:rsidP="00001773">
      <w:r>
        <w:t>Acidum salicylicum</w:t>
      </w:r>
      <w:r>
        <w:tab/>
      </w:r>
      <w:r>
        <w:tab/>
      </w:r>
      <w:r>
        <w:tab/>
      </w:r>
      <w:r>
        <w:tab/>
        <w:t xml:space="preserve">        </w:t>
      </w:r>
      <w:r w:rsidR="00001773">
        <w:t>5</w:t>
      </w:r>
      <w:r>
        <w:t>,0</w:t>
      </w:r>
      <w:r w:rsidR="00001773">
        <w:t xml:space="preserve">   mg</w:t>
      </w:r>
    </w:p>
    <w:p w:rsidR="00001773" w:rsidRDefault="00001773" w:rsidP="00001773">
      <w:pPr>
        <w:tabs>
          <w:tab w:val="left" w:pos="4860"/>
        </w:tabs>
      </w:pPr>
      <w:r>
        <w:t xml:space="preserve">Gentamicini sulfas                   </w:t>
      </w:r>
      <w:r w:rsidR="00E10B35">
        <w:t xml:space="preserve">                               2,0</w:t>
      </w:r>
      <w:r>
        <w:t>mg</w:t>
      </w:r>
    </w:p>
    <w:p w:rsidR="00001773" w:rsidRDefault="00001773" w:rsidP="00001773">
      <w:r>
        <w:t xml:space="preserve">Carbethopendecinii bromidum                         </w:t>
      </w:r>
      <w:r w:rsidR="00E10B35">
        <w:t xml:space="preserve">      </w:t>
      </w:r>
      <w:r>
        <w:t>0,125   mg</w:t>
      </w:r>
      <w:r w:rsidRPr="004C31BB">
        <w:t xml:space="preserve"> </w:t>
      </w:r>
    </w:p>
    <w:p w:rsidR="00001773" w:rsidRDefault="00001773" w:rsidP="00001773">
      <w:pPr>
        <w:rPr>
          <w:iCs/>
        </w:rPr>
      </w:pPr>
    </w:p>
    <w:p w:rsidR="00001773" w:rsidRDefault="00001773" w:rsidP="00001773">
      <w:pPr>
        <w:rPr>
          <w:b/>
        </w:rPr>
      </w:pPr>
      <w:r>
        <w:rPr>
          <w:b/>
        </w:rPr>
        <w:t>Pomocné látky:</w:t>
      </w:r>
    </w:p>
    <w:p w:rsidR="00001773" w:rsidRDefault="00001773" w:rsidP="00001773">
      <w:r>
        <w:t xml:space="preserve">Ethanolum 96 % (Ethanol 96 %)       </w:t>
      </w:r>
    </w:p>
    <w:p w:rsidR="00393E50" w:rsidRDefault="00001773" w:rsidP="00001773">
      <w:pPr>
        <w:rPr>
          <w:szCs w:val="22"/>
        </w:rPr>
      </w:pPr>
      <w:r>
        <w:t>Aqua purificata (čistená voda)</w:t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001773" w:rsidRDefault="00001773" w:rsidP="00001773">
      <w:pPr>
        <w:rPr>
          <w:b/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INDIKÁCIE</w:t>
      </w:r>
    </w:p>
    <w:p w:rsidR="00393E50" w:rsidRDefault="00393E50" w:rsidP="00393E50">
      <w:pPr>
        <w:rPr>
          <w:b/>
          <w:bCs/>
        </w:rPr>
      </w:pPr>
    </w:p>
    <w:p w:rsidR="00472E47" w:rsidRDefault="00472E47" w:rsidP="00472E47">
      <w:pPr>
        <w:ind w:left="0" w:firstLine="0"/>
        <w:jc w:val="both"/>
        <w:rPr>
          <w:snapToGrid w:val="0"/>
        </w:rPr>
      </w:pPr>
      <w:r>
        <w:rPr>
          <w:snapToGrid w:val="0"/>
        </w:rPr>
        <w:t>Akútne bakteriálne a kvasinkové ušné infekcie a povrchové dermatitídy, najmä otitis externa et media, liečebne a liečebno-ochranne pri chirurgických zákrokoch, v malej chirurgii k liečbe rán, píšťal a dutín abscesov.</w:t>
      </w:r>
    </w:p>
    <w:p w:rsidR="00393E50" w:rsidRDefault="00393E50" w:rsidP="00393E50">
      <w:pPr>
        <w:rPr>
          <w:b/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KONTRAINDIKÁCIE</w:t>
      </w:r>
    </w:p>
    <w:p w:rsidR="00393E50" w:rsidRDefault="00393E50" w:rsidP="00393E50">
      <w:pPr>
        <w:rPr>
          <w:b/>
          <w:bCs/>
        </w:rPr>
      </w:pPr>
    </w:p>
    <w:p w:rsidR="00393E50" w:rsidRDefault="00023F1E" w:rsidP="00393E50">
      <w:r>
        <w:t>Ruptúra bubienka.</w:t>
      </w:r>
    </w:p>
    <w:p w:rsidR="00393E50" w:rsidRDefault="00393E50" w:rsidP="00393E50">
      <w:pPr>
        <w:rPr>
          <w:b/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NEŽIADUCE ÚČINKY</w:t>
      </w:r>
    </w:p>
    <w:p w:rsidR="00393E50" w:rsidRDefault="00393E50" w:rsidP="00393E50">
      <w:pPr>
        <w:rPr>
          <w:bCs/>
        </w:rPr>
      </w:pPr>
    </w:p>
    <w:p w:rsidR="00023F1E" w:rsidRDefault="00023F1E" w:rsidP="00023F1E">
      <w:r>
        <w:t>Nie sú známe.</w:t>
      </w:r>
    </w:p>
    <w:p w:rsidR="00393E50" w:rsidRDefault="00393E50" w:rsidP="00393E50"/>
    <w:p w:rsidR="00393E50" w:rsidRDefault="00393E50" w:rsidP="00393E50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CIEĽOVÝ DRUH</w:t>
      </w:r>
    </w:p>
    <w:p w:rsidR="00393E50" w:rsidRDefault="00393E50" w:rsidP="00393E50">
      <w:pPr>
        <w:rPr>
          <w:bCs/>
        </w:rPr>
      </w:pPr>
    </w:p>
    <w:p w:rsidR="003265E7" w:rsidRDefault="003265E7" w:rsidP="003265E7">
      <w:r>
        <w:t>Psy, mačky, nepotravinové zvieratá.</w:t>
      </w:r>
    </w:p>
    <w:p w:rsidR="00393E50" w:rsidRDefault="00393E50" w:rsidP="00393E50">
      <w:pPr>
        <w:rPr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DÁVKOVANIE PRE KAŽDÝ DRUH, CESTA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393E50" w:rsidRDefault="00393E50" w:rsidP="00393E50">
      <w:pPr>
        <w:rPr>
          <w:bCs/>
        </w:rPr>
      </w:pPr>
    </w:p>
    <w:p w:rsidR="00472E47" w:rsidRPr="008708B7" w:rsidRDefault="00472E47" w:rsidP="008708B7">
      <w:pPr>
        <w:widowControl w:val="0"/>
        <w:autoSpaceDE w:val="0"/>
        <w:autoSpaceDN w:val="0"/>
        <w:adjustRightInd w:val="0"/>
        <w:ind w:left="0" w:firstLine="0"/>
      </w:pPr>
      <w:r w:rsidRPr="008708B7">
        <w:t>Liek sa podáva na začiatku liečby 3-4 krát denne, po troch dňoch 2-3 krát denne v množstve 4-5 kvapiek. Dĺžka liečby je spravidla 5-7 dní, maximálne však 12 dní (3 dni po vymiznutí príznakov ochorenia).</w:t>
      </w:r>
    </w:p>
    <w:p w:rsidR="00EA1EAA" w:rsidRDefault="00EA1EAA" w:rsidP="00393E50">
      <w:pPr>
        <w:rPr>
          <w:b/>
          <w:bCs/>
        </w:rPr>
      </w:pPr>
    </w:p>
    <w:p w:rsidR="00393E50" w:rsidRDefault="00393E50" w:rsidP="00393E50">
      <w:pPr>
        <w:rPr>
          <w:b/>
          <w:bCs/>
        </w:rPr>
      </w:pPr>
      <w:r w:rsidRPr="002E20A5">
        <w:rPr>
          <w:b/>
          <w:bCs/>
        </w:rPr>
        <w:t>9.</w:t>
      </w:r>
      <w:r w:rsidRPr="002E20A5">
        <w:rPr>
          <w:b/>
          <w:bCs/>
        </w:rPr>
        <w:tab/>
        <w:t>POKYN O SPRÁVNOM PODANÍ</w:t>
      </w:r>
    </w:p>
    <w:p w:rsidR="00393E50" w:rsidRDefault="00393E50" w:rsidP="00393E50">
      <w:pPr>
        <w:rPr>
          <w:bCs/>
        </w:rPr>
      </w:pPr>
    </w:p>
    <w:p w:rsidR="006923F3" w:rsidRPr="008708B7" w:rsidRDefault="006923F3" w:rsidP="006923F3">
      <w:pPr>
        <w:widowControl w:val="0"/>
        <w:autoSpaceDE w:val="0"/>
        <w:autoSpaceDN w:val="0"/>
        <w:adjustRightInd w:val="0"/>
        <w:ind w:left="0" w:firstLine="0"/>
        <w:rPr>
          <w:lang w:val="cs-CZ"/>
        </w:rPr>
      </w:pPr>
      <w:r w:rsidRPr="008708B7">
        <w:rPr>
          <w:i/>
        </w:rPr>
        <w:t>Sp</w:t>
      </w:r>
      <w:r w:rsidRPr="008708B7">
        <w:rPr>
          <w:i/>
          <w:lang w:val="en-US"/>
        </w:rPr>
        <w:t>ô</w:t>
      </w:r>
      <w:r w:rsidRPr="008708B7">
        <w:rPr>
          <w:i/>
          <w:lang w:val="cs-CZ"/>
        </w:rPr>
        <w:t>sob podania</w:t>
      </w:r>
      <w:r w:rsidRPr="008708B7">
        <w:rPr>
          <w:lang w:val="cs-CZ"/>
        </w:rPr>
        <w:t xml:space="preserve">: Kvapkaním do zvukovodu alebo na iné postihnuté miesto. Po nakvapkaní sa odporúča jemná citlivá masáž okolia ucha, aby liek lepšie prenikol do tkaniva. </w:t>
      </w:r>
      <w:r w:rsidRPr="00141E93">
        <w:rPr>
          <w:lang w:val="cs-CZ"/>
        </w:rPr>
        <w:t>U zanedbaných</w:t>
      </w:r>
      <w:r>
        <w:rPr>
          <w:b/>
          <w:lang w:val="cs-CZ"/>
        </w:rPr>
        <w:t xml:space="preserve"> </w:t>
      </w:r>
      <w:r w:rsidRPr="008708B7">
        <w:rPr>
          <w:lang w:val="cs-CZ"/>
        </w:rPr>
        <w:lastRenderedPageBreak/>
        <w:t>krustóznych stavov sa odporúča predchádzajúce zmäkčenie tkaniva a odstránenie krúst pinzetou.</w:t>
      </w:r>
    </w:p>
    <w:p w:rsidR="00393E50" w:rsidRDefault="00393E50" w:rsidP="00393E50">
      <w:pPr>
        <w:rPr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OCHRANNÁ LEHOTA</w:t>
      </w:r>
    </w:p>
    <w:p w:rsidR="00393E50" w:rsidRDefault="00393E50" w:rsidP="00393E50">
      <w:pPr>
        <w:rPr>
          <w:bCs/>
        </w:rPr>
      </w:pPr>
    </w:p>
    <w:p w:rsidR="00141E93" w:rsidRDefault="00141E93" w:rsidP="00141E93">
      <w:pPr>
        <w:rPr>
          <w:szCs w:val="22"/>
        </w:rPr>
      </w:pPr>
      <w:r w:rsidRPr="00141E93">
        <w:rPr>
          <w:szCs w:val="22"/>
        </w:rPr>
        <w:t>Liek nie je určený pre potravinové zvieratá.</w:t>
      </w:r>
    </w:p>
    <w:p w:rsidR="00393E50" w:rsidRDefault="00393E50" w:rsidP="00393E50">
      <w:pPr>
        <w:rPr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OSOBITNÉ BEZPEČNOSTNÉ OPATRENIA NA UCHOVÁVANIE</w:t>
      </w:r>
    </w:p>
    <w:p w:rsidR="00393E50" w:rsidRDefault="00393E50" w:rsidP="00393E50"/>
    <w:p w:rsidR="00393E50" w:rsidRDefault="00393E50" w:rsidP="00393E50">
      <w:r>
        <w:t xml:space="preserve">Uchovávať pri teplote </w:t>
      </w:r>
      <w:r w:rsidR="007521E8">
        <w:t xml:space="preserve"> </w:t>
      </w:r>
      <w:r w:rsidR="00CE5A58">
        <w:t xml:space="preserve">do </w:t>
      </w:r>
      <w:smartTag w:uri="urn:schemas-microsoft-com:office:smarttags" w:element="metricconverter">
        <w:smartTagPr>
          <w:attr w:name="ProductID" w:val="25 ﾰC"/>
        </w:smartTagPr>
        <w:r>
          <w:t>25 °C</w:t>
        </w:r>
      </w:smartTag>
      <w:r>
        <w:t>. Chrániť pred svetlom.</w:t>
      </w:r>
    </w:p>
    <w:p w:rsidR="00393E50" w:rsidRDefault="000D4AB1" w:rsidP="000D4AB1">
      <w:pPr>
        <w:ind w:left="0" w:firstLine="0"/>
        <w:rPr>
          <w:lang w:val="cs-CZ"/>
        </w:rPr>
      </w:pPr>
      <w:r>
        <w:t>Skladovaním sa m</w:t>
      </w:r>
      <w:r>
        <w:rPr>
          <w:lang w:val="en-US"/>
        </w:rPr>
        <w:t>ô</w:t>
      </w:r>
      <w:r w:rsidR="00B4625D">
        <w:rPr>
          <w:lang w:val="cs-CZ"/>
        </w:rPr>
        <w:t xml:space="preserve">že </w:t>
      </w:r>
      <w:r w:rsidR="00B4625D" w:rsidRPr="00B4625D">
        <w:t>vytvor</w:t>
      </w:r>
      <w:r w:rsidRPr="00B4625D">
        <w:t>iť</w:t>
      </w:r>
      <w:r>
        <w:rPr>
          <w:lang w:val="cs-CZ"/>
        </w:rPr>
        <w:t xml:space="preserve"> slabý </w:t>
      </w:r>
      <w:r w:rsidR="00B4625D">
        <w:rPr>
          <w:lang w:val="cs-CZ"/>
        </w:rPr>
        <w:t>z</w:t>
      </w:r>
      <w:r>
        <w:rPr>
          <w:lang w:val="cs-CZ"/>
        </w:rPr>
        <w:t xml:space="preserve">ákal, </w:t>
      </w:r>
      <w:r w:rsidR="00CE5A58">
        <w:rPr>
          <w:lang w:val="cs-CZ"/>
        </w:rPr>
        <w:t xml:space="preserve">prípadne </w:t>
      </w:r>
      <w:r w:rsidR="00B4625D">
        <w:rPr>
          <w:lang w:val="cs-CZ"/>
        </w:rPr>
        <w:t>s</w:t>
      </w:r>
      <w:r>
        <w:rPr>
          <w:lang w:val="cs-CZ"/>
        </w:rPr>
        <w:t>ediment, ktor</w:t>
      </w:r>
      <w:r w:rsidR="00B4625D">
        <w:rPr>
          <w:lang w:val="cs-CZ"/>
        </w:rPr>
        <w:t>ý sa po pr</w:t>
      </w:r>
      <w:r>
        <w:rPr>
          <w:lang w:val="cs-CZ"/>
        </w:rPr>
        <w:t>etrepaní rozptýli. Tetno zákal neovplyv</w:t>
      </w:r>
      <w:r w:rsidR="00B4625D">
        <w:rPr>
          <w:lang w:val="cs-CZ"/>
        </w:rPr>
        <w:t>ňuje účinnos</w:t>
      </w:r>
      <w:r>
        <w:rPr>
          <w:lang w:val="cs-CZ"/>
        </w:rPr>
        <w:t>ť lieku.</w:t>
      </w:r>
    </w:p>
    <w:p w:rsidR="00E3637E" w:rsidRPr="00E3637E" w:rsidRDefault="00E3637E" w:rsidP="00E3637E">
      <w:r w:rsidRPr="00E3637E">
        <w:t>Uchovávať mimo dosahu a dohľadu detí.</w:t>
      </w:r>
    </w:p>
    <w:p w:rsidR="000D4AB1" w:rsidRPr="000D4AB1" w:rsidRDefault="000D4AB1" w:rsidP="00393E50">
      <w:pPr>
        <w:rPr>
          <w:lang w:val="cs-CZ"/>
        </w:rPr>
      </w:pPr>
    </w:p>
    <w:p w:rsidR="00393E50" w:rsidRDefault="00EB3030" w:rsidP="00393E50">
      <w:r>
        <w:t>Č</w:t>
      </w:r>
      <w:r w:rsidR="00393E50">
        <w:t xml:space="preserve">as použiteľnosti: </w:t>
      </w:r>
      <w:r w:rsidR="000D4AB1">
        <w:t>2 roky</w:t>
      </w:r>
    </w:p>
    <w:p w:rsidR="00393E50" w:rsidRDefault="00393E50" w:rsidP="00393E50">
      <w:r>
        <w:t xml:space="preserve">Po 1. otvorení spotrebovať do </w:t>
      </w:r>
      <w:r w:rsidR="000D4AB1">
        <w:t>12</w:t>
      </w:r>
      <w:r>
        <w:t xml:space="preserve"> dní.</w:t>
      </w:r>
    </w:p>
    <w:p w:rsidR="00393E50" w:rsidRDefault="00EB3030" w:rsidP="00393E50">
      <w:r>
        <w:t>Nepouž</w:t>
      </w:r>
      <w:r w:rsidR="00E3637E">
        <w:t>í</w:t>
      </w:r>
      <w:r>
        <w:t>vať liek</w:t>
      </w:r>
      <w:r w:rsidR="00393E50">
        <w:t xml:space="preserve"> po uplynutí </w:t>
      </w:r>
      <w:r>
        <w:t>dátumu</w:t>
      </w:r>
      <w:r w:rsidR="00393E50">
        <w:t xml:space="preserve"> </w:t>
      </w:r>
      <w:r>
        <w:t>expirácie uvedeného</w:t>
      </w:r>
      <w:r w:rsidR="00393E50">
        <w:t xml:space="preserve"> na obale.</w:t>
      </w:r>
    </w:p>
    <w:p w:rsidR="00393E50" w:rsidRDefault="00393E50" w:rsidP="00393E50">
      <w:pPr>
        <w:rPr>
          <w:b/>
          <w:bCs/>
        </w:rPr>
      </w:pPr>
    </w:p>
    <w:p w:rsidR="00393E50" w:rsidRDefault="00393E50" w:rsidP="00393E50">
      <w:pPr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OSOBITNÉ UPOZORNENIA</w:t>
      </w:r>
    </w:p>
    <w:p w:rsidR="00393E50" w:rsidRDefault="0054220B" w:rsidP="00393E50">
      <w:r>
        <w:t xml:space="preserve"> Nie sú nutné žiadne opatrenia.</w:t>
      </w:r>
    </w:p>
    <w:p w:rsidR="00393E50" w:rsidRDefault="00393E50" w:rsidP="00393E50"/>
    <w:p w:rsidR="00393E50" w:rsidRDefault="00393E50" w:rsidP="00393E50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393E50" w:rsidRDefault="00393E50" w:rsidP="00393E50">
      <w:pPr>
        <w:rPr>
          <w:b/>
          <w:bCs/>
        </w:rPr>
      </w:pPr>
    </w:p>
    <w:p w:rsidR="00D81A94" w:rsidRDefault="00D81A94" w:rsidP="00D81A94">
      <w:pPr>
        <w:rPr>
          <w:bCs/>
          <w:lang w:val="cs-CZ"/>
        </w:rPr>
      </w:pPr>
      <w:r w:rsidRPr="00D81A94">
        <w:rPr>
          <w:bCs/>
          <w:lang w:val="cs-CZ"/>
        </w:rPr>
        <w:t xml:space="preserve">Každý nepoužitý veterinárny liek alebo odpadové materiály z tohoto veterinárneho lieku musia  byť </w:t>
      </w:r>
    </w:p>
    <w:p w:rsidR="00D81A94" w:rsidRPr="00D81A94" w:rsidRDefault="00D81A94" w:rsidP="00D81A94">
      <w:pPr>
        <w:rPr>
          <w:b/>
          <w:bCs/>
          <w:lang w:val="cs-CZ"/>
        </w:rPr>
      </w:pPr>
      <w:r w:rsidRPr="00D81A94">
        <w:rPr>
          <w:bCs/>
          <w:lang w:val="cs-CZ"/>
        </w:rPr>
        <w:t>zlikvidované v súlade s platnými  právnymi predpismi.</w:t>
      </w:r>
    </w:p>
    <w:p w:rsidR="00393E50" w:rsidRDefault="00393E50" w:rsidP="00393E50"/>
    <w:p w:rsidR="00393E50" w:rsidRDefault="00393E50" w:rsidP="00393E50">
      <w:pPr>
        <w:rPr>
          <w:b/>
        </w:rPr>
      </w:pPr>
      <w:r>
        <w:rPr>
          <w:b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393E50" w:rsidRDefault="00393E50" w:rsidP="00393E50">
      <w:pPr>
        <w:rPr>
          <w:b/>
        </w:rPr>
      </w:pPr>
    </w:p>
    <w:p w:rsidR="00A16EFB" w:rsidRDefault="00A16EFB" w:rsidP="00393E50"/>
    <w:p w:rsidR="00A16EFB" w:rsidRDefault="00A16EFB" w:rsidP="00393E50">
      <w:pPr>
        <w:rPr>
          <w:b/>
        </w:rPr>
      </w:pPr>
      <w:r>
        <w:rPr>
          <w:b/>
        </w:rPr>
        <w:t>15.</w:t>
      </w:r>
      <w:r>
        <w:rPr>
          <w:b/>
        </w:rPr>
        <w:tab/>
        <w:t>ĎALŠIE INFORMÁCIE</w:t>
      </w:r>
    </w:p>
    <w:p w:rsidR="00AB492B" w:rsidRDefault="003F247D" w:rsidP="00AB492B">
      <w:pPr>
        <w:pStyle w:val="Zkrcenzptenadresa"/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Len na</w:t>
      </w:r>
      <w:r w:rsidR="00AB492B">
        <w:rPr>
          <w:bCs/>
          <w:sz w:val="22"/>
          <w:szCs w:val="22"/>
          <w:lang w:val="sk-SK"/>
        </w:rPr>
        <w:t xml:space="preserve"> predpis veterinárneho lekára.</w:t>
      </w:r>
    </w:p>
    <w:p w:rsidR="00393E50" w:rsidRDefault="00393E50" w:rsidP="00393E50"/>
    <w:p w:rsidR="00393E50" w:rsidRDefault="00393E50" w:rsidP="00393E50">
      <w:pPr>
        <w:rPr>
          <w:b/>
          <w:bCs/>
        </w:rPr>
      </w:pPr>
      <w:r>
        <w:rPr>
          <w:b/>
          <w:bCs/>
        </w:rPr>
        <w:t>OZNAČENIE „LEN PRE ZVIERATÁ“</w:t>
      </w:r>
    </w:p>
    <w:p w:rsidR="00393E50" w:rsidRDefault="00393E50" w:rsidP="00393E50">
      <w:r>
        <w:t>Len pre zvieratá.</w:t>
      </w:r>
    </w:p>
    <w:p w:rsidR="00393E50" w:rsidRDefault="00393E50" w:rsidP="00393E50"/>
    <w:p w:rsidR="00393E50" w:rsidRDefault="00393E50" w:rsidP="00393E50"/>
    <w:p w:rsidR="00393E50" w:rsidRDefault="00393E50" w:rsidP="00393E50"/>
    <w:p w:rsidR="00393E50" w:rsidRDefault="00393E50"/>
    <w:sectPr w:rsidR="00393E50" w:rsidSect="00C07252">
      <w:footerReference w:type="even" r:id="rId7"/>
      <w:footerReference w:type="default" r:id="rId8"/>
      <w:pgSz w:w="11906" w:h="16838"/>
      <w:pgMar w:top="1134" w:right="1418" w:bottom="1134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5A" w:rsidRDefault="00BD335A">
      <w:r>
        <w:separator/>
      </w:r>
    </w:p>
  </w:endnote>
  <w:endnote w:type="continuationSeparator" w:id="0">
    <w:p w:rsidR="00BD335A" w:rsidRDefault="00BD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47" w:rsidRDefault="0064631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72E4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72E47" w:rsidRDefault="00472E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30B" w:rsidRPr="00C07252" w:rsidRDefault="00C07252">
    <w:pPr>
      <w:pStyle w:val="Pta"/>
      <w:rPr>
        <w:sz w:val="18"/>
        <w:szCs w:val="18"/>
      </w:rPr>
    </w:pPr>
    <w:r w:rsidRPr="00C07252">
      <w:rPr>
        <w:sz w:val="18"/>
        <w:szCs w:val="18"/>
      </w:rPr>
      <w:t>OTIBIOVIN ušná roztoková instilácia</w:t>
    </w:r>
    <w:r w:rsidRPr="00C07252">
      <w:rPr>
        <w:sz w:val="18"/>
        <w:szCs w:val="18"/>
      </w:rPr>
      <w:tab/>
    </w:r>
    <w:r w:rsidRPr="00C07252">
      <w:rPr>
        <w:sz w:val="18"/>
        <w:szCs w:val="18"/>
      </w:rPr>
      <w:tab/>
    </w:r>
    <w:r w:rsidRPr="00C07252">
      <w:rPr>
        <w:sz w:val="18"/>
        <w:szCs w:val="18"/>
      </w:rPr>
      <w:tab/>
    </w:r>
    <w:r w:rsidRPr="00C07252">
      <w:rPr>
        <w:sz w:val="18"/>
        <w:szCs w:val="18"/>
      </w:rPr>
      <w:tab/>
    </w:r>
    <w:r w:rsidRPr="00C07252">
      <w:rPr>
        <w:sz w:val="18"/>
        <w:szCs w:val="18"/>
      </w:rPr>
      <w:tab/>
    </w:r>
    <w:r w:rsidR="007F430B" w:rsidRPr="00C07252">
      <w:rPr>
        <w:sz w:val="18"/>
        <w:szCs w:val="18"/>
      </w:rPr>
      <w:fldChar w:fldCharType="begin"/>
    </w:r>
    <w:r w:rsidR="007F430B" w:rsidRPr="00C07252">
      <w:rPr>
        <w:sz w:val="18"/>
        <w:szCs w:val="18"/>
      </w:rPr>
      <w:instrText xml:space="preserve"> PAGE   \* MERGEFORMAT </w:instrText>
    </w:r>
    <w:r w:rsidR="007F430B" w:rsidRPr="00C07252">
      <w:rPr>
        <w:sz w:val="18"/>
        <w:szCs w:val="18"/>
      </w:rPr>
      <w:fldChar w:fldCharType="separate"/>
    </w:r>
    <w:r w:rsidR="00CE5D81">
      <w:rPr>
        <w:noProof/>
        <w:sz w:val="18"/>
        <w:szCs w:val="18"/>
      </w:rPr>
      <w:t>1</w:t>
    </w:r>
    <w:r w:rsidR="007F430B" w:rsidRPr="00C07252">
      <w:rPr>
        <w:sz w:val="18"/>
        <w:szCs w:val="18"/>
      </w:rPr>
      <w:fldChar w:fldCharType="end"/>
    </w:r>
  </w:p>
  <w:p w:rsidR="00472E47" w:rsidRDefault="00472E47">
    <w:pPr>
      <w:pStyle w:val="Pt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5A" w:rsidRDefault="00BD335A">
      <w:r>
        <w:separator/>
      </w:r>
    </w:p>
  </w:footnote>
  <w:footnote w:type="continuationSeparator" w:id="0">
    <w:p w:rsidR="00BD335A" w:rsidRDefault="00BD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ZBNFxPlmo23525zQxQfwr8+kWMY=" w:salt="DfSF50A9Ys25msawcaEqqA==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190FFF"/>
    <w:rsid w:val="00001773"/>
    <w:rsid w:val="0001765D"/>
    <w:rsid w:val="00023E03"/>
    <w:rsid w:val="00023F1E"/>
    <w:rsid w:val="000414AF"/>
    <w:rsid w:val="00043847"/>
    <w:rsid w:val="0004630B"/>
    <w:rsid w:val="000900BC"/>
    <w:rsid w:val="00096219"/>
    <w:rsid w:val="000A2192"/>
    <w:rsid w:val="000A3974"/>
    <w:rsid w:val="000C7136"/>
    <w:rsid w:val="000D02D4"/>
    <w:rsid w:val="000D4AB1"/>
    <w:rsid w:val="000D6AE4"/>
    <w:rsid w:val="000F0E14"/>
    <w:rsid w:val="00114935"/>
    <w:rsid w:val="0012048D"/>
    <w:rsid w:val="00123A07"/>
    <w:rsid w:val="00141878"/>
    <w:rsid w:val="00141E93"/>
    <w:rsid w:val="0016628D"/>
    <w:rsid w:val="00190FFF"/>
    <w:rsid w:val="001B6CCA"/>
    <w:rsid w:val="001F0542"/>
    <w:rsid w:val="001F2339"/>
    <w:rsid w:val="00205F17"/>
    <w:rsid w:val="00232CB5"/>
    <w:rsid w:val="00242874"/>
    <w:rsid w:val="002560B8"/>
    <w:rsid w:val="00256E98"/>
    <w:rsid w:val="002C1526"/>
    <w:rsid w:val="002E20A5"/>
    <w:rsid w:val="002F496C"/>
    <w:rsid w:val="003039A2"/>
    <w:rsid w:val="00317BF4"/>
    <w:rsid w:val="00320404"/>
    <w:rsid w:val="003265E7"/>
    <w:rsid w:val="0033038A"/>
    <w:rsid w:val="00334AC6"/>
    <w:rsid w:val="00393E50"/>
    <w:rsid w:val="00396E04"/>
    <w:rsid w:val="003C30B9"/>
    <w:rsid w:val="003D53EF"/>
    <w:rsid w:val="003E5744"/>
    <w:rsid w:val="003F247D"/>
    <w:rsid w:val="00413E58"/>
    <w:rsid w:val="00417744"/>
    <w:rsid w:val="00417856"/>
    <w:rsid w:val="00451733"/>
    <w:rsid w:val="00457E32"/>
    <w:rsid w:val="00461166"/>
    <w:rsid w:val="00465F2B"/>
    <w:rsid w:val="00472E47"/>
    <w:rsid w:val="004854B5"/>
    <w:rsid w:val="00491D68"/>
    <w:rsid w:val="004B69DE"/>
    <w:rsid w:val="004C6E9F"/>
    <w:rsid w:val="004F6258"/>
    <w:rsid w:val="004F6FDC"/>
    <w:rsid w:val="0054220B"/>
    <w:rsid w:val="00545C2B"/>
    <w:rsid w:val="005477FB"/>
    <w:rsid w:val="00564B5F"/>
    <w:rsid w:val="00581F4A"/>
    <w:rsid w:val="0058656D"/>
    <w:rsid w:val="005D1801"/>
    <w:rsid w:val="005E14F3"/>
    <w:rsid w:val="006000FD"/>
    <w:rsid w:val="00614F4B"/>
    <w:rsid w:val="00622185"/>
    <w:rsid w:val="006233AD"/>
    <w:rsid w:val="00646311"/>
    <w:rsid w:val="006649ED"/>
    <w:rsid w:val="006923F3"/>
    <w:rsid w:val="006C0BCD"/>
    <w:rsid w:val="006D2EE3"/>
    <w:rsid w:val="0071512E"/>
    <w:rsid w:val="00726EE1"/>
    <w:rsid w:val="007521E8"/>
    <w:rsid w:val="00766D00"/>
    <w:rsid w:val="007704B0"/>
    <w:rsid w:val="00780C4A"/>
    <w:rsid w:val="007D08EF"/>
    <w:rsid w:val="007D64BE"/>
    <w:rsid w:val="007F430B"/>
    <w:rsid w:val="00812147"/>
    <w:rsid w:val="008158C3"/>
    <w:rsid w:val="00850789"/>
    <w:rsid w:val="008678D3"/>
    <w:rsid w:val="008708B7"/>
    <w:rsid w:val="00872D3B"/>
    <w:rsid w:val="00882E22"/>
    <w:rsid w:val="0089607A"/>
    <w:rsid w:val="008B3E8A"/>
    <w:rsid w:val="008C3B74"/>
    <w:rsid w:val="00912ACC"/>
    <w:rsid w:val="00927CBD"/>
    <w:rsid w:val="00932226"/>
    <w:rsid w:val="00933FAA"/>
    <w:rsid w:val="00935BE4"/>
    <w:rsid w:val="009B39B0"/>
    <w:rsid w:val="009C25F4"/>
    <w:rsid w:val="009D2CE9"/>
    <w:rsid w:val="00A13B48"/>
    <w:rsid w:val="00A16EFB"/>
    <w:rsid w:val="00A21CE2"/>
    <w:rsid w:val="00A2256C"/>
    <w:rsid w:val="00A52ABC"/>
    <w:rsid w:val="00A94551"/>
    <w:rsid w:val="00A97251"/>
    <w:rsid w:val="00AA09BE"/>
    <w:rsid w:val="00AB492B"/>
    <w:rsid w:val="00AD6106"/>
    <w:rsid w:val="00AE4B80"/>
    <w:rsid w:val="00AF3365"/>
    <w:rsid w:val="00B37296"/>
    <w:rsid w:val="00B4625D"/>
    <w:rsid w:val="00B57DCC"/>
    <w:rsid w:val="00B62D9E"/>
    <w:rsid w:val="00B97187"/>
    <w:rsid w:val="00BA0F00"/>
    <w:rsid w:val="00BB0881"/>
    <w:rsid w:val="00BB56EF"/>
    <w:rsid w:val="00BB75E5"/>
    <w:rsid w:val="00BC6D7A"/>
    <w:rsid w:val="00BD335A"/>
    <w:rsid w:val="00BD77C1"/>
    <w:rsid w:val="00BF5A90"/>
    <w:rsid w:val="00C02481"/>
    <w:rsid w:val="00C03307"/>
    <w:rsid w:val="00C07252"/>
    <w:rsid w:val="00C14D91"/>
    <w:rsid w:val="00C3438A"/>
    <w:rsid w:val="00C355D6"/>
    <w:rsid w:val="00C535C7"/>
    <w:rsid w:val="00CA4008"/>
    <w:rsid w:val="00CA45F5"/>
    <w:rsid w:val="00CB5E65"/>
    <w:rsid w:val="00CC36A3"/>
    <w:rsid w:val="00CD0C79"/>
    <w:rsid w:val="00CD45E7"/>
    <w:rsid w:val="00CD5CC1"/>
    <w:rsid w:val="00CE5A58"/>
    <w:rsid w:val="00CE5D81"/>
    <w:rsid w:val="00CE6373"/>
    <w:rsid w:val="00D34DBC"/>
    <w:rsid w:val="00D56254"/>
    <w:rsid w:val="00D81A94"/>
    <w:rsid w:val="00D90AD7"/>
    <w:rsid w:val="00DA3CF7"/>
    <w:rsid w:val="00DD720E"/>
    <w:rsid w:val="00DE11D4"/>
    <w:rsid w:val="00DE4C0B"/>
    <w:rsid w:val="00DF0A09"/>
    <w:rsid w:val="00E10B35"/>
    <w:rsid w:val="00E3637E"/>
    <w:rsid w:val="00E36535"/>
    <w:rsid w:val="00E772EF"/>
    <w:rsid w:val="00E84817"/>
    <w:rsid w:val="00EA1EAA"/>
    <w:rsid w:val="00EB3030"/>
    <w:rsid w:val="00EC3D98"/>
    <w:rsid w:val="00EF34AD"/>
    <w:rsid w:val="00F00FD5"/>
    <w:rsid w:val="00F7585C"/>
    <w:rsid w:val="00F824ED"/>
    <w:rsid w:val="00FB0C4C"/>
    <w:rsid w:val="00FB4EC9"/>
    <w:rsid w:val="00FC1E14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D02D4"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rsid w:val="000D02D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0D02D4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0D02D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0D02D4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rsid w:val="000D02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rsid w:val="000D02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D02D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02D4"/>
  </w:style>
  <w:style w:type="paragraph" w:styleId="Textvysvetlivky">
    <w:name w:val="endnote text"/>
    <w:basedOn w:val="Normlny"/>
    <w:semiHidden/>
    <w:rsid w:val="000D02D4"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rsid w:val="000D02D4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0D02D4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rsid w:val="000D02D4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sid w:val="000D02D4"/>
    <w:rPr>
      <w:rFonts w:ascii="Tahoma" w:hAnsi="Tahoma" w:cs="Tahoma"/>
      <w:sz w:val="16"/>
      <w:szCs w:val="16"/>
    </w:rPr>
  </w:style>
  <w:style w:type="character" w:styleId="Hypertextovprepojenie">
    <w:name w:val="Hyperlink"/>
    <w:rsid w:val="000D02D4"/>
    <w:rPr>
      <w:color w:val="0000FF"/>
      <w:u w:val="single"/>
    </w:rPr>
  </w:style>
  <w:style w:type="paragraph" w:styleId="Zkladntext2">
    <w:name w:val="Body Text 2"/>
    <w:basedOn w:val="Normlny"/>
    <w:rsid w:val="000D02D4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character" w:styleId="Odkaznakomentr">
    <w:name w:val="annotation reference"/>
    <w:semiHidden/>
    <w:rsid w:val="00CD0C79"/>
    <w:rPr>
      <w:sz w:val="16"/>
      <w:szCs w:val="16"/>
    </w:rPr>
  </w:style>
  <w:style w:type="paragraph" w:styleId="Textkomentra">
    <w:name w:val="annotation text"/>
    <w:basedOn w:val="Normlny"/>
    <w:semiHidden/>
    <w:rsid w:val="00CD0C7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D0C79"/>
    <w:rPr>
      <w:b/>
      <w:bCs/>
    </w:rPr>
  </w:style>
  <w:style w:type="paragraph" w:styleId="truktradokumentu">
    <w:name w:val="Document Map"/>
    <w:basedOn w:val="Normlny"/>
    <w:semiHidden/>
    <w:rsid w:val="00CD0C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y"/>
    <w:rsid w:val="00DA3CF7"/>
    <w:pPr>
      <w:spacing w:after="120"/>
      <w:ind w:left="0" w:firstLine="0"/>
    </w:pPr>
    <w:rPr>
      <w:sz w:val="16"/>
      <w:szCs w:val="16"/>
      <w:lang w:val="en-US"/>
    </w:rPr>
  </w:style>
  <w:style w:type="paragraph" w:styleId="Obyajntext">
    <w:name w:val="Plain Text"/>
    <w:basedOn w:val="Normlny"/>
    <w:rsid w:val="00C03307"/>
    <w:pPr>
      <w:ind w:left="0" w:firstLine="0"/>
    </w:pPr>
    <w:rPr>
      <w:rFonts w:ascii="Courier New" w:hAnsi="Courier New"/>
      <w:sz w:val="20"/>
      <w:szCs w:val="20"/>
      <w:lang w:val="cs-CZ"/>
    </w:rPr>
  </w:style>
  <w:style w:type="paragraph" w:customStyle="1" w:styleId="Zkrcenzptenadresa">
    <w:name w:val="Zkrácená zpáteční adresa"/>
    <w:basedOn w:val="Normlny"/>
    <w:rsid w:val="002560B8"/>
    <w:pPr>
      <w:ind w:left="0" w:firstLine="0"/>
    </w:pPr>
    <w:rPr>
      <w:sz w:val="24"/>
      <w:lang w:val="cs-CZ"/>
    </w:rPr>
  </w:style>
  <w:style w:type="character" w:styleId="PouitHypertextovPrepojenie">
    <w:name w:val="FollowedHyperlink"/>
    <w:rsid w:val="00451733"/>
    <w:rPr>
      <w:color w:val="800080"/>
      <w:u w:val="single"/>
    </w:rPr>
  </w:style>
  <w:style w:type="paragraph" w:customStyle="1" w:styleId="Styl0nadpis">
    <w:name w:val="Styl 0. nadpis"/>
    <w:basedOn w:val="Normlny"/>
    <w:rsid w:val="00AF3365"/>
    <w:rPr>
      <w:rFonts w:ascii="Arial" w:hAnsi="Arial"/>
      <w:sz w:val="24"/>
      <w:szCs w:val="20"/>
      <w:u w:val="single"/>
      <w:lang w:val="cs-CZ"/>
    </w:rPr>
  </w:style>
  <w:style w:type="character" w:customStyle="1" w:styleId="PtaChar">
    <w:name w:val="Päta Char"/>
    <w:link w:val="Pta"/>
    <w:uiPriority w:val="99"/>
    <w:rsid w:val="007F430B"/>
    <w:rPr>
      <w:sz w:val="2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1716</Words>
  <Characters>9787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General-EMA/201218/2010</dc:subject>
  <dc:creator> </dc:creator>
  <cp:keywords/>
  <cp:lastModifiedBy>Thomova</cp:lastModifiedBy>
  <cp:revision>3</cp:revision>
  <cp:lastPrinted>2012-06-21T12:59:00Z</cp:lastPrinted>
  <dcterms:created xsi:type="dcterms:W3CDTF">2012-06-21T13:20:00Z</dcterms:created>
  <dcterms:modified xsi:type="dcterms:W3CDTF">2020-06-03T11:07:00Z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General-EMA/201218/2010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Vqrdtemplatesk2010_annex II update</vt:lpwstr>
  </property>
  <property fmtid="{D5CDD505-2E9C-101B-9397-08002B2CF9AE}" pid="9" name="DM_Owner">
    <vt:lpwstr>Prizzi Monica</vt:lpwstr>
  </property>
  <property fmtid="{D5CDD505-2E9C-101B-9397-08002B2CF9AE}" pid="10" name="DM_Creation_Date">
    <vt:lpwstr>31/03/2010 16:25:08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31/03/2010 16:25:08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EMA/201218/2010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201218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