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39" w:rsidRDefault="00322739" w:rsidP="00322739">
      <w:pPr>
        <w:ind w:left="0" w:firstLine="0"/>
        <w:jc w:val="center"/>
        <w:rPr>
          <w:b/>
          <w:bCs/>
        </w:rPr>
      </w:pPr>
      <w:bookmarkStart w:id="0" w:name="_GoBack"/>
      <w:bookmarkEnd w:id="0"/>
      <w:r>
        <w:rPr>
          <w:b/>
          <w:bCs/>
        </w:rPr>
        <w:t>SÚHRN CHARAKTERISTICKÝCH VLASTNOSTÍ LIEKU</w:t>
      </w:r>
    </w:p>
    <w:p w:rsidR="00322739" w:rsidRDefault="00322739" w:rsidP="00322739">
      <w:pPr>
        <w:jc w:val="center"/>
        <w:rPr>
          <w:b/>
          <w:bCs/>
        </w:rPr>
      </w:pPr>
    </w:p>
    <w:p w:rsidR="00322739" w:rsidRDefault="00322739" w:rsidP="00322739">
      <w:pPr>
        <w:rPr>
          <w:b/>
          <w:bCs/>
        </w:rPr>
      </w:pPr>
      <w:r>
        <w:rPr>
          <w:b/>
          <w:bCs/>
        </w:rPr>
        <w:t>1.</w:t>
      </w:r>
      <w:r>
        <w:rPr>
          <w:b/>
          <w:bCs/>
        </w:rPr>
        <w:tab/>
        <w:t>NÁZOV VETERINÁRNEHO LIEKU</w:t>
      </w:r>
    </w:p>
    <w:p w:rsidR="00322739" w:rsidRDefault="00322739" w:rsidP="00322739"/>
    <w:p w:rsidR="00322739" w:rsidRDefault="00322739" w:rsidP="00322739">
      <w:proofErr w:type="spellStart"/>
      <w:r w:rsidRPr="005A35E4">
        <w:t>Osteopen</w:t>
      </w:r>
      <w:proofErr w:type="spellEnd"/>
      <w:r w:rsidRPr="005A35E4">
        <w:t xml:space="preserve"> 100 mg/ml</w:t>
      </w:r>
      <w:r>
        <w:t>, injekčný roztok pre psov</w:t>
      </w:r>
    </w:p>
    <w:p w:rsidR="00322739" w:rsidRDefault="00322739" w:rsidP="00322739"/>
    <w:p w:rsidR="00322739" w:rsidRDefault="00322739" w:rsidP="00322739">
      <w:r>
        <w:rPr>
          <w:b/>
        </w:rPr>
        <w:t>2.</w:t>
      </w:r>
      <w:r>
        <w:rPr>
          <w:b/>
        </w:rPr>
        <w:tab/>
        <w:t>KVALITATÍVNE A KVANTITATÍVNE ZLOŽENIE</w:t>
      </w:r>
    </w:p>
    <w:p w:rsidR="00322739" w:rsidRDefault="00322739" w:rsidP="00322739"/>
    <w:p w:rsidR="00322739" w:rsidRPr="005F10BE" w:rsidRDefault="00322739" w:rsidP="00322739">
      <w:pPr>
        <w:rPr>
          <w:bCs/>
        </w:rPr>
      </w:pPr>
      <w:r w:rsidRPr="005F10BE">
        <w:rPr>
          <w:bCs/>
        </w:rPr>
        <w:t>Každý ml obsahuje:</w:t>
      </w:r>
    </w:p>
    <w:p w:rsidR="00322739" w:rsidRPr="005F10BE" w:rsidRDefault="00322739" w:rsidP="00322739">
      <w:pPr>
        <w:rPr>
          <w:bCs/>
        </w:rPr>
      </w:pPr>
    </w:p>
    <w:p w:rsidR="00322739" w:rsidRDefault="00322739" w:rsidP="00322739">
      <w:pPr>
        <w:rPr>
          <w:b/>
        </w:rPr>
      </w:pPr>
      <w:r>
        <w:rPr>
          <w:b/>
        </w:rPr>
        <w:t>Účinná látka:</w:t>
      </w:r>
    </w:p>
    <w:p w:rsidR="00322739" w:rsidRPr="00F7518C" w:rsidRDefault="00322739" w:rsidP="00322739">
      <w:pPr>
        <w:outlineLvl w:val="0"/>
        <w:rPr>
          <w:szCs w:val="22"/>
          <w:lang w:eastAsia="en-IE"/>
        </w:rPr>
      </w:pPr>
      <w:proofErr w:type="spellStart"/>
      <w:r>
        <w:rPr>
          <w:szCs w:val="22"/>
          <w:lang w:eastAsia="en-IE"/>
        </w:rPr>
        <w:t>Pentózan</w:t>
      </w:r>
      <w:proofErr w:type="spellEnd"/>
      <w:r>
        <w:rPr>
          <w:szCs w:val="22"/>
          <w:lang w:eastAsia="en-IE"/>
        </w:rPr>
        <w:t xml:space="preserve"> </w:t>
      </w:r>
      <w:proofErr w:type="spellStart"/>
      <w:r>
        <w:rPr>
          <w:szCs w:val="22"/>
          <w:lang w:eastAsia="en-IE"/>
        </w:rPr>
        <w:t>polysulfátu</w:t>
      </w:r>
      <w:proofErr w:type="spellEnd"/>
      <w:r>
        <w:rPr>
          <w:szCs w:val="22"/>
          <w:lang w:eastAsia="en-IE"/>
        </w:rPr>
        <w:t xml:space="preserve"> sodného</w:t>
      </w:r>
      <w:r>
        <w:rPr>
          <w:szCs w:val="22"/>
          <w:lang w:eastAsia="en-IE"/>
        </w:rPr>
        <w:tab/>
      </w:r>
      <w:r w:rsidRPr="00F7518C">
        <w:rPr>
          <w:szCs w:val="22"/>
          <w:lang w:eastAsia="en-IE"/>
        </w:rPr>
        <w:t xml:space="preserve"> </w:t>
      </w:r>
      <w:r>
        <w:rPr>
          <w:szCs w:val="22"/>
          <w:lang w:eastAsia="en-IE"/>
        </w:rPr>
        <w:tab/>
        <w:t>10</w:t>
      </w:r>
      <w:r w:rsidRPr="00F7518C">
        <w:rPr>
          <w:szCs w:val="22"/>
          <w:lang w:eastAsia="en-IE"/>
        </w:rPr>
        <w:t>0 m</w:t>
      </w:r>
      <w:r>
        <w:rPr>
          <w:szCs w:val="22"/>
          <w:lang w:eastAsia="en-IE"/>
        </w:rPr>
        <w:t>g/ml</w:t>
      </w:r>
    </w:p>
    <w:p w:rsidR="00322739" w:rsidRDefault="00322739" w:rsidP="00322739">
      <w:pPr>
        <w:rPr>
          <w:iCs/>
        </w:rPr>
      </w:pPr>
    </w:p>
    <w:p w:rsidR="00322739" w:rsidRDefault="00322739" w:rsidP="00322739">
      <w:r>
        <w:rPr>
          <w:b/>
        </w:rPr>
        <w:t>Pomocné látky:</w:t>
      </w:r>
    </w:p>
    <w:p w:rsidR="00322739" w:rsidRDefault="00322739" w:rsidP="00322739">
      <w:proofErr w:type="spellStart"/>
      <w:r>
        <w:t>Benzylalkohol</w:t>
      </w:r>
      <w:proofErr w:type="spellEnd"/>
      <w:r>
        <w:t xml:space="preserve"> (E1519)</w:t>
      </w:r>
      <w:r>
        <w:tab/>
      </w:r>
      <w:r>
        <w:tab/>
      </w:r>
      <w:r>
        <w:tab/>
        <w:t>10,45 mg/ml</w:t>
      </w:r>
    </w:p>
    <w:p w:rsidR="00322739" w:rsidRDefault="00322739" w:rsidP="00322739"/>
    <w:p w:rsidR="00322739" w:rsidRDefault="00322739" w:rsidP="00322739">
      <w:r>
        <w:t>Úplný zoznam pomocných látok je uvedený v časti 6.1.</w:t>
      </w:r>
    </w:p>
    <w:p w:rsidR="00322739" w:rsidRDefault="00322739" w:rsidP="00322739">
      <w:pPr>
        <w:ind w:left="0" w:firstLine="0"/>
      </w:pPr>
    </w:p>
    <w:p w:rsidR="00322739" w:rsidRDefault="00322739" w:rsidP="00322739">
      <w:r>
        <w:rPr>
          <w:b/>
        </w:rPr>
        <w:t>3.</w:t>
      </w:r>
      <w:r>
        <w:rPr>
          <w:b/>
        </w:rPr>
        <w:tab/>
        <w:t>LIEKOVÁ FORMA</w:t>
      </w:r>
    </w:p>
    <w:p w:rsidR="00322739" w:rsidRDefault="00322739" w:rsidP="00322739"/>
    <w:p w:rsidR="00322739" w:rsidRDefault="00322739" w:rsidP="00322739">
      <w:r>
        <w:t>Injekčný roztok.</w:t>
      </w:r>
    </w:p>
    <w:p w:rsidR="00322739" w:rsidRDefault="00322739" w:rsidP="00322739">
      <w:r>
        <w:t>Číry svetložltý vodný roztok.</w:t>
      </w:r>
    </w:p>
    <w:p w:rsidR="00322739" w:rsidRDefault="00322739" w:rsidP="00322739"/>
    <w:p w:rsidR="00322739" w:rsidRDefault="00322739" w:rsidP="00322739">
      <w:r>
        <w:rPr>
          <w:b/>
        </w:rPr>
        <w:t>4.</w:t>
      </w:r>
      <w:r>
        <w:rPr>
          <w:b/>
        </w:rPr>
        <w:tab/>
        <w:t>KLINICKÉ   ÚDAJE</w:t>
      </w:r>
    </w:p>
    <w:p w:rsidR="00322739" w:rsidRDefault="00322739" w:rsidP="00322739"/>
    <w:p w:rsidR="00322739" w:rsidRDefault="00322739" w:rsidP="00322739">
      <w:r>
        <w:rPr>
          <w:b/>
        </w:rPr>
        <w:t>4.1</w:t>
      </w:r>
      <w:r>
        <w:rPr>
          <w:b/>
        </w:rPr>
        <w:tab/>
        <w:t>Cieľové druhy</w:t>
      </w:r>
    </w:p>
    <w:p w:rsidR="00322739" w:rsidRDefault="00322739" w:rsidP="00322739"/>
    <w:p w:rsidR="00322739" w:rsidRDefault="00322739" w:rsidP="00322739">
      <w:r>
        <w:t>Psy.</w:t>
      </w:r>
    </w:p>
    <w:p w:rsidR="00322739" w:rsidRDefault="00322739" w:rsidP="00322739"/>
    <w:p w:rsidR="00322739" w:rsidRDefault="00322739" w:rsidP="00322739">
      <w:r>
        <w:rPr>
          <w:b/>
        </w:rPr>
        <w:t>4.2</w:t>
      </w:r>
      <w:r>
        <w:rPr>
          <w:b/>
        </w:rPr>
        <w:tab/>
        <w:t>Indikácie na použitie so špecifikovaním cieľových druhov</w:t>
      </w:r>
    </w:p>
    <w:p w:rsidR="00322739" w:rsidRDefault="00322739" w:rsidP="00322739"/>
    <w:p w:rsidR="00322739" w:rsidRDefault="00322739" w:rsidP="00322739">
      <w:pPr>
        <w:ind w:left="0" w:firstLine="0"/>
      </w:pPr>
      <w:r w:rsidRPr="00CC7667">
        <w:t xml:space="preserve">Na liečbu </w:t>
      </w:r>
      <w:r>
        <w:t>chromosti</w:t>
      </w:r>
      <w:r w:rsidRPr="00CC7667">
        <w:t xml:space="preserve"> a bolesti pri </w:t>
      </w:r>
      <w:proofErr w:type="spellStart"/>
      <w:r w:rsidRPr="00CC7667">
        <w:t>degeneratívn</w:t>
      </w:r>
      <w:r>
        <w:t>om</w:t>
      </w:r>
      <w:proofErr w:type="spellEnd"/>
      <w:r w:rsidRPr="00CC7667">
        <w:t xml:space="preserve"> </w:t>
      </w:r>
      <w:r>
        <w:t>ochorení</w:t>
      </w:r>
      <w:r w:rsidRPr="00CC7667">
        <w:t xml:space="preserve"> kĺbov/</w:t>
      </w:r>
      <w:proofErr w:type="spellStart"/>
      <w:r w:rsidRPr="00CC7667">
        <w:t>osteoartritíde</w:t>
      </w:r>
      <w:proofErr w:type="spellEnd"/>
      <w:r w:rsidRPr="00CC7667">
        <w:t xml:space="preserve"> (neinfekčná artróza)</w:t>
      </w:r>
      <w:r>
        <w:t xml:space="preserve"> </w:t>
      </w:r>
      <w:r w:rsidRPr="00CC7667">
        <w:t>u</w:t>
      </w:r>
      <w:r>
        <w:t> </w:t>
      </w:r>
      <w:proofErr w:type="spellStart"/>
      <w:r>
        <w:t>skeletálne</w:t>
      </w:r>
      <w:proofErr w:type="spellEnd"/>
      <w:r>
        <w:t xml:space="preserve"> </w:t>
      </w:r>
      <w:r w:rsidRPr="00CC7667">
        <w:t>dospelého psa.</w:t>
      </w:r>
    </w:p>
    <w:p w:rsidR="00322739" w:rsidRDefault="00322739" w:rsidP="00322739"/>
    <w:p w:rsidR="00322739" w:rsidRDefault="00322739" w:rsidP="00322739">
      <w:r>
        <w:rPr>
          <w:b/>
        </w:rPr>
        <w:t>4.3</w:t>
      </w:r>
      <w:r>
        <w:rPr>
          <w:b/>
        </w:rPr>
        <w:tab/>
        <w:t>Kontraindikácie</w:t>
      </w:r>
    </w:p>
    <w:p w:rsidR="00322739" w:rsidRDefault="00322739" w:rsidP="00322739"/>
    <w:p w:rsidR="00322739" w:rsidRDefault="00322739" w:rsidP="00F86976">
      <w:pPr>
        <w:jc w:val="both"/>
      </w:pPr>
      <w:r>
        <w:t xml:space="preserve">Nepoužívať na liečbu septickej artritídy. V takom prípade sa má začať vhodná </w:t>
      </w:r>
      <w:proofErr w:type="spellStart"/>
      <w:r>
        <w:t>antimikrobiálna</w:t>
      </w:r>
      <w:proofErr w:type="spellEnd"/>
      <w:r>
        <w:t xml:space="preserve"> liečba.</w:t>
      </w:r>
    </w:p>
    <w:p w:rsidR="00322739" w:rsidRDefault="00322739" w:rsidP="00F86976">
      <w:pPr>
        <w:jc w:val="both"/>
      </w:pPr>
      <w:r>
        <w:t>Nepoužívať u psov s pokročilým poškodením funkcie pečene alebo obličiek, alebo s infekciou.</w:t>
      </w:r>
    </w:p>
    <w:p w:rsidR="00322739" w:rsidRDefault="00322739" w:rsidP="00F86976">
      <w:pPr>
        <w:ind w:left="0" w:firstLine="0"/>
        <w:jc w:val="both"/>
      </w:pPr>
      <w:r>
        <w:t>Nepoužívajte v známych prípadoch precitlivenosti na účinnú látku alebo na niektorú z pomocných látok.</w:t>
      </w:r>
    </w:p>
    <w:p w:rsidR="00322739" w:rsidRDefault="00322739" w:rsidP="00F86976">
      <w:pPr>
        <w:ind w:left="0" w:firstLine="0"/>
        <w:jc w:val="both"/>
      </w:pPr>
      <w:r>
        <w:t xml:space="preserve">Nepoužívať u </w:t>
      </w:r>
      <w:proofErr w:type="spellStart"/>
      <w:r>
        <w:t>skeletálne</w:t>
      </w:r>
      <w:proofErr w:type="spellEnd"/>
      <w:r>
        <w:t xml:space="preserve"> nevyvinutých psov (t. j. u psov, ktorým sa dlhé rastové doštičky kostí neuzavreli).</w:t>
      </w:r>
    </w:p>
    <w:p w:rsidR="00322739" w:rsidRDefault="00322739" w:rsidP="00F86976">
      <w:pPr>
        <w:ind w:left="0" w:firstLine="0"/>
        <w:jc w:val="both"/>
      </w:pPr>
      <w:r>
        <w:t xml:space="preserve">Pretože </w:t>
      </w:r>
      <w:proofErr w:type="spellStart"/>
      <w:r>
        <w:t>pentózan</w:t>
      </w:r>
      <w:proofErr w:type="spellEnd"/>
      <w:r>
        <w:t xml:space="preserve"> </w:t>
      </w:r>
      <w:proofErr w:type="spellStart"/>
      <w:r>
        <w:t>polysulfátu</w:t>
      </w:r>
      <w:proofErr w:type="spellEnd"/>
      <w:r>
        <w:t xml:space="preserve"> má </w:t>
      </w:r>
      <w:proofErr w:type="spellStart"/>
      <w:r>
        <w:t>antikoagulačný</w:t>
      </w:r>
      <w:proofErr w:type="spellEnd"/>
      <w:r>
        <w:t xml:space="preserve"> účinok, nepoužívajte u psov s poruchami krvi, poruchami zrážanlivosti krvi, krvácaním, úrazom alebo malignitou (najmä </w:t>
      </w:r>
      <w:proofErr w:type="spellStart"/>
      <w:r>
        <w:t>hemangiosarkómom</w:t>
      </w:r>
      <w:proofErr w:type="spellEnd"/>
      <w:r>
        <w:t xml:space="preserve">) alebo počas </w:t>
      </w:r>
      <w:proofErr w:type="spellStart"/>
      <w:r>
        <w:t>perioperačného</w:t>
      </w:r>
      <w:proofErr w:type="spellEnd"/>
      <w:r>
        <w:t xml:space="preserve"> obdobia do 6 - 8 hodín od chirurgického zákroku.</w:t>
      </w:r>
    </w:p>
    <w:p w:rsidR="00322739" w:rsidRDefault="00322739" w:rsidP="00F86976">
      <w:pPr>
        <w:jc w:val="both"/>
      </w:pPr>
      <w:r>
        <w:t xml:space="preserve">Nepoužívať pri artritídach imunologického pôvodu (napr. </w:t>
      </w:r>
      <w:proofErr w:type="spellStart"/>
      <w:r>
        <w:t>reumatoidná</w:t>
      </w:r>
      <w:proofErr w:type="spellEnd"/>
      <w:r>
        <w:t xml:space="preserve"> artritída).</w:t>
      </w:r>
    </w:p>
    <w:p w:rsidR="00322739" w:rsidRDefault="00322739" w:rsidP="00322739">
      <w:pPr>
        <w:ind w:left="0" w:firstLine="0"/>
      </w:pPr>
    </w:p>
    <w:p w:rsidR="00322739" w:rsidRDefault="00322739" w:rsidP="00322739">
      <w:pPr>
        <w:rPr>
          <w:b/>
        </w:rPr>
      </w:pPr>
      <w:r>
        <w:rPr>
          <w:b/>
        </w:rPr>
        <w:t>4.4</w:t>
      </w:r>
      <w:r>
        <w:rPr>
          <w:b/>
        </w:rPr>
        <w:tab/>
        <w:t>Osobitné upozornenia pre každý cieľový druh</w:t>
      </w:r>
    </w:p>
    <w:p w:rsidR="00322739" w:rsidRDefault="00322739" w:rsidP="00322739"/>
    <w:p w:rsidR="00322739" w:rsidRDefault="00322739" w:rsidP="00322739">
      <w:r w:rsidRPr="000E752B">
        <w:t>Klinický účinok sa môže pozorovať až po druhej injekcii v priebehu liečby</w:t>
      </w:r>
      <w:r>
        <w:t>.</w:t>
      </w:r>
    </w:p>
    <w:p w:rsidR="00322739" w:rsidRDefault="00322739" w:rsidP="00322739"/>
    <w:p w:rsidR="00322739" w:rsidRDefault="00322739" w:rsidP="00322739">
      <w:pPr>
        <w:rPr>
          <w:b/>
        </w:rPr>
      </w:pPr>
      <w:r>
        <w:rPr>
          <w:b/>
        </w:rPr>
        <w:t>4.5</w:t>
      </w:r>
      <w:r>
        <w:rPr>
          <w:b/>
        </w:rPr>
        <w:tab/>
        <w:t>Osobitné bezpečnostné opatrenia na používanie</w:t>
      </w:r>
    </w:p>
    <w:p w:rsidR="00322739" w:rsidRDefault="00322739" w:rsidP="00322739"/>
    <w:p w:rsidR="00322739" w:rsidRDefault="00322739" w:rsidP="00322739">
      <w:pPr>
        <w:rPr>
          <w:u w:val="single"/>
        </w:rPr>
      </w:pPr>
      <w:r>
        <w:rPr>
          <w:u w:val="single"/>
        </w:rPr>
        <w:t>Osobitné bezpečnostné opatrenia na používanie u zvierat</w:t>
      </w:r>
    </w:p>
    <w:p w:rsidR="00322739" w:rsidRDefault="00322739" w:rsidP="00F86976">
      <w:pPr>
        <w:ind w:left="0" w:firstLine="0"/>
        <w:jc w:val="both"/>
      </w:pPr>
      <w:r>
        <w:lastRenderedPageBreak/>
        <w:t>Neprekračujte štandardnú dávku. Zvýšenie odporúčanej dávky môže viesť k zhoršeniu stuhnutosti a nepohodlia.</w:t>
      </w:r>
    </w:p>
    <w:p w:rsidR="00322739" w:rsidRDefault="00322739" w:rsidP="00F86976">
      <w:pPr>
        <w:ind w:left="0" w:firstLine="0"/>
        <w:jc w:val="both"/>
      </w:pPr>
      <w:r>
        <w:t xml:space="preserve">Z dôvodu </w:t>
      </w:r>
      <w:proofErr w:type="spellStart"/>
      <w:r>
        <w:t>fibrinolytického</w:t>
      </w:r>
      <w:proofErr w:type="spellEnd"/>
      <w:r>
        <w:t xml:space="preserve"> účinku </w:t>
      </w:r>
      <w:proofErr w:type="spellStart"/>
      <w:r>
        <w:t>pentózanu</w:t>
      </w:r>
      <w:proofErr w:type="spellEnd"/>
      <w:r>
        <w:t xml:space="preserve"> </w:t>
      </w:r>
      <w:proofErr w:type="spellStart"/>
      <w:r>
        <w:t>polysulfátu</w:t>
      </w:r>
      <w:proofErr w:type="spellEnd"/>
      <w:r>
        <w:t xml:space="preserve"> sodného sa má zvážiť možnosť vnútorného krvácania z nádorovej alebo </w:t>
      </w:r>
      <w:proofErr w:type="spellStart"/>
      <w:r>
        <w:t>vaskulárnej</w:t>
      </w:r>
      <w:proofErr w:type="spellEnd"/>
      <w:r>
        <w:t xml:space="preserve"> abnormality a má sa vykonať vhodné terapeutické opatrenie.</w:t>
      </w:r>
    </w:p>
    <w:p w:rsidR="00322739" w:rsidRDefault="00322739" w:rsidP="00F86976">
      <w:pPr>
        <w:ind w:left="0" w:firstLine="0"/>
        <w:jc w:val="both"/>
      </w:pPr>
      <w:r>
        <w:t xml:space="preserve">Bolo hlásené, že pes, ktorý mal pred dvanástimi mesiacmi pľúcne </w:t>
      </w:r>
      <w:proofErr w:type="spellStart"/>
      <w:r>
        <w:t>lacerácie</w:t>
      </w:r>
      <w:proofErr w:type="spellEnd"/>
      <w:r>
        <w:t xml:space="preserve">, mal po injekcii </w:t>
      </w:r>
      <w:proofErr w:type="spellStart"/>
      <w:r>
        <w:t>pentózanu</w:t>
      </w:r>
      <w:proofErr w:type="spellEnd"/>
      <w:r>
        <w:t xml:space="preserve"> </w:t>
      </w:r>
      <w:proofErr w:type="spellStart"/>
      <w:r>
        <w:t>polysulfátu</w:t>
      </w:r>
      <w:proofErr w:type="spellEnd"/>
      <w:r>
        <w:t xml:space="preserve"> sodného závažné krvácanie do pľúc. Používajte s opatrnosťou u psov s anamnézou pľúcnych </w:t>
      </w:r>
      <w:proofErr w:type="spellStart"/>
      <w:r>
        <w:t>lacerácií</w:t>
      </w:r>
      <w:proofErr w:type="spellEnd"/>
      <w:r>
        <w:t>.</w:t>
      </w:r>
    </w:p>
    <w:p w:rsidR="00322739" w:rsidRDefault="00322739" w:rsidP="00F86976">
      <w:pPr>
        <w:ind w:left="0" w:firstLine="0"/>
        <w:jc w:val="both"/>
      </w:pPr>
      <w:r>
        <w:t>Opatrnosť sa odporúča aj v prípade poškodenia funkcie pečene.</w:t>
      </w:r>
    </w:p>
    <w:p w:rsidR="00322739" w:rsidRDefault="00322739" w:rsidP="00F86976">
      <w:pPr>
        <w:ind w:left="0" w:firstLine="0"/>
        <w:jc w:val="both"/>
      </w:pPr>
      <w:proofErr w:type="spellStart"/>
      <w:r>
        <w:t>Pentózan</w:t>
      </w:r>
      <w:proofErr w:type="spellEnd"/>
      <w:r>
        <w:t xml:space="preserve"> </w:t>
      </w:r>
      <w:proofErr w:type="spellStart"/>
      <w:r>
        <w:t>polysulfátu</w:t>
      </w:r>
      <w:proofErr w:type="spellEnd"/>
      <w:r>
        <w:t xml:space="preserve"> sodného má </w:t>
      </w:r>
      <w:proofErr w:type="spellStart"/>
      <w:r>
        <w:t>antikoagulačný</w:t>
      </w:r>
      <w:proofErr w:type="spellEnd"/>
      <w:r>
        <w:t xml:space="preserve"> účinok.</w:t>
      </w:r>
    </w:p>
    <w:p w:rsidR="00322739" w:rsidRDefault="00322739" w:rsidP="00F86976">
      <w:pPr>
        <w:ind w:left="0" w:firstLine="0"/>
        <w:jc w:val="both"/>
      </w:pPr>
      <w:r>
        <w:t>Ak sa liek používa, odporúča sa monitorovať celkový objem cirkulujúcej krvi (</w:t>
      </w:r>
      <w:proofErr w:type="spellStart"/>
      <w:r>
        <w:t>packed</w:t>
      </w:r>
      <w:proofErr w:type="spellEnd"/>
      <w:r>
        <w:t xml:space="preserve"> </w:t>
      </w:r>
      <w:proofErr w:type="spellStart"/>
      <w:r>
        <w:t>cell</w:t>
      </w:r>
      <w:proofErr w:type="spellEnd"/>
      <w:r>
        <w:t xml:space="preserve"> </w:t>
      </w:r>
      <w:proofErr w:type="spellStart"/>
      <w:r>
        <w:t>volume</w:t>
      </w:r>
      <w:proofErr w:type="spellEnd"/>
      <w:r>
        <w:t>, PCV) a čas plnenia kapilár.</w:t>
      </w:r>
    </w:p>
    <w:p w:rsidR="00322739" w:rsidRDefault="00322739" w:rsidP="00F86976">
      <w:pPr>
        <w:ind w:left="0" w:firstLine="0"/>
        <w:jc w:val="both"/>
      </w:pPr>
      <w:r>
        <w:t xml:space="preserve">Vyhnite sa </w:t>
      </w:r>
      <w:proofErr w:type="spellStart"/>
      <w:r>
        <w:t>intramuskulárnej</w:t>
      </w:r>
      <w:proofErr w:type="spellEnd"/>
      <w:r>
        <w:t xml:space="preserve"> injekcii kvôli riziku hematómu v mieste vpichu.</w:t>
      </w:r>
    </w:p>
    <w:p w:rsidR="00322739" w:rsidRDefault="00322739" w:rsidP="00F86976">
      <w:pPr>
        <w:ind w:left="0" w:firstLine="0"/>
        <w:jc w:val="both"/>
      </w:pPr>
      <w:r>
        <w:t>V období dvanástich mesiacov sa nemajú podávať viac ako tri liečebné cykly po štyroch injekciách.</w:t>
      </w:r>
    </w:p>
    <w:p w:rsidR="00322739" w:rsidRDefault="00322739" w:rsidP="00F86976">
      <w:pPr>
        <w:ind w:left="0" w:firstLine="0"/>
        <w:jc w:val="both"/>
      </w:pPr>
      <w:r>
        <w:t>Odporúča sa, aby sa zviera monitorovalo na príznaky straty krvi a vhodne sa liečilo. Ak sa vyskytnú príznaky zvýšeného krvácania, prerušte liečbu.</w:t>
      </w:r>
    </w:p>
    <w:p w:rsidR="00322739" w:rsidRDefault="00322739" w:rsidP="00F86976">
      <w:pPr>
        <w:ind w:left="0" w:firstLine="0"/>
        <w:jc w:val="both"/>
      </w:pPr>
    </w:p>
    <w:p w:rsidR="00322739" w:rsidRDefault="00322739" w:rsidP="00F86976">
      <w:pPr>
        <w:jc w:val="both"/>
      </w:pPr>
      <w:r>
        <w:rPr>
          <w:u w:val="single"/>
        </w:rPr>
        <w:t>Osobitné bezpečnostné opatrenia, ktoré má urobiť osoba podávajúca liek zvieratám</w:t>
      </w:r>
    </w:p>
    <w:p w:rsidR="00322739" w:rsidRDefault="00322739" w:rsidP="00F86976">
      <w:pPr>
        <w:ind w:left="0" w:firstLine="0"/>
        <w:jc w:val="both"/>
      </w:pPr>
      <w:r>
        <w:t xml:space="preserve">Konzervačná látka, </w:t>
      </w:r>
      <w:proofErr w:type="spellStart"/>
      <w:r>
        <w:t>benzylalkohol</w:t>
      </w:r>
      <w:proofErr w:type="spellEnd"/>
      <w:r>
        <w:t xml:space="preserve">, môže u </w:t>
      </w:r>
      <w:proofErr w:type="spellStart"/>
      <w:r>
        <w:t>senzibilizovaných</w:t>
      </w:r>
      <w:proofErr w:type="spellEnd"/>
      <w:r>
        <w:t xml:space="preserve"> ľudí spôsobiť precitlivenosť (alergické reakcie). Ak viete, že ste precitlivený, pri manipulácii s týmto liekom by ste mali byť opatrný. Ak dôjde k náhodnému kontaktu s pokožkou alebo očami, postihnuté miesto okamžite opláchnite vodou.</w:t>
      </w:r>
    </w:p>
    <w:p w:rsidR="00322739" w:rsidRDefault="00322739" w:rsidP="00F86976">
      <w:pPr>
        <w:jc w:val="both"/>
      </w:pPr>
      <w:r>
        <w:t>Po použití si umyte ruky.</w:t>
      </w:r>
    </w:p>
    <w:p w:rsidR="00322739" w:rsidRDefault="00322739" w:rsidP="00322739">
      <w:pPr>
        <w:ind w:left="0" w:firstLine="0"/>
      </w:pPr>
    </w:p>
    <w:p w:rsidR="00322739" w:rsidRDefault="00322739" w:rsidP="00322739">
      <w:pPr>
        <w:rPr>
          <w:b/>
        </w:rPr>
      </w:pPr>
      <w:r>
        <w:rPr>
          <w:b/>
        </w:rPr>
        <w:t xml:space="preserve">4.6 </w:t>
      </w:r>
      <w:r>
        <w:rPr>
          <w:b/>
        </w:rPr>
        <w:tab/>
        <w:t>Nežiaduce účinky (frekvencia výskytu a závažnosť)</w:t>
      </w:r>
    </w:p>
    <w:p w:rsidR="00322739" w:rsidRDefault="00322739" w:rsidP="00322739"/>
    <w:p w:rsidR="00322739" w:rsidRPr="00216993" w:rsidRDefault="00322739" w:rsidP="00F86976">
      <w:pPr>
        <w:ind w:left="0" w:firstLine="0"/>
        <w:jc w:val="both"/>
        <w:rPr>
          <w:szCs w:val="22"/>
        </w:rPr>
      </w:pPr>
      <w:r w:rsidRPr="00216993">
        <w:rPr>
          <w:szCs w:val="22"/>
        </w:rPr>
        <w:t>U</w:t>
      </w:r>
      <w:r>
        <w:rPr>
          <w:szCs w:val="22"/>
        </w:rPr>
        <w:t xml:space="preserve"> zrejme </w:t>
      </w:r>
      <w:r w:rsidRPr="00216993">
        <w:rPr>
          <w:szCs w:val="22"/>
        </w:rPr>
        <w:t>zdravého zvieraťa sa zriedka</w:t>
      </w:r>
      <w:r>
        <w:rPr>
          <w:szCs w:val="22"/>
        </w:rPr>
        <w:t>vo</w:t>
      </w:r>
      <w:r w:rsidRPr="00216993">
        <w:rPr>
          <w:szCs w:val="22"/>
        </w:rPr>
        <w:t xml:space="preserve"> môže</w:t>
      </w:r>
      <w:r w:rsidRPr="0024058C">
        <w:rPr>
          <w:szCs w:val="22"/>
        </w:rPr>
        <w:t xml:space="preserve"> </w:t>
      </w:r>
      <w:r w:rsidRPr="00216993">
        <w:rPr>
          <w:szCs w:val="22"/>
        </w:rPr>
        <w:t xml:space="preserve">do 24 hodín </w:t>
      </w:r>
      <w:r>
        <w:rPr>
          <w:szCs w:val="22"/>
        </w:rPr>
        <w:t xml:space="preserve">vyskytnúť </w:t>
      </w:r>
      <w:r w:rsidRPr="00216993">
        <w:rPr>
          <w:szCs w:val="22"/>
        </w:rPr>
        <w:t xml:space="preserve">reakcia na injekciu. Za týchto okolností sa má liečba prerušiť a má sa poskytnúť </w:t>
      </w:r>
      <w:r>
        <w:rPr>
          <w:szCs w:val="22"/>
        </w:rPr>
        <w:t xml:space="preserve">úľava od </w:t>
      </w:r>
      <w:r w:rsidRPr="00216993">
        <w:rPr>
          <w:szCs w:val="22"/>
        </w:rPr>
        <w:t>sympt</w:t>
      </w:r>
      <w:r>
        <w:rPr>
          <w:szCs w:val="22"/>
        </w:rPr>
        <w:t>ómov</w:t>
      </w:r>
      <w:r w:rsidRPr="00216993">
        <w:rPr>
          <w:szCs w:val="22"/>
        </w:rPr>
        <w:t>.</w:t>
      </w:r>
    </w:p>
    <w:p w:rsidR="00322739" w:rsidRDefault="00322739" w:rsidP="00F86976">
      <w:pPr>
        <w:ind w:left="0" w:firstLine="0"/>
        <w:jc w:val="both"/>
        <w:rPr>
          <w:szCs w:val="22"/>
        </w:rPr>
      </w:pPr>
    </w:p>
    <w:p w:rsidR="00322739" w:rsidRPr="00216993" w:rsidRDefault="00322739" w:rsidP="00F86976">
      <w:pPr>
        <w:ind w:left="0" w:firstLine="0"/>
        <w:jc w:val="both"/>
        <w:rPr>
          <w:szCs w:val="22"/>
        </w:rPr>
      </w:pPr>
      <w:r w:rsidRPr="00216993">
        <w:rPr>
          <w:szCs w:val="22"/>
        </w:rPr>
        <w:t xml:space="preserve">Skúsenosti naznačujú, že vo veľmi zriedkavých prípadoch môžu psi zvracať okamžite po injekcii </w:t>
      </w:r>
      <w:proofErr w:type="spellStart"/>
      <w:r>
        <w:rPr>
          <w:szCs w:val="22"/>
        </w:rPr>
        <w:t>pentózanu</w:t>
      </w:r>
      <w:proofErr w:type="spellEnd"/>
      <w:r>
        <w:rPr>
          <w:szCs w:val="22"/>
        </w:rPr>
        <w:t xml:space="preserve"> </w:t>
      </w:r>
      <w:proofErr w:type="spellStart"/>
      <w:r w:rsidRPr="00216993">
        <w:rPr>
          <w:szCs w:val="22"/>
        </w:rPr>
        <w:t>polysulfátu</w:t>
      </w:r>
      <w:proofErr w:type="spellEnd"/>
      <w:r>
        <w:rPr>
          <w:szCs w:val="22"/>
        </w:rPr>
        <w:t xml:space="preserve">. </w:t>
      </w:r>
      <w:r w:rsidRPr="00216993">
        <w:rPr>
          <w:szCs w:val="22"/>
        </w:rPr>
        <w:t xml:space="preserve">Takíto psi vo všeobecnosti nevyžadujú lekárske ošetrenie a </w:t>
      </w:r>
      <w:r>
        <w:rPr>
          <w:szCs w:val="22"/>
        </w:rPr>
        <w:t>pokojne</w:t>
      </w:r>
      <w:r w:rsidRPr="00216993">
        <w:rPr>
          <w:szCs w:val="22"/>
        </w:rPr>
        <w:t xml:space="preserve"> sa zotavujú. Ďalšia liečba </w:t>
      </w:r>
      <w:proofErr w:type="spellStart"/>
      <w:r>
        <w:rPr>
          <w:szCs w:val="22"/>
        </w:rPr>
        <w:t>pentózanom</w:t>
      </w:r>
      <w:proofErr w:type="spellEnd"/>
      <w:r>
        <w:rPr>
          <w:szCs w:val="22"/>
        </w:rPr>
        <w:t xml:space="preserve"> </w:t>
      </w:r>
      <w:proofErr w:type="spellStart"/>
      <w:r w:rsidRPr="00216993">
        <w:rPr>
          <w:szCs w:val="22"/>
        </w:rPr>
        <w:t>polysulfát</w:t>
      </w:r>
      <w:r>
        <w:rPr>
          <w:szCs w:val="22"/>
        </w:rPr>
        <w:t>u</w:t>
      </w:r>
      <w:proofErr w:type="spellEnd"/>
      <w:r w:rsidRPr="00216993">
        <w:rPr>
          <w:szCs w:val="22"/>
        </w:rPr>
        <w:t xml:space="preserve"> sa neodporúča.</w:t>
      </w:r>
    </w:p>
    <w:p w:rsidR="00322739" w:rsidRDefault="00322739" w:rsidP="00F86976">
      <w:pPr>
        <w:ind w:left="0" w:firstLine="0"/>
        <w:jc w:val="both"/>
        <w:rPr>
          <w:szCs w:val="22"/>
        </w:rPr>
      </w:pPr>
    </w:p>
    <w:p w:rsidR="00322739" w:rsidRPr="00216993" w:rsidRDefault="00322739" w:rsidP="00F86976">
      <w:pPr>
        <w:ind w:left="0" w:firstLine="0"/>
        <w:jc w:val="both"/>
        <w:rPr>
          <w:szCs w:val="22"/>
        </w:rPr>
      </w:pPr>
      <w:r w:rsidRPr="00216993">
        <w:rPr>
          <w:szCs w:val="22"/>
        </w:rPr>
        <w:t xml:space="preserve">Ďalším veľmi zriedkavým vedľajším účinkom po podaní </w:t>
      </w:r>
      <w:proofErr w:type="spellStart"/>
      <w:r w:rsidRPr="00216993">
        <w:rPr>
          <w:szCs w:val="22"/>
        </w:rPr>
        <w:t>pent</w:t>
      </w:r>
      <w:r>
        <w:rPr>
          <w:szCs w:val="22"/>
        </w:rPr>
        <w:t>ózanu</w:t>
      </w:r>
      <w:proofErr w:type="spellEnd"/>
      <w:r w:rsidRPr="00216993">
        <w:rPr>
          <w:szCs w:val="22"/>
        </w:rPr>
        <w:t xml:space="preserve"> </w:t>
      </w:r>
      <w:proofErr w:type="spellStart"/>
      <w:r w:rsidRPr="00216993">
        <w:rPr>
          <w:szCs w:val="22"/>
        </w:rPr>
        <w:t>polysulfátu</w:t>
      </w:r>
      <w:proofErr w:type="spellEnd"/>
      <w:r w:rsidRPr="00216993">
        <w:rPr>
          <w:szCs w:val="22"/>
        </w:rPr>
        <w:t xml:space="preserve"> sodného u psov je zjavná mierna depresia a letargia trvajúca až 24 hodín.</w:t>
      </w:r>
    </w:p>
    <w:p w:rsidR="00322739" w:rsidRPr="00216993" w:rsidRDefault="00322739" w:rsidP="00F86976">
      <w:pPr>
        <w:ind w:left="0" w:firstLine="0"/>
        <w:jc w:val="both"/>
        <w:rPr>
          <w:szCs w:val="22"/>
        </w:rPr>
      </w:pPr>
    </w:p>
    <w:p w:rsidR="00322739" w:rsidRPr="00216993" w:rsidRDefault="00322739" w:rsidP="00F86976">
      <w:pPr>
        <w:ind w:left="0" w:firstLine="0"/>
        <w:jc w:val="both"/>
        <w:rPr>
          <w:szCs w:val="22"/>
        </w:rPr>
      </w:pPr>
      <w:r w:rsidRPr="00216993">
        <w:rPr>
          <w:szCs w:val="22"/>
        </w:rPr>
        <w:t xml:space="preserve">Po použití </w:t>
      </w:r>
      <w:proofErr w:type="spellStart"/>
      <w:r w:rsidRPr="00216993">
        <w:rPr>
          <w:szCs w:val="22"/>
        </w:rPr>
        <w:t>pent</w:t>
      </w:r>
      <w:r>
        <w:rPr>
          <w:szCs w:val="22"/>
        </w:rPr>
        <w:t>ózanu</w:t>
      </w:r>
      <w:proofErr w:type="spellEnd"/>
      <w:r w:rsidRPr="00216993">
        <w:rPr>
          <w:szCs w:val="22"/>
        </w:rPr>
        <w:t xml:space="preserve"> </w:t>
      </w:r>
      <w:proofErr w:type="spellStart"/>
      <w:r w:rsidRPr="00216993">
        <w:rPr>
          <w:szCs w:val="22"/>
        </w:rPr>
        <w:t>polysulfátu</w:t>
      </w:r>
      <w:proofErr w:type="spellEnd"/>
      <w:r w:rsidRPr="00216993">
        <w:rPr>
          <w:szCs w:val="22"/>
        </w:rPr>
        <w:t xml:space="preserve"> bol</w:t>
      </w:r>
      <w:r>
        <w:rPr>
          <w:szCs w:val="22"/>
        </w:rPr>
        <w:t>o</w:t>
      </w:r>
      <w:r w:rsidRPr="00216993">
        <w:rPr>
          <w:szCs w:val="22"/>
        </w:rPr>
        <w:t xml:space="preserve"> hlásen</w:t>
      </w:r>
      <w:r>
        <w:rPr>
          <w:szCs w:val="22"/>
        </w:rPr>
        <w:t>é</w:t>
      </w:r>
      <w:r w:rsidRPr="00216993">
        <w:rPr>
          <w:szCs w:val="22"/>
        </w:rPr>
        <w:t xml:space="preserve"> zvracanie, hnačka, letargia a </w:t>
      </w:r>
      <w:proofErr w:type="spellStart"/>
      <w:r w:rsidRPr="00216993">
        <w:rPr>
          <w:szCs w:val="22"/>
        </w:rPr>
        <w:t>anorexia</w:t>
      </w:r>
      <w:proofErr w:type="spellEnd"/>
      <w:r w:rsidRPr="00216993">
        <w:rPr>
          <w:szCs w:val="22"/>
        </w:rPr>
        <w:t>. Tieto príznaky môžu byť výsledkom reakcie z precitlivenosti a môžu vyžadovať primeranú symptomatickú liečbu</w:t>
      </w:r>
      <w:r>
        <w:rPr>
          <w:szCs w:val="22"/>
        </w:rPr>
        <w:t>,</w:t>
      </w:r>
      <w:r w:rsidRPr="00216993">
        <w:rPr>
          <w:szCs w:val="22"/>
        </w:rPr>
        <w:t xml:space="preserve"> vrátane pod</w:t>
      </w:r>
      <w:r>
        <w:rPr>
          <w:szCs w:val="22"/>
        </w:rPr>
        <w:t>ania</w:t>
      </w:r>
      <w:r w:rsidRPr="00216993">
        <w:rPr>
          <w:szCs w:val="22"/>
        </w:rPr>
        <w:t xml:space="preserve"> </w:t>
      </w:r>
      <w:proofErr w:type="spellStart"/>
      <w:r w:rsidRPr="00216993">
        <w:rPr>
          <w:szCs w:val="22"/>
        </w:rPr>
        <w:t>antihistam</w:t>
      </w:r>
      <w:r>
        <w:rPr>
          <w:szCs w:val="22"/>
        </w:rPr>
        <w:t>i</w:t>
      </w:r>
      <w:r w:rsidRPr="00216993">
        <w:rPr>
          <w:szCs w:val="22"/>
        </w:rPr>
        <w:t>n</w:t>
      </w:r>
      <w:r>
        <w:rPr>
          <w:szCs w:val="22"/>
        </w:rPr>
        <w:t>ika</w:t>
      </w:r>
      <w:proofErr w:type="spellEnd"/>
      <w:r w:rsidRPr="00216993">
        <w:rPr>
          <w:szCs w:val="22"/>
        </w:rPr>
        <w:t>.</w:t>
      </w:r>
    </w:p>
    <w:p w:rsidR="00322739" w:rsidRPr="00216993" w:rsidRDefault="00322739" w:rsidP="00F86976">
      <w:pPr>
        <w:ind w:left="0" w:firstLine="0"/>
        <w:jc w:val="both"/>
        <w:rPr>
          <w:szCs w:val="22"/>
        </w:rPr>
      </w:pPr>
    </w:p>
    <w:p w:rsidR="00322739" w:rsidRPr="00216993" w:rsidRDefault="00322739" w:rsidP="00F86976">
      <w:pPr>
        <w:ind w:left="0" w:firstLine="0"/>
        <w:jc w:val="both"/>
        <w:rPr>
          <w:szCs w:val="22"/>
        </w:rPr>
      </w:pPr>
      <w:r w:rsidRPr="00216993">
        <w:rPr>
          <w:szCs w:val="22"/>
        </w:rPr>
        <w:t xml:space="preserve">Podávanie lieku v odporúčaných dávkach má za následok zvýšenie aktivovaného parciálneho </w:t>
      </w:r>
      <w:proofErr w:type="spellStart"/>
      <w:r w:rsidRPr="00216993">
        <w:rPr>
          <w:szCs w:val="22"/>
        </w:rPr>
        <w:t>tromboplastínového</w:t>
      </w:r>
      <w:proofErr w:type="spellEnd"/>
      <w:r w:rsidRPr="00216993">
        <w:rPr>
          <w:szCs w:val="22"/>
        </w:rPr>
        <w:t xml:space="preserve"> času (</w:t>
      </w:r>
      <w:proofErr w:type="spellStart"/>
      <w:r w:rsidRPr="00216993">
        <w:rPr>
          <w:szCs w:val="22"/>
        </w:rPr>
        <w:t>aPTT</w:t>
      </w:r>
      <w:proofErr w:type="spellEnd"/>
      <w:r w:rsidRPr="00216993">
        <w:rPr>
          <w:szCs w:val="22"/>
        </w:rPr>
        <w:t xml:space="preserve">) a </w:t>
      </w:r>
      <w:proofErr w:type="spellStart"/>
      <w:r w:rsidRPr="00216993">
        <w:rPr>
          <w:szCs w:val="22"/>
        </w:rPr>
        <w:t>trombínového</w:t>
      </w:r>
      <w:proofErr w:type="spellEnd"/>
      <w:r w:rsidRPr="00216993">
        <w:rPr>
          <w:szCs w:val="22"/>
        </w:rPr>
        <w:t xml:space="preserve"> času (TT), ktoré môže pretrvávať až 24 hodín po podaní zdravým psom. Toto má veľmi zriedkavo za následok klinické účinky, ale vzhľadom na </w:t>
      </w:r>
      <w:proofErr w:type="spellStart"/>
      <w:r w:rsidRPr="00216993">
        <w:rPr>
          <w:szCs w:val="22"/>
        </w:rPr>
        <w:t>fibrinolytické</w:t>
      </w:r>
      <w:proofErr w:type="spellEnd"/>
      <w:r w:rsidRPr="00216993">
        <w:rPr>
          <w:szCs w:val="22"/>
        </w:rPr>
        <w:t xml:space="preserve"> pôsobenie </w:t>
      </w:r>
      <w:proofErr w:type="spellStart"/>
      <w:r w:rsidRPr="00216993">
        <w:rPr>
          <w:szCs w:val="22"/>
        </w:rPr>
        <w:t>pent</w:t>
      </w:r>
      <w:r>
        <w:rPr>
          <w:szCs w:val="22"/>
        </w:rPr>
        <w:t>ózanu</w:t>
      </w:r>
      <w:proofErr w:type="spellEnd"/>
      <w:r w:rsidRPr="00216993">
        <w:rPr>
          <w:szCs w:val="22"/>
        </w:rPr>
        <w:t xml:space="preserve"> </w:t>
      </w:r>
      <w:proofErr w:type="spellStart"/>
      <w:r w:rsidRPr="00216993">
        <w:rPr>
          <w:szCs w:val="22"/>
        </w:rPr>
        <w:t>polysulfátu</w:t>
      </w:r>
      <w:proofErr w:type="spellEnd"/>
      <w:r w:rsidRPr="00216993">
        <w:rPr>
          <w:szCs w:val="22"/>
        </w:rPr>
        <w:t xml:space="preserve"> sodného sa má pri výskyte príznakov zvážiť možnosť vnútorného krvácania z nádorovej alebo </w:t>
      </w:r>
      <w:proofErr w:type="spellStart"/>
      <w:r w:rsidRPr="00216993">
        <w:rPr>
          <w:szCs w:val="22"/>
        </w:rPr>
        <w:t>vaskulárnej</w:t>
      </w:r>
      <w:proofErr w:type="spellEnd"/>
      <w:r w:rsidRPr="00216993">
        <w:rPr>
          <w:szCs w:val="22"/>
        </w:rPr>
        <w:t xml:space="preserve"> abnormality. Odporúča sa, aby sa zviera monitorovalo na príznaky straty krvi a</w:t>
      </w:r>
      <w:r>
        <w:rPr>
          <w:szCs w:val="22"/>
        </w:rPr>
        <w:t> vhodne sa</w:t>
      </w:r>
      <w:r w:rsidRPr="00216993">
        <w:rPr>
          <w:szCs w:val="22"/>
        </w:rPr>
        <w:t xml:space="preserve"> liečilo</w:t>
      </w:r>
      <w:r>
        <w:rPr>
          <w:szCs w:val="22"/>
        </w:rPr>
        <w:t>.</w:t>
      </w:r>
    </w:p>
    <w:p w:rsidR="00322739" w:rsidRPr="00216993" w:rsidRDefault="00322739" w:rsidP="00F86976">
      <w:pPr>
        <w:ind w:left="0" w:firstLine="0"/>
        <w:jc w:val="both"/>
        <w:rPr>
          <w:szCs w:val="22"/>
        </w:rPr>
      </w:pPr>
    </w:p>
    <w:p w:rsidR="00322739" w:rsidRDefault="00322739" w:rsidP="00F86976">
      <w:pPr>
        <w:ind w:left="0" w:firstLine="0"/>
        <w:jc w:val="both"/>
        <w:rPr>
          <w:szCs w:val="22"/>
        </w:rPr>
      </w:pPr>
      <w:r w:rsidRPr="00216993">
        <w:rPr>
          <w:szCs w:val="22"/>
        </w:rPr>
        <w:t xml:space="preserve">Boli hlásené poruchy krvácania, ako je nazálne krvácanie, </w:t>
      </w:r>
      <w:proofErr w:type="spellStart"/>
      <w:r w:rsidRPr="00216993">
        <w:rPr>
          <w:szCs w:val="22"/>
        </w:rPr>
        <w:t>hemoragická</w:t>
      </w:r>
      <w:proofErr w:type="spellEnd"/>
      <w:r w:rsidRPr="00216993">
        <w:rPr>
          <w:szCs w:val="22"/>
        </w:rPr>
        <w:t xml:space="preserve"> hnačka a hematómy.</w:t>
      </w:r>
    </w:p>
    <w:p w:rsidR="00322739" w:rsidRDefault="00322739" w:rsidP="00F86976">
      <w:pPr>
        <w:ind w:left="0" w:firstLine="0"/>
        <w:jc w:val="both"/>
        <w:rPr>
          <w:szCs w:val="22"/>
        </w:rPr>
      </w:pPr>
      <w:r w:rsidRPr="00AB2E83">
        <w:rPr>
          <w:szCs w:val="22"/>
        </w:rPr>
        <w:t>Po injekcii sa pozorovali miestne reakcie, ako je prechodný opuch.</w:t>
      </w:r>
    </w:p>
    <w:p w:rsidR="00322739" w:rsidRDefault="00322739" w:rsidP="00F86976">
      <w:pPr>
        <w:ind w:left="0" w:firstLine="0"/>
        <w:jc w:val="both"/>
        <w:rPr>
          <w:szCs w:val="22"/>
        </w:rPr>
      </w:pPr>
    </w:p>
    <w:p w:rsidR="00322739" w:rsidRDefault="00322739" w:rsidP="00F86976">
      <w:pPr>
        <w:ind w:left="0" w:firstLine="0"/>
        <w:jc w:val="both"/>
        <w:rPr>
          <w:szCs w:val="22"/>
        </w:rPr>
      </w:pPr>
      <w:r>
        <w:rPr>
          <w:szCs w:val="22"/>
        </w:rPr>
        <w:t>Frekvencia výskytu nežiaducich účinkov sa definuje použitím nasledujúceho pravidla:</w:t>
      </w:r>
    </w:p>
    <w:p w:rsidR="00322739" w:rsidRDefault="00322739" w:rsidP="00F86976">
      <w:pPr>
        <w:numPr>
          <w:ilvl w:val="0"/>
          <w:numId w:val="1"/>
        </w:numPr>
        <w:jc w:val="both"/>
        <w:rPr>
          <w:szCs w:val="22"/>
        </w:rPr>
      </w:pPr>
      <w:r>
        <w:rPr>
          <w:szCs w:val="22"/>
        </w:rPr>
        <w:t>veľmi časté (nežiaduce účinky sa prejavili u viac ako 1 z 10 liečených zvierat)</w:t>
      </w:r>
    </w:p>
    <w:p w:rsidR="00322739" w:rsidRDefault="00322739" w:rsidP="00F86976">
      <w:pPr>
        <w:numPr>
          <w:ilvl w:val="0"/>
          <w:numId w:val="1"/>
        </w:numPr>
        <w:jc w:val="both"/>
        <w:rPr>
          <w:szCs w:val="22"/>
        </w:rPr>
      </w:pPr>
      <w:r>
        <w:rPr>
          <w:szCs w:val="22"/>
        </w:rPr>
        <w:t>časté (u viac ako 1 ale menej ako 10 zo 100 liečených zvierat)</w:t>
      </w:r>
    </w:p>
    <w:p w:rsidR="00322739" w:rsidRDefault="00322739" w:rsidP="00F86976">
      <w:pPr>
        <w:numPr>
          <w:ilvl w:val="0"/>
          <w:numId w:val="1"/>
        </w:numPr>
        <w:jc w:val="both"/>
        <w:rPr>
          <w:szCs w:val="22"/>
        </w:rPr>
      </w:pPr>
      <w:r>
        <w:rPr>
          <w:szCs w:val="22"/>
        </w:rPr>
        <w:t>menej časté (u viac ako 1 ale menej ako 10 z 1 000 liečených zvierat)</w:t>
      </w:r>
    </w:p>
    <w:p w:rsidR="00322739" w:rsidRDefault="00322739" w:rsidP="00F86976">
      <w:pPr>
        <w:numPr>
          <w:ilvl w:val="0"/>
          <w:numId w:val="1"/>
        </w:numPr>
        <w:jc w:val="both"/>
        <w:rPr>
          <w:szCs w:val="22"/>
        </w:rPr>
      </w:pPr>
      <w:r>
        <w:rPr>
          <w:szCs w:val="22"/>
        </w:rPr>
        <w:t>zriedkavé (u viac ako 1 ale menej ako 10 z 10 000 liečených zvierat)</w:t>
      </w:r>
    </w:p>
    <w:p w:rsidR="00322739" w:rsidRDefault="00322739" w:rsidP="00F86976">
      <w:pPr>
        <w:numPr>
          <w:ilvl w:val="0"/>
          <w:numId w:val="1"/>
        </w:numPr>
        <w:jc w:val="both"/>
        <w:rPr>
          <w:szCs w:val="22"/>
        </w:rPr>
      </w:pPr>
      <w:r>
        <w:rPr>
          <w:szCs w:val="22"/>
        </w:rPr>
        <w:t>veľmi zriedkavé (u menej ako 1 z 10 000 liečených zvierat, vrátane ojedinelých hlásení).</w:t>
      </w:r>
    </w:p>
    <w:p w:rsidR="00322739" w:rsidRDefault="00322739" w:rsidP="00322739"/>
    <w:p w:rsidR="00322739" w:rsidRDefault="00322739" w:rsidP="00322739">
      <w:r>
        <w:rPr>
          <w:b/>
        </w:rPr>
        <w:lastRenderedPageBreak/>
        <w:t>4.7</w:t>
      </w:r>
      <w:r>
        <w:rPr>
          <w:b/>
        </w:rPr>
        <w:tab/>
        <w:t>Použitie počas gravidity, laktácie, znášky</w:t>
      </w:r>
    </w:p>
    <w:p w:rsidR="00322739" w:rsidRDefault="00322739" w:rsidP="00322739"/>
    <w:p w:rsidR="00322739" w:rsidRDefault="00322739" w:rsidP="00F86976">
      <w:pPr>
        <w:ind w:left="0" w:firstLine="0"/>
        <w:jc w:val="both"/>
      </w:pPr>
      <w:r>
        <w:t xml:space="preserve">Laboratórne štúdie na králikoch preukázali </w:t>
      </w:r>
      <w:proofErr w:type="spellStart"/>
      <w:r>
        <w:t>embryotoxické</w:t>
      </w:r>
      <w:proofErr w:type="spellEnd"/>
      <w:r>
        <w:t xml:space="preserve"> účinky spojené s primárnym účinkom na rodiča pri opakovaných denných dávkach 2,5-násobku odporúčanej dávky.</w:t>
      </w:r>
    </w:p>
    <w:p w:rsidR="00322739" w:rsidRDefault="00322739" w:rsidP="00F86976">
      <w:pPr>
        <w:ind w:left="0" w:firstLine="0"/>
        <w:jc w:val="both"/>
      </w:pPr>
      <w:r>
        <w:t xml:space="preserve">Bezpečnosť lieku u gravidných alebo </w:t>
      </w:r>
      <w:proofErr w:type="spellStart"/>
      <w:r>
        <w:t>laktujúcich</w:t>
      </w:r>
      <w:proofErr w:type="spellEnd"/>
      <w:r>
        <w:t xml:space="preserve"> zvierat sa neskúmala, preto sa neodporúča používať u gravidných alebo </w:t>
      </w:r>
      <w:proofErr w:type="spellStart"/>
      <w:r>
        <w:t>laktujúcich</w:t>
      </w:r>
      <w:proofErr w:type="spellEnd"/>
      <w:r>
        <w:t xml:space="preserve"> zvierat.</w:t>
      </w:r>
    </w:p>
    <w:p w:rsidR="00322739" w:rsidRDefault="00322739" w:rsidP="00F86976">
      <w:pPr>
        <w:ind w:left="0" w:firstLine="0"/>
        <w:jc w:val="both"/>
      </w:pPr>
      <w:r>
        <w:t xml:space="preserve">Liek sa nemá používať v čase pôrodu z dôvodu jeho </w:t>
      </w:r>
      <w:proofErr w:type="spellStart"/>
      <w:r>
        <w:t>antikoagulačných</w:t>
      </w:r>
      <w:proofErr w:type="spellEnd"/>
      <w:r>
        <w:t xml:space="preserve"> účinkov.</w:t>
      </w:r>
    </w:p>
    <w:p w:rsidR="00322739" w:rsidRDefault="00322739" w:rsidP="00322739">
      <w:pPr>
        <w:ind w:left="0" w:firstLine="0"/>
      </w:pPr>
    </w:p>
    <w:p w:rsidR="00322739" w:rsidRDefault="00322739" w:rsidP="00322739">
      <w:pPr>
        <w:ind w:left="0" w:firstLine="0"/>
      </w:pPr>
      <w:r>
        <w:rPr>
          <w:b/>
        </w:rPr>
        <w:t>4.8</w:t>
      </w:r>
      <w:r>
        <w:rPr>
          <w:b/>
        </w:rPr>
        <w:tab/>
        <w:t>Liekové interakcie a iné formy vzájomného pôsobenia</w:t>
      </w:r>
    </w:p>
    <w:p w:rsidR="00322739" w:rsidRDefault="00322739" w:rsidP="00322739"/>
    <w:p w:rsidR="00322739" w:rsidRDefault="00322739" w:rsidP="00F86976">
      <w:pPr>
        <w:ind w:left="0" w:firstLine="0"/>
        <w:jc w:val="both"/>
      </w:pPr>
      <w:proofErr w:type="spellStart"/>
      <w:r>
        <w:t>Nesteriodné</w:t>
      </w:r>
      <w:proofErr w:type="spellEnd"/>
      <w:r>
        <w:t xml:space="preserve"> protizápalové lieky (NSAID) a najmä aspirín sa nemajú používať v kombinácii s </w:t>
      </w:r>
      <w:proofErr w:type="spellStart"/>
      <w:r>
        <w:t>pentózanom</w:t>
      </w:r>
      <w:proofErr w:type="spellEnd"/>
      <w:r>
        <w:t xml:space="preserve"> </w:t>
      </w:r>
      <w:proofErr w:type="spellStart"/>
      <w:r>
        <w:t>polysulfátu</w:t>
      </w:r>
      <w:proofErr w:type="spellEnd"/>
      <w:r>
        <w:t xml:space="preserve"> sodného, pretože môžu ovplyvniť adhéziu </w:t>
      </w:r>
      <w:proofErr w:type="spellStart"/>
      <w:r>
        <w:t>trombocytov</w:t>
      </w:r>
      <w:proofErr w:type="spellEnd"/>
      <w:r>
        <w:t xml:space="preserve"> a zosilniť </w:t>
      </w:r>
      <w:proofErr w:type="spellStart"/>
      <w:r>
        <w:t>antikoagulačnú</w:t>
      </w:r>
      <w:proofErr w:type="spellEnd"/>
      <w:r>
        <w:t xml:space="preserve"> aktivitu lieku. Ukázalo sa, že </w:t>
      </w:r>
      <w:proofErr w:type="spellStart"/>
      <w:r>
        <w:t>kortikosteroidy</w:t>
      </w:r>
      <w:proofErr w:type="spellEnd"/>
      <w:r>
        <w:t xml:space="preserve"> sú antagonisti mnohých účinkov </w:t>
      </w:r>
      <w:proofErr w:type="spellStart"/>
      <w:r>
        <w:t>pentózanu</w:t>
      </w:r>
      <w:proofErr w:type="spellEnd"/>
      <w:r>
        <w:t xml:space="preserve"> </w:t>
      </w:r>
      <w:proofErr w:type="spellStart"/>
      <w:r>
        <w:t>polysulfátu</w:t>
      </w:r>
      <w:proofErr w:type="spellEnd"/>
      <w:r>
        <w:t xml:space="preserve"> sodného. Ďalej môže použitie protizápalových liekov viesť k predčasnému zvýšeniu aktivity psa, čo môže narušiť analgetické a regeneračné účinky lieku.</w:t>
      </w:r>
    </w:p>
    <w:p w:rsidR="00322739" w:rsidRDefault="00322739" w:rsidP="00F86976">
      <w:pPr>
        <w:ind w:left="0" w:firstLine="0"/>
        <w:jc w:val="both"/>
      </w:pPr>
    </w:p>
    <w:p w:rsidR="00322739" w:rsidRDefault="00322739" w:rsidP="00F86976">
      <w:pPr>
        <w:ind w:left="0" w:firstLine="0"/>
        <w:jc w:val="both"/>
      </w:pPr>
      <w:r>
        <w:t xml:space="preserve">Nepoužívajte súčasne so </w:t>
      </w:r>
      <w:proofErr w:type="spellStart"/>
      <w:r>
        <w:t>steroidmi</w:t>
      </w:r>
      <w:proofErr w:type="spellEnd"/>
      <w:r>
        <w:t xml:space="preserve"> alebo </w:t>
      </w:r>
      <w:proofErr w:type="spellStart"/>
      <w:r>
        <w:t>nesteroidnými</w:t>
      </w:r>
      <w:proofErr w:type="spellEnd"/>
      <w:r>
        <w:t xml:space="preserve"> protizápalovými liekmi, vrátane aspirínu a </w:t>
      </w:r>
      <w:proofErr w:type="spellStart"/>
      <w:r>
        <w:t>fenylbutazónu</w:t>
      </w:r>
      <w:proofErr w:type="spellEnd"/>
      <w:r>
        <w:t xml:space="preserve">, alebo do 24 hodín od takéhoto podania. Nepoužívajte súčasne s </w:t>
      </w:r>
      <w:proofErr w:type="spellStart"/>
      <w:r>
        <w:t>heparínom</w:t>
      </w:r>
      <w:proofErr w:type="spellEnd"/>
      <w:r>
        <w:t xml:space="preserve"> a inými </w:t>
      </w:r>
      <w:proofErr w:type="spellStart"/>
      <w:r>
        <w:t>antikoagulanciami</w:t>
      </w:r>
      <w:proofErr w:type="spellEnd"/>
      <w:r>
        <w:t>.</w:t>
      </w:r>
    </w:p>
    <w:p w:rsidR="00322739" w:rsidRDefault="00322739" w:rsidP="00322739">
      <w:pPr>
        <w:ind w:left="0" w:firstLine="0"/>
      </w:pPr>
    </w:p>
    <w:p w:rsidR="00322739" w:rsidRDefault="00322739" w:rsidP="00322739">
      <w:pPr>
        <w:rPr>
          <w:b/>
        </w:rPr>
      </w:pPr>
      <w:r>
        <w:rPr>
          <w:b/>
        </w:rPr>
        <w:t>4.9</w:t>
      </w:r>
      <w:r>
        <w:rPr>
          <w:b/>
        </w:rPr>
        <w:tab/>
        <w:t>Dávkovanie a spôsob podania lieku </w:t>
      </w:r>
    </w:p>
    <w:p w:rsidR="00322739" w:rsidRDefault="00322739" w:rsidP="00322739"/>
    <w:p w:rsidR="00322739" w:rsidRDefault="00322739" w:rsidP="00F86976">
      <w:pPr>
        <w:ind w:left="0" w:firstLine="0"/>
        <w:jc w:val="both"/>
      </w:pPr>
      <w:r>
        <w:t xml:space="preserve">3 mg </w:t>
      </w:r>
      <w:proofErr w:type="spellStart"/>
      <w:r>
        <w:t>pentózanu</w:t>
      </w:r>
      <w:proofErr w:type="spellEnd"/>
      <w:r>
        <w:t xml:space="preserve"> </w:t>
      </w:r>
      <w:proofErr w:type="spellStart"/>
      <w:r>
        <w:t>polysulfátu</w:t>
      </w:r>
      <w:proofErr w:type="spellEnd"/>
      <w:r>
        <w:t xml:space="preserve"> sodného/kg živej hmotnosti (čo zodpovedá 0,3 ml/10 kg živej hmotnosti) v štyroch liečebných cykloch, s intervalom 5 až 7 dní.</w:t>
      </w:r>
    </w:p>
    <w:p w:rsidR="00322739" w:rsidRDefault="00322739" w:rsidP="00F86976">
      <w:pPr>
        <w:ind w:left="0" w:firstLine="0"/>
        <w:jc w:val="both"/>
      </w:pPr>
      <w:r>
        <w:t xml:space="preserve">Podávať len sterilnou </w:t>
      </w:r>
      <w:proofErr w:type="spellStart"/>
      <w:r>
        <w:t>subkutánnou</w:t>
      </w:r>
      <w:proofErr w:type="spellEnd"/>
      <w:r>
        <w:t xml:space="preserve"> injekciou. Musí sa použiť vhodne odstupňovaná injekčná striekačka, aby sa umožnilo presné podanie požadovaného objemu dávky. Toto je obzvlášť dôležité pri injekčnom podávaní malých objemov.</w:t>
      </w:r>
    </w:p>
    <w:p w:rsidR="00322739" w:rsidRDefault="00322739" w:rsidP="00F86976">
      <w:pPr>
        <w:ind w:left="0" w:firstLine="0"/>
        <w:jc w:val="both"/>
      </w:pPr>
      <w:r>
        <w:t>Na stanovenie vhodného dávkovania sa má pred podaním veterinárneho lieku určiť hmotnosť jednotlivého zvieraťa.</w:t>
      </w:r>
    </w:p>
    <w:p w:rsidR="00322739" w:rsidRDefault="00322739" w:rsidP="00322739"/>
    <w:p w:rsidR="00322739" w:rsidRDefault="00322739" w:rsidP="00322739">
      <w:r>
        <w:rPr>
          <w:b/>
        </w:rPr>
        <w:t>4.10</w:t>
      </w:r>
      <w:r>
        <w:rPr>
          <w:b/>
        </w:rPr>
        <w:tab/>
        <w:t xml:space="preserve">Predávkovanie (príznaky, núdzové postupy, </w:t>
      </w:r>
      <w:proofErr w:type="spellStart"/>
      <w:r>
        <w:rPr>
          <w:b/>
        </w:rPr>
        <w:t>antidotá</w:t>
      </w:r>
      <w:proofErr w:type="spellEnd"/>
      <w:r>
        <w:rPr>
          <w:b/>
        </w:rPr>
        <w:t>), ak sú potrebné</w:t>
      </w:r>
    </w:p>
    <w:p w:rsidR="00322739" w:rsidRDefault="00322739" w:rsidP="00322739"/>
    <w:p w:rsidR="00322739" w:rsidRDefault="00322739" w:rsidP="00F86976">
      <w:pPr>
        <w:ind w:left="0" w:firstLine="0"/>
        <w:jc w:val="both"/>
      </w:pPr>
      <w:r>
        <w:t xml:space="preserve">Pri trojnásobku odporúčanej dávky sa pozorovalo prechodné predĺženie doby krvácania trvajúce približne 3 až 4 hodiny. Opakované denné predávkovanie päť alebo viackrát ako odporúčaná dávka viedlo k </w:t>
      </w:r>
      <w:proofErr w:type="spellStart"/>
      <w:r>
        <w:t>anorexii</w:t>
      </w:r>
      <w:proofErr w:type="spellEnd"/>
      <w:r>
        <w:t xml:space="preserve"> a depresii, ktoré boli reverzibilné po vysadení lieku.</w:t>
      </w:r>
    </w:p>
    <w:p w:rsidR="00322739" w:rsidRDefault="00322739" w:rsidP="00F86976">
      <w:pPr>
        <w:ind w:left="0" w:firstLine="0"/>
        <w:jc w:val="both"/>
      </w:pPr>
      <w:r>
        <w:t xml:space="preserve">Pri predávkovaní môže dôjsť k </w:t>
      </w:r>
      <w:proofErr w:type="spellStart"/>
      <w:r>
        <w:t>hepatocelulárnemu</w:t>
      </w:r>
      <w:proofErr w:type="spellEnd"/>
      <w:r>
        <w:t xml:space="preserve"> poškodeniu a súvisiacemu zvýšeniu ALT v závislosti od dávky.</w:t>
      </w:r>
    </w:p>
    <w:p w:rsidR="00322739" w:rsidRDefault="00322739" w:rsidP="00F86976">
      <w:pPr>
        <w:ind w:left="0" w:firstLine="0"/>
        <w:jc w:val="both"/>
      </w:pPr>
      <w:r>
        <w:t xml:space="preserve">Zvýšenie </w:t>
      </w:r>
      <w:proofErr w:type="spellStart"/>
      <w:r>
        <w:t>aPTT</w:t>
      </w:r>
      <w:proofErr w:type="spellEnd"/>
      <w:r>
        <w:t xml:space="preserve"> a TT závisí od dávky. Pri opakovaných dávkach vyšších ako päťnásobok odporúčanej dávky môže toto zvýšenie pretrvávať dlhšie ako 1 týždeň po podaní zdravým psom. Medzi príznaky spojené s týmito zvýšenými hodnotami môže patriť krvácanie do </w:t>
      </w:r>
      <w:proofErr w:type="spellStart"/>
      <w:r>
        <w:t>gastrointestinálneho</w:t>
      </w:r>
      <w:proofErr w:type="spellEnd"/>
      <w:r>
        <w:t xml:space="preserve"> traktu, telesných dutín a </w:t>
      </w:r>
      <w:proofErr w:type="spellStart"/>
      <w:r>
        <w:t>ekchymózy</w:t>
      </w:r>
      <w:proofErr w:type="spellEnd"/>
      <w:r>
        <w:t xml:space="preserve">. Pri opakovaných dávkach vyšších ako desaťnásobok odporúčaných dávok môže dôjsť k úmrtiu v dôsledku </w:t>
      </w:r>
      <w:proofErr w:type="spellStart"/>
      <w:r>
        <w:t>gastrointestinálneho</w:t>
      </w:r>
      <w:proofErr w:type="spellEnd"/>
      <w:r>
        <w:t xml:space="preserve"> krvácania.</w:t>
      </w:r>
    </w:p>
    <w:p w:rsidR="00322739" w:rsidRDefault="00322739" w:rsidP="00F86976">
      <w:pPr>
        <w:ind w:left="0" w:firstLine="0"/>
        <w:jc w:val="both"/>
      </w:pPr>
      <w:r>
        <w:t>Ak dôjde k predávkovaniu, psy majú byť hospitalizované a pozorované, a podľa uváženia veterinárneho lekára sa má zabezpečiť podporná liečba.</w:t>
      </w:r>
    </w:p>
    <w:p w:rsidR="00322739" w:rsidRDefault="00322739" w:rsidP="00322739"/>
    <w:p w:rsidR="00322739" w:rsidRDefault="00322739" w:rsidP="00322739">
      <w:r>
        <w:rPr>
          <w:b/>
        </w:rPr>
        <w:t>4.11</w:t>
      </w:r>
      <w:r>
        <w:rPr>
          <w:b/>
        </w:rPr>
        <w:tab/>
        <w:t>Ochranná (-é)  lehota (-y)</w:t>
      </w:r>
    </w:p>
    <w:p w:rsidR="00322739" w:rsidRDefault="00322739" w:rsidP="00322739"/>
    <w:p w:rsidR="00322739" w:rsidRDefault="00322739" w:rsidP="00322739">
      <w:r>
        <w:t>Netýka sa.</w:t>
      </w:r>
    </w:p>
    <w:p w:rsidR="00322739" w:rsidRDefault="00322739" w:rsidP="00322739"/>
    <w:p w:rsidR="00322739" w:rsidRDefault="00322739" w:rsidP="00322739">
      <w:pPr>
        <w:rPr>
          <w:b/>
          <w:bCs/>
        </w:rPr>
      </w:pPr>
      <w:r>
        <w:rPr>
          <w:b/>
          <w:bCs/>
        </w:rPr>
        <w:t>5.</w:t>
      </w:r>
      <w:r>
        <w:rPr>
          <w:b/>
          <w:bCs/>
        </w:rPr>
        <w:tab/>
        <w:t>FARMAKOLOGICKÉ VLASTNOSTI</w:t>
      </w:r>
    </w:p>
    <w:p w:rsidR="00322739" w:rsidRDefault="00322739" w:rsidP="00322739"/>
    <w:p w:rsidR="00322739" w:rsidRDefault="00322739" w:rsidP="00322739">
      <w:pPr>
        <w:ind w:left="0" w:firstLine="0"/>
      </w:pPr>
      <w:proofErr w:type="spellStart"/>
      <w:r>
        <w:t>Farmakoterapeutická</w:t>
      </w:r>
      <w:proofErr w:type="spellEnd"/>
      <w:r>
        <w:t xml:space="preserve"> skupina: </w:t>
      </w:r>
      <w:r w:rsidRPr="00053F89">
        <w:t xml:space="preserve">Protizápalové </w:t>
      </w:r>
      <w:r>
        <w:t xml:space="preserve">lieky </w:t>
      </w:r>
      <w:r w:rsidRPr="00053F89">
        <w:t>a</w:t>
      </w:r>
      <w:r>
        <w:t> </w:t>
      </w:r>
      <w:proofErr w:type="spellStart"/>
      <w:r w:rsidRPr="00053F89">
        <w:t>antireumati</w:t>
      </w:r>
      <w:r>
        <w:t>ká</w:t>
      </w:r>
      <w:proofErr w:type="spellEnd"/>
      <w:r>
        <w:t>,</w:t>
      </w:r>
      <w:r w:rsidRPr="00053F89">
        <w:t xml:space="preserve"> </w:t>
      </w:r>
      <w:proofErr w:type="spellStart"/>
      <w:r w:rsidRPr="00053F89">
        <w:t>nesteroid</w:t>
      </w:r>
      <w:r>
        <w:t>né</w:t>
      </w:r>
      <w:proofErr w:type="spellEnd"/>
      <w:r>
        <w:t>.</w:t>
      </w:r>
    </w:p>
    <w:p w:rsidR="00322739" w:rsidRDefault="00322739" w:rsidP="00322739">
      <w:pPr>
        <w:ind w:left="0" w:firstLine="0"/>
      </w:pPr>
      <w:proofErr w:type="spellStart"/>
      <w:r>
        <w:t>ATCvet</w:t>
      </w:r>
      <w:proofErr w:type="spellEnd"/>
      <w:r>
        <w:t xml:space="preserve"> kód: QM01AX90</w:t>
      </w:r>
    </w:p>
    <w:p w:rsidR="00322739" w:rsidRDefault="00322739" w:rsidP="00322739"/>
    <w:p w:rsidR="00322739" w:rsidRDefault="00322739" w:rsidP="00322739">
      <w:pPr>
        <w:rPr>
          <w:b/>
        </w:rPr>
      </w:pPr>
      <w:r>
        <w:rPr>
          <w:b/>
        </w:rPr>
        <w:t xml:space="preserve">5.1 </w:t>
      </w:r>
      <w:r>
        <w:rPr>
          <w:b/>
        </w:rPr>
        <w:tab/>
      </w:r>
      <w:proofErr w:type="spellStart"/>
      <w:r>
        <w:rPr>
          <w:b/>
        </w:rPr>
        <w:t>Farmakodynamické</w:t>
      </w:r>
      <w:proofErr w:type="spellEnd"/>
      <w:r>
        <w:rPr>
          <w:b/>
        </w:rPr>
        <w:t xml:space="preserve"> vlastnosti</w:t>
      </w:r>
    </w:p>
    <w:p w:rsidR="00322739" w:rsidRDefault="00322739" w:rsidP="00322739">
      <w:pPr>
        <w:ind w:left="0" w:firstLine="0"/>
        <w:rPr>
          <w:b/>
        </w:rPr>
      </w:pPr>
    </w:p>
    <w:p w:rsidR="00322739" w:rsidRPr="001200BC" w:rsidRDefault="00322739" w:rsidP="00F86976">
      <w:pPr>
        <w:ind w:left="0" w:firstLine="0"/>
        <w:jc w:val="both"/>
        <w:rPr>
          <w:bCs/>
        </w:rPr>
      </w:pPr>
      <w:r>
        <w:rPr>
          <w:bCs/>
        </w:rPr>
        <w:t>Liek</w:t>
      </w:r>
      <w:r w:rsidRPr="001200BC">
        <w:rPr>
          <w:bCs/>
        </w:rPr>
        <w:t xml:space="preserve"> obsahuje </w:t>
      </w:r>
      <w:proofErr w:type="spellStart"/>
      <w:r w:rsidRPr="001200BC">
        <w:rPr>
          <w:bCs/>
        </w:rPr>
        <w:t>pent</w:t>
      </w:r>
      <w:r>
        <w:rPr>
          <w:bCs/>
        </w:rPr>
        <w:t>ózan</w:t>
      </w:r>
      <w:proofErr w:type="spellEnd"/>
      <w:r w:rsidRPr="001200BC">
        <w:rPr>
          <w:bCs/>
        </w:rPr>
        <w:t xml:space="preserve"> </w:t>
      </w:r>
      <w:proofErr w:type="spellStart"/>
      <w:r w:rsidRPr="001200BC">
        <w:rPr>
          <w:bCs/>
        </w:rPr>
        <w:t>polysulfát</w:t>
      </w:r>
      <w:r>
        <w:rPr>
          <w:bCs/>
        </w:rPr>
        <w:t>u</w:t>
      </w:r>
      <w:proofErr w:type="spellEnd"/>
      <w:r w:rsidRPr="001200BC">
        <w:rPr>
          <w:bCs/>
        </w:rPr>
        <w:t xml:space="preserve"> sodn</w:t>
      </w:r>
      <w:r>
        <w:rPr>
          <w:bCs/>
        </w:rPr>
        <w:t>ého</w:t>
      </w:r>
      <w:r w:rsidRPr="001200BC">
        <w:rPr>
          <w:bCs/>
        </w:rPr>
        <w:t xml:space="preserve"> (</w:t>
      </w:r>
      <w:proofErr w:type="spellStart"/>
      <w:r w:rsidRPr="001200BC">
        <w:rPr>
          <w:bCs/>
        </w:rPr>
        <w:t>NaPPS</w:t>
      </w:r>
      <w:proofErr w:type="spellEnd"/>
      <w:r w:rsidRPr="001200BC">
        <w:rPr>
          <w:bCs/>
        </w:rPr>
        <w:t xml:space="preserve">), </w:t>
      </w:r>
      <w:proofErr w:type="spellStart"/>
      <w:r>
        <w:rPr>
          <w:bCs/>
        </w:rPr>
        <w:t>polo</w:t>
      </w:r>
      <w:r w:rsidRPr="001200BC">
        <w:rPr>
          <w:bCs/>
        </w:rPr>
        <w:t>syntetický</w:t>
      </w:r>
      <w:proofErr w:type="spellEnd"/>
      <w:r w:rsidRPr="001200BC">
        <w:rPr>
          <w:bCs/>
        </w:rPr>
        <w:t xml:space="preserve"> polymér so strednou molekulovou hmotnosťou 4000 </w:t>
      </w:r>
      <w:proofErr w:type="spellStart"/>
      <w:r w:rsidRPr="001200BC">
        <w:rPr>
          <w:bCs/>
        </w:rPr>
        <w:t>daltonov</w:t>
      </w:r>
      <w:proofErr w:type="spellEnd"/>
      <w:r w:rsidRPr="001200BC">
        <w:rPr>
          <w:bCs/>
        </w:rPr>
        <w:t>.</w:t>
      </w:r>
    </w:p>
    <w:p w:rsidR="00322739" w:rsidRPr="001200BC" w:rsidRDefault="00322739" w:rsidP="00F86976">
      <w:pPr>
        <w:ind w:left="0" w:firstLine="0"/>
        <w:jc w:val="both"/>
        <w:rPr>
          <w:bCs/>
        </w:rPr>
      </w:pPr>
    </w:p>
    <w:p w:rsidR="00322739" w:rsidRPr="001200BC" w:rsidRDefault="00322739" w:rsidP="00F86976">
      <w:pPr>
        <w:ind w:left="0" w:firstLine="0"/>
        <w:jc w:val="both"/>
        <w:rPr>
          <w:bCs/>
        </w:rPr>
      </w:pPr>
      <w:r w:rsidRPr="001200BC">
        <w:rPr>
          <w:bCs/>
        </w:rPr>
        <w:t xml:space="preserve">V modeli </w:t>
      </w:r>
      <w:proofErr w:type="spellStart"/>
      <w:r w:rsidRPr="001200BC">
        <w:rPr>
          <w:bCs/>
        </w:rPr>
        <w:t>osteoartritídy</w:t>
      </w:r>
      <w:proofErr w:type="spellEnd"/>
      <w:r w:rsidRPr="001200BC">
        <w:rPr>
          <w:bCs/>
        </w:rPr>
        <w:t xml:space="preserve"> u psov, keď sa </w:t>
      </w:r>
      <w:proofErr w:type="spellStart"/>
      <w:r w:rsidRPr="001200BC">
        <w:rPr>
          <w:bCs/>
        </w:rPr>
        <w:t>NaPPS</w:t>
      </w:r>
      <w:proofErr w:type="spellEnd"/>
      <w:r w:rsidRPr="001200BC">
        <w:rPr>
          <w:bCs/>
        </w:rPr>
        <w:t xml:space="preserve"> podával v podobných terapeutických dávkach, sa hladiny </w:t>
      </w:r>
      <w:proofErr w:type="spellStart"/>
      <w:r w:rsidRPr="001200BC">
        <w:rPr>
          <w:bCs/>
        </w:rPr>
        <w:t>metaloproteináz</w:t>
      </w:r>
      <w:proofErr w:type="spellEnd"/>
      <w:r w:rsidRPr="001200BC">
        <w:rPr>
          <w:bCs/>
        </w:rPr>
        <w:t xml:space="preserve"> v chrupavke znížili a hladiny tkanivového inhibítora </w:t>
      </w:r>
      <w:proofErr w:type="spellStart"/>
      <w:r w:rsidRPr="001200BC">
        <w:rPr>
          <w:bCs/>
        </w:rPr>
        <w:t>metaloproteinázy</w:t>
      </w:r>
      <w:proofErr w:type="spellEnd"/>
      <w:r w:rsidRPr="001200BC">
        <w:rPr>
          <w:bCs/>
        </w:rPr>
        <w:t xml:space="preserve"> (TIMP) sa zvýšili, čím sa zachoval obsah </w:t>
      </w:r>
      <w:proofErr w:type="spellStart"/>
      <w:r w:rsidRPr="001200BC">
        <w:rPr>
          <w:bCs/>
        </w:rPr>
        <w:t>proteoglykánu</w:t>
      </w:r>
      <w:proofErr w:type="spellEnd"/>
      <w:r w:rsidRPr="001200BC">
        <w:rPr>
          <w:bCs/>
        </w:rPr>
        <w:t xml:space="preserve"> a chránila sa chrupavk</w:t>
      </w:r>
      <w:r>
        <w:rPr>
          <w:bCs/>
        </w:rPr>
        <w:t>a</w:t>
      </w:r>
      <w:r w:rsidRPr="001200BC">
        <w:rPr>
          <w:bCs/>
        </w:rPr>
        <w:t xml:space="preserve"> pred degradáciou.</w:t>
      </w:r>
    </w:p>
    <w:p w:rsidR="00322739" w:rsidRPr="001200BC" w:rsidRDefault="00322739" w:rsidP="00F86976">
      <w:pPr>
        <w:ind w:left="0" w:firstLine="0"/>
        <w:jc w:val="both"/>
        <w:rPr>
          <w:bCs/>
        </w:rPr>
      </w:pPr>
    </w:p>
    <w:p w:rsidR="00322739" w:rsidRPr="001200BC" w:rsidRDefault="00322739" w:rsidP="00F86976">
      <w:pPr>
        <w:ind w:left="0" w:firstLine="0"/>
        <w:jc w:val="both"/>
        <w:rPr>
          <w:bCs/>
        </w:rPr>
      </w:pPr>
      <w:r w:rsidRPr="001200BC">
        <w:rPr>
          <w:bCs/>
        </w:rPr>
        <w:t xml:space="preserve">U psov s </w:t>
      </w:r>
      <w:proofErr w:type="spellStart"/>
      <w:r w:rsidRPr="001200BC">
        <w:rPr>
          <w:bCs/>
        </w:rPr>
        <w:t>osteoartrózou</w:t>
      </w:r>
      <w:proofErr w:type="spellEnd"/>
      <w:r w:rsidRPr="001200BC">
        <w:rPr>
          <w:bCs/>
        </w:rPr>
        <w:t xml:space="preserve"> spôsobilo podávanie </w:t>
      </w:r>
      <w:proofErr w:type="spellStart"/>
      <w:r w:rsidRPr="001200BC">
        <w:rPr>
          <w:bCs/>
        </w:rPr>
        <w:t>NaPPS</w:t>
      </w:r>
      <w:proofErr w:type="spellEnd"/>
      <w:r w:rsidRPr="001200BC">
        <w:rPr>
          <w:bCs/>
        </w:rPr>
        <w:t xml:space="preserve"> </w:t>
      </w:r>
      <w:proofErr w:type="spellStart"/>
      <w:r w:rsidRPr="001200BC">
        <w:rPr>
          <w:bCs/>
        </w:rPr>
        <w:t>fibrinolýzu</w:t>
      </w:r>
      <w:proofErr w:type="spellEnd"/>
      <w:r w:rsidRPr="001200BC">
        <w:rPr>
          <w:bCs/>
        </w:rPr>
        <w:t xml:space="preserve">, </w:t>
      </w:r>
      <w:proofErr w:type="spellStart"/>
      <w:r w:rsidRPr="001200BC">
        <w:rPr>
          <w:bCs/>
        </w:rPr>
        <w:t>lipolýzu</w:t>
      </w:r>
      <w:proofErr w:type="spellEnd"/>
      <w:r w:rsidRPr="001200BC">
        <w:rPr>
          <w:bCs/>
        </w:rPr>
        <w:t xml:space="preserve"> a zníženú </w:t>
      </w:r>
      <w:proofErr w:type="spellStart"/>
      <w:r w:rsidRPr="001200BC">
        <w:rPr>
          <w:bCs/>
        </w:rPr>
        <w:t>agregáciu</w:t>
      </w:r>
      <w:proofErr w:type="spellEnd"/>
      <w:r w:rsidRPr="001200BC">
        <w:rPr>
          <w:bCs/>
        </w:rPr>
        <w:t xml:space="preserve"> krvných doštičiek.</w:t>
      </w:r>
    </w:p>
    <w:p w:rsidR="00322739" w:rsidRPr="001200BC" w:rsidRDefault="00322739" w:rsidP="00F86976">
      <w:pPr>
        <w:ind w:left="0" w:firstLine="0"/>
        <w:jc w:val="both"/>
        <w:rPr>
          <w:bCs/>
        </w:rPr>
      </w:pPr>
    </w:p>
    <w:p w:rsidR="00322739" w:rsidRPr="00B31AA6" w:rsidRDefault="00322739" w:rsidP="00F86976">
      <w:pPr>
        <w:ind w:left="0" w:firstLine="0"/>
        <w:jc w:val="both"/>
        <w:rPr>
          <w:bCs/>
        </w:rPr>
      </w:pPr>
      <w:r w:rsidRPr="00B31AA6">
        <w:rPr>
          <w:bCs/>
        </w:rPr>
        <w:t xml:space="preserve">V štúdiách </w:t>
      </w:r>
      <w:r w:rsidRPr="00B31AA6">
        <w:rPr>
          <w:bCs/>
          <w:i/>
          <w:iCs/>
        </w:rPr>
        <w:t xml:space="preserve">in </w:t>
      </w:r>
      <w:proofErr w:type="spellStart"/>
      <w:r w:rsidRPr="00B31AA6">
        <w:rPr>
          <w:bCs/>
          <w:i/>
          <w:iCs/>
        </w:rPr>
        <w:t>vitro</w:t>
      </w:r>
      <w:proofErr w:type="spellEnd"/>
      <w:r w:rsidRPr="00B31AA6">
        <w:rPr>
          <w:bCs/>
        </w:rPr>
        <w:t xml:space="preserve"> a </w:t>
      </w:r>
      <w:r w:rsidRPr="00B31AA6">
        <w:rPr>
          <w:bCs/>
          <w:i/>
          <w:iCs/>
        </w:rPr>
        <w:t xml:space="preserve">in </w:t>
      </w:r>
      <w:proofErr w:type="spellStart"/>
      <w:r w:rsidRPr="00B31AA6">
        <w:rPr>
          <w:bCs/>
          <w:i/>
          <w:iCs/>
        </w:rPr>
        <w:t>vivo</w:t>
      </w:r>
      <w:proofErr w:type="spellEnd"/>
      <w:r w:rsidRPr="00B31AA6">
        <w:rPr>
          <w:bCs/>
        </w:rPr>
        <w:t xml:space="preserve"> štúdiách na laboratórnych druhoch s použitím dávok vyšších ako sú dávky navrhnuté na terapeutické použitie, </w:t>
      </w:r>
      <w:proofErr w:type="spellStart"/>
      <w:r w:rsidRPr="00B31AA6">
        <w:rPr>
          <w:bCs/>
        </w:rPr>
        <w:t>NaPPS</w:t>
      </w:r>
      <w:proofErr w:type="spellEnd"/>
      <w:r w:rsidRPr="00B31AA6">
        <w:rPr>
          <w:bCs/>
        </w:rPr>
        <w:t xml:space="preserve"> potlačil hladiny protizápalových </w:t>
      </w:r>
      <w:proofErr w:type="spellStart"/>
      <w:r w:rsidRPr="00B31AA6">
        <w:rPr>
          <w:bCs/>
        </w:rPr>
        <w:t>mediátorov</w:t>
      </w:r>
      <w:proofErr w:type="spellEnd"/>
      <w:r w:rsidRPr="00B31AA6">
        <w:rPr>
          <w:bCs/>
        </w:rPr>
        <w:t xml:space="preserve"> a stimuloval syntézu </w:t>
      </w:r>
      <w:proofErr w:type="spellStart"/>
      <w:r w:rsidRPr="00B31AA6">
        <w:rPr>
          <w:bCs/>
        </w:rPr>
        <w:t>hyalurónu</w:t>
      </w:r>
      <w:proofErr w:type="spellEnd"/>
      <w:r w:rsidRPr="00B31AA6">
        <w:rPr>
          <w:bCs/>
        </w:rPr>
        <w:t xml:space="preserve"> z </w:t>
      </w:r>
      <w:proofErr w:type="spellStart"/>
      <w:r w:rsidRPr="00B31AA6">
        <w:rPr>
          <w:bCs/>
        </w:rPr>
        <w:t>fibroblastov</w:t>
      </w:r>
      <w:proofErr w:type="spellEnd"/>
      <w:r w:rsidRPr="00B31AA6">
        <w:rPr>
          <w:bCs/>
        </w:rPr>
        <w:t>.</w:t>
      </w:r>
    </w:p>
    <w:p w:rsidR="00322739" w:rsidRPr="00B31AA6" w:rsidRDefault="00322739" w:rsidP="00F86976">
      <w:pPr>
        <w:ind w:left="0" w:firstLine="0"/>
        <w:jc w:val="both"/>
        <w:rPr>
          <w:bCs/>
        </w:rPr>
      </w:pPr>
      <w:r w:rsidRPr="00B31AA6">
        <w:rPr>
          <w:bCs/>
        </w:rPr>
        <w:t xml:space="preserve">Sodná soľ </w:t>
      </w:r>
      <w:proofErr w:type="spellStart"/>
      <w:r w:rsidRPr="00B31AA6">
        <w:rPr>
          <w:bCs/>
        </w:rPr>
        <w:t>pent</w:t>
      </w:r>
      <w:r>
        <w:rPr>
          <w:bCs/>
        </w:rPr>
        <w:t>ózanu</w:t>
      </w:r>
      <w:proofErr w:type="spellEnd"/>
      <w:r w:rsidRPr="00B31AA6">
        <w:rPr>
          <w:bCs/>
        </w:rPr>
        <w:t xml:space="preserve"> </w:t>
      </w:r>
      <w:proofErr w:type="spellStart"/>
      <w:r w:rsidRPr="00B31AA6">
        <w:rPr>
          <w:bCs/>
        </w:rPr>
        <w:t>polysulfátu</w:t>
      </w:r>
      <w:proofErr w:type="spellEnd"/>
      <w:r w:rsidRPr="00B31AA6">
        <w:rPr>
          <w:bCs/>
        </w:rPr>
        <w:t xml:space="preserve"> má </w:t>
      </w:r>
      <w:proofErr w:type="spellStart"/>
      <w:r w:rsidRPr="00B31AA6">
        <w:rPr>
          <w:bCs/>
        </w:rPr>
        <w:t>fibrinolytické</w:t>
      </w:r>
      <w:proofErr w:type="spellEnd"/>
      <w:r w:rsidRPr="00B31AA6">
        <w:rPr>
          <w:bCs/>
        </w:rPr>
        <w:t xml:space="preserve">, </w:t>
      </w:r>
      <w:proofErr w:type="spellStart"/>
      <w:r w:rsidRPr="00B31AA6">
        <w:rPr>
          <w:bCs/>
        </w:rPr>
        <w:t>lipolytické</w:t>
      </w:r>
      <w:proofErr w:type="spellEnd"/>
      <w:r w:rsidRPr="00B31AA6">
        <w:rPr>
          <w:bCs/>
        </w:rPr>
        <w:t xml:space="preserve"> a mierne </w:t>
      </w:r>
      <w:proofErr w:type="spellStart"/>
      <w:r w:rsidRPr="00B31AA6">
        <w:rPr>
          <w:bCs/>
        </w:rPr>
        <w:t>antikoagulačné</w:t>
      </w:r>
      <w:proofErr w:type="spellEnd"/>
      <w:r w:rsidRPr="00B31AA6">
        <w:rPr>
          <w:bCs/>
        </w:rPr>
        <w:t xml:space="preserve"> účinky.</w:t>
      </w:r>
    </w:p>
    <w:p w:rsidR="00322739" w:rsidRPr="001200BC" w:rsidRDefault="00322739" w:rsidP="00F86976">
      <w:pPr>
        <w:ind w:left="0" w:firstLine="0"/>
        <w:jc w:val="both"/>
        <w:rPr>
          <w:bCs/>
        </w:rPr>
      </w:pPr>
      <w:r w:rsidRPr="00B31AA6">
        <w:rPr>
          <w:bCs/>
        </w:rPr>
        <w:t xml:space="preserve">Sodná soľ </w:t>
      </w:r>
      <w:proofErr w:type="spellStart"/>
      <w:r w:rsidRPr="00B31AA6">
        <w:rPr>
          <w:bCs/>
        </w:rPr>
        <w:t>pent</w:t>
      </w:r>
      <w:r>
        <w:rPr>
          <w:bCs/>
        </w:rPr>
        <w:t>ózanu</w:t>
      </w:r>
      <w:proofErr w:type="spellEnd"/>
      <w:r w:rsidRPr="00B31AA6">
        <w:rPr>
          <w:bCs/>
        </w:rPr>
        <w:t xml:space="preserve"> </w:t>
      </w:r>
      <w:proofErr w:type="spellStart"/>
      <w:r w:rsidRPr="00B31AA6">
        <w:rPr>
          <w:bCs/>
        </w:rPr>
        <w:t>polysulfátu</w:t>
      </w:r>
      <w:proofErr w:type="spellEnd"/>
      <w:r w:rsidRPr="00B31AA6">
        <w:rPr>
          <w:bCs/>
        </w:rPr>
        <w:t xml:space="preserve"> má vplyv na zrážanie krvi v dôsledku štruktúry podobnej </w:t>
      </w:r>
      <w:proofErr w:type="spellStart"/>
      <w:r w:rsidRPr="00B31AA6">
        <w:rPr>
          <w:bCs/>
        </w:rPr>
        <w:t>heparínu</w:t>
      </w:r>
      <w:proofErr w:type="spellEnd"/>
      <w:r w:rsidRPr="00B31AA6">
        <w:rPr>
          <w:bCs/>
        </w:rPr>
        <w:t xml:space="preserve"> a</w:t>
      </w:r>
      <w:r>
        <w:rPr>
          <w:bCs/>
        </w:rPr>
        <w:t xml:space="preserve"> v dôsledku </w:t>
      </w:r>
      <w:proofErr w:type="spellStart"/>
      <w:r w:rsidRPr="00B31AA6">
        <w:rPr>
          <w:bCs/>
        </w:rPr>
        <w:t>fibrinolytickej</w:t>
      </w:r>
      <w:proofErr w:type="spellEnd"/>
      <w:r w:rsidRPr="00B31AA6">
        <w:rPr>
          <w:bCs/>
        </w:rPr>
        <w:t xml:space="preserve"> aktivity, ktorá trvá až 6 </w:t>
      </w:r>
      <w:r>
        <w:rPr>
          <w:bCs/>
        </w:rPr>
        <w:t xml:space="preserve">- </w:t>
      </w:r>
      <w:r w:rsidRPr="00B31AA6">
        <w:rPr>
          <w:bCs/>
        </w:rPr>
        <w:t>8 hodín po podaní.</w:t>
      </w:r>
    </w:p>
    <w:p w:rsidR="00322739" w:rsidRDefault="00322739" w:rsidP="00322739">
      <w:pPr>
        <w:rPr>
          <w:b/>
        </w:rPr>
      </w:pPr>
    </w:p>
    <w:p w:rsidR="00322739" w:rsidRDefault="00322739" w:rsidP="00322739">
      <w:pPr>
        <w:rPr>
          <w:b/>
        </w:rPr>
      </w:pPr>
      <w:r>
        <w:rPr>
          <w:b/>
        </w:rPr>
        <w:t xml:space="preserve">5.2 </w:t>
      </w:r>
      <w:r>
        <w:rPr>
          <w:b/>
        </w:rPr>
        <w:tab/>
      </w:r>
      <w:proofErr w:type="spellStart"/>
      <w:r>
        <w:rPr>
          <w:b/>
        </w:rPr>
        <w:t>Farmakokinetické</w:t>
      </w:r>
      <w:proofErr w:type="spellEnd"/>
      <w:r>
        <w:rPr>
          <w:b/>
        </w:rPr>
        <w:t xml:space="preserve"> údaje</w:t>
      </w:r>
    </w:p>
    <w:p w:rsidR="00322739" w:rsidRDefault="00322739" w:rsidP="00322739"/>
    <w:p w:rsidR="00322739" w:rsidRDefault="00322739" w:rsidP="00F86976">
      <w:pPr>
        <w:ind w:left="0" w:firstLine="0"/>
        <w:jc w:val="both"/>
      </w:pPr>
      <w:r>
        <w:t xml:space="preserve">Absorpcia: u psov je maximálna plazmatická koncentrácia 7,40 </w:t>
      </w:r>
      <w:proofErr w:type="spellStart"/>
      <w:r>
        <w:t>μg</w:t>
      </w:r>
      <w:proofErr w:type="spellEnd"/>
      <w:r>
        <w:t xml:space="preserve">, čo je ekvivalentné </w:t>
      </w:r>
      <w:proofErr w:type="spellStart"/>
      <w:r>
        <w:t>pentózanu</w:t>
      </w:r>
      <w:proofErr w:type="spellEnd"/>
      <w:r>
        <w:t xml:space="preserve"> </w:t>
      </w:r>
      <w:proofErr w:type="spellStart"/>
      <w:r>
        <w:t>polysulfátu</w:t>
      </w:r>
      <w:proofErr w:type="spellEnd"/>
      <w:r>
        <w:t xml:space="preserve"> sodného/ml, dosiahnutá 15 minút po </w:t>
      </w:r>
      <w:proofErr w:type="spellStart"/>
      <w:r>
        <w:t>subkutánnom</w:t>
      </w:r>
      <w:proofErr w:type="spellEnd"/>
      <w:r>
        <w:t xml:space="preserve"> podaní.</w:t>
      </w:r>
    </w:p>
    <w:p w:rsidR="00322739" w:rsidRDefault="00322739" w:rsidP="00F86976">
      <w:pPr>
        <w:ind w:left="0" w:firstLine="0"/>
        <w:jc w:val="both"/>
      </w:pPr>
    </w:p>
    <w:p w:rsidR="00322739" w:rsidRDefault="00322739" w:rsidP="00F86976">
      <w:pPr>
        <w:ind w:left="0" w:firstLine="0"/>
        <w:jc w:val="both"/>
      </w:pPr>
      <w:r>
        <w:t xml:space="preserve">Distribúcia: </w:t>
      </w:r>
      <w:proofErr w:type="spellStart"/>
      <w:r>
        <w:t>pentózan</w:t>
      </w:r>
      <w:proofErr w:type="spellEnd"/>
      <w:r>
        <w:t xml:space="preserve"> </w:t>
      </w:r>
      <w:proofErr w:type="spellStart"/>
      <w:r>
        <w:t>polysulfátu</w:t>
      </w:r>
      <w:proofErr w:type="spellEnd"/>
      <w:r>
        <w:t xml:space="preserve"> sodného viaže veľa plazmatických proteínov s rôznou silou asociácie a </w:t>
      </w:r>
      <w:proofErr w:type="spellStart"/>
      <w:r>
        <w:t>disociácie</w:t>
      </w:r>
      <w:proofErr w:type="spellEnd"/>
      <w:r>
        <w:t xml:space="preserve">, čo vedie ku komplexnej rovnováhe medzi naviazaným a neviazaným liekom. Sodná soľ </w:t>
      </w:r>
      <w:proofErr w:type="spellStart"/>
      <w:r>
        <w:t>pentózanu</w:t>
      </w:r>
      <w:proofErr w:type="spellEnd"/>
      <w:r>
        <w:t xml:space="preserve"> </w:t>
      </w:r>
      <w:proofErr w:type="spellStart"/>
      <w:r>
        <w:t>polysulfátu</w:t>
      </w:r>
      <w:proofErr w:type="spellEnd"/>
      <w:r>
        <w:t xml:space="preserve"> je akumulovaná v pečeni a obličkách, a v </w:t>
      </w:r>
      <w:proofErr w:type="spellStart"/>
      <w:r>
        <w:t>retikuloendoteliálnom</w:t>
      </w:r>
      <w:proofErr w:type="spellEnd"/>
      <w:r>
        <w:t xml:space="preserve"> systéme. Nízke hladiny sa vyskytujú v spojivovom tkanive a svale. Distribučný objem u psov je 0,43 l.</w:t>
      </w:r>
    </w:p>
    <w:p w:rsidR="00322739" w:rsidRDefault="00322739" w:rsidP="00F86976">
      <w:pPr>
        <w:ind w:left="0" w:firstLine="0"/>
        <w:jc w:val="both"/>
      </w:pPr>
    </w:p>
    <w:p w:rsidR="00322739" w:rsidRDefault="00322739" w:rsidP="00F86976">
      <w:pPr>
        <w:ind w:left="0" w:firstLine="0"/>
        <w:jc w:val="both"/>
      </w:pPr>
      <w:proofErr w:type="spellStart"/>
      <w:r>
        <w:t>Biotransformácia</w:t>
      </w:r>
      <w:proofErr w:type="spellEnd"/>
      <w:r>
        <w:t xml:space="preserve">: v </w:t>
      </w:r>
      <w:proofErr w:type="spellStart"/>
      <w:r>
        <w:t>hepato-retikulo-endoteliálnom</w:t>
      </w:r>
      <w:proofErr w:type="spellEnd"/>
      <w:r>
        <w:t xml:space="preserve"> systéme dochádza k </w:t>
      </w:r>
      <w:proofErr w:type="spellStart"/>
      <w:r>
        <w:t>desulfatácii</w:t>
      </w:r>
      <w:proofErr w:type="spellEnd"/>
      <w:r>
        <w:t xml:space="preserve"> </w:t>
      </w:r>
      <w:proofErr w:type="spellStart"/>
      <w:r>
        <w:t>pentózanu</w:t>
      </w:r>
      <w:proofErr w:type="spellEnd"/>
      <w:r>
        <w:t xml:space="preserve"> </w:t>
      </w:r>
      <w:proofErr w:type="spellStart"/>
      <w:r>
        <w:t>polysulfátu</w:t>
      </w:r>
      <w:proofErr w:type="spellEnd"/>
      <w:r>
        <w:t xml:space="preserve"> sodného, pričom hlavným miestom aktivity je pečeň. </w:t>
      </w:r>
      <w:proofErr w:type="spellStart"/>
      <w:r>
        <w:t>Depolymerizácia</w:t>
      </w:r>
      <w:proofErr w:type="spellEnd"/>
      <w:r>
        <w:t xml:space="preserve"> sa môže vyskytnúť aj v obličkách.</w:t>
      </w:r>
    </w:p>
    <w:p w:rsidR="00322739" w:rsidRDefault="00322739" w:rsidP="00F86976">
      <w:pPr>
        <w:ind w:left="0" w:firstLine="0"/>
        <w:jc w:val="both"/>
      </w:pPr>
    </w:p>
    <w:p w:rsidR="00322739" w:rsidRDefault="00322739" w:rsidP="00F86976">
      <w:pPr>
        <w:ind w:left="0" w:firstLine="0"/>
        <w:jc w:val="both"/>
      </w:pPr>
      <w:r>
        <w:t>Eliminácia: liek sa u psov vylučuje s polčasom približne 3 hodiny. Štyridsaťosem hodín po injekcii sa približne 70 % podanej dávky vylúči močom.</w:t>
      </w:r>
    </w:p>
    <w:p w:rsidR="00322739" w:rsidRDefault="00322739" w:rsidP="00322739">
      <w:pPr>
        <w:ind w:left="0" w:firstLine="0"/>
      </w:pPr>
    </w:p>
    <w:p w:rsidR="00322739" w:rsidRDefault="00322739" w:rsidP="00322739">
      <w:pPr>
        <w:rPr>
          <w:b/>
        </w:rPr>
      </w:pPr>
      <w:r>
        <w:rPr>
          <w:b/>
        </w:rPr>
        <w:t>6.</w:t>
      </w:r>
      <w:r>
        <w:rPr>
          <w:b/>
        </w:rPr>
        <w:tab/>
        <w:t>FARMACEUTICKÉ ÚDAJE</w:t>
      </w:r>
    </w:p>
    <w:p w:rsidR="00322739" w:rsidRDefault="00322739" w:rsidP="00322739"/>
    <w:p w:rsidR="00322739" w:rsidRDefault="00322739" w:rsidP="00322739">
      <w:pPr>
        <w:rPr>
          <w:b/>
        </w:rPr>
      </w:pPr>
      <w:r>
        <w:rPr>
          <w:b/>
        </w:rPr>
        <w:t>6.1</w:t>
      </w:r>
      <w:r>
        <w:rPr>
          <w:b/>
        </w:rPr>
        <w:tab/>
        <w:t>Zoznam pomocných látok</w:t>
      </w:r>
    </w:p>
    <w:p w:rsidR="00322739" w:rsidRDefault="00322739" w:rsidP="00322739"/>
    <w:p w:rsidR="00322739" w:rsidRDefault="00322739" w:rsidP="00322739">
      <w:proofErr w:type="spellStart"/>
      <w:r>
        <w:t>Benzylalkohol</w:t>
      </w:r>
      <w:proofErr w:type="spellEnd"/>
      <w:r>
        <w:t xml:space="preserve"> E1519</w:t>
      </w:r>
    </w:p>
    <w:p w:rsidR="00322739" w:rsidRDefault="00322739" w:rsidP="00322739">
      <w:r>
        <w:t xml:space="preserve">Fosforečnan sodný, </w:t>
      </w:r>
      <w:proofErr w:type="spellStart"/>
      <w:r>
        <w:t>dodekahydrát</w:t>
      </w:r>
      <w:proofErr w:type="spellEnd"/>
    </w:p>
    <w:p w:rsidR="00322739" w:rsidRDefault="00322739" w:rsidP="00322739">
      <w:proofErr w:type="spellStart"/>
      <w:r>
        <w:t>Dihydrogenfosforečnan</w:t>
      </w:r>
      <w:proofErr w:type="spellEnd"/>
      <w:r>
        <w:t xml:space="preserve"> sodný, </w:t>
      </w:r>
      <w:proofErr w:type="spellStart"/>
      <w:r>
        <w:t>dihydrát</w:t>
      </w:r>
      <w:proofErr w:type="spellEnd"/>
    </w:p>
    <w:p w:rsidR="00322739" w:rsidRDefault="00322739" w:rsidP="00322739">
      <w:r>
        <w:t>Hydroxid sodný (na úpravu pH)</w:t>
      </w:r>
    </w:p>
    <w:p w:rsidR="00322739" w:rsidRDefault="00322739" w:rsidP="00322739">
      <w:r>
        <w:t>Kyselina chlorovodíková (na úpravu pH)</w:t>
      </w:r>
    </w:p>
    <w:p w:rsidR="00322739" w:rsidRDefault="00322739" w:rsidP="00322739">
      <w:r>
        <w:t>Voda na injekcie</w:t>
      </w:r>
    </w:p>
    <w:p w:rsidR="00322739" w:rsidRDefault="00322739" w:rsidP="00322739"/>
    <w:p w:rsidR="00322739" w:rsidRDefault="00322739" w:rsidP="00322739">
      <w:pPr>
        <w:rPr>
          <w:b/>
          <w:bCs/>
        </w:rPr>
      </w:pPr>
      <w:r>
        <w:rPr>
          <w:b/>
          <w:bCs/>
        </w:rPr>
        <w:t>6.2</w:t>
      </w:r>
      <w:r>
        <w:rPr>
          <w:b/>
          <w:bCs/>
        </w:rPr>
        <w:tab/>
        <w:t>Závažné inkompatibility</w:t>
      </w:r>
    </w:p>
    <w:p w:rsidR="00322739" w:rsidRDefault="00322739" w:rsidP="00322739"/>
    <w:p w:rsidR="00322739" w:rsidRDefault="00322739" w:rsidP="00322739">
      <w:pPr>
        <w:ind w:left="0" w:firstLine="0"/>
      </w:pPr>
      <w:r>
        <w:t>Z dôvodu chýbania štúdií kompatibility sa tento veterinárny liek nesmie miešať s inými veterinárnymi liekmi.</w:t>
      </w:r>
    </w:p>
    <w:p w:rsidR="00322739" w:rsidRDefault="00322739" w:rsidP="00322739">
      <w:pPr>
        <w:rPr>
          <w:b/>
          <w:bCs/>
        </w:rPr>
      </w:pPr>
    </w:p>
    <w:p w:rsidR="00322739" w:rsidRDefault="00322739" w:rsidP="00322739">
      <w:pPr>
        <w:rPr>
          <w:b/>
          <w:bCs/>
        </w:rPr>
      </w:pPr>
      <w:r>
        <w:rPr>
          <w:b/>
          <w:bCs/>
        </w:rPr>
        <w:t>6.3</w:t>
      </w:r>
      <w:r>
        <w:rPr>
          <w:b/>
          <w:bCs/>
        </w:rPr>
        <w:tab/>
        <w:t xml:space="preserve">Čas použiteľnosti </w:t>
      </w:r>
    </w:p>
    <w:p w:rsidR="00322739" w:rsidRDefault="00322739" w:rsidP="00322739">
      <w:pPr>
        <w:rPr>
          <w:bCs/>
        </w:rPr>
      </w:pPr>
    </w:p>
    <w:p w:rsidR="00322739" w:rsidRDefault="00322739" w:rsidP="00322739">
      <w:r>
        <w:t xml:space="preserve">Čas použiteľnosti veterinárneho lieku zabaleného v neporušenom obale: </w:t>
      </w:r>
      <w:r w:rsidR="000F7EBB">
        <w:t>4</w:t>
      </w:r>
      <w:r>
        <w:t xml:space="preserve"> roky.</w:t>
      </w:r>
    </w:p>
    <w:p w:rsidR="00322739" w:rsidRDefault="00322739" w:rsidP="00322739">
      <w:r>
        <w:t>Čas použiteľnosti po prvom otvorení vnútorného obalu: 12 týždňov.</w:t>
      </w:r>
    </w:p>
    <w:p w:rsidR="00322739" w:rsidRDefault="00322739" w:rsidP="00322739"/>
    <w:p w:rsidR="00322739" w:rsidRDefault="00322739" w:rsidP="00322739">
      <w:pPr>
        <w:rPr>
          <w:b/>
          <w:bCs/>
        </w:rPr>
      </w:pPr>
      <w:r>
        <w:rPr>
          <w:b/>
          <w:bCs/>
        </w:rPr>
        <w:t>6.4</w:t>
      </w:r>
      <w:r>
        <w:rPr>
          <w:b/>
          <w:bCs/>
        </w:rPr>
        <w:tab/>
      </w:r>
      <w:r>
        <w:rPr>
          <w:b/>
        </w:rPr>
        <w:t>Osobitné bezpečnostné opatrenia na uchovávanie</w:t>
      </w:r>
    </w:p>
    <w:p w:rsidR="00322739" w:rsidRDefault="00322739" w:rsidP="00322739">
      <w:pPr>
        <w:rPr>
          <w:bCs/>
        </w:rPr>
      </w:pPr>
    </w:p>
    <w:p w:rsidR="00322739" w:rsidRDefault="00322739" w:rsidP="00322739">
      <w:pPr>
        <w:rPr>
          <w:i/>
          <w:color w:val="008000"/>
        </w:rPr>
      </w:pPr>
      <w:r>
        <w:t>Uchovávať injekčnú liekovku vo vonkajšom obale na ochranu pred svetlom.</w:t>
      </w:r>
    </w:p>
    <w:p w:rsidR="00322739" w:rsidRDefault="00322739" w:rsidP="00322739"/>
    <w:p w:rsidR="00322739" w:rsidRDefault="00322739" w:rsidP="00322739">
      <w:pPr>
        <w:rPr>
          <w:b/>
          <w:bCs/>
        </w:rPr>
      </w:pPr>
      <w:r>
        <w:rPr>
          <w:b/>
          <w:bCs/>
        </w:rPr>
        <w:t>6.5</w:t>
      </w:r>
      <w:r>
        <w:rPr>
          <w:b/>
          <w:bCs/>
        </w:rPr>
        <w:tab/>
      </w:r>
      <w:r>
        <w:rPr>
          <w:b/>
        </w:rPr>
        <w:t>Charakter a zloženie vnútorného obalu</w:t>
      </w:r>
    </w:p>
    <w:p w:rsidR="00322739" w:rsidRDefault="00322739" w:rsidP="00322739">
      <w:pPr>
        <w:rPr>
          <w:bCs/>
        </w:rPr>
      </w:pPr>
    </w:p>
    <w:p w:rsidR="00322739" w:rsidRDefault="00322739" w:rsidP="00322739">
      <w:r>
        <w:t xml:space="preserve">Bezfarebná sklenená injekčná liekovka so sivou </w:t>
      </w:r>
      <w:proofErr w:type="spellStart"/>
      <w:r>
        <w:t>chlórbutylovou</w:t>
      </w:r>
      <w:proofErr w:type="spellEnd"/>
      <w:r>
        <w:t xml:space="preserve"> zátkou utesnená hliníkovým viečkom.</w:t>
      </w:r>
    </w:p>
    <w:p w:rsidR="00322739" w:rsidRDefault="00322739" w:rsidP="00322739"/>
    <w:p w:rsidR="00322739" w:rsidRDefault="00322739" w:rsidP="00322739">
      <w:r>
        <w:t>Veľkosť balenia:</w:t>
      </w:r>
    </w:p>
    <w:p w:rsidR="00322739" w:rsidRDefault="00322739" w:rsidP="00322739">
      <w:r>
        <w:t>1 x 10 ml</w:t>
      </w:r>
    </w:p>
    <w:p w:rsidR="00322739" w:rsidRDefault="00322739" w:rsidP="00322739">
      <w:r>
        <w:t xml:space="preserve">1 x 20 ml </w:t>
      </w:r>
    </w:p>
    <w:p w:rsidR="00322739" w:rsidRDefault="00322739" w:rsidP="00322739"/>
    <w:p w:rsidR="00322739" w:rsidRDefault="00322739" w:rsidP="00322739">
      <w:r>
        <w:t>Nie všetky veľkosti balenia sa musia uvádzať na trh.</w:t>
      </w:r>
    </w:p>
    <w:p w:rsidR="00322739" w:rsidRDefault="00322739" w:rsidP="00322739">
      <w:pPr>
        <w:rPr>
          <w:bCs/>
        </w:rPr>
      </w:pPr>
    </w:p>
    <w:p w:rsidR="00322739" w:rsidRDefault="00322739" w:rsidP="00322739">
      <w:pPr>
        <w:rPr>
          <w:b/>
          <w:bCs/>
        </w:rPr>
      </w:pPr>
      <w:r>
        <w:rPr>
          <w:b/>
          <w:bCs/>
        </w:rPr>
        <w:t>6.6</w:t>
      </w:r>
      <w:r>
        <w:rPr>
          <w:b/>
          <w:bCs/>
        </w:rPr>
        <w:tab/>
      </w:r>
      <w:r>
        <w:rPr>
          <w:b/>
        </w:rPr>
        <w:t>Osobitné bezpečnostné opatrenia na zneškodňovanie nepoužitých veterinárnych liekov, prípadne odpadových materiálov vytvorených pri používaní týchto liekov</w:t>
      </w:r>
      <w:r>
        <w:rPr>
          <w:b/>
          <w:bCs/>
        </w:rPr>
        <w:t>.</w:t>
      </w:r>
    </w:p>
    <w:p w:rsidR="00322739" w:rsidRDefault="00322739" w:rsidP="00322739">
      <w:pPr>
        <w:rPr>
          <w:bCs/>
        </w:rPr>
      </w:pPr>
    </w:p>
    <w:p w:rsidR="00322739" w:rsidRPr="00322739" w:rsidRDefault="00322739" w:rsidP="00322739">
      <w:pPr>
        <w:ind w:left="0" w:firstLine="0"/>
        <w:rPr>
          <w:b/>
          <w:bCs/>
        </w:rPr>
      </w:pPr>
      <w:r>
        <w:t>Každý nepoužitý veterinárny liek alebo odpadové materiály z tohto veterinárneho lieku musia byť zlikvidované v súlade s miestnymi požiadavkami.</w:t>
      </w:r>
    </w:p>
    <w:p w:rsidR="00322739" w:rsidRDefault="00322739" w:rsidP="00322739">
      <w:pPr>
        <w:rPr>
          <w:bCs/>
        </w:rPr>
      </w:pPr>
    </w:p>
    <w:p w:rsidR="00322739" w:rsidRDefault="00322739" w:rsidP="00322739">
      <w:r>
        <w:rPr>
          <w:b/>
          <w:bCs/>
        </w:rPr>
        <w:t>7.</w:t>
      </w:r>
      <w:r>
        <w:rPr>
          <w:b/>
          <w:bCs/>
        </w:rPr>
        <w:tab/>
        <w:t xml:space="preserve">DRŽITEĽ ROZHODNUTIA O REGISTRÁCII </w:t>
      </w:r>
    </w:p>
    <w:p w:rsidR="00322739" w:rsidRDefault="00322739" w:rsidP="00322739"/>
    <w:p w:rsidR="00322739" w:rsidRDefault="00322739" w:rsidP="00322739">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Limited</w:t>
      </w:r>
      <w:proofErr w:type="spellEnd"/>
    </w:p>
    <w:p w:rsidR="00322739" w:rsidRDefault="00322739" w:rsidP="00322739">
      <w:proofErr w:type="spellStart"/>
      <w:r>
        <w:t>Loughrea</w:t>
      </w:r>
      <w:proofErr w:type="spellEnd"/>
    </w:p>
    <w:p w:rsidR="00322739" w:rsidRDefault="00322739" w:rsidP="00322739">
      <w:r>
        <w:t xml:space="preserve">Co. </w:t>
      </w:r>
      <w:proofErr w:type="spellStart"/>
      <w:r>
        <w:t>Galway</w:t>
      </w:r>
      <w:proofErr w:type="spellEnd"/>
    </w:p>
    <w:p w:rsidR="00322739" w:rsidRDefault="00322739" w:rsidP="00322739">
      <w:pPr>
        <w:rPr>
          <w:bCs/>
        </w:rPr>
      </w:pPr>
      <w:r>
        <w:t>Írsko</w:t>
      </w:r>
    </w:p>
    <w:p w:rsidR="00322739" w:rsidRDefault="00322739" w:rsidP="00322739">
      <w:pPr>
        <w:ind w:left="0" w:firstLine="0"/>
        <w:rPr>
          <w:bCs/>
        </w:rPr>
      </w:pPr>
    </w:p>
    <w:p w:rsidR="00322739" w:rsidRDefault="00322739" w:rsidP="00322739">
      <w:pPr>
        <w:rPr>
          <w:b/>
          <w:bCs/>
        </w:rPr>
      </w:pPr>
      <w:r>
        <w:rPr>
          <w:b/>
          <w:bCs/>
        </w:rPr>
        <w:t>8.</w:t>
      </w:r>
      <w:r>
        <w:rPr>
          <w:b/>
          <w:bCs/>
        </w:rPr>
        <w:tab/>
        <w:t>REGISTRAČNÉ ČÍSLO</w:t>
      </w:r>
    </w:p>
    <w:p w:rsidR="00322739" w:rsidRDefault="00322739" w:rsidP="00322739">
      <w:pPr>
        <w:rPr>
          <w:bCs/>
        </w:rPr>
      </w:pPr>
    </w:p>
    <w:p w:rsidR="00322739" w:rsidRDefault="00F86976" w:rsidP="00322739">
      <w:pPr>
        <w:rPr>
          <w:bCs/>
        </w:rPr>
      </w:pPr>
      <w:r>
        <w:rPr>
          <w:bCs/>
        </w:rPr>
        <w:t>96/050/DC/20-S</w:t>
      </w:r>
    </w:p>
    <w:p w:rsidR="00322739" w:rsidRDefault="00322739" w:rsidP="00322739">
      <w:pPr>
        <w:rPr>
          <w:bCs/>
        </w:rPr>
      </w:pPr>
    </w:p>
    <w:p w:rsidR="00322739" w:rsidRDefault="00322739" w:rsidP="00322739">
      <w:pPr>
        <w:rPr>
          <w:b/>
          <w:bCs/>
        </w:rPr>
      </w:pPr>
      <w:r>
        <w:rPr>
          <w:b/>
          <w:bCs/>
        </w:rPr>
        <w:t>9.</w:t>
      </w:r>
      <w:r>
        <w:rPr>
          <w:b/>
          <w:bCs/>
        </w:rPr>
        <w:tab/>
        <w:t>DÁTUM PRVEJ REGISTRÁCIE/PREDĹŽENIA REGISTRÁCIE</w:t>
      </w:r>
    </w:p>
    <w:p w:rsidR="00322739" w:rsidRDefault="00322739" w:rsidP="00322739">
      <w:pPr>
        <w:rPr>
          <w:bCs/>
        </w:rPr>
      </w:pPr>
    </w:p>
    <w:p w:rsidR="00154FBF" w:rsidRPr="00743BF5" w:rsidRDefault="00154FBF" w:rsidP="00154FBF">
      <w:pPr>
        <w:ind w:left="10" w:hanging="10"/>
      </w:pPr>
      <w:r w:rsidRPr="0075198A">
        <w:t xml:space="preserve">Dátum prvej registrácie: </w:t>
      </w:r>
      <w:r>
        <w:t>28</w:t>
      </w:r>
      <w:r w:rsidRPr="0075198A">
        <w:t>/</w:t>
      </w:r>
      <w:r>
        <w:t>12</w:t>
      </w:r>
      <w:r w:rsidRPr="0075198A">
        <w:t>/</w:t>
      </w:r>
      <w:r>
        <w:t>2020</w:t>
      </w:r>
    </w:p>
    <w:p w:rsidR="00322739" w:rsidRDefault="00322739" w:rsidP="00322739">
      <w:pPr>
        <w:rPr>
          <w:bCs/>
        </w:rPr>
      </w:pPr>
    </w:p>
    <w:p w:rsidR="00322739" w:rsidRDefault="00322739" w:rsidP="00322739">
      <w:pPr>
        <w:rPr>
          <w:b/>
          <w:bCs/>
        </w:rPr>
      </w:pPr>
      <w:r>
        <w:rPr>
          <w:b/>
          <w:bCs/>
        </w:rPr>
        <w:t>10.</w:t>
      </w:r>
      <w:r>
        <w:rPr>
          <w:b/>
          <w:bCs/>
        </w:rPr>
        <w:tab/>
        <w:t>DÁTUM REVÍZIE TEXTU</w:t>
      </w:r>
    </w:p>
    <w:p w:rsidR="00322739" w:rsidRDefault="00322739" w:rsidP="00322739"/>
    <w:p w:rsidR="00322739" w:rsidRDefault="00D714F5" w:rsidP="00322739">
      <w:pPr>
        <w:ind w:left="0" w:firstLine="0"/>
        <w:rPr>
          <w:bCs/>
        </w:rPr>
      </w:pPr>
      <w:r>
        <w:rPr>
          <w:bCs/>
        </w:rPr>
        <w:t>09/2021</w:t>
      </w:r>
    </w:p>
    <w:p w:rsidR="00322739" w:rsidRDefault="00322739" w:rsidP="00322739">
      <w:pPr>
        <w:ind w:left="0" w:firstLine="0"/>
        <w:rPr>
          <w:bCs/>
        </w:rPr>
      </w:pPr>
    </w:p>
    <w:p w:rsidR="00322739" w:rsidRDefault="00322739" w:rsidP="00322739">
      <w:pPr>
        <w:ind w:left="0" w:firstLine="0"/>
        <w:rPr>
          <w:b/>
          <w:bCs/>
        </w:rPr>
      </w:pPr>
      <w:r>
        <w:rPr>
          <w:b/>
          <w:bCs/>
        </w:rPr>
        <w:t>ZÁKAZ PREDAJA, DODÁVOK A/ALEBO POUŽÍVANIA</w:t>
      </w:r>
    </w:p>
    <w:p w:rsidR="00322739" w:rsidRDefault="00322739" w:rsidP="00322739">
      <w:pPr>
        <w:rPr>
          <w:bCs/>
        </w:rPr>
      </w:pPr>
    </w:p>
    <w:p w:rsidR="00322739" w:rsidRDefault="00322739" w:rsidP="00322739">
      <w:pPr>
        <w:rPr>
          <w:b/>
          <w:bCs/>
        </w:rPr>
      </w:pPr>
      <w:r>
        <w:t>Neuplatňuje sa.</w:t>
      </w:r>
    </w:p>
    <w:p w:rsidR="00322739" w:rsidRDefault="00322739" w:rsidP="00322739">
      <w:pPr>
        <w:rPr>
          <w:b/>
          <w:bCs/>
        </w:rPr>
      </w:pPr>
    </w:p>
    <w:p w:rsidR="00322739" w:rsidRDefault="00322739" w:rsidP="00322739">
      <w:pPr>
        <w:rPr>
          <w:bCs/>
        </w:rPr>
      </w:pPr>
    </w:p>
    <w:p w:rsidR="00322739" w:rsidRDefault="00322739" w:rsidP="00322739">
      <w:pPr>
        <w:ind w:left="0" w:firstLine="0"/>
      </w:pPr>
    </w:p>
    <w:p w:rsidR="00322739" w:rsidRDefault="00322739" w:rsidP="00322739">
      <w:pPr>
        <w:rPr>
          <w:bCs/>
        </w:rPr>
      </w:pPr>
    </w:p>
    <w:p w:rsidR="00322739" w:rsidRDefault="00322739" w:rsidP="00322739">
      <w:pPr>
        <w:jc w:val="center"/>
      </w:pPr>
      <w:r>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0" w:type="auto"/>
            <w:tcBorders>
              <w:top w:val="single" w:sz="4" w:space="0" w:color="auto"/>
              <w:left w:val="single" w:sz="4" w:space="0" w:color="auto"/>
              <w:bottom w:val="single" w:sz="4" w:space="0" w:color="auto"/>
              <w:right w:val="single" w:sz="4" w:space="0" w:color="auto"/>
            </w:tcBorders>
          </w:tcPr>
          <w:p w:rsidR="00322739" w:rsidRDefault="00322739" w:rsidP="00B11728">
            <w:pPr>
              <w:ind w:left="0" w:firstLine="0"/>
              <w:rPr>
                <w:b/>
                <w:bCs/>
              </w:rPr>
            </w:pPr>
            <w:r>
              <w:rPr>
                <w:b/>
                <w:bCs/>
              </w:rPr>
              <w:lastRenderedPageBreak/>
              <w:t>ÚDAJE, KTORÉ MAJÚ BYŤ UVEDENÉ NA VONKAJŠOM OBALE</w:t>
            </w:r>
          </w:p>
          <w:p w:rsidR="00322739" w:rsidRDefault="00322739" w:rsidP="00B11728">
            <w:pPr>
              <w:rPr>
                <w:bCs/>
              </w:rPr>
            </w:pPr>
          </w:p>
          <w:p w:rsidR="00322739" w:rsidRDefault="00322739" w:rsidP="00B11728">
            <w:pPr>
              <w:rPr>
                <w:b/>
                <w:bCs/>
              </w:rPr>
            </w:pPr>
            <w:r>
              <w:rPr>
                <w:b/>
                <w:bCs/>
              </w:rPr>
              <w:t>Papierová škatuľa</w:t>
            </w:r>
          </w:p>
        </w:tc>
      </w:tr>
    </w:tbl>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w:t>
            </w:r>
            <w:r>
              <w:rPr>
                <w:b/>
                <w:bCs/>
              </w:rPr>
              <w:tab/>
              <w:t>NÁZOV VETERINÁRNEHO LIEKU</w:t>
            </w:r>
          </w:p>
        </w:tc>
      </w:tr>
    </w:tbl>
    <w:p w:rsidR="00322739" w:rsidRDefault="00322739" w:rsidP="00322739"/>
    <w:p w:rsidR="00322739" w:rsidRDefault="00322739" w:rsidP="00322739">
      <w:pPr>
        <w:ind w:left="0" w:firstLine="0"/>
      </w:pPr>
      <w:proofErr w:type="spellStart"/>
      <w:r>
        <w:t>Osteopen</w:t>
      </w:r>
      <w:proofErr w:type="spellEnd"/>
      <w:r>
        <w:t xml:space="preserve"> 100 mg/ml, injekčný roztok pre psov</w:t>
      </w:r>
    </w:p>
    <w:p w:rsidR="00322739" w:rsidRDefault="00322739" w:rsidP="00322739">
      <w:pPr>
        <w:ind w:left="0" w:firstLine="0"/>
      </w:pPr>
      <w:proofErr w:type="spellStart"/>
      <w:r>
        <w:t>Pentózan</w:t>
      </w:r>
      <w:proofErr w:type="spellEnd"/>
      <w:r>
        <w:t xml:space="preserve"> </w:t>
      </w:r>
      <w:proofErr w:type="spellStart"/>
      <w:r>
        <w:t>polysulfátu</w:t>
      </w:r>
      <w:proofErr w:type="spellEnd"/>
      <w:r>
        <w:t xml:space="preserve"> sodného</w:t>
      </w:r>
    </w:p>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2.</w:t>
            </w:r>
            <w:r>
              <w:rPr>
                <w:b/>
                <w:bCs/>
              </w:rPr>
              <w:tab/>
              <w:t>ÚČINNÉ LÁTKY</w:t>
            </w:r>
          </w:p>
        </w:tc>
      </w:tr>
    </w:tbl>
    <w:p w:rsidR="00322739" w:rsidRDefault="00322739" w:rsidP="00322739"/>
    <w:p w:rsidR="00322739" w:rsidRDefault="00322739" w:rsidP="00322739">
      <w:r>
        <w:t xml:space="preserve">Každý ml obsahuje 100 mg </w:t>
      </w:r>
      <w:proofErr w:type="spellStart"/>
      <w:r>
        <w:t>penzózanu</w:t>
      </w:r>
      <w:proofErr w:type="spellEnd"/>
      <w:r>
        <w:t xml:space="preserve"> </w:t>
      </w:r>
      <w:proofErr w:type="spellStart"/>
      <w:r>
        <w:t>polysulfátu</w:t>
      </w:r>
      <w:proofErr w:type="spellEnd"/>
      <w:r>
        <w:t xml:space="preserve"> sodného.</w:t>
      </w:r>
    </w:p>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3.</w:t>
            </w:r>
            <w:r>
              <w:rPr>
                <w:b/>
                <w:bCs/>
              </w:rPr>
              <w:tab/>
              <w:t xml:space="preserve">LIEKOVÁ FORMA </w:t>
            </w:r>
          </w:p>
        </w:tc>
      </w:tr>
    </w:tbl>
    <w:p w:rsidR="00322739" w:rsidRDefault="00322739" w:rsidP="00322739"/>
    <w:p w:rsidR="00322739" w:rsidRDefault="00322739" w:rsidP="00322739">
      <w:r w:rsidRPr="006073B0">
        <w:rPr>
          <w:highlight w:val="lightGray"/>
        </w:rPr>
        <w:t>Injekčný roztok</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4.</w:t>
            </w:r>
            <w:r>
              <w:rPr>
                <w:b/>
                <w:bCs/>
              </w:rPr>
              <w:tab/>
              <w:t>VEĽKOSŤ BALENIA</w:t>
            </w:r>
          </w:p>
        </w:tc>
      </w:tr>
    </w:tbl>
    <w:p w:rsidR="00322739" w:rsidRDefault="00322739" w:rsidP="00322739"/>
    <w:p w:rsidR="00322739" w:rsidRDefault="00322739" w:rsidP="00322739">
      <w:r>
        <w:t>10 ml</w:t>
      </w:r>
    </w:p>
    <w:p w:rsidR="00322739" w:rsidRDefault="00322739" w:rsidP="00322739">
      <w:r w:rsidRPr="006073B0">
        <w:rPr>
          <w:highlight w:val="lightGray"/>
        </w:rPr>
        <w:t>20 ml</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5.</w:t>
            </w:r>
            <w:r>
              <w:rPr>
                <w:b/>
                <w:bCs/>
              </w:rPr>
              <w:tab/>
              <w:t>CIEĽOVÉ DRUHY</w:t>
            </w:r>
          </w:p>
        </w:tc>
      </w:tr>
    </w:tbl>
    <w:p w:rsidR="00322739" w:rsidRDefault="00322739" w:rsidP="00322739"/>
    <w:p w:rsidR="00322739" w:rsidRDefault="00322739" w:rsidP="00322739">
      <w:r>
        <w:t>Psy</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6.</w:t>
            </w:r>
            <w:r>
              <w:rPr>
                <w:b/>
                <w:bCs/>
              </w:rPr>
              <w:tab/>
              <w:t xml:space="preserve">INDIKÁCIA (-IE) </w:t>
            </w:r>
          </w:p>
        </w:tc>
      </w:tr>
    </w:tbl>
    <w:p w:rsidR="00322739" w:rsidRDefault="00322739" w:rsidP="00322739"/>
    <w:p w:rsidR="00322739" w:rsidRDefault="00322739" w:rsidP="00322739">
      <w:r w:rsidRPr="00256CE8">
        <w:rPr>
          <w:highlight w:val="lightGray"/>
        </w:rPr>
        <w:t>Pred použitím si prečítajte písomnú informáciu pre používateľov.</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7.</w:t>
            </w:r>
            <w:r>
              <w:rPr>
                <w:b/>
                <w:bCs/>
              </w:rPr>
              <w:tab/>
              <w:t>SPÔSOB  A CESTA PODANIA LIEKU</w:t>
            </w:r>
          </w:p>
        </w:tc>
      </w:tr>
    </w:tbl>
    <w:p w:rsidR="00322739" w:rsidRDefault="00322739" w:rsidP="00322739"/>
    <w:p w:rsidR="00322739" w:rsidRDefault="00322739" w:rsidP="00322739">
      <w:r>
        <w:t xml:space="preserve">Na </w:t>
      </w:r>
      <w:proofErr w:type="spellStart"/>
      <w:r>
        <w:t>subkutánne</w:t>
      </w:r>
      <w:proofErr w:type="spellEnd"/>
      <w:r>
        <w:t xml:space="preserve"> použitie.</w:t>
      </w:r>
    </w:p>
    <w:p w:rsidR="00322739" w:rsidRDefault="00322739" w:rsidP="00322739">
      <w:r>
        <w:t>Pred použitím si prečítajte písomnú informáciu pre používateľov.</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8.</w:t>
            </w:r>
            <w:r>
              <w:rPr>
                <w:b/>
                <w:bCs/>
              </w:rPr>
              <w:tab/>
              <w:t>OCHRANNÁ LEHOTA(-Y)</w:t>
            </w:r>
          </w:p>
        </w:tc>
      </w:tr>
    </w:tbl>
    <w:p w:rsidR="00322739" w:rsidRDefault="00322739" w:rsidP="00322739"/>
    <w:p w:rsidR="00322739" w:rsidRDefault="00322739" w:rsidP="00322739">
      <w:r w:rsidRPr="00256CE8">
        <w:rPr>
          <w:highlight w:val="lightGray"/>
        </w:rPr>
        <w:t>Netýka sa.</w:t>
      </w:r>
    </w:p>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9.</w:t>
            </w:r>
            <w:r>
              <w:rPr>
                <w:b/>
                <w:bCs/>
              </w:rPr>
              <w:tab/>
              <w:t>OSOBITNÉ UPOZORNENIE (-A), AK JE POTREBNÉ</w:t>
            </w:r>
          </w:p>
        </w:tc>
      </w:tr>
    </w:tbl>
    <w:p w:rsidR="00322739" w:rsidRDefault="00322739" w:rsidP="00322739">
      <w:pPr>
        <w:rPr>
          <w:bCs/>
        </w:rPr>
      </w:pPr>
    </w:p>
    <w:p w:rsidR="00322739" w:rsidRDefault="00322739" w:rsidP="00322739">
      <w:r w:rsidRPr="00D109D5">
        <w:rPr>
          <w:highlight w:val="lightGray"/>
        </w:rPr>
        <w:t>Pred použitím si prečítajte písomnú informáciu pre používateľov.</w:t>
      </w:r>
    </w:p>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072"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10.</w:t>
            </w:r>
            <w:r>
              <w:rPr>
                <w:b/>
                <w:bCs/>
              </w:rPr>
              <w:tab/>
              <w:t>DÁTUM EXSPIRÁCIE</w:t>
            </w:r>
          </w:p>
        </w:tc>
      </w:tr>
    </w:tbl>
    <w:p w:rsidR="00322739" w:rsidRDefault="00322739" w:rsidP="00322739"/>
    <w:p w:rsidR="00322739" w:rsidRDefault="00322739" w:rsidP="00322739">
      <w:pPr>
        <w:rPr>
          <w:b/>
          <w:bCs/>
        </w:rPr>
      </w:pPr>
      <w:r>
        <w:t>EXP</w:t>
      </w:r>
      <w:r>
        <w:rPr>
          <w:b/>
          <w:bCs/>
        </w:rPr>
        <w:t xml:space="preserve"> </w:t>
      </w:r>
      <w:r w:rsidRPr="00D822C8">
        <w:rPr>
          <w:highlight w:val="lightGray"/>
        </w:rPr>
        <w:t>{mesiac/rok}</w:t>
      </w:r>
    </w:p>
    <w:p w:rsidR="00322739" w:rsidRDefault="00322739" w:rsidP="00322739">
      <w:r w:rsidRPr="00B851F3">
        <w:t>Čas použiteľnosti po prvom otvorení vnútorného obalu: 12 týždňov</w:t>
      </w:r>
      <w:r>
        <w:t>.</w:t>
      </w:r>
    </w:p>
    <w:p w:rsidR="00322739" w:rsidRDefault="00322739" w:rsidP="00322739">
      <w:r w:rsidRPr="00B851F3">
        <w:t>Po prvom otvorení obalu použite</w:t>
      </w:r>
      <w:r>
        <w:t xml:space="preserve"> do: ...........</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072"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11.</w:t>
            </w:r>
            <w:r>
              <w:rPr>
                <w:b/>
                <w:bCs/>
              </w:rPr>
              <w:tab/>
              <w:t>OSOBITNÉ PODMIENKY NA UCHOVÁVANIE</w:t>
            </w:r>
          </w:p>
        </w:tc>
      </w:tr>
    </w:tbl>
    <w:p w:rsidR="00322739" w:rsidRDefault="00322739" w:rsidP="00322739"/>
    <w:p w:rsidR="00322739" w:rsidRDefault="00322739" w:rsidP="00322739">
      <w:r w:rsidRPr="00900DFA">
        <w:t>Uchovávať injekčnú liekovku vo vonkajšom obale na ochranu pred svetlom.</w:t>
      </w:r>
    </w:p>
    <w:p w:rsidR="00322739" w:rsidRDefault="00322739" w:rsidP="00322739"/>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lastRenderedPageBreak/>
              <w:t>12.</w:t>
            </w:r>
            <w:r>
              <w:rPr>
                <w:b/>
                <w:bCs/>
              </w:rPr>
              <w:tab/>
              <w:t>OSOBITNÉ BEZPEČNOSTNÉ OPATRENIA NA ZNEŠKODNENIE NEPOUŽITÉHO LIEKU(-OV) ALEBO ODPADOVÉHO MATERIÁLU, V PRÍPADE POTREBY</w:t>
            </w:r>
          </w:p>
        </w:tc>
      </w:tr>
    </w:tbl>
    <w:p w:rsidR="00322739" w:rsidRDefault="00322739" w:rsidP="00322739"/>
    <w:p w:rsidR="00322739" w:rsidRDefault="00322739" w:rsidP="00322739">
      <w:pPr>
        <w:ind w:left="0" w:firstLine="0"/>
      </w:pPr>
      <w:r w:rsidRPr="00900DFA">
        <w:rPr>
          <w:highlight w:val="lightGray"/>
        </w:rPr>
        <w:t>Pred použitím si prečítajte písomnú informáciu pre používateľov.</w:t>
      </w:r>
    </w:p>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13.</w:t>
            </w:r>
            <w:r>
              <w:rPr>
                <w:b/>
                <w:bCs/>
              </w:rPr>
              <w:tab/>
              <w:t xml:space="preserve">OZNAČENIE „LEN PRE ZVIERATÁ“ A PODMIENKY ALEBO OBMEDZENIA TÝKAJÚCE SA DODÁVKY A POUŽITIA, ak sa uplatňujú </w:t>
            </w:r>
          </w:p>
        </w:tc>
      </w:tr>
    </w:tbl>
    <w:p w:rsidR="00322739" w:rsidRDefault="00322739" w:rsidP="00322739"/>
    <w:p w:rsidR="00322739" w:rsidRDefault="00322739" w:rsidP="00322739">
      <w:r>
        <w:t xml:space="preserve">Len pre zvieratá. </w:t>
      </w:r>
      <w:r w:rsidRPr="00A73990">
        <w:t xml:space="preserve">Výdaj </w:t>
      </w:r>
      <w:r>
        <w:t>lieku je viazaný na veterinárny predpis.</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14.</w:t>
            </w:r>
            <w:r>
              <w:rPr>
                <w:b/>
                <w:bCs/>
              </w:rPr>
              <w:tab/>
              <w:t>OZNAČENIE „UCHOVÁVAŤ MIMO  DOHĽADU A DOSAHU DETÍ“</w:t>
            </w:r>
          </w:p>
        </w:tc>
      </w:tr>
    </w:tbl>
    <w:p w:rsidR="00322739" w:rsidRDefault="00322739" w:rsidP="00322739"/>
    <w:p w:rsidR="00322739" w:rsidRDefault="00322739" w:rsidP="00322739">
      <w:r>
        <w:t>Uchovávať mimo dohľadu a dosahu detí.</w:t>
      </w:r>
    </w:p>
    <w:p w:rsidR="00322739" w:rsidRDefault="00322739" w:rsidP="00322739"/>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15.</w:t>
            </w:r>
            <w:r>
              <w:rPr>
                <w:b/>
                <w:bCs/>
              </w:rPr>
              <w:tab/>
              <w:t xml:space="preserve">NÁZOV A ADRESA DRŽITEĽA ROZHODNUTIA O REGISTRÁCII </w:t>
            </w:r>
          </w:p>
        </w:tc>
      </w:tr>
    </w:tbl>
    <w:p w:rsidR="00322739" w:rsidRDefault="00322739" w:rsidP="00322739"/>
    <w:p w:rsidR="00322739" w:rsidRDefault="00322739" w:rsidP="00322739">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322739" w:rsidRDefault="00322739" w:rsidP="00322739">
      <w:proofErr w:type="spellStart"/>
      <w:r>
        <w:t>Loughrea</w:t>
      </w:r>
      <w:proofErr w:type="spellEnd"/>
    </w:p>
    <w:p w:rsidR="00322739" w:rsidRDefault="00322739" w:rsidP="00322739">
      <w:r>
        <w:t xml:space="preserve">Co. </w:t>
      </w:r>
      <w:proofErr w:type="spellStart"/>
      <w:r>
        <w:t>Galway</w:t>
      </w:r>
      <w:proofErr w:type="spellEnd"/>
    </w:p>
    <w:p w:rsidR="00322739" w:rsidRDefault="00322739" w:rsidP="00322739">
      <w:r>
        <w:t>Írsko</w:t>
      </w:r>
    </w:p>
    <w:p w:rsidR="00322739" w:rsidRDefault="00322739" w:rsidP="00322739">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rPr>
            </w:pPr>
            <w:r>
              <w:rPr>
                <w:b/>
              </w:rPr>
              <w:t>16.</w:t>
            </w:r>
            <w:r>
              <w:rPr>
                <w:b/>
              </w:rPr>
              <w:tab/>
              <w:t>REGISTRAČNÉ ČÍSLO (ČÍSLA)</w:t>
            </w:r>
          </w:p>
        </w:tc>
      </w:tr>
    </w:tbl>
    <w:p w:rsidR="00322739" w:rsidRDefault="00322739" w:rsidP="00322739"/>
    <w:p w:rsidR="00322739" w:rsidRPr="00F86976" w:rsidRDefault="00F86976" w:rsidP="00F86976">
      <w:pPr>
        <w:rPr>
          <w:bCs/>
        </w:rPr>
      </w:pPr>
      <w:r>
        <w:rPr>
          <w:bCs/>
        </w:rPr>
        <w:t>96/050/DC/20-S</w:t>
      </w:r>
    </w:p>
    <w:p w:rsidR="00322739" w:rsidRDefault="00322739" w:rsidP="00322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322739" w:rsidTr="00B11728">
        <w:tc>
          <w:tcPr>
            <w:tcW w:w="907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17.</w:t>
            </w:r>
            <w:r>
              <w:rPr>
                <w:b/>
                <w:bCs/>
              </w:rPr>
              <w:tab/>
              <w:t>ČÍSLO VÝROBNEJ ŠARŽE</w:t>
            </w:r>
          </w:p>
        </w:tc>
      </w:tr>
    </w:tbl>
    <w:p w:rsidR="00322739" w:rsidRDefault="00322739" w:rsidP="00322739"/>
    <w:p w:rsidR="00322739" w:rsidRDefault="00322739" w:rsidP="00322739">
      <w:r>
        <w:t>Šarža</w:t>
      </w:r>
    </w:p>
    <w:p w:rsidR="00322739" w:rsidRDefault="00322739" w:rsidP="00322739"/>
    <w:p w:rsidR="00322739" w:rsidRDefault="00322739" w:rsidP="0032273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322739" w:rsidTr="00B11728">
        <w:tc>
          <w:tcPr>
            <w:tcW w:w="5000" w:type="pct"/>
            <w:tcBorders>
              <w:top w:val="single" w:sz="4" w:space="0" w:color="auto"/>
              <w:left w:val="single" w:sz="4" w:space="0" w:color="auto"/>
              <w:bottom w:val="single" w:sz="4" w:space="0" w:color="auto"/>
              <w:right w:val="single" w:sz="4" w:space="0" w:color="auto"/>
            </w:tcBorders>
          </w:tcPr>
          <w:p w:rsidR="00322739" w:rsidRDefault="00322739" w:rsidP="00B11728">
            <w:pPr>
              <w:ind w:left="0" w:firstLine="0"/>
              <w:rPr>
                <w:b/>
                <w:bCs/>
              </w:rPr>
            </w:pPr>
            <w:r>
              <w:rPr>
                <w:b/>
                <w:bCs/>
              </w:rPr>
              <w:lastRenderedPageBreak/>
              <w:t>MINIMÁLNE ÚDAJE, KTORÉ MAJÚ BYŤ UVEDENÉ NA MALOM VNÚTORNOM OBALE</w:t>
            </w:r>
          </w:p>
          <w:p w:rsidR="00322739" w:rsidRDefault="00322739" w:rsidP="00B11728">
            <w:pPr>
              <w:ind w:left="0" w:firstLine="0"/>
              <w:rPr>
                <w:b/>
                <w:bCs/>
              </w:rPr>
            </w:pPr>
          </w:p>
          <w:p w:rsidR="00322739" w:rsidRDefault="00322739" w:rsidP="00B11728">
            <w:pPr>
              <w:ind w:left="0" w:firstLine="0"/>
              <w:rPr>
                <w:b/>
                <w:bCs/>
              </w:rPr>
            </w:pPr>
            <w:r>
              <w:rPr>
                <w:b/>
                <w:bCs/>
              </w:rPr>
              <w:t>Štítok na fľaštičke</w:t>
            </w:r>
          </w:p>
        </w:tc>
      </w:tr>
    </w:tbl>
    <w:p w:rsidR="00322739" w:rsidRDefault="00322739" w:rsidP="00322739"/>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1.</w:t>
            </w:r>
            <w:r>
              <w:rPr>
                <w:b/>
                <w:bCs/>
              </w:rPr>
              <w:tab/>
              <w:t>NÁZOV VETERINÁRNEHO LIEKU</w:t>
            </w:r>
          </w:p>
        </w:tc>
      </w:tr>
    </w:tbl>
    <w:p w:rsidR="00322739" w:rsidRDefault="00322739" w:rsidP="00322739">
      <w:pPr>
        <w:rPr>
          <w:bCs/>
        </w:rPr>
      </w:pPr>
    </w:p>
    <w:p w:rsidR="00322739" w:rsidRDefault="00322739" w:rsidP="00322739">
      <w:proofErr w:type="spellStart"/>
      <w:r>
        <w:t>Osteopen</w:t>
      </w:r>
      <w:proofErr w:type="spellEnd"/>
      <w:r>
        <w:t xml:space="preserve"> 100 mg/ml, injekčný roztok pre psov</w:t>
      </w:r>
    </w:p>
    <w:p w:rsidR="00322739" w:rsidRDefault="00322739" w:rsidP="00322739">
      <w:proofErr w:type="spellStart"/>
      <w:r>
        <w:t>Pentózan</w:t>
      </w:r>
      <w:proofErr w:type="spellEnd"/>
      <w:r>
        <w:t xml:space="preserve"> </w:t>
      </w:r>
      <w:proofErr w:type="spellStart"/>
      <w:r>
        <w:t>polysulfátu</w:t>
      </w:r>
      <w:proofErr w:type="spellEnd"/>
      <w:r>
        <w:t xml:space="preserve"> sodného</w:t>
      </w:r>
    </w:p>
    <w:p w:rsidR="00322739" w:rsidRDefault="00322739" w:rsidP="00322739">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2.</w:t>
            </w:r>
            <w:r>
              <w:rPr>
                <w:b/>
                <w:bCs/>
              </w:rPr>
              <w:tab/>
              <w:t xml:space="preserve">MNOŽSTVO ÚČINNEJ LÁTKY (-OK) </w:t>
            </w:r>
          </w:p>
        </w:tc>
      </w:tr>
    </w:tbl>
    <w:p w:rsidR="00322739" w:rsidRDefault="00322739" w:rsidP="00322739"/>
    <w:p w:rsidR="00322739" w:rsidRDefault="00322739" w:rsidP="00322739">
      <w:proofErr w:type="spellStart"/>
      <w:r>
        <w:t>Pentózan</w:t>
      </w:r>
      <w:proofErr w:type="spellEnd"/>
      <w:r>
        <w:t xml:space="preserve"> </w:t>
      </w:r>
      <w:proofErr w:type="spellStart"/>
      <w:r>
        <w:t>polysulfátu</w:t>
      </w:r>
      <w:proofErr w:type="spellEnd"/>
      <w:r>
        <w:t xml:space="preserve"> sodného 100 mg/ml</w:t>
      </w:r>
    </w:p>
    <w:p w:rsidR="00322739" w:rsidRDefault="00322739" w:rsidP="003227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322739" w:rsidTr="00B11728">
        <w:tc>
          <w:tcPr>
            <w:tcW w:w="5000" w:type="pct"/>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3.</w:t>
            </w:r>
            <w:r>
              <w:rPr>
                <w:b/>
                <w:bCs/>
              </w:rPr>
              <w:tab/>
              <w:t xml:space="preserve">OBSAH V HMOTNOSTNÝCH, OBJEMOVÝCH JEDNOTKÁCH ALEBO POČET DÁVOK </w:t>
            </w:r>
          </w:p>
        </w:tc>
      </w:tr>
    </w:tbl>
    <w:p w:rsidR="00322739" w:rsidRDefault="00322739" w:rsidP="00322739">
      <w:pPr>
        <w:rPr>
          <w:bCs/>
        </w:rPr>
      </w:pPr>
    </w:p>
    <w:p w:rsidR="00322739" w:rsidRDefault="00322739" w:rsidP="00322739">
      <w:pPr>
        <w:rPr>
          <w:bCs/>
        </w:rPr>
      </w:pPr>
      <w:r>
        <w:rPr>
          <w:bCs/>
        </w:rPr>
        <w:t>10 ml</w:t>
      </w:r>
    </w:p>
    <w:p w:rsidR="00322739" w:rsidRDefault="00322739" w:rsidP="00322739">
      <w:pPr>
        <w:rPr>
          <w:bCs/>
        </w:rPr>
      </w:pPr>
      <w:r w:rsidRPr="00973449">
        <w:rPr>
          <w:bCs/>
          <w:highlight w:val="lightGray"/>
        </w:rPr>
        <w:t>20 ml</w:t>
      </w:r>
    </w:p>
    <w:p w:rsidR="00322739" w:rsidRDefault="00322739" w:rsidP="00322739">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4.</w:t>
            </w:r>
            <w:r>
              <w:rPr>
                <w:b/>
                <w:bCs/>
              </w:rPr>
              <w:tab/>
              <w:t>SP</w:t>
            </w:r>
            <w:r>
              <w:rPr>
                <w:b/>
                <w:bCs/>
                <w:caps/>
              </w:rPr>
              <w:t>ô</w:t>
            </w:r>
            <w:r>
              <w:rPr>
                <w:b/>
                <w:bCs/>
              </w:rPr>
              <w:t xml:space="preserve">SOB(-Y) PODANIA </w:t>
            </w:r>
          </w:p>
        </w:tc>
      </w:tr>
    </w:tbl>
    <w:p w:rsidR="00322739" w:rsidRDefault="00322739" w:rsidP="00322739">
      <w:pPr>
        <w:rPr>
          <w:bCs/>
        </w:rPr>
      </w:pPr>
    </w:p>
    <w:p w:rsidR="00322739" w:rsidRDefault="00322739" w:rsidP="00322739">
      <w:pPr>
        <w:rPr>
          <w:bCs/>
        </w:rPr>
      </w:pPr>
      <w:proofErr w:type="spellStart"/>
      <w:r>
        <w:rPr>
          <w:bCs/>
        </w:rPr>
        <w:t>Subkutánna</w:t>
      </w:r>
      <w:proofErr w:type="spellEnd"/>
      <w:r>
        <w:rPr>
          <w:bCs/>
        </w:rPr>
        <w:t xml:space="preserve"> injekcia.</w:t>
      </w:r>
    </w:p>
    <w:p w:rsidR="00322739" w:rsidRDefault="00322739" w:rsidP="00322739">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5.</w:t>
            </w:r>
            <w:r>
              <w:rPr>
                <w:b/>
                <w:bCs/>
              </w:rPr>
              <w:tab/>
              <w:t>OCHRANNÁ LEHOTA(-Y)</w:t>
            </w:r>
          </w:p>
        </w:tc>
      </w:tr>
    </w:tbl>
    <w:p w:rsidR="00322739" w:rsidRDefault="00322739" w:rsidP="00322739">
      <w:pPr>
        <w:rPr>
          <w:bCs/>
        </w:rPr>
      </w:pPr>
    </w:p>
    <w:p w:rsidR="00322739" w:rsidRPr="00322739" w:rsidRDefault="00322739" w:rsidP="00322739">
      <w:r w:rsidRPr="00BE5354">
        <w:t>Netýka sa.</w:t>
      </w:r>
    </w:p>
    <w:p w:rsidR="00322739" w:rsidRDefault="00322739" w:rsidP="00322739">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6.</w:t>
            </w:r>
            <w:r>
              <w:rPr>
                <w:b/>
                <w:bCs/>
              </w:rPr>
              <w:tab/>
              <w:t>ČÍSLO ŠARŽE</w:t>
            </w:r>
          </w:p>
        </w:tc>
      </w:tr>
    </w:tbl>
    <w:p w:rsidR="00322739" w:rsidRDefault="00322739" w:rsidP="00322739">
      <w:pPr>
        <w:ind w:left="0" w:firstLine="0"/>
      </w:pPr>
    </w:p>
    <w:p w:rsidR="00322739" w:rsidRDefault="00322739" w:rsidP="00322739">
      <w:r>
        <w:t>Šarža</w:t>
      </w:r>
    </w:p>
    <w:p w:rsidR="00322739" w:rsidRDefault="00322739" w:rsidP="00322739">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7.</w:t>
            </w:r>
            <w:r>
              <w:rPr>
                <w:b/>
                <w:bCs/>
              </w:rPr>
              <w:tab/>
              <w:t>DÁTUM EXSPIRÁCIE</w:t>
            </w:r>
          </w:p>
        </w:tc>
      </w:tr>
    </w:tbl>
    <w:p w:rsidR="00322739" w:rsidRDefault="00322739" w:rsidP="00322739"/>
    <w:p w:rsidR="00322739" w:rsidRDefault="00322739" w:rsidP="00322739">
      <w:r>
        <w:t xml:space="preserve">EXP </w:t>
      </w:r>
      <w:r w:rsidRPr="00BE5354">
        <w:rPr>
          <w:highlight w:val="lightGray"/>
        </w:rPr>
        <w:t>{mesiac/rok}</w:t>
      </w:r>
    </w:p>
    <w:p w:rsidR="00322739" w:rsidRDefault="00322739" w:rsidP="00322739">
      <w:r w:rsidRPr="00B851F3">
        <w:t>Čas použiteľnosti po prvom otvorení vnútorného obalu: 12 týždňov</w:t>
      </w:r>
      <w:r>
        <w:t>.</w:t>
      </w:r>
    </w:p>
    <w:p w:rsidR="00322739" w:rsidRDefault="00322739" w:rsidP="00322739">
      <w:r w:rsidRPr="00B851F3">
        <w:t>Po prvom otvorení obalu použite</w:t>
      </w:r>
      <w:r>
        <w:t xml:space="preserve"> do: ...........</w:t>
      </w:r>
    </w:p>
    <w:p w:rsidR="00322739" w:rsidRDefault="00322739" w:rsidP="00322739">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322739" w:rsidTr="00B11728">
        <w:tc>
          <w:tcPr>
            <w:tcW w:w="9250" w:type="dxa"/>
            <w:tcBorders>
              <w:top w:val="single" w:sz="4" w:space="0" w:color="auto"/>
              <w:left w:val="single" w:sz="4" w:space="0" w:color="auto"/>
              <w:bottom w:val="single" w:sz="4" w:space="0" w:color="auto"/>
              <w:right w:val="single" w:sz="4" w:space="0" w:color="auto"/>
            </w:tcBorders>
            <w:hideMark/>
          </w:tcPr>
          <w:p w:rsidR="00322739" w:rsidRDefault="00322739" w:rsidP="00B11728">
            <w:pPr>
              <w:rPr>
                <w:b/>
                <w:bCs/>
              </w:rPr>
            </w:pPr>
            <w:r>
              <w:rPr>
                <w:b/>
                <w:bCs/>
              </w:rPr>
              <w:t>8.</w:t>
            </w:r>
            <w:r>
              <w:rPr>
                <w:b/>
                <w:bCs/>
              </w:rPr>
              <w:tab/>
              <w:t>OZNAČENIE „LEN PRE ZVIERATÁ“</w:t>
            </w:r>
          </w:p>
        </w:tc>
      </w:tr>
    </w:tbl>
    <w:p w:rsidR="00322739" w:rsidRDefault="00322739" w:rsidP="00322739">
      <w:pPr>
        <w:rPr>
          <w:bCs/>
        </w:rPr>
      </w:pPr>
    </w:p>
    <w:p w:rsidR="00322739" w:rsidRDefault="00322739" w:rsidP="00322739">
      <w:r>
        <w:t>Len pre zvieratá.</w:t>
      </w:r>
    </w:p>
    <w:p w:rsidR="00322739" w:rsidRDefault="00322739" w:rsidP="00322739"/>
    <w:p w:rsidR="00322739" w:rsidRDefault="00322739" w:rsidP="00322739"/>
    <w:p w:rsidR="00322739" w:rsidRPr="00D15026" w:rsidRDefault="00322739" w:rsidP="00322739">
      <w:pPr>
        <w:jc w:val="center"/>
      </w:pPr>
      <w:r>
        <w:br w:type="page"/>
      </w:r>
      <w:r>
        <w:rPr>
          <w:b/>
          <w:bCs/>
        </w:rPr>
        <w:lastRenderedPageBreak/>
        <w:t>PÍSOMNÁ INFORMÁCIA PRE POUŽÍVATEĽOV</w:t>
      </w:r>
    </w:p>
    <w:p w:rsidR="00322739" w:rsidRDefault="00322739" w:rsidP="00322739">
      <w:pPr>
        <w:jc w:val="center"/>
      </w:pPr>
      <w:proofErr w:type="spellStart"/>
      <w:r w:rsidRPr="00885B2D">
        <w:rPr>
          <w:b/>
        </w:rPr>
        <w:t>Osteopen</w:t>
      </w:r>
      <w:proofErr w:type="spellEnd"/>
      <w:r w:rsidRPr="00885B2D">
        <w:rPr>
          <w:b/>
        </w:rPr>
        <w:t xml:space="preserve"> 100 mg/ml, injekčný roztok pre psov</w:t>
      </w:r>
    </w:p>
    <w:p w:rsidR="00322739" w:rsidRDefault="00322739" w:rsidP="00322739"/>
    <w:p w:rsidR="00322739" w:rsidRDefault="00322739" w:rsidP="00322739">
      <w:pPr>
        <w:rPr>
          <w:b/>
        </w:rPr>
      </w:pPr>
      <w:r>
        <w:rPr>
          <w:b/>
          <w:highlight w:val="lightGray"/>
        </w:rPr>
        <w:t>1.</w:t>
      </w:r>
      <w:r>
        <w:rPr>
          <w:b/>
        </w:rPr>
        <w:tab/>
        <w:t xml:space="preserve">NÁZOV A ADRESA DRŽITEĽA </w:t>
      </w:r>
      <w:r>
        <w:rPr>
          <w:b/>
          <w:bCs/>
        </w:rPr>
        <w:t>ROZHODNUTIA O REGISTRÁCII</w:t>
      </w:r>
      <w:r>
        <w:rPr>
          <w:b/>
        </w:rPr>
        <w:t xml:space="preserve"> A DRŽITEĽA POVOLENIA NA VÝROBU ZODPOVEDNÉHO ZA UVOĽNENIE ŠARŽE, AK NIE SÚ IDENTICKÍ</w:t>
      </w:r>
    </w:p>
    <w:p w:rsidR="00322739" w:rsidRDefault="00322739" w:rsidP="00322739"/>
    <w:p w:rsidR="00322739" w:rsidRDefault="00322739" w:rsidP="00322739">
      <w:pPr>
        <w:rPr>
          <w:b/>
          <w:bCs/>
        </w:rPr>
      </w:pPr>
      <w:r>
        <w:rPr>
          <w:u w:val="single"/>
        </w:rPr>
        <w:t>Držiteľ rozhodnutia o registrácii</w:t>
      </w:r>
    </w:p>
    <w:p w:rsidR="00322739" w:rsidRDefault="00322739" w:rsidP="00322739">
      <w:pPr>
        <w:autoSpaceDE w:val="0"/>
        <w:autoSpaceDN w:val="0"/>
        <w:rPr>
          <w:szCs w:val="20"/>
          <w:lang w:eastAsia="en-US"/>
        </w:rPr>
      </w:pPr>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322739" w:rsidRDefault="00322739" w:rsidP="00322739">
      <w:pPr>
        <w:autoSpaceDE w:val="0"/>
        <w:autoSpaceDN w:val="0"/>
      </w:pPr>
      <w:proofErr w:type="spellStart"/>
      <w:r>
        <w:t>Loughrea</w:t>
      </w:r>
      <w:proofErr w:type="spellEnd"/>
    </w:p>
    <w:p w:rsidR="00322739" w:rsidRDefault="00322739" w:rsidP="00322739">
      <w:pPr>
        <w:autoSpaceDE w:val="0"/>
        <w:autoSpaceDN w:val="0"/>
      </w:pPr>
      <w:r>
        <w:t xml:space="preserve">Co. </w:t>
      </w:r>
      <w:proofErr w:type="spellStart"/>
      <w:r>
        <w:t>Galway</w:t>
      </w:r>
      <w:proofErr w:type="spellEnd"/>
    </w:p>
    <w:p w:rsidR="00322739" w:rsidRDefault="00322739" w:rsidP="00322739">
      <w:pPr>
        <w:autoSpaceDE w:val="0"/>
        <w:autoSpaceDN w:val="0"/>
      </w:pPr>
      <w:r>
        <w:t>Írsko</w:t>
      </w:r>
    </w:p>
    <w:p w:rsidR="00322739" w:rsidRDefault="00322739" w:rsidP="00322739">
      <w:pPr>
        <w:ind w:left="0" w:firstLine="0"/>
        <w:rPr>
          <w:b/>
          <w:bCs/>
          <w:u w:val="single"/>
        </w:rPr>
      </w:pPr>
    </w:p>
    <w:p w:rsidR="00322739" w:rsidRDefault="00322739" w:rsidP="00322739">
      <w:pPr>
        <w:rPr>
          <w:b/>
          <w:bCs/>
        </w:rPr>
      </w:pPr>
      <w:r>
        <w:rPr>
          <w:u w:val="single"/>
        </w:rPr>
        <w:t>Výrobca zodpovedný za uvoľnenie šarže:</w:t>
      </w:r>
    </w:p>
    <w:p w:rsidR="00322739" w:rsidRDefault="00322739" w:rsidP="00322739">
      <w:pPr>
        <w:autoSpaceDE w:val="0"/>
        <w:autoSpaceDN w:val="0"/>
        <w:rPr>
          <w:szCs w:val="20"/>
          <w:lang w:eastAsia="en-US"/>
        </w:rPr>
      </w:pPr>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322739" w:rsidRDefault="00322739" w:rsidP="00322739">
      <w:pPr>
        <w:autoSpaceDE w:val="0"/>
        <w:autoSpaceDN w:val="0"/>
      </w:pPr>
      <w:proofErr w:type="spellStart"/>
      <w:r>
        <w:t>Loughrea</w:t>
      </w:r>
      <w:proofErr w:type="spellEnd"/>
    </w:p>
    <w:p w:rsidR="00322739" w:rsidRDefault="00322739" w:rsidP="00322739">
      <w:pPr>
        <w:autoSpaceDE w:val="0"/>
        <w:autoSpaceDN w:val="0"/>
      </w:pPr>
      <w:r>
        <w:t xml:space="preserve">Co. </w:t>
      </w:r>
      <w:proofErr w:type="spellStart"/>
      <w:r>
        <w:t>Galway</w:t>
      </w:r>
      <w:proofErr w:type="spellEnd"/>
    </w:p>
    <w:p w:rsidR="00322739" w:rsidRDefault="00322739" w:rsidP="00322739">
      <w:pPr>
        <w:autoSpaceDE w:val="0"/>
        <w:autoSpaceDN w:val="0"/>
      </w:pPr>
      <w:r>
        <w:t>Írsko</w:t>
      </w:r>
    </w:p>
    <w:p w:rsidR="00322739" w:rsidRDefault="00322739" w:rsidP="00322739"/>
    <w:p w:rsidR="00322739" w:rsidRDefault="00322739" w:rsidP="00322739">
      <w:r>
        <w:t>a</w:t>
      </w:r>
    </w:p>
    <w:p w:rsidR="00322739" w:rsidRDefault="00322739" w:rsidP="00322739"/>
    <w:p w:rsidR="00322739" w:rsidRDefault="00322739" w:rsidP="00322739">
      <w:proofErr w:type="spellStart"/>
      <w:r>
        <w:t>Labiana</w:t>
      </w:r>
      <w:proofErr w:type="spellEnd"/>
      <w:r>
        <w:t xml:space="preserve"> </w:t>
      </w:r>
      <w:proofErr w:type="spellStart"/>
      <w:r>
        <w:t>Life</w:t>
      </w:r>
      <w:proofErr w:type="spellEnd"/>
      <w:r>
        <w:t xml:space="preserve"> </w:t>
      </w:r>
      <w:proofErr w:type="spellStart"/>
      <w:r>
        <w:t>Sciences</w:t>
      </w:r>
      <w:proofErr w:type="spellEnd"/>
      <w:r>
        <w:t>, S.A.</w:t>
      </w:r>
    </w:p>
    <w:p w:rsidR="00322739" w:rsidRDefault="00322739" w:rsidP="00322739">
      <w:r>
        <w:t>C/</w:t>
      </w:r>
      <w:proofErr w:type="spellStart"/>
      <w:r>
        <w:t>Venus</w:t>
      </w:r>
      <w:proofErr w:type="spellEnd"/>
    </w:p>
    <w:p w:rsidR="00322739" w:rsidRDefault="00322739" w:rsidP="00322739">
      <w:r>
        <w:t xml:space="preserve">26 – Pol. Ind. </w:t>
      </w:r>
      <w:proofErr w:type="spellStart"/>
      <w:r>
        <w:t>Can</w:t>
      </w:r>
      <w:proofErr w:type="spellEnd"/>
      <w:r>
        <w:t xml:space="preserve"> </w:t>
      </w:r>
      <w:proofErr w:type="spellStart"/>
      <w:r>
        <w:t>Parellada</w:t>
      </w:r>
      <w:proofErr w:type="spellEnd"/>
    </w:p>
    <w:p w:rsidR="00322739" w:rsidRDefault="00322739" w:rsidP="00322739">
      <w:proofErr w:type="spellStart"/>
      <w:r>
        <w:t>Terrassa</w:t>
      </w:r>
      <w:proofErr w:type="spellEnd"/>
    </w:p>
    <w:p w:rsidR="00322739" w:rsidRDefault="00322739" w:rsidP="00322739">
      <w:r>
        <w:t>08228 Barcelona</w:t>
      </w:r>
    </w:p>
    <w:p w:rsidR="00322739" w:rsidRDefault="00322739" w:rsidP="00322739">
      <w:r>
        <w:t>Španielsko</w:t>
      </w:r>
    </w:p>
    <w:p w:rsidR="00322739" w:rsidRDefault="00322739" w:rsidP="00322739"/>
    <w:p w:rsidR="00322739" w:rsidRDefault="00322739" w:rsidP="00322739">
      <w:pPr>
        <w:rPr>
          <w:b/>
          <w:bCs/>
        </w:rPr>
      </w:pPr>
      <w:r>
        <w:rPr>
          <w:b/>
          <w:bCs/>
          <w:highlight w:val="lightGray"/>
        </w:rPr>
        <w:t>2.</w:t>
      </w:r>
      <w:r>
        <w:rPr>
          <w:b/>
          <w:bCs/>
        </w:rPr>
        <w:tab/>
        <w:t>NÁZOV VETERINÁRNEHO LIEKU</w:t>
      </w:r>
    </w:p>
    <w:p w:rsidR="00322739" w:rsidRDefault="00322739" w:rsidP="00322739"/>
    <w:p w:rsidR="00322739" w:rsidRDefault="00322739" w:rsidP="00322739">
      <w:proofErr w:type="spellStart"/>
      <w:r w:rsidRPr="00E32BB4">
        <w:t>Osteopen</w:t>
      </w:r>
      <w:proofErr w:type="spellEnd"/>
      <w:r w:rsidRPr="00E32BB4">
        <w:t xml:space="preserve"> 100 mg/ml, injekčný roztok pre psov</w:t>
      </w:r>
    </w:p>
    <w:p w:rsidR="00322739" w:rsidRDefault="00322739" w:rsidP="00322739">
      <w:proofErr w:type="spellStart"/>
      <w:r>
        <w:t>Pentózan</w:t>
      </w:r>
      <w:proofErr w:type="spellEnd"/>
      <w:r>
        <w:t xml:space="preserve"> </w:t>
      </w:r>
      <w:proofErr w:type="spellStart"/>
      <w:r>
        <w:t>polysulfátu</w:t>
      </w:r>
      <w:proofErr w:type="spellEnd"/>
      <w:r>
        <w:t xml:space="preserve"> sodného</w:t>
      </w:r>
    </w:p>
    <w:p w:rsidR="00322739" w:rsidRDefault="00322739" w:rsidP="00322739"/>
    <w:p w:rsidR="00322739" w:rsidRDefault="00322739" w:rsidP="00322739">
      <w:pPr>
        <w:rPr>
          <w:b/>
          <w:bCs/>
        </w:rPr>
      </w:pPr>
      <w:r>
        <w:rPr>
          <w:b/>
          <w:bCs/>
          <w:highlight w:val="lightGray"/>
        </w:rPr>
        <w:t>3.</w:t>
      </w:r>
      <w:r>
        <w:rPr>
          <w:b/>
          <w:bCs/>
        </w:rPr>
        <w:tab/>
        <w:t>OBSAH ÚČINNEJ LÁTKY (-OK</w:t>
      </w:r>
      <w:r>
        <w:rPr>
          <w:rFonts w:ascii="Tahoma" w:hAnsi="Tahoma" w:cs="Tahoma"/>
          <w:b/>
          <w:bCs/>
        </w:rPr>
        <w:t>)</w:t>
      </w:r>
      <w:r>
        <w:rPr>
          <w:b/>
          <w:bCs/>
        </w:rPr>
        <w:t xml:space="preserve"> A INEJ LÁTKY  (-OK</w:t>
      </w:r>
      <w:r>
        <w:rPr>
          <w:rFonts w:ascii="Tahoma" w:hAnsi="Tahoma" w:cs="Tahoma"/>
          <w:b/>
          <w:bCs/>
        </w:rPr>
        <w:t>)</w:t>
      </w:r>
    </w:p>
    <w:p w:rsidR="00322739" w:rsidRDefault="00322739" w:rsidP="00322739">
      <w:pPr>
        <w:rPr>
          <w:bCs/>
        </w:rPr>
      </w:pPr>
    </w:p>
    <w:p w:rsidR="00322739" w:rsidRDefault="00322739" w:rsidP="00322739">
      <w:pPr>
        <w:rPr>
          <w:bCs/>
        </w:rPr>
      </w:pPr>
      <w:r>
        <w:rPr>
          <w:bCs/>
        </w:rPr>
        <w:t>Každý ml obsahuje:</w:t>
      </w:r>
    </w:p>
    <w:p w:rsidR="00322739" w:rsidRPr="001B0C24" w:rsidRDefault="00322739" w:rsidP="00322739">
      <w:pPr>
        <w:rPr>
          <w:bCs/>
        </w:rPr>
      </w:pPr>
      <w:r w:rsidRPr="001B0C24">
        <w:rPr>
          <w:bCs/>
        </w:rPr>
        <w:t>Účinná látka:</w:t>
      </w:r>
      <w:r>
        <w:rPr>
          <w:bCs/>
        </w:rPr>
        <w:tab/>
        <w:t xml:space="preserve"> </w:t>
      </w:r>
      <w:r>
        <w:rPr>
          <w:bCs/>
        </w:rPr>
        <w:tab/>
      </w:r>
      <w:proofErr w:type="spellStart"/>
      <w:r w:rsidRPr="001B0C24">
        <w:rPr>
          <w:bCs/>
        </w:rPr>
        <w:t>Pentózan</w:t>
      </w:r>
      <w:proofErr w:type="spellEnd"/>
      <w:r w:rsidRPr="001B0C24">
        <w:rPr>
          <w:bCs/>
        </w:rPr>
        <w:t xml:space="preserve"> </w:t>
      </w:r>
      <w:proofErr w:type="spellStart"/>
      <w:r w:rsidRPr="001B0C24">
        <w:rPr>
          <w:bCs/>
        </w:rPr>
        <w:t>polysulfátu</w:t>
      </w:r>
      <w:proofErr w:type="spellEnd"/>
      <w:r w:rsidRPr="001B0C24">
        <w:rPr>
          <w:bCs/>
        </w:rPr>
        <w:t xml:space="preserve"> sodného</w:t>
      </w:r>
      <w:r w:rsidRPr="001B0C24">
        <w:rPr>
          <w:bCs/>
        </w:rPr>
        <w:tab/>
        <w:t xml:space="preserve"> </w:t>
      </w:r>
      <w:r w:rsidRPr="001B0C24">
        <w:rPr>
          <w:bCs/>
        </w:rPr>
        <w:tab/>
        <w:t>100 mg/ml</w:t>
      </w:r>
    </w:p>
    <w:p w:rsidR="00322739" w:rsidRDefault="00322739" w:rsidP="00322739">
      <w:pPr>
        <w:ind w:left="0" w:firstLine="0"/>
        <w:rPr>
          <w:bCs/>
        </w:rPr>
      </w:pPr>
      <w:r w:rsidRPr="001B0C24">
        <w:rPr>
          <w:bCs/>
        </w:rPr>
        <w:t>Pomocné látky:</w:t>
      </w:r>
      <w:r>
        <w:rPr>
          <w:bCs/>
        </w:rPr>
        <w:t xml:space="preserve">        </w:t>
      </w:r>
      <w:r>
        <w:rPr>
          <w:bCs/>
        </w:rPr>
        <w:tab/>
      </w:r>
      <w:proofErr w:type="spellStart"/>
      <w:r w:rsidRPr="001B0C24">
        <w:rPr>
          <w:bCs/>
        </w:rPr>
        <w:t>Benzylalkohol</w:t>
      </w:r>
      <w:proofErr w:type="spellEnd"/>
      <w:r w:rsidRPr="001B0C24">
        <w:rPr>
          <w:bCs/>
        </w:rPr>
        <w:t xml:space="preserve"> (E1519)</w:t>
      </w:r>
      <w:r w:rsidRPr="001B0C24">
        <w:rPr>
          <w:bCs/>
        </w:rPr>
        <w:tab/>
      </w:r>
      <w:r w:rsidRPr="001B0C24">
        <w:rPr>
          <w:bCs/>
        </w:rPr>
        <w:tab/>
      </w:r>
      <w:r w:rsidRPr="001B0C24">
        <w:rPr>
          <w:bCs/>
        </w:rPr>
        <w:tab/>
        <w:t>10,45 mg/ml</w:t>
      </w:r>
    </w:p>
    <w:p w:rsidR="00322739" w:rsidRDefault="00322739" w:rsidP="00322739">
      <w:pPr>
        <w:ind w:left="0" w:firstLine="0"/>
        <w:rPr>
          <w:bCs/>
        </w:rPr>
      </w:pPr>
      <w:r>
        <w:rPr>
          <w:bCs/>
        </w:rPr>
        <w:tab/>
      </w:r>
      <w:r>
        <w:rPr>
          <w:bCs/>
        </w:rPr>
        <w:tab/>
      </w:r>
      <w:r>
        <w:rPr>
          <w:bCs/>
        </w:rPr>
        <w:tab/>
        <w:t xml:space="preserve">Ostatné pomocné látky, </w:t>
      </w:r>
      <w:proofErr w:type="spellStart"/>
      <w:r>
        <w:rPr>
          <w:bCs/>
        </w:rPr>
        <w:t>q.s</w:t>
      </w:r>
      <w:proofErr w:type="spellEnd"/>
      <w:r>
        <w:rPr>
          <w:bCs/>
        </w:rPr>
        <w:t>.</w:t>
      </w:r>
    </w:p>
    <w:p w:rsidR="00322739" w:rsidRPr="001B0C24" w:rsidRDefault="00322739" w:rsidP="00322739">
      <w:pPr>
        <w:ind w:left="0" w:firstLine="0"/>
        <w:rPr>
          <w:bCs/>
        </w:rPr>
      </w:pPr>
    </w:p>
    <w:p w:rsidR="00322739" w:rsidRDefault="00322739" w:rsidP="00322739">
      <w:pPr>
        <w:rPr>
          <w:bCs/>
        </w:rPr>
      </w:pPr>
      <w:r w:rsidRPr="001B0C24">
        <w:rPr>
          <w:bCs/>
        </w:rPr>
        <w:t>Číry svetložltý vodný roztok</w:t>
      </w:r>
      <w:r>
        <w:rPr>
          <w:bCs/>
        </w:rPr>
        <w:t xml:space="preserve"> na </w:t>
      </w:r>
      <w:proofErr w:type="spellStart"/>
      <w:r>
        <w:rPr>
          <w:bCs/>
        </w:rPr>
        <w:t>subkutánne</w:t>
      </w:r>
      <w:proofErr w:type="spellEnd"/>
      <w:r>
        <w:rPr>
          <w:bCs/>
        </w:rPr>
        <w:t xml:space="preserve"> podanie</w:t>
      </w:r>
      <w:r w:rsidRPr="001B0C24">
        <w:rPr>
          <w:bCs/>
        </w:rPr>
        <w:t>.</w:t>
      </w:r>
    </w:p>
    <w:p w:rsidR="00322739" w:rsidRDefault="00322739" w:rsidP="00322739">
      <w:pPr>
        <w:rPr>
          <w:bCs/>
        </w:rPr>
      </w:pPr>
    </w:p>
    <w:p w:rsidR="00322739" w:rsidRDefault="00322739" w:rsidP="00322739">
      <w:pPr>
        <w:rPr>
          <w:b/>
          <w:bCs/>
        </w:rPr>
      </w:pPr>
      <w:r>
        <w:rPr>
          <w:b/>
          <w:bCs/>
          <w:highlight w:val="lightGray"/>
        </w:rPr>
        <w:t>4.</w:t>
      </w:r>
      <w:r>
        <w:rPr>
          <w:b/>
          <w:bCs/>
        </w:rPr>
        <w:tab/>
        <w:t>INDIKÁCIA(-E)</w:t>
      </w:r>
    </w:p>
    <w:p w:rsidR="00322739" w:rsidRDefault="00322739" w:rsidP="00322739">
      <w:pPr>
        <w:rPr>
          <w:bCs/>
        </w:rPr>
      </w:pPr>
    </w:p>
    <w:p w:rsidR="00322739" w:rsidRDefault="00322739" w:rsidP="00322739">
      <w:pPr>
        <w:ind w:left="0" w:firstLine="0"/>
        <w:rPr>
          <w:bCs/>
        </w:rPr>
      </w:pPr>
      <w:r w:rsidRPr="00933378">
        <w:rPr>
          <w:bCs/>
        </w:rPr>
        <w:t xml:space="preserve">Na liečbu chromosti a bolesti pri </w:t>
      </w:r>
      <w:proofErr w:type="spellStart"/>
      <w:r w:rsidRPr="00933378">
        <w:rPr>
          <w:bCs/>
        </w:rPr>
        <w:t>degeneratívnom</w:t>
      </w:r>
      <w:proofErr w:type="spellEnd"/>
      <w:r w:rsidRPr="00933378">
        <w:rPr>
          <w:bCs/>
        </w:rPr>
        <w:t xml:space="preserve"> ochorení kĺbov/</w:t>
      </w:r>
      <w:proofErr w:type="spellStart"/>
      <w:r w:rsidRPr="00933378">
        <w:rPr>
          <w:bCs/>
        </w:rPr>
        <w:t>osteoartritíde</w:t>
      </w:r>
      <w:proofErr w:type="spellEnd"/>
      <w:r w:rsidRPr="00933378">
        <w:rPr>
          <w:bCs/>
        </w:rPr>
        <w:t xml:space="preserve"> (neinfekčná artróza) u </w:t>
      </w:r>
      <w:proofErr w:type="spellStart"/>
      <w:r w:rsidRPr="00933378">
        <w:rPr>
          <w:bCs/>
        </w:rPr>
        <w:t>skeletálne</w:t>
      </w:r>
      <w:proofErr w:type="spellEnd"/>
      <w:r w:rsidRPr="00933378">
        <w:rPr>
          <w:bCs/>
        </w:rPr>
        <w:t xml:space="preserve"> dospelého psa.</w:t>
      </w:r>
    </w:p>
    <w:p w:rsidR="00322739" w:rsidRDefault="00322739" w:rsidP="00322739">
      <w:pPr>
        <w:ind w:left="0" w:firstLine="0"/>
        <w:rPr>
          <w:bCs/>
        </w:rPr>
      </w:pPr>
    </w:p>
    <w:p w:rsidR="00322739" w:rsidRDefault="00322739" w:rsidP="00322739">
      <w:pPr>
        <w:rPr>
          <w:b/>
          <w:bCs/>
        </w:rPr>
      </w:pPr>
      <w:r>
        <w:rPr>
          <w:b/>
          <w:bCs/>
          <w:highlight w:val="lightGray"/>
        </w:rPr>
        <w:t>5.</w:t>
      </w:r>
      <w:r>
        <w:rPr>
          <w:b/>
          <w:bCs/>
        </w:rPr>
        <w:tab/>
        <w:t>KONTRAINDIKÁCIE</w:t>
      </w:r>
    </w:p>
    <w:p w:rsidR="00322739" w:rsidRDefault="00322739" w:rsidP="00322739">
      <w:pPr>
        <w:rPr>
          <w:bCs/>
        </w:rPr>
      </w:pPr>
    </w:p>
    <w:p w:rsidR="00322739" w:rsidRPr="00933378" w:rsidRDefault="00322739" w:rsidP="00F86976">
      <w:pPr>
        <w:ind w:left="0" w:firstLine="0"/>
        <w:jc w:val="both"/>
        <w:rPr>
          <w:bCs/>
        </w:rPr>
      </w:pPr>
      <w:r w:rsidRPr="00933378">
        <w:rPr>
          <w:bCs/>
        </w:rPr>
        <w:t xml:space="preserve">Nepoužívať na liečbu septickej artritídy. V takom prípade sa má začať vhodná </w:t>
      </w:r>
      <w:proofErr w:type="spellStart"/>
      <w:r w:rsidRPr="00933378">
        <w:rPr>
          <w:bCs/>
        </w:rPr>
        <w:t>antimikrobiálna</w:t>
      </w:r>
      <w:proofErr w:type="spellEnd"/>
      <w:r w:rsidRPr="00933378">
        <w:rPr>
          <w:bCs/>
        </w:rPr>
        <w:t xml:space="preserve"> liečba.</w:t>
      </w:r>
    </w:p>
    <w:p w:rsidR="00322739" w:rsidRPr="00933378" w:rsidRDefault="00322739" w:rsidP="00F86976">
      <w:pPr>
        <w:ind w:left="0" w:firstLine="0"/>
        <w:jc w:val="both"/>
        <w:rPr>
          <w:bCs/>
        </w:rPr>
      </w:pPr>
      <w:r w:rsidRPr="00933378">
        <w:rPr>
          <w:bCs/>
        </w:rPr>
        <w:t>Nepoužívať u psov s pokročilým poškodením funkcie pečene alebo obličiek, alebo s infekciou.</w:t>
      </w:r>
    </w:p>
    <w:p w:rsidR="00322739" w:rsidRPr="00933378" w:rsidRDefault="00322739" w:rsidP="00F86976">
      <w:pPr>
        <w:ind w:left="0" w:firstLine="0"/>
        <w:jc w:val="both"/>
        <w:rPr>
          <w:bCs/>
        </w:rPr>
      </w:pPr>
      <w:r w:rsidRPr="00933378">
        <w:rPr>
          <w:bCs/>
        </w:rPr>
        <w:t>Nepoužívajte v známych prípadoch precitlivenosti na účinnú látku alebo na niektorú z pomocných látok.</w:t>
      </w:r>
    </w:p>
    <w:p w:rsidR="00322739" w:rsidRPr="00933378" w:rsidRDefault="00322739" w:rsidP="00F86976">
      <w:pPr>
        <w:ind w:left="0" w:firstLine="0"/>
        <w:jc w:val="both"/>
        <w:rPr>
          <w:bCs/>
        </w:rPr>
      </w:pPr>
      <w:r w:rsidRPr="00933378">
        <w:rPr>
          <w:bCs/>
        </w:rPr>
        <w:t xml:space="preserve">Nepoužívať u </w:t>
      </w:r>
      <w:proofErr w:type="spellStart"/>
      <w:r w:rsidRPr="00933378">
        <w:rPr>
          <w:bCs/>
        </w:rPr>
        <w:t>skeletálne</w:t>
      </w:r>
      <w:proofErr w:type="spellEnd"/>
      <w:r w:rsidRPr="00933378">
        <w:rPr>
          <w:bCs/>
        </w:rPr>
        <w:t xml:space="preserve"> nevyvinutých psov (t. j. u psov, ktorým sa dlhé rastové doštičky kostí ne</w:t>
      </w:r>
      <w:r>
        <w:rPr>
          <w:bCs/>
        </w:rPr>
        <w:t>u</w:t>
      </w:r>
      <w:r w:rsidRPr="00933378">
        <w:rPr>
          <w:bCs/>
        </w:rPr>
        <w:t>za</w:t>
      </w:r>
      <w:r>
        <w:rPr>
          <w:bCs/>
        </w:rPr>
        <w:t>vreli</w:t>
      </w:r>
      <w:r w:rsidRPr="00933378">
        <w:rPr>
          <w:bCs/>
        </w:rPr>
        <w:t>).</w:t>
      </w:r>
    </w:p>
    <w:p w:rsidR="00322739" w:rsidRPr="00933378" w:rsidRDefault="00322739" w:rsidP="00F86976">
      <w:pPr>
        <w:ind w:left="0" w:firstLine="0"/>
        <w:jc w:val="both"/>
        <w:rPr>
          <w:bCs/>
        </w:rPr>
      </w:pPr>
      <w:r w:rsidRPr="00933378">
        <w:rPr>
          <w:bCs/>
        </w:rPr>
        <w:lastRenderedPageBreak/>
        <w:t xml:space="preserve">Pretože </w:t>
      </w:r>
      <w:proofErr w:type="spellStart"/>
      <w:r w:rsidRPr="00933378">
        <w:rPr>
          <w:bCs/>
        </w:rPr>
        <w:t>pentózan</w:t>
      </w:r>
      <w:proofErr w:type="spellEnd"/>
      <w:r w:rsidRPr="00933378">
        <w:rPr>
          <w:bCs/>
        </w:rPr>
        <w:t xml:space="preserve"> </w:t>
      </w:r>
      <w:proofErr w:type="spellStart"/>
      <w:r w:rsidRPr="00933378">
        <w:rPr>
          <w:bCs/>
        </w:rPr>
        <w:t>polysulfátu</w:t>
      </w:r>
      <w:proofErr w:type="spellEnd"/>
      <w:r w:rsidRPr="00933378">
        <w:rPr>
          <w:bCs/>
        </w:rPr>
        <w:t xml:space="preserve"> má </w:t>
      </w:r>
      <w:proofErr w:type="spellStart"/>
      <w:r w:rsidRPr="00933378">
        <w:rPr>
          <w:bCs/>
        </w:rPr>
        <w:t>antikoagulačný</w:t>
      </w:r>
      <w:proofErr w:type="spellEnd"/>
      <w:r w:rsidRPr="00933378">
        <w:rPr>
          <w:bCs/>
        </w:rPr>
        <w:t xml:space="preserve"> účinok, nepoužívajte u psov s poruchami krvi, poruchami zrážanlivosti krvi, krvácaním, úrazom alebo malignitou (najmä </w:t>
      </w:r>
      <w:proofErr w:type="spellStart"/>
      <w:r w:rsidRPr="00933378">
        <w:rPr>
          <w:bCs/>
        </w:rPr>
        <w:t>hemangiosarkóm</w:t>
      </w:r>
      <w:r>
        <w:rPr>
          <w:bCs/>
        </w:rPr>
        <w:t>om</w:t>
      </w:r>
      <w:proofErr w:type="spellEnd"/>
      <w:r w:rsidRPr="00933378">
        <w:rPr>
          <w:bCs/>
        </w:rPr>
        <w:t xml:space="preserve">) alebo počas </w:t>
      </w:r>
      <w:proofErr w:type="spellStart"/>
      <w:r w:rsidRPr="00933378">
        <w:rPr>
          <w:bCs/>
        </w:rPr>
        <w:t>perioperačného</w:t>
      </w:r>
      <w:proofErr w:type="spellEnd"/>
      <w:r w:rsidRPr="00933378">
        <w:rPr>
          <w:bCs/>
        </w:rPr>
        <w:t xml:space="preserve"> obdobia do 6 - 8 hodín od chirurgického zákroku.</w:t>
      </w:r>
    </w:p>
    <w:p w:rsidR="00322739" w:rsidRDefault="00322739" w:rsidP="00F86976">
      <w:pPr>
        <w:ind w:left="0" w:firstLine="0"/>
        <w:jc w:val="both"/>
        <w:rPr>
          <w:bCs/>
        </w:rPr>
      </w:pPr>
      <w:r w:rsidRPr="00933378">
        <w:rPr>
          <w:bCs/>
        </w:rPr>
        <w:t xml:space="preserve">Nepoužívať pri artritídach imunologického pôvodu (napr. </w:t>
      </w:r>
      <w:proofErr w:type="spellStart"/>
      <w:r w:rsidRPr="00933378">
        <w:rPr>
          <w:bCs/>
        </w:rPr>
        <w:t>reumatoidná</w:t>
      </w:r>
      <w:proofErr w:type="spellEnd"/>
      <w:r w:rsidRPr="00933378">
        <w:rPr>
          <w:bCs/>
        </w:rPr>
        <w:t xml:space="preserve"> artritída).</w:t>
      </w:r>
    </w:p>
    <w:p w:rsidR="00322739" w:rsidRDefault="00322739" w:rsidP="00322739">
      <w:pPr>
        <w:ind w:left="0" w:firstLine="0"/>
        <w:rPr>
          <w:bCs/>
        </w:rPr>
      </w:pPr>
    </w:p>
    <w:p w:rsidR="00322739" w:rsidRDefault="00322739" w:rsidP="00322739">
      <w:pPr>
        <w:rPr>
          <w:b/>
          <w:bCs/>
        </w:rPr>
      </w:pPr>
      <w:r>
        <w:rPr>
          <w:b/>
          <w:bCs/>
          <w:highlight w:val="lightGray"/>
        </w:rPr>
        <w:t>6.</w:t>
      </w:r>
      <w:r>
        <w:rPr>
          <w:b/>
          <w:bCs/>
        </w:rPr>
        <w:tab/>
        <w:t>NEŽIADUCE ÚČINKY</w:t>
      </w:r>
    </w:p>
    <w:p w:rsidR="00322739" w:rsidRDefault="00322739" w:rsidP="00322739">
      <w:pPr>
        <w:rPr>
          <w:bCs/>
        </w:rPr>
      </w:pPr>
    </w:p>
    <w:p w:rsidR="00322739" w:rsidRPr="00A52B1A" w:rsidRDefault="00322739" w:rsidP="00F86976">
      <w:pPr>
        <w:ind w:left="0" w:firstLine="0"/>
        <w:jc w:val="both"/>
        <w:rPr>
          <w:szCs w:val="22"/>
        </w:rPr>
      </w:pPr>
      <w:r w:rsidRPr="00A52B1A">
        <w:rPr>
          <w:szCs w:val="22"/>
        </w:rPr>
        <w:t>U zrejme zdravého zvieraťa sa zriedkavo môže do 24 hodín vyskytnúť reakcia na injekciu. Za týchto okolností sa má liečba prerušiť a má sa poskytnúť úľava od symptómov.</w:t>
      </w:r>
    </w:p>
    <w:p w:rsidR="00322739" w:rsidRDefault="00322739" w:rsidP="00F86976">
      <w:pPr>
        <w:ind w:left="0" w:firstLine="0"/>
        <w:jc w:val="both"/>
        <w:rPr>
          <w:szCs w:val="22"/>
        </w:rPr>
      </w:pPr>
    </w:p>
    <w:p w:rsidR="00322739" w:rsidRPr="00A52B1A" w:rsidRDefault="00322739" w:rsidP="00F86976">
      <w:pPr>
        <w:ind w:left="0" w:firstLine="0"/>
        <w:jc w:val="both"/>
        <w:rPr>
          <w:szCs w:val="22"/>
        </w:rPr>
      </w:pPr>
      <w:r w:rsidRPr="00A52B1A">
        <w:rPr>
          <w:szCs w:val="22"/>
        </w:rPr>
        <w:t xml:space="preserve">Skúsenosti naznačujú, že vo veľmi zriedkavých prípadoch môžu psi zvracať okamžite po injekcii </w:t>
      </w:r>
      <w:proofErr w:type="spellStart"/>
      <w:r w:rsidRPr="00A52B1A">
        <w:rPr>
          <w:szCs w:val="22"/>
        </w:rPr>
        <w:t>pentózanu</w:t>
      </w:r>
      <w:proofErr w:type="spellEnd"/>
      <w:r w:rsidRPr="00A52B1A">
        <w:rPr>
          <w:szCs w:val="22"/>
        </w:rPr>
        <w:t xml:space="preserve"> </w:t>
      </w:r>
      <w:proofErr w:type="spellStart"/>
      <w:r w:rsidRPr="00A52B1A">
        <w:rPr>
          <w:szCs w:val="22"/>
        </w:rPr>
        <w:t>polysulfátu</w:t>
      </w:r>
      <w:proofErr w:type="spellEnd"/>
      <w:r w:rsidRPr="00A52B1A">
        <w:rPr>
          <w:szCs w:val="22"/>
        </w:rPr>
        <w:t>.</w:t>
      </w:r>
      <w:r>
        <w:rPr>
          <w:szCs w:val="22"/>
        </w:rPr>
        <w:t xml:space="preserve"> </w:t>
      </w:r>
      <w:r w:rsidRPr="00A52B1A">
        <w:rPr>
          <w:szCs w:val="22"/>
        </w:rPr>
        <w:t xml:space="preserve">Takíto psi vo všeobecnosti nevyžadujú lekárske ošetrenie a pokojne sa zotavujú. Ďalšia liečba </w:t>
      </w:r>
      <w:proofErr w:type="spellStart"/>
      <w:r w:rsidRPr="00A52B1A">
        <w:rPr>
          <w:szCs w:val="22"/>
        </w:rPr>
        <w:t>pentózanom</w:t>
      </w:r>
      <w:proofErr w:type="spellEnd"/>
      <w:r w:rsidRPr="00A52B1A">
        <w:rPr>
          <w:szCs w:val="22"/>
        </w:rPr>
        <w:t xml:space="preserve"> </w:t>
      </w:r>
      <w:proofErr w:type="spellStart"/>
      <w:r w:rsidRPr="00A52B1A">
        <w:rPr>
          <w:szCs w:val="22"/>
        </w:rPr>
        <w:t>polysulfátu</w:t>
      </w:r>
      <w:proofErr w:type="spellEnd"/>
      <w:r w:rsidRPr="00A52B1A">
        <w:rPr>
          <w:szCs w:val="22"/>
        </w:rPr>
        <w:t xml:space="preserve"> sa neodporúča.</w:t>
      </w:r>
    </w:p>
    <w:p w:rsidR="00322739" w:rsidRDefault="00322739" w:rsidP="00F86976">
      <w:pPr>
        <w:ind w:left="0" w:firstLine="0"/>
        <w:jc w:val="both"/>
        <w:rPr>
          <w:szCs w:val="22"/>
        </w:rPr>
      </w:pPr>
    </w:p>
    <w:p w:rsidR="00322739" w:rsidRPr="00A52B1A" w:rsidRDefault="00322739" w:rsidP="00F86976">
      <w:pPr>
        <w:ind w:left="0" w:firstLine="0"/>
        <w:jc w:val="both"/>
        <w:rPr>
          <w:szCs w:val="22"/>
        </w:rPr>
      </w:pPr>
      <w:r w:rsidRPr="00A52B1A">
        <w:rPr>
          <w:szCs w:val="22"/>
        </w:rPr>
        <w:t xml:space="preserve">Ďalším veľmi zriedkavým vedľajším účinkom po podaní </w:t>
      </w:r>
      <w:proofErr w:type="spellStart"/>
      <w:r w:rsidRPr="00A52B1A">
        <w:rPr>
          <w:szCs w:val="22"/>
        </w:rPr>
        <w:t>pentózanu</w:t>
      </w:r>
      <w:proofErr w:type="spellEnd"/>
      <w:r w:rsidRPr="00A52B1A">
        <w:rPr>
          <w:szCs w:val="22"/>
        </w:rPr>
        <w:t xml:space="preserve"> </w:t>
      </w:r>
      <w:proofErr w:type="spellStart"/>
      <w:r w:rsidRPr="00A52B1A">
        <w:rPr>
          <w:szCs w:val="22"/>
        </w:rPr>
        <w:t>polysulfátu</w:t>
      </w:r>
      <w:proofErr w:type="spellEnd"/>
      <w:r w:rsidRPr="00A52B1A">
        <w:rPr>
          <w:szCs w:val="22"/>
        </w:rPr>
        <w:t xml:space="preserve"> sodného u psov je zjavná mierna depresia a letargia trvajúca až 24 hodín.</w:t>
      </w:r>
    </w:p>
    <w:p w:rsidR="00322739" w:rsidRPr="00A52B1A" w:rsidRDefault="00322739" w:rsidP="00F86976">
      <w:pPr>
        <w:ind w:left="0" w:firstLine="0"/>
        <w:jc w:val="both"/>
        <w:rPr>
          <w:szCs w:val="22"/>
        </w:rPr>
      </w:pPr>
    </w:p>
    <w:p w:rsidR="00322739" w:rsidRPr="00A52B1A" w:rsidRDefault="00322739" w:rsidP="00F86976">
      <w:pPr>
        <w:ind w:left="0" w:firstLine="0"/>
        <w:jc w:val="both"/>
        <w:rPr>
          <w:szCs w:val="22"/>
        </w:rPr>
      </w:pPr>
      <w:r w:rsidRPr="00A52B1A">
        <w:rPr>
          <w:szCs w:val="22"/>
        </w:rPr>
        <w:t xml:space="preserve">Po použití </w:t>
      </w:r>
      <w:proofErr w:type="spellStart"/>
      <w:r w:rsidRPr="00A52B1A">
        <w:rPr>
          <w:szCs w:val="22"/>
        </w:rPr>
        <w:t>pentózanu</w:t>
      </w:r>
      <w:proofErr w:type="spellEnd"/>
      <w:r w:rsidRPr="00A52B1A">
        <w:rPr>
          <w:szCs w:val="22"/>
        </w:rPr>
        <w:t xml:space="preserve"> </w:t>
      </w:r>
      <w:proofErr w:type="spellStart"/>
      <w:r w:rsidRPr="00A52B1A">
        <w:rPr>
          <w:szCs w:val="22"/>
        </w:rPr>
        <w:t>polysulfátu</w:t>
      </w:r>
      <w:proofErr w:type="spellEnd"/>
      <w:r w:rsidRPr="00A52B1A">
        <w:rPr>
          <w:szCs w:val="22"/>
        </w:rPr>
        <w:t xml:space="preserve"> bol</w:t>
      </w:r>
      <w:r>
        <w:rPr>
          <w:szCs w:val="22"/>
        </w:rPr>
        <w:t>o</w:t>
      </w:r>
      <w:r w:rsidRPr="00A52B1A">
        <w:rPr>
          <w:szCs w:val="22"/>
        </w:rPr>
        <w:t xml:space="preserve"> hlásen</w:t>
      </w:r>
      <w:r>
        <w:rPr>
          <w:szCs w:val="22"/>
        </w:rPr>
        <w:t>é</w:t>
      </w:r>
      <w:r w:rsidRPr="00A52B1A">
        <w:rPr>
          <w:szCs w:val="22"/>
        </w:rPr>
        <w:t xml:space="preserve"> zvracanie, hnačka, letargia a </w:t>
      </w:r>
      <w:proofErr w:type="spellStart"/>
      <w:r w:rsidRPr="00A52B1A">
        <w:rPr>
          <w:szCs w:val="22"/>
        </w:rPr>
        <w:t>anorexia</w:t>
      </w:r>
      <w:proofErr w:type="spellEnd"/>
      <w:r w:rsidRPr="00A52B1A">
        <w:rPr>
          <w:szCs w:val="22"/>
        </w:rPr>
        <w:t xml:space="preserve">. Tieto príznaky môžu byť výsledkom reakcie z precitlivenosti a môžu vyžadovať primeranú symptomatickú liečbu, vrátane podania </w:t>
      </w:r>
      <w:proofErr w:type="spellStart"/>
      <w:r w:rsidRPr="00A52B1A">
        <w:rPr>
          <w:szCs w:val="22"/>
        </w:rPr>
        <w:t>antihistaminika</w:t>
      </w:r>
      <w:proofErr w:type="spellEnd"/>
      <w:r w:rsidRPr="00A52B1A">
        <w:rPr>
          <w:szCs w:val="22"/>
        </w:rPr>
        <w:t>.</w:t>
      </w:r>
    </w:p>
    <w:p w:rsidR="00322739" w:rsidRPr="00A52B1A" w:rsidRDefault="00322739" w:rsidP="00F86976">
      <w:pPr>
        <w:ind w:left="0" w:firstLine="0"/>
        <w:jc w:val="both"/>
        <w:rPr>
          <w:szCs w:val="22"/>
        </w:rPr>
      </w:pPr>
    </w:p>
    <w:p w:rsidR="00322739" w:rsidRPr="00A52B1A" w:rsidRDefault="00322739" w:rsidP="00F86976">
      <w:pPr>
        <w:ind w:left="0" w:firstLine="0"/>
        <w:jc w:val="both"/>
        <w:rPr>
          <w:szCs w:val="22"/>
        </w:rPr>
      </w:pPr>
      <w:r w:rsidRPr="00A52B1A">
        <w:rPr>
          <w:szCs w:val="22"/>
        </w:rPr>
        <w:t xml:space="preserve">Podávanie lieku v odporúčaných dávkach má za následok zvýšenie aktivovaného parciálneho </w:t>
      </w:r>
      <w:proofErr w:type="spellStart"/>
      <w:r w:rsidRPr="00A52B1A">
        <w:rPr>
          <w:szCs w:val="22"/>
        </w:rPr>
        <w:t>tromboplastínového</w:t>
      </w:r>
      <w:proofErr w:type="spellEnd"/>
      <w:r w:rsidRPr="00A52B1A">
        <w:rPr>
          <w:szCs w:val="22"/>
        </w:rPr>
        <w:t xml:space="preserve"> času (</w:t>
      </w:r>
      <w:proofErr w:type="spellStart"/>
      <w:r w:rsidRPr="00A52B1A">
        <w:rPr>
          <w:szCs w:val="22"/>
        </w:rPr>
        <w:t>aPTT</w:t>
      </w:r>
      <w:proofErr w:type="spellEnd"/>
      <w:r w:rsidRPr="00A52B1A">
        <w:rPr>
          <w:szCs w:val="22"/>
        </w:rPr>
        <w:t xml:space="preserve">) a </w:t>
      </w:r>
      <w:proofErr w:type="spellStart"/>
      <w:r w:rsidRPr="00A52B1A">
        <w:rPr>
          <w:szCs w:val="22"/>
        </w:rPr>
        <w:t>trombínového</w:t>
      </w:r>
      <w:proofErr w:type="spellEnd"/>
      <w:r w:rsidRPr="00A52B1A">
        <w:rPr>
          <w:szCs w:val="22"/>
        </w:rPr>
        <w:t xml:space="preserve"> času (TT), ktoré môže pretrvávať až 24 hodín po podaní zdravým psom. Toto má veľmi zriedkavo za následok klinické účinky, ale vzhľadom na </w:t>
      </w:r>
      <w:proofErr w:type="spellStart"/>
      <w:r w:rsidRPr="00A52B1A">
        <w:rPr>
          <w:szCs w:val="22"/>
        </w:rPr>
        <w:t>fibrinolytické</w:t>
      </w:r>
      <w:proofErr w:type="spellEnd"/>
      <w:r w:rsidRPr="00A52B1A">
        <w:rPr>
          <w:szCs w:val="22"/>
        </w:rPr>
        <w:t xml:space="preserve"> pôsobenie </w:t>
      </w:r>
      <w:proofErr w:type="spellStart"/>
      <w:r w:rsidRPr="00A52B1A">
        <w:rPr>
          <w:szCs w:val="22"/>
        </w:rPr>
        <w:t>pentózanu</w:t>
      </w:r>
      <w:proofErr w:type="spellEnd"/>
      <w:r w:rsidRPr="00A52B1A">
        <w:rPr>
          <w:szCs w:val="22"/>
        </w:rPr>
        <w:t xml:space="preserve"> </w:t>
      </w:r>
      <w:proofErr w:type="spellStart"/>
      <w:r w:rsidRPr="00A52B1A">
        <w:rPr>
          <w:szCs w:val="22"/>
        </w:rPr>
        <w:t>polysulfátu</w:t>
      </w:r>
      <w:proofErr w:type="spellEnd"/>
      <w:r w:rsidRPr="00A52B1A">
        <w:rPr>
          <w:szCs w:val="22"/>
        </w:rPr>
        <w:t xml:space="preserve"> sodného sa má pri výskyte príznakov zvážiť možnosť vnútorného krvácania z nádorovej alebo </w:t>
      </w:r>
      <w:proofErr w:type="spellStart"/>
      <w:r w:rsidRPr="00A52B1A">
        <w:rPr>
          <w:szCs w:val="22"/>
        </w:rPr>
        <w:t>vaskulárnej</w:t>
      </w:r>
      <w:proofErr w:type="spellEnd"/>
      <w:r w:rsidRPr="00A52B1A">
        <w:rPr>
          <w:szCs w:val="22"/>
        </w:rPr>
        <w:t xml:space="preserve"> abnormality. Odporúča sa, aby sa zviera monitorovalo na príznaky straty krvi a vhodne sa liečilo.</w:t>
      </w:r>
    </w:p>
    <w:p w:rsidR="00322739" w:rsidRPr="00A52B1A" w:rsidRDefault="00322739" w:rsidP="00322739">
      <w:pPr>
        <w:ind w:left="0" w:firstLine="0"/>
        <w:rPr>
          <w:szCs w:val="22"/>
        </w:rPr>
      </w:pPr>
    </w:p>
    <w:p w:rsidR="00322739" w:rsidRPr="00A52B1A" w:rsidRDefault="00322739" w:rsidP="00322739">
      <w:pPr>
        <w:ind w:left="0" w:firstLine="0"/>
        <w:rPr>
          <w:szCs w:val="22"/>
        </w:rPr>
      </w:pPr>
      <w:r w:rsidRPr="00A52B1A">
        <w:rPr>
          <w:szCs w:val="22"/>
        </w:rPr>
        <w:t xml:space="preserve">Boli hlásené poruchy krvácania, ako je nazálne krvácanie, </w:t>
      </w:r>
      <w:proofErr w:type="spellStart"/>
      <w:r w:rsidRPr="00A52B1A">
        <w:rPr>
          <w:szCs w:val="22"/>
        </w:rPr>
        <w:t>hemoragická</w:t>
      </w:r>
      <w:proofErr w:type="spellEnd"/>
      <w:r w:rsidRPr="00A52B1A">
        <w:rPr>
          <w:szCs w:val="22"/>
        </w:rPr>
        <w:t xml:space="preserve"> hnačka a hematómy.</w:t>
      </w:r>
    </w:p>
    <w:p w:rsidR="00322739" w:rsidRDefault="00322739" w:rsidP="00322739">
      <w:pPr>
        <w:ind w:left="0" w:firstLine="0"/>
        <w:rPr>
          <w:szCs w:val="22"/>
        </w:rPr>
      </w:pPr>
    </w:p>
    <w:p w:rsidR="00322739" w:rsidRDefault="00322739" w:rsidP="00322739">
      <w:pPr>
        <w:ind w:left="0" w:firstLine="0"/>
        <w:rPr>
          <w:szCs w:val="22"/>
        </w:rPr>
      </w:pPr>
      <w:r w:rsidRPr="00BE5B4D">
        <w:rPr>
          <w:szCs w:val="22"/>
        </w:rPr>
        <w:t xml:space="preserve">Po injekcii sa pozorovali </w:t>
      </w:r>
      <w:r>
        <w:rPr>
          <w:szCs w:val="22"/>
        </w:rPr>
        <w:t>miestne</w:t>
      </w:r>
      <w:r w:rsidRPr="00BE5B4D">
        <w:rPr>
          <w:szCs w:val="22"/>
        </w:rPr>
        <w:t xml:space="preserve"> reakcie, ako je prechodný opuch. </w:t>
      </w:r>
    </w:p>
    <w:p w:rsidR="00322739" w:rsidRDefault="00322739" w:rsidP="00322739">
      <w:pPr>
        <w:ind w:left="0" w:firstLine="0"/>
        <w:rPr>
          <w:szCs w:val="22"/>
        </w:rPr>
      </w:pPr>
      <w:r>
        <w:rPr>
          <w:szCs w:val="22"/>
        </w:rPr>
        <w:t>Prípadne nežiaduce účinky môžete nahlásiť národnej kompetentnej autorite {www.uskvbl.sk}.</w:t>
      </w:r>
    </w:p>
    <w:p w:rsidR="00322739" w:rsidRPr="00A52B1A" w:rsidRDefault="00322739" w:rsidP="00322739">
      <w:pPr>
        <w:ind w:left="0" w:firstLine="0"/>
        <w:rPr>
          <w:szCs w:val="22"/>
        </w:rPr>
      </w:pPr>
    </w:p>
    <w:p w:rsidR="00322739" w:rsidRDefault="00322739" w:rsidP="00322739">
      <w:pPr>
        <w:ind w:left="0" w:firstLine="0"/>
        <w:rPr>
          <w:szCs w:val="22"/>
        </w:rPr>
      </w:pPr>
      <w:r>
        <w:rPr>
          <w:szCs w:val="22"/>
        </w:rPr>
        <w:t>Frekvencia výskytu nežiaducich účinkov sa definuje použitím nasledujúceho pravidla:</w:t>
      </w:r>
    </w:p>
    <w:p w:rsidR="00322739" w:rsidRDefault="00322739" w:rsidP="00322739">
      <w:pPr>
        <w:numPr>
          <w:ilvl w:val="0"/>
          <w:numId w:val="1"/>
        </w:numPr>
        <w:rPr>
          <w:szCs w:val="22"/>
        </w:rPr>
      </w:pPr>
      <w:r>
        <w:rPr>
          <w:szCs w:val="22"/>
        </w:rPr>
        <w:t>veľmi časté (nežiaduce účinky sa prejavili u viac ako 1 z 10 liečených zvierat)</w:t>
      </w:r>
    </w:p>
    <w:p w:rsidR="00322739" w:rsidRDefault="00322739" w:rsidP="00322739">
      <w:pPr>
        <w:numPr>
          <w:ilvl w:val="0"/>
          <w:numId w:val="1"/>
        </w:numPr>
        <w:rPr>
          <w:szCs w:val="22"/>
        </w:rPr>
      </w:pPr>
      <w:r>
        <w:rPr>
          <w:szCs w:val="22"/>
        </w:rPr>
        <w:t>časté (u viac ako 1 ale menej ako 10 zo 100 liečených zvierat)</w:t>
      </w:r>
    </w:p>
    <w:p w:rsidR="00322739" w:rsidRDefault="00322739" w:rsidP="00322739">
      <w:pPr>
        <w:numPr>
          <w:ilvl w:val="0"/>
          <w:numId w:val="1"/>
        </w:numPr>
        <w:rPr>
          <w:szCs w:val="22"/>
        </w:rPr>
      </w:pPr>
      <w:r>
        <w:rPr>
          <w:szCs w:val="22"/>
        </w:rPr>
        <w:t>menej časté (u viac ako 1 ale menej ako 10 z 1 000 liečených zvierat)</w:t>
      </w:r>
    </w:p>
    <w:p w:rsidR="00322739" w:rsidRDefault="00322739" w:rsidP="00322739">
      <w:pPr>
        <w:numPr>
          <w:ilvl w:val="0"/>
          <w:numId w:val="1"/>
        </w:numPr>
        <w:rPr>
          <w:szCs w:val="22"/>
        </w:rPr>
      </w:pPr>
      <w:r>
        <w:rPr>
          <w:szCs w:val="22"/>
        </w:rPr>
        <w:t>zriedkavé (u viac ako 1 ale menej ako 10 z 10 000 liečených zvierat)</w:t>
      </w:r>
    </w:p>
    <w:p w:rsidR="00322739" w:rsidRDefault="00322739" w:rsidP="00322739">
      <w:pPr>
        <w:numPr>
          <w:ilvl w:val="0"/>
          <w:numId w:val="1"/>
        </w:numPr>
        <w:rPr>
          <w:szCs w:val="22"/>
        </w:rPr>
      </w:pPr>
      <w:r>
        <w:rPr>
          <w:szCs w:val="22"/>
        </w:rPr>
        <w:t>veľmi zriedkavé (u menej ako 1 z 10 000 liečených zvierat, vrátane ojedinelých hlásení).</w:t>
      </w:r>
    </w:p>
    <w:p w:rsidR="00322739" w:rsidRDefault="00322739" w:rsidP="00322739">
      <w:pPr>
        <w:rPr>
          <w:bCs/>
        </w:rPr>
      </w:pPr>
    </w:p>
    <w:p w:rsidR="00322739" w:rsidRDefault="00322739" w:rsidP="00322739">
      <w:pPr>
        <w:ind w:left="0" w:firstLine="0"/>
        <w:rPr>
          <w:szCs w:val="22"/>
        </w:rPr>
      </w:pPr>
      <w:r>
        <w:rPr>
          <w:szCs w:val="22"/>
        </w:rPr>
        <w:t>Ak zistíte akékoľvek nežiaduce účinky, aj tie, ktoré už nie sú uvedené v tejto písomnej informácii pre používateľov, alebo si myslíte, že liek je neúčinný, informujte vášho veterinárneho lekára.</w:t>
      </w:r>
    </w:p>
    <w:p w:rsidR="00322739" w:rsidRDefault="00322739" w:rsidP="00322739">
      <w:pPr>
        <w:ind w:left="0" w:firstLine="0"/>
      </w:pPr>
    </w:p>
    <w:p w:rsidR="00322739" w:rsidRDefault="00322739" w:rsidP="00322739">
      <w:pPr>
        <w:rPr>
          <w:b/>
          <w:bCs/>
        </w:rPr>
      </w:pPr>
      <w:r>
        <w:rPr>
          <w:b/>
          <w:bCs/>
          <w:highlight w:val="lightGray"/>
        </w:rPr>
        <w:t>7.</w:t>
      </w:r>
      <w:r>
        <w:rPr>
          <w:b/>
          <w:bCs/>
        </w:rPr>
        <w:tab/>
        <w:t>CIEĽOVÝ DRUH</w:t>
      </w:r>
    </w:p>
    <w:p w:rsidR="00322739" w:rsidRDefault="00322739" w:rsidP="00322739">
      <w:pPr>
        <w:rPr>
          <w:bCs/>
        </w:rPr>
      </w:pPr>
    </w:p>
    <w:p w:rsidR="00322739" w:rsidRDefault="00322739" w:rsidP="00322739">
      <w:pPr>
        <w:rPr>
          <w:bCs/>
        </w:rPr>
      </w:pPr>
      <w:r>
        <w:rPr>
          <w:bCs/>
        </w:rPr>
        <w:t>Psy.</w:t>
      </w:r>
    </w:p>
    <w:p w:rsidR="00322739" w:rsidRDefault="00322739" w:rsidP="00322739">
      <w:pPr>
        <w:rPr>
          <w:bCs/>
        </w:rPr>
      </w:pPr>
    </w:p>
    <w:p w:rsidR="00322739" w:rsidRDefault="00322739" w:rsidP="00322739">
      <w:pPr>
        <w:rPr>
          <w:b/>
          <w:bCs/>
        </w:rPr>
      </w:pPr>
      <w:r>
        <w:rPr>
          <w:b/>
          <w:bCs/>
          <w:highlight w:val="lightGray"/>
        </w:rPr>
        <w:t>8.</w:t>
      </w:r>
      <w:r>
        <w:rPr>
          <w:b/>
          <w:bCs/>
        </w:rPr>
        <w:tab/>
        <w:t>DÁVKOVANIE PRE KAŽDÝ DRUH, CESTA(-Y) A SP</w:t>
      </w:r>
      <w:r>
        <w:rPr>
          <w:b/>
          <w:bCs/>
          <w:caps/>
        </w:rPr>
        <w:t>ô</w:t>
      </w:r>
      <w:r>
        <w:rPr>
          <w:b/>
          <w:bCs/>
        </w:rPr>
        <w:t>SOB PODANIA LIEKU</w:t>
      </w:r>
    </w:p>
    <w:p w:rsidR="00322739" w:rsidRDefault="00322739" w:rsidP="00322739">
      <w:pPr>
        <w:rPr>
          <w:bCs/>
        </w:rPr>
      </w:pPr>
    </w:p>
    <w:p w:rsidR="00322739" w:rsidRDefault="00322739" w:rsidP="00322739">
      <w:pPr>
        <w:ind w:left="0" w:firstLine="0"/>
        <w:rPr>
          <w:bCs/>
        </w:rPr>
      </w:pPr>
      <w:proofErr w:type="spellStart"/>
      <w:r>
        <w:rPr>
          <w:bCs/>
        </w:rPr>
        <w:t>Subkutánne</w:t>
      </w:r>
      <w:proofErr w:type="spellEnd"/>
      <w:r>
        <w:rPr>
          <w:bCs/>
        </w:rPr>
        <w:t xml:space="preserve"> použitie.</w:t>
      </w:r>
    </w:p>
    <w:p w:rsidR="00322739" w:rsidRDefault="00322739" w:rsidP="00322739">
      <w:pPr>
        <w:ind w:left="0" w:firstLine="0"/>
        <w:rPr>
          <w:bCs/>
        </w:rPr>
      </w:pPr>
      <w:r w:rsidRPr="00027BCA">
        <w:rPr>
          <w:bCs/>
        </w:rPr>
        <w:t xml:space="preserve">3 mg </w:t>
      </w:r>
      <w:proofErr w:type="spellStart"/>
      <w:r w:rsidRPr="00027BCA">
        <w:rPr>
          <w:bCs/>
        </w:rPr>
        <w:t>pentózanu</w:t>
      </w:r>
      <w:proofErr w:type="spellEnd"/>
      <w:r w:rsidRPr="00027BCA">
        <w:rPr>
          <w:bCs/>
        </w:rPr>
        <w:t xml:space="preserve"> </w:t>
      </w:r>
      <w:proofErr w:type="spellStart"/>
      <w:r w:rsidRPr="00027BCA">
        <w:rPr>
          <w:bCs/>
        </w:rPr>
        <w:t>polysulfátu</w:t>
      </w:r>
      <w:proofErr w:type="spellEnd"/>
      <w:r w:rsidRPr="00027BCA">
        <w:rPr>
          <w:bCs/>
        </w:rPr>
        <w:t xml:space="preserve"> sodného/kg živej hmotnosti (čo zodpovedá 0,3 ml/10 kg živej hmotnosti) v štyroch liečebných cykloch, s intervalom 5 až 7 dní.</w:t>
      </w:r>
    </w:p>
    <w:p w:rsidR="00322739" w:rsidRDefault="00322739" w:rsidP="00322739">
      <w:pPr>
        <w:rPr>
          <w:bCs/>
        </w:rPr>
      </w:pPr>
    </w:p>
    <w:p w:rsidR="00322739" w:rsidRDefault="00322739" w:rsidP="00322739">
      <w:pPr>
        <w:rPr>
          <w:b/>
          <w:bCs/>
        </w:rPr>
      </w:pPr>
      <w:r>
        <w:rPr>
          <w:b/>
          <w:bCs/>
          <w:highlight w:val="lightGray"/>
        </w:rPr>
        <w:t>9.</w:t>
      </w:r>
      <w:r>
        <w:rPr>
          <w:b/>
          <w:bCs/>
        </w:rPr>
        <w:tab/>
        <w:t>POKYN O SPRÁVNOM PODANÍ</w:t>
      </w:r>
    </w:p>
    <w:p w:rsidR="00322739" w:rsidRDefault="00322739" w:rsidP="00322739">
      <w:pPr>
        <w:rPr>
          <w:bCs/>
        </w:rPr>
      </w:pPr>
    </w:p>
    <w:p w:rsidR="00322739" w:rsidRDefault="00322739" w:rsidP="00322739">
      <w:pPr>
        <w:ind w:left="0" w:firstLine="0"/>
      </w:pPr>
      <w:r>
        <w:lastRenderedPageBreak/>
        <w:t xml:space="preserve">Podávať len sterilnou </w:t>
      </w:r>
      <w:proofErr w:type="spellStart"/>
      <w:r>
        <w:t>subkutánnou</w:t>
      </w:r>
      <w:proofErr w:type="spellEnd"/>
      <w:r>
        <w:t xml:space="preserve"> injekciou. Musí sa použiť vhodne odstupňovaná injekčná striekačka, aby sa umožnilo presné podanie požadovaného objemu dávky. Toto je obzvlášť dôležité pri injekčnom podávaní malých objemov. Na stanovenie vhodného dávkovania sa má pred podaním veterinárneho lieku určiť hmotnosť jednotlivého zvieraťa.</w:t>
      </w:r>
    </w:p>
    <w:p w:rsidR="00322739" w:rsidRDefault="00322739" w:rsidP="00322739">
      <w:pPr>
        <w:ind w:left="0" w:firstLine="0"/>
      </w:pPr>
      <w:r>
        <w:t>Z dôvodu chýbania štúdií kompatibility sa tento veterinárny liek nesmie miešať s inými veterinárnymi liekmi.</w:t>
      </w:r>
    </w:p>
    <w:p w:rsidR="00322739" w:rsidRDefault="00322739" w:rsidP="00322739">
      <w:pPr>
        <w:ind w:left="0" w:firstLine="0"/>
        <w:rPr>
          <w:bCs/>
        </w:rPr>
      </w:pPr>
    </w:p>
    <w:p w:rsidR="00322739" w:rsidRDefault="00322739" w:rsidP="00322739">
      <w:pPr>
        <w:rPr>
          <w:b/>
          <w:bCs/>
        </w:rPr>
      </w:pPr>
      <w:r>
        <w:rPr>
          <w:b/>
          <w:bCs/>
          <w:highlight w:val="lightGray"/>
        </w:rPr>
        <w:t>10.</w:t>
      </w:r>
      <w:r>
        <w:rPr>
          <w:b/>
          <w:bCs/>
        </w:rPr>
        <w:tab/>
        <w:t>OCHRANNÁ LEHOTA(-Y)</w:t>
      </w:r>
    </w:p>
    <w:p w:rsidR="00322739" w:rsidRDefault="00322739" w:rsidP="00322739">
      <w:pPr>
        <w:rPr>
          <w:bCs/>
        </w:rPr>
      </w:pPr>
    </w:p>
    <w:p w:rsidR="00322739" w:rsidRDefault="00322739" w:rsidP="00322739">
      <w:pPr>
        <w:rPr>
          <w:bCs/>
        </w:rPr>
      </w:pPr>
      <w:r>
        <w:rPr>
          <w:bCs/>
        </w:rPr>
        <w:t>Netýka sa.</w:t>
      </w:r>
    </w:p>
    <w:p w:rsidR="00322739" w:rsidRDefault="00322739" w:rsidP="00322739">
      <w:pPr>
        <w:rPr>
          <w:bCs/>
        </w:rPr>
      </w:pPr>
    </w:p>
    <w:p w:rsidR="00322739" w:rsidRDefault="00322739" w:rsidP="00322739">
      <w:pPr>
        <w:rPr>
          <w:b/>
          <w:bCs/>
        </w:rPr>
      </w:pPr>
      <w:r>
        <w:rPr>
          <w:b/>
          <w:bCs/>
          <w:highlight w:val="lightGray"/>
        </w:rPr>
        <w:t>11.</w:t>
      </w:r>
      <w:r>
        <w:rPr>
          <w:b/>
          <w:bCs/>
        </w:rPr>
        <w:tab/>
        <w:t>OSOBITNÉ BEZPEČNOSTNÉ OPATRENIA NA UCHOVÁVANIE</w:t>
      </w:r>
    </w:p>
    <w:p w:rsidR="00322739" w:rsidRDefault="00322739" w:rsidP="00322739"/>
    <w:p w:rsidR="00322739" w:rsidRDefault="00322739" w:rsidP="00322739">
      <w:r>
        <w:t>Uchovávať mimo dohľadu a dosahu detí.</w:t>
      </w:r>
    </w:p>
    <w:p w:rsidR="00322739" w:rsidRDefault="00322739" w:rsidP="00322739">
      <w:r>
        <w:t>Uchovávať injekčnú liekovku vo vonkajšom obale na ochranu pred svetlom.</w:t>
      </w:r>
    </w:p>
    <w:p w:rsidR="00322739" w:rsidRDefault="00322739" w:rsidP="00322739">
      <w:pPr>
        <w:ind w:left="0" w:firstLine="0"/>
      </w:pPr>
      <w:r w:rsidRPr="007B6BD5">
        <w:t xml:space="preserve">Nepoužívať tento veterinárny liek po dátume exspirácie uvedenom na </w:t>
      </w:r>
      <w:r>
        <w:t xml:space="preserve">obale </w:t>
      </w:r>
      <w:r w:rsidRPr="007B6BD5">
        <w:t xml:space="preserve">po </w:t>
      </w:r>
      <w:r>
        <w:t>EXP</w:t>
      </w:r>
      <w:r w:rsidRPr="007B6BD5">
        <w:t>.</w:t>
      </w:r>
      <w:r>
        <w:t xml:space="preserve"> </w:t>
      </w:r>
    </w:p>
    <w:p w:rsidR="00322739" w:rsidRDefault="00322739" w:rsidP="00322739">
      <w:pPr>
        <w:ind w:left="0" w:firstLine="0"/>
      </w:pPr>
      <w:r w:rsidRPr="007B6BD5">
        <w:t>Dátum exspirácie sa vzťahuje na posledný deň v uvedenom mesiaci</w:t>
      </w:r>
      <w:r>
        <w:t>.</w:t>
      </w:r>
    </w:p>
    <w:p w:rsidR="00322739" w:rsidRDefault="00322739" w:rsidP="00322739">
      <w:r>
        <w:t>Čas použiteľnosti po prvom otvorení vnútorného obalu: 12 týždňov.</w:t>
      </w:r>
    </w:p>
    <w:p w:rsidR="00322739" w:rsidRDefault="00322739" w:rsidP="00322739"/>
    <w:p w:rsidR="00322739" w:rsidRDefault="00322739" w:rsidP="00322739">
      <w:pPr>
        <w:rPr>
          <w:b/>
          <w:bCs/>
        </w:rPr>
      </w:pPr>
      <w:r>
        <w:rPr>
          <w:b/>
          <w:bCs/>
          <w:highlight w:val="lightGray"/>
        </w:rPr>
        <w:t>12.</w:t>
      </w:r>
      <w:r>
        <w:rPr>
          <w:b/>
          <w:bCs/>
        </w:rPr>
        <w:tab/>
        <w:t>OSOBITNÉ UPOZORNENIA</w:t>
      </w:r>
    </w:p>
    <w:p w:rsidR="00322739" w:rsidRDefault="00322739" w:rsidP="00322739"/>
    <w:p w:rsidR="00322739" w:rsidRPr="00287D74" w:rsidRDefault="00322739" w:rsidP="00322739">
      <w:pPr>
        <w:rPr>
          <w:u w:val="single"/>
        </w:rPr>
      </w:pPr>
      <w:r w:rsidRPr="00287D74">
        <w:rPr>
          <w:u w:val="single"/>
        </w:rPr>
        <w:t>Osobitné bezpečnostné opatrenia na používanie u zvierat</w:t>
      </w:r>
    </w:p>
    <w:p w:rsidR="00322739" w:rsidRDefault="00322739" w:rsidP="00F86976">
      <w:pPr>
        <w:ind w:left="0" w:firstLine="0"/>
        <w:jc w:val="both"/>
      </w:pPr>
      <w:r>
        <w:t>Neprekračujte štandardnú dávku. Zvýšenie odporúčanej dávky môže viesť k zhoršeniu stuhnutosti a nepohodlia.</w:t>
      </w:r>
    </w:p>
    <w:p w:rsidR="00322739" w:rsidRDefault="00322739" w:rsidP="00F86976">
      <w:pPr>
        <w:ind w:left="0" w:firstLine="0"/>
        <w:jc w:val="both"/>
      </w:pPr>
      <w:r>
        <w:t xml:space="preserve">Z dôvodu </w:t>
      </w:r>
      <w:proofErr w:type="spellStart"/>
      <w:r>
        <w:t>fibrinolytického</w:t>
      </w:r>
      <w:proofErr w:type="spellEnd"/>
      <w:r>
        <w:t xml:space="preserve"> účinku </w:t>
      </w:r>
      <w:proofErr w:type="spellStart"/>
      <w:r>
        <w:t>pentózanu</w:t>
      </w:r>
      <w:proofErr w:type="spellEnd"/>
      <w:r>
        <w:t xml:space="preserve"> </w:t>
      </w:r>
      <w:proofErr w:type="spellStart"/>
      <w:r>
        <w:t>polysulfátu</w:t>
      </w:r>
      <w:proofErr w:type="spellEnd"/>
      <w:r>
        <w:t xml:space="preserve"> sodného sa má zvážiť možnosť vnútorného krvácania z nádorovej alebo </w:t>
      </w:r>
      <w:proofErr w:type="spellStart"/>
      <w:r>
        <w:t>vaskulárnej</w:t>
      </w:r>
      <w:proofErr w:type="spellEnd"/>
      <w:r>
        <w:t xml:space="preserve"> abnormality a má sa vykonať vhodné terapeutické opatrenie.</w:t>
      </w:r>
    </w:p>
    <w:p w:rsidR="00322739" w:rsidRDefault="00322739" w:rsidP="00F86976">
      <w:pPr>
        <w:ind w:left="0" w:firstLine="0"/>
        <w:jc w:val="both"/>
      </w:pPr>
      <w:r>
        <w:t xml:space="preserve">Bolo hlásené, že pes, ktorý mal pred dvanástimi mesiacmi pľúcne </w:t>
      </w:r>
      <w:proofErr w:type="spellStart"/>
      <w:r>
        <w:t>lacerácie</w:t>
      </w:r>
      <w:proofErr w:type="spellEnd"/>
      <w:r>
        <w:t xml:space="preserve">, mal po injekcii </w:t>
      </w:r>
      <w:proofErr w:type="spellStart"/>
      <w:r>
        <w:t>pentózanu</w:t>
      </w:r>
      <w:proofErr w:type="spellEnd"/>
      <w:r>
        <w:t xml:space="preserve"> </w:t>
      </w:r>
      <w:proofErr w:type="spellStart"/>
      <w:r>
        <w:t>polysulfátu</w:t>
      </w:r>
      <w:proofErr w:type="spellEnd"/>
      <w:r>
        <w:t xml:space="preserve"> sodného závažné krvácanie do pľúc. Používajte s opatrnosťou u psov s anamnézou pľúcnych </w:t>
      </w:r>
      <w:proofErr w:type="spellStart"/>
      <w:r>
        <w:t>lacerácií</w:t>
      </w:r>
      <w:proofErr w:type="spellEnd"/>
      <w:r>
        <w:t>.</w:t>
      </w:r>
    </w:p>
    <w:p w:rsidR="00322739" w:rsidRDefault="00322739" w:rsidP="00F86976">
      <w:pPr>
        <w:ind w:left="0" w:firstLine="0"/>
        <w:jc w:val="both"/>
      </w:pPr>
      <w:r>
        <w:t>Opatrnosť sa odporúča aj v prípade poškodenia funkcie pečene.</w:t>
      </w:r>
    </w:p>
    <w:p w:rsidR="00322739" w:rsidRDefault="00322739" w:rsidP="00F86976">
      <w:pPr>
        <w:ind w:left="0" w:firstLine="0"/>
        <w:jc w:val="both"/>
      </w:pPr>
      <w:proofErr w:type="spellStart"/>
      <w:r>
        <w:t>Pentózan</w:t>
      </w:r>
      <w:proofErr w:type="spellEnd"/>
      <w:r>
        <w:t xml:space="preserve"> </w:t>
      </w:r>
      <w:proofErr w:type="spellStart"/>
      <w:r>
        <w:t>polysulfátu</w:t>
      </w:r>
      <w:proofErr w:type="spellEnd"/>
      <w:r>
        <w:t xml:space="preserve"> sodného má </w:t>
      </w:r>
      <w:proofErr w:type="spellStart"/>
      <w:r>
        <w:t>antikoagulačný</w:t>
      </w:r>
      <w:proofErr w:type="spellEnd"/>
      <w:r>
        <w:t xml:space="preserve"> účinok.</w:t>
      </w:r>
    </w:p>
    <w:p w:rsidR="00322739" w:rsidRDefault="00322739" w:rsidP="00F86976">
      <w:pPr>
        <w:ind w:left="0" w:firstLine="0"/>
        <w:jc w:val="both"/>
      </w:pPr>
      <w:r>
        <w:t>Ak sa liek používa, odporúča sa monitorovať celkový objem cirkulujúcej krvi (</w:t>
      </w:r>
      <w:proofErr w:type="spellStart"/>
      <w:r>
        <w:t>packed</w:t>
      </w:r>
      <w:proofErr w:type="spellEnd"/>
      <w:r>
        <w:t xml:space="preserve"> </w:t>
      </w:r>
      <w:proofErr w:type="spellStart"/>
      <w:r>
        <w:t>cell</w:t>
      </w:r>
      <w:proofErr w:type="spellEnd"/>
      <w:r>
        <w:t xml:space="preserve"> </w:t>
      </w:r>
      <w:proofErr w:type="spellStart"/>
      <w:r>
        <w:t>volume</w:t>
      </w:r>
      <w:proofErr w:type="spellEnd"/>
      <w:r>
        <w:t>, PCV) a čas plnenia kapilár.</w:t>
      </w:r>
    </w:p>
    <w:p w:rsidR="00322739" w:rsidRDefault="00322739" w:rsidP="00F86976">
      <w:pPr>
        <w:ind w:left="0" w:firstLine="0"/>
        <w:jc w:val="both"/>
      </w:pPr>
      <w:r>
        <w:t xml:space="preserve">Vyhnite sa </w:t>
      </w:r>
      <w:proofErr w:type="spellStart"/>
      <w:r>
        <w:t>intramuskulárnej</w:t>
      </w:r>
      <w:proofErr w:type="spellEnd"/>
      <w:r>
        <w:t xml:space="preserve"> injekcii kvôli riziku hematómu v mieste vpichu.</w:t>
      </w:r>
    </w:p>
    <w:p w:rsidR="00322739" w:rsidRDefault="00322739" w:rsidP="00F86976">
      <w:pPr>
        <w:ind w:left="0" w:firstLine="0"/>
        <w:jc w:val="both"/>
      </w:pPr>
      <w:r>
        <w:t>V období dvanástich mesiacov sa nemajú podávať viac ako tri liečebné cykly po štyroch injekciách.</w:t>
      </w:r>
    </w:p>
    <w:p w:rsidR="00322739" w:rsidRDefault="00322739" w:rsidP="00F86976">
      <w:pPr>
        <w:ind w:left="0" w:firstLine="0"/>
        <w:jc w:val="both"/>
      </w:pPr>
      <w:r>
        <w:t>Odporúča sa, aby sa zviera monitorovalo na príznaky straty krvi a vhodne sa liečilo. Ak sa vyskytnú príznaky zvýšeného krvácania, prerušte liečbu.</w:t>
      </w:r>
    </w:p>
    <w:p w:rsidR="00322739" w:rsidRDefault="00322739" w:rsidP="00F86976">
      <w:pPr>
        <w:ind w:left="0" w:firstLine="0"/>
        <w:jc w:val="both"/>
      </w:pPr>
      <w:r w:rsidRPr="00D712E9">
        <w:t>Klinický účinok sa môže pozorovať až po druhej injekcii v priebehu liečby.</w:t>
      </w:r>
    </w:p>
    <w:p w:rsidR="00322739" w:rsidRDefault="00322739" w:rsidP="00322739">
      <w:pPr>
        <w:ind w:left="0" w:firstLine="0"/>
      </w:pPr>
    </w:p>
    <w:p w:rsidR="00322739" w:rsidRPr="00322739" w:rsidRDefault="00322739" w:rsidP="00322739">
      <w:pPr>
        <w:ind w:left="0" w:firstLine="0"/>
        <w:rPr>
          <w:u w:val="single"/>
        </w:rPr>
      </w:pPr>
      <w:r w:rsidRPr="00972645">
        <w:rPr>
          <w:u w:val="single"/>
        </w:rPr>
        <w:t>Osobitné bezpečnostné opatrenia, ktoré má urobiť osoba podávajúca liek zvieratám</w:t>
      </w:r>
    </w:p>
    <w:p w:rsidR="00322739" w:rsidRDefault="00322739" w:rsidP="00F86976">
      <w:pPr>
        <w:ind w:left="0" w:firstLine="0"/>
        <w:jc w:val="both"/>
      </w:pPr>
      <w:r>
        <w:t xml:space="preserve">Konzervačná látka, </w:t>
      </w:r>
      <w:proofErr w:type="spellStart"/>
      <w:r>
        <w:t>benzylalkohol</w:t>
      </w:r>
      <w:proofErr w:type="spellEnd"/>
      <w:r>
        <w:t xml:space="preserve">, môže u </w:t>
      </w:r>
      <w:proofErr w:type="spellStart"/>
      <w:r>
        <w:t>senzibilizovaných</w:t>
      </w:r>
      <w:proofErr w:type="spellEnd"/>
      <w:r>
        <w:t xml:space="preserve"> ľudí spôsobiť precitlivenosť (alergické reakcie). Ak viete, že ste precitlivený, pri manipulácii s týmto liekom by ste mali byť opatrný. Ak dôjde k náhodnému kontaktu s pokožkou alebo očami, postihnuté miesto okamžite opláchnite vodou.</w:t>
      </w:r>
    </w:p>
    <w:p w:rsidR="00322739" w:rsidRDefault="00322739" w:rsidP="00F86976">
      <w:pPr>
        <w:ind w:left="0" w:firstLine="0"/>
        <w:jc w:val="both"/>
      </w:pPr>
      <w:r>
        <w:t>Po použití si umyte ruky.</w:t>
      </w:r>
    </w:p>
    <w:p w:rsidR="00322739" w:rsidRDefault="00322739" w:rsidP="00322739">
      <w:pPr>
        <w:ind w:left="0" w:firstLine="0"/>
      </w:pPr>
    </w:p>
    <w:p w:rsidR="00322739" w:rsidRPr="00B00A27" w:rsidRDefault="00322739" w:rsidP="00322739">
      <w:pPr>
        <w:ind w:left="0" w:firstLine="0"/>
        <w:rPr>
          <w:u w:val="single"/>
        </w:rPr>
      </w:pPr>
      <w:r w:rsidRPr="00B00A27">
        <w:rPr>
          <w:u w:val="single"/>
        </w:rPr>
        <w:t>Gravidita a laktácia:</w:t>
      </w:r>
    </w:p>
    <w:p w:rsidR="00322739" w:rsidRDefault="00322739" w:rsidP="00F86976">
      <w:pPr>
        <w:ind w:left="0" w:firstLine="0"/>
        <w:jc w:val="both"/>
      </w:pPr>
      <w:r>
        <w:t xml:space="preserve">Laboratórne štúdie na králikoch preukázali </w:t>
      </w:r>
      <w:proofErr w:type="spellStart"/>
      <w:r>
        <w:t>embryotoxické</w:t>
      </w:r>
      <w:proofErr w:type="spellEnd"/>
      <w:r>
        <w:t xml:space="preserve"> účinky spojené s primárnym účinkom na rodiča pri opakovaných denných dávkach 2,5-násobku odporúčanej dávky.</w:t>
      </w:r>
    </w:p>
    <w:p w:rsidR="00322739" w:rsidRDefault="00322739" w:rsidP="00F86976">
      <w:pPr>
        <w:ind w:left="0" w:firstLine="0"/>
        <w:jc w:val="both"/>
      </w:pPr>
      <w:r>
        <w:t xml:space="preserve">Bezpečnosť lieku u gravidných alebo </w:t>
      </w:r>
      <w:proofErr w:type="spellStart"/>
      <w:r>
        <w:t>laktujúcich</w:t>
      </w:r>
      <w:proofErr w:type="spellEnd"/>
      <w:r>
        <w:t xml:space="preserve"> zvierat sa neskúmala, preto sa neodporúča používať u gravidných alebo </w:t>
      </w:r>
      <w:proofErr w:type="spellStart"/>
      <w:r>
        <w:t>laktujúcich</w:t>
      </w:r>
      <w:proofErr w:type="spellEnd"/>
      <w:r>
        <w:t xml:space="preserve"> zvierat.</w:t>
      </w:r>
    </w:p>
    <w:p w:rsidR="00322739" w:rsidRDefault="00322739" w:rsidP="00F86976">
      <w:pPr>
        <w:ind w:left="0" w:firstLine="0"/>
        <w:jc w:val="both"/>
      </w:pPr>
      <w:r>
        <w:t xml:space="preserve">Liek sa nemá používať v čase pôrodu z dôvodu jeho </w:t>
      </w:r>
      <w:proofErr w:type="spellStart"/>
      <w:r>
        <w:t>antikoagulačných</w:t>
      </w:r>
      <w:proofErr w:type="spellEnd"/>
      <w:r>
        <w:t xml:space="preserve"> účinkov.</w:t>
      </w:r>
    </w:p>
    <w:p w:rsidR="00322739" w:rsidRDefault="00322739" w:rsidP="00322739">
      <w:pPr>
        <w:ind w:left="0" w:firstLine="0"/>
      </w:pPr>
    </w:p>
    <w:p w:rsidR="00322739" w:rsidRDefault="00322739" w:rsidP="00322739">
      <w:pPr>
        <w:ind w:left="0" w:firstLine="0"/>
      </w:pPr>
      <w:r>
        <w:rPr>
          <w:u w:val="single"/>
        </w:rPr>
        <w:t>Liekové interakcie a iné formy vzájomného pôsobenia</w:t>
      </w:r>
      <w:r>
        <w:rPr>
          <w:szCs w:val="22"/>
          <w:u w:val="single"/>
        </w:rPr>
        <w:t>:</w:t>
      </w:r>
    </w:p>
    <w:p w:rsidR="00322739" w:rsidRDefault="00322739" w:rsidP="00F86976">
      <w:pPr>
        <w:ind w:left="0" w:firstLine="0"/>
        <w:jc w:val="both"/>
      </w:pPr>
      <w:proofErr w:type="spellStart"/>
      <w:r>
        <w:t>Nesteriodné</w:t>
      </w:r>
      <w:proofErr w:type="spellEnd"/>
      <w:r>
        <w:t xml:space="preserve"> protizápalové lieky (NSAID) a najmä aspirín sa nemajú používať v kombinácii s </w:t>
      </w:r>
      <w:proofErr w:type="spellStart"/>
      <w:r>
        <w:t>pentózanom</w:t>
      </w:r>
      <w:proofErr w:type="spellEnd"/>
      <w:r>
        <w:t xml:space="preserve"> </w:t>
      </w:r>
      <w:proofErr w:type="spellStart"/>
      <w:r>
        <w:t>polysulfátu</w:t>
      </w:r>
      <w:proofErr w:type="spellEnd"/>
      <w:r>
        <w:t xml:space="preserve"> sodného, pretože môžu ovplyvniť adhéziu </w:t>
      </w:r>
      <w:proofErr w:type="spellStart"/>
      <w:r>
        <w:t>trombocytov</w:t>
      </w:r>
      <w:proofErr w:type="spellEnd"/>
      <w:r>
        <w:t xml:space="preserve"> a zosilniť </w:t>
      </w:r>
      <w:proofErr w:type="spellStart"/>
      <w:r>
        <w:lastRenderedPageBreak/>
        <w:t>antikoagulačnú</w:t>
      </w:r>
      <w:proofErr w:type="spellEnd"/>
      <w:r>
        <w:t xml:space="preserve"> aktivitu lieku. Ukázalo sa, že </w:t>
      </w:r>
      <w:proofErr w:type="spellStart"/>
      <w:r>
        <w:t>kortikosteroidy</w:t>
      </w:r>
      <w:proofErr w:type="spellEnd"/>
      <w:r>
        <w:t xml:space="preserve"> sú antagonisti mnohých účinkov </w:t>
      </w:r>
      <w:proofErr w:type="spellStart"/>
      <w:r>
        <w:t>pentózanu</w:t>
      </w:r>
      <w:proofErr w:type="spellEnd"/>
      <w:r>
        <w:t xml:space="preserve"> </w:t>
      </w:r>
      <w:proofErr w:type="spellStart"/>
      <w:r>
        <w:t>polysulfátu</w:t>
      </w:r>
      <w:proofErr w:type="spellEnd"/>
      <w:r>
        <w:t xml:space="preserve"> sodného. Ďalej môže použitie protizápalových liekov viesť k predčasnému zvýšeniu aktivity psa, čo môže narušiť analgetické a regeneračné účinky lieku.</w:t>
      </w:r>
    </w:p>
    <w:p w:rsidR="00322739" w:rsidRDefault="00322739" w:rsidP="00F86976">
      <w:pPr>
        <w:ind w:left="0" w:firstLine="0"/>
        <w:jc w:val="both"/>
      </w:pPr>
      <w:r>
        <w:t xml:space="preserve">Nepoužívajte súčasne so </w:t>
      </w:r>
      <w:proofErr w:type="spellStart"/>
      <w:r>
        <w:t>steroidmi</w:t>
      </w:r>
      <w:proofErr w:type="spellEnd"/>
      <w:r>
        <w:t xml:space="preserve"> alebo </w:t>
      </w:r>
      <w:proofErr w:type="spellStart"/>
      <w:r>
        <w:t>nesteroidnými</w:t>
      </w:r>
      <w:proofErr w:type="spellEnd"/>
      <w:r>
        <w:t xml:space="preserve"> protizápalovými liekmi, vrátane aspirínu a </w:t>
      </w:r>
      <w:proofErr w:type="spellStart"/>
      <w:r>
        <w:t>fenylbutazónu</w:t>
      </w:r>
      <w:proofErr w:type="spellEnd"/>
      <w:r>
        <w:t xml:space="preserve">, alebo do 24 hodín od takéhoto podania. Nepoužívajte súčasne s </w:t>
      </w:r>
      <w:proofErr w:type="spellStart"/>
      <w:r>
        <w:t>heparínom</w:t>
      </w:r>
      <w:proofErr w:type="spellEnd"/>
      <w:r>
        <w:t xml:space="preserve"> a inými </w:t>
      </w:r>
      <w:proofErr w:type="spellStart"/>
      <w:r>
        <w:t>antikoagulanciami</w:t>
      </w:r>
      <w:proofErr w:type="spellEnd"/>
      <w:r>
        <w:t>.</w:t>
      </w:r>
    </w:p>
    <w:p w:rsidR="00322739" w:rsidRDefault="00322739" w:rsidP="00F86976">
      <w:pPr>
        <w:ind w:left="0" w:firstLine="0"/>
        <w:jc w:val="both"/>
      </w:pPr>
    </w:p>
    <w:p w:rsidR="00322739" w:rsidRDefault="00322739" w:rsidP="00F86976">
      <w:pPr>
        <w:ind w:left="0" w:firstLine="0"/>
        <w:jc w:val="both"/>
      </w:pPr>
      <w:r>
        <w:t xml:space="preserve">Absorpcia: u psov je maximálna plazmatická koncentrácia 7,40 </w:t>
      </w:r>
      <w:proofErr w:type="spellStart"/>
      <w:r>
        <w:t>μg</w:t>
      </w:r>
      <w:proofErr w:type="spellEnd"/>
      <w:r>
        <w:t xml:space="preserve">, čo je ekvivalentné </w:t>
      </w:r>
      <w:proofErr w:type="spellStart"/>
      <w:r>
        <w:t>pentózanu</w:t>
      </w:r>
      <w:proofErr w:type="spellEnd"/>
      <w:r>
        <w:t xml:space="preserve"> </w:t>
      </w:r>
      <w:proofErr w:type="spellStart"/>
      <w:r>
        <w:t>polysulfátu</w:t>
      </w:r>
      <w:proofErr w:type="spellEnd"/>
      <w:r>
        <w:t xml:space="preserve"> sodného/ml, dosiahnutá 15 minút po </w:t>
      </w:r>
      <w:proofErr w:type="spellStart"/>
      <w:r>
        <w:t>subkutánnom</w:t>
      </w:r>
      <w:proofErr w:type="spellEnd"/>
      <w:r>
        <w:t xml:space="preserve"> podaní.</w:t>
      </w:r>
    </w:p>
    <w:p w:rsidR="00322739" w:rsidRDefault="00322739" w:rsidP="00F86976">
      <w:pPr>
        <w:ind w:left="0" w:firstLine="0"/>
        <w:jc w:val="both"/>
      </w:pPr>
    </w:p>
    <w:p w:rsidR="00322739" w:rsidRDefault="00322739" w:rsidP="00F86976">
      <w:pPr>
        <w:ind w:left="0" w:firstLine="0"/>
        <w:jc w:val="both"/>
      </w:pPr>
      <w:r>
        <w:t xml:space="preserve">Distribúcia: </w:t>
      </w:r>
      <w:proofErr w:type="spellStart"/>
      <w:r>
        <w:t>pentózan</w:t>
      </w:r>
      <w:proofErr w:type="spellEnd"/>
      <w:r>
        <w:t xml:space="preserve"> </w:t>
      </w:r>
      <w:proofErr w:type="spellStart"/>
      <w:r>
        <w:t>polysulfátu</w:t>
      </w:r>
      <w:proofErr w:type="spellEnd"/>
      <w:r>
        <w:t xml:space="preserve"> sodného viaže veľa plazmatických proteínov s rôznou silou asociácie a </w:t>
      </w:r>
      <w:proofErr w:type="spellStart"/>
      <w:r>
        <w:t>disociácie</w:t>
      </w:r>
      <w:proofErr w:type="spellEnd"/>
      <w:r>
        <w:t xml:space="preserve">, čo vedie ku komplexnej rovnováhe medzi naviazaným a neviazaným liekom. Sodná soľ </w:t>
      </w:r>
      <w:proofErr w:type="spellStart"/>
      <w:r>
        <w:t>pentózanu</w:t>
      </w:r>
      <w:proofErr w:type="spellEnd"/>
      <w:r>
        <w:t xml:space="preserve"> </w:t>
      </w:r>
      <w:proofErr w:type="spellStart"/>
      <w:r>
        <w:t>polysulfátu</w:t>
      </w:r>
      <w:proofErr w:type="spellEnd"/>
      <w:r>
        <w:t xml:space="preserve"> je akumulovaná v pečeni a obličkách, a v </w:t>
      </w:r>
      <w:proofErr w:type="spellStart"/>
      <w:r>
        <w:t>retikuloendoteliálnom</w:t>
      </w:r>
      <w:proofErr w:type="spellEnd"/>
      <w:r>
        <w:t xml:space="preserve"> systéme. Nízke hladiny sa vyskytujú v spojivovom tkanive a svale. Distribučný objem u psov je 0,43 l.</w:t>
      </w:r>
    </w:p>
    <w:p w:rsidR="00322739" w:rsidRDefault="00322739" w:rsidP="00F86976">
      <w:pPr>
        <w:ind w:left="0" w:firstLine="0"/>
        <w:jc w:val="both"/>
      </w:pPr>
    </w:p>
    <w:p w:rsidR="00322739" w:rsidRDefault="00322739" w:rsidP="00F86976">
      <w:pPr>
        <w:ind w:left="0" w:firstLine="0"/>
        <w:jc w:val="both"/>
      </w:pPr>
      <w:proofErr w:type="spellStart"/>
      <w:r>
        <w:t>Biotransformácia</w:t>
      </w:r>
      <w:proofErr w:type="spellEnd"/>
      <w:r>
        <w:t xml:space="preserve">: v </w:t>
      </w:r>
      <w:proofErr w:type="spellStart"/>
      <w:r>
        <w:t>hepato-retikulo-endoteliálnom</w:t>
      </w:r>
      <w:proofErr w:type="spellEnd"/>
      <w:r>
        <w:t xml:space="preserve"> systéme dochádza k </w:t>
      </w:r>
      <w:proofErr w:type="spellStart"/>
      <w:r>
        <w:t>desulfatácii</w:t>
      </w:r>
      <w:proofErr w:type="spellEnd"/>
      <w:r>
        <w:t xml:space="preserve"> </w:t>
      </w:r>
      <w:proofErr w:type="spellStart"/>
      <w:r>
        <w:t>pentózanu</w:t>
      </w:r>
      <w:proofErr w:type="spellEnd"/>
      <w:r>
        <w:t xml:space="preserve"> </w:t>
      </w:r>
      <w:proofErr w:type="spellStart"/>
      <w:r>
        <w:t>polysulfátu</w:t>
      </w:r>
      <w:proofErr w:type="spellEnd"/>
      <w:r>
        <w:t xml:space="preserve"> sodného, pričom hlavným miestom aktivity je pečeň. </w:t>
      </w:r>
      <w:proofErr w:type="spellStart"/>
      <w:r>
        <w:t>Depolymerizácia</w:t>
      </w:r>
      <w:proofErr w:type="spellEnd"/>
      <w:r>
        <w:t xml:space="preserve"> sa môže vyskytnúť aj v obličkách.</w:t>
      </w:r>
    </w:p>
    <w:p w:rsidR="00322739" w:rsidRDefault="00322739" w:rsidP="00F86976">
      <w:pPr>
        <w:ind w:left="0" w:firstLine="0"/>
        <w:jc w:val="both"/>
      </w:pPr>
    </w:p>
    <w:p w:rsidR="00322739" w:rsidRDefault="00322739" w:rsidP="00F86976">
      <w:pPr>
        <w:ind w:left="0" w:firstLine="0"/>
        <w:jc w:val="both"/>
      </w:pPr>
      <w:r>
        <w:t>Eliminácia: liek sa u psov vylučuje s polčasom približne 3 hodiny. Štyridsaťosem hodín po injekcii sa približne 70 % podanej dávky vylúči močom.</w:t>
      </w:r>
    </w:p>
    <w:p w:rsidR="00322739" w:rsidRDefault="00322739" w:rsidP="00322739">
      <w:pPr>
        <w:rPr>
          <w:szCs w:val="22"/>
        </w:rPr>
      </w:pPr>
    </w:p>
    <w:p w:rsidR="00322739" w:rsidRDefault="00322739" w:rsidP="00322739">
      <w:pPr>
        <w:rPr>
          <w:szCs w:val="22"/>
        </w:rPr>
      </w:pPr>
      <w:r>
        <w:rPr>
          <w:bCs/>
          <w:u w:val="single"/>
        </w:rPr>
        <w:t>Inkompatibility</w:t>
      </w:r>
      <w:r>
        <w:rPr>
          <w:szCs w:val="22"/>
          <w:u w:val="single"/>
        </w:rPr>
        <w:t>:</w:t>
      </w:r>
    </w:p>
    <w:p w:rsidR="00322739" w:rsidRDefault="00322739" w:rsidP="00322739">
      <w:pPr>
        <w:ind w:left="0" w:firstLine="0"/>
      </w:pPr>
      <w:r>
        <w:t>Z dôvodu chýbania štúdií kompatibility sa tento veterinárny liek nesmie miešať s inými veterinárnymi liekmi.</w:t>
      </w:r>
    </w:p>
    <w:p w:rsidR="00322739" w:rsidRDefault="00322739" w:rsidP="00322739"/>
    <w:p w:rsidR="00322739" w:rsidRDefault="00322739" w:rsidP="00322739">
      <w:pPr>
        <w:rPr>
          <w:u w:val="single"/>
        </w:rPr>
      </w:pPr>
      <w:r w:rsidRPr="008F0807">
        <w:rPr>
          <w:u w:val="single"/>
        </w:rPr>
        <w:t xml:space="preserve">Predávkovanie (príznaky, núdzové postupy, </w:t>
      </w:r>
      <w:proofErr w:type="spellStart"/>
      <w:r w:rsidRPr="008F0807">
        <w:rPr>
          <w:u w:val="single"/>
        </w:rPr>
        <w:t>antidotá</w:t>
      </w:r>
      <w:proofErr w:type="spellEnd"/>
      <w:r w:rsidRPr="008F0807">
        <w:rPr>
          <w:u w:val="single"/>
        </w:rPr>
        <w:t>):</w:t>
      </w:r>
    </w:p>
    <w:p w:rsidR="00322739" w:rsidRDefault="00322739" w:rsidP="00F86976">
      <w:pPr>
        <w:ind w:left="0" w:firstLine="0"/>
        <w:jc w:val="both"/>
      </w:pPr>
      <w:r>
        <w:t xml:space="preserve">Pri trojnásobku odporúčanej dávky sa pozorovalo prechodné predĺženie doby krvácania trvajúce približne 3 až 4 hodiny. Opakované denné predávkovanie päť alebo viackrát ako odporúčaná dávka viedlo k </w:t>
      </w:r>
      <w:proofErr w:type="spellStart"/>
      <w:r>
        <w:t>anorexii</w:t>
      </w:r>
      <w:proofErr w:type="spellEnd"/>
      <w:r>
        <w:t xml:space="preserve"> a depresii, ktoré boli reverzibilné po vysadení lieku.</w:t>
      </w:r>
    </w:p>
    <w:p w:rsidR="00322739" w:rsidRDefault="00322739" w:rsidP="00F86976">
      <w:pPr>
        <w:ind w:left="0" w:firstLine="0"/>
        <w:jc w:val="both"/>
      </w:pPr>
      <w:r>
        <w:t xml:space="preserve">Pri predávkovaní môže dôjsť k </w:t>
      </w:r>
      <w:proofErr w:type="spellStart"/>
      <w:r>
        <w:t>hepatocelulárnemu</w:t>
      </w:r>
      <w:proofErr w:type="spellEnd"/>
      <w:r>
        <w:t xml:space="preserve"> poškodeniu a súvisiacemu zvýšeniu ALT v závislosti od dávky.</w:t>
      </w:r>
    </w:p>
    <w:p w:rsidR="00322739" w:rsidRDefault="00322739" w:rsidP="00F86976">
      <w:pPr>
        <w:ind w:left="0" w:firstLine="0"/>
        <w:jc w:val="both"/>
      </w:pPr>
      <w:r>
        <w:t xml:space="preserve">Zvýšenie </w:t>
      </w:r>
      <w:proofErr w:type="spellStart"/>
      <w:r>
        <w:t>aPTT</w:t>
      </w:r>
      <w:proofErr w:type="spellEnd"/>
      <w:r>
        <w:t xml:space="preserve"> a TT závisí od dávky. Pri opakovaných dávkach vyšších ako päťnásobok odporúčanej dávky môže toto zvýšenie pretrvávať dlhšie ako 1 týždeň po podaní zdravým psom. Medzi príznaky spojené s týmito zvýšenými hodnotami môže patriť krvácanie do </w:t>
      </w:r>
      <w:proofErr w:type="spellStart"/>
      <w:r>
        <w:t>gastrointestinálneho</w:t>
      </w:r>
      <w:proofErr w:type="spellEnd"/>
      <w:r>
        <w:t xml:space="preserve"> traktu, telesných dutín a </w:t>
      </w:r>
      <w:proofErr w:type="spellStart"/>
      <w:r>
        <w:t>ekchymózy</w:t>
      </w:r>
      <w:proofErr w:type="spellEnd"/>
      <w:r>
        <w:t xml:space="preserve">. Pri opakovaných dávkach vyšších ako desaťnásobok odporúčaných dávok môže dôjsť k úmrtiu v dôsledku </w:t>
      </w:r>
      <w:proofErr w:type="spellStart"/>
      <w:r>
        <w:t>gastrointestinálneho</w:t>
      </w:r>
      <w:proofErr w:type="spellEnd"/>
      <w:r>
        <w:t xml:space="preserve"> krvácania.</w:t>
      </w:r>
    </w:p>
    <w:p w:rsidR="00322739" w:rsidRDefault="00322739" w:rsidP="00F86976">
      <w:pPr>
        <w:ind w:left="0" w:firstLine="0"/>
        <w:jc w:val="both"/>
      </w:pPr>
      <w:r>
        <w:t>Ak dôjde k predávkovaniu, psy majú byť hospitalizované a pozorované, a podľa uváženia veterinárneho lekára sa má zabezpečiť podporná liečba.</w:t>
      </w:r>
    </w:p>
    <w:p w:rsidR="00322739" w:rsidRDefault="00322739" w:rsidP="00322739">
      <w:pPr>
        <w:ind w:left="0" w:firstLine="0"/>
      </w:pPr>
    </w:p>
    <w:p w:rsidR="00322739" w:rsidRDefault="00322739" w:rsidP="00322739">
      <w:pPr>
        <w:rPr>
          <w:b/>
          <w:bCs/>
        </w:rPr>
      </w:pPr>
      <w:r>
        <w:rPr>
          <w:b/>
          <w:bCs/>
          <w:highlight w:val="lightGray"/>
        </w:rPr>
        <w:t>13.</w:t>
      </w:r>
      <w:r>
        <w:rPr>
          <w:b/>
          <w:bCs/>
        </w:rPr>
        <w:tab/>
        <w:t>OSOBITNÉ BEZPEČNOSTNÉ OPATRENIA NA ZNEŠKODNENIE NEPOUŽITÉHO LIEKU(-OV) ALEBO ODPADOVÉHO MATERIÁLU, V PRÍPADE POTREBY</w:t>
      </w:r>
    </w:p>
    <w:p w:rsidR="00322739" w:rsidRDefault="00322739" w:rsidP="00322739">
      <w:pPr>
        <w:rPr>
          <w:bCs/>
        </w:rPr>
      </w:pPr>
    </w:p>
    <w:p w:rsidR="00322739" w:rsidRPr="00322739" w:rsidRDefault="00322739" w:rsidP="00322739">
      <w:pPr>
        <w:ind w:left="0" w:firstLine="0"/>
        <w:rPr>
          <w:bCs/>
        </w:rPr>
      </w:pPr>
      <w:r w:rsidRPr="00222748">
        <w:rPr>
          <w:bCs/>
        </w:rPr>
        <w:t>Každý nepoužitý veterinárny liek alebo odpadové materiály z tohto veterinárneho lieku musia byť zlikvidované v súlade s miestnymi požiadavkami</w:t>
      </w:r>
      <w:r>
        <w:rPr>
          <w:bCs/>
        </w:rPr>
        <w:t>.</w:t>
      </w:r>
    </w:p>
    <w:p w:rsidR="00322739" w:rsidRDefault="00322739" w:rsidP="00322739"/>
    <w:p w:rsidR="00322739" w:rsidRDefault="00322739" w:rsidP="00322739">
      <w:pPr>
        <w:rPr>
          <w:b/>
        </w:rPr>
      </w:pPr>
      <w:r>
        <w:rPr>
          <w:b/>
          <w:highlight w:val="lightGray"/>
        </w:rPr>
        <w:t>14.</w:t>
      </w:r>
      <w:r>
        <w:rPr>
          <w:b/>
        </w:rPr>
        <w:tab/>
        <w:t>DÁTUM POSLEDNÉHO SCHVÁLENIA TEXTU V PÍSOMNEJ INFORMÁCII PRE POUŽÍVATEĽOV</w:t>
      </w:r>
    </w:p>
    <w:p w:rsidR="00322739" w:rsidRDefault="00322739" w:rsidP="00322739"/>
    <w:p w:rsidR="00322739" w:rsidRDefault="00322739" w:rsidP="00322739"/>
    <w:p w:rsidR="00322739" w:rsidRDefault="00322739" w:rsidP="00322739"/>
    <w:p w:rsidR="00322739" w:rsidRDefault="00322739" w:rsidP="00322739">
      <w:r>
        <w:rPr>
          <w:b/>
          <w:highlight w:val="lightGray"/>
        </w:rPr>
        <w:t>15.</w:t>
      </w:r>
      <w:r>
        <w:rPr>
          <w:b/>
        </w:rPr>
        <w:tab/>
        <w:t>ĎALŠIE INFORMÁCIE</w:t>
      </w:r>
    </w:p>
    <w:p w:rsidR="00322739" w:rsidRDefault="00322739" w:rsidP="00322739"/>
    <w:p w:rsidR="00322739" w:rsidRDefault="00322739" w:rsidP="00322739">
      <w:r>
        <w:t>Veľkosť balenia: 10 ml a 20 ml injekčné liekovky.</w:t>
      </w:r>
    </w:p>
    <w:p w:rsidR="00322739" w:rsidRDefault="00322739" w:rsidP="00322739">
      <w:r>
        <w:t>Nie všetky veľkosti balenia sa musia uvádzať na trh.</w:t>
      </w:r>
    </w:p>
    <w:p w:rsidR="00322739" w:rsidRDefault="00322739" w:rsidP="00322739"/>
    <w:p w:rsidR="00322739" w:rsidRDefault="00322739" w:rsidP="00322739">
      <w:r w:rsidRPr="00A73990">
        <w:t>Na veterinárne použitie</w:t>
      </w:r>
      <w:r>
        <w:t xml:space="preserve">. </w:t>
      </w:r>
      <w:r w:rsidRPr="00A73990">
        <w:t xml:space="preserve">Výdaj </w:t>
      </w:r>
      <w:r>
        <w:t>lieku je viazaný na veterinárny predpis.</w:t>
      </w:r>
    </w:p>
    <w:p w:rsidR="00322739" w:rsidRDefault="00322739" w:rsidP="00322739">
      <w:pPr>
        <w:ind w:left="0" w:firstLine="0"/>
      </w:pPr>
    </w:p>
    <w:p w:rsidR="00322739" w:rsidRDefault="00322739" w:rsidP="00322739">
      <w:pPr>
        <w:ind w:left="0" w:firstLine="0"/>
      </w:pPr>
      <w:r>
        <w:t>Ak potrebujete akúkoľvek informáciu o tomto veterinárnom lieku, kontaktujte miestneho zástupcu držiteľa rozhodnutia o registrácii.</w:t>
      </w:r>
    </w:p>
    <w:p w:rsidR="00322739" w:rsidRDefault="00322739" w:rsidP="00322739">
      <w:pPr>
        <w:ind w:left="0" w:firstLine="0"/>
        <w:rPr>
          <w:bCs/>
          <w:szCs w:val="22"/>
          <w:lang w:val="en-GB" w:eastAsia="en-US"/>
        </w:rPr>
      </w:pPr>
    </w:p>
    <w:p w:rsidR="00322739" w:rsidRPr="006D0F0C" w:rsidRDefault="00322739" w:rsidP="00322739">
      <w:pPr>
        <w:ind w:left="0" w:firstLine="0"/>
        <w:rPr>
          <w:bCs/>
          <w:szCs w:val="22"/>
          <w:lang w:val="en-GB" w:eastAsia="en-US"/>
        </w:rPr>
      </w:pPr>
      <w:proofErr w:type="spellStart"/>
      <w:r w:rsidRPr="006D0F0C">
        <w:rPr>
          <w:bCs/>
          <w:szCs w:val="22"/>
          <w:lang w:val="en-GB" w:eastAsia="en-US"/>
        </w:rPr>
        <w:t>Obchodné</w:t>
      </w:r>
      <w:proofErr w:type="spellEnd"/>
      <w:r w:rsidRPr="006D0F0C">
        <w:rPr>
          <w:bCs/>
          <w:szCs w:val="22"/>
          <w:lang w:val="en-GB" w:eastAsia="en-US"/>
        </w:rPr>
        <w:t xml:space="preserve"> </w:t>
      </w:r>
      <w:proofErr w:type="spellStart"/>
      <w:r w:rsidRPr="006D0F0C">
        <w:rPr>
          <w:bCs/>
          <w:szCs w:val="22"/>
          <w:lang w:val="en-GB" w:eastAsia="en-US"/>
        </w:rPr>
        <w:t>zastúpenie</w:t>
      </w:r>
      <w:proofErr w:type="spellEnd"/>
      <w:r w:rsidRPr="006D0F0C">
        <w:rPr>
          <w:bCs/>
          <w:szCs w:val="22"/>
          <w:lang w:val="en-GB" w:eastAsia="en-US"/>
        </w:rPr>
        <w:t>:</w:t>
      </w:r>
    </w:p>
    <w:p w:rsidR="00322739" w:rsidRPr="006D0F0C" w:rsidRDefault="00322739" w:rsidP="00322739">
      <w:pPr>
        <w:ind w:left="0" w:firstLine="0"/>
        <w:rPr>
          <w:bCs/>
          <w:szCs w:val="22"/>
          <w:lang w:val="en-GB" w:eastAsia="en-US"/>
        </w:rPr>
      </w:pPr>
      <w:r w:rsidRPr="006D0F0C">
        <w:rPr>
          <w:bCs/>
          <w:szCs w:val="22"/>
          <w:lang w:val="en-GB" w:eastAsia="en-US"/>
        </w:rPr>
        <w:t xml:space="preserve">Orion Pharma </w:t>
      </w:r>
      <w:proofErr w:type="spellStart"/>
      <w:r w:rsidRPr="006D0F0C">
        <w:rPr>
          <w:bCs/>
          <w:szCs w:val="22"/>
          <w:lang w:val="en-GB" w:eastAsia="en-US"/>
        </w:rPr>
        <w:t>s.r.o</w:t>
      </w:r>
      <w:proofErr w:type="spellEnd"/>
      <w:r w:rsidRPr="006D0F0C">
        <w:rPr>
          <w:bCs/>
          <w:szCs w:val="22"/>
          <w:lang w:val="en-GB" w:eastAsia="en-US"/>
        </w:rPr>
        <w:t>.</w:t>
      </w:r>
    </w:p>
    <w:p w:rsidR="00322739" w:rsidRPr="006D0F0C" w:rsidRDefault="00322739" w:rsidP="00322739">
      <w:pPr>
        <w:ind w:left="0" w:firstLine="0"/>
        <w:rPr>
          <w:bCs/>
          <w:szCs w:val="22"/>
          <w:lang w:val="fi-FI" w:eastAsia="en-US"/>
        </w:rPr>
      </w:pPr>
      <w:r w:rsidRPr="006D0F0C">
        <w:rPr>
          <w:bCs/>
          <w:szCs w:val="22"/>
          <w:lang w:val="fi-FI" w:eastAsia="en-US"/>
        </w:rPr>
        <w:t xml:space="preserve">Budějovická Alej </w:t>
      </w:r>
    </w:p>
    <w:p w:rsidR="00322739" w:rsidRPr="006D0F0C" w:rsidRDefault="00322739" w:rsidP="00322739">
      <w:pPr>
        <w:ind w:left="0" w:firstLine="0"/>
        <w:rPr>
          <w:bCs/>
          <w:szCs w:val="22"/>
          <w:lang w:val="fi-FI" w:eastAsia="en-US"/>
        </w:rPr>
      </w:pPr>
      <w:r w:rsidRPr="006D0F0C">
        <w:rPr>
          <w:bCs/>
          <w:szCs w:val="22"/>
          <w:lang w:val="fi-FI" w:eastAsia="en-US"/>
        </w:rPr>
        <w:t xml:space="preserve">Antala Staška 2027/77, Praha 4 – Krč, 140 00, ČR </w:t>
      </w:r>
    </w:p>
    <w:p w:rsidR="00322739" w:rsidRPr="005A58E3" w:rsidRDefault="00322739" w:rsidP="00322739">
      <w:pPr>
        <w:rPr>
          <w:b/>
          <w:bCs/>
          <w:szCs w:val="22"/>
        </w:rPr>
      </w:pPr>
      <w:r w:rsidRPr="005A58E3">
        <w:rPr>
          <w:bCs/>
          <w:szCs w:val="22"/>
          <w:lang w:val="sv-SE" w:eastAsia="en-US"/>
        </w:rPr>
        <w:t>Tel: +420 234 703</w:t>
      </w:r>
      <w:r>
        <w:rPr>
          <w:bCs/>
          <w:szCs w:val="22"/>
          <w:lang w:val="sv-SE" w:eastAsia="en-US"/>
        </w:rPr>
        <w:t> </w:t>
      </w:r>
      <w:r w:rsidRPr="005A58E3">
        <w:rPr>
          <w:bCs/>
          <w:szCs w:val="22"/>
          <w:lang w:val="sv-SE" w:eastAsia="en-US"/>
        </w:rPr>
        <w:t>305</w:t>
      </w:r>
    </w:p>
    <w:p w:rsidR="00322739" w:rsidRDefault="00322739" w:rsidP="00322739">
      <w:pPr>
        <w:ind w:left="0" w:firstLine="0"/>
        <w:rPr>
          <w:noProof/>
        </w:rPr>
      </w:pPr>
      <w:r>
        <w:rPr>
          <w:noProof/>
        </w:rPr>
        <w:t xml:space="preserve"> </w:t>
      </w:r>
    </w:p>
    <w:p w:rsidR="00322739" w:rsidRDefault="00322739" w:rsidP="00322739">
      <w:pPr>
        <w:rPr>
          <w:noProof/>
        </w:rPr>
      </w:pPr>
    </w:p>
    <w:tbl>
      <w:tblPr>
        <w:tblW w:w="0" w:type="auto"/>
        <w:tblLook w:val="04A0" w:firstRow="1" w:lastRow="0" w:firstColumn="1" w:lastColumn="0" w:noHBand="0" w:noVBand="1"/>
      </w:tblPr>
      <w:tblGrid>
        <w:gridCol w:w="4526"/>
        <w:gridCol w:w="4527"/>
      </w:tblGrid>
      <w:tr w:rsidR="00322739" w:rsidTr="00B11728">
        <w:trPr>
          <w:cantSplit/>
        </w:trPr>
        <w:tc>
          <w:tcPr>
            <w:tcW w:w="4526" w:type="dxa"/>
          </w:tcPr>
          <w:p w:rsidR="00322739" w:rsidRDefault="00322739" w:rsidP="00B11728">
            <w:pPr>
              <w:tabs>
                <w:tab w:val="left" w:pos="567"/>
              </w:tabs>
              <w:spacing w:line="260" w:lineRule="exact"/>
              <w:ind w:left="0" w:firstLine="0"/>
              <w:rPr>
                <w:szCs w:val="22"/>
                <w:lang w:val="en-GB" w:eastAsia="en-US"/>
              </w:rPr>
            </w:pPr>
          </w:p>
        </w:tc>
        <w:tc>
          <w:tcPr>
            <w:tcW w:w="4527" w:type="dxa"/>
          </w:tcPr>
          <w:p w:rsidR="00322739" w:rsidRDefault="00322739" w:rsidP="00B11728">
            <w:pPr>
              <w:tabs>
                <w:tab w:val="left" w:pos="567"/>
              </w:tabs>
              <w:autoSpaceDE w:val="0"/>
              <w:autoSpaceDN w:val="0"/>
              <w:adjustRightInd w:val="0"/>
              <w:spacing w:line="260" w:lineRule="exact"/>
              <w:ind w:left="0" w:firstLine="0"/>
              <w:rPr>
                <w:szCs w:val="22"/>
                <w:lang w:val="en-GB" w:eastAsia="en-US"/>
              </w:rPr>
            </w:pPr>
          </w:p>
        </w:tc>
      </w:tr>
    </w:tbl>
    <w:p w:rsidR="005578FD" w:rsidRDefault="005578FD"/>
    <w:sectPr w:rsidR="005578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CA" w:rsidRDefault="007934CA" w:rsidP="00322739">
      <w:r>
        <w:separator/>
      </w:r>
    </w:p>
  </w:endnote>
  <w:endnote w:type="continuationSeparator" w:id="0">
    <w:p w:rsidR="007934CA" w:rsidRDefault="007934CA" w:rsidP="0032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966066"/>
      <w:docPartObj>
        <w:docPartGallery w:val="Page Numbers (Bottom of Page)"/>
        <w:docPartUnique/>
      </w:docPartObj>
    </w:sdtPr>
    <w:sdtEndPr/>
    <w:sdtContent>
      <w:p w:rsidR="00322739" w:rsidRDefault="00322739">
        <w:pPr>
          <w:pStyle w:val="Pta"/>
          <w:jc w:val="right"/>
        </w:pPr>
        <w:r>
          <w:fldChar w:fldCharType="begin"/>
        </w:r>
        <w:r>
          <w:instrText>PAGE   \* MERGEFORMAT</w:instrText>
        </w:r>
        <w:r>
          <w:fldChar w:fldCharType="separate"/>
        </w:r>
        <w:r w:rsidR="001159E7">
          <w:rPr>
            <w:noProof/>
          </w:rPr>
          <w:t>13</w:t>
        </w:r>
        <w:r>
          <w:fldChar w:fldCharType="end"/>
        </w:r>
      </w:p>
    </w:sdtContent>
  </w:sdt>
  <w:p w:rsidR="00322739" w:rsidRDefault="0032273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CA" w:rsidRDefault="007934CA" w:rsidP="00322739">
      <w:r>
        <w:separator/>
      </w:r>
    </w:p>
  </w:footnote>
  <w:footnote w:type="continuationSeparator" w:id="0">
    <w:p w:rsidR="007934CA" w:rsidRDefault="007934CA" w:rsidP="00322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start w:val="1"/>
      <w:numFmt w:val="bullet"/>
      <w:lvlText w:val="o"/>
      <w:lvlJc w:val="left"/>
      <w:pPr>
        <w:tabs>
          <w:tab w:val="num" w:pos="1140"/>
        </w:tabs>
        <w:ind w:left="1140" w:hanging="360"/>
      </w:pPr>
      <w:rPr>
        <w:rFonts w:ascii="Courier New" w:hAnsi="Courier New" w:cs="Courier New" w:hint="default"/>
      </w:rPr>
    </w:lvl>
    <w:lvl w:ilvl="2" w:tplc="041B0005">
      <w:start w:val="1"/>
      <w:numFmt w:val="bullet"/>
      <w:lvlText w:val=""/>
      <w:lvlJc w:val="left"/>
      <w:pPr>
        <w:tabs>
          <w:tab w:val="num" w:pos="1860"/>
        </w:tabs>
        <w:ind w:left="1860" w:hanging="360"/>
      </w:pPr>
      <w:rPr>
        <w:rFonts w:ascii="Wingdings" w:hAnsi="Wingdings" w:hint="default"/>
      </w:rPr>
    </w:lvl>
    <w:lvl w:ilvl="3" w:tplc="041B0001">
      <w:start w:val="1"/>
      <w:numFmt w:val="bullet"/>
      <w:lvlText w:val=""/>
      <w:lvlJc w:val="left"/>
      <w:pPr>
        <w:tabs>
          <w:tab w:val="num" w:pos="2580"/>
        </w:tabs>
        <w:ind w:left="2580" w:hanging="360"/>
      </w:pPr>
      <w:rPr>
        <w:rFonts w:ascii="Symbol" w:hAnsi="Symbol" w:hint="default"/>
      </w:rPr>
    </w:lvl>
    <w:lvl w:ilvl="4" w:tplc="041B0003">
      <w:start w:val="1"/>
      <w:numFmt w:val="bullet"/>
      <w:lvlText w:val="o"/>
      <w:lvlJc w:val="left"/>
      <w:pPr>
        <w:tabs>
          <w:tab w:val="num" w:pos="3300"/>
        </w:tabs>
        <w:ind w:left="3300" w:hanging="360"/>
      </w:pPr>
      <w:rPr>
        <w:rFonts w:ascii="Courier New" w:hAnsi="Courier New" w:cs="Courier New" w:hint="default"/>
      </w:rPr>
    </w:lvl>
    <w:lvl w:ilvl="5" w:tplc="041B0005">
      <w:start w:val="1"/>
      <w:numFmt w:val="bullet"/>
      <w:lvlText w:val=""/>
      <w:lvlJc w:val="left"/>
      <w:pPr>
        <w:tabs>
          <w:tab w:val="num" w:pos="4020"/>
        </w:tabs>
        <w:ind w:left="4020" w:hanging="360"/>
      </w:pPr>
      <w:rPr>
        <w:rFonts w:ascii="Wingdings" w:hAnsi="Wingdings" w:hint="default"/>
      </w:rPr>
    </w:lvl>
    <w:lvl w:ilvl="6" w:tplc="041B0001">
      <w:start w:val="1"/>
      <w:numFmt w:val="bullet"/>
      <w:lvlText w:val=""/>
      <w:lvlJc w:val="left"/>
      <w:pPr>
        <w:tabs>
          <w:tab w:val="num" w:pos="4740"/>
        </w:tabs>
        <w:ind w:left="4740" w:hanging="360"/>
      </w:pPr>
      <w:rPr>
        <w:rFonts w:ascii="Symbol" w:hAnsi="Symbol" w:hint="default"/>
      </w:rPr>
    </w:lvl>
    <w:lvl w:ilvl="7" w:tplc="041B0003">
      <w:start w:val="1"/>
      <w:numFmt w:val="bullet"/>
      <w:lvlText w:val="o"/>
      <w:lvlJc w:val="left"/>
      <w:pPr>
        <w:tabs>
          <w:tab w:val="num" w:pos="5460"/>
        </w:tabs>
        <w:ind w:left="5460" w:hanging="360"/>
      </w:pPr>
      <w:rPr>
        <w:rFonts w:ascii="Courier New" w:hAnsi="Courier New" w:cs="Courier New" w:hint="default"/>
      </w:rPr>
    </w:lvl>
    <w:lvl w:ilvl="8" w:tplc="041B0005">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39"/>
    <w:rsid w:val="00051216"/>
    <w:rsid w:val="000B6B56"/>
    <w:rsid w:val="000F7EBB"/>
    <w:rsid w:val="001159E7"/>
    <w:rsid w:val="00154FBF"/>
    <w:rsid w:val="00163473"/>
    <w:rsid w:val="002430EB"/>
    <w:rsid w:val="00322739"/>
    <w:rsid w:val="00397F52"/>
    <w:rsid w:val="005578FD"/>
    <w:rsid w:val="007934CA"/>
    <w:rsid w:val="00937129"/>
    <w:rsid w:val="009D33FA"/>
    <w:rsid w:val="00D714F5"/>
    <w:rsid w:val="00F869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2739"/>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22739"/>
    <w:pPr>
      <w:tabs>
        <w:tab w:val="center" w:pos="4536"/>
        <w:tab w:val="right" w:pos="9072"/>
      </w:tabs>
    </w:pPr>
  </w:style>
  <w:style w:type="character" w:customStyle="1" w:styleId="HlavikaChar">
    <w:name w:val="Hlavička Char"/>
    <w:basedOn w:val="Predvolenpsmoodseku"/>
    <w:link w:val="Hlavika"/>
    <w:uiPriority w:val="99"/>
    <w:rsid w:val="00322739"/>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322739"/>
    <w:pPr>
      <w:tabs>
        <w:tab w:val="center" w:pos="4536"/>
        <w:tab w:val="right" w:pos="9072"/>
      </w:tabs>
    </w:pPr>
  </w:style>
  <w:style w:type="character" w:customStyle="1" w:styleId="PtaChar">
    <w:name w:val="Päta Char"/>
    <w:basedOn w:val="Predvolenpsmoodseku"/>
    <w:link w:val="Pta"/>
    <w:uiPriority w:val="99"/>
    <w:rsid w:val="00322739"/>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0B6B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B56"/>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2739"/>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22739"/>
    <w:pPr>
      <w:tabs>
        <w:tab w:val="center" w:pos="4536"/>
        <w:tab w:val="right" w:pos="9072"/>
      </w:tabs>
    </w:pPr>
  </w:style>
  <w:style w:type="character" w:customStyle="1" w:styleId="HlavikaChar">
    <w:name w:val="Hlavička Char"/>
    <w:basedOn w:val="Predvolenpsmoodseku"/>
    <w:link w:val="Hlavika"/>
    <w:uiPriority w:val="99"/>
    <w:rsid w:val="00322739"/>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322739"/>
    <w:pPr>
      <w:tabs>
        <w:tab w:val="center" w:pos="4536"/>
        <w:tab w:val="right" w:pos="9072"/>
      </w:tabs>
    </w:pPr>
  </w:style>
  <w:style w:type="character" w:customStyle="1" w:styleId="PtaChar">
    <w:name w:val="Päta Char"/>
    <w:basedOn w:val="Predvolenpsmoodseku"/>
    <w:link w:val="Pta"/>
    <w:uiPriority w:val="99"/>
    <w:rsid w:val="00322739"/>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0B6B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B5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3677</Words>
  <Characters>20962</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9</cp:revision>
  <cp:lastPrinted>2022-04-22T07:56:00Z</cp:lastPrinted>
  <dcterms:created xsi:type="dcterms:W3CDTF">2020-10-01T11:24:00Z</dcterms:created>
  <dcterms:modified xsi:type="dcterms:W3CDTF">2022-04-22T07:56:00Z</dcterms:modified>
</cp:coreProperties>
</file>