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C3" w:rsidRPr="00331DC7" w:rsidRDefault="000376C3" w:rsidP="000376C3">
      <w:pPr>
        <w:jc w:val="center"/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SÚHRN CHARAKTERISTICKÝCH VLASTNOSTÍ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LIEKU</w:t>
      </w:r>
    </w:p>
    <w:p w:rsidR="000376C3" w:rsidRPr="00331DC7" w:rsidRDefault="000376C3" w:rsidP="000376C3">
      <w:pPr>
        <w:jc w:val="center"/>
        <w:rPr>
          <w:rFonts w:asciiTheme="majorBidi" w:hAnsiTheme="majorBidi" w:cstheme="majorBidi"/>
          <w:i/>
          <w:noProof w:val="0"/>
          <w:sz w:val="22"/>
          <w:szCs w:val="22"/>
          <w:lang w:val="sk-SK"/>
        </w:rPr>
      </w:pPr>
    </w:p>
    <w:p w:rsidR="000376C3" w:rsidRDefault="000376C3" w:rsidP="000376C3">
      <w:pPr>
        <w:outlineLvl w:val="2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0" w:name="1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1.</w:t>
      </w:r>
      <w: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NÁZOV VETERINÁRNEHO LIEKU</w:t>
      </w:r>
      <w:r w:rsidRPr="00331DC7" w:rsidDel="004329A2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 xml:space="preserve"> </w:t>
      </w:r>
      <w:bookmarkEnd w:id="0"/>
    </w:p>
    <w:p w:rsidR="000376C3" w:rsidRPr="00560187" w:rsidRDefault="000376C3" w:rsidP="000376C3">
      <w:pPr>
        <w:outlineLvl w:val="2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NALGOSED 10 mg/ml injekčný roztok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outlineLvl w:val="2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1" w:name="2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2.</w:t>
      </w:r>
      <w: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KVALITATÍVNE A KVANTITATÍVNE ZLOŽEN</w:t>
      </w:r>
      <w:bookmarkEnd w:id="1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IE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1 ml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obsahuje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: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tabs>
          <w:tab w:val="left" w:pos="3119"/>
        </w:tabs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Účinná látka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: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br/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Butorphanolum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ab/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ab/>
        <w:t xml:space="preserve">10 mg </w:t>
      </w:r>
    </w:p>
    <w:p w:rsidR="000376C3" w:rsidRPr="00331DC7" w:rsidRDefault="000376C3" w:rsidP="000376C3">
      <w:pPr>
        <w:tabs>
          <w:tab w:val="left" w:pos="3119"/>
        </w:tabs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(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ut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Butorphanoli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tartras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14,58 mg)</w:t>
      </w:r>
    </w:p>
    <w:p w:rsidR="000376C3" w:rsidRPr="00331DC7" w:rsidRDefault="000376C3" w:rsidP="000376C3">
      <w:pPr>
        <w:tabs>
          <w:tab w:val="left" w:pos="3119"/>
        </w:tabs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tabs>
          <w:tab w:val="left" w:pos="3544"/>
        </w:tabs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Pomocná látka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: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br/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Benzethonium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chlorid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ab/>
        <w:t>0,1 mg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Úplný zoznam pomocných látok je uvedený v časti 6.1.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outlineLvl w:val="2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2" w:name="3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3.</w:t>
      </w:r>
      <w: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LIEKOVÁ FORMA</w:t>
      </w:r>
      <w:bookmarkEnd w:id="2"/>
    </w:p>
    <w:p w:rsidR="000376C3" w:rsidRPr="00331DC7" w:rsidRDefault="000376C3" w:rsidP="000376C3">
      <w:pPr>
        <w:outlineLvl w:val="2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Injekčný roztok.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br/>
        <w:t>Číry, bezfarebný roztok.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outlineLvl w:val="2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3" w:name="4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4.</w:t>
      </w:r>
      <w: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KLINICKÉ ÚDAJE</w:t>
      </w:r>
      <w:bookmarkEnd w:id="3"/>
    </w:p>
    <w:p w:rsidR="000376C3" w:rsidRPr="00331DC7" w:rsidRDefault="000376C3" w:rsidP="000376C3">
      <w:pPr>
        <w:outlineLvl w:val="2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4" w:name="5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4.1</w:t>
      </w:r>
      <w:r w:rsidR="00CF1639">
        <w:rPr>
          <w:b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Cieľové druhy</w:t>
      </w:r>
      <w:bookmarkEnd w:id="4"/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Kone, psy, mačky.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5" w:name="6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4.2</w:t>
      </w:r>
      <w:r w:rsidR="00CF1639">
        <w:rPr>
          <w:b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 xml:space="preserve">Indikácie na použitie so špecifikovaním cieľových druhov </w:t>
      </w:r>
      <w:bookmarkEnd w:id="5"/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Default="000376C3" w:rsidP="000376C3">
      <w:pPr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Liek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</w:t>
      </w: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je u koní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indikovaný na vedenie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analgézie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a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se</w:t>
      </w: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d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ácie</w:t>
      </w:r>
      <w:proofErr w:type="spellEnd"/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, u psov a mačiek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na vedenie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analgézie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,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sedácie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a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preanestézie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KȎŇ:</w:t>
      </w: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>Analgetikum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: Tlmenie miernej až silnej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abdominálnej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bolesti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gastrointestinálneho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pôvodu vrátane koliky. </w:t>
      </w: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Liek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tlmí bolesť vzniknutú v súvislosti s kolikou </w:t>
      </w: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al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ebo pôrodnými stavmi.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highlight w:val="green"/>
          <w:lang w:val="sk-SK"/>
        </w:rPr>
        <w:t xml:space="preserve"> </w:t>
      </w: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>Sedatívum: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Na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sedáciu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 podaní stanovených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agonistov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alfa2-adrenoreceptor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ov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(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detomidín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hydrochlorid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,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romifidín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).</w:t>
      </w:r>
      <w:r w:rsidRPr="00331DC7">
        <w:rPr>
          <w:rFonts w:asciiTheme="majorBidi" w:hAnsiTheme="majorBidi" w:cstheme="majorBidi"/>
          <w:i/>
          <w:noProof w:val="0"/>
          <w:sz w:val="22"/>
          <w:szCs w:val="22"/>
          <w:lang w:val="sk-SK"/>
        </w:rPr>
        <w:br/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Sedácia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pri liečebných a diagnostických postupoch na stojacom zvierati.</w:t>
      </w:r>
    </w:p>
    <w:p w:rsidR="000376C3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PES:</w:t>
      </w: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>Analgetikum: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Tlmen</w:t>
      </w: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ie miernej až silnej bolesti sú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visiacej s pooperačnými postupmi, najmä po ortopedických operáciách alebo operáciách mäkkých tkanív.</w:t>
      </w: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>Sedatívum: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V kombinácii s 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medetomidín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hydrochloridom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>Preanestetikum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: Podanie </w:t>
      </w: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lieku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v 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preanestézii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znižuje dávku celkových anestetík, najmä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thiopentalu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sodného. </w:t>
      </w: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Liek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sa podáva ako súčasť anestetického protokolu v kombinácii s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medetomidín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hydrochloridom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a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ketamínom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.</w:t>
      </w:r>
    </w:p>
    <w:p w:rsidR="000376C3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MAČKA:</w:t>
      </w: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>Analgetikum: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Tlmenie miernej až sil</w:t>
      </w: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nej bolesti sú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visiacej s operačnými postupmi, najmä s kastráciou, ortopedickými operáciami alebo operáciami mäkkých tkanív.</w:t>
      </w: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>Sedatívum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: V kombinácii s 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medetomidín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hydrochloridom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lastRenderedPageBreak/>
        <w:t>Preanestetikum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>: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Podanie </w:t>
      </w: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lieku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v 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preanestézii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znižuje dávku celkových anestetík, najmä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thiopentalu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sodného. </w:t>
      </w: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Liek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sa podáva ako súčasť anestetického protokolu v kombinácii s 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medetomidín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hydrochloridom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a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ketamínom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</w:p>
    <w:p w:rsidR="000376C3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6" w:name="7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4.3</w:t>
      </w:r>
      <w:r w:rsidR="00CF1639">
        <w:rPr>
          <w:b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Kontraindikácie</w:t>
      </w:r>
      <w:bookmarkEnd w:id="6"/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Nepoužívať v prí</w:t>
      </w: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padoch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precitlivenosti na účinnú látku alebo na niektorú z pomocných látok. </w:t>
      </w:r>
    </w:p>
    <w:p w:rsidR="000376C3" w:rsidRPr="00331DC7" w:rsidRDefault="000376C3" w:rsidP="000376C3">
      <w:pPr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Nepoužívať u zvierat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s ťažkou dysfunkciou obličiek. </w:t>
      </w:r>
    </w:p>
    <w:p w:rsidR="000376C3" w:rsidRPr="00331DC7" w:rsidRDefault="000376C3" w:rsidP="000376C3">
      <w:pPr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Použitie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butorfanolu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je kontraindikované v prípade poranenia mozgu alebo organických mozgových léz</w:t>
      </w: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ií a u zvierat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s obštrukčným respiračným ochorením, dysfunkcii srdca alebo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spastickými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stavmi.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KȎŇ:</w:t>
      </w:r>
    </w:p>
    <w:p w:rsidR="000376C3" w:rsidRPr="00331DC7" w:rsidRDefault="000376C3" w:rsidP="000376C3">
      <w:pPr>
        <w:rPr>
          <w:rFonts w:asciiTheme="majorBidi" w:hAnsiTheme="majorBidi" w:cstheme="majorBidi"/>
          <w:i/>
          <w:noProof w:val="0"/>
          <w:sz w:val="22"/>
          <w:szCs w:val="22"/>
          <w:lang w:val="sk-SK" w:eastAsia="nl-NL"/>
        </w:rPr>
      </w:pPr>
      <w:r w:rsidRPr="00331DC7">
        <w:rPr>
          <w:rFonts w:asciiTheme="majorBidi" w:hAnsiTheme="majorBidi" w:cstheme="majorBidi"/>
          <w:i/>
          <w:noProof w:val="0"/>
          <w:sz w:val="22"/>
          <w:szCs w:val="22"/>
          <w:lang w:val="sk-SK" w:eastAsia="nl-NL"/>
        </w:rPr>
        <w:t>Samostatne a v kombinácii: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Nepoužívať u zvierat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 anamnézou ochorenia pečene.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i/>
          <w:i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i/>
          <w:iCs/>
          <w:noProof w:val="0"/>
          <w:sz w:val="22"/>
          <w:szCs w:val="22"/>
          <w:lang w:val="sk-SK"/>
        </w:rPr>
        <w:t xml:space="preserve">Kombinácia </w:t>
      </w:r>
      <w:proofErr w:type="spellStart"/>
      <w:r w:rsidRPr="00331DC7">
        <w:rPr>
          <w:rFonts w:asciiTheme="majorBidi" w:hAnsiTheme="majorBidi" w:cstheme="majorBidi"/>
          <w:i/>
          <w:iCs/>
          <w:noProof w:val="0"/>
          <w:sz w:val="22"/>
          <w:szCs w:val="22"/>
          <w:lang w:val="sk-SK"/>
        </w:rPr>
        <w:t>butorfanol-detomidín</w:t>
      </w:r>
      <w:proofErr w:type="spellEnd"/>
      <w:r w:rsidRPr="00331DC7">
        <w:rPr>
          <w:rFonts w:asciiTheme="majorBidi" w:hAnsiTheme="majorBidi" w:cstheme="majorBidi"/>
          <w:i/>
          <w:iCs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i/>
          <w:iCs/>
          <w:noProof w:val="0"/>
          <w:sz w:val="22"/>
          <w:szCs w:val="22"/>
          <w:lang w:val="sk-SK"/>
        </w:rPr>
        <w:t>hydrochlorid</w:t>
      </w:r>
      <w:proofErr w:type="spellEnd"/>
      <w:r w:rsidRPr="00331DC7">
        <w:rPr>
          <w:rFonts w:asciiTheme="majorBidi" w:hAnsiTheme="majorBidi" w:cstheme="majorBidi"/>
          <w:i/>
          <w:iCs/>
          <w:noProof w:val="0"/>
          <w:sz w:val="22"/>
          <w:szCs w:val="22"/>
          <w:lang w:val="sk-SK"/>
        </w:rPr>
        <w:t xml:space="preserve">: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Nepoužívať u zvierat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 kolikou.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Nepoužívať u zvierat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so zistenou srdcovou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arytmiou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bradykardiou.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PES, MAČKA: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Nepoužívať 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psov a mačiek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 anamnézou ochoren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ia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pečene.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7" w:name="8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4.4</w:t>
      </w:r>
      <w:r w:rsidR="00CF1639">
        <w:rPr>
          <w:b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 xml:space="preserve">Osobitné upozornenia pre každý cieľový druh </w:t>
      </w:r>
      <w:bookmarkEnd w:id="7"/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tabs>
          <w:tab w:val="left" w:pos="0"/>
        </w:tabs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je určený na použitie v prípadoch, kedy je potrebné navodiť krátkodobú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analgéziu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(kone,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psy) alebo krátkodobú až stredne dlhú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analgéziu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(mačky). </w:t>
      </w:r>
    </w:p>
    <w:p w:rsidR="000376C3" w:rsidRPr="00331DC7" w:rsidRDefault="000376C3" w:rsidP="000376C3">
      <w:pPr>
        <w:tabs>
          <w:tab w:val="left" w:pos="0"/>
        </w:tabs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U mačiek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môže byť individuálna reakcia na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rôzna. Pri absencii adekvátnej reakcie na analgetikum je nutné použiť iné analgetikum. </w:t>
      </w:r>
    </w:p>
    <w:p w:rsidR="000376C3" w:rsidRPr="00331DC7" w:rsidRDefault="000376C3" w:rsidP="000376C3">
      <w:pPr>
        <w:tabs>
          <w:tab w:val="left" w:pos="0"/>
        </w:tabs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Zvýšenie dávky u mačiek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nezvyšuje intenzitu ani nepredlžuje čas trvania požadovaných účinkov. </w:t>
      </w: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</w:p>
    <w:p w:rsidR="000376C3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8" w:name="9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4.5</w:t>
      </w:r>
      <w:r w:rsidR="00CF1639">
        <w:rPr>
          <w:b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Osobitné bezpečnostné opatrenia na použ</w:t>
      </w:r>
      <w:bookmarkEnd w:id="8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ívanie</w:t>
      </w: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56018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Osobitné bezpečnostné opatrenia na používanie u zvierat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br/>
        <w:t xml:space="preserve">Pred použitím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 kombin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ácii s akýmikoľvek inými liek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mi je potrebné zohľadniť kontraindikácie a upozornenia uvedené v SPC týchto lie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ko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v.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je derivát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morfia a vykazuje tak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opiá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tovú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aktivitu. Nebola stanove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ná bezpečnosť lieku u šteniat, mačiat a žriebät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Použitie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lie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ku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týchto skup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ín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by malo byť založené na zvážení terapeutického p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rínosu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 rizika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zodpoved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ným veterinárnym lekárom.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Pre svoje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antitusické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vlastnosti môže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viesť k hromadeniu hlienu v respiračnom trakte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Použitie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butorfanolu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zvierat trpiacich ochoreniami spojenými so zvýšenou tvorbou hlienu v respiračnom trakte by preto malo byť založené na zvážení terapeutického pr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ínosu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 rizika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zodpoved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ným </w:t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veterinárnym lekárom.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Pred každým použitím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v kombinácii s </w:t>
      </w:r>
      <w:proofErr w:type="spellStart"/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agonistami</w:t>
      </w:r>
      <w:proofErr w:type="spellEnd"/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alfa2-adrenoreceptorov by mal byť urobený</w:t>
      </w:r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</w:t>
      </w:r>
      <w:proofErr w:type="spellStart"/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posluch</w:t>
      </w:r>
      <w:proofErr w:type="spellEnd"/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srdcovej</w:t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činnosti. </w:t>
      </w:r>
      <w:proofErr w:type="spellStart"/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Bu</w:t>
      </w:r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torfanol</w:t>
      </w:r>
      <w:proofErr w:type="spellEnd"/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v kombinácii s </w:t>
      </w:r>
      <w:proofErr w:type="spellStart"/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agonistami</w:t>
      </w:r>
      <w:proofErr w:type="spellEnd"/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a</w:t>
      </w:r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lfa2-adrenoceptorov by mal byť u</w:t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zvierat s kardiovaskulárnym ochorením používaný obozretne. Malo by byť zvážené súbežné podanie </w:t>
      </w:r>
      <w:proofErr w:type="spellStart"/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anticholinergných</w:t>
      </w:r>
      <w:proofErr w:type="spellEnd"/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</w:t>
      </w:r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liekov</w:t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, napr. atropínu</w:t>
      </w:r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KȎŇ: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br/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Použitie </w:t>
      </w:r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v odporúčanej dávke môže viesť k prechodnej </w:t>
      </w:r>
      <w:proofErr w:type="spellStart"/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ataxii</w:t>
      </w:r>
      <w:proofErr w:type="spellEnd"/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alebo </w:t>
      </w:r>
      <w:proofErr w:type="spellStart"/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excitácii</w:t>
      </w:r>
      <w:proofErr w:type="spellEnd"/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. Aby </w:t>
      </w:r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sa</w:t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pri liečbe koní predišl</w:t>
      </w:r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o</w:t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poraneniu pacientov a ošetrujúceho personálu, </w:t>
      </w:r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je potrebné </w:t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zv</w:t>
      </w:r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oliť</w:t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vhodné priestory pri podávaní </w:t>
      </w:r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lie</w:t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ku.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PES: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Intravenóznu aplikáciu je potrebné robiť pomaly, nie ako rýchly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bolus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Psom s mutáciou génu MDR1 znížte dávku o 25-50 %.</w:t>
      </w:r>
    </w:p>
    <w:p w:rsidR="00D36FF7" w:rsidRDefault="000376C3" w:rsidP="00D36FF7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MAČKA:</w:t>
      </w:r>
    </w:p>
    <w:p w:rsidR="000376C3" w:rsidRPr="00331DC7" w:rsidRDefault="000376C3" w:rsidP="00D36FF7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D43A3A">
        <w:rPr>
          <w:noProof w:val="0"/>
          <w:sz w:val="22"/>
          <w:szCs w:val="22"/>
          <w:lang w:val="sk-SK"/>
        </w:rPr>
        <w:lastRenderedPageBreak/>
        <w:t>Aplikujte presne vypočítaný objem dávky</w:t>
      </w:r>
      <w:r w:rsidR="00D36FF7">
        <w:rPr>
          <w:noProof w:val="0"/>
          <w:sz w:val="22"/>
          <w:szCs w:val="22"/>
          <w:lang w:val="sk-SK"/>
        </w:rPr>
        <w:t>.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Dávk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a sa musí vypočítať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na základe presne stanovenej živej hmotnosti zvieraťa. Pre presné dávkovanie je vhodné používa</w:t>
      </w:r>
      <w:r w:rsidR="00D36FF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ť injekčnú striekačku s vhodnou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stupnicou (napr. inzulínová striekačka).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Pri depresii dýchania sa môže použiť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naloxon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ako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antidotum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560187" w:rsidRDefault="000376C3" w:rsidP="000376C3">
      <w:pPr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</w:pPr>
      <w:r w:rsidRPr="0056018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Osobitné bezpečnostné opatrenia, ktoré má urobiť osoba  podávajúca liek  zvieratám</w:t>
      </w:r>
    </w:p>
    <w:p w:rsidR="000376C3" w:rsidRPr="00331DC7" w:rsidRDefault="000376C3" w:rsidP="000E7EC4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Predchádzajte náhodnému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samoinjikovaniu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Chráňte ihlu až do okamihu podania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lie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ku. V prípade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náhodného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samoinjikovania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vyhľadať ihneď lekársku pomoc a ukázať písomnú informáciu pre používateľov alebo obal  lekárovi. </w:t>
      </w:r>
    </w:p>
    <w:p w:rsidR="000376C3" w:rsidRPr="00331DC7" w:rsidRDefault="000376C3" w:rsidP="000E7EC4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NERIAĎTE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MOTOROVÉ VOZIDLO, pretože sa môže  dostaviť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sedácia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, závrat a dezorientácia. Ako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antidotum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je možné použiť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opioidného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antagonistu.</w:t>
      </w:r>
    </w:p>
    <w:p w:rsidR="000376C3" w:rsidRPr="00331DC7" w:rsidRDefault="000376C3" w:rsidP="000E7EC4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Predchádzajte náhodnému kontaktu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lie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ku s kožou a oča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mi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V prípade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postriekania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kože alebo zasiahnutia očí vypláchnite ihneď veľkým množstvom vody.</w:t>
      </w:r>
    </w:p>
    <w:p w:rsidR="000376C3" w:rsidRPr="00331DC7" w:rsidRDefault="000376C3" w:rsidP="000E7EC4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Tehotné a dojčiace ženy by mali veterinárn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y liek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podávať obozretne.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9" w:name="10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4.6</w:t>
      </w:r>
      <w:r w:rsidR="00CF1639">
        <w:rPr>
          <w:b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Nežiaduce účinky (frekvencia a závažnosť)</w:t>
      </w:r>
      <w:bookmarkEnd w:id="9"/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i/>
          <w:iCs/>
          <w:noProof w:val="0"/>
          <w:sz w:val="22"/>
          <w:szCs w:val="22"/>
          <w:lang w:val="sk-SK"/>
        </w:rPr>
        <w:t>VŠETKY CIEĽOVÉ DRUHY ZVIERAT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:</w:t>
      </w:r>
    </w:p>
    <w:p w:rsidR="000376C3" w:rsidRPr="00331DC7" w:rsidRDefault="000376C3" w:rsidP="000376C3">
      <w:pPr>
        <w:jc w:val="both"/>
        <w:rPr>
          <w:noProof w:val="0"/>
          <w:sz w:val="22"/>
          <w:szCs w:val="22"/>
          <w:lang w:val="sk-SK"/>
        </w:rPr>
      </w:pPr>
      <w:r w:rsidRPr="00331DC7">
        <w:rPr>
          <w:noProof w:val="0"/>
          <w:sz w:val="22"/>
          <w:szCs w:val="22"/>
          <w:lang w:val="sk-SK"/>
        </w:rPr>
        <w:t xml:space="preserve">Vo veľmi zriedkavých prípadoch môže byť </w:t>
      </w:r>
      <w:proofErr w:type="spellStart"/>
      <w:r w:rsidRPr="00331DC7">
        <w:rPr>
          <w:noProof w:val="0"/>
          <w:sz w:val="22"/>
          <w:szCs w:val="22"/>
          <w:lang w:val="sk-SK"/>
        </w:rPr>
        <w:t>intramuskulárna</w:t>
      </w:r>
      <w:proofErr w:type="spellEnd"/>
      <w:r w:rsidRPr="00331DC7">
        <w:rPr>
          <w:noProof w:val="0"/>
          <w:sz w:val="22"/>
          <w:szCs w:val="22"/>
          <w:lang w:val="sk-SK"/>
        </w:rPr>
        <w:t xml:space="preserve"> injekcia bolestivá.</w:t>
      </w:r>
    </w:p>
    <w:p w:rsidR="000376C3" w:rsidRPr="00331DC7" w:rsidRDefault="000376C3" w:rsidP="000376C3">
      <w:pPr>
        <w:jc w:val="both"/>
        <w:rPr>
          <w:rFonts w:ascii="Arial" w:hAnsi="Arial" w:cs="Arial"/>
          <w:noProof w:val="0"/>
          <w:color w:val="0070C0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i/>
          <w:iCs/>
          <w:noProof w:val="0"/>
          <w:sz w:val="22"/>
          <w:szCs w:val="22"/>
          <w:lang w:val="sk-SK"/>
        </w:rPr>
        <w:t>KȎŇ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Najčastejším nežiaducim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účinkom je slabá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ataxia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, ktorá môže trvať 3 až 10 minút.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Slabá až silná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ataxia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môže nastať v kombinácii s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detomidínom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, ale klinické štúdie ukazujú nepravdepodobnosť prípadu, že by kôň skolaboval. Je nutné dodržiavať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bezpečnostné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opatrenia, aby nedošlo k zraneniu.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Vo veľmi zriedkavých prípadoch môže mať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nežiaduce účinky tiež na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motilitu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gastrointestinálne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ho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traktu u koní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, hoci nedochádza k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skráteniu času priechodu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gastrointestinálnym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traktom. Tieto účinky závisia od dávky a sú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všeobecne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slabé a prechodné.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Veľmi zriedkavo môže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spôsobovať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excitačné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lokomotorické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účinky (prechádzanie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). 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Pri použití v kombinácii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s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agonistami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alfa2-adrenoreceptorov môže veľmi zriedkavo prísť k depresii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kardiopulmonálnej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sústavy, ktorá môže byť vo vzácnych prípadoch smrteľná.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i/>
          <w:i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i/>
          <w:iCs/>
          <w:noProof w:val="0"/>
          <w:sz w:val="22"/>
          <w:szCs w:val="22"/>
          <w:lang w:val="sk-SK"/>
        </w:rPr>
        <w:t xml:space="preserve">PES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Ako zriedkavo sa vyskytujúca bola hlásená prechodná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ataxia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,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anorexia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 hnačka.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Vo veľmi zriedkavých prípadoch môže nastať respiračná a srdcová depresia (prejavujúca sa znížením dychovej frekvencie, vznikom bradykardie a poklesom diastolického tlaku). Stupeň depresie závisí od dávky. Vo veľmi zriedkavých prípadoch môže dôjsť k zníženiu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gastrointestinálnej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motility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i/>
          <w:i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i/>
          <w:iCs/>
          <w:noProof w:val="0"/>
          <w:sz w:val="22"/>
          <w:szCs w:val="22"/>
          <w:lang w:val="sk-SK"/>
        </w:rPr>
        <w:t xml:space="preserve">MAČKA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Vo veľmi zriedkavých prípadoch sa môže vyskytnúť respiračná depresia. Veľmi zriedkavo môže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spôsobiť podráždenosť, úzkosť, dezorientáciu,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dysfóriu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mydriáz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Frekvencia výskytu nežiaducich účinkov sa definuje podľa nasledujúceho pravidla: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- veľmi časté (nežiaduce účinky sa p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rejavili u viac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ako 1 z 10 liečených zvierat)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- časté (u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viac ako 1 ale menej ako 10 zo 100 liečených zvierat)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- menej časté (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viac ako 1 ale menej ako 10 z 1000 liečených zvierat)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- zriedkavé (u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viac ako 1 ale menej ako 10 z 10 000 liečených zvierat)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- veľmi zriedkavé (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menej ako 1 z 10 000 liečených zvierat, vrátane ojedinelých hlásení).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10" w:name="11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4.7</w:t>
      </w:r>
      <w:r w:rsidR="00CF1639">
        <w:rPr>
          <w:b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Použitie počas gravidity</w:t>
      </w:r>
      <w: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 xml:space="preserve"> a </w:t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laktácie</w:t>
      </w:r>
      <w:bookmarkEnd w:id="10"/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noProof w:val="0"/>
          <w:sz w:val="22"/>
          <w:szCs w:val="22"/>
          <w:lang w:val="sk-SK"/>
        </w:rPr>
        <w:t>Bezpečnosť veterinárneho lieku nebola potvrdená počas gravidity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 </w:t>
      </w:r>
      <w:r w:rsidRPr="00331DC7">
        <w:rPr>
          <w:noProof w:val="0"/>
          <w:sz w:val="22"/>
          <w:szCs w:val="22"/>
          <w:lang w:val="sk-SK"/>
        </w:rPr>
        <w:t>laktácie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Neodporúča sa používať počas gravidity a laktácie.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11" w:name="12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4.8</w:t>
      </w:r>
      <w:bookmarkEnd w:id="11"/>
      <w:r w:rsidR="00CF1639">
        <w:rPr>
          <w:b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Liekové interakcie a iné formy vzájomného pôsobenia</w:t>
      </w:r>
    </w:p>
    <w:p w:rsidR="000376C3" w:rsidRPr="00331DC7" w:rsidRDefault="000376C3" w:rsidP="000376C3">
      <w:pPr>
        <w:pStyle w:val="Zarkazkladnhotextu"/>
        <w:spacing w:after="0"/>
        <w:ind w:left="0" w:firstLine="0"/>
        <w:jc w:val="both"/>
        <w:rPr>
          <w:bCs/>
          <w:szCs w:val="22"/>
          <w:lang w:val="sk-SK"/>
        </w:rPr>
      </w:pPr>
      <w:r w:rsidRPr="00331DC7">
        <w:rPr>
          <w:bCs/>
          <w:szCs w:val="22"/>
          <w:lang w:val="sk-SK"/>
        </w:rPr>
        <w:lastRenderedPageBreak/>
        <w:t xml:space="preserve">Použitie </w:t>
      </w:r>
      <w:proofErr w:type="spellStart"/>
      <w:r w:rsidRPr="00331DC7">
        <w:rPr>
          <w:bCs/>
          <w:szCs w:val="22"/>
          <w:lang w:val="sk-SK"/>
        </w:rPr>
        <w:t>butorfanolu</w:t>
      </w:r>
      <w:proofErr w:type="spellEnd"/>
      <w:r w:rsidRPr="00331DC7">
        <w:rPr>
          <w:bCs/>
          <w:szCs w:val="22"/>
          <w:lang w:val="sk-SK"/>
        </w:rPr>
        <w:t xml:space="preserve"> v </w:t>
      </w:r>
      <w:r>
        <w:rPr>
          <w:bCs/>
          <w:szCs w:val="22"/>
          <w:lang w:val="sk-SK"/>
        </w:rPr>
        <w:t xml:space="preserve">kombinácii s niektorými </w:t>
      </w:r>
      <w:proofErr w:type="spellStart"/>
      <w:r>
        <w:rPr>
          <w:bCs/>
          <w:szCs w:val="22"/>
          <w:lang w:val="sk-SK"/>
        </w:rPr>
        <w:t>agonistami</w:t>
      </w:r>
      <w:proofErr w:type="spellEnd"/>
      <w:r w:rsidRPr="00331DC7">
        <w:rPr>
          <w:bCs/>
          <w:szCs w:val="22"/>
          <w:lang w:val="sk-SK"/>
        </w:rPr>
        <w:t xml:space="preserve"> α2-adrenoreceptoro</w:t>
      </w:r>
      <w:r>
        <w:rPr>
          <w:bCs/>
          <w:szCs w:val="22"/>
          <w:lang w:val="sk-SK"/>
        </w:rPr>
        <w:t>v (</w:t>
      </w:r>
      <w:proofErr w:type="spellStart"/>
      <w:r>
        <w:rPr>
          <w:bCs/>
          <w:szCs w:val="22"/>
          <w:lang w:val="sk-SK"/>
        </w:rPr>
        <w:t>romifidín</w:t>
      </w:r>
      <w:proofErr w:type="spellEnd"/>
      <w:r>
        <w:rPr>
          <w:bCs/>
          <w:szCs w:val="22"/>
          <w:lang w:val="sk-SK"/>
        </w:rPr>
        <w:t xml:space="preserve"> alebo </w:t>
      </w:r>
      <w:proofErr w:type="spellStart"/>
      <w:r>
        <w:rPr>
          <w:bCs/>
          <w:szCs w:val="22"/>
          <w:lang w:val="sk-SK"/>
        </w:rPr>
        <w:t>detomidín</w:t>
      </w:r>
      <w:proofErr w:type="spellEnd"/>
      <w:r>
        <w:rPr>
          <w:bCs/>
          <w:szCs w:val="22"/>
          <w:lang w:val="sk-SK"/>
        </w:rPr>
        <w:t xml:space="preserve"> u koní, </w:t>
      </w:r>
      <w:proofErr w:type="spellStart"/>
      <w:r>
        <w:rPr>
          <w:bCs/>
          <w:szCs w:val="22"/>
          <w:lang w:val="sk-SK"/>
        </w:rPr>
        <w:t>medetomidín</w:t>
      </w:r>
      <w:proofErr w:type="spellEnd"/>
      <w:r>
        <w:rPr>
          <w:bCs/>
          <w:szCs w:val="22"/>
          <w:lang w:val="sk-SK"/>
        </w:rPr>
        <w:t xml:space="preserve"> u psov a mačiek</w:t>
      </w:r>
      <w:r w:rsidRPr="00331DC7">
        <w:rPr>
          <w:bCs/>
          <w:szCs w:val="22"/>
          <w:lang w:val="sk-SK"/>
        </w:rPr>
        <w:t xml:space="preserve">) má synergické účinky vyžadujúce zníženie dávky </w:t>
      </w:r>
      <w:proofErr w:type="spellStart"/>
      <w:r w:rsidRPr="00331DC7">
        <w:rPr>
          <w:bCs/>
          <w:szCs w:val="22"/>
          <w:lang w:val="sk-SK"/>
        </w:rPr>
        <w:t>butorfanolu</w:t>
      </w:r>
      <w:proofErr w:type="spellEnd"/>
      <w:r w:rsidRPr="00331DC7">
        <w:rPr>
          <w:bCs/>
          <w:szCs w:val="22"/>
          <w:lang w:val="sk-SK"/>
        </w:rPr>
        <w:t xml:space="preserve"> (uvedené v časti 4.9). </w:t>
      </w:r>
    </w:p>
    <w:p w:rsidR="000376C3" w:rsidRPr="00331DC7" w:rsidRDefault="000376C3" w:rsidP="000376C3">
      <w:pPr>
        <w:pStyle w:val="Zarkazkladnhotextu"/>
        <w:spacing w:after="0"/>
        <w:ind w:left="0" w:firstLine="0"/>
        <w:jc w:val="both"/>
        <w:rPr>
          <w:bCs/>
          <w:szCs w:val="22"/>
          <w:lang w:val="sk-SK"/>
        </w:rPr>
      </w:pPr>
      <w:proofErr w:type="spellStart"/>
      <w:r w:rsidRPr="00331DC7">
        <w:rPr>
          <w:bCs/>
          <w:szCs w:val="22"/>
          <w:lang w:val="sk-SK"/>
        </w:rPr>
        <w:t>Butorfanol</w:t>
      </w:r>
      <w:proofErr w:type="spellEnd"/>
      <w:r w:rsidRPr="00331DC7">
        <w:rPr>
          <w:bCs/>
          <w:szCs w:val="22"/>
          <w:lang w:val="sk-SK"/>
        </w:rPr>
        <w:t xml:space="preserve"> je </w:t>
      </w:r>
      <w:proofErr w:type="spellStart"/>
      <w:r w:rsidRPr="00331DC7">
        <w:rPr>
          <w:bCs/>
          <w:szCs w:val="22"/>
          <w:lang w:val="sk-SK"/>
        </w:rPr>
        <w:t>antitusikum</w:t>
      </w:r>
      <w:proofErr w:type="spellEnd"/>
      <w:r w:rsidRPr="00331DC7">
        <w:rPr>
          <w:bCs/>
          <w:szCs w:val="22"/>
          <w:lang w:val="sk-SK"/>
        </w:rPr>
        <w:t xml:space="preserve"> a nesmie sa používať v kombinácii s </w:t>
      </w:r>
      <w:proofErr w:type="spellStart"/>
      <w:r w:rsidRPr="00331DC7">
        <w:rPr>
          <w:bCs/>
          <w:szCs w:val="22"/>
          <w:lang w:val="sk-SK"/>
        </w:rPr>
        <w:t>expektorantom</w:t>
      </w:r>
      <w:proofErr w:type="spellEnd"/>
      <w:r w:rsidRPr="00331DC7">
        <w:rPr>
          <w:bCs/>
          <w:szCs w:val="22"/>
          <w:lang w:val="sk-SK"/>
        </w:rPr>
        <w:t xml:space="preserve">, pretože by mohlo dôjsť k hromadeniu hlienu v dýchacích cestách. </w:t>
      </w:r>
    </w:p>
    <w:p w:rsidR="000376C3" w:rsidRPr="00331DC7" w:rsidRDefault="000376C3" w:rsidP="000376C3">
      <w:pPr>
        <w:jc w:val="both"/>
        <w:rPr>
          <w:noProof w:val="0"/>
          <w:sz w:val="22"/>
          <w:szCs w:val="22"/>
          <w:lang w:val="sk-SK"/>
        </w:rPr>
      </w:pPr>
      <w:r w:rsidRPr="00331DC7">
        <w:rPr>
          <w:noProof w:val="0"/>
          <w:sz w:val="22"/>
          <w:szCs w:val="22"/>
          <w:lang w:val="sk-SK"/>
        </w:rPr>
        <w:t xml:space="preserve">Vzhľadom k antagonistickým vlastnostiam k </w:t>
      </w:r>
      <w:proofErr w:type="spellStart"/>
      <w:r w:rsidRPr="00331DC7">
        <w:rPr>
          <w:noProof w:val="0"/>
          <w:sz w:val="22"/>
          <w:szCs w:val="22"/>
          <w:lang w:val="sk-SK"/>
        </w:rPr>
        <w:t>opiátovému</w:t>
      </w:r>
      <w:proofErr w:type="spellEnd"/>
      <w:r w:rsidRPr="00331DC7">
        <w:rPr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noProof w:val="0"/>
          <w:sz w:val="22"/>
          <w:szCs w:val="22"/>
          <w:lang w:val="sk-SK"/>
        </w:rPr>
        <w:t>mí</w:t>
      </w:r>
      <w:proofErr w:type="spellEnd"/>
      <w:r w:rsidRPr="00331DC7">
        <w:rPr>
          <w:noProof w:val="0"/>
          <w:sz w:val="22"/>
          <w:szCs w:val="22"/>
          <w:lang w:val="sk-SK"/>
        </w:rPr>
        <w:t xml:space="preserve"> (μ) receptoru môže </w:t>
      </w:r>
      <w:proofErr w:type="spellStart"/>
      <w:r w:rsidRPr="00331DC7">
        <w:rPr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noProof w:val="0"/>
          <w:sz w:val="22"/>
          <w:szCs w:val="22"/>
          <w:lang w:val="sk-SK"/>
        </w:rPr>
        <w:t xml:space="preserve"> rušiť a</w:t>
      </w:r>
      <w:r>
        <w:rPr>
          <w:noProof w:val="0"/>
          <w:sz w:val="22"/>
          <w:szCs w:val="22"/>
          <w:lang w:val="sk-SK"/>
        </w:rPr>
        <w:t>nalgetický účinok u</w:t>
      </w:r>
      <w:r w:rsidRPr="00331DC7">
        <w:rPr>
          <w:noProof w:val="0"/>
          <w:sz w:val="22"/>
          <w:szCs w:val="22"/>
          <w:lang w:val="sk-SK"/>
        </w:rPr>
        <w:t xml:space="preserve"> zvierat, ktoré už boli liečené</w:t>
      </w:r>
      <w:r>
        <w:rPr>
          <w:noProof w:val="0"/>
          <w:sz w:val="22"/>
          <w:szCs w:val="22"/>
          <w:lang w:val="sk-SK"/>
        </w:rPr>
        <w:t xml:space="preserve"> výlučne </w:t>
      </w:r>
      <w:proofErr w:type="spellStart"/>
      <w:r>
        <w:rPr>
          <w:noProof w:val="0"/>
          <w:sz w:val="22"/>
          <w:szCs w:val="22"/>
          <w:lang w:val="sk-SK"/>
        </w:rPr>
        <w:t>agonistami</w:t>
      </w:r>
      <w:proofErr w:type="spellEnd"/>
      <w:r w:rsidRPr="00331DC7">
        <w:rPr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noProof w:val="0"/>
          <w:sz w:val="22"/>
          <w:szCs w:val="22"/>
          <w:lang w:val="sk-SK"/>
        </w:rPr>
        <w:t>opiátového</w:t>
      </w:r>
      <w:proofErr w:type="spellEnd"/>
      <w:r w:rsidRPr="00331DC7">
        <w:rPr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noProof w:val="0"/>
          <w:sz w:val="22"/>
          <w:szCs w:val="22"/>
          <w:lang w:val="sk-SK"/>
        </w:rPr>
        <w:t>mí</w:t>
      </w:r>
      <w:proofErr w:type="spellEnd"/>
      <w:r w:rsidRPr="00331DC7">
        <w:rPr>
          <w:noProof w:val="0"/>
          <w:sz w:val="22"/>
          <w:szCs w:val="22"/>
          <w:lang w:val="sk-SK"/>
        </w:rPr>
        <w:t xml:space="preserve"> (μ) receptoru (</w:t>
      </w:r>
      <w:proofErr w:type="spellStart"/>
      <w:r w:rsidRPr="00331DC7">
        <w:rPr>
          <w:noProof w:val="0"/>
          <w:sz w:val="22"/>
          <w:szCs w:val="22"/>
          <w:lang w:val="sk-SK"/>
        </w:rPr>
        <w:t>morfín</w:t>
      </w:r>
      <w:proofErr w:type="spellEnd"/>
      <w:r w:rsidRPr="00331DC7">
        <w:rPr>
          <w:noProof w:val="0"/>
          <w:sz w:val="22"/>
          <w:szCs w:val="22"/>
          <w:lang w:val="sk-SK"/>
        </w:rPr>
        <w:t>/</w:t>
      </w:r>
      <w:proofErr w:type="spellStart"/>
      <w:r w:rsidRPr="00331DC7">
        <w:rPr>
          <w:noProof w:val="0"/>
          <w:sz w:val="22"/>
          <w:szCs w:val="22"/>
          <w:lang w:val="sk-SK"/>
        </w:rPr>
        <w:t>oxymorfín</w:t>
      </w:r>
      <w:proofErr w:type="spellEnd"/>
      <w:r w:rsidRPr="00331DC7">
        <w:rPr>
          <w:noProof w:val="0"/>
          <w:sz w:val="22"/>
          <w:szCs w:val="22"/>
          <w:lang w:val="sk-SK"/>
        </w:rPr>
        <w:t>).</w:t>
      </w:r>
    </w:p>
    <w:p w:rsidR="000376C3" w:rsidRPr="00331DC7" w:rsidRDefault="000376C3" w:rsidP="000376C3">
      <w:pPr>
        <w:pStyle w:val="Zarkazkladnhotextu"/>
        <w:spacing w:after="0"/>
        <w:ind w:left="0" w:firstLine="0"/>
        <w:jc w:val="both"/>
        <w:rPr>
          <w:bCs/>
          <w:szCs w:val="22"/>
          <w:lang w:val="sk-SK"/>
        </w:rPr>
      </w:pPr>
      <w:r w:rsidRPr="00331DC7">
        <w:rPr>
          <w:bCs/>
          <w:szCs w:val="22"/>
          <w:lang w:val="sk-SK"/>
        </w:rPr>
        <w:t xml:space="preserve">Pri súčasnom použití ďalších sedatív centrálnej nervovej sústavy sa predpokladá </w:t>
      </w:r>
      <w:r>
        <w:rPr>
          <w:bCs/>
          <w:szCs w:val="22"/>
          <w:lang w:val="sk-SK"/>
        </w:rPr>
        <w:t>zosilnenie</w:t>
      </w:r>
      <w:r w:rsidRPr="00331DC7">
        <w:rPr>
          <w:bCs/>
          <w:szCs w:val="22"/>
          <w:lang w:val="sk-SK"/>
        </w:rPr>
        <w:t xml:space="preserve"> účinkov </w:t>
      </w:r>
      <w:proofErr w:type="spellStart"/>
      <w:r w:rsidRPr="00331DC7">
        <w:rPr>
          <w:bCs/>
          <w:szCs w:val="22"/>
          <w:lang w:val="sk-SK"/>
        </w:rPr>
        <w:t>butorfanolu</w:t>
      </w:r>
      <w:proofErr w:type="spellEnd"/>
      <w:r w:rsidRPr="00331DC7">
        <w:rPr>
          <w:bCs/>
          <w:szCs w:val="22"/>
          <w:lang w:val="sk-SK"/>
        </w:rPr>
        <w:t xml:space="preserve">, a je </w:t>
      </w:r>
      <w:r>
        <w:rPr>
          <w:bCs/>
          <w:szCs w:val="22"/>
          <w:lang w:val="sk-SK"/>
        </w:rPr>
        <w:t>teda nutné používať tieto</w:t>
      </w:r>
      <w:r w:rsidRPr="00331DC7">
        <w:rPr>
          <w:bCs/>
          <w:szCs w:val="22"/>
          <w:lang w:val="sk-SK"/>
        </w:rPr>
        <w:t xml:space="preserve"> lieky opatrne. Pri súčasnom podaní týchto </w:t>
      </w:r>
      <w:r>
        <w:rPr>
          <w:bCs/>
          <w:szCs w:val="22"/>
          <w:lang w:val="sk-SK"/>
        </w:rPr>
        <w:t>liekov</w:t>
      </w:r>
      <w:r w:rsidRPr="00331DC7">
        <w:rPr>
          <w:bCs/>
          <w:szCs w:val="22"/>
          <w:lang w:val="sk-SK"/>
        </w:rPr>
        <w:t xml:space="preserve"> je nutné použiť nižšiu dávku </w:t>
      </w:r>
      <w:proofErr w:type="spellStart"/>
      <w:r w:rsidRPr="00331DC7">
        <w:rPr>
          <w:bCs/>
          <w:szCs w:val="22"/>
          <w:lang w:val="sk-SK"/>
        </w:rPr>
        <w:t>butorfanolu</w:t>
      </w:r>
      <w:proofErr w:type="spellEnd"/>
      <w:r w:rsidRPr="00331DC7">
        <w:rPr>
          <w:bCs/>
          <w:szCs w:val="22"/>
          <w:lang w:val="sk-SK"/>
        </w:rPr>
        <w:t>.</w:t>
      </w:r>
    </w:p>
    <w:p w:rsidR="000376C3" w:rsidRPr="00331DC7" w:rsidRDefault="000376C3" w:rsidP="000376C3">
      <w:pPr>
        <w:tabs>
          <w:tab w:val="left" w:pos="360"/>
          <w:tab w:val="left" w:pos="900"/>
          <w:tab w:val="left" w:pos="1440"/>
        </w:tabs>
        <w:adjustRightInd w:val="0"/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12" w:name="13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4.9</w:t>
      </w:r>
      <w:bookmarkEnd w:id="12"/>
      <w:r w:rsidR="00CF1639">
        <w:rPr>
          <w:b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Dávkovanie a spôsob podania lieku</w:t>
      </w: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KȎŇ: striktné intravenózne podanie</w:t>
      </w:r>
    </w:p>
    <w:p w:rsidR="000376C3" w:rsidRPr="00331DC7" w:rsidRDefault="000376C3" w:rsidP="000376C3">
      <w:pPr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PES, MAČKA: intravenózne,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subkutánne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alebo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podanie</w:t>
      </w:r>
    </w:p>
    <w:p w:rsidR="000376C3" w:rsidRPr="00331DC7" w:rsidRDefault="000376C3" w:rsidP="000376C3">
      <w:pPr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Vyvarujte sa príliš rýchlemu </w:t>
      </w: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intravenóznemu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podaniu. Pri opakovanom </w:t>
      </w:r>
      <w:proofErr w:type="spellStart"/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subkutánnom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alebo </w:t>
      </w:r>
      <w:proofErr w:type="spellStart"/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intramuskulárnom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podaní aplikujte na rôzne miesta.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KȎŇ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br/>
      </w: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Ako analgetikum: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samostatne: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Aplikujte v dávke 0,1 mg/kg ž. hm., čo zodpovedá dávke 0,01 ml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/kg ž. hm., t. j. 1 ml/100 kg ž. hm.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Dávku je možné opakovať podľa potreby. Analgetický efekt nastupuje v priebehu 15 minút po aplikácii.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Ako sedatívum: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v kombinácii s </w:t>
      </w: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detomidín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hydrochloridom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: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detomidín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hydrochlorid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0,012 mg/kg ž. hm.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intravenózne.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Následne o 5 minút potom 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0,025 mg/kg ž. hm., čo zodpovedá dávke 0,0025 ml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/kg ž. hm., t. j. 0,25 ml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/100 kg ž. hm.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v kombináci</w:t>
      </w:r>
      <w: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i s </w:t>
      </w:r>
      <w:proofErr w:type="spellStart"/>
      <w: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romifidí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nom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: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romifidín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0,04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-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0,12 mg/kg ž. hm.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Následne o 5 minút 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0,02 mg/kg ž. hm., čo zodpovedá dávke 0,002 ml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/kg ž. hm., t. j. 0,2 ml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/100 kg ž. hm.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PES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Ako analgetikum:</w:t>
      </w:r>
    </w:p>
    <w:p w:rsidR="000376C3" w:rsidRPr="00331DC7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samostatne: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Aplikujte v dávke 0,2-0,3 mg/kg ž. hm., čo zodpovedá dávke 0,02-0,03 ml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/kg ž. hm., t. j. 0,2-0,3 ml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/10 kg ž. hm.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,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subkutánne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Liek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aplikujte 15 minút pred ukončením anestézie, aby došlo k analgetickému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účinku vo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fáze zotavenia. Analgetický účinok je možné pozorovať v priebehu 15 minút. Pri kontinuálnej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analgézii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je možné opakovať dávku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podľa potreby.</w:t>
      </w:r>
    </w:p>
    <w:p w:rsidR="000376C3" w:rsidRPr="00331DC7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Ako sedatívum: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v kombinácii s </w:t>
      </w: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medetomidínom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: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0,1 mg/kg ž. hm., čo zodpovedá dávke 0,01 ml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/kg ž. hm.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Bezprostredne potom 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medetomidín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hydrochlorid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</w:t>
      </w:r>
      <w:r w:rsidR="00427C8F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 dávke 0,01-0,025 mg/kg ž. hm.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. Oba lieky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podávajte oddelene, nie v jednej injekčnej striekačke (uvedené v časti 6.2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Závažné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nkompatibility).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Pred začatím liečebného zákroku čakajte 20 minút po aplikácii na dostatočný nástup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sedácie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Pre návrat z anestézie 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atipamezol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0,05-0,125 mg/kg ž. hm. Približne do 5 minút sa pacient dostáva do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sternálnej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polohy a za ďalšie 2 minúty sa pacient postaví.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 xml:space="preserve">Ako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preanestetikum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:</w:t>
      </w:r>
    </w:p>
    <w:p w:rsidR="000376C3" w:rsidRPr="00331DC7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samostatne: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lastRenderedPageBreak/>
        <w:t xml:space="preserve">Aplikujte v dávke 0,1-0,2 mg/kg ž. hm., čo zodpovedá dávke 0,01-0,02 ml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/kg ž. hm.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,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subkutánne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Aplikujte 15 minút pred navodením anestézie.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 xml:space="preserve">Ako sedatívum a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preanestetikum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 xml:space="preserve"> –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premedikácia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barbiturátovej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 xml:space="preserve"> anestézie: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v kombinácii s </w:t>
      </w: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medetomidínom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: </w:t>
      </w:r>
    </w:p>
    <w:p w:rsidR="000376C3" w:rsidRPr="00331DC7" w:rsidRDefault="000376C3" w:rsidP="00D03502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0,1 mg/kg ž. hm., čo zodpovedá dávke 0,01 ml </w:t>
      </w:r>
      <w:r w:rsid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>l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</w:t>
      </w:r>
      <w:r w:rsid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>e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/kg ž. hm.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Bezprostredne potom 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medetomidín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hydrochlorid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0,01 mg/kg ž. hm. 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. Oba lieky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podávajte oddelene, nie v jednej injekčnej striekačke (uvedené v časti 6.2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Závažné i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nkompatibility).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 xml:space="preserve">Ako súčasť anestetického protokolu: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v kombinácii s </w:t>
      </w: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medetomidínom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a </w:t>
      </w: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ketamínom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: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0,1 mg/kg ž. hm., čo zodpovedá dávke 0,01 ml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/kg ž. hm.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Bezprostredne potom 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medetomidín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hydrochlorid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0,025 mg/kg ž. hm.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. Oba lieky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podávajte oddelene, nie v jedne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j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striekačke (uvedené v časti 6.2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Závažné i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nkompatibility). Po 15 minútach 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ketamín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5 mg/kg ž. hm.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Sedácia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 nástup anestézie sa dostaví približne do 6 minút od prvej aplikácie. Približne o 14 minút sa stráca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pedálny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reflex. Anestézia odznieva približne o 53 minút po aplikácii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ketamínu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– vracia sa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pedálny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reflex. Do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sternálnej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polohy sa pacient vracia približne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o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35 minút a o ďalších 36 minút sa pacient postaví.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Na zrušenie anestézie po použití kombinácie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butorfanol-medetomind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ín-ketamín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sa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neodporúča použitie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atipamezolu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br/>
        <w:t>MAČKA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A</w:t>
      </w:r>
      <w:r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ko analgetikum predoperačné</w:t>
      </w: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: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samostatne: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Aplikujte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0,4 mg/kg ž. hm., čo zodpovedá dávke 0,04 ml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/kg ž. hm., t. j. 0,2 ml/5 kg ž. hm.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subkutánne</w:t>
      </w:r>
      <w:proofErr w:type="spellEnd"/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Pri použití intravenóznej indukcie anestézie 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 predstihom 15-30 minút pred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podaním indukčného činidla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935C5E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Pri použití </w:t>
      </w:r>
      <w:proofErr w:type="spellStart"/>
      <w:r w:rsidRP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intramuskulárnej</w:t>
      </w:r>
      <w:proofErr w:type="spellEnd"/>
      <w:r w:rsidRP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indukcie anestézie (</w:t>
      </w:r>
      <w:proofErr w:type="spellStart"/>
      <w:r w:rsidRP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>acepromazín-ketamín</w:t>
      </w:r>
      <w:proofErr w:type="spellEnd"/>
      <w:r w:rsidRP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</w:t>
      </w:r>
      <w:proofErr w:type="spellStart"/>
      <w:r w:rsidRP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>xylazín-ketamín</w:t>
      </w:r>
      <w:proofErr w:type="spellEnd"/>
      <w:r w:rsidRP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) aplikujte </w:t>
      </w:r>
      <w:proofErr w:type="spellStart"/>
      <w:r w:rsidRP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 predstihom 5 minút pred aplikáciou anestetika. Čas prebudenia sa použitím </w:t>
      </w:r>
      <w:proofErr w:type="spellStart"/>
      <w:r w:rsidRP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butorfanolu</w:t>
      </w:r>
      <w:proofErr w:type="spellEnd"/>
      <w:r w:rsidRP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nijako výrazne nenarušuje. </w:t>
      </w:r>
    </w:p>
    <w:p w:rsidR="000376C3" w:rsidRPr="00935C5E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</w:pPr>
      <w:r w:rsidRPr="00935C5E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Ako pooperačné analgetikum:</w:t>
      </w:r>
    </w:p>
    <w:p w:rsidR="000376C3" w:rsidRPr="00935C5E" w:rsidRDefault="000376C3" w:rsidP="00935C5E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935C5E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intramuskulárne</w:t>
      </w:r>
      <w:proofErr w:type="spellEnd"/>
      <w:r w:rsidRPr="00935C5E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, </w:t>
      </w:r>
      <w:proofErr w:type="spellStart"/>
      <w:r w:rsidRPr="00935C5E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subkutánne</w:t>
      </w:r>
      <w:proofErr w:type="spellEnd"/>
      <w:r w:rsidRPr="00935C5E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podanie:</w:t>
      </w:r>
      <w:r w:rsidRP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Aplikujte </w:t>
      </w:r>
      <w:proofErr w:type="spellStart"/>
      <w:r w:rsidRP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samostatne v dávke 0,4 mg/kg ž. hm., čo zodpovedá dávke 0,04 ml lieku/kg ž. hm., t. j. 0,2 ml/5 kg ž. hm. </w:t>
      </w:r>
      <w:proofErr w:type="spellStart"/>
      <w:r w:rsidRP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>subkutánne</w:t>
      </w:r>
      <w:proofErr w:type="spellEnd"/>
      <w:r w:rsidRP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</w:t>
      </w:r>
      <w:proofErr w:type="spellStart"/>
      <w:r w:rsidRP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 w:rsidRP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935C5E" w:rsidRDefault="000376C3" w:rsidP="00935C5E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935C5E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intravenózne podanie:</w:t>
      </w:r>
      <w:r w:rsidRP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 Aplikujte </w:t>
      </w:r>
      <w:proofErr w:type="spellStart"/>
      <w:r w:rsidRP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samostatne v dávke 0,1 mg/kg ž. hm., čo zodpovedá dávke 0,01 ml lieku/kg ž. hm., t. j. 0,05 ml lieku/5 kg ž. hm. intravenózne.</w:t>
      </w:r>
    </w:p>
    <w:p w:rsidR="000376C3" w:rsidRPr="00935C5E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>Aplikujte 15 minút pred plánovaným uko</w:t>
      </w:r>
      <w:r w:rsidR="00354F5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nčením </w:t>
      </w:r>
      <w:r w:rsidRPr="00935C5E">
        <w:rPr>
          <w:rFonts w:asciiTheme="majorBidi" w:hAnsiTheme="majorBidi" w:cstheme="majorBidi"/>
          <w:noProof w:val="0"/>
          <w:sz w:val="22"/>
          <w:szCs w:val="22"/>
          <w:lang w:val="sk-SK"/>
        </w:rPr>
        <w:t>anestézie.</w:t>
      </w:r>
    </w:p>
    <w:p w:rsidR="000376C3" w:rsidRPr="00935C5E" w:rsidRDefault="000376C3" w:rsidP="000376C3">
      <w:pPr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</w:pPr>
      <w:r w:rsidRPr="00935C5E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Ako sedatívum: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v kombinácii s </w:t>
      </w: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medetomidínom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: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0,4 mg/kg ž. hm., čo zodpovedá dávke 0,04 ml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/kg ž. hm. 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subkutánne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Bezprostredne potom 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medetomidín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hydrochlorid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0,05 mg/kg ž. hm.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subkutánne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 alebo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. Oba lieky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podávajte oddelene, nie v jedne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j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injekčnej stri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kačke (uvedené v časti 6.2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Závažné i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nkompatibility).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Na použitie pri chirurgickom šití rán by mala byť použitá lokálna anestézia.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Pre návrat z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 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anestézie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medetomidínom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atipamezol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0,125 mg/kg ž. hm. Približne po 4 minútach sa pacient d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ostáva do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sternálnej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polohy a o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ďalšiu 1 minútu sa pacient postaví.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Ako súčasť anestetického protokolu:</w:t>
      </w:r>
    </w:p>
    <w:p w:rsidR="000376C3" w:rsidRPr="00331DC7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v kombinácii s </w:t>
      </w: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medetomidínom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a </w:t>
      </w: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ketamínom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: </w:t>
      </w:r>
    </w:p>
    <w:p w:rsidR="000376C3" w:rsidRPr="00331DC7" w:rsidRDefault="000376C3" w:rsidP="000376C3">
      <w:pPr>
        <w:pStyle w:val="Odsekzoznamu"/>
        <w:spacing w:after="0" w:line="240" w:lineRule="auto"/>
        <w:ind w:left="0"/>
        <w:rPr>
          <w:rFonts w:asciiTheme="majorBidi" w:hAnsiTheme="majorBidi" w:cstheme="majorBidi"/>
          <w:noProof w:val="0"/>
          <w:lang w:val="sk-SK"/>
        </w:rPr>
      </w:pPr>
      <w:r w:rsidRPr="00331DC7">
        <w:rPr>
          <w:rFonts w:asciiTheme="majorBidi" w:hAnsiTheme="majorBidi" w:cstheme="majorBidi"/>
          <w:b/>
          <w:noProof w:val="0"/>
          <w:lang w:val="sk-SK"/>
        </w:rPr>
        <w:t>intravenózne podanie:</w:t>
      </w:r>
      <w:r w:rsidRPr="00331DC7">
        <w:rPr>
          <w:rFonts w:asciiTheme="majorBidi" w:hAnsiTheme="majorBidi" w:cstheme="majorBidi"/>
          <w:noProof w:val="0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lang w:val="sk-SK"/>
        </w:rPr>
        <w:br/>
        <w:t xml:space="preserve">Aplikujte </w:t>
      </w:r>
      <w:proofErr w:type="spellStart"/>
      <w:r w:rsidRPr="00331DC7">
        <w:rPr>
          <w:rFonts w:asciiTheme="majorBidi" w:hAnsiTheme="majorBidi" w:cstheme="majorBidi"/>
          <w:noProof w:val="0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lang w:val="sk-SK"/>
        </w:rPr>
        <w:t xml:space="preserve"> v dávke 0,1 mg/kg ž. hm., čo zodpovedá dávke 0,01 ml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lang w:val="sk-SK"/>
        </w:rPr>
        <w:t xml:space="preserve">/kg ž. hm. </w:t>
      </w:r>
      <w:r>
        <w:rPr>
          <w:rFonts w:asciiTheme="majorBidi" w:hAnsiTheme="majorBidi" w:cstheme="majorBidi"/>
          <w:noProof w:val="0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lang w:val="sk-SK"/>
        </w:rPr>
        <w:t xml:space="preserve">. Bezprostredne potom aplikujte </w:t>
      </w:r>
      <w:proofErr w:type="spellStart"/>
      <w:r w:rsidRPr="00331DC7">
        <w:rPr>
          <w:rFonts w:asciiTheme="majorBidi" w:hAnsiTheme="majorBidi" w:cstheme="majorBidi"/>
          <w:noProof w:val="0"/>
          <w:lang w:val="sk-SK"/>
        </w:rPr>
        <w:t>medetomidín</w:t>
      </w:r>
      <w:proofErr w:type="spellEnd"/>
      <w:r w:rsidRPr="00331DC7">
        <w:rPr>
          <w:rFonts w:asciiTheme="majorBidi" w:hAnsiTheme="majorBidi" w:cstheme="majorBidi"/>
          <w:noProof w:val="0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lang w:val="sk-SK"/>
        </w:rPr>
        <w:t>hydrochlorid</w:t>
      </w:r>
      <w:proofErr w:type="spellEnd"/>
      <w:r w:rsidRPr="00331DC7">
        <w:rPr>
          <w:rFonts w:asciiTheme="majorBidi" w:hAnsiTheme="majorBidi" w:cstheme="majorBidi"/>
          <w:noProof w:val="0"/>
          <w:lang w:val="sk-SK"/>
        </w:rPr>
        <w:t xml:space="preserve"> v dávke 0,04 mg/kg ž. hm. </w:t>
      </w:r>
      <w:r>
        <w:rPr>
          <w:rFonts w:asciiTheme="majorBidi" w:hAnsiTheme="majorBidi" w:cstheme="majorBidi"/>
          <w:noProof w:val="0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lang w:val="sk-SK"/>
        </w:rPr>
        <w:t xml:space="preserve"> a </w:t>
      </w:r>
      <w:proofErr w:type="spellStart"/>
      <w:r w:rsidRPr="00331DC7">
        <w:rPr>
          <w:rFonts w:asciiTheme="majorBidi" w:hAnsiTheme="majorBidi" w:cstheme="majorBidi"/>
          <w:noProof w:val="0"/>
          <w:lang w:val="sk-SK"/>
        </w:rPr>
        <w:t>ketamín</w:t>
      </w:r>
      <w:proofErr w:type="spellEnd"/>
      <w:r w:rsidRPr="00331DC7">
        <w:rPr>
          <w:rFonts w:asciiTheme="majorBidi" w:hAnsiTheme="majorBidi" w:cstheme="majorBidi"/>
          <w:noProof w:val="0"/>
          <w:lang w:val="sk-SK"/>
        </w:rPr>
        <w:t xml:space="preserve"> v dávke 1,25-2,5 mg/kg ž. hm. </w:t>
      </w:r>
      <w:r>
        <w:rPr>
          <w:rFonts w:asciiTheme="majorBidi" w:hAnsiTheme="majorBidi" w:cstheme="majorBidi"/>
          <w:noProof w:val="0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lang w:val="sk-SK"/>
        </w:rPr>
        <w:t xml:space="preserve">; </w:t>
      </w:r>
      <w:proofErr w:type="spellStart"/>
      <w:r w:rsidRPr="00331DC7">
        <w:rPr>
          <w:rFonts w:asciiTheme="majorBidi" w:hAnsiTheme="majorBidi" w:cstheme="majorBidi"/>
          <w:noProof w:val="0"/>
          <w:lang w:val="sk-SK"/>
        </w:rPr>
        <w:t>ket</w:t>
      </w:r>
      <w:r>
        <w:rPr>
          <w:rFonts w:asciiTheme="majorBidi" w:hAnsiTheme="majorBidi" w:cstheme="majorBidi"/>
          <w:noProof w:val="0"/>
          <w:lang w:val="sk-SK"/>
        </w:rPr>
        <w:t>amín</w:t>
      </w:r>
      <w:proofErr w:type="spellEnd"/>
      <w:r>
        <w:rPr>
          <w:rFonts w:asciiTheme="majorBidi" w:hAnsiTheme="majorBidi" w:cstheme="majorBidi"/>
          <w:noProof w:val="0"/>
          <w:lang w:val="sk-SK"/>
        </w:rPr>
        <w:t xml:space="preserve"> by mal byť </w:t>
      </w:r>
      <w:proofErr w:type="spellStart"/>
      <w:r>
        <w:rPr>
          <w:rFonts w:asciiTheme="majorBidi" w:hAnsiTheme="majorBidi" w:cstheme="majorBidi"/>
          <w:noProof w:val="0"/>
          <w:lang w:val="sk-SK"/>
        </w:rPr>
        <w:t>titrovaný</w:t>
      </w:r>
      <w:proofErr w:type="spellEnd"/>
      <w:r>
        <w:rPr>
          <w:rFonts w:asciiTheme="majorBidi" w:hAnsiTheme="majorBidi" w:cstheme="majorBidi"/>
          <w:noProof w:val="0"/>
          <w:lang w:val="sk-SK"/>
        </w:rPr>
        <w:t xml:space="preserve"> </w:t>
      </w:r>
      <w:r>
        <w:rPr>
          <w:rFonts w:asciiTheme="majorBidi" w:hAnsiTheme="majorBidi" w:cstheme="majorBidi"/>
          <w:noProof w:val="0"/>
          <w:lang w:val="sk-SK"/>
        </w:rPr>
        <w:lastRenderedPageBreak/>
        <w:t>podľa účinku, aby sa dosiahla adekvátna indukcia a hĺbka anestézie. Lieky</w:t>
      </w:r>
      <w:r w:rsidRPr="00331DC7">
        <w:rPr>
          <w:rFonts w:asciiTheme="majorBidi" w:hAnsiTheme="majorBidi" w:cstheme="majorBidi"/>
          <w:noProof w:val="0"/>
          <w:lang w:val="sk-SK"/>
        </w:rPr>
        <w:t xml:space="preserve"> podávajte oddelene, nie v jednej injekčnej striekačke (uvedené v časti 6.2 </w:t>
      </w:r>
      <w:r>
        <w:rPr>
          <w:rFonts w:asciiTheme="majorBidi" w:hAnsiTheme="majorBidi" w:cstheme="majorBidi"/>
          <w:noProof w:val="0"/>
          <w:lang w:val="sk-SK"/>
        </w:rPr>
        <w:t>Závažné i</w:t>
      </w:r>
      <w:r w:rsidRPr="00331DC7">
        <w:rPr>
          <w:rFonts w:asciiTheme="majorBidi" w:hAnsiTheme="majorBidi" w:cstheme="majorBidi"/>
          <w:noProof w:val="0"/>
          <w:lang w:val="sk-SK"/>
        </w:rPr>
        <w:t>nkompatibility).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Pacient 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ľahne v priebehu 2-3 minút po aplikácii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, ale často takmer okamžite</w:t>
      </w:r>
      <w:r w:rsidR="00354F5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Strata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pedálneho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reflexu nastáva o 3 minúty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 aplikácii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ketamínu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. Na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návrat z anestézie </w:t>
      </w:r>
      <w:proofErr w:type="spellStart"/>
      <w:r w:rsidR="00354F57">
        <w:rPr>
          <w:rFonts w:asciiTheme="majorBidi" w:hAnsiTheme="majorBidi" w:cstheme="majorBidi"/>
          <w:noProof w:val="0"/>
          <w:sz w:val="22"/>
          <w:szCs w:val="22"/>
          <w:lang w:val="sk-SK"/>
        </w:rPr>
        <w:t>medetomidínom</w:t>
      </w:r>
      <w:proofErr w:type="spellEnd"/>
      <w:r w:rsidR="00354F5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atipamezol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0,2 mg/kg ž. hm. Približne do 2 minút sa obnoví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pedálny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reflex, približne o 6 minút sa pacient dostáva do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sternálnej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polohy a o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ďalších 18 minút sa pacient postaví. </w:t>
      </w:r>
    </w:p>
    <w:p w:rsidR="000376C3" w:rsidRPr="00331DC7" w:rsidRDefault="000376C3" w:rsidP="000376C3">
      <w:pPr>
        <w:pStyle w:val="Odsekzoznamu"/>
        <w:spacing w:after="0" w:line="240" w:lineRule="auto"/>
        <w:ind w:left="0"/>
        <w:rPr>
          <w:rFonts w:asciiTheme="majorBidi" w:hAnsiTheme="majorBidi" w:cstheme="majorBidi"/>
          <w:noProof w:val="0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b/>
          <w:noProof w:val="0"/>
          <w:lang w:val="sk-SK"/>
        </w:rPr>
        <w:t xml:space="preserve"> pod</w:t>
      </w:r>
      <w:r>
        <w:rPr>
          <w:rFonts w:asciiTheme="majorBidi" w:hAnsiTheme="majorBidi" w:cstheme="majorBidi"/>
          <w:b/>
          <w:noProof w:val="0"/>
          <w:lang w:val="sk-SK"/>
        </w:rPr>
        <w:t>a</w:t>
      </w:r>
      <w:r w:rsidRPr="00331DC7">
        <w:rPr>
          <w:rFonts w:asciiTheme="majorBidi" w:hAnsiTheme="majorBidi" w:cstheme="majorBidi"/>
          <w:b/>
          <w:noProof w:val="0"/>
          <w:lang w:val="sk-SK"/>
        </w:rPr>
        <w:t>nie:</w:t>
      </w:r>
      <w:r w:rsidRPr="00331DC7">
        <w:rPr>
          <w:rFonts w:asciiTheme="majorBidi" w:hAnsiTheme="majorBidi" w:cstheme="majorBidi"/>
          <w:noProof w:val="0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lang w:val="sk-SK"/>
        </w:rPr>
        <w:br/>
        <w:t xml:space="preserve">Aplikujte </w:t>
      </w:r>
      <w:proofErr w:type="spellStart"/>
      <w:r w:rsidRPr="00331DC7">
        <w:rPr>
          <w:rFonts w:asciiTheme="majorBidi" w:hAnsiTheme="majorBidi" w:cstheme="majorBidi"/>
          <w:noProof w:val="0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lang w:val="sk-SK"/>
        </w:rPr>
        <w:t xml:space="preserve"> v dávke 0,4 mg/kg ž. hm., čo zodpovedá dávke 0,04 ml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lang w:val="sk-SK"/>
        </w:rPr>
        <w:t xml:space="preserve">/kg ž. hm. </w:t>
      </w:r>
      <w:proofErr w:type="spellStart"/>
      <w:r>
        <w:rPr>
          <w:rFonts w:asciiTheme="majorBidi" w:hAnsiTheme="majorBidi" w:cstheme="majorBidi"/>
          <w:noProof w:val="0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noProof w:val="0"/>
          <w:lang w:val="sk-SK"/>
        </w:rPr>
        <w:t xml:space="preserve">. Bezprostredne potom aplikujte </w:t>
      </w:r>
      <w:proofErr w:type="spellStart"/>
      <w:r w:rsidRPr="00331DC7">
        <w:rPr>
          <w:rFonts w:asciiTheme="majorBidi" w:hAnsiTheme="majorBidi" w:cstheme="majorBidi"/>
          <w:noProof w:val="0"/>
          <w:lang w:val="sk-SK"/>
        </w:rPr>
        <w:t>medetomidín</w:t>
      </w:r>
      <w:proofErr w:type="spellEnd"/>
      <w:r w:rsidRPr="00331DC7">
        <w:rPr>
          <w:rFonts w:asciiTheme="majorBidi" w:hAnsiTheme="majorBidi" w:cstheme="majorBidi"/>
          <w:noProof w:val="0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lang w:val="sk-SK"/>
        </w:rPr>
        <w:t>hydrochlorid</w:t>
      </w:r>
      <w:proofErr w:type="spellEnd"/>
      <w:r w:rsidRPr="00331DC7">
        <w:rPr>
          <w:rFonts w:asciiTheme="majorBidi" w:hAnsiTheme="majorBidi" w:cstheme="majorBidi"/>
          <w:noProof w:val="0"/>
          <w:lang w:val="sk-SK"/>
        </w:rPr>
        <w:t xml:space="preserve"> v dávke 0,08 mg/kg ž. hm. </w:t>
      </w:r>
      <w:proofErr w:type="spellStart"/>
      <w:r>
        <w:rPr>
          <w:rFonts w:asciiTheme="majorBidi" w:hAnsiTheme="majorBidi" w:cstheme="majorBidi"/>
          <w:noProof w:val="0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noProof w:val="0"/>
          <w:lang w:val="sk-SK"/>
        </w:rPr>
        <w:t xml:space="preserve"> a </w:t>
      </w:r>
      <w:proofErr w:type="spellStart"/>
      <w:r w:rsidRPr="00331DC7">
        <w:rPr>
          <w:rFonts w:asciiTheme="majorBidi" w:hAnsiTheme="majorBidi" w:cstheme="majorBidi"/>
          <w:noProof w:val="0"/>
          <w:lang w:val="sk-SK"/>
        </w:rPr>
        <w:t>ketamín</w:t>
      </w:r>
      <w:proofErr w:type="spellEnd"/>
      <w:r w:rsidRPr="00331DC7">
        <w:rPr>
          <w:rFonts w:asciiTheme="majorBidi" w:hAnsiTheme="majorBidi" w:cstheme="majorBidi"/>
          <w:noProof w:val="0"/>
          <w:lang w:val="sk-SK"/>
        </w:rPr>
        <w:t xml:space="preserve"> v dávke 5 mg/kg ž. hm. </w:t>
      </w:r>
      <w:proofErr w:type="spellStart"/>
      <w:r>
        <w:rPr>
          <w:rFonts w:asciiTheme="majorBidi" w:hAnsiTheme="majorBidi" w:cstheme="majorBidi"/>
          <w:noProof w:val="0"/>
          <w:lang w:val="sk-SK"/>
        </w:rPr>
        <w:t>intramuskulárne</w:t>
      </w:r>
      <w:proofErr w:type="spellEnd"/>
      <w:r>
        <w:rPr>
          <w:rFonts w:asciiTheme="majorBidi" w:hAnsiTheme="majorBidi" w:cstheme="majorBidi"/>
          <w:noProof w:val="0"/>
          <w:lang w:val="sk-SK"/>
        </w:rPr>
        <w:t>. Lieky</w:t>
      </w:r>
      <w:r w:rsidRPr="00331DC7">
        <w:rPr>
          <w:rFonts w:asciiTheme="majorBidi" w:hAnsiTheme="majorBidi" w:cstheme="majorBidi"/>
          <w:noProof w:val="0"/>
          <w:lang w:val="sk-SK"/>
        </w:rPr>
        <w:t xml:space="preserve"> podávajte oddelene, nie v jednej injekčnej striekačke (uvedené v časti 6.2 </w:t>
      </w:r>
      <w:r>
        <w:rPr>
          <w:rFonts w:asciiTheme="majorBidi" w:hAnsiTheme="majorBidi" w:cstheme="majorBidi"/>
          <w:noProof w:val="0"/>
          <w:lang w:val="sk-SK"/>
        </w:rPr>
        <w:t>Závažné i</w:t>
      </w:r>
      <w:r w:rsidRPr="00331DC7">
        <w:rPr>
          <w:rFonts w:asciiTheme="majorBidi" w:hAnsiTheme="majorBidi" w:cstheme="majorBidi"/>
          <w:noProof w:val="0"/>
          <w:lang w:val="sk-SK"/>
        </w:rPr>
        <w:t>nkompatibility).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Nástup účinku a návrat je závislý od po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danej dávky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ketamínu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. Pacient 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ľahne do 1 minúty vrátane straty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pedálneho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reflexu. Bez ď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alšej medikácie trvá anestézia až 60 minút </w:t>
      </w:r>
      <w:r w:rsidR="00354F5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 potom sa zviera začína vracať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do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sternálnej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polohy)</w:t>
      </w:r>
      <w:r w:rsidR="00354F57">
        <w:rPr>
          <w:rFonts w:asciiTheme="majorBidi" w:hAnsiTheme="majorBidi" w:cstheme="majorBidi"/>
          <w:noProof w:val="0"/>
          <w:sz w:val="22"/>
          <w:szCs w:val="22"/>
          <w:lang w:val="sk-SK"/>
        </w:rPr>
        <w:t>. P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acient sa postaví v priebehu 70-83 minút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. Na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návrat z anestézie </w:t>
      </w:r>
      <w:proofErr w:type="spellStart"/>
      <w:r w:rsidR="00354F57">
        <w:rPr>
          <w:rFonts w:asciiTheme="majorBidi" w:hAnsiTheme="majorBidi" w:cstheme="majorBidi"/>
          <w:noProof w:val="0"/>
          <w:sz w:val="22"/>
          <w:szCs w:val="22"/>
          <w:lang w:val="sk-SK"/>
        </w:rPr>
        <w:t>medetomidínom</w:t>
      </w:r>
      <w:proofErr w:type="spellEnd"/>
      <w:r w:rsidR="00354F5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atipamezol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0,1 mg/kg ž. hm. Približne do 4 minút sa obnoví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pedálny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reflex, približne o 7 minút sa pacient dostáva do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sternálnej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polohy a o 18 minút sa pacient postaví.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Zátku je možné prepichnúť maximálne 50-krát.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13" w:name="14"/>
      <w: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4.10</w:t>
      </w:r>
      <w:r w:rsidR="00CF1639">
        <w:rPr>
          <w:b/>
        </w:rPr>
        <w:tab/>
      </w:r>
      <w: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Predávkovanie (príznaky, núdzové postupy</w:t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 xml:space="preserve">, </w:t>
      </w:r>
      <w:proofErr w:type="spellStart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antidotá</w:t>
      </w:r>
      <w:proofErr w:type="spellEnd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 xml:space="preserve">), ak </w:t>
      </w:r>
      <w:bookmarkEnd w:id="13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sú potrebné</w:t>
      </w: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Najvýznamnejší následok predávkovania je depresia dychu. Vhodným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antidotom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sú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antagon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isty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opiodidných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recepto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rov (napr.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naloxon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).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4B28F4">
        <w:rPr>
          <w:noProof w:val="0"/>
          <w:sz w:val="22"/>
          <w:szCs w:val="22"/>
          <w:lang w:val="sk-SK"/>
        </w:rPr>
        <w:t>Atipamezol</w:t>
      </w:r>
      <w:proofErr w:type="spellEnd"/>
      <w:r w:rsidRPr="004B28F4">
        <w:rPr>
          <w:noProof w:val="0"/>
          <w:sz w:val="22"/>
          <w:szCs w:val="22"/>
          <w:lang w:val="sk-SK"/>
        </w:rPr>
        <w:t xml:space="preserve"> je vhodným </w:t>
      </w:r>
      <w:proofErr w:type="spellStart"/>
      <w:r w:rsidRPr="004B28F4">
        <w:rPr>
          <w:noProof w:val="0"/>
          <w:sz w:val="22"/>
          <w:szCs w:val="22"/>
          <w:lang w:val="sk-SK"/>
        </w:rPr>
        <w:t>antidótom</w:t>
      </w:r>
      <w:proofErr w:type="spellEnd"/>
      <w:r w:rsidRPr="004B28F4">
        <w:rPr>
          <w:noProof w:val="0"/>
          <w:sz w:val="22"/>
          <w:szCs w:val="22"/>
          <w:lang w:val="sk-SK"/>
        </w:rPr>
        <w:t xml:space="preserve"> v prípade predávkovania kombinácií, kde sa </w:t>
      </w:r>
      <w:proofErr w:type="spellStart"/>
      <w:r w:rsidRPr="004B28F4">
        <w:rPr>
          <w:noProof w:val="0"/>
          <w:sz w:val="22"/>
          <w:szCs w:val="22"/>
          <w:lang w:val="sk-SK"/>
        </w:rPr>
        <w:t>butorfanol</w:t>
      </w:r>
      <w:proofErr w:type="spellEnd"/>
      <w:r w:rsidRPr="004B28F4">
        <w:rPr>
          <w:noProof w:val="0"/>
          <w:sz w:val="22"/>
          <w:szCs w:val="22"/>
          <w:lang w:val="sk-SK"/>
        </w:rPr>
        <w:t xml:space="preserve"> používa spolu s </w:t>
      </w:r>
      <w:proofErr w:type="spellStart"/>
      <w:r w:rsidRPr="004B28F4">
        <w:rPr>
          <w:noProof w:val="0"/>
          <w:sz w:val="22"/>
          <w:szCs w:val="22"/>
          <w:lang w:val="sk-SK"/>
        </w:rPr>
        <w:t>agonistami</w:t>
      </w:r>
      <w:proofErr w:type="spellEnd"/>
      <w:r w:rsidRPr="004B28F4">
        <w:rPr>
          <w:noProof w:val="0"/>
          <w:sz w:val="22"/>
          <w:szCs w:val="22"/>
          <w:lang w:val="sk-SK"/>
        </w:rPr>
        <w:t xml:space="preserve"> α2-adrenergných receptorov (napr. </w:t>
      </w:r>
      <w:proofErr w:type="spellStart"/>
      <w:r w:rsidRPr="004B28F4">
        <w:rPr>
          <w:noProof w:val="0"/>
          <w:sz w:val="22"/>
          <w:szCs w:val="22"/>
          <w:lang w:val="sk-SK"/>
        </w:rPr>
        <w:t>xylazín</w:t>
      </w:r>
      <w:proofErr w:type="spellEnd"/>
      <w:r w:rsidRPr="004B28F4">
        <w:rPr>
          <w:noProof w:val="0"/>
          <w:sz w:val="22"/>
          <w:szCs w:val="22"/>
          <w:lang w:val="sk-SK"/>
        </w:rPr>
        <w:t xml:space="preserve">, </w:t>
      </w:r>
      <w:proofErr w:type="spellStart"/>
      <w:r w:rsidRPr="004B28F4">
        <w:rPr>
          <w:noProof w:val="0"/>
          <w:sz w:val="22"/>
          <w:szCs w:val="22"/>
          <w:lang w:val="sk-SK"/>
        </w:rPr>
        <w:t>medetomidín</w:t>
      </w:r>
      <w:proofErr w:type="spellEnd"/>
      <w:r w:rsidRPr="004B28F4">
        <w:rPr>
          <w:noProof w:val="0"/>
          <w:sz w:val="22"/>
          <w:szCs w:val="22"/>
          <w:lang w:val="sk-SK"/>
        </w:rPr>
        <w:t>),</w:t>
      </w:r>
      <w:r>
        <w:rPr>
          <w:noProof w:val="0"/>
          <w:sz w:val="22"/>
          <w:szCs w:val="22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s výnimkou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intramuskulárneho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podania kombinácie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butorfanol-medetomidín-ketamín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u psov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0E7EC4" w:rsidRDefault="000376C3" w:rsidP="000376C3">
      <w:pPr>
        <w:rPr>
          <w:b/>
          <w:noProof w:val="0"/>
          <w:sz w:val="22"/>
          <w:szCs w:val="22"/>
          <w:lang w:val="sk-SK"/>
        </w:rPr>
      </w:pPr>
      <w:bookmarkStart w:id="14" w:name="15"/>
      <w:r w:rsidRPr="00354F5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4.11</w:t>
      </w:r>
      <w:bookmarkEnd w:id="14"/>
      <w:r w:rsidR="00CF1639" w:rsidRPr="000E7EC4">
        <w:rPr>
          <w:b/>
          <w:sz w:val="22"/>
          <w:szCs w:val="22"/>
        </w:rPr>
        <w:tab/>
      </w:r>
      <w:r w:rsidRPr="000E7EC4">
        <w:rPr>
          <w:b/>
          <w:noProof w:val="0"/>
          <w:sz w:val="22"/>
          <w:szCs w:val="22"/>
          <w:lang w:val="sk-SK"/>
        </w:rPr>
        <w:t>Ochranné lehoty</w:t>
      </w:r>
    </w:p>
    <w:p w:rsidR="000376C3" w:rsidRPr="00331DC7" w:rsidRDefault="000376C3" w:rsidP="000376C3">
      <w:pPr>
        <w:rPr>
          <w:noProof w:val="0"/>
          <w:lang w:val="sk-SK"/>
        </w:rPr>
      </w:pPr>
    </w:p>
    <w:p w:rsidR="000376C3" w:rsidRPr="00331DC7" w:rsidRDefault="00CD5FDE" w:rsidP="000376C3">
      <w:pPr>
        <w:pStyle w:val="Bezriadkovania"/>
        <w:rPr>
          <w:rFonts w:asciiTheme="majorBidi" w:hAnsiTheme="majorBidi" w:cstheme="majorBidi"/>
          <w:lang w:val="sk-SK"/>
        </w:rPr>
      </w:pPr>
      <w:r>
        <w:rPr>
          <w:rFonts w:asciiTheme="majorBidi" w:hAnsiTheme="majorBidi" w:cstheme="majorBidi"/>
          <w:lang w:val="sk-SK"/>
        </w:rPr>
        <w:t>Kone</w:t>
      </w:r>
      <w:r w:rsidR="000376C3" w:rsidRPr="00331DC7">
        <w:rPr>
          <w:rFonts w:asciiTheme="majorBidi" w:hAnsiTheme="majorBidi" w:cstheme="majorBidi"/>
          <w:lang w:val="sk-SK"/>
        </w:rPr>
        <w:t xml:space="preserve">: </w:t>
      </w:r>
    </w:p>
    <w:p w:rsidR="000376C3" w:rsidRPr="00331DC7" w:rsidRDefault="000376C3" w:rsidP="000376C3">
      <w:pPr>
        <w:pStyle w:val="Bezriadkovania"/>
        <w:rPr>
          <w:rFonts w:asciiTheme="majorBidi" w:hAnsiTheme="majorBidi" w:cstheme="majorBidi"/>
          <w:lang w:val="sk-SK"/>
        </w:rPr>
      </w:pPr>
      <w:r w:rsidRPr="00331DC7">
        <w:rPr>
          <w:rFonts w:asciiTheme="majorBidi" w:hAnsiTheme="majorBidi" w:cstheme="majorBidi"/>
          <w:lang w:val="sk-SK"/>
        </w:rPr>
        <w:t xml:space="preserve">Mäso a vnútornosti: </w:t>
      </w:r>
      <w:r>
        <w:rPr>
          <w:rFonts w:asciiTheme="majorBidi" w:hAnsiTheme="majorBidi" w:cstheme="majorBidi"/>
          <w:lang w:val="sk-SK"/>
        </w:rPr>
        <w:t>0 dní</w:t>
      </w:r>
      <w:r w:rsidRPr="00331DC7">
        <w:rPr>
          <w:rFonts w:asciiTheme="majorBidi" w:hAnsiTheme="majorBidi" w:cstheme="majorBidi"/>
          <w:lang w:val="sk-SK"/>
        </w:rPr>
        <w:t>.</w:t>
      </w:r>
    </w:p>
    <w:p w:rsidR="000376C3" w:rsidRPr="00331DC7" w:rsidRDefault="000376C3" w:rsidP="000376C3">
      <w:pPr>
        <w:pStyle w:val="Bezriadkovania"/>
        <w:rPr>
          <w:rFonts w:asciiTheme="majorBidi" w:hAnsiTheme="majorBidi" w:cstheme="majorBidi"/>
          <w:lang w:val="sk-SK"/>
        </w:rPr>
      </w:pPr>
      <w:r w:rsidRPr="00331DC7">
        <w:rPr>
          <w:rFonts w:asciiTheme="majorBidi" w:hAnsiTheme="majorBidi" w:cstheme="majorBidi"/>
          <w:lang w:val="sk-SK"/>
        </w:rPr>
        <w:t xml:space="preserve">Mlieko: </w:t>
      </w:r>
      <w:r>
        <w:rPr>
          <w:rFonts w:asciiTheme="majorBidi" w:hAnsiTheme="majorBidi" w:cstheme="majorBidi"/>
          <w:lang w:val="sk-SK"/>
        </w:rPr>
        <w:t>0 hodín</w:t>
      </w:r>
      <w:r w:rsidRPr="00331DC7">
        <w:rPr>
          <w:rFonts w:asciiTheme="majorBidi" w:hAnsiTheme="majorBidi" w:cstheme="majorBidi"/>
          <w:lang w:val="sk-SK"/>
        </w:rPr>
        <w:t>.</w:t>
      </w:r>
    </w:p>
    <w:p w:rsidR="000376C3" w:rsidRPr="00331DC7" w:rsidRDefault="000376C3" w:rsidP="000376C3">
      <w:pPr>
        <w:pStyle w:val="Bezriadkovania"/>
        <w:rPr>
          <w:rFonts w:asciiTheme="majorBidi" w:hAnsiTheme="majorBidi" w:cstheme="majorBidi"/>
          <w:lang w:val="sk-SK"/>
        </w:rPr>
      </w:pPr>
    </w:p>
    <w:p w:rsidR="000376C3" w:rsidRDefault="000376C3" w:rsidP="000376C3">
      <w:pPr>
        <w:jc w:val="both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15" w:name="16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5.</w:t>
      </w:r>
      <w: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FARMAKOLOGICKÉ VLASTNOSTI</w:t>
      </w:r>
      <w:bookmarkEnd w:id="15"/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Farmakoterapeutická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skupina: Analgetiká, deriváty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morfinanu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br/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ATCvet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kód: QN02AF01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5.1</w:t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ab/>
      </w:r>
      <w:proofErr w:type="spellStart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Farmakodynamické</w:t>
      </w:r>
      <w:proofErr w:type="spellEnd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 xml:space="preserve"> vlastnosti</w:t>
      </w: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Liek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obsahuje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,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opioidné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, centrálne pôsobiace analgetikum.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patrí do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skupiny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agonistov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a antagonistov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Analgetický účinok je 4 - 7-krát vyšší ako účinok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morfínu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 narkoticko-antagonistická aktivita zodpovedá 1/40 účinku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naloxonu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 Analgetická aktivita je závislá od dávky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, u koní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pôsobí 15-90 minút.</w:t>
      </w:r>
    </w:p>
    <w:p w:rsidR="000376C3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V kombinácii s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medetomidínom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,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detomidínom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romifidínom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napomáha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pri navodení prehĺbenej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sedácie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Je vhodný pri predoperačnej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analgézii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pred navodením anestézie rôznymi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liekmi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 Vo vysokých dávkach sa môže pozorovať depresia dýchania, nasledovaná kardiovaskulárnou depresiou.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5.2</w:t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ab/>
      </w:r>
      <w:proofErr w:type="spellStart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Farmakokinetické</w:t>
      </w:r>
      <w:proofErr w:type="spellEnd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 xml:space="preserve"> údaje</w:t>
      </w: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U koní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má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 intravenóznom podaní vysoké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clearance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(priemerne 1,3 l/h.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kg). Má krátky pol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čas rozpadu (priemer &lt;1 hodina), čo naznačuje, že 97% dávky bude vylúčenej po intravenóznom podaní v priemere za menej ako 5 hodín.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lastRenderedPageBreak/>
        <w:t>U psov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má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intramuskulárnom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podaní vysoké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clearance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(približne 3,5 l/h.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kg). Má krátky pol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čas rozpadu (priemer &lt;2 hodiny), čo naznačuje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, že 97% dávky bude vylú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čenej po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intramuskulárnom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podaní v priemere za menej ako 10 hodín.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Farmakokinetika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opakovanej dávky a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farmakokinetika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 intravenóznom podaní neboli sledované.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U mačiek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má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subkutánnom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podaní nízke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clearence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(&lt;1320 ml/kg.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h). Má relatívne dl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hý pol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čas rozpadu (okolo 6 hodín), čo naznačuje, že 97% dávky bude vylúčenej asi v priebehu 30 hodín.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Farmakokinetika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opakovanej dávky nebola sledovaná. 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sa značne metabolizuje v pečeni a vylučuje sa v moči. Distribučný objem je veľký, čo naznačuje rozsiahlu distribúciu do tkanív.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keepNext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6.</w:t>
      </w:r>
      <w: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FARMACEUTICKÉ ÚDAJE</w:t>
      </w:r>
    </w:p>
    <w:p w:rsidR="000376C3" w:rsidRPr="00331DC7" w:rsidRDefault="000376C3" w:rsidP="000376C3">
      <w:pPr>
        <w:keepNext/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</w:p>
    <w:p w:rsidR="000376C3" w:rsidRDefault="000376C3" w:rsidP="000376C3">
      <w:pPr>
        <w:keepNext/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16" w:name="17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6.1</w:t>
      </w:r>
      <w:r w:rsidR="00CF1639">
        <w:rPr>
          <w:b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Zoznam pomocných látok</w:t>
      </w:r>
      <w:bookmarkEnd w:id="16"/>
    </w:p>
    <w:p w:rsidR="000376C3" w:rsidRPr="00331DC7" w:rsidRDefault="000376C3" w:rsidP="000376C3">
      <w:pPr>
        <w:keepNext/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Dihydrát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natrium-citrátu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br/>
        <w:t>Chlorid sodný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br/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Monohydrát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kyseliny citrónovej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br/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Benzethonium-chlorid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br/>
        <w:t>Voda na injekciu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keepNext/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17" w:name="18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6.2</w:t>
      </w:r>
      <w:r w:rsidR="00CF1639">
        <w:rPr>
          <w:b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Závažné inkompatibility</w:t>
      </w:r>
      <w:bookmarkEnd w:id="17"/>
    </w:p>
    <w:p w:rsidR="000376C3" w:rsidRPr="00331DC7" w:rsidRDefault="000376C3" w:rsidP="000376C3">
      <w:pPr>
        <w:keepNext/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Štúdie kompatibility nie sú k dispozícii, a preto sa ten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to veterinárny liek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nesmie miešať s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inými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vet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erinárnymi liekmi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keepNext/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18" w:name="19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6.3</w:t>
      </w:r>
      <w:r w:rsidR="00CF1639">
        <w:rPr>
          <w:b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Čas použiteľnosti</w:t>
      </w:r>
      <w:bookmarkEnd w:id="18"/>
    </w:p>
    <w:p w:rsidR="000376C3" w:rsidRPr="00331DC7" w:rsidRDefault="000376C3" w:rsidP="000376C3">
      <w:pPr>
        <w:keepNext/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Čas použiteľnosti veterinárneho lieku zabaleného v neporušenom obale: </w:t>
      </w:r>
      <w:r w:rsidR="00F42703">
        <w:rPr>
          <w:rFonts w:asciiTheme="majorBidi" w:hAnsiTheme="majorBidi" w:cstheme="majorBidi"/>
          <w:noProof w:val="0"/>
          <w:sz w:val="22"/>
          <w:szCs w:val="22"/>
          <w:lang w:val="sk-SK"/>
        </w:rPr>
        <w:t>3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roky.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br/>
        <w:t>Čas použiteľnosti po prvom otvorení vnútorného obalu: 28 dní.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keepNext/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19" w:name="20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6.4</w:t>
      </w:r>
      <w:bookmarkEnd w:id="19"/>
      <w:r w:rsidR="00CF1639">
        <w:rPr>
          <w:b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Osobitné bezpečnostné opatrenia na uchovávanie</w:t>
      </w:r>
    </w:p>
    <w:p w:rsidR="000376C3" w:rsidRPr="00331DC7" w:rsidRDefault="000376C3" w:rsidP="000376C3">
      <w:pPr>
        <w:keepNext/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Tent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o veterinárny liek nevyžaduje žia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dne zvláštne podmienky na uchovávanie.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br/>
        <w:t>Chráňte pred svetlom.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keepNext/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20" w:name="21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6.5</w:t>
      </w:r>
      <w:r w:rsidR="00CF1639">
        <w:rPr>
          <w:b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Charakter a zloženie vnútorného obalu</w:t>
      </w:r>
      <w:bookmarkEnd w:id="20"/>
    </w:p>
    <w:p w:rsidR="000376C3" w:rsidRPr="00331DC7" w:rsidRDefault="000376C3" w:rsidP="000376C3">
      <w:pPr>
        <w:keepNext/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Fľaštička z číreho skla (typ I na 10 ml) s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prepichovacou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pryžovou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chlórobutylovou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zátko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u a hliníkovým viečkom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, v škatuľke. 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Veľkosť balenia: 1 x 10 ml.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21" w:name="22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6.6</w:t>
      </w:r>
      <w:r w:rsidR="00CF1639">
        <w:rPr>
          <w:b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Osobitné bezpečnostné opatrenia  na zneškodňovanie nepoužitých veterinárnych liekov, p</w:t>
      </w:r>
      <w:bookmarkEnd w:id="21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rípadne odpadových materiálov vytvorených pri používaní týchto lieko</w:t>
      </w:r>
      <w:r w:rsidR="00CF1639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v</w:t>
      </w: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Každý nepoužitý veterinárny liek alebo odpadové materiály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z tohto veterinárneho 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musia byť zlikvidované v súlade s miestnymi požiadavkami.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outlineLvl w:val="2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22" w:name="23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7.</w:t>
      </w:r>
      <w:r w:rsidRPr="004329A2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 xml:space="preserve"> </w:t>
      </w:r>
      <w: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DRŽITEĽ ROZHODNUTIA O</w:t>
      </w:r>
      <w: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 </w:t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REGISTRÁCII</w:t>
      </w:r>
      <w:bookmarkEnd w:id="22"/>
    </w:p>
    <w:p w:rsidR="000376C3" w:rsidRPr="00331DC7" w:rsidRDefault="000376C3" w:rsidP="000376C3">
      <w:pPr>
        <w:outlineLvl w:val="2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Bioveta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, a. s.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br/>
        <w:t>Komenského 212/12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br/>
        <w:t xml:space="preserve">683 23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Ivanovice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na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Hané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br/>
        <w:t>Česká republika</w:t>
      </w:r>
    </w:p>
    <w:p w:rsidR="000376C3" w:rsidRPr="00331DC7" w:rsidRDefault="000376C3" w:rsidP="000376C3">
      <w:pP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tel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: 00420 517 318 500</w:t>
      </w:r>
    </w:p>
    <w:p w:rsidR="000376C3" w:rsidRDefault="000376C3" w:rsidP="000376C3">
      <w:pPr>
        <w:rPr>
          <w:rStyle w:val="Hypertextovprepojenie"/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e-mail: </w:t>
      </w:r>
      <w:hyperlink r:id="rId8" w:history="1">
        <w:r w:rsidRPr="00331DC7">
          <w:rPr>
            <w:rStyle w:val="Hypertextovprepojenie"/>
            <w:rFonts w:asciiTheme="majorBidi" w:hAnsiTheme="majorBidi" w:cstheme="majorBidi"/>
            <w:bCs/>
            <w:noProof w:val="0"/>
            <w:sz w:val="22"/>
            <w:szCs w:val="22"/>
            <w:lang w:val="sk-SK"/>
          </w:rPr>
          <w:t>registrace@bioveta.cz</w:t>
        </w:r>
      </w:hyperlink>
    </w:p>
    <w:p w:rsidR="000376C3" w:rsidRPr="00331DC7" w:rsidRDefault="000376C3" w:rsidP="000376C3">
      <w:pP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</w:p>
    <w:p w:rsidR="000376C3" w:rsidRDefault="000376C3" w:rsidP="000376C3">
      <w:pPr>
        <w:outlineLvl w:val="2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23" w:name="24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8.</w:t>
      </w:r>
      <w: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REGISTRAČNÉ ČÍSLO</w:t>
      </w:r>
      <w:bookmarkEnd w:id="23"/>
    </w:p>
    <w:p w:rsidR="000376C3" w:rsidRDefault="000376C3" w:rsidP="000376C3">
      <w:pPr>
        <w:outlineLvl w:val="2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Pr="0068231D" w:rsidRDefault="000376C3" w:rsidP="000376C3">
      <w:pPr>
        <w:outlineLvl w:val="2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68231D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96/035/MR/19-S</w:t>
      </w:r>
    </w:p>
    <w:p w:rsidR="000376C3" w:rsidRDefault="000376C3" w:rsidP="000376C3">
      <w:pPr>
        <w:outlineLvl w:val="2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24" w:name="25"/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9.</w:t>
      </w:r>
      <w:r w:rsidRPr="004329A2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 xml:space="preserve"> </w:t>
      </w:r>
      <w: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ab/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DÁTUM PRVEJ REGISTRÁCIE/ PREDĹŽENIA REGISTRÁCIE</w:t>
      </w:r>
      <w:bookmarkEnd w:id="24"/>
    </w:p>
    <w:p w:rsidR="000376C3" w:rsidRDefault="000376C3" w:rsidP="000376C3">
      <w:pPr>
        <w:outlineLvl w:val="2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Pr="00210310" w:rsidRDefault="00210310" w:rsidP="00210310">
      <w:pPr>
        <w:tabs>
          <w:tab w:val="left" w:pos="284"/>
        </w:tabs>
        <w:rPr>
          <w:color w:val="000000"/>
          <w:lang w:val="sk-SK" w:eastAsia="sl-SI"/>
        </w:rPr>
      </w:pPr>
      <w:r w:rsidRPr="00BD4E94">
        <w:rPr>
          <w:color w:val="000000"/>
          <w:lang w:val="sk-SK" w:eastAsia="sl-SI"/>
        </w:rPr>
        <w:t xml:space="preserve">Dátum prvej registrácie: </w:t>
      </w:r>
      <w:r>
        <w:rPr>
          <w:color w:val="000000"/>
          <w:lang w:val="sk-SK" w:eastAsia="sl-SI"/>
        </w:rPr>
        <w:t>17</w:t>
      </w:r>
      <w:r w:rsidRPr="00BD4E94">
        <w:rPr>
          <w:color w:val="000000"/>
          <w:lang w:val="sk-SK" w:eastAsia="sl-SI"/>
        </w:rPr>
        <w:t>/</w:t>
      </w:r>
      <w:r>
        <w:rPr>
          <w:color w:val="000000"/>
          <w:lang w:val="sk-SK" w:eastAsia="sl-SI"/>
        </w:rPr>
        <w:t>10</w:t>
      </w:r>
      <w:r w:rsidRPr="00BD4E94">
        <w:rPr>
          <w:color w:val="000000"/>
          <w:lang w:val="sk-SK" w:eastAsia="sl-SI"/>
        </w:rPr>
        <w:t>/2019</w:t>
      </w:r>
    </w:p>
    <w:p w:rsidR="00210310" w:rsidRPr="00331DC7" w:rsidRDefault="00210310" w:rsidP="000376C3">
      <w:pPr>
        <w:outlineLvl w:val="2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Default="000376C3" w:rsidP="000376C3">
      <w:pPr>
        <w:outlineLvl w:val="2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bookmarkStart w:id="25" w:name="26"/>
      <w: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10.</w:t>
      </w:r>
      <w:r w:rsidRPr="004329A2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 xml:space="preserve"> </w:t>
      </w:r>
      <w: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ab/>
        <w:t>DÁ</w:t>
      </w: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TUM REVÍZIE TEXTU</w:t>
      </w:r>
      <w:bookmarkEnd w:id="25"/>
    </w:p>
    <w:p w:rsidR="000376C3" w:rsidRDefault="000376C3" w:rsidP="000376C3">
      <w:pPr>
        <w:outlineLvl w:val="2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Pr="00F14469" w:rsidRDefault="00F14469" w:rsidP="000376C3">
      <w:pPr>
        <w:outlineLvl w:val="2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F14469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04/2025</w:t>
      </w:r>
    </w:p>
    <w:p w:rsidR="000376C3" w:rsidRPr="00331DC7" w:rsidRDefault="000376C3" w:rsidP="000376C3">
      <w:pP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  <w:t>ZÁKAZ PREDAJA, DODÁVOK A/ALEBO POUŽÍVANIA</w:t>
      </w:r>
    </w:p>
    <w:p w:rsidR="000376C3" w:rsidRPr="00560187" w:rsidRDefault="000376C3" w:rsidP="000376C3">
      <w:pP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Neuplatňuje sa</w:t>
      </w: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.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0376C3" w:rsidRPr="00331DC7" w:rsidTr="001457EE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0376C3" w:rsidRPr="00331DC7" w:rsidRDefault="000376C3" w:rsidP="001457EE">
            <w:pPr>
              <w:rPr>
                <w:rFonts w:asciiTheme="majorBidi" w:hAnsiTheme="majorBidi" w:cstheme="majorBidi"/>
                <w:noProof w:val="0"/>
                <w:sz w:val="22"/>
                <w:szCs w:val="22"/>
                <w:lang w:val="sk-SK"/>
              </w:rPr>
            </w:pPr>
            <w:r w:rsidRPr="00331DC7">
              <w:rPr>
                <w:rFonts w:asciiTheme="majorBidi" w:hAnsiTheme="majorBidi" w:cstheme="majorBidi"/>
                <w:b/>
                <w:noProof w:val="0"/>
                <w:sz w:val="22"/>
                <w:szCs w:val="22"/>
                <w:lang w:val="sk-SK"/>
              </w:rPr>
              <w:lastRenderedPageBreak/>
              <w:t xml:space="preserve">ÚDAJE, KTORÉ MAJÚ BYŤ NA VONKAJŠOM OBALE </w:t>
            </w:r>
          </w:p>
          <w:p w:rsidR="000376C3" w:rsidRPr="00331DC7" w:rsidRDefault="000376C3" w:rsidP="001457EE">
            <w:pPr>
              <w:rPr>
                <w:rFonts w:asciiTheme="majorBidi" w:hAnsiTheme="majorBidi" w:cstheme="majorBidi"/>
                <w:b/>
                <w:noProof w:val="0"/>
                <w:sz w:val="22"/>
                <w:szCs w:val="22"/>
                <w:lang w:val="sk-SK"/>
              </w:rPr>
            </w:pPr>
          </w:p>
          <w:p w:rsidR="000376C3" w:rsidRPr="00331DC7" w:rsidRDefault="000376C3" w:rsidP="001457EE">
            <w:pPr>
              <w:rPr>
                <w:rFonts w:asciiTheme="majorBidi" w:hAnsiTheme="majorBidi" w:cstheme="majorBidi"/>
                <w:noProof w:val="0"/>
                <w:sz w:val="22"/>
                <w:szCs w:val="22"/>
                <w:lang w:val="sk-SK"/>
              </w:rPr>
            </w:pPr>
            <w:r w:rsidRPr="00331DC7">
              <w:rPr>
                <w:rFonts w:asciiTheme="majorBidi" w:hAnsiTheme="majorBidi" w:cstheme="majorBidi"/>
                <w:b/>
                <w:noProof w:val="0"/>
                <w:sz w:val="22"/>
                <w:szCs w:val="22"/>
                <w:lang w:val="sk-SK"/>
              </w:rPr>
              <w:t xml:space="preserve">Papierová škatuľka 1 x 10 ml </w:t>
            </w:r>
          </w:p>
        </w:tc>
      </w:tr>
    </w:tbl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1.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NÁZOV VETERINÁRNEHO LIEKU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NALGOSED 10 mg/ml injekčný roztok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Butorphanolum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2.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ÚČINNÉ LÁTKY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1 ml obsahuje: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</w:pPr>
    </w:p>
    <w:p w:rsidR="000376C3" w:rsidRPr="00331DC7" w:rsidRDefault="000376C3" w:rsidP="000376C3">
      <w:pPr>
        <w:tabs>
          <w:tab w:val="left" w:pos="4253"/>
        </w:tabs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Účinná látka: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br/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Butorphanolum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(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ut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Butorphanoli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tartras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)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ab/>
        <w:t xml:space="preserve">10 mg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3.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LIEKOVÁ FORMA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Injekčný roztok. </w:t>
      </w:r>
    </w:p>
    <w:p w:rsidR="000376C3" w:rsidRPr="00331DC7" w:rsidRDefault="000376C3" w:rsidP="000376C3">
      <w:pPr>
        <w:tabs>
          <w:tab w:val="left" w:pos="840"/>
        </w:tabs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4.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VEĽ</w:t>
      </w:r>
      <w: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KOSŤ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BALENIA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10 ml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5.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CIEĽOVÉ DRUHY</w:t>
      </w:r>
    </w:p>
    <w:p w:rsidR="000376C3" w:rsidRPr="00331DC7" w:rsidRDefault="000376C3" w:rsidP="000376C3">
      <w:pPr>
        <w:spacing w:before="96" w:after="96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Kone, psy, mačky.</w:t>
      </w:r>
    </w:p>
    <w:p w:rsidR="000376C3" w:rsidRPr="00331DC7" w:rsidRDefault="000376C3" w:rsidP="000376C3">
      <w:pPr>
        <w:spacing w:before="96" w:after="96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sz w:val="22"/>
          <w:szCs w:val="22"/>
          <w:lang w:val="sk-SK" w:eastAsia="sk-SK"/>
        </w:rPr>
        <w:drawing>
          <wp:inline distT="0" distB="0" distL="0" distR="0" wp14:anchorId="60CF28D4" wp14:editId="065E2FED">
            <wp:extent cx="266700" cy="323850"/>
            <wp:effectExtent l="0" t="0" r="0" b="0"/>
            <wp:docPr id="4" name="Obrázek 4" descr="C:\Users\kacerova.anna\Desktop\Nalgosed GBO\cat_Sitting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cerova.anna\Desktop\Nalgosed GBO\cat_Sitting_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 </w:t>
      </w:r>
      <w:r w:rsidRPr="00331DC7">
        <w:rPr>
          <w:rFonts w:asciiTheme="majorBidi" w:hAnsiTheme="majorBidi" w:cstheme="majorBidi"/>
          <w:sz w:val="22"/>
          <w:szCs w:val="22"/>
          <w:lang w:val="sk-SK" w:eastAsia="sk-SK"/>
        </w:rPr>
        <w:drawing>
          <wp:inline distT="0" distB="0" distL="0" distR="0" wp14:anchorId="66614194" wp14:editId="3C1DCA98">
            <wp:extent cx="485775" cy="350740"/>
            <wp:effectExtent l="0" t="0" r="0" b="0"/>
            <wp:docPr id="5" name="Obrázek 5" descr="C:\Users\kacerova.anna\Desktop\Nalgosed GBO\dog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cerova.anna\Desktop\Nalgosed GBO\dog_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80" cy="35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 </w:t>
      </w:r>
      <w:r w:rsidRPr="00331DC7">
        <w:rPr>
          <w:rFonts w:asciiTheme="majorBidi" w:hAnsiTheme="majorBidi" w:cstheme="majorBidi"/>
          <w:sz w:val="22"/>
          <w:szCs w:val="22"/>
          <w:lang w:val="sk-SK" w:eastAsia="sk-SK"/>
        </w:rPr>
        <w:drawing>
          <wp:inline distT="0" distB="0" distL="0" distR="0" wp14:anchorId="5DF1FE69" wp14:editId="27B9F024">
            <wp:extent cx="638175" cy="492950"/>
            <wp:effectExtent l="0" t="0" r="0" b="2540"/>
            <wp:docPr id="6" name="Obrázek 6" descr="C:\Users\kacerova.anna\Desktop\Nalgosed GBO\horse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cerova.anna\Desktop\Nalgosed GBO\horse_JPE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94" cy="49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  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6.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INDIKÁCIA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7.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SPȎSOB A CESTA PODANIA LIEKU</w:t>
      </w:r>
    </w:p>
    <w:p w:rsidR="000376C3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Pred použitím si p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r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ečítajte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písomnú informáciu pre používat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eľov.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Kôň: striktné intravenózne podanie.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Pes, m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ačka: intravenózne,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subkutánne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ebo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podanie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8.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OCHRANNÉ LEHOTY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K</w:t>
      </w:r>
      <w:r w:rsidR="00354F57">
        <w:rPr>
          <w:rFonts w:asciiTheme="majorBidi" w:hAnsiTheme="majorBidi" w:cstheme="majorBidi"/>
          <w:noProof w:val="0"/>
          <w:sz w:val="22"/>
          <w:szCs w:val="22"/>
          <w:lang w:val="sk-SK"/>
        </w:rPr>
        <w:t>one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: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Mäso a vnútornosti: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0 dní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Mlieko: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0 hodín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color w:val="FF000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9.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OSOBITNÉ UPOZORNENIA, AK  SÚ POTREBNÉ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highlight w:val="lightGray"/>
          <w:lang w:val="sk-SK" w:eastAsia="en-GB" w:bidi="yi-Hebr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highlight w:val="lightGray"/>
          <w:lang w:val="sk-SK" w:eastAsia="en-GB" w:bidi="yi-Hebr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highlight w:val="lightGray"/>
          <w:lang w:val="sk-SK" w:eastAsia="en-GB" w:bidi="yi-Hebr"/>
        </w:rPr>
        <w:t>Pred použitím si prečítajte písomnú informáciu pre používateľov.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Náhodn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é podanie 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je nebezpečn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é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 vyžaduje okamžitú lekársku pomoc.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lastRenderedPageBreak/>
        <w:t>10.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DÁTUM EXSPIRÁCIE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EXP: {mesiac/rok}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Po prvom otvorení spotrebujte do 28 dní.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i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11.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OSOBITNÉ PODMIENKY NA UCHOVÁVANIE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Chrániť pred svetlom.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12. </w:t>
      </w:r>
      <w:r w:rsidR="00354F5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     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OSOBITNÉ BEZ</w:t>
      </w:r>
      <w: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PEČNOSTNÉ OPATRENIA NA ZNEŠKODN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ENIE NEPOUŽITÉHO LIEKU  ALEBO ODPADOVÉHO MATERIÁLU, V PRÍPADE POTREBY</w:t>
      </w:r>
    </w:p>
    <w:p w:rsidR="000376C3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Likvidácia: prečítajte si písomnú informáciu pre používateľov.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13.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OZNAČENIE „LEN PRE ZVIERATÁ“ A PODMIENKY ALEBO OBMEDZENIA TÝKAJÚCE SA DODÁVKY A POUŽITIA, AK SA UPLATŇUJÚ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Len pre zvieratá.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Výdaj lieku je viazaný na veterinárny predpis.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14.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OZNAČENIE „UCHOVÁVAŤ MIMO DOHĽADU A DOSAHU  DETÍ“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Uchovávať mimo dohľadu a dosahu detí.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15.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 xml:space="preserve">NÁZOV A ADRESA DRŽITEĽA ROZHODNUTIA O REGISTRÁCII 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Bioveta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, a.s.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Komenského 212/12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683 23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Ivanovice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na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Hané</w:t>
      </w:r>
      <w:proofErr w:type="spellEnd"/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Česká republika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16.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REGISTRAČNÉ ČÍSLO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96/035/MR/19-S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17.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 xml:space="preserve">ČÍSLO VÝROBNEJ ŠARŽE </w:t>
      </w:r>
    </w:p>
    <w:p w:rsidR="000376C3" w:rsidRDefault="000376C3" w:rsidP="000376C3">
      <w:pPr>
        <w:ind w:right="113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ind w:right="113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Šarža: {číslo}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br w:type="page"/>
      </w:r>
    </w:p>
    <w:p w:rsidR="000376C3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lastRenderedPageBreak/>
        <w:t>MINIMÁLNE ÚDAJE,  KTORÉ MAJÚ BYŤ UVEDENÉ NA MALOM VNÚTORNOM OBALE</w:t>
      </w:r>
    </w:p>
    <w:p w:rsidR="000376C3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10 ml fľaštička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1.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NÁZOV VETERINÁRNEHO LIEKU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NALGOSED 10 mg/ml injekčný roztok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Butorphanolum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2.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MNOŽSTVO ÚČINNEJ LÁTKY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Účinná látka:</w:t>
      </w: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br/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Butorphanolum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(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ut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Butorphanoli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tartras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) 10 mg/ml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3.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OBSAH V HMOTNOSTNÝCH, OBJEMOVÝCH JEDNOTKÁCH ALEBO POČET DÁVOK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10 ml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4.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CESTY PODANIA</w:t>
      </w:r>
    </w:p>
    <w:p w:rsidR="000376C3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Kôň: striktn</w:t>
      </w:r>
      <w:r w:rsidR="00354F57">
        <w:rPr>
          <w:rFonts w:asciiTheme="majorBidi" w:hAnsiTheme="majorBidi" w:cstheme="majorBidi"/>
          <w:noProof w:val="0"/>
          <w:sz w:val="22"/>
          <w:szCs w:val="22"/>
          <w:lang w:val="sk-SK"/>
        </w:rPr>
        <w:t>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i.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v.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Pes, mačka: i.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v., s.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c. alebo i.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5.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OCHRANNÉ LEHOTY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CD5FDE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Kone</w:t>
      </w:r>
      <w:r w:rsidR="000376C3"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: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Mäso a vnútornosti: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0 dní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Mlieko: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0 hodín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6.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ČÍSLO ŠARŽE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Šarža: {číslo}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7.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DÁTUM EXSPIRÁCIE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EXP: {mesiac/rok}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Po prvom otvorení použiť  do: ……..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8.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OZNAČENIE „LEN PRE ZVIERATÁ“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Len pre zvieratá.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453B8" w:rsidRDefault="000453B8" w:rsidP="000376C3">
      <w:pP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Pr="00560187" w:rsidRDefault="000376C3" w:rsidP="000376C3">
      <w:pPr>
        <w:jc w:val="center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lastRenderedPageBreak/>
        <w:t>PÍSOMNÁ INFORMÁCIA PRE POUŽÍVATEĽOV</w:t>
      </w:r>
    </w:p>
    <w:p w:rsidR="000376C3" w:rsidRPr="00560187" w:rsidRDefault="000376C3" w:rsidP="000376C3">
      <w:pPr>
        <w:spacing w:before="96" w:after="96"/>
        <w:jc w:val="center"/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 w:rsidRPr="0056018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NALGOSED 10 mg/ml injekčný roztok</w:t>
      </w:r>
    </w:p>
    <w:p w:rsidR="000376C3" w:rsidRPr="00331DC7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1.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 xml:space="preserve">NÁZOV A ADRESA DRŽITEĽA ROZHODNUTIA O REGISTRÁCII A DRŽITEĽA POVOLENIA NA VÝROBU ZODPOVEDNÉHO ZA UVOĽNENIE ŠARŽE, AK NIE SÚ IDENTICKÍ </w:t>
      </w:r>
    </w:p>
    <w:p w:rsidR="000376C3" w:rsidRPr="00331DC7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Bioveta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, a. s.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Komenského 212/12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683 23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Ivanovice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na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Hané</w:t>
      </w:r>
      <w:proofErr w:type="spellEnd"/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Česká republika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2.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NÁZOV VETERINÁRNEHO LIEKU</w:t>
      </w:r>
    </w:p>
    <w:p w:rsidR="000376C3" w:rsidRPr="00331DC7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NALGOSED 10 mg/ml injekčný roztok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Butorphanolum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 </w:t>
      </w:r>
    </w:p>
    <w:p w:rsidR="000376C3" w:rsidRPr="00331DC7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3.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OBSAH ÚČINNÝCH LÁTOK A INÝCH LÁTOK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1 ml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obsahuje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:</w:t>
      </w:r>
    </w:p>
    <w:p w:rsidR="000376C3" w:rsidRPr="00331DC7" w:rsidRDefault="000376C3" w:rsidP="000376C3">
      <w:pPr>
        <w:spacing w:before="96" w:after="96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tabs>
          <w:tab w:val="left" w:pos="3119"/>
        </w:tabs>
        <w:spacing w:before="96" w:after="96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Účinné látky: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br/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Butorphanolum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ab/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ab/>
        <w:t xml:space="preserve">10 mg </w:t>
      </w:r>
    </w:p>
    <w:p w:rsidR="000376C3" w:rsidRPr="00331DC7" w:rsidRDefault="000376C3" w:rsidP="000376C3">
      <w:pPr>
        <w:tabs>
          <w:tab w:val="left" w:pos="3119"/>
        </w:tabs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(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ut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Butorphanoli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tartras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14,58 mg)</w:t>
      </w:r>
    </w:p>
    <w:p w:rsidR="000376C3" w:rsidRPr="00331DC7" w:rsidRDefault="000376C3" w:rsidP="000376C3">
      <w:pPr>
        <w:tabs>
          <w:tab w:val="left" w:pos="3119"/>
        </w:tabs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tabs>
          <w:tab w:val="left" w:pos="3544"/>
        </w:tabs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Pomocné látky: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br/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Benzethonium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chlorid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ab/>
        <w:t>0,1 mg</w:t>
      </w:r>
    </w:p>
    <w:p w:rsidR="000376C3" w:rsidRPr="00331DC7" w:rsidRDefault="000376C3" w:rsidP="000376C3">
      <w:pPr>
        <w:tabs>
          <w:tab w:val="left" w:pos="3544"/>
        </w:tabs>
        <w:spacing w:before="96" w:after="96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tabs>
          <w:tab w:val="left" w:pos="3544"/>
        </w:tabs>
        <w:spacing w:before="96" w:after="96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Číry bezfarebný, injekčný roztok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4.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INDIKÁCIE</w:t>
      </w:r>
    </w:p>
    <w:p w:rsidR="000376C3" w:rsidRPr="00331DC7" w:rsidRDefault="000376C3" w:rsidP="000376C3">
      <w:pPr>
        <w:spacing w:before="144" w:after="72"/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Liek je u koní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indikovaný na vedeni</w:t>
      </w: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e </w:t>
      </w:r>
      <w:proofErr w:type="spellStart"/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analgézie</w:t>
      </w:r>
      <w:proofErr w:type="spellEnd"/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a </w:t>
      </w:r>
      <w:proofErr w:type="spellStart"/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sedácie</w:t>
      </w:r>
      <w:proofErr w:type="spellEnd"/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, u psov a mačiek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na vedenie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analgézie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,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sedácie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a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preanestézie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. </w:t>
      </w:r>
    </w:p>
    <w:p w:rsidR="000376C3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KȎŇ:</w:t>
      </w:r>
    </w:p>
    <w:p w:rsidR="000376C3" w:rsidRPr="00331DC7" w:rsidRDefault="000376C3" w:rsidP="000376C3">
      <w:pPr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>Analgetikum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: Tlmenie miernej až silnej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abdominálnej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bolesti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gastrointestinálneho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pôvodu vrátane koliky. </w:t>
      </w: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Liek tlmí bolesť vzniknutú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v súvislosti s kolikou alebo pôrodnými stavmi.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highlight w:val="green"/>
          <w:lang w:val="sk-SK"/>
        </w:rPr>
        <w:t xml:space="preserve"> </w:t>
      </w:r>
    </w:p>
    <w:p w:rsidR="000376C3" w:rsidRPr="00331DC7" w:rsidRDefault="000376C3" w:rsidP="000376C3">
      <w:pPr>
        <w:spacing w:before="144" w:after="72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>Sedatívum: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Na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sedáciu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 podaní stanovených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agonistov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alfa2-adrenoreceptoru (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detomidín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hydrochlorid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,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romifidín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).</w:t>
      </w:r>
      <w:r w:rsidRPr="00331DC7">
        <w:rPr>
          <w:rFonts w:asciiTheme="majorBidi" w:hAnsiTheme="majorBidi" w:cstheme="majorBidi"/>
          <w:i/>
          <w:noProof w:val="0"/>
          <w:sz w:val="22"/>
          <w:szCs w:val="22"/>
          <w:lang w:val="sk-SK"/>
        </w:rPr>
        <w:br/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Sedácia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pri liečebných a diagnostických postupoch na stojacom zvierati.</w:t>
      </w:r>
    </w:p>
    <w:p w:rsidR="000376C3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PES:</w:t>
      </w:r>
    </w:p>
    <w:p w:rsidR="000376C3" w:rsidRPr="00331DC7" w:rsidRDefault="000376C3" w:rsidP="000376C3">
      <w:pPr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>Analgetikum: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Tlmenie miernej až silnej bolesti súvisiacej s pooperačnými postupmi, najmä po ortopedických operáciách alebo operáciách mäkkých tkanív.</w:t>
      </w:r>
    </w:p>
    <w:p w:rsidR="000376C3" w:rsidRPr="00331DC7" w:rsidRDefault="000376C3" w:rsidP="000376C3">
      <w:pPr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>Sedatívum: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V kombinácii s 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medetomidín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hydrochloridom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>Preanestetikum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: Podanie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v 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preanestézii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znižuje dávku celkových anestetík, najmä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thiopentalu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sodného. </w:t>
      </w: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Liek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sa podáva ako súčasť anestetického protokolu v kombinácii s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medetomidín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hydrochloridom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a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ketamínom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.</w:t>
      </w:r>
    </w:p>
    <w:p w:rsidR="000376C3" w:rsidRDefault="000376C3" w:rsidP="000376C3">
      <w:pPr>
        <w:spacing w:before="144" w:after="72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lastRenderedPageBreak/>
        <w:t>MAČKA:</w:t>
      </w:r>
    </w:p>
    <w:p w:rsidR="000376C3" w:rsidRPr="00331DC7" w:rsidRDefault="000376C3" w:rsidP="000376C3">
      <w:pPr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>Analgetikum: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Tlmenie miernej až silnej bolesti súvisiacej s operačnými postupmi, najmä po kastrácii, ortopedických operáciách alebo operáciách mäkkých tkanív.</w:t>
      </w:r>
    </w:p>
    <w:p w:rsidR="000376C3" w:rsidRPr="00331DC7" w:rsidRDefault="000376C3" w:rsidP="000376C3">
      <w:pPr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>Sedatívum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: V kombinácii s 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medetomidín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hydrochloridom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>Preanestetikum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>: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Podanie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v 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preanestézii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znižuje dávku celkových anestetík, najmä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thiopentalu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sodného. </w:t>
      </w: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Liek</w:t>
      </w:r>
      <w:r w:rsidR="00CD5FDE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sa podáva ako súčasť 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anestetického protokolu v kombinácii s 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medetomidín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hydrochloridom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a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ketamínom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5. 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KONTRAINDIKÁCIE</w:t>
      </w:r>
    </w:p>
    <w:p w:rsidR="000376C3" w:rsidRPr="00331DC7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</w:p>
    <w:p w:rsidR="000376C3" w:rsidRDefault="000376C3" w:rsidP="000376C3">
      <w:pPr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Nepoužívať v prípad</w:t>
      </w: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e známej precitliven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osti na účinnú látku alebo na niektorú z pomocných látok. </w:t>
      </w:r>
    </w:p>
    <w:p w:rsidR="000376C3" w:rsidRPr="00331DC7" w:rsidRDefault="000376C3" w:rsidP="000376C3">
      <w:pPr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Nepoužívať u zvierat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s ťažkou dysfunkciou obličiek. </w:t>
      </w:r>
    </w:p>
    <w:p w:rsidR="000376C3" w:rsidRPr="00331DC7" w:rsidRDefault="000376C3" w:rsidP="000376C3">
      <w:pPr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Použitie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butorfanolu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je kontraindikované v prípade poranenia mozgu alebo organických mozgových léz</w:t>
      </w: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ií a u zvierat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s obštrukčným respiračným ochorením, dysfunkcii srdca alebo </w:t>
      </w:r>
      <w:proofErr w:type="spellStart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spastickými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stavmi.</w:t>
      </w:r>
    </w:p>
    <w:p w:rsidR="000376C3" w:rsidRPr="00331DC7" w:rsidRDefault="000376C3" w:rsidP="000376C3">
      <w:pPr>
        <w:spacing w:before="144" w:after="72"/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KȎŇ:</w:t>
      </w:r>
    </w:p>
    <w:p w:rsidR="000376C3" w:rsidRPr="00331DC7" w:rsidRDefault="000376C3" w:rsidP="000376C3">
      <w:pPr>
        <w:rPr>
          <w:rFonts w:asciiTheme="majorBidi" w:hAnsiTheme="majorBidi" w:cstheme="majorBidi"/>
          <w:i/>
          <w:noProof w:val="0"/>
          <w:sz w:val="22"/>
          <w:szCs w:val="22"/>
          <w:lang w:val="sk-SK" w:eastAsia="nl-NL"/>
        </w:rPr>
      </w:pPr>
      <w:r w:rsidRPr="00331DC7">
        <w:rPr>
          <w:rFonts w:asciiTheme="majorBidi" w:hAnsiTheme="majorBidi" w:cstheme="majorBidi"/>
          <w:i/>
          <w:noProof w:val="0"/>
          <w:sz w:val="22"/>
          <w:szCs w:val="22"/>
          <w:lang w:val="sk-SK" w:eastAsia="nl-NL"/>
        </w:rPr>
        <w:t>Samostatne a v kombinácii: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Nepoužívať u zvierat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 anamnézou ochorenia pečene.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i/>
          <w:i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i/>
          <w:iCs/>
          <w:noProof w:val="0"/>
          <w:sz w:val="22"/>
          <w:szCs w:val="22"/>
          <w:lang w:val="sk-SK"/>
        </w:rPr>
        <w:t xml:space="preserve">Kombinácia </w:t>
      </w:r>
      <w:proofErr w:type="spellStart"/>
      <w:r w:rsidRPr="00331DC7">
        <w:rPr>
          <w:rFonts w:asciiTheme="majorBidi" w:hAnsiTheme="majorBidi" w:cstheme="majorBidi"/>
          <w:i/>
          <w:iCs/>
          <w:noProof w:val="0"/>
          <w:sz w:val="22"/>
          <w:szCs w:val="22"/>
          <w:lang w:val="sk-SK"/>
        </w:rPr>
        <w:t>butorfanol-detomidín</w:t>
      </w:r>
      <w:proofErr w:type="spellEnd"/>
      <w:r w:rsidRPr="00331DC7">
        <w:rPr>
          <w:rFonts w:asciiTheme="majorBidi" w:hAnsiTheme="majorBidi" w:cstheme="majorBidi"/>
          <w:i/>
          <w:iCs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i/>
          <w:iCs/>
          <w:noProof w:val="0"/>
          <w:sz w:val="22"/>
          <w:szCs w:val="22"/>
          <w:lang w:val="sk-SK"/>
        </w:rPr>
        <w:t>hydrochlorid</w:t>
      </w:r>
      <w:proofErr w:type="spellEnd"/>
      <w:r w:rsidRPr="00331DC7">
        <w:rPr>
          <w:rFonts w:asciiTheme="majorBidi" w:hAnsiTheme="majorBidi" w:cstheme="majorBidi"/>
          <w:i/>
          <w:iCs/>
          <w:noProof w:val="0"/>
          <w:sz w:val="22"/>
          <w:szCs w:val="22"/>
          <w:lang w:val="sk-SK"/>
        </w:rPr>
        <w:t xml:space="preserve">: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Nepo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užívať u zvierat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 kolikou.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Nepoužívať u zvierat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so zistenou srdcovou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arytmiou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bradykardiou.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PES, MAČKA: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Nepoužívať u psov a mačiek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 anamnézou ochorenia pečene.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6.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NEŽIADUCE ÚČINKY</w:t>
      </w:r>
    </w:p>
    <w:p w:rsidR="000376C3" w:rsidRDefault="000376C3" w:rsidP="000376C3">
      <w:pPr>
        <w:jc w:val="both"/>
        <w:rPr>
          <w:rFonts w:asciiTheme="majorBidi" w:hAnsiTheme="majorBidi" w:cstheme="majorBidi"/>
          <w:i/>
          <w:i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i/>
          <w:iCs/>
          <w:noProof w:val="0"/>
          <w:sz w:val="22"/>
          <w:szCs w:val="22"/>
          <w:lang w:val="sk-SK"/>
        </w:rPr>
        <w:t>VŠETKY CIEĽOVÉ DRUHY ZVIERAT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:</w:t>
      </w:r>
    </w:p>
    <w:p w:rsidR="000376C3" w:rsidRPr="00331DC7" w:rsidRDefault="000376C3" w:rsidP="000376C3">
      <w:pPr>
        <w:jc w:val="both"/>
        <w:rPr>
          <w:noProof w:val="0"/>
          <w:sz w:val="22"/>
          <w:szCs w:val="22"/>
          <w:lang w:val="sk-SK"/>
        </w:rPr>
      </w:pPr>
      <w:r w:rsidRPr="00331DC7">
        <w:rPr>
          <w:noProof w:val="0"/>
          <w:sz w:val="22"/>
          <w:szCs w:val="22"/>
          <w:lang w:val="sk-SK"/>
        </w:rPr>
        <w:t xml:space="preserve">Vo veľmi zriedkavých prípadoch môže byť </w:t>
      </w:r>
      <w:proofErr w:type="spellStart"/>
      <w:r w:rsidRPr="00331DC7">
        <w:rPr>
          <w:noProof w:val="0"/>
          <w:sz w:val="22"/>
          <w:szCs w:val="22"/>
          <w:lang w:val="sk-SK"/>
        </w:rPr>
        <w:t>intramuskulárna</w:t>
      </w:r>
      <w:proofErr w:type="spellEnd"/>
      <w:r w:rsidRPr="00331DC7">
        <w:rPr>
          <w:noProof w:val="0"/>
          <w:sz w:val="22"/>
          <w:szCs w:val="22"/>
          <w:lang w:val="sk-SK"/>
        </w:rPr>
        <w:t xml:space="preserve"> injekcia bolestivá.</w:t>
      </w:r>
    </w:p>
    <w:p w:rsidR="000376C3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KȎŇ: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br/>
        <w:t xml:space="preserve">Najčastejším nežiaducim účinkom je slabá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ataxia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, ktorá môže pretrvávať  3-10 minút. Slabá až silnejšia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ataxia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sa môže dostaviť po aplikácii kombinácie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butorfanol-detomindín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hydrochlorid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Pri týchto reakciách je nepravdepodobné, že by došlo k uľahnutiu zvieraťa. Je nutné dodržiavať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bezpečnostné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opatrenia, aby bolo zabránené poraneniu koní.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Po aplikácii samotného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môže nastať mierna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sedácia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PES: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môže spôsobiť depresiu dychu. 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môže tlmiť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motilitu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gastrointestinálneho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traktu. Vzácne sa môže objaviť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anorexia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, hnačka alebo prechodná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ataxia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MAČKA: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V uskutočnenej štúdii bola pozorovaná bolestivosť pri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intramuskulárnej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aplikácii. Výskyt bol veľmi častý.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môže spôsobiť depresiu dychu.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Po aplikácii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sa môže dostaviť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mydriáza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Frekvencia výskytu nežiaducich účinkov sa definuje použitím nasledujúceho pravidla: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- veľmi časté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(nežiaduce účinky sa prejavujú u viac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ako 1 z 10 liečených zvierat)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- časté (u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viac ako 1 ale menej ako 10 zo 100 liečených zvierat)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- me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nej časté (u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viac ako 1 ale menej ako 10 z 1000 liečených zvierat)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- zriedkavé (u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viac ako 1 ale menej ako 10 z 10 000 liečených zvierat)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lastRenderedPageBreak/>
        <w:t>- veľmi zriedkavé (u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menej ako 1 z 10 000 liečených zvierat, vrátane ojedinelých hlásení).</w:t>
      </w:r>
    </w:p>
    <w:p w:rsidR="000376C3" w:rsidRDefault="000376C3" w:rsidP="000376C3">
      <w:pPr>
        <w:rPr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noProof w:val="0"/>
          <w:sz w:val="22"/>
          <w:szCs w:val="22"/>
          <w:lang w:val="sk-SK"/>
        </w:rPr>
      </w:pPr>
      <w:r w:rsidRPr="00331DC7">
        <w:rPr>
          <w:noProof w:val="0"/>
          <w:sz w:val="22"/>
          <w:szCs w:val="22"/>
          <w:lang w:val="sk-SK"/>
        </w:rPr>
        <w:t>Ak zistíte akékoľvek nežiaduce účinky, aj tie, ktoré už nie sú uvedené v tejto písomnej informácii pre používateľov, alebo si myslíte, že liek je neúčin</w:t>
      </w:r>
      <w:r>
        <w:rPr>
          <w:noProof w:val="0"/>
          <w:sz w:val="22"/>
          <w:szCs w:val="22"/>
          <w:lang w:val="sk-SK"/>
        </w:rPr>
        <w:t>ný, informujte vášho veterinárne</w:t>
      </w:r>
      <w:r w:rsidRPr="00331DC7">
        <w:rPr>
          <w:noProof w:val="0"/>
          <w:sz w:val="22"/>
          <w:szCs w:val="22"/>
          <w:lang w:val="sk-SK"/>
        </w:rPr>
        <w:t>ho lekára.</w:t>
      </w:r>
    </w:p>
    <w:p w:rsidR="000376C3" w:rsidRPr="00331DC7" w:rsidRDefault="000376C3" w:rsidP="00CD5FDE">
      <w:pPr>
        <w:spacing w:after="96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noProof w:val="0"/>
          <w:sz w:val="22"/>
          <w:szCs w:val="22"/>
          <w:lang w:val="sk-SK"/>
        </w:rPr>
        <w:t>Prípadne nežiaduce účinky môžete nahlásiť národnej kompetentnej autorite (</w:t>
      </w:r>
      <w:r>
        <w:rPr>
          <w:noProof w:val="0"/>
          <w:sz w:val="22"/>
          <w:szCs w:val="22"/>
          <w:lang w:val="sk-SK"/>
        </w:rPr>
        <w:t>www.uskvbl.sk</w:t>
      </w:r>
      <w:r w:rsidRPr="00331DC7">
        <w:rPr>
          <w:noProof w:val="0"/>
          <w:sz w:val="22"/>
          <w:szCs w:val="22"/>
          <w:lang w:val="sk-SK"/>
        </w:rPr>
        <w:t>).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7.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 xml:space="preserve">CIEĽOVÝ DRUH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Kone, psy, mačky.</w:t>
      </w:r>
    </w:p>
    <w:p w:rsidR="000376C3" w:rsidRPr="00331DC7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8.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DÁVKOVANIE PRE KAŽDÝ DRUH, CESTY A SPȎSOB PODANIA</w:t>
      </w:r>
      <w: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LIEKU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>Spôsob podania:</w:t>
      </w:r>
    </w:p>
    <w:p w:rsidR="000376C3" w:rsidRPr="00331DC7" w:rsidRDefault="000376C3" w:rsidP="000376C3">
      <w:pPr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KȎŇ: striktné intravenózne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podanie </w:t>
      </w:r>
    </w:p>
    <w:p w:rsidR="000376C3" w:rsidRPr="00331DC7" w:rsidRDefault="000453B8" w:rsidP="000376C3">
      <w:pPr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PES, MAČKA: intravenózne</w:t>
      </w:r>
      <w:r w:rsidR="000376C3"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, </w:t>
      </w:r>
      <w:proofErr w:type="spellStart"/>
      <w:r w:rsidR="000376C3"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subkutánne</w:t>
      </w:r>
      <w:proofErr w:type="spellEnd"/>
      <w:r w:rsidR="000376C3"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alebo </w:t>
      </w:r>
      <w:proofErr w:type="spellStart"/>
      <w:r w:rsidR="000376C3"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intramuskulárne</w:t>
      </w:r>
      <w:proofErr w:type="spellEnd"/>
      <w:r w:rsidR="000376C3"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podanie</w:t>
      </w: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jc w:val="both"/>
        <w:outlineLvl w:val="3"/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Vyvarujte sa príliš rýchlemu </w:t>
      </w:r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intravenóznemu</w:t>
      </w: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podaniu. Pri opakovanom </w:t>
      </w:r>
      <w:proofErr w:type="spellStart"/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subkutánnom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alebo </w:t>
      </w:r>
      <w:proofErr w:type="spellStart"/>
      <w:r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intramuskulárnom</w:t>
      </w:r>
      <w:proofErr w:type="spellEnd"/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 xml:space="preserve"> podaní aplikujte na rôzne miesta.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BE0789" w:rsidRDefault="000376C3" w:rsidP="000376C3">
      <w:pPr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Dávkovanie pre každý druh: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</w:pPr>
      <w:r w:rsidRPr="00331DC7">
        <w:rPr>
          <w:rFonts w:asciiTheme="majorBidi" w:hAnsiTheme="majorBidi" w:cstheme="majorBidi"/>
          <w:bCs/>
          <w:noProof w:val="0"/>
          <w:sz w:val="22"/>
          <w:szCs w:val="22"/>
          <w:lang w:val="sk-SK"/>
        </w:rPr>
        <w:t>KȎŇ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Ako analgetikum: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samostatne: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Aplikujte v dávk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e 0,1 mg/kg ž. hm., čo zodpovedá dávke 0,01 ml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/kg ž. hm., t. j. 1 ml/100 kg ž. hm.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Dávku je možné opakovať podľa potreby. Analgetický efekt nastupuje v priebehu 15 minút po aplikácii.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Ako sedatívum: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v kombinácii s </w:t>
      </w: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detomidín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hydrochloridom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: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detomidín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hydrochlorid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0,012 mg/kg ž. hm.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Následne o 5 minút potom 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0,025 mg/kg ž. hm., čo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zodpovedá dávk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e 0,0025 ml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/kg ž. hm., t. j. 0,25 ml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/100 kg ž. hm.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bu</w:t>
      </w:r>
      <w: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torfanol</w:t>
      </w:r>
      <w:proofErr w:type="spellEnd"/>
      <w: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v kombinácii s </w:t>
      </w:r>
      <w:proofErr w:type="spellStart"/>
      <w: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romifidí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nom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: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romifidín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0,04-0,12 mg/kg ž. hm.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Po 5 minútach 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0,02 mg/kg ž. hm., čo zodpovedá dávke 0,002 ml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/kg ž. hm., t. j. 0,2 ml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/100 kg ž. hm.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PES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Ako analgetikum:</w:t>
      </w:r>
    </w:p>
    <w:p w:rsidR="000376C3" w:rsidRPr="00331DC7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samostatne: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Aplikujte v dávke 0,2-0,3 mg/kg ž. hm., čo zodpovedá dávke 0,02-0,03 ml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/kg ž. hm., t. j. 0,2-0,3 ml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/10 kg ž. hm.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,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subkutánne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  <w:r w:rsidR="000453B8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Liek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aplikujte 15 minút pred ukončením anestézie, aby došlo k analgetickému účinku vo fáze zotavenia. Analgetický účinok je možné pozorovať v priebehu 15 minút. Na kontinuálnu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analgéziu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je možné opakovať dávku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podľa potreby.</w:t>
      </w:r>
    </w:p>
    <w:p w:rsidR="000376C3" w:rsidRPr="00331DC7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Ako sedatívum: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v kombinácii s </w:t>
      </w: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medetomidínom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: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0,1 mg/kg ž. hm., čo zodpovedá dávke 0,01 ml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/kg ž. hm.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Bezprostredne potom 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medetomidín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hydrochlorid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0,01-0,025 mg/kg ž. hm. 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. Oba lieky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podávajte oddelene, nie v jednej injekčnej striekačke (uvedené v časti Inkompatibility).</w:t>
      </w:r>
    </w:p>
    <w:p w:rsidR="000376C3" w:rsidRPr="00331DC7" w:rsidRDefault="000376C3" w:rsidP="000376C3">
      <w:pPr>
        <w:spacing w:before="96" w:after="96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Pred začiatkom liečebného zákroku čakajte 20 minút po aplikácii na dostatočný nástup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sedácie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Na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návrat z anestézie 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atipamezol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, v dávke 0,05-0,125 mg/kg ž. hm. Približne do 5 minút sa pacient dostáva do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sternálnej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polohy a o ďalšie 2 minúty sa pacient postaví.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 xml:space="preserve">Ako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preanestetikum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:</w:t>
      </w:r>
    </w:p>
    <w:p w:rsidR="000376C3" w:rsidRPr="00331DC7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lastRenderedPageBreak/>
        <w:t>butorfanol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samostatne:</w:t>
      </w:r>
    </w:p>
    <w:p w:rsidR="000376C3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Aplikujte v dávke 0,1-0,2 mg/kg ž. hm., čo zodpovedá dávke 0,01-0,02 ml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/kg ž. hm.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,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subkutánne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Aplikujte 15 minút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pr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ed navodením anestézie.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 xml:space="preserve">Ako sedatívum a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preanestetikum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 xml:space="preserve"> –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premedikácia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barbiturátovej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 xml:space="preserve"> anestézie: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v kombinácii s </w:t>
      </w: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medetomidínom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: </w:t>
      </w:r>
    </w:p>
    <w:p w:rsidR="000376C3" w:rsidRPr="00331DC7" w:rsidRDefault="000376C3" w:rsidP="00CD5FDE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0,1 mg/kg ž. hm., čo zodpovedá dávke 0,01 ml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/kg ž. hm.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Bezprostredne potom 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medetomidín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hydrochlorid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0,01 mg/kg ž. hm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intravenózne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. Oba lieky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podávajte oddelene, nie v jednej injekčnej striekačke (uvedené v časti  Inkompatibility).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 xml:space="preserve">Ako súčasť anestetického protokolu: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v kombinácii s </w:t>
      </w: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medetomidínom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a </w:t>
      </w: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ketamínom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: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0,1 mg/kg ž. hm., čo zodpovedá dávke 0,01 ml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/kg ž. hm.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Bezprostredne potom 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medetomidín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hydrochlorid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0,025 mg/kg ž. hm.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. Oba  lieky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podávajte oddelene, nie v jednej striekačke (uvedené v časti Inkompatibility). Po 15 minútach 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ketamín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5 mg/kg ž. hm.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Sedácia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 a nástup anestézie sa dostavia približne do 6 minút od prvej aplikácie. Približne o 14 minút sa stráca pedálový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reflex. Anestézia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odo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znieva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približne o 53 minút po aplikácii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ketamínu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– vracia sa pedálový reflex. Do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sternálnej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polohy sa pacient vracia približne o 35 minút a o ďalších 36 minút sa pacient postaví.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Na zrušenie anestézie po použití kombinácie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butorfanol-medetomindín-ketamín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sa neodporúča použitie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atipamezolu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br/>
        <w:t>MAČKA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Ako analgetikum predoperačné: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samostatne:</w:t>
      </w:r>
    </w:p>
    <w:p w:rsidR="000376C3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Aplikujte v dávke 0,4 mg/kg ž. hm., čo zodpovedá dávke 0,04 ml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/kg ž. hm., t. j. 0,2 ml/5 kg ž. hm.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subkutánne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Pri použití intravenóznej indukcie ane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stézie aplikujte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 pr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edstihom 15–30 minút pred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podaním indukčného činidla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Pri použití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intramuskulárnej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indukc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ie anestézie (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acepromazín-ketamín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xylazí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n-ketamín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) 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 predstihom 5 minút pred aplikáciou anestetika. Čas prebúdzania sa použitím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nijako výrazne nenarúša. </w:t>
      </w:r>
    </w:p>
    <w:p w:rsidR="000376C3" w:rsidRPr="000453B8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</w:pPr>
      <w:r w:rsidRPr="000453B8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Ako analgetikum pooperačné:</w:t>
      </w:r>
    </w:p>
    <w:p w:rsidR="000376C3" w:rsidRPr="000453B8" w:rsidRDefault="000376C3" w:rsidP="000453B8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0453B8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intramuskulárne</w:t>
      </w:r>
      <w:proofErr w:type="spellEnd"/>
      <w:r w:rsidRPr="000453B8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, </w:t>
      </w:r>
      <w:proofErr w:type="spellStart"/>
      <w:r w:rsidRPr="000453B8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subkutánne</w:t>
      </w:r>
      <w:proofErr w:type="spellEnd"/>
      <w:r w:rsidRPr="000453B8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podanie:</w:t>
      </w:r>
      <w:r w:rsidRPr="000453B8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Aplikujte </w:t>
      </w:r>
      <w:proofErr w:type="spellStart"/>
      <w:r w:rsidRPr="000453B8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0453B8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samostatne v dávke 0,4 mg/kg ž. hm., čo zodpovedá dávke 0,04 ml lieku/kg ž. hm., t. j. 0,2 ml/5 kg ž. hm. </w:t>
      </w:r>
      <w:proofErr w:type="spellStart"/>
      <w:r w:rsidRPr="000453B8">
        <w:rPr>
          <w:rFonts w:asciiTheme="majorBidi" w:hAnsiTheme="majorBidi" w:cstheme="majorBidi"/>
          <w:noProof w:val="0"/>
          <w:sz w:val="22"/>
          <w:szCs w:val="22"/>
          <w:lang w:val="sk-SK"/>
        </w:rPr>
        <w:t>subkutánne</w:t>
      </w:r>
      <w:proofErr w:type="spellEnd"/>
      <w:r w:rsidRPr="000453B8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</w:t>
      </w:r>
      <w:proofErr w:type="spellStart"/>
      <w:r w:rsidRPr="000453B8"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 w:rsidRPr="000453B8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0453B8" w:rsidRDefault="000376C3" w:rsidP="000453B8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0453B8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intravenózne podanie:</w:t>
      </w:r>
      <w:r w:rsidRPr="000453B8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Aplikujte </w:t>
      </w:r>
      <w:proofErr w:type="spellStart"/>
      <w:r w:rsidRPr="000453B8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0453B8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samostatne v dávke 0,1 mg/kg ž. hm., čo zodpovedá dávke 0,01 ml lieku/kg ž. hm., t. j. 0,05 ml lieku/5 kg ž. hm. intravenózne.</w:t>
      </w:r>
    </w:p>
    <w:p w:rsidR="000376C3" w:rsidRPr="000453B8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0453B8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Aplikujte 15 minút pred </w:t>
      </w:r>
      <w:r w:rsidR="000E7EC4">
        <w:rPr>
          <w:rFonts w:asciiTheme="majorBidi" w:hAnsiTheme="majorBidi" w:cstheme="majorBidi"/>
          <w:noProof w:val="0"/>
          <w:sz w:val="22"/>
          <w:szCs w:val="22"/>
          <w:lang w:val="sk-SK"/>
        </w:rPr>
        <w:t>plánovaným ukončením</w:t>
      </w:r>
      <w:r w:rsidRPr="000453B8">
        <w:rPr>
          <w:rFonts w:asciiTheme="majorBidi" w:hAnsiTheme="majorBidi" w:cstheme="majorBidi"/>
          <w:noProof w:val="0"/>
          <w:sz w:val="22"/>
          <w:szCs w:val="22"/>
          <w:lang w:val="sk-SK"/>
        </w:rPr>
        <w:t> anestézie.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Ako sedatívum: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v kombinácii s </w:t>
      </w: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medetomidínom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: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0,4 mg/kg ž. hm., čo zodpovedá dávke 0,04 ml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/kg ž. hm. 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subkutánne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Bezprostredne potom 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medetomidín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hydrochlorid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0,05 mg/kg ž. hm.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subkutánne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alebo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. Oba lieky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podávajte oddelene, nie v jednej injekčnej striekačke (uvedené v časti Inkompatibility).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Na použitie pri chirurgickom šití rán by mala byť použitá lokálna anestézia.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Pre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návrat z anestézie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medetomidínom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atipamezol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0,125 mg/kg ž. hm. Približne po 4 minútach sa pacient dostáva do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sternálnej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polohy a o ďalšiu 1 minútu sa pacient postaví.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Ako súčasť anestetického protokolu:</w:t>
      </w:r>
    </w:p>
    <w:p w:rsidR="000376C3" w:rsidRPr="00331DC7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v kombinácii s </w:t>
      </w: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medetomidínom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a </w:t>
      </w:r>
      <w:proofErr w:type="spellStart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ketamínom</w:t>
      </w:r>
      <w:proofErr w:type="spellEnd"/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: </w:t>
      </w:r>
    </w:p>
    <w:p w:rsidR="000376C3" w:rsidRPr="00331DC7" w:rsidRDefault="000376C3" w:rsidP="000376C3">
      <w:pPr>
        <w:pStyle w:val="Odsekzoznamu"/>
        <w:spacing w:after="0" w:line="240" w:lineRule="auto"/>
        <w:ind w:left="0"/>
        <w:rPr>
          <w:rFonts w:asciiTheme="majorBidi" w:hAnsiTheme="majorBidi" w:cstheme="majorBidi"/>
          <w:noProof w:val="0"/>
          <w:lang w:val="sk-SK"/>
        </w:rPr>
      </w:pPr>
      <w:r w:rsidRPr="00331DC7">
        <w:rPr>
          <w:rFonts w:asciiTheme="majorBidi" w:hAnsiTheme="majorBidi" w:cstheme="majorBidi"/>
          <w:b/>
          <w:noProof w:val="0"/>
          <w:lang w:val="sk-SK"/>
        </w:rPr>
        <w:t>intravenózne podanie:</w:t>
      </w:r>
      <w:r w:rsidRPr="00331DC7">
        <w:rPr>
          <w:rFonts w:asciiTheme="majorBidi" w:hAnsiTheme="majorBidi" w:cstheme="majorBidi"/>
          <w:noProof w:val="0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lang w:val="sk-SK"/>
        </w:rPr>
        <w:br/>
        <w:t xml:space="preserve">Aplikujte </w:t>
      </w:r>
      <w:proofErr w:type="spellStart"/>
      <w:r w:rsidRPr="00331DC7">
        <w:rPr>
          <w:rFonts w:asciiTheme="majorBidi" w:hAnsiTheme="majorBidi" w:cstheme="majorBidi"/>
          <w:noProof w:val="0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lang w:val="sk-SK"/>
        </w:rPr>
        <w:t xml:space="preserve"> v dávke 0,1 mg/kg ž. hm., čo zodpovedá dávke 0,01 ml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lang w:val="sk-SK"/>
        </w:rPr>
        <w:t xml:space="preserve">/kg ž. hm. </w:t>
      </w:r>
      <w:r>
        <w:rPr>
          <w:rFonts w:asciiTheme="majorBidi" w:hAnsiTheme="majorBidi" w:cstheme="majorBidi"/>
          <w:noProof w:val="0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lang w:val="sk-SK"/>
        </w:rPr>
        <w:t xml:space="preserve">. Bezprostredne potom aplikujte </w:t>
      </w:r>
      <w:proofErr w:type="spellStart"/>
      <w:r w:rsidRPr="00331DC7">
        <w:rPr>
          <w:rFonts w:asciiTheme="majorBidi" w:hAnsiTheme="majorBidi" w:cstheme="majorBidi"/>
          <w:noProof w:val="0"/>
          <w:lang w:val="sk-SK"/>
        </w:rPr>
        <w:t>medetomidín</w:t>
      </w:r>
      <w:proofErr w:type="spellEnd"/>
      <w:r w:rsidRPr="00331DC7">
        <w:rPr>
          <w:rFonts w:asciiTheme="majorBidi" w:hAnsiTheme="majorBidi" w:cstheme="majorBidi"/>
          <w:noProof w:val="0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lang w:val="sk-SK"/>
        </w:rPr>
        <w:t>hydrochlorid</w:t>
      </w:r>
      <w:proofErr w:type="spellEnd"/>
      <w:r w:rsidRPr="00331DC7">
        <w:rPr>
          <w:rFonts w:asciiTheme="majorBidi" w:hAnsiTheme="majorBidi" w:cstheme="majorBidi"/>
          <w:noProof w:val="0"/>
          <w:lang w:val="sk-SK"/>
        </w:rPr>
        <w:t xml:space="preserve"> v dávke 0,04 mg/kg ž. hm. </w:t>
      </w:r>
      <w:r>
        <w:rPr>
          <w:rFonts w:asciiTheme="majorBidi" w:hAnsiTheme="majorBidi" w:cstheme="majorBidi"/>
          <w:noProof w:val="0"/>
          <w:lang w:val="sk-SK"/>
        </w:rPr>
        <w:lastRenderedPageBreak/>
        <w:t>intravenózne</w:t>
      </w:r>
      <w:r w:rsidRPr="00331DC7">
        <w:rPr>
          <w:rFonts w:asciiTheme="majorBidi" w:hAnsiTheme="majorBidi" w:cstheme="majorBidi"/>
          <w:noProof w:val="0"/>
          <w:lang w:val="sk-SK"/>
        </w:rPr>
        <w:t xml:space="preserve"> a </w:t>
      </w:r>
      <w:proofErr w:type="spellStart"/>
      <w:r w:rsidRPr="00331DC7">
        <w:rPr>
          <w:rFonts w:asciiTheme="majorBidi" w:hAnsiTheme="majorBidi" w:cstheme="majorBidi"/>
          <w:noProof w:val="0"/>
          <w:lang w:val="sk-SK"/>
        </w:rPr>
        <w:t>ketamín</w:t>
      </w:r>
      <w:proofErr w:type="spellEnd"/>
      <w:r w:rsidRPr="00331DC7">
        <w:rPr>
          <w:rFonts w:asciiTheme="majorBidi" w:hAnsiTheme="majorBidi" w:cstheme="majorBidi"/>
          <w:noProof w:val="0"/>
          <w:lang w:val="sk-SK"/>
        </w:rPr>
        <w:t xml:space="preserve"> v dávke 1,25-2,5 mg/kg ž. hm. </w:t>
      </w:r>
      <w:r>
        <w:rPr>
          <w:rFonts w:asciiTheme="majorBidi" w:hAnsiTheme="majorBidi" w:cstheme="majorBidi"/>
          <w:noProof w:val="0"/>
          <w:lang w:val="sk-SK"/>
        </w:rPr>
        <w:t>intravenózne</w:t>
      </w:r>
      <w:r w:rsidRPr="00331DC7">
        <w:rPr>
          <w:rFonts w:asciiTheme="majorBidi" w:hAnsiTheme="majorBidi" w:cstheme="majorBidi"/>
          <w:noProof w:val="0"/>
          <w:lang w:val="sk-SK"/>
        </w:rPr>
        <w:t xml:space="preserve">; </w:t>
      </w:r>
      <w:proofErr w:type="spellStart"/>
      <w:r w:rsidRPr="00331DC7">
        <w:rPr>
          <w:rFonts w:asciiTheme="majorBidi" w:hAnsiTheme="majorBidi" w:cstheme="majorBidi"/>
          <w:noProof w:val="0"/>
          <w:lang w:val="sk-SK"/>
        </w:rPr>
        <w:t>ketamín</w:t>
      </w:r>
      <w:proofErr w:type="spellEnd"/>
      <w:r>
        <w:rPr>
          <w:rFonts w:asciiTheme="majorBidi" w:hAnsiTheme="majorBidi" w:cstheme="majorBidi"/>
          <w:noProof w:val="0"/>
          <w:lang w:val="sk-SK"/>
        </w:rPr>
        <w:t xml:space="preserve"> by mal byť </w:t>
      </w:r>
      <w:proofErr w:type="spellStart"/>
      <w:r>
        <w:rPr>
          <w:rFonts w:asciiTheme="majorBidi" w:hAnsiTheme="majorBidi" w:cstheme="majorBidi"/>
          <w:noProof w:val="0"/>
          <w:lang w:val="sk-SK"/>
        </w:rPr>
        <w:t>titrovaný</w:t>
      </w:r>
      <w:proofErr w:type="spellEnd"/>
      <w:r>
        <w:rPr>
          <w:rFonts w:asciiTheme="majorBidi" w:hAnsiTheme="majorBidi" w:cstheme="majorBidi"/>
          <w:noProof w:val="0"/>
          <w:lang w:val="sk-SK"/>
        </w:rPr>
        <w:t xml:space="preserve"> podľa účinku, aby sa dosiahla adekvátna indukcia a</w:t>
      </w:r>
      <w:r w:rsidRPr="00331DC7">
        <w:rPr>
          <w:rFonts w:asciiTheme="majorBidi" w:hAnsiTheme="majorBidi" w:cstheme="majorBidi"/>
          <w:noProof w:val="0"/>
          <w:lang w:val="sk-SK"/>
        </w:rPr>
        <w:t xml:space="preserve"> hĺbk</w:t>
      </w:r>
      <w:r>
        <w:rPr>
          <w:rFonts w:asciiTheme="majorBidi" w:hAnsiTheme="majorBidi" w:cstheme="majorBidi"/>
          <w:noProof w:val="0"/>
          <w:lang w:val="sk-SK"/>
        </w:rPr>
        <w:t>a</w:t>
      </w:r>
      <w:r w:rsidRPr="00331DC7">
        <w:rPr>
          <w:rFonts w:asciiTheme="majorBidi" w:hAnsiTheme="majorBidi" w:cstheme="majorBidi"/>
          <w:noProof w:val="0"/>
          <w:lang w:val="sk-SK"/>
        </w:rPr>
        <w:t xml:space="preserve"> anestézie. Lieky podávajte oddelene, nie v jednej injekčnej striekačke (uvedené v časti Inkompatibility).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Pacient uľahne v priebehu 2-3 minút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 aplikácii, ale často takmer okamžite. Strata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pedálne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ho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reflexu nastáva o 3 minúty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po aplikácii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ketamínu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. Na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návrat z anestézie </w:t>
      </w:r>
      <w:proofErr w:type="spellStart"/>
      <w:r w:rsidR="000E7EC4">
        <w:rPr>
          <w:rFonts w:asciiTheme="majorBidi" w:hAnsiTheme="majorBidi" w:cstheme="majorBidi"/>
          <w:noProof w:val="0"/>
          <w:sz w:val="22"/>
          <w:szCs w:val="22"/>
          <w:lang w:val="sk-SK"/>
        </w:rPr>
        <w:t>medetomidínom</w:t>
      </w:r>
      <w:proofErr w:type="spellEnd"/>
      <w:r w:rsidR="000E7EC4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atipamezol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0,2 mg/kg ž. hm. Približne do 2 minút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sa obnoví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pedálny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reflex, približne o 6 minút sa pacient dostáva do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sternálnej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polohy a o ďalších 18 minút sa pacient postaví. </w:t>
      </w:r>
    </w:p>
    <w:p w:rsidR="000376C3" w:rsidRPr="00331DC7" w:rsidRDefault="000376C3" w:rsidP="000376C3">
      <w:pPr>
        <w:pStyle w:val="Odsekzoznamu"/>
        <w:spacing w:after="0" w:line="240" w:lineRule="auto"/>
        <w:ind w:left="0"/>
        <w:rPr>
          <w:rFonts w:asciiTheme="majorBidi" w:hAnsiTheme="majorBidi" w:cstheme="majorBidi"/>
          <w:noProof w:val="0"/>
          <w:lang w:val="sk-SK"/>
        </w:rPr>
      </w:pPr>
      <w:proofErr w:type="spellStart"/>
      <w:r w:rsidRPr="00331DC7">
        <w:rPr>
          <w:rFonts w:asciiTheme="majorBidi" w:hAnsiTheme="majorBidi" w:cstheme="majorBidi"/>
          <w:b/>
          <w:noProof w:val="0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b/>
          <w:noProof w:val="0"/>
          <w:lang w:val="sk-SK"/>
        </w:rPr>
        <w:t xml:space="preserve"> podanie:</w:t>
      </w:r>
      <w:r w:rsidRPr="00331DC7">
        <w:rPr>
          <w:rFonts w:asciiTheme="majorBidi" w:hAnsiTheme="majorBidi" w:cstheme="majorBidi"/>
          <w:noProof w:val="0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lang w:val="sk-SK"/>
        </w:rPr>
        <w:br/>
        <w:t xml:space="preserve">Aplikujte </w:t>
      </w:r>
      <w:proofErr w:type="spellStart"/>
      <w:r w:rsidRPr="00331DC7">
        <w:rPr>
          <w:rFonts w:asciiTheme="majorBidi" w:hAnsiTheme="majorBidi" w:cstheme="majorBidi"/>
          <w:noProof w:val="0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lang w:val="sk-SK"/>
        </w:rPr>
        <w:t xml:space="preserve"> v dávke 0,4 mg/kg ž. hm., čo zodpovedá dávke 0,04 ml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lang w:val="sk-SK"/>
        </w:rPr>
        <w:t xml:space="preserve">/kg ž. hm. </w:t>
      </w:r>
      <w:proofErr w:type="spellStart"/>
      <w:r>
        <w:rPr>
          <w:rFonts w:asciiTheme="majorBidi" w:hAnsiTheme="majorBidi" w:cstheme="majorBidi"/>
          <w:noProof w:val="0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noProof w:val="0"/>
          <w:lang w:val="sk-SK"/>
        </w:rPr>
        <w:t xml:space="preserve">. Bezprostredne potom aplikujte </w:t>
      </w:r>
      <w:proofErr w:type="spellStart"/>
      <w:r w:rsidRPr="00331DC7">
        <w:rPr>
          <w:rFonts w:asciiTheme="majorBidi" w:hAnsiTheme="majorBidi" w:cstheme="majorBidi"/>
          <w:noProof w:val="0"/>
          <w:lang w:val="sk-SK"/>
        </w:rPr>
        <w:t>medetomidín</w:t>
      </w:r>
      <w:proofErr w:type="spellEnd"/>
      <w:r w:rsidRPr="00331DC7">
        <w:rPr>
          <w:rFonts w:asciiTheme="majorBidi" w:hAnsiTheme="majorBidi" w:cstheme="majorBidi"/>
          <w:noProof w:val="0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lang w:val="sk-SK"/>
        </w:rPr>
        <w:t>hydrochlorid</w:t>
      </w:r>
      <w:proofErr w:type="spellEnd"/>
      <w:r w:rsidRPr="00331DC7">
        <w:rPr>
          <w:rFonts w:asciiTheme="majorBidi" w:hAnsiTheme="majorBidi" w:cstheme="majorBidi"/>
          <w:noProof w:val="0"/>
          <w:lang w:val="sk-SK"/>
        </w:rPr>
        <w:t xml:space="preserve"> v dávke 0,08 mg/kg ž. hm. </w:t>
      </w:r>
      <w:proofErr w:type="spellStart"/>
      <w:r>
        <w:rPr>
          <w:rFonts w:asciiTheme="majorBidi" w:hAnsiTheme="majorBidi" w:cstheme="majorBidi"/>
          <w:noProof w:val="0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noProof w:val="0"/>
          <w:lang w:val="sk-SK"/>
        </w:rPr>
        <w:t xml:space="preserve"> a </w:t>
      </w:r>
      <w:proofErr w:type="spellStart"/>
      <w:r w:rsidRPr="00331DC7">
        <w:rPr>
          <w:rFonts w:asciiTheme="majorBidi" w:hAnsiTheme="majorBidi" w:cstheme="majorBidi"/>
          <w:noProof w:val="0"/>
          <w:lang w:val="sk-SK"/>
        </w:rPr>
        <w:t>ketamín</w:t>
      </w:r>
      <w:proofErr w:type="spellEnd"/>
      <w:r w:rsidRPr="00331DC7">
        <w:rPr>
          <w:rFonts w:asciiTheme="majorBidi" w:hAnsiTheme="majorBidi" w:cstheme="majorBidi"/>
          <w:noProof w:val="0"/>
          <w:lang w:val="sk-SK"/>
        </w:rPr>
        <w:t xml:space="preserve"> v dávke 5 mg/kg ž. hm. </w:t>
      </w:r>
      <w:proofErr w:type="spellStart"/>
      <w:r>
        <w:rPr>
          <w:rFonts w:asciiTheme="majorBidi" w:hAnsiTheme="majorBidi" w:cstheme="majorBidi"/>
          <w:noProof w:val="0"/>
          <w:lang w:val="sk-SK"/>
        </w:rPr>
        <w:t>intramuskulárne</w:t>
      </w:r>
      <w:proofErr w:type="spellEnd"/>
      <w:r w:rsidRPr="00331DC7">
        <w:rPr>
          <w:rFonts w:asciiTheme="majorBidi" w:hAnsiTheme="majorBidi" w:cstheme="majorBidi"/>
          <w:noProof w:val="0"/>
          <w:lang w:val="sk-SK"/>
        </w:rPr>
        <w:t>. Lieky podávajte oddelene, nie v jedne</w:t>
      </w:r>
      <w:r>
        <w:rPr>
          <w:rFonts w:asciiTheme="majorBidi" w:hAnsiTheme="majorBidi" w:cstheme="majorBidi"/>
          <w:noProof w:val="0"/>
          <w:lang w:val="sk-SK"/>
        </w:rPr>
        <w:t>j</w:t>
      </w:r>
      <w:r w:rsidRPr="00331DC7">
        <w:rPr>
          <w:rFonts w:asciiTheme="majorBidi" w:hAnsiTheme="majorBidi" w:cstheme="majorBidi"/>
          <w:noProof w:val="0"/>
          <w:lang w:val="sk-SK"/>
        </w:rPr>
        <w:t xml:space="preserve"> injekčnej striekačke (uvedené v časti  Inkompatibility).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Nástup účinku a návrat je závislý od podanej dávky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ketamínu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 Pacient uľahne do 1 minúty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vrátane straty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pedálne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ho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reflexu. Bez ďalšej medikácie trvá anestézia až 60 minút </w:t>
      </w:r>
      <w:r w:rsidR="000E7EC4">
        <w:rPr>
          <w:rFonts w:asciiTheme="majorBidi" w:hAnsiTheme="majorBidi" w:cstheme="majorBidi"/>
          <w:noProof w:val="0"/>
          <w:sz w:val="22"/>
          <w:szCs w:val="22"/>
          <w:lang w:val="sk-SK"/>
        </w:rPr>
        <w:t>a potom sa zviera začína vracať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do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sternálnej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polohy</w:t>
      </w:r>
      <w:r w:rsidR="000E7EC4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 w:rsidR="000E7EC4">
        <w:rPr>
          <w:rFonts w:asciiTheme="majorBidi" w:hAnsiTheme="majorBidi" w:cstheme="majorBidi"/>
          <w:noProof w:val="0"/>
          <w:sz w:val="22"/>
          <w:szCs w:val="22"/>
          <w:lang w:val="sk-SK"/>
        </w:rPr>
        <w:t>P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acient sa postaví v priebehu 70-83 minút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. Na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návrat z anestézie aplikujte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atipamezol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 dávke 0,1 mg/kg ž. hm. Približne do 4 minút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sa obnoví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pedálny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reflex, približne o 7 minút sa pacient dostáva do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sternálnej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polohy a o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18 minút sa pacient postaví.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Zátku je možné prepichnúť maximálne 50-krát.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9.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POKYNY O SPRÁVNOM PODANÍ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Aby bola zabezpečená správna dávka lieku, mala by byť čo najpresnejšie stanovená živá hmotnosť.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Zátku je možné prepichnúť maximálne 50-krát.</w:t>
      </w:r>
    </w:p>
    <w:p w:rsidR="000376C3" w:rsidRDefault="000376C3" w:rsidP="000376C3">
      <w:pPr>
        <w:rPr>
          <w:b/>
          <w:noProof w:val="0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br/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10.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</w:r>
      <w:r w:rsidRPr="00331DC7">
        <w:rPr>
          <w:b/>
          <w:noProof w:val="0"/>
          <w:lang w:val="sk-SK"/>
        </w:rPr>
        <w:t xml:space="preserve">OCHRANNÉ LEHOTY 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K</w:t>
      </w:r>
      <w:r w:rsidR="000E7EC4">
        <w:rPr>
          <w:rFonts w:asciiTheme="majorBidi" w:hAnsiTheme="majorBidi" w:cstheme="majorBidi"/>
          <w:noProof w:val="0"/>
          <w:sz w:val="22"/>
          <w:szCs w:val="22"/>
          <w:lang w:val="sk-SK"/>
        </w:rPr>
        <w:t>one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: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Mäso a vnútornosti: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0 dní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Mlieko: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0 hodín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rPr>
          <w:rFonts w:asciiTheme="majorBidi" w:hAnsiTheme="majorBidi" w:cstheme="majorBidi"/>
          <w:iCs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11.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OSOBITNÉ BEZPEČNOSTNÉ OPATRENIA</w:t>
      </w:r>
      <w: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NA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UCHOVÁVANIE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Uchovávať mimo dohľadu a dosahu detí.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Te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nto veterinárny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liek nevyžaduje žiadne zvláštne podmienky na uchovávanie.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Chrániť pred svetlom.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Nepoužívať tento veterinárny liek po dátume ex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s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pirácie uvedenom na obale.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Čas použiteľnosti po prvom otvorení obalu: 28 dní.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Default="000376C3" w:rsidP="000376C3">
      <w:pPr>
        <w:jc w:val="both"/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12.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OSOBITNÉ UPOZORNENIA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tabs>
          <w:tab w:val="left" w:pos="0"/>
        </w:tabs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je určený na použitie v prípadoch, kedy je potrebné navodiť krátkodobú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analgéziu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(kone,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psy) alebo krátkodobú až stredne dlhú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analgéziu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(mačky). </w:t>
      </w:r>
    </w:p>
    <w:p w:rsidR="000376C3" w:rsidRPr="00331DC7" w:rsidRDefault="000376C3" w:rsidP="000376C3">
      <w:pPr>
        <w:tabs>
          <w:tab w:val="left" w:pos="0"/>
        </w:tabs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U mačiek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môže byť individuálna reakcia na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rôzna. Pri absencii adekvátnej reakcie na analgetikum je nutné použiť iné analgetikum. </w:t>
      </w:r>
    </w:p>
    <w:p w:rsidR="000376C3" w:rsidRPr="00331DC7" w:rsidRDefault="000376C3" w:rsidP="000376C3">
      <w:pPr>
        <w:tabs>
          <w:tab w:val="left" w:pos="0"/>
        </w:tabs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Zvýšenie dávky pri mačkách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nezvyšuje intenzitu ani nepredlžuje čas trvania požadovaných účinkov. </w:t>
      </w:r>
    </w:p>
    <w:p w:rsidR="000376C3" w:rsidRPr="00331DC7" w:rsidRDefault="000376C3" w:rsidP="000376C3">
      <w:pPr>
        <w:jc w:val="both"/>
        <w:outlineLvl w:val="3"/>
        <w:rPr>
          <w:rFonts w:asciiTheme="majorBidi" w:hAnsiTheme="majorBidi" w:cstheme="majorBidi"/>
          <w:b/>
          <w:bCs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spacing w:before="96" w:after="96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CC224A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Osobitné bezpečnostné opatrenia na používanie u zvierat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br/>
        <w:t xml:space="preserve">Pred použitím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 kombinácii s akýmikoľvek inými liekmi je potrebné zohľadniť kontraindikácie a upozornenia uvedené v písomných informáciách pre používateľov týchto liekov.</w:t>
      </w:r>
    </w:p>
    <w:p w:rsidR="000376C3" w:rsidRDefault="000376C3" w:rsidP="000376C3">
      <w:pPr>
        <w:spacing w:before="96" w:after="96"/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je derivát morfia a vykazuje tak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op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iátovú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aktivitu. Nebola stanovená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bezpečnosť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lieku  u šteniat, mačiat a žriebät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Použitie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týchto skup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ín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by malo byť založené na zvážení terapeutického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prínosu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 rizika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zodpovedným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veterinárnym lekárom.</w:t>
      </w:r>
    </w:p>
    <w:p w:rsidR="000376C3" w:rsidRPr="00331DC7" w:rsidRDefault="000376C3" w:rsidP="000376C3">
      <w:pPr>
        <w:spacing w:before="96" w:after="96"/>
        <w:jc w:val="both"/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lastRenderedPageBreak/>
        <w:t xml:space="preserve">Pre svoje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antitusické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vlastnosti môže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viesť k hromadeniu hlienu v respiračnom trakte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Použitie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butorfanolu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zvierat trpiacich ochoreniami spojenými so zvýšenou tvorbou hlienu v respiračnom trakte by preto malo byť založené na zvážení terapeutického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prínosu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 rizika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zodpovedným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veterinárnym lekárom.</w:t>
      </w:r>
    </w:p>
    <w:p w:rsidR="000376C3" w:rsidRPr="00331DC7" w:rsidRDefault="000376C3" w:rsidP="000376C3">
      <w:pPr>
        <w:spacing w:before="96" w:after="96"/>
        <w:jc w:val="both"/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Pred každým použitím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butorfanolu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v kombinácii s </w:t>
      </w:r>
      <w:proofErr w:type="spellStart"/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agonistami</w:t>
      </w:r>
      <w:proofErr w:type="spellEnd"/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alfa2-adrenoreceptorov by mal byť urobený</w:t>
      </w:r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</w:t>
      </w:r>
      <w:proofErr w:type="spellStart"/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posluch</w:t>
      </w:r>
      <w:proofErr w:type="spellEnd"/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srdcovej</w:t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činnosti. </w:t>
      </w:r>
      <w:proofErr w:type="spellStart"/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Bu</w:t>
      </w:r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torfanol</w:t>
      </w:r>
      <w:proofErr w:type="spellEnd"/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v kombinácii s </w:t>
      </w:r>
      <w:proofErr w:type="spellStart"/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agonistami</w:t>
      </w:r>
      <w:proofErr w:type="spellEnd"/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a</w:t>
      </w:r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lfa2-adrenoceptorov by mal byť u</w:t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zvierat s kardiovaskulárnym ochorením používaný obozretne. Malo by byť zvážené súbežné podanie </w:t>
      </w:r>
      <w:proofErr w:type="spellStart"/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anticholinergných</w:t>
      </w:r>
      <w:proofErr w:type="spellEnd"/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</w:t>
      </w:r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liekov</w:t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, napr. atropínu</w:t>
      </w:r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spacing w:before="96" w:after="96"/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spacing w:before="96" w:after="96"/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KȎŇ: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br/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Použitie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v odporúčanej dávke môže viesť k prechodnej </w:t>
      </w:r>
      <w:proofErr w:type="spellStart"/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ataxii</w:t>
      </w:r>
      <w:proofErr w:type="spellEnd"/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alebo </w:t>
      </w:r>
      <w:proofErr w:type="spellStart"/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excitácii</w:t>
      </w:r>
      <w:proofErr w:type="spellEnd"/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. Aby s</w:t>
      </w:r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a</w:t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pri liečbe koní predišl</w:t>
      </w:r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o</w:t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poraneniu pacientov a ošetrujúceho personálu, </w:t>
      </w:r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je potrebné </w:t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zvo</w:t>
      </w:r>
      <w:r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liť</w:t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 xml:space="preserve"> vhodné priestory pri podávaní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spacing w:before="96" w:after="96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PES:</w:t>
      </w:r>
    </w:p>
    <w:p w:rsidR="000376C3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Intravenóznu aplikáciu je potr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bné robiť pomaly, nie ako rýchly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bolus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pacing w:val="-3"/>
          <w:sz w:val="22"/>
          <w:szCs w:val="22"/>
          <w:lang w:val="sk-SK"/>
        </w:rPr>
        <w:t>Psom s mutáciou génu MDR1 znížte dávku o 25-50 %.</w:t>
      </w:r>
    </w:p>
    <w:p w:rsidR="000376C3" w:rsidRPr="00331DC7" w:rsidRDefault="000376C3" w:rsidP="000376C3">
      <w:pPr>
        <w:spacing w:before="96" w:after="96"/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MAČKA: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D43A3A">
        <w:rPr>
          <w:noProof w:val="0"/>
          <w:sz w:val="22"/>
          <w:szCs w:val="22"/>
          <w:lang w:val="sk-SK"/>
        </w:rPr>
        <w:t>Aplikujte presne vypočítaný objem dávky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 Dávk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a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sa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musí vypočítať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na základe presne stanovenej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živej hmotnosti zvieraťa.</w:t>
      </w:r>
      <w:r w:rsidR="000453B8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Pre pr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esné dávkovanie je vhodné používať injekčnú striekačku s vhodnou stupnicou (napr. inzulínová striekačka).</w:t>
      </w:r>
    </w:p>
    <w:p w:rsidR="000376C3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Pri depresii dýchania sa môže použiť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naloxon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ako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antidotum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CC224A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</w:pPr>
      <w:r w:rsidRPr="00CC224A">
        <w:rPr>
          <w:rFonts w:asciiTheme="majorBidi" w:hAnsiTheme="majorBidi" w:cstheme="majorBidi"/>
          <w:noProof w:val="0"/>
          <w:sz w:val="22"/>
          <w:szCs w:val="22"/>
          <w:u w:val="single"/>
          <w:lang w:val="sk-SK"/>
        </w:rPr>
        <w:t>Osobitné bezpečnostné opatrenia, ktoré má urobiť osoba podávajúca liek zvieratám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Predchádzajte náhodnému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samo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injikovaniu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Chráňte ihlu až do okamihu podania </w:t>
      </w:r>
      <w:r>
        <w:rPr>
          <w:rFonts w:asciiTheme="majorBidi" w:hAnsiTheme="majorBidi" w:cstheme="majorBidi"/>
          <w:noProof w:val="0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V prípade náhodného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samoinjikovania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r w:rsidRPr="00FE219F">
        <w:rPr>
          <w:rFonts w:asciiTheme="majorBidi" w:hAnsiTheme="majorBidi" w:cstheme="majorBidi"/>
          <w:noProof w:val="0"/>
          <w:sz w:val="22"/>
          <w:szCs w:val="22"/>
          <w:lang w:val="sk-SK"/>
        </w:rPr>
        <w:t>ihn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eď vyhľadať lekársku pomoc a ukázať písomnú informáciu pre používateľov alebo obal lekárovi.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NERIADĎTE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MOTOROVÉ VOZIDLO, pretože sa môže dostaviť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sedácia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, závrat a dezorientácia. Ako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antidotum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je možné použiť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opioidného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antagonistu.</w:t>
      </w:r>
    </w:p>
    <w:p w:rsidR="000376C3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Predchádzajte náhodnému kontaktu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lieku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 kožou a očami. V prípade postriekania kože alebo zasiahnutia očí vypláchnuť ihneď veľkým množstvom vody.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CC224A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</w:pPr>
      <w:r w:rsidRPr="00CC224A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 xml:space="preserve">Gravidita a laktácia </w:t>
      </w:r>
    </w:p>
    <w:p w:rsidR="000376C3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noProof w:val="0"/>
          <w:sz w:val="22"/>
          <w:szCs w:val="22"/>
          <w:lang w:val="sk-SK"/>
        </w:rPr>
        <w:t>Bezpečnosť veterinárneho lieku nebola potvrdená počas gravidity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a </w:t>
      </w:r>
      <w:r w:rsidRPr="00331DC7">
        <w:rPr>
          <w:noProof w:val="0"/>
          <w:sz w:val="22"/>
          <w:szCs w:val="22"/>
          <w:lang w:val="sk-SK"/>
        </w:rPr>
        <w:t>laktácie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Neodporúča sa používať počas gravidity a laktácie.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CC224A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</w:pPr>
      <w:r w:rsidRPr="00CC224A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>Liekové interakcie a iné formy vzájomného pôsobenia</w:t>
      </w:r>
    </w:p>
    <w:p w:rsidR="000376C3" w:rsidRPr="00331DC7" w:rsidRDefault="000376C3" w:rsidP="000376C3">
      <w:pPr>
        <w:pStyle w:val="Zarkazkladnhotextu"/>
        <w:spacing w:after="0"/>
        <w:ind w:left="0" w:firstLine="0"/>
        <w:jc w:val="both"/>
        <w:rPr>
          <w:bCs/>
          <w:szCs w:val="22"/>
          <w:lang w:val="sk-SK"/>
        </w:rPr>
      </w:pPr>
      <w:r w:rsidRPr="00331DC7">
        <w:rPr>
          <w:bCs/>
          <w:szCs w:val="22"/>
          <w:lang w:val="sk-SK"/>
        </w:rPr>
        <w:t xml:space="preserve">Použitie </w:t>
      </w:r>
      <w:proofErr w:type="spellStart"/>
      <w:r w:rsidRPr="00331DC7">
        <w:rPr>
          <w:bCs/>
          <w:szCs w:val="22"/>
          <w:lang w:val="sk-SK"/>
        </w:rPr>
        <w:t>butorfanolu</w:t>
      </w:r>
      <w:proofErr w:type="spellEnd"/>
      <w:r w:rsidRPr="00331DC7">
        <w:rPr>
          <w:bCs/>
          <w:szCs w:val="22"/>
          <w:lang w:val="sk-SK"/>
        </w:rPr>
        <w:t xml:space="preserve"> v </w:t>
      </w:r>
      <w:r>
        <w:rPr>
          <w:bCs/>
          <w:szCs w:val="22"/>
          <w:lang w:val="sk-SK"/>
        </w:rPr>
        <w:t xml:space="preserve">kombinácii s niektorými </w:t>
      </w:r>
      <w:proofErr w:type="spellStart"/>
      <w:r>
        <w:rPr>
          <w:bCs/>
          <w:szCs w:val="22"/>
          <w:lang w:val="sk-SK"/>
        </w:rPr>
        <w:t>agonistami</w:t>
      </w:r>
      <w:proofErr w:type="spellEnd"/>
      <w:r w:rsidRPr="00331DC7">
        <w:rPr>
          <w:bCs/>
          <w:szCs w:val="22"/>
          <w:lang w:val="sk-SK"/>
        </w:rPr>
        <w:t xml:space="preserve"> α2-adrenoreceptoro</w:t>
      </w:r>
      <w:r>
        <w:rPr>
          <w:bCs/>
          <w:szCs w:val="22"/>
          <w:lang w:val="sk-SK"/>
        </w:rPr>
        <w:t>v (</w:t>
      </w:r>
      <w:proofErr w:type="spellStart"/>
      <w:r>
        <w:rPr>
          <w:bCs/>
          <w:szCs w:val="22"/>
          <w:lang w:val="sk-SK"/>
        </w:rPr>
        <w:t>romifidín</w:t>
      </w:r>
      <w:proofErr w:type="spellEnd"/>
      <w:r>
        <w:rPr>
          <w:bCs/>
          <w:szCs w:val="22"/>
          <w:lang w:val="sk-SK"/>
        </w:rPr>
        <w:t xml:space="preserve"> alebo </w:t>
      </w:r>
      <w:proofErr w:type="spellStart"/>
      <w:r>
        <w:rPr>
          <w:bCs/>
          <w:szCs w:val="22"/>
          <w:lang w:val="sk-SK"/>
        </w:rPr>
        <w:t>detomidín</w:t>
      </w:r>
      <w:proofErr w:type="spellEnd"/>
      <w:r>
        <w:rPr>
          <w:bCs/>
          <w:szCs w:val="22"/>
          <w:lang w:val="sk-SK"/>
        </w:rPr>
        <w:t xml:space="preserve"> u koní, </w:t>
      </w:r>
      <w:proofErr w:type="spellStart"/>
      <w:r>
        <w:rPr>
          <w:bCs/>
          <w:szCs w:val="22"/>
          <w:lang w:val="sk-SK"/>
        </w:rPr>
        <w:t>medetomidín</w:t>
      </w:r>
      <w:proofErr w:type="spellEnd"/>
      <w:r>
        <w:rPr>
          <w:bCs/>
          <w:szCs w:val="22"/>
          <w:lang w:val="sk-SK"/>
        </w:rPr>
        <w:t xml:space="preserve"> u psov a mačiek</w:t>
      </w:r>
      <w:r w:rsidRPr="00331DC7">
        <w:rPr>
          <w:bCs/>
          <w:szCs w:val="22"/>
          <w:lang w:val="sk-SK"/>
        </w:rPr>
        <w:t xml:space="preserve">) má synergické účinky vyžadujúce zníženie dávky </w:t>
      </w:r>
      <w:proofErr w:type="spellStart"/>
      <w:r w:rsidRPr="00331DC7">
        <w:rPr>
          <w:bCs/>
          <w:szCs w:val="22"/>
          <w:lang w:val="sk-SK"/>
        </w:rPr>
        <w:t>butorfanolu</w:t>
      </w:r>
      <w:proofErr w:type="spellEnd"/>
      <w:r w:rsidRPr="00331DC7">
        <w:rPr>
          <w:bCs/>
          <w:szCs w:val="22"/>
          <w:lang w:val="sk-SK"/>
        </w:rPr>
        <w:t xml:space="preserve"> (uvedené v časti</w:t>
      </w:r>
      <w:r>
        <w:rPr>
          <w:bCs/>
          <w:szCs w:val="22"/>
          <w:lang w:val="sk-SK"/>
        </w:rPr>
        <w:t xml:space="preserve"> 8</w:t>
      </w:r>
      <w:r w:rsidRPr="00331DC7">
        <w:rPr>
          <w:bCs/>
          <w:szCs w:val="22"/>
          <w:lang w:val="sk-SK"/>
        </w:rPr>
        <w:t xml:space="preserve">). </w:t>
      </w:r>
    </w:p>
    <w:p w:rsidR="000376C3" w:rsidRPr="00331DC7" w:rsidRDefault="000376C3" w:rsidP="000376C3">
      <w:pPr>
        <w:pStyle w:val="Zarkazkladnhotextu"/>
        <w:spacing w:after="0"/>
        <w:ind w:left="0" w:firstLine="0"/>
        <w:jc w:val="both"/>
        <w:rPr>
          <w:bCs/>
          <w:szCs w:val="22"/>
          <w:lang w:val="sk-SK"/>
        </w:rPr>
      </w:pPr>
      <w:proofErr w:type="spellStart"/>
      <w:r w:rsidRPr="00331DC7">
        <w:rPr>
          <w:bCs/>
          <w:szCs w:val="22"/>
          <w:lang w:val="sk-SK"/>
        </w:rPr>
        <w:t>Butorfanol</w:t>
      </w:r>
      <w:proofErr w:type="spellEnd"/>
      <w:r w:rsidRPr="00331DC7">
        <w:rPr>
          <w:bCs/>
          <w:szCs w:val="22"/>
          <w:lang w:val="sk-SK"/>
        </w:rPr>
        <w:t xml:space="preserve"> je </w:t>
      </w:r>
      <w:proofErr w:type="spellStart"/>
      <w:r w:rsidRPr="00331DC7">
        <w:rPr>
          <w:bCs/>
          <w:szCs w:val="22"/>
          <w:lang w:val="sk-SK"/>
        </w:rPr>
        <w:t>antitusikum</w:t>
      </w:r>
      <w:proofErr w:type="spellEnd"/>
      <w:r w:rsidRPr="00331DC7">
        <w:rPr>
          <w:bCs/>
          <w:szCs w:val="22"/>
          <w:lang w:val="sk-SK"/>
        </w:rPr>
        <w:t xml:space="preserve"> a nesmie sa používať v kombinácii s </w:t>
      </w:r>
      <w:proofErr w:type="spellStart"/>
      <w:r w:rsidRPr="00331DC7">
        <w:rPr>
          <w:bCs/>
          <w:szCs w:val="22"/>
          <w:lang w:val="sk-SK"/>
        </w:rPr>
        <w:t>expektorantom</w:t>
      </w:r>
      <w:proofErr w:type="spellEnd"/>
      <w:r w:rsidRPr="00331DC7">
        <w:rPr>
          <w:bCs/>
          <w:szCs w:val="22"/>
          <w:lang w:val="sk-SK"/>
        </w:rPr>
        <w:t xml:space="preserve">, pretože by mohlo dôjsť k hromadeniu hlienu v dýchacích cestách. </w:t>
      </w:r>
    </w:p>
    <w:p w:rsidR="000376C3" w:rsidRPr="00331DC7" w:rsidRDefault="000376C3" w:rsidP="000376C3">
      <w:pPr>
        <w:jc w:val="both"/>
        <w:rPr>
          <w:noProof w:val="0"/>
          <w:sz w:val="22"/>
          <w:szCs w:val="22"/>
          <w:lang w:val="sk-SK"/>
        </w:rPr>
      </w:pPr>
      <w:r w:rsidRPr="00331DC7">
        <w:rPr>
          <w:noProof w:val="0"/>
          <w:sz w:val="22"/>
          <w:szCs w:val="22"/>
          <w:lang w:val="sk-SK"/>
        </w:rPr>
        <w:t xml:space="preserve">Vzhľadom k antagonistickým vlastnostiam k </w:t>
      </w:r>
      <w:proofErr w:type="spellStart"/>
      <w:r w:rsidRPr="00331DC7">
        <w:rPr>
          <w:noProof w:val="0"/>
          <w:sz w:val="22"/>
          <w:szCs w:val="22"/>
          <w:lang w:val="sk-SK"/>
        </w:rPr>
        <w:t>opiátovému</w:t>
      </w:r>
      <w:proofErr w:type="spellEnd"/>
      <w:r w:rsidRPr="00331DC7">
        <w:rPr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noProof w:val="0"/>
          <w:sz w:val="22"/>
          <w:szCs w:val="22"/>
          <w:lang w:val="sk-SK"/>
        </w:rPr>
        <w:t>mí</w:t>
      </w:r>
      <w:proofErr w:type="spellEnd"/>
      <w:r w:rsidRPr="00331DC7">
        <w:rPr>
          <w:noProof w:val="0"/>
          <w:sz w:val="22"/>
          <w:szCs w:val="22"/>
          <w:lang w:val="sk-SK"/>
        </w:rPr>
        <w:t xml:space="preserve"> (μ) receptoru môže </w:t>
      </w:r>
      <w:proofErr w:type="spellStart"/>
      <w:r w:rsidRPr="00331DC7">
        <w:rPr>
          <w:noProof w:val="0"/>
          <w:sz w:val="22"/>
          <w:szCs w:val="22"/>
          <w:lang w:val="sk-SK"/>
        </w:rPr>
        <w:t>butorfanol</w:t>
      </w:r>
      <w:proofErr w:type="spellEnd"/>
      <w:r w:rsidRPr="00331DC7">
        <w:rPr>
          <w:noProof w:val="0"/>
          <w:sz w:val="22"/>
          <w:szCs w:val="22"/>
          <w:lang w:val="sk-SK"/>
        </w:rPr>
        <w:t xml:space="preserve"> rušiť a</w:t>
      </w:r>
      <w:r>
        <w:rPr>
          <w:noProof w:val="0"/>
          <w:sz w:val="22"/>
          <w:szCs w:val="22"/>
          <w:lang w:val="sk-SK"/>
        </w:rPr>
        <w:t>nalgetický účinok u</w:t>
      </w:r>
      <w:r w:rsidRPr="00331DC7">
        <w:rPr>
          <w:noProof w:val="0"/>
          <w:sz w:val="22"/>
          <w:szCs w:val="22"/>
          <w:lang w:val="sk-SK"/>
        </w:rPr>
        <w:t xml:space="preserve"> zvierat, ktoré už boli liečené</w:t>
      </w:r>
      <w:r>
        <w:rPr>
          <w:noProof w:val="0"/>
          <w:sz w:val="22"/>
          <w:szCs w:val="22"/>
          <w:lang w:val="sk-SK"/>
        </w:rPr>
        <w:t xml:space="preserve"> výlučne </w:t>
      </w:r>
      <w:proofErr w:type="spellStart"/>
      <w:r>
        <w:rPr>
          <w:noProof w:val="0"/>
          <w:sz w:val="22"/>
          <w:szCs w:val="22"/>
          <w:lang w:val="sk-SK"/>
        </w:rPr>
        <w:t>agonistami</w:t>
      </w:r>
      <w:proofErr w:type="spellEnd"/>
      <w:r w:rsidRPr="00331DC7">
        <w:rPr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noProof w:val="0"/>
          <w:sz w:val="22"/>
          <w:szCs w:val="22"/>
          <w:lang w:val="sk-SK"/>
        </w:rPr>
        <w:t>opiátového</w:t>
      </w:r>
      <w:proofErr w:type="spellEnd"/>
      <w:r w:rsidRPr="00331DC7">
        <w:rPr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noProof w:val="0"/>
          <w:sz w:val="22"/>
          <w:szCs w:val="22"/>
          <w:lang w:val="sk-SK"/>
        </w:rPr>
        <w:t>mí</w:t>
      </w:r>
      <w:proofErr w:type="spellEnd"/>
      <w:r w:rsidRPr="00331DC7">
        <w:rPr>
          <w:noProof w:val="0"/>
          <w:sz w:val="22"/>
          <w:szCs w:val="22"/>
          <w:lang w:val="sk-SK"/>
        </w:rPr>
        <w:t xml:space="preserve"> (μ) receptoru (</w:t>
      </w:r>
      <w:proofErr w:type="spellStart"/>
      <w:r w:rsidRPr="00331DC7">
        <w:rPr>
          <w:noProof w:val="0"/>
          <w:sz w:val="22"/>
          <w:szCs w:val="22"/>
          <w:lang w:val="sk-SK"/>
        </w:rPr>
        <w:t>morfín</w:t>
      </w:r>
      <w:proofErr w:type="spellEnd"/>
      <w:r w:rsidRPr="00331DC7">
        <w:rPr>
          <w:noProof w:val="0"/>
          <w:sz w:val="22"/>
          <w:szCs w:val="22"/>
          <w:lang w:val="sk-SK"/>
        </w:rPr>
        <w:t>/</w:t>
      </w:r>
      <w:proofErr w:type="spellStart"/>
      <w:r w:rsidRPr="00331DC7">
        <w:rPr>
          <w:noProof w:val="0"/>
          <w:sz w:val="22"/>
          <w:szCs w:val="22"/>
          <w:lang w:val="sk-SK"/>
        </w:rPr>
        <w:t>oxymorfín</w:t>
      </w:r>
      <w:proofErr w:type="spellEnd"/>
      <w:r w:rsidRPr="00331DC7">
        <w:rPr>
          <w:noProof w:val="0"/>
          <w:sz w:val="22"/>
          <w:szCs w:val="22"/>
          <w:lang w:val="sk-SK"/>
        </w:rPr>
        <w:t>).</w:t>
      </w:r>
    </w:p>
    <w:p w:rsidR="000376C3" w:rsidRPr="00331DC7" w:rsidRDefault="000376C3" w:rsidP="000376C3">
      <w:pPr>
        <w:pStyle w:val="Zarkazkladnhotextu"/>
        <w:spacing w:after="0"/>
        <w:ind w:left="0" w:firstLine="0"/>
        <w:jc w:val="both"/>
        <w:rPr>
          <w:bCs/>
          <w:szCs w:val="22"/>
          <w:lang w:val="sk-SK"/>
        </w:rPr>
      </w:pPr>
      <w:r w:rsidRPr="00331DC7">
        <w:rPr>
          <w:bCs/>
          <w:szCs w:val="22"/>
          <w:lang w:val="sk-SK"/>
        </w:rPr>
        <w:t xml:space="preserve">Pri súčasnom použití ďalších sedatív centrálnej nervovej sústavy sa predpokladá </w:t>
      </w:r>
      <w:r>
        <w:rPr>
          <w:bCs/>
          <w:szCs w:val="22"/>
          <w:lang w:val="sk-SK"/>
        </w:rPr>
        <w:t>zosilnenie</w:t>
      </w:r>
      <w:r w:rsidRPr="00331DC7">
        <w:rPr>
          <w:bCs/>
          <w:szCs w:val="22"/>
          <w:lang w:val="sk-SK"/>
        </w:rPr>
        <w:t xml:space="preserve"> účinkov </w:t>
      </w:r>
      <w:proofErr w:type="spellStart"/>
      <w:r w:rsidRPr="00331DC7">
        <w:rPr>
          <w:bCs/>
          <w:szCs w:val="22"/>
          <w:lang w:val="sk-SK"/>
        </w:rPr>
        <w:t>butorfanolu</w:t>
      </w:r>
      <w:proofErr w:type="spellEnd"/>
      <w:r w:rsidRPr="00331DC7">
        <w:rPr>
          <w:bCs/>
          <w:szCs w:val="22"/>
          <w:lang w:val="sk-SK"/>
        </w:rPr>
        <w:t xml:space="preserve">, a je </w:t>
      </w:r>
      <w:r>
        <w:rPr>
          <w:bCs/>
          <w:szCs w:val="22"/>
          <w:lang w:val="sk-SK"/>
        </w:rPr>
        <w:t>teda nutné používať tieto</w:t>
      </w:r>
      <w:r w:rsidRPr="00331DC7">
        <w:rPr>
          <w:bCs/>
          <w:szCs w:val="22"/>
          <w:lang w:val="sk-SK"/>
        </w:rPr>
        <w:t xml:space="preserve"> lieky opatrne. Pri súčasnom podaní týchto </w:t>
      </w:r>
      <w:r>
        <w:rPr>
          <w:bCs/>
          <w:szCs w:val="22"/>
          <w:lang w:val="sk-SK"/>
        </w:rPr>
        <w:t>liekov</w:t>
      </w:r>
      <w:r w:rsidRPr="00331DC7">
        <w:rPr>
          <w:bCs/>
          <w:szCs w:val="22"/>
          <w:lang w:val="sk-SK"/>
        </w:rPr>
        <w:t xml:space="preserve"> je nutné použiť nižšiu dávku </w:t>
      </w:r>
      <w:proofErr w:type="spellStart"/>
      <w:r w:rsidRPr="00331DC7">
        <w:rPr>
          <w:bCs/>
          <w:szCs w:val="22"/>
          <w:lang w:val="sk-SK"/>
        </w:rPr>
        <w:t>butorfanolu</w:t>
      </w:r>
      <w:proofErr w:type="spellEnd"/>
      <w:r w:rsidRPr="00331DC7">
        <w:rPr>
          <w:bCs/>
          <w:szCs w:val="22"/>
          <w:lang w:val="sk-SK"/>
        </w:rPr>
        <w:t>.</w:t>
      </w:r>
    </w:p>
    <w:p w:rsidR="000376C3" w:rsidRPr="00331DC7" w:rsidRDefault="000376C3" w:rsidP="000376C3">
      <w:pPr>
        <w:tabs>
          <w:tab w:val="left" w:pos="360"/>
          <w:tab w:val="left" w:pos="900"/>
          <w:tab w:val="left" w:pos="1440"/>
        </w:tabs>
        <w:adjustRightInd w:val="0"/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CC224A" w:rsidRDefault="000376C3" w:rsidP="000376C3">
      <w:pPr>
        <w:outlineLvl w:val="3"/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</w:pPr>
      <w:r w:rsidRPr="00CC224A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 xml:space="preserve">Predávkovanie (príznaky, núdzové postupy, </w:t>
      </w:r>
      <w:proofErr w:type="spellStart"/>
      <w:r w:rsidRPr="00CC224A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>antidotá</w:t>
      </w:r>
      <w:proofErr w:type="spellEnd"/>
      <w:r w:rsidRPr="00CC224A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>), ak sú potrebné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lastRenderedPageBreak/>
        <w:t xml:space="preserve">Najvýznamnejší následok predávkovania je depresia dychu. 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Vhodným </w:t>
      </w:r>
      <w:proofErr w:type="spellStart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antidotom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sú antagonisti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opiodidných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recepterov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(napr.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naloxon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). </w:t>
      </w:r>
    </w:p>
    <w:p w:rsidR="000376C3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proofErr w:type="spellStart"/>
      <w:r w:rsidRPr="00702A45">
        <w:rPr>
          <w:noProof w:val="0"/>
          <w:sz w:val="22"/>
          <w:szCs w:val="22"/>
          <w:lang w:val="sk-SK"/>
        </w:rPr>
        <w:t>Atipamezol</w:t>
      </w:r>
      <w:proofErr w:type="spellEnd"/>
      <w:r w:rsidRPr="00702A45">
        <w:rPr>
          <w:noProof w:val="0"/>
          <w:sz w:val="22"/>
          <w:szCs w:val="22"/>
          <w:lang w:val="sk-SK"/>
        </w:rPr>
        <w:t xml:space="preserve"> je vhodným </w:t>
      </w:r>
      <w:proofErr w:type="spellStart"/>
      <w:r w:rsidRPr="00702A45">
        <w:rPr>
          <w:noProof w:val="0"/>
          <w:sz w:val="22"/>
          <w:szCs w:val="22"/>
          <w:lang w:val="sk-SK"/>
        </w:rPr>
        <w:t>antidótom</w:t>
      </w:r>
      <w:proofErr w:type="spellEnd"/>
      <w:r w:rsidRPr="00702A45">
        <w:rPr>
          <w:noProof w:val="0"/>
          <w:sz w:val="22"/>
          <w:szCs w:val="22"/>
          <w:lang w:val="sk-SK"/>
        </w:rPr>
        <w:t xml:space="preserve"> v prípade predávkovania kombinácií, kde sa </w:t>
      </w:r>
      <w:proofErr w:type="spellStart"/>
      <w:r w:rsidRPr="00702A45">
        <w:rPr>
          <w:noProof w:val="0"/>
          <w:sz w:val="22"/>
          <w:szCs w:val="22"/>
          <w:lang w:val="sk-SK"/>
        </w:rPr>
        <w:t>butorfanol</w:t>
      </w:r>
      <w:proofErr w:type="spellEnd"/>
      <w:r w:rsidRPr="00702A45">
        <w:rPr>
          <w:noProof w:val="0"/>
          <w:sz w:val="22"/>
          <w:szCs w:val="22"/>
          <w:lang w:val="sk-SK"/>
        </w:rPr>
        <w:t xml:space="preserve"> používa spolu s </w:t>
      </w:r>
      <w:proofErr w:type="spellStart"/>
      <w:r w:rsidRPr="00702A45">
        <w:rPr>
          <w:noProof w:val="0"/>
          <w:sz w:val="22"/>
          <w:szCs w:val="22"/>
          <w:lang w:val="sk-SK"/>
        </w:rPr>
        <w:t>agonistami</w:t>
      </w:r>
      <w:proofErr w:type="spellEnd"/>
      <w:r w:rsidRPr="00702A45">
        <w:rPr>
          <w:noProof w:val="0"/>
          <w:sz w:val="22"/>
          <w:szCs w:val="22"/>
          <w:lang w:val="sk-SK"/>
        </w:rPr>
        <w:t xml:space="preserve"> α2-adrenergných receptorov (napr. </w:t>
      </w:r>
      <w:proofErr w:type="spellStart"/>
      <w:r w:rsidRPr="00702A45">
        <w:rPr>
          <w:noProof w:val="0"/>
          <w:sz w:val="22"/>
          <w:szCs w:val="22"/>
          <w:lang w:val="sk-SK"/>
        </w:rPr>
        <w:t>xylazín</w:t>
      </w:r>
      <w:proofErr w:type="spellEnd"/>
      <w:r w:rsidRPr="00702A45">
        <w:rPr>
          <w:noProof w:val="0"/>
          <w:sz w:val="22"/>
          <w:szCs w:val="22"/>
          <w:lang w:val="sk-SK"/>
        </w:rPr>
        <w:t xml:space="preserve">, </w:t>
      </w:r>
      <w:proofErr w:type="spellStart"/>
      <w:r w:rsidRPr="00702A45">
        <w:rPr>
          <w:noProof w:val="0"/>
          <w:sz w:val="22"/>
          <w:szCs w:val="22"/>
          <w:lang w:val="sk-SK"/>
        </w:rPr>
        <w:t>medetomidín</w:t>
      </w:r>
      <w:proofErr w:type="spellEnd"/>
      <w:r w:rsidRPr="00702A45">
        <w:rPr>
          <w:noProof w:val="0"/>
          <w:sz w:val="22"/>
          <w:szCs w:val="22"/>
          <w:lang w:val="sk-SK"/>
        </w:rPr>
        <w:t>)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, s výnimkou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intramuskulárneho</w:t>
      </w:r>
      <w:proofErr w:type="spellEnd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podania kombinácie </w:t>
      </w:r>
      <w:proofErr w:type="spellStart"/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butor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fanol-medetomidín-ketamín</w:t>
      </w:r>
      <w:proofErr w:type="spellEnd"/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u psov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.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CC224A" w:rsidRDefault="000376C3" w:rsidP="000376C3">
      <w:pPr>
        <w:keepNext/>
        <w:outlineLvl w:val="3"/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</w:pPr>
      <w:r w:rsidRPr="00CC224A">
        <w:rPr>
          <w:rFonts w:asciiTheme="majorBidi" w:hAnsiTheme="majorBidi" w:cstheme="majorBidi"/>
          <w:bCs/>
          <w:noProof w:val="0"/>
          <w:sz w:val="22"/>
          <w:szCs w:val="22"/>
          <w:u w:val="single"/>
          <w:lang w:val="sk-SK"/>
        </w:rPr>
        <w:t>Inkompatibility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Štúdie kompatibility nie sú k dispo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z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íci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i, a pre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to tento veterinárny liek nesmie byť miešaný s</w:t>
      </w: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inými</w:t>
      </w: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 veterinárnymi liekmi.</w:t>
      </w:r>
    </w:p>
    <w:p w:rsidR="000376C3" w:rsidRPr="00331DC7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13.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OSOBITNÉ BEZPEČNO</w:t>
      </w:r>
      <w: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STNÉ OPATRENIA NA ZNEŠKODNENIE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N</w:t>
      </w:r>
      <w: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EPOUŽITÉHO LIEKU ALEBO ODPADOVÉHO MATERIÁLU, V PRÍPADE POTREBY</w:t>
      </w:r>
    </w:p>
    <w:p w:rsidR="000376C3" w:rsidRPr="00331DC7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 xml:space="preserve">Veterinárne lieky sa nesmú likvidovať prostredníctvom odpadovej vody alebo domového odpadu. </w:t>
      </w:r>
    </w:p>
    <w:p w:rsidR="000376C3" w:rsidRPr="00331DC7" w:rsidRDefault="000376C3" w:rsidP="000376C3">
      <w:pPr>
        <w:jc w:val="both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O možnostiach likvidácie nepotrebných liekov sa poraďte s vaším veterinárnym lekárom. Tieto opatrenia pomáhajú chrániť životné prostredie.</w:t>
      </w:r>
    </w:p>
    <w:p w:rsidR="000376C3" w:rsidRPr="00331DC7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14.</w:t>
      </w:r>
      <w: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 xml:space="preserve">DÁTUM POSLEDNÉHO SCHVÁLENIA TEXTU V 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P</w:t>
      </w:r>
      <w: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ÍSOMNEJ INFORMÁCII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 xml:space="preserve"> PRE POUŽÍVATEĽOV</w:t>
      </w:r>
    </w:p>
    <w:p w:rsidR="000376C3" w:rsidRDefault="000376C3" w:rsidP="000376C3">
      <w:pPr>
        <w:ind w:right="-318"/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F14469" w:rsidRPr="00331DC7" w:rsidRDefault="00F14469" w:rsidP="000376C3">
      <w:pPr>
        <w:ind w:right="-318"/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04/2025</w:t>
      </w:r>
      <w:bookmarkStart w:id="26" w:name="_GoBack"/>
      <w:bookmarkEnd w:id="26"/>
    </w:p>
    <w:p w:rsidR="000376C3" w:rsidRPr="00331DC7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</w:p>
    <w:p w:rsidR="000376C3" w:rsidRDefault="000376C3" w:rsidP="000376C3">
      <w:pPr>
        <w:rPr>
          <w:rFonts w:asciiTheme="majorBidi" w:hAnsiTheme="majorBidi" w:cstheme="majorBidi"/>
          <w:b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>15.</w:t>
      </w:r>
      <w:r w:rsidRPr="00331DC7">
        <w:rPr>
          <w:rFonts w:asciiTheme="majorBidi" w:hAnsiTheme="majorBidi" w:cstheme="majorBidi"/>
          <w:b/>
          <w:noProof w:val="0"/>
          <w:sz w:val="22"/>
          <w:szCs w:val="22"/>
          <w:lang w:val="sk-SK"/>
        </w:rPr>
        <w:tab/>
        <w:t>ĎALŠIE INFORMÁCIE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 w:rsidRPr="00331DC7">
        <w:rPr>
          <w:rFonts w:asciiTheme="majorBidi" w:hAnsiTheme="majorBidi" w:cstheme="majorBidi"/>
          <w:noProof w:val="0"/>
          <w:sz w:val="22"/>
          <w:szCs w:val="22"/>
          <w:lang w:val="sk-SK"/>
        </w:rPr>
        <w:t>Len pre zvieratá.</w:t>
      </w:r>
    </w:p>
    <w:p w:rsidR="000376C3" w:rsidRPr="00331DC7" w:rsidRDefault="000376C3" w:rsidP="000376C3">
      <w:pPr>
        <w:rPr>
          <w:rFonts w:asciiTheme="majorBidi" w:hAnsiTheme="majorBidi" w:cstheme="majorBidi"/>
          <w:noProof w:val="0"/>
          <w:sz w:val="22"/>
          <w:szCs w:val="22"/>
          <w:lang w:val="sk-SK"/>
        </w:rPr>
      </w:pPr>
      <w:r>
        <w:rPr>
          <w:rFonts w:asciiTheme="majorBidi" w:hAnsiTheme="majorBidi" w:cstheme="majorBidi"/>
          <w:noProof w:val="0"/>
          <w:sz w:val="22"/>
          <w:szCs w:val="22"/>
          <w:lang w:val="sk-SK"/>
        </w:rPr>
        <w:t>Výdaj lieku je viazaný na veterinárny predpis.</w:t>
      </w:r>
    </w:p>
    <w:p w:rsidR="000376C3" w:rsidRPr="00331DC7" w:rsidRDefault="000376C3" w:rsidP="000376C3">
      <w:pPr>
        <w:spacing w:before="96" w:after="96"/>
        <w:rPr>
          <w:noProof w:val="0"/>
          <w:sz w:val="22"/>
          <w:szCs w:val="22"/>
          <w:lang w:val="sk-SK"/>
        </w:rPr>
      </w:pPr>
      <w:r w:rsidRPr="00331DC7">
        <w:rPr>
          <w:noProof w:val="0"/>
          <w:sz w:val="22"/>
          <w:szCs w:val="22"/>
          <w:lang w:val="sk-SK"/>
        </w:rPr>
        <w:t>Veľkosť balenia: 1 x 10 ml.</w:t>
      </w:r>
    </w:p>
    <w:p w:rsidR="000376C3" w:rsidRPr="00C02ECC" w:rsidRDefault="000376C3" w:rsidP="000376C3">
      <w:pPr>
        <w:rPr>
          <w:noProof w:val="0"/>
          <w:sz w:val="22"/>
          <w:szCs w:val="22"/>
          <w:lang w:val="sk-SK"/>
        </w:rPr>
      </w:pPr>
    </w:p>
    <w:p w:rsidR="000376C3" w:rsidRPr="004B28F4" w:rsidRDefault="000376C3" w:rsidP="000376C3">
      <w:pPr>
        <w:ind w:right="-20"/>
        <w:rPr>
          <w:noProof w:val="0"/>
          <w:spacing w:val="1"/>
          <w:sz w:val="22"/>
          <w:szCs w:val="22"/>
          <w:lang w:val="sk-SK"/>
        </w:rPr>
      </w:pPr>
      <w:r w:rsidRPr="004B28F4">
        <w:rPr>
          <w:noProof w:val="0"/>
          <w:sz w:val="22"/>
          <w:szCs w:val="22"/>
          <w:lang w:val="sk-SK"/>
        </w:rPr>
        <w:t>Ak chcete získať informácie o tomto veterinárnom lieku, kontaktujte  príslušného miestneho zástupcu držiteľa rozhodnutia o registrácii.</w:t>
      </w:r>
      <w:r w:rsidRPr="004B28F4">
        <w:rPr>
          <w:noProof w:val="0"/>
          <w:spacing w:val="1"/>
          <w:sz w:val="22"/>
          <w:szCs w:val="22"/>
          <w:lang w:val="sk-SK"/>
        </w:rPr>
        <w:t xml:space="preserve"> </w:t>
      </w:r>
    </w:p>
    <w:p w:rsidR="005578FD" w:rsidRDefault="005578FD"/>
    <w:sectPr w:rsidR="005578F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F1" w:rsidRDefault="008172F1" w:rsidP="000376C3">
      <w:r>
        <w:separator/>
      </w:r>
    </w:p>
  </w:endnote>
  <w:endnote w:type="continuationSeparator" w:id="0">
    <w:p w:rsidR="008172F1" w:rsidRDefault="008172F1" w:rsidP="0003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801553"/>
      <w:docPartObj>
        <w:docPartGallery w:val="Page Numbers (Bottom of Page)"/>
        <w:docPartUnique/>
      </w:docPartObj>
    </w:sdtPr>
    <w:sdtEndPr/>
    <w:sdtContent>
      <w:p w:rsidR="001457EE" w:rsidRDefault="001457E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8BB" w:rsidRPr="00FF58BB">
          <w:rPr>
            <w:lang w:val="sk-SK"/>
          </w:rPr>
          <w:t>18</w:t>
        </w:r>
        <w:r>
          <w:fldChar w:fldCharType="end"/>
        </w:r>
      </w:p>
    </w:sdtContent>
  </w:sdt>
  <w:p w:rsidR="001457EE" w:rsidRDefault="001457E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F1" w:rsidRDefault="008172F1" w:rsidP="000376C3">
      <w:r>
        <w:separator/>
      </w:r>
    </w:p>
  </w:footnote>
  <w:footnote w:type="continuationSeparator" w:id="0">
    <w:p w:rsidR="008172F1" w:rsidRDefault="008172F1" w:rsidP="00037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74BE4"/>
    <w:multiLevelType w:val="hybridMultilevel"/>
    <w:tmpl w:val="ACAE1676"/>
    <w:lvl w:ilvl="0" w:tplc="6AF6E9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D5578"/>
    <w:multiLevelType w:val="hybridMultilevel"/>
    <w:tmpl w:val="0D5CF6C6"/>
    <w:lvl w:ilvl="0" w:tplc="4EB4D2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28"/>
    <w:rsid w:val="000376C3"/>
    <w:rsid w:val="000453B8"/>
    <w:rsid w:val="000650D2"/>
    <w:rsid w:val="000E7EC4"/>
    <w:rsid w:val="001457EE"/>
    <w:rsid w:val="00210310"/>
    <w:rsid w:val="00354F57"/>
    <w:rsid w:val="003E3328"/>
    <w:rsid w:val="00427C8F"/>
    <w:rsid w:val="005578FD"/>
    <w:rsid w:val="006C1500"/>
    <w:rsid w:val="008172F1"/>
    <w:rsid w:val="00935C5E"/>
    <w:rsid w:val="00CD5FDE"/>
    <w:rsid w:val="00CF1639"/>
    <w:rsid w:val="00D03502"/>
    <w:rsid w:val="00D20125"/>
    <w:rsid w:val="00D36FF7"/>
    <w:rsid w:val="00F14469"/>
    <w:rsid w:val="00F42703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76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0376C3"/>
    <w:pPr>
      <w:keepNext/>
      <w:outlineLvl w:val="0"/>
    </w:pPr>
    <w:rPr>
      <w:b/>
      <w:caps/>
      <w:sz w:val="24"/>
    </w:rPr>
  </w:style>
  <w:style w:type="paragraph" w:styleId="Nadpis5">
    <w:name w:val="heading 5"/>
    <w:basedOn w:val="Normlny"/>
    <w:next w:val="Normlny"/>
    <w:link w:val="Nadpis5Char"/>
    <w:qFormat/>
    <w:rsid w:val="000376C3"/>
    <w:pPr>
      <w:keepNext/>
      <w:spacing w:line="360" w:lineRule="auto"/>
      <w:jc w:val="center"/>
      <w:outlineLvl w:val="4"/>
    </w:pPr>
    <w:rPr>
      <w:rFonts w:ascii="Arial" w:hAnsi="Arial"/>
      <w:b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376C3"/>
    <w:rPr>
      <w:rFonts w:ascii="Times New Roman" w:eastAsia="Times New Roman" w:hAnsi="Times New Roman" w:cs="Times New Roman"/>
      <w:b/>
      <w:caps/>
      <w:noProof/>
      <w:sz w:val="24"/>
      <w:szCs w:val="20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0376C3"/>
    <w:rPr>
      <w:rFonts w:ascii="Arial" w:eastAsia="Times New Roman" w:hAnsi="Arial" w:cs="Times New Roman"/>
      <w:b/>
      <w:noProof/>
      <w:sz w:val="40"/>
      <w:szCs w:val="20"/>
      <w:lang w:val="cs-CZ" w:eastAsia="cs-CZ"/>
    </w:rPr>
  </w:style>
  <w:style w:type="paragraph" w:styleId="Hlavika">
    <w:name w:val="header"/>
    <w:basedOn w:val="Normlny"/>
    <w:link w:val="HlavikaChar"/>
    <w:rsid w:val="000376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376C3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0376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76C3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paragraph" w:styleId="Normlnywebov">
    <w:name w:val="Normal (Web)"/>
    <w:basedOn w:val="Normlny"/>
    <w:uiPriority w:val="99"/>
    <w:unhideWhenUsed/>
    <w:rsid w:val="000376C3"/>
    <w:pPr>
      <w:spacing w:before="96" w:after="96"/>
    </w:pPr>
    <w:rPr>
      <w:sz w:val="24"/>
      <w:szCs w:val="24"/>
    </w:rPr>
  </w:style>
  <w:style w:type="paragraph" w:styleId="Textkomentra">
    <w:name w:val="annotation text"/>
    <w:basedOn w:val="Normlny"/>
    <w:link w:val="TextkomentraChar"/>
    <w:rsid w:val="000376C3"/>
    <w:pPr>
      <w:ind w:left="567" w:hanging="567"/>
    </w:pPr>
    <w:rPr>
      <w:lang w:eastAsia="en-US"/>
    </w:rPr>
  </w:style>
  <w:style w:type="character" w:customStyle="1" w:styleId="TextkomentraChar">
    <w:name w:val="Text komentára Char"/>
    <w:basedOn w:val="Predvolenpsmoodseku"/>
    <w:link w:val="Textkomentra"/>
    <w:rsid w:val="000376C3"/>
    <w:rPr>
      <w:rFonts w:ascii="Times New Roman" w:eastAsia="Times New Roman" w:hAnsi="Times New Roman" w:cs="Times New Roman"/>
      <w:noProof/>
      <w:sz w:val="20"/>
      <w:szCs w:val="20"/>
      <w:lang w:val="cs-CZ"/>
    </w:rPr>
  </w:style>
  <w:style w:type="paragraph" w:styleId="Zkladntext">
    <w:name w:val="Body Text"/>
    <w:basedOn w:val="Normlny"/>
    <w:link w:val="ZkladntextChar"/>
    <w:rsid w:val="000376C3"/>
    <w:pPr>
      <w:ind w:left="567" w:hanging="567"/>
      <w:jc w:val="both"/>
    </w:pPr>
    <w:rPr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0376C3"/>
    <w:rPr>
      <w:rFonts w:ascii="Times New Roman" w:eastAsia="Times New Roman" w:hAnsi="Times New Roman" w:cs="Times New Roman"/>
      <w:noProof/>
      <w:szCs w:val="20"/>
      <w:lang w:val="cs-CZ"/>
    </w:rPr>
  </w:style>
  <w:style w:type="paragraph" w:styleId="Bezriadkovania">
    <w:name w:val="No Spacing"/>
    <w:qFormat/>
    <w:rsid w:val="000376C3"/>
    <w:pPr>
      <w:spacing w:after="0" w:line="240" w:lineRule="auto"/>
    </w:pPr>
    <w:rPr>
      <w:rFonts w:ascii="Calibri" w:eastAsia="Calibri" w:hAnsi="Calibri" w:cs="Times New Roman"/>
      <w:lang w:val="cs-CZ"/>
    </w:rPr>
  </w:style>
  <w:style w:type="paragraph" w:styleId="Odsekzoznamu">
    <w:name w:val="List Paragraph"/>
    <w:basedOn w:val="Normlny"/>
    <w:uiPriority w:val="34"/>
    <w:qFormat/>
    <w:rsid w:val="000376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r">
    <w:name w:val="annotation reference"/>
    <w:basedOn w:val="Predvolenpsmoodseku"/>
    <w:rsid w:val="000376C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0376C3"/>
    <w:pPr>
      <w:ind w:left="0" w:firstLine="0"/>
    </w:pPr>
    <w:rPr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rsid w:val="000376C3"/>
    <w:rPr>
      <w:rFonts w:ascii="Times New Roman" w:eastAsia="Times New Roman" w:hAnsi="Times New Roman" w:cs="Times New Roman"/>
      <w:b/>
      <w:bCs/>
      <w:noProof/>
      <w:sz w:val="20"/>
      <w:szCs w:val="20"/>
      <w:lang w:val="cs-CZ" w:eastAsia="cs-CZ"/>
    </w:rPr>
  </w:style>
  <w:style w:type="paragraph" w:styleId="Textbubliny">
    <w:name w:val="Balloon Text"/>
    <w:basedOn w:val="Normlny"/>
    <w:link w:val="TextbublinyChar"/>
    <w:rsid w:val="000376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0376C3"/>
    <w:rPr>
      <w:rFonts w:ascii="Segoe UI" w:eastAsia="Times New Roman" w:hAnsi="Segoe UI" w:cs="Segoe UI"/>
      <w:noProof/>
      <w:sz w:val="18"/>
      <w:szCs w:val="18"/>
      <w:lang w:val="cs-CZ" w:eastAsia="cs-CZ"/>
    </w:rPr>
  </w:style>
  <w:style w:type="character" w:styleId="Hypertextovprepojenie">
    <w:name w:val="Hyperlink"/>
    <w:basedOn w:val="Predvolenpsmoodseku"/>
    <w:rsid w:val="000376C3"/>
    <w:rPr>
      <w:color w:val="0563C1" w:themeColor="hyperlink"/>
      <w:u w:val="single"/>
    </w:rPr>
  </w:style>
  <w:style w:type="character" w:styleId="Zvraznenie">
    <w:name w:val="Emphasis"/>
    <w:basedOn w:val="Predvolenpsmoodseku"/>
    <w:uiPriority w:val="20"/>
    <w:qFormat/>
    <w:rsid w:val="000376C3"/>
    <w:rPr>
      <w:i/>
      <w:iCs/>
    </w:rPr>
  </w:style>
  <w:style w:type="paragraph" w:styleId="Zarkazkladnhotextu">
    <w:name w:val="Body Text Indent"/>
    <w:basedOn w:val="Normlny"/>
    <w:link w:val="ZarkazkladnhotextuChar"/>
    <w:rsid w:val="000376C3"/>
    <w:pPr>
      <w:spacing w:after="120"/>
      <w:ind w:left="283" w:hanging="567"/>
    </w:pPr>
    <w:rPr>
      <w:noProof w:val="0"/>
      <w:sz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376C3"/>
    <w:rPr>
      <w:rFonts w:ascii="Times New Roman" w:eastAsia="Times New Roman" w:hAnsi="Times New Roman" w:cs="Times New Roman"/>
      <w:szCs w:val="20"/>
      <w:lang w:val="cs-CZ"/>
    </w:rPr>
  </w:style>
  <w:style w:type="paragraph" w:styleId="truktradokumentu">
    <w:name w:val="Document Map"/>
    <w:basedOn w:val="Normlny"/>
    <w:link w:val="truktradokumentuChar"/>
    <w:semiHidden/>
    <w:unhideWhenUsed/>
    <w:rsid w:val="000376C3"/>
    <w:rPr>
      <w:sz w:val="24"/>
      <w:szCs w:val="24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0376C3"/>
    <w:rPr>
      <w:rFonts w:ascii="Times New Roman" w:eastAsia="Times New Roman" w:hAnsi="Times New Roman" w:cs="Times New Roman"/>
      <w:noProof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76C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0376C3"/>
    <w:pPr>
      <w:keepNext/>
      <w:outlineLvl w:val="0"/>
    </w:pPr>
    <w:rPr>
      <w:b/>
      <w:caps/>
      <w:sz w:val="24"/>
    </w:rPr>
  </w:style>
  <w:style w:type="paragraph" w:styleId="Nadpis5">
    <w:name w:val="heading 5"/>
    <w:basedOn w:val="Normlny"/>
    <w:next w:val="Normlny"/>
    <w:link w:val="Nadpis5Char"/>
    <w:qFormat/>
    <w:rsid w:val="000376C3"/>
    <w:pPr>
      <w:keepNext/>
      <w:spacing w:line="360" w:lineRule="auto"/>
      <w:jc w:val="center"/>
      <w:outlineLvl w:val="4"/>
    </w:pPr>
    <w:rPr>
      <w:rFonts w:ascii="Arial" w:hAnsi="Arial"/>
      <w:b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376C3"/>
    <w:rPr>
      <w:rFonts w:ascii="Times New Roman" w:eastAsia="Times New Roman" w:hAnsi="Times New Roman" w:cs="Times New Roman"/>
      <w:b/>
      <w:caps/>
      <w:noProof/>
      <w:sz w:val="24"/>
      <w:szCs w:val="20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0376C3"/>
    <w:rPr>
      <w:rFonts w:ascii="Arial" w:eastAsia="Times New Roman" w:hAnsi="Arial" w:cs="Times New Roman"/>
      <w:b/>
      <w:noProof/>
      <w:sz w:val="40"/>
      <w:szCs w:val="20"/>
      <w:lang w:val="cs-CZ" w:eastAsia="cs-CZ"/>
    </w:rPr>
  </w:style>
  <w:style w:type="paragraph" w:styleId="Hlavika">
    <w:name w:val="header"/>
    <w:basedOn w:val="Normlny"/>
    <w:link w:val="HlavikaChar"/>
    <w:rsid w:val="000376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376C3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0376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76C3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paragraph" w:styleId="Normlnywebov">
    <w:name w:val="Normal (Web)"/>
    <w:basedOn w:val="Normlny"/>
    <w:uiPriority w:val="99"/>
    <w:unhideWhenUsed/>
    <w:rsid w:val="000376C3"/>
    <w:pPr>
      <w:spacing w:before="96" w:after="96"/>
    </w:pPr>
    <w:rPr>
      <w:sz w:val="24"/>
      <w:szCs w:val="24"/>
    </w:rPr>
  </w:style>
  <w:style w:type="paragraph" w:styleId="Textkomentra">
    <w:name w:val="annotation text"/>
    <w:basedOn w:val="Normlny"/>
    <w:link w:val="TextkomentraChar"/>
    <w:rsid w:val="000376C3"/>
    <w:pPr>
      <w:ind w:left="567" w:hanging="567"/>
    </w:pPr>
    <w:rPr>
      <w:lang w:eastAsia="en-US"/>
    </w:rPr>
  </w:style>
  <w:style w:type="character" w:customStyle="1" w:styleId="TextkomentraChar">
    <w:name w:val="Text komentára Char"/>
    <w:basedOn w:val="Predvolenpsmoodseku"/>
    <w:link w:val="Textkomentra"/>
    <w:rsid w:val="000376C3"/>
    <w:rPr>
      <w:rFonts w:ascii="Times New Roman" w:eastAsia="Times New Roman" w:hAnsi="Times New Roman" w:cs="Times New Roman"/>
      <w:noProof/>
      <w:sz w:val="20"/>
      <w:szCs w:val="20"/>
      <w:lang w:val="cs-CZ"/>
    </w:rPr>
  </w:style>
  <w:style w:type="paragraph" w:styleId="Zkladntext">
    <w:name w:val="Body Text"/>
    <w:basedOn w:val="Normlny"/>
    <w:link w:val="ZkladntextChar"/>
    <w:rsid w:val="000376C3"/>
    <w:pPr>
      <w:ind w:left="567" w:hanging="567"/>
      <w:jc w:val="both"/>
    </w:pPr>
    <w:rPr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0376C3"/>
    <w:rPr>
      <w:rFonts w:ascii="Times New Roman" w:eastAsia="Times New Roman" w:hAnsi="Times New Roman" w:cs="Times New Roman"/>
      <w:noProof/>
      <w:szCs w:val="20"/>
      <w:lang w:val="cs-CZ"/>
    </w:rPr>
  </w:style>
  <w:style w:type="paragraph" w:styleId="Bezriadkovania">
    <w:name w:val="No Spacing"/>
    <w:qFormat/>
    <w:rsid w:val="000376C3"/>
    <w:pPr>
      <w:spacing w:after="0" w:line="240" w:lineRule="auto"/>
    </w:pPr>
    <w:rPr>
      <w:rFonts w:ascii="Calibri" w:eastAsia="Calibri" w:hAnsi="Calibri" w:cs="Times New Roman"/>
      <w:lang w:val="cs-CZ"/>
    </w:rPr>
  </w:style>
  <w:style w:type="paragraph" w:styleId="Odsekzoznamu">
    <w:name w:val="List Paragraph"/>
    <w:basedOn w:val="Normlny"/>
    <w:uiPriority w:val="34"/>
    <w:qFormat/>
    <w:rsid w:val="000376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r">
    <w:name w:val="annotation reference"/>
    <w:basedOn w:val="Predvolenpsmoodseku"/>
    <w:rsid w:val="000376C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0376C3"/>
    <w:pPr>
      <w:ind w:left="0" w:firstLine="0"/>
    </w:pPr>
    <w:rPr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rsid w:val="000376C3"/>
    <w:rPr>
      <w:rFonts w:ascii="Times New Roman" w:eastAsia="Times New Roman" w:hAnsi="Times New Roman" w:cs="Times New Roman"/>
      <w:b/>
      <w:bCs/>
      <w:noProof/>
      <w:sz w:val="20"/>
      <w:szCs w:val="20"/>
      <w:lang w:val="cs-CZ" w:eastAsia="cs-CZ"/>
    </w:rPr>
  </w:style>
  <w:style w:type="paragraph" w:styleId="Textbubliny">
    <w:name w:val="Balloon Text"/>
    <w:basedOn w:val="Normlny"/>
    <w:link w:val="TextbublinyChar"/>
    <w:rsid w:val="000376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0376C3"/>
    <w:rPr>
      <w:rFonts w:ascii="Segoe UI" w:eastAsia="Times New Roman" w:hAnsi="Segoe UI" w:cs="Segoe UI"/>
      <w:noProof/>
      <w:sz w:val="18"/>
      <w:szCs w:val="18"/>
      <w:lang w:val="cs-CZ" w:eastAsia="cs-CZ"/>
    </w:rPr>
  </w:style>
  <w:style w:type="character" w:styleId="Hypertextovprepojenie">
    <w:name w:val="Hyperlink"/>
    <w:basedOn w:val="Predvolenpsmoodseku"/>
    <w:rsid w:val="000376C3"/>
    <w:rPr>
      <w:color w:val="0563C1" w:themeColor="hyperlink"/>
      <w:u w:val="single"/>
    </w:rPr>
  </w:style>
  <w:style w:type="character" w:styleId="Zvraznenie">
    <w:name w:val="Emphasis"/>
    <w:basedOn w:val="Predvolenpsmoodseku"/>
    <w:uiPriority w:val="20"/>
    <w:qFormat/>
    <w:rsid w:val="000376C3"/>
    <w:rPr>
      <w:i/>
      <w:iCs/>
    </w:rPr>
  </w:style>
  <w:style w:type="paragraph" w:styleId="Zarkazkladnhotextu">
    <w:name w:val="Body Text Indent"/>
    <w:basedOn w:val="Normlny"/>
    <w:link w:val="ZarkazkladnhotextuChar"/>
    <w:rsid w:val="000376C3"/>
    <w:pPr>
      <w:spacing w:after="120"/>
      <w:ind w:left="283" w:hanging="567"/>
    </w:pPr>
    <w:rPr>
      <w:noProof w:val="0"/>
      <w:sz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376C3"/>
    <w:rPr>
      <w:rFonts w:ascii="Times New Roman" w:eastAsia="Times New Roman" w:hAnsi="Times New Roman" w:cs="Times New Roman"/>
      <w:szCs w:val="20"/>
      <w:lang w:val="cs-CZ"/>
    </w:rPr>
  </w:style>
  <w:style w:type="paragraph" w:styleId="truktradokumentu">
    <w:name w:val="Document Map"/>
    <w:basedOn w:val="Normlny"/>
    <w:link w:val="truktradokumentuChar"/>
    <w:semiHidden/>
    <w:unhideWhenUsed/>
    <w:rsid w:val="000376C3"/>
    <w:rPr>
      <w:sz w:val="24"/>
      <w:szCs w:val="24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0376C3"/>
    <w:rPr>
      <w:rFonts w:ascii="Times New Roman" w:eastAsia="Times New Roman" w:hAnsi="Times New Roman" w:cs="Times New Roman"/>
      <w:noProof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ce@bioveta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18</Pages>
  <Words>5873</Words>
  <Characters>33482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39277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9</cp:revision>
  <cp:lastPrinted>2025-04-22T10:11:00Z</cp:lastPrinted>
  <dcterms:created xsi:type="dcterms:W3CDTF">2021-05-07T11:23:00Z</dcterms:created>
  <dcterms:modified xsi:type="dcterms:W3CDTF">2025-04-22T10:11:00Z</dcterms:modified>
</cp:coreProperties>
</file>