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24" w:rsidRPr="00896774" w:rsidRDefault="00597024" w:rsidP="00597024">
      <w:pPr>
        <w:pStyle w:val="Bezriadkovania"/>
        <w:rPr>
          <w:rFonts w:ascii="Times New Roman" w:hAnsi="Times New Roman"/>
          <w:b/>
        </w:rPr>
      </w:pPr>
      <w:r w:rsidRPr="00896774">
        <w:rPr>
          <w:rFonts w:ascii="Times New Roman" w:hAnsi="Times New Roman"/>
          <w:b/>
        </w:rPr>
        <w:t>SÚHRN CHARAKTERISTICKÝCH VLASTNOSTÍ LIEKU</w:t>
      </w:r>
    </w:p>
    <w:p w:rsidR="00597024" w:rsidRPr="00896774" w:rsidRDefault="00597024" w:rsidP="00597024">
      <w:pPr>
        <w:pStyle w:val="Bezriadkovania"/>
        <w:rPr>
          <w:rFonts w:ascii="Times New Roman" w:hAnsi="Times New Roman"/>
        </w:rPr>
      </w:pPr>
    </w:p>
    <w:p w:rsidR="00597024" w:rsidRPr="00896774" w:rsidRDefault="00597024" w:rsidP="00597024">
      <w:pPr>
        <w:spacing w:after="0" w:line="240" w:lineRule="exact"/>
        <w:rPr>
          <w:rFonts w:ascii="Times New Roman" w:hAnsi="Times New Roman"/>
          <w:b/>
          <w:bCs/>
        </w:rPr>
      </w:pPr>
      <w:r w:rsidRPr="00896774">
        <w:rPr>
          <w:rFonts w:ascii="Times New Roman" w:hAnsi="Times New Roman"/>
          <w:b/>
        </w:rPr>
        <w:t>1.</w:t>
      </w:r>
      <w:r w:rsidRPr="00896774">
        <w:rPr>
          <w:rFonts w:ascii="Times New Roman" w:hAnsi="Times New Roman"/>
        </w:rPr>
        <w:tab/>
      </w:r>
      <w:r w:rsidRPr="00896774">
        <w:rPr>
          <w:rFonts w:ascii="Times New Roman" w:hAnsi="Times New Roman"/>
          <w:b/>
        </w:rPr>
        <w:t>NÁZOV VETERINÁRNEHO LIEKU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color w:val="000000"/>
        </w:rPr>
      </w:pPr>
      <w:proofErr w:type="spellStart"/>
      <w:r w:rsidRPr="00896774">
        <w:rPr>
          <w:rFonts w:ascii="Times New Roman" w:hAnsi="Times New Roman"/>
          <w:color w:val="000000"/>
        </w:rPr>
        <w:t>Mitex</w:t>
      </w:r>
      <w:proofErr w:type="spellEnd"/>
      <w:r w:rsidRPr="00896774">
        <w:rPr>
          <w:rFonts w:ascii="Times New Roman" w:hAnsi="Times New Roman"/>
          <w:color w:val="000000"/>
        </w:rPr>
        <w:t xml:space="preserve"> Plus ušná </w:t>
      </w:r>
      <w:proofErr w:type="spellStart"/>
      <w:r w:rsidRPr="00896774">
        <w:rPr>
          <w:rFonts w:ascii="Times New Roman" w:hAnsi="Times New Roman"/>
          <w:color w:val="000000"/>
        </w:rPr>
        <w:t>instilácia</w:t>
      </w:r>
      <w:proofErr w:type="spellEnd"/>
      <w:r w:rsidRPr="00896774">
        <w:rPr>
          <w:rFonts w:ascii="Times New Roman" w:hAnsi="Times New Roman"/>
          <w:color w:val="000000"/>
        </w:rPr>
        <w:t xml:space="preserve"> a </w:t>
      </w:r>
      <w:proofErr w:type="spellStart"/>
      <w:r w:rsidRPr="00896774">
        <w:rPr>
          <w:rFonts w:ascii="Times New Roman" w:hAnsi="Times New Roman"/>
          <w:color w:val="000000"/>
        </w:rPr>
        <w:t>dermálna</w:t>
      </w:r>
      <w:proofErr w:type="spellEnd"/>
      <w:r w:rsidRPr="00896774">
        <w:rPr>
          <w:rFonts w:ascii="Times New Roman" w:hAnsi="Times New Roman"/>
          <w:color w:val="000000"/>
        </w:rPr>
        <w:t xml:space="preserve"> suspenzia pre psy a mačky</w:t>
      </w:r>
    </w:p>
    <w:p w:rsidR="00597024" w:rsidRPr="00896774" w:rsidRDefault="00597024" w:rsidP="00597024">
      <w:pPr>
        <w:autoSpaceDE w:val="0"/>
        <w:autoSpaceDN w:val="0"/>
        <w:adjustRightInd w:val="0"/>
        <w:spacing w:after="0" w:line="240" w:lineRule="auto"/>
        <w:rPr>
          <w:rFonts w:ascii="Times New Roman" w:hAnsi="Times New Roman"/>
          <w:color w:val="808080"/>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2.</w:t>
      </w:r>
      <w:r w:rsidRPr="00896774">
        <w:rPr>
          <w:rFonts w:ascii="Times New Roman" w:hAnsi="Times New Roman"/>
        </w:rPr>
        <w:tab/>
      </w:r>
      <w:r w:rsidRPr="00896774">
        <w:rPr>
          <w:rFonts w:ascii="Times New Roman" w:hAnsi="Times New Roman"/>
          <w:b/>
        </w:rPr>
        <w:t>KVALITATÍVNE A KVANTITATÍVNE ZLOŽENIE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Každý ml (40 kvapiek) obsahuje:</w:t>
      </w:r>
    </w:p>
    <w:p w:rsidR="00597024" w:rsidRPr="00896774" w:rsidRDefault="00597024" w:rsidP="00597024">
      <w:pPr>
        <w:autoSpaceDE w:val="0"/>
        <w:autoSpaceDN w:val="0"/>
        <w:adjustRightInd w:val="0"/>
        <w:spacing w:after="0" w:line="240" w:lineRule="auto"/>
        <w:ind w:left="709" w:hanging="695"/>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Účinné látky:</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Mikonazoli</w:t>
      </w:r>
      <w:proofErr w:type="spellEnd"/>
      <w:r w:rsidR="00BB2C2C" w:rsidRPr="00896774">
        <w:rPr>
          <w:rFonts w:ascii="Times New Roman" w:hAnsi="Times New Roman"/>
        </w:rPr>
        <w:t xml:space="preserve"> </w:t>
      </w:r>
      <w:proofErr w:type="spellStart"/>
      <w:r w:rsidRPr="00896774">
        <w:rPr>
          <w:rFonts w:ascii="Times New Roman" w:hAnsi="Times New Roman"/>
        </w:rPr>
        <w:t>nitras</w:t>
      </w:r>
      <w:proofErr w:type="spellEnd"/>
      <w:r w:rsidRPr="00896774">
        <w:rPr>
          <w:rFonts w:ascii="Times New Roman" w:hAnsi="Times New Roman"/>
        </w:rPr>
        <w:tab/>
        <w:t>23,0 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19,98 mg </w:t>
      </w:r>
      <w:proofErr w:type="spellStart"/>
      <w:r w:rsidRPr="00896774">
        <w:rPr>
          <w:rFonts w:ascii="Times New Roman" w:hAnsi="Times New Roman"/>
        </w:rPr>
        <w:t>mikonazolu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Prednisoloni</w:t>
      </w:r>
      <w:proofErr w:type="spellEnd"/>
      <w:r w:rsidR="00BB2C2C" w:rsidRPr="00896774">
        <w:rPr>
          <w:rFonts w:ascii="Times New Roman" w:hAnsi="Times New Roman"/>
        </w:rPr>
        <w:t xml:space="preserve"> </w:t>
      </w:r>
      <w:proofErr w:type="spellStart"/>
      <w:r w:rsidRPr="00896774">
        <w:rPr>
          <w:rFonts w:ascii="Times New Roman" w:hAnsi="Times New Roman"/>
        </w:rPr>
        <w:t>acetas</w:t>
      </w:r>
      <w:proofErr w:type="spellEnd"/>
      <w:r w:rsidRPr="00896774">
        <w:rPr>
          <w:rFonts w:ascii="Times New Roman" w:hAnsi="Times New Roman"/>
        </w:rPr>
        <w:tab/>
        <w:t>5,0 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4,48 mg </w:t>
      </w:r>
      <w:proofErr w:type="spellStart"/>
      <w:r w:rsidRPr="00896774">
        <w:rPr>
          <w:rFonts w:ascii="Times New Roman" w:hAnsi="Times New Roman"/>
        </w:rPr>
        <w:t>prednizolónu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Polymyxini</w:t>
      </w:r>
      <w:proofErr w:type="spellEnd"/>
      <w:r w:rsidRPr="00896774">
        <w:rPr>
          <w:rFonts w:ascii="Times New Roman" w:hAnsi="Times New Roman"/>
        </w:rPr>
        <w:t xml:space="preserve"> B </w:t>
      </w:r>
      <w:proofErr w:type="spellStart"/>
      <w:r w:rsidRPr="00896774">
        <w:rPr>
          <w:rFonts w:ascii="Times New Roman" w:hAnsi="Times New Roman"/>
        </w:rPr>
        <w:t>sulfas</w:t>
      </w:r>
      <w:proofErr w:type="spellEnd"/>
      <w:r w:rsidRPr="00896774">
        <w:rPr>
          <w:rFonts w:ascii="Times New Roman" w:hAnsi="Times New Roman"/>
        </w:rPr>
        <w:tab/>
        <w:t>0,5293 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5500 IU </w:t>
      </w:r>
      <w:proofErr w:type="spellStart"/>
      <w:r w:rsidRPr="00896774">
        <w:rPr>
          <w:rFonts w:ascii="Times New Roman" w:hAnsi="Times New Roman"/>
        </w:rPr>
        <w:t>polymyxín</w:t>
      </w:r>
      <w:proofErr w:type="spellEnd"/>
      <w:r w:rsidRPr="00896774">
        <w:rPr>
          <w:rFonts w:ascii="Times New Roman" w:hAnsi="Times New Roman"/>
        </w:rPr>
        <w:t xml:space="preserve"> B sulfátu)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Pomocné látky:</w:t>
      </w:r>
    </w:p>
    <w:p w:rsidR="00597024" w:rsidRPr="00896774" w:rsidRDefault="00597024" w:rsidP="00597024">
      <w:pPr>
        <w:spacing w:after="0" w:line="240" w:lineRule="auto"/>
        <w:rPr>
          <w:rFonts w:ascii="Times New Roman" w:hAnsi="Times New Roman"/>
        </w:rPr>
      </w:pPr>
      <w:r w:rsidRPr="00896774">
        <w:rPr>
          <w:rFonts w:ascii="Times New Roman" w:hAnsi="Times New Roman"/>
        </w:rPr>
        <w:t>Úplný zoznam pomocných látok je uvedený v časti 6.1.</w:t>
      </w:r>
    </w:p>
    <w:p w:rsidR="00597024" w:rsidRPr="00896774" w:rsidRDefault="00597024" w:rsidP="00597024">
      <w:pPr>
        <w:spacing w:after="0" w:line="240" w:lineRule="exact"/>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3.</w:t>
      </w:r>
      <w:r w:rsidRPr="00896774">
        <w:rPr>
          <w:rFonts w:ascii="Times New Roman" w:hAnsi="Times New Roman"/>
        </w:rPr>
        <w:tab/>
      </w:r>
      <w:r w:rsidRPr="00896774">
        <w:rPr>
          <w:rFonts w:ascii="Times New Roman" w:hAnsi="Times New Roman"/>
          <w:b/>
        </w:rPr>
        <w:t>LIEKOVÁ FORMA</w:t>
      </w:r>
    </w:p>
    <w:p w:rsidR="00597024" w:rsidRPr="00896774" w:rsidRDefault="00597024" w:rsidP="00597024">
      <w:pPr>
        <w:autoSpaceDE w:val="0"/>
        <w:autoSpaceDN w:val="0"/>
        <w:adjustRightInd w:val="0"/>
        <w:spacing w:after="0" w:line="240" w:lineRule="auto"/>
        <w:ind w:left="709" w:hanging="709"/>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Ušná </w:t>
      </w:r>
      <w:proofErr w:type="spellStart"/>
      <w:r w:rsidRPr="00896774">
        <w:rPr>
          <w:rFonts w:ascii="Times New Roman" w:hAnsi="Times New Roman"/>
        </w:rPr>
        <w:t>instilácia</w:t>
      </w:r>
      <w:proofErr w:type="spellEnd"/>
      <w:r w:rsidRPr="00896774">
        <w:rPr>
          <w:rFonts w:ascii="Times New Roman" w:hAnsi="Times New Roman"/>
        </w:rPr>
        <w:t xml:space="preserve"> a </w:t>
      </w:r>
      <w:proofErr w:type="spellStart"/>
      <w:r w:rsidRPr="00896774">
        <w:rPr>
          <w:rFonts w:ascii="Times New Roman" w:hAnsi="Times New Roman"/>
        </w:rPr>
        <w:t>dermálna</w:t>
      </w:r>
      <w:proofErr w:type="spellEnd"/>
      <w:r w:rsidRPr="00896774">
        <w:rPr>
          <w:rFonts w:ascii="Times New Roman" w:hAnsi="Times New Roman"/>
        </w:rPr>
        <w:t xml:space="preserve"> suspenzia.</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Biela suspenzia.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w:t>
      </w:r>
      <w:r w:rsidRPr="00896774">
        <w:rPr>
          <w:rFonts w:ascii="Times New Roman" w:hAnsi="Times New Roman"/>
        </w:rPr>
        <w:tab/>
      </w:r>
      <w:r w:rsidRPr="00896774">
        <w:rPr>
          <w:rFonts w:ascii="Times New Roman" w:hAnsi="Times New Roman"/>
          <w:b/>
        </w:rPr>
        <w:t>KLINICKÉ ÚDAJE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rPr>
      </w:pPr>
      <w:r w:rsidRPr="00896774">
        <w:rPr>
          <w:rFonts w:ascii="Times New Roman" w:hAnsi="Times New Roman"/>
          <w:b/>
        </w:rPr>
        <w:t>4.1</w:t>
      </w:r>
      <w:r w:rsidRPr="00896774">
        <w:rPr>
          <w:rFonts w:ascii="Times New Roman" w:hAnsi="Times New Roman"/>
          <w:b/>
        </w:rPr>
        <w:tab/>
        <w:t>Cieľové druhy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Psy a mačky.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rPr>
      </w:pPr>
      <w:r w:rsidRPr="00896774">
        <w:rPr>
          <w:rFonts w:ascii="Times New Roman" w:hAnsi="Times New Roman"/>
          <w:b/>
        </w:rPr>
        <w:t>4.2</w:t>
      </w:r>
      <w:r w:rsidRPr="00896774">
        <w:rPr>
          <w:rFonts w:ascii="Times New Roman" w:hAnsi="Times New Roman"/>
          <w:b/>
        </w:rPr>
        <w:tab/>
        <w:t>Indikácie na použitie so špecifikovaním cieľových druhov</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Liečba </w:t>
      </w:r>
      <w:proofErr w:type="spellStart"/>
      <w:r w:rsidRPr="00896774">
        <w:rPr>
          <w:rFonts w:ascii="Times New Roman" w:hAnsi="Times New Roman"/>
        </w:rPr>
        <w:t>otitis</w:t>
      </w:r>
      <w:proofErr w:type="spellEnd"/>
      <w:r w:rsidRPr="00896774">
        <w:rPr>
          <w:rFonts w:ascii="Times New Roman" w:hAnsi="Times New Roman"/>
        </w:rPr>
        <w:t xml:space="preserve"> </w:t>
      </w:r>
      <w:proofErr w:type="spellStart"/>
      <w:r w:rsidRPr="00896774">
        <w:rPr>
          <w:rFonts w:ascii="Times New Roman" w:hAnsi="Times New Roman"/>
        </w:rPr>
        <w:t>externa</w:t>
      </w:r>
      <w:proofErr w:type="spellEnd"/>
      <w:r w:rsidRPr="00896774">
        <w:rPr>
          <w:rFonts w:ascii="Times New Roman" w:hAnsi="Times New Roman"/>
        </w:rPr>
        <w:t xml:space="preserve"> a malých, ohraničených povrchových kožných infekcií u psov a mačiek spôsobených infekciami nasledujúcich baktérií a plesní citlivých na </w:t>
      </w:r>
      <w:proofErr w:type="spellStart"/>
      <w:r w:rsidRPr="00896774">
        <w:rPr>
          <w:rFonts w:ascii="Times New Roman" w:hAnsi="Times New Roman"/>
        </w:rPr>
        <w:t>mikonazol</w:t>
      </w:r>
      <w:proofErr w:type="spellEnd"/>
      <w:r w:rsidRPr="00896774">
        <w:rPr>
          <w:rFonts w:ascii="Times New Roman" w:hAnsi="Times New Roman"/>
        </w:rPr>
        <w:t xml:space="preserve"> a </w:t>
      </w:r>
      <w:proofErr w:type="spellStart"/>
      <w:r w:rsidRPr="00896774">
        <w:rPr>
          <w:rFonts w:ascii="Times New Roman" w:hAnsi="Times New Roman"/>
        </w:rPr>
        <w:t>polymyxín</w:t>
      </w:r>
      <w:proofErr w:type="spellEnd"/>
      <w:r w:rsidRPr="00896774">
        <w:rPr>
          <w:rFonts w:ascii="Times New Roman" w:hAnsi="Times New Roman"/>
        </w:rPr>
        <w:t> B:</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proofErr w:type="spellStart"/>
      <w:r w:rsidRPr="00896774">
        <w:rPr>
          <w:rFonts w:ascii="Times New Roman" w:hAnsi="Times New Roman"/>
        </w:rPr>
        <w:t>Grampozitívne</w:t>
      </w:r>
      <w:proofErr w:type="spellEnd"/>
      <w:r w:rsidRPr="00896774">
        <w:rPr>
          <w:rFonts w:ascii="Times New Roman" w:hAnsi="Times New Roman"/>
        </w:rPr>
        <w:t xml:space="preserve"> baktérie</w:t>
      </w:r>
    </w:p>
    <w:p w:rsidR="00597024" w:rsidRPr="00896774" w:rsidRDefault="00597024" w:rsidP="00597024">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Staphylococcus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Streptococcus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proofErr w:type="spellStart"/>
      <w:r w:rsidRPr="00896774">
        <w:rPr>
          <w:rFonts w:ascii="Times New Roman" w:hAnsi="Times New Roman"/>
        </w:rPr>
        <w:t>Gramnegatívne</w:t>
      </w:r>
      <w:proofErr w:type="spellEnd"/>
      <w:r w:rsidRPr="00896774">
        <w:rPr>
          <w:rFonts w:ascii="Times New Roman" w:hAnsi="Times New Roman"/>
        </w:rPr>
        <w:t xml:space="preserve"> baktérie</w:t>
      </w:r>
    </w:p>
    <w:p w:rsidR="00597024" w:rsidRPr="00896774" w:rsidRDefault="00597024" w:rsidP="00597024">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Pseudomonas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Escherichia</w:t>
      </w:r>
      <w:proofErr w:type="spellEnd"/>
      <w:r w:rsidRPr="00896774">
        <w:rPr>
          <w:rFonts w:ascii="Times New Roman" w:hAnsi="Times New Roman"/>
          <w:i/>
        </w:rPr>
        <w:t xml:space="preserve"> </w:t>
      </w:r>
      <w:proofErr w:type="spellStart"/>
      <w:r w:rsidRPr="00896774">
        <w:rPr>
          <w:rFonts w:ascii="Times New Roman" w:hAnsi="Times New Roman"/>
          <w:i/>
        </w:rPr>
        <w:t>coli</w:t>
      </w:r>
      <w:proofErr w:type="spellEnd"/>
    </w:p>
    <w:p w:rsidR="00597024" w:rsidRPr="00896774" w:rsidRDefault="00597024" w:rsidP="00597024">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r w:rsidRPr="00896774">
        <w:rPr>
          <w:rFonts w:ascii="Times New Roman" w:hAnsi="Times New Roman"/>
        </w:rPr>
        <w:t>Plesne</w:t>
      </w:r>
    </w:p>
    <w:p w:rsidR="00597024" w:rsidRPr="00896774" w:rsidRDefault="00597024" w:rsidP="00597024">
      <w:pPr>
        <w:tabs>
          <w:tab w:val="left" w:pos="284"/>
          <w:tab w:val="left" w:pos="567"/>
          <w:tab w:val="left" w:pos="1276"/>
        </w:tabs>
        <w:autoSpaceDE w:val="0"/>
        <w:autoSpaceDN w:val="0"/>
        <w:adjustRightInd w:val="0"/>
        <w:spacing w:after="44" w:line="240" w:lineRule="auto"/>
        <w:ind w:left="993"/>
        <w:rPr>
          <w:rFonts w:ascii="Times New Roman" w:hAnsi="Times New Roman"/>
          <w:i/>
          <w:iCs/>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Malassezia</w:t>
      </w:r>
      <w:proofErr w:type="spellEnd"/>
      <w:r w:rsidRPr="00896774">
        <w:rPr>
          <w:rFonts w:ascii="Times New Roman" w:hAnsi="Times New Roman"/>
          <w:i/>
        </w:rPr>
        <w:t xml:space="preserve"> </w:t>
      </w:r>
      <w:proofErr w:type="spellStart"/>
      <w:r w:rsidRPr="00896774">
        <w:rPr>
          <w:rFonts w:ascii="Times New Roman" w:hAnsi="Times New Roman"/>
          <w:i/>
        </w:rPr>
        <w:t>pachydermatis</w:t>
      </w:r>
      <w:proofErr w:type="spellEnd"/>
    </w:p>
    <w:p w:rsidR="00597024" w:rsidRPr="00896774" w:rsidRDefault="00597024" w:rsidP="00597024">
      <w:pPr>
        <w:pStyle w:val="Odsekzoznamu"/>
        <w:numPr>
          <w:ilvl w:val="0"/>
          <w:numId w:val="2"/>
        </w:numPr>
        <w:tabs>
          <w:tab w:val="left" w:pos="284"/>
          <w:tab w:val="left" w:pos="567"/>
          <w:tab w:val="left" w:pos="1276"/>
        </w:tabs>
        <w:autoSpaceDE w:val="0"/>
        <w:autoSpaceDN w:val="0"/>
        <w:adjustRightInd w:val="0"/>
        <w:spacing w:after="44" w:line="240" w:lineRule="auto"/>
        <w:rPr>
          <w:rFonts w:ascii="Times New Roman" w:hAnsi="Times New Roman"/>
        </w:rPr>
      </w:pPr>
      <w:proofErr w:type="spellStart"/>
      <w:r w:rsidRPr="00896774">
        <w:rPr>
          <w:rFonts w:ascii="Times New Roman" w:hAnsi="Times New Roman"/>
          <w:i/>
        </w:rPr>
        <w:t>Candida</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pStyle w:val="Odsekzoznamu"/>
        <w:numPr>
          <w:ilvl w:val="0"/>
          <w:numId w:val="2"/>
        </w:numPr>
        <w:tabs>
          <w:tab w:val="left" w:pos="284"/>
          <w:tab w:val="left" w:pos="567"/>
          <w:tab w:val="left" w:pos="1276"/>
        </w:tabs>
        <w:autoSpaceDE w:val="0"/>
        <w:autoSpaceDN w:val="0"/>
        <w:adjustRightInd w:val="0"/>
        <w:spacing w:after="44" w:line="240" w:lineRule="auto"/>
        <w:rPr>
          <w:rFonts w:ascii="Times New Roman" w:hAnsi="Times New Roman"/>
        </w:rPr>
      </w:pPr>
      <w:proofErr w:type="spellStart"/>
      <w:r w:rsidRPr="00896774">
        <w:rPr>
          <w:rFonts w:ascii="Times New Roman" w:hAnsi="Times New Roman"/>
          <w:i/>
        </w:rPr>
        <w:t>Microsporum</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tabs>
          <w:tab w:val="left" w:pos="284"/>
          <w:tab w:val="left" w:pos="567"/>
          <w:tab w:val="left" w:pos="1276"/>
        </w:tabs>
        <w:autoSpaceDE w:val="0"/>
        <w:autoSpaceDN w:val="0"/>
        <w:adjustRightInd w:val="0"/>
        <w:spacing w:after="44" w:line="240" w:lineRule="auto"/>
        <w:ind w:left="993"/>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Trichophyton</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597024" w:rsidRPr="00896774" w:rsidRDefault="00597024" w:rsidP="00597024">
      <w:pPr>
        <w:autoSpaceDE w:val="0"/>
        <w:autoSpaceDN w:val="0"/>
        <w:adjustRightInd w:val="0"/>
        <w:spacing w:after="0" w:line="240" w:lineRule="auto"/>
        <w:ind w:left="709" w:hanging="709"/>
        <w:rPr>
          <w:rFonts w:ascii="Times New Roman" w:hAnsi="Times New Roman"/>
        </w:rPr>
      </w:pPr>
    </w:p>
    <w:p w:rsidR="00597024" w:rsidRPr="00896774" w:rsidRDefault="00597024" w:rsidP="00597024">
      <w:pPr>
        <w:pStyle w:val="Listenabsatz1"/>
        <w:tabs>
          <w:tab w:val="left" w:pos="993"/>
        </w:tabs>
        <w:autoSpaceDE w:val="0"/>
        <w:autoSpaceDN w:val="0"/>
        <w:adjustRightInd w:val="0"/>
        <w:spacing w:after="44" w:line="240" w:lineRule="auto"/>
        <w:ind w:left="0"/>
        <w:rPr>
          <w:rFonts w:ascii="Times New Roman" w:hAnsi="Times New Roman"/>
        </w:rPr>
      </w:pPr>
      <w:r w:rsidRPr="00896774">
        <w:rPr>
          <w:rFonts w:ascii="Times New Roman" w:hAnsi="Times New Roman"/>
        </w:rPr>
        <w:t xml:space="preserve">Liečba nákaz </w:t>
      </w:r>
      <w:proofErr w:type="spellStart"/>
      <w:r w:rsidRPr="00896774">
        <w:rPr>
          <w:rFonts w:ascii="Times New Roman" w:hAnsi="Times New Roman"/>
          <w:i/>
        </w:rPr>
        <w:t>Otodectes</w:t>
      </w:r>
      <w:proofErr w:type="spellEnd"/>
      <w:r w:rsidRPr="00896774">
        <w:rPr>
          <w:rFonts w:ascii="Times New Roman" w:hAnsi="Times New Roman"/>
          <w:i/>
        </w:rPr>
        <w:t xml:space="preserve"> </w:t>
      </w:r>
      <w:proofErr w:type="spellStart"/>
      <w:r w:rsidRPr="00896774">
        <w:rPr>
          <w:rFonts w:ascii="Times New Roman" w:hAnsi="Times New Roman"/>
          <w:i/>
        </w:rPr>
        <w:t>cynotis</w:t>
      </w:r>
      <w:proofErr w:type="spellEnd"/>
      <w:r w:rsidRPr="00896774">
        <w:rPr>
          <w:rFonts w:ascii="Times New Roman" w:hAnsi="Times New Roman"/>
          <w:i/>
        </w:rPr>
        <w:t xml:space="preserve"> </w:t>
      </w:r>
      <w:r w:rsidRPr="00896774">
        <w:rPr>
          <w:rFonts w:ascii="Times New Roman" w:hAnsi="Times New Roman"/>
          <w:iCs/>
        </w:rPr>
        <w:t xml:space="preserve">(ušným </w:t>
      </w:r>
      <w:proofErr w:type="spellStart"/>
      <w:r w:rsidRPr="00896774">
        <w:rPr>
          <w:rFonts w:ascii="Times New Roman" w:hAnsi="Times New Roman"/>
          <w:iCs/>
        </w:rPr>
        <w:t>svrabovcom</w:t>
      </w:r>
      <w:proofErr w:type="spellEnd"/>
      <w:r w:rsidRPr="00896774">
        <w:rPr>
          <w:rFonts w:ascii="Times New Roman" w:hAnsi="Times New Roman"/>
          <w:iCs/>
        </w:rPr>
        <w:t xml:space="preserve">) v prípadoch, kedy ide o </w:t>
      </w:r>
      <w:r w:rsidRPr="00896774">
        <w:rPr>
          <w:rFonts w:ascii="Times New Roman" w:hAnsi="Times New Roman"/>
        </w:rPr>
        <w:t xml:space="preserve">súbežnú infekciu patogénmi citlivými na </w:t>
      </w:r>
      <w:proofErr w:type="spellStart"/>
      <w:r w:rsidRPr="00896774">
        <w:rPr>
          <w:rFonts w:ascii="Times New Roman" w:hAnsi="Times New Roman"/>
        </w:rPr>
        <w:t>mikonazol</w:t>
      </w:r>
      <w:proofErr w:type="spellEnd"/>
      <w:r w:rsidRPr="00896774">
        <w:rPr>
          <w:rFonts w:ascii="Times New Roman" w:hAnsi="Times New Roman"/>
        </w:rPr>
        <w:t xml:space="preserve"> a </w:t>
      </w:r>
      <w:proofErr w:type="spellStart"/>
      <w:r w:rsidRPr="00896774">
        <w:rPr>
          <w:rFonts w:ascii="Times New Roman" w:hAnsi="Times New Roman"/>
        </w:rPr>
        <w:t>polymyxín</w:t>
      </w:r>
      <w:proofErr w:type="spellEnd"/>
      <w:r w:rsidRPr="00896774">
        <w:rPr>
          <w:rFonts w:ascii="Times New Roman" w:hAnsi="Times New Roman"/>
        </w:rPr>
        <w:t xml:space="preserve"> B.</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p>
    <w:p w:rsidR="00597024" w:rsidRPr="00896774" w:rsidRDefault="00597024" w:rsidP="00597024">
      <w:pPr>
        <w:rPr>
          <w:rFonts w:ascii="Times New Roman" w:hAnsi="Times New Roman"/>
        </w:rPr>
      </w:pPr>
      <w:r w:rsidRPr="00896774">
        <w:rPr>
          <w:rFonts w:ascii="Times New Roman" w:hAnsi="Times New Roman"/>
          <w:b/>
        </w:rPr>
        <w:lastRenderedPageBreak/>
        <w:t>4.3</w:t>
      </w:r>
      <w:r w:rsidRPr="00896774">
        <w:rPr>
          <w:rFonts w:ascii="Times New Roman" w:hAnsi="Times New Roman"/>
        </w:rPr>
        <w:tab/>
      </w:r>
      <w:r w:rsidRPr="00896774">
        <w:rPr>
          <w:rFonts w:ascii="Times New Roman" w:hAnsi="Times New Roman"/>
          <w:b/>
        </w:rPr>
        <w:t>Kontraindikácie</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Nepoužívať:</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v prípadoch precitlivenosti na účinné látky veterinárneho lieku, ako aj na</w:t>
      </w:r>
    </w:p>
    <w:p w:rsidR="00597024" w:rsidRPr="00896774" w:rsidRDefault="00597024" w:rsidP="00597024">
      <w:pPr>
        <w:autoSpaceDE w:val="0"/>
        <w:autoSpaceDN w:val="0"/>
        <w:adjustRightInd w:val="0"/>
        <w:spacing w:after="0" w:line="240" w:lineRule="auto"/>
        <w:ind w:firstLine="112"/>
        <w:rPr>
          <w:rFonts w:ascii="Times New Roman" w:hAnsi="Times New Roman"/>
        </w:rPr>
      </w:pPr>
      <w:r w:rsidRPr="00896774">
        <w:rPr>
          <w:rFonts w:ascii="Times New Roman" w:hAnsi="Times New Roman"/>
        </w:rPr>
        <w:t xml:space="preserve">iné </w:t>
      </w:r>
      <w:proofErr w:type="spellStart"/>
      <w:r w:rsidRPr="00896774">
        <w:rPr>
          <w:rFonts w:ascii="Times New Roman" w:hAnsi="Times New Roman"/>
        </w:rPr>
        <w:t>kortikosteroidy</w:t>
      </w:r>
      <w:proofErr w:type="spellEnd"/>
      <w:r w:rsidRPr="00896774">
        <w:rPr>
          <w:rFonts w:ascii="Times New Roman" w:hAnsi="Times New Roman"/>
        </w:rPr>
        <w:t xml:space="preserve">, iné </w:t>
      </w:r>
      <w:proofErr w:type="spellStart"/>
      <w:r w:rsidRPr="00896774">
        <w:rPr>
          <w:rFonts w:ascii="Times New Roman" w:hAnsi="Times New Roman"/>
        </w:rPr>
        <w:t>azolové</w:t>
      </w:r>
      <w:proofErr w:type="spellEnd"/>
      <w:r w:rsidRPr="00896774">
        <w:rPr>
          <w:rFonts w:ascii="Times New Roman" w:hAnsi="Times New Roman"/>
        </w:rPr>
        <w:t xml:space="preserve"> protiplesňové činidlá alebo na niektorú z pomocných látok</w:t>
      </w:r>
    </w:p>
    <w:p w:rsidR="00597024" w:rsidRPr="00896774" w:rsidRDefault="00597024" w:rsidP="00597024">
      <w:pPr>
        <w:tabs>
          <w:tab w:val="left" w:pos="851"/>
        </w:tabs>
        <w:autoSpaceDE w:val="0"/>
        <w:autoSpaceDN w:val="0"/>
        <w:adjustRightInd w:val="0"/>
        <w:spacing w:after="0" w:line="240" w:lineRule="auto"/>
        <w:rPr>
          <w:rFonts w:ascii="Times New Roman" w:hAnsi="Times New Roman"/>
        </w:rPr>
      </w:pPr>
      <w:r w:rsidRPr="00896774">
        <w:rPr>
          <w:rFonts w:ascii="Times New Roman" w:hAnsi="Times New Roman"/>
        </w:rPr>
        <w:t>- u zvierat s perforáciou ušného bubienka</w:t>
      </w:r>
    </w:p>
    <w:p w:rsidR="00597024" w:rsidRPr="00896774" w:rsidRDefault="00597024" w:rsidP="00597024">
      <w:pPr>
        <w:tabs>
          <w:tab w:val="left" w:pos="851"/>
        </w:tabs>
        <w:autoSpaceDE w:val="0"/>
        <w:autoSpaceDN w:val="0"/>
        <w:adjustRightInd w:val="0"/>
        <w:spacing w:after="0" w:line="240" w:lineRule="auto"/>
        <w:ind w:left="112" w:hanging="112"/>
        <w:rPr>
          <w:rFonts w:ascii="Times New Roman" w:hAnsi="Times New Roman"/>
        </w:rPr>
      </w:pPr>
      <w:r w:rsidRPr="00896774">
        <w:rPr>
          <w:rFonts w:ascii="Times New Roman" w:hAnsi="Times New Roman"/>
        </w:rPr>
        <w:t xml:space="preserve">- u zvierat, u ktorých je známa rezistencia patogénu spôsobujúceho ochorenie na </w:t>
      </w:r>
      <w:proofErr w:type="spellStart"/>
      <w:r w:rsidRPr="00896774">
        <w:rPr>
          <w:rFonts w:ascii="Times New Roman" w:hAnsi="Times New Roman"/>
        </w:rPr>
        <w:t>polymyxín</w:t>
      </w:r>
      <w:proofErr w:type="spellEnd"/>
      <w:r w:rsidRPr="00896774">
        <w:rPr>
          <w:rFonts w:ascii="Times New Roman" w:hAnsi="Times New Roman"/>
        </w:rPr>
        <w:t xml:space="preserve"> B a/alebo </w:t>
      </w:r>
      <w:proofErr w:type="spellStart"/>
      <w:r w:rsidRPr="00896774">
        <w:rPr>
          <w:rFonts w:ascii="Times New Roman" w:hAnsi="Times New Roman"/>
        </w:rPr>
        <w:t>mikonazol</w:t>
      </w:r>
      <w:proofErr w:type="spellEnd"/>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 na mliečne žľazy </w:t>
      </w:r>
      <w:proofErr w:type="spellStart"/>
      <w:r w:rsidRPr="00896774">
        <w:rPr>
          <w:rFonts w:ascii="Times New Roman" w:hAnsi="Times New Roman"/>
        </w:rPr>
        <w:t>laktujúcich</w:t>
      </w:r>
      <w:proofErr w:type="spellEnd"/>
      <w:r w:rsidRPr="00896774">
        <w:rPr>
          <w:rFonts w:ascii="Times New Roman" w:hAnsi="Times New Roman"/>
        </w:rPr>
        <w:t xml:space="preserve"> súk a mačiek</w:t>
      </w:r>
    </w:p>
    <w:p w:rsidR="00597024" w:rsidRPr="00896774" w:rsidRDefault="00597024" w:rsidP="00597024">
      <w:pPr>
        <w:tabs>
          <w:tab w:val="left" w:pos="851"/>
        </w:tabs>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4.4</w:t>
      </w:r>
      <w:r w:rsidRPr="00896774">
        <w:rPr>
          <w:rFonts w:ascii="Times New Roman" w:hAnsi="Times New Roman"/>
        </w:rPr>
        <w:tab/>
      </w:r>
      <w:r w:rsidRPr="00896774">
        <w:rPr>
          <w:rFonts w:ascii="Times New Roman" w:hAnsi="Times New Roman"/>
          <w:b/>
        </w:rPr>
        <w:t>Osobitné upozornenia pre každý cieľový druh</w:t>
      </w:r>
    </w:p>
    <w:p w:rsidR="00597024" w:rsidRPr="00896774" w:rsidRDefault="00597024" w:rsidP="00597024">
      <w:pPr>
        <w:autoSpaceDE w:val="0"/>
        <w:autoSpaceDN w:val="0"/>
        <w:adjustRightInd w:val="0"/>
        <w:spacing w:after="0" w:line="240" w:lineRule="auto"/>
        <w:ind w:left="709" w:hanging="695"/>
        <w:rPr>
          <w:rFonts w:ascii="Times New Roman" w:hAnsi="Times New Roman"/>
        </w:rPr>
      </w:pPr>
    </w:p>
    <w:p w:rsidR="00597024" w:rsidRPr="00896774" w:rsidRDefault="00597024" w:rsidP="00597024">
      <w:pPr>
        <w:rPr>
          <w:rFonts w:ascii="Times New Roman" w:hAnsi="Times New Roman"/>
        </w:rPr>
      </w:pPr>
      <w:r w:rsidRPr="00896774">
        <w:rPr>
          <w:rFonts w:ascii="Times New Roman" w:hAnsi="Times New Roman"/>
          <w:noProof/>
        </w:rPr>
        <w:t>Bakteriálna a plesňová otitída sú často sekundárne ochorenia. Je potrebné zistiť a liečiť primárnu príčinu ochorenia.</w:t>
      </w: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4.5</w:t>
      </w:r>
      <w:r w:rsidRPr="00896774">
        <w:rPr>
          <w:rFonts w:ascii="Times New Roman" w:hAnsi="Times New Roman"/>
        </w:rPr>
        <w:tab/>
      </w:r>
      <w:r w:rsidRPr="00896774">
        <w:rPr>
          <w:rFonts w:ascii="Times New Roman" w:hAnsi="Times New Roman"/>
          <w:b/>
        </w:rPr>
        <w:t>Osobitné bezpečnostné opatrenia na používanie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u w:val="single"/>
        </w:rPr>
      </w:pPr>
      <w:r w:rsidRPr="00896774">
        <w:rPr>
          <w:rFonts w:ascii="Times New Roman" w:hAnsi="Times New Roman"/>
          <w:u w:val="single"/>
        </w:rPr>
        <w:t>Osobitné bezpečnostné opatrenia na používanie u zvierat</w:t>
      </w:r>
    </w:p>
    <w:p w:rsidR="00597024" w:rsidRPr="00896774" w:rsidRDefault="00597024" w:rsidP="00597024">
      <w:pPr>
        <w:spacing w:after="0" w:line="240" w:lineRule="auto"/>
        <w:rPr>
          <w:rFonts w:ascii="Times New Roman" w:hAnsi="Times New Roman"/>
        </w:rPr>
      </w:pPr>
      <w:r w:rsidRPr="00896774">
        <w:rPr>
          <w:rFonts w:ascii="Times New Roman" w:hAnsi="Times New Roman"/>
        </w:rPr>
        <w:t>Použitie lieku by malo byť založené na výsledku testovania citlivosti baktérií a/alebo plesní izolovaných zo zvierat. Ak to nie je možné, liečba by mala vychádzať z miestnej (regionálnej) epidemiologickej informácie o citlivosti cieľových patogénov.</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V prípade pretrvávajúcej </w:t>
      </w:r>
      <w:proofErr w:type="spellStart"/>
      <w:r w:rsidRPr="00896774">
        <w:rPr>
          <w:rFonts w:ascii="Times New Roman" w:hAnsi="Times New Roman"/>
        </w:rPr>
        <w:t>infestácie</w:t>
      </w:r>
      <w:proofErr w:type="spellEnd"/>
      <w:r w:rsidRPr="00896774">
        <w:rPr>
          <w:rFonts w:ascii="Times New Roman" w:hAnsi="Times New Roman"/>
        </w:rPr>
        <w:t xml:space="preserve"> </w:t>
      </w:r>
      <w:proofErr w:type="spellStart"/>
      <w:r w:rsidRPr="00896774">
        <w:rPr>
          <w:rFonts w:ascii="Times New Roman" w:hAnsi="Times New Roman"/>
          <w:i/>
          <w:iCs/>
        </w:rPr>
        <w:t>Otodectes</w:t>
      </w:r>
      <w:proofErr w:type="spellEnd"/>
      <w:r w:rsidRPr="00896774">
        <w:rPr>
          <w:rFonts w:ascii="Times New Roman" w:hAnsi="Times New Roman"/>
          <w:i/>
          <w:iCs/>
        </w:rPr>
        <w:t xml:space="preserve"> </w:t>
      </w:r>
      <w:proofErr w:type="spellStart"/>
      <w:r w:rsidRPr="00896774">
        <w:rPr>
          <w:rFonts w:ascii="Times New Roman" w:hAnsi="Times New Roman"/>
          <w:i/>
          <w:iCs/>
        </w:rPr>
        <w:t>cynotis</w:t>
      </w:r>
      <w:proofErr w:type="spellEnd"/>
      <w:r w:rsidRPr="00896774">
        <w:rPr>
          <w:rFonts w:ascii="Times New Roman" w:hAnsi="Times New Roman"/>
        </w:rPr>
        <w:t xml:space="preserve"> (ušným </w:t>
      </w:r>
      <w:proofErr w:type="spellStart"/>
      <w:r w:rsidRPr="00896774">
        <w:rPr>
          <w:rFonts w:ascii="Times New Roman" w:hAnsi="Times New Roman"/>
        </w:rPr>
        <w:t>svrabovcom</w:t>
      </w:r>
      <w:proofErr w:type="spellEnd"/>
      <w:r w:rsidRPr="00896774">
        <w:rPr>
          <w:rFonts w:ascii="Times New Roman" w:hAnsi="Times New Roman"/>
        </w:rPr>
        <w:t xml:space="preserve">) sa má podľa potreby zvážiť systémová liečba vhodným </w:t>
      </w:r>
      <w:proofErr w:type="spellStart"/>
      <w:r w:rsidRPr="00896774">
        <w:rPr>
          <w:rFonts w:ascii="Times New Roman" w:hAnsi="Times New Roman"/>
        </w:rPr>
        <w:t>akaricídom</w:t>
      </w:r>
      <w:proofErr w:type="spellEnd"/>
      <w:r w:rsidRPr="00896774">
        <w:rPr>
          <w:rFonts w:ascii="Times New Roman" w:hAnsi="Times New Roman"/>
        </w:rPr>
        <w:t>.</w:t>
      </w:r>
    </w:p>
    <w:p w:rsidR="00597024" w:rsidRPr="00896774" w:rsidRDefault="00597024" w:rsidP="00597024">
      <w:pPr>
        <w:spacing w:after="0" w:line="240" w:lineRule="auto"/>
        <w:rPr>
          <w:rFonts w:ascii="Times New Roman" w:hAnsi="Times New Roman"/>
        </w:rPr>
      </w:pPr>
      <w:r w:rsidRPr="00896774">
        <w:rPr>
          <w:rFonts w:ascii="Times New Roman" w:hAnsi="Times New Roman"/>
        </w:rPr>
        <w:t>Pred ošetrením týmto liekom je nutné overiť celistvosť ušného bubienka.</w:t>
      </w:r>
    </w:p>
    <w:p w:rsidR="00597024" w:rsidRPr="00896774" w:rsidRDefault="00597024"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Systémové účinky </w:t>
      </w:r>
      <w:proofErr w:type="spellStart"/>
      <w:r w:rsidRPr="00896774">
        <w:rPr>
          <w:rFonts w:ascii="Times New Roman" w:hAnsi="Times New Roman"/>
        </w:rPr>
        <w:t>kortikosteroidov</w:t>
      </w:r>
      <w:proofErr w:type="spellEnd"/>
      <w:r w:rsidRPr="00896774">
        <w:rPr>
          <w:rFonts w:ascii="Times New Roman" w:hAnsi="Times New Roman"/>
        </w:rPr>
        <w:t xml:space="preserve"> s</w:t>
      </w:r>
      <w:r w:rsidR="00DB5628" w:rsidRPr="00896774">
        <w:rPr>
          <w:rFonts w:ascii="Times New Roman" w:hAnsi="Times New Roman"/>
        </w:rPr>
        <w:t xml:space="preserve">a môžu prejaviť, </w:t>
      </w:r>
      <w:r w:rsidRPr="00896774">
        <w:rPr>
          <w:rFonts w:ascii="Times New Roman" w:hAnsi="Times New Roman"/>
        </w:rPr>
        <w:t xml:space="preserve">najmä ak sa liek používa pod priľnavým </w:t>
      </w:r>
      <w:r w:rsidR="00DB5628" w:rsidRPr="00896774">
        <w:rPr>
          <w:rFonts w:ascii="Times New Roman" w:hAnsi="Times New Roman"/>
        </w:rPr>
        <w:t>obväzom</w:t>
      </w:r>
      <w:r w:rsidRPr="00896774">
        <w:rPr>
          <w:rFonts w:ascii="Times New Roman" w:hAnsi="Times New Roman"/>
        </w:rPr>
        <w:t>, na rozsiahlych kožných léziách, pri zvýšenom prekrvení kože, alebo ak zviera požije liek oblizovaním ošetrovaného miesta.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line="240" w:lineRule="auto"/>
        <w:rPr>
          <w:rFonts w:ascii="Times New Roman" w:hAnsi="Times New Roman"/>
        </w:rPr>
      </w:pPr>
      <w:r w:rsidRPr="00896774">
        <w:rPr>
          <w:rFonts w:ascii="Times New Roman" w:hAnsi="Times New Roman"/>
        </w:rPr>
        <w:t>Je treba zabrániť perorálnemu požitiu lieku ošetrenými zvieratami alebo zvieratami, ktoré sú v kontakte s liečenými zvieratami.</w:t>
      </w:r>
    </w:p>
    <w:p w:rsidR="00597024" w:rsidRPr="00896774" w:rsidRDefault="00597024" w:rsidP="00597024">
      <w:pPr>
        <w:spacing w:line="240" w:lineRule="auto"/>
        <w:rPr>
          <w:rFonts w:ascii="Times New Roman" w:hAnsi="Times New Roman"/>
        </w:rPr>
      </w:pPr>
      <w:r w:rsidRPr="00896774">
        <w:rPr>
          <w:rFonts w:ascii="Times New Roman" w:hAnsi="Times New Roman"/>
        </w:rPr>
        <w:t>Zabráňte kontaktu lieku s očami zvieraťa. V prípade náhodného zasiahnutia oči dôkladne vypláchnite vodou.</w:t>
      </w:r>
    </w:p>
    <w:p w:rsidR="00597024" w:rsidRPr="00896774" w:rsidRDefault="00597024" w:rsidP="00597024">
      <w:pPr>
        <w:autoSpaceDE w:val="0"/>
        <w:autoSpaceDN w:val="0"/>
        <w:adjustRightInd w:val="0"/>
        <w:spacing w:after="0" w:line="240" w:lineRule="auto"/>
        <w:rPr>
          <w:rFonts w:ascii="Times New Roman" w:hAnsi="Times New Roman"/>
          <w:bCs/>
          <w:u w:val="single"/>
        </w:rPr>
      </w:pPr>
      <w:r w:rsidRPr="00896774">
        <w:rPr>
          <w:rFonts w:ascii="Times New Roman" w:hAnsi="Times New Roman"/>
          <w:u w:val="single"/>
        </w:rPr>
        <w:t>Osobitné bezpečnostné opatrenia, ktoré má urobiť osoba podávajúca liek zvieratám</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Ľudia so známou precitlivenosťou na </w:t>
      </w:r>
      <w:proofErr w:type="spellStart"/>
      <w:r w:rsidRPr="00896774">
        <w:rPr>
          <w:rFonts w:ascii="Times New Roman" w:hAnsi="Times New Roman"/>
        </w:rPr>
        <w:t>prednizolón</w:t>
      </w:r>
      <w:proofErr w:type="spellEnd"/>
      <w:r w:rsidRPr="00896774">
        <w:rPr>
          <w:rFonts w:ascii="Times New Roman" w:hAnsi="Times New Roman"/>
        </w:rPr>
        <w:t xml:space="preserve">, </w:t>
      </w:r>
      <w:proofErr w:type="spellStart"/>
      <w:r w:rsidRPr="00896774">
        <w:rPr>
          <w:rFonts w:ascii="Times New Roman" w:hAnsi="Times New Roman"/>
        </w:rPr>
        <w:t>polymyxín</w:t>
      </w:r>
      <w:proofErr w:type="spellEnd"/>
      <w:r w:rsidRPr="00896774">
        <w:rPr>
          <w:rFonts w:ascii="Times New Roman" w:hAnsi="Times New Roman"/>
        </w:rPr>
        <w:t xml:space="preserve"> B alebo </w:t>
      </w:r>
      <w:proofErr w:type="spellStart"/>
      <w:r w:rsidRPr="00896774">
        <w:rPr>
          <w:rFonts w:ascii="Times New Roman" w:hAnsi="Times New Roman"/>
        </w:rPr>
        <w:t>mikonazol</w:t>
      </w:r>
      <w:proofErr w:type="spellEnd"/>
      <w:r w:rsidRPr="00896774">
        <w:rPr>
          <w:rFonts w:ascii="Times New Roman" w:hAnsi="Times New Roman"/>
        </w:rPr>
        <w:t xml:space="preserve"> by sa mali vyhnúť kontaktu s veterinárnym liekom.</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Tento veterinárny liek môže spôsobiť podráždenie pokožky a očí. Treba sa vyhnúť  kontaktu s pokožkou alebo očami. Pri podávaní veterinárnych liekov zvieratám je potrebné vždy nosiť jednorazové rukavice. V prípade náhodného zasiahnutia kože alebo očí postihnuté miesto ihneď opláchnuť veľkým množstvom vody. Po použití si umyť ruky.</w:t>
      </w:r>
    </w:p>
    <w:p w:rsidR="00597024" w:rsidRPr="00896774" w:rsidRDefault="00DB5628" w:rsidP="00597024">
      <w:pPr>
        <w:spacing w:after="0" w:line="240" w:lineRule="auto"/>
        <w:rPr>
          <w:rFonts w:ascii="Times New Roman" w:hAnsi="Times New Roman"/>
        </w:rPr>
      </w:pPr>
      <w:r w:rsidRPr="00896774">
        <w:rPr>
          <w:rFonts w:ascii="Times New Roman" w:hAnsi="Times New Roman"/>
        </w:rPr>
        <w:t xml:space="preserve">Zabráňte </w:t>
      </w:r>
      <w:r w:rsidR="00597024" w:rsidRPr="00896774">
        <w:rPr>
          <w:rFonts w:ascii="Times New Roman" w:hAnsi="Times New Roman"/>
        </w:rPr>
        <w:t>náhodnému požitiu lieku. V prípade náhodného požitia vyhľadať ihneď lekársku pomoc a ukázať písomnú informáciu pre používateľov alebo obal lekárovi.</w:t>
      </w:r>
    </w:p>
    <w:p w:rsidR="00597024" w:rsidRPr="00896774" w:rsidRDefault="00597024"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4.6</w:t>
      </w:r>
      <w:r w:rsidRPr="00896774">
        <w:rPr>
          <w:rFonts w:ascii="Times New Roman" w:hAnsi="Times New Roman"/>
        </w:rPr>
        <w:tab/>
      </w:r>
      <w:r w:rsidRPr="00896774">
        <w:rPr>
          <w:rFonts w:ascii="Times New Roman" w:hAnsi="Times New Roman"/>
          <w:b/>
        </w:rPr>
        <w:t>Nežiaduce účinky (frekvencia výskytu a závažnosť)</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Použitie tohto veterinárneho lieku môže byť veľmi zriedkavo spojené s výskytom hluchoty (najmä u starších psov), v takom prípade je nutné liečbu prerušiť.</w:t>
      </w: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O dlhodobom a rozsiahlom používaní lokálne podávaných liekov obsahujúcich </w:t>
      </w:r>
      <w:proofErr w:type="spellStart"/>
      <w:r w:rsidRPr="00896774">
        <w:rPr>
          <w:rFonts w:ascii="Times New Roman" w:hAnsi="Times New Roman"/>
        </w:rPr>
        <w:t>kortikosteroidy</w:t>
      </w:r>
      <w:proofErr w:type="spellEnd"/>
      <w:r w:rsidRPr="00896774">
        <w:rPr>
          <w:rFonts w:ascii="Times New Roman" w:hAnsi="Times New Roman"/>
        </w:rPr>
        <w:t xml:space="preserve"> je známe, že vyvolávajú lokálnu </w:t>
      </w:r>
      <w:proofErr w:type="spellStart"/>
      <w:r w:rsidRPr="00896774">
        <w:rPr>
          <w:rFonts w:ascii="Times New Roman" w:hAnsi="Times New Roman"/>
        </w:rPr>
        <w:t>imunosupresiu</w:t>
      </w:r>
      <w:proofErr w:type="spellEnd"/>
      <w:r w:rsidRPr="00896774">
        <w:rPr>
          <w:rFonts w:ascii="Times New Roman" w:hAnsi="Times New Roman"/>
        </w:rPr>
        <w:t xml:space="preserve">, vrátane zvýšeného rizika infekcie, stenčenia pokožky a predĺženého hojenia, </w:t>
      </w:r>
      <w:proofErr w:type="spellStart"/>
      <w:r w:rsidRPr="00896774">
        <w:rPr>
          <w:rFonts w:ascii="Times New Roman" w:hAnsi="Times New Roman"/>
        </w:rPr>
        <w:t>teleangiektáziu</w:t>
      </w:r>
      <w:proofErr w:type="spellEnd"/>
      <w:r w:rsidRPr="00896774">
        <w:rPr>
          <w:rFonts w:ascii="Times New Roman" w:hAnsi="Times New Roman"/>
        </w:rPr>
        <w:t xml:space="preserve"> a zvýšenú náchylnosť pokožky na krvácanie a systémové účinky vrátane potlačenia funkcie nadobličiek.</w:t>
      </w:r>
    </w:p>
    <w:p w:rsidR="00597024" w:rsidRPr="00896774" w:rsidRDefault="00597024" w:rsidP="00597024">
      <w:pPr>
        <w:spacing w:after="0" w:line="240" w:lineRule="auto"/>
        <w:rPr>
          <w:rFonts w:ascii="Times New Roman" w:hAnsi="Times New Roman"/>
        </w:rPr>
      </w:pPr>
      <w:r w:rsidRPr="00896774">
        <w:rPr>
          <w:rFonts w:ascii="Times New Roman" w:hAnsi="Times New Roman"/>
        </w:rPr>
        <w:lastRenderedPageBreak/>
        <w:t>Frekvencia výskytu nežiaducich účinkov sa definuje použitím nasledujúceho pravidla:</w:t>
      </w:r>
    </w:p>
    <w:p w:rsidR="00597024" w:rsidRPr="00896774" w:rsidRDefault="00597024" w:rsidP="00597024">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veľmi časté (nežiaduce účinky sa prejavili u viac ako 1 z 10 liečených zvierat)</w:t>
      </w:r>
    </w:p>
    <w:p w:rsidR="00597024" w:rsidRPr="00896774" w:rsidRDefault="00597024" w:rsidP="00597024">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časté (u viac ako 1 ale menej ako 10 zo 100 liečených zvierat)</w:t>
      </w:r>
    </w:p>
    <w:p w:rsidR="00597024" w:rsidRPr="00896774" w:rsidRDefault="00597024" w:rsidP="00597024">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menej časté (u viac ako 1 ale menej ako 10 z 1 000 liečených zvierat)</w:t>
      </w:r>
    </w:p>
    <w:p w:rsidR="00597024" w:rsidRPr="00896774" w:rsidRDefault="00597024" w:rsidP="00597024">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zriedkavé (u viac ako 1 ale menej ako 10 z 10 000 liečených  zvierat)</w:t>
      </w:r>
    </w:p>
    <w:p w:rsidR="00597024" w:rsidRPr="00896774" w:rsidRDefault="00597024" w:rsidP="00597024">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veľmi zriedkavé (u menej ako 1 z 10 000 liečených zvierat, vrátane ojedinelých hlásení).</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b/>
          <w:bCs/>
        </w:rPr>
      </w:pPr>
      <w:r w:rsidRPr="00896774">
        <w:rPr>
          <w:rFonts w:ascii="Times New Roman" w:hAnsi="Times New Roman"/>
          <w:b/>
        </w:rPr>
        <w:t>4.7</w:t>
      </w:r>
      <w:r w:rsidRPr="00896774">
        <w:rPr>
          <w:rFonts w:ascii="Times New Roman" w:hAnsi="Times New Roman"/>
          <w:b/>
        </w:rPr>
        <w:tab/>
        <w:t>Použitie počas gravidity a laktácie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tabs>
          <w:tab w:val="left" w:pos="0"/>
        </w:tabs>
        <w:spacing w:after="0" w:line="240" w:lineRule="auto"/>
        <w:rPr>
          <w:rFonts w:ascii="Times New Roman" w:hAnsi="Times New Roman"/>
        </w:rPr>
      </w:pPr>
      <w:r w:rsidRPr="00896774">
        <w:rPr>
          <w:rFonts w:ascii="Times New Roman" w:hAnsi="Times New Roman"/>
        </w:rPr>
        <w:t>Bezpečnosť veterinárneho lieku na použitie počas gravidity a laktácie nebola stanovená.</w:t>
      </w:r>
    </w:p>
    <w:p w:rsidR="00597024" w:rsidRPr="00896774" w:rsidRDefault="00597024" w:rsidP="00597024">
      <w:pPr>
        <w:tabs>
          <w:tab w:val="left" w:pos="0"/>
        </w:tabs>
        <w:spacing w:after="0" w:line="240" w:lineRule="auto"/>
        <w:rPr>
          <w:rFonts w:ascii="Times New Roman" w:hAnsi="Times New Roman"/>
        </w:rPr>
      </w:pPr>
      <w:r w:rsidRPr="00896774">
        <w:rPr>
          <w:rFonts w:ascii="Times New Roman" w:hAnsi="Times New Roman"/>
        </w:rPr>
        <w:t xml:space="preserve">Keďže absorpcia </w:t>
      </w:r>
      <w:proofErr w:type="spellStart"/>
      <w:r w:rsidRPr="00896774">
        <w:rPr>
          <w:rFonts w:ascii="Times New Roman" w:hAnsi="Times New Roman"/>
        </w:rPr>
        <w:t>mikonazolu</w:t>
      </w:r>
      <w:proofErr w:type="spellEnd"/>
      <w:r w:rsidRPr="00896774">
        <w:rPr>
          <w:rFonts w:ascii="Times New Roman" w:hAnsi="Times New Roman"/>
        </w:rPr>
        <w:t xml:space="preserve">, </w:t>
      </w:r>
      <w:proofErr w:type="spellStart"/>
      <w:r w:rsidRPr="00896774">
        <w:rPr>
          <w:rFonts w:ascii="Times New Roman" w:hAnsi="Times New Roman"/>
        </w:rPr>
        <w:t>polymyxínu</w:t>
      </w:r>
      <w:proofErr w:type="spellEnd"/>
      <w:r w:rsidRPr="00896774">
        <w:rPr>
          <w:rFonts w:ascii="Times New Roman" w:hAnsi="Times New Roman"/>
        </w:rPr>
        <w:t xml:space="preserve"> B a </w:t>
      </w:r>
      <w:proofErr w:type="spellStart"/>
      <w:r w:rsidRPr="00896774">
        <w:rPr>
          <w:rFonts w:ascii="Times New Roman" w:hAnsi="Times New Roman"/>
        </w:rPr>
        <w:t>prednizolónu</w:t>
      </w:r>
      <w:proofErr w:type="spellEnd"/>
      <w:r w:rsidRPr="00896774">
        <w:rPr>
          <w:rFonts w:ascii="Times New Roman" w:hAnsi="Times New Roman"/>
        </w:rPr>
        <w:t xml:space="preserve"> cez pokožku je nízka, neočakávajú sa u psov a mačiek žiadne </w:t>
      </w:r>
      <w:proofErr w:type="spellStart"/>
      <w:r w:rsidRPr="00896774">
        <w:rPr>
          <w:rFonts w:ascii="Times New Roman" w:hAnsi="Times New Roman"/>
        </w:rPr>
        <w:t>teratogénne</w:t>
      </w:r>
      <w:proofErr w:type="spellEnd"/>
      <w:r w:rsidRPr="00896774">
        <w:rPr>
          <w:rFonts w:ascii="Times New Roman" w:hAnsi="Times New Roman"/>
        </w:rPr>
        <w:t>/</w:t>
      </w:r>
      <w:proofErr w:type="spellStart"/>
      <w:r w:rsidRPr="00896774">
        <w:rPr>
          <w:rFonts w:ascii="Times New Roman" w:hAnsi="Times New Roman"/>
        </w:rPr>
        <w:t>embryotoxické</w:t>
      </w:r>
      <w:proofErr w:type="spellEnd"/>
      <w:r w:rsidRPr="00896774">
        <w:rPr>
          <w:rFonts w:ascii="Times New Roman" w:hAnsi="Times New Roman"/>
        </w:rPr>
        <w:t>/</w:t>
      </w:r>
      <w:proofErr w:type="spellStart"/>
      <w:r w:rsidRPr="00896774">
        <w:rPr>
          <w:rFonts w:ascii="Times New Roman" w:hAnsi="Times New Roman"/>
        </w:rPr>
        <w:t>fetotoxické</w:t>
      </w:r>
      <w:proofErr w:type="spellEnd"/>
      <w:r w:rsidRPr="00896774">
        <w:rPr>
          <w:rFonts w:ascii="Times New Roman" w:hAnsi="Times New Roman"/>
        </w:rPr>
        <w:t xml:space="preserve"> a </w:t>
      </w:r>
      <w:proofErr w:type="spellStart"/>
      <w:r w:rsidRPr="00896774">
        <w:rPr>
          <w:rFonts w:ascii="Times New Roman" w:hAnsi="Times New Roman"/>
        </w:rPr>
        <w:t>maternotoxické</w:t>
      </w:r>
      <w:proofErr w:type="spellEnd"/>
      <w:r w:rsidRPr="00896774">
        <w:rPr>
          <w:rFonts w:ascii="Times New Roman" w:hAnsi="Times New Roman"/>
        </w:rPr>
        <w:t xml:space="preserve"> účinky. Pri ošetrovaní srsti zvieraťa môže dôjsť k perorálnemu požitiu účinných látok liečenými zvieratami a  možno očakávať prítomnosť účinných látok v krvi a mlieku.</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Používať len po zhodnotení prínosu/rizika zodpovedným veterinárnym lekárom.</w:t>
      </w:r>
    </w:p>
    <w:p w:rsidR="00597024" w:rsidRPr="00896774" w:rsidRDefault="00597024" w:rsidP="00597024">
      <w:pPr>
        <w:autoSpaceDE w:val="0"/>
        <w:autoSpaceDN w:val="0"/>
        <w:adjustRightInd w:val="0"/>
        <w:spacing w:after="0" w:line="240" w:lineRule="auto"/>
        <w:rPr>
          <w:rFonts w:ascii="Times New Roman" w:hAnsi="Times New Roman"/>
          <w:b/>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4.8</w:t>
      </w:r>
      <w:r w:rsidRPr="00896774">
        <w:rPr>
          <w:rFonts w:ascii="Times New Roman" w:hAnsi="Times New Roman"/>
        </w:rPr>
        <w:tab/>
      </w:r>
      <w:r w:rsidRPr="00896774">
        <w:rPr>
          <w:rFonts w:ascii="Times New Roman" w:hAnsi="Times New Roman"/>
          <w:b/>
        </w:rPr>
        <w:t>Liekové interakcie a iné formy vzájomného pôsobenia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Nie sú dostupné údaje.</w:t>
      </w:r>
    </w:p>
    <w:p w:rsidR="00597024" w:rsidRPr="00896774" w:rsidRDefault="00597024" w:rsidP="00597024">
      <w:pPr>
        <w:spacing w:after="0" w:line="240" w:lineRule="auto"/>
        <w:ind w:left="709"/>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4.9</w:t>
      </w:r>
      <w:r w:rsidRPr="00896774">
        <w:rPr>
          <w:rFonts w:ascii="Times New Roman" w:hAnsi="Times New Roman"/>
        </w:rPr>
        <w:tab/>
      </w:r>
      <w:r w:rsidRPr="00896774">
        <w:rPr>
          <w:rFonts w:ascii="Times New Roman" w:hAnsi="Times New Roman"/>
          <w:b/>
        </w:rPr>
        <w:t>Dávkovanie a spôsob podania lieku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Na </w:t>
      </w:r>
      <w:proofErr w:type="spellStart"/>
      <w:r w:rsidRPr="00896774">
        <w:rPr>
          <w:rFonts w:ascii="Times New Roman" w:hAnsi="Times New Roman"/>
        </w:rPr>
        <w:t>aurikulárne</w:t>
      </w:r>
      <w:proofErr w:type="spellEnd"/>
      <w:r w:rsidRPr="00896774">
        <w:rPr>
          <w:rFonts w:ascii="Times New Roman" w:hAnsi="Times New Roman"/>
        </w:rPr>
        <w:t xml:space="preserve"> a </w:t>
      </w:r>
      <w:proofErr w:type="spellStart"/>
      <w:r w:rsidRPr="00896774">
        <w:rPr>
          <w:rFonts w:ascii="Times New Roman" w:hAnsi="Times New Roman"/>
        </w:rPr>
        <w:t>dermálne</w:t>
      </w:r>
      <w:proofErr w:type="spellEnd"/>
      <w:r w:rsidRPr="00896774">
        <w:rPr>
          <w:rFonts w:ascii="Times New Roman" w:hAnsi="Times New Roman"/>
        </w:rPr>
        <w:t xml:space="preserve"> podanie.</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Pred použitím dobre pretrepať. Je potrebné striktne zabrániť akejkoľvek kontaminácii kvapkadla.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noProof/>
        </w:rPr>
      </w:pPr>
      <w:r w:rsidRPr="00896774">
        <w:rPr>
          <w:rFonts w:ascii="Times New Roman" w:hAnsi="Times New Roman"/>
          <w:noProof/>
        </w:rPr>
        <w:t>Na začiatku liečby sa musí srsť obklopujúca alebo pokrývajúca kožné lézie ostrihať; v prípade potreby sa musí táto procedúra v priebehu liečby zopakovať.</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Infekcie vonkajšieho zvukovodu (</w:t>
      </w:r>
      <w:proofErr w:type="spellStart"/>
      <w:r w:rsidRPr="00896774">
        <w:rPr>
          <w:rFonts w:ascii="Times New Roman" w:hAnsi="Times New Roman"/>
        </w:rPr>
        <w:t>otitis</w:t>
      </w:r>
      <w:proofErr w:type="spellEnd"/>
      <w:r w:rsidRPr="00896774">
        <w:rPr>
          <w:rFonts w:ascii="Times New Roman" w:hAnsi="Times New Roman"/>
        </w:rPr>
        <w:t xml:space="preserve"> </w:t>
      </w:r>
      <w:proofErr w:type="spellStart"/>
      <w:r w:rsidRPr="00896774">
        <w:rPr>
          <w:rFonts w:ascii="Times New Roman" w:hAnsi="Times New Roman"/>
        </w:rPr>
        <w:t>externa</w:t>
      </w:r>
      <w:proofErr w:type="spellEnd"/>
      <w:r w:rsidRPr="00896774">
        <w:rPr>
          <w:rFonts w:ascii="Times New Roman" w:hAnsi="Times New Roman"/>
        </w:rPr>
        <w:t>):</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Vyčistite vonkajší zvukovod a ušnicu a do vonkajšieho zvukovodu dvakrát denne nakvapkajte 5 kvapiek veterinárneho lieku. Ucho a kanál vonkajšieho zvukovodu dôkladne vymasírujte, aby ste zaistili správnu distribúciu účinných látok, no zároveň dbajte na to, aby ste zvieraťu nespôsobili bolesť.</w:t>
      </w:r>
    </w:p>
    <w:p w:rsidR="00597024" w:rsidRPr="00896774" w:rsidRDefault="00597024" w:rsidP="00597024">
      <w:pPr>
        <w:spacing w:after="0" w:line="240" w:lineRule="auto"/>
        <w:rPr>
          <w:rFonts w:ascii="Times New Roman" w:hAnsi="Times New Roman"/>
          <w:noProof/>
        </w:rPr>
      </w:pPr>
      <w:r w:rsidRPr="00896774">
        <w:rPr>
          <w:rFonts w:ascii="Times New Roman" w:hAnsi="Times New Roman"/>
          <w:noProof/>
        </w:rPr>
        <w:t>Liečba musí neprerušene prebiehať až po dobu niekoľkých dní po celkovom vymiznutí klinických príznakov, najmenej 7–10 dní, no najviac 14 dní. Úspešnosť liečby by mal veterinárny lekár pred ukončením liečby overiť.</w:t>
      </w:r>
    </w:p>
    <w:p w:rsidR="00597024" w:rsidRPr="00896774" w:rsidRDefault="00597024"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Kožné infekcie (malé, povrchovo lokalizované):</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Dvakrát denne nakvapkajte niekoľko kvapiek veterinárneho lieku na</w:t>
      </w:r>
      <w:r w:rsidR="002B4EDF" w:rsidRPr="00896774">
        <w:rPr>
          <w:rFonts w:ascii="Times New Roman" w:hAnsi="Times New Roman"/>
        </w:rPr>
        <w:t xml:space="preserve"> kožné lézie </w:t>
      </w:r>
      <w:r w:rsidRPr="00896774">
        <w:rPr>
          <w:rFonts w:ascii="Times New Roman" w:hAnsi="Times New Roman"/>
        </w:rPr>
        <w:t>a dobre ich votrite.</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Liečba musí prebiehať bez prerušenia až po dobu niekoľkých dní po celkovom vymiznutí klinických príznakov, no nie dlhšie ako 14 dní.</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Pri niektorých pretrvávajúcich prípadoch (ušné alebo kožné infekcie) môže byť potrebné pokračovať v liečbe 2 až 3 týždne. V prípadoch, keď je nutná predĺžená liečba, sa musia vykonať opakované klinické vyšetrenia vrátane prehodnotenia diagnózy.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4.10</w:t>
      </w:r>
      <w:r w:rsidRPr="00896774">
        <w:rPr>
          <w:rFonts w:ascii="Times New Roman" w:hAnsi="Times New Roman"/>
        </w:rPr>
        <w:tab/>
      </w:r>
      <w:r w:rsidRPr="00896774">
        <w:rPr>
          <w:rFonts w:ascii="Times New Roman" w:hAnsi="Times New Roman"/>
          <w:b/>
        </w:rPr>
        <w:t xml:space="preserve">Predávkovanie (príznaky, núdzové postupy, </w:t>
      </w:r>
      <w:proofErr w:type="spellStart"/>
      <w:r w:rsidRPr="00896774">
        <w:rPr>
          <w:rFonts w:ascii="Times New Roman" w:hAnsi="Times New Roman"/>
          <w:b/>
        </w:rPr>
        <w:t>antidotá</w:t>
      </w:r>
      <w:proofErr w:type="spellEnd"/>
      <w:r w:rsidRPr="00896774">
        <w:rPr>
          <w:rFonts w:ascii="Times New Roman" w:hAnsi="Times New Roman"/>
          <w:b/>
        </w:rPr>
        <w:t>), ak sú potrebné</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Nepredpokladajú sa žiadne ďalšie príznaky okrem tých, ktoré sú uvedené v časti 4.6.</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4.11</w:t>
      </w:r>
      <w:r w:rsidRPr="00896774">
        <w:rPr>
          <w:rFonts w:ascii="Times New Roman" w:hAnsi="Times New Roman"/>
        </w:rPr>
        <w:tab/>
      </w:r>
      <w:r w:rsidRPr="00896774">
        <w:rPr>
          <w:rFonts w:ascii="Times New Roman" w:hAnsi="Times New Roman"/>
          <w:b/>
        </w:rPr>
        <w:t>Ochranná (-é) lehota (-y)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Netýka sa.</w:t>
      </w:r>
    </w:p>
    <w:p w:rsidR="002B4EDF" w:rsidRPr="00896774" w:rsidRDefault="002B4EDF" w:rsidP="00597024">
      <w:pPr>
        <w:spacing w:after="0" w:line="240" w:lineRule="auto"/>
        <w:rPr>
          <w:rFonts w:ascii="Times New Roman" w:hAnsi="Times New Roman"/>
        </w:rPr>
      </w:pPr>
    </w:p>
    <w:p w:rsidR="00BB2C2C" w:rsidRPr="00896774" w:rsidRDefault="00BB2C2C"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lastRenderedPageBreak/>
        <w:t>5.</w:t>
      </w:r>
      <w:r w:rsidRPr="00896774">
        <w:rPr>
          <w:rFonts w:ascii="Times New Roman" w:hAnsi="Times New Roman"/>
        </w:rPr>
        <w:tab/>
      </w:r>
      <w:r w:rsidRPr="00896774">
        <w:rPr>
          <w:rFonts w:ascii="Times New Roman" w:hAnsi="Times New Roman"/>
          <w:b/>
        </w:rPr>
        <w:t>FARMAKOLOGICKÉ VLASTNOSTI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proofErr w:type="spellStart"/>
      <w:r w:rsidRPr="00896774">
        <w:rPr>
          <w:rFonts w:ascii="Times New Roman" w:hAnsi="Times New Roman"/>
        </w:rPr>
        <w:t>Farmakoterapeutická</w:t>
      </w:r>
      <w:proofErr w:type="spellEnd"/>
      <w:r w:rsidRPr="00896774">
        <w:rPr>
          <w:rFonts w:ascii="Times New Roman" w:hAnsi="Times New Roman"/>
        </w:rPr>
        <w:t xml:space="preserve"> skupina: </w:t>
      </w:r>
      <w:proofErr w:type="spellStart"/>
      <w:r w:rsidRPr="00896774">
        <w:rPr>
          <w:rFonts w:ascii="Times New Roman" w:hAnsi="Times New Roman"/>
        </w:rPr>
        <w:t>Otologiká</w:t>
      </w:r>
      <w:proofErr w:type="spellEnd"/>
      <w:r w:rsidRPr="00896774">
        <w:rPr>
          <w:rFonts w:ascii="Times New Roman" w:hAnsi="Times New Roman"/>
        </w:rPr>
        <w:t xml:space="preserve">, </w:t>
      </w:r>
      <w:proofErr w:type="spellStart"/>
      <w:r w:rsidRPr="00896774">
        <w:rPr>
          <w:rFonts w:ascii="Times New Roman" w:hAnsi="Times New Roman"/>
        </w:rPr>
        <w:t>kortikosteroidy</w:t>
      </w:r>
      <w:proofErr w:type="spellEnd"/>
      <w:r w:rsidRPr="00896774">
        <w:rPr>
          <w:rFonts w:ascii="Times New Roman" w:hAnsi="Times New Roman"/>
        </w:rPr>
        <w:t xml:space="preserve"> a </w:t>
      </w:r>
      <w:proofErr w:type="spellStart"/>
      <w:r w:rsidRPr="00896774">
        <w:rPr>
          <w:rFonts w:ascii="Times New Roman" w:hAnsi="Times New Roman"/>
        </w:rPr>
        <w:t>antiinfektíva</w:t>
      </w:r>
      <w:proofErr w:type="spellEnd"/>
      <w:r w:rsidRPr="00896774">
        <w:rPr>
          <w:rFonts w:ascii="Times New Roman" w:hAnsi="Times New Roman"/>
        </w:rPr>
        <w:t xml:space="preserve"> v</w:t>
      </w:r>
      <w:r w:rsidR="005F3A07" w:rsidRPr="00896774">
        <w:rPr>
          <w:rFonts w:ascii="Times New Roman" w:hAnsi="Times New Roman"/>
        </w:rPr>
        <w:t> </w:t>
      </w:r>
      <w:r w:rsidRPr="00896774">
        <w:rPr>
          <w:rFonts w:ascii="Times New Roman" w:hAnsi="Times New Roman"/>
        </w:rPr>
        <w:t>kombinácii</w:t>
      </w:r>
      <w:r w:rsidR="005F3A07" w:rsidRPr="00896774">
        <w:rPr>
          <w:rFonts w:ascii="Times New Roman" w:hAnsi="Times New Roman"/>
        </w:rPr>
        <w:t>.</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Kód </w:t>
      </w:r>
      <w:proofErr w:type="spellStart"/>
      <w:r w:rsidRPr="00896774">
        <w:rPr>
          <w:rFonts w:ascii="Times New Roman" w:hAnsi="Times New Roman"/>
        </w:rPr>
        <w:t>ATCvet</w:t>
      </w:r>
      <w:proofErr w:type="spellEnd"/>
      <w:r w:rsidRPr="00896774">
        <w:rPr>
          <w:rFonts w:ascii="Times New Roman" w:hAnsi="Times New Roman"/>
        </w:rPr>
        <w:t>: QS02CA01</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5.1</w:t>
      </w:r>
      <w:r w:rsidRPr="00896774">
        <w:rPr>
          <w:rFonts w:ascii="Times New Roman" w:hAnsi="Times New Roman"/>
        </w:rPr>
        <w:tab/>
      </w:r>
      <w:proofErr w:type="spellStart"/>
      <w:r w:rsidRPr="00896774">
        <w:rPr>
          <w:rFonts w:ascii="Times New Roman" w:hAnsi="Times New Roman"/>
          <w:b/>
        </w:rPr>
        <w:t>Farmakodynamické</w:t>
      </w:r>
      <w:proofErr w:type="spellEnd"/>
      <w:r w:rsidRPr="00896774">
        <w:rPr>
          <w:rFonts w:ascii="Times New Roman" w:hAnsi="Times New Roman"/>
          <w:b/>
        </w:rPr>
        <w:t xml:space="preserve"> vlastnosti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proofErr w:type="spellStart"/>
      <w:r w:rsidRPr="00896774">
        <w:rPr>
          <w:rFonts w:ascii="Times New Roman" w:hAnsi="Times New Roman"/>
        </w:rPr>
        <w:t>Mikonazol</w:t>
      </w:r>
      <w:proofErr w:type="spellEnd"/>
      <w:r w:rsidRPr="00896774">
        <w:rPr>
          <w:rFonts w:ascii="Times New Roman" w:hAnsi="Times New Roman"/>
        </w:rPr>
        <w:t xml:space="preserve"> patrí do skupiny </w:t>
      </w:r>
      <w:proofErr w:type="spellStart"/>
      <w:r w:rsidRPr="00896774">
        <w:rPr>
          <w:rFonts w:ascii="Times New Roman" w:hAnsi="Times New Roman"/>
        </w:rPr>
        <w:t>N-substituovaných</w:t>
      </w:r>
      <w:proofErr w:type="spellEnd"/>
      <w:r w:rsidRPr="00896774">
        <w:rPr>
          <w:rFonts w:ascii="Times New Roman" w:hAnsi="Times New Roman"/>
        </w:rPr>
        <w:t xml:space="preserve"> </w:t>
      </w:r>
      <w:proofErr w:type="spellStart"/>
      <w:r w:rsidRPr="00896774">
        <w:rPr>
          <w:rFonts w:ascii="Times New Roman" w:hAnsi="Times New Roman"/>
        </w:rPr>
        <w:t>imidazolových</w:t>
      </w:r>
      <w:proofErr w:type="spellEnd"/>
      <w:r w:rsidRPr="00896774">
        <w:rPr>
          <w:rFonts w:ascii="Times New Roman" w:hAnsi="Times New Roman"/>
        </w:rPr>
        <w:t xml:space="preserve"> derivátov a </w:t>
      </w:r>
      <w:proofErr w:type="spellStart"/>
      <w:r w:rsidRPr="00896774">
        <w:rPr>
          <w:rFonts w:ascii="Times New Roman" w:hAnsi="Times New Roman"/>
        </w:rPr>
        <w:t>inhibuje</w:t>
      </w:r>
      <w:proofErr w:type="spellEnd"/>
      <w:r w:rsidRPr="00896774">
        <w:rPr>
          <w:rFonts w:ascii="Times New Roman" w:hAnsi="Times New Roman"/>
        </w:rPr>
        <w:t xml:space="preserve"> syntézu </w:t>
      </w:r>
      <w:proofErr w:type="spellStart"/>
      <w:r w:rsidRPr="00896774">
        <w:rPr>
          <w:rFonts w:ascii="Times New Roman" w:hAnsi="Times New Roman"/>
        </w:rPr>
        <w:t>ergosterolu</w:t>
      </w:r>
      <w:proofErr w:type="spellEnd"/>
      <w:r w:rsidRPr="00896774">
        <w:rPr>
          <w:rFonts w:ascii="Times New Roman" w:hAnsi="Times New Roman"/>
        </w:rPr>
        <w:t xml:space="preserve"> </w:t>
      </w:r>
      <w:proofErr w:type="spellStart"/>
      <w:r w:rsidRPr="00896774">
        <w:rPr>
          <w:rFonts w:ascii="Times New Roman" w:hAnsi="Times New Roman"/>
          <w:i/>
        </w:rPr>
        <w:t>de</w:t>
      </w:r>
      <w:proofErr w:type="spellEnd"/>
      <w:r w:rsidRPr="00896774">
        <w:rPr>
          <w:rFonts w:ascii="Times New Roman" w:hAnsi="Times New Roman"/>
          <w:i/>
        </w:rPr>
        <w:t xml:space="preserve"> novo</w:t>
      </w:r>
      <w:r w:rsidRPr="00896774">
        <w:rPr>
          <w:rFonts w:ascii="Times New Roman" w:hAnsi="Times New Roman"/>
        </w:rPr>
        <w:t xml:space="preserve">. </w:t>
      </w:r>
      <w:proofErr w:type="spellStart"/>
      <w:r w:rsidRPr="00896774">
        <w:rPr>
          <w:rFonts w:ascii="Times New Roman" w:hAnsi="Times New Roman"/>
        </w:rPr>
        <w:t>Ergosterol</w:t>
      </w:r>
      <w:proofErr w:type="spellEnd"/>
      <w:r w:rsidRPr="00896774">
        <w:rPr>
          <w:rFonts w:ascii="Times New Roman" w:hAnsi="Times New Roman"/>
        </w:rPr>
        <w:t xml:space="preserve"> je esenciálny membránový </w:t>
      </w:r>
      <w:proofErr w:type="spellStart"/>
      <w:r w:rsidRPr="00896774">
        <w:rPr>
          <w:rFonts w:ascii="Times New Roman" w:hAnsi="Times New Roman"/>
        </w:rPr>
        <w:t>lipid</w:t>
      </w:r>
      <w:proofErr w:type="spellEnd"/>
      <w:r w:rsidRPr="00896774">
        <w:rPr>
          <w:rFonts w:ascii="Times New Roman" w:hAnsi="Times New Roman"/>
        </w:rPr>
        <w:t xml:space="preserve"> a musí byť syntetizovaný hubami. Nedostatok </w:t>
      </w:r>
      <w:proofErr w:type="spellStart"/>
      <w:r w:rsidRPr="00896774">
        <w:rPr>
          <w:rFonts w:ascii="Times New Roman" w:hAnsi="Times New Roman"/>
        </w:rPr>
        <w:t>ergosterolu</w:t>
      </w:r>
      <w:proofErr w:type="spellEnd"/>
      <w:r w:rsidRPr="00896774">
        <w:rPr>
          <w:rFonts w:ascii="Times New Roman" w:hAnsi="Times New Roman"/>
        </w:rPr>
        <w:t xml:space="preserve"> obmedzuje početné funkcie membrány, prípadne vedie k smrti bunky. Spektrum účinnosti pokrýva takmer všetky plesne a kvasinky dôležité vo veterinárnej medicíne ako aj </w:t>
      </w:r>
      <w:proofErr w:type="spellStart"/>
      <w:r w:rsidRPr="00896774">
        <w:rPr>
          <w:rFonts w:ascii="Times New Roman" w:hAnsi="Times New Roman"/>
        </w:rPr>
        <w:t>grampozitívne</w:t>
      </w:r>
      <w:proofErr w:type="spellEnd"/>
      <w:r w:rsidRPr="00896774">
        <w:rPr>
          <w:rFonts w:ascii="Times New Roman" w:hAnsi="Times New Roman"/>
        </w:rPr>
        <w:t xml:space="preserve"> baktérie. Zatiaľ nebol hlásený prakticky žiaden vývoj rezistencie. </w:t>
      </w:r>
      <w:proofErr w:type="spellStart"/>
      <w:r w:rsidRPr="00896774">
        <w:rPr>
          <w:rFonts w:ascii="Times New Roman" w:hAnsi="Times New Roman"/>
        </w:rPr>
        <w:t>Mikonazol</w:t>
      </w:r>
      <w:proofErr w:type="spellEnd"/>
      <w:r w:rsidRPr="00896774">
        <w:rPr>
          <w:rFonts w:ascii="Times New Roman" w:hAnsi="Times New Roman"/>
        </w:rPr>
        <w:t xml:space="preserve"> má </w:t>
      </w:r>
      <w:proofErr w:type="spellStart"/>
      <w:r w:rsidRPr="00896774">
        <w:rPr>
          <w:rFonts w:ascii="Times New Roman" w:hAnsi="Times New Roman"/>
        </w:rPr>
        <w:t>fungistatický</w:t>
      </w:r>
      <w:proofErr w:type="spellEnd"/>
      <w:r w:rsidRPr="00896774">
        <w:rPr>
          <w:rFonts w:ascii="Times New Roman" w:hAnsi="Times New Roman"/>
        </w:rPr>
        <w:t xml:space="preserve"> spôsob účinku, no bolo pozorované, že vysoké koncentrácie </w:t>
      </w:r>
      <w:proofErr w:type="spellStart"/>
      <w:r w:rsidRPr="00896774">
        <w:rPr>
          <w:rFonts w:ascii="Times New Roman" w:hAnsi="Times New Roman"/>
        </w:rPr>
        <w:t>mikonazolu</w:t>
      </w:r>
      <w:proofErr w:type="spellEnd"/>
      <w:r w:rsidRPr="00896774">
        <w:rPr>
          <w:rFonts w:ascii="Times New Roman" w:hAnsi="Times New Roman"/>
        </w:rPr>
        <w:t xml:space="preserve"> môžu mať aj </w:t>
      </w:r>
      <w:proofErr w:type="spellStart"/>
      <w:r w:rsidRPr="00896774">
        <w:rPr>
          <w:rFonts w:ascii="Times New Roman" w:hAnsi="Times New Roman"/>
        </w:rPr>
        <w:t>fungicídne</w:t>
      </w:r>
      <w:proofErr w:type="spellEnd"/>
      <w:r w:rsidRPr="00896774">
        <w:rPr>
          <w:rFonts w:ascii="Times New Roman" w:hAnsi="Times New Roman"/>
        </w:rPr>
        <w:t xml:space="preserve"> účinky.</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proofErr w:type="spellStart"/>
      <w:r w:rsidRPr="00896774">
        <w:rPr>
          <w:rFonts w:ascii="Times New Roman" w:hAnsi="Times New Roman"/>
        </w:rPr>
        <w:t>Polymyxín</w:t>
      </w:r>
      <w:proofErr w:type="spellEnd"/>
      <w:r w:rsidRPr="00896774">
        <w:rPr>
          <w:rFonts w:ascii="Times New Roman" w:hAnsi="Times New Roman"/>
        </w:rPr>
        <w:t xml:space="preserve"> B patrí medzi </w:t>
      </w:r>
      <w:proofErr w:type="spellStart"/>
      <w:r w:rsidRPr="00896774">
        <w:rPr>
          <w:rFonts w:ascii="Times New Roman" w:hAnsi="Times New Roman"/>
        </w:rPr>
        <w:t>polypeptické</w:t>
      </w:r>
      <w:proofErr w:type="spellEnd"/>
      <w:r w:rsidRPr="00896774">
        <w:rPr>
          <w:rFonts w:ascii="Times New Roman" w:hAnsi="Times New Roman"/>
        </w:rPr>
        <w:t xml:space="preserve"> antibiotiká, ktoré sú izolované</w:t>
      </w:r>
      <w:r w:rsidR="002B4EDF" w:rsidRPr="00896774">
        <w:rPr>
          <w:rFonts w:ascii="Times New Roman" w:hAnsi="Times New Roman"/>
        </w:rPr>
        <w:t xml:space="preserve"> z </w:t>
      </w:r>
      <w:r w:rsidRPr="00896774">
        <w:rPr>
          <w:rFonts w:ascii="Times New Roman" w:hAnsi="Times New Roman"/>
        </w:rPr>
        <w:t xml:space="preserve">baktérií. Je účinný len proti </w:t>
      </w:r>
      <w:proofErr w:type="spellStart"/>
      <w:r w:rsidRPr="00896774">
        <w:rPr>
          <w:rFonts w:ascii="Times New Roman" w:hAnsi="Times New Roman"/>
        </w:rPr>
        <w:t>gramnegatívnym</w:t>
      </w:r>
      <w:proofErr w:type="spellEnd"/>
      <w:r w:rsidRPr="00896774">
        <w:rPr>
          <w:rFonts w:ascii="Times New Roman" w:hAnsi="Times New Roman"/>
        </w:rPr>
        <w:t xml:space="preserve"> baktériám. </w:t>
      </w:r>
      <w:r w:rsidR="0039151E" w:rsidRPr="00896774">
        <w:rPr>
          <w:rFonts w:ascii="Times New Roman" w:hAnsi="Times New Roman"/>
        </w:rPr>
        <w:t>Re</w:t>
      </w:r>
      <w:r w:rsidRPr="00896774">
        <w:rPr>
          <w:rFonts w:ascii="Times New Roman" w:hAnsi="Times New Roman"/>
        </w:rPr>
        <w:t>zistenci</w:t>
      </w:r>
      <w:r w:rsidR="0039151E" w:rsidRPr="00896774">
        <w:rPr>
          <w:rFonts w:ascii="Times New Roman" w:hAnsi="Times New Roman"/>
        </w:rPr>
        <w:t>a</w:t>
      </w:r>
      <w:r w:rsidRPr="00896774">
        <w:rPr>
          <w:rFonts w:ascii="Times New Roman" w:hAnsi="Times New Roman"/>
        </w:rPr>
        <w:t xml:space="preserve"> </w:t>
      </w:r>
      <w:r w:rsidR="002B4EDF" w:rsidRPr="00896774">
        <w:rPr>
          <w:rFonts w:ascii="Times New Roman" w:hAnsi="Times New Roman"/>
        </w:rPr>
        <w:t>u </w:t>
      </w:r>
      <w:proofErr w:type="spellStart"/>
      <w:r w:rsidR="002B4EDF" w:rsidRPr="00896774">
        <w:rPr>
          <w:rFonts w:ascii="Times New Roman" w:hAnsi="Times New Roman"/>
        </w:rPr>
        <w:t>gramnegatívnych</w:t>
      </w:r>
      <w:proofErr w:type="spellEnd"/>
      <w:r w:rsidR="002B4EDF" w:rsidRPr="00896774">
        <w:rPr>
          <w:rFonts w:ascii="Times New Roman" w:hAnsi="Times New Roman"/>
        </w:rPr>
        <w:t xml:space="preserve"> patogénov </w:t>
      </w:r>
      <w:r w:rsidR="0039151E" w:rsidRPr="00896774">
        <w:rPr>
          <w:rFonts w:ascii="Times New Roman" w:hAnsi="Times New Roman"/>
        </w:rPr>
        <w:t xml:space="preserve">môže byť </w:t>
      </w:r>
      <w:r w:rsidR="002B4EDF" w:rsidRPr="00896774">
        <w:rPr>
          <w:rFonts w:ascii="Times New Roman" w:hAnsi="Times New Roman"/>
        </w:rPr>
        <w:t xml:space="preserve">výsledkom </w:t>
      </w:r>
      <w:proofErr w:type="spellStart"/>
      <w:r w:rsidRPr="00896774">
        <w:rPr>
          <w:rFonts w:ascii="Times New Roman" w:hAnsi="Times New Roman"/>
        </w:rPr>
        <w:t>chromozomálny</w:t>
      </w:r>
      <w:r w:rsidR="002B4EDF" w:rsidRPr="00896774">
        <w:rPr>
          <w:rFonts w:ascii="Times New Roman" w:hAnsi="Times New Roman"/>
        </w:rPr>
        <w:t>ch</w:t>
      </w:r>
      <w:proofErr w:type="spellEnd"/>
      <w:r w:rsidR="002B4EDF" w:rsidRPr="00896774">
        <w:rPr>
          <w:rFonts w:ascii="Times New Roman" w:hAnsi="Times New Roman"/>
        </w:rPr>
        <w:t xml:space="preserve"> mutácií alebo horizontálneho transferu MCR génu. </w:t>
      </w:r>
      <w:r w:rsidRPr="00896774">
        <w:rPr>
          <w:rFonts w:ascii="Times New Roman" w:hAnsi="Times New Roman"/>
        </w:rPr>
        <w:t xml:space="preserve">Avšak všetky druhy </w:t>
      </w:r>
      <w:proofErr w:type="spellStart"/>
      <w:r w:rsidRPr="00896774">
        <w:rPr>
          <w:rFonts w:ascii="Times New Roman" w:hAnsi="Times New Roman"/>
          <w:i/>
        </w:rPr>
        <w:t>Proteus</w:t>
      </w:r>
      <w:proofErr w:type="spellEnd"/>
      <w:r w:rsidRPr="00896774">
        <w:rPr>
          <w:rFonts w:ascii="Times New Roman" w:hAnsi="Times New Roman"/>
        </w:rPr>
        <w:t xml:space="preserve"> sa vyznačujú prirodzenou rezistenciou voči </w:t>
      </w:r>
      <w:proofErr w:type="spellStart"/>
      <w:r w:rsidRPr="00896774">
        <w:rPr>
          <w:rFonts w:ascii="Times New Roman" w:hAnsi="Times New Roman"/>
        </w:rPr>
        <w:t>polymyxínu</w:t>
      </w:r>
      <w:proofErr w:type="spellEnd"/>
      <w:r w:rsidRPr="00896774">
        <w:rPr>
          <w:rFonts w:ascii="Times New Roman" w:hAnsi="Times New Roman"/>
        </w:rPr>
        <w:t xml:space="preserve"> B.</w:t>
      </w:r>
    </w:p>
    <w:p w:rsidR="00597024" w:rsidRPr="00896774" w:rsidRDefault="00597024" w:rsidP="00597024">
      <w:pPr>
        <w:spacing w:after="0" w:line="240" w:lineRule="auto"/>
        <w:rPr>
          <w:rFonts w:ascii="Times New Roman" w:hAnsi="Times New Roman"/>
        </w:rPr>
      </w:pPr>
      <w:proofErr w:type="spellStart"/>
      <w:r w:rsidRPr="00896774">
        <w:rPr>
          <w:rFonts w:ascii="Times New Roman" w:hAnsi="Times New Roman"/>
        </w:rPr>
        <w:t>Polymyxín</w:t>
      </w:r>
      <w:proofErr w:type="spellEnd"/>
      <w:r w:rsidRPr="00896774">
        <w:rPr>
          <w:rFonts w:ascii="Times New Roman" w:hAnsi="Times New Roman"/>
        </w:rPr>
        <w:t xml:space="preserve"> B sa viaže na </w:t>
      </w:r>
      <w:proofErr w:type="spellStart"/>
      <w:r w:rsidRPr="00896774">
        <w:rPr>
          <w:rFonts w:ascii="Times New Roman" w:hAnsi="Times New Roman"/>
        </w:rPr>
        <w:t>fosfolipidy</w:t>
      </w:r>
      <w:proofErr w:type="spellEnd"/>
      <w:r w:rsidRPr="00896774">
        <w:rPr>
          <w:rFonts w:ascii="Times New Roman" w:hAnsi="Times New Roman"/>
        </w:rPr>
        <w:t xml:space="preserve"> v cytoplazmatickej membráne, čím naruší priepustnosť membrán</w:t>
      </w:r>
      <w:r w:rsidR="002B4EDF" w:rsidRPr="00896774">
        <w:rPr>
          <w:rFonts w:ascii="Times New Roman" w:hAnsi="Times New Roman"/>
        </w:rPr>
        <w:t>y. To vedie k </w:t>
      </w:r>
      <w:proofErr w:type="spellStart"/>
      <w:r w:rsidR="002B4EDF" w:rsidRPr="00896774">
        <w:rPr>
          <w:rFonts w:ascii="Times New Roman" w:hAnsi="Times New Roman"/>
        </w:rPr>
        <w:t>autolýze</w:t>
      </w:r>
      <w:proofErr w:type="spellEnd"/>
      <w:r w:rsidR="002B4EDF" w:rsidRPr="00896774">
        <w:rPr>
          <w:rFonts w:ascii="Times New Roman" w:hAnsi="Times New Roman"/>
        </w:rPr>
        <w:t xml:space="preserve"> baktérie a tým sa dosiahne </w:t>
      </w:r>
      <w:r w:rsidRPr="00896774">
        <w:rPr>
          <w:rFonts w:ascii="Times New Roman" w:hAnsi="Times New Roman"/>
        </w:rPr>
        <w:t>baktericídny účinok.</w:t>
      </w: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rPr>
          <w:rFonts w:ascii="Times New Roman" w:hAnsi="Times New Roman"/>
        </w:rPr>
      </w:pPr>
      <w:proofErr w:type="spellStart"/>
      <w:r w:rsidRPr="00896774">
        <w:rPr>
          <w:rFonts w:ascii="Times New Roman" w:hAnsi="Times New Roman"/>
        </w:rPr>
        <w:t>Prednizolón</w:t>
      </w:r>
      <w:proofErr w:type="spellEnd"/>
      <w:r w:rsidRPr="00896774">
        <w:rPr>
          <w:rFonts w:ascii="Times New Roman" w:hAnsi="Times New Roman"/>
        </w:rPr>
        <w:t xml:space="preserve"> je syntetický </w:t>
      </w:r>
      <w:proofErr w:type="spellStart"/>
      <w:r w:rsidRPr="00896774">
        <w:rPr>
          <w:rFonts w:ascii="Times New Roman" w:hAnsi="Times New Roman"/>
        </w:rPr>
        <w:t>kortikosteroid</w:t>
      </w:r>
      <w:proofErr w:type="spellEnd"/>
      <w:r w:rsidRPr="00896774">
        <w:rPr>
          <w:rFonts w:ascii="Times New Roman" w:hAnsi="Times New Roman"/>
        </w:rPr>
        <w:t xml:space="preserve"> a používa sa kvôli jeho protizápalovým, </w:t>
      </w:r>
      <w:proofErr w:type="spellStart"/>
      <w:r w:rsidRPr="00896774">
        <w:rPr>
          <w:rFonts w:ascii="Times New Roman" w:hAnsi="Times New Roman"/>
        </w:rPr>
        <w:t>protisvrbivým</w:t>
      </w:r>
      <w:proofErr w:type="spellEnd"/>
      <w:r w:rsidRPr="00896774">
        <w:rPr>
          <w:rFonts w:ascii="Times New Roman" w:hAnsi="Times New Roman"/>
        </w:rPr>
        <w:t xml:space="preserve">, </w:t>
      </w:r>
      <w:proofErr w:type="spellStart"/>
      <w:r w:rsidRPr="00896774">
        <w:rPr>
          <w:rFonts w:ascii="Times New Roman" w:hAnsi="Times New Roman"/>
        </w:rPr>
        <w:t>antiexudatívnym</w:t>
      </w:r>
      <w:proofErr w:type="spellEnd"/>
      <w:r w:rsidRPr="00896774">
        <w:rPr>
          <w:rFonts w:ascii="Times New Roman" w:hAnsi="Times New Roman"/>
        </w:rPr>
        <w:t xml:space="preserve"> a </w:t>
      </w:r>
      <w:proofErr w:type="spellStart"/>
      <w:r w:rsidRPr="00896774">
        <w:rPr>
          <w:rFonts w:ascii="Times New Roman" w:hAnsi="Times New Roman"/>
        </w:rPr>
        <w:t>antiproliferatívnym</w:t>
      </w:r>
      <w:proofErr w:type="spellEnd"/>
      <w:r w:rsidRPr="00896774">
        <w:rPr>
          <w:rFonts w:ascii="Times New Roman" w:hAnsi="Times New Roman"/>
        </w:rPr>
        <w:t xml:space="preserve"> účinkom. Protizápalový účinok </w:t>
      </w:r>
      <w:proofErr w:type="spellStart"/>
      <w:r w:rsidRPr="00896774">
        <w:rPr>
          <w:rFonts w:ascii="Times New Roman" w:hAnsi="Times New Roman"/>
        </w:rPr>
        <w:t>prednizolón</w:t>
      </w:r>
      <w:proofErr w:type="spellEnd"/>
      <w:r w:rsidRPr="00896774">
        <w:rPr>
          <w:rFonts w:ascii="Times New Roman" w:hAnsi="Times New Roman"/>
        </w:rPr>
        <w:t xml:space="preserve"> </w:t>
      </w:r>
      <w:proofErr w:type="spellStart"/>
      <w:r w:rsidRPr="00896774">
        <w:rPr>
          <w:rFonts w:ascii="Times New Roman" w:hAnsi="Times New Roman"/>
        </w:rPr>
        <w:t>acetátu</w:t>
      </w:r>
      <w:proofErr w:type="spellEnd"/>
      <w:r w:rsidRPr="00896774">
        <w:rPr>
          <w:rFonts w:ascii="Times New Roman" w:hAnsi="Times New Roman"/>
        </w:rPr>
        <w:t xml:space="preserve"> je výsledkom zníženia </w:t>
      </w:r>
      <w:proofErr w:type="spellStart"/>
      <w:r w:rsidRPr="00896774">
        <w:rPr>
          <w:rFonts w:ascii="Times New Roman" w:hAnsi="Times New Roman"/>
        </w:rPr>
        <w:t>permeability</w:t>
      </w:r>
      <w:proofErr w:type="spellEnd"/>
      <w:r w:rsidRPr="00896774">
        <w:rPr>
          <w:rFonts w:ascii="Times New Roman" w:hAnsi="Times New Roman"/>
        </w:rPr>
        <w:t xml:space="preserve"> kapilár, zlepšeného prekrvenia a inhibície účinku </w:t>
      </w:r>
      <w:proofErr w:type="spellStart"/>
      <w:r w:rsidRPr="00896774">
        <w:rPr>
          <w:rFonts w:ascii="Times New Roman" w:hAnsi="Times New Roman"/>
        </w:rPr>
        <w:t>fibroblastov</w:t>
      </w:r>
      <w:proofErr w:type="spellEnd"/>
      <w:r w:rsidRPr="00896774">
        <w:rPr>
          <w:rFonts w:ascii="Times New Roman" w:hAnsi="Times New Roman"/>
        </w:rPr>
        <w:t>.</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noProof/>
        </w:rPr>
      </w:pPr>
      <w:r w:rsidRPr="00896774">
        <w:rPr>
          <w:rFonts w:ascii="Times New Roman" w:hAnsi="Times New Roman"/>
          <w:noProof/>
        </w:rPr>
        <w:t>Presný mechanizmus akaricídneho účinku nie je jasný. Predpokladá sa, že roztoče sa olejnatými pomocnými látkami udusia alebo znehybnia.</w:t>
      </w:r>
    </w:p>
    <w:p w:rsidR="00597024" w:rsidRPr="00896774" w:rsidRDefault="00597024"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5.2</w:t>
      </w:r>
      <w:r w:rsidRPr="00896774">
        <w:rPr>
          <w:rFonts w:ascii="Times New Roman" w:hAnsi="Times New Roman"/>
        </w:rPr>
        <w:tab/>
      </w:r>
      <w:proofErr w:type="spellStart"/>
      <w:r w:rsidRPr="00896774">
        <w:rPr>
          <w:rFonts w:ascii="Times New Roman" w:hAnsi="Times New Roman"/>
          <w:b/>
        </w:rPr>
        <w:t>Farmakokinetické</w:t>
      </w:r>
      <w:proofErr w:type="spellEnd"/>
      <w:r w:rsidRPr="00896774">
        <w:rPr>
          <w:rFonts w:ascii="Times New Roman" w:hAnsi="Times New Roman"/>
          <w:b/>
        </w:rPr>
        <w:t xml:space="preserve"> údaje</w:t>
      </w:r>
    </w:p>
    <w:p w:rsidR="00597024" w:rsidRPr="00896774" w:rsidRDefault="00597024" w:rsidP="00597024">
      <w:pPr>
        <w:autoSpaceDE w:val="0"/>
        <w:autoSpaceDN w:val="0"/>
        <w:adjustRightInd w:val="0"/>
        <w:spacing w:after="0" w:line="240" w:lineRule="auto"/>
        <w:ind w:left="709"/>
        <w:rPr>
          <w:rFonts w:ascii="Times New Roman" w:hAnsi="Times New Roman"/>
        </w:rPr>
      </w:pPr>
    </w:p>
    <w:p w:rsidR="00597024" w:rsidRPr="00896774" w:rsidRDefault="006138C3"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Po lokálnom podaní </w:t>
      </w:r>
      <w:proofErr w:type="spellStart"/>
      <w:r w:rsidRPr="00896774">
        <w:rPr>
          <w:rFonts w:ascii="Times New Roman" w:hAnsi="Times New Roman"/>
        </w:rPr>
        <w:t>p</w:t>
      </w:r>
      <w:r w:rsidR="00597024" w:rsidRPr="00896774">
        <w:rPr>
          <w:rFonts w:ascii="Times New Roman" w:hAnsi="Times New Roman"/>
        </w:rPr>
        <w:t>olymyxín</w:t>
      </w:r>
      <w:r w:rsidRPr="00896774">
        <w:rPr>
          <w:rFonts w:ascii="Times New Roman" w:hAnsi="Times New Roman"/>
        </w:rPr>
        <w:t>u</w:t>
      </w:r>
      <w:proofErr w:type="spellEnd"/>
      <w:r w:rsidR="00597024" w:rsidRPr="00896774">
        <w:rPr>
          <w:rFonts w:ascii="Times New Roman" w:hAnsi="Times New Roman"/>
        </w:rPr>
        <w:t xml:space="preserve"> B </w:t>
      </w:r>
      <w:r w:rsidRPr="00896774">
        <w:rPr>
          <w:rFonts w:ascii="Times New Roman" w:hAnsi="Times New Roman"/>
        </w:rPr>
        <w:t>nedochádza prakticky k žiadnej absorpcii cez n</w:t>
      </w:r>
      <w:r w:rsidR="00597024" w:rsidRPr="00896774">
        <w:rPr>
          <w:rFonts w:ascii="Times New Roman" w:hAnsi="Times New Roman"/>
        </w:rPr>
        <w:t>eporušenú pokožku a slizni</w:t>
      </w:r>
      <w:r w:rsidRPr="00896774">
        <w:rPr>
          <w:rFonts w:ascii="Times New Roman" w:hAnsi="Times New Roman"/>
        </w:rPr>
        <w:t>ce</w:t>
      </w:r>
      <w:r w:rsidR="00597024" w:rsidRPr="00896774">
        <w:rPr>
          <w:rFonts w:ascii="Times New Roman" w:hAnsi="Times New Roman"/>
        </w:rPr>
        <w:t xml:space="preserve">, zatiaľ čo </w:t>
      </w:r>
      <w:r w:rsidRPr="00896774">
        <w:rPr>
          <w:rFonts w:ascii="Times New Roman" w:hAnsi="Times New Roman"/>
        </w:rPr>
        <w:t>absorpcia ranami je značná</w:t>
      </w:r>
      <w:r w:rsidR="00597024" w:rsidRPr="00896774">
        <w:rPr>
          <w:rFonts w:ascii="Times New Roman" w:hAnsi="Times New Roman"/>
        </w:rPr>
        <w:t>.</w:t>
      </w:r>
    </w:p>
    <w:p w:rsidR="00597024" w:rsidRPr="00896774" w:rsidRDefault="00597024" w:rsidP="00597024">
      <w:pPr>
        <w:autoSpaceDE w:val="0"/>
        <w:autoSpaceDN w:val="0"/>
        <w:adjustRightInd w:val="0"/>
        <w:spacing w:after="0" w:line="240" w:lineRule="auto"/>
        <w:ind w:left="709"/>
        <w:rPr>
          <w:rFonts w:ascii="Times New Roman" w:hAnsi="Times New Roman"/>
        </w:rPr>
      </w:pPr>
    </w:p>
    <w:p w:rsidR="00597024" w:rsidRPr="00896774" w:rsidRDefault="006138C3" w:rsidP="006138C3">
      <w:pPr>
        <w:autoSpaceDE w:val="0"/>
        <w:autoSpaceDN w:val="0"/>
        <w:adjustRightInd w:val="0"/>
        <w:spacing w:after="0" w:line="240" w:lineRule="auto"/>
        <w:rPr>
          <w:rFonts w:ascii="Times New Roman" w:hAnsi="Times New Roman"/>
        </w:rPr>
      </w:pPr>
      <w:r w:rsidRPr="00896774">
        <w:rPr>
          <w:rFonts w:ascii="Times New Roman" w:hAnsi="Times New Roman"/>
        </w:rPr>
        <w:t xml:space="preserve">Po lokálnom podaní </w:t>
      </w:r>
      <w:proofErr w:type="spellStart"/>
      <w:r w:rsidRPr="00896774">
        <w:rPr>
          <w:rFonts w:ascii="Times New Roman" w:hAnsi="Times New Roman"/>
        </w:rPr>
        <w:t>mikonazolu</w:t>
      </w:r>
      <w:proofErr w:type="spellEnd"/>
      <w:r w:rsidRPr="00896774">
        <w:rPr>
          <w:rFonts w:ascii="Times New Roman" w:hAnsi="Times New Roman"/>
        </w:rPr>
        <w:t xml:space="preserve"> nedochádza prakticky k žiadnej absorpcii cez neporušenú pokožku a sliznice.</w:t>
      </w:r>
    </w:p>
    <w:p w:rsidR="006138C3" w:rsidRPr="00896774" w:rsidRDefault="006138C3" w:rsidP="006138C3">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proofErr w:type="spellStart"/>
      <w:r w:rsidRPr="00896774">
        <w:rPr>
          <w:rFonts w:ascii="Times New Roman" w:hAnsi="Times New Roman"/>
        </w:rPr>
        <w:t>Prednizolón</w:t>
      </w:r>
      <w:proofErr w:type="spellEnd"/>
      <w:r w:rsidRPr="00896774">
        <w:rPr>
          <w:rFonts w:ascii="Times New Roman" w:hAnsi="Times New Roman"/>
        </w:rPr>
        <w:t xml:space="preserve"> sa po lokálnej aplikácii na neporušenú pokožku absorbuje len obmedzene a spomalene. Väčšia absorpcia </w:t>
      </w:r>
      <w:proofErr w:type="spellStart"/>
      <w:r w:rsidRPr="00896774">
        <w:rPr>
          <w:rFonts w:ascii="Times New Roman" w:hAnsi="Times New Roman"/>
        </w:rPr>
        <w:t>prednizolónu</w:t>
      </w:r>
      <w:proofErr w:type="spellEnd"/>
      <w:r w:rsidRPr="00896774">
        <w:rPr>
          <w:rFonts w:ascii="Times New Roman" w:hAnsi="Times New Roman"/>
        </w:rPr>
        <w:t xml:space="preserve"> sa dá predpokladať v prípade oslabenia </w:t>
      </w:r>
      <w:proofErr w:type="spellStart"/>
      <w:r w:rsidRPr="00896774">
        <w:rPr>
          <w:rFonts w:ascii="Times New Roman" w:hAnsi="Times New Roman"/>
        </w:rPr>
        <w:t>bariérovej</w:t>
      </w:r>
      <w:proofErr w:type="spellEnd"/>
      <w:r w:rsidRPr="00896774">
        <w:rPr>
          <w:rFonts w:ascii="Times New Roman" w:hAnsi="Times New Roman"/>
        </w:rPr>
        <w:t xml:space="preserve"> funkcie pokožky (napr. pri kožných léziách ).</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w:t>
      </w:r>
      <w:r w:rsidRPr="00896774">
        <w:rPr>
          <w:rFonts w:ascii="Times New Roman" w:hAnsi="Times New Roman"/>
        </w:rPr>
        <w:tab/>
      </w:r>
      <w:r w:rsidRPr="00896774">
        <w:rPr>
          <w:rFonts w:ascii="Times New Roman" w:hAnsi="Times New Roman"/>
          <w:b/>
        </w:rPr>
        <w:t>FARMACEUTICKÉ ÚDAJE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6.1</w:t>
      </w:r>
      <w:r w:rsidRPr="00896774">
        <w:rPr>
          <w:rFonts w:ascii="Times New Roman" w:hAnsi="Times New Roman"/>
        </w:rPr>
        <w:tab/>
      </w:r>
      <w:r w:rsidRPr="00896774">
        <w:rPr>
          <w:rFonts w:ascii="Times New Roman" w:hAnsi="Times New Roman"/>
          <w:b/>
        </w:rPr>
        <w:t>Zoznam pomocných látok</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bookmarkStart w:id="0" w:name="OLE_LINK1"/>
      <w:bookmarkStart w:id="1" w:name="OLE_LINK2"/>
      <w:r w:rsidRPr="00896774">
        <w:rPr>
          <w:rFonts w:ascii="Times New Roman" w:hAnsi="Times New Roman"/>
        </w:rPr>
        <w:t>Koloidný bezvodý oxid kremičitý</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Tekutý parafín</w:t>
      </w:r>
    </w:p>
    <w:bookmarkEnd w:id="0"/>
    <w:bookmarkEnd w:id="1"/>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6.2</w:t>
      </w:r>
      <w:r w:rsidRPr="00896774">
        <w:rPr>
          <w:rFonts w:ascii="Times New Roman" w:hAnsi="Times New Roman"/>
        </w:rPr>
        <w:tab/>
      </w:r>
      <w:r w:rsidRPr="00896774">
        <w:rPr>
          <w:rFonts w:ascii="Times New Roman" w:hAnsi="Times New Roman"/>
          <w:b/>
        </w:rPr>
        <w:t>Závažné inkompatibility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Neuplatňuje sa.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6.3</w:t>
      </w:r>
      <w:r w:rsidRPr="00896774">
        <w:rPr>
          <w:rFonts w:ascii="Times New Roman" w:hAnsi="Times New Roman"/>
        </w:rPr>
        <w:tab/>
      </w:r>
      <w:r w:rsidRPr="00896774">
        <w:rPr>
          <w:rFonts w:ascii="Times New Roman" w:hAnsi="Times New Roman"/>
          <w:b/>
        </w:rPr>
        <w:t>Čas použiteľnosti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Čas použiteľnosti veterinárneho lieku zabaleného v neporušenom obale: 2 roky</w:t>
      </w:r>
    </w:p>
    <w:p w:rsidR="00597024" w:rsidRPr="00896774" w:rsidRDefault="00597024" w:rsidP="00597024">
      <w:pPr>
        <w:spacing w:after="0" w:line="240" w:lineRule="auto"/>
        <w:rPr>
          <w:rFonts w:ascii="Times New Roman" w:hAnsi="Times New Roman"/>
        </w:rPr>
      </w:pPr>
      <w:r w:rsidRPr="00896774">
        <w:rPr>
          <w:rFonts w:ascii="Times New Roman" w:hAnsi="Times New Roman"/>
        </w:rPr>
        <w:lastRenderedPageBreak/>
        <w:t>Čas použiteľnosti po prvom otvorení vnútorného obalu: 3 mesiace</w:t>
      </w:r>
    </w:p>
    <w:p w:rsidR="00597024" w:rsidRPr="00896774" w:rsidRDefault="00597024" w:rsidP="00597024">
      <w:pPr>
        <w:spacing w:after="0" w:line="240" w:lineRule="auto"/>
        <w:ind w:left="709"/>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6.4</w:t>
      </w:r>
      <w:r w:rsidRPr="00896774">
        <w:rPr>
          <w:rFonts w:ascii="Times New Roman" w:hAnsi="Times New Roman"/>
        </w:rPr>
        <w:tab/>
      </w:r>
      <w:r w:rsidRPr="00896774">
        <w:rPr>
          <w:rFonts w:ascii="Times New Roman" w:hAnsi="Times New Roman"/>
          <w:b/>
        </w:rPr>
        <w:t>Osobitné bezpečnostné opatrenia na uchovávanie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Uchovávať pri teplote neprevyšujúcej 30 °C. </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Po prvom otvorení uchovávať pri teplote neprevyšujúcej 25 °C.</w:t>
      </w:r>
    </w:p>
    <w:p w:rsidR="0000219D" w:rsidRPr="00896774" w:rsidRDefault="0000219D" w:rsidP="0000219D">
      <w:pPr>
        <w:autoSpaceDE w:val="0"/>
        <w:autoSpaceDN w:val="0"/>
        <w:adjustRightInd w:val="0"/>
        <w:spacing w:after="0" w:line="240" w:lineRule="auto"/>
        <w:rPr>
          <w:rFonts w:ascii="Times New Roman" w:hAnsi="Times New Roman"/>
        </w:rPr>
      </w:pPr>
      <w:r w:rsidRPr="00896774">
        <w:rPr>
          <w:rFonts w:ascii="Times New Roman" w:hAnsi="Times New Roman"/>
        </w:rPr>
        <w:t>Vnútorný obal uchovávať v škatuli.</w:t>
      </w:r>
    </w:p>
    <w:p w:rsidR="00597024" w:rsidRPr="00896774" w:rsidRDefault="00597024" w:rsidP="00597024">
      <w:pPr>
        <w:autoSpaceDE w:val="0"/>
        <w:autoSpaceDN w:val="0"/>
        <w:adjustRightInd w:val="0"/>
        <w:spacing w:after="0" w:line="240" w:lineRule="auto"/>
        <w:rPr>
          <w:rFonts w:ascii="Times New Roman" w:hAnsi="Times New Roman"/>
          <w:b/>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6.5</w:t>
      </w:r>
      <w:r w:rsidRPr="00896774">
        <w:rPr>
          <w:rFonts w:ascii="Times New Roman" w:hAnsi="Times New Roman"/>
        </w:rPr>
        <w:tab/>
      </w:r>
      <w:r w:rsidRPr="00896774">
        <w:rPr>
          <w:rFonts w:ascii="Times New Roman" w:hAnsi="Times New Roman"/>
          <w:b/>
        </w:rPr>
        <w:t>Charakter a zloženie vnútorného obalu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Biel</w:t>
      </w:r>
      <w:r w:rsidR="00540D1E" w:rsidRPr="00896774">
        <w:rPr>
          <w:rFonts w:ascii="Times New Roman" w:hAnsi="Times New Roman"/>
        </w:rPr>
        <w:t>a</w:t>
      </w:r>
      <w:r w:rsidRPr="00896774">
        <w:rPr>
          <w:rFonts w:ascii="Times New Roman" w:hAnsi="Times New Roman"/>
        </w:rPr>
        <w:t>, nepriehľadn</w:t>
      </w:r>
      <w:r w:rsidR="00540D1E" w:rsidRPr="00896774">
        <w:rPr>
          <w:rFonts w:ascii="Times New Roman" w:hAnsi="Times New Roman"/>
        </w:rPr>
        <w:t>á</w:t>
      </w:r>
      <w:r w:rsidRPr="00896774">
        <w:rPr>
          <w:rFonts w:ascii="Times New Roman" w:hAnsi="Times New Roman"/>
        </w:rPr>
        <w:t xml:space="preserve"> LDPE </w:t>
      </w:r>
      <w:r w:rsidR="00540D1E" w:rsidRPr="00896774">
        <w:rPr>
          <w:rFonts w:ascii="Times New Roman" w:hAnsi="Times New Roman"/>
        </w:rPr>
        <w:t>kvapkacia fľaštička</w:t>
      </w:r>
      <w:r w:rsidRPr="00896774">
        <w:rPr>
          <w:rFonts w:ascii="Times New Roman" w:hAnsi="Times New Roman"/>
        </w:rPr>
        <w:t xml:space="preserve"> s bielym, nepriehľadným HDPE uzáverom so závitom, v kartónovej škatuli.</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Veľkosť balenia: 1 x 20 ml</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ind w:left="709" w:hanging="709"/>
        <w:rPr>
          <w:rFonts w:ascii="Times New Roman" w:hAnsi="Times New Roman"/>
          <w:b/>
          <w:bCs/>
        </w:rPr>
      </w:pPr>
      <w:r w:rsidRPr="00896774">
        <w:rPr>
          <w:rFonts w:ascii="Times New Roman" w:hAnsi="Times New Roman"/>
          <w:b/>
        </w:rPr>
        <w:t>6.6</w:t>
      </w:r>
      <w:r w:rsidRPr="00896774">
        <w:rPr>
          <w:rFonts w:ascii="Times New Roman" w:hAnsi="Times New Roman"/>
        </w:rPr>
        <w:tab/>
      </w:r>
      <w:r w:rsidRPr="00896774">
        <w:rPr>
          <w:rFonts w:ascii="Times New Roman" w:hAnsi="Times New Roman"/>
          <w:b/>
        </w:rPr>
        <w:t>Osobitné bezpečnostné opatrenia na zneškodňovanie nepoužitých veterinárnych liekov, prípadne odpadových materiálov vytvorených pri používaní týchto liekov</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Každý nepoužitý veterinárny liek alebo odpadové materiály z tohto veterinárneho lieku musia byť zlikvidované v súlade s miestnymi požiadavkami.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7.</w:t>
      </w:r>
      <w:r w:rsidRPr="00896774">
        <w:rPr>
          <w:rFonts w:ascii="Times New Roman" w:hAnsi="Times New Roman"/>
        </w:rPr>
        <w:tab/>
      </w:r>
      <w:r w:rsidRPr="00896774">
        <w:rPr>
          <w:rFonts w:ascii="Times New Roman" w:hAnsi="Times New Roman"/>
          <w:b/>
        </w:rPr>
        <w:t>DRŽITEĽ ROZHODNUTIA O REGISTRÁCII</w:t>
      </w:r>
    </w:p>
    <w:p w:rsidR="00597024" w:rsidRPr="00896774" w:rsidRDefault="00597024" w:rsidP="00597024">
      <w:pPr>
        <w:autoSpaceDE w:val="0"/>
        <w:autoSpaceDN w:val="0"/>
        <w:adjustRightInd w:val="0"/>
        <w:spacing w:after="0" w:line="240" w:lineRule="auto"/>
        <w:rPr>
          <w:rFonts w:ascii="Times New Roman" w:hAnsi="Times New Roman"/>
        </w:rPr>
      </w:pPr>
    </w:p>
    <w:p w:rsidR="00F72849" w:rsidRPr="00896774" w:rsidRDefault="00F72849" w:rsidP="00F72849">
      <w:pPr>
        <w:autoSpaceDE w:val="0"/>
        <w:autoSpaceDN w:val="0"/>
        <w:adjustRightInd w:val="0"/>
        <w:spacing w:after="0" w:line="240" w:lineRule="auto"/>
        <w:rPr>
          <w:rFonts w:ascii="Times New Roman" w:hAnsi="Times New Roman"/>
        </w:rPr>
      </w:pPr>
      <w:proofErr w:type="spellStart"/>
      <w:r w:rsidRPr="00896774">
        <w:rPr>
          <w:rFonts w:ascii="Times New Roman" w:hAnsi="Times New Roman"/>
        </w:rPr>
        <w:t>VetViva</w:t>
      </w:r>
      <w:proofErr w:type="spellEnd"/>
      <w:r w:rsidRPr="00896774">
        <w:rPr>
          <w:rFonts w:ascii="Times New Roman" w:hAnsi="Times New Roman"/>
        </w:rPr>
        <w:t xml:space="preserve"> Richter </w:t>
      </w:r>
      <w:proofErr w:type="spellStart"/>
      <w:r w:rsidRPr="00896774">
        <w:rPr>
          <w:rFonts w:ascii="Times New Roman" w:hAnsi="Times New Roman"/>
        </w:rPr>
        <w:t>GmbH</w:t>
      </w:r>
      <w:proofErr w:type="spellEnd"/>
    </w:p>
    <w:p w:rsidR="00F72849" w:rsidRPr="00896774" w:rsidRDefault="00F72849" w:rsidP="00F72849">
      <w:pPr>
        <w:autoSpaceDE w:val="0"/>
        <w:autoSpaceDN w:val="0"/>
        <w:adjustRightInd w:val="0"/>
        <w:spacing w:after="0" w:line="240" w:lineRule="auto"/>
        <w:rPr>
          <w:rFonts w:ascii="Times New Roman" w:hAnsi="Times New Roman"/>
        </w:rPr>
      </w:pPr>
      <w:proofErr w:type="spellStart"/>
      <w:r w:rsidRPr="00896774">
        <w:rPr>
          <w:rFonts w:ascii="Times New Roman" w:hAnsi="Times New Roman"/>
        </w:rPr>
        <w:t>Durisolstrasse</w:t>
      </w:r>
      <w:proofErr w:type="spellEnd"/>
      <w:r w:rsidRPr="00896774">
        <w:rPr>
          <w:rFonts w:ascii="Times New Roman" w:hAnsi="Times New Roman"/>
        </w:rPr>
        <w:t xml:space="preserve"> 14</w:t>
      </w:r>
    </w:p>
    <w:p w:rsidR="00F72849" w:rsidRPr="00896774" w:rsidRDefault="00F72849" w:rsidP="00F72849">
      <w:pPr>
        <w:autoSpaceDE w:val="0"/>
        <w:autoSpaceDN w:val="0"/>
        <w:adjustRightInd w:val="0"/>
        <w:spacing w:after="0" w:line="240" w:lineRule="auto"/>
        <w:rPr>
          <w:rFonts w:ascii="Times New Roman" w:hAnsi="Times New Roman"/>
        </w:rPr>
      </w:pPr>
      <w:r w:rsidRPr="00896774">
        <w:rPr>
          <w:rFonts w:ascii="Times New Roman" w:hAnsi="Times New Roman"/>
        </w:rPr>
        <w:t xml:space="preserve">4600 </w:t>
      </w:r>
      <w:proofErr w:type="spellStart"/>
      <w:r w:rsidRPr="00896774">
        <w:rPr>
          <w:rFonts w:ascii="Times New Roman" w:hAnsi="Times New Roman"/>
        </w:rPr>
        <w:t>Wels</w:t>
      </w:r>
      <w:proofErr w:type="spellEnd"/>
    </w:p>
    <w:p w:rsidR="00F72849" w:rsidRPr="00896774" w:rsidRDefault="00F72849" w:rsidP="00F72849">
      <w:pPr>
        <w:autoSpaceDE w:val="0"/>
        <w:autoSpaceDN w:val="0"/>
        <w:adjustRightInd w:val="0"/>
        <w:spacing w:after="0" w:line="240" w:lineRule="auto"/>
        <w:rPr>
          <w:rFonts w:ascii="Times New Roman" w:hAnsi="Times New Roman"/>
        </w:rPr>
      </w:pPr>
      <w:r w:rsidRPr="00896774">
        <w:rPr>
          <w:rFonts w:ascii="Times New Roman" w:hAnsi="Times New Roman"/>
        </w:rPr>
        <w:t>Rakúsko</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8.</w:t>
      </w:r>
      <w:r w:rsidRPr="00896774">
        <w:rPr>
          <w:rFonts w:ascii="Times New Roman" w:hAnsi="Times New Roman"/>
        </w:rPr>
        <w:tab/>
      </w:r>
      <w:r w:rsidRPr="00896774">
        <w:rPr>
          <w:rFonts w:ascii="Times New Roman" w:hAnsi="Times New Roman"/>
          <w:b/>
        </w:rPr>
        <w:t>REGISTRAČNÉ ČÍSLO(-A)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E233F" w:rsidP="00597024">
      <w:pPr>
        <w:autoSpaceDE w:val="0"/>
        <w:autoSpaceDN w:val="0"/>
        <w:adjustRightInd w:val="0"/>
        <w:spacing w:after="0" w:line="240" w:lineRule="auto"/>
        <w:rPr>
          <w:rFonts w:ascii="Times New Roman" w:hAnsi="Times New Roman"/>
        </w:rPr>
      </w:pPr>
      <w:r w:rsidRPr="00896774">
        <w:rPr>
          <w:rFonts w:ascii="Times New Roman" w:hAnsi="Times New Roman"/>
        </w:rPr>
        <w:t>96/034/MR/21-S</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ind w:left="709" w:hanging="709"/>
        <w:rPr>
          <w:rFonts w:ascii="Times New Roman" w:hAnsi="Times New Roman"/>
          <w:b/>
          <w:bCs/>
        </w:rPr>
      </w:pPr>
      <w:r w:rsidRPr="00896774">
        <w:rPr>
          <w:rFonts w:ascii="Times New Roman" w:hAnsi="Times New Roman"/>
          <w:b/>
        </w:rPr>
        <w:t>9.</w:t>
      </w:r>
      <w:r w:rsidRPr="00896774">
        <w:rPr>
          <w:rFonts w:ascii="Times New Roman" w:hAnsi="Times New Roman"/>
        </w:rPr>
        <w:tab/>
      </w:r>
      <w:r w:rsidRPr="00896774">
        <w:rPr>
          <w:rFonts w:ascii="Times New Roman" w:hAnsi="Times New Roman"/>
          <w:b/>
        </w:rPr>
        <w:t>DÁTUM PRVEJ REGISTRÁCIE ALEBO DÁTUM PREDĹŽENIA REGISTRÁCIE</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Dátum prvej registrácie: </w:t>
      </w:r>
      <w:r w:rsidR="002C6B9C">
        <w:rPr>
          <w:rFonts w:ascii="Times New Roman" w:hAnsi="Times New Roman"/>
        </w:rPr>
        <w:t>05/01/</w:t>
      </w:r>
      <w:r w:rsidR="00F80458" w:rsidRPr="00896774">
        <w:rPr>
          <w:rFonts w:ascii="Times New Roman" w:hAnsi="Times New Roman"/>
        </w:rPr>
        <w:t>2022</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Dátum posledného predĺženia: </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10.</w:t>
      </w:r>
      <w:r w:rsidRPr="00896774">
        <w:rPr>
          <w:rFonts w:ascii="Times New Roman" w:hAnsi="Times New Roman"/>
        </w:rPr>
        <w:tab/>
      </w:r>
      <w:r w:rsidRPr="00896774">
        <w:rPr>
          <w:rFonts w:ascii="Times New Roman" w:hAnsi="Times New Roman"/>
          <w:b/>
        </w:rPr>
        <w:t>DÁTUM REVÍZIE TEXTU</w:t>
      </w:r>
    </w:p>
    <w:p w:rsidR="00597024" w:rsidRPr="00896774" w:rsidRDefault="00597024" w:rsidP="00597024">
      <w:pPr>
        <w:autoSpaceDE w:val="0"/>
        <w:autoSpaceDN w:val="0"/>
        <w:adjustRightInd w:val="0"/>
        <w:spacing w:after="0" w:line="240" w:lineRule="auto"/>
        <w:rPr>
          <w:rFonts w:ascii="Times New Roman" w:hAnsi="Times New Roman"/>
        </w:rPr>
      </w:pPr>
    </w:p>
    <w:p w:rsidR="00BB2C2C" w:rsidRPr="00896774" w:rsidRDefault="002C6B9C" w:rsidP="00597024">
      <w:pPr>
        <w:autoSpaceDE w:val="0"/>
        <w:autoSpaceDN w:val="0"/>
        <w:adjustRightInd w:val="0"/>
        <w:spacing w:after="0" w:line="240" w:lineRule="auto"/>
        <w:rPr>
          <w:rFonts w:ascii="Times New Roman" w:hAnsi="Times New Roman"/>
        </w:rPr>
      </w:pPr>
      <w:r>
        <w:rPr>
          <w:rFonts w:ascii="Times New Roman" w:hAnsi="Times New Roman"/>
        </w:rPr>
        <w:t>04/2023</w:t>
      </w:r>
    </w:p>
    <w:p w:rsidR="00597024" w:rsidRPr="00896774" w:rsidRDefault="00597024" w:rsidP="00597024">
      <w:pPr>
        <w:spacing w:after="0" w:line="240" w:lineRule="auto"/>
        <w:ind w:left="709"/>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b/>
          <w:bCs/>
        </w:rPr>
      </w:pPr>
      <w:r w:rsidRPr="00896774">
        <w:rPr>
          <w:rFonts w:ascii="Times New Roman" w:hAnsi="Times New Roman"/>
          <w:b/>
        </w:rPr>
        <w:t>ZÁKAZ PREDAJA, DODÁVOK A/ALEBO POUŽÍVANIA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ind w:left="709" w:hanging="709"/>
        <w:rPr>
          <w:rFonts w:ascii="Times New Roman" w:hAnsi="Times New Roman"/>
        </w:rPr>
      </w:pPr>
      <w:r w:rsidRPr="00896774">
        <w:rPr>
          <w:rFonts w:ascii="Times New Roman" w:hAnsi="Times New Roman"/>
        </w:rPr>
        <w:t>Výdaj lieku je viazaný na veterinárny predpis.</w:t>
      </w: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97024" w:rsidRPr="00896774" w:rsidTr="00597024">
        <w:trPr>
          <w:trHeight w:val="977"/>
        </w:trPr>
        <w:tc>
          <w:tcPr>
            <w:tcW w:w="9288" w:type="dxa"/>
            <w:tcBorders>
              <w:top w:val="single" w:sz="4" w:space="0" w:color="auto"/>
              <w:left w:val="single" w:sz="4" w:space="0" w:color="auto"/>
              <w:bottom w:val="single" w:sz="4" w:space="0" w:color="auto"/>
              <w:right w:val="single" w:sz="4" w:space="0" w:color="auto"/>
            </w:tcBorders>
            <w:hideMark/>
          </w:tcPr>
          <w:p w:rsidR="00597024" w:rsidRPr="00896774" w:rsidRDefault="00597024">
            <w:pPr>
              <w:spacing w:line="240" w:lineRule="auto"/>
              <w:rPr>
                <w:rFonts w:ascii="Times New Roman" w:hAnsi="Times New Roman"/>
                <w:b/>
                <w:lang w:val="de-AT" w:eastAsia="de-AT"/>
              </w:rPr>
            </w:pPr>
            <w:r w:rsidRPr="00896774">
              <w:rPr>
                <w:rFonts w:ascii="Times New Roman" w:hAnsi="Times New Roman"/>
                <w:b/>
                <w:lang w:val="de-AT" w:eastAsia="de-AT"/>
              </w:rPr>
              <w:lastRenderedPageBreak/>
              <w:t>ÚDAJE, KTORÉ MAJÚ BYŤ UVEDENÉ NA VONKAJŠOM OBALE</w:t>
            </w:r>
          </w:p>
          <w:p w:rsidR="00597024" w:rsidRPr="00896774" w:rsidRDefault="00597024">
            <w:pPr>
              <w:spacing w:line="240" w:lineRule="auto"/>
              <w:rPr>
                <w:rFonts w:ascii="Times New Roman" w:hAnsi="Times New Roman"/>
                <w:lang w:val="de-AT" w:eastAsia="de-AT"/>
              </w:rPr>
            </w:pPr>
            <w:proofErr w:type="spellStart"/>
            <w:r w:rsidRPr="00896774">
              <w:rPr>
                <w:rFonts w:ascii="Times New Roman" w:hAnsi="Times New Roman"/>
                <w:lang w:val="de-AT" w:eastAsia="de-AT"/>
              </w:rPr>
              <w:t>Kartónová</w:t>
            </w:r>
            <w:proofErr w:type="spellEnd"/>
            <w:r w:rsidRPr="00896774">
              <w:rPr>
                <w:rFonts w:ascii="Times New Roman" w:hAnsi="Times New Roman"/>
                <w:lang w:val="de-AT" w:eastAsia="de-AT"/>
              </w:rPr>
              <w:t xml:space="preserve"> </w:t>
            </w:r>
            <w:proofErr w:type="spellStart"/>
            <w:r w:rsidRPr="00896774">
              <w:rPr>
                <w:rFonts w:ascii="Times New Roman" w:hAnsi="Times New Roman"/>
                <w:lang w:val="de-AT" w:eastAsia="de-AT"/>
              </w:rPr>
              <w:t>škatuľa</w:t>
            </w:r>
            <w:proofErr w:type="spellEnd"/>
            <w:r w:rsidRPr="00896774">
              <w:rPr>
                <w:rFonts w:ascii="Times New Roman" w:hAnsi="Times New Roman"/>
                <w:lang w:val="de-AT" w:eastAsia="de-AT"/>
              </w:rPr>
              <w:t xml:space="preserve"> </w:t>
            </w:r>
          </w:p>
        </w:tc>
      </w:tr>
    </w:tbl>
    <w:p w:rsidR="00597024" w:rsidRPr="00896774" w:rsidRDefault="00597024" w:rsidP="00597024">
      <w:pPr>
        <w:spacing w:line="240" w:lineRule="auto"/>
        <w:rPr>
          <w:rFonts w:ascii="Times New Roman" w:hAnsi="Times New Roman"/>
        </w:rPr>
      </w:pPr>
    </w:p>
    <w:p w:rsidR="00597024" w:rsidRPr="00896774" w:rsidRDefault="00597024" w:rsidP="00597024">
      <w:pPr>
        <w:pBdr>
          <w:top w:val="single" w:sz="4" w:space="0"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1.</w:t>
      </w:r>
      <w:r w:rsidRPr="00896774">
        <w:rPr>
          <w:rFonts w:ascii="Times New Roman" w:hAnsi="Times New Roman"/>
        </w:rPr>
        <w:tab/>
      </w:r>
      <w:r w:rsidRPr="00896774">
        <w:rPr>
          <w:rFonts w:ascii="Times New Roman" w:hAnsi="Times New Roman"/>
          <w:b/>
        </w:rPr>
        <w:t>NÁZOV VETERINÁRNEHO LIEKU</w:t>
      </w:r>
    </w:p>
    <w:p w:rsidR="00597024" w:rsidRPr="00896774" w:rsidRDefault="00597024" w:rsidP="00597024">
      <w:pPr>
        <w:autoSpaceDE w:val="0"/>
        <w:autoSpaceDN w:val="0"/>
        <w:adjustRightInd w:val="0"/>
        <w:spacing w:after="0" w:line="240" w:lineRule="auto"/>
        <w:rPr>
          <w:rFonts w:ascii="Times New Roman" w:hAnsi="Times New Roman"/>
          <w:color w:val="000000"/>
        </w:rPr>
      </w:pPr>
      <w:proofErr w:type="spellStart"/>
      <w:r w:rsidRPr="00896774">
        <w:rPr>
          <w:rFonts w:ascii="Times New Roman" w:hAnsi="Times New Roman"/>
          <w:color w:val="000000"/>
        </w:rPr>
        <w:t>Mitex</w:t>
      </w:r>
      <w:proofErr w:type="spellEnd"/>
      <w:r w:rsidRPr="00896774">
        <w:rPr>
          <w:rFonts w:ascii="Times New Roman" w:hAnsi="Times New Roman"/>
          <w:color w:val="000000"/>
        </w:rPr>
        <w:t xml:space="preserve"> Plus ušná </w:t>
      </w:r>
      <w:proofErr w:type="spellStart"/>
      <w:r w:rsidRPr="00896774">
        <w:rPr>
          <w:rFonts w:ascii="Times New Roman" w:hAnsi="Times New Roman"/>
          <w:color w:val="000000"/>
        </w:rPr>
        <w:t>instilácia</w:t>
      </w:r>
      <w:proofErr w:type="spellEnd"/>
      <w:r w:rsidRPr="00896774">
        <w:rPr>
          <w:rFonts w:ascii="Times New Roman" w:hAnsi="Times New Roman"/>
          <w:color w:val="000000"/>
        </w:rPr>
        <w:t xml:space="preserve"> a </w:t>
      </w:r>
      <w:proofErr w:type="spellStart"/>
      <w:r w:rsidRPr="00896774">
        <w:rPr>
          <w:rFonts w:ascii="Times New Roman" w:hAnsi="Times New Roman"/>
          <w:color w:val="000000"/>
        </w:rPr>
        <w:t>dermálna</w:t>
      </w:r>
      <w:proofErr w:type="spellEnd"/>
      <w:r w:rsidRPr="00896774">
        <w:rPr>
          <w:rFonts w:ascii="Times New Roman" w:hAnsi="Times New Roman"/>
          <w:color w:val="000000"/>
        </w:rPr>
        <w:t xml:space="preserve"> suspenzia pre psy a mačky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2.</w:t>
      </w:r>
      <w:r w:rsidRPr="00896774">
        <w:rPr>
          <w:rFonts w:ascii="Times New Roman" w:hAnsi="Times New Roman"/>
        </w:rPr>
        <w:tab/>
      </w:r>
      <w:r w:rsidRPr="00896774">
        <w:rPr>
          <w:rFonts w:ascii="Times New Roman" w:hAnsi="Times New Roman"/>
          <w:b/>
        </w:rPr>
        <w:t>ÚČINNÉ LÁTKY</w:t>
      </w:r>
    </w:p>
    <w:p w:rsidR="00597024" w:rsidRPr="00896774" w:rsidRDefault="00597024" w:rsidP="00597024">
      <w:pPr>
        <w:autoSpaceDE w:val="0"/>
        <w:autoSpaceDN w:val="0"/>
        <w:adjustRightInd w:val="0"/>
        <w:spacing w:after="0" w:line="240" w:lineRule="auto"/>
        <w:rPr>
          <w:rFonts w:ascii="Times New Roman" w:hAnsi="Times New Roman"/>
          <w:u w:val="single"/>
        </w:rPr>
      </w:pPr>
      <w:r w:rsidRPr="00896774">
        <w:rPr>
          <w:rFonts w:ascii="Times New Roman" w:hAnsi="Times New Roman"/>
          <w:u w:val="single"/>
        </w:rPr>
        <w:t>Každý  ml obsahuje:</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Mikonazoli</w:t>
      </w:r>
      <w:proofErr w:type="spellEnd"/>
      <w:r w:rsidR="00BB2C2C" w:rsidRPr="00896774">
        <w:rPr>
          <w:rFonts w:ascii="Times New Roman" w:hAnsi="Times New Roman"/>
        </w:rPr>
        <w:t xml:space="preserve"> </w:t>
      </w:r>
      <w:proofErr w:type="spellStart"/>
      <w:r w:rsidRPr="00896774">
        <w:rPr>
          <w:rFonts w:ascii="Times New Roman" w:hAnsi="Times New Roman"/>
        </w:rPr>
        <w:t>nitras</w:t>
      </w:r>
      <w:proofErr w:type="spellEnd"/>
      <w:r w:rsidRPr="00896774">
        <w:rPr>
          <w:rFonts w:ascii="Times New Roman" w:hAnsi="Times New Roman"/>
        </w:rPr>
        <w:tab/>
        <w:t>23,0 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19,98 mg </w:t>
      </w:r>
      <w:proofErr w:type="spellStart"/>
      <w:r w:rsidRPr="00896774">
        <w:rPr>
          <w:rFonts w:ascii="Times New Roman" w:hAnsi="Times New Roman"/>
        </w:rPr>
        <w:t>mikonazolu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Prednisoloni</w:t>
      </w:r>
      <w:proofErr w:type="spellEnd"/>
      <w:r w:rsidR="00BB2C2C" w:rsidRPr="00896774">
        <w:rPr>
          <w:rFonts w:ascii="Times New Roman" w:hAnsi="Times New Roman"/>
        </w:rPr>
        <w:t xml:space="preserve"> </w:t>
      </w:r>
      <w:proofErr w:type="spellStart"/>
      <w:r w:rsidRPr="00896774">
        <w:rPr>
          <w:rFonts w:ascii="Times New Roman" w:hAnsi="Times New Roman"/>
        </w:rPr>
        <w:t>acetas</w:t>
      </w:r>
      <w:proofErr w:type="spellEnd"/>
      <w:r w:rsidRPr="00896774">
        <w:rPr>
          <w:rFonts w:ascii="Times New Roman" w:hAnsi="Times New Roman"/>
        </w:rPr>
        <w:tab/>
        <w:t>5,0 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4,48 mg </w:t>
      </w:r>
      <w:proofErr w:type="spellStart"/>
      <w:r w:rsidRPr="00896774">
        <w:rPr>
          <w:rFonts w:ascii="Times New Roman" w:hAnsi="Times New Roman"/>
        </w:rPr>
        <w:t>prednizolónu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Polymyxini</w:t>
      </w:r>
      <w:proofErr w:type="spellEnd"/>
      <w:r w:rsidRPr="00896774">
        <w:rPr>
          <w:rFonts w:ascii="Times New Roman" w:hAnsi="Times New Roman"/>
        </w:rPr>
        <w:t xml:space="preserve"> B </w:t>
      </w:r>
      <w:proofErr w:type="spellStart"/>
      <w:r w:rsidRPr="00896774">
        <w:rPr>
          <w:rFonts w:ascii="Times New Roman" w:hAnsi="Times New Roman"/>
        </w:rPr>
        <w:t>sulfas</w:t>
      </w:r>
      <w:proofErr w:type="spellEnd"/>
      <w:r w:rsidRPr="00896774">
        <w:rPr>
          <w:rFonts w:ascii="Times New Roman" w:hAnsi="Times New Roman"/>
        </w:rPr>
        <w:tab/>
        <w:t>0,5293 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5500 IU </w:t>
      </w:r>
      <w:proofErr w:type="spellStart"/>
      <w:r w:rsidRPr="00896774">
        <w:rPr>
          <w:rFonts w:ascii="Times New Roman" w:hAnsi="Times New Roman"/>
        </w:rPr>
        <w:t>polymyxín</w:t>
      </w:r>
      <w:proofErr w:type="spellEnd"/>
      <w:r w:rsidRPr="00896774">
        <w:rPr>
          <w:rFonts w:ascii="Times New Roman" w:hAnsi="Times New Roman"/>
        </w:rPr>
        <w:t xml:space="preserve"> B sulfátu)</w:t>
      </w:r>
    </w:p>
    <w:p w:rsidR="00597024" w:rsidRPr="00896774" w:rsidRDefault="00597024" w:rsidP="00597024">
      <w:pPr>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3.</w:t>
      </w:r>
      <w:r w:rsidRPr="00896774">
        <w:rPr>
          <w:rFonts w:ascii="Times New Roman" w:hAnsi="Times New Roman"/>
        </w:rPr>
        <w:tab/>
      </w:r>
      <w:r w:rsidRPr="00896774">
        <w:rPr>
          <w:rFonts w:ascii="Times New Roman" w:hAnsi="Times New Roman"/>
          <w:b/>
        </w:rPr>
        <w:t>LIEKOVÁ FORMA</w:t>
      </w:r>
    </w:p>
    <w:p w:rsidR="00597024" w:rsidRPr="00896774" w:rsidRDefault="00597024" w:rsidP="00597024">
      <w:pPr>
        <w:autoSpaceDE w:val="0"/>
        <w:autoSpaceDN w:val="0"/>
        <w:adjustRightInd w:val="0"/>
        <w:spacing w:after="0" w:line="240" w:lineRule="auto"/>
        <w:rPr>
          <w:rFonts w:ascii="Times New Roman" w:hAnsi="Times New Roman"/>
          <w:highlight w:val="lightGray"/>
        </w:rPr>
      </w:pPr>
      <w:r w:rsidRPr="00896774">
        <w:rPr>
          <w:rFonts w:ascii="Times New Roman" w:hAnsi="Times New Roman"/>
          <w:highlight w:val="lightGray"/>
        </w:rPr>
        <w:t xml:space="preserve">Ušná </w:t>
      </w:r>
      <w:proofErr w:type="spellStart"/>
      <w:r w:rsidRPr="00896774">
        <w:rPr>
          <w:rFonts w:ascii="Times New Roman" w:hAnsi="Times New Roman"/>
          <w:highlight w:val="lightGray"/>
        </w:rPr>
        <w:t>instilácia</w:t>
      </w:r>
      <w:proofErr w:type="spellEnd"/>
      <w:r w:rsidRPr="00896774">
        <w:rPr>
          <w:rFonts w:ascii="Times New Roman" w:hAnsi="Times New Roman"/>
          <w:highlight w:val="lightGray"/>
        </w:rPr>
        <w:t xml:space="preserve"> a </w:t>
      </w:r>
      <w:proofErr w:type="spellStart"/>
      <w:r w:rsidRPr="00896774">
        <w:rPr>
          <w:rFonts w:ascii="Times New Roman" w:hAnsi="Times New Roman"/>
          <w:highlight w:val="lightGray"/>
        </w:rPr>
        <w:t>dermálna</w:t>
      </w:r>
      <w:proofErr w:type="spellEnd"/>
      <w:r w:rsidRPr="00896774">
        <w:rPr>
          <w:rFonts w:ascii="Times New Roman" w:hAnsi="Times New Roman"/>
          <w:highlight w:val="lightGray"/>
        </w:rPr>
        <w:t xml:space="preserve"> suspenzia.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4.</w:t>
      </w:r>
      <w:r w:rsidRPr="00896774">
        <w:rPr>
          <w:rFonts w:ascii="Times New Roman" w:hAnsi="Times New Roman"/>
        </w:rPr>
        <w:tab/>
      </w:r>
      <w:r w:rsidRPr="00896774">
        <w:rPr>
          <w:rFonts w:ascii="Times New Roman" w:hAnsi="Times New Roman"/>
          <w:b/>
        </w:rPr>
        <w:t>VEĽKOSŤ BALENIA</w:t>
      </w:r>
    </w:p>
    <w:p w:rsidR="00597024" w:rsidRPr="00896774" w:rsidRDefault="00597024" w:rsidP="00597024">
      <w:pPr>
        <w:spacing w:line="240" w:lineRule="auto"/>
        <w:rPr>
          <w:rFonts w:ascii="Times New Roman" w:hAnsi="Times New Roman"/>
        </w:rPr>
      </w:pPr>
      <w:r w:rsidRPr="00896774">
        <w:rPr>
          <w:rFonts w:ascii="Times New Roman" w:hAnsi="Times New Roman"/>
        </w:rPr>
        <w:t>20 ml</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5.</w:t>
      </w:r>
      <w:r w:rsidRPr="00896774">
        <w:rPr>
          <w:rFonts w:ascii="Times New Roman" w:hAnsi="Times New Roman"/>
        </w:rPr>
        <w:tab/>
      </w:r>
      <w:r w:rsidRPr="00896774">
        <w:rPr>
          <w:rFonts w:ascii="Times New Roman" w:hAnsi="Times New Roman"/>
          <w:b/>
        </w:rPr>
        <w:t>CIEĽOVÉ DRUHY</w:t>
      </w:r>
    </w:p>
    <w:p w:rsidR="00597024" w:rsidRPr="00896774" w:rsidRDefault="00597024" w:rsidP="00597024">
      <w:pPr>
        <w:spacing w:line="240" w:lineRule="auto"/>
        <w:rPr>
          <w:rFonts w:ascii="Times New Roman" w:hAnsi="Times New Roman"/>
          <w:highlight w:val="lightGray"/>
        </w:rPr>
      </w:pPr>
      <w:r w:rsidRPr="00896774">
        <w:rPr>
          <w:rFonts w:ascii="Times New Roman" w:hAnsi="Times New Roman"/>
          <w:highlight w:val="lightGray"/>
        </w:rPr>
        <w:t>Psy a mačky.</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6.</w:t>
      </w:r>
      <w:r w:rsidRPr="00896774">
        <w:rPr>
          <w:rFonts w:ascii="Times New Roman" w:hAnsi="Times New Roman"/>
        </w:rPr>
        <w:tab/>
      </w:r>
      <w:r w:rsidRPr="00896774">
        <w:rPr>
          <w:rFonts w:ascii="Times New Roman" w:hAnsi="Times New Roman"/>
          <w:b/>
        </w:rPr>
        <w:t>INDIKÁCIA (-IE)</w:t>
      </w:r>
    </w:p>
    <w:p w:rsidR="00597024" w:rsidRPr="00896774" w:rsidRDefault="00597024" w:rsidP="00597024">
      <w:pPr>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7.</w:t>
      </w:r>
      <w:r w:rsidRPr="00896774">
        <w:rPr>
          <w:rFonts w:ascii="Times New Roman" w:hAnsi="Times New Roman"/>
          <w:b/>
        </w:rPr>
        <w:tab/>
        <w:t>SPÔSOB A CESTA PODANIA LIEKU</w:t>
      </w: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Na </w:t>
      </w:r>
      <w:proofErr w:type="spellStart"/>
      <w:r w:rsidRPr="00896774">
        <w:rPr>
          <w:rFonts w:ascii="Times New Roman" w:hAnsi="Times New Roman"/>
        </w:rPr>
        <w:t>aurikulárne</w:t>
      </w:r>
      <w:proofErr w:type="spellEnd"/>
      <w:r w:rsidRPr="00896774">
        <w:rPr>
          <w:rFonts w:ascii="Times New Roman" w:hAnsi="Times New Roman"/>
        </w:rPr>
        <w:t xml:space="preserve"> a </w:t>
      </w:r>
      <w:proofErr w:type="spellStart"/>
      <w:r w:rsidRPr="00896774">
        <w:rPr>
          <w:rFonts w:ascii="Times New Roman" w:hAnsi="Times New Roman"/>
        </w:rPr>
        <w:t>dermálne</w:t>
      </w:r>
      <w:proofErr w:type="spellEnd"/>
      <w:r w:rsidRPr="00896774">
        <w:rPr>
          <w:rFonts w:ascii="Times New Roman" w:hAnsi="Times New Roman"/>
        </w:rPr>
        <w:t xml:space="preserve"> podanie. Pred použitím dobre pretrepať.</w:t>
      </w:r>
    </w:p>
    <w:p w:rsidR="00597024" w:rsidRPr="00896774" w:rsidRDefault="00597024" w:rsidP="00597024">
      <w:pPr>
        <w:spacing w:line="240" w:lineRule="auto"/>
        <w:rPr>
          <w:rFonts w:ascii="Times New Roman" w:hAnsi="Times New Roman"/>
        </w:rPr>
      </w:pPr>
      <w:r w:rsidRPr="00896774">
        <w:rPr>
          <w:rFonts w:ascii="Times New Roman" w:hAnsi="Times New Roman"/>
        </w:rPr>
        <w:t>Pred použitím si prečítajte písomnú informáciu pre používateľov.</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8.</w:t>
      </w:r>
      <w:r w:rsidRPr="00896774">
        <w:rPr>
          <w:rFonts w:ascii="Times New Roman" w:hAnsi="Times New Roman"/>
        </w:rPr>
        <w:tab/>
      </w:r>
      <w:r w:rsidRPr="00896774">
        <w:rPr>
          <w:rFonts w:ascii="Times New Roman" w:hAnsi="Times New Roman"/>
          <w:b/>
        </w:rPr>
        <w:t>OCHRANNÁ LEHOTA (-Y)</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9.</w:t>
      </w:r>
      <w:r w:rsidRPr="00896774">
        <w:rPr>
          <w:rFonts w:ascii="Times New Roman" w:hAnsi="Times New Roman"/>
        </w:rPr>
        <w:tab/>
      </w:r>
      <w:r w:rsidRPr="00896774">
        <w:rPr>
          <w:rFonts w:ascii="Times New Roman" w:hAnsi="Times New Roman"/>
          <w:b/>
        </w:rPr>
        <w:t>OSOBITNÉ UPOZORNENIE (-A), AK JE POTREBNÉ</w:t>
      </w:r>
    </w:p>
    <w:p w:rsidR="00597024" w:rsidRPr="00896774" w:rsidRDefault="00597024" w:rsidP="00597024">
      <w:pPr>
        <w:spacing w:line="240" w:lineRule="auto"/>
        <w:rPr>
          <w:rFonts w:ascii="Times New Roman" w:hAnsi="Times New Roman"/>
        </w:rPr>
      </w:pPr>
      <w:r w:rsidRPr="00896774">
        <w:rPr>
          <w:rFonts w:ascii="Times New Roman" w:hAnsi="Times New Roman"/>
          <w:highlight w:val="lightGray"/>
        </w:rPr>
        <w:t>Pred použitím si prečítajte písomnú informáciu pre používateľov.</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10.</w:t>
      </w:r>
      <w:r w:rsidRPr="00896774">
        <w:rPr>
          <w:rFonts w:ascii="Times New Roman" w:hAnsi="Times New Roman"/>
        </w:rPr>
        <w:tab/>
      </w:r>
      <w:r w:rsidRPr="00896774">
        <w:rPr>
          <w:rFonts w:ascii="Times New Roman" w:hAnsi="Times New Roman"/>
          <w:b/>
        </w:rPr>
        <w:t>DÁTUM EXSPIRÁCIE</w:t>
      </w: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EXP: </w:t>
      </w:r>
      <w:r w:rsidRPr="00896774">
        <w:rPr>
          <w:rFonts w:ascii="Times New Roman" w:hAnsi="Times New Roman"/>
          <w:highlight w:val="lightGray"/>
        </w:rPr>
        <w:t>{deň/mesiac/rok}</w:t>
      </w:r>
    </w:p>
    <w:p w:rsidR="00597024" w:rsidRPr="00896774" w:rsidRDefault="00597024" w:rsidP="00597024">
      <w:pPr>
        <w:spacing w:after="0" w:line="240" w:lineRule="auto"/>
        <w:rPr>
          <w:rFonts w:ascii="Times New Roman" w:hAnsi="Times New Roman"/>
        </w:rPr>
      </w:pPr>
      <w:r w:rsidRPr="00896774">
        <w:rPr>
          <w:rFonts w:ascii="Times New Roman" w:hAnsi="Times New Roman"/>
        </w:rPr>
        <w:t>Čas použiteľnosti po prvom otvorení vnútorného obalu: 3 mesiace</w:t>
      </w:r>
    </w:p>
    <w:p w:rsidR="00597024" w:rsidRPr="00896774" w:rsidRDefault="00597024" w:rsidP="00597024">
      <w:pPr>
        <w:spacing w:after="0" w:line="240" w:lineRule="auto"/>
        <w:rPr>
          <w:rFonts w:ascii="Times New Roman" w:hAnsi="Times New Roman"/>
        </w:rPr>
      </w:pPr>
      <w:r w:rsidRPr="00896774">
        <w:rPr>
          <w:rFonts w:ascii="Times New Roman" w:hAnsi="Times New Roman"/>
        </w:rPr>
        <w:t>Po prvom otvorení použiť do ...</w:t>
      </w:r>
    </w:p>
    <w:p w:rsidR="00597024" w:rsidRDefault="00597024" w:rsidP="00597024">
      <w:pPr>
        <w:spacing w:after="0" w:line="240" w:lineRule="auto"/>
        <w:rPr>
          <w:rFonts w:ascii="Times New Roman" w:hAnsi="Times New Roman"/>
        </w:rPr>
      </w:pPr>
    </w:p>
    <w:p w:rsidR="00896774" w:rsidRDefault="00896774" w:rsidP="00597024">
      <w:pPr>
        <w:spacing w:after="0" w:line="240" w:lineRule="auto"/>
        <w:rPr>
          <w:rFonts w:ascii="Times New Roman" w:hAnsi="Times New Roman"/>
        </w:rPr>
      </w:pPr>
    </w:p>
    <w:p w:rsidR="00896774" w:rsidRPr="00896774" w:rsidRDefault="00896774" w:rsidP="00597024">
      <w:pPr>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lastRenderedPageBreak/>
        <w:t>11.</w:t>
      </w:r>
      <w:r w:rsidRPr="00896774">
        <w:rPr>
          <w:rFonts w:ascii="Times New Roman" w:hAnsi="Times New Roman"/>
        </w:rPr>
        <w:tab/>
      </w:r>
      <w:r w:rsidRPr="00896774">
        <w:rPr>
          <w:rFonts w:ascii="Times New Roman" w:hAnsi="Times New Roman"/>
          <w:b/>
        </w:rPr>
        <w:t>OSOBITNÉ PODMIENKY NA UCHOVÁVANIE</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Uchovávať pri teplote neprevyšujúcej 30 °C. </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Po prvom otvorení uchovávať pri teplote neprevyšujúcej 25 °C.</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Vnútorný obal uchovávať v škatuli.</w:t>
      </w:r>
    </w:p>
    <w:p w:rsidR="00597024" w:rsidRPr="00896774" w:rsidRDefault="00597024" w:rsidP="00597024">
      <w:pPr>
        <w:autoSpaceDE w:val="0"/>
        <w:autoSpaceDN w:val="0"/>
        <w:adjustRightInd w:val="0"/>
        <w:spacing w:after="0" w:line="240" w:lineRule="auto"/>
        <w:rPr>
          <w:rFonts w:ascii="Times New Roman" w:hAnsi="Times New Roman"/>
          <w:color w:val="808080"/>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rPr>
      </w:pPr>
      <w:r w:rsidRPr="00896774">
        <w:rPr>
          <w:rFonts w:ascii="Times New Roman" w:hAnsi="Times New Roman"/>
          <w:b/>
        </w:rPr>
        <w:t>12.</w:t>
      </w:r>
      <w:r w:rsidRPr="00896774">
        <w:rPr>
          <w:rFonts w:ascii="Times New Roman" w:hAnsi="Times New Roman"/>
        </w:rPr>
        <w:tab/>
      </w:r>
      <w:r w:rsidRPr="00896774">
        <w:rPr>
          <w:rFonts w:ascii="Times New Roman" w:hAnsi="Times New Roman"/>
          <w:b/>
        </w:rPr>
        <w:t>OSOBITNÉ BEZPEČNOSTNÉ OPATRENIA NA ZNEŠKODNENIE NEPOUŽITÉHO LIEKU (-OV) ALEBO ODPADOVÉHO MATERIÁLU, V PRÍPADE POTREBY</w:t>
      </w:r>
    </w:p>
    <w:p w:rsidR="00597024" w:rsidRPr="00896774" w:rsidRDefault="00597024" w:rsidP="00597024">
      <w:pPr>
        <w:spacing w:line="240" w:lineRule="auto"/>
        <w:rPr>
          <w:rFonts w:ascii="Times New Roman" w:hAnsi="Times New Roman"/>
          <w:iCs/>
        </w:rPr>
      </w:pPr>
      <w:r w:rsidRPr="00896774">
        <w:rPr>
          <w:rFonts w:ascii="Times New Roman" w:hAnsi="Times New Roman"/>
        </w:rPr>
        <w:t>Likvidácia: prečítajte si písomnú informáciu pre používateľov.</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rPr>
      </w:pPr>
      <w:r w:rsidRPr="00896774">
        <w:rPr>
          <w:rFonts w:ascii="Times New Roman" w:hAnsi="Times New Roman"/>
          <w:b/>
        </w:rPr>
        <w:t>13.</w:t>
      </w:r>
      <w:r w:rsidRPr="00896774">
        <w:rPr>
          <w:rFonts w:ascii="Times New Roman" w:hAnsi="Times New Roman"/>
        </w:rPr>
        <w:tab/>
      </w:r>
      <w:r w:rsidRPr="00896774">
        <w:rPr>
          <w:rFonts w:ascii="Times New Roman" w:hAnsi="Times New Roman"/>
          <w:b/>
        </w:rPr>
        <w:t>OZNAČENIE „LEN PRE ZVIERATÁ” A PODMIENKY ALEBO OBMEDZENIA TÝKAJÚCE SA DODÁVKY A POUŽITIA, ak sa uplatňujú</w:t>
      </w:r>
    </w:p>
    <w:p w:rsidR="00597024" w:rsidRPr="00896774" w:rsidRDefault="00597024" w:rsidP="00597024">
      <w:pPr>
        <w:spacing w:line="240" w:lineRule="auto"/>
        <w:rPr>
          <w:rFonts w:ascii="Times New Roman" w:hAnsi="Times New Roman"/>
        </w:rPr>
      </w:pPr>
      <w:r w:rsidRPr="00896774">
        <w:rPr>
          <w:rFonts w:ascii="Times New Roman" w:hAnsi="Times New Roman"/>
        </w:rPr>
        <w:t>Len pre zvieratá. Výdaj lieku je viazaný na veterinárny predpis.</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14.</w:t>
      </w:r>
      <w:r w:rsidRPr="00896774">
        <w:rPr>
          <w:rFonts w:ascii="Times New Roman" w:hAnsi="Times New Roman"/>
        </w:rPr>
        <w:tab/>
      </w:r>
      <w:r w:rsidRPr="00896774">
        <w:rPr>
          <w:rFonts w:ascii="Times New Roman" w:hAnsi="Times New Roman"/>
          <w:b/>
        </w:rPr>
        <w:t>OZNAČENIE „UCHOVÁVAŤ MIMO DOHĽADU A DOSAHU DETÍ"</w:t>
      </w:r>
    </w:p>
    <w:p w:rsidR="00597024" w:rsidRPr="00896774" w:rsidRDefault="00597024" w:rsidP="00597024">
      <w:pPr>
        <w:spacing w:line="240" w:lineRule="auto"/>
        <w:rPr>
          <w:rFonts w:ascii="Times New Roman" w:hAnsi="Times New Roman"/>
        </w:rPr>
      </w:pPr>
      <w:r w:rsidRPr="00896774">
        <w:rPr>
          <w:rFonts w:ascii="Times New Roman" w:hAnsi="Times New Roman"/>
        </w:rPr>
        <w:t>Uchovávať mimo dohľadu a dosahu detí.</w:t>
      </w:r>
    </w:p>
    <w:p w:rsidR="00597024" w:rsidRPr="00896774" w:rsidRDefault="00597024" w:rsidP="00597024">
      <w:pPr>
        <w:keepNext/>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15.</w:t>
      </w:r>
      <w:r w:rsidRPr="00896774">
        <w:rPr>
          <w:rFonts w:ascii="Times New Roman" w:hAnsi="Times New Roman"/>
        </w:rPr>
        <w:tab/>
      </w:r>
      <w:r w:rsidRPr="00896774">
        <w:rPr>
          <w:rFonts w:ascii="Times New Roman" w:hAnsi="Times New Roman"/>
          <w:b/>
        </w:rPr>
        <w:t>NÁZOV A ADRESA DRŽITEĽA ROZHODNUTIA O REGISTRÁCII</w:t>
      </w:r>
    </w:p>
    <w:p w:rsidR="00F72849" w:rsidRPr="00896774" w:rsidRDefault="00F72849" w:rsidP="00F72849">
      <w:pPr>
        <w:autoSpaceDE w:val="0"/>
        <w:autoSpaceDN w:val="0"/>
        <w:adjustRightInd w:val="0"/>
        <w:rPr>
          <w:rFonts w:ascii="Times New Roman" w:hAnsi="Times New Roman"/>
        </w:rPr>
      </w:pPr>
      <w:proofErr w:type="spellStart"/>
      <w:r w:rsidRPr="00896774">
        <w:rPr>
          <w:rFonts w:ascii="Times New Roman" w:hAnsi="Times New Roman"/>
        </w:rPr>
        <w:t>VetViva</w:t>
      </w:r>
      <w:proofErr w:type="spellEnd"/>
      <w:r w:rsidRPr="00896774">
        <w:rPr>
          <w:rFonts w:ascii="Times New Roman" w:hAnsi="Times New Roman"/>
        </w:rPr>
        <w:t xml:space="preserve"> Richter </w:t>
      </w:r>
      <w:proofErr w:type="spellStart"/>
      <w:r w:rsidRPr="00896774">
        <w:rPr>
          <w:rFonts w:ascii="Times New Roman" w:hAnsi="Times New Roman"/>
        </w:rPr>
        <w:t>GmbH</w:t>
      </w:r>
      <w:proofErr w:type="spellEnd"/>
      <w:r w:rsidRPr="00896774">
        <w:rPr>
          <w:rFonts w:ascii="Times New Roman" w:hAnsi="Times New Roman"/>
        </w:rPr>
        <w:t xml:space="preserve">, 4600 </w:t>
      </w:r>
      <w:proofErr w:type="spellStart"/>
      <w:r w:rsidRPr="00896774">
        <w:rPr>
          <w:rFonts w:ascii="Times New Roman" w:hAnsi="Times New Roman"/>
        </w:rPr>
        <w:t>Wels</w:t>
      </w:r>
      <w:proofErr w:type="spellEnd"/>
      <w:r w:rsidRPr="00896774">
        <w:rPr>
          <w:rFonts w:ascii="Times New Roman" w:hAnsi="Times New Roman"/>
        </w:rPr>
        <w:t>, Rakúsko</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16.</w:t>
      </w:r>
      <w:r w:rsidRPr="00896774">
        <w:rPr>
          <w:rFonts w:ascii="Times New Roman" w:hAnsi="Times New Roman"/>
        </w:rPr>
        <w:tab/>
      </w:r>
      <w:r w:rsidRPr="00896774">
        <w:rPr>
          <w:rFonts w:ascii="Times New Roman" w:hAnsi="Times New Roman"/>
          <w:b/>
        </w:rPr>
        <w:t>REGISTRAČNÉ ČÍSLO (ČÍSLA)</w:t>
      </w:r>
    </w:p>
    <w:p w:rsidR="005E233F" w:rsidRPr="00896774" w:rsidRDefault="005E233F" w:rsidP="005E233F">
      <w:pPr>
        <w:autoSpaceDE w:val="0"/>
        <w:autoSpaceDN w:val="0"/>
        <w:adjustRightInd w:val="0"/>
        <w:spacing w:after="0" w:line="240" w:lineRule="auto"/>
        <w:rPr>
          <w:rFonts w:ascii="Times New Roman" w:hAnsi="Times New Roman"/>
        </w:rPr>
      </w:pPr>
      <w:r w:rsidRPr="00896774">
        <w:rPr>
          <w:rFonts w:ascii="Times New Roman" w:hAnsi="Times New Roman"/>
        </w:rPr>
        <w:t>96/034/MR/21-S</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17.</w:t>
      </w:r>
      <w:r w:rsidRPr="00896774">
        <w:rPr>
          <w:rFonts w:ascii="Times New Roman" w:hAnsi="Times New Roman"/>
        </w:rPr>
        <w:tab/>
      </w:r>
      <w:r w:rsidRPr="00896774">
        <w:rPr>
          <w:rFonts w:ascii="Times New Roman" w:hAnsi="Times New Roman"/>
          <w:b/>
        </w:rPr>
        <w:t>ČÍSLO VÝROBNEJ ŠARŽE</w:t>
      </w:r>
    </w:p>
    <w:p w:rsidR="00597024" w:rsidRPr="00896774" w:rsidRDefault="00597024" w:rsidP="00597024">
      <w:pPr>
        <w:spacing w:line="240" w:lineRule="auto"/>
        <w:rPr>
          <w:rFonts w:ascii="Times New Roman" w:hAnsi="Times New Roman"/>
        </w:rPr>
      </w:pPr>
      <w:proofErr w:type="spellStart"/>
      <w:r w:rsidRPr="00896774">
        <w:rPr>
          <w:rFonts w:ascii="Times New Roman" w:hAnsi="Times New Roman"/>
        </w:rPr>
        <w:t>Lot</w:t>
      </w:r>
      <w:proofErr w:type="spellEnd"/>
      <w:r w:rsidRPr="00896774">
        <w:rPr>
          <w:rFonts w:ascii="Times New Roman" w:hAnsi="Times New Roman"/>
        </w:rPr>
        <w:t>: {číslo}</w:t>
      </w:r>
    </w:p>
    <w:p w:rsidR="00597024" w:rsidRPr="00896774" w:rsidRDefault="00597024" w:rsidP="00597024">
      <w:pPr>
        <w:spacing w:line="240" w:lineRule="auto"/>
        <w:rPr>
          <w:rFonts w:ascii="Times New Roman" w:hAnsi="Times New Roman"/>
        </w:rPr>
      </w:pPr>
    </w:p>
    <w:p w:rsidR="00597024" w:rsidRPr="00896774" w:rsidRDefault="00597024" w:rsidP="00597024">
      <w:pPr>
        <w:spacing w:line="240" w:lineRule="auto"/>
        <w:rPr>
          <w:rFonts w:ascii="Times New Roman" w:hAnsi="Times New Roman"/>
        </w:rPr>
      </w:pPr>
      <w:r w:rsidRPr="00896774">
        <w:rPr>
          <w:rFonts w:ascii="Times New Roman" w:hAnsi="Times New Roman"/>
        </w:rPr>
        <w:br w:type="page"/>
      </w:r>
    </w:p>
    <w:p w:rsidR="00597024" w:rsidRPr="00896774" w:rsidRDefault="00597024" w:rsidP="005970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96774">
        <w:rPr>
          <w:rFonts w:ascii="Times New Roman" w:hAnsi="Times New Roman"/>
          <w:b/>
        </w:rPr>
        <w:lastRenderedPageBreak/>
        <w:t>MINIMÁLNE ÚDAJE, KTORÉ MAJÚ BYŤ UVEDENÉ NA MALOM VNÚTORNOM OBALE</w:t>
      </w:r>
    </w:p>
    <w:p w:rsidR="00597024" w:rsidRPr="00896774" w:rsidRDefault="00597024" w:rsidP="005970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rsidR="00597024" w:rsidRPr="00896774" w:rsidRDefault="0000219D" w:rsidP="005970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896774">
        <w:rPr>
          <w:rFonts w:ascii="Times New Roman" w:hAnsi="Times New Roman"/>
        </w:rPr>
        <w:t>Kvapkacia fľaštička</w:t>
      </w:r>
    </w:p>
    <w:p w:rsidR="00597024" w:rsidRPr="00896774" w:rsidRDefault="00597024" w:rsidP="0059702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rsidR="00597024" w:rsidRPr="00896774" w:rsidRDefault="00597024" w:rsidP="00597024">
      <w:pPr>
        <w:spacing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1.</w:t>
      </w:r>
      <w:r w:rsidRPr="00896774">
        <w:rPr>
          <w:rFonts w:ascii="Times New Roman" w:hAnsi="Times New Roman"/>
        </w:rPr>
        <w:tab/>
      </w:r>
      <w:r w:rsidRPr="00896774">
        <w:rPr>
          <w:rFonts w:ascii="Times New Roman" w:hAnsi="Times New Roman"/>
          <w:b/>
        </w:rPr>
        <w:t>NÁZOV VETERINÁRNEHO LIEKU</w:t>
      </w:r>
    </w:p>
    <w:p w:rsidR="00597024" w:rsidRPr="00896774" w:rsidRDefault="00597024" w:rsidP="00597024">
      <w:pPr>
        <w:autoSpaceDE w:val="0"/>
        <w:autoSpaceDN w:val="0"/>
        <w:adjustRightInd w:val="0"/>
        <w:spacing w:after="0" w:line="240" w:lineRule="auto"/>
        <w:rPr>
          <w:rFonts w:ascii="Times New Roman" w:hAnsi="Times New Roman"/>
          <w:color w:val="000000"/>
        </w:rPr>
      </w:pPr>
      <w:proofErr w:type="spellStart"/>
      <w:r w:rsidRPr="00896774">
        <w:rPr>
          <w:rFonts w:ascii="Times New Roman" w:hAnsi="Times New Roman"/>
          <w:color w:val="000000"/>
        </w:rPr>
        <w:t>Mitex</w:t>
      </w:r>
      <w:proofErr w:type="spellEnd"/>
      <w:r w:rsidRPr="00896774">
        <w:rPr>
          <w:rFonts w:ascii="Times New Roman" w:hAnsi="Times New Roman"/>
          <w:color w:val="000000"/>
        </w:rPr>
        <w:t xml:space="preserve"> Plus ušná </w:t>
      </w:r>
      <w:proofErr w:type="spellStart"/>
      <w:r w:rsidRPr="00896774">
        <w:rPr>
          <w:rFonts w:ascii="Times New Roman" w:hAnsi="Times New Roman"/>
          <w:color w:val="000000"/>
        </w:rPr>
        <w:t>instilácia</w:t>
      </w:r>
      <w:proofErr w:type="spellEnd"/>
      <w:r w:rsidRPr="00896774">
        <w:rPr>
          <w:rFonts w:ascii="Times New Roman" w:hAnsi="Times New Roman"/>
          <w:color w:val="000000"/>
        </w:rPr>
        <w:t xml:space="preserve"> a </w:t>
      </w:r>
      <w:proofErr w:type="spellStart"/>
      <w:r w:rsidRPr="00896774">
        <w:rPr>
          <w:rFonts w:ascii="Times New Roman" w:hAnsi="Times New Roman"/>
          <w:color w:val="000000"/>
        </w:rPr>
        <w:t>dermálna</w:t>
      </w:r>
      <w:proofErr w:type="spellEnd"/>
      <w:r w:rsidRPr="00896774">
        <w:rPr>
          <w:rFonts w:ascii="Times New Roman" w:hAnsi="Times New Roman"/>
          <w:color w:val="000000"/>
        </w:rPr>
        <w:t xml:space="preserve"> suspenzia pre psy a mačky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2.</w:t>
      </w:r>
      <w:r w:rsidRPr="00896774">
        <w:rPr>
          <w:rFonts w:ascii="Times New Roman" w:hAnsi="Times New Roman"/>
        </w:rPr>
        <w:tab/>
      </w:r>
      <w:r w:rsidRPr="00896774">
        <w:rPr>
          <w:rFonts w:ascii="Times New Roman" w:hAnsi="Times New Roman"/>
          <w:b/>
        </w:rPr>
        <w:t>MNOŽSTVO ÚČINNEJ LÁTKY (-OK)</w:t>
      </w:r>
    </w:p>
    <w:p w:rsidR="00597024" w:rsidRPr="00896774" w:rsidRDefault="00597024" w:rsidP="00597024">
      <w:pPr>
        <w:autoSpaceDE w:val="0"/>
        <w:autoSpaceDN w:val="0"/>
        <w:adjustRightInd w:val="0"/>
        <w:spacing w:after="0" w:line="240" w:lineRule="auto"/>
        <w:rPr>
          <w:rFonts w:ascii="Times New Roman" w:hAnsi="Times New Roman"/>
          <w:u w:val="single"/>
        </w:rPr>
      </w:pPr>
      <w:r w:rsidRPr="00896774">
        <w:rPr>
          <w:rFonts w:ascii="Times New Roman" w:hAnsi="Times New Roman"/>
          <w:u w:val="single"/>
        </w:rPr>
        <w:t>Každý  ml obsahuje:</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Mikonazoli</w:t>
      </w:r>
      <w:proofErr w:type="spellEnd"/>
      <w:r w:rsidR="00BB2C2C" w:rsidRPr="00896774">
        <w:rPr>
          <w:rFonts w:ascii="Times New Roman" w:hAnsi="Times New Roman"/>
        </w:rPr>
        <w:t xml:space="preserve"> </w:t>
      </w:r>
      <w:proofErr w:type="spellStart"/>
      <w:r w:rsidRPr="00896774">
        <w:rPr>
          <w:rFonts w:ascii="Times New Roman" w:hAnsi="Times New Roman"/>
        </w:rPr>
        <w:t>nitras</w:t>
      </w:r>
      <w:proofErr w:type="spellEnd"/>
      <w:r w:rsidRPr="00896774">
        <w:rPr>
          <w:rFonts w:ascii="Times New Roman" w:hAnsi="Times New Roman"/>
        </w:rPr>
        <w:tab/>
        <w:t>23,0 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19,98 mg </w:t>
      </w:r>
      <w:proofErr w:type="spellStart"/>
      <w:r w:rsidRPr="00896774">
        <w:rPr>
          <w:rFonts w:ascii="Times New Roman" w:hAnsi="Times New Roman"/>
        </w:rPr>
        <w:t>mikonazolu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Prednisoloni</w:t>
      </w:r>
      <w:proofErr w:type="spellEnd"/>
      <w:r w:rsidR="00BB2C2C" w:rsidRPr="00896774">
        <w:rPr>
          <w:rFonts w:ascii="Times New Roman" w:hAnsi="Times New Roman"/>
        </w:rPr>
        <w:t xml:space="preserve"> </w:t>
      </w:r>
      <w:proofErr w:type="spellStart"/>
      <w:r w:rsidRPr="00896774">
        <w:rPr>
          <w:rFonts w:ascii="Times New Roman" w:hAnsi="Times New Roman"/>
        </w:rPr>
        <w:t>acetas</w:t>
      </w:r>
      <w:proofErr w:type="spellEnd"/>
      <w:r w:rsidRPr="00896774">
        <w:rPr>
          <w:rFonts w:ascii="Times New Roman" w:hAnsi="Times New Roman"/>
        </w:rPr>
        <w:tab/>
        <w:t>5,0 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4,48 mg </w:t>
      </w:r>
      <w:proofErr w:type="spellStart"/>
      <w:r w:rsidRPr="00896774">
        <w:rPr>
          <w:rFonts w:ascii="Times New Roman" w:hAnsi="Times New Roman"/>
        </w:rPr>
        <w:t>prednizolónu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Polymyxini</w:t>
      </w:r>
      <w:proofErr w:type="spellEnd"/>
      <w:r w:rsidRPr="00896774">
        <w:rPr>
          <w:rFonts w:ascii="Times New Roman" w:hAnsi="Times New Roman"/>
        </w:rPr>
        <w:t xml:space="preserve"> B </w:t>
      </w:r>
      <w:proofErr w:type="spellStart"/>
      <w:r w:rsidRPr="00896774">
        <w:rPr>
          <w:rFonts w:ascii="Times New Roman" w:hAnsi="Times New Roman"/>
        </w:rPr>
        <w:t>sulfas</w:t>
      </w:r>
      <w:proofErr w:type="spellEnd"/>
      <w:r w:rsidRPr="00896774">
        <w:rPr>
          <w:rFonts w:ascii="Times New Roman" w:hAnsi="Times New Roman"/>
        </w:rPr>
        <w:tab/>
        <w:t>0,5293 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5500 IU </w:t>
      </w:r>
      <w:proofErr w:type="spellStart"/>
      <w:r w:rsidRPr="00896774">
        <w:rPr>
          <w:rFonts w:ascii="Times New Roman" w:hAnsi="Times New Roman"/>
        </w:rPr>
        <w:t>polymyxín</w:t>
      </w:r>
      <w:proofErr w:type="spellEnd"/>
      <w:r w:rsidRPr="00896774">
        <w:rPr>
          <w:rFonts w:ascii="Times New Roman" w:hAnsi="Times New Roman"/>
        </w:rPr>
        <w:t xml:space="preserve"> B sulfátu)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rPr>
      </w:pPr>
      <w:r w:rsidRPr="00896774">
        <w:rPr>
          <w:rFonts w:ascii="Times New Roman" w:hAnsi="Times New Roman"/>
          <w:b/>
        </w:rPr>
        <w:t>3.</w:t>
      </w:r>
      <w:r w:rsidRPr="00896774">
        <w:rPr>
          <w:rFonts w:ascii="Times New Roman" w:hAnsi="Times New Roman"/>
        </w:rPr>
        <w:tab/>
      </w:r>
      <w:r w:rsidRPr="00896774">
        <w:rPr>
          <w:rFonts w:ascii="Times New Roman" w:hAnsi="Times New Roman"/>
          <w:b/>
        </w:rPr>
        <w:t>OBSAH V HMOTNOSTNÝCH, OBJEMOVÝCH JEDNOTKÁCH ALEBO POČET DÁVOK</w:t>
      </w:r>
    </w:p>
    <w:p w:rsidR="00597024" w:rsidRPr="00896774" w:rsidRDefault="00597024" w:rsidP="00597024">
      <w:pPr>
        <w:spacing w:line="240" w:lineRule="auto"/>
        <w:rPr>
          <w:rFonts w:ascii="Times New Roman" w:hAnsi="Times New Roman"/>
        </w:rPr>
      </w:pPr>
      <w:r w:rsidRPr="00896774">
        <w:rPr>
          <w:rFonts w:ascii="Times New Roman" w:hAnsi="Times New Roman"/>
        </w:rPr>
        <w:t>20 ml</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4.</w:t>
      </w:r>
      <w:r w:rsidRPr="00896774">
        <w:rPr>
          <w:rFonts w:ascii="Times New Roman" w:hAnsi="Times New Roman"/>
        </w:rPr>
        <w:tab/>
      </w:r>
      <w:r w:rsidRPr="00896774">
        <w:rPr>
          <w:rFonts w:ascii="Times New Roman" w:hAnsi="Times New Roman"/>
          <w:b/>
        </w:rPr>
        <w:t xml:space="preserve">SPÔSOB(-Y) PODANIA </w:t>
      </w:r>
    </w:p>
    <w:p w:rsidR="00597024" w:rsidRPr="00896774" w:rsidRDefault="00597024" w:rsidP="00597024">
      <w:pPr>
        <w:spacing w:line="240" w:lineRule="auto"/>
        <w:rPr>
          <w:rFonts w:ascii="Times New Roman" w:hAnsi="Times New Roman"/>
        </w:rPr>
      </w:pPr>
      <w:r w:rsidRPr="00896774">
        <w:rPr>
          <w:rFonts w:ascii="Times New Roman" w:hAnsi="Times New Roman"/>
          <w:highlight w:val="lightGray"/>
        </w:rPr>
        <w:t xml:space="preserve">Na </w:t>
      </w:r>
      <w:proofErr w:type="spellStart"/>
      <w:r w:rsidRPr="00896774">
        <w:rPr>
          <w:rFonts w:ascii="Times New Roman" w:hAnsi="Times New Roman"/>
          <w:highlight w:val="lightGray"/>
        </w:rPr>
        <w:t>aurikulárne</w:t>
      </w:r>
      <w:proofErr w:type="spellEnd"/>
      <w:r w:rsidRPr="00896774">
        <w:rPr>
          <w:rFonts w:ascii="Times New Roman" w:hAnsi="Times New Roman"/>
          <w:highlight w:val="lightGray"/>
        </w:rPr>
        <w:t xml:space="preserve"> a </w:t>
      </w:r>
      <w:proofErr w:type="spellStart"/>
      <w:r w:rsidRPr="00896774">
        <w:rPr>
          <w:rFonts w:ascii="Times New Roman" w:hAnsi="Times New Roman"/>
          <w:highlight w:val="lightGray"/>
        </w:rPr>
        <w:t>dermálne</w:t>
      </w:r>
      <w:proofErr w:type="spellEnd"/>
      <w:r w:rsidRPr="00896774">
        <w:rPr>
          <w:rFonts w:ascii="Times New Roman" w:hAnsi="Times New Roman"/>
          <w:highlight w:val="lightGray"/>
        </w:rPr>
        <w:t xml:space="preserve"> podanie.</w:t>
      </w:r>
      <w:r w:rsidRPr="00896774">
        <w:rPr>
          <w:rFonts w:ascii="Times New Roman" w:hAnsi="Times New Roman"/>
        </w:rPr>
        <w:t xml:space="preserve"> Pred použitím dobre pretrepať.</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5.</w:t>
      </w:r>
      <w:r w:rsidRPr="00896774">
        <w:rPr>
          <w:rFonts w:ascii="Times New Roman" w:hAnsi="Times New Roman"/>
        </w:rPr>
        <w:tab/>
      </w:r>
      <w:r w:rsidRPr="00896774">
        <w:rPr>
          <w:rFonts w:ascii="Times New Roman" w:hAnsi="Times New Roman"/>
          <w:b/>
        </w:rPr>
        <w:t>OCHRANNÁ LEHOTA (-Y)</w:t>
      </w:r>
    </w:p>
    <w:p w:rsidR="00597024" w:rsidRPr="00896774" w:rsidRDefault="00597024" w:rsidP="00597024">
      <w:pPr>
        <w:spacing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sidRPr="00896774">
        <w:rPr>
          <w:rFonts w:ascii="Times New Roman" w:hAnsi="Times New Roman"/>
          <w:b/>
        </w:rPr>
        <w:t>6.</w:t>
      </w:r>
      <w:r w:rsidRPr="00896774">
        <w:rPr>
          <w:rFonts w:ascii="Times New Roman" w:hAnsi="Times New Roman"/>
        </w:rPr>
        <w:tab/>
      </w:r>
      <w:r w:rsidRPr="00896774">
        <w:rPr>
          <w:rFonts w:ascii="Times New Roman" w:hAnsi="Times New Roman"/>
          <w:b/>
        </w:rPr>
        <w:t>ČÍSLO ŠARŽE</w:t>
      </w:r>
    </w:p>
    <w:p w:rsidR="00597024" w:rsidRPr="00896774" w:rsidRDefault="00597024" w:rsidP="00597024">
      <w:pPr>
        <w:spacing w:line="240" w:lineRule="auto"/>
        <w:rPr>
          <w:rFonts w:ascii="Times New Roman" w:hAnsi="Times New Roman"/>
        </w:rPr>
      </w:pPr>
      <w:proofErr w:type="spellStart"/>
      <w:r w:rsidRPr="00896774">
        <w:rPr>
          <w:rFonts w:ascii="Times New Roman" w:hAnsi="Times New Roman"/>
        </w:rPr>
        <w:t>Lot</w:t>
      </w:r>
      <w:proofErr w:type="spellEnd"/>
      <w:r w:rsidRPr="00896774">
        <w:rPr>
          <w:rFonts w:ascii="Times New Roman" w:hAnsi="Times New Roman"/>
        </w:rPr>
        <w:t>: {číslo}</w:t>
      </w: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7.</w:t>
      </w:r>
      <w:r w:rsidRPr="00896774">
        <w:rPr>
          <w:rFonts w:ascii="Times New Roman" w:hAnsi="Times New Roman"/>
        </w:rPr>
        <w:tab/>
      </w:r>
      <w:r w:rsidRPr="00896774">
        <w:rPr>
          <w:rFonts w:ascii="Times New Roman" w:hAnsi="Times New Roman"/>
          <w:b/>
        </w:rPr>
        <w:t>DÁTUM EXSPIRÁCIE</w:t>
      </w:r>
    </w:p>
    <w:p w:rsidR="00597024" w:rsidRPr="00896774" w:rsidRDefault="00597024" w:rsidP="00597024">
      <w:pPr>
        <w:spacing w:after="0" w:line="240" w:lineRule="auto"/>
        <w:rPr>
          <w:rFonts w:ascii="Times New Roman" w:hAnsi="Times New Roman"/>
        </w:rPr>
      </w:pPr>
      <w:r w:rsidRPr="00896774">
        <w:rPr>
          <w:rFonts w:ascii="Times New Roman" w:hAnsi="Times New Roman"/>
        </w:rPr>
        <w:t xml:space="preserve">EXP: </w:t>
      </w:r>
      <w:r w:rsidRPr="00896774">
        <w:rPr>
          <w:rFonts w:ascii="Times New Roman" w:hAnsi="Times New Roman"/>
          <w:highlight w:val="lightGray"/>
        </w:rPr>
        <w:t>{deň/mesiac/rok}</w:t>
      </w:r>
    </w:p>
    <w:p w:rsidR="00597024" w:rsidRPr="00896774" w:rsidRDefault="00597024" w:rsidP="00597024">
      <w:pPr>
        <w:spacing w:after="0" w:line="240" w:lineRule="auto"/>
        <w:rPr>
          <w:rFonts w:ascii="Times New Roman" w:hAnsi="Times New Roman"/>
        </w:rPr>
      </w:pPr>
      <w:r w:rsidRPr="00896774">
        <w:rPr>
          <w:rFonts w:ascii="Times New Roman" w:hAnsi="Times New Roman"/>
          <w:highlight w:val="lightGray"/>
        </w:rPr>
        <w:t>Po prvom otvorení použiť do ...</w:t>
      </w:r>
    </w:p>
    <w:p w:rsidR="00597024" w:rsidRPr="00896774" w:rsidRDefault="00597024" w:rsidP="00597024">
      <w:pPr>
        <w:spacing w:after="0" w:line="240" w:lineRule="auto"/>
        <w:rPr>
          <w:rFonts w:ascii="Times New Roman" w:hAnsi="Times New Roman"/>
        </w:rPr>
      </w:pPr>
    </w:p>
    <w:p w:rsidR="00597024" w:rsidRPr="00896774" w:rsidRDefault="00597024" w:rsidP="00597024">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896774">
        <w:rPr>
          <w:rFonts w:ascii="Times New Roman" w:hAnsi="Times New Roman"/>
          <w:b/>
        </w:rPr>
        <w:t>8.</w:t>
      </w:r>
      <w:r w:rsidRPr="00896774">
        <w:rPr>
          <w:rFonts w:ascii="Times New Roman" w:hAnsi="Times New Roman"/>
        </w:rPr>
        <w:tab/>
      </w:r>
      <w:r w:rsidRPr="00896774">
        <w:rPr>
          <w:rFonts w:ascii="Times New Roman" w:hAnsi="Times New Roman"/>
          <w:b/>
        </w:rPr>
        <w:t>OZNAČENIE „LEN PRE ZVIERATÁ”</w:t>
      </w:r>
    </w:p>
    <w:p w:rsidR="00597024" w:rsidRPr="00896774" w:rsidRDefault="00597024" w:rsidP="00597024">
      <w:pPr>
        <w:spacing w:line="240" w:lineRule="auto"/>
        <w:rPr>
          <w:rFonts w:ascii="Times New Roman" w:hAnsi="Times New Roman"/>
        </w:rPr>
      </w:pPr>
      <w:r w:rsidRPr="00896774">
        <w:rPr>
          <w:rFonts w:ascii="Times New Roman" w:hAnsi="Times New Roman"/>
        </w:rPr>
        <w:t>Len pre zvieratá.</w:t>
      </w: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br w:type="page"/>
      </w:r>
    </w:p>
    <w:p w:rsidR="00597024" w:rsidRPr="00896774" w:rsidRDefault="00597024" w:rsidP="00597024">
      <w:pPr>
        <w:spacing w:after="0" w:line="240" w:lineRule="auto"/>
        <w:jc w:val="center"/>
        <w:rPr>
          <w:rFonts w:ascii="Times New Roman" w:hAnsi="Times New Roman"/>
          <w:b/>
        </w:rPr>
      </w:pPr>
      <w:r w:rsidRPr="00896774">
        <w:rPr>
          <w:rFonts w:ascii="Times New Roman" w:hAnsi="Times New Roman"/>
          <w:b/>
        </w:rPr>
        <w:lastRenderedPageBreak/>
        <w:t>PÍSOMNÁ INFORMÁCIA PRE POUŽÍVATEĽOV</w:t>
      </w:r>
    </w:p>
    <w:p w:rsidR="00597024" w:rsidRPr="00896774" w:rsidRDefault="00597024" w:rsidP="00597024">
      <w:pPr>
        <w:autoSpaceDE w:val="0"/>
        <w:autoSpaceDN w:val="0"/>
        <w:adjustRightInd w:val="0"/>
        <w:spacing w:after="0" w:line="240" w:lineRule="auto"/>
        <w:rPr>
          <w:rFonts w:ascii="Times New Roman" w:hAnsi="Times New Roman"/>
          <w:color w:val="000000"/>
        </w:rPr>
      </w:pPr>
    </w:p>
    <w:p w:rsidR="00597024" w:rsidRPr="00896774" w:rsidRDefault="00597024" w:rsidP="00597024">
      <w:pPr>
        <w:autoSpaceDE w:val="0"/>
        <w:autoSpaceDN w:val="0"/>
        <w:adjustRightInd w:val="0"/>
        <w:spacing w:after="0" w:line="240" w:lineRule="auto"/>
        <w:jc w:val="center"/>
        <w:rPr>
          <w:rFonts w:ascii="Times New Roman" w:hAnsi="Times New Roman"/>
          <w:color w:val="000000"/>
        </w:rPr>
      </w:pPr>
      <w:proofErr w:type="spellStart"/>
      <w:r w:rsidRPr="00896774">
        <w:rPr>
          <w:rFonts w:ascii="Times New Roman" w:hAnsi="Times New Roman"/>
          <w:color w:val="000000"/>
        </w:rPr>
        <w:t>Mitex</w:t>
      </w:r>
      <w:proofErr w:type="spellEnd"/>
      <w:r w:rsidRPr="00896774">
        <w:rPr>
          <w:rFonts w:ascii="Times New Roman" w:hAnsi="Times New Roman"/>
          <w:color w:val="000000"/>
        </w:rPr>
        <w:t xml:space="preserve"> Plus ušná </w:t>
      </w:r>
      <w:proofErr w:type="spellStart"/>
      <w:r w:rsidRPr="00896774">
        <w:rPr>
          <w:rFonts w:ascii="Times New Roman" w:hAnsi="Times New Roman"/>
          <w:color w:val="000000"/>
        </w:rPr>
        <w:t>instilácia</w:t>
      </w:r>
      <w:proofErr w:type="spellEnd"/>
      <w:r w:rsidRPr="00896774">
        <w:rPr>
          <w:rFonts w:ascii="Times New Roman" w:hAnsi="Times New Roman"/>
          <w:color w:val="000000"/>
        </w:rPr>
        <w:t xml:space="preserve"> a </w:t>
      </w:r>
      <w:proofErr w:type="spellStart"/>
      <w:r w:rsidRPr="00896774">
        <w:rPr>
          <w:rFonts w:ascii="Times New Roman" w:hAnsi="Times New Roman"/>
          <w:color w:val="000000"/>
        </w:rPr>
        <w:t>dermálna</w:t>
      </w:r>
      <w:proofErr w:type="spellEnd"/>
      <w:r w:rsidRPr="00896774">
        <w:rPr>
          <w:rFonts w:ascii="Times New Roman" w:hAnsi="Times New Roman"/>
          <w:color w:val="000000"/>
        </w:rPr>
        <w:t xml:space="preserve"> suspenzia pre psy a mačky</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ind w:left="567" w:hanging="567"/>
        <w:rPr>
          <w:rFonts w:ascii="Times New Roman" w:hAnsi="Times New Roman"/>
          <w:b/>
        </w:rPr>
      </w:pPr>
      <w:r w:rsidRPr="00896774">
        <w:rPr>
          <w:rFonts w:ascii="Times New Roman" w:hAnsi="Times New Roman"/>
          <w:b/>
          <w:highlight w:val="lightGray"/>
        </w:rPr>
        <w:t>1.</w:t>
      </w:r>
      <w:r w:rsidRPr="00896774">
        <w:rPr>
          <w:rFonts w:ascii="Times New Roman" w:hAnsi="Times New Roman"/>
        </w:rPr>
        <w:tab/>
      </w:r>
      <w:r w:rsidRPr="00896774">
        <w:rPr>
          <w:rFonts w:ascii="Times New Roman" w:hAnsi="Times New Roman"/>
          <w:b/>
        </w:rPr>
        <w:t>NÁZOV A</w:t>
      </w:r>
      <w:r w:rsidRPr="00896774">
        <w:rPr>
          <w:rFonts w:ascii="Times New Roman" w:hAnsi="Times New Roman"/>
          <w:color w:val="000000"/>
        </w:rPr>
        <w:t> </w:t>
      </w:r>
      <w:r w:rsidRPr="00896774">
        <w:rPr>
          <w:rFonts w:ascii="Times New Roman" w:hAnsi="Times New Roman"/>
          <w:b/>
        </w:rPr>
        <w:t>ADRESA DRŽITEĽA ROZHODNUTIA O</w:t>
      </w:r>
      <w:r w:rsidRPr="00896774">
        <w:rPr>
          <w:rFonts w:ascii="Times New Roman" w:hAnsi="Times New Roman"/>
          <w:color w:val="000000"/>
        </w:rPr>
        <w:t> </w:t>
      </w:r>
      <w:r w:rsidRPr="00896774">
        <w:rPr>
          <w:rFonts w:ascii="Times New Roman" w:hAnsi="Times New Roman"/>
          <w:b/>
        </w:rPr>
        <w:t>REGISTRÁCII A</w:t>
      </w:r>
      <w:r w:rsidRPr="00896774">
        <w:rPr>
          <w:rFonts w:ascii="Times New Roman" w:hAnsi="Times New Roman"/>
          <w:color w:val="000000"/>
        </w:rPr>
        <w:t> </w:t>
      </w:r>
      <w:r w:rsidRPr="00896774">
        <w:rPr>
          <w:rFonts w:ascii="Times New Roman" w:hAnsi="Times New Roman"/>
          <w:b/>
        </w:rPr>
        <w:t>DRŽITEĽA POVOLENIA NA VÝROBU ZODPOVEDNÉHO ZA UVOĽNENIE ŠARŽE, AK NIE SÚ IDENTICKÍ</w:t>
      </w:r>
    </w:p>
    <w:p w:rsidR="00597024" w:rsidRPr="00896774" w:rsidRDefault="00597024" w:rsidP="00597024">
      <w:pPr>
        <w:spacing w:after="0" w:line="240" w:lineRule="auto"/>
        <w:rPr>
          <w:rFonts w:ascii="Times New Roman" w:hAnsi="Times New Roman"/>
          <w:iCs/>
          <w:u w:val="single"/>
        </w:rPr>
      </w:pPr>
    </w:p>
    <w:p w:rsidR="00597024" w:rsidRPr="00896774" w:rsidRDefault="00597024" w:rsidP="00597024">
      <w:pPr>
        <w:spacing w:after="0" w:line="240" w:lineRule="auto"/>
        <w:rPr>
          <w:rFonts w:ascii="Times New Roman" w:hAnsi="Times New Roman"/>
          <w:iCs/>
        </w:rPr>
      </w:pPr>
      <w:r w:rsidRPr="00896774">
        <w:rPr>
          <w:rFonts w:ascii="Times New Roman" w:hAnsi="Times New Roman"/>
          <w:u w:val="single"/>
        </w:rPr>
        <w:t>Držiteľ rozhodnutia o</w:t>
      </w:r>
      <w:r w:rsidRPr="00896774">
        <w:rPr>
          <w:rFonts w:ascii="Times New Roman" w:hAnsi="Times New Roman"/>
          <w:color w:val="000000"/>
          <w:u w:val="single"/>
        </w:rPr>
        <w:t> </w:t>
      </w:r>
      <w:r w:rsidRPr="00896774">
        <w:rPr>
          <w:rFonts w:ascii="Times New Roman" w:hAnsi="Times New Roman"/>
          <w:u w:val="single"/>
        </w:rPr>
        <w:t>registráci</w:t>
      </w:r>
      <w:r w:rsidRPr="00896774">
        <w:rPr>
          <w:rFonts w:ascii="Times New Roman" w:hAnsi="Times New Roman"/>
        </w:rPr>
        <w:t>i:</w:t>
      </w:r>
    </w:p>
    <w:p w:rsidR="00F72849" w:rsidRPr="00896774" w:rsidRDefault="00F72849" w:rsidP="00F72849">
      <w:pPr>
        <w:autoSpaceDE w:val="0"/>
        <w:autoSpaceDN w:val="0"/>
        <w:adjustRightInd w:val="0"/>
        <w:rPr>
          <w:rFonts w:ascii="Times New Roman" w:hAnsi="Times New Roman"/>
        </w:rPr>
      </w:pPr>
      <w:proofErr w:type="spellStart"/>
      <w:r w:rsidRPr="00896774">
        <w:rPr>
          <w:rFonts w:ascii="Times New Roman" w:hAnsi="Times New Roman"/>
        </w:rPr>
        <w:t>VetViva</w:t>
      </w:r>
      <w:proofErr w:type="spellEnd"/>
      <w:r w:rsidRPr="00896774">
        <w:rPr>
          <w:rFonts w:ascii="Times New Roman" w:hAnsi="Times New Roman"/>
        </w:rPr>
        <w:t xml:space="preserve"> Richter </w:t>
      </w:r>
      <w:proofErr w:type="spellStart"/>
      <w:r w:rsidRPr="00896774">
        <w:rPr>
          <w:rFonts w:ascii="Times New Roman" w:hAnsi="Times New Roman"/>
        </w:rPr>
        <w:t>GmbH</w:t>
      </w:r>
      <w:proofErr w:type="spellEnd"/>
      <w:r w:rsidRPr="00896774">
        <w:rPr>
          <w:rFonts w:ascii="Times New Roman" w:hAnsi="Times New Roman"/>
        </w:rPr>
        <w:t xml:space="preserve">, </w:t>
      </w:r>
      <w:proofErr w:type="spellStart"/>
      <w:r w:rsidRPr="00896774">
        <w:rPr>
          <w:rFonts w:ascii="Times New Roman" w:hAnsi="Times New Roman"/>
        </w:rPr>
        <w:t>Durisolstrasse</w:t>
      </w:r>
      <w:proofErr w:type="spellEnd"/>
      <w:r w:rsidRPr="00896774">
        <w:rPr>
          <w:rFonts w:ascii="Times New Roman" w:hAnsi="Times New Roman"/>
        </w:rPr>
        <w:t xml:space="preserve"> 14, 4600 </w:t>
      </w:r>
      <w:proofErr w:type="spellStart"/>
      <w:r w:rsidRPr="00896774">
        <w:rPr>
          <w:rFonts w:ascii="Times New Roman" w:hAnsi="Times New Roman"/>
        </w:rPr>
        <w:t>Wels</w:t>
      </w:r>
      <w:proofErr w:type="spellEnd"/>
      <w:r w:rsidRPr="00896774">
        <w:rPr>
          <w:rFonts w:ascii="Times New Roman" w:hAnsi="Times New Roman"/>
        </w:rPr>
        <w:t>, Rakúsko</w:t>
      </w:r>
    </w:p>
    <w:p w:rsidR="00597024" w:rsidRPr="00896774" w:rsidRDefault="00597024" w:rsidP="00597024">
      <w:pPr>
        <w:spacing w:after="0" w:line="240" w:lineRule="auto"/>
        <w:rPr>
          <w:rFonts w:ascii="Times New Roman" w:hAnsi="Times New Roman"/>
          <w:bCs/>
        </w:rPr>
      </w:pPr>
      <w:r w:rsidRPr="00896774">
        <w:rPr>
          <w:rFonts w:ascii="Times New Roman" w:hAnsi="Times New Roman"/>
          <w:u w:val="single"/>
        </w:rPr>
        <w:t>Výrobca zodpovedný za uvoľnenie šarže</w:t>
      </w:r>
      <w:r w:rsidRPr="00896774">
        <w:rPr>
          <w:rFonts w:ascii="Times New Roman" w:hAnsi="Times New Roman"/>
        </w:rPr>
        <w:t>:</w:t>
      </w:r>
    </w:p>
    <w:p w:rsidR="00597024" w:rsidRPr="00896774" w:rsidRDefault="00597024" w:rsidP="00597024">
      <w:pPr>
        <w:spacing w:after="0" w:line="240" w:lineRule="auto"/>
        <w:rPr>
          <w:rFonts w:ascii="Times New Roman" w:hAnsi="Times New Roman"/>
          <w:bCs/>
          <w:u w:val="single"/>
        </w:rPr>
      </w:pPr>
      <w:r w:rsidRPr="00896774">
        <w:rPr>
          <w:rFonts w:ascii="Times New Roman" w:hAnsi="Times New Roman"/>
        </w:rPr>
        <w:t xml:space="preserve">Richter </w:t>
      </w:r>
      <w:proofErr w:type="spellStart"/>
      <w:r w:rsidRPr="00896774">
        <w:rPr>
          <w:rFonts w:ascii="Times New Roman" w:hAnsi="Times New Roman"/>
        </w:rPr>
        <w:t>Pharma</w:t>
      </w:r>
      <w:proofErr w:type="spellEnd"/>
      <w:r w:rsidRPr="00896774">
        <w:rPr>
          <w:rFonts w:ascii="Times New Roman" w:hAnsi="Times New Roman"/>
        </w:rPr>
        <w:t xml:space="preserve"> AG, </w:t>
      </w:r>
      <w:proofErr w:type="spellStart"/>
      <w:r w:rsidRPr="00896774">
        <w:rPr>
          <w:rFonts w:ascii="Times New Roman" w:hAnsi="Times New Roman"/>
        </w:rPr>
        <w:t>Durisolstrasse</w:t>
      </w:r>
      <w:proofErr w:type="spellEnd"/>
      <w:r w:rsidRPr="00896774">
        <w:rPr>
          <w:rFonts w:ascii="Times New Roman" w:hAnsi="Times New Roman"/>
        </w:rPr>
        <w:t> 14, 4600 </w:t>
      </w:r>
      <w:proofErr w:type="spellStart"/>
      <w:r w:rsidRPr="00896774">
        <w:rPr>
          <w:rFonts w:ascii="Times New Roman" w:hAnsi="Times New Roman"/>
        </w:rPr>
        <w:t>Wels</w:t>
      </w:r>
      <w:proofErr w:type="spellEnd"/>
      <w:r w:rsidRPr="00896774">
        <w:rPr>
          <w:rFonts w:ascii="Times New Roman" w:hAnsi="Times New Roman"/>
        </w:rPr>
        <w:t>, Rakúsko</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b/>
          <w:highlight w:val="lightGray"/>
        </w:rPr>
        <w:t>2.</w:t>
      </w:r>
      <w:r w:rsidRPr="00896774">
        <w:rPr>
          <w:rFonts w:ascii="Times New Roman" w:hAnsi="Times New Roman"/>
        </w:rPr>
        <w:tab/>
      </w:r>
      <w:r w:rsidRPr="00896774">
        <w:rPr>
          <w:rFonts w:ascii="Times New Roman" w:hAnsi="Times New Roman"/>
          <w:b/>
        </w:rPr>
        <w:t>NÁZOV VETERINÁRNEHO LIEKU</w:t>
      </w:r>
    </w:p>
    <w:p w:rsidR="00597024" w:rsidRPr="00896774" w:rsidRDefault="00597024" w:rsidP="00597024">
      <w:pPr>
        <w:autoSpaceDE w:val="0"/>
        <w:autoSpaceDN w:val="0"/>
        <w:adjustRightInd w:val="0"/>
        <w:spacing w:after="0" w:line="240" w:lineRule="auto"/>
        <w:rPr>
          <w:rFonts w:ascii="Times New Roman" w:hAnsi="Times New Roman"/>
          <w:color w:val="000000"/>
        </w:rPr>
      </w:pPr>
    </w:p>
    <w:p w:rsidR="00597024" w:rsidRPr="00896774" w:rsidRDefault="00597024" w:rsidP="00597024">
      <w:pPr>
        <w:autoSpaceDE w:val="0"/>
        <w:autoSpaceDN w:val="0"/>
        <w:adjustRightInd w:val="0"/>
        <w:spacing w:after="0" w:line="240" w:lineRule="auto"/>
        <w:rPr>
          <w:rFonts w:ascii="Times New Roman" w:hAnsi="Times New Roman"/>
          <w:color w:val="000000"/>
        </w:rPr>
      </w:pPr>
      <w:proofErr w:type="spellStart"/>
      <w:r w:rsidRPr="00896774">
        <w:rPr>
          <w:rFonts w:ascii="Times New Roman" w:hAnsi="Times New Roman"/>
          <w:color w:val="000000"/>
        </w:rPr>
        <w:t>Mitex</w:t>
      </w:r>
      <w:proofErr w:type="spellEnd"/>
      <w:r w:rsidRPr="00896774">
        <w:rPr>
          <w:rFonts w:ascii="Times New Roman" w:hAnsi="Times New Roman"/>
          <w:color w:val="000000"/>
        </w:rPr>
        <w:t xml:space="preserve"> Plus ušná </w:t>
      </w:r>
      <w:proofErr w:type="spellStart"/>
      <w:r w:rsidRPr="00896774">
        <w:rPr>
          <w:rFonts w:ascii="Times New Roman" w:hAnsi="Times New Roman"/>
          <w:color w:val="000000"/>
        </w:rPr>
        <w:t>instilácia</w:t>
      </w:r>
      <w:proofErr w:type="spellEnd"/>
      <w:r w:rsidRPr="00896774">
        <w:rPr>
          <w:rFonts w:ascii="Times New Roman" w:hAnsi="Times New Roman"/>
          <w:color w:val="000000"/>
        </w:rPr>
        <w:t xml:space="preserve"> a </w:t>
      </w:r>
      <w:proofErr w:type="spellStart"/>
      <w:r w:rsidRPr="00896774">
        <w:rPr>
          <w:rFonts w:ascii="Times New Roman" w:hAnsi="Times New Roman"/>
          <w:color w:val="000000"/>
        </w:rPr>
        <w:t>dermálna</w:t>
      </w:r>
      <w:proofErr w:type="spellEnd"/>
      <w:r w:rsidRPr="00896774">
        <w:rPr>
          <w:rFonts w:ascii="Times New Roman" w:hAnsi="Times New Roman"/>
          <w:color w:val="000000"/>
        </w:rPr>
        <w:t xml:space="preserve"> suspenzia pre psy a mačky</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b/>
        </w:rPr>
      </w:pPr>
      <w:r w:rsidRPr="00896774">
        <w:rPr>
          <w:rFonts w:ascii="Times New Roman" w:hAnsi="Times New Roman"/>
          <w:b/>
          <w:highlight w:val="lightGray"/>
        </w:rPr>
        <w:t>3.</w:t>
      </w:r>
      <w:r w:rsidRPr="00896774">
        <w:rPr>
          <w:rFonts w:ascii="Times New Roman" w:hAnsi="Times New Roman"/>
        </w:rPr>
        <w:tab/>
      </w:r>
      <w:r w:rsidRPr="00896774">
        <w:rPr>
          <w:rFonts w:ascii="Times New Roman" w:hAnsi="Times New Roman"/>
          <w:b/>
        </w:rPr>
        <w:t xml:space="preserve">OBSAH ÚČINNEJ LÁTKY (-OK) A INEJ LÁTKY (-OK)  </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Každý ml (40 kvapiek) obsahuje:</w:t>
      </w:r>
    </w:p>
    <w:p w:rsidR="00597024" w:rsidRPr="00896774" w:rsidRDefault="00597024" w:rsidP="00597024">
      <w:pPr>
        <w:autoSpaceDE w:val="0"/>
        <w:autoSpaceDN w:val="0"/>
        <w:adjustRightInd w:val="0"/>
        <w:spacing w:after="0" w:line="240" w:lineRule="auto"/>
        <w:ind w:left="709" w:hanging="695"/>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b/>
        </w:rPr>
        <w:t>Účinné látky:</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Mikonazoli</w:t>
      </w:r>
      <w:proofErr w:type="spellEnd"/>
      <w:r w:rsidR="00BB2C2C" w:rsidRPr="00896774">
        <w:rPr>
          <w:rFonts w:ascii="Times New Roman" w:hAnsi="Times New Roman"/>
        </w:rPr>
        <w:t xml:space="preserve"> </w:t>
      </w:r>
      <w:proofErr w:type="spellStart"/>
      <w:r w:rsidRPr="00896774">
        <w:rPr>
          <w:rFonts w:ascii="Times New Roman" w:hAnsi="Times New Roman"/>
        </w:rPr>
        <w:t>nitras</w:t>
      </w:r>
      <w:proofErr w:type="spellEnd"/>
      <w:r w:rsidRPr="00896774">
        <w:rPr>
          <w:rFonts w:ascii="Times New Roman" w:hAnsi="Times New Roman"/>
        </w:rPr>
        <w:tab/>
        <w:t>23,0 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19,98 mg </w:t>
      </w:r>
      <w:proofErr w:type="spellStart"/>
      <w:r w:rsidRPr="00896774">
        <w:rPr>
          <w:rFonts w:ascii="Times New Roman" w:hAnsi="Times New Roman"/>
        </w:rPr>
        <w:t>mikonazolu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Prednisoloni</w:t>
      </w:r>
      <w:proofErr w:type="spellEnd"/>
      <w:r w:rsidR="00BB2C2C" w:rsidRPr="00896774">
        <w:rPr>
          <w:rFonts w:ascii="Times New Roman" w:hAnsi="Times New Roman"/>
        </w:rPr>
        <w:t xml:space="preserve"> </w:t>
      </w:r>
      <w:proofErr w:type="spellStart"/>
      <w:r w:rsidRPr="00896774">
        <w:rPr>
          <w:rFonts w:ascii="Times New Roman" w:hAnsi="Times New Roman"/>
        </w:rPr>
        <w:t>acetas</w:t>
      </w:r>
      <w:proofErr w:type="spellEnd"/>
      <w:r w:rsidRPr="00896774">
        <w:rPr>
          <w:rFonts w:ascii="Times New Roman" w:hAnsi="Times New Roman"/>
        </w:rPr>
        <w:tab/>
        <w:t>5,0 </w:t>
      </w:r>
      <w:r w:rsidRPr="00896774">
        <w:rPr>
          <w:rFonts w:ascii="Times New Roman" w:hAnsi="Times New Roman"/>
        </w:rPr>
        <w:tab/>
        <w:t>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4,48 mg </w:t>
      </w:r>
      <w:proofErr w:type="spellStart"/>
      <w:r w:rsidRPr="00896774">
        <w:rPr>
          <w:rFonts w:ascii="Times New Roman" w:hAnsi="Times New Roman"/>
        </w:rPr>
        <w:t>prednizolónu</w:t>
      </w:r>
      <w:proofErr w:type="spellEnd"/>
      <w:r w:rsidRPr="00896774">
        <w:rPr>
          <w:rFonts w:ascii="Times New Roman" w:hAnsi="Times New Roman"/>
        </w:rPr>
        <w:t>)</w:t>
      </w:r>
    </w:p>
    <w:p w:rsidR="00597024" w:rsidRPr="00896774" w:rsidRDefault="00597024" w:rsidP="00597024">
      <w:pPr>
        <w:tabs>
          <w:tab w:val="left" w:pos="2800"/>
          <w:tab w:val="right" w:pos="3738"/>
        </w:tabs>
        <w:autoSpaceDE w:val="0"/>
        <w:autoSpaceDN w:val="0"/>
        <w:adjustRightInd w:val="0"/>
        <w:spacing w:after="0" w:line="240" w:lineRule="auto"/>
        <w:rPr>
          <w:rFonts w:ascii="Times New Roman" w:hAnsi="Times New Roman"/>
        </w:rPr>
      </w:pPr>
      <w:proofErr w:type="spellStart"/>
      <w:r w:rsidRPr="00896774">
        <w:rPr>
          <w:rFonts w:ascii="Times New Roman" w:hAnsi="Times New Roman"/>
        </w:rPr>
        <w:t>Polymyxini</w:t>
      </w:r>
      <w:proofErr w:type="spellEnd"/>
      <w:r w:rsidRPr="00896774">
        <w:rPr>
          <w:rFonts w:ascii="Times New Roman" w:hAnsi="Times New Roman"/>
        </w:rPr>
        <w:t xml:space="preserve"> B </w:t>
      </w:r>
      <w:proofErr w:type="spellStart"/>
      <w:r w:rsidRPr="00896774">
        <w:rPr>
          <w:rFonts w:ascii="Times New Roman" w:hAnsi="Times New Roman"/>
        </w:rPr>
        <w:t>sulfas</w:t>
      </w:r>
      <w:proofErr w:type="spellEnd"/>
      <w:r w:rsidRPr="00896774">
        <w:rPr>
          <w:rFonts w:ascii="Times New Roman" w:hAnsi="Times New Roman"/>
        </w:rPr>
        <w:tab/>
        <w:t>0,5293 mg</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(zodpovedajúci 5500 IU </w:t>
      </w:r>
      <w:proofErr w:type="spellStart"/>
      <w:r w:rsidRPr="00896774">
        <w:rPr>
          <w:rFonts w:ascii="Times New Roman" w:hAnsi="Times New Roman"/>
        </w:rPr>
        <w:t>polymyxín</w:t>
      </w:r>
      <w:proofErr w:type="spellEnd"/>
      <w:r w:rsidRPr="00896774">
        <w:rPr>
          <w:rFonts w:ascii="Times New Roman" w:hAnsi="Times New Roman"/>
        </w:rPr>
        <w:t xml:space="preserve"> B sulfátu)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exact"/>
        <w:rPr>
          <w:rFonts w:ascii="Times New Roman" w:hAnsi="Times New Roman"/>
        </w:rPr>
      </w:pPr>
      <w:r w:rsidRPr="00896774">
        <w:rPr>
          <w:rFonts w:ascii="Times New Roman" w:hAnsi="Times New Roman"/>
        </w:rPr>
        <w:t>Biela suspenzia.</w:t>
      </w: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b/>
        </w:rPr>
      </w:pPr>
      <w:r w:rsidRPr="00896774">
        <w:rPr>
          <w:rFonts w:ascii="Times New Roman" w:hAnsi="Times New Roman"/>
          <w:b/>
          <w:highlight w:val="lightGray"/>
        </w:rPr>
        <w:t>4.</w:t>
      </w:r>
      <w:r w:rsidRPr="00896774">
        <w:rPr>
          <w:rFonts w:ascii="Times New Roman" w:hAnsi="Times New Roman"/>
        </w:rPr>
        <w:tab/>
      </w:r>
      <w:r w:rsidRPr="00896774">
        <w:rPr>
          <w:rFonts w:ascii="Times New Roman" w:hAnsi="Times New Roman"/>
          <w:b/>
        </w:rPr>
        <w:t>INDIKÁCIA(-E)</w:t>
      </w:r>
    </w:p>
    <w:p w:rsidR="00597024" w:rsidRPr="00896774" w:rsidRDefault="00597024" w:rsidP="00597024">
      <w:pPr>
        <w:keepNext/>
        <w:spacing w:after="0" w:line="240" w:lineRule="auto"/>
        <w:rPr>
          <w:rFonts w:ascii="Times New Roman" w:hAnsi="Times New Roman"/>
          <w:b/>
        </w:rPr>
      </w:pPr>
    </w:p>
    <w:p w:rsidR="0000219D" w:rsidRPr="00896774" w:rsidRDefault="0000219D" w:rsidP="0000219D">
      <w:pPr>
        <w:spacing w:after="0" w:line="240" w:lineRule="auto"/>
        <w:rPr>
          <w:rFonts w:ascii="Times New Roman" w:hAnsi="Times New Roman"/>
        </w:rPr>
      </w:pPr>
      <w:r w:rsidRPr="00896774">
        <w:rPr>
          <w:rFonts w:ascii="Times New Roman" w:hAnsi="Times New Roman"/>
        </w:rPr>
        <w:t xml:space="preserve">Liečba </w:t>
      </w:r>
      <w:proofErr w:type="spellStart"/>
      <w:r w:rsidRPr="00896774">
        <w:rPr>
          <w:rFonts w:ascii="Times New Roman" w:hAnsi="Times New Roman"/>
        </w:rPr>
        <w:t>otitis</w:t>
      </w:r>
      <w:proofErr w:type="spellEnd"/>
      <w:r w:rsidRPr="00896774">
        <w:rPr>
          <w:rFonts w:ascii="Times New Roman" w:hAnsi="Times New Roman"/>
        </w:rPr>
        <w:t xml:space="preserve"> </w:t>
      </w:r>
      <w:proofErr w:type="spellStart"/>
      <w:r w:rsidRPr="00896774">
        <w:rPr>
          <w:rFonts w:ascii="Times New Roman" w:hAnsi="Times New Roman"/>
        </w:rPr>
        <w:t>externa</w:t>
      </w:r>
      <w:proofErr w:type="spellEnd"/>
      <w:r w:rsidRPr="00896774">
        <w:rPr>
          <w:rFonts w:ascii="Times New Roman" w:hAnsi="Times New Roman"/>
        </w:rPr>
        <w:t xml:space="preserve"> a malých, ohraničených povrchových kožných infekcií u psov a mačiek spôsobených infekciami nasledujúcich baktérií a plesní citlivých na </w:t>
      </w:r>
      <w:proofErr w:type="spellStart"/>
      <w:r w:rsidRPr="00896774">
        <w:rPr>
          <w:rFonts w:ascii="Times New Roman" w:hAnsi="Times New Roman"/>
        </w:rPr>
        <w:t>mikonazol</w:t>
      </w:r>
      <w:proofErr w:type="spellEnd"/>
      <w:r w:rsidRPr="00896774">
        <w:rPr>
          <w:rFonts w:ascii="Times New Roman" w:hAnsi="Times New Roman"/>
        </w:rPr>
        <w:t xml:space="preserve"> a </w:t>
      </w:r>
      <w:proofErr w:type="spellStart"/>
      <w:r w:rsidRPr="00896774">
        <w:rPr>
          <w:rFonts w:ascii="Times New Roman" w:hAnsi="Times New Roman"/>
        </w:rPr>
        <w:t>polymyxín</w:t>
      </w:r>
      <w:proofErr w:type="spellEnd"/>
      <w:r w:rsidRPr="00896774">
        <w:rPr>
          <w:rFonts w:ascii="Times New Roman" w:hAnsi="Times New Roman"/>
        </w:rPr>
        <w:t> B:</w:t>
      </w:r>
    </w:p>
    <w:p w:rsidR="0000219D" w:rsidRPr="00896774" w:rsidRDefault="0000219D" w:rsidP="0000219D">
      <w:pPr>
        <w:autoSpaceDE w:val="0"/>
        <w:autoSpaceDN w:val="0"/>
        <w:adjustRightInd w:val="0"/>
        <w:spacing w:after="0" w:line="240" w:lineRule="auto"/>
        <w:rPr>
          <w:rFonts w:ascii="Times New Roman" w:hAnsi="Times New Roman"/>
        </w:rPr>
      </w:pPr>
    </w:p>
    <w:p w:rsidR="0000219D" w:rsidRPr="00896774" w:rsidRDefault="0000219D" w:rsidP="0000219D">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proofErr w:type="spellStart"/>
      <w:r w:rsidRPr="00896774">
        <w:rPr>
          <w:rFonts w:ascii="Times New Roman" w:hAnsi="Times New Roman"/>
        </w:rPr>
        <w:t>Grampozitívne</w:t>
      </w:r>
      <w:proofErr w:type="spellEnd"/>
      <w:r w:rsidRPr="00896774">
        <w:rPr>
          <w:rFonts w:ascii="Times New Roman" w:hAnsi="Times New Roman"/>
        </w:rPr>
        <w:t xml:space="preserve"> baktérie</w:t>
      </w:r>
    </w:p>
    <w:p w:rsidR="0000219D" w:rsidRPr="00896774" w:rsidRDefault="0000219D" w:rsidP="0000219D">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Staphylococcus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Streptococcus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proofErr w:type="spellStart"/>
      <w:r w:rsidRPr="00896774">
        <w:rPr>
          <w:rFonts w:ascii="Times New Roman" w:hAnsi="Times New Roman"/>
        </w:rPr>
        <w:t>Gramnegatívne</w:t>
      </w:r>
      <w:proofErr w:type="spellEnd"/>
      <w:r w:rsidRPr="00896774">
        <w:rPr>
          <w:rFonts w:ascii="Times New Roman" w:hAnsi="Times New Roman"/>
        </w:rPr>
        <w:t xml:space="preserve"> baktérie</w:t>
      </w:r>
    </w:p>
    <w:p w:rsidR="0000219D" w:rsidRPr="00896774" w:rsidRDefault="0000219D" w:rsidP="0000219D">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Pseudomonas</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tabs>
          <w:tab w:val="left" w:pos="284"/>
          <w:tab w:val="left" w:pos="567"/>
          <w:tab w:val="left" w:pos="1276"/>
        </w:tabs>
        <w:autoSpaceDE w:val="0"/>
        <w:autoSpaceDN w:val="0"/>
        <w:adjustRightInd w:val="0"/>
        <w:spacing w:after="44" w:line="240" w:lineRule="auto"/>
        <w:ind w:left="709" w:firstLine="284"/>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Escherichia</w:t>
      </w:r>
      <w:proofErr w:type="spellEnd"/>
      <w:r w:rsidRPr="00896774">
        <w:rPr>
          <w:rFonts w:ascii="Times New Roman" w:hAnsi="Times New Roman"/>
          <w:i/>
        </w:rPr>
        <w:t xml:space="preserve"> </w:t>
      </w:r>
      <w:proofErr w:type="spellStart"/>
      <w:r w:rsidRPr="00896774">
        <w:rPr>
          <w:rFonts w:ascii="Times New Roman" w:hAnsi="Times New Roman"/>
          <w:i/>
        </w:rPr>
        <w:t>coli</w:t>
      </w:r>
      <w:proofErr w:type="spellEnd"/>
    </w:p>
    <w:p w:rsidR="0000219D" w:rsidRPr="00896774" w:rsidRDefault="0000219D" w:rsidP="0000219D">
      <w:pPr>
        <w:pStyle w:val="Listenabsatz1"/>
        <w:numPr>
          <w:ilvl w:val="0"/>
          <w:numId w:val="1"/>
        </w:numPr>
        <w:tabs>
          <w:tab w:val="left" w:pos="993"/>
        </w:tabs>
        <w:autoSpaceDE w:val="0"/>
        <w:autoSpaceDN w:val="0"/>
        <w:adjustRightInd w:val="0"/>
        <w:spacing w:after="44" w:line="240" w:lineRule="auto"/>
        <w:ind w:left="709" w:firstLine="0"/>
        <w:rPr>
          <w:rFonts w:ascii="Times New Roman" w:hAnsi="Times New Roman"/>
        </w:rPr>
      </w:pPr>
      <w:r w:rsidRPr="00896774">
        <w:rPr>
          <w:rFonts w:ascii="Times New Roman" w:hAnsi="Times New Roman"/>
        </w:rPr>
        <w:t>Plesne</w:t>
      </w:r>
    </w:p>
    <w:p w:rsidR="0000219D" w:rsidRPr="00896774" w:rsidRDefault="0000219D" w:rsidP="0000219D">
      <w:pPr>
        <w:tabs>
          <w:tab w:val="left" w:pos="284"/>
          <w:tab w:val="left" w:pos="567"/>
          <w:tab w:val="left" w:pos="1276"/>
        </w:tabs>
        <w:autoSpaceDE w:val="0"/>
        <w:autoSpaceDN w:val="0"/>
        <w:adjustRightInd w:val="0"/>
        <w:spacing w:after="44" w:line="240" w:lineRule="auto"/>
        <w:ind w:left="993"/>
        <w:rPr>
          <w:rFonts w:ascii="Times New Roman" w:hAnsi="Times New Roman"/>
          <w:i/>
          <w:iCs/>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Malassezia</w:t>
      </w:r>
      <w:proofErr w:type="spellEnd"/>
      <w:r w:rsidRPr="00896774">
        <w:rPr>
          <w:rFonts w:ascii="Times New Roman" w:hAnsi="Times New Roman"/>
          <w:i/>
        </w:rPr>
        <w:t xml:space="preserve"> </w:t>
      </w:r>
      <w:proofErr w:type="spellStart"/>
      <w:r w:rsidRPr="00896774">
        <w:rPr>
          <w:rFonts w:ascii="Times New Roman" w:hAnsi="Times New Roman"/>
          <w:i/>
        </w:rPr>
        <w:t>pachydermatis</w:t>
      </w:r>
      <w:proofErr w:type="spellEnd"/>
    </w:p>
    <w:p w:rsidR="0000219D" w:rsidRPr="00896774" w:rsidRDefault="0000219D" w:rsidP="0000219D">
      <w:pPr>
        <w:pStyle w:val="Odsekzoznamu"/>
        <w:numPr>
          <w:ilvl w:val="0"/>
          <w:numId w:val="2"/>
        </w:numPr>
        <w:tabs>
          <w:tab w:val="left" w:pos="284"/>
          <w:tab w:val="left" w:pos="567"/>
          <w:tab w:val="left" w:pos="1276"/>
        </w:tabs>
        <w:autoSpaceDE w:val="0"/>
        <w:autoSpaceDN w:val="0"/>
        <w:adjustRightInd w:val="0"/>
        <w:spacing w:after="44" w:line="240" w:lineRule="auto"/>
        <w:rPr>
          <w:rFonts w:ascii="Times New Roman" w:hAnsi="Times New Roman"/>
        </w:rPr>
      </w:pPr>
      <w:proofErr w:type="spellStart"/>
      <w:r w:rsidRPr="00896774">
        <w:rPr>
          <w:rFonts w:ascii="Times New Roman" w:hAnsi="Times New Roman"/>
          <w:i/>
        </w:rPr>
        <w:t>Candida</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pStyle w:val="Odsekzoznamu"/>
        <w:numPr>
          <w:ilvl w:val="0"/>
          <w:numId w:val="2"/>
        </w:numPr>
        <w:tabs>
          <w:tab w:val="left" w:pos="284"/>
          <w:tab w:val="left" w:pos="567"/>
          <w:tab w:val="left" w:pos="1276"/>
        </w:tabs>
        <w:autoSpaceDE w:val="0"/>
        <w:autoSpaceDN w:val="0"/>
        <w:adjustRightInd w:val="0"/>
        <w:spacing w:after="44" w:line="240" w:lineRule="auto"/>
        <w:rPr>
          <w:rFonts w:ascii="Times New Roman" w:hAnsi="Times New Roman"/>
        </w:rPr>
      </w:pPr>
      <w:proofErr w:type="spellStart"/>
      <w:r w:rsidRPr="00896774">
        <w:rPr>
          <w:rFonts w:ascii="Times New Roman" w:hAnsi="Times New Roman"/>
          <w:i/>
        </w:rPr>
        <w:t>Microsporum</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tabs>
          <w:tab w:val="left" w:pos="284"/>
          <w:tab w:val="left" w:pos="567"/>
          <w:tab w:val="left" w:pos="1276"/>
        </w:tabs>
        <w:autoSpaceDE w:val="0"/>
        <w:autoSpaceDN w:val="0"/>
        <w:adjustRightInd w:val="0"/>
        <w:spacing w:after="44" w:line="240" w:lineRule="auto"/>
        <w:ind w:left="993"/>
        <w:rPr>
          <w:rFonts w:ascii="Times New Roman" w:hAnsi="Times New Roman"/>
        </w:rPr>
      </w:pPr>
      <w:r w:rsidRPr="00896774">
        <w:rPr>
          <w:rFonts w:ascii="Times New Roman" w:hAnsi="Times New Roman"/>
        </w:rPr>
        <w:t>–</w:t>
      </w:r>
      <w:r w:rsidRPr="00896774">
        <w:rPr>
          <w:rFonts w:ascii="Times New Roman" w:hAnsi="Times New Roman"/>
        </w:rPr>
        <w:tab/>
      </w:r>
      <w:proofErr w:type="spellStart"/>
      <w:r w:rsidRPr="00896774">
        <w:rPr>
          <w:rFonts w:ascii="Times New Roman" w:hAnsi="Times New Roman"/>
          <w:i/>
        </w:rPr>
        <w:t>Trichophyton</w:t>
      </w:r>
      <w:proofErr w:type="spellEnd"/>
      <w:r w:rsidRPr="00896774">
        <w:rPr>
          <w:rFonts w:ascii="Times New Roman" w:hAnsi="Times New Roman"/>
          <w:i/>
        </w:rPr>
        <w:t xml:space="preserve"> </w:t>
      </w:r>
      <w:proofErr w:type="spellStart"/>
      <w:r w:rsidRPr="00896774">
        <w:rPr>
          <w:rFonts w:ascii="Times New Roman" w:hAnsi="Times New Roman"/>
        </w:rPr>
        <w:t>spp</w:t>
      </w:r>
      <w:proofErr w:type="spellEnd"/>
      <w:r w:rsidRPr="00896774">
        <w:rPr>
          <w:rFonts w:ascii="Times New Roman" w:hAnsi="Times New Roman"/>
        </w:rPr>
        <w:t>.</w:t>
      </w:r>
    </w:p>
    <w:p w:rsidR="0000219D" w:rsidRPr="00896774" w:rsidRDefault="0000219D" w:rsidP="0000219D">
      <w:pPr>
        <w:autoSpaceDE w:val="0"/>
        <w:autoSpaceDN w:val="0"/>
        <w:adjustRightInd w:val="0"/>
        <w:spacing w:after="0" w:line="240" w:lineRule="auto"/>
        <w:ind w:left="709" w:hanging="709"/>
        <w:rPr>
          <w:rFonts w:ascii="Times New Roman" w:hAnsi="Times New Roman"/>
        </w:rPr>
      </w:pPr>
    </w:p>
    <w:p w:rsidR="0000219D" w:rsidRPr="00896774" w:rsidRDefault="0000219D" w:rsidP="0000219D">
      <w:pPr>
        <w:pStyle w:val="Listenabsatz1"/>
        <w:tabs>
          <w:tab w:val="left" w:pos="993"/>
        </w:tabs>
        <w:autoSpaceDE w:val="0"/>
        <w:autoSpaceDN w:val="0"/>
        <w:adjustRightInd w:val="0"/>
        <w:spacing w:after="44" w:line="240" w:lineRule="auto"/>
        <w:ind w:left="0"/>
        <w:rPr>
          <w:rFonts w:ascii="Times New Roman" w:hAnsi="Times New Roman"/>
        </w:rPr>
      </w:pPr>
      <w:r w:rsidRPr="00896774">
        <w:rPr>
          <w:rFonts w:ascii="Times New Roman" w:hAnsi="Times New Roman"/>
        </w:rPr>
        <w:t xml:space="preserve">Liečba nákaz </w:t>
      </w:r>
      <w:proofErr w:type="spellStart"/>
      <w:r w:rsidRPr="00896774">
        <w:rPr>
          <w:rFonts w:ascii="Times New Roman" w:hAnsi="Times New Roman"/>
          <w:i/>
        </w:rPr>
        <w:t>Otodectes</w:t>
      </w:r>
      <w:proofErr w:type="spellEnd"/>
      <w:r w:rsidRPr="00896774">
        <w:rPr>
          <w:rFonts w:ascii="Times New Roman" w:hAnsi="Times New Roman"/>
          <w:i/>
        </w:rPr>
        <w:t xml:space="preserve"> </w:t>
      </w:r>
      <w:proofErr w:type="spellStart"/>
      <w:r w:rsidRPr="00896774">
        <w:rPr>
          <w:rFonts w:ascii="Times New Roman" w:hAnsi="Times New Roman"/>
          <w:i/>
        </w:rPr>
        <w:t>cynotis</w:t>
      </w:r>
      <w:proofErr w:type="spellEnd"/>
      <w:r w:rsidRPr="00896774">
        <w:rPr>
          <w:rFonts w:ascii="Times New Roman" w:hAnsi="Times New Roman"/>
          <w:i/>
        </w:rPr>
        <w:t xml:space="preserve"> </w:t>
      </w:r>
      <w:r w:rsidRPr="00896774">
        <w:rPr>
          <w:rFonts w:ascii="Times New Roman" w:hAnsi="Times New Roman"/>
          <w:iCs/>
        </w:rPr>
        <w:t xml:space="preserve">(ušným </w:t>
      </w:r>
      <w:proofErr w:type="spellStart"/>
      <w:r w:rsidRPr="00896774">
        <w:rPr>
          <w:rFonts w:ascii="Times New Roman" w:hAnsi="Times New Roman"/>
          <w:iCs/>
        </w:rPr>
        <w:t>svrabovcom</w:t>
      </w:r>
      <w:proofErr w:type="spellEnd"/>
      <w:r w:rsidRPr="00896774">
        <w:rPr>
          <w:rFonts w:ascii="Times New Roman" w:hAnsi="Times New Roman"/>
          <w:iCs/>
        </w:rPr>
        <w:t xml:space="preserve">) v prípadoch, kedy ide o </w:t>
      </w:r>
      <w:r w:rsidRPr="00896774">
        <w:rPr>
          <w:rFonts w:ascii="Times New Roman" w:hAnsi="Times New Roman"/>
        </w:rPr>
        <w:t xml:space="preserve">súbežnú infekciu patogénmi citlivými na </w:t>
      </w:r>
      <w:proofErr w:type="spellStart"/>
      <w:r w:rsidRPr="00896774">
        <w:rPr>
          <w:rFonts w:ascii="Times New Roman" w:hAnsi="Times New Roman"/>
        </w:rPr>
        <w:t>mikonazol</w:t>
      </w:r>
      <w:proofErr w:type="spellEnd"/>
      <w:r w:rsidRPr="00896774">
        <w:rPr>
          <w:rFonts w:ascii="Times New Roman" w:hAnsi="Times New Roman"/>
        </w:rPr>
        <w:t xml:space="preserve"> a </w:t>
      </w:r>
      <w:proofErr w:type="spellStart"/>
      <w:r w:rsidRPr="00896774">
        <w:rPr>
          <w:rFonts w:ascii="Times New Roman" w:hAnsi="Times New Roman"/>
        </w:rPr>
        <w:t>polymyxín</w:t>
      </w:r>
      <w:proofErr w:type="spellEnd"/>
      <w:r w:rsidRPr="00896774">
        <w:rPr>
          <w:rFonts w:ascii="Times New Roman" w:hAnsi="Times New Roman"/>
        </w:rPr>
        <w:t xml:space="preserve"> B.</w:t>
      </w:r>
    </w:p>
    <w:p w:rsidR="0000219D" w:rsidRPr="00896774" w:rsidRDefault="0000219D" w:rsidP="0000219D">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line="240" w:lineRule="auto"/>
        <w:rPr>
          <w:rFonts w:ascii="Times New Roman" w:hAnsi="Times New Roman"/>
          <w:b/>
        </w:rPr>
      </w:pPr>
      <w:r w:rsidRPr="00896774">
        <w:rPr>
          <w:rFonts w:ascii="Times New Roman" w:hAnsi="Times New Roman"/>
          <w:b/>
          <w:highlight w:val="lightGray"/>
        </w:rPr>
        <w:lastRenderedPageBreak/>
        <w:t>5.</w:t>
      </w:r>
      <w:r w:rsidRPr="00896774">
        <w:rPr>
          <w:rFonts w:ascii="Times New Roman" w:hAnsi="Times New Roman"/>
        </w:rPr>
        <w:tab/>
      </w:r>
      <w:r w:rsidRPr="00896774">
        <w:rPr>
          <w:rFonts w:ascii="Times New Roman" w:hAnsi="Times New Roman"/>
          <w:b/>
        </w:rPr>
        <w:t>KONTRAINDIKÁCIE</w:t>
      </w:r>
    </w:p>
    <w:p w:rsidR="0000219D" w:rsidRPr="00896774" w:rsidRDefault="0000219D" w:rsidP="0000219D">
      <w:pPr>
        <w:autoSpaceDE w:val="0"/>
        <w:autoSpaceDN w:val="0"/>
        <w:adjustRightInd w:val="0"/>
        <w:spacing w:after="0" w:line="240" w:lineRule="auto"/>
        <w:rPr>
          <w:rFonts w:ascii="Times New Roman" w:hAnsi="Times New Roman"/>
        </w:rPr>
      </w:pPr>
      <w:r w:rsidRPr="00896774">
        <w:rPr>
          <w:rFonts w:ascii="Times New Roman" w:hAnsi="Times New Roman"/>
        </w:rPr>
        <w:t>Nepoužívať:</w:t>
      </w:r>
    </w:p>
    <w:p w:rsidR="0000219D" w:rsidRPr="00896774" w:rsidRDefault="0000219D" w:rsidP="0000219D">
      <w:pPr>
        <w:autoSpaceDE w:val="0"/>
        <w:autoSpaceDN w:val="0"/>
        <w:adjustRightInd w:val="0"/>
        <w:spacing w:after="0" w:line="240" w:lineRule="auto"/>
        <w:rPr>
          <w:rFonts w:ascii="Times New Roman" w:hAnsi="Times New Roman"/>
        </w:rPr>
      </w:pPr>
      <w:r w:rsidRPr="00896774">
        <w:rPr>
          <w:rFonts w:ascii="Times New Roman" w:hAnsi="Times New Roman"/>
        </w:rPr>
        <w:t>- v prípadoch precitlivenosti na účinné látky veterinárneho lieku, ako aj na</w:t>
      </w:r>
    </w:p>
    <w:p w:rsidR="0000219D" w:rsidRPr="00896774" w:rsidRDefault="0000219D" w:rsidP="0000219D">
      <w:pPr>
        <w:autoSpaceDE w:val="0"/>
        <w:autoSpaceDN w:val="0"/>
        <w:adjustRightInd w:val="0"/>
        <w:spacing w:after="0" w:line="240" w:lineRule="auto"/>
        <w:ind w:firstLine="112"/>
        <w:rPr>
          <w:rFonts w:ascii="Times New Roman" w:hAnsi="Times New Roman"/>
        </w:rPr>
      </w:pPr>
      <w:r w:rsidRPr="00896774">
        <w:rPr>
          <w:rFonts w:ascii="Times New Roman" w:hAnsi="Times New Roman"/>
        </w:rPr>
        <w:t xml:space="preserve">iné </w:t>
      </w:r>
      <w:proofErr w:type="spellStart"/>
      <w:r w:rsidRPr="00896774">
        <w:rPr>
          <w:rFonts w:ascii="Times New Roman" w:hAnsi="Times New Roman"/>
        </w:rPr>
        <w:t>kortikosteroidy</w:t>
      </w:r>
      <w:proofErr w:type="spellEnd"/>
      <w:r w:rsidRPr="00896774">
        <w:rPr>
          <w:rFonts w:ascii="Times New Roman" w:hAnsi="Times New Roman"/>
        </w:rPr>
        <w:t xml:space="preserve">, iné </w:t>
      </w:r>
      <w:proofErr w:type="spellStart"/>
      <w:r w:rsidRPr="00896774">
        <w:rPr>
          <w:rFonts w:ascii="Times New Roman" w:hAnsi="Times New Roman"/>
        </w:rPr>
        <w:t>azolové</w:t>
      </w:r>
      <w:proofErr w:type="spellEnd"/>
      <w:r w:rsidRPr="00896774">
        <w:rPr>
          <w:rFonts w:ascii="Times New Roman" w:hAnsi="Times New Roman"/>
        </w:rPr>
        <w:t xml:space="preserve"> protiplesňové činidlá alebo na niektorú z pomocných látok</w:t>
      </w:r>
    </w:p>
    <w:p w:rsidR="0000219D" w:rsidRPr="00896774" w:rsidRDefault="0000219D" w:rsidP="0000219D">
      <w:pPr>
        <w:tabs>
          <w:tab w:val="left" w:pos="851"/>
        </w:tabs>
        <w:autoSpaceDE w:val="0"/>
        <w:autoSpaceDN w:val="0"/>
        <w:adjustRightInd w:val="0"/>
        <w:spacing w:after="0" w:line="240" w:lineRule="auto"/>
        <w:rPr>
          <w:rFonts w:ascii="Times New Roman" w:hAnsi="Times New Roman"/>
        </w:rPr>
      </w:pPr>
      <w:r w:rsidRPr="00896774">
        <w:rPr>
          <w:rFonts w:ascii="Times New Roman" w:hAnsi="Times New Roman"/>
        </w:rPr>
        <w:t>- u zvierat s perforáciou ušného bubienka</w:t>
      </w:r>
    </w:p>
    <w:p w:rsidR="0000219D" w:rsidRPr="00896774" w:rsidRDefault="0000219D" w:rsidP="0000219D">
      <w:pPr>
        <w:tabs>
          <w:tab w:val="left" w:pos="851"/>
        </w:tabs>
        <w:autoSpaceDE w:val="0"/>
        <w:autoSpaceDN w:val="0"/>
        <w:adjustRightInd w:val="0"/>
        <w:spacing w:after="0" w:line="240" w:lineRule="auto"/>
        <w:ind w:left="112" w:hanging="112"/>
        <w:rPr>
          <w:rFonts w:ascii="Times New Roman" w:hAnsi="Times New Roman"/>
        </w:rPr>
      </w:pPr>
      <w:r w:rsidRPr="00896774">
        <w:rPr>
          <w:rFonts w:ascii="Times New Roman" w:hAnsi="Times New Roman"/>
        </w:rPr>
        <w:t xml:space="preserve">- u zvierat, u ktorých je známa rezistencia patogénu spôsobujúceho ochorenie na </w:t>
      </w:r>
      <w:proofErr w:type="spellStart"/>
      <w:r w:rsidRPr="00896774">
        <w:rPr>
          <w:rFonts w:ascii="Times New Roman" w:hAnsi="Times New Roman"/>
        </w:rPr>
        <w:t>polymyxín</w:t>
      </w:r>
      <w:proofErr w:type="spellEnd"/>
      <w:r w:rsidRPr="00896774">
        <w:rPr>
          <w:rFonts w:ascii="Times New Roman" w:hAnsi="Times New Roman"/>
        </w:rPr>
        <w:t xml:space="preserve"> B a/alebo </w:t>
      </w:r>
      <w:proofErr w:type="spellStart"/>
      <w:r w:rsidRPr="00896774">
        <w:rPr>
          <w:rFonts w:ascii="Times New Roman" w:hAnsi="Times New Roman"/>
        </w:rPr>
        <w:t>mikonazol</w:t>
      </w:r>
      <w:proofErr w:type="spellEnd"/>
    </w:p>
    <w:p w:rsidR="0000219D" w:rsidRPr="00896774" w:rsidRDefault="0000219D" w:rsidP="0000219D">
      <w:pPr>
        <w:autoSpaceDE w:val="0"/>
        <w:autoSpaceDN w:val="0"/>
        <w:adjustRightInd w:val="0"/>
        <w:spacing w:after="0" w:line="240" w:lineRule="auto"/>
        <w:rPr>
          <w:rFonts w:ascii="Times New Roman" w:hAnsi="Times New Roman"/>
        </w:rPr>
      </w:pPr>
      <w:r w:rsidRPr="00896774">
        <w:rPr>
          <w:rFonts w:ascii="Times New Roman" w:hAnsi="Times New Roman"/>
        </w:rPr>
        <w:t xml:space="preserve">- na mliečne žľazy </w:t>
      </w:r>
      <w:proofErr w:type="spellStart"/>
      <w:r w:rsidRPr="00896774">
        <w:rPr>
          <w:rFonts w:ascii="Times New Roman" w:hAnsi="Times New Roman"/>
        </w:rPr>
        <w:t>laktujúcich</w:t>
      </w:r>
      <w:proofErr w:type="spellEnd"/>
      <w:r w:rsidRPr="00896774">
        <w:rPr>
          <w:rFonts w:ascii="Times New Roman" w:hAnsi="Times New Roman"/>
        </w:rPr>
        <w:t xml:space="preserve"> súk a mačiek</w:t>
      </w:r>
    </w:p>
    <w:p w:rsidR="00597024" w:rsidRPr="00896774" w:rsidRDefault="00597024" w:rsidP="00597024">
      <w:pPr>
        <w:keepNext/>
        <w:spacing w:after="0" w:line="240" w:lineRule="auto"/>
        <w:rPr>
          <w:rFonts w:ascii="Times New Roman" w:hAnsi="Times New Roman"/>
          <w:b/>
        </w:rPr>
      </w:pPr>
    </w:p>
    <w:p w:rsidR="00597024" w:rsidRPr="00896774" w:rsidRDefault="00597024" w:rsidP="00597024">
      <w:pPr>
        <w:keepNext/>
        <w:spacing w:after="0" w:line="240" w:lineRule="auto"/>
        <w:rPr>
          <w:rFonts w:ascii="Times New Roman" w:hAnsi="Times New Roman"/>
          <w:b/>
        </w:rPr>
      </w:pPr>
      <w:r w:rsidRPr="00896774">
        <w:rPr>
          <w:rFonts w:ascii="Times New Roman" w:hAnsi="Times New Roman"/>
          <w:b/>
          <w:highlight w:val="lightGray"/>
        </w:rPr>
        <w:t>6.</w:t>
      </w:r>
      <w:r w:rsidRPr="00896774">
        <w:rPr>
          <w:rFonts w:ascii="Times New Roman" w:hAnsi="Times New Roman"/>
        </w:rPr>
        <w:tab/>
      </w:r>
      <w:r w:rsidRPr="00896774">
        <w:rPr>
          <w:rFonts w:ascii="Times New Roman" w:hAnsi="Times New Roman"/>
          <w:b/>
        </w:rPr>
        <w:t>NEŽIADUCE ÚČINKY</w:t>
      </w:r>
    </w:p>
    <w:p w:rsidR="00597024" w:rsidRPr="00896774" w:rsidRDefault="00597024" w:rsidP="00597024">
      <w:pPr>
        <w:keepNext/>
        <w:spacing w:after="0" w:line="240" w:lineRule="auto"/>
        <w:rPr>
          <w:rFonts w:ascii="Times New Roman" w:hAnsi="Times New Roman"/>
        </w:rPr>
      </w:pPr>
    </w:p>
    <w:p w:rsidR="0000219D" w:rsidRPr="00896774" w:rsidRDefault="0000219D" w:rsidP="0000219D">
      <w:pPr>
        <w:spacing w:after="0" w:line="240" w:lineRule="auto"/>
        <w:rPr>
          <w:rFonts w:ascii="Times New Roman" w:hAnsi="Times New Roman"/>
        </w:rPr>
      </w:pPr>
      <w:r w:rsidRPr="00896774">
        <w:rPr>
          <w:rFonts w:ascii="Times New Roman" w:hAnsi="Times New Roman"/>
        </w:rPr>
        <w:t>Použitie tohto veterinárneho lieku môže byť veľmi zriedkavo spojené s výskytom hluchoty (najmä u starších psov), v takom prípade je nutné liečbu prerušiť.</w:t>
      </w:r>
    </w:p>
    <w:p w:rsidR="0000219D" w:rsidRPr="00896774" w:rsidRDefault="0000219D" w:rsidP="0000219D">
      <w:pPr>
        <w:spacing w:after="0" w:line="240" w:lineRule="auto"/>
        <w:rPr>
          <w:rFonts w:ascii="Times New Roman" w:hAnsi="Times New Roman"/>
        </w:rPr>
      </w:pPr>
      <w:r w:rsidRPr="00896774">
        <w:rPr>
          <w:rFonts w:ascii="Times New Roman" w:hAnsi="Times New Roman"/>
        </w:rPr>
        <w:t xml:space="preserve">O dlhodobom a rozsiahlom používaní lokálne podávaných liekov obsahujúcich </w:t>
      </w:r>
      <w:proofErr w:type="spellStart"/>
      <w:r w:rsidRPr="00896774">
        <w:rPr>
          <w:rFonts w:ascii="Times New Roman" w:hAnsi="Times New Roman"/>
        </w:rPr>
        <w:t>kortikosteroidy</w:t>
      </w:r>
      <w:proofErr w:type="spellEnd"/>
      <w:r w:rsidRPr="00896774">
        <w:rPr>
          <w:rFonts w:ascii="Times New Roman" w:hAnsi="Times New Roman"/>
        </w:rPr>
        <w:t xml:space="preserve"> je známe, že vyvolávajú lokálnu </w:t>
      </w:r>
      <w:proofErr w:type="spellStart"/>
      <w:r w:rsidRPr="00896774">
        <w:rPr>
          <w:rFonts w:ascii="Times New Roman" w:hAnsi="Times New Roman"/>
        </w:rPr>
        <w:t>imunosupresiu</w:t>
      </w:r>
      <w:proofErr w:type="spellEnd"/>
      <w:r w:rsidRPr="00896774">
        <w:rPr>
          <w:rFonts w:ascii="Times New Roman" w:hAnsi="Times New Roman"/>
        </w:rPr>
        <w:t xml:space="preserve">, vrátane zvýšeného rizika infekcie, stenčenia pokožky a predĺženého hojenia, </w:t>
      </w:r>
      <w:proofErr w:type="spellStart"/>
      <w:r w:rsidRPr="00896774">
        <w:rPr>
          <w:rFonts w:ascii="Times New Roman" w:hAnsi="Times New Roman"/>
        </w:rPr>
        <w:t>teleangiektáziu</w:t>
      </w:r>
      <w:proofErr w:type="spellEnd"/>
      <w:r w:rsidRPr="00896774">
        <w:rPr>
          <w:rFonts w:ascii="Times New Roman" w:hAnsi="Times New Roman"/>
        </w:rPr>
        <w:t xml:space="preserve"> a zvýšenú náchylnosť pokožky na krvácanie a systémové účinky vrátane potlačenia funkcie nadobličiek.</w:t>
      </w:r>
    </w:p>
    <w:p w:rsidR="0000219D" w:rsidRPr="00896774" w:rsidRDefault="0000219D" w:rsidP="0000219D">
      <w:pPr>
        <w:spacing w:after="0" w:line="240" w:lineRule="auto"/>
        <w:rPr>
          <w:rFonts w:ascii="Times New Roman" w:hAnsi="Times New Roman"/>
        </w:rPr>
      </w:pPr>
    </w:p>
    <w:p w:rsidR="0000219D" w:rsidRPr="00896774" w:rsidRDefault="0000219D" w:rsidP="0000219D">
      <w:pPr>
        <w:spacing w:after="0" w:line="240" w:lineRule="auto"/>
        <w:rPr>
          <w:rFonts w:ascii="Times New Roman" w:hAnsi="Times New Roman"/>
        </w:rPr>
      </w:pPr>
      <w:r w:rsidRPr="00896774">
        <w:rPr>
          <w:rFonts w:ascii="Times New Roman" w:hAnsi="Times New Roman"/>
        </w:rPr>
        <w:t>Frekvencia výskytu nežiaducich účinkov sa definuje použitím nasledujúceho pravidla:</w:t>
      </w:r>
    </w:p>
    <w:p w:rsidR="0000219D" w:rsidRPr="00896774" w:rsidRDefault="0000219D" w:rsidP="0000219D">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veľmi časté (nežiaduce účinky sa prejavili u viac ako 1 z 10 liečených zvierat)</w:t>
      </w:r>
    </w:p>
    <w:p w:rsidR="0000219D" w:rsidRPr="00896774" w:rsidRDefault="0000219D" w:rsidP="0000219D">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časté (u viac ako 1 ale menej ako 10 zo 100 liečených zvierat)</w:t>
      </w:r>
    </w:p>
    <w:p w:rsidR="0000219D" w:rsidRPr="00896774" w:rsidRDefault="0000219D" w:rsidP="0000219D">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menej časté (u viac ako 1 ale menej ako 10 z 1 000 liečených zvierat)</w:t>
      </w:r>
    </w:p>
    <w:p w:rsidR="0000219D" w:rsidRPr="00896774" w:rsidRDefault="0000219D" w:rsidP="0000219D">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zriedkavé (u viac ako 1 ale menej ako 10 z 10 000 liečených  zvierat)</w:t>
      </w:r>
    </w:p>
    <w:p w:rsidR="0000219D" w:rsidRPr="00896774" w:rsidRDefault="0000219D" w:rsidP="0000219D">
      <w:pPr>
        <w:spacing w:after="0" w:line="240" w:lineRule="auto"/>
        <w:rPr>
          <w:rFonts w:ascii="Times New Roman" w:hAnsi="Times New Roman"/>
        </w:rPr>
      </w:pPr>
      <w:r w:rsidRPr="00896774">
        <w:rPr>
          <w:rFonts w:ascii="Times New Roman" w:hAnsi="Times New Roman"/>
        </w:rPr>
        <w:t>-</w:t>
      </w:r>
      <w:r w:rsidRPr="00896774">
        <w:rPr>
          <w:rFonts w:ascii="Times New Roman" w:hAnsi="Times New Roman"/>
        </w:rPr>
        <w:tab/>
        <w:t>veľmi zriedkavé (u menej ako 1 z 10 000 liečených zvierat, vrátane ojedinelých hlásení).</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Ak zistíte akékoľvek nežiaduce účinky, aj tie, ktoré už nie sú uvedené v tejto písomnej informácii pre používateľov, alebo si myslíte, že liek je neúčinný, informujte vášho veterinárneho lekára.</w:t>
      </w:r>
    </w:p>
    <w:p w:rsidR="0000219D" w:rsidRPr="00896774" w:rsidRDefault="0000219D"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Prípadne nežiaduce účinky môžete nahlásiť národnej kompetentnej autorite</w:t>
      </w:r>
      <w:r w:rsidR="0000219D" w:rsidRPr="00896774">
        <w:rPr>
          <w:rFonts w:ascii="Times New Roman" w:hAnsi="Times New Roman"/>
        </w:rPr>
        <w:t xml:space="preserve"> {</w:t>
      </w:r>
      <w:proofErr w:type="spellStart"/>
      <w:r w:rsidR="0000219D" w:rsidRPr="00896774">
        <w:rPr>
          <w:rFonts w:ascii="Times New Roman" w:hAnsi="Times New Roman"/>
        </w:rPr>
        <w:t>www.uskvbl.sk</w:t>
      </w:r>
      <w:proofErr w:type="spellEnd"/>
      <w:r w:rsidR="0000219D" w:rsidRPr="00896774">
        <w:rPr>
          <w:rFonts w:ascii="Times New Roman" w:hAnsi="Times New Roman"/>
        </w:rPr>
        <w:t>}</w:t>
      </w:r>
      <w:r w:rsidRPr="00896774">
        <w:rPr>
          <w:rFonts w:ascii="Times New Roman" w:hAnsi="Times New Roman"/>
        </w:rPr>
        <w:t>.</w:t>
      </w: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b/>
        </w:rPr>
      </w:pPr>
      <w:r w:rsidRPr="00896774">
        <w:rPr>
          <w:rFonts w:ascii="Times New Roman" w:hAnsi="Times New Roman"/>
          <w:b/>
          <w:highlight w:val="lightGray"/>
        </w:rPr>
        <w:t>7.</w:t>
      </w:r>
      <w:r w:rsidRPr="00896774">
        <w:rPr>
          <w:rFonts w:ascii="Times New Roman" w:hAnsi="Times New Roman"/>
        </w:rPr>
        <w:tab/>
      </w:r>
      <w:r w:rsidRPr="00896774">
        <w:rPr>
          <w:rFonts w:ascii="Times New Roman" w:hAnsi="Times New Roman"/>
          <w:b/>
        </w:rPr>
        <w:t>CIEĽOVÝ DRUH</w:t>
      </w:r>
    </w:p>
    <w:p w:rsidR="00597024" w:rsidRPr="00896774" w:rsidRDefault="00597024" w:rsidP="00597024">
      <w:pPr>
        <w:keepNext/>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Psy a mačky.</w:t>
      </w: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b/>
          <w:highlight w:val="lightGray"/>
        </w:rPr>
        <w:t>8.</w:t>
      </w:r>
      <w:r w:rsidRPr="00896774">
        <w:rPr>
          <w:rFonts w:ascii="Times New Roman" w:hAnsi="Times New Roman"/>
        </w:rPr>
        <w:tab/>
      </w:r>
      <w:r w:rsidRPr="00896774">
        <w:rPr>
          <w:rFonts w:ascii="Times New Roman" w:hAnsi="Times New Roman"/>
          <w:b/>
        </w:rPr>
        <w:t>DÁVKOVANIE PRE KAŽDÝ DRUH, CESTA (-Y) A SPÔSOB PODANIA LIEKU</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 xml:space="preserve">Na </w:t>
      </w:r>
      <w:proofErr w:type="spellStart"/>
      <w:r w:rsidRPr="00896774">
        <w:rPr>
          <w:rFonts w:ascii="Times New Roman" w:hAnsi="Times New Roman"/>
        </w:rPr>
        <w:t>aurikulárne</w:t>
      </w:r>
      <w:proofErr w:type="spellEnd"/>
      <w:r w:rsidRPr="00896774">
        <w:rPr>
          <w:rFonts w:ascii="Times New Roman" w:hAnsi="Times New Roman"/>
        </w:rPr>
        <w:t xml:space="preserve"> a </w:t>
      </w:r>
      <w:proofErr w:type="spellStart"/>
      <w:r w:rsidRPr="00896774">
        <w:rPr>
          <w:rFonts w:ascii="Times New Roman" w:hAnsi="Times New Roman"/>
        </w:rPr>
        <w:t>dermálne</w:t>
      </w:r>
      <w:proofErr w:type="spellEnd"/>
      <w:r w:rsidRPr="00896774">
        <w:rPr>
          <w:rFonts w:ascii="Times New Roman" w:hAnsi="Times New Roman"/>
        </w:rPr>
        <w:t xml:space="preserve"> podanie.</w:t>
      </w:r>
    </w:p>
    <w:p w:rsidR="00597024" w:rsidRPr="00896774" w:rsidRDefault="00597024" w:rsidP="00597024">
      <w:pPr>
        <w:autoSpaceDE w:val="0"/>
        <w:autoSpaceDN w:val="0"/>
        <w:adjustRightInd w:val="0"/>
        <w:spacing w:after="0" w:line="240" w:lineRule="auto"/>
        <w:rPr>
          <w:rFonts w:ascii="Times New Roman" w:hAnsi="Times New Roman"/>
        </w:rPr>
      </w:pPr>
    </w:p>
    <w:p w:rsidR="00AE184D" w:rsidRPr="00896774" w:rsidRDefault="00AE184D" w:rsidP="00AE184D">
      <w:pPr>
        <w:spacing w:after="0" w:line="240" w:lineRule="auto"/>
        <w:rPr>
          <w:rFonts w:ascii="Times New Roman" w:hAnsi="Times New Roman"/>
          <w:noProof/>
        </w:rPr>
      </w:pPr>
      <w:r w:rsidRPr="00896774">
        <w:rPr>
          <w:rFonts w:ascii="Times New Roman" w:hAnsi="Times New Roman"/>
          <w:noProof/>
        </w:rPr>
        <w:t>Na začiatku liečby sa musí srsť obklopujúca alebo pokrývajúca kožné lézie ostrihať; v prípade potreby sa musí táto procedúra v priebehu liečby zopakovať.</w:t>
      </w:r>
    </w:p>
    <w:p w:rsidR="00AE184D" w:rsidRPr="00896774" w:rsidRDefault="00AE184D" w:rsidP="00AE184D">
      <w:pPr>
        <w:autoSpaceDE w:val="0"/>
        <w:autoSpaceDN w:val="0"/>
        <w:adjustRightInd w:val="0"/>
        <w:spacing w:after="0" w:line="240" w:lineRule="auto"/>
        <w:rPr>
          <w:rFonts w:ascii="Times New Roman" w:hAnsi="Times New Roman"/>
        </w:rPr>
      </w:pPr>
    </w:p>
    <w:p w:rsidR="00AE184D" w:rsidRPr="00896774" w:rsidRDefault="00AE184D" w:rsidP="00AE184D">
      <w:pPr>
        <w:spacing w:after="0" w:line="240" w:lineRule="auto"/>
        <w:rPr>
          <w:rFonts w:ascii="Times New Roman" w:hAnsi="Times New Roman"/>
        </w:rPr>
      </w:pPr>
      <w:r w:rsidRPr="00896774">
        <w:rPr>
          <w:rFonts w:ascii="Times New Roman" w:hAnsi="Times New Roman"/>
        </w:rPr>
        <w:t>Infekcie vonkajšieho zvukovodu (</w:t>
      </w:r>
      <w:proofErr w:type="spellStart"/>
      <w:r w:rsidRPr="00896774">
        <w:rPr>
          <w:rFonts w:ascii="Times New Roman" w:hAnsi="Times New Roman"/>
        </w:rPr>
        <w:t>otitis</w:t>
      </w:r>
      <w:proofErr w:type="spellEnd"/>
      <w:r w:rsidRPr="00896774">
        <w:rPr>
          <w:rFonts w:ascii="Times New Roman" w:hAnsi="Times New Roman"/>
        </w:rPr>
        <w:t xml:space="preserve"> </w:t>
      </w:r>
      <w:proofErr w:type="spellStart"/>
      <w:r w:rsidRPr="00896774">
        <w:rPr>
          <w:rFonts w:ascii="Times New Roman" w:hAnsi="Times New Roman"/>
        </w:rPr>
        <w:t>externa</w:t>
      </w:r>
      <w:proofErr w:type="spellEnd"/>
      <w:r w:rsidRPr="00896774">
        <w:rPr>
          <w:rFonts w:ascii="Times New Roman" w:hAnsi="Times New Roman"/>
        </w:rPr>
        <w:t>):</w:t>
      </w: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Vyčistite vonkajší zvukovod a ušnicu a do vonkajšieho zvukovodu dvakrát denne nakvapkajte 5 kvapiek veterinárneho lieku. Ucho a kanál vonkajšieho zvukovodu dôkladne vymasírujte, aby ste zaistili správnu distribúciu účinných látok, no zároveň dbajte na to, aby ste zvieraťu nespôsobili bolesť.</w:t>
      </w:r>
    </w:p>
    <w:p w:rsidR="00AE184D" w:rsidRPr="00896774" w:rsidRDefault="00AE184D" w:rsidP="00AE184D">
      <w:pPr>
        <w:spacing w:after="0" w:line="240" w:lineRule="auto"/>
        <w:rPr>
          <w:rFonts w:ascii="Times New Roman" w:hAnsi="Times New Roman"/>
          <w:noProof/>
        </w:rPr>
      </w:pPr>
      <w:r w:rsidRPr="00896774">
        <w:rPr>
          <w:rFonts w:ascii="Times New Roman" w:hAnsi="Times New Roman"/>
          <w:noProof/>
        </w:rPr>
        <w:t>Liečba musí neprerušene prebiehať až po dobu niekoľkých dní po celkovom vymiznutí klinických príznakov, najmenej 7–10 dní, no najviac 14 dní. Úspešnosť liečby by mal veterinárny lekár pred ukončením liečby overiť.</w:t>
      </w:r>
    </w:p>
    <w:p w:rsidR="00AE184D" w:rsidRPr="00896774" w:rsidRDefault="00AE184D" w:rsidP="00AE184D">
      <w:pPr>
        <w:spacing w:after="0" w:line="240" w:lineRule="auto"/>
        <w:rPr>
          <w:rFonts w:ascii="Times New Roman" w:hAnsi="Times New Roman"/>
        </w:rPr>
      </w:pP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Kožné infekcie (malé, povrchovo lokalizované):</w:t>
      </w: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Dvakrát denne nakvapkajte niekoľko kvapiek veterinárneho lieku na kožné lézie a dobre ich votrite.</w:t>
      </w: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Liečba musí prebiehať bez prerušenia až po dobu niekoľkých dní po celkovom vymiznutí klinických príznakov, no nie dlhšie ako 14 dní.</w:t>
      </w: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lastRenderedPageBreak/>
        <w:t>Pri niektorých pretrvávajúcich prípadoch (ušné alebo kožné infekcie) môže byť potrebné pokračovať v liečbe 2 až 3 týždne. V prípadoch, keď je nutná predĺžená liečba, sa musia vykonať opakované klinické vyšetrenia vrátane prehodnotenia diagnózy.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b/>
          <w:highlight w:val="lightGray"/>
        </w:rPr>
        <w:t>9.</w:t>
      </w:r>
      <w:r w:rsidRPr="00896774">
        <w:rPr>
          <w:rFonts w:ascii="Times New Roman" w:hAnsi="Times New Roman"/>
        </w:rPr>
        <w:tab/>
      </w:r>
      <w:r w:rsidRPr="00896774">
        <w:rPr>
          <w:rFonts w:ascii="Times New Roman" w:hAnsi="Times New Roman"/>
          <w:b/>
        </w:rPr>
        <w:t>POKYN O SPRÁVNOM PODANÍ</w:t>
      </w:r>
    </w:p>
    <w:p w:rsidR="00597024" w:rsidRPr="00896774" w:rsidRDefault="00597024" w:rsidP="00597024">
      <w:pPr>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Pred použitím dobre pretrepať. Je potrebné striktne zabrániť akejkoľvek kontaminácii kvapkadla.</w:t>
      </w:r>
    </w:p>
    <w:p w:rsidR="00597024" w:rsidRPr="00896774" w:rsidRDefault="00597024" w:rsidP="00597024">
      <w:pPr>
        <w:spacing w:after="0" w:line="240" w:lineRule="auto"/>
        <w:rPr>
          <w:rFonts w:ascii="Times New Roman" w:hAnsi="Times New Roman"/>
        </w:rPr>
      </w:pPr>
      <w:r w:rsidRPr="00896774">
        <w:rPr>
          <w:rFonts w:ascii="Times New Roman" w:hAnsi="Times New Roman"/>
        </w:rPr>
        <w:t>Pozr</w:t>
      </w:r>
      <w:r w:rsidR="00AE184D" w:rsidRPr="00896774">
        <w:rPr>
          <w:rFonts w:ascii="Times New Roman" w:hAnsi="Times New Roman"/>
        </w:rPr>
        <w:t>i časť 12. Osobitné upozornenia</w:t>
      </w:r>
      <w:r w:rsidRPr="00896774">
        <w:rPr>
          <w:rFonts w:ascii="Times New Roman" w:hAnsi="Times New Roman"/>
        </w:rPr>
        <w:t>.</w:t>
      </w: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b/>
          <w:highlight w:val="lightGray"/>
        </w:rPr>
        <w:t>10.</w:t>
      </w:r>
      <w:r w:rsidRPr="00896774">
        <w:rPr>
          <w:rFonts w:ascii="Times New Roman" w:hAnsi="Times New Roman"/>
        </w:rPr>
        <w:tab/>
      </w:r>
      <w:r w:rsidRPr="00896774">
        <w:rPr>
          <w:rFonts w:ascii="Times New Roman" w:hAnsi="Times New Roman"/>
          <w:b/>
        </w:rPr>
        <w:t>OCHRANNÁ LEHOTA (-Y)</w:t>
      </w:r>
    </w:p>
    <w:p w:rsidR="00597024" w:rsidRPr="00896774" w:rsidRDefault="00597024" w:rsidP="00597024">
      <w:pPr>
        <w:spacing w:after="0" w:line="240" w:lineRule="auto"/>
        <w:rPr>
          <w:rFonts w:ascii="Times New Roman" w:hAnsi="Times New Roman"/>
          <w:iCs/>
        </w:rPr>
      </w:pPr>
    </w:p>
    <w:p w:rsidR="00597024" w:rsidRPr="00896774" w:rsidRDefault="00597024" w:rsidP="00597024">
      <w:pPr>
        <w:spacing w:after="0" w:line="240" w:lineRule="auto"/>
        <w:rPr>
          <w:rFonts w:ascii="Times New Roman" w:hAnsi="Times New Roman"/>
          <w:iCs/>
        </w:rPr>
      </w:pPr>
      <w:r w:rsidRPr="00896774">
        <w:rPr>
          <w:rFonts w:ascii="Times New Roman" w:hAnsi="Times New Roman"/>
        </w:rPr>
        <w:t>Neuplatňuje sa.</w:t>
      </w:r>
    </w:p>
    <w:p w:rsidR="00597024" w:rsidRPr="00896774" w:rsidRDefault="00597024" w:rsidP="00597024">
      <w:pPr>
        <w:keepNext/>
        <w:spacing w:after="0" w:line="240" w:lineRule="auto"/>
        <w:rPr>
          <w:rFonts w:ascii="Times New Roman" w:hAnsi="Times New Roman"/>
          <w:b/>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b/>
          <w:highlight w:val="lightGray"/>
        </w:rPr>
        <w:t>11.</w:t>
      </w:r>
      <w:r w:rsidRPr="00896774">
        <w:rPr>
          <w:rFonts w:ascii="Times New Roman" w:hAnsi="Times New Roman"/>
        </w:rPr>
        <w:tab/>
      </w:r>
      <w:r w:rsidRPr="00896774">
        <w:rPr>
          <w:rFonts w:ascii="Times New Roman" w:hAnsi="Times New Roman"/>
          <w:b/>
        </w:rPr>
        <w:t>OSOBITNÉ BEZPEČNOSTNÉ OPATRENIA NA UCHOVÁVANIE</w:t>
      </w:r>
    </w:p>
    <w:p w:rsidR="00597024" w:rsidRPr="00896774" w:rsidRDefault="00597024" w:rsidP="00597024">
      <w:pPr>
        <w:numPr>
          <w:ilvl w:val="12"/>
          <w:numId w:val="0"/>
        </w:numPr>
        <w:spacing w:after="0" w:line="240" w:lineRule="auto"/>
        <w:rPr>
          <w:rFonts w:ascii="Times New Roman" w:hAnsi="Times New Roman"/>
        </w:rPr>
      </w:pPr>
    </w:p>
    <w:p w:rsidR="00597024" w:rsidRPr="00896774" w:rsidRDefault="00597024" w:rsidP="00597024">
      <w:pPr>
        <w:numPr>
          <w:ilvl w:val="12"/>
          <w:numId w:val="0"/>
        </w:numPr>
        <w:spacing w:after="0" w:line="240" w:lineRule="auto"/>
        <w:rPr>
          <w:rFonts w:ascii="Times New Roman" w:hAnsi="Times New Roman"/>
        </w:rPr>
      </w:pPr>
      <w:r w:rsidRPr="00896774">
        <w:rPr>
          <w:rFonts w:ascii="Times New Roman" w:hAnsi="Times New Roman"/>
        </w:rPr>
        <w:t>Uchovávať mimo dohľadu a dosahu detí.</w:t>
      </w:r>
    </w:p>
    <w:p w:rsidR="00597024" w:rsidRPr="00896774" w:rsidRDefault="00597024" w:rsidP="00597024">
      <w:pPr>
        <w:autoSpaceDE w:val="0"/>
        <w:autoSpaceDN w:val="0"/>
        <w:adjustRightInd w:val="0"/>
        <w:spacing w:after="0" w:line="240" w:lineRule="auto"/>
        <w:rPr>
          <w:rFonts w:ascii="Times New Roman" w:hAnsi="Times New Roman"/>
        </w:rPr>
      </w:pPr>
      <w:bookmarkStart w:id="2" w:name="OLE_LINK5"/>
      <w:bookmarkStart w:id="3" w:name="OLE_LINK6"/>
      <w:r w:rsidRPr="00896774">
        <w:rPr>
          <w:rFonts w:ascii="Times New Roman" w:hAnsi="Times New Roman"/>
        </w:rPr>
        <w:t xml:space="preserve">Uchovávať pri teplote neprevyšujúcej 30 °C. </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Po prvom otvorení uchovávať pri teplote neprevyšujúcej 25 °C.</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Vnútorný obal uchovávať v škatuli.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numPr>
          <w:ilvl w:val="12"/>
          <w:numId w:val="0"/>
        </w:numPr>
        <w:spacing w:after="0" w:line="240" w:lineRule="auto"/>
        <w:rPr>
          <w:rFonts w:ascii="Times New Roman" w:hAnsi="Times New Roman"/>
        </w:rPr>
      </w:pPr>
      <w:r w:rsidRPr="00896774">
        <w:rPr>
          <w:rFonts w:ascii="Times New Roman" w:hAnsi="Times New Roman"/>
        </w:rPr>
        <w:t xml:space="preserve">Nepoužívať tento veterinárny liek po dátume exspirácie uvedenom na škatuli a na štítku </w:t>
      </w:r>
      <w:r w:rsidR="00AE184D" w:rsidRPr="00896774">
        <w:rPr>
          <w:rFonts w:ascii="Times New Roman" w:hAnsi="Times New Roman"/>
        </w:rPr>
        <w:t xml:space="preserve">fľaštičky </w:t>
      </w:r>
      <w:r w:rsidRPr="00896774">
        <w:rPr>
          <w:rFonts w:ascii="Times New Roman" w:hAnsi="Times New Roman"/>
        </w:rPr>
        <w:t>po „EXP".</w:t>
      </w:r>
      <w:bookmarkEnd w:id="2"/>
      <w:bookmarkEnd w:id="3"/>
    </w:p>
    <w:p w:rsidR="00597024" w:rsidRPr="00896774" w:rsidRDefault="00597024" w:rsidP="00597024">
      <w:pPr>
        <w:spacing w:after="0" w:line="240" w:lineRule="auto"/>
        <w:rPr>
          <w:rFonts w:ascii="Times New Roman" w:hAnsi="Times New Roman"/>
        </w:rPr>
      </w:pPr>
      <w:r w:rsidRPr="00896774">
        <w:rPr>
          <w:rFonts w:ascii="Times New Roman" w:hAnsi="Times New Roman"/>
        </w:rPr>
        <w:t>Čas použiteľnosti po prvom otvorení vnútorného obalu: 3 mesiace</w:t>
      </w: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b/>
        </w:rPr>
      </w:pPr>
      <w:r w:rsidRPr="00896774">
        <w:rPr>
          <w:rFonts w:ascii="Times New Roman" w:hAnsi="Times New Roman"/>
          <w:b/>
          <w:highlight w:val="lightGray"/>
        </w:rPr>
        <w:t>12.</w:t>
      </w:r>
      <w:r w:rsidRPr="00896774">
        <w:rPr>
          <w:rFonts w:ascii="Times New Roman" w:hAnsi="Times New Roman"/>
        </w:rPr>
        <w:tab/>
      </w:r>
      <w:r w:rsidRPr="00896774">
        <w:rPr>
          <w:rFonts w:ascii="Times New Roman" w:hAnsi="Times New Roman"/>
          <w:b/>
        </w:rPr>
        <w:t>OSOBITNÉ UPOZORNENIA</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spacing w:after="0" w:line="240" w:lineRule="auto"/>
        <w:jc w:val="both"/>
        <w:rPr>
          <w:rFonts w:ascii="Times New Roman" w:hAnsi="Times New Roman"/>
        </w:rPr>
      </w:pPr>
      <w:r w:rsidRPr="00896774">
        <w:rPr>
          <w:rFonts w:ascii="Times New Roman" w:hAnsi="Times New Roman"/>
          <w:u w:val="single"/>
        </w:rPr>
        <w:t>Osobitné bezpečnostné opatrenia na používanie u zvierat</w:t>
      </w:r>
    </w:p>
    <w:p w:rsidR="00AE184D" w:rsidRPr="00896774" w:rsidRDefault="00AE184D" w:rsidP="00AE184D">
      <w:pPr>
        <w:spacing w:after="0" w:line="240" w:lineRule="auto"/>
        <w:rPr>
          <w:rFonts w:ascii="Times New Roman" w:hAnsi="Times New Roman"/>
        </w:rPr>
      </w:pPr>
      <w:r w:rsidRPr="00896774">
        <w:rPr>
          <w:rFonts w:ascii="Times New Roman" w:hAnsi="Times New Roman"/>
        </w:rPr>
        <w:t>Použitie lieku by malo byť založené na výsledku testovania citlivosti baktérií a/alebo plesní izolovaných zo zvierat. Ak to nie je možné, liečba by mala vychádzať z miestnej (regionálnej) epidemiologickej informácie o citlivosti cieľových patogénov.</w:t>
      </w:r>
    </w:p>
    <w:p w:rsidR="00AE184D" w:rsidRPr="00896774" w:rsidRDefault="00AE184D" w:rsidP="00AE184D">
      <w:pPr>
        <w:spacing w:after="0" w:line="240" w:lineRule="auto"/>
        <w:rPr>
          <w:rFonts w:ascii="Times New Roman" w:hAnsi="Times New Roman"/>
        </w:rPr>
      </w:pPr>
    </w:p>
    <w:p w:rsidR="00AE184D" w:rsidRPr="00896774" w:rsidRDefault="00AE184D" w:rsidP="00AE184D">
      <w:pPr>
        <w:spacing w:after="0" w:line="240" w:lineRule="auto"/>
        <w:rPr>
          <w:rFonts w:ascii="Times New Roman" w:hAnsi="Times New Roman"/>
        </w:rPr>
      </w:pPr>
      <w:r w:rsidRPr="00896774">
        <w:rPr>
          <w:rFonts w:ascii="Times New Roman" w:hAnsi="Times New Roman"/>
        </w:rPr>
        <w:t xml:space="preserve">V prípade pretrvávajúcej </w:t>
      </w:r>
      <w:proofErr w:type="spellStart"/>
      <w:r w:rsidRPr="00896774">
        <w:rPr>
          <w:rFonts w:ascii="Times New Roman" w:hAnsi="Times New Roman"/>
        </w:rPr>
        <w:t>infestácie</w:t>
      </w:r>
      <w:proofErr w:type="spellEnd"/>
      <w:r w:rsidRPr="00896774">
        <w:rPr>
          <w:rFonts w:ascii="Times New Roman" w:hAnsi="Times New Roman"/>
        </w:rPr>
        <w:t xml:space="preserve"> </w:t>
      </w:r>
      <w:proofErr w:type="spellStart"/>
      <w:r w:rsidRPr="00896774">
        <w:rPr>
          <w:rFonts w:ascii="Times New Roman" w:hAnsi="Times New Roman"/>
          <w:i/>
          <w:iCs/>
        </w:rPr>
        <w:t>Otodectes</w:t>
      </w:r>
      <w:proofErr w:type="spellEnd"/>
      <w:r w:rsidRPr="00896774">
        <w:rPr>
          <w:rFonts w:ascii="Times New Roman" w:hAnsi="Times New Roman"/>
          <w:i/>
          <w:iCs/>
        </w:rPr>
        <w:t xml:space="preserve"> </w:t>
      </w:r>
      <w:proofErr w:type="spellStart"/>
      <w:r w:rsidRPr="00896774">
        <w:rPr>
          <w:rFonts w:ascii="Times New Roman" w:hAnsi="Times New Roman"/>
          <w:i/>
          <w:iCs/>
        </w:rPr>
        <w:t>cynotis</w:t>
      </w:r>
      <w:proofErr w:type="spellEnd"/>
      <w:r w:rsidRPr="00896774">
        <w:rPr>
          <w:rFonts w:ascii="Times New Roman" w:hAnsi="Times New Roman"/>
        </w:rPr>
        <w:t xml:space="preserve"> (ušným </w:t>
      </w:r>
      <w:proofErr w:type="spellStart"/>
      <w:r w:rsidRPr="00896774">
        <w:rPr>
          <w:rFonts w:ascii="Times New Roman" w:hAnsi="Times New Roman"/>
        </w:rPr>
        <w:t>svrabovcom</w:t>
      </w:r>
      <w:proofErr w:type="spellEnd"/>
      <w:r w:rsidRPr="00896774">
        <w:rPr>
          <w:rFonts w:ascii="Times New Roman" w:hAnsi="Times New Roman"/>
        </w:rPr>
        <w:t xml:space="preserve">) sa má podľa potreby zvážiť systémová liečba vhodným </w:t>
      </w:r>
      <w:proofErr w:type="spellStart"/>
      <w:r w:rsidRPr="00896774">
        <w:rPr>
          <w:rFonts w:ascii="Times New Roman" w:hAnsi="Times New Roman"/>
        </w:rPr>
        <w:t>akaricídom</w:t>
      </w:r>
      <w:proofErr w:type="spellEnd"/>
      <w:r w:rsidRPr="00896774">
        <w:rPr>
          <w:rFonts w:ascii="Times New Roman" w:hAnsi="Times New Roman"/>
        </w:rPr>
        <w:t>.</w:t>
      </w:r>
    </w:p>
    <w:p w:rsidR="00AE184D" w:rsidRPr="00896774" w:rsidRDefault="00AE184D" w:rsidP="00AE184D">
      <w:pPr>
        <w:spacing w:after="0" w:line="240" w:lineRule="auto"/>
        <w:rPr>
          <w:rFonts w:ascii="Times New Roman" w:hAnsi="Times New Roman"/>
        </w:rPr>
      </w:pPr>
      <w:r w:rsidRPr="00896774">
        <w:rPr>
          <w:rFonts w:ascii="Times New Roman" w:hAnsi="Times New Roman"/>
        </w:rPr>
        <w:t>Pred ošetrením týmto liekom je nutné overiť celistvosť ušného bubienka.</w:t>
      </w:r>
    </w:p>
    <w:p w:rsidR="00AE184D" w:rsidRPr="00896774" w:rsidRDefault="00AE184D" w:rsidP="00AE184D">
      <w:pPr>
        <w:spacing w:after="0" w:line="240" w:lineRule="auto"/>
        <w:rPr>
          <w:rFonts w:ascii="Times New Roman" w:hAnsi="Times New Roman"/>
        </w:rPr>
      </w:pP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 xml:space="preserve">Systémové účinky </w:t>
      </w:r>
      <w:proofErr w:type="spellStart"/>
      <w:r w:rsidRPr="00896774">
        <w:rPr>
          <w:rFonts w:ascii="Times New Roman" w:hAnsi="Times New Roman"/>
        </w:rPr>
        <w:t>kortikosteroidov</w:t>
      </w:r>
      <w:proofErr w:type="spellEnd"/>
      <w:r w:rsidRPr="00896774">
        <w:rPr>
          <w:rFonts w:ascii="Times New Roman" w:hAnsi="Times New Roman"/>
        </w:rPr>
        <w:t xml:space="preserve"> sa môžu prejaviť, najmä ak sa liek používa pod priľnavým obväzom, na rozsiahlych kožných léziách, pri zvýšenom prekrvení kože, alebo ak zviera požije liek oblizovaním ošetrovaného miesta.</w:t>
      </w:r>
    </w:p>
    <w:p w:rsidR="00AE184D" w:rsidRPr="00896774" w:rsidRDefault="00AE184D" w:rsidP="00AE184D">
      <w:pPr>
        <w:autoSpaceDE w:val="0"/>
        <w:autoSpaceDN w:val="0"/>
        <w:adjustRightInd w:val="0"/>
        <w:spacing w:after="0" w:line="240" w:lineRule="auto"/>
        <w:rPr>
          <w:rFonts w:ascii="Times New Roman" w:hAnsi="Times New Roman"/>
        </w:rPr>
      </w:pPr>
    </w:p>
    <w:p w:rsidR="00AE184D" w:rsidRPr="00896774" w:rsidRDefault="00AE184D" w:rsidP="00AE184D">
      <w:pPr>
        <w:spacing w:line="240" w:lineRule="auto"/>
        <w:rPr>
          <w:rFonts w:ascii="Times New Roman" w:hAnsi="Times New Roman"/>
        </w:rPr>
      </w:pPr>
      <w:r w:rsidRPr="00896774">
        <w:rPr>
          <w:rFonts w:ascii="Times New Roman" w:hAnsi="Times New Roman"/>
        </w:rPr>
        <w:t>Je treba zabrániť perorálnemu požitiu lieku ošetrenými zvieratami alebo zvieratami, ktoré sú v kontakte s liečenými zvieratami.</w:t>
      </w:r>
    </w:p>
    <w:p w:rsidR="00AE184D" w:rsidRPr="00896774" w:rsidRDefault="00AE184D" w:rsidP="00AE184D">
      <w:pPr>
        <w:spacing w:line="240" w:lineRule="auto"/>
        <w:rPr>
          <w:rFonts w:ascii="Times New Roman" w:hAnsi="Times New Roman"/>
        </w:rPr>
      </w:pPr>
      <w:r w:rsidRPr="00896774">
        <w:rPr>
          <w:rFonts w:ascii="Times New Roman" w:hAnsi="Times New Roman"/>
        </w:rPr>
        <w:t>Zabráňte kontaktu lieku s očami zvieraťa. V prípade náhodného zasiahnutia oči dôkladne vypláchnite vodou.</w:t>
      </w:r>
    </w:p>
    <w:p w:rsidR="00597024" w:rsidRPr="00896774" w:rsidRDefault="00597024" w:rsidP="00597024">
      <w:pPr>
        <w:autoSpaceDE w:val="0"/>
        <w:autoSpaceDN w:val="0"/>
        <w:adjustRightInd w:val="0"/>
        <w:spacing w:after="0" w:line="240" w:lineRule="auto"/>
        <w:rPr>
          <w:rFonts w:ascii="Times New Roman" w:hAnsi="Times New Roman"/>
          <w:bCs/>
          <w:u w:val="single"/>
        </w:rPr>
      </w:pPr>
      <w:r w:rsidRPr="00896774">
        <w:rPr>
          <w:rFonts w:ascii="Times New Roman" w:hAnsi="Times New Roman"/>
          <w:u w:val="single"/>
        </w:rPr>
        <w:t>Osobitné bezpečnostné opatrenia, ktoré má urobiť osoba podávajúca liek zvieratám</w:t>
      </w: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 xml:space="preserve">Ľudia so známou precitlivenosťou na </w:t>
      </w:r>
      <w:proofErr w:type="spellStart"/>
      <w:r w:rsidRPr="00896774">
        <w:rPr>
          <w:rFonts w:ascii="Times New Roman" w:hAnsi="Times New Roman"/>
        </w:rPr>
        <w:t>prednizolón</w:t>
      </w:r>
      <w:proofErr w:type="spellEnd"/>
      <w:r w:rsidRPr="00896774">
        <w:rPr>
          <w:rFonts w:ascii="Times New Roman" w:hAnsi="Times New Roman"/>
        </w:rPr>
        <w:t xml:space="preserve">, </w:t>
      </w:r>
      <w:proofErr w:type="spellStart"/>
      <w:r w:rsidRPr="00896774">
        <w:rPr>
          <w:rFonts w:ascii="Times New Roman" w:hAnsi="Times New Roman"/>
        </w:rPr>
        <w:t>polymyxín</w:t>
      </w:r>
      <w:proofErr w:type="spellEnd"/>
      <w:r w:rsidRPr="00896774">
        <w:rPr>
          <w:rFonts w:ascii="Times New Roman" w:hAnsi="Times New Roman"/>
        </w:rPr>
        <w:t xml:space="preserve"> B alebo </w:t>
      </w:r>
      <w:proofErr w:type="spellStart"/>
      <w:r w:rsidRPr="00896774">
        <w:rPr>
          <w:rFonts w:ascii="Times New Roman" w:hAnsi="Times New Roman"/>
        </w:rPr>
        <w:t>mikonazol</w:t>
      </w:r>
      <w:proofErr w:type="spellEnd"/>
      <w:r w:rsidRPr="00896774">
        <w:rPr>
          <w:rFonts w:ascii="Times New Roman" w:hAnsi="Times New Roman"/>
        </w:rPr>
        <w:t xml:space="preserve"> by sa mali vyhnúť kontaktu s veterinárnym liekom.</w:t>
      </w:r>
    </w:p>
    <w:p w:rsidR="00AE184D" w:rsidRPr="00896774" w:rsidRDefault="00AE184D" w:rsidP="00AE184D">
      <w:pPr>
        <w:autoSpaceDE w:val="0"/>
        <w:autoSpaceDN w:val="0"/>
        <w:adjustRightInd w:val="0"/>
        <w:spacing w:after="0" w:line="240" w:lineRule="auto"/>
        <w:rPr>
          <w:rFonts w:ascii="Times New Roman" w:hAnsi="Times New Roman"/>
        </w:rPr>
      </w:pPr>
    </w:p>
    <w:p w:rsidR="00AE184D" w:rsidRPr="00896774" w:rsidRDefault="00AE184D" w:rsidP="00AE184D">
      <w:pPr>
        <w:autoSpaceDE w:val="0"/>
        <w:autoSpaceDN w:val="0"/>
        <w:adjustRightInd w:val="0"/>
        <w:spacing w:after="0" w:line="240" w:lineRule="auto"/>
        <w:rPr>
          <w:rFonts w:ascii="Times New Roman" w:hAnsi="Times New Roman"/>
        </w:rPr>
      </w:pPr>
      <w:r w:rsidRPr="00896774">
        <w:rPr>
          <w:rFonts w:ascii="Times New Roman" w:hAnsi="Times New Roman"/>
        </w:rPr>
        <w:t>Tento veterinárny liek môže spôsobiť podráždenie pokožky a očí. Treba sa vyhnúť  kontaktu s pokožkou alebo očami. Pri podávaní veterinárnych liekov zvieratám je potrebné vždy nosiť jednorazové rukavice. V prípade náhodného zasiahnutia kože alebo očí postihnuté miesto ihneď opláchnuť veľkým množstvom vody. Po použití si umyť ruky.</w:t>
      </w:r>
    </w:p>
    <w:p w:rsidR="00AE184D" w:rsidRPr="00896774" w:rsidRDefault="00AE184D" w:rsidP="00AE184D">
      <w:pPr>
        <w:spacing w:after="0" w:line="240" w:lineRule="auto"/>
        <w:rPr>
          <w:rFonts w:ascii="Times New Roman" w:hAnsi="Times New Roman"/>
        </w:rPr>
      </w:pPr>
      <w:r w:rsidRPr="00896774">
        <w:rPr>
          <w:rFonts w:ascii="Times New Roman" w:hAnsi="Times New Roman"/>
        </w:rPr>
        <w:t>Zabráňte náhodnému požitiu lieku. V prípade náhodného požitia vyhľadať ihneď lekársku pomoc a ukázať písomnú informáciu pre používateľov alebo obal lekárovi.</w:t>
      </w:r>
    </w:p>
    <w:p w:rsidR="00597024" w:rsidRPr="00896774" w:rsidRDefault="00597024" w:rsidP="00597024">
      <w:pPr>
        <w:spacing w:after="0" w:line="240" w:lineRule="auto"/>
        <w:rPr>
          <w:rFonts w:ascii="Times New Roman" w:hAnsi="Times New Roman"/>
          <w:u w:val="single"/>
        </w:rPr>
      </w:pPr>
      <w:r w:rsidRPr="00896774">
        <w:rPr>
          <w:rFonts w:ascii="Times New Roman" w:hAnsi="Times New Roman"/>
          <w:u w:val="single"/>
        </w:rPr>
        <w:lastRenderedPageBreak/>
        <w:t>Gravidita a laktácia</w:t>
      </w:r>
    </w:p>
    <w:p w:rsidR="00597024" w:rsidRPr="00896774" w:rsidRDefault="00597024" w:rsidP="00597024">
      <w:pPr>
        <w:tabs>
          <w:tab w:val="left" w:pos="0"/>
        </w:tabs>
        <w:spacing w:after="0" w:line="240" w:lineRule="auto"/>
        <w:rPr>
          <w:rFonts w:ascii="Times New Roman" w:hAnsi="Times New Roman"/>
        </w:rPr>
      </w:pPr>
      <w:r w:rsidRPr="00896774">
        <w:rPr>
          <w:rFonts w:ascii="Times New Roman" w:hAnsi="Times New Roman"/>
        </w:rPr>
        <w:t>Bezpečnosť veterinárneho lieku na použitie počas gravidity a laktácie nebola stanovená.</w:t>
      </w: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Používať len po zhodnotení prínosu/rizika zodpovedným veterinárnym lekárom.</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keepNext/>
        <w:spacing w:after="0" w:line="240" w:lineRule="auto"/>
        <w:ind w:left="567" w:hanging="567"/>
        <w:rPr>
          <w:rFonts w:ascii="Times New Roman" w:hAnsi="Times New Roman"/>
          <w:b/>
        </w:rPr>
      </w:pPr>
      <w:r w:rsidRPr="00896774">
        <w:rPr>
          <w:rFonts w:ascii="Times New Roman" w:hAnsi="Times New Roman"/>
          <w:b/>
          <w:highlight w:val="lightGray"/>
        </w:rPr>
        <w:t>13.</w:t>
      </w:r>
      <w:r w:rsidRPr="00896774">
        <w:rPr>
          <w:rFonts w:ascii="Times New Roman" w:hAnsi="Times New Roman"/>
        </w:rPr>
        <w:tab/>
      </w:r>
      <w:r w:rsidRPr="00896774">
        <w:rPr>
          <w:rFonts w:ascii="Times New Roman" w:hAnsi="Times New Roman"/>
          <w:b/>
        </w:rPr>
        <w:t>OSOBITNÉ BEZPEČNOSTNÉ OPATRENIA NA ZNEŠKODNENIE NEPOUŽITÉHO LIEKU(-OV) ALEBO ODPADOVÉHO MATERIÁLU, V PRÍPADE POTREBY</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Pr="00896774" w:rsidRDefault="00597024" w:rsidP="00597024">
      <w:pPr>
        <w:autoSpaceDE w:val="0"/>
        <w:autoSpaceDN w:val="0"/>
        <w:adjustRightInd w:val="0"/>
        <w:spacing w:after="0" w:line="240" w:lineRule="auto"/>
        <w:rPr>
          <w:rFonts w:ascii="Times New Roman" w:hAnsi="Times New Roman"/>
        </w:rPr>
      </w:pPr>
      <w:r w:rsidRPr="00896774">
        <w:rPr>
          <w:rFonts w:ascii="Times New Roman" w:hAnsi="Times New Roman"/>
        </w:rPr>
        <w:t>Každý nepoužitý veterinárny liek alebo odpadové materiály z tohto veterinárneho lieku musia byť zlikvidované v súlade s miestnymi požiadavkami.</w:t>
      </w:r>
    </w:p>
    <w:p w:rsidR="00597024" w:rsidRPr="00896774" w:rsidRDefault="00597024" w:rsidP="00597024">
      <w:pPr>
        <w:autoSpaceDE w:val="0"/>
        <w:autoSpaceDN w:val="0"/>
        <w:adjustRightInd w:val="0"/>
        <w:spacing w:after="0" w:line="240" w:lineRule="auto"/>
        <w:rPr>
          <w:rFonts w:ascii="Times New Roman" w:hAnsi="Times New Roman"/>
        </w:rPr>
      </w:pPr>
    </w:p>
    <w:p w:rsidR="00597024" w:rsidRDefault="00597024" w:rsidP="00597024">
      <w:pPr>
        <w:keepNext/>
        <w:spacing w:after="0" w:line="240" w:lineRule="auto"/>
        <w:ind w:left="567" w:hanging="567"/>
        <w:rPr>
          <w:rFonts w:ascii="Times New Roman" w:hAnsi="Times New Roman"/>
          <w:b/>
        </w:rPr>
      </w:pPr>
      <w:r w:rsidRPr="00896774">
        <w:rPr>
          <w:rFonts w:ascii="Times New Roman" w:hAnsi="Times New Roman"/>
          <w:b/>
          <w:highlight w:val="lightGray"/>
        </w:rPr>
        <w:t>14.</w:t>
      </w:r>
      <w:r w:rsidRPr="00896774">
        <w:rPr>
          <w:rFonts w:ascii="Times New Roman" w:hAnsi="Times New Roman"/>
        </w:rPr>
        <w:tab/>
      </w:r>
      <w:r w:rsidRPr="00896774">
        <w:rPr>
          <w:rFonts w:ascii="Times New Roman" w:hAnsi="Times New Roman"/>
          <w:b/>
        </w:rPr>
        <w:t>DÁTUM POSLEDNÉHO SCHVÁLENIA TEXTU V PÍSOMNEJ INFORMÁCII PRE POUŽÍVATEĽOV</w:t>
      </w:r>
    </w:p>
    <w:p w:rsidR="002C6B9C" w:rsidRPr="00896774" w:rsidRDefault="002C6B9C" w:rsidP="00597024">
      <w:pPr>
        <w:keepNext/>
        <w:spacing w:after="0" w:line="240" w:lineRule="auto"/>
        <w:ind w:left="567" w:hanging="567"/>
        <w:rPr>
          <w:rFonts w:ascii="Times New Roman" w:hAnsi="Times New Roman"/>
        </w:rPr>
      </w:pPr>
      <w:bookmarkStart w:id="4" w:name="_GoBack"/>
      <w:bookmarkEnd w:id="4"/>
    </w:p>
    <w:p w:rsidR="00597024" w:rsidRPr="00896774" w:rsidRDefault="002C6B9C" w:rsidP="00597024">
      <w:pPr>
        <w:spacing w:after="0" w:line="240" w:lineRule="auto"/>
        <w:rPr>
          <w:rFonts w:ascii="Times New Roman" w:hAnsi="Times New Roman"/>
        </w:rPr>
      </w:pPr>
      <w:r>
        <w:rPr>
          <w:rFonts w:ascii="Times New Roman" w:hAnsi="Times New Roman"/>
        </w:rPr>
        <w:t>04/2023</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p>
    <w:p w:rsidR="00597024" w:rsidRPr="00896774" w:rsidRDefault="00597024" w:rsidP="00597024">
      <w:pPr>
        <w:keepNext/>
        <w:spacing w:after="0" w:line="240" w:lineRule="auto"/>
        <w:rPr>
          <w:rFonts w:ascii="Times New Roman" w:hAnsi="Times New Roman"/>
          <w:b/>
        </w:rPr>
      </w:pPr>
      <w:r w:rsidRPr="00896774">
        <w:rPr>
          <w:rFonts w:ascii="Times New Roman" w:hAnsi="Times New Roman"/>
          <w:b/>
          <w:highlight w:val="lightGray"/>
        </w:rPr>
        <w:t>15.</w:t>
      </w:r>
      <w:r w:rsidRPr="00896774">
        <w:rPr>
          <w:rFonts w:ascii="Times New Roman" w:hAnsi="Times New Roman"/>
        </w:rPr>
        <w:tab/>
      </w:r>
      <w:r w:rsidRPr="00896774">
        <w:rPr>
          <w:rFonts w:ascii="Times New Roman" w:hAnsi="Times New Roman"/>
          <w:b/>
        </w:rPr>
        <w:t>ĎALŠIE INFORMÁCIE</w:t>
      </w:r>
    </w:p>
    <w:p w:rsidR="00597024" w:rsidRPr="00896774" w:rsidRDefault="00597024" w:rsidP="00597024">
      <w:pPr>
        <w:keepNext/>
        <w:spacing w:after="0" w:line="240" w:lineRule="auto"/>
        <w:rPr>
          <w:rFonts w:ascii="Times New Roman" w:hAnsi="Times New Roman"/>
          <w:b/>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rPr>
        <w:t>Len pre zvieratá.</w:t>
      </w:r>
    </w:p>
    <w:p w:rsidR="00597024" w:rsidRPr="00896774" w:rsidRDefault="00597024" w:rsidP="00597024">
      <w:pPr>
        <w:keepNext/>
        <w:spacing w:after="0" w:line="240" w:lineRule="auto"/>
        <w:rPr>
          <w:rFonts w:ascii="Times New Roman" w:hAnsi="Times New Roman"/>
        </w:rPr>
      </w:pPr>
      <w:r w:rsidRPr="00896774">
        <w:rPr>
          <w:rFonts w:ascii="Times New Roman" w:hAnsi="Times New Roman"/>
        </w:rPr>
        <w:t>Výdaj lieku je viazaný na veterinárny predpis.</w:t>
      </w:r>
    </w:p>
    <w:p w:rsidR="00597024" w:rsidRPr="00896774" w:rsidRDefault="00597024" w:rsidP="00597024">
      <w:pPr>
        <w:keepNext/>
        <w:spacing w:after="0" w:line="240" w:lineRule="auto"/>
        <w:rPr>
          <w:rFonts w:ascii="Times New Roman" w:hAnsi="Times New Roman"/>
          <w:b/>
        </w:rPr>
      </w:pPr>
    </w:p>
    <w:p w:rsidR="00597024" w:rsidRPr="00896774" w:rsidRDefault="00597024" w:rsidP="00597024">
      <w:pPr>
        <w:keepNext/>
        <w:spacing w:after="0" w:line="240" w:lineRule="auto"/>
        <w:rPr>
          <w:rFonts w:ascii="Times New Roman" w:hAnsi="Times New Roman"/>
        </w:rPr>
      </w:pPr>
      <w:r w:rsidRPr="00896774">
        <w:rPr>
          <w:rFonts w:ascii="Times New Roman" w:hAnsi="Times New Roman"/>
          <w:u w:val="single"/>
        </w:rPr>
        <w:t>Veľkosť balenia:</w:t>
      </w:r>
      <w:r w:rsidRPr="00896774">
        <w:rPr>
          <w:rFonts w:ascii="Times New Roman" w:hAnsi="Times New Roman"/>
        </w:rPr>
        <w:t xml:space="preserve"> 1 x 20 ml</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rPr>
      </w:pPr>
      <w:r w:rsidRPr="00896774">
        <w:rPr>
          <w:rFonts w:ascii="Times New Roman" w:hAnsi="Times New Roman"/>
        </w:rPr>
        <w:t>Ak potrebujete akúkoľvek informáciu o tomto veterinárnom lieku, kontaktujte miestneho zástupcu držiteľa rozhodnutia o registrácii.</w:t>
      </w:r>
    </w:p>
    <w:p w:rsidR="00597024" w:rsidRPr="00896774" w:rsidRDefault="00597024" w:rsidP="00597024">
      <w:pPr>
        <w:spacing w:after="0" w:line="240" w:lineRule="auto"/>
        <w:rPr>
          <w:rFonts w:ascii="Times New Roman" w:hAnsi="Times New Roman"/>
        </w:rPr>
      </w:pPr>
    </w:p>
    <w:p w:rsidR="00597024" w:rsidRPr="00896774" w:rsidRDefault="00597024" w:rsidP="00597024">
      <w:pPr>
        <w:spacing w:after="0" w:line="240" w:lineRule="auto"/>
        <w:rPr>
          <w:rFonts w:ascii="Times New Roman" w:hAnsi="Times New Roman"/>
          <w:lang w:val="en-US"/>
        </w:rPr>
      </w:pPr>
      <w:r w:rsidRPr="00896774">
        <w:rPr>
          <w:rFonts w:ascii="Times New Roman" w:hAnsi="Times New Roman"/>
          <w:lang w:val="en-US"/>
        </w:rPr>
        <w:t xml:space="preserve">MVDr. </w:t>
      </w:r>
      <w:proofErr w:type="spellStart"/>
      <w:r w:rsidRPr="00896774">
        <w:rPr>
          <w:rFonts w:ascii="Times New Roman" w:hAnsi="Times New Roman"/>
          <w:lang w:val="en-US"/>
        </w:rPr>
        <w:t>Dušan</w:t>
      </w:r>
      <w:proofErr w:type="spellEnd"/>
      <w:r w:rsidRPr="00896774">
        <w:rPr>
          <w:rFonts w:ascii="Times New Roman" w:hAnsi="Times New Roman"/>
          <w:lang w:val="en-US"/>
        </w:rPr>
        <w:t xml:space="preserve"> </w:t>
      </w:r>
      <w:proofErr w:type="spellStart"/>
      <w:r w:rsidRPr="00896774">
        <w:rPr>
          <w:rFonts w:ascii="Times New Roman" w:hAnsi="Times New Roman"/>
          <w:lang w:val="en-US"/>
        </w:rPr>
        <w:t>Cedzo</w:t>
      </w:r>
      <w:proofErr w:type="spellEnd"/>
    </w:p>
    <w:p w:rsidR="00597024" w:rsidRPr="00896774" w:rsidRDefault="00597024" w:rsidP="00597024">
      <w:pPr>
        <w:spacing w:after="0" w:line="240" w:lineRule="auto"/>
        <w:rPr>
          <w:rFonts w:ascii="Times New Roman" w:hAnsi="Times New Roman"/>
          <w:lang w:val="en-US"/>
        </w:rPr>
      </w:pPr>
      <w:proofErr w:type="spellStart"/>
      <w:r w:rsidRPr="00896774">
        <w:rPr>
          <w:rFonts w:ascii="Times New Roman" w:hAnsi="Times New Roman"/>
          <w:lang w:val="en-US"/>
        </w:rPr>
        <w:t>Podunajská</w:t>
      </w:r>
      <w:proofErr w:type="spellEnd"/>
      <w:r w:rsidRPr="00896774">
        <w:rPr>
          <w:rFonts w:ascii="Times New Roman" w:hAnsi="Times New Roman"/>
          <w:lang w:val="en-US"/>
        </w:rPr>
        <w:t xml:space="preserve"> 25</w:t>
      </w:r>
    </w:p>
    <w:p w:rsidR="00597024" w:rsidRPr="00896774" w:rsidRDefault="00597024" w:rsidP="00597024">
      <w:pPr>
        <w:spacing w:after="0" w:line="240" w:lineRule="auto"/>
        <w:rPr>
          <w:rFonts w:ascii="Times New Roman" w:hAnsi="Times New Roman"/>
          <w:lang w:val="en-US"/>
        </w:rPr>
      </w:pPr>
      <w:r w:rsidRPr="00896774">
        <w:rPr>
          <w:rFonts w:ascii="Times New Roman" w:hAnsi="Times New Roman"/>
          <w:lang w:val="en-US"/>
        </w:rPr>
        <w:t>SK-821 06 Bratislava</w:t>
      </w:r>
    </w:p>
    <w:p w:rsidR="00597024" w:rsidRPr="00896774" w:rsidRDefault="00597024" w:rsidP="00597024">
      <w:pPr>
        <w:spacing w:after="0" w:line="240" w:lineRule="auto"/>
        <w:rPr>
          <w:rFonts w:ascii="Times New Roman" w:hAnsi="Times New Roman"/>
          <w:lang w:val="de-AT"/>
        </w:rPr>
      </w:pPr>
      <w:proofErr w:type="spellStart"/>
      <w:r w:rsidRPr="00896774">
        <w:rPr>
          <w:rFonts w:ascii="Times New Roman" w:hAnsi="Times New Roman"/>
          <w:lang w:val="de-AT"/>
        </w:rPr>
        <w:t>e-mail</w:t>
      </w:r>
      <w:proofErr w:type="spellEnd"/>
      <w:r w:rsidRPr="00896774">
        <w:rPr>
          <w:rFonts w:ascii="Times New Roman" w:hAnsi="Times New Roman"/>
          <w:lang w:val="de-AT"/>
        </w:rPr>
        <w:t>: dusan.cedzo@richter-pharma.sk</w:t>
      </w:r>
    </w:p>
    <w:p w:rsidR="00597024" w:rsidRPr="00896774" w:rsidRDefault="00597024" w:rsidP="00597024">
      <w:pPr>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spacing w:after="0" w:line="240" w:lineRule="auto"/>
        <w:ind w:left="709" w:hanging="709"/>
        <w:rPr>
          <w:rFonts w:ascii="Times New Roman" w:hAnsi="Times New Roman"/>
        </w:rPr>
      </w:pPr>
    </w:p>
    <w:p w:rsidR="00597024" w:rsidRPr="00896774" w:rsidRDefault="00597024" w:rsidP="00597024">
      <w:pPr>
        <w:rPr>
          <w:rFonts w:ascii="Times New Roman" w:hAnsi="Times New Roman"/>
        </w:rPr>
      </w:pPr>
    </w:p>
    <w:p w:rsidR="00597024" w:rsidRPr="00896774" w:rsidRDefault="00597024" w:rsidP="00597024">
      <w:pPr>
        <w:rPr>
          <w:rFonts w:ascii="Times New Roman" w:hAnsi="Times New Roman"/>
        </w:rPr>
      </w:pPr>
    </w:p>
    <w:p w:rsidR="00597024" w:rsidRPr="00896774" w:rsidRDefault="00597024" w:rsidP="00597024">
      <w:pPr>
        <w:rPr>
          <w:rFonts w:ascii="Times New Roman" w:hAnsi="Times New Roman"/>
        </w:rPr>
      </w:pPr>
    </w:p>
    <w:p w:rsidR="00467F76" w:rsidRPr="00896774" w:rsidRDefault="00467F76">
      <w:pPr>
        <w:rPr>
          <w:rFonts w:ascii="Times New Roman" w:hAnsi="Times New Roman"/>
        </w:rPr>
      </w:pPr>
    </w:p>
    <w:sectPr w:rsidR="00467F76" w:rsidRPr="0089677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BA" w:rsidRDefault="004875BA" w:rsidP="00AE184D">
      <w:pPr>
        <w:spacing w:after="0" w:line="240" w:lineRule="auto"/>
      </w:pPr>
      <w:r>
        <w:separator/>
      </w:r>
    </w:p>
  </w:endnote>
  <w:endnote w:type="continuationSeparator" w:id="0">
    <w:p w:rsidR="004875BA" w:rsidRDefault="004875BA" w:rsidP="00AE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D" w:rsidRDefault="00AE184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669714"/>
      <w:docPartObj>
        <w:docPartGallery w:val="Page Numbers (Bottom of Page)"/>
        <w:docPartUnique/>
      </w:docPartObj>
    </w:sdtPr>
    <w:sdtEndPr>
      <w:rPr>
        <w:rFonts w:ascii="Times New Roman" w:hAnsi="Times New Roman"/>
        <w:sz w:val="20"/>
        <w:szCs w:val="20"/>
      </w:rPr>
    </w:sdtEndPr>
    <w:sdtContent>
      <w:p w:rsidR="00AE184D" w:rsidRPr="00AE184D" w:rsidRDefault="00AE184D">
        <w:pPr>
          <w:pStyle w:val="Pta"/>
          <w:jc w:val="right"/>
          <w:rPr>
            <w:rFonts w:ascii="Times New Roman" w:hAnsi="Times New Roman"/>
            <w:sz w:val="20"/>
            <w:szCs w:val="20"/>
          </w:rPr>
        </w:pPr>
        <w:r w:rsidRPr="00AE184D">
          <w:rPr>
            <w:rFonts w:ascii="Times New Roman" w:hAnsi="Times New Roman"/>
            <w:sz w:val="20"/>
            <w:szCs w:val="20"/>
          </w:rPr>
          <w:fldChar w:fldCharType="begin"/>
        </w:r>
        <w:r w:rsidRPr="00AE184D">
          <w:rPr>
            <w:rFonts w:ascii="Times New Roman" w:hAnsi="Times New Roman"/>
            <w:sz w:val="20"/>
            <w:szCs w:val="20"/>
          </w:rPr>
          <w:instrText>PAGE   \* MERGEFORMAT</w:instrText>
        </w:r>
        <w:r w:rsidRPr="00AE184D">
          <w:rPr>
            <w:rFonts w:ascii="Times New Roman" w:hAnsi="Times New Roman"/>
            <w:sz w:val="20"/>
            <w:szCs w:val="20"/>
          </w:rPr>
          <w:fldChar w:fldCharType="separate"/>
        </w:r>
        <w:r w:rsidR="00717A48">
          <w:rPr>
            <w:rFonts w:ascii="Times New Roman" w:hAnsi="Times New Roman"/>
            <w:noProof/>
            <w:sz w:val="20"/>
            <w:szCs w:val="20"/>
          </w:rPr>
          <w:t>12</w:t>
        </w:r>
        <w:r w:rsidRPr="00AE184D">
          <w:rPr>
            <w:rFonts w:ascii="Times New Roman" w:hAnsi="Times New Roman"/>
            <w:sz w:val="20"/>
            <w:szCs w:val="20"/>
          </w:rPr>
          <w:fldChar w:fldCharType="end"/>
        </w:r>
      </w:p>
    </w:sdtContent>
  </w:sdt>
  <w:p w:rsidR="00AE184D" w:rsidRDefault="00AE184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D" w:rsidRDefault="00AE184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BA" w:rsidRDefault="004875BA" w:rsidP="00AE184D">
      <w:pPr>
        <w:spacing w:after="0" w:line="240" w:lineRule="auto"/>
      </w:pPr>
      <w:r>
        <w:separator/>
      </w:r>
    </w:p>
  </w:footnote>
  <w:footnote w:type="continuationSeparator" w:id="0">
    <w:p w:rsidR="004875BA" w:rsidRDefault="004875BA" w:rsidP="00AE1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D" w:rsidRDefault="00AE184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D" w:rsidRDefault="00AE184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4D" w:rsidRDefault="00AE184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65"/>
    <w:multiLevelType w:val="hybridMultilevel"/>
    <w:tmpl w:val="FA8A470A"/>
    <w:lvl w:ilvl="0" w:tplc="04070001">
      <w:start w:val="1"/>
      <w:numFmt w:val="bullet"/>
      <w:lvlText w:val=""/>
      <w:lvlJc w:val="left"/>
      <w:pPr>
        <w:ind w:left="1495" w:hanging="360"/>
      </w:pPr>
      <w:rPr>
        <w:rFonts w:ascii="Symbol" w:hAnsi="Symbol" w:hint="default"/>
      </w:rPr>
    </w:lvl>
    <w:lvl w:ilvl="1" w:tplc="04070003">
      <w:start w:val="1"/>
      <w:numFmt w:val="bullet"/>
      <w:lvlText w:val="o"/>
      <w:lvlJc w:val="left"/>
      <w:pPr>
        <w:ind w:left="2215" w:hanging="360"/>
      </w:pPr>
      <w:rPr>
        <w:rFonts w:ascii="Courier New" w:hAnsi="Courier New" w:cs="Times New Roman" w:hint="default"/>
      </w:rPr>
    </w:lvl>
    <w:lvl w:ilvl="2" w:tplc="04070005">
      <w:start w:val="1"/>
      <w:numFmt w:val="bullet"/>
      <w:lvlText w:val=""/>
      <w:lvlJc w:val="left"/>
      <w:pPr>
        <w:ind w:left="2935" w:hanging="360"/>
      </w:pPr>
      <w:rPr>
        <w:rFonts w:ascii="Wingdings" w:hAnsi="Wingdings" w:hint="default"/>
      </w:rPr>
    </w:lvl>
    <w:lvl w:ilvl="3" w:tplc="04070001">
      <w:start w:val="1"/>
      <w:numFmt w:val="bullet"/>
      <w:lvlText w:val=""/>
      <w:lvlJc w:val="left"/>
      <w:pPr>
        <w:ind w:left="3655" w:hanging="360"/>
      </w:pPr>
      <w:rPr>
        <w:rFonts w:ascii="Symbol" w:hAnsi="Symbol" w:hint="default"/>
      </w:rPr>
    </w:lvl>
    <w:lvl w:ilvl="4" w:tplc="04070003">
      <w:start w:val="1"/>
      <w:numFmt w:val="bullet"/>
      <w:lvlText w:val="o"/>
      <w:lvlJc w:val="left"/>
      <w:pPr>
        <w:ind w:left="4375" w:hanging="360"/>
      </w:pPr>
      <w:rPr>
        <w:rFonts w:ascii="Courier New" w:hAnsi="Courier New" w:cs="Times New Roman" w:hint="default"/>
      </w:rPr>
    </w:lvl>
    <w:lvl w:ilvl="5" w:tplc="04070005">
      <w:start w:val="1"/>
      <w:numFmt w:val="bullet"/>
      <w:lvlText w:val=""/>
      <w:lvlJc w:val="left"/>
      <w:pPr>
        <w:ind w:left="5095" w:hanging="360"/>
      </w:pPr>
      <w:rPr>
        <w:rFonts w:ascii="Wingdings" w:hAnsi="Wingdings" w:hint="default"/>
      </w:rPr>
    </w:lvl>
    <w:lvl w:ilvl="6" w:tplc="04070001">
      <w:start w:val="1"/>
      <w:numFmt w:val="bullet"/>
      <w:lvlText w:val=""/>
      <w:lvlJc w:val="left"/>
      <w:pPr>
        <w:ind w:left="5815" w:hanging="360"/>
      </w:pPr>
      <w:rPr>
        <w:rFonts w:ascii="Symbol" w:hAnsi="Symbol" w:hint="default"/>
      </w:rPr>
    </w:lvl>
    <w:lvl w:ilvl="7" w:tplc="04070003">
      <w:start w:val="1"/>
      <w:numFmt w:val="bullet"/>
      <w:lvlText w:val="o"/>
      <w:lvlJc w:val="left"/>
      <w:pPr>
        <w:ind w:left="6535" w:hanging="360"/>
      </w:pPr>
      <w:rPr>
        <w:rFonts w:ascii="Courier New" w:hAnsi="Courier New" w:cs="Times New Roman" w:hint="default"/>
      </w:rPr>
    </w:lvl>
    <w:lvl w:ilvl="8" w:tplc="04070005">
      <w:start w:val="1"/>
      <w:numFmt w:val="bullet"/>
      <w:lvlText w:val=""/>
      <w:lvlJc w:val="left"/>
      <w:pPr>
        <w:ind w:left="7255" w:hanging="360"/>
      </w:pPr>
      <w:rPr>
        <w:rFonts w:ascii="Wingdings" w:hAnsi="Wingdings" w:hint="default"/>
      </w:rPr>
    </w:lvl>
  </w:abstractNum>
  <w:abstractNum w:abstractNumId="1">
    <w:nsid w:val="69D15314"/>
    <w:multiLevelType w:val="hybridMultilevel"/>
    <w:tmpl w:val="CD1E8312"/>
    <w:lvl w:ilvl="0" w:tplc="01660DA4">
      <w:start w:val="4"/>
      <w:numFmt w:val="bullet"/>
      <w:lvlText w:val="–"/>
      <w:lvlJc w:val="left"/>
      <w:pPr>
        <w:ind w:left="1353" w:hanging="360"/>
      </w:pPr>
      <w:rPr>
        <w:rFonts w:ascii="Times New Roman" w:eastAsia="MS Mincho" w:hAnsi="Times New Roman" w:cs="Times New Roman" w:hint="default"/>
      </w:rPr>
    </w:lvl>
    <w:lvl w:ilvl="1" w:tplc="04070003">
      <w:start w:val="1"/>
      <w:numFmt w:val="bullet"/>
      <w:lvlText w:val="o"/>
      <w:lvlJc w:val="left"/>
      <w:pPr>
        <w:ind w:left="2073" w:hanging="360"/>
      </w:pPr>
      <w:rPr>
        <w:rFonts w:ascii="Courier New" w:hAnsi="Courier New" w:cs="Courier New"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start w:val="1"/>
      <w:numFmt w:val="bullet"/>
      <w:lvlText w:val="o"/>
      <w:lvlJc w:val="left"/>
      <w:pPr>
        <w:ind w:left="4233" w:hanging="360"/>
      </w:pPr>
      <w:rPr>
        <w:rFonts w:ascii="Courier New" w:hAnsi="Courier New" w:cs="Courier New" w:hint="default"/>
      </w:rPr>
    </w:lvl>
    <w:lvl w:ilvl="5" w:tplc="04070005">
      <w:start w:val="1"/>
      <w:numFmt w:val="bullet"/>
      <w:lvlText w:val=""/>
      <w:lvlJc w:val="left"/>
      <w:pPr>
        <w:ind w:left="4953" w:hanging="360"/>
      </w:pPr>
      <w:rPr>
        <w:rFonts w:ascii="Wingdings" w:hAnsi="Wingdings" w:hint="default"/>
      </w:rPr>
    </w:lvl>
    <w:lvl w:ilvl="6" w:tplc="04070001">
      <w:start w:val="1"/>
      <w:numFmt w:val="bullet"/>
      <w:lvlText w:val=""/>
      <w:lvlJc w:val="left"/>
      <w:pPr>
        <w:ind w:left="5673" w:hanging="360"/>
      </w:pPr>
      <w:rPr>
        <w:rFonts w:ascii="Symbol" w:hAnsi="Symbol" w:hint="default"/>
      </w:rPr>
    </w:lvl>
    <w:lvl w:ilvl="7" w:tplc="04070003">
      <w:start w:val="1"/>
      <w:numFmt w:val="bullet"/>
      <w:lvlText w:val="o"/>
      <w:lvlJc w:val="left"/>
      <w:pPr>
        <w:ind w:left="6393" w:hanging="360"/>
      </w:pPr>
      <w:rPr>
        <w:rFonts w:ascii="Courier New" w:hAnsi="Courier New" w:cs="Courier New" w:hint="default"/>
      </w:rPr>
    </w:lvl>
    <w:lvl w:ilvl="8" w:tplc="04070005">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A6"/>
    <w:rsid w:val="0000219D"/>
    <w:rsid w:val="00080FC8"/>
    <w:rsid w:val="000E3968"/>
    <w:rsid w:val="001201A6"/>
    <w:rsid w:val="002B4EDF"/>
    <w:rsid w:val="002C6B9C"/>
    <w:rsid w:val="0039151E"/>
    <w:rsid w:val="003B3D05"/>
    <w:rsid w:val="00467F76"/>
    <w:rsid w:val="004875BA"/>
    <w:rsid w:val="00540D1E"/>
    <w:rsid w:val="00597024"/>
    <w:rsid w:val="005E233F"/>
    <w:rsid w:val="005F3A07"/>
    <w:rsid w:val="006138C3"/>
    <w:rsid w:val="006A125F"/>
    <w:rsid w:val="00717A48"/>
    <w:rsid w:val="007A45A3"/>
    <w:rsid w:val="00896774"/>
    <w:rsid w:val="00AE184D"/>
    <w:rsid w:val="00BB2C2C"/>
    <w:rsid w:val="00DB5628"/>
    <w:rsid w:val="00DD3E76"/>
    <w:rsid w:val="00F55B93"/>
    <w:rsid w:val="00F72849"/>
    <w:rsid w:val="00F80458"/>
    <w:rsid w:val="00FF33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7024"/>
    <w:rPr>
      <w:rFonts w:ascii="Calibri" w:eastAsia="MS Mincho" w:hAnsi="Calibri" w:cs="Times New Roman"/>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597024"/>
    <w:pPr>
      <w:spacing w:line="240" w:lineRule="auto"/>
    </w:pPr>
    <w:rPr>
      <w:sz w:val="20"/>
      <w:szCs w:val="20"/>
    </w:rPr>
  </w:style>
  <w:style w:type="character" w:customStyle="1" w:styleId="TextkomentraChar">
    <w:name w:val="Text komentára Char"/>
    <w:basedOn w:val="Predvolenpsmoodseku"/>
    <w:link w:val="Textkomentra"/>
    <w:uiPriority w:val="99"/>
    <w:semiHidden/>
    <w:rsid w:val="00597024"/>
    <w:rPr>
      <w:rFonts w:ascii="Calibri" w:eastAsia="MS Mincho" w:hAnsi="Calibri" w:cs="Times New Roman"/>
      <w:sz w:val="20"/>
      <w:szCs w:val="20"/>
      <w:lang w:eastAsia="sk-SK" w:bidi="sk-SK"/>
    </w:rPr>
  </w:style>
  <w:style w:type="paragraph" w:styleId="Bezriadkovania">
    <w:name w:val="No Spacing"/>
    <w:uiPriority w:val="1"/>
    <w:qFormat/>
    <w:rsid w:val="00597024"/>
    <w:pPr>
      <w:spacing w:after="0" w:line="240" w:lineRule="auto"/>
    </w:pPr>
    <w:rPr>
      <w:rFonts w:ascii="Calibri" w:eastAsia="MS Mincho" w:hAnsi="Calibri" w:cs="Times New Roman"/>
      <w:lang w:eastAsia="sk-SK" w:bidi="sk-SK"/>
    </w:rPr>
  </w:style>
  <w:style w:type="paragraph" w:styleId="Odsekzoznamu">
    <w:name w:val="List Paragraph"/>
    <w:basedOn w:val="Normlny"/>
    <w:uiPriority w:val="34"/>
    <w:qFormat/>
    <w:rsid w:val="00597024"/>
    <w:pPr>
      <w:ind w:left="720"/>
      <w:contextualSpacing/>
    </w:pPr>
  </w:style>
  <w:style w:type="paragraph" w:customStyle="1" w:styleId="Listenabsatz1">
    <w:name w:val="Listenabsatz1"/>
    <w:basedOn w:val="Normlny"/>
    <w:rsid w:val="00597024"/>
    <w:pPr>
      <w:ind w:left="720"/>
    </w:pPr>
  </w:style>
  <w:style w:type="character" w:styleId="Odkaznakomentr">
    <w:name w:val="annotation reference"/>
    <w:basedOn w:val="Predvolenpsmoodseku"/>
    <w:uiPriority w:val="99"/>
    <w:semiHidden/>
    <w:unhideWhenUsed/>
    <w:rsid w:val="00597024"/>
    <w:rPr>
      <w:sz w:val="16"/>
      <w:szCs w:val="16"/>
    </w:rPr>
  </w:style>
  <w:style w:type="paragraph" w:styleId="Textbubliny">
    <w:name w:val="Balloon Text"/>
    <w:basedOn w:val="Normlny"/>
    <w:link w:val="TextbublinyChar"/>
    <w:uiPriority w:val="99"/>
    <w:semiHidden/>
    <w:unhideWhenUsed/>
    <w:rsid w:val="0059702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7024"/>
    <w:rPr>
      <w:rFonts w:ascii="Tahoma" w:eastAsia="MS Mincho" w:hAnsi="Tahoma" w:cs="Tahoma"/>
      <w:sz w:val="16"/>
      <w:szCs w:val="16"/>
      <w:lang w:eastAsia="sk-SK" w:bidi="sk-SK"/>
    </w:rPr>
  </w:style>
  <w:style w:type="paragraph" w:styleId="Hlavika">
    <w:name w:val="header"/>
    <w:basedOn w:val="Normlny"/>
    <w:link w:val="HlavikaChar"/>
    <w:uiPriority w:val="99"/>
    <w:unhideWhenUsed/>
    <w:rsid w:val="00AE18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184D"/>
    <w:rPr>
      <w:rFonts w:ascii="Calibri" w:eastAsia="MS Mincho" w:hAnsi="Calibri" w:cs="Times New Roman"/>
      <w:lang w:eastAsia="sk-SK" w:bidi="sk-SK"/>
    </w:rPr>
  </w:style>
  <w:style w:type="paragraph" w:styleId="Pta">
    <w:name w:val="footer"/>
    <w:basedOn w:val="Normlny"/>
    <w:link w:val="PtaChar"/>
    <w:uiPriority w:val="99"/>
    <w:unhideWhenUsed/>
    <w:rsid w:val="00AE184D"/>
    <w:pPr>
      <w:tabs>
        <w:tab w:val="center" w:pos="4536"/>
        <w:tab w:val="right" w:pos="9072"/>
      </w:tabs>
      <w:spacing w:after="0" w:line="240" w:lineRule="auto"/>
    </w:pPr>
  </w:style>
  <w:style w:type="character" w:customStyle="1" w:styleId="PtaChar">
    <w:name w:val="Päta Char"/>
    <w:basedOn w:val="Predvolenpsmoodseku"/>
    <w:link w:val="Pta"/>
    <w:uiPriority w:val="99"/>
    <w:rsid w:val="00AE184D"/>
    <w:rPr>
      <w:rFonts w:ascii="Calibri" w:eastAsia="MS Mincho" w:hAnsi="Calibri" w:cs="Times New Roman"/>
      <w:lang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7024"/>
    <w:rPr>
      <w:rFonts w:ascii="Calibri" w:eastAsia="MS Mincho" w:hAnsi="Calibri" w:cs="Times New Roman"/>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597024"/>
    <w:pPr>
      <w:spacing w:line="240" w:lineRule="auto"/>
    </w:pPr>
    <w:rPr>
      <w:sz w:val="20"/>
      <w:szCs w:val="20"/>
    </w:rPr>
  </w:style>
  <w:style w:type="character" w:customStyle="1" w:styleId="TextkomentraChar">
    <w:name w:val="Text komentára Char"/>
    <w:basedOn w:val="Predvolenpsmoodseku"/>
    <w:link w:val="Textkomentra"/>
    <w:uiPriority w:val="99"/>
    <w:semiHidden/>
    <w:rsid w:val="00597024"/>
    <w:rPr>
      <w:rFonts w:ascii="Calibri" w:eastAsia="MS Mincho" w:hAnsi="Calibri" w:cs="Times New Roman"/>
      <w:sz w:val="20"/>
      <w:szCs w:val="20"/>
      <w:lang w:eastAsia="sk-SK" w:bidi="sk-SK"/>
    </w:rPr>
  </w:style>
  <w:style w:type="paragraph" w:styleId="Bezriadkovania">
    <w:name w:val="No Spacing"/>
    <w:uiPriority w:val="1"/>
    <w:qFormat/>
    <w:rsid w:val="00597024"/>
    <w:pPr>
      <w:spacing w:after="0" w:line="240" w:lineRule="auto"/>
    </w:pPr>
    <w:rPr>
      <w:rFonts w:ascii="Calibri" w:eastAsia="MS Mincho" w:hAnsi="Calibri" w:cs="Times New Roman"/>
      <w:lang w:eastAsia="sk-SK" w:bidi="sk-SK"/>
    </w:rPr>
  </w:style>
  <w:style w:type="paragraph" w:styleId="Odsekzoznamu">
    <w:name w:val="List Paragraph"/>
    <w:basedOn w:val="Normlny"/>
    <w:uiPriority w:val="34"/>
    <w:qFormat/>
    <w:rsid w:val="00597024"/>
    <w:pPr>
      <w:ind w:left="720"/>
      <w:contextualSpacing/>
    </w:pPr>
  </w:style>
  <w:style w:type="paragraph" w:customStyle="1" w:styleId="Listenabsatz1">
    <w:name w:val="Listenabsatz1"/>
    <w:basedOn w:val="Normlny"/>
    <w:rsid w:val="00597024"/>
    <w:pPr>
      <w:ind w:left="720"/>
    </w:pPr>
  </w:style>
  <w:style w:type="character" w:styleId="Odkaznakomentr">
    <w:name w:val="annotation reference"/>
    <w:basedOn w:val="Predvolenpsmoodseku"/>
    <w:uiPriority w:val="99"/>
    <w:semiHidden/>
    <w:unhideWhenUsed/>
    <w:rsid w:val="00597024"/>
    <w:rPr>
      <w:sz w:val="16"/>
      <w:szCs w:val="16"/>
    </w:rPr>
  </w:style>
  <w:style w:type="paragraph" w:styleId="Textbubliny">
    <w:name w:val="Balloon Text"/>
    <w:basedOn w:val="Normlny"/>
    <w:link w:val="TextbublinyChar"/>
    <w:uiPriority w:val="99"/>
    <w:semiHidden/>
    <w:unhideWhenUsed/>
    <w:rsid w:val="0059702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7024"/>
    <w:rPr>
      <w:rFonts w:ascii="Tahoma" w:eastAsia="MS Mincho" w:hAnsi="Tahoma" w:cs="Tahoma"/>
      <w:sz w:val="16"/>
      <w:szCs w:val="16"/>
      <w:lang w:eastAsia="sk-SK" w:bidi="sk-SK"/>
    </w:rPr>
  </w:style>
  <w:style w:type="paragraph" w:styleId="Hlavika">
    <w:name w:val="header"/>
    <w:basedOn w:val="Normlny"/>
    <w:link w:val="HlavikaChar"/>
    <w:uiPriority w:val="99"/>
    <w:unhideWhenUsed/>
    <w:rsid w:val="00AE18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184D"/>
    <w:rPr>
      <w:rFonts w:ascii="Calibri" w:eastAsia="MS Mincho" w:hAnsi="Calibri" w:cs="Times New Roman"/>
      <w:lang w:eastAsia="sk-SK" w:bidi="sk-SK"/>
    </w:rPr>
  </w:style>
  <w:style w:type="paragraph" w:styleId="Pta">
    <w:name w:val="footer"/>
    <w:basedOn w:val="Normlny"/>
    <w:link w:val="PtaChar"/>
    <w:uiPriority w:val="99"/>
    <w:unhideWhenUsed/>
    <w:rsid w:val="00AE184D"/>
    <w:pPr>
      <w:tabs>
        <w:tab w:val="center" w:pos="4536"/>
        <w:tab w:val="right" w:pos="9072"/>
      </w:tabs>
      <w:spacing w:after="0" w:line="240" w:lineRule="auto"/>
    </w:pPr>
  </w:style>
  <w:style w:type="character" w:customStyle="1" w:styleId="PtaChar">
    <w:name w:val="Päta Char"/>
    <w:basedOn w:val="Predvolenpsmoodseku"/>
    <w:link w:val="Pta"/>
    <w:uiPriority w:val="99"/>
    <w:rsid w:val="00AE184D"/>
    <w:rPr>
      <w:rFonts w:ascii="Calibri" w:eastAsia="MS Mincho" w:hAnsi="Calibri"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1D2A-81C4-41F1-B239-29FB6D6F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3066</Words>
  <Characters>17480</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2023-05-15T09:24:00Z</cp:lastPrinted>
  <dcterms:created xsi:type="dcterms:W3CDTF">2021-12-02T08:34:00Z</dcterms:created>
  <dcterms:modified xsi:type="dcterms:W3CDTF">2023-05-15T09:24:00Z</dcterms:modified>
</cp:coreProperties>
</file>