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53" w:rsidRDefault="00E75853" w:rsidP="00E75853">
      <w:pPr>
        <w:tabs>
          <w:tab w:val="left" w:pos="851"/>
        </w:tabs>
        <w:rPr>
          <w:b/>
          <w:bCs/>
          <w:sz w:val="18"/>
          <w:szCs w:val="18"/>
        </w:rPr>
      </w:pPr>
      <w:r w:rsidRPr="00E2483D">
        <w:rPr>
          <w:sz w:val="18"/>
          <w:szCs w:val="18"/>
        </w:rPr>
        <w:t>Príloha č. 1 k Rozhodnutiu  č.:</w:t>
      </w:r>
      <w:r w:rsidRPr="00E2483D">
        <w:rPr>
          <w:bCs/>
          <w:sz w:val="18"/>
          <w:szCs w:val="18"/>
        </w:rPr>
        <w:t xml:space="preserve"> </w:t>
      </w:r>
      <w:r w:rsidRPr="00E2483D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65</w:t>
      </w:r>
      <w:r w:rsidRPr="00E2483D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R</w:t>
      </w:r>
      <w:r w:rsidRPr="00E2483D">
        <w:rPr>
          <w:b/>
          <w:bCs/>
          <w:sz w:val="18"/>
          <w:szCs w:val="18"/>
        </w:rPr>
        <w:t>/20-S</w:t>
      </w:r>
    </w:p>
    <w:p w:rsidR="00E75853" w:rsidRPr="00E2483D" w:rsidRDefault="00E75853" w:rsidP="00E75853">
      <w:pPr>
        <w:tabs>
          <w:tab w:val="left" w:pos="851"/>
        </w:tabs>
        <w:rPr>
          <w:b/>
          <w:bCs/>
          <w:sz w:val="18"/>
          <w:szCs w:val="18"/>
        </w:rPr>
      </w:pPr>
    </w:p>
    <w:p w:rsidR="00E75853" w:rsidRDefault="00E75853" w:rsidP="00E75853">
      <w:pPr>
        <w:jc w:val="center"/>
        <w:rPr>
          <w:b/>
          <w:sz w:val="22"/>
          <w:szCs w:val="22"/>
        </w:rPr>
      </w:pPr>
      <w:r w:rsidRPr="00AD5C9E">
        <w:rPr>
          <w:b/>
          <w:sz w:val="22"/>
          <w:szCs w:val="22"/>
        </w:rPr>
        <w:t xml:space="preserve">PÍSOMNÁ INFORMÁCIA PRE POUŽÍVATEĽA = ETIKETA  </w:t>
      </w:r>
    </w:p>
    <w:p w:rsidR="00E75853" w:rsidRDefault="00E75853" w:rsidP="00E75853">
      <w:pPr>
        <w:jc w:val="center"/>
        <w:rPr>
          <w:b/>
          <w:sz w:val="22"/>
          <w:szCs w:val="22"/>
        </w:rPr>
      </w:pPr>
    </w:p>
    <w:p w:rsidR="00E75853" w:rsidRDefault="00E75853" w:rsidP="00E75853">
      <w:pPr>
        <w:rPr>
          <w:b/>
          <w:sz w:val="22"/>
          <w:szCs w:val="22"/>
        </w:rPr>
      </w:pPr>
      <w:r w:rsidRPr="003F47AB">
        <w:rPr>
          <w:b/>
          <w:sz w:val="22"/>
          <w:szCs w:val="22"/>
          <w:u w:val="single"/>
        </w:rPr>
        <w:t>250 ml</w:t>
      </w:r>
      <w:r>
        <w:rPr>
          <w:b/>
          <w:sz w:val="22"/>
          <w:szCs w:val="22"/>
          <w:u w:val="single"/>
        </w:rPr>
        <w:t xml:space="preserve"> </w:t>
      </w:r>
      <w:r w:rsidRPr="003F47AB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etiketa + papierová skladačka</w:t>
      </w:r>
    </w:p>
    <w:p w:rsidR="00E75853" w:rsidRPr="00AD5C9E" w:rsidRDefault="00E75853" w:rsidP="00E75853">
      <w:pPr>
        <w:rPr>
          <w:b/>
          <w:sz w:val="22"/>
          <w:szCs w:val="22"/>
        </w:rPr>
      </w:pPr>
      <w:r w:rsidRPr="003F47AB">
        <w:rPr>
          <w:b/>
          <w:sz w:val="22"/>
          <w:szCs w:val="22"/>
          <w:u w:val="single"/>
        </w:rPr>
        <w:t>1 000 ml</w:t>
      </w:r>
      <w:r w:rsidRPr="003F47AB">
        <w:rPr>
          <w:b/>
          <w:sz w:val="22"/>
          <w:szCs w:val="22"/>
        </w:rPr>
        <w:t xml:space="preserve"> -</w:t>
      </w:r>
      <w:r>
        <w:rPr>
          <w:b/>
          <w:sz w:val="22"/>
          <w:szCs w:val="22"/>
        </w:rPr>
        <w:t xml:space="preserve"> etiketa</w:t>
      </w:r>
    </w:p>
    <w:p w:rsidR="00E75853" w:rsidRPr="00AD5C9E" w:rsidRDefault="00E75853" w:rsidP="00E75853">
      <w:pPr>
        <w:jc w:val="center"/>
        <w:rPr>
          <w:b/>
          <w:sz w:val="22"/>
          <w:szCs w:val="22"/>
        </w:rPr>
      </w:pPr>
    </w:p>
    <w:p w:rsidR="00E75853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b/>
          <w:bCs/>
          <w:sz w:val="22"/>
          <w:szCs w:val="22"/>
        </w:rPr>
      </w:pPr>
      <w:r w:rsidRPr="00AD5C9E">
        <w:rPr>
          <w:sz w:val="22"/>
          <w:szCs w:val="22"/>
        </w:rPr>
        <w:t xml:space="preserve">Názov </w:t>
      </w:r>
      <w:proofErr w:type="spellStart"/>
      <w:r w:rsidRPr="00AD5C9E">
        <w:rPr>
          <w:sz w:val="22"/>
          <w:szCs w:val="22"/>
        </w:rPr>
        <w:t>vet</w:t>
      </w:r>
      <w:proofErr w:type="spellEnd"/>
      <w:r w:rsidRPr="00AD5C9E">
        <w:rPr>
          <w:sz w:val="22"/>
          <w:szCs w:val="22"/>
        </w:rPr>
        <w:t>. prípravku</w:t>
      </w:r>
      <w:r w:rsidRPr="00AD5C9E">
        <w:rPr>
          <w:sz w:val="22"/>
          <w:szCs w:val="22"/>
        </w:rPr>
        <w:tab/>
        <w:t>:</w:t>
      </w:r>
      <w:r w:rsidRPr="00AD5C9E">
        <w:rPr>
          <w:b/>
          <w:bCs/>
          <w:sz w:val="22"/>
          <w:szCs w:val="22"/>
        </w:rPr>
        <w:t xml:space="preserve"> </w:t>
      </w:r>
      <w:r w:rsidRPr="00AD5C9E">
        <w:rPr>
          <w:b/>
          <w:bCs/>
          <w:sz w:val="22"/>
          <w:szCs w:val="22"/>
        </w:rPr>
        <w:tab/>
      </w:r>
      <w:r w:rsidRPr="00AD5C9E">
        <w:rPr>
          <w:b/>
          <w:sz w:val="22"/>
          <w:szCs w:val="22"/>
        </w:rPr>
        <w:t>KOLUMBICID</w:t>
      </w:r>
      <w:r w:rsidRPr="00AD5C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perorálny roztok</w:t>
      </w:r>
    </w:p>
    <w:p w:rsidR="00E75853" w:rsidRPr="00084224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b/>
          <w:bCs/>
          <w:sz w:val="6"/>
          <w:szCs w:val="6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D5C9E">
        <w:rPr>
          <w:b/>
          <w:bCs/>
          <w:sz w:val="22"/>
          <w:szCs w:val="22"/>
        </w:rPr>
        <w:t>Okysľujúci veterinárny prípravok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  <w:r w:rsidRPr="00AD5C9E">
        <w:rPr>
          <w:b/>
          <w:bCs/>
          <w:sz w:val="22"/>
          <w:szCs w:val="22"/>
        </w:rPr>
        <w:tab/>
      </w:r>
      <w:r w:rsidRPr="00AD5C9E">
        <w:rPr>
          <w:b/>
          <w:bCs/>
          <w:sz w:val="22"/>
          <w:szCs w:val="22"/>
        </w:rPr>
        <w:tab/>
      </w: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Výrobca</w:t>
      </w:r>
      <w:r w:rsidRPr="00AD5C9E">
        <w:rPr>
          <w:sz w:val="22"/>
          <w:szCs w:val="22"/>
        </w:rPr>
        <w:tab/>
        <w:t xml:space="preserve">: </w:t>
      </w:r>
      <w:r w:rsidRPr="00AD5C9E">
        <w:rPr>
          <w:sz w:val="22"/>
          <w:szCs w:val="22"/>
        </w:rPr>
        <w:tab/>
      </w:r>
      <w:r w:rsidRPr="00AD5C9E">
        <w:rPr>
          <w:snapToGrid w:val="0"/>
          <w:sz w:val="22"/>
          <w:szCs w:val="22"/>
        </w:rPr>
        <w:t>PHARMAGAL spol. s r. o., Murgašova 5, 949 01 Nitra, Slovenská republika</w:t>
      </w:r>
      <w:r w:rsidRPr="00AD5C9E">
        <w:rPr>
          <w:sz w:val="22"/>
          <w:szCs w:val="22"/>
        </w:rPr>
        <w:t>.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Držiteľ rozhodnutia</w:t>
      </w:r>
      <w:r w:rsidRPr="00AD5C9E">
        <w:rPr>
          <w:sz w:val="22"/>
          <w:szCs w:val="22"/>
        </w:rPr>
        <w:tab/>
        <w:t xml:space="preserve">: </w:t>
      </w:r>
      <w:r w:rsidRPr="00AD5C9E">
        <w:rPr>
          <w:sz w:val="22"/>
          <w:szCs w:val="22"/>
        </w:rPr>
        <w:tab/>
      </w:r>
      <w:r w:rsidRPr="00AD5C9E">
        <w:rPr>
          <w:snapToGrid w:val="0"/>
          <w:sz w:val="22"/>
          <w:szCs w:val="22"/>
        </w:rPr>
        <w:t>PHARMAGAL spol. s r. o., Murgašova 5, 949 01 Nitra, Slovenská republika</w:t>
      </w:r>
      <w:r w:rsidRPr="00AD5C9E">
        <w:rPr>
          <w:sz w:val="22"/>
          <w:szCs w:val="22"/>
        </w:rPr>
        <w:t>.</w:t>
      </w: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</w:p>
    <w:p w:rsidR="00E75853" w:rsidRDefault="00E75853" w:rsidP="00E75853">
      <w:pPr>
        <w:tabs>
          <w:tab w:val="left" w:pos="0"/>
          <w:tab w:val="left" w:pos="2268"/>
          <w:tab w:val="left" w:pos="2552"/>
        </w:tabs>
        <w:ind w:left="25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Zloženie</w:t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Acidum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formicum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42 g</w:t>
      </w:r>
    </w:p>
    <w:p w:rsidR="00E75853" w:rsidRDefault="00E75853" w:rsidP="00E75853">
      <w:pPr>
        <w:tabs>
          <w:tab w:val="left" w:pos="0"/>
          <w:tab w:val="left" w:pos="2268"/>
          <w:tab w:val="left" w:pos="2552"/>
        </w:tabs>
        <w:ind w:left="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Acidum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lacticum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26 g</w:t>
      </w:r>
    </w:p>
    <w:p w:rsidR="00E75853" w:rsidRDefault="00E75853" w:rsidP="00E75853">
      <w:pPr>
        <w:tabs>
          <w:tab w:val="left" w:pos="0"/>
          <w:tab w:val="left" w:pos="2268"/>
          <w:tab w:val="left" w:pos="2552"/>
        </w:tabs>
        <w:ind w:left="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Acidum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propionicum</w:t>
      </w:r>
      <w:proofErr w:type="spellEnd"/>
      <w:r>
        <w:rPr>
          <w:sz w:val="22"/>
          <w:szCs w:val="22"/>
        </w:rPr>
        <w:tab/>
        <w:t xml:space="preserve"> 11 g</w:t>
      </w:r>
    </w:p>
    <w:p w:rsidR="00E75853" w:rsidRDefault="00E75853" w:rsidP="00E75853">
      <w:pPr>
        <w:tabs>
          <w:tab w:val="left" w:pos="0"/>
          <w:tab w:val="left" w:pos="2268"/>
          <w:tab w:val="left" w:pos="2552"/>
        </w:tabs>
        <w:ind w:left="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Acidum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aceticum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11 g</w:t>
      </w:r>
    </w:p>
    <w:p w:rsidR="00E75853" w:rsidRDefault="00E75853" w:rsidP="00E75853">
      <w:pPr>
        <w:tabs>
          <w:tab w:val="left" w:pos="0"/>
          <w:tab w:val="left" w:pos="2268"/>
          <w:tab w:val="left" w:pos="2552"/>
        </w:tabs>
        <w:ind w:left="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Acidum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citricum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3,5 g</w:t>
      </w:r>
    </w:p>
    <w:p w:rsidR="00E75853" w:rsidRDefault="00E75853" w:rsidP="00E75853">
      <w:pPr>
        <w:tabs>
          <w:tab w:val="left" w:pos="0"/>
          <w:tab w:val="left" w:pos="2268"/>
          <w:tab w:val="left" w:pos="2552"/>
        </w:tabs>
        <w:ind w:left="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Propylenglycolum</w:t>
      </w:r>
      <w:proofErr w:type="spellEnd"/>
      <w:r>
        <w:rPr>
          <w:sz w:val="22"/>
          <w:szCs w:val="22"/>
        </w:rPr>
        <w:tab/>
        <w:t xml:space="preserve">   ad 100,0 g.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 xml:space="preserve">Popis </w:t>
      </w:r>
      <w:proofErr w:type="spellStart"/>
      <w:r w:rsidRPr="00AD5C9E">
        <w:rPr>
          <w:sz w:val="22"/>
          <w:szCs w:val="22"/>
        </w:rPr>
        <w:t>vet</w:t>
      </w:r>
      <w:proofErr w:type="spellEnd"/>
      <w:r w:rsidRPr="00AD5C9E">
        <w:rPr>
          <w:sz w:val="22"/>
          <w:szCs w:val="22"/>
        </w:rPr>
        <w:t>. prípravku</w:t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  <w:t>Číry slabožltý roztok.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  <w:tab w:val="left" w:pos="2880"/>
        </w:tabs>
        <w:autoSpaceDE w:val="0"/>
        <w:autoSpaceDN w:val="0"/>
        <w:adjustRightInd w:val="0"/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Cieľový druh zvierat</w:t>
      </w:r>
      <w:r w:rsidRPr="00AD5C9E">
        <w:rPr>
          <w:sz w:val="22"/>
          <w:szCs w:val="22"/>
        </w:rPr>
        <w:tab/>
        <w:t xml:space="preserve">: </w:t>
      </w:r>
      <w:r w:rsidRPr="00AD5C9E">
        <w:rPr>
          <w:sz w:val="22"/>
          <w:szCs w:val="22"/>
        </w:rPr>
        <w:tab/>
      </w:r>
      <w:r w:rsidRPr="00721E4B">
        <w:rPr>
          <w:sz w:val="22"/>
          <w:szCs w:val="22"/>
        </w:rPr>
        <w:t>Športové holuby.</w:t>
      </w:r>
    </w:p>
    <w:p w:rsidR="00E75853" w:rsidRPr="003F47AB" w:rsidRDefault="00E75853" w:rsidP="00E75853">
      <w:pPr>
        <w:tabs>
          <w:tab w:val="left" w:pos="2268"/>
          <w:tab w:val="left" w:pos="2552"/>
          <w:tab w:val="left" w:pos="2880"/>
        </w:tabs>
        <w:autoSpaceDE w:val="0"/>
        <w:autoSpaceDN w:val="0"/>
        <w:adjustRightInd w:val="0"/>
        <w:ind w:left="2552" w:hanging="2552"/>
        <w:jc w:val="both"/>
        <w:rPr>
          <w:sz w:val="10"/>
          <w:szCs w:val="10"/>
        </w:rPr>
      </w:pPr>
    </w:p>
    <w:p w:rsidR="00E75853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Charakteristika</w:t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</w:r>
      <w:r w:rsidRPr="00721E4B">
        <w:rPr>
          <w:sz w:val="22"/>
          <w:szCs w:val="22"/>
        </w:rPr>
        <w:t xml:space="preserve">Viaczložková tekutá zmes navzájom sa podporujúcich organických kyselín určená pre športové holuby ako veterinárny prípravok s okysľujúcim a ochranným účinkom. Kyslé prostredie zastavuje rast patogénnych (choroboplodných) baktérií vo vode, krmive a organizme zvierat. Preventívne pôsobí proti chorobám (napr. </w:t>
      </w:r>
      <w:proofErr w:type="spellStart"/>
      <w:r w:rsidRPr="00721E4B">
        <w:rPr>
          <w:sz w:val="22"/>
          <w:szCs w:val="22"/>
        </w:rPr>
        <w:t>kokcidióza</w:t>
      </w:r>
      <w:proofErr w:type="spellEnd"/>
      <w:r w:rsidRPr="00721E4B">
        <w:rPr>
          <w:sz w:val="22"/>
          <w:szCs w:val="22"/>
        </w:rPr>
        <w:t>, salmonelóza) a tiež proti plesniam. Znižuje problémy tráviaceho traktu, zlepšuje stráviteľnosť bielkovín a minerálnych látok, potláča rast patogénnych baktérii ako v krmive, tak aj v čreve. Znižuje riziká hnačkového ochorenia, má vplyv na aktivitu enzýmov a zlepšuje využiteľnosť živín.</w:t>
      </w:r>
    </w:p>
    <w:p w:rsidR="00E75853" w:rsidRPr="00721E4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color w:val="000000"/>
          <w:sz w:val="22"/>
          <w:szCs w:val="22"/>
        </w:rPr>
      </w:pPr>
      <w:r w:rsidRPr="00AD5C9E">
        <w:rPr>
          <w:snapToGrid w:val="0"/>
          <w:sz w:val="22"/>
          <w:szCs w:val="22"/>
        </w:rPr>
        <w:t>Oblasť použitia</w:t>
      </w:r>
      <w:r w:rsidRPr="00AD5C9E">
        <w:rPr>
          <w:snapToGrid w:val="0"/>
          <w:sz w:val="22"/>
          <w:szCs w:val="22"/>
        </w:rPr>
        <w:tab/>
        <w:t>:</w:t>
      </w:r>
      <w:r w:rsidRPr="00AD5C9E">
        <w:rPr>
          <w:snapToGrid w:val="0"/>
          <w:sz w:val="22"/>
          <w:szCs w:val="22"/>
        </w:rPr>
        <w:tab/>
      </w:r>
    </w:p>
    <w:p w:rsidR="00E75853" w:rsidRPr="00721E4B" w:rsidRDefault="00E75853" w:rsidP="00E75853">
      <w:pPr>
        <w:pStyle w:val="Zkladntext"/>
        <w:numPr>
          <w:ilvl w:val="0"/>
          <w:numId w:val="1"/>
        </w:numPr>
        <w:tabs>
          <w:tab w:val="left" w:pos="2268"/>
          <w:tab w:val="left" w:pos="2694"/>
        </w:tabs>
        <w:ind w:left="2694" w:hanging="142"/>
        <w:rPr>
          <w:rStyle w:val="style371"/>
          <w:color w:val="auto"/>
          <w:sz w:val="22"/>
          <w:szCs w:val="22"/>
        </w:rPr>
      </w:pPr>
      <w:r w:rsidRPr="00721E4B">
        <w:rPr>
          <w:rStyle w:val="style371"/>
          <w:color w:val="auto"/>
          <w:sz w:val="22"/>
          <w:szCs w:val="22"/>
        </w:rPr>
        <w:t xml:space="preserve">Zníženie pH v žalúdku. </w:t>
      </w:r>
    </w:p>
    <w:p w:rsidR="00E75853" w:rsidRPr="00721E4B" w:rsidRDefault="00E75853" w:rsidP="00E75853">
      <w:pPr>
        <w:pStyle w:val="Zkladntext"/>
        <w:numPr>
          <w:ilvl w:val="0"/>
          <w:numId w:val="1"/>
        </w:numPr>
        <w:tabs>
          <w:tab w:val="left" w:pos="2268"/>
          <w:tab w:val="left" w:pos="2694"/>
        </w:tabs>
        <w:ind w:left="2694" w:hanging="142"/>
        <w:rPr>
          <w:rStyle w:val="style371"/>
          <w:color w:val="auto"/>
          <w:sz w:val="22"/>
          <w:szCs w:val="22"/>
        </w:rPr>
      </w:pPr>
      <w:r w:rsidRPr="00721E4B">
        <w:rPr>
          <w:rStyle w:val="style371"/>
          <w:color w:val="auto"/>
          <w:sz w:val="22"/>
          <w:szCs w:val="22"/>
        </w:rPr>
        <w:t>Zvýšenie produkcie enzýmov.</w:t>
      </w:r>
    </w:p>
    <w:p w:rsidR="00E75853" w:rsidRPr="00721E4B" w:rsidRDefault="00E75853" w:rsidP="00E75853">
      <w:pPr>
        <w:pStyle w:val="Zkladntext"/>
        <w:numPr>
          <w:ilvl w:val="0"/>
          <w:numId w:val="1"/>
        </w:numPr>
        <w:tabs>
          <w:tab w:val="left" w:pos="2268"/>
          <w:tab w:val="left" w:pos="2694"/>
        </w:tabs>
        <w:ind w:left="2694" w:hanging="142"/>
        <w:rPr>
          <w:rStyle w:val="style371"/>
          <w:color w:val="auto"/>
          <w:sz w:val="22"/>
          <w:szCs w:val="22"/>
        </w:rPr>
      </w:pPr>
      <w:r w:rsidRPr="00721E4B">
        <w:rPr>
          <w:color w:val="auto"/>
          <w:sz w:val="22"/>
          <w:szCs w:val="22"/>
        </w:rPr>
        <w:t>Pomáha zastaviť rast patogénnych (choroboplodných) baktérií vo vode, krmive a organizme zvierat</w:t>
      </w:r>
      <w:r w:rsidRPr="00721E4B">
        <w:rPr>
          <w:rStyle w:val="style371"/>
          <w:color w:val="auto"/>
          <w:sz w:val="22"/>
          <w:szCs w:val="22"/>
        </w:rPr>
        <w:t>.</w:t>
      </w:r>
    </w:p>
    <w:p w:rsidR="00E75853" w:rsidRPr="00721E4B" w:rsidRDefault="00E75853" w:rsidP="00E75853">
      <w:pPr>
        <w:pStyle w:val="Zkladntext"/>
        <w:numPr>
          <w:ilvl w:val="0"/>
          <w:numId w:val="1"/>
        </w:numPr>
        <w:tabs>
          <w:tab w:val="left" w:pos="2268"/>
          <w:tab w:val="left" w:pos="2694"/>
        </w:tabs>
        <w:ind w:left="2694" w:hanging="142"/>
        <w:rPr>
          <w:rStyle w:val="style371"/>
          <w:color w:val="auto"/>
          <w:sz w:val="22"/>
          <w:szCs w:val="22"/>
        </w:rPr>
      </w:pPr>
      <w:r w:rsidRPr="00721E4B">
        <w:rPr>
          <w:rStyle w:val="style371"/>
          <w:color w:val="auto"/>
          <w:sz w:val="22"/>
          <w:szCs w:val="22"/>
        </w:rPr>
        <w:t>Zníženie problémov tráviaceho traktu (GIT) zvierat a mláďat  po odstave.</w:t>
      </w:r>
    </w:p>
    <w:p w:rsidR="00E75853" w:rsidRPr="00721E4B" w:rsidRDefault="00E75853" w:rsidP="00E75853">
      <w:pPr>
        <w:pStyle w:val="Zkladntext"/>
        <w:numPr>
          <w:ilvl w:val="0"/>
          <w:numId w:val="1"/>
        </w:numPr>
        <w:tabs>
          <w:tab w:val="left" w:pos="2268"/>
          <w:tab w:val="left" w:pos="2694"/>
        </w:tabs>
        <w:ind w:left="2694" w:hanging="142"/>
        <w:rPr>
          <w:bCs/>
          <w:i/>
          <w:iCs/>
          <w:color w:val="auto"/>
          <w:sz w:val="22"/>
          <w:szCs w:val="22"/>
        </w:rPr>
      </w:pPr>
      <w:r w:rsidRPr="00721E4B">
        <w:rPr>
          <w:rStyle w:val="style371"/>
          <w:color w:val="auto"/>
          <w:sz w:val="22"/>
          <w:szCs w:val="22"/>
        </w:rPr>
        <w:t>Pomáha potláčať podmienečne škodlivé aj priamo patogénne baktérie v čreve</w:t>
      </w:r>
      <w:r w:rsidRPr="00721E4B">
        <w:rPr>
          <w:color w:val="auto"/>
          <w:sz w:val="22"/>
          <w:szCs w:val="22"/>
        </w:rPr>
        <w:t>.</w:t>
      </w:r>
    </w:p>
    <w:p w:rsidR="00E75853" w:rsidRPr="00AD5C9E" w:rsidRDefault="00E75853" w:rsidP="00E75853">
      <w:pPr>
        <w:pStyle w:val="Zkladntext"/>
        <w:numPr>
          <w:ilvl w:val="0"/>
          <w:numId w:val="1"/>
        </w:numPr>
        <w:tabs>
          <w:tab w:val="left" w:pos="2268"/>
          <w:tab w:val="left" w:pos="2694"/>
        </w:tabs>
        <w:ind w:left="2694" w:hanging="142"/>
        <w:rPr>
          <w:bCs/>
          <w:i/>
          <w:iCs/>
          <w:sz w:val="22"/>
          <w:szCs w:val="22"/>
        </w:rPr>
      </w:pPr>
      <w:r w:rsidRPr="00AD5C9E">
        <w:rPr>
          <w:sz w:val="22"/>
          <w:szCs w:val="22"/>
        </w:rPr>
        <w:t xml:space="preserve">Preventívne pôsobí proti chorobám (napr. </w:t>
      </w:r>
      <w:proofErr w:type="spellStart"/>
      <w:r w:rsidRPr="00AD5C9E">
        <w:rPr>
          <w:sz w:val="22"/>
          <w:szCs w:val="22"/>
        </w:rPr>
        <w:t>kokcidióza</w:t>
      </w:r>
      <w:proofErr w:type="spellEnd"/>
      <w:r w:rsidRPr="00AD5C9E">
        <w:rPr>
          <w:sz w:val="22"/>
          <w:szCs w:val="22"/>
        </w:rPr>
        <w:t>, salmonelóza).</w:t>
      </w:r>
    </w:p>
    <w:p w:rsidR="00E75853" w:rsidRPr="003F47AB" w:rsidRDefault="00E75853" w:rsidP="00E75853">
      <w:pPr>
        <w:pStyle w:val="Zkladntext"/>
        <w:tabs>
          <w:tab w:val="left" w:pos="2268"/>
          <w:tab w:val="left" w:pos="2694"/>
        </w:tabs>
        <w:ind w:left="2694"/>
        <w:rPr>
          <w:b/>
          <w:bCs/>
          <w:i/>
          <w:iCs/>
          <w:sz w:val="10"/>
          <w:szCs w:val="10"/>
        </w:rPr>
      </w:pPr>
    </w:p>
    <w:p w:rsidR="00E75853" w:rsidRDefault="00E75853" w:rsidP="00E75853">
      <w:pPr>
        <w:tabs>
          <w:tab w:val="left" w:pos="0"/>
          <w:tab w:val="left" w:pos="2127"/>
          <w:tab w:val="left" w:pos="2268"/>
          <w:tab w:val="left" w:pos="2552"/>
        </w:tabs>
        <w:jc w:val="both"/>
        <w:rPr>
          <w:sz w:val="22"/>
          <w:szCs w:val="22"/>
        </w:rPr>
      </w:pPr>
      <w:r w:rsidRPr="00AD5C9E">
        <w:rPr>
          <w:sz w:val="22"/>
          <w:szCs w:val="22"/>
        </w:rPr>
        <w:t>Dávkovanie</w:t>
      </w:r>
      <w:r w:rsidRPr="00AD5C9E">
        <w:rPr>
          <w:sz w:val="22"/>
          <w:szCs w:val="22"/>
        </w:rPr>
        <w:tab/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</w:r>
      <w:r w:rsidRPr="00B11687">
        <w:rPr>
          <w:sz w:val="22"/>
          <w:szCs w:val="22"/>
        </w:rPr>
        <w:t>0,3 – 0,4 % do pitnej vody</w:t>
      </w:r>
    </w:p>
    <w:p w:rsidR="00E75853" w:rsidRDefault="00E75853" w:rsidP="00E75853">
      <w:pPr>
        <w:tabs>
          <w:tab w:val="left" w:pos="0"/>
          <w:tab w:val="left" w:pos="2127"/>
          <w:tab w:val="left" w:pos="2268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závodnej sezóne – 2krát do týždňa</w:t>
      </w:r>
    </w:p>
    <w:p w:rsidR="00E75853" w:rsidRDefault="00E75853" w:rsidP="00E75853">
      <w:pPr>
        <w:tabs>
          <w:tab w:val="left" w:pos="0"/>
          <w:tab w:val="left" w:pos="2127"/>
          <w:tab w:val="left" w:pos="2268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 mláďat – 3krát do mesiaca 2 dni v týždni.</w:t>
      </w:r>
    </w:p>
    <w:p w:rsidR="00E75853" w:rsidRPr="003F47AB" w:rsidRDefault="00E75853" w:rsidP="00E75853">
      <w:pPr>
        <w:tabs>
          <w:tab w:val="left" w:pos="0"/>
          <w:tab w:val="left" w:pos="2127"/>
          <w:tab w:val="left" w:pos="2268"/>
          <w:tab w:val="left" w:pos="2552"/>
        </w:tabs>
        <w:jc w:val="both"/>
        <w:rPr>
          <w:sz w:val="10"/>
          <w:szCs w:val="10"/>
        </w:rPr>
      </w:pPr>
    </w:p>
    <w:p w:rsidR="00E75853" w:rsidRPr="00AD5C9E" w:rsidRDefault="00E75853" w:rsidP="00E75853">
      <w:pPr>
        <w:pStyle w:val="Zkladntext"/>
        <w:tabs>
          <w:tab w:val="left" w:pos="2268"/>
          <w:tab w:val="left" w:pos="2552"/>
        </w:tabs>
        <w:ind w:left="2552" w:hanging="2552"/>
        <w:rPr>
          <w:sz w:val="22"/>
          <w:szCs w:val="22"/>
        </w:rPr>
      </w:pPr>
      <w:r w:rsidRPr="00AD5C9E">
        <w:rPr>
          <w:sz w:val="22"/>
          <w:szCs w:val="22"/>
        </w:rPr>
        <w:t xml:space="preserve">Spôsob </w:t>
      </w:r>
      <w:r>
        <w:rPr>
          <w:sz w:val="22"/>
          <w:szCs w:val="22"/>
        </w:rPr>
        <w:t>použitia</w:t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  <w:t>V pitnej vode alebo dôkladne zamiešaný v krmive.</w:t>
      </w:r>
    </w:p>
    <w:p w:rsidR="00E75853" w:rsidRPr="003F47AB" w:rsidRDefault="00E75853" w:rsidP="00E75853">
      <w:pPr>
        <w:pStyle w:val="Zkladntext"/>
        <w:tabs>
          <w:tab w:val="left" w:pos="2268"/>
          <w:tab w:val="left" w:pos="2552"/>
        </w:tabs>
        <w:ind w:left="2552" w:hanging="2552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0"/>
          <w:tab w:val="left" w:pos="2127"/>
          <w:tab w:val="left" w:pos="2268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Poznámka</w:t>
      </w:r>
      <w:r w:rsidRPr="00AD5C9E">
        <w:rPr>
          <w:sz w:val="22"/>
          <w:szCs w:val="22"/>
        </w:rPr>
        <w:tab/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  <w:t>Nariedený roztok je potrebné chrániť  pred priamym slnečným svetlom a pripravovať denne čerstvý. Nádoby na podávanie sa majú udržiavať v čistote.</w:t>
      </w:r>
    </w:p>
    <w:p w:rsidR="00E75853" w:rsidRPr="003F47AB" w:rsidRDefault="00E75853" w:rsidP="00E75853">
      <w:pPr>
        <w:tabs>
          <w:tab w:val="left" w:pos="0"/>
          <w:tab w:val="left" w:pos="2127"/>
          <w:tab w:val="left" w:pos="2268"/>
        </w:tabs>
        <w:ind w:left="2552" w:hanging="2130"/>
        <w:jc w:val="both"/>
        <w:rPr>
          <w:sz w:val="10"/>
          <w:szCs w:val="10"/>
        </w:rPr>
      </w:pPr>
    </w:p>
    <w:p w:rsidR="00E75853" w:rsidRDefault="00E75853" w:rsidP="00E75853">
      <w:pPr>
        <w:tabs>
          <w:tab w:val="left" w:pos="0"/>
          <w:tab w:val="left" w:pos="2127"/>
          <w:tab w:val="left" w:pos="2268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1E4B">
        <w:rPr>
          <w:sz w:val="22"/>
          <w:szCs w:val="22"/>
        </w:rPr>
        <w:t xml:space="preserve">Prípravok sa nesmie používať po uplynutí doby použiteľnosti. Pri práci s veterinárnym prípravkom je zakázané jesť, piť a fajčiť. Po kontakte s pokožkou je potrebné umyť pokožku vodou. </w:t>
      </w:r>
    </w:p>
    <w:p w:rsidR="00E75853" w:rsidRPr="003F47AB" w:rsidRDefault="00E75853" w:rsidP="00E75853">
      <w:pPr>
        <w:tabs>
          <w:tab w:val="left" w:pos="0"/>
          <w:tab w:val="left" w:pos="2127"/>
          <w:tab w:val="left" w:pos="2268"/>
        </w:tabs>
        <w:ind w:left="2552" w:hanging="2552"/>
        <w:jc w:val="both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0"/>
          <w:tab w:val="left" w:pos="2127"/>
          <w:tab w:val="left" w:pos="2268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Bez ochrannej lehoty.</w:t>
      </w:r>
    </w:p>
    <w:p w:rsidR="00E75853" w:rsidRPr="00084224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75853" w:rsidRDefault="00E75853" w:rsidP="00E75853">
      <w:pPr>
        <w:tabs>
          <w:tab w:val="left" w:pos="0"/>
          <w:tab w:val="left" w:pos="2127"/>
          <w:tab w:val="left" w:pos="2268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Spôsob uchovávania</w:t>
      </w:r>
      <w:r w:rsidRPr="00AD5C9E">
        <w:rPr>
          <w:sz w:val="22"/>
          <w:szCs w:val="22"/>
        </w:rPr>
        <w:tab/>
        <w:t xml:space="preserve">:   </w:t>
      </w:r>
      <w:r w:rsidRPr="00AD5C9E">
        <w:rPr>
          <w:sz w:val="22"/>
          <w:szCs w:val="22"/>
        </w:rPr>
        <w:tab/>
        <w:t>Uchovávať pri teplote do 25°C, chrániť pred svetlom. Uchovávať mimo dohľadu a dosahu detí.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  <w:tab w:val="left" w:pos="2880"/>
          <w:tab w:val="left" w:pos="3600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Veľkosť balenia</w:t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  <w:t>250 ml, 1000 ml.</w:t>
      </w:r>
    </w:p>
    <w:p w:rsidR="00E75853" w:rsidRPr="003F47AB" w:rsidRDefault="00E75853" w:rsidP="00E75853">
      <w:pPr>
        <w:tabs>
          <w:tab w:val="left" w:pos="2268"/>
          <w:tab w:val="left" w:pos="2552"/>
          <w:tab w:val="left" w:pos="2880"/>
          <w:tab w:val="left" w:pos="3600"/>
        </w:tabs>
        <w:ind w:left="2552" w:hanging="2552"/>
        <w:jc w:val="both"/>
        <w:rPr>
          <w:snapToGrid w:val="0"/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Čas použiteľnosti</w:t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  <w:t>2 roky.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Označenie</w:t>
      </w:r>
      <w:r w:rsidRPr="00AD5C9E">
        <w:rPr>
          <w:sz w:val="22"/>
          <w:szCs w:val="22"/>
        </w:rPr>
        <w:tab/>
        <w:t>:</w:t>
      </w:r>
      <w:r w:rsidRPr="00AD5C9E">
        <w:rPr>
          <w:sz w:val="22"/>
          <w:szCs w:val="22"/>
        </w:rPr>
        <w:tab/>
        <w:t>Len pre zvieratá!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>Upozornenie na spôsob nakladania a zneškodnenia nepoužitého veterinárneho prípravku a obalu:</w:t>
      </w:r>
    </w:p>
    <w:p w:rsidR="00E75853" w:rsidRPr="00AD5C9E" w:rsidRDefault="00E75853" w:rsidP="00E75853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AD5C9E">
        <w:rPr>
          <w:sz w:val="22"/>
          <w:szCs w:val="22"/>
        </w:rPr>
        <w:tab/>
      </w:r>
      <w:r w:rsidRPr="00AD5C9E">
        <w:rPr>
          <w:sz w:val="22"/>
          <w:szCs w:val="22"/>
        </w:rPr>
        <w:tab/>
        <w:t>Nepoužité a nespotrebované veterinárne prípravky a ich obaly sa likvidujú v zmysle platných právnych predpisov.</w:t>
      </w:r>
    </w:p>
    <w:p w:rsidR="00E75853" w:rsidRPr="003F47AB" w:rsidRDefault="00E75853" w:rsidP="00E75853">
      <w:pPr>
        <w:tabs>
          <w:tab w:val="left" w:pos="2268"/>
          <w:tab w:val="left" w:pos="2552"/>
        </w:tabs>
        <w:ind w:left="2552" w:hanging="2552"/>
        <w:rPr>
          <w:sz w:val="10"/>
          <w:szCs w:val="10"/>
        </w:rPr>
      </w:pPr>
    </w:p>
    <w:p w:rsidR="00E75853" w:rsidRPr="00AD5C9E" w:rsidRDefault="00E75853" w:rsidP="00E75853">
      <w:pPr>
        <w:jc w:val="center"/>
        <w:rPr>
          <w:sz w:val="22"/>
          <w:szCs w:val="22"/>
        </w:rPr>
      </w:pPr>
      <w:r w:rsidRPr="00AD5C9E">
        <w:rPr>
          <w:sz w:val="22"/>
          <w:szCs w:val="22"/>
        </w:rPr>
        <w:t>Bez predpisu veterinárneho lekára!</w:t>
      </w:r>
    </w:p>
    <w:p w:rsidR="00E75853" w:rsidRPr="00721E4B" w:rsidRDefault="00E75853" w:rsidP="00E75853">
      <w:pPr>
        <w:jc w:val="center"/>
        <w:rPr>
          <w:sz w:val="10"/>
          <w:szCs w:val="10"/>
        </w:rPr>
      </w:pPr>
    </w:p>
    <w:p w:rsidR="00E75853" w:rsidRPr="00AD5C9E" w:rsidRDefault="00E75853" w:rsidP="00E75853">
      <w:pPr>
        <w:rPr>
          <w:sz w:val="22"/>
          <w:szCs w:val="22"/>
        </w:rPr>
      </w:pPr>
      <w:r w:rsidRPr="00AD5C9E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065/R/2</w:t>
      </w:r>
      <w:r w:rsidRPr="00AD5C9E">
        <w:rPr>
          <w:sz w:val="22"/>
          <w:szCs w:val="22"/>
        </w:rPr>
        <w:t>0-S</w:t>
      </w:r>
    </w:p>
    <w:p w:rsidR="00E75853" w:rsidRPr="00721E4B" w:rsidRDefault="00E75853" w:rsidP="00E75853">
      <w:pPr>
        <w:rPr>
          <w:sz w:val="10"/>
          <w:szCs w:val="10"/>
        </w:rPr>
      </w:pPr>
    </w:p>
    <w:p w:rsidR="00E75853" w:rsidRDefault="00E75853" w:rsidP="00E75853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Pr="006956C3">
        <w:rPr>
          <w:sz w:val="22"/>
          <w:szCs w:val="22"/>
        </w:rPr>
        <w:t>. šarže:</w:t>
      </w:r>
    </w:p>
    <w:p w:rsidR="00E75853" w:rsidRPr="006956C3" w:rsidRDefault="00E75853" w:rsidP="00E75853">
      <w:pPr>
        <w:rPr>
          <w:sz w:val="22"/>
          <w:szCs w:val="22"/>
        </w:rPr>
      </w:pPr>
      <w:r w:rsidRPr="006956C3">
        <w:rPr>
          <w:sz w:val="22"/>
          <w:szCs w:val="22"/>
        </w:rPr>
        <w:t>EXP:</w:t>
      </w:r>
    </w:p>
    <w:p w:rsidR="00E75853" w:rsidRPr="00721E4B" w:rsidRDefault="00E75853" w:rsidP="00E75853">
      <w:pPr>
        <w:rPr>
          <w:sz w:val="10"/>
          <w:szCs w:val="10"/>
        </w:rPr>
      </w:pPr>
    </w:p>
    <w:p w:rsidR="00E75853" w:rsidRPr="006956C3" w:rsidRDefault="00E75853" w:rsidP="00E75853">
      <w:pPr>
        <w:rPr>
          <w:sz w:val="22"/>
          <w:szCs w:val="22"/>
        </w:rPr>
      </w:pPr>
      <w:r w:rsidRPr="006956C3">
        <w:rPr>
          <w:sz w:val="22"/>
          <w:szCs w:val="22"/>
        </w:rPr>
        <w:t xml:space="preserve">EAN 250 ml:  </w:t>
      </w:r>
      <w:r>
        <w:rPr>
          <w:sz w:val="22"/>
          <w:szCs w:val="22"/>
        </w:rPr>
        <w:t xml:space="preserve">  </w:t>
      </w:r>
      <w:r w:rsidRPr="006956C3">
        <w:rPr>
          <w:sz w:val="22"/>
          <w:szCs w:val="22"/>
        </w:rPr>
        <w:t>8586006802500</w:t>
      </w:r>
    </w:p>
    <w:p w:rsidR="00E75853" w:rsidRPr="006956C3" w:rsidRDefault="00E75853" w:rsidP="00E75853">
      <w:pPr>
        <w:rPr>
          <w:sz w:val="22"/>
          <w:szCs w:val="22"/>
        </w:rPr>
      </w:pPr>
      <w:r w:rsidRPr="006956C3">
        <w:rPr>
          <w:sz w:val="22"/>
          <w:szCs w:val="22"/>
        </w:rPr>
        <w:t>EAN 1</w:t>
      </w:r>
      <w:r>
        <w:rPr>
          <w:sz w:val="22"/>
          <w:szCs w:val="22"/>
        </w:rPr>
        <w:t xml:space="preserve"> </w:t>
      </w:r>
      <w:r w:rsidRPr="006956C3">
        <w:rPr>
          <w:sz w:val="22"/>
          <w:szCs w:val="22"/>
        </w:rPr>
        <w:t>000 ml: 8586006802517</w:t>
      </w:r>
    </w:p>
    <w:p w:rsidR="00E75853" w:rsidRPr="00AD5C9E" w:rsidRDefault="00E75853" w:rsidP="00E75853">
      <w:pPr>
        <w:tabs>
          <w:tab w:val="left" w:pos="851"/>
        </w:tabs>
        <w:rPr>
          <w:sz w:val="22"/>
          <w:szCs w:val="22"/>
        </w:rPr>
      </w:pPr>
    </w:p>
    <w:p w:rsidR="00D02BC8" w:rsidRPr="00E75853" w:rsidRDefault="00E75853" w:rsidP="00E75853">
      <w:bookmarkStart w:id="0" w:name="_GoBack"/>
      <w:bookmarkEnd w:id="0"/>
    </w:p>
    <w:sectPr w:rsidR="00D02BC8" w:rsidRPr="00E75853" w:rsidSect="00522E6C">
      <w:footerReference w:type="default" r:id="rId6"/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A2" w:rsidRPr="00087893" w:rsidRDefault="00E7585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EA2" w:rsidRPr="00531FA6" w:rsidRDefault="00E75853" w:rsidP="00287CF0">
    <w:pPr>
      <w:ind w:left="720" w:firstLine="131"/>
      <w:jc w:val="center"/>
      <w:rPr>
        <w:b/>
        <w:sz w:val="20"/>
        <w:szCs w:val="20"/>
      </w:rPr>
    </w:pPr>
    <w:r w:rsidRPr="00531FA6">
      <w:rPr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2C189C54" wp14:editId="4731FCA9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FA6">
      <w:rPr>
        <w:b/>
        <w:sz w:val="20"/>
        <w:szCs w:val="20"/>
      </w:rPr>
      <w:t>ÚSTAV ŠTÁTNEJ KONTROLY VETERINÁRNYCH BIOPREPARÁTOV A</w:t>
    </w:r>
    <w:r>
      <w:rPr>
        <w:b/>
        <w:sz w:val="20"/>
        <w:szCs w:val="20"/>
      </w:rPr>
      <w:t> </w:t>
    </w:r>
    <w:r w:rsidRPr="00531FA6">
      <w:rPr>
        <w:b/>
        <w:sz w:val="20"/>
        <w:szCs w:val="20"/>
      </w:rPr>
      <w:t>LIEČIV</w:t>
    </w:r>
    <w:r>
      <w:rPr>
        <w:b/>
        <w:sz w:val="20"/>
        <w:szCs w:val="20"/>
      </w:rPr>
      <w:t xml:space="preserve"> NITRA</w:t>
    </w:r>
  </w:p>
  <w:p w:rsidR="00B23EA2" w:rsidRDefault="00E75853" w:rsidP="00287CF0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 xml:space="preserve">Institute for State Control of Veterinary Biologicals and Medicaments </w:t>
    </w:r>
  </w:p>
  <w:p w:rsidR="00B23EA2" w:rsidRDefault="00E75853" w:rsidP="00287CF0">
    <w:pPr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</w:t>
    </w:r>
  </w:p>
  <w:p w:rsidR="00B23EA2" w:rsidRDefault="00E75853" w:rsidP="00287CF0">
    <w:pPr>
      <w:jc w:val="center"/>
      <w:rPr>
        <w:b/>
        <w:sz w:val="20"/>
        <w:szCs w:val="20"/>
      </w:rPr>
    </w:pPr>
  </w:p>
  <w:p w:rsidR="00B23EA2" w:rsidRDefault="00E75853" w:rsidP="00287CF0">
    <w:pPr>
      <w:ind w:left="1620"/>
      <w:rPr>
        <w:sz w:val="20"/>
        <w:szCs w:val="20"/>
      </w:rPr>
    </w:pPr>
    <w:r>
      <w:rPr>
        <w:sz w:val="20"/>
        <w:szCs w:val="20"/>
      </w:rPr>
      <w:t>Tel.: +421/37/ 6 515 506-7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tab/>
      <w:t xml:space="preserve">     </w:t>
    </w:r>
    <w:hyperlink r:id="rId2" w:history="1">
      <w:r>
        <w:rPr>
          <w:rStyle w:val="Hypertextovprepojenie"/>
          <w:sz w:val="20"/>
          <w:szCs w:val="20"/>
        </w:rPr>
        <w:t>www.uskvbl.sk</w:t>
      </w:r>
    </w:hyperlink>
    <w:r>
      <w:rPr>
        <w:sz w:val="20"/>
        <w:szCs w:val="20"/>
      </w:rPr>
      <w:t xml:space="preserve"> </w:t>
    </w:r>
  </w:p>
  <w:p w:rsidR="00B23EA2" w:rsidRDefault="00E75853" w:rsidP="00287CF0">
    <w:pPr>
      <w:ind w:left="1440" w:firstLine="180"/>
      <w:rPr>
        <w:sz w:val="20"/>
        <w:szCs w:val="20"/>
      </w:rPr>
    </w:pPr>
    <w:r>
      <w:rPr>
        <w:sz w:val="20"/>
        <w:szCs w:val="20"/>
      </w:rPr>
      <w:t>Fax.:+421/37/ 6 517 915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email: </w:t>
    </w:r>
    <w:hyperlink r:id="rId3" w:history="1">
      <w:r>
        <w:rPr>
          <w:rStyle w:val="Hypertextovprepojenie"/>
          <w:sz w:val="20"/>
          <w:szCs w:val="20"/>
        </w:rPr>
        <w:t>uskvbl@uskvbl.</w:t>
      </w:r>
      <w:r>
        <w:rPr>
          <w:rStyle w:val="Hypertextovprepojenie"/>
          <w:sz w:val="20"/>
          <w:szCs w:val="20"/>
        </w:rPr>
        <w:t>sk</w:t>
      </w:r>
    </w:hyperlink>
  </w:p>
  <w:p w:rsidR="00B23EA2" w:rsidRDefault="00E75853" w:rsidP="00287CF0">
    <w:pPr>
      <w:ind w:left="1440" w:firstLine="180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DIČ: 2021270372</w:t>
    </w:r>
  </w:p>
  <w:p w:rsidR="00B23EA2" w:rsidRPr="0090766D" w:rsidRDefault="00E75853" w:rsidP="0090766D">
    <w:pPr>
      <w:pStyle w:val="Zkladntext"/>
      <w:ind w:left="-540" w:right="-540"/>
      <w:outlineLvl w:val="0"/>
      <w:rPr>
        <w:sz w:val="20"/>
        <w:szCs w:val="20"/>
      </w:rPr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3DAD"/>
    <w:multiLevelType w:val="hybridMultilevel"/>
    <w:tmpl w:val="9A0EB620"/>
    <w:lvl w:ilvl="0" w:tplc="041B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29"/>
    <w:rsid w:val="004A60CF"/>
    <w:rsid w:val="008E135B"/>
    <w:rsid w:val="00BC7D9F"/>
    <w:rsid w:val="00C01829"/>
    <w:rsid w:val="00C075C8"/>
    <w:rsid w:val="00D67ED0"/>
    <w:rsid w:val="00DD0050"/>
    <w:rsid w:val="00E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C075C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C075C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style371">
    <w:name w:val="style371"/>
    <w:rsid w:val="00C075C8"/>
    <w:rPr>
      <w:color w:val="CC0000"/>
    </w:rPr>
  </w:style>
  <w:style w:type="character" w:styleId="Hypertextovprepojenie">
    <w:name w:val="Hyperlink"/>
    <w:basedOn w:val="Predvolenpsmoodseku"/>
    <w:uiPriority w:val="99"/>
    <w:unhideWhenUsed/>
    <w:rsid w:val="00E7585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75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585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C075C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C075C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style371">
    <w:name w:val="style371"/>
    <w:rsid w:val="00C075C8"/>
    <w:rPr>
      <w:color w:val="CC0000"/>
    </w:rPr>
  </w:style>
  <w:style w:type="character" w:styleId="Hypertextovprepojenie">
    <w:name w:val="Hyperlink"/>
    <w:basedOn w:val="Predvolenpsmoodseku"/>
    <w:uiPriority w:val="99"/>
    <w:unhideWhenUsed/>
    <w:rsid w:val="00E7585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75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585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>ATC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2020-07-21T08:55:00Z</dcterms:created>
  <dcterms:modified xsi:type="dcterms:W3CDTF">2020-07-24T07:56:00Z</dcterms:modified>
</cp:coreProperties>
</file>