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1F" w:rsidRPr="00946F29" w:rsidRDefault="004F131F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SÚHRN CHARAKTERISTICKÝCH VLASTNOSTÍ LIEKU</w:t>
      </w:r>
    </w:p>
    <w:p w:rsidR="004F131F" w:rsidRPr="00946F29" w:rsidRDefault="004F131F" w:rsidP="004F131F">
      <w:pPr>
        <w:ind w:left="0" w:firstLine="0"/>
        <w:rPr>
          <w:b/>
          <w:bCs/>
          <w:szCs w:val="22"/>
        </w:rPr>
      </w:pPr>
    </w:p>
    <w:p w:rsidR="004F131F" w:rsidRPr="00946F29" w:rsidRDefault="004F131F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1.</w:t>
      </w:r>
      <w:r w:rsidRPr="00946F29">
        <w:rPr>
          <w:b/>
          <w:bCs/>
          <w:szCs w:val="22"/>
        </w:rPr>
        <w:tab/>
        <w:t>NÁZOV VETERINÁRNEHO LIEKU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11795E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>
        <w:rPr>
          <w:szCs w:val="22"/>
        </w:rPr>
        <w:t>Frontcontrol</w:t>
      </w:r>
      <w:proofErr w:type="spellEnd"/>
      <w:r>
        <w:rPr>
          <w:szCs w:val="22"/>
        </w:rPr>
        <w:t xml:space="preserve"> </w:t>
      </w:r>
      <w:proofErr w:type="spellStart"/>
      <w:r w:rsidR="00D237C5">
        <w:rPr>
          <w:szCs w:val="22"/>
        </w:rPr>
        <w:t>W</w:t>
      </w:r>
      <w:r>
        <w:rPr>
          <w:szCs w:val="22"/>
        </w:rPr>
        <w:t>ormer</w:t>
      </w:r>
      <w:proofErr w:type="spellEnd"/>
      <w:r w:rsidR="006B1D0B">
        <w:rPr>
          <w:szCs w:val="22"/>
        </w:rPr>
        <w:t xml:space="preserve"> </w:t>
      </w:r>
      <w:r w:rsidR="004F131F" w:rsidRPr="00946F29">
        <w:rPr>
          <w:szCs w:val="22"/>
        </w:rPr>
        <w:t xml:space="preserve">XL tablety pre </w:t>
      </w:r>
      <w:r w:rsidR="003C3E35" w:rsidRPr="00946F29">
        <w:rPr>
          <w:szCs w:val="22"/>
        </w:rPr>
        <w:t>ps</w:t>
      </w:r>
      <w:r w:rsidR="003C3E35">
        <w:rPr>
          <w:szCs w:val="22"/>
        </w:rPr>
        <w:t>y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2.</w:t>
      </w:r>
      <w:r w:rsidRPr="00946F29">
        <w:rPr>
          <w:b/>
          <w:szCs w:val="22"/>
        </w:rPr>
        <w:tab/>
        <w:t>KVALITATÍVNE A KVANTITATÍVNE ZLOŽENIE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Každá tableta obsahuje: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Účinn</w:t>
      </w:r>
      <w:r w:rsidR="007B10F2">
        <w:rPr>
          <w:b/>
          <w:bCs/>
          <w:szCs w:val="22"/>
        </w:rPr>
        <w:t>é</w:t>
      </w:r>
      <w:r w:rsidRPr="00946F29">
        <w:rPr>
          <w:b/>
          <w:bCs/>
          <w:szCs w:val="22"/>
        </w:rPr>
        <w:t xml:space="preserve"> látk</w:t>
      </w:r>
      <w:r w:rsidR="007B10F2">
        <w:rPr>
          <w:b/>
          <w:bCs/>
          <w:szCs w:val="22"/>
        </w:rPr>
        <w:t>y</w:t>
      </w:r>
      <w:r w:rsidRPr="00946F29">
        <w:rPr>
          <w:b/>
          <w:bCs/>
          <w:szCs w:val="22"/>
        </w:rPr>
        <w:t>: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946F29">
        <w:rPr>
          <w:szCs w:val="22"/>
        </w:rPr>
        <w:t>Prazi</w:t>
      </w:r>
      <w:r w:rsidR="007B10F2">
        <w:rPr>
          <w:szCs w:val="22"/>
        </w:rPr>
        <w:t>kv</w:t>
      </w:r>
      <w:r w:rsidRPr="00946F29">
        <w:rPr>
          <w:szCs w:val="22"/>
        </w:rPr>
        <w:t>antel</w:t>
      </w:r>
      <w:proofErr w:type="spellEnd"/>
      <w:r w:rsidRPr="00946F29">
        <w:rPr>
          <w:szCs w:val="22"/>
        </w:rPr>
        <w:t xml:space="preserve"> </w:t>
      </w:r>
      <w:r w:rsidRPr="00946F29">
        <w:rPr>
          <w:szCs w:val="22"/>
        </w:rPr>
        <w:tab/>
      </w:r>
      <w:r w:rsidRPr="00946F29">
        <w:rPr>
          <w:szCs w:val="22"/>
        </w:rPr>
        <w:tab/>
      </w:r>
      <w:r w:rsidR="00610F76">
        <w:rPr>
          <w:szCs w:val="22"/>
        </w:rPr>
        <w:t xml:space="preserve">             </w:t>
      </w:r>
      <w:r w:rsidRPr="00946F29">
        <w:rPr>
          <w:szCs w:val="22"/>
        </w:rPr>
        <w:t>175 mg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946F29">
        <w:rPr>
          <w:szCs w:val="22"/>
        </w:rPr>
        <w:t>Pyrantel</w:t>
      </w:r>
      <w:proofErr w:type="spellEnd"/>
      <w:r w:rsidRPr="00946F29">
        <w:rPr>
          <w:szCs w:val="22"/>
        </w:rPr>
        <w:t xml:space="preserve"> </w:t>
      </w:r>
      <w:proofErr w:type="spellStart"/>
      <w:r w:rsidRPr="00946F29">
        <w:rPr>
          <w:szCs w:val="22"/>
        </w:rPr>
        <w:t>embon</w:t>
      </w:r>
      <w:r w:rsidR="007B10F2">
        <w:rPr>
          <w:szCs w:val="22"/>
        </w:rPr>
        <w:t>át</w:t>
      </w:r>
      <w:proofErr w:type="spellEnd"/>
      <w:r w:rsidRPr="00946F29">
        <w:rPr>
          <w:szCs w:val="22"/>
        </w:rPr>
        <w:tab/>
      </w:r>
      <w:r w:rsidRPr="00946F29">
        <w:rPr>
          <w:szCs w:val="22"/>
        </w:rPr>
        <w:tab/>
        <w:t>504 mg (</w:t>
      </w:r>
      <w:r w:rsidR="009C782C">
        <w:rPr>
          <w:szCs w:val="22"/>
        </w:rPr>
        <w:t>zodpovedá</w:t>
      </w:r>
      <w:r w:rsidR="009C782C" w:rsidRPr="00946F29">
        <w:rPr>
          <w:szCs w:val="22"/>
        </w:rPr>
        <w:t xml:space="preserve"> </w:t>
      </w:r>
      <w:r w:rsidRPr="00946F29">
        <w:rPr>
          <w:szCs w:val="22"/>
        </w:rPr>
        <w:t xml:space="preserve">175 mg </w:t>
      </w:r>
      <w:proofErr w:type="spellStart"/>
      <w:r w:rsidRPr="00946F29">
        <w:rPr>
          <w:szCs w:val="22"/>
        </w:rPr>
        <w:t>pyrantelu</w:t>
      </w:r>
      <w:proofErr w:type="spellEnd"/>
      <w:r w:rsidRPr="00946F29">
        <w:rPr>
          <w:szCs w:val="22"/>
        </w:rPr>
        <w:t>)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946F29">
        <w:rPr>
          <w:szCs w:val="22"/>
        </w:rPr>
        <w:t>Febantel</w:t>
      </w:r>
      <w:proofErr w:type="spellEnd"/>
      <w:r w:rsidRPr="00946F29">
        <w:rPr>
          <w:szCs w:val="22"/>
        </w:rPr>
        <w:t xml:space="preserve"> </w:t>
      </w:r>
      <w:r w:rsidRPr="00946F29">
        <w:rPr>
          <w:szCs w:val="22"/>
        </w:rPr>
        <w:tab/>
      </w:r>
      <w:r w:rsidRPr="00946F29">
        <w:rPr>
          <w:szCs w:val="22"/>
        </w:rPr>
        <w:tab/>
      </w:r>
      <w:r w:rsidRPr="00946F29">
        <w:rPr>
          <w:szCs w:val="22"/>
        </w:rPr>
        <w:tab/>
        <w:t>525 mg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Pomocné látky: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</w:tblGrid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381" w:rsidRDefault="008725CF">
            <w:pPr>
              <w:spacing w:before="60" w:after="60" w:line="276" w:lineRule="auto"/>
              <w:rPr>
                <w:b/>
                <w:bCs/>
                <w:iCs/>
                <w:szCs w:val="22"/>
              </w:rPr>
            </w:pPr>
            <w:r w:rsidRPr="00946F29">
              <w:rPr>
                <w:b/>
                <w:bCs/>
                <w:iCs/>
                <w:szCs w:val="22"/>
              </w:rPr>
              <w:t xml:space="preserve">Kvalitatívne zloženie pomocných látok a </w:t>
            </w:r>
          </w:p>
          <w:p w:rsidR="008725CF" w:rsidRPr="00946F29" w:rsidRDefault="008725CF">
            <w:pPr>
              <w:spacing w:before="60" w:after="60" w:line="276" w:lineRule="auto"/>
              <w:rPr>
                <w:b/>
                <w:bCs/>
                <w:iCs/>
                <w:szCs w:val="22"/>
              </w:rPr>
            </w:pPr>
            <w:r w:rsidRPr="00946F29">
              <w:rPr>
                <w:b/>
                <w:bCs/>
                <w:iCs/>
                <w:szCs w:val="22"/>
              </w:rPr>
              <w:t>iných zložiek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szCs w:val="22"/>
              </w:rPr>
              <w:t>Monohydrát laktózy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szCs w:val="22"/>
              </w:rPr>
              <w:t>Mikrokryštalická celulóza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szCs w:val="22"/>
              </w:rPr>
              <w:t>Magnézium stearát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b/>
                <w:bCs/>
                <w:iCs/>
                <w:szCs w:val="22"/>
              </w:rPr>
            </w:pPr>
            <w:r w:rsidRPr="00946F29">
              <w:rPr>
                <w:szCs w:val="22"/>
              </w:rPr>
              <w:t>Koloidný oxid kremičitý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szCs w:val="22"/>
              </w:rPr>
              <w:t>Sodná soľ kroskarmelózy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szCs w:val="22"/>
              </w:rPr>
              <w:t>Laurylsulfát sodný</w:t>
            </w:r>
          </w:p>
        </w:tc>
      </w:tr>
      <w:tr w:rsidR="008725CF" w:rsidRPr="00946F29" w:rsidTr="00946F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CF" w:rsidRPr="00946F29" w:rsidRDefault="008725CF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szCs w:val="22"/>
              </w:rPr>
              <w:t>Bravčová príchuť</w:t>
            </w:r>
          </w:p>
        </w:tc>
      </w:tr>
    </w:tbl>
    <w:p w:rsidR="008725CF" w:rsidRPr="00946F29" w:rsidRDefault="008725C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Žltá podlhovastá tableta s deliacou ryhou na obidvoch stranách.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Tablety možno rozdeliť na dve rovnaké časti.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8725CF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</w:t>
      </w:r>
      <w:r w:rsidR="004F131F" w:rsidRPr="00946F29">
        <w:rPr>
          <w:b/>
          <w:szCs w:val="22"/>
        </w:rPr>
        <w:tab/>
        <w:t>KLINICKÉ   ÚDAJE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8725CF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.1</w:t>
      </w:r>
      <w:r w:rsidR="004F131F" w:rsidRPr="00946F29">
        <w:rPr>
          <w:b/>
          <w:szCs w:val="22"/>
        </w:rPr>
        <w:tab/>
        <w:t>Cieľov</w:t>
      </w:r>
      <w:r w:rsidR="007B10F2">
        <w:rPr>
          <w:b/>
          <w:szCs w:val="22"/>
        </w:rPr>
        <w:t>é</w:t>
      </w:r>
      <w:r w:rsidR="004F131F" w:rsidRPr="00946F29">
        <w:rPr>
          <w:b/>
          <w:szCs w:val="22"/>
        </w:rPr>
        <w:t xml:space="preserve"> druh</w:t>
      </w:r>
      <w:r w:rsidR="007B10F2">
        <w:rPr>
          <w:b/>
          <w:szCs w:val="22"/>
        </w:rPr>
        <w:t>y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Psy.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8725CF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.2</w:t>
      </w:r>
      <w:r w:rsidR="004F131F" w:rsidRPr="00946F29">
        <w:rPr>
          <w:b/>
          <w:szCs w:val="22"/>
        </w:rPr>
        <w:tab/>
        <w:t xml:space="preserve">Indikácie </w:t>
      </w:r>
      <w:r w:rsidRPr="00946F29">
        <w:rPr>
          <w:b/>
          <w:szCs w:val="22"/>
        </w:rPr>
        <w:t xml:space="preserve">na </w:t>
      </w:r>
      <w:r w:rsidR="004F131F" w:rsidRPr="00946F29">
        <w:rPr>
          <w:b/>
          <w:szCs w:val="22"/>
        </w:rPr>
        <w:t xml:space="preserve">použitie </w:t>
      </w:r>
      <w:r w:rsidRPr="00946F29">
        <w:rPr>
          <w:b/>
          <w:szCs w:val="22"/>
        </w:rPr>
        <w:t>pre každý cieľový druh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Dospelé psy: Liečba zmiešaných </w:t>
      </w:r>
      <w:r w:rsidR="003F4171">
        <w:rPr>
          <w:szCs w:val="22"/>
        </w:rPr>
        <w:t xml:space="preserve">infekcií </w:t>
      </w:r>
      <w:r w:rsidRPr="00946F29">
        <w:rPr>
          <w:szCs w:val="22"/>
        </w:rPr>
        <w:t>spôsobených nematódami a cestódami: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Nematódy: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b/>
          <w:bCs/>
          <w:szCs w:val="22"/>
        </w:rPr>
        <w:t xml:space="preserve">Škrkavky: </w:t>
      </w:r>
      <w:r w:rsidRPr="00946F29">
        <w:rPr>
          <w:i/>
          <w:iCs/>
          <w:szCs w:val="22"/>
        </w:rPr>
        <w:t>Toxocara canis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Toxascaris leonina </w:t>
      </w:r>
      <w:r w:rsidRPr="00946F29">
        <w:rPr>
          <w:szCs w:val="22"/>
        </w:rPr>
        <w:t>(dospelé a neskoré nedospelé formy).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b/>
          <w:bCs/>
          <w:szCs w:val="22"/>
        </w:rPr>
        <w:t xml:space="preserve">Machovce: </w:t>
      </w:r>
      <w:r w:rsidRPr="00946F29">
        <w:rPr>
          <w:i/>
          <w:iCs/>
          <w:szCs w:val="22"/>
        </w:rPr>
        <w:t>Uncinaria stenocephala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Ancylostoma caninum </w:t>
      </w:r>
      <w:r w:rsidRPr="00946F29">
        <w:rPr>
          <w:szCs w:val="22"/>
        </w:rPr>
        <w:t>(dospelé</w:t>
      </w:r>
      <w:r w:rsidR="007A5BF8">
        <w:rPr>
          <w:szCs w:val="22"/>
        </w:rPr>
        <w:t xml:space="preserve"> formy</w:t>
      </w:r>
      <w:r w:rsidRPr="00946F29">
        <w:rPr>
          <w:szCs w:val="22"/>
        </w:rPr>
        <w:t>).</w:t>
      </w:r>
    </w:p>
    <w:p w:rsidR="004F131F" w:rsidRPr="00946F29" w:rsidRDefault="00C22294" w:rsidP="004F131F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b/>
          <w:bCs/>
          <w:szCs w:val="22"/>
        </w:rPr>
        <w:t>Tenkohlavce</w:t>
      </w:r>
      <w:r w:rsidR="004F131F" w:rsidRPr="00946F29">
        <w:rPr>
          <w:b/>
          <w:bCs/>
          <w:szCs w:val="22"/>
        </w:rPr>
        <w:t xml:space="preserve">: </w:t>
      </w:r>
      <w:r w:rsidR="004F131F" w:rsidRPr="00946F29">
        <w:rPr>
          <w:i/>
          <w:iCs/>
          <w:szCs w:val="22"/>
        </w:rPr>
        <w:t xml:space="preserve">Trichuris vulpis </w:t>
      </w:r>
      <w:r w:rsidR="004F131F" w:rsidRPr="00946F29">
        <w:rPr>
          <w:szCs w:val="22"/>
        </w:rPr>
        <w:t>(dospelé</w:t>
      </w:r>
      <w:r w:rsidR="007A5BF8">
        <w:rPr>
          <w:szCs w:val="22"/>
        </w:rPr>
        <w:t xml:space="preserve"> formy</w:t>
      </w:r>
      <w:r w:rsidR="004F131F" w:rsidRPr="00946F29">
        <w:rPr>
          <w:szCs w:val="22"/>
        </w:rPr>
        <w:t>).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Cestódy: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b/>
          <w:bCs/>
          <w:szCs w:val="22"/>
        </w:rPr>
        <w:t xml:space="preserve">Pásomnice: </w:t>
      </w:r>
      <w:r w:rsidRPr="00946F29">
        <w:rPr>
          <w:bCs/>
          <w:szCs w:val="22"/>
        </w:rPr>
        <w:t>druhy</w:t>
      </w:r>
      <w:r w:rsidRPr="00946F29">
        <w:rPr>
          <w:b/>
          <w:bCs/>
          <w:szCs w:val="22"/>
        </w:rPr>
        <w:t xml:space="preserve"> </w:t>
      </w:r>
      <w:r w:rsidRPr="00946F29">
        <w:rPr>
          <w:i/>
          <w:iCs/>
          <w:szCs w:val="22"/>
        </w:rPr>
        <w:t>Echinococcus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(E. granulosus, E. multilocularis), </w:t>
      </w:r>
      <w:r w:rsidRPr="00946F29">
        <w:rPr>
          <w:szCs w:val="22"/>
        </w:rPr>
        <w:t xml:space="preserve">druhy </w:t>
      </w:r>
      <w:r w:rsidRPr="00946F29">
        <w:rPr>
          <w:i/>
          <w:iCs/>
          <w:szCs w:val="22"/>
        </w:rPr>
        <w:t>Taenia</w:t>
      </w:r>
      <w:r w:rsidRPr="00946F29">
        <w:rPr>
          <w:szCs w:val="22"/>
        </w:rPr>
        <w:t>,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i/>
          <w:iCs/>
          <w:szCs w:val="22"/>
        </w:rPr>
        <w:t xml:space="preserve">(T. hydatigena, T. pisiformis, T. taeniformis), Dipylidium caninum </w:t>
      </w:r>
      <w:r w:rsidRPr="00946F29">
        <w:rPr>
          <w:szCs w:val="22"/>
        </w:rPr>
        <w:t>(dospelé a nedospelé formy).</w:t>
      </w:r>
    </w:p>
    <w:p w:rsidR="004F131F" w:rsidRDefault="004F131F" w:rsidP="004F131F">
      <w:pPr>
        <w:ind w:left="0" w:firstLine="0"/>
        <w:rPr>
          <w:szCs w:val="22"/>
        </w:rPr>
      </w:pPr>
    </w:p>
    <w:p w:rsidR="00946F29" w:rsidRDefault="00946F29" w:rsidP="004F131F">
      <w:pPr>
        <w:ind w:left="0" w:firstLine="0"/>
        <w:rPr>
          <w:szCs w:val="22"/>
        </w:rPr>
      </w:pPr>
    </w:p>
    <w:p w:rsidR="00946F29" w:rsidRDefault="00946F29" w:rsidP="004F131F">
      <w:pPr>
        <w:ind w:left="0" w:firstLine="0"/>
        <w:rPr>
          <w:szCs w:val="22"/>
        </w:rPr>
      </w:pPr>
    </w:p>
    <w:p w:rsidR="004F131F" w:rsidRPr="00946F29" w:rsidRDefault="008725CF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lastRenderedPageBreak/>
        <w:t>3</w:t>
      </w:r>
      <w:r w:rsidR="004F131F" w:rsidRPr="00946F29">
        <w:rPr>
          <w:b/>
          <w:szCs w:val="22"/>
        </w:rPr>
        <w:t>.3</w:t>
      </w:r>
      <w:r w:rsidR="004F131F" w:rsidRPr="00946F29">
        <w:rPr>
          <w:b/>
          <w:szCs w:val="22"/>
        </w:rPr>
        <w:tab/>
        <w:t>Kontraindikácie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Nepoužívať súčasne so zlúčeninami piperazínu.</w:t>
      </w:r>
    </w:p>
    <w:p w:rsidR="008725CF" w:rsidRPr="00946F29" w:rsidRDefault="008725CF" w:rsidP="008725C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Nepoužívať v prípadoch precitlivenosti na účinné látky alebo na niektorú z pomocných látok.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8725CF" w:rsidP="004F131F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.4</w:t>
      </w:r>
      <w:r w:rsidR="004F131F" w:rsidRPr="00946F29">
        <w:rPr>
          <w:b/>
          <w:szCs w:val="22"/>
        </w:rPr>
        <w:tab/>
        <w:t xml:space="preserve">Osobitné upozornenia 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Blchy </w:t>
      </w:r>
      <w:r w:rsidR="00F83370">
        <w:rPr>
          <w:szCs w:val="22"/>
        </w:rPr>
        <w:t>sú medzihostiteľom</w:t>
      </w:r>
      <w:r w:rsidRPr="00946F29">
        <w:rPr>
          <w:szCs w:val="22"/>
        </w:rPr>
        <w:t xml:space="preserve"> </w:t>
      </w:r>
      <w:r w:rsidR="00397107">
        <w:rPr>
          <w:szCs w:val="22"/>
        </w:rPr>
        <w:t>bežne rozšíreného</w:t>
      </w:r>
      <w:r w:rsidR="00D44C62">
        <w:rPr>
          <w:szCs w:val="22"/>
        </w:rPr>
        <w:t xml:space="preserve"> typu pásomnice</w:t>
      </w:r>
      <w:r w:rsidRPr="00946F29">
        <w:rPr>
          <w:szCs w:val="22"/>
        </w:rPr>
        <w:t xml:space="preserve"> – </w:t>
      </w:r>
      <w:r w:rsidRPr="00946F29">
        <w:rPr>
          <w:i/>
          <w:iCs/>
          <w:szCs w:val="22"/>
        </w:rPr>
        <w:t>Dipylidium caninum</w:t>
      </w:r>
      <w:r w:rsidRPr="00946F29">
        <w:rPr>
          <w:szCs w:val="22"/>
        </w:rPr>
        <w:t>. Zamorenie</w:t>
      </w:r>
    </w:p>
    <w:p w:rsidR="007B10F2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pásomnicou </w:t>
      </w:r>
      <w:r w:rsidR="0060773A" w:rsidRPr="0060773A">
        <w:rPr>
          <w:szCs w:val="22"/>
        </w:rPr>
        <w:t>sa s určitosťou znovu objaví</w:t>
      </w:r>
      <w:r w:rsidRPr="00946F29">
        <w:rPr>
          <w:szCs w:val="22"/>
        </w:rPr>
        <w:t xml:space="preserve">, ak </w:t>
      </w:r>
      <w:r w:rsidR="00460607">
        <w:rPr>
          <w:szCs w:val="22"/>
        </w:rPr>
        <w:t>nedôjde k</w:t>
      </w:r>
      <w:r w:rsidR="002C0474">
        <w:rPr>
          <w:szCs w:val="22"/>
        </w:rPr>
        <w:t> regulácii medzihostiteľov</w:t>
      </w:r>
      <w:r w:rsidRPr="00946F29">
        <w:rPr>
          <w:szCs w:val="22"/>
        </w:rPr>
        <w:t xml:space="preserve"> ako blchy, myši a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podobne.</w:t>
      </w:r>
    </w:p>
    <w:p w:rsidR="004F131F" w:rsidRPr="00946F29" w:rsidRDefault="004F131F" w:rsidP="004F131F">
      <w:pPr>
        <w:pStyle w:val="Normlnywebov"/>
        <w:spacing w:before="0" w:after="0"/>
        <w:jc w:val="both"/>
        <w:rPr>
          <w:color w:val="000000"/>
          <w:sz w:val="22"/>
          <w:szCs w:val="22"/>
          <w:lang w:val="sk-SK"/>
        </w:rPr>
      </w:pPr>
      <w:r w:rsidRPr="00946F29">
        <w:rPr>
          <w:color w:val="000000"/>
          <w:sz w:val="22"/>
          <w:szCs w:val="22"/>
          <w:lang w:val="sk-SK"/>
        </w:rPr>
        <w:t xml:space="preserve">Je potrebné predchádzať nasledovným postupom, ktoré zvyšujú riziko vývoja rezistencie </w:t>
      </w:r>
      <w:r w:rsidRPr="00946F29">
        <w:rPr>
          <w:sz w:val="22"/>
          <w:szCs w:val="22"/>
        </w:rPr>
        <w:t xml:space="preserve">a môžu mať za následok </w:t>
      </w:r>
      <w:r w:rsidRPr="00946F29">
        <w:rPr>
          <w:color w:val="000000"/>
          <w:sz w:val="22"/>
          <w:szCs w:val="22"/>
          <w:lang w:val="sk-SK"/>
        </w:rPr>
        <w:t xml:space="preserve">neúčinnú liečbu: </w:t>
      </w:r>
    </w:p>
    <w:p w:rsidR="004F131F" w:rsidRPr="00946F29" w:rsidRDefault="004F131F" w:rsidP="004F131F">
      <w:pPr>
        <w:pStyle w:val="Normlnywebov"/>
        <w:spacing w:before="0" w:after="0"/>
        <w:rPr>
          <w:color w:val="000000"/>
          <w:sz w:val="22"/>
          <w:szCs w:val="22"/>
          <w:lang w:val="sk-SK"/>
        </w:rPr>
      </w:pPr>
    </w:p>
    <w:p w:rsidR="004F131F" w:rsidRPr="00946F29" w:rsidRDefault="004F131F" w:rsidP="004F131F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946F29">
        <w:rPr>
          <w:sz w:val="22"/>
          <w:szCs w:val="22"/>
          <w:lang w:val="sk-SK"/>
        </w:rPr>
        <w:t xml:space="preserve">- </w:t>
      </w:r>
      <w:r w:rsidRPr="00946F29">
        <w:rPr>
          <w:sz w:val="22"/>
          <w:szCs w:val="22"/>
          <w:lang w:val="sk-SK"/>
        </w:rPr>
        <w:tab/>
        <w:t xml:space="preserve">príliš časté a opakované používanie antihelmintík </w:t>
      </w:r>
      <w:r w:rsidRPr="00946F29">
        <w:rPr>
          <w:color w:val="000000"/>
          <w:sz w:val="22"/>
          <w:szCs w:val="22"/>
          <w:lang w:val="sk-SK"/>
        </w:rPr>
        <w:t xml:space="preserve">rovnakej </w:t>
      </w:r>
      <w:r w:rsidRPr="00946F29">
        <w:rPr>
          <w:sz w:val="22"/>
          <w:szCs w:val="22"/>
          <w:lang w:val="sk-SK"/>
        </w:rPr>
        <w:t>skupiny, príliš dlhá doba podávania</w:t>
      </w:r>
    </w:p>
    <w:p w:rsidR="004F131F" w:rsidRPr="00946F29" w:rsidRDefault="004F131F" w:rsidP="004F131F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946F29">
        <w:rPr>
          <w:sz w:val="22"/>
          <w:szCs w:val="22"/>
          <w:lang w:val="sk-SK"/>
        </w:rPr>
        <w:t xml:space="preserve">- </w:t>
      </w:r>
      <w:r w:rsidRPr="00946F29">
        <w:rPr>
          <w:sz w:val="22"/>
          <w:szCs w:val="22"/>
          <w:lang w:val="sk-SK"/>
        </w:rPr>
        <w:tab/>
        <w:t xml:space="preserve">poddávkovanie z dôvodu nesprávneho stanovenia živej hmotnosti, </w:t>
      </w:r>
      <w:r w:rsidRPr="00946F29">
        <w:rPr>
          <w:color w:val="000000"/>
          <w:sz w:val="22"/>
          <w:szCs w:val="22"/>
          <w:lang w:val="sk-SK"/>
        </w:rPr>
        <w:t>nesprávne podanie</w:t>
      </w:r>
      <w:r w:rsidRPr="00946F29">
        <w:rPr>
          <w:sz w:val="22"/>
          <w:szCs w:val="22"/>
          <w:lang w:val="sk-SK"/>
        </w:rPr>
        <w:t xml:space="preserve"> lieku alebo  chybná kalibrácia dávkovacieho zariadenia </w:t>
      </w:r>
    </w:p>
    <w:p w:rsidR="004F131F" w:rsidRPr="00946F29" w:rsidRDefault="004F131F" w:rsidP="004F131F">
      <w:pPr>
        <w:ind w:left="0" w:firstLine="0"/>
        <w:rPr>
          <w:b/>
          <w:szCs w:val="22"/>
        </w:rPr>
      </w:pPr>
    </w:p>
    <w:p w:rsidR="004F131F" w:rsidRPr="00946F29" w:rsidRDefault="008725CF" w:rsidP="004F131F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.5</w:t>
      </w:r>
      <w:r w:rsidR="004F131F" w:rsidRPr="00946F29">
        <w:rPr>
          <w:b/>
          <w:szCs w:val="22"/>
        </w:rPr>
        <w:tab/>
        <w:t>Osobitné opatrenia na používanie</w:t>
      </w:r>
    </w:p>
    <w:p w:rsidR="004F131F" w:rsidRPr="00946F29" w:rsidRDefault="004F131F" w:rsidP="004F131F">
      <w:pPr>
        <w:ind w:left="0" w:firstLine="0"/>
        <w:rPr>
          <w:b/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bCs/>
          <w:szCs w:val="22"/>
          <w:u w:val="single"/>
        </w:rPr>
      </w:pPr>
      <w:r w:rsidRPr="00946F29">
        <w:rPr>
          <w:bCs/>
          <w:szCs w:val="22"/>
          <w:u w:val="single"/>
        </w:rPr>
        <w:t xml:space="preserve">Osobitné opatrenia na </w:t>
      </w:r>
      <w:r w:rsidR="008725CF" w:rsidRPr="00946F29">
        <w:rPr>
          <w:bCs/>
          <w:szCs w:val="22"/>
          <w:u w:val="single"/>
        </w:rPr>
        <w:t xml:space="preserve">bezpečné </w:t>
      </w:r>
      <w:r w:rsidRPr="00946F29">
        <w:rPr>
          <w:bCs/>
          <w:szCs w:val="22"/>
          <w:u w:val="single"/>
        </w:rPr>
        <w:t>používanie u</w:t>
      </w:r>
      <w:r w:rsidR="008725CF" w:rsidRPr="00946F29">
        <w:rPr>
          <w:bCs/>
          <w:szCs w:val="22"/>
          <w:u w:val="single"/>
        </w:rPr>
        <w:t> cieľových druhov</w:t>
      </w:r>
      <w:r w:rsidR="00A73C7A" w:rsidRPr="00946F29">
        <w:rPr>
          <w:bCs/>
          <w:szCs w:val="22"/>
          <w:u w:val="single"/>
        </w:rPr>
        <w:t>: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Aby sa zabezpečilo podanie správnej dávky, hmotnosť zvieraťa musí byť stanovená čo najpresnejšie.</w:t>
      </w:r>
    </w:p>
    <w:p w:rsidR="004F131F" w:rsidRPr="00946F29" w:rsidRDefault="004F131F" w:rsidP="004F131F">
      <w:pPr>
        <w:autoSpaceDE w:val="0"/>
        <w:autoSpaceDN w:val="0"/>
        <w:adjustRightInd w:val="0"/>
        <w:rPr>
          <w:b/>
          <w:bCs/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bCs/>
          <w:szCs w:val="22"/>
          <w:u w:val="single"/>
        </w:rPr>
      </w:pPr>
      <w:r w:rsidRPr="00946F29">
        <w:rPr>
          <w:bCs/>
          <w:szCs w:val="22"/>
          <w:u w:val="single"/>
        </w:rPr>
        <w:t>Osobitné opatrenia, ktoré má urobiť osoba podávajúca liek zvieratám</w:t>
      </w:r>
      <w:r w:rsidR="00A73C7A" w:rsidRPr="00946F29">
        <w:rPr>
          <w:bCs/>
          <w:szCs w:val="22"/>
          <w:u w:val="single"/>
        </w:rPr>
        <w:t>:</w:t>
      </w:r>
    </w:p>
    <w:p w:rsidR="009D1C61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V prípade náhodného požitia lieku </w:t>
      </w:r>
      <w:r w:rsidR="009D1C61">
        <w:rPr>
          <w:szCs w:val="22"/>
        </w:rPr>
        <w:t xml:space="preserve">ihneď </w:t>
      </w:r>
      <w:r w:rsidRPr="00946F29">
        <w:rPr>
          <w:szCs w:val="22"/>
        </w:rPr>
        <w:t xml:space="preserve">vyhľadajte lekársku pomoc a ukážte lekárovi písomnú </w:t>
      </w:r>
    </w:p>
    <w:p w:rsidR="004F131F" w:rsidRPr="00946F29" w:rsidRDefault="009D1C61" w:rsidP="004F131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i</w:t>
      </w:r>
      <w:r w:rsidR="004F131F" w:rsidRPr="00946F29">
        <w:rPr>
          <w:szCs w:val="22"/>
        </w:rPr>
        <w:t>nformáciu</w:t>
      </w:r>
      <w:r>
        <w:rPr>
          <w:szCs w:val="22"/>
        </w:rPr>
        <w:t xml:space="preserve"> </w:t>
      </w:r>
      <w:r w:rsidR="004F131F" w:rsidRPr="00946F29">
        <w:rPr>
          <w:szCs w:val="22"/>
        </w:rPr>
        <w:t>pre používateľov</w:t>
      </w:r>
      <w:r w:rsidR="008725CF" w:rsidRPr="00946F29">
        <w:rPr>
          <w:szCs w:val="22"/>
        </w:rPr>
        <w:t xml:space="preserve"> alebo obal</w:t>
      </w:r>
      <w:r w:rsidR="004F131F" w:rsidRPr="00946F29">
        <w:rPr>
          <w:szCs w:val="22"/>
        </w:rPr>
        <w:t>.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Z hygienických dôvodov by si mali osoby podávajúce liek priamo psovi alebo pridávajúce ich do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krmiva hneď potom umyť ruky.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8725CF" w:rsidRPr="00946F29" w:rsidRDefault="008725CF" w:rsidP="008725CF">
      <w:pPr>
        <w:rPr>
          <w:szCs w:val="22"/>
          <w:u w:val="single"/>
        </w:rPr>
      </w:pPr>
      <w:r w:rsidRPr="00946F29">
        <w:rPr>
          <w:szCs w:val="22"/>
          <w:u w:val="single"/>
        </w:rPr>
        <w:t>Osobitné opatrenia na ochranu životného prostredia:</w:t>
      </w:r>
    </w:p>
    <w:p w:rsidR="008725CF" w:rsidRPr="00946F29" w:rsidRDefault="008725CF" w:rsidP="008725CF">
      <w:pPr>
        <w:rPr>
          <w:szCs w:val="22"/>
        </w:rPr>
      </w:pPr>
      <w:r w:rsidRPr="00946F29">
        <w:rPr>
          <w:szCs w:val="22"/>
        </w:rPr>
        <w:t>Neuplatňujú sa.</w:t>
      </w:r>
    </w:p>
    <w:p w:rsidR="008725CF" w:rsidRPr="00946F29" w:rsidRDefault="008725CF" w:rsidP="008725CF">
      <w:pPr>
        <w:rPr>
          <w:szCs w:val="22"/>
          <w:u w:val="single"/>
        </w:rPr>
      </w:pPr>
    </w:p>
    <w:p w:rsidR="008725CF" w:rsidRPr="00946F29" w:rsidRDefault="008725CF" w:rsidP="008725CF">
      <w:pPr>
        <w:rPr>
          <w:szCs w:val="22"/>
        </w:rPr>
      </w:pPr>
      <w:r w:rsidRPr="00946F29">
        <w:rPr>
          <w:szCs w:val="22"/>
          <w:u w:val="single"/>
        </w:rPr>
        <w:t>Ďalšie opatrenia</w:t>
      </w:r>
      <w:r w:rsidRPr="00946F29">
        <w:rPr>
          <w:szCs w:val="22"/>
        </w:rPr>
        <w:t>:</w:t>
      </w:r>
    </w:p>
    <w:p w:rsidR="00610F76" w:rsidRDefault="008725CF" w:rsidP="008725CF">
      <w:pPr>
        <w:autoSpaceDE w:val="0"/>
        <w:autoSpaceDN w:val="0"/>
        <w:adjustRightInd w:val="0"/>
        <w:rPr>
          <w:szCs w:val="22"/>
        </w:rPr>
      </w:pPr>
      <w:proofErr w:type="spellStart"/>
      <w:r w:rsidRPr="00946F29">
        <w:rPr>
          <w:szCs w:val="22"/>
        </w:rPr>
        <w:t>Echinokokóza</w:t>
      </w:r>
      <w:proofErr w:type="spellEnd"/>
      <w:r w:rsidRPr="00946F29">
        <w:rPr>
          <w:szCs w:val="22"/>
        </w:rPr>
        <w:t xml:space="preserve"> predstavuje </w:t>
      </w:r>
      <w:r w:rsidR="007B10F2">
        <w:rPr>
          <w:szCs w:val="22"/>
        </w:rPr>
        <w:t xml:space="preserve">riziko </w:t>
      </w:r>
      <w:r w:rsidRPr="00946F29">
        <w:rPr>
          <w:szCs w:val="22"/>
        </w:rPr>
        <w:t xml:space="preserve">pre človeka. </w:t>
      </w:r>
      <w:r w:rsidR="007B10F2">
        <w:rPr>
          <w:szCs w:val="22"/>
        </w:rPr>
        <w:t xml:space="preserve">Vzhľadom k tomu, že </w:t>
      </w:r>
      <w:proofErr w:type="spellStart"/>
      <w:r w:rsidRPr="00946F29">
        <w:rPr>
          <w:szCs w:val="22"/>
        </w:rPr>
        <w:t>echinokokóza</w:t>
      </w:r>
      <w:proofErr w:type="spellEnd"/>
      <w:r w:rsidRPr="00946F29">
        <w:rPr>
          <w:szCs w:val="22"/>
        </w:rPr>
        <w:t xml:space="preserve"> je ochorenie</w:t>
      </w:r>
      <w:r w:rsidR="00610F76">
        <w:rPr>
          <w:szCs w:val="22"/>
        </w:rPr>
        <w:t xml:space="preserve"> </w:t>
      </w:r>
    </w:p>
    <w:p w:rsidR="00610F76" w:rsidRDefault="008725CF" w:rsidP="008725C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podliehajúce </w:t>
      </w:r>
      <w:r w:rsidR="0075730B">
        <w:rPr>
          <w:szCs w:val="22"/>
        </w:rPr>
        <w:t>hláseniu</w:t>
      </w:r>
      <w:r w:rsidRPr="00946F29">
        <w:rPr>
          <w:szCs w:val="22"/>
        </w:rPr>
        <w:t xml:space="preserve"> Svetovej organizácii pre zdravie zvierat (</w:t>
      </w:r>
      <w:r w:rsidR="007B10F2">
        <w:rPr>
          <w:szCs w:val="22"/>
        </w:rPr>
        <w:t>WOAH</w:t>
      </w:r>
      <w:r w:rsidRPr="00946F29">
        <w:rPr>
          <w:szCs w:val="22"/>
        </w:rPr>
        <w:t>), je potrebné</w:t>
      </w:r>
      <w:r w:rsidR="00610F76">
        <w:rPr>
          <w:szCs w:val="22"/>
        </w:rPr>
        <w:t xml:space="preserve"> </w:t>
      </w:r>
      <w:r w:rsidRPr="00946F29">
        <w:rPr>
          <w:szCs w:val="22"/>
        </w:rPr>
        <w:t xml:space="preserve">získať od </w:t>
      </w:r>
    </w:p>
    <w:p w:rsidR="00610F76" w:rsidRDefault="008725CF" w:rsidP="008725C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príslušného </w:t>
      </w:r>
      <w:r w:rsidR="007B10F2">
        <w:rPr>
          <w:szCs w:val="22"/>
        </w:rPr>
        <w:t>kompetentného úradu</w:t>
      </w:r>
      <w:r w:rsidRPr="00946F29">
        <w:rPr>
          <w:szCs w:val="22"/>
        </w:rPr>
        <w:t xml:space="preserve"> osobitné usmernenia </w:t>
      </w:r>
      <w:r w:rsidR="00F32189" w:rsidRPr="00946F29">
        <w:rPr>
          <w:szCs w:val="22"/>
        </w:rPr>
        <w:t>týkajúce sa liečby</w:t>
      </w:r>
      <w:r w:rsidR="00015C64" w:rsidRPr="00946F29">
        <w:rPr>
          <w:szCs w:val="22"/>
        </w:rPr>
        <w:t xml:space="preserve"> a</w:t>
      </w:r>
      <w:r w:rsidR="00D237C5">
        <w:rPr>
          <w:szCs w:val="22"/>
        </w:rPr>
        <w:t xml:space="preserve"> následný postup </w:t>
      </w:r>
    </w:p>
    <w:p w:rsidR="008725CF" w:rsidRPr="00946F29" w:rsidRDefault="00D237C5" w:rsidP="008725C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a </w:t>
      </w:r>
      <w:r w:rsidR="00015C64" w:rsidRPr="00946F29">
        <w:rPr>
          <w:szCs w:val="22"/>
        </w:rPr>
        <w:t xml:space="preserve">pokyny na ochranu </w:t>
      </w:r>
      <w:r w:rsidR="008725CF" w:rsidRPr="00946F29">
        <w:rPr>
          <w:szCs w:val="22"/>
        </w:rPr>
        <w:t>osôb.</w:t>
      </w:r>
    </w:p>
    <w:p w:rsidR="008725CF" w:rsidRPr="00946F29" w:rsidRDefault="008725CF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 xml:space="preserve">.6 </w:t>
      </w:r>
      <w:r w:rsidR="004F131F" w:rsidRPr="00946F29">
        <w:rPr>
          <w:b/>
          <w:szCs w:val="22"/>
        </w:rPr>
        <w:tab/>
        <w:t>Nežiaduce účinky (frekvencia výskytu a závažnosť)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015C64" w:rsidRPr="00946F29" w:rsidRDefault="00015C64" w:rsidP="00015C64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Psy:</w:t>
      </w:r>
    </w:p>
    <w:p w:rsidR="00015C64" w:rsidRPr="00946F29" w:rsidRDefault="00015C64" w:rsidP="00015C64">
      <w:pPr>
        <w:autoSpaceDE w:val="0"/>
        <w:autoSpaceDN w:val="0"/>
        <w:adjustRightInd w:val="0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653"/>
      </w:tblGrid>
      <w:tr w:rsidR="00015C64" w:rsidRPr="00946F29" w:rsidTr="00946F29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4" w:rsidRPr="00946F29" w:rsidRDefault="00015C64">
            <w:pPr>
              <w:spacing w:before="60" w:after="60" w:line="276" w:lineRule="auto"/>
              <w:rPr>
                <w:szCs w:val="22"/>
              </w:rPr>
            </w:pPr>
            <w:r w:rsidRPr="00946F29">
              <w:rPr>
                <w:szCs w:val="22"/>
              </w:rPr>
              <w:t>Veľmi zriedkavé</w:t>
            </w:r>
          </w:p>
          <w:p w:rsidR="00015C64" w:rsidRPr="00946F29" w:rsidRDefault="00015C64">
            <w:pPr>
              <w:spacing w:before="60" w:after="60" w:line="276" w:lineRule="auto"/>
              <w:rPr>
                <w:szCs w:val="22"/>
              </w:rPr>
            </w:pPr>
            <w:r w:rsidRPr="00946F29">
              <w:rPr>
                <w:szCs w:val="22"/>
              </w:rPr>
              <w:t xml:space="preserve">(u menej ako 1 z 10 000 liečených </w:t>
            </w:r>
          </w:p>
          <w:p w:rsidR="00015C64" w:rsidRPr="00946F29" w:rsidRDefault="00015C64">
            <w:pPr>
              <w:spacing w:before="60" w:after="60" w:line="276" w:lineRule="auto"/>
              <w:rPr>
                <w:szCs w:val="22"/>
              </w:rPr>
            </w:pPr>
            <w:r w:rsidRPr="00946F29">
              <w:rPr>
                <w:szCs w:val="22"/>
              </w:rPr>
              <w:t>zvierat, vrátane ojedinelých hlásení):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4" w:rsidRPr="00946F29" w:rsidRDefault="00015C64" w:rsidP="00D237C5">
            <w:pPr>
              <w:spacing w:before="60" w:after="60" w:line="276" w:lineRule="auto"/>
              <w:rPr>
                <w:iCs/>
                <w:szCs w:val="22"/>
              </w:rPr>
            </w:pPr>
            <w:r w:rsidRPr="00946F29">
              <w:rPr>
                <w:iCs/>
                <w:szCs w:val="22"/>
              </w:rPr>
              <w:t xml:space="preserve">Poruchy tráviaceho traktu </w:t>
            </w:r>
            <w:r w:rsidRPr="00946F29">
              <w:rPr>
                <w:szCs w:val="22"/>
              </w:rPr>
              <w:t xml:space="preserve">(hnačka, </w:t>
            </w:r>
            <w:r w:rsidR="00D237C5">
              <w:rPr>
                <w:szCs w:val="22"/>
              </w:rPr>
              <w:t>vracanie</w:t>
            </w:r>
            <w:r w:rsidRPr="00946F29">
              <w:rPr>
                <w:szCs w:val="22"/>
              </w:rPr>
              <w:t>).</w:t>
            </w:r>
          </w:p>
        </w:tc>
      </w:tr>
    </w:tbl>
    <w:p w:rsidR="00DE7909" w:rsidRPr="00946F29" w:rsidRDefault="00DE7909" w:rsidP="00015C64">
      <w:pPr>
        <w:ind w:left="-90" w:hanging="27"/>
        <w:rPr>
          <w:szCs w:val="22"/>
        </w:rPr>
      </w:pPr>
    </w:p>
    <w:p w:rsidR="00946F29" w:rsidRDefault="00946F29" w:rsidP="00015C64">
      <w:pPr>
        <w:ind w:left="-90" w:hanging="27"/>
        <w:rPr>
          <w:szCs w:val="22"/>
        </w:rPr>
      </w:pPr>
      <w:r>
        <w:rPr>
          <w:szCs w:val="22"/>
        </w:rPr>
        <w:t xml:space="preserve">  </w:t>
      </w:r>
      <w:r w:rsidR="00015C64" w:rsidRPr="00946F29">
        <w:rPr>
          <w:szCs w:val="22"/>
        </w:rPr>
        <w:t xml:space="preserve">Hlásenie nežiaducich účinkov je dôležité. Umožňuje priebežné monitorovanie bezpečnosti </w:t>
      </w:r>
    </w:p>
    <w:p w:rsidR="00946F29" w:rsidRDefault="00946F29" w:rsidP="00015C64">
      <w:pPr>
        <w:ind w:left="-90" w:hanging="27"/>
        <w:rPr>
          <w:szCs w:val="22"/>
        </w:rPr>
      </w:pPr>
      <w:r>
        <w:rPr>
          <w:szCs w:val="22"/>
        </w:rPr>
        <w:t xml:space="preserve">  </w:t>
      </w:r>
      <w:r w:rsidR="00015C64" w:rsidRPr="00946F29">
        <w:rPr>
          <w:szCs w:val="22"/>
        </w:rPr>
        <w:t xml:space="preserve">veterinárneho lieku. Hlásenia sa majú zasielať prednostne prostredníctvom veterinárneho lekára buď </w:t>
      </w:r>
    </w:p>
    <w:p w:rsidR="00946F29" w:rsidRDefault="00946F29" w:rsidP="00015C64">
      <w:pPr>
        <w:ind w:left="-90" w:hanging="27"/>
        <w:rPr>
          <w:szCs w:val="22"/>
        </w:rPr>
      </w:pPr>
      <w:r>
        <w:rPr>
          <w:szCs w:val="22"/>
        </w:rPr>
        <w:t xml:space="preserve">  </w:t>
      </w:r>
      <w:r w:rsidR="00015C64" w:rsidRPr="00946F29">
        <w:rPr>
          <w:szCs w:val="22"/>
        </w:rPr>
        <w:t xml:space="preserve">držiteľovi rozhodnutia o registrácii alebo jeho miestnemu zástupcovi, alebo príslušnému národnému </w:t>
      </w:r>
    </w:p>
    <w:p w:rsidR="00946F29" w:rsidRDefault="00946F29" w:rsidP="00015C64">
      <w:pPr>
        <w:ind w:left="-90" w:hanging="27"/>
        <w:rPr>
          <w:szCs w:val="22"/>
        </w:rPr>
      </w:pPr>
      <w:r>
        <w:rPr>
          <w:szCs w:val="22"/>
        </w:rPr>
        <w:t xml:space="preserve">  </w:t>
      </w:r>
      <w:r w:rsidR="00015C64" w:rsidRPr="00946F29">
        <w:rPr>
          <w:szCs w:val="22"/>
        </w:rPr>
        <w:t xml:space="preserve">orgánu prostredníctvom národného systému hlásenia. Príslušné kontaktné údaje sa nachádzajú aj </w:t>
      </w:r>
    </w:p>
    <w:p w:rsidR="00015C64" w:rsidRPr="00946F29" w:rsidRDefault="00946F29" w:rsidP="00015C64">
      <w:pPr>
        <w:ind w:left="-90" w:hanging="27"/>
        <w:rPr>
          <w:szCs w:val="22"/>
        </w:rPr>
      </w:pPr>
      <w:r>
        <w:rPr>
          <w:szCs w:val="22"/>
        </w:rPr>
        <w:t xml:space="preserve">  </w:t>
      </w:r>
      <w:r w:rsidR="00015C64" w:rsidRPr="00946F29">
        <w:rPr>
          <w:szCs w:val="22"/>
        </w:rPr>
        <w:t>v  písomnej informácie pre používateľov.</w:t>
      </w:r>
    </w:p>
    <w:p w:rsidR="00015C64" w:rsidRDefault="00015C64" w:rsidP="004F131F">
      <w:pPr>
        <w:ind w:left="0" w:firstLine="0"/>
        <w:rPr>
          <w:szCs w:val="22"/>
        </w:rPr>
      </w:pPr>
    </w:p>
    <w:p w:rsidR="00946F29" w:rsidRDefault="00946F29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lastRenderedPageBreak/>
        <w:t>3</w:t>
      </w:r>
      <w:r w:rsidR="004F131F" w:rsidRPr="00946F29">
        <w:rPr>
          <w:b/>
          <w:szCs w:val="22"/>
        </w:rPr>
        <w:t>.7</w:t>
      </w:r>
      <w:r w:rsidR="004F131F" w:rsidRPr="00946F29">
        <w:rPr>
          <w:b/>
          <w:szCs w:val="22"/>
        </w:rPr>
        <w:tab/>
        <w:t>Použitie počas gravidity,  laktácie, znášky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015C64" w:rsidRPr="007A315D" w:rsidRDefault="00015C64" w:rsidP="004F131F">
      <w:pPr>
        <w:ind w:left="0" w:firstLine="0"/>
        <w:rPr>
          <w:szCs w:val="22"/>
          <w:u w:val="single"/>
        </w:rPr>
      </w:pPr>
      <w:r w:rsidRPr="007A315D">
        <w:rPr>
          <w:szCs w:val="22"/>
          <w:u w:val="single"/>
        </w:rPr>
        <w:t>Gravidita: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Teratogénny účinok pripisovaný vysokým dávkam </w:t>
      </w:r>
      <w:proofErr w:type="spellStart"/>
      <w:r w:rsidRPr="00946F29">
        <w:rPr>
          <w:szCs w:val="22"/>
        </w:rPr>
        <w:t>febantelu</w:t>
      </w:r>
      <w:proofErr w:type="spellEnd"/>
      <w:r w:rsidRPr="00946F29">
        <w:rPr>
          <w:szCs w:val="22"/>
        </w:rPr>
        <w:t xml:space="preserve"> bol </w:t>
      </w:r>
      <w:r w:rsidR="00945F6A">
        <w:rPr>
          <w:szCs w:val="22"/>
        </w:rPr>
        <w:t>zaznamenaný</w:t>
      </w:r>
      <w:r w:rsidR="00945F6A" w:rsidRPr="00946F29">
        <w:rPr>
          <w:szCs w:val="22"/>
        </w:rPr>
        <w:t xml:space="preserve"> </w:t>
      </w:r>
      <w:r w:rsidR="00C66494">
        <w:rPr>
          <w:szCs w:val="22"/>
        </w:rPr>
        <w:t xml:space="preserve">u </w:t>
      </w:r>
      <w:r w:rsidRPr="00946F29">
        <w:rPr>
          <w:szCs w:val="22"/>
        </w:rPr>
        <w:t>ov</w:t>
      </w:r>
      <w:r w:rsidR="00C66494">
        <w:rPr>
          <w:szCs w:val="22"/>
        </w:rPr>
        <w:t>iec</w:t>
      </w:r>
      <w:r w:rsidRPr="00946F29">
        <w:rPr>
          <w:szCs w:val="22"/>
        </w:rPr>
        <w:t xml:space="preserve"> a</w:t>
      </w:r>
      <w:r w:rsidR="00610F76">
        <w:rPr>
          <w:szCs w:val="22"/>
        </w:rPr>
        <w:t> </w:t>
      </w:r>
      <w:r w:rsidRPr="00946F29">
        <w:rPr>
          <w:szCs w:val="22"/>
        </w:rPr>
        <w:t>potkano</w:t>
      </w:r>
      <w:r w:rsidR="00C66494">
        <w:rPr>
          <w:szCs w:val="22"/>
        </w:rPr>
        <w:t>v</w:t>
      </w:r>
      <w:r w:rsidR="00610F76">
        <w:rPr>
          <w:szCs w:val="22"/>
        </w:rPr>
        <w:t xml:space="preserve">. </w:t>
      </w:r>
      <w:r w:rsidRPr="00946F29">
        <w:rPr>
          <w:szCs w:val="22"/>
        </w:rPr>
        <w:t xml:space="preserve">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Žiadne štúdie sa nevykonali </w:t>
      </w:r>
      <w:r w:rsidR="00C66494">
        <w:rPr>
          <w:szCs w:val="22"/>
        </w:rPr>
        <w:t>u</w:t>
      </w:r>
      <w:r w:rsidR="00610F76">
        <w:rPr>
          <w:szCs w:val="22"/>
        </w:rPr>
        <w:t xml:space="preserve"> s</w:t>
      </w:r>
      <w:r w:rsidR="00C66494">
        <w:rPr>
          <w:szCs w:val="22"/>
        </w:rPr>
        <w:t>úk</w:t>
      </w:r>
      <w:r w:rsidR="00610F76">
        <w:rPr>
          <w:szCs w:val="22"/>
        </w:rPr>
        <w:t xml:space="preserve"> </w:t>
      </w:r>
      <w:r w:rsidR="006D1DA8">
        <w:rPr>
          <w:szCs w:val="22"/>
        </w:rPr>
        <w:t xml:space="preserve">v skorom </w:t>
      </w:r>
      <w:r w:rsidR="00D237C5">
        <w:rPr>
          <w:szCs w:val="22"/>
        </w:rPr>
        <w:t>š</w:t>
      </w:r>
      <w:r w:rsidR="006D1DA8">
        <w:rPr>
          <w:szCs w:val="22"/>
        </w:rPr>
        <w:t>tádiu</w:t>
      </w:r>
      <w:r w:rsidRPr="00946F29">
        <w:rPr>
          <w:szCs w:val="22"/>
        </w:rPr>
        <w:t xml:space="preserve"> gravidity. Užívanie lieku počas gravidity by malo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byť len na základe posúdenia prínosu/ rizika zodpovedným veterinárnym lekárom. Odporúča sa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nepodávať liek sukám počas prvých 4 týždňov gravidity. Pri podávaní lieku gravidným sukám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neprekračujte stanovené dávkovanie.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.8</w:t>
      </w:r>
      <w:r w:rsidR="004F131F" w:rsidRPr="00946F29">
        <w:rPr>
          <w:b/>
          <w:szCs w:val="22"/>
        </w:rPr>
        <w:tab/>
      </w:r>
      <w:r w:rsidRPr="00946F29">
        <w:rPr>
          <w:b/>
          <w:szCs w:val="22"/>
        </w:rPr>
        <w:t>Interakcie s inými l</w:t>
      </w:r>
      <w:r w:rsidR="004F131F" w:rsidRPr="00946F29">
        <w:rPr>
          <w:b/>
          <w:szCs w:val="22"/>
        </w:rPr>
        <w:t>iek</w:t>
      </w:r>
      <w:r w:rsidRPr="00946F29">
        <w:rPr>
          <w:b/>
          <w:szCs w:val="22"/>
        </w:rPr>
        <w:t>mi a ďalšie formy interakcií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Nepoužívať súčasne so zlúčeninami piperazínu, pretože  antihelmintick</w:t>
      </w:r>
      <w:r w:rsidR="00DA27CE">
        <w:rPr>
          <w:szCs w:val="22"/>
        </w:rPr>
        <w:t>ý</w:t>
      </w:r>
      <w:r w:rsidRPr="00946F29">
        <w:rPr>
          <w:szCs w:val="22"/>
        </w:rPr>
        <w:t xml:space="preserve"> účin</w:t>
      </w:r>
      <w:r w:rsidR="00DA27CE">
        <w:rPr>
          <w:szCs w:val="22"/>
        </w:rPr>
        <w:t>ok</w:t>
      </w:r>
      <w:r w:rsidRPr="00946F29">
        <w:rPr>
          <w:szCs w:val="22"/>
        </w:rPr>
        <w:t xml:space="preserve"> pyrantelu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a piperazínu  môž</w:t>
      </w:r>
      <w:r w:rsidR="00460B52">
        <w:rPr>
          <w:szCs w:val="22"/>
        </w:rPr>
        <w:t>e</w:t>
      </w:r>
      <w:r w:rsidRPr="00946F29">
        <w:rPr>
          <w:szCs w:val="22"/>
        </w:rPr>
        <w:t xml:space="preserve"> byť antagonistick</w:t>
      </w:r>
      <w:r w:rsidR="00460B52">
        <w:rPr>
          <w:szCs w:val="22"/>
        </w:rPr>
        <w:t>ý</w:t>
      </w:r>
      <w:r w:rsidRPr="00946F29">
        <w:rPr>
          <w:szCs w:val="22"/>
        </w:rPr>
        <w:t>.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Súčasné užívanie s inými cholinergickými zlúčeninami môže viesť k toxicite.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.9</w:t>
      </w:r>
      <w:r w:rsidR="004F131F" w:rsidRPr="00946F29">
        <w:rPr>
          <w:b/>
          <w:szCs w:val="22"/>
        </w:rPr>
        <w:tab/>
      </w:r>
      <w:r w:rsidRPr="00946F29">
        <w:rPr>
          <w:b/>
          <w:szCs w:val="22"/>
        </w:rPr>
        <w:t>Cesty podania a d</w:t>
      </w:r>
      <w:r w:rsidR="004F131F" w:rsidRPr="00946F29">
        <w:rPr>
          <w:b/>
          <w:szCs w:val="22"/>
        </w:rPr>
        <w:t>ávkovanie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P</w:t>
      </w:r>
      <w:r w:rsidR="004F131F" w:rsidRPr="00946F29">
        <w:rPr>
          <w:szCs w:val="22"/>
        </w:rPr>
        <w:t>erorálne podanie.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Odporúčané dávky sú: 15 mg/kg živej hmotnosti febantelu, 5 mg/kg pyrantelu (ekvivalent 14,4 mg/kg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pyrantel embonátu) a 5 mg/kg </w:t>
      </w:r>
      <w:proofErr w:type="spellStart"/>
      <w:r w:rsidRPr="00946F29">
        <w:rPr>
          <w:szCs w:val="22"/>
        </w:rPr>
        <w:t>prazi</w:t>
      </w:r>
      <w:r w:rsidR="00D237C5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Pr="00946F29">
        <w:rPr>
          <w:szCs w:val="22"/>
        </w:rPr>
        <w:t xml:space="preserve">. To </w:t>
      </w:r>
      <w:r w:rsidR="00632DB6">
        <w:rPr>
          <w:szCs w:val="22"/>
        </w:rPr>
        <w:t>zodpovedá</w:t>
      </w:r>
      <w:r w:rsidRPr="00946F29">
        <w:rPr>
          <w:szCs w:val="22"/>
        </w:rPr>
        <w:t xml:space="preserve"> 1 tablet</w:t>
      </w:r>
      <w:r w:rsidR="00632DB6">
        <w:rPr>
          <w:szCs w:val="22"/>
        </w:rPr>
        <w:t>e</w:t>
      </w:r>
      <w:r w:rsidRPr="00946F29">
        <w:rPr>
          <w:szCs w:val="22"/>
        </w:rPr>
        <w:t xml:space="preserve"> </w:t>
      </w:r>
      <w:proofErr w:type="spellStart"/>
      <w:r w:rsidR="0011795E">
        <w:rPr>
          <w:szCs w:val="22"/>
        </w:rPr>
        <w:t>Frontcontrol</w:t>
      </w:r>
      <w:proofErr w:type="spellEnd"/>
      <w:r w:rsidR="0011795E">
        <w:rPr>
          <w:szCs w:val="22"/>
        </w:rPr>
        <w:t xml:space="preserve"> </w:t>
      </w:r>
      <w:proofErr w:type="spellStart"/>
      <w:r w:rsidR="0011795E">
        <w:rPr>
          <w:szCs w:val="22"/>
        </w:rPr>
        <w:t>Wormer</w:t>
      </w:r>
      <w:proofErr w:type="spellEnd"/>
      <w:r w:rsidR="0011795E">
        <w:rPr>
          <w:szCs w:val="22"/>
        </w:rPr>
        <w:t xml:space="preserve"> </w:t>
      </w:r>
      <w:r w:rsidRPr="00946F29">
        <w:rPr>
          <w:szCs w:val="22"/>
        </w:rPr>
        <w:t xml:space="preserve"> XL na 35 kg živej hmotnosti.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Psom s hmotnosťou vyššou ako 35 kg podávajte 1 tabletu </w:t>
      </w:r>
      <w:proofErr w:type="spellStart"/>
      <w:r w:rsidR="0011795E">
        <w:rPr>
          <w:szCs w:val="22"/>
        </w:rPr>
        <w:t>Frontcontrol</w:t>
      </w:r>
      <w:proofErr w:type="spellEnd"/>
      <w:r w:rsidR="0011795E">
        <w:rPr>
          <w:szCs w:val="22"/>
        </w:rPr>
        <w:t xml:space="preserve"> </w:t>
      </w:r>
      <w:proofErr w:type="spellStart"/>
      <w:r w:rsidR="0011795E">
        <w:rPr>
          <w:szCs w:val="22"/>
        </w:rPr>
        <w:t>Wormer</w:t>
      </w:r>
      <w:proofErr w:type="spellEnd"/>
      <w:r w:rsidR="0011795E">
        <w:rPr>
          <w:szCs w:val="22"/>
        </w:rPr>
        <w:t xml:space="preserve"> </w:t>
      </w:r>
      <w:r w:rsidRPr="00946F29">
        <w:rPr>
          <w:szCs w:val="22"/>
        </w:rPr>
        <w:t xml:space="preserve">XL plus zodpovedajúce množstvo tabliet </w:t>
      </w:r>
      <w:proofErr w:type="spellStart"/>
      <w:r w:rsidR="0011795E">
        <w:rPr>
          <w:szCs w:val="22"/>
        </w:rPr>
        <w:t>Frontcontrol</w:t>
      </w:r>
      <w:proofErr w:type="spellEnd"/>
      <w:r w:rsidR="0011795E">
        <w:rPr>
          <w:szCs w:val="22"/>
        </w:rPr>
        <w:t xml:space="preserve"> </w:t>
      </w:r>
      <w:proofErr w:type="spellStart"/>
      <w:r w:rsidR="0011795E">
        <w:rPr>
          <w:szCs w:val="22"/>
        </w:rPr>
        <w:t>Wormer</w:t>
      </w:r>
      <w:proofErr w:type="spellEnd"/>
      <w:r w:rsidR="0011795E">
        <w:rPr>
          <w:szCs w:val="22"/>
        </w:rPr>
        <w:t xml:space="preserve"> </w:t>
      </w:r>
      <w:r w:rsidRPr="00946F29">
        <w:rPr>
          <w:szCs w:val="22"/>
        </w:rPr>
        <w:t xml:space="preserve"> </w:t>
      </w:r>
      <w:r w:rsidR="00C53E33">
        <w:rPr>
          <w:szCs w:val="22"/>
        </w:rPr>
        <w:t>zodpovedajú</w:t>
      </w:r>
      <w:r w:rsidR="000D5061">
        <w:rPr>
          <w:szCs w:val="22"/>
        </w:rPr>
        <w:t>c</w:t>
      </w:r>
      <w:r w:rsidR="00C53E33">
        <w:rPr>
          <w:szCs w:val="22"/>
        </w:rPr>
        <w:t>ich</w:t>
      </w:r>
      <w:r w:rsidR="00C53E33" w:rsidRPr="00946F29">
        <w:rPr>
          <w:szCs w:val="22"/>
        </w:rPr>
        <w:t xml:space="preserve"> </w:t>
      </w:r>
      <w:r w:rsidRPr="00946F29">
        <w:rPr>
          <w:szCs w:val="22"/>
        </w:rPr>
        <w:t>1 tablete na 10 kg živej hmotnosti.</w:t>
      </w:r>
      <w:r w:rsidRPr="00946F29">
        <w:rPr>
          <w:szCs w:val="22"/>
        </w:rPr>
        <w:br/>
        <w:t xml:space="preserve">Psom s hmotnosťou zhruba 17,5 kg podávajte ½ tablety </w:t>
      </w:r>
      <w:proofErr w:type="spellStart"/>
      <w:r w:rsidR="0011795E">
        <w:rPr>
          <w:szCs w:val="22"/>
        </w:rPr>
        <w:t>Frontcontrol</w:t>
      </w:r>
      <w:proofErr w:type="spellEnd"/>
      <w:r w:rsidR="0011795E">
        <w:rPr>
          <w:szCs w:val="22"/>
        </w:rPr>
        <w:t xml:space="preserve"> </w:t>
      </w:r>
      <w:proofErr w:type="spellStart"/>
      <w:r w:rsidR="0011795E">
        <w:rPr>
          <w:szCs w:val="22"/>
        </w:rPr>
        <w:t>Wormer</w:t>
      </w:r>
      <w:proofErr w:type="spellEnd"/>
      <w:r w:rsidR="006B1D0B">
        <w:rPr>
          <w:szCs w:val="22"/>
        </w:rPr>
        <w:t xml:space="preserve"> </w:t>
      </w:r>
      <w:r w:rsidRPr="00946F29">
        <w:rPr>
          <w:szCs w:val="22"/>
        </w:rPr>
        <w:t>XL.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Tablety možno psovi podať priamo alebo zamiešané v krmive. Hladovanie nie je nutné pred ani po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liečbe.</w:t>
      </w:r>
    </w:p>
    <w:p w:rsidR="00015C64" w:rsidRPr="00946F29" w:rsidRDefault="00015C64" w:rsidP="00015C64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Tablety možno rozdeliť na dve rovnaké časti.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Ak </w:t>
      </w:r>
      <w:r w:rsidR="003349F3">
        <w:rPr>
          <w:szCs w:val="22"/>
        </w:rPr>
        <w:t>hrozí</w:t>
      </w:r>
      <w:r w:rsidRPr="00946F29">
        <w:rPr>
          <w:szCs w:val="22"/>
        </w:rPr>
        <w:t xml:space="preserve"> riziko </w:t>
      </w:r>
      <w:r w:rsidR="00255D0D">
        <w:rPr>
          <w:szCs w:val="22"/>
        </w:rPr>
        <w:t>reinfekcie</w:t>
      </w:r>
      <w:r w:rsidRPr="00946F29">
        <w:rPr>
          <w:szCs w:val="22"/>
        </w:rPr>
        <w:t xml:space="preserve">, </w:t>
      </w:r>
      <w:r w:rsidR="00670129">
        <w:rPr>
          <w:szCs w:val="22"/>
        </w:rPr>
        <w:t>obráťte sa na</w:t>
      </w:r>
      <w:r w:rsidR="00670129" w:rsidRPr="00844A94">
        <w:rPr>
          <w:szCs w:val="22"/>
        </w:rPr>
        <w:t xml:space="preserve"> </w:t>
      </w:r>
      <w:r w:rsidRPr="00946F29">
        <w:rPr>
          <w:szCs w:val="22"/>
        </w:rPr>
        <w:t>veterinárneho lekára ohľadom potreby a frekvencie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opakovaného podávania.</w:t>
      </w:r>
    </w:p>
    <w:p w:rsidR="00015C64" w:rsidRPr="00946F29" w:rsidRDefault="00015C64" w:rsidP="00015C64">
      <w:pPr>
        <w:ind w:left="0" w:firstLine="0"/>
        <w:rPr>
          <w:szCs w:val="22"/>
        </w:rPr>
      </w:pPr>
      <w:r w:rsidRPr="00946F29">
        <w:rPr>
          <w:szCs w:val="22"/>
        </w:rPr>
        <w:t>Aby sa zabezpečilo podanie správnej dávky, hmotnosť zvieraťa musí byť stanovená čo najpresnejšie.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.10</w:t>
      </w:r>
      <w:r w:rsidR="004F131F" w:rsidRPr="00946F29">
        <w:rPr>
          <w:b/>
          <w:szCs w:val="22"/>
        </w:rPr>
        <w:tab/>
      </w:r>
      <w:r w:rsidRPr="00946F29">
        <w:rPr>
          <w:b/>
          <w:szCs w:val="22"/>
        </w:rPr>
        <w:t>Príznaky p</w:t>
      </w:r>
      <w:r w:rsidR="004F131F" w:rsidRPr="00946F29">
        <w:rPr>
          <w:b/>
          <w:szCs w:val="22"/>
        </w:rPr>
        <w:t>redávkovani</w:t>
      </w:r>
      <w:r w:rsidRPr="00946F29">
        <w:rPr>
          <w:b/>
          <w:szCs w:val="22"/>
        </w:rPr>
        <w:t>a</w:t>
      </w:r>
      <w:r w:rsidR="004F131F" w:rsidRPr="00946F29">
        <w:rPr>
          <w:b/>
          <w:szCs w:val="22"/>
        </w:rPr>
        <w:t xml:space="preserve"> (</w:t>
      </w:r>
      <w:r w:rsidRPr="00946F29">
        <w:rPr>
          <w:b/>
          <w:szCs w:val="22"/>
        </w:rPr>
        <w:t xml:space="preserve">ak je to potrebné, </w:t>
      </w:r>
      <w:r w:rsidR="004F131F" w:rsidRPr="00946F29">
        <w:rPr>
          <w:b/>
          <w:szCs w:val="22"/>
        </w:rPr>
        <w:t>núdzové postupy, antidotá)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Kombinácia </w:t>
      </w:r>
      <w:proofErr w:type="spellStart"/>
      <w:r w:rsidRPr="00946F29">
        <w:rPr>
          <w:szCs w:val="22"/>
        </w:rPr>
        <w:t>prazi</w:t>
      </w:r>
      <w:r w:rsidR="00F71104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Pr="00946F29">
        <w:rPr>
          <w:szCs w:val="22"/>
        </w:rPr>
        <w:t xml:space="preserve">, </w:t>
      </w:r>
      <w:proofErr w:type="spellStart"/>
      <w:r w:rsidRPr="00946F29">
        <w:rPr>
          <w:szCs w:val="22"/>
        </w:rPr>
        <w:t>pyrantel</w:t>
      </w:r>
      <w:proofErr w:type="spellEnd"/>
      <w:r w:rsidRPr="00946F29">
        <w:rPr>
          <w:szCs w:val="22"/>
        </w:rPr>
        <w:t xml:space="preserve"> </w:t>
      </w:r>
      <w:proofErr w:type="spellStart"/>
      <w:r w:rsidRPr="00946F29">
        <w:rPr>
          <w:szCs w:val="22"/>
        </w:rPr>
        <w:t>embonátu</w:t>
      </w:r>
      <w:proofErr w:type="spellEnd"/>
      <w:r w:rsidRPr="00946F29">
        <w:rPr>
          <w:szCs w:val="22"/>
        </w:rPr>
        <w:t xml:space="preserve"> a </w:t>
      </w:r>
      <w:proofErr w:type="spellStart"/>
      <w:r w:rsidRPr="00946F29">
        <w:rPr>
          <w:szCs w:val="22"/>
        </w:rPr>
        <w:t>febantelu</w:t>
      </w:r>
      <w:proofErr w:type="spellEnd"/>
      <w:r w:rsidRPr="00946F29">
        <w:rPr>
          <w:szCs w:val="22"/>
        </w:rPr>
        <w:t xml:space="preserve"> je </w:t>
      </w:r>
      <w:r w:rsidR="00C66494">
        <w:rPr>
          <w:szCs w:val="22"/>
        </w:rPr>
        <w:t xml:space="preserve">u </w:t>
      </w:r>
      <w:proofErr w:type="spellStart"/>
      <w:r w:rsidRPr="00946F29">
        <w:rPr>
          <w:szCs w:val="22"/>
        </w:rPr>
        <w:t>pso</w:t>
      </w:r>
      <w:r w:rsidR="00C66494">
        <w:rPr>
          <w:szCs w:val="22"/>
        </w:rPr>
        <w:t>v</w:t>
      </w:r>
      <w:r w:rsidRPr="00946F29">
        <w:rPr>
          <w:szCs w:val="22"/>
        </w:rPr>
        <w:t>dobre</w:t>
      </w:r>
      <w:proofErr w:type="spellEnd"/>
      <w:r w:rsidRPr="00946F29">
        <w:rPr>
          <w:szCs w:val="22"/>
        </w:rPr>
        <w:t xml:space="preserve"> tolerovaná. V štúdiách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bezpečnosti spôsobovala jedna dávka v sile päťnásobku odporúčanej dávky alebo vyššej občasné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vracanie.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015C64" w:rsidRPr="00946F29" w:rsidRDefault="00015C64" w:rsidP="00015C64">
      <w:pPr>
        <w:pStyle w:val="Style1"/>
      </w:pPr>
      <w:r w:rsidRPr="00946F29">
        <w:t>3.1</w:t>
      </w:r>
      <w:r w:rsidR="00A25344" w:rsidRPr="00946F29">
        <w:t>1</w:t>
      </w:r>
      <w:r w:rsidRPr="00946F29">
        <w:t xml:space="preserve">     Osobitné obmedzenia používania a osobitné podmienky používania vrátane obmedzení  </w:t>
      </w:r>
    </w:p>
    <w:p w:rsidR="00015C64" w:rsidRPr="00946F29" w:rsidRDefault="00015C64" w:rsidP="00015C64">
      <w:pPr>
        <w:pStyle w:val="Style1"/>
      </w:pPr>
      <w:r w:rsidRPr="00946F29">
        <w:t xml:space="preserve">             používania antimikrobiálnych a antiparazitických veterinárnych liekov s cieľom </w:t>
      </w:r>
    </w:p>
    <w:p w:rsidR="00015C64" w:rsidRPr="00946F29" w:rsidRDefault="00015C64" w:rsidP="00015C64">
      <w:pPr>
        <w:pStyle w:val="Style1"/>
      </w:pPr>
      <w:r w:rsidRPr="00946F29">
        <w:t xml:space="preserve">             obmedziť riziko vzniku rezistencie</w:t>
      </w:r>
    </w:p>
    <w:p w:rsidR="00015C64" w:rsidRPr="00946F29" w:rsidRDefault="00015C64" w:rsidP="004F131F">
      <w:pPr>
        <w:ind w:left="0" w:firstLine="0"/>
        <w:rPr>
          <w:szCs w:val="22"/>
        </w:rPr>
      </w:pPr>
    </w:p>
    <w:p w:rsidR="00015C64" w:rsidRPr="00946F29" w:rsidRDefault="00A25344" w:rsidP="004F131F">
      <w:pPr>
        <w:ind w:left="0" w:firstLine="0"/>
        <w:rPr>
          <w:szCs w:val="22"/>
        </w:rPr>
      </w:pPr>
      <w:r w:rsidRPr="00946F29">
        <w:rPr>
          <w:szCs w:val="22"/>
        </w:rPr>
        <w:t>Neuplatňuje sa.</w:t>
      </w:r>
    </w:p>
    <w:p w:rsidR="00A25344" w:rsidRPr="00946F29" w:rsidRDefault="00A25344" w:rsidP="004F131F">
      <w:pPr>
        <w:ind w:left="0" w:firstLine="0"/>
        <w:rPr>
          <w:szCs w:val="22"/>
        </w:rPr>
      </w:pPr>
    </w:p>
    <w:p w:rsidR="004F131F" w:rsidRPr="00946F29" w:rsidRDefault="00015C64" w:rsidP="004F131F">
      <w:pPr>
        <w:ind w:left="0" w:firstLine="0"/>
        <w:rPr>
          <w:szCs w:val="22"/>
        </w:rPr>
      </w:pPr>
      <w:r w:rsidRPr="00946F29">
        <w:rPr>
          <w:b/>
          <w:szCs w:val="22"/>
        </w:rPr>
        <w:t>3</w:t>
      </w:r>
      <w:r w:rsidR="004F131F" w:rsidRPr="00946F29">
        <w:rPr>
          <w:b/>
          <w:szCs w:val="22"/>
        </w:rPr>
        <w:t>.1</w:t>
      </w:r>
      <w:r w:rsidR="00A25344" w:rsidRPr="00946F29">
        <w:rPr>
          <w:b/>
          <w:szCs w:val="22"/>
        </w:rPr>
        <w:t>2</w:t>
      </w:r>
      <w:r w:rsidR="004F131F" w:rsidRPr="00946F29">
        <w:rPr>
          <w:b/>
          <w:szCs w:val="22"/>
        </w:rPr>
        <w:tab/>
        <w:t>Ochrann</w:t>
      </w:r>
      <w:r w:rsidR="00A25344" w:rsidRPr="00946F29">
        <w:rPr>
          <w:b/>
          <w:szCs w:val="22"/>
        </w:rPr>
        <w:t xml:space="preserve">é </w:t>
      </w:r>
      <w:r w:rsidR="004F131F" w:rsidRPr="00946F29">
        <w:rPr>
          <w:b/>
          <w:szCs w:val="22"/>
        </w:rPr>
        <w:t>lehot</w:t>
      </w:r>
      <w:r w:rsidR="00A25344" w:rsidRPr="00946F29">
        <w:rPr>
          <w:b/>
          <w:szCs w:val="22"/>
        </w:rPr>
        <w:t>y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Ne</w:t>
      </w:r>
      <w:r w:rsidR="00A25344" w:rsidRPr="00946F29">
        <w:rPr>
          <w:szCs w:val="22"/>
        </w:rPr>
        <w:t>týka sa</w:t>
      </w:r>
      <w:r w:rsidRPr="00946F29">
        <w:rPr>
          <w:szCs w:val="22"/>
        </w:rPr>
        <w:t>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4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 xml:space="preserve">FARMAKOLOGICKÉ </w:t>
      </w:r>
      <w:r w:rsidRPr="00946F29">
        <w:rPr>
          <w:b/>
          <w:bCs/>
          <w:szCs w:val="22"/>
        </w:rPr>
        <w:t>ÚDAJE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A25344" w:rsidRPr="00946F29" w:rsidRDefault="00A25344" w:rsidP="00A25344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t xml:space="preserve">4.1 </w:t>
      </w:r>
      <w:r w:rsidR="004F131F" w:rsidRPr="00946F29">
        <w:rPr>
          <w:b/>
          <w:szCs w:val="22"/>
        </w:rPr>
        <w:t>ATC</w:t>
      </w:r>
      <w:r w:rsidRPr="00946F29">
        <w:rPr>
          <w:b/>
          <w:szCs w:val="22"/>
        </w:rPr>
        <w:t>vet kód:</w:t>
      </w:r>
    </w:p>
    <w:p w:rsidR="00946F29" w:rsidRDefault="00946F29" w:rsidP="00A25344">
      <w:pPr>
        <w:ind w:left="0" w:firstLine="0"/>
        <w:rPr>
          <w:szCs w:val="22"/>
        </w:rPr>
      </w:pPr>
    </w:p>
    <w:p w:rsidR="004F131F" w:rsidRPr="00946F29" w:rsidRDefault="004F131F" w:rsidP="00A25344">
      <w:pPr>
        <w:ind w:left="0" w:firstLine="0"/>
        <w:rPr>
          <w:szCs w:val="22"/>
        </w:rPr>
      </w:pPr>
      <w:r w:rsidRPr="00946F29">
        <w:rPr>
          <w:szCs w:val="22"/>
        </w:rPr>
        <w:t>QP52AA51</w:t>
      </w:r>
    </w:p>
    <w:p w:rsidR="004F131F" w:rsidRDefault="004F131F" w:rsidP="004F131F">
      <w:pPr>
        <w:ind w:left="0" w:firstLine="0"/>
        <w:rPr>
          <w:szCs w:val="22"/>
        </w:rPr>
      </w:pPr>
    </w:p>
    <w:p w:rsidR="004F131F" w:rsidRPr="00946F29" w:rsidRDefault="00A25344" w:rsidP="004F131F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lastRenderedPageBreak/>
        <w:t>4</w:t>
      </w:r>
      <w:r w:rsidR="004F131F" w:rsidRPr="00946F29">
        <w:rPr>
          <w:b/>
          <w:szCs w:val="22"/>
        </w:rPr>
        <w:t>.</w:t>
      </w:r>
      <w:r w:rsidRPr="00946F29">
        <w:rPr>
          <w:b/>
          <w:szCs w:val="22"/>
        </w:rPr>
        <w:t xml:space="preserve">2       </w:t>
      </w:r>
      <w:r w:rsidR="004F131F" w:rsidRPr="00946F29">
        <w:rPr>
          <w:b/>
          <w:szCs w:val="22"/>
        </w:rPr>
        <w:t xml:space="preserve"> </w:t>
      </w:r>
      <w:proofErr w:type="spellStart"/>
      <w:r w:rsidR="004F131F" w:rsidRPr="00946F29">
        <w:rPr>
          <w:b/>
          <w:szCs w:val="22"/>
        </w:rPr>
        <w:t>Farmakodynami</w:t>
      </w:r>
      <w:r w:rsidRPr="00946F29">
        <w:rPr>
          <w:b/>
          <w:szCs w:val="22"/>
        </w:rPr>
        <w:t>ka</w:t>
      </w:r>
      <w:proofErr w:type="spellEnd"/>
    </w:p>
    <w:p w:rsidR="004F131F" w:rsidRPr="00946F29" w:rsidRDefault="004F131F" w:rsidP="004F131F">
      <w:pPr>
        <w:ind w:left="0" w:firstLine="0"/>
        <w:rPr>
          <w:b/>
          <w:szCs w:val="22"/>
        </w:rPr>
      </w:pPr>
    </w:p>
    <w:p w:rsidR="00713FEC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Tento liek obsahuje </w:t>
      </w:r>
      <w:proofErr w:type="spellStart"/>
      <w:r w:rsidRPr="00946F29">
        <w:rPr>
          <w:szCs w:val="22"/>
        </w:rPr>
        <w:t>antihelmintiká</w:t>
      </w:r>
      <w:proofErr w:type="spellEnd"/>
      <w:r w:rsidRPr="00946F29">
        <w:rPr>
          <w:szCs w:val="22"/>
        </w:rPr>
        <w:t xml:space="preserve"> účinné proti </w:t>
      </w:r>
      <w:proofErr w:type="spellStart"/>
      <w:r w:rsidRPr="00946F29">
        <w:rPr>
          <w:szCs w:val="22"/>
        </w:rPr>
        <w:t>gastrointes</w:t>
      </w:r>
      <w:r w:rsidR="00713FEC">
        <w:rPr>
          <w:szCs w:val="22"/>
        </w:rPr>
        <w:t>tinálnym</w:t>
      </w:r>
      <w:proofErr w:type="spellEnd"/>
      <w:r w:rsidR="00713FEC">
        <w:rPr>
          <w:szCs w:val="22"/>
        </w:rPr>
        <w:t xml:space="preserve"> </w:t>
      </w:r>
      <w:proofErr w:type="spellStart"/>
      <w:r w:rsidR="00713FEC">
        <w:rPr>
          <w:szCs w:val="22"/>
        </w:rPr>
        <w:t>hlíst</w:t>
      </w:r>
      <w:r w:rsidR="00A434C1">
        <w:rPr>
          <w:szCs w:val="22"/>
        </w:rPr>
        <w:t>ovcom</w:t>
      </w:r>
      <w:proofErr w:type="spellEnd"/>
      <w:r w:rsidR="00713FEC">
        <w:rPr>
          <w:szCs w:val="22"/>
        </w:rPr>
        <w:t xml:space="preserve"> a pásomniciam.</w:t>
      </w:r>
    </w:p>
    <w:p w:rsidR="004F131F" w:rsidRPr="00946F29" w:rsidRDefault="007A315D" w:rsidP="004F131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Veterinárny l</w:t>
      </w:r>
      <w:r w:rsidR="004F131F" w:rsidRPr="00946F29">
        <w:rPr>
          <w:szCs w:val="22"/>
        </w:rPr>
        <w:t>iek obsahuje tri účinné látky, a to: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b/>
          <w:bCs/>
          <w:szCs w:val="22"/>
        </w:rPr>
        <w:t xml:space="preserve">1. </w:t>
      </w:r>
      <w:r w:rsidRPr="00946F29">
        <w:rPr>
          <w:szCs w:val="22"/>
        </w:rPr>
        <w:t>Febantel, probenzimidazol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b/>
          <w:bCs/>
          <w:szCs w:val="22"/>
        </w:rPr>
        <w:t xml:space="preserve">2. </w:t>
      </w:r>
      <w:r w:rsidRPr="00946F29">
        <w:rPr>
          <w:szCs w:val="22"/>
        </w:rPr>
        <w:t>Pyrantel embonát (pamoát), derivát tetrahydropyrimidínu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b/>
          <w:bCs/>
          <w:szCs w:val="22"/>
        </w:rPr>
        <w:t xml:space="preserve">3. </w:t>
      </w:r>
      <w:proofErr w:type="spellStart"/>
      <w:r w:rsidRPr="00946F29">
        <w:rPr>
          <w:szCs w:val="22"/>
        </w:rPr>
        <w:t>Prazi</w:t>
      </w:r>
      <w:r w:rsidR="000D5061">
        <w:rPr>
          <w:szCs w:val="22"/>
        </w:rPr>
        <w:t>kv</w:t>
      </w:r>
      <w:r w:rsidRPr="00946F29">
        <w:rPr>
          <w:szCs w:val="22"/>
        </w:rPr>
        <w:t>antel</w:t>
      </w:r>
      <w:proofErr w:type="spellEnd"/>
      <w:r w:rsidRPr="00946F29">
        <w:rPr>
          <w:szCs w:val="22"/>
        </w:rPr>
        <w:t xml:space="preserve">, čiastočne </w:t>
      </w:r>
      <w:proofErr w:type="spellStart"/>
      <w:r w:rsidRPr="00946F29">
        <w:rPr>
          <w:szCs w:val="22"/>
        </w:rPr>
        <w:t>hydrogenizovaný</w:t>
      </w:r>
      <w:proofErr w:type="spellEnd"/>
      <w:r w:rsidRPr="00946F29">
        <w:rPr>
          <w:szCs w:val="22"/>
        </w:rPr>
        <w:t xml:space="preserve"> derivát pyrazinoisoquinolínu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V tejto </w:t>
      </w:r>
      <w:r w:rsidR="00F63CB9">
        <w:rPr>
          <w:szCs w:val="22"/>
        </w:rPr>
        <w:t>fixnej</w:t>
      </w:r>
      <w:r w:rsidRPr="00946F29">
        <w:rPr>
          <w:szCs w:val="22"/>
        </w:rPr>
        <w:t xml:space="preserve"> kombinácii pôsobia pyrantel a febantel proti všetkým podstatným nematódam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(škrkavky, machovce, a </w:t>
      </w:r>
      <w:r w:rsidR="00C36B0F">
        <w:rPr>
          <w:szCs w:val="22"/>
        </w:rPr>
        <w:t>tenkohlavce</w:t>
      </w:r>
      <w:r w:rsidRPr="00946F29">
        <w:rPr>
          <w:szCs w:val="22"/>
        </w:rPr>
        <w:t xml:space="preserve">) u psov. </w:t>
      </w:r>
      <w:r w:rsidR="00AE0F20" w:rsidRPr="00AE0F20">
        <w:rPr>
          <w:szCs w:val="22"/>
        </w:rPr>
        <w:t xml:space="preserve"> </w:t>
      </w:r>
      <w:r w:rsidR="00AE0F20">
        <w:rPr>
          <w:szCs w:val="22"/>
        </w:rPr>
        <w:t>S</w:t>
      </w:r>
      <w:r w:rsidR="00AE0F20" w:rsidRPr="00844A94">
        <w:rPr>
          <w:szCs w:val="22"/>
        </w:rPr>
        <w:t xml:space="preserve">pektrum </w:t>
      </w:r>
      <w:r w:rsidR="00AE0F20">
        <w:rPr>
          <w:szCs w:val="22"/>
        </w:rPr>
        <w:t>účinku</w:t>
      </w:r>
      <w:r w:rsidR="00876712">
        <w:rPr>
          <w:szCs w:val="22"/>
        </w:rPr>
        <w:t xml:space="preserve"> </w:t>
      </w:r>
      <w:r w:rsidRPr="00946F29">
        <w:rPr>
          <w:szCs w:val="22"/>
        </w:rPr>
        <w:t xml:space="preserve">pokrýva druhy </w:t>
      </w:r>
      <w:proofErr w:type="spellStart"/>
      <w:r w:rsidRPr="00946F29">
        <w:rPr>
          <w:i/>
          <w:iCs/>
          <w:szCs w:val="22"/>
        </w:rPr>
        <w:t>Toxocara</w:t>
      </w:r>
      <w:proofErr w:type="spellEnd"/>
      <w:r w:rsidRPr="00946F29">
        <w:rPr>
          <w:i/>
          <w:iCs/>
          <w:szCs w:val="22"/>
        </w:rPr>
        <w:t xml:space="preserve"> </w:t>
      </w:r>
      <w:proofErr w:type="spellStart"/>
      <w:r w:rsidRPr="00946F29">
        <w:rPr>
          <w:i/>
          <w:iCs/>
          <w:szCs w:val="22"/>
        </w:rPr>
        <w:t>canis</w:t>
      </w:r>
      <w:proofErr w:type="spellEnd"/>
      <w:r w:rsidRPr="00946F29">
        <w:rPr>
          <w:szCs w:val="22"/>
        </w:rPr>
        <w:t xml:space="preserve">,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i/>
          <w:iCs/>
          <w:szCs w:val="22"/>
        </w:rPr>
        <w:t>Toxascaris leonina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>Uncinaria stenocephala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Ancylostoma caninum </w:t>
      </w:r>
      <w:r w:rsidRPr="00946F29">
        <w:rPr>
          <w:szCs w:val="22"/>
        </w:rPr>
        <w:t xml:space="preserve">a </w:t>
      </w:r>
      <w:r w:rsidRPr="00946F29">
        <w:rPr>
          <w:i/>
          <w:iCs/>
          <w:szCs w:val="22"/>
        </w:rPr>
        <w:t>Trichuris vulpis</w:t>
      </w:r>
      <w:r w:rsidRPr="00946F29">
        <w:rPr>
          <w:szCs w:val="22"/>
        </w:rPr>
        <w:t>.</w:t>
      </w:r>
    </w:p>
    <w:p w:rsidR="004F131F" w:rsidRPr="00946F29" w:rsidRDefault="004F131F" w:rsidP="004F131F">
      <w:pPr>
        <w:autoSpaceDE w:val="0"/>
        <w:autoSpaceDN w:val="0"/>
        <w:adjustRightInd w:val="0"/>
        <w:rPr>
          <w:i/>
          <w:iCs/>
          <w:szCs w:val="22"/>
        </w:rPr>
      </w:pPr>
      <w:r w:rsidRPr="00946F29">
        <w:rPr>
          <w:szCs w:val="22"/>
        </w:rPr>
        <w:t xml:space="preserve">Táto kombinácia vykazuje synergickú aktivitu v prípadoch machovcov a febantel je účinný proti </w:t>
      </w:r>
      <w:r w:rsidRPr="00946F29">
        <w:rPr>
          <w:i/>
          <w:iCs/>
          <w:szCs w:val="22"/>
        </w:rPr>
        <w:t xml:space="preserve">T.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i/>
          <w:iCs/>
          <w:szCs w:val="22"/>
        </w:rPr>
        <w:t>vulpis</w:t>
      </w:r>
      <w:r w:rsidRPr="00946F29">
        <w:rPr>
          <w:szCs w:val="22"/>
        </w:rPr>
        <w:t>.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Spektrum účinku </w:t>
      </w:r>
      <w:proofErr w:type="spellStart"/>
      <w:r w:rsidRPr="00946F29">
        <w:rPr>
          <w:szCs w:val="22"/>
        </w:rPr>
        <w:t>prazi</w:t>
      </w:r>
      <w:r w:rsidR="00A434C1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Pr="00946F29">
        <w:rPr>
          <w:szCs w:val="22"/>
        </w:rPr>
        <w:t xml:space="preserve"> zahŕňa všetky dôležité druhy </w:t>
      </w:r>
      <w:r w:rsidR="00A434C1">
        <w:rPr>
          <w:szCs w:val="22"/>
        </w:rPr>
        <w:t>pásomníc</w:t>
      </w:r>
      <w:r w:rsidRPr="00946F29">
        <w:rPr>
          <w:szCs w:val="22"/>
        </w:rPr>
        <w:t xml:space="preserve"> </w:t>
      </w:r>
      <w:r w:rsidR="00C66494">
        <w:rPr>
          <w:szCs w:val="22"/>
        </w:rPr>
        <w:t xml:space="preserve">u </w:t>
      </w:r>
      <w:r w:rsidRPr="00946F29">
        <w:rPr>
          <w:szCs w:val="22"/>
        </w:rPr>
        <w:t>pso</w:t>
      </w:r>
      <w:r w:rsidR="00C66494">
        <w:rPr>
          <w:szCs w:val="22"/>
        </w:rPr>
        <w:t>v</w:t>
      </w:r>
      <w:r w:rsidRPr="00946F29">
        <w:rPr>
          <w:szCs w:val="22"/>
        </w:rPr>
        <w:t xml:space="preserve"> konkrétne </w:t>
      </w:r>
      <w:proofErr w:type="spellStart"/>
      <w:r w:rsidRPr="00946F29">
        <w:rPr>
          <w:i/>
          <w:iCs/>
          <w:szCs w:val="22"/>
        </w:rPr>
        <w:t>Taenia</w:t>
      </w:r>
      <w:proofErr w:type="spellEnd"/>
      <w:r w:rsidRPr="00946F29">
        <w:rPr>
          <w:i/>
          <w:iCs/>
          <w:szCs w:val="22"/>
        </w:rPr>
        <w:t xml:space="preserve"> </w:t>
      </w:r>
      <w:proofErr w:type="spellStart"/>
      <w:r w:rsidRPr="00946F29">
        <w:rPr>
          <w:szCs w:val="22"/>
        </w:rPr>
        <w:t>spp</w:t>
      </w:r>
      <w:proofErr w:type="spellEnd"/>
      <w:r w:rsidRPr="00946F29">
        <w:rPr>
          <w:szCs w:val="22"/>
        </w:rPr>
        <w:t xml:space="preserve">.,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i/>
          <w:iCs/>
          <w:szCs w:val="22"/>
        </w:rPr>
        <w:t>Dipylidium caninum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Echinococcus granulosus </w:t>
      </w:r>
      <w:r w:rsidRPr="00946F29">
        <w:rPr>
          <w:szCs w:val="22"/>
        </w:rPr>
        <w:t xml:space="preserve">a </w:t>
      </w:r>
      <w:r w:rsidRPr="00946F29">
        <w:rPr>
          <w:i/>
          <w:iCs/>
          <w:szCs w:val="22"/>
        </w:rPr>
        <w:t>Echinococcus multilocularis</w:t>
      </w:r>
      <w:r w:rsidRPr="00946F29">
        <w:rPr>
          <w:szCs w:val="22"/>
        </w:rPr>
        <w:t xml:space="preserve">. </w:t>
      </w:r>
      <w:proofErr w:type="spellStart"/>
      <w:r w:rsidRPr="00946F29">
        <w:rPr>
          <w:szCs w:val="22"/>
        </w:rPr>
        <w:t>Prazi</w:t>
      </w:r>
      <w:r w:rsidR="00A434C1">
        <w:rPr>
          <w:szCs w:val="22"/>
        </w:rPr>
        <w:t>kv</w:t>
      </w:r>
      <w:r w:rsidRPr="00946F29">
        <w:rPr>
          <w:szCs w:val="22"/>
        </w:rPr>
        <w:t>antel</w:t>
      </w:r>
      <w:proofErr w:type="spellEnd"/>
      <w:r w:rsidRPr="00946F29">
        <w:rPr>
          <w:szCs w:val="22"/>
        </w:rPr>
        <w:t xml:space="preserve"> pôsobí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proti všetkým dospelým aj nedospelým formám týchto parazitov.</w:t>
      </w:r>
    </w:p>
    <w:p w:rsidR="004F131F" w:rsidRPr="00610F76" w:rsidRDefault="004F131F" w:rsidP="004F131F">
      <w:pPr>
        <w:autoSpaceDE w:val="0"/>
        <w:autoSpaceDN w:val="0"/>
        <w:adjustRightInd w:val="0"/>
        <w:rPr>
          <w:i/>
          <w:szCs w:val="22"/>
        </w:rPr>
      </w:pPr>
      <w:proofErr w:type="spellStart"/>
      <w:r w:rsidRPr="00946F29">
        <w:rPr>
          <w:szCs w:val="22"/>
        </w:rPr>
        <w:t>Prazi</w:t>
      </w:r>
      <w:r w:rsidR="00A434C1">
        <w:rPr>
          <w:szCs w:val="22"/>
        </w:rPr>
        <w:t>kv</w:t>
      </w:r>
      <w:r w:rsidRPr="00946F29">
        <w:rPr>
          <w:szCs w:val="22"/>
        </w:rPr>
        <w:t>antel</w:t>
      </w:r>
      <w:proofErr w:type="spellEnd"/>
      <w:r w:rsidRPr="00946F29">
        <w:rPr>
          <w:szCs w:val="22"/>
        </w:rPr>
        <w:t xml:space="preserve"> sa veľmi rýchlo absorbuje cez povrch parazita a distribuuje do jeho tela. </w:t>
      </w:r>
      <w:r w:rsidRPr="00610F76">
        <w:rPr>
          <w:i/>
          <w:szCs w:val="22"/>
        </w:rPr>
        <w:t>In vitro</w:t>
      </w:r>
      <w:r w:rsidRPr="00946F29">
        <w:rPr>
          <w:szCs w:val="22"/>
        </w:rPr>
        <w:t xml:space="preserve"> aj </w:t>
      </w:r>
      <w:r w:rsidRPr="00610F76">
        <w:rPr>
          <w:i/>
          <w:szCs w:val="22"/>
        </w:rPr>
        <w:t xml:space="preserve">in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610F76">
        <w:rPr>
          <w:i/>
          <w:szCs w:val="22"/>
        </w:rPr>
        <w:t>vivo</w:t>
      </w:r>
      <w:r w:rsidRPr="00946F29">
        <w:rPr>
          <w:szCs w:val="22"/>
        </w:rPr>
        <w:t xml:space="preserve"> štúdie preukázali, že </w:t>
      </w:r>
      <w:proofErr w:type="spellStart"/>
      <w:r w:rsidRPr="00946F29">
        <w:rPr>
          <w:szCs w:val="22"/>
        </w:rPr>
        <w:t>prazi</w:t>
      </w:r>
      <w:r w:rsidR="00A434C1">
        <w:rPr>
          <w:szCs w:val="22"/>
        </w:rPr>
        <w:t>kv</w:t>
      </w:r>
      <w:r w:rsidRPr="00946F29">
        <w:rPr>
          <w:szCs w:val="22"/>
        </w:rPr>
        <w:t>antel</w:t>
      </w:r>
      <w:proofErr w:type="spellEnd"/>
      <w:r w:rsidRPr="00946F29">
        <w:rPr>
          <w:szCs w:val="22"/>
        </w:rPr>
        <w:t xml:space="preserve"> spôsobuje ťažké poškodenie </w:t>
      </w:r>
      <w:r w:rsidR="00A434C1">
        <w:rPr>
          <w:szCs w:val="22"/>
        </w:rPr>
        <w:t>vonkajšieho obalu parazita</w:t>
      </w:r>
      <w:r w:rsidRPr="00946F29">
        <w:rPr>
          <w:szCs w:val="22"/>
        </w:rPr>
        <w:t xml:space="preserve">, vedúce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ku kontrakcii a paralýze parazitov. Dochádza k takmer okamžitej tetanickej kontrakcii svaloviny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parazita a rapídnej </w:t>
      </w:r>
      <w:proofErr w:type="spellStart"/>
      <w:r w:rsidRPr="00946F29">
        <w:rPr>
          <w:szCs w:val="22"/>
        </w:rPr>
        <w:t>vakuolizácii</w:t>
      </w:r>
      <w:proofErr w:type="spellEnd"/>
      <w:r w:rsidRPr="00946F29">
        <w:rPr>
          <w:szCs w:val="22"/>
        </w:rPr>
        <w:t xml:space="preserve"> </w:t>
      </w:r>
      <w:proofErr w:type="spellStart"/>
      <w:r w:rsidRPr="00946F29">
        <w:rPr>
          <w:szCs w:val="22"/>
        </w:rPr>
        <w:t>syncytiálneho</w:t>
      </w:r>
      <w:proofErr w:type="spellEnd"/>
      <w:r w:rsidRPr="00946F29">
        <w:rPr>
          <w:szCs w:val="22"/>
        </w:rPr>
        <w:t xml:space="preserve"> </w:t>
      </w:r>
      <w:proofErr w:type="spellStart"/>
      <w:r w:rsidRPr="00946F29">
        <w:rPr>
          <w:szCs w:val="22"/>
        </w:rPr>
        <w:t>tegumentu</w:t>
      </w:r>
      <w:proofErr w:type="spellEnd"/>
      <w:r w:rsidRPr="00946F29">
        <w:rPr>
          <w:szCs w:val="22"/>
        </w:rPr>
        <w:t xml:space="preserve">. Táto rapídna kontrakcia sa vysvetľuje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zmenami v toku </w:t>
      </w:r>
      <w:r w:rsidR="00AD305F">
        <w:rPr>
          <w:szCs w:val="22"/>
        </w:rPr>
        <w:t>dvojmocných</w:t>
      </w:r>
      <w:r w:rsidR="00AD305F" w:rsidRPr="00946F29">
        <w:rPr>
          <w:szCs w:val="22"/>
        </w:rPr>
        <w:t xml:space="preserve"> </w:t>
      </w:r>
      <w:r w:rsidRPr="00946F29">
        <w:rPr>
          <w:szCs w:val="22"/>
        </w:rPr>
        <w:t>katiónov, hlavne vápnika.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Pyrantel pôsobí ako </w:t>
      </w:r>
      <w:r w:rsidR="00AD0F2A" w:rsidRPr="00946F29">
        <w:rPr>
          <w:szCs w:val="22"/>
        </w:rPr>
        <w:t>cholinerg</w:t>
      </w:r>
      <w:r w:rsidR="00AD0F2A">
        <w:rPr>
          <w:szCs w:val="22"/>
        </w:rPr>
        <w:t>n</w:t>
      </w:r>
      <w:r w:rsidR="00AD0F2A" w:rsidRPr="00946F29">
        <w:rPr>
          <w:szCs w:val="22"/>
        </w:rPr>
        <w:t xml:space="preserve">ý </w:t>
      </w:r>
      <w:r w:rsidRPr="00946F29">
        <w:rPr>
          <w:szCs w:val="22"/>
        </w:rPr>
        <w:t>agonista. Jeho mechanizmus účinku</w:t>
      </w:r>
      <w:r w:rsidR="00063812">
        <w:rPr>
          <w:szCs w:val="22"/>
        </w:rPr>
        <w:t xml:space="preserve"> spočíva v</w:t>
      </w:r>
      <w:r w:rsidRPr="00946F29">
        <w:rPr>
          <w:szCs w:val="22"/>
        </w:rPr>
        <w:t xml:space="preserve"> stimuláci</w:t>
      </w:r>
      <w:r w:rsidR="007B107C">
        <w:rPr>
          <w:szCs w:val="22"/>
        </w:rPr>
        <w:t>i</w:t>
      </w:r>
      <w:r w:rsidRPr="00946F29">
        <w:rPr>
          <w:szCs w:val="22"/>
        </w:rPr>
        <w:t xml:space="preserve"> 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nikotínových </w:t>
      </w:r>
      <w:proofErr w:type="spellStart"/>
      <w:r w:rsidRPr="00946F29">
        <w:rPr>
          <w:szCs w:val="22"/>
        </w:rPr>
        <w:t>cholinergických</w:t>
      </w:r>
      <w:proofErr w:type="spellEnd"/>
      <w:r w:rsidRPr="00946F29">
        <w:rPr>
          <w:szCs w:val="22"/>
        </w:rPr>
        <w:t xml:space="preserve"> receptorov parazita, privodzujúca spastickú paralýzu, čím umožňuje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jeho odstránenie z </w:t>
      </w:r>
      <w:proofErr w:type="spellStart"/>
      <w:r w:rsidRPr="00946F29">
        <w:rPr>
          <w:szCs w:val="22"/>
        </w:rPr>
        <w:t>gastrointestinálneho</w:t>
      </w:r>
      <w:proofErr w:type="spellEnd"/>
      <w:r w:rsidRPr="00946F29">
        <w:rPr>
          <w:szCs w:val="22"/>
        </w:rPr>
        <w:t xml:space="preserve"> systému </w:t>
      </w:r>
      <w:proofErr w:type="spellStart"/>
      <w:r w:rsidRPr="00946F29">
        <w:rPr>
          <w:szCs w:val="22"/>
        </w:rPr>
        <w:t>peristaltikou</w:t>
      </w:r>
      <w:proofErr w:type="spellEnd"/>
      <w:r w:rsidRPr="00946F29">
        <w:rPr>
          <w:szCs w:val="22"/>
        </w:rPr>
        <w:t>.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V </w:t>
      </w:r>
      <w:r w:rsidR="005143FA">
        <w:rPr>
          <w:szCs w:val="22"/>
        </w:rPr>
        <w:t xml:space="preserve">organizme </w:t>
      </w:r>
      <w:r w:rsidRPr="00946F29">
        <w:rPr>
          <w:szCs w:val="22"/>
        </w:rPr>
        <w:t xml:space="preserve">cicavcov </w:t>
      </w:r>
      <w:r w:rsidR="00542057" w:rsidRPr="00931D12">
        <w:rPr>
          <w:szCs w:val="22"/>
        </w:rPr>
        <w:t>vzniká z febantelu uzav</w:t>
      </w:r>
      <w:r w:rsidR="003B48B2">
        <w:rPr>
          <w:szCs w:val="22"/>
        </w:rPr>
        <w:t>r</w:t>
      </w:r>
      <w:r w:rsidR="00542057" w:rsidRPr="00931D12">
        <w:rPr>
          <w:szCs w:val="22"/>
        </w:rPr>
        <w:t>e</w:t>
      </w:r>
      <w:r w:rsidR="003B48B2">
        <w:rPr>
          <w:szCs w:val="22"/>
        </w:rPr>
        <w:t>t</w:t>
      </w:r>
      <w:r w:rsidR="00542057" w:rsidRPr="00931D12">
        <w:rPr>
          <w:szCs w:val="22"/>
        </w:rPr>
        <w:t>ím cykl</w:t>
      </w:r>
      <w:r w:rsidR="003B48B2">
        <w:rPr>
          <w:szCs w:val="22"/>
        </w:rPr>
        <w:t>u</w:t>
      </w:r>
      <w:r w:rsidR="00542057" w:rsidRPr="00931D12" w:rsidDel="00931D12">
        <w:rPr>
          <w:szCs w:val="22"/>
        </w:rPr>
        <w:t xml:space="preserve"> </w:t>
      </w:r>
      <w:r w:rsidRPr="00946F29">
        <w:rPr>
          <w:szCs w:val="22"/>
        </w:rPr>
        <w:t>fenbendazol a oxfendazol.</w:t>
      </w:r>
    </w:p>
    <w:p w:rsidR="004F131F" w:rsidRPr="00946F29" w:rsidRDefault="00D931E5" w:rsidP="004F131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Tieto</w:t>
      </w:r>
      <w:r w:rsidR="004F131F" w:rsidRPr="00946F29">
        <w:rPr>
          <w:szCs w:val="22"/>
        </w:rPr>
        <w:t xml:space="preserve"> chemické látky, ktoré </w:t>
      </w:r>
      <w:r w:rsidR="00162940">
        <w:rPr>
          <w:szCs w:val="22"/>
        </w:rPr>
        <w:t>pôsobia</w:t>
      </w:r>
      <w:r w:rsidR="00162940" w:rsidRPr="00946F29">
        <w:rPr>
          <w:szCs w:val="22"/>
        </w:rPr>
        <w:t xml:space="preserve"> </w:t>
      </w:r>
      <w:proofErr w:type="spellStart"/>
      <w:r w:rsidR="004F131F" w:rsidRPr="00946F29">
        <w:rPr>
          <w:szCs w:val="22"/>
        </w:rPr>
        <w:t>antihelmintick</w:t>
      </w:r>
      <w:r w:rsidR="00162940">
        <w:rPr>
          <w:szCs w:val="22"/>
        </w:rPr>
        <w:t>y</w:t>
      </w:r>
      <w:proofErr w:type="spellEnd"/>
      <w:r w:rsidR="00A434C1">
        <w:rPr>
          <w:szCs w:val="22"/>
        </w:rPr>
        <w:t xml:space="preserve"> </w:t>
      </w:r>
      <w:r w:rsidR="004F131F" w:rsidRPr="00946F29">
        <w:rPr>
          <w:szCs w:val="22"/>
        </w:rPr>
        <w:t xml:space="preserve">inhibíciou polymerizácie </w:t>
      </w:r>
      <w:proofErr w:type="spellStart"/>
      <w:r w:rsidR="004F131F" w:rsidRPr="00946F29">
        <w:rPr>
          <w:szCs w:val="22"/>
        </w:rPr>
        <w:t>tubulínu</w:t>
      </w:r>
      <w:proofErr w:type="spellEnd"/>
      <w:r w:rsidR="004F131F" w:rsidRPr="00946F29">
        <w:rPr>
          <w:szCs w:val="22"/>
        </w:rPr>
        <w:t xml:space="preserve">. Tým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sa zabraňuje formovaniu mikrotubulov, čo vedie k poškodeniu štruktúr potrebných pre vitálne funkcie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červov. Ovplyvní sa metabolizmus glukózy, čo vedie k zníženiu bunkovej ATP. Parazit hynie po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vyčerpaní energetických </w:t>
      </w:r>
      <w:r w:rsidR="009C50ED">
        <w:rPr>
          <w:szCs w:val="22"/>
        </w:rPr>
        <w:t>zásob</w:t>
      </w:r>
      <w:r w:rsidRPr="00946F29">
        <w:rPr>
          <w:szCs w:val="22"/>
        </w:rPr>
        <w:t xml:space="preserve">, </w:t>
      </w:r>
      <w:r w:rsidR="00ED5B52">
        <w:rPr>
          <w:szCs w:val="22"/>
        </w:rPr>
        <w:t>k čomu dochádza</w:t>
      </w:r>
      <w:r w:rsidR="00ED5B52" w:rsidRPr="00844A94">
        <w:rPr>
          <w:szCs w:val="22"/>
        </w:rPr>
        <w:t xml:space="preserve"> </w:t>
      </w:r>
      <w:r w:rsidRPr="00946F29">
        <w:rPr>
          <w:szCs w:val="22"/>
        </w:rPr>
        <w:t>asi o 2 – 3 dni.</w:t>
      </w:r>
    </w:p>
    <w:p w:rsidR="004F131F" w:rsidRPr="00946F29" w:rsidRDefault="004F131F" w:rsidP="004F131F">
      <w:pPr>
        <w:ind w:left="0" w:firstLine="0"/>
        <w:rPr>
          <w:b/>
          <w:szCs w:val="22"/>
        </w:rPr>
      </w:pPr>
    </w:p>
    <w:p w:rsidR="004F131F" w:rsidRPr="00946F29" w:rsidRDefault="00A25344" w:rsidP="004F131F">
      <w:pPr>
        <w:ind w:left="0" w:firstLine="0"/>
        <w:rPr>
          <w:b/>
          <w:szCs w:val="22"/>
        </w:rPr>
      </w:pPr>
      <w:r w:rsidRPr="00FD77CB">
        <w:rPr>
          <w:b/>
          <w:szCs w:val="22"/>
        </w:rPr>
        <w:t>4</w:t>
      </w:r>
      <w:r w:rsidR="004F131F" w:rsidRPr="00FD77CB">
        <w:rPr>
          <w:b/>
          <w:szCs w:val="22"/>
        </w:rPr>
        <w:t>.</w:t>
      </w:r>
      <w:r w:rsidRPr="00FD77CB">
        <w:rPr>
          <w:b/>
          <w:szCs w:val="22"/>
        </w:rPr>
        <w:t xml:space="preserve">3       </w:t>
      </w:r>
      <w:r w:rsidR="004F131F" w:rsidRPr="00FD77CB">
        <w:rPr>
          <w:b/>
          <w:szCs w:val="22"/>
        </w:rPr>
        <w:t xml:space="preserve"> </w:t>
      </w:r>
      <w:r w:rsidR="004F131F" w:rsidRPr="00946F29">
        <w:rPr>
          <w:b/>
          <w:szCs w:val="22"/>
        </w:rPr>
        <w:t>Farmakokineti</w:t>
      </w:r>
      <w:r w:rsidRPr="00946F29">
        <w:rPr>
          <w:b/>
          <w:szCs w:val="22"/>
        </w:rPr>
        <w:t>ka</w:t>
      </w:r>
    </w:p>
    <w:p w:rsidR="004F131F" w:rsidRPr="00946F29" w:rsidRDefault="004F131F" w:rsidP="004F131F">
      <w:pPr>
        <w:ind w:left="0" w:firstLine="0"/>
        <w:rPr>
          <w:b/>
          <w:szCs w:val="22"/>
        </w:rPr>
      </w:pP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Perorálne podávaný praziquantel </w:t>
      </w:r>
      <w:r w:rsidR="0051238D">
        <w:rPr>
          <w:szCs w:val="22"/>
        </w:rPr>
        <w:t>je</w:t>
      </w:r>
      <w:r w:rsidR="0051238D" w:rsidRPr="00946F29">
        <w:rPr>
          <w:szCs w:val="22"/>
        </w:rPr>
        <w:t xml:space="preserve"> </w:t>
      </w:r>
      <w:r w:rsidRPr="00946F29">
        <w:rPr>
          <w:szCs w:val="22"/>
        </w:rPr>
        <w:t xml:space="preserve">takmer úplne </w:t>
      </w:r>
      <w:r w:rsidR="003271C9" w:rsidRPr="00003AF3">
        <w:rPr>
          <w:spacing w:val="-3"/>
          <w:szCs w:val="22"/>
        </w:rPr>
        <w:t>absorbov</w:t>
      </w:r>
      <w:r w:rsidR="003271C9">
        <w:rPr>
          <w:spacing w:val="-3"/>
          <w:szCs w:val="22"/>
        </w:rPr>
        <w:t>aný</w:t>
      </w:r>
      <w:r w:rsidR="003271C9" w:rsidRPr="00003AF3">
        <w:rPr>
          <w:spacing w:val="-3"/>
          <w:szCs w:val="22"/>
        </w:rPr>
        <w:t xml:space="preserve"> </w:t>
      </w:r>
      <w:r w:rsidR="003271C9">
        <w:rPr>
          <w:spacing w:val="-3"/>
          <w:szCs w:val="22"/>
        </w:rPr>
        <w:t>tráviacim</w:t>
      </w:r>
      <w:r w:rsidR="003271C9" w:rsidRPr="00003AF3">
        <w:rPr>
          <w:spacing w:val="-3"/>
          <w:szCs w:val="22"/>
        </w:rPr>
        <w:t xml:space="preserve"> trakt</w:t>
      </w:r>
      <w:r w:rsidR="003271C9">
        <w:rPr>
          <w:spacing w:val="-3"/>
          <w:szCs w:val="22"/>
        </w:rPr>
        <w:t>o</w:t>
      </w:r>
      <w:r w:rsidR="003271C9" w:rsidRPr="00003AF3">
        <w:rPr>
          <w:spacing w:val="-3"/>
          <w:szCs w:val="22"/>
        </w:rPr>
        <w:t>m</w:t>
      </w:r>
      <w:r w:rsidRPr="00946F29">
        <w:rPr>
          <w:szCs w:val="22"/>
        </w:rPr>
        <w:t xml:space="preserve">. Po absorpcii </w:t>
      </w:r>
      <w:r w:rsidR="007C6C81">
        <w:rPr>
          <w:szCs w:val="22"/>
        </w:rPr>
        <w:t xml:space="preserve">je </w:t>
      </w:r>
    </w:p>
    <w:p w:rsidR="00610F76" w:rsidRDefault="007C6C81" w:rsidP="004F131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v</w:t>
      </w:r>
      <w:r w:rsidR="007B4078">
        <w:rPr>
          <w:szCs w:val="22"/>
        </w:rPr>
        <w:t>e</w:t>
      </w:r>
      <w:r>
        <w:rPr>
          <w:szCs w:val="22"/>
        </w:rPr>
        <w:t>t</w:t>
      </w:r>
      <w:r w:rsidR="007B4078">
        <w:rPr>
          <w:szCs w:val="22"/>
        </w:rPr>
        <w:t>e</w:t>
      </w:r>
      <w:r>
        <w:rPr>
          <w:szCs w:val="22"/>
        </w:rPr>
        <w:t>rinárny</w:t>
      </w:r>
      <w:r w:rsidRPr="00946F29">
        <w:rPr>
          <w:szCs w:val="22"/>
        </w:rPr>
        <w:t xml:space="preserve"> </w:t>
      </w:r>
      <w:r w:rsidR="004F131F" w:rsidRPr="00946F29">
        <w:rPr>
          <w:szCs w:val="22"/>
        </w:rPr>
        <w:t xml:space="preserve">liek </w:t>
      </w:r>
      <w:r w:rsidR="007B4078" w:rsidRPr="00844A94">
        <w:rPr>
          <w:spacing w:val="-3"/>
          <w:szCs w:val="22"/>
        </w:rPr>
        <w:t>distribu</w:t>
      </w:r>
      <w:r w:rsidR="007B4078">
        <w:rPr>
          <w:spacing w:val="-3"/>
          <w:szCs w:val="22"/>
        </w:rPr>
        <w:t>ovaný</w:t>
      </w:r>
      <w:r w:rsidR="00610F76">
        <w:rPr>
          <w:spacing w:val="-3"/>
          <w:szCs w:val="22"/>
        </w:rPr>
        <w:t xml:space="preserve"> </w:t>
      </w:r>
      <w:r w:rsidR="00FD77CB">
        <w:rPr>
          <w:szCs w:val="22"/>
        </w:rPr>
        <w:t>d</w:t>
      </w:r>
      <w:r w:rsidR="004F131F" w:rsidRPr="00946F29">
        <w:rPr>
          <w:szCs w:val="22"/>
        </w:rPr>
        <w:t xml:space="preserve">o všetkých orgánov. </w:t>
      </w:r>
      <w:proofErr w:type="spellStart"/>
      <w:r w:rsidR="004F131F" w:rsidRPr="00946F29">
        <w:rPr>
          <w:szCs w:val="22"/>
        </w:rPr>
        <w:t>Prazi</w:t>
      </w:r>
      <w:r w:rsidR="00FD77CB">
        <w:rPr>
          <w:szCs w:val="22"/>
        </w:rPr>
        <w:t>kv</w:t>
      </w:r>
      <w:r w:rsidR="004F131F" w:rsidRPr="00946F29">
        <w:rPr>
          <w:szCs w:val="22"/>
        </w:rPr>
        <w:t>antel</w:t>
      </w:r>
      <w:proofErr w:type="spellEnd"/>
      <w:r w:rsidR="004F131F" w:rsidRPr="00946F29">
        <w:rPr>
          <w:szCs w:val="22"/>
        </w:rPr>
        <w:t xml:space="preserve"> sa metabolizuje na inaktívne formy v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pečeni a vylučuje </w:t>
      </w:r>
      <w:r w:rsidR="005553C9">
        <w:rPr>
          <w:szCs w:val="22"/>
        </w:rPr>
        <w:t>žlčou.</w:t>
      </w:r>
      <w:r w:rsidRPr="00946F29">
        <w:rPr>
          <w:szCs w:val="22"/>
        </w:rPr>
        <w:t xml:space="preserve">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Vyše 95% podanej dávky sa vylúči do 24 hodín. Vylúčia sa iba </w:t>
      </w:r>
      <w:r w:rsidR="00940B6F">
        <w:rPr>
          <w:szCs w:val="22"/>
        </w:rPr>
        <w:t>zvyšky</w:t>
      </w:r>
      <w:r w:rsidR="00940B6F" w:rsidRPr="00946F29">
        <w:rPr>
          <w:szCs w:val="22"/>
        </w:rPr>
        <w:t xml:space="preserve"> </w:t>
      </w:r>
      <w:r w:rsidRPr="00946F29">
        <w:rPr>
          <w:szCs w:val="22"/>
        </w:rPr>
        <w:t xml:space="preserve">nemetabolizovaného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proofErr w:type="spellStart"/>
      <w:r w:rsidRPr="00946F29">
        <w:rPr>
          <w:szCs w:val="22"/>
        </w:rPr>
        <w:t>prazi</w:t>
      </w:r>
      <w:r w:rsidR="00FD77CB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Pr="00946F29">
        <w:rPr>
          <w:szCs w:val="22"/>
        </w:rPr>
        <w:t>.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Po podaní </w:t>
      </w:r>
      <w:r w:rsidR="00713FEC">
        <w:rPr>
          <w:szCs w:val="22"/>
        </w:rPr>
        <w:t xml:space="preserve">veterinárneho </w:t>
      </w:r>
      <w:r w:rsidRPr="00946F29">
        <w:rPr>
          <w:szCs w:val="22"/>
        </w:rPr>
        <w:t xml:space="preserve">lieku psom </w:t>
      </w:r>
      <w:r w:rsidR="00FD77CB">
        <w:rPr>
          <w:szCs w:val="22"/>
        </w:rPr>
        <w:t xml:space="preserve">je maximálna </w:t>
      </w:r>
      <w:r w:rsidRPr="00946F29">
        <w:rPr>
          <w:szCs w:val="22"/>
        </w:rPr>
        <w:t>koncentráci</w:t>
      </w:r>
      <w:r w:rsidR="00FD77CB">
        <w:rPr>
          <w:szCs w:val="22"/>
        </w:rPr>
        <w:t>a</w:t>
      </w:r>
      <w:r w:rsidRPr="00946F29">
        <w:rPr>
          <w:szCs w:val="22"/>
        </w:rPr>
        <w:t xml:space="preserve"> </w:t>
      </w:r>
      <w:proofErr w:type="spellStart"/>
      <w:r w:rsidRPr="00946F29">
        <w:rPr>
          <w:szCs w:val="22"/>
        </w:rPr>
        <w:t>prazi</w:t>
      </w:r>
      <w:r w:rsidR="00FD77CB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="00FD77CB">
        <w:rPr>
          <w:szCs w:val="22"/>
        </w:rPr>
        <w:t xml:space="preserve"> v plazme </w:t>
      </w:r>
      <w:r w:rsidRPr="00946F29">
        <w:rPr>
          <w:szCs w:val="22"/>
        </w:rPr>
        <w:t>dos</w:t>
      </w:r>
      <w:r w:rsidR="00FD77CB">
        <w:rPr>
          <w:szCs w:val="22"/>
        </w:rPr>
        <w:t xml:space="preserve">iahnutá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približne za 2,5</w:t>
      </w:r>
      <w:r w:rsidR="00713FEC">
        <w:rPr>
          <w:szCs w:val="22"/>
        </w:rPr>
        <w:t xml:space="preserve"> </w:t>
      </w:r>
      <w:r w:rsidRPr="00946F29">
        <w:rPr>
          <w:szCs w:val="22"/>
        </w:rPr>
        <w:t>hodiny.</w:t>
      </w:r>
    </w:p>
    <w:p w:rsidR="004F131F" w:rsidRPr="00946F29" w:rsidRDefault="00263F5F" w:rsidP="004F131F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pacing w:val="-3"/>
          <w:szCs w:val="22"/>
        </w:rPr>
        <w:t>P</w:t>
      </w:r>
      <w:r w:rsidRPr="00844A94">
        <w:rPr>
          <w:spacing w:val="-3"/>
          <w:szCs w:val="22"/>
        </w:rPr>
        <w:t>yrantel</w:t>
      </w:r>
      <w:proofErr w:type="spellEnd"/>
      <w:r w:rsidRPr="00844A94">
        <w:rPr>
          <w:spacing w:val="-3"/>
          <w:szCs w:val="22"/>
        </w:rPr>
        <w:t xml:space="preserve"> </w:t>
      </w:r>
      <w:proofErr w:type="spellStart"/>
      <w:r w:rsidR="00FD77CB">
        <w:rPr>
          <w:spacing w:val="-3"/>
          <w:szCs w:val="22"/>
        </w:rPr>
        <w:t>p</w:t>
      </w:r>
      <w:r w:rsidRPr="00844A94">
        <w:rPr>
          <w:spacing w:val="-3"/>
          <w:szCs w:val="22"/>
        </w:rPr>
        <w:t>amoát</w:t>
      </w:r>
      <w:proofErr w:type="spellEnd"/>
      <w:r w:rsidRPr="00844A94">
        <w:rPr>
          <w:spacing w:val="-3"/>
          <w:szCs w:val="22"/>
        </w:rPr>
        <w:t xml:space="preserve"> má </w:t>
      </w:r>
      <w:r w:rsidR="005C2DBC">
        <w:rPr>
          <w:szCs w:val="22"/>
        </w:rPr>
        <w:t>nízku</w:t>
      </w:r>
      <w:r w:rsidR="005C2DBC" w:rsidRPr="00946F29">
        <w:rPr>
          <w:szCs w:val="22"/>
        </w:rPr>
        <w:t xml:space="preserve"> </w:t>
      </w:r>
      <w:r w:rsidR="004F131F" w:rsidRPr="00946F29">
        <w:rPr>
          <w:szCs w:val="22"/>
        </w:rPr>
        <w:t xml:space="preserve">rozpustnosť vo vode, čo redukuje absorpciu </w:t>
      </w:r>
      <w:r w:rsidR="00EF30D9">
        <w:rPr>
          <w:szCs w:val="22"/>
        </w:rPr>
        <w:t> v tráviacom trakte</w:t>
      </w:r>
      <w:r w:rsidR="004F131F" w:rsidRPr="00946F29">
        <w:rPr>
          <w:szCs w:val="22"/>
        </w:rPr>
        <w:t xml:space="preserve"> a umožňuje </w:t>
      </w:r>
    </w:p>
    <w:p w:rsidR="00610F76" w:rsidRDefault="005C018C" w:rsidP="004F131F">
      <w:pPr>
        <w:autoSpaceDE w:val="0"/>
        <w:autoSpaceDN w:val="0"/>
        <w:adjustRightInd w:val="0"/>
        <w:rPr>
          <w:szCs w:val="22"/>
        </w:rPr>
      </w:pPr>
      <w:r>
        <w:rPr>
          <w:spacing w:val="-3"/>
          <w:szCs w:val="22"/>
        </w:rPr>
        <w:t xml:space="preserve">liečivu dostať sa </w:t>
      </w:r>
      <w:r w:rsidR="004F131F" w:rsidRPr="00946F29">
        <w:rPr>
          <w:szCs w:val="22"/>
        </w:rPr>
        <w:t xml:space="preserve"> a účinkovať proti parazitom v hrubom čreve. Po absorpcii je pyrantel pamoát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okamžite a takmer úplne metabolizovaný na neaktívne metabolity, ktoré sa rýchlo vylúčia </w:t>
      </w:r>
      <w:r w:rsidR="002C68F6">
        <w:rPr>
          <w:szCs w:val="22"/>
        </w:rPr>
        <w:t>močom</w:t>
      </w:r>
      <w:r w:rsidRPr="00946F29">
        <w:rPr>
          <w:szCs w:val="22"/>
        </w:rPr>
        <w:t>.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Febantel sa absorbuje relatívne rýchlo a metabolizuje na viacero metabolitov vrátane fenbendazolu a 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oxfendazolu, ktoré majú antihelmintické účinky.</w:t>
      </w:r>
    </w:p>
    <w:p w:rsidR="00610F76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Po podaní </w:t>
      </w:r>
      <w:r w:rsidR="00A25344" w:rsidRPr="00946F29">
        <w:rPr>
          <w:szCs w:val="22"/>
        </w:rPr>
        <w:t xml:space="preserve">tohto veterinárneho </w:t>
      </w:r>
      <w:r w:rsidRPr="00946F29">
        <w:rPr>
          <w:szCs w:val="22"/>
        </w:rPr>
        <w:t xml:space="preserve">lieku psom </w:t>
      </w:r>
      <w:r w:rsidR="00FD77CB">
        <w:rPr>
          <w:szCs w:val="22"/>
        </w:rPr>
        <w:t xml:space="preserve">je maximálna koncentrácia </w:t>
      </w:r>
      <w:proofErr w:type="spellStart"/>
      <w:r w:rsidRPr="00946F29">
        <w:rPr>
          <w:szCs w:val="22"/>
        </w:rPr>
        <w:t>fenbendazolu</w:t>
      </w:r>
      <w:proofErr w:type="spellEnd"/>
      <w:r w:rsidRPr="00946F29">
        <w:rPr>
          <w:szCs w:val="22"/>
        </w:rPr>
        <w:t xml:space="preserve"> a</w:t>
      </w:r>
      <w:r w:rsidR="00FD77CB">
        <w:rPr>
          <w:szCs w:val="22"/>
        </w:rPr>
        <w:t xml:space="preserve"> </w:t>
      </w:r>
      <w:proofErr w:type="spellStart"/>
      <w:r w:rsidR="00FD77CB">
        <w:rPr>
          <w:szCs w:val="22"/>
        </w:rPr>
        <w:t>o</w:t>
      </w:r>
      <w:r w:rsidRPr="00946F29">
        <w:rPr>
          <w:szCs w:val="22"/>
        </w:rPr>
        <w:t>xfendazolu</w:t>
      </w:r>
      <w:proofErr w:type="spellEnd"/>
      <w:r w:rsidR="00B121E3">
        <w:rPr>
          <w:szCs w:val="22"/>
        </w:rPr>
        <w:t xml:space="preserve"> v </w:t>
      </w:r>
    </w:p>
    <w:p w:rsidR="004F131F" w:rsidRPr="00946F29" w:rsidRDefault="00B121E3" w:rsidP="004F131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plazme</w:t>
      </w:r>
      <w:r w:rsidR="00A25344" w:rsidRPr="00946F29">
        <w:rPr>
          <w:szCs w:val="22"/>
        </w:rPr>
        <w:t xml:space="preserve"> </w:t>
      </w:r>
      <w:r w:rsidR="00FB6C06" w:rsidRPr="00946F29">
        <w:rPr>
          <w:szCs w:val="22"/>
        </w:rPr>
        <w:t>do</w:t>
      </w:r>
      <w:r w:rsidR="00FB6C06">
        <w:rPr>
          <w:szCs w:val="22"/>
        </w:rPr>
        <w:t>siah</w:t>
      </w:r>
      <w:r w:rsidR="00FD77CB">
        <w:rPr>
          <w:szCs w:val="22"/>
        </w:rPr>
        <w:t>nutá</w:t>
      </w:r>
      <w:r w:rsidR="00FB6C06" w:rsidRPr="00946F29">
        <w:rPr>
          <w:szCs w:val="22"/>
        </w:rPr>
        <w:t xml:space="preserve"> </w:t>
      </w:r>
      <w:r w:rsidR="004F131F" w:rsidRPr="00946F29">
        <w:rPr>
          <w:szCs w:val="22"/>
        </w:rPr>
        <w:t>približne za 7-9 hodín.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A25344" w:rsidP="004F131F">
      <w:pPr>
        <w:ind w:left="0" w:firstLine="0"/>
        <w:rPr>
          <w:b/>
          <w:szCs w:val="22"/>
        </w:rPr>
      </w:pPr>
      <w:r w:rsidRPr="00946F29">
        <w:rPr>
          <w:b/>
          <w:szCs w:val="22"/>
        </w:rPr>
        <w:t>5</w:t>
      </w:r>
      <w:r w:rsidR="004F131F" w:rsidRPr="00946F29">
        <w:rPr>
          <w:b/>
          <w:szCs w:val="22"/>
        </w:rPr>
        <w:t>.</w:t>
      </w:r>
      <w:r w:rsidR="004F131F" w:rsidRPr="00946F29">
        <w:rPr>
          <w:b/>
          <w:szCs w:val="22"/>
        </w:rPr>
        <w:tab/>
        <w:t xml:space="preserve">FARMACEUTICKÉ </w:t>
      </w:r>
      <w:r w:rsidRPr="00946F29">
        <w:rPr>
          <w:b/>
          <w:szCs w:val="22"/>
        </w:rPr>
        <w:t>INFORMÁCIE</w:t>
      </w:r>
    </w:p>
    <w:p w:rsidR="004F131F" w:rsidRPr="00946F29" w:rsidRDefault="004F131F" w:rsidP="004F131F">
      <w:pPr>
        <w:ind w:left="0" w:firstLine="0"/>
        <w:rPr>
          <w:b/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5</w:t>
      </w:r>
      <w:r w:rsidR="004F131F" w:rsidRPr="00946F29">
        <w:rPr>
          <w:b/>
          <w:bCs/>
          <w:szCs w:val="22"/>
        </w:rPr>
        <w:t>.1</w:t>
      </w:r>
      <w:r w:rsidR="004F131F" w:rsidRPr="00946F29">
        <w:rPr>
          <w:b/>
          <w:bCs/>
          <w:szCs w:val="22"/>
        </w:rPr>
        <w:tab/>
        <w:t>Závažné inkompatibility</w:t>
      </w:r>
      <w:r w:rsidR="004F131F" w:rsidRPr="00946F29">
        <w:rPr>
          <w:b/>
          <w:bCs/>
          <w:szCs w:val="22"/>
        </w:rPr>
        <w:tab/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EE345A" w:rsidRPr="00844A94" w:rsidRDefault="00EE345A" w:rsidP="00EE345A">
      <w:pPr>
        <w:rPr>
          <w:szCs w:val="22"/>
        </w:rPr>
      </w:pPr>
      <w:r w:rsidRPr="00844A94">
        <w:rPr>
          <w:szCs w:val="22"/>
        </w:rPr>
        <w:t>Neuplatňujú sa.</w:t>
      </w:r>
    </w:p>
    <w:p w:rsidR="004F131F" w:rsidRDefault="004F131F" w:rsidP="004F131F">
      <w:pPr>
        <w:ind w:left="0" w:firstLine="0"/>
        <w:rPr>
          <w:szCs w:val="22"/>
        </w:rPr>
      </w:pPr>
    </w:p>
    <w:p w:rsidR="00610F76" w:rsidRDefault="00610F76" w:rsidP="004F131F">
      <w:pPr>
        <w:ind w:left="0" w:firstLine="0"/>
        <w:rPr>
          <w:szCs w:val="22"/>
        </w:rPr>
      </w:pPr>
    </w:p>
    <w:p w:rsidR="00610F76" w:rsidRPr="00946F29" w:rsidRDefault="00610F76" w:rsidP="004F131F">
      <w:pPr>
        <w:ind w:left="0" w:firstLine="0"/>
        <w:rPr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lastRenderedPageBreak/>
        <w:t>5</w:t>
      </w:r>
      <w:r w:rsidR="004F131F" w:rsidRPr="00946F29">
        <w:rPr>
          <w:b/>
          <w:bCs/>
          <w:szCs w:val="22"/>
        </w:rPr>
        <w:t>.</w:t>
      </w:r>
      <w:r w:rsidRPr="00946F29">
        <w:rPr>
          <w:b/>
          <w:bCs/>
          <w:szCs w:val="22"/>
        </w:rPr>
        <w:t>2</w:t>
      </w:r>
      <w:r w:rsidR="004F131F" w:rsidRPr="00946F29">
        <w:rPr>
          <w:b/>
          <w:bCs/>
          <w:szCs w:val="22"/>
        </w:rPr>
        <w:tab/>
        <w:t xml:space="preserve">Čas použiteľnosti </w:t>
      </w:r>
    </w:p>
    <w:p w:rsidR="004F131F" w:rsidRPr="00946F29" w:rsidRDefault="004F131F" w:rsidP="004F131F">
      <w:pPr>
        <w:ind w:left="0" w:firstLine="0"/>
        <w:rPr>
          <w:bCs/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Čas použiteľnosti veterinárneho lieku zabaleného v neporušenom obale: </w:t>
      </w:r>
      <w:r w:rsidR="0082118F" w:rsidRPr="00946F29">
        <w:rPr>
          <w:szCs w:val="22"/>
        </w:rPr>
        <w:t>5 rokov.</w:t>
      </w:r>
    </w:p>
    <w:p w:rsidR="004F131F" w:rsidRPr="00946F29" w:rsidRDefault="004F131F" w:rsidP="004F131F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Čas použiteľnosti polovíc tabliet: 14 dní.</w:t>
      </w: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5</w:t>
      </w:r>
      <w:r w:rsidR="004F131F" w:rsidRPr="00946F29">
        <w:rPr>
          <w:b/>
          <w:bCs/>
          <w:szCs w:val="22"/>
        </w:rPr>
        <w:t>.</w:t>
      </w:r>
      <w:r w:rsidRPr="00946F29">
        <w:rPr>
          <w:b/>
          <w:bCs/>
          <w:szCs w:val="22"/>
        </w:rPr>
        <w:t>3</w:t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szCs w:val="22"/>
        </w:rPr>
        <w:t>Osobitné</w:t>
      </w:r>
      <w:r w:rsidRPr="00946F29">
        <w:rPr>
          <w:b/>
          <w:szCs w:val="22"/>
        </w:rPr>
        <w:t xml:space="preserve"> upozornenia </w:t>
      </w:r>
      <w:r w:rsidR="004F131F" w:rsidRPr="00946F29">
        <w:rPr>
          <w:b/>
          <w:szCs w:val="22"/>
        </w:rPr>
        <w:t>na uchovávanie</w:t>
      </w:r>
    </w:p>
    <w:p w:rsidR="004F131F" w:rsidRPr="00946F29" w:rsidRDefault="004F131F" w:rsidP="004F131F">
      <w:pPr>
        <w:ind w:left="0" w:firstLine="0"/>
        <w:rPr>
          <w:bCs/>
          <w:szCs w:val="22"/>
        </w:rPr>
      </w:pPr>
    </w:p>
    <w:p w:rsidR="004F131F" w:rsidRPr="00946F29" w:rsidRDefault="004F131F" w:rsidP="004F131F">
      <w:pPr>
        <w:rPr>
          <w:bCs/>
          <w:szCs w:val="22"/>
        </w:rPr>
      </w:pPr>
      <w:r w:rsidRPr="00946F29">
        <w:rPr>
          <w:bCs/>
          <w:szCs w:val="22"/>
        </w:rPr>
        <w:t>Tento veterinárny liek nevyžaduje žiadne zvláštne podmienky na uchovávanie.</w:t>
      </w:r>
    </w:p>
    <w:p w:rsidR="004F131F" w:rsidRPr="00946F29" w:rsidRDefault="004F131F" w:rsidP="004F131F">
      <w:pPr>
        <w:rPr>
          <w:bCs/>
          <w:szCs w:val="22"/>
        </w:rPr>
      </w:pPr>
      <w:r w:rsidRPr="00946F29">
        <w:rPr>
          <w:bCs/>
          <w:szCs w:val="22"/>
        </w:rPr>
        <w:t>Nepoužité polovice tabliet vráťte do blistra a vložte späť do kartónovej škatuľky.</w:t>
      </w:r>
    </w:p>
    <w:p w:rsidR="00946F29" w:rsidRDefault="00946F29" w:rsidP="004F131F">
      <w:pPr>
        <w:ind w:left="0" w:firstLine="0"/>
        <w:rPr>
          <w:b/>
          <w:bCs/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5</w:t>
      </w:r>
      <w:r w:rsidR="004F131F" w:rsidRPr="00946F29">
        <w:rPr>
          <w:b/>
          <w:bCs/>
          <w:szCs w:val="22"/>
        </w:rPr>
        <w:t>.</w:t>
      </w:r>
      <w:r w:rsidRPr="00946F29">
        <w:rPr>
          <w:b/>
          <w:bCs/>
          <w:szCs w:val="22"/>
        </w:rPr>
        <w:t>4</w:t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szCs w:val="22"/>
        </w:rPr>
        <w:t>Charakter a zloženie vnútorného obalu</w:t>
      </w:r>
    </w:p>
    <w:p w:rsidR="004F131F" w:rsidRPr="00946F29" w:rsidRDefault="004F131F" w:rsidP="004F131F">
      <w:pPr>
        <w:ind w:left="0" w:firstLine="0"/>
        <w:rPr>
          <w:bCs/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Jednotlivé </w:t>
      </w:r>
      <w:proofErr w:type="spellStart"/>
      <w:r w:rsidRPr="00946F29">
        <w:rPr>
          <w:szCs w:val="22"/>
        </w:rPr>
        <w:t>blistre</w:t>
      </w:r>
      <w:proofErr w:type="spellEnd"/>
      <w:r w:rsidRPr="00946F29">
        <w:rPr>
          <w:szCs w:val="22"/>
        </w:rPr>
        <w:t xml:space="preserve"> zložené z PVC/PE/PCTFE a 20μ</w:t>
      </w:r>
      <w:r w:rsidR="00610F76">
        <w:rPr>
          <w:szCs w:val="22"/>
        </w:rPr>
        <w:t xml:space="preserve">m tvrdenej </w:t>
      </w:r>
      <w:r w:rsidRPr="00946F29">
        <w:rPr>
          <w:szCs w:val="22"/>
        </w:rPr>
        <w:t>hliníkovej fólie obsahujúce 2, 4, 5, 6, 8, 10, 12, 14, 16, 18 alebo 20 tabliet.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Blistre sú balené do kartónov obsahujúcich 2, 4, 5, 6, 8, 10, 12, 14, 16, 18, 20, 24, 28, 30,</w:t>
      </w: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32, 36, 40, 42, 44, 48, 50, 52, 56, 60, 64, 68, 70, 72, 76, 80, 84, 88, 92, 96, 98, 100, 104, 106, 108, 112, 116, 120, 140, 150, 180, 200, 204, 206, 208, 250, 280, 300, 500 alebo 1000 tabliet.</w:t>
      </w:r>
    </w:p>
    <w:p w:rsidR="004F131F" w:rsidRPr="00946F29" w:rsidRDefault="00A25344" w:rsidP="004F131F">
      <w:pPr>
        <w:ind w:left="0" w:firstLine="0"/>
        <w:rPr>
          <w:szCs w:val="22"/>
        </w:rPr>
      </w:pPr>
      <w:r w:rsidRPr="00946F29">
        <w:rPr>
          <w:szCs w:val="22"/>
        </w:rPr>
        <w:t>Na trh nemusia byť uvedené všetky veľkosti balenia.</w:t>
      </w:r>
    </w:p>
    <w:p w:rsidR="00A25344" w:rsidRPr="00946F29" w:rsidRDefault="00A25344" w:rsidP="004F131F">
      <w:pPr>
        <w:ind w:left="0" w:firstLine="0"/>
        <w:rPr>
          <w:bCs/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5</w:t>
      </w:r>
      <w:r w:rsidR="004F131F" w:rsidRPr="00946F29">
        <w:rPr>
          <w:b/>
          <w:bCs/>
          <w:szCs w:val="22"/>
        </w:rPr>
        <w:t>.</w:t>
      </w:r>
      <w:r w:rsidRPr="00946F29">
        <w:rPr>
          <w:b/>
          <w:bCs/>
          <w:szCs w:val="22"/>
        </w:rPr>
        <w:t>5</w:t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="004F131F" w:rsidRPr="00946F29">
        <w:rPr>
          <w:b/>
          <w:bCs/>
          <w:szCs w:val="22"/>
        </w:rPr>
        <w:t>.</w:t>
      </w:r>
    </w:p>
    <w:p w:rsidR="004F131F" w:rsidRPr="00946F29" w:rsidRDefault="004F131F" w:rsidP="004F131F">
      <w:pPr>
        <w:ind w:left="0" w:firstLine="0"/>
        <w:rPr>
          <w:bCs/>
          <w:szCs w:val="22"/>
        </w:rPr>
      </w:pPr>
    </w:p>
    <w:p w:rsidR="00A25344" w:rsidRPr="00946F29" w:rsidRDefault="00A25344" w:rsidP="00A25344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Lieky sa nesmú likvidovať prostredníctvom odpadovej vody.</w:t>
      </w:r>
    </w:p>
    <w:p w:rsidR="00A25344" w:rsidRPr="00946F29" w:rsidRDefault="00A25344" w:rsidP="00A25344">
      <w:pPr>
        <w:ind w:left="0" w:hanging="117"/>
        <w:rPr>
          <w:szCs w:val="22"/>
        </w:rPr>
      </w:pPr>
      <w:r w:rsidRPr="00946F29">
        <w:rPr>
          <w:szCs w:val="22"/>
        </w:rPr>
        <w:t xml:space="preserve">  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4F131F" w:rsidRPr="00946F29" w:rsidRDefault="004F131F" w:rsidP="004F131F">
      <w:pPr>
        <w:ind w:left="0" w:firstLine="0"/>
        <w:rPr>
          <w:bCs/>
          <w:szCs w:val="22"/>
        </w:rPr>
      </w:pPr>
    </w:p>
    <w:p w:rsidR="004F131F" w:rsidRPr="00946F29" w:rsidRDefault="00A25344" w:rsidP="004F131F">
      <w:pPr>
        <w:ind w:left="0" w:firstLine="0"/>
        <w:rPr>
          <w:szCs w:val="22"/>
        </w:rPr>
      </w:pPr>
      <w:r w:rsidRPr="00946F29">
        <w:rPr>
          <w:b/>
          <w:bCs/>
          <w:szCs w:val="22"/>
        </w:rPr>
        <w:t>6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</w:r>
      <w:r w:rsidRPr="00946F29">
        <w:rPr>
          <w:b/>
          <w:bCs/>
          <w:szCs w:val="22"/>
        </w:rPr>
        <w:t xml:space="preserve">NÁZOV </w:t>
      </w:r>
      <w:r w:rsidR="004F131F" w:rsidRPr="00946F29">
        <w:rPr>
          <w:b/>
          <w:bCs/>
          <w:szCs w:val="22"/>
        </w:rPr>
        <w:t>DRŽITEĽ</w:t>
      </w:r>
      <w:r w:rsidRPr="00946F29">
        <w:rPr>
          <w:b/>
          <w:bCs/>
          <w:szCs w:val="22"/>
        </w:rPr>
        <w:t xml:space="preserve">A </w:t>
      </w:r>
      <w:r w:rsidR="004F131F" w:rsidRPr="00946F29">
        <w:rPr>
          <w:b/>
          <w:bCs/>
          <w:szCs w:val="22"/>
        </w:rPr>
        <w:t xml:space="preserve">ROZHODNUTIA O REGISTRÁCII 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4F131F" w:rsidRPr="00946F29" w:rsidRDefault="004F131F" w:rsidP="004F131F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Chanelle Pharmaceuticals Manufacturing Limited</w:t>
      </w:r>
    </w:p>
    <w:p w:rsidR="004F131F" w:rsidRPr="00946F29" w:rsidRDefault="004F131F" w:rsidP="004F131F">
      <w:pPr>
        <w:ind w:left="0" w:firstLine="0"/>
        <w:rPr>
          <w:b/>
          <w:bCs/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7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REGISTRAČNÉ ČÍSLO(-A)</w:t>
      </w:r>
    </w:p>
    <w:p w:rsidR="004F131F" w:rsidRDefault="004F131F" w:rsidP="004F131F">
      <w:pPr>
        <w:ind w:left="0" w:firstLine="0"/>
        <w:rPr>
          <w:b/>
          <w:bCs/>
          <w:szCs w:val="22"/>
        </w:rPr>
      </w:pPr>
    </w:p>
    <w:p w:rsidR="00FD77CB" w:rsidRPr="00610F76" w:rsidRDefault="00AB7362" w:rsidP="004F131F">
      <w:pPr>
        <w:ind w:left="0" w:firstLine="0"/>
        <w:rPr>
          <w:bCs/>
          <w:szCs w:val="22"/>
        </w:rPr>
      </w:pPr>
      <w:r w:rsidRPr="00610F76">
        <w:rPr>
          <w:bCs/>
          <w:szCs w:val="22"/>
        </w:rPr>
        <w:t>96/034/MR/24-S</w:t>
      </w:r>
    </w:p>
    <w:p w:rsidR="004F131F" w:rsidRPr="00946F29" w:rsidRDefault="004F131F" w:rsidP="004F131F">
      <w:pPr>
        <w:ind w:left="0" w:firstLine="0"/>
        <w:rPr>
          <w:b/>
          <w:bCs/>
          <w:szCs w:val="22"/>
        </w:rPr>
      </w:pPr>
    </w:p>
    <w:p w:rsidR="004F131F" w:rsidRPr="00946F29" w:rsidRDefault="00A25344" w:rsidP="004F131F">
      <w:pPr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8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DÁTUM PRV</w:t>
      </w:r>
      <w:r w:rsidRPr="00946F29">
        <w:rPr>
          <w:b/>
          <w:bCs/>
          <w:szCs w:val="22"/>
        </w:rPr>
        <w:t xml:space="preserve">EJ </w:t>
      </w:r>
      <w:r w:rsidR="004F131F" w:rsidRPr="00946F29">
        <w:rPr>
          <w:b/>
          <w:bCs/>
          <w:szCs w:val="22"/>
        </w:rPr>
        <w:t>REGISTRÁCI</w:t>
      </w:r>
      <w:r w:rsidRPr="00946F29">
        <w:rPr>
          <w:b/>
          <w:bCs/>
          <w:szCs w:val="22"/>
        </w:rPr>
        <w:t>E</w:t>
      </w:r>
    </w:p>
    <w:p w:rsidR="004F131F" w:rsidRPr="00946F29" w:rsidRDefault="004F131F" w:rsidP="004F131F">
      <w:pPr>
        <w:ind w:left="0" w:firstLine="0"/>
        <w:rPr>
          <w:b/>
          <w:bCs/>
          <w:szCs w:val="22"/>
        </w:rPr>
      </w:pPr>
    </w:p>
    <w:p w:rsidR="004F131F" w:rsidRPr="00946F29" w:rsidRDefault="00662D3B" w:rsidP="00662D3B">
      <w:pPr>
        <w:rPr>
          <w:b/>
          <w:bCs/>
          <w:szCs w:val="22"/>
        </w:rPr>
      </w:pPr>
      <w:r w:rsidRPr="00946F29">
        <w:rPr>
          <w:bCs/>
          <w:noProof/>
          <w:szCs w:val="22"/>
        </w:rPr>
        <w:t xml:space="preserve">Dátum prvej registrácie: </w:t>
      </w:r>
      <w:r w:rsidR="00416B04">
        <w:rPr>
          <w:bCs/>
          <w:noProof/>
          <w:szCs w:val="22"/>
        </w:rPr>
        <w:t>30.8.2024</w:t>
      </w:r>
      <w:bookmarkStart w:id="0" w:name="_GoBack"/>
      <w:bookmarkEnd w:id="0"/>
    </w:p>
    <w:p w:rsidR="004F131F" w:rsidRPr="00946F29" w:rsidRDefault="004F131F" w:rsidP="004F131F">
      <w:pPr>
        <w:ind w:left="0" w:firstLine="0"/>
        <w:rPr>
          <w:b/>
          <w:bCs/>
          <w:szCs w:val="22"/>
        </w:rPr>
      </w:pPr>
    </w:p>
    <w:p w:rsidR="00A25344" w:rsidRPr="00946F29" w:rsidRDefault="00A25344" w:rsidP="00A25344">
      <w:pPr>
        <w:pStyle w:val="Style1"/>
      </w:pPr>
      <w:r w:rsidRPr="00946F29">
        <w:rPr>
          <w:bCs/>
        </w:rPr>
        <w:t>9</w:t>
      </w:r>
      <w:r w:rsidR="004F131F" w:rsidRPr="00946F29">
        <w:rPr>
          <w:bCs/>
        </w:rPr>
        <w:t>.</w:t>
      </w:r>
      <w:r w:rsidR="004F131F" w:rsidRPr="00946F29">
        <w:rPr>
          <w:b w:val="0"/>
          <w:bCs/>
        </w:rPr>
        <w:tab/>
      </w:r>
      <w:r w:rsidRPr="00946F29">
        <w:t>DÁTUM  POSLEDNEJ REVÍZIE SÚHRNU CHARAKTERISTICKÝCH VLASTNOSTÍ LIEKU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A25344" w:rsidRPr="00946F29" w:rsidRDefault="00645023" w:rsidP="004F131F">
      <w:pPr>
        <w:ind w:left="0" w:firstLine="0"/>
        <w:rPr>
          <w:szCs w:val="22"/>
        </w:rPr>
      </w:pPr>
      <w:r>
        <w:rPr>
          <w:szCs w:val="22"/>
        </w:rPr>
        <w:t>08/2024</w:t>
      </w:r>
    </w:p>
    <w:p w:rsidR="00A25344" w:rsidRPr="00946F29" w:rsidRDefault="00A25344" w:rsidP="004F131F">
      <w:pPr>
        <w:ind w:left="0" w:firstLine="0"/>
        <w:rPr>
          <w:szCs w:val="22"/>
        </w:rPr>
      </w:pPr>
    </w:p>
    <w:p w:rsidR="00A25344" w:rsidRPr="00946F29" w:rsidRDefault="00A25344" w:rsidP="00A25344">
      <w:pPr>
        <w:pStyle w:val="Style1"/>
      </w:pPr>
      <w:r w:rsidRPr="00946F29">
        <w:rPr>
          <w:bCs/>
        </w:rPr>
        <w:t>10.</w:t>
      </w:r>
      <w:r w:rsidRPr="00946F29">
        <w:rPr>
          <w:b w:val="0"/>
          <w:bCs/>
        </w:rPr>
        <w:tab/>
      </w:r>
      <w:r w:rsidRPr="00946F29">
        <w:rPr>
          <w:bCs/>
        </w:rPr>
        <w:t>KLASIFIKÁCIA VETERINÁRNEHO</w:t>
      </w:r>
      <w:r w:rsidRPr="00946F29">
        <w:rPr>
          <w:b w:val="0"/>
          <w:bCs/>
        </w:rPr>
        <w:t xml:space="preserve"> </w:t>
      </w:r>
      <w:r w:rsidRPr="00946F29">
        <w:t>LIEKU</w:t>
      </w:r>
    </w:p>
    <w:p w:rsidR="00A25344" w:rsidRPr="00946F29" w:rsidRDefault="00A25344" w:rsidP="004F131F">
      <w:pPr>
        <w:ind w:left="0" w:firstLine="0"/>
        <w:rPr>
          <w:szCs w:val="22"/>
        </w:rPr>
      </w:pPr>
    </w:p>
    <w:p w:rsidR="004F131F" w:rsidRDefault="006E04B7" w:rsidP="004F131F">
      <w:pPr>
        <w:ind w:left="0" w:firstLine="0"/>
        <w:rPr>
          <w:szCs w:val="22"/>
        </w:rPr>
      </w:pPr>
      <w:r w:rsidRPr="006E04B7">
        <w:rPr>
          <w:szCs w:val="22"/>
        </w:rPr>
        <w:t>Výdaj lieku nie je viazaný na veterinárny predpis</w:t>
      </w:r>
      <w:r>
        <w:rPr>
          <w:szCs w:val="22"/>
        </w:rPr>
        <w:t>.</w:t>
      </w:r>
    </w:p>
    <w:p w:rsidR="006E04B7" w:rsidRPr="00946F29" w:rsidRDefault="006E04B7" w:rsidP="004F131F">
      <w:pPr>
        <w:ind w:left="0" w:firstLine="0"/>
        <w:rPr>
          <w:b/>
          <w:bCs/>
          <w:szCs w:val="22"/>
        </w:rPr>
      </w:pPr>
    </w:p>
    <w:p w:rsidR="00893B6D" w:rsidRPr="00946F29" w:rsidRDefault="00893B6D" w:rsidP="00893B6D">
      <w:pPr>
        <w:ind w:right="-318"/>
        <w:rPr>
          <w:szCs w:val="22"/>
        </w:rPr>
      </w:pPr>
      <w:bookmarkStart w:id="1" w:name="_Hlk73467306"/>
      <w:r w:rsidRPr="00946F29">
        <w:rPr>
          <w:szCs w:val="22"/>
        </w:rPr>
        <w:t>Podrobné informácie o veterinárnom lieku sú dostupné v databáze liekov Únie</w:t>
      </w:r>
    </w:p>
    <w:bookmarkEnd w:id="1"/>
    <w:p w:rsidR="00893B6D" w:rsidRPr="00946F29" w:rsidRDefault="00893B6D" w:rsidP="00893B6D">
      <w:pPr>
        <w:rPr>
          <w:szCs w:val="22"/>
        </w:rPr>
      </w:pPr>
      <w:r w:rsidRPr="00946F29">
        <w:rPr>
          <w:szCs w:val="22"/>
        </w:rPr>
        <w:t>(</w:t>
      </w:r>
      <w:hyperlink r:id="rId9" w:history="1">
        <w:r w:rsidRPr="00946F29">
          <w:rPr>
            <w:rStyle w:val="Hypertextovprepojenie"/>
            <w:szCs w:val="22"/>
          </w:rPr>
          <w:t>https://medicines.health.europa.eu/veterinary</w:t>
        </w:r>
      </w:hyperlink>
      <w:r w:rsidRPr="00946F29">
        <w:rPr>
          <w:szCs w:val="22"/>
        </w:rPr>
        <w:t>).</w:t>
      </w:r>
    </w:p>
    <w:p w:rsidR="004F131F" w:rsidRPr="00946F29" w:rsidRDefault="004F131F" w:rsidP="00893B6D">
      <w:pPr>
        <w:ind w:left="0" w:firstLine="0"/>
        <w:rPr>
          <w:szCs w:val="22"/>
        </w:rPr>
      </w:pPr>
    </w:p>
    <w:p w:rsidR="004F131F" w:rsidRPr="00946F29" w:rsidRDefault="004F131F" w:rsidP="004F131F">
      <w:pPr>
        <w:ind w:left="0" w:firstLine="0"/>
        <w:jc w:val="center"/>
        <w:rPr>
          <w:szCs w:val="22"/>
        </w:rPr>
      </w:pPr>
    </w:p>
    <w:p w:rsidR="004F131F" w:rsidRPr="00946F29" w:rsidRDefault="004F131F" w:rsidP="004F131F">
      <w:pPr>
        <w:ind w:left="0" w:firstLine="0"/>
        <w:jc w:val="center"/>
        <w:rPr>
          <w:szCs w:val="22"/>
        </w:rPr>
      </w:pPr>
    </w:p>
    <w:p w:rsidR="004F131F" w:rsidRPr="00946F29" w:rsidRDefault="004F131F" w:rsidP="004F131F">
      <w:pPr>
        <w:ind w:left="0" w:firstLine="0"/>
        <w:jc w:val="center"/>
        <w:rPr>
          <w:szCs w:val="22"/>
        </w:rPr>
      </w:pPr>
    </w:p>
    <w:p w:rsidR="004F131F" w:rsidRPr="00946F29" w:rsidRDefault="004F131F" w:rsidP="004F131F">
      <w:pPr>
        <w:ind w:left="0" w:firstLine="0"/>
        <w:jc w:val="center"/>
        <w:rPr>
          <w:szCs w:val="22"/>
        </w:rPr>
      </w:pPr>
    </w:p>
    <w:p w:rsidR="004F131F" w:rsidRPr="00946F29" w:rsidRDefault="004F131F" w:rsidP="004F131F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F131F" w:rsidRPr="00946F29" w:rsidTr="00946F29">
        <w:trPr>
          <w:trHeight w:val="97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F" w:rsidRPr="00946F29" w:rsidRDefault="004F131F" w:rsidP="008725CF">
            <w:pPr>
              <w:tabs>
                <w:tab w:val="left" w:pos="708"/>
              </w:tabs>
              <w:ind w:left="0" w:firstLine="0"/>
              <w:rPr>
                <w:b/>
                <w:bCs/>
                <w:szCs w:val="22"/>
                <w:lang w:eastAsia="en-US"/>
              </w:rPr>
            </w:pPr>
            <w:r w:rsidRPr="00946F29">
              <w:rPr>
                <w:b/>
                <w:bCs/>
                <w:szCs w:val="22"/>
              </w:rPr>
              <w:t>ÚDAJE, KTORÉ MAJÚ BYŤ UVEDENÉ NA VONKAJŠOM OBALE</w:t>
            </w:r>
          </w:p>
          <w:p w:rsidR="004F131F" w:rsidRPr="00946F29" w:rsidRDefault="004F131F" w:rsidP="008725CF">
            <w:pPr>
              <w:tabs>
                <w:tab w:val="left" w:pos="567"/>
              </w:tabs>
              <w:ind w:left="0" w:firstLine="0"/>
              <w:rPr>
                <w:b/>
                <w:bCs/>
                <w:szCs w:val="22"/>
              </w:rPr>
            </w:pPr>
          </w:p>
          <w:p w:rsidR="004F131F" w:rsidRPr="00946F29" w:rsidRDefault="004F131F" w:rsidP="008725CF">
            <w:pPr>
              <w:tabs>
                <w:tab w:val="left" w:pos="567"/>
              </w:tabs>
              <w:ind w:left="0" w:firstLine="0"/>
              <w:rPr>
                <w:color w:val="339966"/>
                <w:szCs w:val="22"/>
                <w:lang w:eastAsia="en-US"/>
              </w:rPr>
            </w:pPr>
            <w:r w:rsidRPr="00946F29">
              <w:rPr>
                <w:b/>
                <w:bCs/>
                <w:szCs w:val="22"/>
              </w:rPr>
              <w:t xml:space="preserve">Kartónová škatuľa pre balenia po  </w:t>
            </w:r>
            <w:r w:rsidRPr="00946F29">
              <w:rPr>
                <w:b/>
                <w:szCs w:val="22"/>
              </w:rPr>
              <w:t>2,4, 5, 6, 8, 10, 12, 14, 16, 18, 20, 24, 28, 30, 32, 36, 40, 42, 44, 48 a viac</w:t>
            </w:r>
            <w:r w:rsidRPr="00946F29">
              <w:rPr>
                <w:b/>
                <w:bCs/>
                <w:szCs w:val="22"/>
              </w:rPr>
              <w:t xml:space="preserve"> tabletách</w:t>
            </w:r>
          </w:p>
        </w:tc>
      </w:tr>
    </w:tbl>
    <w:p w:rsidR="004F131F" w:rsidRPr="00946F29" w:rsidRDefault="004F131F" w:rsidP="004F131F">
      <w:pPr>
        <w:tabs>
          <w:tab w:val="left" w:pos="567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1.</w:t>
      </w:r>
      <w:r w:rsidRPr="00946F29">
        <w:rPr>
          <w:b/>
          <w:bCs/>
          <w:szCs w:val="22"/>
        </w:rPr>
        <w:tab/>
        <w:t>NÁZOV VETERINÁRNEHO LIEKU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11795E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>
        <w:rPr>
          <w:szCs w:val="22"/>
        </w:rPr>
        <w:t>Frontcontrol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Wormer</w:t>
      </w:r>
      <w:proofErr w:type="spellEnd"/>
      <w:r w:rsidR="006B1D0B">
        <w:rPr>
          <w:szCs w:val="22"/>
        </w:rPr>
        <w:t xml:space="preserve"> </w:t>
      </w:r>
      <w:r w:rsidR="004F131F" w:rsidRPr="00946F29">
        <w:rPr>
          <w:szCs w:val="22"/>
        </w:rPr>
        <w:t>XL tablety pre ps</w:t>
      </w:r>
      <w:r w:rsidR="00B42904">
        <w:rPr>
          <w:szCs w:val="22"/>
        </w:rPr>
        <w:t>y</w:t>
      </w: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2.</w:t>
      </w:r>
      <w:r w:rsidRPr="00946F29">
        <w:rPr>
          <w:b/>
          <w:bCs/>
          <w:szCs w:val="22"/>
        </w:rPr>
        <w:tab/>
      </w:r>
      <w:r w:rsidR="00893B6D" w:rsidRPr="00946F29">
        <w:rPr>
          <w:b/>
          <w:bCs/>
          <w:szCs w:val="22"/>
        </w:rPr>
        <w:t xml:space="preserve">OBSAH </w:t>
      </w:r>
      <w:r w:rsidRPr="00946F29">
        <w:rPr>
          <w:b/>
          <w:bCs/>
          <w:szCs w:val="22"/>
        </w:rPr>
        <w:t>ÚČINN</w:t>
      </w:r>
      <w:r w:rsidR="00893B6D" w:rsidRPr="00946F29">
        <w:rPr>
          <w:b/>
          <w:bCs/>
          <w:szCs w:val="22"/>
        </w:rPr>
        <w:t xml:space="preserve">ÝCH </w:t>
      </w:r>
      <w:r w:rsidRPr="00946F29">
        <w:rPr>
          <w:b/>
          <w:bCs/>
          <w:szCs w:val="22"/>
        </w:rPr>
        <w:t>LÁT</w:t>
      </w:r>
      <w:r w:rsidR="00893B6D" w:rsidRPr="00946F29">
        <w:rPr>
          <w:b/>
          <w:bCs/>
          <w:szCs w:val="22"/>
        </w:rPr>
        <w:t>OK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pStyle w:val="Textvysvetlivky"/>
        <w:widowControl w:val="0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946F29">
        <w:rPr>
          <w:szCs w:val="22"/>
          <w:lang w:val="sk-SK"/>
        </w:rPr>
        <w:t xml:space="preserve">Každá tableta obsahuje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razi</w:t>
      </w:r>
      <w:r w:rsidR="00FD77CB">
        <w:rPr>
          <w:szCs w:val="22"/>
          <w:lang w:val="sk-SK"/>
        </w:rPr>
        <w:t>kv</w:t>
      </w:r>
      <w:r w:rsidRPr="00946F29">
        <w:rPr>
          <w:szCs w:val="22"/>
          <w:lang w:val="sk-SK"/>
        </w:rPr>
        <w:t>antel</w:t>
      </w:r>
      <w:proofErr w:type="spellEnd"/>
      <w:r w:rsidRPr="00946F29">
        <w:rPr>
          <w:szCs w:val="22"/>
          <w:lang w:val="sk-SK"/>
        </w:rPr>
        <w:t xml:space="preserve">  175 mg,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yrantel</w:t>
      </w:r>
      <w:proofErr w:type="spellEnd"/>
      <w:r w:rsidRPr="00946F29">
        <w:rPr>
          <w:szCs w:val="22"/>
          <w:lang w:val="sk-SK"/>
        </w:rPr>
        <w:t xml:space="preserve"> </w:t>
      </w:r>
      <w:proofErr w:type="spellStart"/>
      <w:r w:rsidRPr="00946F29">
        <w:rPr>
          <w:szCs w:val="22"/>
          <w:lang w:val="sk-SK"/>
        </w:rPr>
        <w:t>embon</w:t>
      </w:r>
      <w:r w:rsidR="00FD77CB">
        <w:rPr>
          <w:szCs w:val="22"/>
          <w:lang w:val="sk-SK"/>
        </w:rPr>
        <w:t>át</w:t>
      </w:r>
      <w:proofErr w:type="spellEnd"/>
      <w:r w:rsidRPr="00946F29">
        <w:rPr>
          <w:szCs w:val="22"/>
          <w:lang w:val="sk-SK"/>
        </w:rPr>
        <w:t xml:space="preserve"> 504 mg (</w:t>
      </w:r>
      <w:r w:rsidR="00F557EB">
        <w:rPr>
          <w:szCs w:val="22"/>
          <w:lang w:val="sk-SK"/>
        </w:rPr>
        <w:t>zodpoved</w:t>
      </w:r>
      <w:r w:rsidR="00526B2A">
        <w:rPr>
          <w:szCs w:val="22"/>
          <w:lang w:val="sk-SK"/>
        </w:rPr>
        <w:t>á</w:t>
      </w:r>
      <w:r w:rsidRPr="00946F29">
        <w:rPr>
          <w:szCs w:val="22"/>
          <w:lang w:val="sk-SK"/>
        </w:rPr>
        <w:t xml:space="preserve">175 mg </w:t>
      </w:r>
      <w:proofErr w:type="spellStart"/>
      <w:r w:rsidRPr="00946F29">
        <w:rPr>
          <w:szCs w:val="22"/>
          <w:lang w:val="sk-SK"/>
        </w:rPr>
        <w:t>pyrantelu</w:t>
      </w:r>
      <w:proofErr w:type="spellEnd"/>
      <w:r w:rsidRPr="00946F29">
        <w:rPr>
          <w:szCs w:val="22"/>
          <w:lang w:val="sk-SK"/>
        </w:rPr>
        <w:t xml:space="preserve">), </w:t>
      </w:r>
      <w:proofErr w:type="spellStart"/>
      <w:r w:rsidR="00F71104">
        <w:rPr>
          <w:szCs w:val="22"/>
          <w:lang w:val="sk-SK"/>
        </w:rPr>
        <w:t>f</w:t>
      </w:r>
      <w:r w:rsidRPr="00946F29">
        <w:rPr>
          <w:szCs w:val="22"/>
          <w:lang w:val="sk-SK"/>
        </w:rPr>
        <w:t>ebantel</w:t>
      </w:r>
      <w:proofErr w:type="spellEnd"/>
      <w:r w:rsidRPr="00946F29">
        <w:rPr>
          <w:szCs w:val="22"/>
          <w:lang w:val="sk-SK"/>
        </w:rPr>
        <w:t xml:space="preserve"> 525 mg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3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VEĽKOSŤ BALENIA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lang w:val="en-US"/>
        </w:rPr>
      </w:pPr>
      <w:r w:rsidRPr="00946F29">
        <w:rPr>
          <w:szCs w:val="22"/>
          <w:lang w:val="en-US"/>
        </w:rPr>
        <w:t xml:space="preserve">2 </w:t>
      </w:r>
      <w:proofErr w:type="spellStart"/>
      <w:r w:rsidRPr="00946F29">
        <w:rPr>
          <w:szCs w:val="22"/>
          <w:lang w:val="en-US"/>
        </w:rPr>
        <w:t>tablety</w:t>
      </w:r>
      <w:proofErr w:type="spellEnd"/>
      <w:r w:rsidRPr="00946F29">
        <w:rPr>
          <w:szCs w:val="22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4 </w:t>
      </w:r>
      <w:proofErr w:type="spellStart"/>
      <w:r w:rsidRPr="00946F29">
        <w:rPr>
          <w:szCs w:val="22"/>
          <w:highlight w:val="lightGray"/>
          <w:lang w:val="en-US"/>
        </w:rPr>
        <w:t>tablety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5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30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32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36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40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42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lang w:val="en-US"/>
        </w:rPr>
      </w:pPr>
      <w:r w:rsidRPr="00946F29">
        <w:rPr>
          <w:szCs w:val="22"/>
          <w:highlight w:val="lightGray"/>
          <w:lang w:val="en-US"/>
        </w:rPr>
        <w:t xml:space="preserve">44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48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50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52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56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60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64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68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70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72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76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80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84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88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92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96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98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100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104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lastRenderedPageBreak/>
        <w:t xml:space="preserve">106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108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112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116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120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140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150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180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200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204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206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208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250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280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300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 xml:space="preserve"> </w:t>
      </w:r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500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</w:p>
    <w:p w:rsidR="004F131F" w:rsidRPr="00946F29" w:rsidRDefault="004F131F" w:rsidP="004F131F">
      <w:pPr>
        <w:tabs>
          <w:tab w:val="left" w:pos="0"/>
          <w:tab w:val="left" w:pos="1276"/>
        </w:tabs>
        <w:rPr>
          <w:szCs w:val="22"/>
          <w:highlight w:val="lightGray"/>
          <w:lang w:val="en-US"/>
        </w:rPr>
      </w:pPr>
      <w:r w:rsidRPr="00946F29">
        <w:rPr>
          <w:szCs w:val="22"/>
          <w:highlight w:val="lightGray"/>
          <w:lang w:val="en-US"/>
        </w:rPr>
        <w:t xml:space="preserve">1000 </w:t>
      </w:r>
      <w:proofErr w:type="spellStart"/>
      <w:r w:rsidRPr="00946F29">
        <w:rPr>
          <w:szCs w:val="22"/>
          <w:highlight w:val="lightGray"/>
          <w:lang w:val="en-US"/>
        </w:rPr>
        <w:t>tabliet</w:t>
      </w:r>
      <w:proofErr w:type="spellEnd"/>
      <w:r w:rsidRPr="00946F29">
        <w:rPr>
          <w:szCs w:val="22"/>
          <w:highlight w:val="lightGray"/>
          <w:lang w:val="en-US"/>
        </w:rPr>
        <w:t>.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4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CIEĽOVÝ DRUH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813DCD">
        <w:rPr>
          <w:szCs w:val="22"/>
          <w:lang w:val="sk-SK"/>
        </w:rPr>
        <w:t>Psy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946F29">
        <w:rPr>
          <w:b/>
          <w:bCs/>
          <w:szCs w:val="22"/>
        </w:rPr>
        <w:t>5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INDIKÁCI</w:t>
      </w:r>
      <w:r w:rsidRPr="00946F29">
        <w:rPr>
          <w:b/>
          <w:bCs/>
          <w:szCs w:val="22"/>
        </w:rPr>
        <w:t>E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szCs w:val="22"/>
        </w:rPr>
        <w:t xml:space="preserve">Liečba zmiešaných </w:t>
      </w:r>
      <w:r w:rsidR="0033564C">
        <w:rPr>
          <w:szCs w:val="22"/>
        </w:rPr>
        <w:t>infekcií</w:t>
      </w:r>
      <w:r w:rsidR="0033564C" w:rsidRPr="00946F29">
        <w:rPr>
          <w:szCs w:val="22"/>
        </w:rPr>
        <w:t xml:space="preserve"> </w:t>
      </w:r>
      <w:r w:rsidRPr="00946F29">
        <w:rPr>
          <w:szCs w:val="22"/>
        </w:rPr>
        <w:t xml:space="preserve">spôsobených nematódami a cestódami. 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6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CESTY</w:t>
      </w:r>
      <w:r w:rsidRPr="00946F29">
        <w:rPr>
          <w:b/>
          <w:bCs/>
          <w:szCs w:val="22"/>
        </w:rPr>
        <w:t xml:space="preserve"> </w:t>
      </w:r>
      <w:r w:rsidR="004F131F" w:rsidRPr="00946F29">
        <w:rPr>
          <w:b/>
          <w:bCs/>
          <w:szCs w:val="22"/>
        </w:rPr>
        <w:t>PODANIA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946F29">
        <w:rPr>
          <w:szCs w:val="22"/>
        </w:rPr>
        <w:t>Perorálne po</w:t>
      </w:r>
      <w:r w:rsidR="00893B6D" w:rsidRPr="00946F29">
        <w:rPr>
          <w:szCs w:val="22"/>
        </w:rPr>
        <w:t>danie</w:t>
      </w:r>
      <w:r w:rsidRPr="00946F29">
        <w:rPr>
          <w:szCs w:val="22"/>
        </w:rPr>
        <w:t xml:space="preserve">.  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946F29">
        <w:rPr>
          <w:szCs w:val="22"/>
        </w:rPr>
        <w:t xml:space="preserve">1 tableta na 35 kg živej hmotnosti.  </w:t>
      </w:r>
    </w:p>
    <w:p w:rsidR="00893B6D" w:rsidRPr="00946F29" w:rsidRDefault="00893B6D" w:rsidP="00893B6D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Tablety možno psovi podať priamo alebo zamiešané v krmive. 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893B6D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7</w:t>
      </w:r>
      <w:r w:rsidR="004F131F" w:rsidRPr="00946F29">
        <w:rPr>
          <w:b/>
          <w:bCs/>
          <w:szCs w:val="22"/>
        </w:rPr>
        <w:t>.</w:t>
      </w:r>
      <w:r w:rsidR="004F131F" w:rsidRPr="00946F29">
        <w:rPr>
          <w:b/>
          <w:bCs/>
          <w:szCs w:val="22"/>
        </w:rPr>
        <w:tab/>
        <w:t>OCHRANNÁ LEHOTA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893B6D" w:rsidRPr="00946F29" w:rsidRDefault="00893B6D" w:rsidP="004F131F">
      <w:pPr>
        <w:tabs>
          <w:tab w:val="left" w:pos="708"/>
        </w:tabs>
        <w:ind w:left="0" w:firstLine="0"/>
        <w:rPr>
          <w:szCs w:val="22"/>
        </w:rPr>
      </w:pPr>
    </w:p>
    <w:p w:rsidR="00893B6D" w:rsidRPr="00946F29" w:rsidRDefault="00893B6D" w:rsidP="0089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946F29">
        <w:rPr>
          <w:b/>
          <w:bCs/>
          <w:szCs w:val="22"/>
        </w:rPr>
        <w:t>8.</w:t>
      </w:r>
      <w:r w:rsidRPr="00946F29">
        <w:rPr>
          <w:b/>
          <w:bCs/>
          <w:szCs w:val="22"/>
        </w:rPr>
        <w:tab/>
        <w:t>DÁTUM EXSPIRÁCIE</w:t>
      </w:r>
    </w:p>
    <w:p w:rsidR="00893B6D" w:rsidRPr="00946F29" w:rsidRDefault="00893B6D" w:rsidP="00893B6D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893B6D" w:rsidRPr="00946F29" w:rsidRDefault="00893B6D" w:rsidP="00893B6D">
      <w:pPr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 w:rsidRPr="00946F29">
        <w:rPr>
          <w:szCs w:val="22"/>
        </w:rPr>
        <w:t>E</w:t>
      </w:r>
      <w:r w:rsidR="00B0794C">
        <w:rPr>
          <w:szCs w:val="22"/>
        </w:rPr>
        <w:t>xp</w:t>
      </w:r>
      <w:proofErr w:type="spellEnd"/>
      <w:r w:rsidR="00B0794C">
        <w:rPr>
          <w:szCs w:val="22"/>
        </w:rPr>
        <w:t>.</w:t>
      </w:r>
      <w:r w:rsidRPr="00946F29">
        <w:rPr>
          <w:szCs w:val="22"/>
        </w:rPr>
        <w:t xml:space="preserve"> {mesiac/rok}</w:t>
      </w:r>
    </w:p>
    <w:p w:rsidR="00893B6D" w:rsidRPr="00946F29" w:rsidRDefault="00893B6D" w:rsidP="00893B6D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Čas použiteľnosti polovíc tabliet: 14 dní.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9.</w:t>
      </w:r>
      <w:r w:rsidRPr="00946F29">
        <w:rPr>
          <w:b/>
          <w:bCs/>
          <w:szCs w:val="22"/>
        </w:rPr>
        <w:tab/>
        <w:t xml:space="preserve">OSOBITNÉ </w:t>
      </w:r>
      <w:r w:rsidR="00893B6D" w:rsidRPr="00946F29">
        <w:rPr>
          <w:b/>
          <w:bCs/>
          <w:szCs w:val="22"/>
        </w:rPr>
        <w:t>PODMIENKY NA UCHOVÁVANIE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893B6D" w:rsidRPr="00946F29" w:rsidRDefault="004F131F" w:rsidP="00893B6D">
      <w:pPr>
        <w:pStyle w:val="Style2"/>
      </w:pPr>
      <w:r w:rsidRPr="00946F29">
        <w:rPr>
          <w:bCs/>
        </w:rPr>
        <w:t>10.</w:t>
      </w:r>
      <w:r w:rsidRPr="00946F29">
        <w:rPr>
          <w:b w:val="0"/>
          <w:bCs/>
        </w:rPr>
        <w:tab/>
      </w:r>
      <w:r w:rsidR="00893B6D" w:rsidRPr="00946F29">
        <w:t>OZNAČENIE „PRED POUŽITÍM SI PREČÍTAJTE PÍSOMNÚ INFORMÁCIU PRE POUŽÍVATEĽOV“</w:t>
      </w:r>
    </w:p>
    <w:p w:rsidR="00893B6D" w:rsidRPr="00946F29" w:rsidRDefault="00893B6D" w:rsidP="004F131F">
      <w:pPr>
        <w:tabs>
          <w:tab w:val="left" w:pos="708"/>
        </w:tabs>
        <w:ind w:left="0" w:firstLine="0"/>
        <w:rPr>
          <w:szCs w:val="22"/>
        </w:rPr>
      </w:pPr>
    </w:p>
    <w:p w:rsidR="00893B6D" w:rsidRPr="00946F29" w:rsidRDefault="00893B6D" w:rsidP="00893B6D">
      <w:pPr>
        <w:rPr>
          <w:szCs w:val="22"/>
        </w:rPr>
      </w:pPr>
      <w:r w:rsidRPr="00946F29">
        <w:rPr>
          <w:szCs w:val="22"/>
        </w:rPr>
        <w:t>Pred použitím si prečítajte písomnú informáciu pre používateľov.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893B6D" w:rsidP="004F131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ind w:left="0" w:right="-529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11.</w:t>
      </w:r>
      <w:r w:rsidRPr="00946F29">
        <w:rPr>
          <w:b/>
          <w:bCs/>
          <w:szCs w:val="22"/>
        </w:rPr>
        <w:tab/>
      </w:r>
      <w:r w:rsidR="007A43B9" w:rsidRPr="00946F29">
        <w:rPr>
          <w:b/>
          <w:bCs/>
          <w:szCs w:val="22"/>
        </w:rPr>
        <w:t>OZNAČENIE „LEN PRE ZVIERATÁ.“</w:t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bCs/>
          <w:szCs w:val="22"/>
        </w:rPr>
        <w:tab/>
      </w:r>
      <w:r w:rsidR="004F131F" w:rsidRPr="00946F29">
        <w:rPr>
          <w:b/>
          <w:bCs/>
          <w:szCs w:val="22"/>
        </w:rPr>
        <w:tab/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7A43B9" w:rsidP="004F131F">
      <w:pPr>
        <w:tabs>
          <w:tab w:val="left" w:pos="567"/>
        </w:tabs>
        <w:ind w:left="0" w:firstLine="0"/>
        <w:jc w:val="both"/>
        <w:rPr>
          <w:szCs w:val="22"/>
          <w:lang w:eastAsia="en-US"/>
        </w:rPr>
      </w:pPr>
      <w:r w:rsidRPr="00946F29">
        <w:rPr>
          <w:szCs w:val="22"/>
          <w:lang w:eastAsia="en-US"/>
        </w:rPr>
        <w:t>Len pre zvieratá.</w:t>
      </w:r>
    </w:p>
    <w:p w:rsidR="006B31F1" w:rsidRDefault="006B31F1" w:rsidP="004F131F">
      <w:pPr>
        <w:tabs>
          <w:tab w:val="left" w:pos="567"/>
        </w:tabs>
        <w:ind w:left="0" w:firstLine="0"/>
        <w:jc w:val="both"/>
        <w:rPr>
          <w:szCs w:val="22"/>
          <w:lang w:eastAsia="en-US"/>
        </w:rPr>
      </w:pPr>
    </w:p>
    <w:p w:rsidR="00610F76" w:rsidRPr="00946F29" w:rsidRDefault="00610F76" w:rsidP="004F131F">
      <w:pPr>
        <w:tabs>
          <w:tab w:val="left" w:pos="567"/>
        </w:tabs>
        <w:ind w:left="0" w:firstLine="0"/>
        <w:jc w:val="both"/>
        <w:rPr>
          <w:szCs w:val="22"/>
          <w:lang w:eastAsia="en-US"/>
        </w:rPr>
      </w:pPr>
    </w:p>
    <w:p w:rsidR="004F131F" w:rsidRPr="00946F29" w:rsidRDefault="004F131F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lastRenderedPageBreak/>
        <w:t>12.</w:t>
      </w:r>
      <w:r w:rsidRPr="00946F29">
        <w:rPr>
          <w:b/>
          <w:bCs/>
          <w:szCs w:val="22"/>
        </w:rPr>
        <w:tab/>
      </w:r>
      <w:r w:rsidR="007A43B9" w:rsidRPr="00946F29">
        <w:rPr>
          <w:b/>
          <w:bCs/>
          <w:szCs w:val="22"/>
        </w:rPr>
        <w:t>OZNAČENIE „</w:t>
      </w:r>
      <w:r w:rsidR="006B31F1" w:rsidRPr="00946F29">
        <w:rPr>
          <w:b/>
          <w:bCs/>
          <w:szCs w:val="22"/>
        </w:rPr>
        <w:t>UCHOVÁVAŤ MIMO DOHĽADU A DOSAHU DETÍ</w:t>
      </w:r>
      <w:r w:rsidR="007A43B9" w:rsidRPr="00946F29">
        <w:rPr>
          <w:b/>
          <w:bCs/>
          <w:szCs w:val="22"/>
        </w:rPr>
        <w:t>“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946F29" w:rsidRDefault="006B31F1" w:rsidP="006B31F1">
      <w:pPr>
        <w:rPr>
          <w:szCs w:val="22"/>
        </w:rPr>
      </w:pPr>
      <w:r w:rsidRPr="00946F29">
        <w:rPr>
          <w:szCs w:val="22"/>
        </w:rPr>
        <w:t>Uchovávať mimo dohľadu a dosahu detí.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946F29" w:rsidRDefault="006B31F1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946F29">
        <w:rPr>
          <w:b/>
          <w:bCs/>
          <w:szCs w:val="22"/>
        </w:rPr>
        <w:t>13.</w:t>
      </w:r>
      <w:r w:rsidRPr="00946F29">
        <w:rPr>
          <w:b/>
          <w:bCs/>
          <w:szCs w:val="22"/>
        </w:rPr>
        <w:tab/>
        <w:t>NÁZOV DRŽITEĽA ROZHODNUTIA O REGISTRÁCII</w:t>
      </w:r>
    </w:p>
    <w:p w:rsidR="006B31F1" w:rsidRPr="00946F29" w:rsidRDefault="006B31F1" w:rsidP="006B31F1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946F2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946F29">
        <w:rPr>
          <w:szCs w:val="22"/>
        </w:rPr>
        <w:t>Chanelle Pharmaceuticals Manufacturing Ltd.</w:t>
      </w:r>
    </w:p>
    <w:p w:rsidR="006B31F1" w:rsidRPr="00946F2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946F29" w:rsidRDefault="006B31F1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14.</w:t>
      </w:r>
      <w:r w:rsidRPr="00946F29">
        <w:rPr>
          <w:b/>
          <w:bCs/>
          <w:szCs w:val="22"/>
        </w:rPr>
        <w:tab/>
        <w:t xml:space="preserve">REGISTRAČNÉ ČÍSLO </w:t>
      </w:r>
    </w:p>
    <w:p w:rsidR="006B31F1" w:rsidRPr="00946F29" w:rsidRDefault="006B31F1" w:rsidP="006B31F1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AB7362" w:rsidRPr="00396F15" w:rsidRDefault="00AB7362" w:rsidP="00AB7362">
      <w:pPr>
        <w:ind w:left="0" w:firstLine="0"/>
        <w:rPr>
          <w:bCs/>
          <w:szCs w:val="22"/>
        </w:rPr>
      </w:pPr>
      <w:r w:rsidRPr="00396F15">
        <w:rPr>
          <w:bCs/>
          <w:szCs w:val="22"/>
        </w:rPr>
        <w:t>96/034/MR/24-S</w:t>
      </w:r>
    </w:p>
    <w:p w:rsidR="006B31F1" w:rsidRPr="00946F2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946F29" w:rsidRDefault="006B31F1" w:rsidP="006B3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15.</w:t>
      </w:r>
      <w:r w:rsidRPr="00946F29">
        <w:rPr>
          <w:b/>
          <w:bCs/>
          <w:szCs w:val="22"/>
        </w:rPr>
        <w:tab/>
        <w:t>ČÍSLO VÝROBNEJ ŠARŽE</w:t>
      </w:r>
    </w:p>
    <w:p w:rsidR="006B31F1" w:rsidRPr="00946F29" w:rsidRDefault="006B31F1" w:rsidP="006B31F1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946F29" w:rsidRDefault="006B31F1" w:rsidP="006B31F1">
      <w:pPr>
        <w:rPr>
          <w:szCs w:val="22"/>
        </w:rPr>
      </w:pPr>
      <w:r w:rsidRPr="00946F29">
        <w:rPr>
          <w:szCs w:val="22"/>
        </w:rPr>
        <w:t>Lot {číslo}</w:t>
      </w:r>
    </w:p>
    <w:p w:rsidR="006B31F1" w:rsidRPr="00946F2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946F2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946F29" w:rsidRDefault="006B31F1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tabs>
          <w:tab w:val="left" w:pos="708"/>
        </w:tabs>
        <w:ind w:left="0" w:right="113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tabs>
          <w:tab w:val="left" w:pos="708"/>
        </w:tabs>
        <w:ind w:left="0" w:right="113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tabs>
          <w:tab w:val="left" w:pos="708"/>
        </w:tabs>
        <w:ind w:left="0" w:right="22" w:firstLine="0"/>
        <w:rPr>
          <w:color w:val="FF0000"/>
          <w:szCs w:val="22"/>
          <w:lang w:eastAsia="en-US"/>
        </w:rPr>
      </w:pPr>
      <w:r w:rsidRPr="00946F29">
        <w:rPr>
          <w:color w:val="FF0000"/>
          <w:szCs w:val="22"/>
        </w:rPr>
        <w:br w:type="page"/>
      </w:r>
    </w:p>
    <w:p w:rsidR="004F131F" w:rsidRPr="00946F29" w:rsidRDefault="004F131F" w:rsidP="00610F76">
      <w:pPr>
        <w:pStyle w:val="Nadpis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 w:firstLine="0"/>
        <w:rPr>
          <w:szCs w:val="22"/>
        </w:rPr>
      </w:pPr>
      <w:r w:rsidRPr="00946F29">
        <w:rPr>
          <w:szCs w:val="22"/>
        </w:rPr>
        <w:lastRenderedPageBreak/>
        <w:t xml:space="preserve">MINIMÁLNE ÚDAJE, KTORÉ MAJÚ BYŤ UVEDENÉ NA </w:t>
      </w:r>
      <w:r w:rsidR="00B0794C">
        <w:rPr>
          <w:szCs w:val="22"/>
        </w:rPr>
        <w:t>MALOM VNÚTORNOM OBALE</w:t>
      </w:r>
    </w:p>
    <w:p w:rsidR="004F131F" w:rsidRPr="00946F29" w:rsidRDefault="00B0794C" w:rsidP="004F13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 xml:space="preserve">Fólia </w:t>
      </w:r>
      <w:proofErr w:type="spellStart"/>
      <w:r>
        <w:rPr>
          <w:b/>
          <w:bCs/>
          <w:szCs w:val="22"/>
          <w:lang w:eastAsia="en-US"/>
        </w:rPr>
        <w:t>blistru</w:t>
      </w:r>
      <w:proofErr w:type="spellEnd"/>
    </w:p>
    <w:p w:rsidR="004F131F" w:rsidRPr="00946F2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color w:val="FF0000"/>
          <w:szCs w:val="22"/>
          <w:lang w:val="sk-SK"/>
        </w:rPr>
      </w:pPr>
    </w:p>
    <w:p w:rsidR="004F131F" w:rsidRPr="00946F2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946F29">
        <w:rPr>
          <w:b/>
          <w:bCs/>
          <w:szCs w:val="22"/>
        </w:rPr>
        <w:t>1.</w:t>
      </w:r>
      <w:r w:rsidRPr="00946F29">
        <w:rPr>
          <w:b/>
          <w:bCs/>
          <w:szCs w:val="22"/>
        </w:rPr>
        <w:tab/>
        <w:t>NÁZOV VETERINÁRNEHO LIEKU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6B31F1" w:rsidRPr="00946F29" w:rsidRDefault="0011795E" w:rsidP="006B31F1">
      <w:pPr>
        <w:widowControl w:val="0"/>
        <w:tabs>
          <w:tab w:val="left" w:pos="708"/>
        </w:tabs>
        <w:ind w:left="0" w:firstLine="0"/>
        <w:rPr>
          <w:szCs w:val="22"/>
        </w:rPr>
      </w:pPr>
      <w:proofErr w:type="spellStart"/>
      <w:r>
        <w:rPr>
          <w:szCs w:val="22"/>
        </w:rPr>
        <w:t>Frontcontrol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Wormer</w:t>
      </w:r>
      <w:proofErr w:type="spellEnd"/>
      <w:r w:rsidR="006B1D0B">
        <w:rPr>
          <w:szCs w:val="22"/>
        </w:rPr>
        <w:t xml:space="preserve"> </w:t>
      </w:r>
      <w:r w:rsidR="004F131F" w:rsidRPr="00946F29">
        <w:rPr>
          <w:szCs w:val="22"/>
        </w:rPr>
        <w:t xml:space="preserve">XL </w:t>
      </w:r>
    </w:p>
    <w:p w:rsidR="006B31F1" w:rsidRPr="00946F29" w:rsidRDefault="006B31F1" w:rsidP="006B31F1">
      <w:pPr>
        <w:widowControl w:val="0"/>
        <w:tabs>
          <w:tab w:val="left" w:pos="708"/>
        </w:tabs>
        <w:ind w:left="0" w:firstLine="0"/>
        <w:rPr>
          <w:szCs w:val="22"/>
        </w:rPr>
      </w:pPr>
    </w:p>
    <w:p w:rsidR="004F131F" w:rsidRPr="00946F29" w:rsidRDefault="00FA1A60" w:rsidP="006B31F1">
      <w:pPr>
        <w:widowControl w:val="0"/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  <w:r>
        <w:rPr>
          <w:noProof/>
          <w:szCs w:val="22"/>
          <w:lang w:eastAsia="sk-SK"/>
        </w:rPr>
        <w:drawing>
          <wp:inline distT="0" distB="0" distL="0" distR="0" wp14:anchorId="65CFB581" wp14:editId="6C7300A2">
            <wp:extent cx="257175" cy="1905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F1" w:rsidRPr="00946F29" w:rsidRDefault="006B31F1" w:rsidP="006B31F1">
      <w:pPr>
        <w:widowControl w:val="0"/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946F29">
        <w:rPr>
          <w:b/>
          <w:bCs/>
          <w:szCs w:val="22"/>
        </w:rPr>
        <w:t>2.</w:t>
      </w:r>
      <w:r w:rsidRPr="00946F29">
        <w:rPr>
          <w:b/>
          <w:bCs/>
          <w:szCs w:val="22"/>
        </w:rPr>
        <w:tab/>
      </w:r>
      <w:r w:rsidR="006B31F1" w:rsidRPr="00946F29">
        <w:rPr>
          <w:b/>
          <w:bCs/>
          <w:szCs w:val="22"/>
        </w:rPr>
        <w:t>KVANTITATÍVNE ÚDAJE O ÚČINNÝCH LÁTKACH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6B31F1" w:rsidRPr="00946F29" w:rsidRDefault="006B31F1" w:rsidP="006B31F1">
      <w:pPr>
        <w:pStyle w:val="Textvysvetlivky"/>
        <w:widowControl w:val="0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946F29">
        <w:rPr>
          <w:szCs w:val="22"/>
          <w:lang w:val="sk-SK"/>
        </w:rPr>
        <w:t xml:space="preserve">Každá tableta obsahuje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razi</w:t>
      </w:r>
      <w:r w:rsidR="00B0794C">
        <w:rPr>
          <w:szCs w:val="22"/>
          <w:lang w:val="sk-SK"/>
        </w:rPr>
        <w:t>quantelum</w:t>
      </w:r>
      <w:proofErr w:type="spellEnd"/>
      <w:r w:rsidRPr="00946F29">
        <w:rPr>
          <w:szCs w:val="22"/>
          <w:lang w:val="sk-SK"/>
        </w:rPr>
        <w:t xml:space="preserve">  175 mg,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yrantel</w:t>
      </w:r>
      <w:r w:rsidR="00B0794C">
        <w:rPr>
          <w:szCs w:val="22"/>
          <w:lang w:val="sk-SK"/>
        </w:rPr>
        <w:t>i</w:t>
      </w:r>
      <w:proofErr w:type="spellEnd"/>
      <w:r w:rsidR="00B0794C">
        <w:rPr>
          <w:szCs w:val="22"/>
          <w:lang w:val="sk-SK"/>
        </w:rPr>
        <w:t xml:space="preserve"> </w:t>
      </w:r>
      <w:proofErr w:type="spellStart"/>
      <w:r w:rsidR="00B0794C">
        <w:rPr>
          <w:szCs w:val="22"/>
          <w:lang w:val="sk-SK"/>
        </w:rPr>
        <w:t>embonas</w:t>
      </w:r>
      <w:proofErr w:type="spellEnd"/>
      <w:r w:rsidRPr="00946F29">
        <w:rPr>
          <w:szCs w:val="22"/>
          <w:lang w:val="sk-SK"/>
        </w:rPr>
        <w:t xml:space="preserve"> 504 mg (</w:t>
      </w:r>
      <w:r w:rsidR="00F557EB">
        <w:rPr>
          <w:szCs w:val="22"/>
          <w:lang w:val="sk-SK"/>
        </w:rPr>
        <w:t>zodpoved</w:t>
      </w:r>
      <w:r w:rsidR="00526B2A">
        <w:rPr>
          <w:szCs w:val="22"/>
          <w:lang w:val="sk-SK"/>
        </w:rPr>
        <w:t>á</w:t>
      </w:r>
      <w:r w:rsidRPr="00946F29">
        <w:rPr>
          <w:szCs w:val="22"/>
          <w:lang w:val="sk-SK"/>
        </w:rPr>
        <w:t xml:space="preserve">175 mg </w:t>
      </w:r>
      <w:proofErr w:type="spellStart"/>
      <w:r w:rsidRPr="00946F29">
        <w:rPr>
          <w:szCs w:val="22"/>
          <w:lang w:val="sk-SK"/>
        </w:rPr>
        <w:t>pyrantelu</w:t>
      </w:r>
      <w:r w:rsidR="00B0794C">
        <w:rPr>
          <w:szCs w:val="22"/>
          <w:lang w:val="sk-SK"/>
        </w:rPr>
        <w:t>m</w:t>
      </w:r>
      <w:proofErr w:type="spellEnd"/>
      <w:r w:rsidRPr="00946F29">
        <w:rPr>
          <w:szCs w:val="22"/>
          <w:lang w:val="sk-SK"/>
        </w:rPr>
        <w:t xml:space="preserve">), </w:t>
      </w:r>
      <w:proofErr w:type="spellStart"/>
      <w:r w:rsidR="00F71104">
        <w:rPr>
          <w:szCs w:val="22"/>
          <w:lang w:val="sk-SK"/>
        </w:rPr>
        <w:t>f</w:t>
      </w:r>
      <w:r w:rsidRPr="00946F29">
        <w:rPr>
          <w:szCs w:val="22"/>
          <w:lang w:val="sk-SK"/>
        </w:rPr>
        <w:t>ebantel</w:t>
      </w:r>
      <w:r w:rsidR="00B0794C">
        <w:rPr>
          <w:szCs w:val="22"/>
          <w:lang w:val="sk-SK"/>
        </w:rPr>
        <w:t>um</w:t>
      </w:r>
      <w:proofErr w:type="spellEnd"/>
      <w:r w:rsidRPr="00946F29">
        <w:rPr>
          <w:szCs w:val="22"/>
          <w:lang w:val="sk-SK"/>
        </w:rPr>
        <w:t xml:space="preserve"> 525 mg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en-US"/>
        </w:rPr>
      </w:pPr>
      <w:r w:rsidRPr="00946F29">
        <w:rPr>
          <w:b/>
          <w:bCs/>
          <w:szCs w:val="22"/>
        </w:rPr>
        <w:t>3.</w:t>
      </w:r>
      <w:r w:rsidRPr="00946F29">
        <w:rPr>
          <w:b/>
          <w:bCs/>
          <w:szCs w:val="22"/>
        </w:rPr>
        <w:tab/>
        <w:t>ČÍSLO ŠARŽE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i/>
          <w:szCs w:val="22"/>
          <w:lang w:eastAsia="en-US"/>
        </w:rPr>
      </w:pPr>
    </w:p>
    <w:p w:rsidR="004F131F" w:rsidRPr="00946F29" w:rsidRDefault="006B31F1" w:rsidP="004F131F">
      <w:pPr>
        <w:rPr>
          <w:szCs w:val="22"/>
        </w:rPr>
      </w:pPr>
      <w:r w:rsidRPr="00946F29">
        <w:rPr>
          <w:szCs w:val="22"/>
        </w:rPr>
        <w:t>Lot</w:t>
      </w:r>
      <w:r w:rsidR="004F131F" w:rsidRPr="00946F29">
        <w:rPr>
          <w:szCs w:val="22"/>
        </w:rPr>
        <w:t xml:space="preserve"> {číslo}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en-US"/>
        </w:rPr>
      </w:pPr>
      <w:r w:rsidRPr="00946F29">
        <w:rPr>
          <w:b/>
          <w:bCs/>
          <w:szCs w:val="22"/>
        </w:rPr>
        <w:t>4.</w:t>
      </w:r>
      <w:r w:rsidRPr="00946F29">
        <w:rPr>
          <w:b/>
          <w:bCs/>
          <w:szCs w:val="22"/>
        </w:rPr>
        <w:tab/>
        <w:t>DÁTUM EXSPIRÁCIE</w:t>
      </w:r>
    </w:p>
    <w:p w:rsidR="004F131F" w:rsidRPr="00946F29" w:rsidRDefault="004F131F" w:rsidP="004F131F">
      <w:pPr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proofErr w:type="spellStart"/>
      <w:r w:rsidRPr="00946F29">
        <w:rPr>
          <w:szCs w:val="22"/>
          <w:lang w:val="sk-SK"/>
        </w:rPr>
        <w:t>E</w:t>
      </w:r>
      <w:r w:rsidR="00B0794C">
        <w:rPr>
          <w:szCs w:val="22"/>
          <w:lang w:val="sk-SK"/>
        </w:rPr>
        <w:t>xp</w:t>
      </w:r>
      <w:proofErr w:type="spellEnd"/>
      <w:r w:rsidR="00B0794C">
        <w:rPr>
          <w:szCs w:val="22"/>
          <w:lang w:val="sk-SK"/>
        </w:rPr>
        <w:t>.</w:t>
      </w:r>
      <w:r w:rsidRPr="00946F29">
        <w:rPr>
          <w:szCs w:val="22"/>
          <w:lang w:val="sk-SK"/>
        </w:rPr>
        <w:t xml:space="preserve"> {mesiac/rok}</w:t>
      </w:r>
    </w:p>
    <w:p w:rsidR="004F131F" w:rsidRPr="00946F29" w:rsidRDefault="004F131F" w:rsidP="004F131F">
      <w:pPr>
        <w:pStyle w:val="Textvysvetlivky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</w:p>
    <w:p w:rsidR="004F131F" w:rsidRPr="00946F29" w:rsidRDefault="004F131F" w:rsidP="004F131F">
      <w:pPr>
        <w:pStyle w:val="Zkladntext"/>
        <w:rPr>
          <w:color w:val="FF0000"/>
          <w:lang w:val="sk-SK"/>
        </w:rPr>
      </w:pPr>
    </w:p>
    <w:p w:rsidR="006B31F1" w:rsidRPr="00946F29" w:rsidRDefault="006B31F1" w:rsidP="004F131F">
      <w:pPr>
        <w:pStyle w:val="Zkladntext"/>
        <w:rPr>
          <w:color w:val="FF0000"/>
          <w:lang w:val="sk-SK"/>
        </w:rPr>
      </w:pPr>
    </w:p>
    <w:p w:rsidR="006B31F1" w:rsidRPr="00946F29" w:rsidRDefault="006B31F1" w:rsidP="004F131F">
      <w:pPr>
        <w:pStyle w:val="Zkladntext"/>
        <w:rPr>
          <w:color w:val="FF0000"/>
          <w:lang w:val="sk-SK"/>
        </w:rPr>
      </w:pPr>
    </w:p>
    <w:p w:rsidR="004F131F" w:rsidRPr="00946F29" w:rsidRDefault="004F131F" w:rsidP="004F131F">
      <w:pPr>
        <w:tabs>
          <w:tab w:val="left" w:pos="708"/>
        </w:tabs>
        <w:ind w:left="0" w:right="22" w:firstLine="0"/>
        <w:jc w:val="center"/>
        <w:rPr>
          <w:color w:val="FF0000"/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  <w:r w:rsidRPr="00946F29">
        <w:rPr>
          <w:szCs w:val="22"/>
        </w:rPr>
        <w:t xml:space="preserve"> </w:t>
      </w: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Default="004F131F" w:rsidP="004F131F">
      <w:pPr>
        <w:rPr>
          <w:szCs w:val="22"/>
        </w:rPr>
      </w:pPr>
    </w:p>
    <w:p w:rsidR="00610F76" w:rsidRDefault="00610F76" w:rsidP="004F131F">
      <w:pPr>
        <w:rPr>
          <w:szCs w:val="22"/>
        </w:rPr>
      </w:pPr>
    </w:p>
    <w:p w:rsidR="00610F76" w:rsidRPr="00946F29" w:rsidRDefault="00610F76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rPr>
          <w:szCs w:val="22"/>
        </w:rPr>
      </w:pPr>
    </w:p>
    <w:p w:rsidR="004F131F" w:rsidRPr="00946F29" w:rsidRDefault="004F131F" w:rsidP="004F131F">
      <w:pPr>
        <w:ind w:left="0" w:firstLine="0"/>
        <w:jc w:val="center"/>
        <w:rPr>
          <w:b/>
          <w:bCs/>
          <w:szCs w:val="22"/>
        </w:rPr>
      </w:pPr>
      <w:r w:rsidRPr="00946F29">
        <w:rPr>
          <w:b/>
          <w:bCs/>
          <w:szCs w:val="22"/>
        </w:rPr>
        <w:lastRenderedPageBreak/>
        <w:t>PÍSOMNÁ INFORMÁCIA PRE POUŽÍVATEĽOV</w:t>
      </w:r>
    </w:p>
    <w:p w:rsidR="004F131F" w:rsidRPr="00946F29" w:rsidRDefault="004F131F" w:rsidP="004F131F">
      <w:pPr>
        <w:ind w:left="0" w:firstLine="0"/>
        <w:rPr>
          <w:szCs w:val="22"/>
        </w:rPr>
      </w:pP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ind w:left="0" w:firstLine="0"/>
        <w:rPr>
          <w:b/>
          <w:bCs/>
          <w:szCs w:val="22"/>
        </w:rPr>
      </w:pPr>
      <w:r w:rsidRPr="00610F76">
        <w:rPr>
          <w:b/>
          <w:bCs/>
          <w:szCs w:val="22"/>
          <w:highlight w:val="lightGray"/>
        </w:rPr>
        <w:t>1.</w:t>
      </w:r>
      <w:r w:rsidRPr="00946F29">
        <w:rPr>
          <w:b/>
          <w:bCs/>
          <w:szCs w:val="22"/>
        </w:rPr>
        <w:tab/>
        <w:t xml:space="preserve">Názov veterinárneho lieku </w:t>
      </w:r>
    </w:p>
    <w:p w:rsidR="00A73C7A" w:rsidRPr="00946F29" w:rsidRDefault="00A73C7A" w:rsidP="00A73C7A">
      <w:pPr>
        <w:ind w:left="0" w:firstLine="0"/>
        <w:rPr>
          <w:szCs w:val="22"/>
        </w:rPr>
      </w:pPr>
    </w:p>
    <w:p w:rsidR="00A73C7A" w:rsidRPr="00946F29" w:rsidRDefault="0011795E" w:rsidP="00A73C7A">
      <w:pPr>
        <w:widowControl w:val="0"/>
        <w:tabs>
          <w:tab w:val="left" w:pos="708"/>
        </w:tabs>
        <w:ind w:left="0" w:firstLine="0"/>
        <w:rPr>
          <w:szCs w:val="22"/>
          <w:lang w:eastAsia="en-US"/>
        </w:rPr>
      </w:pPr>
      <w:proofErr w:type="spellStart"/>
      <w:r>
        <w:rPr>
          <w:szCs w:val="22"/>
        </w:rPr>
        <w:t>Frontcontrol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Wormer</w:t>
      </w:r>
      <w:proofErr w:type="spellEnd"/>
      <w:r w:rsidR="006B1D0B">
        <w:rPr>
          <w:szCs w:val="22"/>
        </w:rPr>
        <w:t xml:space="preserve"> </w:t>
      </w:r>
      <w:r w:rsidR="00A73C7A" w:rsidRPr="00946F29">
        <w:rPr>
          <w:szCs w:val="22"/>
        </w:rPr>
        <w:t>XL tablety pre ps</w:t>
      </w:r>
      <w:r w:rsidR="00830B4E">
        <w:rPr>
          <w:szCs w:val="22"/>
        </w:rPr>
        <w:t>y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4F131F">
      <w:pPr>
        <w:ind w:left="0" w:firstLine="0"/>
        <w:rPr>
          <w:b/>
          <w:szCs w:val="22"/>
        </w:rPr>
      </w:pPr>
      <w:r w:rsidRPr="00610F76">
        <w:rPr>
          <w:b/>
          <w:bCs/>
          <w:szCs w:val="22"/>
          <w:highlight w:val="lightGray"/>
        </w:rPr>
        <w:t>2.</w:t>
      </w:r>
      <w:r w:rsidRPr="00946F29">
        <w:rPr>
          <w:b/>
          <w:bCs/>
          <w:szCs w:val="22"/>
        </w:rPr>
        <w:tab/>
      </w:r>
      <w:r w:rsidRPr="00946F29">
        <w:rPr>
          <w:b/>
          <w:szCs w:val="22"/>
        </w:rPr>
        <w:t>Zloženie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pStyle w:val="Textvysvetlivky"/>
        <w:widowControl w:val="0"/>
        <w:tabs>
          <w:tab w:val="clear" w:pos="567"/>
          <w:tab w:val="left" w:pos="708"/>
        </w:tabs>
        <w:ind w:left="0" w:firstLine="0"/>
        <w:rPr>
          <w:szCs w:val="22"/>
          <w:lang w:val="sk-SK"/>
        </w:rPr>
      </w:pPr>
      <w:r w:rsidRPr="00946F29">
        <w:rPr>
          <w:bCs/>
          <w:szCs w:val="22"/>
          <w:lang w:val="sk-SK"/>
        </w:rPr>
        <w:t>Každá tableta s príchuťou bravčového mäsa obsahuje</w:t>
      </w:r>
      <w:r w:rsidRPr="00946F29">
        <w:rPr>
          <w:b/>
          <w:bCs/>
          <w:szCs w:val="22"/>
          <w:lang w:val="sk-SK"/>
        </w:rPr>
        <w:t xml:space="preserve"> </w:t>
      </w:r>
      <w:r w:rsidRPr="00946F29">
        <w:rPr>
          <w:szCs w:val="22"/>
          <w:lang w:val="sk-SK"/>
        </w:rPr>
        <w:t xml:space="preserve">175 mg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razi</w:t>
      </w:r>
      <w:r w:rsidR="00F71104">
        <w:rPr>
          <w:szCs w:val="22"/>
          <w:lang w:val="sk-SK"/>
        </w:rPr>
        <w:t>kv</w:t>
      </w:r>
      <w:r w:rsidRPr="00946F29">
        <w:rPr>
          <w:szCs w:val="22"/>
          <w:lang w:val="sk-SK"/>
        </w:rPr>
        <w:t>antel</w:t>
      </w:r>
      <w:r w:rsidR="000E7EAC">
        <w:rPr>
          <w:szCs w:val="22"/>
          <w:lang w:val="sk-SK"/>
        </w:rPr>
        <w:t>u</w:t>
      </w:r>
      <w:proofErr w:type="spellEnd"/>
      <w:r w:rsidRPr="00946F29">
        <w:rPr>
          <w:szCs w:val="22"/>
          <w:lang w:val="sk-SK"/>
        </w:rPr>
        <w:t xml:space="preserve">, 504 mg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yrantel</w:t>
      </w:r>
      <w:proofErr w:type="spellEnd"/>
      <w:r w:rsidRPr="00946F29">
        <w:rPr>
          <w:szCs w:val="22"/>
          <w:lang w:val="sk-SK"/>
        </w:rPr>
        <w:t xml:space="preserve"> </w:t>
      </w:r>
      <w:proofErr w:type="spellStart"/>
      <w:r w:rsidRPr="00946F29">
        <w:rPr>
          <w:szCs w:val="22"/>
          <w:lang w:val="sk-SK"/>
        </w:rPr>
        <w:t>embon</w:t>
      </w:r>
      <w:r w:rsidR="00F71104">
        <w:rPr>
          <w:szCs w:val="22"/>
          <w:lang w:val="sk-SK"/>
        </w:rPr>
        <w:t>át</w:t>
      </w:r>
      <w:r w:rsidR="000E7EAC">
        <w:rPr>
          <w:szCs w:val="22"/>
          <w:lang w:val="sk-SK"/>
        </w:rPr>
        <w:t>u</w:t>
      </w:r>
      <w:proofErr w:type="spellEnd"/>
      <w:r w:rsidRPr="00946F29">
        <w:rPr>
          <w:szCs w:val="22"/>
          <w:lang w:val="sk-SK"/>
        </w:rPr>
        <w:t xml:space="preserve"> (</w:t>
      </w:r>
      <w:r w:rsidR="00526B2A">
        <w:rPr>
          <w:szCs w:val="22"/>
          <w:lang w:val="sk-SK"/>
        </w:rPr>
        <w:t>zodpovedá</w:t>
      </w:r>
      <w:r w:rsidR="006B1D0B">
        <w:rPr>
          <w:szCs w:val="22"/>
          <w:lang w:val="sk-SK"/>
        </w:rPr>
        <w:t xml:space="preserve"> </w:t>
      </w:r>
      <w:r w:rsidRPr="00946F29">
        <w:rPr>
          <w:szCs w:val="22"/>
          <w:lang w:val="sk-SK"/>
        </w:rPr>
        <w:t xml:space="preserve">175 mg </w:t>
      </w:r>
      <w:proofErr w:type="spellStart"/>
      <w:r w:rsidR="00F71104">
        <w:rPr>
          <w:szCs w:val="22"/>
          <w:lang w:val="sk-SK"/>
        </w:rPr>
        <w:t>p</w:t>
      </w:r>
      <w:r w:rsidRPr="00946F29">
        <w:rPr>
          <w:szCs w:val="22"/>
          <w:lang w:val="sk-SK"/>
        </w:rPr>
        <w:t>yrantelu</w:t>
      </w:r>
      <w:proofErr w:type="spellEnd"/>
      <w:r w:rsidRPr="00946F29">
        <w:rPr>
          <w:szCs w:val="22"/>
          <w:lang w:val="sk-SK"/>
        </w:rPr>
        <w:t xml:space="preserve">) a 525 mg </w:t>
      </w:r>
      <w:proofErr w:type="spellStart"/>
      <w:r w:rsidR="00F71104">
        <w:rPr>
          <w:szCs w:val="22"/>
          <w:lang w:val="sk-SK"/>
        </w:rPr>
        <w:t>f</w:t>
      </w:r>
      <w:r w:rsidRPr="00946F29">
        <w:rPr>
          <w:szCs w:val="22"/>
          <w:lang w:val="sk-SK"/>
        </w:rPr>
        <w:t>ebantel</w:t>
      </w:r>
      <w:r w:rsidR="000E7EAC">
        <w:rPr>
          <w:szCs w:val="22"/>
          <w:lang w:val="sk-SK"/>
        </w:rPr>
        <w:t>u</w:t>
      </w:r>
      <w:proofErr w:type="spellEnd"/>
      <w:r w:rsidRPr="00946F29">
        <w:rPr>
          <w:szCs w:val="22"/>
          <w:lang w:val="sk-SK"/>
        </w:rPr>
        <w:t>.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Žltá podlhovastá tableta s deliacou ryhou na obidvoch stranách.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Tablety možno rozdeliť na dve rovnaké časti.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ind w:left="0" w:firstLine="0"/>
        <w:rPr>
          <w:b/>
          <w:bCs/>
          <w:szCs w:val="22"/>
        </w:rPr>
      </w:pPr>
      <w:r w:rsidRPr="00610F76">
        <w:rPr>
          <w:b/>
          <w:bCs/>
          <w:szCs w:val="22"/>
          <w:highlight w:val="lightGray"/>
        </w:rPr>
        <w:t>3.</w:t>
      </w:r>
      <w:r w:rsidRPr="00946F29">
        <w:rPr>
          <w:b/>
          <w:bCs/>
          <w:szCs w:val="22"/>
        </w:rPr>
        <w:tab/>
        <w:t xml:space="preserve">Cieľové druhy </w:t>
      </w:r>
    </w:p>
    <w:p w:rsidR="00A73C7A" w:rsidRPr="00946F29" w:rsidRDefault="00A73C7A" w:rsidP="00A73C7A">
      <w:pPr>
        <w:ind w:left="0" w:firstLine="0"/>
        <w:rPr>
          <w:bCs/>
          <w:szCs w:val="22"/>
        </w:rPr>
      </w:pPr>
    </w:p>
    <w:p w:rsidR="00A73C7A" w:rsidRPr="00946F29" w:rsidRDefault="00A73C7A" w:rsidP="00A73C7A">
      <w:pPr>
        <w:ind w:left="0" w:firstLine="0"/>
        <w:rPr>
          <w:bCs/>
          <w:szCs w:val="22"/>
        </w:rPr>
      </w:pPr>
      <w:r w:rsidRPr="00946F29">
        <w:rPr>
          <w:bCs/>
          <w:szCs w:val="22"/>
        </w:rPr>
        <w:t>Psy.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4F131F">
      <w:pPr>
        <w:ind w:left="0" w:firstLine="0"/>
        <w:rPr>
          <w:b/>
          <w:szCs w:val="22"/>
        </w:rPr>
      </w:pPr>
      <w:r w:rsidRPr="00610F76">
        <w:rPr>
          <w:b/>
          <w:szCs w:val="22"/>
          <w:highlight w:val="lightGray"/>
        </w:rPr>
        <w:t>4.</w:t>
      </w:r>
      <w:r w:rsidRPr="00946F29">
        <w:rPr>
          <w:b/>
          <w:szCs w:val="22"/>
        </w:rPr>
        <w:t xml:space="preserve">          Indikácie na použitie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Dospelé psy: Liečba zmiešaných </w:t>
      </w:r>
      <w:r w:rsidR="00307FCD">
        <w:rPr>
          <w:szCs w:val="22"/>
        </w:rPr>
        <w:t>infekcií</w:t>
      </w:r>
      <w:r w:rsidR="00307FCD" w:rsidRPr="00946F29">
        <w:rPr>
          <w:szCs w:val="22"/>
        </w:rPr>
        <w:t xml:space="preserve"> </w:t>
      </w:r>
      <w:r w:rsidRPr="00946F29">
        <w:rPr>
          <w:szCs w:val="22"/>
        </w:rPr>
        <w:t>spôsobených nematódami a cestódami: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Nematódy: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b/>
          <w:bCs/>
          <w:szCs w:val="22"/>
        </w:rPr>
        <w:t xml:space="preserve">Škrkavky: </w:t>
      </w:r>
      <w:r w:rsidRPr="00946F29">
        <w:rPr>
          <w:i/>
          <w:iCs/>
          <w:szCs w:val="22"/>
        </w:rPr>
        <w:t>Toxocara canis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Toxascaris leonina </w:t>
      </w:r>
      <w:r w:rsidRPr="00946F29">
        <w:rPr>
          <w:szCs w:val="22"/>
        </w:rPr>
        <w:t>(dospelé a neskoré nedospelé formy).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b/>
          <w:bCs/>
          <w:szCs w:val="22"/>
        </w:rPr>
        <w:t xml:space="preserve">Machovce: </w:t>
      </w:r>
      <w:r w:rsidRPr="00946F29">
        <w:rPr>
          <w:i/>
          <w:iCs/>
          <w:szCs w:val="22"/>
        </w:rPr>
        <w:t>Uncinaria stenocephala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Ancylostoma caninum </w:t>
      </w:r>
      <w:r w:rsidRPr="00946F29">
        <w:rPr>
          <w:szCs w:val="22"/>
        </w:rPr>
        <w:t>(dospelé).</w:t>
      </w:r>
    </w:p>
    <w:p w:rsidR="00A73C7A" w:rsidRPr="00946F29" w:rsidRDefault="005F0E0D" w:rsidP="00A73C7A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b/>
          <w:bCs/>
          <w:szCs w:val="22"/>
        </w:rPr>
        <w:t>Tenkohlavce</w:t>
      </w:r>
      <w:r w:rsidR="00A73C7A" w:rsidRPr="00946F29">
        <w:rPr>
          <w:b/>
          <w:bCs/>
          <w:szCs w:val="22"/>
        </w:rPr>
        <w:t xml:space="preserve">: </w:t>
      </w:r>
      <w:r w:rsidR="00A73C7A" w:rsidRPr="00946F29">
        <w:rPr>
          <w:i/>
          <w:iCs/>
          <w:szCs w:val="22"/>
        </w:rPr>
        <w:t xml:space="preserve">Trichuris vulpis </w:t>
      </w:r>
      <w:r w:rsidR="00A73C7A" w:rsidRPr="00946F29">
        <w:rPr>
          <w:szCs w:val="22"/>
        </w:rPr>
        <w:t>(dospelé).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Cestódy: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b/>
          <w:bCs/>
          <w:szCs w:val="22"/>
        </w:rPr>
        <w:t xml:space="preserve">Pásomnice: </w:t>
      </w:r>
      <w:r w:rsidRPr="00946F29">
        <w:rPr>
          <w:bCs/>
          <w:szCs w:val="22"/>
        </w:rPr>
        <w:t>druhy</w:t>
      </w:r>
      <w:r w:rsidRPr="00946F29">
        <w:rPr>
          <w:b/>
          <w:bCs/>
          <w:szCs w:val="22"/>
        </w:rPr>
        <w:t xml:space="preserve"> </w:t>
      </w:r>
      <w:r w:rsidRPr="00946F29">
        <w:rPr>
          <w:i/>
          <w:iCs/>
          <w:szCs w:val="22"/>
        </w:rPr>
        <w:t>Echinococcus</w:t>
      </w:r>
      <w:r w:rsidRPr="00946F29">
        <w:rPr>
          <w:szCs w:val="22"/>
        </w:rPr>
        <w:t xml:space="preserve">, </w:t>
      </w:r>
      <w:r w:rsidRPr="00946F29">
        <w:rPr>
          <w:i/>
          <w:iCs/>
          <w:szCs w:val="22"/>
        </w:rPr>
        <w:t xml:space="preserve">(E. granulosus, E. multilocularis), </w:t>
      </w:r>
      <w:r w:rsidRPr="00946F29">
        <w:rPr>
          <w:szCs w:val="22"/>
        </w:rPr>
        <w:t xml:space="preserve">druhy </w:t>
      </w:r>
      <w:r w:rsidRPr="00946F29">
        <w:rPr>
          <w:i/>
          <w:iCs/>
          <w:szCs w:val="22"/>
        </w:rPr>
        <w:t>Taenia</w:t>
      </w:r>
      <w:r w:rsidRPr="00946F29">
        <w:rPr>
          <w:szCs w:val="22"/>
        </w:rPr>
        <w:t>,</w:t>
      </w:r>
    </w:p>
    <w:p w:rsidR="00A73C7A" w:rsidRPr="00946F29" w:rsidRDefault="00A73C7A" w:rsidP="00A73C7A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i/>
          <w:iCs/>
          <w:szCs w:val="22"/>
        </w:rPr>
        <w:t xml:space="preserve">(T. hydatigena, T. pisiformis, T. taeniformis), Dipylidium caninum </w:t>
      </w:r>
      <w:r w:rsidRPr="00946F29">
        <w:rPr>
          <w:szCs w:val="22"/>
        </w:rPr>
        <w:t>(dospelé a nedospelé formy).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ind w:left="0" w:firstLine="0"/>
        <w:rPr>
          <w:b/>
          <w:bCs/>
          <w:szCs w:val="22"/>
        </w:rPr>
      </w:pPr>
      <w:r w:rsidRPr="00610F76">
        <w:rPr>
          <w:b/>
          <w:bCs/>
          <w:szCs w:val="22"/>
          <w:highlight w:val="lightGray"/>
        </w:rPr>
        <w:t>5.</w:t>
      </w:r>
      <w:r w:rsidRPr="00946F29">
        <w:rPr>
          <w:b/>
          <w:bCs/>
          <w:szCs w:val="22"/>
        </w:rPr>
        <w:tab/>
        <w:t xml:space="preserve">Kontraindikácie 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Nepoužívať súčasne so zlúčeninami piperazínu, pretože  antihelmintické účinky pyrantelu a piperazínu</w:t>
      </w: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môžu byť antagonistické.</w:t>
      </w: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Nepoužívať v prípadoch precitlivenosti na účinné látky alebo na niektorú z pomocných látok.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pStyle w:val="Style1"/>
      </w:pPr>
      <w:r w:rsidRPr="00610F76">
        <w:rPr>
          <w:highlight w:val="lightGray"/>
        </w:rPr>
        <w:t>6.</w:t>
      </w:r>
      <w:r w:rsidRPr="00946F29">
        <w:tab/>
        <w:t xml:space="preserve">  Osobitné upozornenia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4F131F">
      <w:pPr>
        <w:ind w:left="0" w:firstLine="0"/>
        <w:rPr>
          <w:szCs w:val="22"/>
          <w:u w:val="single"/>
        </w:rPr>
      </w:pPr>
      <w:r w:rsidRPr="00946F29">
        <w:rPr>
          <w:szCs w:val="22"/>
          <w:u w:val="single"/>
        </w:rPr>
        <w:t>Osobitné upozornenia:</w:t>
      </w:r>
    </w:p>
    <w:p w:rsidR="006B1D0B" w:rsidRDefault="004573D7" w:rsidP="00CE6303">
      <w:pPr>
        <w:autoSpaceDE w:val="0"/>
        <w:autoSpaceDN w:val="0"/>
        <w:adjustRightInd w:val="0"/>
        <w:rPr>
          <w:szCs w:val="22"/>
        </w:rPr>
      </w:pPr>
      <w:r w:rsidRPr="008A1EF4">
        <w:rPr>
          <w:szCs w:val="22"/>
        </w:rPr>
        <w:t>Blchy sú medzihostiteľom bežne rozšíreného typu pásomníc - Dipylidium caninum</w:t>
      </w:r>
      <w:r w:rsidR="00A73C7A" w:rsidRPr="00946F29">
        <w:rPr>
          <w:szCs w:val="22"/>
        </w:rPr>
        <w:t xml:space="preserve">. </w:t>
      </w:r>
      <w:r w:rsidR="00CE6303" w:rsidRPr="008A1EF4">
        <w:rPr>
          <w:szCs w:val="22"/>
        </w:rPr>
        <w:t xml:space="preserve">Ak nedôjde k </w:t>
      </w:r>
    </w:p>
    <w:p w:rsidR="00A73C7A" w:rsidRPr="00946F29" w:rsidRDefault="00CE6303" w:rsidP="00CE6303">
      <w:pPr>
        <w:autoSpaceDE w:val="0"/>
        <w:autoSpaceDN w:val="0"/>
        <w:adjustRightInd w:val="0"/>
        <w:rPr>
          <w:szCs w:val="22"/>
        </w:rPr>
      </w:pPr>
      <w:r w:rsidRPr="008A1EF4">
        <w:rPr>
          <w:szCs w:val="22"/>
        </w:rPr>
        <w:t xml:space="preserve">regulácii </w:t>
      </w:r>
      <w:proofErr w:type="spellStart"/>
      <w:r w:rsidRPr="008A1EF4">
        <w:rPr>
          <w:szCs w:val="22"/>
        </w:rPr>
        <w:t>medzihostiteľov</w:t>
      </w:r>
      <w:proofErr w:type="spellEnd"/>
      <w:r w:rsidRPr="008A1EF4">
        <w:rPr>
          <w:szCs w:val="22"/>
        </w:rPr>
        <w:t xml:space="preserve"> ako sú blchy, myši atď., infekcia pásomnicami sa s určitosťou znovu objaví</w:t>
      </w:r>
      <w:r w:rsidR="00A73C7A" w:rsidRPr="00946F29">
        <w:rPr>
          <w:szCs w:val="22"/>
        </w:rPr>
        <w:t>.</w:t>
      </w:r>
    </w:p>
    <w:p w:rsidR="00A73C7A" w:rsidRPr="00946F29" w:rsidRDefault="00A73C7A" w:rsidP="00A73C7A">
      <w:pPr>
        <w:pStyle w:val="Normlnywebov"/>
        <w:spacing w:before="0" w:after="0"/>
        <w:jc w:val="both"/>
        <w:rPr>
          <w:color w:val="000000"/>
          <w:sz w:val="22"/>
          <w:szCs w:val="22"/>
          <w:lang w:val="sk-SK"/>
        </w:rPr>
      </w:pPr>
      <w:r w:rsidRPr="00946F29">
        <w:rPr>
          <w:color w:val="000000"/>
          <w:sz w:val="22"/>
          <w:szCs w:val="22"/>
          <w:lang w:val="sk-SK"/>
        </w:rPr>
        <w:t xml:space="preserve">Je potrebné predchádzať nasledovným postupom, ktoré zvyšujú riziko vývoja rezistencie </w:t>
      </w:r>
      <w:r w:rsidRPr="00946F29">
        <w:rPr>
          <w:sz w:val="22"/>
          <w:szCs w:val="22"/>
        </w:rPr>
        <w:t xml:space="preserve">a môžu mať za následok </w:t>
      </w:r>
      <w:r w:rsidRPr="00946F29">
        <w:rPr>
          <w:color w:val="000000"/>
          <w:sz w:val="22"/>
          <w:szCs w:val="22"/>
          <w:lang w:val="sk-SK"/>
        </w:rPr>
        <w:t xml:space="preserve">neúčinnú liečbu: </w:t>
      </w:r>
    </w:p>
    <w:p w:rsidR="00A73C7A" w:rsidRPr="00946F29" w:rsidRDefault="00A73C7A" w:rsidP="00A73C7A">
      <w:pPr>
        <w:pStyle w:val="Normlnywebov"/>
        <w:spacing w:before="0" w:after="0"/>
        <w:rPr>
          <w:color w:val="000000"/>
          <w:sz w:val="22"/>
          <w:szCs w:val="22"/>
          <w:lang w:val="sk-SK"/>
        </w:rPr>
      </w:pPr>
    </w:p>
    <w:p w:rsidR="00A73C7A" w:rsidRPr="00946F29" w:rsidRDefault="00A73C7A" w:rsidP="00A73C7A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946F29">
        <w:rPr>
          <w:sz w:val="22"/>
          <w:szCs w:val="22"/>
          <w:lang w:val="sk-SK"/>
        </w:rPr>
        <w:t xml:space="preserve">- </w:t>
      </w:r>
      <w:r w:rsidRPr="00946F29">
        <w:rPr>
          <w:sz w:val="22"/>
          <w:szCs w:val="22"/>
          <w:lang w:val="sk-SK"/>
        </w:rPr>
        <w:tab/>
        <w:t xml:space="preserve">príliš časté a opakované používanie antihelmintík </w:t>
      </w:r>
      <w:r w:rsidRPr="00946F29">
        <w:rPr>
          <w:color w:val="000000"/>
          <w:sz w:val="22"/>
          <w:szCs w:val="22"/>
          <w:lang w:val="sk-SK"/>
        </w:rPr>
        <w:t xml:space="preserve">rovnakej </w:t>
      </w:r>
      <w:r w:rsidRPr="00946F29">
        <w:rPr>
          <w:sz w:val="22"/>
          <w:szCs w:val="22"/>
          <w:lang w:val="sk-SK"/>
        </w:rPr>
        <w:t>skupiny, príliš dlhá doba podávania</w:t>
      </w:r>
    </w:p>
    <w:p w:rsidR="00A73C7A" w:rsidRPr="00946F29" w:rsidRDefault="00A73C7A" w:rsidP="00A73C7A">
      <w:pPr>
        <w:pStyle w:val="Normlnywebov"/>
        <w:spacing w:before="0" w:after="0"/>
        <w:ind w:left="705" w:hanging="705"/>
        <w:jc w:val="both"/>
        <w:rPr>
          <w:sz w:val="22"/>
          <w:szCs w:val="22"/>
          <w:lang w:val="sk-SK"/>
        </w:rPr>
      </w:pPr>
      <w:r w:rsidRPr="00946F29">
        <w:rPr>
          <w:sz w:val="22"/>
          <w:szCs w:val="22"/>
          <w:lang w:val="sk-SK"/>
        </w:rPr>
        <w:t xml:space="preserve">- </w:t>
      </w:r>
      <w:r w:rsidRPr="00946F29">
        <w:rPr>
          <w:sz w:val="22"/>
          <w:szCs w:val="22"/>
          <w:lang w:val="sk-SK"/>
        </w:rPr>
        <w:tab/>
        <w:t xml:space="preserve">poddávkovanie z dôvodu nesprávneho stanovenia živej hmotnosti, </w:t>
      </w:r>
      <w:r w:rsidRPr="00946F29">
        <w:rPr>
          <w:color w:val="000000"/>
          <w:sz w:val="22"/>
          <w:szCs w:val="22"/>
          <w:lang w:val="sk-SK"/>
        </w:rPr>
        <w:t>nesprávne podanie</w:t>
      </w:r>
      <w:r w:rsidRPr="00946F29">
        <w:rPr>
          <w:sz w:val="22"/>
          <w:szCs w:val="22"/>
          <w:lang w:val="sk-SK"/>
        </w:rPr>
        <w:t xml:space="preserve"> lieku alebo  chybná kalibrácia dávkovacieho zariadenia 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autoSpaceDE w:val="0"/>
        <w:autoSpaceDN w:val="0"/>
        <w:adjustRightInd w:val="0"/>
        <w:rPr>
          <w:bCs/>
          <w:szCs w:val="22"/>
          <w:u w:val="single"/>
        </w:rPr>
      </w:pPr>
      <w:r w:rsidRPr="00946F29">
        <w:rPr>
          <w:bCs/>
          <w:szCs w:val="22"/>
          <w:u w:val="single"/>
        </w:rPr>
        <w:t>Osobitné opatrenia na bezpečné používanie u cieľových druhov:</w:t>
      </w: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Aby sa zabezpečilo podanie správnej dávky, hmotnosť zvieraťa musí byť stanovená čo najpresnejšie.</w:t>
      </w:r>
    </w:p>
    <w:p w:rsidR="00A73C7A" w:rsidRPr="00946F29" w:rsidRDefault="00A73C7A" w:rsidP="00A73C7A">
      <w:pPr>
        <w:autoSpaceDE w:val="0"/>
        <w:autoSpaceDN w:val="0"/>
        <w:adjustRightInd w:val="0"/>
        <w:rPr>
          <w:b/>
          <w:bCs/>
          <w:szCs w:val="22"/>
        </w:rPr>
      </w:pPr>
    </w:p>
    <w:p w:rsidR="00A73C7A" w:rsidRPr="00946F29" w:rsidRDefault="00A73C7A" w:rsidP="00A73C7A">
      <w:pPr>
        <w:autoSpaceDE w:val="0"/>
        <w:autoSpaceDN w:val="0"/>
        <w:adjustRightInd w:val="0"/>
        <w:rPr>
          <w:bCs/>
          <w:szCs w:val="22"/>
          <w:u w:val="single"/>
        </w:rPr>
      </w:pPr>
      <w:r w:rsidRPr="00946F29">
        <w:rPr>
          <w:bCs/>
          <w:szCs w:val="22"/>
          <w:u w:val="single"/>
        </w:rPr>
        <w:t>Osobitné opatrenia, ktoré má urobiť osoba podávajúca liek zvieratám:</w:t>
      </w:r>
    </w:p>
    <w:p w:rsidR="009D1C61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V prípade náhodného požitia lieku </w:t>
      </w:r>
      <w:r w:rsidR="009D1C61">
        <w:rPr>
          <w:szCs w:val="22"/>
        </w:rPr>
        <w:t xml:space="preserve">ihneď </w:t>
      </w:r>
      <w:r w:rsidRPr="00946F29">
        <w:rPr>
          <w:szCs w:val="22"/>
        </w:rPr>
        <w:t>vyhľadajte lekársku pomoc a ukážte lekárovi písomnú</w:t>
      </w:r>
    </w:p>
    <w:p w:rsidR="00A73C7A" w:rsidRPr="00946F29" w:rsidRDefault="009D1C61" w:rsidP="00A73C7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i</w:t>
      </w:r>
      <w:r w:rsidR="00A73C7A" w:rsidRPr="00946F29">
        <w:rPr>
          <w:szCs w:val="22"/>
        </w:rPr>
        <w:t>nformáciu</w:t>
      </w:r>
      <w:r>
        <w:rPr>
          <w:szCs w:val="22"/>
        </w:rPr>
        <w:t xml:space="preserve"> </w:t>
      </w:r>
      <w:r w:rsidR="00A73C7A" w:rsidRPr="00946F29">
        <w:rPr>
          <w:szCs w:val="22"/>
        </w:rPr>
        <w:t>pre používateľov alebo obal.</w:t>
      </w: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Z hygienických dôvodov by si mali osoby podávajúce liek priamo psovi alebo pridávajúce ich do </w:t>
      </w: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lastRenderedPageBreak/>
        <w:t>krmiva hneď potom umyť ruky.</w:t>
      </w:r>
    </w:p>
    <w:p w:rsidR="00A73C7A" w:rsidRPr="00946F29" w:rsidRDefault="00A73C7A" w:rsidP="004F131F">
      <w:pPr>
        <w:ind w:left="0" w:firstLine="0"/>
        <w:rPr>
          <w:szCs w:val="22"/>
        </w:rPr>
      </w:pPr>
      <w:r w:rsidRPr="00946F29">
        <w:rPr>
          <w:szCs w:val="22"/>
        </w:rPr>
        <w:t>Len pre zvieratá.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A73C7A" w:rsidRPr="00946F29" w:rsidRDefault="00A73C7A" w:rsidP="00A73C7A">
      <w:pPr>
        <w:ind w:left="0" w:firstLine="0"/>
        <w:rPr>
          <w:szCs w:val="22"/>
          <w:u w:val="single"/>
        </w:rPr>
      </w:pPr>
      <w:r w:rsidRPr="00946F29">
        <w:rPr>
          <w:szCs w:val="22"/>
          <w:u w:val="single"/>
        </w:rPr>
        <w:t>Gravidita:</w:t>
      </w:r>
    </w:p>
    <w:p w:rsidR="000E7EAC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Teratogénny účinok pripisovaný vysokým dávkam </w:t>
      </w:r>
      <w:proofErr w:type="spellStart"/>
      <w:r w:rsidRPr="00946F29">
        <w:rPr>
          <w:szCs w:val="22"/>
        </w:rPr>
        <w:t>febantelu</w:t>
      </w:r>
      <w:proofErr w:type="spellEnd"/>
      <w:r w:rsidRPr="00946F29">
        <w:rPr>
          <w:szCs w:val="22"/>
        </w:rPr>
        <w:t xml:space="preserve"> bol </w:t>
      </w:r>
      <w:r w:rsidR="00103D50">
        <w:rPr>
          <w:szCs w:val="22"/>
        </w:rPr>
        <w:t>zaznamenaný</w:t>
      </w:r>
      <w:r w:rsidR="00103D50" w:rsidRPr="00946F29">
        <w:rPr>
          <w:szCs w:val="22"/>
        </w:rPr>
        <w:t xml:space="preserve"> </w:t>
      </w:r>
      <w:r w:rsidR="00C66494">
        <w:rPr>
          <w:szCs w:val="22"/>
        </w:rPr>
        <w:t xml:space="preserve">u </w:t>
      </w:r>
      <w:r w:rsidRPr="00946F29">
        <w:rPr>
          <w:szCs w:val="22"/>
        </w:rPr>
        <w:t>ov</w:t>
      </w:r>
      <w:r w:rsidR="00C66494">
        <w:rPr>
          <w:szCs w:val="22"/>
        </w:rPr>
        <w:t>iec</w:t>
      </w:r>
      <w:r w:rsidRPr="00946F29">
        <w:rPr>
          <w:szCs w:val="22"/>
        </w:rPr>
        <w:t xml:space="preserve"> a potkano</w:t>
      </w:r>
      <w:r w:rsidR="00C66494">
        <w:rPr>
          <w:szCs w:val="22"/>
        </w:rPr>
        <w:t>v</w:t>
      </w:r>
      <w:r w:rsidRPr="00946F29">
        <w:rPr>
          <w:szCs w:val="22"/>
        </w:rPr>
        <w:t xml:space="preserve">. </w:t>
      </w:r>
    </w:p>
    <w:p w:rsidR="000E7EAC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Žiadne štúdie sa nevykonali </w:t>
      </w:r>
      <w:r w:rsidR="00C66494">
        <w:rPr>
          <w:szCs w:val="22"/>
        </w:rPr>
        <w:t xml:space="preserve">u </w:t>
      </w:r>
      <w:r w:rsidR="001658E8">
        <w:rPr>
          <w:szCs w:val="22"/>
        </w:rPr>
        <w:t>s</w:t>
      </w:r>
      <w:r w:rsidR="00C66494">
        <w:rPr>
          <w:szCs w:val="22"/>
        </w:rPr>
        <w:t>úk</w:t>
      </w:r>
      <w:r w:rsidR="001658E8" w:rsidRPr="00946F29">
        <w:rPr>
          <w:szCs w:val="22"/>
        </w:rPr>
        <w:t xml:space="preserve"> </w:t>
      </w:r>
      <w:r w:rsidR="00F71104">
        <w:rPr>
          <w:szCs w:val="22"/>
        </w:rPr>
        <w:t xml:space="preserve">v skorom štádiu </w:t>
      </w:r>
      <w:r w:rsidRPr="00946F29">
        <w:rPr>
          <w:szCs w:val="22"/>
        </w:rPr>
        <w:t xml:space="preserve">gravidity. Užívanie lieku počas gravidity by malo </w:t>
      </w:r>
    </w:p>
    <w:p w:rsidR="000E7EAC" w:rsidRDefault="00A73C7A" w:rsidP="003F7D9E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byť len na základe posúdenia prínosu/ rizika zodpovedným veterinárnym lekárom. </w:t>
      </w:r>
      <w:r w:rsidR="003F7D9E">
        <w:rPr>
          <w:szCs w:val="22"/>
        </w:rPr>
        <w:t xml:space="preserve">Jeho použite sa </w:t>
      </w:r>
    </w:p>
    <w:p w:rsidR="000E7EAC" w:rsidRDefault="003F7D9E" w:rsidP="003F7D9E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však počas prvých 4 týždňov gravidity nedoporúča</w:t>
      </w:r>
      <w:r w:rsidR="00A73C7A" w:rsidRPr="00946F29">
        <w:rPr>
          <w:szCs w:val="22"/>
        </w:rPr>
        <w:t xml:space="preserve">. Pri podávaní lieku gravidným sukám </w:t>
      </w:r>
    </w:p>
    <w:p w:rsidR="00A73C7A" w:rsidRPr="00946F29" w:rsidRDefault="00A73C7A" w:rsidP="00A73C7A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neprekračujte stanovené dávkovanie.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DE7909" w:rsidRPr="00946F29" w:rsidRDefault="00DE7909" w:rsidP="00DE7909">
      <w:pPr>
        <w:ind w:left="0" w:firstLine="0"/>
        <w:rPr>
          <w:szCs w:val="22"/>
          <w:u w:val="single"/>
        </w:rPr>
      </w:pPr>
      <w:r w:rsidRPr="00946F29">
        <w:rPr>
          <w:szCs w:val="22"/>
          <w:u w:val="single"/>
        </w:rPr>
        <w:t>Interakcie s inými liekmi a ďalšie formy interakcií:</w:t>
      </w:r>
    </w:p>
    <w:p w:rsidR="00DE7909" w:rsidRPr="00946F29" w:rsidRDefault="00DE7909" w:rsidP="00DE7909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Nepoužívať súčasne so zlúčeninami piperazínu, pretože  antihelmintické </w:t>
      </w:r>
      <w:r w:rsidR="00F3254C" w:rsidRPr="00946F29">
        <w:rPr>
          <w:szCs w:val="22"/>
        </w:rPr>
        <w:t>účin</w:t>
      </w:r>
      <w:r w:rsidR="00F3254C">
        <w:rPr>
          <w:szCs w:val="22"/>
        </w:rPr>
        <w:t>ok</w:t>
      </w:r>
      <w:r w:rsidR="00F3254C" w:rsidRPr="00946F29">
        <w:rPr>
          <w:szCs w:val="22"/>
        </w:rPr>
        <w:t xml:space="preserve"> </w:t>
      </w:r>
      <w:r w:rsidRPr="00946F29">
        <w:rPr>
          <w:szCs w:val="22"/>
        </w:rPr>
        <w:t xml:space="preserve">pyrantelu </w:t>
      </w:r>
    </w:p>
    <w:p w:rsidR="00DE7909" w:rsidRPr="00946F29" w:rsidRDefault="00DE7909" w:rsidP="00DE7909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a </w:t>
      </w:r>
      <w:proofErr w:type="spellStart"/>
      <w:r w:rsidRPr="00946F29">
        <w:rPr>
          <w:szCs w:val="22"/>
        </w:rPr>
        <w:t>piperazínu</w:t>
      </w:r>
      <w:proofErr w:type="spellEnd"/>
      <w:r w:rsidRPr="00946F29">
        <w:rPr>
          <w:szCs w:val="22"/>
        </w:rPr>
        <w:t xml:space="preserve">  môžu byť antagonistick</w:t>
      </w:r>
      <w:r w:rsidR="00F3254C">
        <w:rPr>
          <w:szCs w:val="22"/>
        </w:rPr>
        <w:t>ý</w:t>
      </w:r>
      <w:r w:rsidR="000D652E">
        <w:rPr>
          <w:szCs w:val="22"/>
        </w:rPr>
        <w:t>.</w:t>
      </w:r>
    </w:p>
    <w:p w:rsidR="00DE7909" w:rsidRPr="00946F29" w:rsidRDefault="00DE7909" w:rsidP="00DE7909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Súčasné užívanie s inými cholinergickými zlúčeninami môže viesť k toxicite.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A73C7A" w:rsidRPr="00946F29" w:rsidRDefault="00DE7909" w:rsidP="004F131F">
      <w:pPr>
        <w:ind w:left="0" w:firstLine="0"/>
        <w:rPr>
          <w:szCs w:val="22"/>
          <w:u w:val="single"/>
        </w:rPr>
      </w:pPr>
      <w:r w:rsidRPr="00946F29">
        <w:rPr>
          <w:szCs w:val="22"/>
          <w:u w:val="single"/>
        </w:rPr>
        <w:t>Predávkovanie:</w:t>
      </w:r>
    </w:p>
    <w:p w:rsidR="00DE7909" w:rsidRPr="00946F29" w:rsidRDefault="00DE7909" w:rsidP="00DE7909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Kombinácia </w:t>
      </w:r>
      <w:proofErr w:type="spellStart"/>
      <w:r w:rsidRPr="00946F29">
        <w:rPr>
          <w:szCs w:val="22"/>
        </w:rPr>
        <w:t>prazi</w:t>
      </w:r>
      <w:r w:rsidR="00F71104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Pr="00946F29">
        <w:rPr>
          <w:szCs w:val="22"/>
        </w:rPr>
        <w:t xml:space="preserve">, </w:t>
      </w:r>
      <w:proofErr w:type="spellStart"/>
      <w:r w:rsidRPr="00946F29">
        <w:rPr>
          <w:szCs w:val="22"/>
        </w:rPr>
        <w:t>pyrantel</w:t>
      </w:r>
      <w:proofErr w:type="spellEnd"/>
      <w:r w:rsidRPr="00946F29">
        <w:rPr>
          <w:szCs w:val="22"/>
        </w:rPr>
        <w:t xml:space="preserve"> </w:t>
      </w:r>
      <w:proofErr w:type="spellStart"/>
      <w:r w:rsidRPr="00946F29">
        <w:rPr>
          <w:szCs w:val="22"/>
        </w:rPr>
        <w:t>embonátu</w:t>
      </w:r>
      <w:proofErr w:type="spellEnd"/>
      <w:r w:rsidRPr="00946F29">
        <w:rPr>
          <w:szCs w:val="22"/>
        </w:rPr>
        <w:t xml:space="preserve"> a </w:t>
      </w:r>
      <w:proofErr w:type="spellStart"/>
      <w:r w:rsidRPr="00946F29">
        <w:rPr>
          <w:szCs w:val="22"/>
        </w:rPr>
        <w:t>febantelu</w:t>
      </w:r>
      <w:proofErr w:type="spellEnd"/>
      <w:r w:rsidRPr="00946F29">
        <w:rPr>
          <w:szCs w:val="22"/>
        </w:rPr>
        <w:t xml:space="preserve"> je </w:t>
      </w:r>
      <w:r w:rsidR="00C66494">
        <w:rPr>
          <w:szCs w:val="22"/>
        </w:rPr>
        <w:t xml:space="preserve">u </w:t>
      </w:r>
      <w:r w:rsidRPr="00946F29">
        <w:rPr>
          <w:szCs w:val="22"/>
        </w:rPr>
        <w:t>pso</w:t>
      </w:r>
      <w:r w:rsidR="00C66494">
        <w:rPr>
          <w:szCs w:val="22"/>
        </w:rPr>
        <w:t>v</w:t>
      </w:r>
      <w:r w:rsidRPr="00946F29">
        <w:rPr>
          <w:szCs w:val="22"/>
        </w:rPr>
        <w:t xml:space="preserve"> dobre tolerovaná. V štúdiách </w:t>
      </w:r>
    </w:p>
    <w:p w:rsidR="00DE7909" w:rsidRPr="00946F29" w:rsidRDefault="00DE7909" w:rsidP="00DE7909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bezpečnosti spôsobovala jedna dávka v sile päťnásobku odporúčanej dávky alebo vyššej občasné </w:t>
      </w:r>
    </w:p>
    <w:p w:rsidR="00DE7909" w:rsidRPr="00946F29" w:rsidRDefault="00DE7909" w:rsidP="00DE7909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vracanie.</w:t>
      </w:r>
    </w:p>
    <w:p w:rsidR="00A73C7A" w:rsidRPr="00946F29" w:rsidRDefault="00A73C7A" w:rsidP="004F131F">
      <w:pPr>
        <w:ind w:left="0" w:firstLine="0"/>
        <w:rPr>
          <w:szCs w:val="22"/>
        </w:rPr>
      </w:pPr>
    </w:p>
    <w:p w:rsidR="00DE7909" w:rsidRPr="00946F29" w:rsidRDefault="00DE7909" w:rsidP="004F131F">
      <w:pPr>
        <w:ind w:left="0" w:firstLine="0"/>
        <w:rPr>
          <w:szCs w:val="22"/>
          <w:u w:val="single"/>
        </w:rPr>
      </w:pPr>
      <w:r w:rsidRPr="00946F29">
        <w:rPr>
          <w:szCs w:val="22"/>
          <w:u w:val="single"/>
        </w:rPr>
        <w:t>Ďalšie opatrenia:</w:t>
      </w:r>
    </w:p>
    <w:p w:rsidR="000E7EAC" w:rsidRDefault="00F71104" w:rsidP="00F71104">
      <w:pPr>
        <w:autoSpaceDE w:val="0"/>
        <w:autoSpaceDN w:val="0"/>
        <w:adjustRightInd w:val="0"/>
        <w:rPr>
          <w:szCs w:val="22"/>
        </w:rPr>
      </w:pPr>
      <w:proofErr w:type="spellStart"/>
      <w:r w:rsidRPr="00946F29">
        <w:rPr>
          <w:szCs w:val="22"/>
        </w:rPr>
        <w:t>Echinokokóza</w:t>
      </w:r>
      <w:proofErr w:type="spellEnd"/>
      <w:r w:rsidRPr="00946F29">
        <w:rPr>
          <w:szCs w:val="22"/>
        </w:rPr>
        <w:t xml:space="preserve"> predstavuje </w:t>
      </w:r>
      <w:r>
        <w:rPr>
          <w:szCs w:val="22"/>
        </w:rPr>
        <w:t xml:space="preserve">riziko </w:t>
      </w:r>
      <w:r w:rsidRPr="00946F29">
        <w:rPr>
          <w:szCs w:val="22"/>
        </w:rPr>
        <w:t xml:space="preserve">pre človeka. </w:t>
      </w:r>
      <w:r>
        <w:rPr>
          <w:szCs w:val="22"/>
        </w:rPr>
        <w:t xml:space="preserve">Vzhľadom k tomu, že </w:t>
      </w:r>
      <w:proofErr w:type="spellStart"/>
      <w:r w:rsidRPr="00946F29">
        <w:rPr>
          <w:szCs w:val="22"/>
        </w:rPr>
        <w:t>echinokokóza</w:t>
      </w:r>
      <w:proofErr w:type="spellEnd"/>
      <w:r w:rsidRPr="00946F29">
        <w:rPr>
          <w:szCs w:val="22"/>
        </w:rPr>
        <w:t xml:space="preserve"> je ochorenie</w:t>
      </w:r>
      <w:r>
        <w:rPr>
          <w:szCs w:val="22"/>
        </w:rPr>
        <w:t xml:space="preserve"> </w:t>
      </w:r>
    </w:p>
    <w:p w:rsidR="000E7EAC" w:rsidRDefault="00F71104" w:rsidP="00F71104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podliehajúce </w:t>
      </w:r>
      <w:r>
        <w:rPr>
          <w:szCs w:val="22"/>
        </w:rPr>
        <w:t>hláseniu</w:t>
      </w:r>
      <w:r w:rsidRPr="00946F29">
        <w:rPr>
          <w:szCs w:val="22"/>
        </w:rPr>
        <w:t xml:space="preserve"> Svetovej organizácii pre zdravie zvierat (</w:t>
      </w:r>
      <w:r>
        <w:rPr>
          <w:szCs w:val="22"/>
        </w:rPr>
        <w:t>WOAH</w:t>
      </w:r>
      <w:r w:rsidRPr="00946F29">
        <w:rPr>
          <w:szCs w:val="22"/>
        </w:rPr>
        <w:t>), je potrebné</w:t>
      </w:r>
      <w:r w:rsidR="000E7EAC">
        <w:rPr>
          <w:szCs w:val="22"/>
        </w:rPr>
        <w:t xml:space="preserve"> </w:t>
      </w:r>
      <w:r w:rsidRPr="00946F29">
        <w:rPr>
          <w:szCs w:val="22"/>
        </w:rPr>
        <w:t xml:space="preserve">získať od </w:t>
      </w:r>
    </w:p>
    <w:p w:rsidR="000E7EAC" w:rsidRDefault="00F71104" w:rsidP="00F71104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 xml:space="preserve">príslušného </w:t>
      </w:r>
      <w:r>
        <w:rPr>
          <w:szCs w:val="22"/>
        </w:rPr>
        <w:t>kompetentného úradu</w:t>
      </w:r>
      <w:r w:rsidRPr="00946F29">
        <w:rPr>
          <w:szCs w:val="22"/>
        </w:rPr>
        <w:t xml:space="preserve"> osobitné usmernenia týkajúce sa liečby a</w:t>
      </w:r>
      <w:r>
        <w:rPr>
          <w:szCs w:val="22"/>
        </w:rPr>
        <w:t xml:space="preserve"> následný postup a </w:t>
      </w:r>
      <w:r w:rsidRPr="00946F29">
        <w:rPr>
          <w:szCs w:val="22"/>
        </w:rPr>
        <w:t xml:space="preserve">pokyny </w:t>
      </w:r>
    </w:p>
    <w:p w:rsidR="00F71104" w:rsidRPr="00946F29" w:rsidRDefault="00F71104" w:rsidP="00F71104">
      <w:pPr>
        <w:autoSpaceDE w:val="0"/>
        <w:autoSpaceDN w:val="0"/>
        <w:adjustRightInd w:val="0"/>
        <w:rPr>
          <w:szCs w:val="22"/>
        </w:rPr>
      </w:pPr>
      <w:r w:rsidRPr="00946F29">
        <w:rPr>
          <w:szCs w:val="22"/>
        </w:rPr>
        <w:t>na ochranu osôb.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DE7909" w:rsidRPr="00946F29" w:rsidRDefault="00DE7909" w:rsidP="004F131F">
      <w:pPr>
        <w:ind w:left="0" w:firstLine="0"/>
        <w:rPr>
          <w:szCs w:val="22"/>
        </w:rPr>
      </w:pPr>
      <w:r w:rsidRPr="00610F76">
        <w:rPr>
          <w:b/>
          <w:bCs/>
          <w:szCs w:val="22"/>
          <w:highlight w:val="lightGray"/>
        </w:rPr>
        <w:t>7.</w:t>
      </w:r>
      <w:r w:rsidRPr="00946F29">
        <w:rPr>
          <w:b/>
          <w:bCs/>
          <w:szCs w:val="22"/>
        </w:rPr>
        <w:tab/>
        <w:t>Nežiaduce účinky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Psy:</w:t>
      </w:r>
    </w:p>
    <w:tbl>
      <w:tblPr>
        <w:tblW w:w="47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7"/>
      </w:tblGrid>
      <w:tr w:rsidR="00DE7909" w:rsidRPr="00946F29" w:rsidTr="00DC083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09" w:rsidRPr="00946F29" w:rsidRDefault="00DE7909">
            <w:pPr>
              <w:spacing w:before="60" w:after="60" w:line="276" w:lineRule="auto"/>
              <w:rPr>
                <w:szCs w:val="22"/>
              </w:rPr>
            </w:pPr>
            <w:r w:rsidRPr="00946F29">
              <w:rPr>
                <w:szCs w:val="22"/>
              </w:rPr>
              <w:t>Veľmi zriedkavé</w:t>
            </w:r>
          </w:p>
          <w:p w:rsidR="00DE7909" w:rsidRPr="00946F29" w:rsidRDefault="00DE7909">
            <w:pPr>
              <w:widowControl w:val="0"/>
              <w:tabs>
                <w:tab w:val="left" w:pos="720"/>
              </w:tabs>
              <w:spacing w:line="360" w:lineRule="auto"/>
              <w:rPr>
                <w:szCs w:val="22"/>
              </w:rPr>
            </w:pPr>
            <w:r w:rsidRPr="00946F29">
              <w:rPr>
                <w:szCs w:val="22"/>
              </w:rPr>
              <w:t>(u menej ako 1 z 10 000 liečených zvierat, vrátane ojedinelých hlásení):</w:t>
            </w:r>
          </w:p>
        </w:tc>
      </w:tr>
      <w:tr w:rsidR="00DE7909" w:rsidRPr="00946F29" w:rsidTr="00DC083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09" w:rsidRPr="00946F29" w:rsidRDefault="00DE7909" w:rsidP="00F71104">
            <w:pPr>
              <w:widowControl w:val="0"/>
              <w:tabs>
                <w:tab w:val="left" w:pos="720"/>
              </w:tabs>
              <w:spacing w:line="360" w:lineRule="auto"/>
              <w:rPr>
                <w:szCs w:val="22"/>
              </w:rPr>
            </w:pPr>
            <w:r w:rsidRPr="00946F29">
              <w:rPr>
                <w:iCs/>
                <w:szCs w:val="22"/>
              </w:rPr>
              <w:t xml:space="preserve">Poruchy tráviaceho traktu </w:t>
            </w:r>
            <w:r w:rsidRPr="00946F29">
              <w:rPr>
                <w:szCs w:val="22"/>
              </w:rPr>
              <w:t xml:space="preserve">(hnačka, </w:t>
            </w:r>
            <w:r w:rsidR="00F71104">
              <w:rPr>
                <w:szCs w:val="22"/>
              </w:rPr>
              <w:t>vracanie</w:t>
            </w:r>
            <w:r w:rsidRPr="00946F29">
              <w:rPr>
                <w:szCs w:val="22"/>
              </w:rPr>
              <w:t>).</w:t>
            </w:r>
          </w:p>
        </w:tc>
      </w:tr>
    </w:tbl>
    <w:p w:rsidR="00DE7909" w:rsidRPr="00946F29" w:rsidRDefault="00DE7909" w:rsidP="00DE7909">
      <w:pPr>
        <w:ind w:left="-90" w:hanging="27"/>
        <w:rPr>
          <w:szCs w:val="22"/>
        </w:rPr>
      </w:pPr>
    </w:p>
    <w:p w:rsidR="00DE7909" w:rsidRPr="00946F29" w:rsidRDefault="00DC0833" w:rsidP="00DE7909">
      <w:pPr>
        <w:ind w:left="-90" w:hanging="27"/>
        <w:rPr>
          <w:szCs w:val="22"/>
        </w:rPr>
      </w:pPr>
      <w:r w:rsidRPr="00946F29">
        <w:rPr>
          <w:szCs w:val="22"/>
        </w:rPr>
        <w:t xml:space="preserve">  </w:t>
      </w:r>
      <w:r w:rsidR="00DE7909" w:rsidRPr="00946F29">
        <w:rPr>
          <w:szCs w:val="22"/>
        </w:rPr>
        <w:t xml:space="preserve">Hlásenie nežiaducich účinkov je dôležité. Umožňuje priebežné monitorovanie bezpečnosti lieku. </w:t>
      </w:r>
    </w:p>
    <w:p w:rsidR="00DC0833" w:rsidRPr="00946F29" w:rsidRDefault="00DC0833" w:rsidP="00DE7909">
      <w:pPr>
        <w:ind w:left="-90" w:hanging="27"/>
        <w:rPr>
          <w:szCs w:val="22"/>
        </w:rPr>
      </w:pPr>
      <w:r w:rsidRPr="00946F29">
        <w:rPr>
          <w:szCs w:val="22"/>
        </w:rPr>
        <w:t xml:space="preserve">  </w:t>
      </w:r>
      <w:r w:rsidR="00DE7909" w:rsidRPr="00946F29">
        <w:rPr>
          <w:szCs w:val="22"/>
        </w:rPr>
        <w:t>Ak zistíte akékoľvek nežiaduce účinky, aj tie, ktoré ešte nie sú uvedené v tejto písomnej informácii pre</w:t>
      </w:r>
    </w:p>
    <w:p w:rsidR="00DC0833" w:rsidRPr="00946F29" w:rsidRDefault="00DC0833" w:rsidP="00DE7909">
      <w:pPr>
        <w:ind w:left="-90" w:hanging="27"/>
        <w:rPr>
          <w:szCs w:val="22"/>
        </w:rPr>
      </w:pPr>
      <w:r w:rsidRPr="00946F29">
        <w:rPr>
          <w:szCs w:val="22"/>
        </w:rPr>
        <w:t xml:space="preserve">  </w:t>
      </w:r>
      <w:r w:rsidR="00DE7909" w:rsidRPr="00946F29">
        <w:rPr>
          <w:szCs w:val="22"/>
        </w:rPr>
        <w:t xml:space="preserve">používateľov, alebo si myslíte, že liek je neúčinný, kontaktujte v prvom rade veterinárneho lekára. </w:t>
      </w:r>
      <w:r w:rsidRPr="00946F29">
        <w:rPr>
          <w:szCs w:val="22"/>
        </w:rPr>
        <w:t xml:space="preserve">  </w:t>
      </w:r>
    </w:p>
    <w:p w:rsidR="00DC0833" w:rsidRPr="00946F29" w:rsidRDefault="00DC0833" w:rsidP="00DE7909">
      <w:pPr>
        <w:ind w:left="-90" w:hanging="27"/>
        <w:rPr>
          <w:szCs w:val="22"/>
        </w:rPr>
      </w:pPr>
      <w:r w:rsidRPr="00946F29">
        <w:rPr>
          <w:szCs w:val="22"/>
        </w:rPr>
        <w:t xml:space="preserve">  </w:t>
      </w:r>
      <w:r w:rsidR="00DE7909" w:rsidRPr="00946F29">
        <w:rPr>
          <w:szCs w:val="22"/>
        </w:rPr>
        <w:t xml:space="preserve">Nežiaduce účinky môžete oznámiť aj držiteľovi rozhodnutia o registrácii alebo miestnemu zástupcovi </w:t>
      </w:r>
      <w:r w:rsidRPr="00946F29">
        <w:rPr>
          <w:szCs w:val="22"/>
        </w:rPr>
        <w:t xml:space="preserve"> </w:t>
      </w:r>
    </w:p>
    <w:p w:rsidR="00DC0833" w:rsidRPr="00946F29" w:rsidRDefault="00DC0833" w:rsidP="00DE7909">
      <w:pPr>
        <w:ind w:left="-90" w:hanging="27"/>
        <w:rPr>
          <w:szCs w:val="22"/>
        </w:rPr>
      </w:pPr>
      <w:r w:rsidRPr="00946F29">
        <w:rPr>
          <w:szCs w:val="22"/>
        </w:rPr>
        <w:t xml:space="preserve">  </w:t>
      </w:r>
      <w:r w:rsidR="00DE7909" w:rsidRPr="00946F29">
        <w:rPr>
          <w:szCs w:val="22"/>
        </w:rPr>
        <w:t xml:space="preserve">držiteľa rozhodnutia o registrácii prostredníctvom kontaktných údajov na konci tejto písomnej </w:t>
      </w:r>
    </w:p>
    <w:p w:rsidR="006B1D0B" w:rsidRDefault="00DC0833" w:rsidP="00DE7909">
      <w:pPr>
        <w:ind w:left="-90" w:hanging="27"/>
      </w:pPr>
      <w:r w:rsidRPr="00946F29">
        <w:rPr>
          <w:szCs w:val="22"/>
        </w:rPr>
        <w:t xml:space="preserve">  </w:t>
      </w:r>
      <w:r w:rsidR="00DE7909" w:rsidRPr="00946F29">
        <w:rPr>
          <w:szCs w:val="22"/>
        </w:rPr>
        <w:t>informácie alebo prostredníctvom národného systému hlásenia</w:t>
      </w:r>
      <w:r w:rsidR="00E959A5">
        <w:rPr>
          <w:szCs w:val="22"/>
        </w:rPr>
        <w:t>:</w:t>
      </w:r>
      <w:r w:rsidR="00E959A5" w:rsidRPr="00FC7372">
        <w:t xml:space="preserve"> </w:t>
      </w:r>
    </w:p>
    <w:p w:rsidR="006B1D0B" w:rsidRDefault="006B1D0B" w:rsidP="00DE7909">
      <w:pPr>
        <w:ind w:left="-90" w:hanging="27"/>
      </w:pPr>
      <w:r>
        <w:t xml:space="preserve">  </w:t>
      </w:r>
      <w:r w:rsidR="00E959A5" w:rsidRPr="00FC7372">
        <w:t>Ústav štátnej kontroly veterinárnych</w:t>
      </w:r>
      <w:r>
        <w:t xml:space="preserve"> </w:t>
      </w:r>
      <w:r w:rsidR="00E959A5" w:rsidRPr="00FC7372">
        <w:t xml:space="preserve">biopreparátov a liečiv, </w:t>
      </w:r>
      <w:proofErr w:type="spellStart"/>
      <w:r w:rsidR="00E959A5" w:rsidRPr="00FC7372">
        <w:t>Biovetská</w:t>
      </w:r>
      <w:proofErr w:type="spellEnd"/>
      <w:r w:rsidR="00E959A5" w:rsidRPr="00FC7372">
        <w:t xml:space="preserve"> 34, 949 01 Nitra, Slovenská </w:t>
      </w:r>
      <w:r>
        <w:t xml:space="preserve">  </w:t>
      </w:r>
    </w:p>
    <w:p w:rsidR="006B1D0B" w:rsidRDefault="006B1D0B" w:rsidP="00DE7909">
      <w:pPr>
        <w:ind w:left="-90" w:hanging="27"/>
      </w:pPr>
      <w:r>
        <w:t xml:space="preserve">  </w:t>
      </w:r>
      <w:r w:rsidR="00E959A5" w:rsidRPr="00FC7372">
        <w:t>republika, Tel.: +421 37 69 33 541, e-mail: </w:t>
      </w:r>
      <w:hyperlink r:id="rId11" w:tgtFrame="_blank" w:tooltip="mailto:neziaduce_ucinky@uskvbl.sk" w:history="1">
        <w:r w:rsidR="00E959A5" w:rsidRPr="00FC7372">
          <w:rPr>
            <w:rStyle w:val="Hypertextovprepojenie"/>
          </w:rPr>
          <w:t>neziaduce_ucinky@uskvbl.sk</w:t>
        </w:r>
      </w:hyperlink>
      <w:r w:rsidR="00E959A5" w:rsidRPr="00FC7372">
        <w:t xml:space="preserve">, </w:t>
      </w:r>
    </w:p>
    <w:p w:rsidR="00DE7909" w:rsidRPr="00946F29" w:rsidRDefault="006B1D0B" w:rsidP="00DE7909">
      <w:pPr>
        <w:ind w:left="-90" w:hanging="27"/>
        <w:rPr>
          <w:szCs w:val="22"/>
        </w:rPr>
      </w:pPr>
      <w:r>
        <w:t xml:space="preserve">  </w:t>
      </w:r>
      <w:r w:rsidR="00E959A5" w:rsidRPr="00FC7372">
        <w:t xml:space="preserve">webová </w:t>
      </w:r>
      <w:r>
        <w:t>s</w:t>
      </w:r>
      <w:r w:rsidR="00E959A5" w:rsidRPr="00FC7372">
        <w:t>tránka: </w:t>
      </w:r>
      <w:hyperlink r:id="rId12" w:tgtFrame="_blank" w:tooltip="http://www.uskvbl.sk/" w:history="1">
        <w:r w:rsidR="00E959A5" w:rsidRPr="00FC7372">
          <w:rPr>
            <w:rStyle w:val="Hypertextovprepojenie"/>
          </w:rPr>
          <w:t>www.uskvbl.sk</w:t>
        </w:r>
      </w:hyperlink>
      <w:r w:rsidR="00E959A5" w:rsidRPr="00FC7372">
        <w:t xml:space="preserve"> časť </w:t>
      </w:r>
      <w:proofErr w:type="spellStart"/>
      <w:r w:rsidR="00E959A5" w:rsidRPr="00FC7372">
        <w:t>Farmakovigilancia</w:t>
      </w:r>
      <w:proofErr w:type="spellEnd"/>
      <w:r w:rsidR="00E959A5" w:rsidRPr="00FC7372">
        <w:t>.</w:t>
      </w:r>
    </w:p>
    <w:p w:rsidR="00DE7909" w:rsidRPr="00946F29" w:rsidRDefault="00DE7909" w:rsidP="00DE7909">
      <w:pPr>
        <w:ind w:left="-90" w:hanging="27"/>
        <w:rPr>
          <w:szCs w:val="22"/>
        </w:rPr>
      </w:pPr>
    </w:p>
    <w:p w:rsidR="00DE7909" w:rsidRPr="00946F29" w:rsidRDefault="00DE7909" w:rsidP="00DE7909">
      <w:pPr>
        <w:pStyle w:val="Style1"/>
      </w:pPr>
      <w:r w:rsidRPr="00610F76">
        <w:rPr>
          <w:bCs/>
          <w:highlight w:val="lightGray"/>
        </w:rPr>
        <w:t>8.</w:t>
      </w:r>
      <w:r w:rsidRPr="00946F29">
        <w:rPr>
          <w:bCs/>
        </w:rPr>
        <w:tab/>
      </w:r>
      <w:r w:rsidRPr="00946F29">
        <w:t>Dávkovanie pre každý druh, cesty a spôsob podania lieku</w:t>
      </w:r>
    </w:p>
    <w:p w:rsidR="00DE7909" w:rsidRPr="00946F29" w:rsidRDefault="00DE7909" w:rsidP="00DE7909">
      <w:pPr>
        <w:ind w:left="-90" w:hanging="27"/>
        <w:rPr>
          <w:szCs w:val="22"/>
        </w:rPr>
      </w:pP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Perorálne podanie.</w:t>
      </w: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Odporúčané dávky sú: 15 mg/kg živej hmotnosti febantelu, 5 mg/kg pyrantelu (</w:t>
      </w:r>
      <w:r w:rsidR="00A81582">
        <w:rPr>
          <w:szCs w:val="22"/>
        </w:rPr>
        <w:t>zodpovedá</w:t>
      </w:r>
      <w:r w:rsidR="00A81582" w:rsidRPr="00946F29">
        <w:rPr>
          <w:szCs w:val="22"/>
        </w:rPr>
        <w:t xml:space="preserve"> </w:t>
      </w:r>
      <w:r w:rsidRPr="00946F29">
        <w:rPr>
          <w:szCs w:val="22"/>
        </w:rPr>
        <w:t>14,4 mg/kg</w:t>
      </w: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pyrantel embonátu) a 5 mg/kg </w:t>
      </w:r>
      <w:proofErr w:type="spellStart"/>
      <w:r w:rsidRPr="00946F29">
        <w:rPr>
          <w:szCs w:val="22"/>
        </w:rPr>
        <w:t>prazi</w:t>
      </w:r>
      <w:r w:rsidR="00F71104">
        <w:rPr>
          <w:szCs w:val="22"/>
        </w:rPr>
        <w:t>kv</w:t>
      </w:r>
      <w:r w:rsidRPr="00946F29">
        <w:rPr>
          <w:szCs w:val="22"/>
        </w:rPr>
        <w:t>antelu</w:t>
      </w:r>
      <w:proofErr w:type="spellEnd"/>
      <w:r w:rsidRPr="00946F29">
        <w:rPr>
          <w:szCs w:val="22"/>
        </w:rPr>
        <w:t xml:space="preserve">. To </w:t>
      </w:r>
      <w:r w:rsidR="00D7683F">
        <w:rPr>
          <w:szCs w:val="22"/>
        </w:rPr>
        <w:t>zodpovedá</w:t>
      </w:r>
      <w:r w:rsidRPr="00946F29">
        <w:rPr>
          <w:szCs w:val="22"/>
        </w:rPr>
        <w:t xml:space="preserve"> 1 tablet</w:t>
      </w:r>
      <w:r w:rsidR="00D7683F">
        <w:rPr>
          <w:szCs w:val="22"/>
        </w:rPr>
        <w:t>e</w:t>
      </w:r>
      <w:r w:rsidRPr="00946F29">
        <w:rPr>
          <w:szCs w:val="22"/>
        </w:rPr>
        <w:t xml:space="preserve"> </w:t>
      </w:r>
      <w:r w:rsidR="0011795E">
        <w:rPr>
          <w:szCs w:val="22"/>
        </w:rPr>
        <w:t xml:space="preserve">Frontcontrol Wormer </w:t>
      </w:r>
      <w:r w:rsidRPr="00946F29">
        <w:rPr>
          <w:szCs w:val="22"/>
        </w:rPr>
        <w:t xml:space="preserve"> XL na 35 kg živej hmotnosti.</w:t>
      </w: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 xml:space="preserve">Psom s hmotnosťou vyššou ako 35 kg podávajte 1 tabletu </w:t>
      </w:r>
      <w:r w:rsidR="0011795E">
        <w:rPr>
          <w:szCs w:val="22"/>
        </w:rPr>
        <w:t xml:space="preserve">Frontcontrol Wormer </w:t>
      </w:r>
      <w:r w:rsidRPr="00946F29">
        <w:rPr>
          <w:szCs w:val="22"/>
        </w:rPr>
        <w:t xml:space="preserve"> XL plus zodpovedajúce množstvo tabliet </w:t>
      </w:r>
      <w:r w:rsidR="0011795E">
        <w:rPr>
          <w:szCs w:val="22"/>
        </w:rPr>
        <w:t xml:space="preserve">Frontcontrol Wormer </w:t>
      </w:r>
      <w:r w:rsidRPr="00946F29">
        <w:rPr>
          <w:szCs w:val="22"/>
        </w:rPr>
        <w:t xml:space="preserve"> </w:t>
      </w:r>
      <w:r w:rsidR="00067720">
        <w:rPr>
          <w:szCs w:val="22"/>
        </w:rPr>
        <w:t>zodpovedajúcich</w:t>
      </w:r>
      <w:r w:rsidR="00067720" w:rsidRPr="00946F29">
        <w:rPr>
          <w:szCs w:val="22"/>
        </w:rPr>
        <w:t xml:space="preserve"> </w:t>
      </w:r>
      <w:r w:rsidRPr="00946F29">
        <w:rPr>
          <w:szCs w:val="22"/>
        </w:rPr>
        <w:t xml:space="preserve">1 tablete na 10 kg živej </w:t>
      </w:r>
      <w:r w:rsidRPr="00946F29">
        <w:rPr>
          <w:szCs w:val="22"/>
        </w:rPr>
        <w:lastRenderedPageBreak/>
        <w:t>hmotnosti.</w:t>
      </w:r>
      <w:r w:rsidRPr="00946F29">
        <w:rPr>
          <w:szCs w:val="22"/>
        </w:rPr>
        <w:br/>
        <w:t xml:space="preserve">Psom s hmotnosťou zhruba 17,5 kg podávajte ½ tablety </w:t>
      </w:r>
      <w:r w:rsidR="0011795E">
        <w:rPr>
          <w:szCs w:val="22"/>
        </w:rPr>
        <w:t xml:space="preserve">Frontcontrol Wormer </w:t>
      </w:r>
      <w:r w:rsidRPr="00946F29">
        <w:rPr>
          <w:szCs w:val="22"/>
        </w:rPr>
        <w:t xml:space="preserve"> XL.</w:t>
      </w:r>
    </w:p>
    <w:p w:rsidR="00DE7909" w:rsidRPr="00946F29" w:rsidRDefault="00515362" w:rsidP="007C6C4C">
      <w:pPr>
        <w:autoSpaceDE w:val="0"/>
        <w:autoSpaceDN w:val="0"/>
        <w:adjustRightInd w:val="0"/>
        <w:ind w:left="0" w:firstLine="0"/>
        <w:rPr>
          <w:szCs w:val="22"/>
        </w:rPr>
      </w:pPr>
      <w:r w:rsidRPr="00FC7372">
        <w:rPr>
          <w:b/>
          <w:szCs w:val="22"/>
        </w:rPr>
        <w:t xml:space="preserve">Tablety sa môžu podávať priamo psovi alebo </w:t>
      </w:r>
      <w:r w:rsidRPr="00AD19A4">
        <w:rPr>
          <w:szCs w:val="22"/>
        </w:rPr>
        <w:t>zamiešané do krmiva</w:t>
      </w:r>
      <w:r w:rsidR="00DE7909" w:rsidRPr="00946F29">
        <w:rPr>
          <w:szCs w:val="22"/>
        </w:rPr>
        <w:t xml:space="preserve">. </w:t>
      </w:r>
      <w:r w:rsidR="007C6C4C">
        <w:rPr>
          <w:szCs w:val="22"/>
        </w:rPr>
        <w:t>Hladovka pred liečbou ani po nej nie</w:t>
      </w:r>
      <w:r w:rsidR="00094682">
        <w:rPr>
          <w:szCs w:val="22"/>
        </w:rPr>
        <w:t xml:space="preserve"> </w:t>
      </w:r>
      <w:r w:rsidR="007C6C4C">
        <w:rPr>
          <w:szCs w:val="22"/>
        </w:rPr>
        <w:t>je potrebná.</w:t>
      </w:r>
    </w:p>
    <w:p w:rsidR="00946F29" w:rsidRDefault="00946F29" w:rsidP="00DE7909">
      <w:pPr>
        <w:tabs>
          <w:tab w:val="left" w:pos="567"/>
        </w:tabs>
        <w:ind w:left="0" w:firstLine="0"/>
        <w:rPr>
          <w:b/>
          <w:bCs/>
          <w:szCs w:val="22"/>
        </w:rPr>
      </w:pPr>
    </w:p>
    <w:p w:rsidR="00DE7909" w:rsidRPr="00946F29" w:rsidRDefault="00DE7909" w:rsidP="00DE7909">
      <w:pPr>
        <w:tabs>
          <w:tab w:val="left" w:pos="567"/>
        </w:tabs>
        <w:ind w:left="0" w:firstLine="0"/>
        <w:rPr>
          <w:b/>
          <w:bCs/>
          <w:szCs w:val="22"/>
        </w:rPr>
      </w:pPr>
      <w:r w:rsidRPr="00946F29">
        <w:rPr>
          <w:b/>
          <w:bCs/>
          <w:szCs w:val="22"/>
        </w:rPr>
        <w:t>Dávkovanie:</w:t>
      </w:r>
    </w:p>
    <w:p w:rsidR="00DE7909" w:rsidRPr="00946F29" w:rsidRDefault="00DE7909" w:rsidP="00DE7909">
      <w:pPr>
        <w:tabs>
          <w:tab w:val="left" w:pos="567"/>
        </w:tabs>
        <w:ind w:left="0" w:firstLine="0"/>
        <w:rPr>
          <w:b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/>
                <w:bCs/>
                <w:szCs w:val="22"/>
              </w:rPr>
            </w:pPr>
            <w:r w:rsidRPr="00946F29">
              <w:rPr>
                <w:b/>
                <w:bCs/>
                <w:szCs w:val="22"/>
              </w:rPr>
              <w:t>Živá hmotnosť (kg)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/>
                <w:bCs/>
                <w:szCs w:val="22"/>
              </w:rPr>
            </w:pPr>
            <w:r w:rsidRPr="00946F29">
              <w:rPr>
                <w:b/>
                <w:bCs/>
                <w:szCs w:val="22"/>
              </w:rPr>
              <w:t>Počet tabliet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Zhruba 17,5kg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½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tablety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31-35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36-40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 plus ½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tablety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41-45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 plus 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tableta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46-50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 plus 1½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tabliet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51-55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 plus 2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tablety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56-60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 plus 2½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tablety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61-65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1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tableta plus 3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tablety</w:t>
            </w:r>
          </w:p>
        </w:tc>
      </w:tr>
      <w:tr w:rsidR="00DE7909" w:rsidRPr="00946F29" w:rsidTr="003A0B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>66-70 kg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09" w:rsidRPr="00946F29" w:rsidRDefault="00DE7909">
            <w:pPr>
              <w:tabs>
                <w:tab w:val="left" w:pos="567"/>
              </w:tabs>
              <w:spacing w:line="276" w:lineRule="auto"/>
              <w:ind w:left="0" w:firstLine="0"/>
              <w:rPr>
                <w:bCs/>
                <w:szCs w:val="22"/>
              </w:rPr>
            </w:pPr>
            <w:r w:rsidRPr="00946F29">
              <w:rPr>
                <w:bCs/>
                <w:szCs w:val="22"/>
              </w:rPr>
              <w:t xml:space="preserve">2 </w:t>
            </w:r>
            <w:r w:rsidR="0011795E">
              <w:rPr>
                <w:bCs/>
                <w:szCs w:val="22"/>
              </w:rPr>
              <w:t xml:space="preserve">Frontcontrol Wormer </w:t>
            </w:r>
            <w:r w:rsidRPr="00946F29">
              <w:rPr>
                <w:bCs/>
                <w:szCs w:val="22"/>
              </w:rPr>
              <w:t xml:space="preserve"> XL tablety</w:t>
            </w:r>
          </w:p>
        </w:tc>
      </w:tr>
    </w:tbl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Tablety možno rozdeliť na dve rovnaké časti.</w:t>
      </w:r>
    </w:p>
    <w:p w:rsidR="00DE7909" w:rsidRPr="00946F29" w:rsidRDefault="00B6136E" w:rsidP="00DE7909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Ak hrozí riziko reinfekcie</w:t>
      </w:r>
      <w:r w:rsidR="00DE7909" w:rsidRPr="00946F29">
        <w:rPr>
          <w:szCs w:val="22"/>
        </w:rPr>
        <w:t xml:space="preserve">, </w:t>
      </w:r>
      <w:r w:rsidR="00C8237B">
        <w:rPr>
          <w:szCs w:val="22"/>
        </w:rPr>
        <w:t>obráťte sa na</w:t>
      </w:r>
      <w:r w:rsidR="00DE7909" w:rsidRPr="00946F29">
        <w:rPr>
          <w:szCs w:val="22"/>
        </w:rPr>
        <w:t xml:space="preserve"> veterinárneho lekára ohľadom potreby a frekvencie</w:t>
      </w:r>
    </w:p>
    <w:p w:rsidR="00DE7909" w:rsidRPr="00946F29" w:rsidRDefault="00DE7909" w:rsidP="00DE7909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opakovaného podávania.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DE7909" w:rsidRPr="00946F29" w:rsidRDefault="00DE7909" w:rsidP="00DE7909">
      <w:pPr>
        <w:pStyle w:val="Style1"/>
      </w:pPr>
      <w:r w:rsidRPr="00610F76">
        <w:rPr>
          <w:bCs/>
          <w:highlight w:val="lightGray"/>
        </w:rPr>
        <w:t>9.</w:t>
      </w:r>
      <w:r w:rsidRPr="00946F29">
        <w:rPr>
          <w:bCs/>
        </w:rPr>
        <w:tab/>
      </w:r>
      <w:r w:rsidRPr="00946F29">
        <w:t>Pokyn o správnom podaní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4507AE" w:rsidRDefault="004507AE" w:rsidP="004507AE">
      <w:pPr>
        <w:ind w:left="0" w:firstLine="0"/>
        <w:rPr>
          <w:szCs w:val="22"/>
        </w:rPr>
      </w:pPr>
      <w:r w:rsidRPr="00946F29">
        <w:rPr>
          <w:szCs w:val="22"/>
        </w:rPr>
        <w:t>Aby sa zabezpečilo podanie správnej dávky, hmotnosť zvieraťa musí byť stanovená čo najpresnejšie.</w:t>
      </w:r>
    </w:p>
    <w:p w:rsidR="000E7EAC" w:rsidRPr="00946F29" w:rsidRDefault="000E7EAC" w:rsidP="004507AE">
      <w:pPr>
        <w:ind w:left="0" w:firstLine="0"/>
        <w:rPr>
          <w:szCs w:val="22"/>
        </w:rPr>
      </w:pPr>
    </w:p>
    <w:p w:rsidR="00DE7909" w:rsidRPr="00946F29" w:rsidRDefault="00DE7909" w:rsidP="00DE7909">
      <w:pPr>
        <w:pStyle w:val="Style1"/>
        <w:rPr>
          <w:b w:val="0"/>
        </w:rPr>
      </w:pPr>
      <w:r w:rsidRPr="00610F76">
        <w:rPr>
          <w:bCs/>
          <w:highlight w:val="lightGray"/>
        </w:rPr>
        <w:t>10.</w:t>
      </w:r>
      <w:r w:rsidRPr="00946F29">
        <w:rPr>
          <w:bCs/>
        </w:rPr>
        <w:tab/>
      </w:r>
      <w:r w:rsidRPr="00946F29">
        <w:t>Ochranné lehoty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DE7909" w:rsidRPr="00946F29" w:rsidRDefault="00DE7909" w:rsidP="004F131F">
      <w:pPr>
        <w:ind w:left="0" w:firstLine="0"/>
        <w:rPr>
          <w:szCs w:val="22"/>
        </w:rPr>
      </w:pPr>
      <w:r w:rsidRPr="00946F29">
        <w:rPr>
          <w:szCs w:val="22"/>
        </w:rPr>
        <w:t>Netýka sa.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DE7909" w:rsidRPr="00946F29" w:rsidRDefault="00DE7909" w:rsidP="00DE7909">
      <w:pPr>
        <w:ind w:left="0" w:firstLine="0"/>
        <w:rPr>
          <w:b/>
          <w:bCs/>
          <w:szCs w:val="22"/>
        </w:rPr>
      </w:pPr>
      <w:r w:rsidRPr="00610F76">
        <w:rPr>
          <w:b/>
          <w:bCs/>
          <w:szCs w:val="22"/>
          <w:highlight w:val="lightGray"/>
        </w:rPr>
        <w:t>11.</w:t>
      </w:r>
      <w:r w:rsidRPr="00946F29">
        <w:rPr>
          <w:b/>
          <w:bCs/>
          <w:szCs w:val="22"/>
        </w:rPr>
        <w:tab/>
        <w:t xml:space="preserve">Osobitné opatrenia na uchovávanie 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59306A" w:rsidRPr="00946F29" w:rsidRDefault="0059306A" w:rsidP="0059306A">
      <w:pPr>
        <w:rPr>
          <w:szCs w:val="22"/>
        </w:rPr>
      </w:pPr>
      <w:r w:rsidRPr="00946F29">
        <w:rPr>
          <w:szCs w:val="22"/>
        </w:rPr>
        <w:t>Uchovávať mimo dohľadu a dosahu detí.</w:t>
      </w:r>
    </w:p>
    <w:p w:rsidR="00DE7909" w:rsidRPr="00946F29" w:rsidRDefault="00DE7909" w:rsidP="00DE7909">
      <w:pPr>
        <w:rPr>
          <w:bCs/>
          <w:szCs w:val="22"/>
        </w:rPr>
      </w:pPr>
      <w:r w:rsidRPr="00946F29">
        <w:rPr>
          <w:bCs/>
          <w:szCs w:val="22"/>
        </w:rPr>
        <w:t>Tento veterinárny liek nevyžaduje žiadne zvláštne podmienky na uchovávanie.</w:t>
      </w:r>
    </w:p>
    <w:p w:rsidR="0059306A" w:rsidRPr="00946F29" w:rsidRDefault="0059306A" w:rsidP="0059306A">
      <w:pPr>
        <w:tabs>
          <w:tab w:val="left" w:pos="567"/>
        </w:tabs>
        <w:jc w:val="both"/>
        <w:rPr>
          <w:szCs w:val="22"/>
        </w:rPr>
      </w:pPr>
      <w:r w:rsidRPr="00946F29">
        <w:rPr>
          <w:szCs w:val="22"/>
        </w:rPr>
        <w:t xml:space="preserve">Nepoužívať tento veterinárny liek po dátume exspirácie uvedenom na škatuli po Exp. Dátum </w:t>
      </w:r>
    </w:p>
    <w:p w:rsidR="0059306A" w:rsidRPr="00946F29" w:rsidRDefault="0059306A" w:rsidP="0059306A">
      <w:pPr>
        <w:tabs>
          <w:tab w:val="left" w:pos="567"/>
        </w:tabs>
        <w:jc w:val="both"/>
        <w:rPr>
          <w:szCs w:val="22"/>
        </w:rPr>
      </w:pPr>
      <w:r w:rsidRPr="00946F29">
        <w:rPr>
          <w:szCs w:val="22"/>
        </w:rPr>
        <w:t>exspirácie sa vzťahuje na posledný deň v uvedenom mesiaci.</w:t>
      </w:r>
    </w:p>
    <w:p w:rsidR="0059306A" w:rsidRPr="00946F29" w:rsidRDefault="0059306A" w:rsidP="0059306A">
      <w:pPr>
        <w:tabs>
          <w:tab w:val="left" w:pos="567"/>
        </w:tabs>
        <w:jc w:val="both"/>
        <w:rPr>
          <w:szCs w:val="22"/>
          <w:lang w:eastAsia="en-US"/>
        </w:rPr>
      </w:pPr>
      <w:r w:rsidRPr="00946F29">
        <w:rPr>
          <w:szCs w:val="22"/>
        </w:rPr>
        <w:lastRenderedPageBreak/>
        <w:t>Čas použiteľnosti polovíc tabliet: 14 dní.</w:t>
      </w:r>
    </w:p>
    <w:p w:rsidR="00DE7909" w:rsidRPr="00946F29" w:rsidRDefault="00DE7909" w:rsidP="00DE7909">
      <w:pPr>
        <w:rPr>
          <w:bCs/>
          <w:szCs w:val="22"/>
        </w:rPr>
      </w:pPr>
      <w:r w:rsidRPr="00946F29">
        <w:rPr>
          <w:bCs/>
          <w:szCs w:val="22"/>
        </w:rPr>
        <w:t>Nepoužité polovice tabliet vráťte do blistra a vložte späť do kartónovej škatuľky.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59306A" w:rsidRPr="00946F29" w:rsidRDefault="0059306A" w:rsidP="0059306A">
      <w:pPr>
        <w:pStyle w:val="Style1"/>
      </w:pPr>
      <w:r w:rsidRPr="00610F76">
        <w:rPr>
          <w:bCs/>
          <w:highlight w:val="lightGray"/>
        </w:rPr>
        <w:t>12.</w:t>
      </w:r>
      <w:r w:rsidRPr="00946F29">
        <w:rPr>
          <w:bCs/>
        </w:rPr>
        <w:tab/>
        <w:t xml:space="preserve">  </w:t>
      </w:r>
      <w:r w:rsidRPr="00946F29">
        <w:t>Špeciálne opatrenia na likvidáciu</w:t>
      </w:r>
    </w:p>
    <w:p w:rsidR="00DE7909" w:rsidRPr="00946F29" w:rsidRDefault="00DE7909" w:rsidP="004F131F">
      <w:pPr>
        <w:ind w:left="0" w:firstLine="0"/>
        <w:rPr>
          <w:szCs w:val="22"/>
        </w:rPr>
      </w:pPr>
    </w:p>
    <w:p w:rsidR="003A0BDE" w:rsidRPr="00946F29" w:rsidRDefault="003A0BDE" w:rsidP="003A0BDE">
      <w:pPr>
        <w:rPr>
          <w:szCs w:val="22"/>
        </w:rPr>
      </w:pPr>
      <w:r w:rsidRPr="00946F29">
        <w:rPr>
          <w:szCs w:val="22"/>
        </w:rPr>
        <w:t>Nelikvidujte lieky odpadovou vodou</w:t>
      </w:r>
      <w:r w:rsidR="006B1D0B">
        <w:rPr>
          <w:szCs w:val="22"/>
        </w:rPr>
        <w:t xml:space="preserve"> alebo domovým odpadom</w:t>
      </w:r>
      <w:r w:rsidRPr="00946F29">
        <w:rPr>
          <w:szCs w:val="22"/>
        </w:rPr>
        <w:t>.</w:t>
      </w:r>
    </w:p>
    <w:p w:rsidR="003A0BDE" w:rsidRPr="00946F29" w:rsidRDefault="003A0BDE" w:rsidP="003A0BDE">
      <w:pPr>
        <w:ind w:left="0" w:hanging="27"/>
        <w:rPr>
          <w:szCs w:val="22"/>
        </w:rPr>
      </w:pPr>
      <w:r w:rsidRPr="00946F29">
        <w:rPr>
          <w:szCs w:val="22"/>
        </w:rPr>
        <w:t xml:space="preserve"> Pri likvidácii nepoužitého veterinárneho lieku alebo jeho odpadového materiálu sa riaďte systémom spätného odberu v súlade s miestnymi požiadavkami a národnými zbernými systémami platnými pre daný veterinárny liek. </w:t>
      </w:r>
    </w:p>
    <w:p w:rsidR="003A0BDE" w:rsidRPr="00946F29" w:rsidRDefault="003A0BDE" w:rsidP="003A0BDE">
      <w:pPr>
        <w:ind w:left="0" w:hanging="27"/>
        <w:rPr>
          <w:szCs w:val="22"/>
        </w:rPr>
      </w:pPr>
      <w:r w:rsidRPr="00946F29">
        <w:rPr>
          <w:szCs w:val="22"/>
        </w:rPr>
        <w:t xml:space="preserve"> Tieto opatrenia majú pomôcť chrániť životné prostredie.</w:t>
      </w:r>
    </w:p>
    <w:p w:rsidR="003A0BDE" w:rsidRPr="00946F29" w:rsidRDefault="003A0BDE" w:rsidP="003A0BDE">
      <w:pPr>
        <w:ind w:left="0" w:hanging="27"/>
        <w:rPr>
          <w:szCs w:val="22"/>
        </w:rPr>
      </w:pPr>
      <w:r w:rsidRPr="00946F29">
        <w:rPr>
          <w:szCs w:val="22"/>
        </w:rPr>
        <w:t xml:space="preserve"> O spôsobe likvidácie liekov, ktoré už nepotrebujete, sa poraďte s veterinárnym lekárom alebo   </w:t>
      </w:r>
    </w:p>
    <w:p w:rsidR="003A0BDE" w:rsidRPr="00946F29" w:rsidRDefault="003A0BDE" w:rsidP="003A0BDE">
      <w:pPr>
        <w:ind w:left="0" w:hanging="27"/>
        <w:rPr>
          <w:szCs w:val="22"/>
        </w:rPr>
      </w:pPr>
      <w:r w:rsidRPr="00946F29">
        <w:rPr>
          <w:szCs w:val="22"/>
        </w:rPr>
        <w:t xml:space="preserve"> lekárnikom.</w:t>
      </w:r>
    </w:p>
    <w:p w:rsidR="003A0BDE" w:rsidRPr="00946F29" w:rsidRDefault="003A0BDE" w:rsidP="003A0BDE">
      <w:pPr>
        <w:ind w:left="0" w:hanging="27"/>
        <w:rPr>
          <w:szCs w:val="22"/>
        </w:rPr>
      </w:pPr>
    </w:p>
    <w:p w:rsidR="003A0BDE" w:rsidRPr="00946F29" w:rsidRDefault="003A0BDE" w:rsidP="003A0BDE">
      <w:pPr>
        <w:pStyle w:val="Style1"/>
      </w:pPr>
      <w:r w:rsidRPr="00610F76">
        <w:rPr>
          <w:highlight w:val="lightGray"/>
        </w:rPr>
        <w:t>13.</w:t>
      </w:r>
      <w:r w:rsidRPr="00946F29">
        <w:tab/>
        <w:t>Klasifikácia veterinárnych liekov</w:t>
      </w:r>
    </w:p>
    <w:p w:rsidR="003A0BDE" w:rsidRPr="00946F29" w:rsidRDefault="003A0BDE" w:rsidP="003A0BDE">
      <w:pPr>
        <w:ind w:left="0" w:firstLine="0"/>
        <w:rPr>
          <w:szCs w:val="22"/>
        </w:rPr>
      </w:pPr>
    </w:p>
    <w:p w:rsidR="000A52B5" w:rsidRDefault="006E04B7" w:rsidP="003A0BDE">
      <w:pPr>
        <w:ind w:left="0" w:hanging="27"/>
        <w:rPr>
          <w:szCs w:val="22"/>
        </w:rPr>
      </w:pPr>
      <w:r w:rsidRPr="006E04B7">
        <w:rPr>
          <w:szCs w:val="22"/>
        </w:rPr>
        <w:t>Výdaj lieku nie je viazaný na veterinárny predpis</w:t>
      </w:r>
      <w:r w:rsidR="000D652E">
        <w:rPr>
          <w:szCs w:val="22"/>
        </w:rPr>
        <w:t>.</w:t>
      </w:r>
    </w:p>
    <w:p w:rsidR="006E04B7" w:rsidRPr="00946F29" w:rsidRDefault="006E04B7" w:rsidP="003A0BDE">
      <w:pPr>
        <w:ind w:left="0" w:hanging="27"/>
        <w:rPr>
          <w:szCs w:val="22"/>
        </w:rPr>
      </w:pPr>
    </w:p>
    <w:p w:rsidR="003A0BDE" w:rsidRPr="00946F29" w:rsidRDefault="003A0BDE" w:rsidP="003A0BDE">
      <w:pPr>
        <w:pStyle w:val="Style1"/>
      </w:pPr>
      <w:r w:rsidRPr="00610F76">
        <w:rPr>
          <w:highlight w:val="lightGray"/>
        </w:rPr>
        <w:t>14.</w:t>
      </w:r>
      <w:r w:rsidRPr="00946F29">
        <w:tab/>
        <w:t xml:space="preserve"> Registračné čísla a veľkosti balenia</w:t>
      </w:r>
    </w:p>
    <w:p w:rsidR="003A0BDE" w:rsidRPr="00946F29" w:rsidRDefault="003A0BDE" w:rsidP="003A0BDE">
      <w:pPr>
        <w:pStyle w:val="Style1"/>
      </w:pPr>
    </w:p>
    <w:p w:rsidR="00AB7362" w:rsidRPr="00396F15" w:rsidRDefault="00AB7362" w:rsidP="00AB7362">
      <w:pPr>
        <w:ind w:left="0" w:firstLine="0"/>
        <w:rPr>
          <w:bCs/>
          <w:szCs w:val="22"/>
        </w:rPr>
      </w:pPr>
      <w:r w:rsidRPr="00396F15">
        <w:rPr>
          <w:bCs/>
          <w:szCs w:val="22"/>
        </w:rPr>
        <w:t>96/034/MR/24-S</w:t>
      </w:r>
    </w:p>
    <w:p w:rsidR="003A0BDE" w:rsidRPr="00946F29" w:rsidRDefault="003A0BDE" w:rsidP="003A0BDE">
      <w:pPr>
        <w:pStyle w:val="Style1"/>
      </w:pPr>
    </w:p>
    <w:p w:rsidR="00DC0833" w:rsidRPr="00946F29" w:rsidRDefault="00DC0833" w:rsidP="00DC0833">
      <w:pPr>
        <w:autoSpaceDE w:val="0"/>
        <w:autoSpaceDN w:val="0"/>
        <w:adjustRightInd w:val="0"/>
        <w:ind w:left="0" w:firstLine="0"/>
        <w:rPr>
          <w:szCs w:val="22"/>
        </w:rPr>
      </w:pPr>
      <w:r w:rsidRPr="00946F29">
        <w:rPr>
          <w:szCs w:val="22"/>
        </w:rPr>
        <w:t>2, 4, 5, 6, 8, 10, 12, 14, 16, 18, 20, 24, 28, 30, 32, 36, 40, 42, 44, 48, 50, 52, 56, 60, 64, 68, 70, 72, 76, 80, 84, 88, 92, 96, 98, 100, 104, 106, 108, 112, 116, 120, 140, 150, 180, 200, 204, 206, 208, 250, 280, 300, 500 alebo 1000 tabliet.</w:t>
      </w:r>
    </w:p>
    <w:p w:rsidR="00DC0833" w:rsidRPr="00946F29" w:rsidRDefault="00DC0833" w:rsidP="00DC0833">
      <w:pPr>
        <w:ind w:left="0" w:firstLine="0"/>
        <w:rPr>
          <w:szCs w:val="22"/>
        </w:rPr>
      </w:pPr>
    </w:p>
    <w:p w:rsidR="003A0BDE" w:rsidRPr="00946F29" w:rsidRDefault="003A0BDE" w:rsidP="003A0BDE">
      <w:pPr>
        <w:ind w:left="0" w:hanging="117"/>
        <w:rPr>
          <w:szCs w:val="22"/>
        </w:rPr>
      </w:pPr>
      <w:r w:rsidRPr="00946F29">
        <w:rPr>
          <w:szCs w:val="22"/>
        </w:rPr>
        <w:t xml:space="preserve">   Na trh nemusia byť uvedené všetky veľkosti balenia.</w:t>
      </w:r>
    </w:p>
    <w:p w:rsidR="0093733A" w:rsidRPr="00946F29" w:rsidRDefault="0093733A" w:rsidP="004F131F">
      <w:pPr>
        <w:ind w:left="0" w:firstLine="0"/>
        <w:rPr>
          <w:szCs w:val="22"/>
        </w:rPr>
      </w:pPr>
    </w:p>
    <w:p w:rsidR="00690074" w:rsidRPr="00946F29" w:rsidRDefault="00690074" w:rsidP="00690074">
      <w:pPr>
        <w:pStyle w:val="Style1"/>
      </w:pPr>
      <w:r w:rsidRPr="00610F76">
        <w:rPr>
          <w:highlight w:val="lightGray"/>
        </w:rPr>
        <w:t>15.</w:t>
      </w:r>
      <w:r w:rsidRPr="00946F29">
        <w:tab/>
        <w:t>Dátum poslednej revízie písomnej informácie pre používateľov</w:t>
      </w:r>
    </w:p>
    <w:p w:rsidR="00690074" w:rsidRPr="00946F29" w:rsidRDefault="00690074" w:rsidP="00690074">
      <w:pPr>
        <w:ind w:left="0" w:firstLine="0"/>
        <w:rPr>
          <w:szCs w:val="22"/>
        </w:rPr>
      </w:pPr>
    </w:p>
    <w:p w:rsidR="00690074" w:rsidRPr="00946F29" w:rsidRDefault="00645023" w:rsidP="00690074">
      <w:pPr>
        <w:ind w:left="0" w:firstLine="0"/>
        <w:rPr>
          <w:szCs w:val="22"/>
        </w:rPr>
      </w:pPr>
      <w:r>
        <w:rPr>
          <w:szCs w:val="22"/>
        </w:rPr>
        <w:t>08/2024</w:t>
      </w:r>
    </w:p>
    <w:p w:rsidR="00690074" w:rsidRPr="00946F29" w:rsidRDefault="00690074" w:rsidP="00690074">
      <w:pPr>
        <w:ind w:left="0" w:firstLine="0"/>
        <w:rPr>
          <w:szCs w:val="22"/>
        </w:rPr>
      </w:pPr>
    </w:p>
    <w:p w:rsidR="00690074" w:rsidRPr="00946F29" w:rsidRDefault="00690074" w:rsidP="00690074">
      <w:pPr>
        <w:rPr>
          <w:szCs w:val="22"/>
        </w:rPr>
      </w:pPr>
      <w:r w:rsidRPr="00946F29">
        <w:rPr>
          <w:szCs w:val="22"/>
        </w:rPr>
        <w:t>Podrobné informácie o veterinárnom lieku sú dostupné v databáze liekov Únie</w:t>
      </w:r>
    </w:p>
    <w:p w:rsidR="00690074" w:rsidRPr="00946F29" w:rsidRDefault="00690074" w:rsidP="00690074">
      <w:pPr>
        <w:tabs>
          <w:tab w:val="left" w:pos="708"/>
        </w:tabs>
        <w:rPr>
          <w:szCs w:val="22"/>
        </w:rPr>
      </w:pPr>
      <w:r w:rsidRPr="00946F29">
        <w:rPr>
          <w:szCs w:val="22"/>
        </w:rPr>
        <w:t>(</w:t>
      </w:r>
      <w:hyperlink r:id="rId13" w:history="1">
        <w:r w:rsidRPr="00946F29">
          <w:rPr>
            <w:rStyle w:val="Hypertextovprepojenie"/>
            <w:szCs w:val="22"/>
          </w:rPr>
          <w:t>https://medicines.health.europa.eu/veterinary</w:t>
        </w:r>
      </w:hyperlink>
      <w:r w:rsidRPr="00946F29">
        <w:rPr>
          <w:szCs w:val="22"/>
        </w:rPr>
        <w:t>).</w:t>
      </w:r>
    </w:p>
    <w:p w:rsidR="0093733A" w:rsidRPr="00946F29" w:rsidRDefault="0093733A" w:rsidP="004F131F">
      <w:pPr>
        <w:ind w:left="0" w:firstLine="0"/>
        <w:rPr>
          <w:szCs w:val="22"/>
        </w:rPr>
      </w:pPr>
    </w:p>
    <w:p w:rsidR="00690074" w:rsidRPr="00946F29" w:rsidRDefault="00690074" w:rsidP="00690074">
      <w:pPr>
        <w:pStyle w:val="Style1"/>
      </w:pPr>
      <w:r w:rsidRPr="00610F76">
        <w:rPr>
          <w:highlight w:val="lightGray"/>
        </w:rPr>
        <w:t>16.</w:t>
      </w:r>
      <w:r w:rsidRPr="00946F29">
        <w:tab/>
        <w:t>Kontaktné údaje</w:t>
      </w:r>
    </w:p>
    <w:p w:rsidR="00690074" w:rsidRPr="00946F29" w:rsidRDefault="00690074" w:rsidP="004F131F">
      <w:pPr>
        <w:ind w:left="0" w:firstLine="0"/>
        <w:rPr>
          <w:szCs w:val="22"/>
        </w:rPr>
      </w:pPr>
    </w:p>
    <w:p w:rsidR="00690074" w:rsidRPr="00946F29" w:rsidRDefault="00690074" w:rsidP="00690074">
      <w:pPr>
        <w:ind w:left="0" w:hanging="27"/>
        <w:rPr>
          <w:szCs w:val="22"/>
        </w:rPr>
      </w:pPr>
      <w:bookmarkStart w:id="2" w:name="_Hlk73552578"/>
      <w:r w:rsidRPr="00946F29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946F29">
        <w:rPr>
          <w:szCs w:val="22"/>
        </w:rPr>
        <w:t>:</w:t>
      </w:r>
    </w:p>
    <w:p w:rsidR="00690074" w:rsidRPr="00946F29" w:rsidRDefault="00690074" w:rsidP="00690074">
      <w:pPr>
        <w:tabs>
          <w:tab w:val="left" w:pos="708"/>
        </w:tabs>
        <w:ind w:left="0" w:firstLine="0"/>
        <w:rPr>
          <w:szCs w:val="22"/>
          <w:lang w:eastAsia="en-US"/>
        </w:rPr>
      </w:pPr>
      <w:r w:rsidRPr="00946F29">
        <w:rPr>
          <w:szCs w:val="22"/>
        </w:rPr>
        <w:t>Chanelle Pharmaceuticals Manufacturing Ltd.</w:t>
      </w:r>
    </w:p>
    <w:p w:rsidR="00690074" w:rsidRPr="00946F29" w:rsidRDefault="00690074" w:rsidP="00690074">
      <w:pPr>
        <w:pStyle w:val="Textvysvetlivky"/>
        <w:tabs>
          <w:tab w:val="clear" w:pos="567"/>
          <w:tab w:val="left" w:pos="1440"/>
        </w:tabs>
        <w:ind w:left="0" w:firstLine="0"/>
        <w:rPr>
          <w:szCs w:val="22"/>
          <w:lang w:val="sk-SK"/>
        </w:rPr>
      </w:pPr>
      <w:r w:rsidRPr="00946F29">
        <w:rPr>
          <w:szCs w:val="22"/>
          <w:lang w:val="sk-SK"/>
        </w:rPr>
        <w:t>Loughrea</w:t>
      </w:r>
    </w:p>
    <w:p w:rsidR="00690074" w:rsidRPr="00946F29" w:rsidRDefault="00690074" w:rsidP="00690074">
      <w:pPr>
        <w:pStyle w:val="Textvysvetlivky"/>
        <w:tabs>
          <w:tab w:val="clear" w:pos="567"/>
          <w:tab w:val="left" w:pos="1440"/>
        </w:tabs>
        <w:ind w:left="0" w:firstLine="0"/>
        <w:rPr>
          <w:szCs w:val="22"/>
          <w:lang w:val="sk-SK"/>
        </w:rPr>
      </w:pPr>
      <w:r w:rsidRPr="00946F29">
        <w:rPr>
          <w:szCs w:val="22"/>
          <w:lang w:val="sk-SK"/>
        </w:rPr>
        <w:t xml:space="preserve">Co. </w:t>
      </w:r>
      <w:proofErr w:type="spellStart"/>
      <w:r w:rsidRPr="00946F29">
        <w:rPr>
          <w:szCs w:val="22"/>
          <w:lang w:val="sk-SK"/>
        </w:rPr>
        <w:t>Galway</w:t>
      </w:r>
      <w:proofErr w:type="spellEnd"/>
    </w:p>
    <w:p w:rsidR="00690074" w:rsidRPr="00946F29" w:rsidRDefault="00690074" w:rsidP="00690074">
      <w:pPr>
        <w:ind w:left="0" w:firstLine="0"/>
        <w:rPr>
          <w:szCs w:val="22"/>
        </w:rPr>
      </w:pPr>
      <w:r w:rsidRPr="00946F29">
        <w:rPr>
          <w:szCs w:val="22"/>
        </w:rPr>
        <w:t>Írsko</w:t>
      </w:r>
    </w:p>
    <w:p w:rsidR="00690074" w:rsidRPr="00946F29" w:rsidRDefault="00690074" w:rsidP="00690074">
      <w:pPr>
        <w:tabs>
          <w:tab w:val="left" w:pos="1440"/>
        </w:tabs>
        <w:ind w:left="0" w:firstLine="0"/>
        <w:rPr>
          <w:szCs w:val="22"/>
        </w:rPr>
      </w:pPr>
      <w:r w:rsidRPr="00946F29">
        <w:rPr>
          <w:szCs w:val="22"/>
        </w:rPr>
        <w:t>Tele</w:t>
      </w:r>
      <w:r w:rsidR="007046D6">
        <w:rPr>
          <w:szCs w:val="22"/>
        </w:rPr>
        <w:t>fón</w:t>
      </w:r>
      <w:r w:rsidRPr="00946F29">
        <w:rPr>
          <w:szCs w:val="22"/>
        </w:rPr>
        <w:t>: +353 (0)91 841788</w:t>
      </w:r>
    </w:p>
    <w:p w:rsidR="00690074" w:rsidRPr="00946F29" w:rsidRDefault="00416B04" w:rsidP="00690074">
      <w:pPr>
        <w:tabs>
          <w:tab w:val="left" w:pos="1440"/>
        </w:tabs>
        <w:ind w:left="0" w:firstLine="0"/>
        <w:rPr>
          <w:szCs w:val="22"/>
        </w:rPr>
      </w:pPr>
      <w:hyperlink r:id="rId14" w:tgtFrame="_blank" w:tooltip="mailto:vetpharmacoviggroup@chanellegroup.ie" w:history="1">
        <w:r w:rsidR="00690074" w:rsidRPr="00946F29">
          <w:rPr>
            <w:rStyle w:val="Hypertextovprepojenie"/>
            <w:szCs w:val="22"/>
          </w:rPr>
          <w:t>vetpharmacoviggroup@chanellegroup.ie</w:t>
        </w:r>
      </w:hyperlink>
    </w:p>
    <w:p w:rsidR="00690074" w:rsidRPr="00946F29" w:rsidRDefault="00690074" w:rsidP="00690074">
      <w:pPr>
        <w:rPr>
          <w:iCs/>
          <w:szCs w:val="22"/>
        </w:rPr>
      </w:pPr>
    </w:p>
    <w:p w:rsidR="00690074" w:rsidRDefault="00690074" w:rsidP="00690074">
      <w:pPr>
        <w:pStyle w:val="Style4"/>
      </w:pPr>
      <w:bookmarkStart w:id="3" w:name="_Hlk73552585"/>
      <w:r w:rsidRPr="00946F29">
        <w:rPr>
          <w:u w:val="single"/>
        </w:rPr>
        <w:t>Miestni zástupcovia a kontaktné údaje na hlásenie podozrenia na nežiaduce účinky</w:t>
      </w:r>
      <w:r w:rsidRPr="00946F29">
        <w:t>:</w:t>
      </w:r>
    </w:p>
    <w:p w:rsidR="00194FB1" w:rsidRPr="00AD19A4" w:rsidRDefault="00194FB1" w:rsidP="00194FB1">
      <w:pPr>
        <w:rPr>
          <w:bCs/>
        </w:rPr>
      </w:pPr>
      <w:r w:rsidRPr="00AD19A4">
        <w:rPr>
          <w:bCs/>
        </w:rPr>
        <w:t xml:space="preserve">Boehringer Ingelheim RCV GmbH &amp; Co KG, o.z. </w:t>
      </w:r>
    </w:p>
    <w:p w:rsidR="00194FB1" w:rsidRPr="00967C14" w:rsidRDefault="00194FB1" w:rsidP="00194FB1">
      <w:pPr>
        <w:spacing w:line="259" w:lineRule="auto"/>
        <w:rPr>
          <w:bCs/>
        </w:rPr>
      </w:pPr>
      <w:r w:rsidRPr="00967C14">
        <w:rPr>
          <w:bCs/>
        </w:rPr>
        <w:t>Landererova 12</w:t>
      </w:r>
    </w:p>
    <w:p w:rsidR="00194FB1" w:rsidRDefault="00194FB1" w:rsidP="00194FB1">
      <w:pPr>
        <w:rPr>
          <w:bCs/>
        </w:rPr>
      </w:pPr>
      <w:r w:rsidRPr="00967C14">
        <w:rPr>
          <w:bCs/>
        </w:rPr>
        <w:t>811 09 Bratislava</w:t>
      </w:r>
      <w:r w:rsidRPr="00AD19A4">
        <w:rPr>
          <w:bCs/>
        </w:rPr>
        <w:t xml:space="preserve"> </w:t>
      </w:r>
    </w:p>
    <w:p w:rsidR="004507AE" w:rsidRDefault="004507AE" w:rsidP="00194FB1">
      <w:pPr>
        <w:rPr>
          <w:bCs/>
        </w:rPr>
      </w:pPr>
      <w:r>
        <w:rPr>
          <w:bCs/>
        </w:rPr>
        <w:t>Slovenská republika</w:t>
      </w:r>
    </w:p>
    <w:p w:rsidR="00194FB1" w:rsidRDefault="00194FB1" w:rsidP="00194FB1">
      <w:pPr>
        <w:rPr>
          <w:bCs/>
        </w:rPr>
      </w:pPr>
      <w:r w:rsidRPr="00AD19A4">
        <w:rPr>
          <w:bCs/>
        </w:rPr>
        <w:t>Tel: +421 2 5810 1211</w:t>
      </w:r>
    </w:p>
    <w:bookmarkEnd w:id="2"/>
    <w:bookmarkEnd w:id="3"/>
    <w:p w:rsidR="00690074" w:rsidRPr="00946F29" w:rsidRDefault="00690074" w:rsidP="00690074">
      <w:pPr>
        <w:rPr>
          <w:szCs w:val="22"/>
        </w:rPr>
      </w:pPr>
    </w:p>
    <w:p w:rsidR="00690074" w:rsidRPr="00946F29" w:rsidRDefault="00690074" w:rsidP="00690074">
      <w:pPr>
        <w:rPr>
          <w:szCs w:val="22"/>
        </w:rPr>
      </w:pPr>
      <w:r w:rsidRPr="00946F29">
        <w:rPr>
          <w:szCs w:val="22"/>
        </w:rPr>
        <w:t xml:space="preserve">Ak potrebujete informácie o tomto veterinárnom lieku, kontaktujte miestneho zástupcu držiteľa </w:t>
      </w:r>
    </w:p>
    <w:p w:rsidR="00DE7909" w:rsidRPr="00946F29" w:rsidRDefault="00690074" w:rsidP="000E7EAC">
      <w:pPr>
        <w:ind w:left="0" w:firstLine="0"/>
        <w:rPr>
          <w:szCs w:val="22"/>
        </w:rPr>
      </w:pPr>
      <w:r w:rsidRPr="00946F29">
        <w:rPr>
          <w:szCs w:val="22"/>
        </w:rPr>
        <w:t>rozhodnutia o registrácii.</w:t>
      </w:r>
    </w:p>
    <w:sectPr w:rsidR="00DE7909" w:rsidRPr="00946F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C1" w:rsidRDefault="00217FC1">
      <w:r>
        <w:separator/>
      </w:r>
    </w:p>
  </w:endnote>
  <w:endnote w:type="continuationSeparator" w:id="0">
    <w:p w:rsidR="00217FC1" w:rsidRDefault="0021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76" w:rsidRDefault="00610F7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76" w:rsidRPr="00443C8E" w:rsidRDefault="00610F76">
    <w:pPr>
      <w:pStyle w:val="Pta"/>
      <w:jc w:val="right"/>
      <w:rPr>
        <w:sz w:val="18"/>
        <w:szCs w:val="18"/>
      </w:rPr>
    </w:pPr>
    <w:r w:rsidRPr="00443C8E">
      <w:rPr>
        <w:sz w:val="18"/>
        <w:szCs w:val="18"/>
      </w:rPr>
      <w:fldChar w:fldCharType="begin"/>
    </w:r>
    <w:r w:rsidRPr="00443C8E">
      <w:rPr>
        <w:sz w:val="18"/>
        <w:szCs w:val="18"/>
      </w:rPr>
      <w:instrText>PAGE   \* MERGEFORMAT</w:instrText>
    </w:r>
    <w:r w:rsidRPr="00443C8E">
      <w:rPr>
        <w:sz w:val="18"/>
        <w:szCs w:val="18"/>
      </w:rPr>
      <w:fldChar w:fldCharType="separate"/>
    </w:r>
    <w:r w:rsidR="00416B04">
      <w:rPr>
        <w:noProof/>
        <w:sz w:val="18"/>
        <w:szCs w:val="18"/>
      </w:rPr>
      <w:t>5</w:t>
    </w:r>
    <w:r w:rsidRPr="00443C8E">
      <w:rPr>
        <w:sz w:val="18"/>
        <w:szCs w:val="18"/>
      </w:rPr>
      <w:fldChar w:fldCharType="end"/>
    </w:r>
  </w:p>
  <w:p w:rsidR="00610F76" w:rsidRDefault="00610F7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76" w:rsidRDefault="00610F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C1" w:rsidRDefault="00217FC1">
      <w:r>
        <w:separator/>
      </w:r>
    </w:p>
  </w:footnote>
  <w:footnote w:type="continuationSeparator" w:id="0">
    <w:p w:rsidR="00217FC1" w:rsidRDefault="0021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76" w:rsidRDefault="00610F7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76" w:rsidRDefault="00610F7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76" w:rsidRDefault="00610F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5.75pt;visibility:visible;mso-wrap-style:square" o:bullet="t">
        <v:imagedata r:id="rId1" o:title=""/>
      </v:shape>
    </w:pict>
  </w:numPicBullet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MjSzMDczsDA2NDdV0lEKTi0uzszPAykwrAUAatWezCwAAAA="/>
  </w:docVars>
  <w:rsids>
    <w:rsidRoot w:val="00D12302"/>
    <w:rsid w:val="00015C64"/>
    <w:rsid w:val="00063812"/>
    <w:rsid w:val="00067720"/>
    <w:rsid w:val="00094682"/>
    <w:rsid w:val="000A52B5"/>
    <w:rsid w:val="000D5061"/>
    <w:rsid w:val="000D652E"/>
    <w:rsid w:val="000E7EAC"/>
    <w:rsid w:val="00103D50"/>
    <w:rsid w:val="0011795E"/>
    <w:rsid w:val="00162940"/>
    <w:rsid w:val="001658E8"/>
    <w:rsid w:val="00194FB1"/>
    <w:rsid w:val="00217FC1"/>
    <w:rsid w:val="00255D0D"/>
    <w:rsid w:val="00263F5F"/>
    <w:rsid w:val="0027501A"/>
    <w:rsid w:val="002B2C47"/>
    <w:rsid w:val="002C0474"/>
    <w:rsid w:val="002C68F6"/>
    <w:rsid w:val="002D7F76"/>
    <w:rsid w:val="002F6531"/>
    <w:rsid w:val="00307FCD"/>
    <w:rsid w:val="003271C9"/>
    <w:rsid w:val="003349F3"/>
    <w:rsid w:val="0033564C"/>
    <w:rsid w:val="00397107"/>
    <w:rsid w:val="003A0BDE"/>
    <w:rsid w:val="003B48B2"/>
    <w:rsid w:val="003C03C3"/>
    <w:rsid w:val="003C3E35"/>
    <w:rsid w:val="003F4171"/>
    <w:rsid w:val="003F7D9E"/>
    <w:rsid w:val="00416B04"/>
    <w:rsid w:val="004507AE"/>
    <w:rsid w:val="00450880"/>
    <w:rsid w:val="004573D7"/>
    <w:rsid w:val="00460607"/>
    <w:rsid w:val="00460B52"/>
    <w:rsid w:val="00474B51"/>
    <w:rsid w:val="004940C5"/>
    <w:rsid w:val="004A1913"/>
    <w:rsid w:val="004F131F"/>
    <w:rsid w:val="0051238D"/>
    <w:rsid w:val="005143FA"/>
    <w:rsid w:val="00515362"/>
    <w:rsid w:val="00526B2A"/>
    <w:rsid w:val="00542057"/>
    <w:rsid w:val="005553C9"/>
    <w:rsid w:val="00565FFF"/>
    <w:rsid w:val="0059306A"/>
    <w:rsid w:val="005C018C"/>
    <w:rsid w:val="005C2DBC"/>
    <w:rsid w:val="005F0E0D"/>
    <w:rsid w:val="005F47A6"/>
    <w:rsid w:val="0060773A"/>
    <w:rsid w:val="00610F76"/>
    <w:rsid w:val="00615A23"/>
    <w:rsid w:val="00632DB6"/>
    <w:rsid w:val="00645023"/>
    <w:rsid w:val="00662D3B"/>
    <w:rsid w:val="00670129"/>
    <w:rsid w:val="00674C93"/>
    <w:rsid w:val="00690074"/>
    <w:rsid w:val="006A22F9"/>
    <w:rsid w:val="006B1D0B"/>
    <w:rsid w:val="006B31F1"/>
    <w:rsid w:val="006D1DA8"/>
    <w:rsid w:val="006E04B7"/>
    <w:rsid w:val="00701F01"/>
    <w:rsid w:val="007046D6"/>
    <w:rsid w:val="00713FEC"/>
    <w:rsid w:val="0072385E"/>
    <w:rsid w:val="007407E2"/>
    <w:rsid w:val="0075730B"/>
    <w:rsid w:val="00773A31"/>
    <w:rsid w:val="007A315D"/>
    <w:rsid w:val="007A43B9"/>
    <w:rsid w:val="007A5BF8"/>
    <w:rsid w:val="007B107C"/>
    <w:rsid w:val="007B10F2"/>
    <w:rsid w:val="007B4078"/>
    <w:rsid w:val="007C6C4C"/>
    <w:rsid w:val="007C6C81"/>
    <w:rsid w:val="00813DCD"/>
    <w:rsid w:val="0082118F"/>
    <w:rsid w:val="008266FA"/>
    <w:rsid w:val="00830B4E"/>
    <w:rsid w:val="00860C5E"/>
    <w:rsid w:val="008725CF"/>
    <w:rsid w:val="00876712"/>
    <w:rsid w:val="0089153C"/>
    <w:rsid w:val="00893B6D"/>
    <w:rsid w:val="009136F4"/>
    <w:rsid w:val="00921381"/>
    <w:rsid w:val="0093733A"/>
    <w:rsid w:val="00940B6F"/>
    <w:rsid w:val="00945F6A"/>
    <w:rsid w:val="00946F29"/>
    <w:rsid w:val="009C50ED"/>
    <w:rsid w:val="009C782C"/>
    <w:rsid w:val="009D1C61"/>
    <w:rsid w:val="00A25344"/>
    <w:rsid w:val="00A434C1"/>
    <w:rsid w:val="00A73C7A"/>
    <w:rsid w:val="00A81582"/>
    <w:rsid w:val="00AB7362"/>
    <w:rsid w:val="00AD0F2A"/>
    <w:rsid w:val="00AD305F"/>
    <w:rsid w:val="00AE0F20"/>
    <w:rsid w:val="00B0794C"/>
    <w:rsid w:val="00B121E3"/>
    <w:rsid w:val="00B229D0"/>
    <w:rsid w:val="00B42904"/>
    <w:rsid w:val="00B6136E"/>
    <w:rsid w:val="00C22294"/>
    <w:rsid w:val="00C36B0F"/>
    <w:rsid w:val="00C53E33"/>
    <w:rsid w:val="00C66494"/>
    <w:rsid w:val="00C8237B"/>
    <w:rsid w:val="00CD4FB4"/>
    <w:rsid w:val="00CE6303"/>
    <w:rsid w:val="00D12302"/>
    <w:rsid w:val="00D237C5"/>
    <w:rsid w:val="00D319FD"/>
    <w:rsid w:val="00D44C62"/>
    <w:rsid w:val="00D7683F"/>
    <w:rsid w:val="00D931E5"/>
    <w:rsid w:val="00D943DA"/>
    <w:rsid w:val="00DA27CE"/>
    <w:rsid w:val="00DC0833"/>
    <w:rsid w:val="00DE7909"/>
    <w:rsid w:val="00DF385E"/>
    <w:rsid w:val="00E02A41"/>
    <w:rsid w:val="00E25356"/>
    <w:rsid w:val="00E76CC3"/>
    <w:rsid w:val="00E959A5"/>
    <w:rsid w:val="00ED3CBE"/>
    <w:rsid w:val="00ED5B52"/>
    <w:rsid w:val="00EE345A"/>
    <w:rsid w:val="00EF30D9"/>
    <w:rsid w:val="00F32189"/>
    <w:rsid w:val="00F3254C"/>
    <w:rsid w:val="00F557EB"/>
    <w:rsid w:val="00F63CB9"/>
    <w:rsid w:val="00F71104"/>
    <w:rsid w:val="00F83370"/>
    <w:rsid w:val="00FA1A60"/>
    <w:rsid w:val="00FB6C06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06D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31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4F131F"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F131F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vysvetlivky">
    <w:name w:val="endnote text"/>
    <w:basedOn w:val="Normlny"/>
    <w:link w:val="TextvysvetlivkyChar"/>
    <w:semiHidden/>
    <w:unhideWhenUsed/>
    <w:rsid w:val="004F131F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F131F"/>
    <w:rPr>
      <w:rFonts w:ascii="Times New Roman" w:eastAsia="Times New Roman" w:hAnsi="Times New Roman" w:cs="Times New Roman"/>
      <w:szCs w:val="20"/>
      <w:lang w:val="en-GB"/>
    </w:rPr>
  </w:style>
  <w:style w:type="paragraph" w:styleId="Zkladntext">
    <w:name w:val="Body Text"/>
    <w:basedOn w:val="Normlny"/>
    <w:link w:val="ZkladntextChar"/>
    <w:semiHidden/>
    <w:unhideWhenUsed/>
    <w:rsid w:val="004F131F"/>
    <w:pPr>
      <w:snapToGrid w:val="0"/>
      <w:ind w:left="0" w:firstLine="0"/>
      <w:jc w:val="center"/>
    </w:pPr>
    <w:rPr>
      <w:b/>
      <w:bCs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4F131F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F131F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F131F"/>
    <w:rPr>
      <w:rFonts w:ascii="Times New Roman" w:eastAsia="Times New Roman" w:hAnsi="Times New Roman" w:cs="Times New Roman"/>
      <w:lang w:val="en-GB" w:eastAsia="en-GB"/>
    </w:rPr>
  </w:style>
  <w:style w:type="character" w:customStyle="1" w:styleId="tw4winMark">
    <w:name w:val="tw4winMark"/>
    <w:rsid w:val="004F131F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Normlnywebov">
    <w:name w:val="Normal (Web)"/>
    <w:basedOn w:val="Normlny"/>
    <w:semiHidden/>
    <w:rsid w:val="004F131F"/>
    <w:pPr>
      <w:spacing w:before="96" w:after="96"/>
      <w:ind w:left="0" w:firstLine="0"/>
    </w:pPr>
    <w:rPr>
      <w:sz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1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1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1"/>
    <w:basedOn w:val="Normlny"/>
    <w:qFormat/>
    <w:rsid w:val="00015C64"/>
    <w:pPr>
      <w:tabs>
        <w:tab w:val="left" w:pos="0"/>
      </w:tabs>
    </w:pPr>
    <w:rPr>
      <w:b/>
      <w:szCs w:val="22"/>
      <w:lang w:eastAsia="en-US"/>
    </w:rPr>
  </w:style>
  <w:style w:type="character" w:styleId="Hypertextovprepojenie">
    <w:name w:val="Hyperlink"/>
    <w:uiPriority w:val="99"/>
    <w:unhideWhenUsed/>
    <w:rsid w:val="00893B6D"/>
    <w:rPr>
      <w:color w:val="0000FF"/>
      <w:u w:val="single"/>
    </w:rPr>
  </w:style>
  <w:style w:type="paragraph" w:customStyle="1" w:styleId="Style2">
    <w:name w:val="Style2"/>
    <w:basedOn w:val="Normlny"/>
    <w:qFormat/>
    <w:rsid w:val="00893B6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690074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02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2A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2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2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2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A5BF8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31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4F131F"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F131F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vysvetlivky">
    <w:name w:val="endnote text"/>
    <w:basedOn w:val="Normlny"/>
    <w:link w:val="TextvysvetlivkyChar"/>
    <w:semiHidden/>
    <w:unhideWhenUsed/>
    <w:rsid w:val="004F131F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F131F"/>
    <w:rPr>
      <w:rFonts w:ascii="Times New Roman" w:eastAsia="Times New Roman" w:hAnsi="Times New Roman" w:cs="Times New Roman"/>
      <w:szCs w:val="20"/>
      <w:lang w:val="en-GB"/>
    </w:rPr>
  </w:style>
  <w:style w:type="paragraph" w:styleId="Zkladntext">
    <w:name w:val="Body Text"/>
    <w:basedOn w:val="Normlny"/>
    <w:link w:val="ZkladntextChar"/>
    <w:semiHidden/>
    <w:unhideWhenUsed/>
    <w:rsid w:val="004F131F"/>
    <w:pPr>
      <w:snapToGrid w:val="0"/>
      <w:ind w:left="0" w:firstLine="0"/>
      <w:jc w:val="center"/>
    </w:pPr>
    <w:rPr>
      <w:b/>
      <w:bCs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4F131F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F131F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F131F"/>
    <w:rPr>
      <w:rFonts w:ascii="Times New Roman" w:eastAsia="Times New Roman" w:hAnsi="Times New Roman" w:cs="Times New Roman"/>
      <w:lang w:val="en-GB" w:eastAsia="en-GB"/>
    </w:rPr>
  </w:style>
  <w:style w:type="character" w:customStyle="1" w:styleId="tw4winMark">
    <w:name w:val="tw4winMark"/>
    <w:rsid w:val="004F131F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13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131F"/>
    <w:rPr>
      <w:rFonts w:ascii="Times New Roman" w:eastAsia="Times New Roman" w:hAnsi="Times New Roman" w:cs="Times New Roman"/>
      <w:szCs w:val="24"/>
      <w:lang w:eastAsia="cs-CZ"/>
    </w:rPr>
  </w:style>
  <w:style w:type="paragraph" w:styleId="Normlnywebov">
    <w:name w:val="Normal (Web)"/>
    <w:basedOn w:val="Normlny"/>
    <w:semiHidden/>
    <w:rsid w:val="004F131F"/>
    <w:pPr>
      <w:spacing w:before="96" w:after="96"/>
      <w:ind w:left="0" w:firstLine="0"/>
    </w:pPr>
    <w:rPr>
      <w:sz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1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1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1"/>
    <w:basedOn w:val="Normlny"/>
    <w:qFormat/>
    <w:rsid w:val="00015C64"/>
    <w:pPr>
      <w:tabs>
        <w:tab w:val="left" w:pos="0"/>
      </w:tabs>
    </w:pPr>
    <w:rPr>
      <w:b/>
      <w:szCs w:val="22"/>
      <w:lang w:eastAsia="en-US"/>
    </w:rPr>
  </w:style>
  <w:style w:type="character" w:styleId="Hypertextovprepojenie">
    <w:name w:val="Hyperlink"/>
    <w:uiPriority w:val="99"/>
    <w:unhideWhenUsed/>
    <w:rsid w:val="00893B6D"/>
    <w:rPr>
      <w:color w:val="0000FF"/>
      <w:u w:val="single"/>
    </w:rPr>
  </w:style>
  <w:style w:type="paragraph" w:customStyle="1" w:styleId="Style2">
    <w:name w:val="Style2"/>
    <w:basedOn w:val="Normlny"/>
    <w:qFormat/>
    <w:rsid w:val="00893B6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690074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02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2A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2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2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2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A5BF8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skvbl.s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mailto:vetpharmacoviggroup@chanellegroup.i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9882-2EFA-4C8A-A3E5-8359C3D6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3260</Words>
  <Characters>18582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ŠVPS SR</Company>
  <LinksUpToDate>false</LinksUpToDate>
  <CharactersWithSpaces>21799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Chlustik</cp:lastModifiedBy>
  <cp:revision>15</cp:revision>
  <cp:lastPrinted>2024-08-12T07:41:00Z</cp:lastPrinted>
  <dcterms:created xsi:type="dcterms:W3CDTF">2024-01-10T12:12:00Z</dcterms:created>
  <dcterms:modified xsi:type="dcterms:W3CDTF">2024-09-11T09:48:00Z</dcterms:modified>
</cp:coreProperties>
</file>