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39867" w14:textId="4777C8E7" w:rsidR="008832C8" w:rsidRDefault="008832C8" w:rsidP="003F0BC8">
      <w:pPr>
        <w:tabs>
          <w:tab w:val="clear" w:pos="567"/>
          <w:tab w:val="left" w:pos="0"/>
        </w:tabs>
        <w:spacing w:line="240" w:lineRule="auto"/>
        <w:ind w:left="567" w:hanging="567"/>
      </w:pPr>
    </w:p>
    <w:p w14:paraId="0E34E6A0" w14:textId="77777777" w:rsidR="008832C8" w:rsidRPr="00FF07FF" w:rsidRDefault="008832C8" w:rsidP="008832C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SÚHRN CHARAKTERISTICKÝCH VLASTNOSTÍ LIEKU</w:t>
      </w:r>
    </w:p>
    <w:p w14:paraId="5BBDB3C1" w14:textId="77777777" w:rsidR="008832C8" w:rsidRDefault="008832C8" w:rsidP="003F0BC8">
      <w:pPr>
        <w:tabs>
          <w:tab w:val="clear" w:pos="567"/>
          <w:tab w:val="left" w:pos="0"/>
        </w:tabs>
        <w:spacing w:line="240" w:lineRule="auto"/>
        <w:ind w:left="567" w:hanging="567"/>
      </w:pPr>
    </w:p>
    <w:p w14:paraId="56E8D2B6" w14:textId="77777777" w:rsidR="000D40C4" w:rsidRDefault="000D40C4" w:rsidP="003F0BC8">
      <w:pPr>
        <w:tabs>
          <w:tab w:val="clear" w:pos="567"/>
          <w:tab w:val="left" w:pos="0"/>
        </w:tabs>
        <w:spacing w:line="240" w:lineRule="auto"/>
        <w:ind w:left="567" w:hanging="567"/>
      </w:pPr>
    </w:p>
    <w:p w14:paraId="17DA336F" w14:textId="49DA6E13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28F3E9D7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D12279" w14:textId="1BB22F49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  <w:r>
        <w:t>EVOCTIN 10 mg/ml injekčný roztok pre hovädzí dobytok, ovce, ošípané</w:t>
      </w:r>
    </w:p>
    <w:p w14:paraId="391F3BCF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4636E2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B46F44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KVALITATÍVNE A KVANTITATÍVNE ZLOŽENIE</w:t>
      </w:r>
    </w:p>
    <w:p w14:paraId="331D6496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BDAA77" w14:textId="3C130D36" w:rsidR="00A90258" w:rsidRPr="00FF07FF" w:rsidRDefault="00453E64" w:rsidP="00A90258">
      <w:pPr>
        <w:tabs>
          <w:tab w:val="clear" w:pos="567"/>
        </w:tabs>
        <w:spacing w:line="240" w:lineRule="auto"/>
        <w:rPr>
          <w:bCs/>
          <w:szCs w:val="22"/>
        </w:rPr>
      </w:pPr>
      <w:r>
        <w:t>Každý</w:t>
      </w:r>
      <w:r w:rsidR="005A73B1">
        <w:t xml:space="preserve"> ml obsahuje:</w:t>
      </w:r>
    </w:p>
    <w:p w14:paraId="6F414DDA" w14:textId="77777777" w:rsidR="00A90258" w:rsidRPr="00FF07FF" w:rsidRDefault="00A90258" w:rsidP="00A90258">
      <w:pPr>
        <w:tabs>
          <w:tab w:val="clear" w:pos="567"/>
        </w:tabs>
        <w:spacing w:line="240" w:lineRule="auto"/>
        <w:rPr>
          <w:bCs/>
          <w:szCs w:val="22"/>
        </w:rPr>
      </w:pPr>
    </w:p>
    <w:p w14:paraId="59469DF6" w14:textId="77777777" w:rsidR="00B2472F" w:rsidRDefault="00A90258" w:rsidP="00A9025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Účinná látka: </w:t>
      </w:r>
    </w:p>
    <w:p w14:paraId="37548DFF" w14:textId="212CE737" w:rsidR="00A90258" w:rsidRPr="00FF07FF" w:rsidRDefault="00A90258" w:rsidP="00A90258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t>Ivermektín</w:t>
      </w:r>
      <w:proofErr w:type="spellEnd"/>
      <w:r>
        <w:t xml:space="preserve"> 10 mg</w:t>
      </w:r>
    </w:p>
    <w:p w14:paraId="41D83565" w14:textId="77777777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</w:p>
    <w:p w14:paraId="793474F6" w14:textId="543DEA52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A90258" w:rsidRPr="00FF07FF" w14:paraId="5356EA68" w14:textId="77777777" w:rsidTr="000F2D86">
        <w:tc>
          <w:tcPr>
            <w:tcW w:w="4643" w:type="dxa"/>
            <w:shd w:val="clear" w:color="auto" w:fill="auto"/>
            <w:vAlign w:val="center"/>
          </w:tcPr>
          <w:p w14:paraId="6C7804A4" w14:textId="77777777" w:rsidR="00A90258" w:rsidRPr="00FF07FF" w:rsidRDefault="00A90258" w:rsidP="000F2D86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</w:rPr>
              <w:t>Kvalitatívne</w:t>
            </w:r>
            <w:r>
              <w:t xml:space="preserve"> </w:t>
            </w:r>
            <w:r>
              <w:rPr>
                <w:b/>
              </w:rPr>
              <w:t>zloženie pomocných látok a iných zložiek</w:t>
            </w:r>
          </w:p>
        </w:tc>
      </w:tr>
      <w:tr w:rsidR="00A90258" w:rsidRPr="00FF07FF" w14:paraId="60510BA2" w14:textId="77777777" w:rsidTr="000F2D86">
        <w:tc>
          <w:tcPr>
            <w:tcW w:w="4643" w:type="dxa"/>
            <w:shd w:val="clear" w:color="auto" w:fill="auto"/>
            <w:vAlign w:val="center"/>
          </w:tcPr>
          <w:p w14:paraId="486B8819" w14:textId="77777777" w:rsidR="00A90258" w:rsidRPr="00FF07FF" w:rsidRDefault="00A90258" w:rsidP="000F2D86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t>Glycerolformal</w:t>
            </w:r>
            <w:proofErr w:type="spellEnd"/>
          </w:p>
        </w:tc>
      </w:tr>
      <w:tr w:rsidR="00A90258" w:rsidRPr="00FF07FF" w14:paraId="2885A88A" w14:textId="77777777" w:rsidTr="000F2D86">
        <w:tc>
          <w:tcPr>
            <w:tcW w:w="4643" w:type="dxa"/>
            <w:shd w:val="clear" w:color="auto" w:fill="auto"/>
            <w:vAlign w:val="center"/>
          </w:tcPr>
          <w:p w14:paraId="20383CEA" w14:textId="77777777" w:rsidR="00A90258" w:rsidRPr="00FF07FF" w:rsidRDefault="00A90258" w:rsidP="000F2D86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Propylénglykol</w:t>
            </w:r>
            <w:proofErr w:type="spellEnd"/>
          </w:p>
        </w:tc>
      </w:tr>
    </w:tbl>
    <w:p w14:paraId="2A9F6D35" w14:textId="77777777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</w:p>
    <w:p w14:paraId="412D5123" w14:textId="1FA659DA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  <w:r>
        <w:t>Číry bezfarebný roztok bez viditeľných častíc.</w:t>
      </w:r>
    </w:p>
    <w:p w14:paraId="72DD9323" w14:textId="77777777" w:rsidR="00872C48" w:rsidRPr="00FF07FF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287F2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062DDA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</w:t>
      </w:r>
      <w:r>
        <w:rPr>
          <w:b/>
        </w:rPr>
        <w:tab/>
        <w:t>KLINICKÉ ÚDAJE</w:t>
      </w:r>
    </w:p>
    <w:p w14:paraId="4C19BCFE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429FA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  <w:t>Cieľové druhy</w:t>
      </w:r>
    </w:p>
    <w:p w14:paraId="0D7B1D29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D72DA0" w14:textId="4414D700" w:rsidR="00A90258" w:rsidRPr="00FF07FF" w:rsidRDefault="00A90258" w:rsidP="00A9025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t>Hovädzí dobytok, ovce, ošípané.</w:t>
      </w:r>
    </w:p>
    <w:p w14:paraId="22F4CADD" w14:textId="77777777" w:rsidR="00A90258" w:rsidRPr="00FF07FF" w:rsidRDefault="00A9025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1A705B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3.2</w:t>
      </w:r>
      <w:r>
        <w:rPr>
          <w:b/>
        </w:rPr>
        <w:tab/>
        <w:t>Indikácie na použitie pre každý cieľový druh</w:t>
      </w:r>
    </w:p>
    <w:p w14:paraId="5C553151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A1C69A" w14:textId="4BD1BD69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  <w:r>
        <w:t>Tento veterinárny liek sa odporúča na liečbu nákazy nasledujúcimi parazitmi pri hovädzom dobytku, ovciach a ošípaných.</w:t>
      </w:r>
    </w:p>
    <w:p w14:paraId="124CBCB2" w14:textId="77777777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</w:p>
    <w:p w14:paraId="24EFA0DD" w14:textId="77777777" w:rsidR="00A90258" w:rsidRPr="00222119" w:rsidRDefault="00A90258" w:rsidP="00A90258">
      <w:pPr>
        <w:tabs>
          <w:tab w:val="clear" w:pos="567"/>
        </w:tabs>
        <w:spacing w:line="240" w:lineRule="auto"/>
        <w:ind w:firstLine="360"/>
        <w:jc w:val="both"/>
        <w:rPr>
          <w:rFonts w:eastAsia="Arial"/>
          <w:b/>
          <w:bCs/>
          <w:szCs w:val="22"/>
          <w:u w:val="single"/>
        </w:rPr>
      </w:pPr>
      <w:r>
        <w:rPr>
          <w:b/>
          <w:u w:val="single"/>
        </w:rPr>
        <w:t>Hovädzí dobytok</w:t>
      </w:r>
    </w:p>
    <w:p w14:paraId="17FB1637" w14:textId="183660B6" w:rsidR="00A90258" w:rsidRPr="00222119" w:rsidRDefault="00A90258" w:rsidP="00A9025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  <w:u w:val="single"/>
        </w:rPr>
      </w:pPr>
      <w:r>
        <w:rPr>
          <w:u w:val="single"/>
        </w:rPr>
        <w:t xml:space="preserve">Žalúdočno-črevné </w:t>
      </w:r>
      <w:proofErr w:type="spellStart"/>
      <w:r>
        <w:rPr>
          <w:u w:val="single"/>
        </w:rPr>
        <w:t>nematódy</w:t>
      </w:r>
      <w:proofErr w:type="spellEnd"/>
      <w:r>
        <w:rPr>
          <w:u w:val="single"/>
        </w:rPr>
        <w:t>:</w:t>
      </w:r>
    </w:p>
    <w:p w14:paraId="16900899" w14:textId="11DE0885" w:rsidR="00A90258" w:rsidRPr="00222119" w:rsidRDefault="00A90258" w:rsidP="00A9025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Ostertagia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ostertagi</w:t>
      </w:r>
      <w:proofErr w:type="spellEnd"/>
      <w:r>
        <w:t xml:space="preserve"> (dospelé jedince, larvy L3, L4</w:t>
      </w:r>
      <w:r w:rsidR="006726A6">
        <w:t>,</w:t>
      </w:r>
      <w:r>
        <w:t xml:space="preserve"> vrátane </w:t>
      </w:r>
      <w:proofErr w:type="spellStart"/>
      <w:r>
        <w:t>inhibovaných</w:t>
      </w:r>
      <w:proofErr w:type="spellEnd"/>
      <w:r>
        <w:t xml:space="preserve"> lariev)</w:t>
      </w:r>
    </w:p>
    <w:p w14:paraId="2EA691CA" w14:textId="2EFF9017" w:rsidR="00A90258" w:rsidRPr="00222119" w:rsidRDefault="00A90258" w:rsidP="00A9025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Ostertagia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lyrata</w:t>
      </w:r>
      <w:proofErr w:type="spellEnd"/>
      <w:r>
        <w:t xml:space="preserve"> (dospelé jedince)</w:t>
      </w:r>
    </w:p>
    <w:p w14:paraId="4733B70E" w14:textId="77777777" w:rsidR="00A90258" w:rsidRPr="00222119" w:rsidRDefault="00A90258" w:rsidP="00A9025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Haemonchus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placei</w:t>
      </w:r>
      <w:proofErr w:type="spellEnd"/>
      <w:r>
        <w:t xml:space="preserve"> (dospelé jedince, larvy L3, L4)</w:t>
      </w:r>
    </w:p>
    <w:p w14:paraId="4619207A" w14:textId="77777777" w:rsidR="00A90258" w:rsidRPr="00222119" w:rsidRDefault="00A90258" w:rsidP="00A9025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Trichostrongylus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axei</w:t>
      </w:r>
      <w:proofErr w:type="spellEnd"/>
      <w:r>
        <w:t xml:space="preserve"> (dospelé jedince, larvy L4)</w:t>
      </w:r>
    </w:p>
    <w:p w14:paraId="4CFFCF7F" w14:textId="77777777" w:rsidR="00A90258" w:rsidRPr="00222119" w:rsidRDefault="00A90258" w:rsidP="00A9025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Cooperia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oncophora</w:t>
      </w:r>
      <w:proofErr w:type="spellEnd"/>
      <w:r>
        <w:t xml:space="preserve"> (dospelé jedince, larvy L4)</w:t>
      </w:r>
    </w:p>
    <w:p w14:paraId="0CC8198D" w14:textId="36D23869" w:rsidR="00A90258" w:rsidRPr="00222119" w:rsidRDefault="00A90258" w:rsidP="00A9025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Cooperia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punctata</w:t>
      </w:r>
      <w:proofErr w:type="spellEnd"/>
      <w:r>
        <w:t xml:space="preserve"> (dospelé jedince, larvy L4)</w:t>
      </w:r>
    </w:p>
    <w:p w14:paraId="7388E49A" w14:textId="37D3DCD5" w:rsidR="00A90258" w:rsidRPr="00222119" w:rsidRDefault="00A90258" w:rsidP="00A9025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Cooperia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pectinata</w:t>
      </w:r>
      <w:proofErr w:type="spellEnd"/>
      <w:r>
        <w:t xml:space="preserve"> (dospelé jedince, larvy L4)</w:t>
      </w:r>
    </w:p>
    <w:p w14:paraId="65B6D27E" w14:textId="77777777" w:rsidR="00A90258" w:rsidRPr="00222119" w:rsidRDefault="00A90258" w:rsidP="00A9025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Oesophagostomum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radiatum</w:t>
      </w:r>
      <w:proofErr w:type="spellEnd"/>
      <w:r>
        <w:t xml:space="preserve"> (dospelé jedince, larvy L3, L4)</w:t>
      </w:r>
    </w:p>
    <w:p w14:paraId="2EC6A67B" w14:textId="77777777" w:rsidR="00464F66" w:rsidRPr="00222119" w:rsidRDefault="00464F66" w:rsidP="00464F66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Bunostomum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phlebotomum</w:t>
      </w:r>
      <w:proofErr w:type="spellEnd"/>
      <w:r>
        <w:t xml:space="preserve"> (dospelé jedince, larvy L3, L4)</w:t>
      </w:r>
    </w:p>
    <w:p w14:paraId="31B61101" w14:textId="2019741A" w:rsidR="00A90258" w:rsidRPr="00222119" w:rsidRDefault="00A90258" w:rsidP="00A9025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Nematodirus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helvetianus</w:t>
      </w:r>
      <w:proofErr w:type="spellEnd"/>
      <w:r>
        <w:t xml:space="preserve"> (dospelé jedince)</w:t>
      </w:r>
    </w:p>
    <w:p w14:paraId="30B7160D" w14:textId="55CBB616" w:rsidR="00A90258" w:rsidRPr="00222119" w:rsidRDefault="00A90258" w:rsidP="00A9025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Nematodirus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spathiger</w:t>
      </w:r>
      <w:proofErr w:type="spellEnd"/>
      <w:r>
        <w:t xml:space="preserve"> (dospelé jedince)</w:t>
      </w:r>
    </w:p>
    <w:p w14:paraId="7AD5BD85" w14:textId="03155A9D" w:rsidR="00A90258" w:rsidRPr="00222119" w:rsidRDefault="00A90258" w:rsidP="00A9025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Strongyloides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papillosus</w:t>
      </w:r>
      <w:proofErr w:type="spellEnd"/>
      <w:r>
        <w:t xml:space="preserve"> (dospelé jedince)</w:t>
      </w:r>
    </w:p>
    <w:p w14:paraId="1BD0EEF7" w14:textId="77777777" w:rsidR="00A90258" w:rsidRPr="007D7BA2" w:rsidRDefault="00A90258" w:rsidP="00A9025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vitulorum</w:t>
      </w:r>
      <w:proofErr w:type="spellEnd"/>
      <w:r>
        <w:t xml:space="preserve"> (dospelé jedince)</w:t>
      </w:r>
    </w:p>
    <w:p w14:paraId="396C2D35" w14:textId="07424BA1" w:rsidR="00A90258" w:rsidRDefault="00A90258" w:rsidP="00A9025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Trichuris</w:t>
      </w:r>
      <w:proofErr w:type="spellEnd"/>
      <w:r w:rsidR="006726A6">
        <w:rPr>
          <w:i/>
        </w:rPr>
        <w:t xml:space="preserve"> </w:t>
      </w:r>
      <w:proofErr w:type="spellStart"/>
      <w:r w:rsidR="006726A6" w:rsidRPr="00453E64">
        <w:t>spp</w:t>
      </w:r>
      <w:proofErr w:type="spellEnd"/>
      <w:r w:rsidR="006726A6" w:rsidRPr="00453E64">
        <w:t>.</w:t>
      </w:r>
      <w:r>
        <w:t xml:space="preserve"> (dospelé jedince)</w:t>
      </w:r>
    </w:p>
    <w:p w14:paraId="76BE8714" w14:textId="77777777" w:rsidR="00AE25A5" w:rsidRPr="00222119" w:rsidRDefault="00AE25A5" w:rsidP="00A9025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</w:p>
    <w:p w14:paraId="060F1BEE" w14:textId="728D9B10" w:rsidR="00A90258" w:rsidRPr="00222119" w:rsidRDefault="00775B52" w:rsidP="00A90258">
      <w:pPr>
        <w:tabs>
          <w:tab w:val="clear" w:pos="567"/>
        </w:tabs>
        <w:spacing w:line="240" w:lineRule="auto"/>
        <w:ind w:firstLine="720"/>
        <w:jc w:val="both"/>
        <w:rPr>
          <w:rFonts w:eastAsia="Arial"/>
          <w:szCs w:val="22"/>
          <w:u w:val="single"/>
        </w:rPr>
      </w:pPr>
      <w:r>
        <w:rPr>
          <w:u w:val="single"/>
        </w:rPr>
        <w:t xml:space="preserve">Pľúcne </w:t>
      </w:r>
      <w:proofErr w:type="spellStart"/>
      <w:r>
        <w:rPr>
          <w:u w:val="single"/>
        </w:rPr>
        <w:t>nematódy</w:t>
      </w:r>
      <w:proofErr w:type="spellEnd"/>
      <w:r>
        <w:rPr>
          <w:u w:val="single"/>
        </w:rPr>
        <w:t xml:space="preserve">: </w:t>
      </w:r>
    </w:p>
    <w:p w14:paraId="0CAF2C7E" w14:textId="38DF7BD4" w:rsidR="00A90258" w:rsidRDefault="00A90258" w:rsidP="00A9025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Dictyocaulus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viviparus</w:t>
      </w:r>
      <w:proofErr w:type="spellEnd"/>
      <w:r>
        <w:t xml:space="preserve"> (dospelé jedince, larvy L4 vrátane </w:t>
      </w:r>
      <w:proofErr w:type="spellStart"/>
      <w:r>
        <w:t>inhibovaných</w:t>
      </w:r>
      <w:proofErr w:type="spellEnd"/>
      <w:r>
        <w:t xml:space="preserve"> lariev)</w:t>
      </w:r>
    </w:p>
    <w:p w14:paraId="20A3D946" w14:textId="77777777" w:rsidR="00AE25A5" w:rsidRPr="00222119" w:rsidRDefault="00AE25A5" w:rsidP="00A9025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</w:p>
    <w:p w14:paraId="374A85A3" w14:textId="005D876E" w:rsidR="00A90258" w:rsidRPr="00FF07FF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szCs w:val="22"/>
          <w:u w:val="single"/>
        </w:rPr>
      </w:pPr>
      <w:r>
        <w:rPr>
          <w:u w:val="single"/>
        </w:rPr>
        <w:t xml:space="preserve">Očné helminty: </w:t>
      </w:r>
    </w:p>
    <w:p w14:paraId="40F589F8" w14:textId="155C09AD" w:rsidR="00A90258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szCs w:val="22"/>
        </w:rPr>
      </w:pPr>
      <w:proofErr w:type="spellStart"/>
      <w:r>
        <w:rPr>
          <w:i/>
        </w:rPr>
        <w:t>Thelazia</w:t>
      </w:r>
      <w:proofErr w:type="spellEnd"/>
      <w:r w:rsidR="006726A6">
        <w:rPr>
          <w:i/>
        </w:rPr>
        <w:t xml:space="preserve"> </w:t>
      </w:r>
      <w:proofErr w:type="spellStart"/>
      <w:r w:rsidR="006726A6" w:rsidRPr="00453E64">
        <w:t>spp</w:t>
      </w:r>
      <w:proofErr w:type="spellEnd"/>
      <w:r w:rsidR="006726A6" w:rsidRPr="00453E64">
        <w:t>.</w:t>
      </w:r>
      <w:r>
        <w:t xml:space="preserve"> (dospelé jedince)</w:t>
      </w:r>
    </w:p>
    <w:p w14:paraId="5C3A7E96" w14:textId="77777777" w:rsidR="008629ED" w:rsidRPr="00FF07FF" w:rsidRDefault="008629ED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szCs w:val="22"/>
        </w:rPr>
      </w:pPr>
    </w:p>
    <w:p w14:paraId="26BABB13" w14:textId="1F213558" w:rsidR="00A90258" w:rsidRPr="00FF07FF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szCs w:val="22"/>
          <w:u w:val="single"/>
        </w:rPr>
      </w:pPr>
      <w:r>
        <w:rPr>
          <w:u w:val="single"/>
        </w:rPr>
        <w:t>Strečky (všetky parazitické štádiá):</w:t>
      </w:r>
    </w:p>
    <w:p w14:paraId="64A7826B" w14:textId="58083527" w:rsidR="00A90258" w:rsidRPr="00FF07FF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Hypoderma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bovis</w:t>
      </w:r>
      <w:proofErr w:type="spellEnd"/>
    </w:p>
    <w:p w14:paraId="68AD9F75" w14:textId="4DEC0CA2" w:rsidR="003A71F1" w:rsidRPr="00176A27" w:rsidRDefault="00A90258" w:rsidP="008629ED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szCs w:val="22"/>
          <w:u w:val="single"/>
        </w:rPr>
      </w:pPr>
      <w:proofErr w:type="spellStart"/>
      <w:r>
        <w:rPr>
          <w:i/>
        </w:rPr>
        <w:t>Hypoderma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lineatum</w:t>
      </w:r>
      <w:proofErr w:type="spellEnd"/>
      <w:r>
        <w:rPr>
          <w:i/>
        </w:rPr>
        <w:t xml:space="preserve"> </w:t>
      </w:r>
    </w:p>
    <w:p w14:paraId="192DA0B8" w14:textId="77777777" w:rsidR="003A71F1" w:rsidRPr="00176A27" w:rsidRDefault="003A71F1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szCs w:val="22"/>
          <w:u w:val="single"/>
          <w:lang w:val="de-CH"/>
        </w:rPr>
      </w:pPr>
    </w:p>
    <w:p w14:paraId="07FD4706" w14:textId="46642836" w:rsidR="00A90258" w:rsidRPr="00176A27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szCs w:val="22"/>
          <w:u w:val="single"/>
        </w:rPr>
      </w:pPr>
      <w:proofErr w:type="spellStart"/>
      <w:r>
        <w:rPr>
          <w:u w:val="single"/>
        </w:rPr>
        <w:t>Svrabovce</w:t>
      </w:r>
      <w:proofErr w:type="spellEnd"/>
      <w:r>
        <w:rPr>
          <w:u w:val="single"/>
        </w:rPr>
        <w:t xml:space="preserve">: </w:t>
      </w:r>
    </w:p>
    <w:p w14:paraId="1A9A5A8B" w14:textId="77777777" w:rsidR="00A90258" w:rsidRPr="007D7BA2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Psoroptes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bovis</w:t>
      </w:r>
      <w:proofErr w:type="spellEnd"/>
    </w:p>
    <w:p w14:paraId="2E90442A" w14:textId="77777777" w:rsidR="00A90258" w:rsidRPr="007D7BA2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Sarcoptes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scabiei</w:t>
      </w:r>
      <w:proofErr w:type="spellEnd"/>
      <w:r>
        <w:rPr>
          <w:i/>
        </w:rPr>
        <w:t xml:space="preserve"> </w:t>
      </w:r>
      <w:r>
        <w:t>var.</w:t>
      </w:r>
      <w:r>
        <w:rPr>
          <w:i/>
        </w:rPr>
        <w:t xml:space="preserve"> </w:t>
      </w:r>
      <w:proofErr w:type="spellStart"/>
      <w:r>
        <w:rPr>
          <w:i/>
        </w:rPr>
        <w:t>bovis</w:t>
      </w:r>
      <w:proofErr w:type="spellEnd"/>
    </w:p>
    <w:p w14:paraId="5E8775D0" w14:textId="77777777" w:rsidR="00AE25A5" w:rsidRPr="007D7BA2" w:rsidRDefault="00AE25A5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i/>
          <w:iCs/>
          <w:szCs w:val="22"/>
        </w:rPr>
      </w:pPr>
    </w:p>
    <w:p w14:paraId="4F40F094" w14:textId="06EBEF71" w:rsidR="00AE25A5" w:rsidRPr="007D7BA2" w:rsidRDefault="005D1A6C" w:rsidP="00AE25A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szCs w:val="22"/>
          <w:u w:val="single"/>
        </w:rPr>
      </w:pPr>
      <w:r>
        <w:rPr>
          <w:u w:val="single"/>
        </w:rPr>
        <w:t>V</w:t>
      </w:r>
      <w:r w:rsidR="00AE25A5">
        <w:rPr>
          <w:u w:val="single"/>
        </w:rPr>
        <w:t xml:space="preserve">ši: </w:t>
      </w:r>
    </w:p>
    <w:p w14:paraId="095A4253" w14:textId="77777777" w:rsidR="00AE25A5" w:rsidRPr="007D7BA2" w:rsidRDefault="00AE25A5" w:rsidP="00AE25A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Linognathus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vituli</w:t>
      </w:r>
      <w:proofErr w:type="spellEnd"/>
    </w:p>
    <w:p w14:paraId="66AF147C" w14:textId="77777777" w:rsidR="00AE25A5" w:rsidRPr="007D7BA2" w:rsidRDefault="00AE25A5" w:rsidP="00AE25A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Haematopinus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eurysternus</w:t>
      </w:r>
      <w:proofErr w:type="spellEnd"/>
    </w:p>
    <w:p w14:paraId="65B1CAF0" w14:textId="77777777" w:rsidR="00AE25A5" w:rsidRPr="00FF07FF" w:rsidRDefault="00AE25A5" w:rsidP="00AE25A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Solenopotes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capillatus</w:t>
      </w:r>
      <w:proofErr w:type="spellEnd"/>
    </w:p>
    <w:p w14:paraId="5A232B55" w14:textId="77777777" w:rsidR="00AE25A5" w:rsidRPr="00FF07FF" w:rsidRDefault="00AE25A5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i/>
          <w:iCs/>
          <w:szCs w:val="22"/>
        </w:rPr>
      </w:pPr>
    </w:p>
    <w:p w14:paraId="6F93C58A" w14:textId="217F7F37" w:rsidR="00A90258" w:rsidRDefault="00A90258" w:rsidP="0022211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szCs w:val="22"/>
        </w:rPr>
      </w:pPr>
      <w:r>
        <w:t xml:space="preserve">Tento veterinárny liek </w:t>
      </w:r>
      <w:r w:rsidR="00CE44C1">
        <w:t>sa môže</w:t>
      </w:r>
      <w:r>
        <w:t xml:space="preserve"> použiť </w:t>
      </w:r>
      <w:r w:rsidR="00CE44C1">
        <w:t xml:space="preserve">aj </w:t>
      </w:r>
      <w:r>
        <w:t xml:space="preserve">ako </w:t>
      </w:r>
      <w:r w:rsidR="00CE44C1">
        <w:t>doplnková</w:t>
      </w:r>
      <w:r>
        <w:t xml:space="preserve"> liečb</w:t>
      </w:r>
      <w:r w:rsidR="00CE44C1">
        <w:t>a</w:t>
      </w:r>
      <w:r>
        <w:t xml:space="preserve"> na kontrolu nákazy </w:t>
      </w:r>
      <w:bookmarkStart w:id="0" w:name="_Hlk161225257"/>
      <w:proofErr w:type="spellStart"/>
      <w:r>
        <w:t>svrabovcami</w:t>
      </w:r>
      <w:bookmarkEnd w:id="0"/>
      <w:proofErr w:type="spellEnd"/>
      <w:r>
        <w:t xml:space="preserve"> </w:t>
      </w:r>
      <w:proofErr w:type="spellStart"/>
      <w:r>
        <w:rPr>
          <w:i/>
        </w:rPr>
        <w:t>Chorioptes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bovis</w:t>
      </w:r>
      <w:proofErr w:type="spellEnd"/>
      <w:r>
        <w:t xml:space="preserve">, </w:t>
      </w:r>
      <w:r w:rsidR="00851840">
        <w:t xml:space="preserve">avšak </w:t>
      </w:r>
      <w:r>
        <w:t xml:space="preserve">liečba ich nemusí úplne </w:t>
      </w:r>
      <w:r w:rsidR="00851840">
        <w:t>eliminova</w:t>
      </w:r>
      <w:r>
        <w:t>ť.</w:t>
      </w:r>
    </w:p>
    <w:p w14:paraId="7D71A2D8" w14:textId="77777777" w:rsidR="00AE25A5" w:rsidRPr="00FF07FF" w:rsidRDefault="00AE25A5" w:rsidP="0022211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szCs w:val="22"/>
        </w:rPr>
      </w:pPr>
    </w:p>
    <w:p w14:paraId="130E2783" w14:textId="71BC3454" w:rsidR="00A90258" w:rsidRPr="00FF07FF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szCs w:val="22"/>
          <w:u w:val="single"/>
        </w:rPr>
      </w:pPr>
      <w:r>
        <w:rPr>
          <w:u w:val="single"/>
        </w:rPr>
        <w:t xml:space="preserve">Pretrvávanie účinnosti </w:t>
      </w:r>
      <w:r w:rsidR="00EC4313">
        <w:rPr>
          <w:u w:val="single"/>
        </w:rPr>
        <w:t>pri</w:t>
      </w:r>
      <w:r>
        <w:rPr>
          <w:u w:val="single"/>
        </w:rPr>
        <w:t> hovädz</w:t>
      </w:r>
      <w:r w:rsidR="00EC4313">
        <w:rPr>
          <w:u w:val="single"/>
        </w:rPr>
        <w:t>om</w:t>
      </w:r>
      <w:r>
        <w:rPr>
          <w:u w:val="single"/>
        </w:rPr>
        <w:t xml:space="preserve"> dobytk</w:t>
      </w:r>
      <w:r w:rsidR="00EC4313">
        <w:rPr>
          <w:u w:val="single"/>
        </w:rPr>
        <w:t>u</w:t>
      </w:r>
      <w:r>
        <w:rPr>
          <w:u w:val="single"/>
        </w:rPr>
        <w:t>:</w:t>
      </w:r>
    </w:p>
    <w:p w14:paraId="210E811E" w14:textId="573D7161" w:rsidR="00A90258" w:rsidRPr="00FF07FF" w:rsidRDefault="007F753E" w:rsidP="00E24DF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szCs w:val="22"/>
        </w:rPr>
      </w:pPr>
      <w:r>
        <w:t xml:space="preserve">Podaním odporúčanej dávky tohto veterinárneho lieku sa dosahuje kontrola </w:t>
      </w:r>
      <w:proofErr w:type="spellStart"/>
      <w:r>
        <w:t>reinfekcií</w:t>
      </w:r>
      <w:proofErr w:type="spellEnd"/>
      <w:r>
        <w:t>:</w:t>
      </w:r>
    </w:p>
    <w:p w14:paraId="3A9DF68D" w14:textId="41EE9314" w:rsidR="007A1508" w:rsidRPr="00E24DFC" w:rsidRDefault="00464F66" w:rsidP="00E24DFC">
      <w:pPr>
        <w:pStyle w:val="Odsekzoznamu"/>
        <w:numPr>
          <w:ilvl w:val="0"/>
          <w:numId w:val="39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Haemonchus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placei</w:t>
      </w:r>
      <w:proofErr w:type="spellEnd"/>
      <w:r>
        <w:rPr>
          <w:i/>
        </w:rPr>
        <w:t xml:space="preserve"> </w:t>
      </w:r>
      <w:r>
        <w:t>a </w:t>
      </w:r>
      <w:proofErr w:type="spellStart"/>
      <w:r>
        <w:rPr>
          <w:i/>
        </w:rPr>
        <w:t>Cooperia</w:t>
      </w:r>
      <w:proofErr w:type="spellEnd"/>
      <w:r>
        <w:rPr>
          <w:i/>
        </w:rPr>
        <w:t xml:space="preserve"> </w:t>
      </w:r>
      <w:proofErr w:type="spellStart"/>
      <w:r w:rsidR="00C42908" w:rsidRPr="00453E64">
        <w:t>spp</w:t>
      </w:r>
      <w:proofErr w:type="spellEnd"/>
      <w:r w:rsidR="00C42908" w:rsidRPr="00453E64">
        <w:t>.</w:t>
      </w:r>
      <w:r w:rsidR="00C42908">
        <w:t xml:space="preserve"> </w:t>
      </w:r>
      <w:r w:rsidR="00C42908" w:rsidRPr="00453E64">
        <w:t>p</w:t>
      </w:r>
      <w:r w:rsidR="00C42908" w:rsidRPr="00C42908">
        <w:t>o</w:t>
      </w:r>
      <w:r w:rsidR="00C42908">
        <w:t xml:space="preserve"> dobu </w:t>
      </w:r>
      <w:r>
        <w:t>14 dní po liečbe;</w:t>
      </w:r>
    </w:p>
    <w:p w14:paraId="3CDB2BC7" w14:textId="41D3730D" w:rsidR="007A1508" w:rsidRPr="00FF07FF" w:rsidRDefault="00464F66" w:rsidP="00C42908">
      <w:pPr>
        <w:numPr>
          <w:ilvl w:val="0"/>
          <w:numId w:val="39"/>
        </w:numPr>
        <w:tabs>
          <w:tab w:val="clear" w:pos="567"/>
        </w:tabs>
        <w:autoSpaceDE w:val="0"/>
        <w:autoSpaceDN w:val="0"/>
        <w:adjustRightInd w:val="0"/>
        <w:spacing w:after="160" w:line="240" w:lineRule="auto"/>
        <w:contextualSpacing/>
        <w:jc w:val="both"/>
        <w:rPr>
          <w:bCs/>
          <w:szCs w:val="22"/>
        </w:rPr>
      </w:pPr>
      <w:proofErr w:type="spellStart"/>
      <w:r>
        <w:rPr>
          <w:i/>
        </w:rPr>
        <w:t>Ostertagia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ostertagi</w:t>
      </w:r>
      <w:proofErr w:type="spellEnd"/>
      <w:r>
        <w:rPr>
          <w:i/>
        </w:rPr>
        <w:t xml:space="preserve"> </w:t>
      </w:r>
      <w:r>
        <w:t>a </w:t>
      </w:r>
      <w:proofErr w:type="spellStart"/>
      <w:r>
        <w:rPr>
          <w:i/>
        </w:rPr>
        <w:t>Oesophagostomum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radiatum</w:t>
      </w:r>
      <w:proofErr w:type="spellEnd"/>
      <w:r>
        <w:t xml:space="preserve"> </w:t>
      </w:r>
      <w:r w:rsidR="00C42908" w:rsidRPr="00C42908">
        <w:t xml:space="preserve">po dobu </w:t>
      </w:r>
      <w:r>
        <w:t>21 dní po liečbe;</w:t>
      </w:r>
    </w:p>
    <w:p w14:paraId="447C1C0A" w14:textId="67F17EE1" w:rsidR="00A90258" w:rsidRPr="00FF07FF" w:rsidRDefault="00A90258" w:rsidP="0085348B">
      <w:pPr>
        <w:numPr>
          <w:ilvl w:val="0"/>
          <w:numId w:val="39"/>
        </w:numPr>
        <w:tabs>
          <w:tab w:val="clear" w:pos="567"/>
        </w:tabs>
        <w:autoSpaceDE w:val="0"/>
        <w:autoSpaceDN w:val="0"/>
        <w:adjustRightInd w:val="0"/>
        <w:spacing w:after="160" w:line="240" w:lineRule="auto"/>
        <w:contextualSpacing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Dictyocaulus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viviparus</w:t>
      </w:r>
      <w:proofErr w:type="spellEnd"/>
      <w:r>
        <w:t xml:space="preserve"> </w:t>
      </w:r>
      <w:r w:rsidR="0085348B" w:rsidRPr="0085348B">
        <w:t xml:space="preserve">po dobu </w:t>
      </w:r>
      <w:r>
        <w:t>28 dní po liečbe.</w:t>
      </w:r>
    </w:p>
    <w:p w14:paraId="721D7ABD" w14:textId="77777777" w:rsidR="00A90258" w:rsidRPr="00FF07FF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bCs/>
          <w:i/>
          <w:iCs/>
          <w:szCs w:val="22"/>
        </w:rPr>
      </w:pPr>
    </w:p>
    <w:p w14:paraId="6FFAA96E" w14:textId="77777777" w:rsidR="00A90258" w:rsidRPr="00222119" w:rsidRDefault="00A90258" w:rsidP="00A90258">
      <w:pPr>
        <w:tabs>
          <w:tab w:val="clear" w:pos="567"/>
        </w:tabs>
        <w:spacing w:line="240" w:lineRule="auto"/>
        <w:jc w:val="both"/>
        <w:rPr>
          <w:rFonts w:eastAsia="Arial"/>
          <w:b/>
          <w:bCs/>
          <w:szCs w:val="22"/>
          <w:u w:val="single"/>
        </w:rPr>
      </w:pPr>
      <w:r>
        <w:rPr>
          <w:b/>
          <w:u w:val="single"/>
        </w:rPr>
        <w:t xml:space="preserve">Ovce </w:t>
      </w:r>
    </w:p>
    <w:p w14:paraId="7E42DC11" w14:textId="77777777" w:rsidR="00A90258" w:rsidRPr="00FF07FF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Cs/>
          <w:szCs w:val="22"/>
        </w:rPr>
      </w:pPr>
      <w:r w:rsidRPr="006506D7">
        <w:rPr>
          <w:u w:val="single"/>
        </w:rPr>
        <w:t xml:space="preserve">Žalúdočno-črevné </w:t>
      </w:r>
      <w:proofErr w:type="spellStart"/>
      <w:r w:rsidRPr="006506D7">
        <w:rPr>
          <w:u w:val="single"/>
        </w:rPr>
        <w:t>nematódy</w:t>
      </w:r>
      <w:proofErr w:type="spellEnd"/>
      <w:r w:rsidRPr="006506D7">
        <w:rPr>
          <w:u w:val="single"/>
        </w:rPr>
        <w:t>:</w:t>
      </w:r>
    </w:p>
    <w:p w14:paraId="660162CC" w14:textId="77777777" w:rsidR="00A90258" w:rsidRPr="00222119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Haemonchus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contortus</w:t>
      </w:r>
      <w:proofErr w:type="spellEnd"/>
      <w:r>
        <w:rPr>
          <w:i/>
        </w:rPr>
        <w:t xml:space="preserve"> </w:t>
      </w:r>
      <w:r>
        <w:t>(dospelé jedince, larvy L3, L4)</w:t>
      </w:r>
    </w:p>
    <w:p w14:paraId="5E38183B" w14:textId="0A07DFD9" w:rsidR="00A90258" w:rsidRPr="00222119" w:rsidRDefault="001B5BE2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Teladorsagia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circumcincta</w:t>
      </w:r>
      <w:proofErr w:type="spellEnd"/>
      <w:r>
        <w:rPr>
          <w:i/>
        </w:rPr>
        <w:t xml:space="preserve"> </w:t>
      </w:r>
      <w:r>
        <w:t>(dospelé jedince, larvy L3, L4)</w:t>
      </w:r>
    </w:p>
    <w:p w14:paraId="29066D65" w14:textId="77777777" w:rsidR="00A90258" w:rsidRPr="007D7BA2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Trichostrongylus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axei</w:t>
      </w:r>
      <w:proofErr w:type="spellEnd"/>
      <w:r>
        <w:rPr>
          <w:i/>
        </w:rPr>
        <w:t xml:space="preserve"> </w:t>
      </w:r>
      <w:r>
        <w:t>(dospelé jedince)</w:t>
      </w:r>
    </w:p>
    <w:p w14:paraId="769F8CFC" w14:textId="3FD84C31" w:rsidR="00A90258" w:rsidRPr="007D7BA2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Trichostrongylus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colubriformis</w:t>
      </w:r>
      <w:proofErr w:type="spellEnd"/>
      <w:r>
        <w:rPr>
          <w:i/>
        </w:rPr>
        <w:t xml:space="preserve"> </w:t>
      </w:r>
      <w:r>
        <w:t>(dospelé jedince, larvy L3, L4)</w:t>
      </w:r>
    </w:p>
    <w:p w14:paraId="61F0A2D2" w14:textId="77548B5E" w:rsidR="00A90258" w:rsidRPr="007D7BA2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Trichostrongylus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vitrinus</w:t>
      </w:r>
      <w:proofErr w:type="spellEnd"/>
      <w:r>
        <w:rPr>
          <w:i/>
        </w:rPr>
        <w:t xml:space="preserve"> </w:t>
      </w:r>
      <w:r>
        <w:t>(dospelé jedince)</w:t>
      </w:r>
    </w:p>
    <w:p w14:paraId="67A3351E" w14:textId="77777777" w:rsidR="00A90258" w:rsidRPr="007D7BA2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Nematodirus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filicollis</w:t>
      </w:r>
      <w:proofErr w:type="spellEnd"/>
      <w:r>
        <w:rPr>
          <w:i/>
        </w:rPr>
        <w:t xml:space="preserve"> </w:t>
      </w:r>
      <w:r>
        <w:t>(dospelé jedince, larvy L4)</w:t>
      </w:r>
    </w:p>
    <w:p w14:paraId="7B39B023" w14:textId="46361D7B" w:rsidR="00A90258" w:rsidRPr="007D7BA2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Nematodirus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spathiger</w:t>
      </w:r>
      <w:proofErr w:type="spellEnd"/>
      <w:r>
        <w:rPr>
          <w:i/>
        </w:rPr>
        <w:t xml:space="preserve"> </w:t>
      </w:r>
      <w:r>
        <w:t>(larvy L3, L4)</w:t>
      </w:r>
      <w:r>
        <w:tab/>
      </w:r>
    </w:p>
    <w:p w14:paraId="6F2732A9" w14:textId="77777777" w:rsidR="00A90258" w:rsidRPr="007D7BA2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Cooperia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curticei</w:t>
      </w:r>
      <w:proofErr w:type="spellEnd"/>
      <w:r>
        <w:rPr>
          <w:i/>
        </w:rPr>
        <w:t xml:space="preserve"> </w:t>
      </w:r>
      <w:r>
        <w:t>(dospelé jedince, larvy L4)</w:t>
      </w:r>
    </w:p>
    <w:p w14:paraId="4DCF78A7" w14:textId="77777777" w:rsidR="00A90258" w:rsidRPr="007D7BA2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Oesophagostomum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columbianum</w:t>
      </w:r>
      <w:proofErr w:type="spellEnd"/>
      <w:r>
        <w:rPr>
          <w:i/>
        </w:rPr>
        <w:t xml:space="preserve"> </w:t>
      </w:r>
      <w:r>
        <w:t>(dospelé jedince, larvy L3, L4)</w:t>
      </w:r>
    </w:p>
    <w:p w14:paraId="2B5470DE" w14:textId="2515E156" w:rsidR="00A90258" w:rsidRPr="00222119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Oesophagostomum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venulosum</w:t>
      </w:r>
      <w:proofErr w:type="spellEnd"/>
      <w:r>
        <w:rPr>
          <w:i/>
        </w:rPr>
        <w:t xml:space="preserve"> </w:t>
      </w:r>
      <w:r>
        <w:t>(dospelé jedince)</w:t>
      </w:r>
    </w:p>
    <w:p w14:paraId="617AB217" w14:textId="77777777" w:rsidR="00A90258" w:rsidRPr="00222119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Chabertia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ovina</w:t>
      </w:r>
      <w:proofErr w:type="spellEnd"/>
      <w:r>
        <w:rPr>
          <w:i/>
        </w:rPr>
        <w:t xml:space="preserve"> </w:t>
      </w:r>
      <w:r>
        <w:t>(dospelé jedince, larvy L3, L4)</w:t>
      </w:r>
    </w:p>
    <w:p w14:paraId="3B0EF419" w14:textId="77777777" w:rsidR="00A90258" w:rsidRPr="00222119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Trichuris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ovis</w:t>
      </w:r>
      <w:proofErr w:type="spellEnd"/>
      <w:r>
        <w:rPr>
          <w:i/>
        </w:rPr>
        <w:t xml:space="preserve"> </w:t>
      </w:r>
      <w:r>
        <w:t>(dospelé jedince)</w:t>
      </w:r>
    </w:p>
    <w:p w14:paraId="47B73175" w14:textId="77777777" w:rsidR="00A90258" w:rsidRPr="00222119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Strongyloides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papillosus</w:t>
      </w:r>
      <w:proofErr w:type="spellEnd"/>
      <w:r>
        <w:rPr>
          <w:i/>
        </w:rPr>
        <w:t xml:space="preserve"> </w:t>
      </w:r>
      <w:r>
        <w:t>(larvy L3, L4)</w:t>
      </w:r>
    </w:p>
    <w:p w14:paraId="59F12F31" w14:textId="77777777" w:rsidR="00A90258" w:rsidRPr="00FF07FF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Cs/>
          <w:szCs w:val="22"/>
        </w:rPr>
      </w:pPr>
      <w:proofErr w:type="spellStart"/>
      <w:r>
        <w:rPr>
          <w:i/>
        </w:rPr>
        <w:t>Gaigeria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pachyscelis</w:t>
      </w:r>
      <w:proofErr w:type="spellEnd"/>
      <w:r>
        <w:rPr>
          <w:i/>
        </w:rPr>
        <w:t xml:space="preserve"> </w:t>
      </w:r>
      <w:r>
        <w:t xml:space="preserve">(dospelé jedince, larvy L3, L4) </w:t>
      </w:r>
    </w:p>
    <w:p w14:paraId="226BFFFA" w14:textId="77777777" w:rsidR="003A71F1" w:rsidRDefault="003A71F1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Cs/>
          <w:szCs w:val="22"/>
        </w:rPr>
      </w:pPr>
    </w:p>
    <w:p w14:paraId="14AC54E7" w14:textId="53726387" w:rsidR="00A90258" w:rsidRPr="00FF07FF" w:rsidRDefault="003A71F1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Cs/>
          <w:szCs w:val="22"/>
        </w:rPr>
      </w:pPr>
      <w:r>
        <w:rPr>
          <w:u w:val="single"/>
        </w:rPr>
        <w:t xml:space="preserve">Pľúcne </w:t>
      </w:r>
      <w:proofErr w:type="spellStart"/>
      <w:r>
        <w:rPr>
          <w:u w:val="single"/>
        </w:rPr>
        <w:t>nematódy</w:t>
      </w:r>
      <w:proofErr w:type="spellEnd"/>
      <w:r>
        <w:rPr>
          <w:u w:val="single"/>
        </w:rPr>
        <w:t>:</w:t>
      </w:r>
      <w:r>
        <w:t xml:space="preserve"> </w:t>
      </w:r>
    </w:p>
    <w:p w14:paraId="3241DD30" w14:textId="3454332D" w:rsidR="00A90258" w:rsidRPr="00FF07FF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Dictyocaulus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filaria</w:t>
      </w:r>
      <w:proofErr w:type="spellEnd"/>
      <w:r>
        <w:rPr>
          <w:i/>
        </w:rPr>
        <w:t xml:space="preserve"> </w:t>
      </w:r>
      <w:r>
        <w:t>(dospelé jedince, larvy L3, L4)</w:t>
      </w:r>
    </w:p>
    <w:p w14:paraId="23CF47EA" w14:textId="77777777" w:rsidR="00A90258" w:rsidRPr="00FF07FF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Cs/>
          <w:szCs w:val="22"/>
        </w:rPr>
      </w:pPr>
      <w:proofErr w:type="spellStart"/>
      <w:r>
        <w:rPr>
          <w:i/>
        </w:rPr>
        <w:t>Protostrongylus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rufescens</w:t>
      </w:r>
      <w:proofErr w:type="spellEnd"/>
      <w:r>
        <w:rPr>
          <w:i/>
        </w:rPr>
        <w:t xml:space="preserve"> </w:t>
      </w:r>
      <w:r>
        <w:t>(dospelé jedince)</w:t>
      </w:r>
    </w:p>
    <w:p w14:paraId="3463B0F6" w14:textId="77777777" w:rsidR="003A71F1" w:rsidRDefault="003A71F1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Cs/>
          <w:szCs w:val="22"/>
          <w:u w:val="single"/>
        </w:rPr>
      </w:pPr>
    </w:p>
    <w:p w14:paraId="6206AECD" w14:textId="6ED6756C" w:rsidR="00A90258" w:rsidRPr="00FF07FF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Cs/>
          <w:szCs w:val="22"/>
          <w:u w:val="single"/>
        </w:rPr>
      </w:pPr>
      <w:r>
        <w:rPr>
          <w:u w:val="single"/>
        </w:rPr>
        <w:t>Nosové strečky (všetky larválne štádiá):</w:t>
      </w:r>
    </w:p>
    <w:p w14:paraId="356CE3A9" w14:textId="77777777" w:rsidR="00A90258" w:rsidRPr="00FF07FF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Cs/>
          <w:szCs w:val="22"/>
        </w:rPr>
      </w:pPr>
      <w:proofErr w:type="spellStart"/>
      <w:r>
        <w:rPr>
          <w:i/>
        </w:rPr>
        <w:t>Oestrus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ovis</w:t>
      </w:r>
      <w:proofErr w:type="spellEnd"/>
    </w:p>
    <w:p w14:paraId="4C03C2A4" w14:textId="77777777" w:rsidR="003A71F1" w:rsidRDefault="003A71F1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Cs/>
          <w:szCs w:val="22"/>
          <w:u w:val="single"/>
        </w:rPr>
      </w:pPr>
    </w:p>
    <w:p w14:paraId="2D66A788" w14:textId="215EB8FB" w:rsidR="00A90258" w:rsidRPr="00FF07FF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/>
          <w:szCs w:val="22"/>
          <w:u w:val="single"/>
        </w:rPr>
      </w:pPr>
      <w:proofErr w:type="spellStart"/>
      <w:r>
        <w:rPr>
          <w:u w:val="single"/>
        </w:rPr>
        <w:t>Svrabovce</w:t>
      </w:r>
      <w:proofErr w:type="spellEnd"/>
      <w:r>
        <w:rPr>
          <w:u w:val="single"/>
        </w:rPr>
        <w:t>:</w:t>
      </w:r>
    </w:p>
    <w:p w14:paraId="5635DDC7" w14:textId="46B515CE" w:rsidR="00A90258" w:rsidRPr="00222119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Psoroptes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communis</w:t>
      </w:r>
      <w:proofErr w:type="spellEnd"/>
      <w:r>
        <w:rPr>
          <w:i/>
        </w:rPr>
        <w:t xml:space="preserve"> </w:t>
      </w:r>
      <w:r>
        <w:t>var.</w:t>
      </w:r>
      <w:r>
        <w:rPr>
          <w:i/>
        </w:rPr>
        <w:t xml:space="preserve"> </w:t>
      </w:r>
      <w:proofErr w:type="spellStart"/>
      <w:r>
        <w:rPr>
          <w:i/>
        </w:rPr>
        <w:t>ovis</w:t>
      </w:r>
      <w:proofErr w:type="spellEnd"/>
      <w:r>
        <w:rPr>
          <w:i/>
        </w:rPr>
        <w:t>*</w:t>
      </w:r>
    </w:p>
    <w:p w14:paraId="6B89FF2C" w14:textId="77777777" w:rsidR="00A90258" w:rsidRPr="00222119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360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Sarcoptes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scabiei</w:t>
      </w:r>
      <w:proofErr w:type="spellEnd"/>
    </w:p>
    <w:p w14:paraId="280F19B2" w14:textId="37B7FDD5" w:rsidR="00A90258" w:rsidRDefault="007D7BA2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360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Psorobia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ovis</w:t>
      </w:r>
      <w:proofErr w:type="spellEnd"/>
      <w:r>
        <w:rPr>
          <w:i/>
        </w:rPr>
        <w:t xml:space="preserve"> </w:t>
      </w:r>
      <w:r>
        <w:t xml:space="preserve">(predtým </w:t>
      </w:r>
      <w:proofErr w:type="spellStart"/>
      <w:r>
        <w:rPr>
          <w:i/>
        </w:rPr>
        <w:t>Psorergates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ovis</w:t>
      </w:r>
      <w:proofErr w:type="spellEnd"/>
      <w:r>
        <w:t>)</w:t>
      </w:r>
    </w:p>
    <w:p w14:paraId="60835076" w14:textId="77777777" w:rsidR="00493889" w:rsidRPr="00222119" w:rsidRDefault="00493889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360"/>
        <w:jc w:val="both"/>
        <w:rPr>
          <w:bCs/>
          <w:i/>
          <w:iCs/>
          <w:szCs w:val="22"/>
        </w:rPr>
      </w:pPr>
    </w:p>
    <w:p w14:paraId="14599070" w14:textId="4DFF2F24" w:rsidR="00A90258" w:rsidRDefault="003466C2" w:rsidP="003466C2">
      <w:pPr>
        <w:tabs>
          <w:tab w:val="clear" w:pos="567"/>
        </w:tabs>
        <w:spacing w:line="240" w:lineRule="auto"/>
        <w:jc w:val="both"/>
      </w:pPr>
      <w:r>
        <w:t xml:space="preserve">* Pri liečbe parazitov </w:t>
      </w:r>
      <w:proofErr w:type="spellStart"/>
      <w:r>
        <w:rPr>
          <w:i/>
          <w:iCs/>
        </w:rPr>
        <w:t>Psoroptes</w:t>
      </w:r>
      <w:proofErr w:type="spellEnd"/>
      <w:r>
        <w:t xml:space="preserve"> je </w:t>
      </w:r>
      <w:r w:rsidR="00337EEF">
        <w:t xml:space="preserve">potrebné </w:t>
      </w:r>
      <w:r>
        <w:t xml:space="preserve">injekciu podať dvakrát </w:t>
      </w:r>
      <w:r w:rsidR="00337EEF">
        <w:t> v intervale</w:t>
      </w:r>
      <w:r>
        <w:t xml:space="preserve"> 7 dní. </w:t>
      </w:r>
      <w:r w:rsidR="00337EEF">
        <w:t xml:space="preserve">Jedna </w:t>
      </w:r>
      <w:r w:rsidR="00A51AF7">
        <w:t>aplikácia</w:t>
      </w:r>
      <w:r w:rsidR="00337EEF">
        <w:t xml:space="preserve"> môže </w:t>
      </w:r>
      <w:r w:rsidR="00A75571">
        <w:t xml:space="preserve">len </w:t>
      </w:r>
      <w:r w:rsidR="00337EEF">
        <w:t xml:space="preserve">znížiť počet </w:t>
      </w:r>
      <w:proofErr w:type="spellStart"/>
      <w:r w:rsidR="00337EEF">
        <w:t>svrabovcov</w:t>
      </w:r>
      <w:proofErr w:type="spellEnd"/>
      <w:r w:rsidR="00A51AF7">
        <w:t xml:space="preserve">, čo </w:t>
      </w:r>
      <w:r w:rsidR="001D32A8">
        <w:t xml:space="preserve">však môže vzbudiť dojem ich </w:t>
      </w:r>
      <w:proofErr w:type="spellStart"/>
      <w:r w:rsidR="001D32A8">
        <w:t>eradikácie</w:t>
      </w:r>
      <w:proofErr w:type="spellEnd"/>
      <w:r w:rsidR="001D32A8">
        <w:t>.</w:t>
      </w:r>
      <w:r>
        <w:t>.</w:t>
      </w:r>
    </w:p>
    <w:p w14:paraId="0D3E9254" w14:textId="77777777" w:rsidR="003466C2" w:rsidRPr="00222119" w:rsidRDefault="003466C2" w:rsidP="003466C2">
      <w:pPr>
        <w:tabs>
          <w:tab w:val="clear" w:pos="567"/>
        </w:tabs>
        <w:spacing w:line="240" w:lineRule="auto"/>
        <w:jc w:val="both"/>
        <w:rPr>
          <w:rFonts w:eastAsia="Arial"/>
          <w:szCs w:val="22"/>
        </w:rPr>
      </w:pPr>
    </w:p>
    <w:p w14:paraId="4B06D8E7" w14:textId="77777777" w:rsidR="00A90258" w:rsidRPr="00222119" w:rsidRDefault="00A90258" w:rsidP="00BD4E1B">
      <w:pPr>
        <w:keepNext/>
        <w:tabs>
          <w:tab w:val="clear" w:pos="567"/>
        </w:tabs>
        <w:spacing w:line="240" w:lineRule="auto"/>
        <w:jc w:val="both"/>
        <w:rPr>
          <w:rFonts w:eastAsia="Arial"/>
          <w:b/>
          <w:bCs/>
          <w:szCs w:val="22"/>
          <w:u w:val="single"/>
        </w:rPr>
      </w:pPr>
      <w:r>
        <w:rPr>
          <w:b/>
          <w:u w:val="single"/>
        </w:rPr>
        <w:t>Ošípané</w:t>
      </w:r>
    </w:p>
    <w:p w14:paraId="60BBE2F1" w14:textId="77777777" w:rsidR="00A90258" w:rsidRPr="00FF07FF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</w:rPr>
      </w:pPr>
      <w:r>
        <w:rPr>
          <w:u w:val="single"/>
        </w:rPr>
        <w:t xml:space="preserve">Žalúdočno-črevné </w:t>
      </w:r>
      <w:proofErr w:type="spellStart"/>
      <w:r>
        <w:rPr>
          <w:u w:val="single"/>
        </w:rPr>
        <w:t>nematódy</w:t>
      </w:r>
      <w:proofErr w:type="spellEnd"/>
      <w:r>
        <w:rPr>
          <w:u w:val="single"/>
        </w:rPr>
        <w:t>:</w:t>
      </w:r>
      <w:r>
        <w:t xml:space="preserve"> </w:t>
      </w:r>
    </w:p>
    <w:p w14:paraId="22FE2D44" w14:textId="77777777" w:rsidR="00A90258" w:rsidRPr="00FF07FF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</w:rPr>
      </w:pPr>
      <w:proofErr w:type="spellStart"/>
      <w:r>
        <w:rPr>
          <w:i/>
        </w:rPr>
        <w:t>Ascaris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suum</w:t>
      </w:r>
      <w:proofErr w:type="spellEnd"/>
      <w:r>
        <w:rPr>
          <w:i/>
        </w:rPr>
        <w:t xml:space="preserve"> </w:t>
      </w:r>
      <w:r>
        <w:t>(dospelé jedince a larvy L4)</w:t>
      </w:r>
    </w:p>
    <w:p w14:paraId="0C1B4AE5" w14:textId="77777777" w:rsidR="00A90258" w:rsidRPr="00FF07FF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</w:rPr>
      </w:pPr>
      <w:proofErr w:type="spellStart"/>
      <w:r>
        <w:rPr>
          <w:i/>
        </w:rPr>
        <w:t>Hyostrongylus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rubidus</w:t>
      </w:r>
      <w:proofErr w:type="spellEnd"/>
      <w:r>
        <w:rPr>
          <w:i/>
        </w:rPr>
        <w:t xml:space="preserve"> </w:t>
      </w:r>
      <w:r>
        <w:t>(dospelé jedince a larvy L4)</w:t>
      </w:r>
    </w:p>
    <w:p w14:paraId="0E14E7B8" w14:textId="51C046AD" w:rsidR="00A90258" w:rsidRPr="00FF07FF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Oesophagostomum</w:t>
      </w:r>
      <w:proofErr w:type="spellEnd"/>
      <w:r>
        <w:rPr>
          <w:i/>
        </w:rPr>
        <w:t xml:space="preserve"> </w:t>
      </w:r>
      <w:proofErr w:type="spellStart"/>
      <w:r w:rsidR="00392729" w:rsidRPr="00453E64">
        <w:t>spp</w:t>
      </w:r>
      <w:proofErr w:type="spellEnd"/>
      <w:r w:rsidR="00392729" w:rsidRPr="00453E64">
        <w:t>.</w:t>
      </w:r>
      <w:r w:rsidR="00392729">
        <w:rPr>
          <w:i/>
        </w:rPr>
        <w:t xml:space="preserve"> </w:t>
      </w:r>
      <w:r>
        <w:t>(dospelé jedince a larvy L4)</w:t>
      </w:r>
    </w:p>
    <w:p w14:paraId="530A3DFB" w14:textId="3C1145F2" w:rsidR="00A90258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Strongyloides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ransomi</w:t>
      </w:r>
      <w:proofErr w:type="spellEnd"/>
      <w:r>
        <w:rPr>
          <w:i/>
        </w:rPr>
        <w:t xml:space="preserve"> </w:t>
      </w:r>
      <w:r>
        <w:t>(dospelé jedince a somatické larvy)</w:t>
      </w:r>
      <w:r>
        <w:rPr>
          <w:i/>
        </w:rPr>
        <w:t>*</w:t>
      </w:r>
    </w:p>
    <w:p w14:paraId="6D2A3698" w14:textId="77777777" w:rsidR="00AE25A5" w:rsidRDefault="00AE25A5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i/>
          <w:iCs/>
          <w:szCs w:val="22"/>
        </w:rPr>
      </w:pPr>
    </w:p>
    <w:p w14:paraId="2671A92A" w14:textId="58644971" w:rsidR="001002A0" w:rsidRPr="00FF07FF" w:rsidRDefault="001002A0" w:rsidP="0010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>
        <w:t xml:space="preserve">* Podanie tohto veterinárneho lieku prasným ošípaným 7 – 14 dní pred </w:t>
      </w:r>
      <w:r w:rsidR="005C1C33">
        <w:t>pôrodo</w:t>
      </w:r>
      <w:r>
        <w:t xml:space="preserve">m účinne predchádza prenosu druhu </w:t>
      </w:r>
      <w:proofErr w:type="spellStart"/>
      <w:r>
        <w:rPr>
          <w:i/>
        </w:rPr>
        <w:t>Strongyloides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ransomi</w:t>
      </w:r>
      <w:proofErr w:type="spellEnd"/>
      <w:r>
        <w:t xml:space="preserve"> z mlieka na ciciaky.</w:t>
      </w:r>
    </w:p>
    <w:p w14:paraId="4207205F" w14:textId="77777777" w:rsidR="001002A0" w:rsidRPr="00FF07FF" w:rsidRDefault="001002A0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i/>
          <w:iCs/>
          <w:szCs w:val="22"/>
        </w:rPr>
      </w:pPr>
    </w:p>
    <w:p w14:paraId="4AF8B29B" w14:textId="7DB52D8D" w:rsidR="00A90258" w:rsidRPr="00FF07FF" w:rsidRDefault="003A71F1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  <w:u w:val="single"/>
        </w:rPr>
      </w:pPr>
      <w:r>
        <w:rPr>
          <w:u w:val="single"/>
        </w:rPr>
        <w:t xml:space="preserve">Pľúcne </w:t>
      </w:r>
      <w:proofErr w:type="spellStart"/>
      <w:r>
        <w:rPr>
          <w:u w:val="single"/>
        </w:rPr>
        <w:t>nematódy</w:t>
      </w:r>
      <w:proofErr w:type="spellEnd"/>
      <w:r>
        <w:rPr>
          <w:u w:val="single"/>
        </w:rPr>
        <w:t xml:space="preserve">: </w:t>
      </w:r>
    </w:p>
    <w:p w14:paraId="41E8B7C7" w14:textId="1A6251CA" w:rsidR="00A90258" w:rsidRPr="00FF07FF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</w:rPr>
      </w:pPr>
      <w:proofErr w:type="spellStart"/>
      <w:r>
        <w:rPr>
          <w:i/>
        </w:rPr>
        <w:t>Metastrongylus</w:t>
      </w:r>
      <w:proofErr w:type="spellEnd"/>
      <w:r>
        <w:rPr>
          <w:i/>
        </w:rPr>
        <w:t xml:space="preserve"> </w:t>
      </w:r>
      <w:proofErr w:type="spellStart"/>
      <w:r w:rsidR="00463A70" w:rsidRPr="00453E64">
        <w:t>spp</w:t>
      </w:r>
      <w:proofErr w:type="spellEnd"/>
      <w:r w:rsidR="00463A70" w:rsidRPr="00453E64">
        <w:t>.</w:t>
      </w:r>
      <w:r w:rsidR="00463A70">
        <w:rPr>
          <w:i/>
        </w:rPr>
        <w:t xml:space="preserve"> </w:t>
      </w:r>
      <w:r>
        <w:t>(dospelé jedince)</w:t>
      </w:r>
    </w:p>
    <w:p w14:paraId="0205EF68" w14:textId="77777777" w:rsidR="003A71F1" w:rsidRDefault="003A71F1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  <w:u w:val="single"/>
        </w:rPr>
      </w:pPr>
    </w:p>
    <w:p w14:paraId="17DF3479" w14:textId="537D1E72" w:rsidR="00A90258" w:rsidRPr="00FF07FF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  <w:u w:val="single"/>
        </w:rPr>
      </w:pPr>
      <w:r>
        <w:rPr>
          <w:u w:val="single"/>
        </w:rPr>
        <w:t xml:space="preserve">Obličkové </w:t>
      </w:r>
      <w:proofErr w:type="spellStart"/>
      <w:r>
        <w:rPr>
          <w:u w:val="single"/>
        </w:rPr>
        <w:t>nematódy</w:t>
      </w:r>
      <w:proofErr w:type="spellEnd"/>
      <w:r>
        <w:rPr>
          <w:u w:val="single"/>
        </w:rPr>
        <w:t xml:space="preserve">: </w:t>
      </w:r>
    </w:p>
    <w:p w14:paraId="68ECBE00" w14:textId="77777777" w:rsidR="00A90258" w:rsidRPr="00FF07FF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</w:rPr>
      </w:pPr>
      <w:proofErr w:type="spellStart"/>
      <w:r>
        <w:rPr>
          <w:i/>
        </w:rPr>
        <w:t>Stephanurus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dentatus</w:t>
      </w:r>
      <w:proofErr w:type="spellEnd"/>
      <w:r>
        <w:t xml:space="preserve"> (dospelé jedince a larvy L4)</w:t>
      </w:r>
    </w:p>
    <w:p w14:paraId="21FABF2F" w14:textId="77777777" w:rsidR="003A71F1" w:rsidRDefault="003A71F1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  <w:u w:val="single"/>
        </w:rPr>
      </w:pPr>
    </w:p>
    <w:p w14:paraId="5D42011B" w14:textId="48E86EC6" w:rsidR="00A90258" w:rsidRPr="00FF07FF" w:rsidRDefault="00463A70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  <w:u w:val="single"/>
        </w:rPr>
      </w:pPr>
      <w:r>
        <w:rPr>
          <w:u w:val="single"/>
        </w:rPr>
        <w:t>V</w:t>
      </w:r>
      <w:r w:rsidR="00A90258">
        <w:rPr>
          <w:u w:val="single"/>
        </w:rPr>
        <w:t xml:space="preserve">ši: </w:t>
      </w:r>
    </w:p>
    <w:p w14:paraId="4831535B" w14:textId="77777777" w:rsidR="00A90258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Haematopinus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suis</w:t>
      </w:r>
      <w:proofErr w:type="spellEnd"/>
    </w:p>
    <w:p w14:paraId="57F54C52" w14:textId="77777777" w:rsidR="00EE5657" w:rsidRPr="00FF07FF" w:rsidRDefault="00EE5657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i/>
          <w:iCs/>
          <w:szCs w:val="22"/>
        </w:rPr>
      </w:pPr>
    </w:p>
    <w:p w14:paraId="2757AF24" w14:textId="67DEEFF6" w:rsidR="00A90258" w:rsidRPr="00FF07FF" w:rsidRDefault="00A90258" w:rsidP="00E24DF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szCs w:val="22"/>
        </w:rPr>
      </w:pPr>
      <w:r>
        <w:t>Účinná látka ne</w:t>
      </w:r>
      <w:r w:rsidR="00463A70">
        <w:t>pôsobí</w:t>
      </w:r>
      <w:r>
        <w:t xml:space="preserve"> na vajíčka vší, ktoré </w:t>
      </w:r>
      <w:r w:rsidR="005D1308">
        <w:t>sa vyvíjajú</w:t>
      </w:r>
      <w:r>
        <w:t xml:space="preserve"> 21 dní. </w:t>
      </w:r>
      <w:r w:rsidR="008C5E89">
        <w:t>Preto môže byť potrebná</w:t>
      </w:r>
      <w:r>
        <w:t xml:space="preserve"> opakovaná liečba</w:t>
      </w:r>
      <w:r w:rsidR="005D1308">
        <w:t xml:space="preserve"> na ich elimináciu</w:t>
      </w:r>
      <w:r>
        <w:t>.</w:t>
      </w:r>
    </w:p>
    <w:p w14:paraId="142419B6" w14:textId="77777777" w:rsidR="003A71F1" w:rsidRDefault="003A71F1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  <w:u w:val="single"/>
        </w:rPr>
      </w:pPr>
    </w:p>
    <w:p w14:paraId="69E6ACD3" w14:textId="3C8C4948" w:rsidR="00A90258" w:rsidRPr="00FF07FF" w:rsidRDefault="00A90258" w:rsidP="00A9025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  <w:u w:val="single"/>
        </w:rPr>
      </w:pPr>
      <w:proofErr w:type="spellStart"/>
      <w:r>
        <w:rPr>
          <w:u w:val="single"/>
        </w:rPr>
        <w:t>Svrabovce</w:t>
      </w:r>
      <w:proofErr w:type="spellEnd"/>
      <w:r>
        <w:rPr>
          <w:u w:val="single"/>
        </w:rPr>
        <w:t xml:space="preserve">: </w:t>
      </w:r>
    </w:p>
    <w:p w14:paraId="35EBB32D" w14:textId="114E0AC1" w:rsidR="00AE25A5" w:rsidRPr="00FF07FF" w:rsidRDefault="00A90258" w:rsidP="001002A0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Sarcoptes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scabiei</w:t>
      </w:r>
      <w:proofErr w:type="spellEnd"/>
      <w:r>
        <w:rPr>
          <w:i/>
        </w:rPr>
        <w:t xml:space="preserve"> </w:t>
      </w:r>
      <w:r>
        <w:t>var.</w:t>
      </w:r>
      <w:r>
        <w:rPr>
          <w:i/>
        </w:rPr>
        <w:t xml:space="preserve"> </w:t>
      </w:r>
      <w:proofErr w:type="spellStart"/>
      <w:r>
        <w:rPr>
          <w:i/>
        </w:rPr>
        <w:t>suis</w:t>
      </w:r>
      <w:proofErr w:type="spellEnd"/>
    </w:p>
    <w:p w14:paraId="6DC0233D" w14:textId="77777777" w:rsidR="00E86CEE" w:rsidRPr="00FF07FF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14D969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3.3</w:t>
      </w:r>
      <w:r>
        <w:rPr>
          <w:b/>
        </w:rPr>
        <w:tab/>
        <w:t>Kontraindikácie</w:t>
      </w:r>
    </w:p>
    <w:p w14:paraId="5DE593E5" w14:textId="77777777" w:rsidR="00C114FF" w:rsidRPr="00FF07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82EA2FF" w14:textId="77777777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  <w:r>
        <w:t xml:space="preserve">Nepodávať </w:t>
      </w:r>
      <w:proofErr w:type="spellStart"/>
      <w:r>
        <w:t>intramuskulárne</w:t>
      </w:r>
      <w:proofErr w:type="spellEnd"/>
      <w:r>
        <w:t xml:space="preserve"> ani intravenózne.</w:t>
      </w:r>
    </w:p>
    <w:p w14:paraId="1736C5BC" w14:textId="3ECF45BA" w:rsidR="00E50B1D" w:rsidRDefault="00AB7385" w:rsidP="00A90258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</w:t>
      </w:r>
      <w:r w:rsidR="00D218B0">
        <w:t>pri</w:t>
      </w:r>
      <w:r>
        <w:t> iných druho</w:t>
      </w:r>
      <w:r w:rsidR="00D218B0">
        <w:t>ch</w:t>
      </w:r>
      <w:r>
        <w:t xml:space="preserve"> zvierat. </w:t>
      </w:r>
      <w:r w:rsidR="00D218B0">
        <w:t>Pri</w:t>
      </w:r>
      <w:r>
        <w:t> pso</w:t>
      </w:r>
      <w:r w:rsidR="00D218B0">
        <w:t>ch</w:t>
      </w:r>
      <w:r>
        <w:t xml:space="preserve"> a korytnač</w:t>
      </w:r>
      <w:r w:rsidR="00D218B0">
        <w:t>kách</w:t>
      </w:r>
      <w:r>
        <w:t xml:space="preserve"> boli hlásené fatálne intolerancie lieku. </w:t>
      </w:r>
    </w:p>
    <w:p w14:paraId="19C4762D" w14:textId="08935529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  <w:r>
        <w:t>Nepoužívať v prípadoch precitlivenosti na účinnú látku alebo na niektorú z pomocných látok.</w:t>
      </w:r>
    </w:p>
    <w:p w14:paraId="3A83B21B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549A96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3.4</w:t>
      </w:r>
      <w:r>
        <w:rPr>
          <w:b/>
        </w:rPr>
        <w:tab/>
      </w:r>
      <w:bookmarkStart w:id="1" w:name="_Hlk173508030"/>
      <w:r>
        <w:rPr>
          <w:b/>
        </w:rPr>
        <w:t xml:space="preserve">Osobitné upozornenia </w:t>
      </w:r>
    </w:p>
    <w:bookmarkEnd w:id="1"/>
    <w:p w14:paraId="6ACFB21A" w14:textId="77777777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</w:p>
    <w:p w14:paraId="3CF09112" w14:textId="6839ACE6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  <w:r>
        <w:t>Nadbytočné používanie antiparazitík alebo používanie v rozpore s pokynmi uvedenými v SPC (Súhrn charakteristických vlastností lieku) môže zvýšiť selekčný tlak na rezistenciu a viesť k zníženiu ich účinnosti. Rozhodnutie použiť tento liek musí byť založené na potvrdení parazitického druhu a</w:t>
      </w:r>
      <w:r w:rsidR="00CA524E">
        <w:t xml:space="preserve"> jeho </w:t>
      </w:r>
      <w:r>
        <w:t>záťaže alebo na potvrdení rizika zamorenia na základe epidemiologických faktorov</w:t>
      </w:r>
      <w:r w:rsidR="00CA524E" w:rsidRPr="00CA524E">
        <w:t xml:space="preserve"> </w:t>
      </w:r>
      <w:r w:rsidR="00CA524E">
        <w:t>pre jednotlivé zviera/stádo</w:t>
      </w:r>
      <w:r>
        <w:t>.</w:t>
      </w:r>
    </w:p>
    <w:p w14:paraId="73FA42AB" w14:textId="77777777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</w:p>
    <w:p w14:paraId="62DC7FDF" w14:textId="2DC5B1A5" w:rsidR="00A90258" w:rsidRPr="00FF07FF" w:rsidRDefault="00A90258" w:rsidP="00A90258">
      <w:pPr>
        <w:tabs>
          <w:tab w:val="clear" w:pos="567"/>
        </w:tabs>
        <w:spacing w:line="240" w:lineRule="auto"/>
      </w:pPr>
      <w:r>
        <w:t xml:space="preserve">Opakované </w:t>
      </w:r>
      <w:r w:rsidR="00381CB9">
        <w:t xml:space="preserve"> dlhodobé </w:t>
      </w:r>
      <w:r>
        <w:t>používanie, najmä ak sa používajú látky z tej istej skupiny,  zv</w:t>
      </w:r>
      <w:r w:rsidR="00381CB9">
        <w:t>yšuje</w:t>
      </w:r>
      <w:r>
        <w:t xml:space="preserve"> riziko </w:t>
      </w:r>
      <w:r w:rsidR="00381CB9">
        <w:t>vzniku</w:t>
      </w:r>
      <w:r>
        <w:t xml:space="preserve"> rezistencie. </w:t>
      </w:r>
      <w:r w:rsidR="00FA0127">
        <w:t xml:space="preserve">Pre zníženie tohto rizika </w:t>
      </w:r>
      <w:r w:rsidR="006732A8">
        <w:t xml:space="preserve">je </w:t>
      </w:r>
      <w:r w:rsidR="00FA0127">
        <w:t>v</w:t>
      </w:r>
      <w:r>
        <w:t> rámci stáda nevyhnut</w:t>
      </w:r>
      <w:r w:rsidR="006732A8">
        <w:t>né</w:t>
      </w:r>
      <w:r>
        <w:t xml:space="preserve"> udrž</w:t>
      </w:r>
      <w:r w:rsidR="006732A8">
        <w:t>ia</w:t>
      </w:r>
      <w:r>
        <w:t>va</w:t>
      </w:r>
      <w:r w:rsidR="006732A8">
        <w:t>ť</w:t>
      </w:r>
      <w:r>
        <w:t xml:space="preserve"> náchyln</w:t>
      </w:r>
      <w:r w:rsidR="006732A8">
        <w:t>é</w:t>
      </w:r>
      <w:r>
        <w:t xml:space="preserve"> </w:t>
      </w:r>
      <w:proofErr w:type="spellStart"/>
      <w:r>
        <w:t>refúgi</w:t>
      </w:r>
      <w:r w:rsidR="006732A8">
        <w:t>á</w:t>
      </w:r>
      <w:proofErr w:type="spellEnd"/>
      <w:r>
        <w:t xml:space="preserve">. </w:t>
      </w:r>
      <w:r w:rsidR="00FA0127">
        <w:t>Je potrebné vyhnúť sa</w:t>
      </w:r>
      <w:r>
        <w:t xml:space="preserve"> systematickému podávaniu liečby na základe časových intervalov a liečbe celého stáda. Namiesto toho podávajte liečbu iba vybraným jednotlivým zvieratám alebo podskupinám (cielená selektívna liečba), </w:t>
      </w:r>
      <w:r w:rsidR="00497936">
        <w:t>ak je to možné</w:t>
      </w:r>
      <w:r>
        <w:t xml:space="preserve">. Tento postup je potrebné skombinovať s náležitými opatreniami v rámci chovu a správy pastvín. </w:t>
      </w:r>
      <w:r w:rsidR="00497936">
        <w:t>Pokyny pre</w:t>
      </w:r>
      <w:r w:rsidR="00DE7620">
        <w:t xml:space="preserve"> každé</w:t>
      </w:r>
      <w:r>
        <w:t xml:space="preserve"> konkrétn</w:t>
      </w:r>
      <w:r w:rsidR="00DE7620">
        <w:t>e</w:t>
      </w:r>
      <w:r>
        <w:t xml:space="preserve"> stád</w:t>
      </w:r>
      <w:r w:rsidR="00DE7620">
        <w:t>o má</w:t>
      </w:r>
      <w:r>
        <w:t xml:space="preserve"> </w:t>
      </w:r>
      <w:r w:rsidR="00DE7620">
        <w:t>poskytnúť</w:t>
      </w:r>
      <w:r>
        <w:t xml:space="preserve"> zodpovedný veterinár</w:t>
      </w:r>
      <w:r w:rsidR="00DE7620">
        <w:t>ny lekár</w:t>
      </w:r>
      <w:r>
        <w:t>.</w:t>
      </w:r>
    </w:p>
    <w:p w14:paraId="03C8536E" w14:textId="77777777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</w:p>
    <w:p w14:paraId="3735589C" w14:textId="58FCBB45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  <w:r>
        <w:t xml:space="preserve">Pri používaní tohto veterinárneho lieku je potrebné </w:t>
      </w:r>
      <w:r w:rsidR="00DE7620">
        <w:t>zohľadniť</w:t>
      </w:r>
      <w:r>
        <w:t xml:space="preserve"> miestne informácie o </w:t>
      </w:r>
      <w:r w:rsidR="00DE7620">
        <w:t>citlivosti</w:t>
      </w:r>
      <w:r>
        <w:t xml:space="preserve"> cieľových parazitov, ak sú k dispozícii.</w:t>
      </w:r>
    </w:p>
    <w:p w14:paraId="1495349D" w14:textId="77777777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</w:p>
    <w:p w14:paraId="3B1019A4" w14:textId="7B5C321D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  <w:r>
        <w:t xml:space="preserve">Prípady podozrenia na rezistenciu sa odporúča podrobnejšie prešetriť pomocou vhodnej diagnostickej metódy (napr. test redukcie počtu vajíčok v truse). Ak testy jasne poukazujú na rezistenciu voči určitému </w:t>
      </w:r>
      <w:proofErr w:type="spellStart"/>
      <w:r>
        <w:t>antihelmintiku</w:t>
      </w:r>
      <w:proofErr w:type="spellEnd"/>
      <w:r>
        <w:t xml:space="preserve">, treba použiť </w:t>
      </w:r>
      <w:proofErr w:type="spellStart"/>
      <w:r>
        <w:t>antihelmintikum</w:t>
      </w:r>
      <w:proofErr w:type="spellEnd"/>
      <w:r>
        <w:t xml:space="preserve"> z inej farmakologickej skupiny a s odlišným mechanizmom účinku.</w:t>
      </w:r>
    </w:p>
    <w:p w14:paraId="73B481AA" w14:textId="77777777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</w:p>
    <w:p w14:paraId="6EDF55D5" w14:textId="77777777" w:rsidR="00A90258" w:rsidRDefault="00A90258" w:rsidP="00A90258">
      <w:pPr>
        <w:tabs>
          <w:tab w:val="clear" w:pos="567"/>
        </w:tabs>
        <w:spacing w:line="240" w:lineRule="auto"/>
      </w:pPr>
      <w:r>
        <w:t>Potvrdenú rezistenciu hláste držiteľovi rozhodnutia o registrácii alebo príslušným orgánom.</w:t>
      </w:r>
    </w:p>
    <w:p w14:paraId="5DBCF819" w14:textId="77777777" w:rsidR="005C0414" w:rsidRDefault="005C0414" w:rsidP="00A90258">
      <w:pPr>
        <w:tabs>
          <w:tab w:val="clear" w:pos="567"/>
        </w:tabs>
        <w:spacing w:line="240" w:lineRule="auto"/>
      </w:pPr>
    </w:p>
    <w:p w14:paraId="265B5855" w14:textId="17BAE405" w:rsidR="009D5255" w:rsidRDefault="00AB7385" w:rsidP="00AB7385">
      <w:pPr>
        <w:tabs>
          <w:tab w:val="clear" w:pos="567"/>
        </w:tabs>
        <w:spacing w:line="240" w:lineRule="auto"/>
        <w:rPr>
          <w:szCs w:val="22"/>
        </w:rPr>
      </w:pPr>
      <w:bookmarkStart w:id="2" w:name="_Hlk161232468"/>
      <w:r>
        <w:t xml:space="preserve">Rezistencia voči </w:t>
      </w:r>
      <w:proofErr w:type="spellStart"/>
      <w:r>
        <w:t>antihelmintickým</w:t>
      </w:r>
      <w:proofErr w:type="spellEnd"/>
      <w:r>
        <w:t xml:space="preserve"> </w:t>
      </w:r>
      <w:proofErr w:type="spellStart"/>
      <w:r>
        <w:t>makrocyklickým</w:t>
      </w:r>
      <w:proofErr w:type="spellEnd"/>
      <w:r>
        <w:t xml:space="preserve"> </w:t>
      </w:r>
      <w:proofErr w:type="spellStart"/>
      <w:r>
        <w:t>laktónom</w:t>
      </w:r>
      <w:proofErr w:type="spellEnd"/>
      <w:r>
        <w:t xml:space="preserve"> je vážny problém pri kontrole infekcií </w:t>
      </w:r>
      <w:proofErr w:type="spellStart"/>
      <w:r>
        <w:t>nematódami</w:t>
      </w:r>
      <w:proofErr w:type="spellEnd"/>
      <w:r>
        <w:t xml:space="preserve"> </w:t>
      </w:r>
      <w:proofErr w:type="spellStart"/>
      <w:r>
        <w:rPr>
          <w:i/>
        </w:rPr>
        <w:t>Trichostrongylus</w:t>
      </w:r>
      <w:proofErr w:type="spellEnd"/>
      <w:r>
        <w:rPr>
          <w:i/>
        </w:rPr>
        <w:t xml:space="preserve"> </w:t>
      </w:r>
      <w:r w:rsidR="009321E7">
        <w:t>pri</w:t>
      </w:r>
      <w:r>
        <w:t> ov</w:t>
      </w:r>
      <w:r w:rsidR="009321E7">
        <w:t>ciach</w:t>
      </w:r>
      <w:r>
        <w:t xml:space="preserve"> a k</w:t>
      </w:r>
      <w:r w:rsidR="009321E7">
        <w:t>ozách</w:t>
      </w:r>
      <w:r>
        <w:t xml:space="preserve"> a v niektorých krajinách začína byť problémom aj pri </w:t>
      </w:r>
      <w:proofErr w:type="spellStart"/>
      <w:r>
        <w:t>nematódach</w:t>
      </w:r>
      <w:proofErr w:type="spellEnd"/>
      <w:r>
        <w:t xml:space="preserve"> </w:t>
      </w:r>
      <w:proofErr w:type="spellStart"/>
      <w:r>
        <w:rPr>
          <w:i/>
        </w:rPr>
        <w:t>Trichostrongylus</w:t>
      </w:r>
      <w:proofErr w:type="spellEnd"/>
      <w:r>
        <w:t xml:space="preserve"> </w:t>
      </w:r>
      <w:r w:rsidR="009321E7">
        <w:t>pri</w:t>
      </w:r>
      <w:r>
        <w:t> hovädz</w:t>
      </w:r>
      <w:r w:rsidR="009321E7">
        <w:t>om</w:t>
      </w:r>
      <w:r>
        <w:t xml:space="preserve"> dobytk</w:t>
      </w:r>
      <w:r w:rsidR="009321E7">
        <w:t>u</w:t>
      </w:r>
      <w:r>
        <w:t>.</w:t>
      </w:r>
    </w:p>
    <w:p w14:paraId="4A3446BB" w14:textId="4B70F06C" w:rsidR="00AB7385" w:rsidRPr="00FF07FF" w:rsidRDefault="009321E7" w:rsidP="00A90258">
      <w:pPr>
        <w:tabs>
          <w:tab w:val="clear" w:pos="567"/>
        </w:tabs>
        <w:spacing w:line="240" w:lineRule="auto"/>
      </w:pPr>
      <w:r>
        <w:t>Pri</w:t>
      </w:r>
      <w:r w:rsidR="00AB7385">
        <w:t xml:space="preserve"> ošípaných sa zistila rezistencia voči </w:t>
      </w:r>
      <w:proofErr w:type="spellStart"/>
      <w:r w:rsidR="00AB7385">
        <w:t>ivermektínu</w:t>
      </w:r>
      <w:proofErr w:type="spellEnd"/>
      <w:r w:rsidR="00AB7385">
        <w:t xml:space="preserve"> pri druhoch rodu </w:t>
      </w:r>
      <w:proofErr w:type="spellStart"/>
      <w:r w:rsidR="00AB7385">
        <w:rPr>
          <w:i/>
        </w:rPr>
        <w:t>Oesophagostomum</w:t>
      </w:r>
      <w:proofErr w:type="spellEnd"/>
      <w:r w:rsidR="00AB7385">
        <w:t>.</w:t>
      </w:r>
      <w:bookmarkEnd w:id="2"/>
      <w:r w:rsidR="00AB7385">
        <w:t xml:space="preserve"> Rezistencia voči </w:t>
      </w:r>
      <w:proofErr w:type="spellStart"/>
      <w:r w:rsidR="00AB7385">
        <w:t>ivermektínu</w:t>
      </w:r>
      <w:proofErr w:type="spellEnd"/>
      <w:r w:rsidR="00AB7385">
        <w:t xml:space="preserve"> bola hlásená </w:t>
      </w:r>
      <w:r w:rsidR="00AB7385">
        <w:rPr>
          <w:color w:val="000000"/>
        </w:rPr>
        <w:t xml:space="preserve">v rámci Európy aj mimo </w:t>
      </w:r>
      <w:r>
        <w:rPr>
          <w:color w:val="000000"/>
        </w:rPr>
        <w:t>nej</w:t>
      </w:r>
      <w:r w:rsidR="00AB7385">
        <w:rPr>
          <w:color w:val="000000"/>
        </w:rPr>
        <w:t xml:space="preserve"> pri druhoch rodu </w:t>
      </w:r>
      <w:proofErr w:type="spellStart"/>
      <w:r w:rsidR="00AB7385">
        <w:rPr>
          <w:i/>
          <w:color w:val="000000"/>
        </w:rPr>
        <w:t>Cooperia</w:t>
      </w:r>
      <w:proofErr w:type="spellEnd"/>
      <w:r w:rsidR="00AB7385">
        <w:rPr>
          <w:i/>
          <w:color w:val="000000"/>
        </w:rPr>
        <w:t xml:space="preserve"> </w:t>
      </w:r>
      <w:r w:rsidR="00AB7385">
        <w:rPr>
          <w:color w:val="000000"/>
        </w:rPr>
        <w:t xml:space="preserve">a </w:t>
      </w:r>
      <w:proofErr w:type="spellStart"/>
      <w:r w:rsidR="00AB7385">
        <w:rPr>
          <w:i/>
          <w:color w:val="000000"/>
        </w:rPr>
        <w:t>Ostertagia</w:t>
      </w:r>
      <w:proofErr w:type="spellEnd"/>
      <w:r w:rsidR="00AB7385">
        <w:rPr>
          <w:i/>
          <w:color w:val="000000"/>
        </w:rPr>
        <w:t xml:space="preserve"> </w:t>
      </w:r>
      <w:proofErr w:type="spellStart"/>
      <w:r w:rsidR="00AB7385">
        <w:rPr>
          <w:i/>
          <w:color w:val="000000"/>
        </w:rPr>
        <w:t>ostertagi</w:t>
      </w:r>
      <w:proofErr w:type="spellEnd"/>
      <w:r w:rsidR="00AB7385">
        <w:rPr>
          <w:color w:val="000000"/>
        </w:rPr>
        <w:t xml:space="preserve"> </w:t>
      </w:r>
      <w:r>
        <w:rPr>
          <w:color w:val="000000"/>
        </w:rPr>
        <w:t>pri</w:t>
      </w:r>
      <w:r w:rsidR="00AB7385">
        <w:rPr>
          <w:color w:val="000000"/>
        </w:rPr>
        <w:t> hovädz</w:t>
      </w:r>
      <w:r>
        <w:rPr>
          <w:color w:val="000000"/>
        </w:rPr>
        <w:t>om</w:t>
      </w:r>
      <w:r w:rsidR="00AB7385">
        <w:rPr>
          <w:color w:val="000000"/>
        </w:rPr>
        <w:t xml:space="preserve"> dobytk</w:t>
      </w:r>
      <w:r>
        <w:rPr>
          <w:color w:val="000000"/>
        </w:rPr>
        <w:t>u</w:t>
      </w:r>
      <w:r w:rsidR="00AB7385">
        <w:rPr>
          <w:color w:val="000000"/>
        </w:rPr>
        <w:t xml:space="preserve"> a pri druhoch </w:t>
      </w:r>
      <w:proofErr w:type="spellStart"/>
      <w:r w:rsidR="00AB7385">
        <w:rPr>
          <w:i/>
          <w:color w:val="000000"/>
        </w:rPr>
        <w:t>Haemonchus</w:t>
      </w:r>
      <w:proofErr w:type="spellEnd"/>
      <w:r w:rsidR="00AB7385">
        <w:rPr>
          <w:color w:val="000000"/>
        </w:rPr>
        <w:t xml:space="preserve"> </w:t>
      </w:r>
      <w:proofErr w:type="spellStart"/>
      <w:r w:rsidR="00AB7385">
        <w:rPr>
          <w:i/>
          <w:color w:val="000000"/>
        </w:rPr>
        <w:t>contortus</w:t>
      </w:r>
      <w:proofErr w:type="spellEnd"/>
      <w:r w:rsidR="00AB7385">
        <w:rPr>
          <w:color w:val="000000"/>
        </w:rPr>
        <w:t xml:space="preserve"> a </w:t>
      </w:r>
      <w:proofErr w:type="spellStart"/>
      <w:r w:rsidR="00AB7385">
        <w:rPr>
          <w:i/>
          <w:color w:val="000000"/>
        </w:rPr>
        <w:t>Teladorsagia</w:t>
      </w:r>
      <w:proofErr w:type="spellEnd"/>
      <w:r w:rsidR="00AB7385">
        <w:rPr>
          <w:i/>
          <w:color w:val="000000"/>
        </w:rPr>
        <w:t xml:space="preserve"> </w:t>
      </w:r>
      <w:proofErr w:type="spellStart"/>
      <w:r w:rsidR="00AB7385">
        <w:rPr>
          <w:i/>
          <w:color w:val="000000"/>
        </w:rPr>
        <w:t>circumcincta</w:t>
      </w:r>
      <w:proofErr w:type="spellEnd"/>
      <w:r w:rsidR="00AB7385">
        <w:rPr>
          <w:color w:val="000000"/>
        </w:rPr>
        <w:t xml:space="preserve"> </w:t>
      </w:r>
      <w:r>
        <w:rPr>
          <w:color w:val="000000"/>
        </w:rPr>
        <w:t>pri</w:t>
      </w:r>
      <w:r w:rsidR="00AB7385">
        <w:rPr>
          <w:color w:val="000000"/>
        </w:rPr>
        <w:t> ovc</w:t>
      </w:r>
      <w:r>
        <w:rPr>
          <w:color w:val="000000"/>
        </w:rPr>
        <w:t>iach</w:t>
      </w:r>
      <w:r w:rsidR="00AB7385">
        <w:rPr>
          <w:color w:val="000000"/>
        </w:rPr>
        <w:t>.</w:t>
      </w:r>
    </w:p>
    <w:p w14:paraId="7B8F6BE9" w14:textId="77777777" w:rsidR="00E86CEE" w:rsidRPr="00FF07FF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482BD636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3.5</w:t>
      </w:r>
      <w:r>
        <w:rPr>
          <w:b/>
        </w:rPr>
        <w:tab/>
        <w:t>Osobitné opatrenia na používanie</w:t>
      </w:r>
    </w:p>
    <w:p w14:paraId="54C5A62A" w14:textId="77777777" w:rsidR="00C114FF" w:rsidRPr="00FF07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847D36" w14:textId="72D6A82A" w:rsidR="00C114FF" w:rsidRPr="00FF07FF" w:rsidRDefault="006B09D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Osobitné opatrenia na bezpečné používanie </w:t>
      </w:r>
      <w:r w:rsidR="00280314">
        <w:rPr>
          <w:u w:val="single"/>
        </w:rPr>
        <w:t>pri</w:t>
      </w:r>
      <w:r>
        <w:rPr>
          <w:u w:val="single"/>
        </w:rPr>
        <w:t xml:space="preserve"> cieľových druho</w:t>
      </w:r>
      <w:r w:rsidR="00280314">
        <w:rPr>
          <w:u w:val="single"/>
        </w:rPr>
        <w:t>ch</w:t>
      </w:r>
      <w:r>
        <w:rPr>
          <w:u w:val="single"/>
        </w:rPr>
        <w:t>:</w:t>
      </w:r>
    </w:p>
    <w:p w14:paraId="1EC4664C" w14:textId="77777777" w:rsidR="00C114FF" w:rsidRPr="00FF07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B27234" w14:textId="53E6E722" w:rsidR="00AB7385" w:rsidRPr="004D3AE7" w:rsidRDefault="00AB7385" w:rsidP="00AB7385">
      <w:pPr>
        <w:tabs>
          <w:tab w:val="clear" w:pos="567"/>
        </w:tabs>
        <w:spacing w:line="240" w:lineRule="auto"/>
        <w:rPr>
          <w:szCs w:val="22"/>
        </w:rPr>
      </w:pPr>
      <w:r>
        <w:t xml:space="preserve">V záujme predísť sekundárnym reakciám v dôsledku </w:t>
      </w:r>
      <w:r w:rsidR="00280314">
        <w:t>ú</w:t>
      </w:r>
      <w:r>
        <w:t>hy</w:t>
      </w:r>
      <w:r w:rsidR="00280314">
        <w:t>nu</w:t>
      </w:r>
      <w:r>
        <w:t xml:space="preserve"> lariev </w:t>
      </w:r>
      <w:proofErr w:type="spellStart"/>
      <w:r>
        <w:rPr>
          <w:i/>
        </w:rPr>
        <w:t>Hypoderma</w:t>
      </w:r>
      <w:proofErr w:type="spellEnd"/>
      <w:r>
        <w:t xml:space="preserve"> v pažeráku alebo v chrbtici sa odporúča podať tento veterinárny liek na konci letovej aktivity strečkov a pred tým, ako sa larvy dostanú na </w:t>
      </w:r>
      <w:proofErr w:type="spellStart"/>
      <w:r>
        <w:t>predilekčné</w:t>
      </w:r>
      <w:proofErr w:type="spellEnd"/>
      <w:r>
        <w:t xml:space="preserve"> miesta. O správnom načasovaní liečby sa poraďte s</w:t>
      </w:r>
      <w:r w:rsidR="00DD3DEF">
        <w:t xml:space="preserve">o svojím </w:t>
      </w:r>
      <w:r>
        <w:t>veterinár</w:t>
      </w:r>
      <w:r w:rsidR="00DD3DEF">
        <w:t>nym lekárom</w:t>
      </w:r>
      <w:r>
        <w:t>.</w:t>
      </w:r>
    </w:p>
    <w:p w14:paraId="01849467" w14:textId="77777777" w:rsidR="00B2472F" w:rsidRDefault="00B2472F" w:rsidP="00A9226B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093C6F79" w14:textId="620D6AD4" w:rsidR="00B2472F" w:rsidRPr="00FF07FF" w:rsidRDefault="00B2472F" w:rsidP="00A9226B">
      <w:pPr>
        <w:tabs>
          <w:tab w:val="clear" w:pos="567"/>
        </w:tabs>
        <w:spacing w:line="240" w:lineRule="auto"/>
        <w:rPr>
          <w:szCs w:val="22"/>
        </w:rPr>
      </w:pPr>
      <w:r>
        <w:t>Nevpichujte injekciu do mokrej alebo špinavej kože.</w:t>
      </w:r>
    </w:p>
    <w:p w14:paraId="4A884E76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AE2B64" w14:textId="77777777" w:rsidR="00C114FF" w:rsidRPr="00FF07FF" w:rsidRDefault="006B09D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Osobitné opatrenia, ktoré má urobiť osoba podávajúca liek zvieratám:</w:t>
      </w:r>
    </w:p>
    <w:p w14:paraId="67DAF6B4" w14:textId="77777777" w:rsidR="00AB7385" w:rsidRDefault="00AB738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C36D5F" w14:textId="077BCA7F" w:rsidR="00C114FF" w:rsidRDefault="00AB7385" w:rsidP="00145C3F">
      <w:pPr>
        <w:tabs>
          <w:tab w:val="clear" w:pos="567"/>
        </w:tabs>
        <w:spacing w:line="240" w:lineRule="auto"/>
        <w:rPr>
          <w:szCs w:val="22"/>
        </w:rPr>
      </w:pPr>
      <w:r>
        <w:t xml:space="preserve">Osoby so známou precitlivenosťou na </w:t>
      </w:r>
      <w:proofErr w:type="spellStart"/>
      <w:r>
        <w:t>ivermektín</w:t>
      </w:r>
      <w:proofErr w:type="spellEnd"/>
      <w:r>
        <w:t xml:space="preserve"> by mali veterinárny liek podávať s opatrnosťou.</w:t>
      </w:r>
    </w:p>
    <w:p w14:paraId="110006A0" w14:textId="77777777" w:rsidR="00AB7385" w:rsidRDefault="00AB738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591213" w14:textId="2A9545F6" w:rsidR="00AB7385" w:rsidRPr="00FF07FF" w:rsidRDefault="006D376A" w:rsidP="00AB7385">
      <w:pPr>
        <w:spacing w:line="240" w:lineRule="auto"/>
        <w:jc w:val="both"/>
        <w:rPr>
          <w:szCs w:val="22"/>
        </w:rPr>
      </w:pPr>
      <w:r>
        <w:t xml:space="preserve">Tento liek môže spôsobiť podráždenie pokožky a očí. </w:t>
      </w:r>
      <w:r w:rsidR="00DD3DEF">
        <w:t>Zabrá</w:t>
      </w:r>
      <w:r>
        <w:t>ňte kontakt</w:t>
      </w:r>
      <w:r w:rsidR="00DD3DEF">
        <w:t>u</w:t>
      </w:r>
      <w:r>
        <w:t xml:space="preserve"> s pokožkou a očami. V prípade náhodného kontaktu s pokožkou alebo očami </w:t>
      </w:r>
      <w:r w:rsidR="00D531E2">
        <w:t>ihneď</w:t>
      </w:r>
      <w:r>
        <w:t xml:space="preserve"> </w:t>
      </w:r>
      <w:r w:rsidR="00D531E2">
        <w:t>umyť postihnuté miesto dostatočným</w:t>
      </w:r>
      <w:r>
        <w:t xml:space="preserve"> množstvom vody.</w:t>
      </w:r>
    </w:p>
    <w:p w14:paraId="2DEEE1D8" w14:textId="77777777" w:rsidR="00AB7385" w:rsidRPr="00FF07FF" w:rsidRDefault="00AB738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ADAB4C" w14:textId="77777777" w:rsidR="00AB7385" w:rsidRPr="00FF07FF" w:rsidRDefault="00AB7385" w:rsidP="00AB7385">
      <w:pPr>
        <w:tabs>
          <w:tab w:val="clear" w:pos="567"/>
        </w:tabs>
        <w:spacing w:line="240" w:lineRule="auto"/>
        <w:rPr>
          <w:szCs w:val="22"/>
        </w:rPr>
      </w:pPr>
      <w:r>
        <w:t xml:space="preserve">V prípade náhodného </w:t>
      </w:r>
      <w:proofErr w:type="spellStart"/>
      <w:r>
        <w:t>samoinjikovania</w:t>
      </w:r>
      <w:proofErr w:type="spellEnd"/>
      <w:r>
        <w:t xml:space="preserve"> ihneď vyhľadajte lekársku pomoc a ukážte lekárovi písomnú informáciu pre používateľov alebo obal.</w:t>
      </w:r>
    </w:p>
    <w:p w14:paraId="48AFC727" w14:textId="77777777" w:rsidR="00AB7385" w:rsidRDefault="00AB7385" w:rsidP="00A90258">
      <w:pPr>
        <w:spacing w:line="240" w:lineRule="auto"/>
        <w:jc w:val="both"/>
        <w:rPr>
          <w:szCs w:val="22"/>
        </w:rPr>
      </w:pPr>
    </w:p>
    <w:p w14:paraId="3C35FDBF" w14:textId="60EAD985" w:rsidR="00AB7385" w:rsidRDefault="00A90258" w:rsidP="00A90258">
      <w:pPr>
        <w:spacing w:line="240" w:lineRule="auto"/>
        <w:jc w:val="both"/>
        <w:rPr>
          <w:szCs w:val="22"/>
        </w:rPr>
      </w:pPr>
      <w:r>
        <w:t xml:space="preserve">Pri manipulácii s týmto </w:t>
      </w:r>
      <w:r w:rsidR="003C5652">
        <w:t>veterinárnym liekom</w:t>
      </w:r>
      <w:r>
        <w:t xml:space="preserve"> neje</w:t>
      </w:r>
      <w:r w:rsidR="00D531E2">
        <w:t>sť</w:t>
      </w:r>
      <w:r>
        <w:t>, nepi</w:t>
      </w:r>
      <w:r w:rsidR="00D531E2">
        <w:t>ť</w:t>
      </w:r>
      <w:r>
        <w:t xml:space="preserve"> a nefajči</w:t>
      </w:r>
      <w:r w:rsidR="00D531E2">
        <w:t>ť</w:t>
      </w:r>
      <w:r>
        <w:t>.</w:t>
      </w:r>
    </w:p>
    <w:p w14:paraId="3616BF6C" w14:textId="77777777" w:rsidR="00AB7385" w:rsidRDefault="00AB7385" w:rsidP="00A90258">
      <w:pPr>
        <w:spacing w:line="240" w:lineRule="auto"/>
        <w:jc w:val="both"/>
        <w:rPr>
          <w:szCs w:val="22"/>
        </w:rPr>
      </w:pPr>
    </w:p>
    <w:p w14:paraId="0EFBE317" w14:textId="2CA79DD5" w:rsidR="00A90258" w:rsidRPr="00FF07FF" w:rsidRDefault="00A90258" w:rsidP="00A90258">
      <w:pPr>
        <w:spacing w:line="240" w:lineRule="auto"/>
        <w:jc w:val="both"/>
        <w:rPr>
          <w:szCs w:val="22"/>
        </w:rPr>
      </w:pPr>
      <w:r>
        <w:t>Po použití si umy</w:t>
      </w:r>
      <w:r w:rsidR="00D531E2">
        <w:t>ť</w:t>
      </w:r>
      <w:r>
        <w:t xml:space="preserve"> ruky.</w:t>
      </w:r>
    </w:p>
    <w:p w14:paraId="2519CB0F" w14:textId="53F2C8A0" w:rsidR="00A90258" w:rsidRDefault="00A90258" w:rsidP="00A90258">
      <w:pPr>
        <w:tabs>
          <w:tab w:val="clear" w:pos="567"/>
        </w:tabs>
        <w:spacing w:line="240" w:lineRule="auto"/>
        <w:rPr>
          <w:szCs w:val="22"/>
        </w:rPr>
      </w:pPr>
    </w:p>
    <w:p w14:paraId="2E76CB30" w14:textId="2DE15F35" w:rsidR="005C514D" w:rsidRPr="00FF07FF" w:rsidRDefault="00AC6064" w:rsidP="00A90258">
      <w:pPr>
        <w:tabs>
          <w:tab w:val="clear" w:pos="567"/>
        </w:tabs>
        <w:spacing w:line="240" w:lineRule="auto"/>
        <w:rPr>
          <w:szCs w:val="22"/>
        </w:rPr>
      </w:pPr>
      <w:r>
        <w:rPr>
          <w:color w:val="000000"/>
        </w:rPr>
        <w:t>Pri</w:t>
      </w:r>
      <w:r w:rsidR="005C514D">
        <w:rPr>
          <w:color w:val="000000"/>
        </w:rPr>
        <w:t> laboratórnych zvierat</w:t>
      </w:r>
      <w:r>
        <w:rPr>
          <w:color w:val="000000"/>
        </w:rPr>
        <w:t>ách</w:t>
      </w:r>
      <w:r w:rsidR="005C514D">
        <w:rPr>
          <w:color w:val="000000"/>
        </w:rPr>
        <w:t xml:space="preserve"> sa opisujú </w:t>
      </w:r>
      <w:proofErr w:type="spellStart"/>
      <w:r w:rsidR="005C514D">
        <w:rPr>
          <w:color w:val="000000"/>
        </w:rPr>
        <w:t>fetotoxické</w:t>
      </w:r>
      <w:proofErr w:type="spellEnd"/>
      <w:r w:rsidR="005C514D">
        <w:rPr>
          <w:color w:val="000000"/>
        </w:rPr>
        <w:t xml:space="preserve"> a </w:t>
      </w:r>
      <w:proofErr w:type="spellStart"/>
      <w:r w:rsidR="005C514D">
        <w:rPr>
          <w:color w:val="000000"/>
        </w:rPr>
        <w:t>teratogénne</w:t>
      </w:r>
      <w:proofErr w:type="spellEnd"/>
      <w:r w:rsidR="005C514D">
        <w:rPr>
          <w:color w:val="000000"/>
        </w:rPr>
        <w:t xml:space="preserve"> účinky po vystavení </w:t>
      </w:r>
      <w:proofErr w:type="spellStart"/>
      <w:r w:rsidR="005C514D">
        <w:rPr>
          <w:color w:val="000000"/>
        </w:rPr>
        <w:t>glycerolformalu</w:t>
      </w:r>
      <w:proofErr w:type="spellEnd"/>
      <w:r w:rsidR="00A75331">
        <w:rPr>
          <w:color w:val="000000"/>
        </w:rPr>
        <w:t>, a preto t</w:t>
      </w:r>
      <w:r w:rsidR="005C514D">
        <w:rPr>
          <w:color w:val="000000"/>
        </w:rPr>
        <w:t>ento liek nemajú podávať tehotné ženy ani ženy, ktoré sa pokúšajú otehotnieť.</w:t>
      </w:r>
    </w:p>
    <w:p w14:paraId="4D934C3B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E03FDD" w14:textId="77777777" w:rsidR="00295140" w:rsidRPr="00FF07FF" w:rsidRDefault="006B09D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opatrenia na ochranu životného prostredia:</w:t>
      </w:r>
    </w:p>
    <w:p w14:paraId="03FEBF41" w14:textId="77777777" w:rsidR="00295140" w:rsidRPr="00FF07FF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0188C" w14:textId="50BA2D31" w:rsidR="00D82ECF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  <w:r>
        <w:t xml:space="preserve">Tento veterinárny liek je veľmi toxický pre vodné organizmy, liečené zvieratá preto nesmú mať 14 dní po liečbe priamy prístup k rybníkom, potokom či priekopám. Tento veterinárny liek je veľmi toxický pre </w:t>
      </w:r>
      <w:proofErr w:type="spellStart"/>
      <w:r w:rsidR="00556D1A">
        <w:t>koprofágnu</w:t>
      </w:r>
      <w:proofErr w:type="spellEnd"/>
      <w:r>
        <w:t xml:space="preserve"> faunu a nemožno vylúčiť dlhodobé účinky na </w:t>
      </w:r>
      <w:proofErr w:type="spellStart"/>
      <w:r w:rsidR="00556D1A">
        <w:t>koprofágny</w:t>
      </w:r>
      <w:proofErr w:type="spellEnd"/>
      <w:r>
        <w:t xml:space="preserve"> hmyz spôsobené nepretržitým alebo opakovaným používaním tohto lieku.</w:t>
      </w:r>
    </w:p>
    <w:p w14:paraId="69F10D4D" w14:textId="1164A28C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  <w:r>
        <w:t xml:space="preserve">Z tohto dôvodu sa má opakovaná liečba zvierat na pastvine liekom s obsahom </w:t>
      </w:r>
      <w:proofErr w:type="spellStart"/>
      <w:r>
        <w:t>ivermektínu</w:t>
      </w:r>
      <w:proofErr w:type="spellEnd"/>
      <w:r>
        <w:t xml:space="preserve"> v tom istom ročnom období podávať iba v prípade, že nie sú k dispozícii žiadne iné možnosti liečby či opatrenia na udržovanie zdravia zvierat/stáda na základe odporúčania veterinár</w:t>
      </w:r>
      <w:r w:rsidR="006D5C8E">
        <w:t>neho lekára</w:t>
      </w:r>
      <w:r>
        <w:t>.</w:t>
      </w:r>
    </w:p>
    <w:p w14:paraId="3FD61E8F" w14:textId="77777777" w:rsidR="00295140" w:rsidRPr="00FF07FF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5F1870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3.6</w:t>
      </w:r>
      <w:r>
        <w:rPr>
          <w:b/>
        </w:rPr>
        <w:tab/>
        <w:t>Nežiaduce účinky</w:t>
      </w:r>
    </w:p>
    <w:p w14:paraId="1F3934EA" w14:textId="77777777" w:rsidR="00295140" w:rsidRPr="00FF07FF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6ED0E03" w14:textId="32F6069B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  <w:bookmarkStart w:id="3" w:name="_Hlk172538474"/>
      <w:r>
        <w:t>Hovädzí dobytok: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AB7385" w:rsidRPr="004D3AE7" w14:paraId="5EB6EDB6" w14:textId="77777777" w:rsidTr="000F2D86">
        <w:tc>
          <w:tcPr>
            <w:tcW w:w="4530" w:type="dxa"/>
          </w:tcPr>
          <w:p w14:paraId="586BF7CD" w14:textId="77777777" w:rsidR="00AB7385" w:rsidRPr="004D3AE7" w:rsidRDefault="00AB7385" w:rsidP="000F2D86">
            <w:pPr>
              <w:rPr>
                <w:szCs w:val="22"/>
              </w:rPr>
            </w:pPr>
            <w:r>
              <w:t>Frekvencia nebola stanovená (nemožno odhadnúť na základe dostupných údajov)</w:t>
            </w:r>
          </w:p>
        </w:tc>
        <w:tc>
          <w:tcPr>
            <w:tcW w:w="4531" w:type="dxa"/>
          </w:tcPr>
          <w:p w14:paraId="5FB28576" w14:textId="2A88C571" w:rsidR="00AB7385" w:rsidRPr="004D3AE7" w:rsidRDefault="00AB7385" w:rsidP="000F2D86">
            <w:pPr>
              <w:rPr>
                <w:szCs w:val="22"/>
              </w:rPr>
            </w:pPr>
            <w:r>
              <w:t>opuch v mieste podania injekcie</w:t>
            </w:r>
            <w:r>
              <w:rPr>
                <w:vertAlign w:val="superscript"/>
              </w:rPr>
              <w:t>1</w:t>
            </w:r>
          </w:p>
        </w:tc>
      </w:tr>
      <w:tr w:rsidR="00FF3E27" w:rsidRPr="004D3AE7" w14:paraId="04C55B54" w14:textId="77777777" w:rsidTr="000F2D86">
        <w:tc>
          <w:tcPr>
            <w:tcW w:w="4530" w:type="dxa"/>
          </w:tcPr>
          <w:p w14:paraId="4FC2A9BD" w14:textId="79FBF7B9" w:rsidR="00FF3E27" w:rsidRDefault="00FF3E27" w:rsidP="00FF3E27">
            <w:r>
              <w:t>Frekvencia nebola stanovená (nemožno odhadnúť na základe dostupných údajov)</w:t>
            </w:r>
          </w:p>
        </w:tc>
        <w:tc>
          <w:tcPr>
            <w:tcW w:w="4531" w:type="dxa"/>
          </w:tcPr>
          <w:p w14:paraId="79F69BD6" w14:textId="5CBC7DFE" w:rsidR="00FF3E27" w:rsidRDefault="00FF3E27" w:rsidP="00FF3E27">
            <w:r>
              <w:t>d</w:t>
            </w:r>
            <w:r w:rsidR="006D5C8E">
              <w:t>i</w:t>
            </w:r>
            <w:r>
              <w:t>skomfort</w:t>
            </w:r>
            <w:r>
              <w:rPr>
                <w:vertAlign w:val="superscript"/>
              </w:rPr>
              <w:t>1</w:t>
            </w:r>
          </w:p>
        </w:tc>
      </w:tr>
    </w:tbl>
    <w:p w14:paraId="30AFC3D6" w14:textId="05245A21" w:rsidR="003B623C" w:rsidRPr="00FF07FF" w:rsidRDefault="00786E93" w:rsidP="00AB7385">
      <w:pPr>
        <w:rPr>
          <w:szCs w:val="22"/>
        </w:rPr>
      </w:pPr>
      <w:r>
        <w:rPr>
          <w:vertAlign w:val="superscript"/>
        </w:rPr>
        <w:t xml:space="preserve">1 </w:t>
      </w:r>
      <w:r>
        <w:t>Tieto reakcie vymiznú samovoľne.</w:t>
      </w:r>
    </w:p>
    <w:p w14:paraId="2157A6C2" w14:textId="77692342" w:rsidR="00295140" w:rsidRDefault="00295140" w:rsidP="00295140">
      <w:pPr>
        <w:rPr>
          <w:szCs w:val="22"/>
        </w:rPr>
      </w:pPr>
    </w:p>
    <w:p w14:paraId="002588CA" w14:textId="6DE17342" w:rsidR="00B86CEF" w:rsidRDefault="00FF3E27" w:rsidP="00295140">
      <w:pPr>
        <w:rPr>
          <w:szCs w:val="22"/>
        </w:rPr>
      </w:pPr>
      <w:r>
        <w:lastRenderedPageBreak/>
        <w:t>O</w:t>
      </w:r>
      <w:r w:rsidR="00B86CEF">
        <w:t>vce: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B86CEF" w14:paraId="2E2D8FA0" w14:textId="77777777" w:rsidTr="00B86CEF">
        <w:tc>
          <w:tcPr>
            <w:tcW w:w="4530" w:type="dxa"/>
          </w:tcPr>
          <w:p w14:paraId="7F721A1C" w14:textId="5007B6D0" w:rsidR="00B86CEF" w:rsidRDefault="00B86CEF" w:rsidP="00295140">
            <w:pPr>
              <w:rPr>
                <w:szCs w:val="22"/>
              </w:rPr>
            </w:pPr>
            <w:r>
              <w:t>Frekvencia nebola stanovená (nemožno odhadnúť na základe dostupných údajov)</w:t>
            </w:r>
          </w:p>
        </w:tc>
        <w:tc>
          <w:tcPr>
            <w:tcW w:w="4531" w:type="dxa"/>
          </w:tcPr>
          <w:p w14:paraId="57608DD2" w14:textId="463A6EC3" w:rsidR="00B86CEF" w:rsidRDefault="00B86CEF" w:rsidP="00295140">
            <w:pPr>
              <w:rPr>
                <w:szCs w:val="22"/>
              </w:rPr>
            </w:pPr>
            <w:r>
              <w:t>d</w:t>
            </w:r>
            <w:r w:rsidR="006D5C8E">
              <w:t>i</w:t>
            </w:r>
            <w:r>
              <w:t>skomfort</w:t>
            </w:r>
            <w:r>
              <w:rPr>
                <w:vertAlign w:val="superscript"/>
              </w:rPr>
              <w:t>1</w:t>
            </w:r>
          </w:p>
        </w:tc>
      </w:tr>
    </w:tbl>
    <w:p w14:paraId="1A34F86B" w14:textId="58A6064A" w:rsidR="00B86CEF" w:rsidRPr="00FF07FF" w:rsidRDefault="00B86CEF" w:rsidP="00295140">
      <w:pPr>
        <w:rPr>
          <w:szCs w:val="22"/>
        </w:rPr>
      </w:pPr>
      <w:r>
        <w:rPr>
          <w:vertAlign w:val="superscript"/>
        </w:rPr>
        <w:t xml:space="preserve">1 </w:t>
      </w:r>
      <w:r>
        <w:t>Tieto reakcie vymiznú samovoľne.</w:t>
      </w:r>
    </w:p>
    <w:p w14:paraId="122D3BDB" w14:textId="77777777" w:rsidR="00A90258" w:rsidRDefault="00A90258" w:rsidP="00E24DFC">
      <w:pPr>
        <w:rPr>
          <w:szCs w:val="22"/>
        </w:rPr>
      </w:pPr>
      <w:bookmarkStart w:id="4" w:name="_Hlk66891708"/>
      <w:bookmarkEnd w:id="3"/>
    </w:p>
    <w:p w14:paraId="511AE096" w14:textId="02730499" w:rsidR="00FF3E27" w:rsidRPr="00FF07FF" w:rsidRDefault="00FF3E27" w:rsidP="00FF3E27">
      <w:pPr>
        <w:tabs>
          <w:tab w:val="clear" w:pos="567"/>
        </w:tabs>
        <w:spacing w:line="240" w:lineRule="auto"/>
        <w:rPr>
          <w:szCs w:val="22"/>
        </w:rPr>
      </w:pPr>
      <w:r>
        <w:t>Ošípané: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FF3E27" w:rsidRPr="004D3AE7" w14:paraId="5F339B49" w14:textId="77777777" w:rsidTr="006726A6">
        <w:tc>
          <w:tcPr>
            <w:tcW w:w="4530" w:type="dxa"/>
          </w:tcPr>
          <w:p w14:paraId="0F26B95B" w14:textId="77777777" w:rsidR="00FF3E27" w:rsidRPr="004D3AE7" w:rsidRDefault="00FF3E27" w:rsidP="006726A6">
            <w:pPr>
              <w:rPr>
                <w:szCs w:val="22"/>
              </w:rPr>
            </w:pPr>
            <w:r>
              <w:t>Frekvencia nebola stanovená (nemožno odhadnúť na základe dostupných údajov)</w:t>
            </w:r>
          </w:p>
        </w:tc>
        <w:tc>
          <w:tcPr>
            <w:tcW w:w="4531" w:type="dxa"/>
          </w:tcPr>
          <w:p w14:paraId="5BA189E2" w14:textId="77777777" w:rsidR="00FF3E27" w:rsidRPr="004D3AE7" w:rsidRDefault="00FF3E27" w:rsidP="006726A6">
            <w:pPr>
              <w:rPr>
                <w:szCs w:val="22"/>
              </w:rPr>
            </w:pPr>
            <w:r>
              <w:t>opuch v mieste podania injekcie</w:t>
            </w:r>
            <w:r>
              <w:rPr>
                <w:vertAlign w:val="superscript"/>
              </w:rPr>
              <w:t>1</w:t>
            </w:r>
          </w:p>
        </w:tc>
      </w:tr>
    </w:tbl>
    <w:p w14:paraId="59D926D8" w14:textId="77777777" w:rsidR="00FF3E27" w:rsidRPr="00FF07FF" w:rsidRDefault="00FF3E27" w:rsidP="00FF3E27">
      <w:pPr>
        <w:rPr>
          <w:szCs w:val="22"/>
        </w:rPr>
      </w:pPr>
      <w:r>
        <w:rPr>
          <w:vertAlign w:val="superscript"/>
        </w:rPr>
        <w:t xml:space="preserve">1 </w:t>
      </w:r>
      <w:r>
        <w:t>Tieto reakcie vymiznú samovoľne.</w:t>
      </w:r>
    </w:p>
    <w:p w14:paraId="3B1532D4" w14:textId="77777777" w:rsidR="00FF3E27" w:rsidRPr="00FF07FF" w:rsidRDefault="00FF3E27" w:rsidP="00E24DFC">
      <w:pPr>
        <w:rPr>
          <w:szCs w:val="22"/>
        </w:rPr>
      </w:pPr>
    </w:p>
    <w:p w14:paraId="6C5E03EB" w14:textId="6BD4F566" w:rsidR="00A90258" w:rsidRPr="00FF07FF" w:rsidRDefault="00A90258" w:rsidP="00A90258">
      <w:pPr>
        <w:rPr>
          <w:szCs w:val="22"/>
        </w:rPr>
      </w:pPr>
      <w: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v písomnej informácii pre používateľov.</w:t>
      </w:r>
    </w:p>
    <w:p w14:paraId="769C87F9" w14:textId="763E4432" w:rsidR="00A95E81" w:rsidRPr="00FF07FF" w:rsidRDefault="00A95E81" w:rsidP="00247A48">
      <w:pPr>
        <w:rPr>
          <w:szCs w:val="22"/>
        </w:rPr>
      </w:pPr>
    </w:p>
    <w:bookmarkEnd w:id="4"/>
    <w:p w14:paraId="600CF330" w14:textId="77777777" w:rsidR="00C114FF" w:rsidRPr="00FF07FF" w:rsidRDefault="006B09D4" w:rsidP="00BD4E1B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3.7</w:t>
      </w:r>
      <w:r>
        <w:rPr>
          <w:b/>
        </w:rPr>
        <w:tab/>
        <w:t>Použitie počas gravidity, laktácie, znášky</w:t>
      </w:r>
    </w:p>
    <w:p w14:paraId="6BDA6F0C" w14:textId="77777777" w:rsidR="00C114FF" w:rsidRPr="00FF07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AE5C13" w14:textId="77777777" w:rsidR="00AB7385" w:rsidRPr="004D3AE7" w:rsidRDefault="00AB7385" w:rsidP="00AB7385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Gravidita a laktácia:</w:t>
      </w:r>
    </w:p>
    <w:p w14:paraId="210F1DC5" w14:textId="2CCE1D91" w:rsidR="00AB7385" w:rsidRPr="004D3AE7" w:rsidRDefault="00AB7385" w:rsidP="00AB7385">
      <w:pPr>
        <w:tabs>
          <w:tab w:val="clear" w:pos="567"/>
        </w:tabs>
        <w:spacing w:line="240" w:lineRule="auto"/>
        <w:rPr>
          <w:szCs w:val="22"/>
        </w:rPr>
      </w:pPr>
      <w:r>
        <w:t xml:space="preserve">Môže sa použiť počas gravidity a laktácie. </w:t>
      </w:r>
    </w:p>
    <w:p w14:paraId="5BF5D260" w14:textId="77777777" w:rsidR="00AB7385" w:rsidRPr="004D3AE7" w:rsidRDefault="00AB7385" w:rsidP="00AB7385">
      <w:pPr>
        <w:tabs>
          <w:tab w:val="clear" w:pos="567"/>
        </w:tabs>
        <w:spacing w:line="240" w:lineRule="auto"/>
        <w:rPr>
          <w:szCs w:val="22"/>
        </w:rPr>
      </w:pPr>
    </w:p>
    <w:p w14:paraId="0094957B" w14:textId="77777777" w:rsidR="00AB7385" w:rsidRPr="004D3AE7" w:rsidRDefault="00AB7385" w:rsidP="00AB7385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Plodnosť:</w:t>
      </w:r>
    </w:p>
    <w:p w14:paraId="5F3732AC" w14:textId="026BCE7D" w:rsidR="00AB7385" w:rsidRPr="004D3AE7" w:rsidRDefault="00AB7385" w:rsidP="00AB7385">
      <w:pPr>
        <w:tabs>
          <w:tab w:val="clear" w:pos="567"/>
        </w:tabs>
        <w:spacing w:line="240" w:lineRule="auto"/>
        <w:rPr>
          <w:szCs w:val="22"/>
        </w:rPr>
      </w:pPr>
      <w:r>
        <w:t>Použitie tohto veterinárneho lieku nemá vplyv na plodnosť býkov, baranov a kancov.</w:t>
      </w:r>
    </w:p>
    <w:p w14:paraId="2FB26978" w14:textId="77777777" w:rsidR="00AB7385" w:rsidRPr="00FF07FF" w:rsidRDefault="00AB7385" w:rsidP="00A90258">
      <w:pPr>
        <w:tabs>
          <w:tab w:val="clear" w:pos="567"/>
        </w:tabs>
        <w:spacing w:line="240" w:lineRule="auto"/>
        <w:rPr>
          <w:szCs w:val="22"/>
        </w:rPr>
      </w:pPr>
    </w:p>
    <w:p w14:paraId="19FA9468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3.8</w:t>
      </w:r>
      <w:r>
        <w:rPr>
          <w:b/>
        </w:rPr>
        <w:tab/>
        <w:t>Interakcie s inými liekmi a ďalšie formy interakcií</w:t>
      </w:r>
    </w:p>
    <w:p w14:paraId="3D1C0FE1" w14:textId="77777777" w:rsidR="00C114FF" w:rsidRPr="00FF07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BECD5D" w14:textId="77777777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  <w:r>
        <w:t>Nie sú dostupné údaje.</w:t>
      </w:r>
    </w:p>
    <w:p w14:paraId="4B2F7FCA" w14:textId="77777777" w:rsidR="00C90EDA" w:rsidRPr="00FF07FF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65267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3.9</w:t>
      </w:r>
      <w:r>
        <w:rPr>
          <w:b/>
        </w:rPr>
        <w:tab/>
        <w:t>Cesty podania a dávkovanie</w:t>
      </w:r>
    </w:p>
    <w:p w14:paraId="3CD43A72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0FD58F" w14:textId="101DD94D" w:rsidR="00AB7385" w:rsidRPr="00FF07FF" w:rsidRDefault="009748D0" w:rsidP="00AB7385">
      <w:pPr>
        <w:rPr>
          <w:noProof/>
          <w:szCs w:val="22"/>
        </w:rPr>
      </w:pPr>
      <w:proofErr w:type="spellStart"/>
      <w:r>
        <w:t>S</w:t>
      </w:r>
      <w:r w:rsidR="00AB7385">
        <w:t>ubkutánne</w:t>
      </w:r>
      <w:proofErr w:type="spellEnd"/>
      <w:r>
        <w:t xml:space="preserve"> podanie</w:t>
      </w:r>
      <w:r w:rsidR="00AB7385">
        <w:t>.</w:t>
      </w:r>
    </w:p>
    <w:p w14:paraId="00711E1C" w14:textId="77777777" w:rsidR="00A90258" w:rsidRPr="00FF07FF" w:rsidRDefault="00A90258" w:rsidP="00A90258">
      <w:pPr>
        <w:rPr>
          <w:noProof/>
          <w:szCs w:val="22"/>
        </w:rPr>
      </w:pPr>
      <w:r>
        <w:t>Podanie príliš nízkej dávky môže spôsobiť, že použitie bude neúčinné, a môže napomôcť v rozvoji rezistencie.</w:t>
      </w:r>
    </w:p>
    <w:p w14:paraId="0E9CB852" w14:textId="77777777" w:rsidR="00A90258" w:rsidRPr="00FF07FF" w:rsidRDefault="00A90258" w:rsidP="00A90258">
      <w:pPr>
        <w:rPr>
          <w:noProof/>
          <w:szCs w:val="22"/>
        </w:rPr>
      </w:pPr>
    </w:p>
    <w:p w14:paraId="2D57D258" w14:textId="6C80A354" w:rsidR="00A90258" w:rsidRPr="00FF07FF" w:rsidRDefault="00A90258" w:rsidP="00A90258">
      <w:pPr>
        <w:rPr>
          <w:noProof/>
          <w:szCs w:val="22"/>
        </w:rPr>
      </w:pPr>
      <w:r>
        <w:t xml:space="preserve">Na zaistenie podania správnej dávky je potrebné čo najpresnejšie stanoviť živú hmotnosť (ž. hm.). Ak sa </w:t>
      </w:r>
      <w:r w:rsidR="00E402DD">
        <w:t>majú zvieratá liečiť hromadne</w:t>
      </w:r>
      <w:r>
        <w:t>, utvorte primerane homogénne skupiny a všetkým zvieratám v skupine podajte dávku zodpovedajúcu najťažšiemu zvieraťu skupiny.</w:t>
      </w:r>
    </w:p>
    <w:p w14:paraId="1D2D53EC" w14:textId="77777777" w:rsidR="00A90258" w:rsidRPr="00FF07FF" w:rsidRDefault="00A90258" w:rsidP="00A90258">
      <w:pPr>
        <w:rPr>
          <w:noProof/>
          <w:szCs w:val="22"/>
        </w:rPr>
      </w:pPr>
    </w:p>
    <w:p w14:paraId="6EF94DAD" w14:textId="77777777" w:rsidR="00A90258" w:rsidRDefault="00A90258" w:rsidP="00A90258">
      <w:pPr>
        <w:rPr>
          <w:noProof/>
          <w:szCs w:val="22"/>
        </w:rPr>
      </w:pPr>
      <w:r>
        <w:t>Je nutné dôkladne skontrolovať presnosť dávkovacej pomôcky.</w:t>
      </w:r>
    </w:p>
    <w:p w14:paraId="4A9E266F" w14:textId="77777777" w:rsidR="00AB7385" w:rsidRDefault="00AB7385" w:rsidP="00A90258">
      <w:pPr>
        <w:rPr>
          <w:noProof/>
          <w:szCs w:val="22"/>
        </w:rPr>
      </w:pPr>
    </w:p>
    <w:p w14:paraId="73B0E54D" w14:textId="600640D6" w:rsidR="00AB7385" w:rsidRPr="009863AB" w:rsidRDefault="00AB7385" w:rsidP="00AB7385">
      <w:pPr>
        <w:rPr>
          <w:noProof/>
          <w:szCs w:val="22"/>
        </w:rPr>
      </w:pPr>
      <w:r>
        <w:t xml:space="preserve">Odporúča sa použiť sterilnú ihlu veľkosti 18 G alebo 21 G. Použite suchú sterilnú ihlu a injekčnú striekačku. </w:t>
      </w:r>
    </w:p>
    <w:p w14:paraId="6459ADD6" w14:textId="77777777" w:rsidR="00AB7385" w:rsidRPr="009863AB" w:rsidRDefault="00AB7385" w:rsidP="00AB7385">
      <w:pPr>
        <w:rPr>
          <w:noProof/>
          <w:szCs w:val="22"/>
        </w:rPr>
      </w:pPr>
    </w:p>
    <w:p w14:paraId="5F6ED61D" w14:textId="289008FC" w:rsidR="00AB7385" w:rsidRDefault="00385391" w:rsidP="00AB7385">
      <w:pPr>
        <w:rPr>
          <w:noProof/>
          <w:szCs w:val="22"/>
        </w:rPr>
      </w:pPr>
      <w:r>
        <w:t xml:space="preserve">Injekciu možno podať štandardným automatickým dávkovačom alebo injekčnou striekačkou za aseptických podmienok. V prípade balení veľkosti 250 ml a 500 ml sa odporúča použiť viacdávkovú striekačku. Na opätovné naplnenie striekačky použite pomocnú odberovú ihlu v zátke, aby nedošlo k nadmernému prepichovaniu zátky. </w:t>
      </w:r>
    </w:p>
    <w:p w14:paraId="3A18FB8A" w14:textId="77777777" w:rsidR="00AB7385" w:rsidRDefault="00AB7385" w:rsidP="00AB7385">
      <w:pPr>
        <w:rPr>
          <w:noProof/>
          <w:szCs w:val="22"/>
        </w:rPr>
      </w:pPr>
    </w:p>
    <w:p w14:paraId="4319181C" w14:textId="5E471BA8" w:rsidR="00AB7385" w:rsidRPr="00FF07FF" w:rsidRDefault="00AB7385" w:rsidP="00A90258">
      <w:pPr>
        <w:rPr>
          <w:noProof/>
          <w:szCs w:val="22"/>
        </w:rPr>
      </w:pPr>
      <w:r>
        <w:t xml:space="preserve">Zátku neprepichujte viac ako 30-krát. </w:t>
      </w:r>
    </w:p>
    <w:p w14:paraId="5E190F0F" w14:textId="77777777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26396A2" w14:textId="77777777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8121B">
        <w:rPr>
          <w:u w:val="single"/>
        </w:rPr>
        <w:t>Hovädzí dobytok</w:t>
      </w:r>
      <w:r>
        <w:rPr>
          <w:u w:val="single"/>
        </w:rPr>
        <w:t>:</w:t>
      </w:r>
    </w:p>
    <w:p w14:paraId="419672B5" w14:textId="0177326A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  <w:r>
        <w:t xml:space="preserve">0,2 mg </w:t>
      </w:r>
      <w:proofErr w:type="spellStart"/>
      <w:r>
        <w:t>ivermektínu</w:t>
      </w:r>
      <w:proofErr w:type="spellEnd"/>
      <w:r>
        <w:t xml:space="preserve">/kg ž. hm. (t. j. 1 ml </w:t>
      </w:r>
      <w:r w:rsidR="0028121B">
        <w:t>veterinárneho lieku</w:t>
      </w:r>
      <w:r>
        <w:t xml:space="preserve">/50 kg ž. hm.) </w:t>
      </w:r>
      <w:proofErr w:type="spellStart"/>
      <w:r>
        <w:t>subkutánne</w:t>
      </w:r>
      <w:proofErr w:type="spellEnd"/>
      <w:r>
        <w:t xml:space="preserve"> do voľnej kože pred alebo za lopatkou.</w:t>
      </w:r>
    </w:p>
    <w:p w14:paraId="43BB69E4" w14:textId="77777777" w:rsidR="00A90258" w:rsidRDefault="00A90258" w:rsidP="00A90258">
      <w:pPr>
        <w:tabs>
          <w:tab w:val="clear" w:pos="567"/>
        </w:tabs>
        <w:spacing w:line="240" w:lineRule="auto"/>
        <w:rPr>
          <w:szCs w:val="22"/>
        </w:rPr>
      </w:pPr>
    </w:p>
    <w:p w14:paraId="6B3BBF6A" w14:textId="6628E950" w:rsidR="00B84B58" w:rsidRPr="00FF07FF" w:rsidRDefault="00B84B58" w:rsidP="00A90258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Tento veterinárny liek je účinný proti všetkým štádiám podkožných strečkov </w:t>
      </w:r>
      <w:r w:rsidR="00470813">
        <w:t>pri</w:t>
      </w:r>
      <w:r>
        <w:t> hovädz</w:t>
      </w:r>
      <w:r w:rsidR="00470813">
        <w:t>om</w:t>
      </w:r>
      <w:r>
        <w:t xml:space="preserve"> dobytk</w:t>
      </w:r>
      <w:r w:rsidR="00470813">
        <w:t>u</w:t>
      </w:r>
      <w:r>
        <w:t>, ale je dôležité, kedy sa liečba podáva. O správnom načasovaní liečby sa poraďte s</w:t>
      </w:r>
      <w:r w:rsidR="00470813">
        <w:t> </w:t>
      </w:r>
      <w:r>
        <w:t>veterinár</w:t>
      </w:r>
      <w:r w:rsidR="00470813">
        <w:t>nym lekárom</w:t>
      </w:r>
      <w:r>
        <w:t>. Pozri tiež časť 3.5.</w:t>
      </w:r>
      <w:r>
        <w:rPr>
          <w:i/>
        </w:rPr>
        <w:t xml:space="preserve"> </w:t>
      </w:r>
    </w:p>
    <w:p w14:paraId="1B52D752" w14:textId="77777777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</w:p>
    <w:p w14:paraId="541B31F7" w14:textId="77777777" w:rsidR="00A90258" w:rsidRPr="00DA33E0" w:rsidRDefault="00A90258" w:rsidP="00A90258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Ovce:</w:t>
      </w:r>
    </w:p>
    <w:p w14:paraId="3258AE04" w14:textId="4A8B7EF9" w:rsidR="00A90258" w:rsidRDefault="00A90258" w:rsidP="00A90258">
      <w:pPr>
        <w:tabs>
          <w:tab w:val="clear" w:pos="567"/>
        </w:tabs>
        <w:spacing w:line="240" w:lineRule="auto"/>
        <w:rPr>
          <w:szCs w:val="22"/>
        </w:rPr>
      </w:pPr>
      <w:r>
        <w:t xml:space="preserve">0,2 mg </w:t>
      </w:r>
      <w:proofErr w:type="spellStart"/>
      <w:r>
        <w:t>ivermektínu</w:t>
      </w:r>
      <w:proofErr w:type="spellEnd"/>
      <w:r>
        <w:t xml:space="preserve">/kg ž. hm. (t. j. 0,5 ml </w:t>
      </w:r>
      <w:r w:rsidR="0028121B">
        <w:t>veterinárneho lieku</w:t>
      </w:r>
      <w:r>
        <w:t xml:space="preserve">tu/25 kg ž. hm.) </w:t>
      </w:r>
      <w:proofErr w:type="spellStart"/>
      <w:r>
        <w:t>subkutánne</w:t>
      </w:r>
      <w:proofErr w:type="spellEnd"/>
      <w:r>
        <w:t xml:space="preserve"> do voľnej kože medzi plecia. </w:t>
      </w:r>
    </w:p>
    <w:p w14:paraId="52534875" w14:textId="77777777" w:rsidR="00B84B58" w:rsidRPr="00FF07FF" w:rsidRDefault="00B84B58" w:rsidP="00A90258">
      <w:pPr>
        <w:tabs>
          <w:tab w:val="clear" w:pos="567"/>
        </w:tabs>
        <w:spacing w:line="240" w:lineRule="auto"/>
        <w:rPr>
          <w:szCs w:val="22"/>
        </w:rPr>
      </w:pPr>
    </w:p>
    <w:p w14:paraId="0F18AEC4" w14:textId="757255C2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  <w:r>
        <w:t xml:space="preserve">V prípade neostrihaných oviec bezprostredne pred </w:t>
      </w:r>
      <w:r w:rsidR="00224001">
        <w:t>aplikáciou sa uistiť</w:t>
      </w:r>
      <w:r>
        <w:t>, že ihla prenikla cez vlnu do kože.</w:t>
      </w:r>
    </w:p>
    <w:p w14:paraId="40F54A7A" w14:textId="77777777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</w:p>
    <w:p w14:paraId="637F00DD" w14:textId="3E50F76D" w:rsidR="00A90258" w:rsidRPr="00E94126" w:rsidRDefault="00E94126" w:rsidP="00A90258">
      <w:pPr>
        <w:tabs>
          <w:tab w:val="clear" w:pos="567"/>
        </w:tabs>
        <w:spacing w:line="240" w:lineRule="auto"/>
        <w:rPr>
          <w:szCs w:val="22"/>
        </w:rPr>
      </w:pPr>
      <w:bookmarkStart w:id="5" w:name="_Hlk173508204"/>
      <w:r>
        <w:t xml:space="preserve">Pri liečbe parazitov </w:t>
      </w:r>
      <w:proofErr w:type="spellStart"/>
      <w:r>
        <w:rPr>
          <w:i/>
          <w:iCs/>
        </w:rPr>
        <w:t>Psoroptes</w:t>
      </w:r>
      <w:proofErr w:type="spellEnd"/>
      <w:r>
        <w:t xml:space="preserve"> treba po 7 dňoch </w:t>
      </w:r>
      <w:r w:rsidR="00224001">
        <w:t>aplikáciu zopakovať</w:t>
      </w:r>
      <w:r>
        <w:t>.</w:t>
      </w:r>
    </w:p>
    <w:bookmarkEnd w:id="5"/>
    <w:p w14:paraId="7F1F2D55" w14:textId="77777777" w:rsidR="00E94126" w:rsidRPr="00FF07FF" w:rsidRDefault="00E94126" w:rsidP="00A90258">
      <w:pPr>
        <w:tabs>
          <w:tab w:val="clear" w:pos="567"/>
        </w:tabs>
        <w:spacing w:line="240" w:lineRule="auto"/>
        <w:rPr>
          <w:szCs w:val="22"/>
        </w:rPr>
      </w:pPr>
    </w:p>
    <w:p w14:paraId="7FAA4BD7" w14:textId="45E0E4E5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  <w:r>
        <w:t xml:space="preserve">V prípade nákazy druhom </w:t>
      </w:r>
      <w:proofErr w:type="spellStart"/>
      <w:r>
        <w:rPr>
          <w:i/>
        </w:rPr>
        <w:t>Psoroptes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ovis</w:t>
      </w:r>
      <w:proofErr w:type="spellEnd"/>
      <w:r>
        <w:rPr>
          <w:i/>
        </w:rPr>
        <w:t xml:space="preserve"> </w:t>
      </w:r>
      <w:r>
        <w:t>treba vychádzať z odborných odporúčaní potreby a frekvencie opätovného podania (alebo podaní) liečby a zohľadniť miestnu epidemiologickú situáciu a </w:t>
      </w:r>
      <w:r w:rsidR="00BF36CD">
        <w:t>spôsob života</w:t>
      </w:r>
      <w:r>
        <w:t xml:space="preserve"> zvieraťa.</w:t>
      </w:r>
    </w:p>
    <w:p w14:paraId="432C84F2" w14:textId="77777777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</w:p>
    <w:p w14:paraId="1DF50BE9" w14:textId="465F764E" w:rsidR="00A90258" w:rsidRPr="00FF07FF" w:rsidRDefault="00A90258" w:rsidP="00BD4E1B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Ošípané:</w:t>
      </w:r>
    </w:p>
    <w:p w14:paraId="7DDA0E28" w14:textId="5FBA0207" w:rsidR="005C0414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  <w:r>
        <w:t xml:space="preserve">0,3 mg </w:t>
      </w:r>
      <w:proofErr w:type="spellStart"/>
      <w:r>
        <w:t>ivermektínu</w:t>
      </w:r>
      <w:proofErr w:type="spellEnd"/>
      <w:r>
        <w:t xml:space="preserve">/kg ž. hm. (t. j. 1 ml </w:t>
      </w:r>
      <w:r w:rsidR="003C5652" w:rsidRPr="003C5652">
        <w:t>veterinárneho lieku</w:t>
      </w:r>
      <w:r>
        <w:t xml:space="preserve">/33 kg ž. hm.) podávať </w:t>
      </w:r>
      <w:proofErr w:type="spellStart"/>
      <w:r>
        <w:t>subkutánne</w:t>
      </w:r>
      <w:proofErr w:type="spellEnd"/>
      <w:r>
        <w:t xml:space="preserve"> v oblasti krku za uchom.</w:t>
      </w:r>
    </w:p>
    <w:p w14:paraId="18B54613" w14:textId="2379F761" w:rsidR="00247A48" w:rsidRPr="00FF07FF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4DF4D4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3.10</w:t>
      </w:r>
      <w:r>
        <w:rPr>
          <w:b/>
        </w:rPr>
        <w:tab/>
        <w:t xml:space="preserve">Príznaky predávkovania (a ak je to potrebné,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</w:t>
      </w:r>
    </w:p>
    <w:p w14:paraId="32B6767B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F148B1" w14:textId="77777777" w:rsidR="00E47A2C" w:rsidRPr="00E46085" w:rsidRDefault="00E47A2C" w:rsidP="00E47A2C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Hovädzí dobytok</w:t>
      </w:r>
    </w:p>
    <w:p w14:paraId="4C7E769B" w14:textId="4F43C070" w:rsidR="00E47A2C" w:rsidRDefault="00E47A2C" w:rsidP="00E47A2C">
      <w:pPr>
        <w:tabs>
          <w:tab w:val="clear" w:pos="567"/>
        </w:tabs>
        <w:spacing w:line="240" w:lineRule="auto"/>
        <w:rPr>
          <w:szCs w:val="22"/>
        </w:rPr>
      </w:pPr>
      <w:r>
        <w:t xml:space="preserve">Jedna dávka 4,0 mg </w:t>
      </w:r>
      <w:proofErr w:type="spellStart"/>
      <w:r>
        <w:t>ivermektínu</w:t>
      </w:r>
      <w:proofErr w:type="spellEnd"/>
      <w:r>
        <w:t xml:space="preserve"> na kg ž. hm. (dvadsaťnásobok odporúčanej dávky) podaná </w:t>
      </w:r>
      <w:proofErr w:type="spellStart"/>
      <w:r>
        <w:t>subkutánne</w:t>
      </w:r>
      <w:proofErr w:type="spellEnd"/>
      <w:r>
        <w:t xml:space="preserve"> spôsobí </w:t>
      </w:r>
      <w:proofErr w:type="spellStart"/>
      <w:r>
        <w:t>ataxiu</w:t>
      </w:r>
      <w:proofErr w:type="spellEnd"/>
      <w:r>
        <w:t xml:space="preserve"> a depresiu.</w:t>
      </w:r>
    </w:p>
    <w:p w14:paraId="2BF3C321" w14:textId="77777777" w:rsidR="00E47A2C" w:rsidRDefault="00E47A2C" w:rsidP="00E47A2C">
      <w:pPr>
        <w:tabs>
          <w:tab w:val="clear" w:pos="567"/>
        </w:tabs>
        <w:spacing w:line="240" w:lineRule="auto"/>
        <w:rPr>
          <w:szCs w:val="22"/>
        </w:rPr>
      </w:pPr>
    </w:p>
    <w:p w14:paraId="70A96F92" w14:textId="77777777" w:rsidR="00E47A2C" w:rsidRDefault="00E47A2C" w:rsidP="00E47A2C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Ovce</w:t>
      </w:r>
    </w:p>
    <w:p w14:paraId="2F2A26E8" w14:textId="302C304D" w:rsidR="00E47A2C" w:rsidRDefault="00EC1243" w:rsidP="00E47A2C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I</w:t>
      </w:r>
      <w:r w:rsidR="00E47A2C">
        <w:t>vermektín</w:t>
      </w:r>
      <w:proofErr w:type="spellEnd"/>
      <w:r w:rsidR="00E47A2C">
        <w:t xml:space="preserve"> podaný </w:t>
      </w:r>
      <w:proofErr w:type="spellStart"/>
      <w:r w:rsidR="00E47A2C">
        <w:t>subkutánne</w:t>
      </w:r>
      <w:proofErr w:type="spellEnd"/>
      <w:r w:rsidR="00E47A2C">
        <w:t xml:space="preserve"> </w:t>
      </w:r>
      <w:r>
        <w:t xml:space="preserve">preukázal </w:t>
      </w:r>
      <w:r w:rsidR="00E47A2C">
        <w:t xml:space="preserve">pri podaní odporúčanej dávky </w:t>
      </w:r>
      <w:r>
        <w:t>primeranú bezpečnosť.</w:t>
      </w:r>
      <w:r w:rsidR="00E47A2C">
        <w:t xml:space="preserve"> Pri perorálnom podaní komerčne dostupného </w:t>
      </w:r>
      <w:r w:rsidR="0028121B">
        <w:t>veterinárneho lieku</w:t>
      </w:r>
      <w:r w:rsidR="00E47A2C">
        <w:t xml:space="preserve"> na perorálne podanie </w:t>
      </w:r>
      <w:r w:rsidR="008C40C0">
        <w:t>do</w:t>
      </w:r>
      <w:r w:rsidR="00E47A2C">
        <w:t xml:space="preserve"> 4 mg </w:t>
      </w:r>
      <w:proofErr w:type="spellStart"/>
      <w:r w:rsidR="00E47A2C">
        <w:t>ivermektínu</w:t>
      </w:r>
      <w:proofErr w:type="spellEnd"/>
      <w:r w:rsidR="00E47A2C">
        <w:t xml:space="preserve"> na kg ž. hm. (dvadsaťnásobok odporúčanej dávky), ktorý bol podaný hadičkou do žalúdka, </w:t>
      </w:r>
      <w:proofErr w:type="spellStart"/>
      <w:r w:rsidR="00E47A2C">
        <w:t>ivermektín</w:t>
      </w:r>
      <w:proofErr w:type="spellEnd"/>
      <w:r w:rsidR="00E47A2C">
        <w:t xml:space="preserve"> nespôsobil žiadne nežiaduce toxické reakcie. </w:t>
      </w:r>
    </w:p>
    <w:p w14:paraId="1249ABD7" w14:textId="77777777" w:rsidR="00E47A2C" w:rsidRDefault="00E47A2C" w:rsidP="00E47A2C">
      <w:pPr>
        <w:tabs>
          <w:tab w:val="clear" w:pos="567"/>
        </w:tabs>
        <w:spacing w:line="240" w:lineRule="auto"/>
        <w:rPr>
          <w:szCs w:val="22"/>
        </w:rPr>
      </w:pPr>
    </w:p>
    <w:p w14:paraId="79AC07E4" w14:textId="77777777" w:rsidR="00E47A2C" w:rsidRPr="00E46085" w:rsidRDefault="00E47A2C" w:rsidP="00E47A2C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 xml:space="preserve">Ošípané </w:t>
      </w:r>
    </w:p>
    <w:p w14:paraId="57B7B189" w14:textId="2A45BD8F" w:rsidR="00E47A2C" w:rsidRDefault="00E47A2C" w:rsidP="00E47A2C">
      <w:pPr>
        <w:tabs>
          <w:tab w:val="clear" w:pos="567"/>
        </w:tabs>
        <w:spacing w:line="240" w:lineRule="auto"/>
        <w:rPr>
          <w:szCs w:val="22"/>
        </w:rPr>
      </w:pPr>
      <w:r>
        <w:t xml:space="preserve">Dávka 30 mg </w:t>
      </w:r>
      <w:proofErr w:type="spellStart"/>
      <w:r>
        <w:t>ivermektínu</w:t>
      </w:r>
      <w:proofErr w:type="spellEnd"/>
      <w:r>
        <w:t xml:space="preserve"> na kg ž. hm. (stonásobok odporúčanej dávky 0,3 mg na kg ž. hm.) podaná </w:t>
      </w:r>
      <w:proofErr w:type="spellStart"/>
      <w:r>
        <w:t>subkutánne</w:t>
      </w:r>
      <w:proofErr w:type="spellEnd"/>
      <w:r>
        <w:t xml:space="preserve"> ošípaným spôsobila letargiu, </w:t>
      </w:r>
      <w:proofErr w:type="spellStart"/>
      <w:r>
        <w:t>ataxiu</w:t>
      </w:r>
      <w:proofErr w:type="spellEnd"/>
      <w:r>
        <w:t xml:space="preserve">, bilaterálnu </w:t>
      </w:r>
      <w:proofErr w:type="spellStart"/>
      <w:r>
        <w:t>mydriázu</w:t>
      </w:r>
      <w:proofErr w:type="spellEnd"/>
      <w:r>
        <w:t>, prer</w:t>
      </w:r>
      <w:r w:rsidR="008C40C0">
        <w:t>ušo</w:t>
      </w:r>
      <w:r>
        <w:t xml:space="preserve">vaný </w:t>
      </w:r>
      <w:proofErr w:type="spellStart"/>
      <w:r>
        <w:t>tremor</w:t>
      </w:r>
      <w:proofErr w:type="spellEnd"/>
      <w:r>
        <w:t xml:space="preserve">, sťažené dýchanie a ľah na boku. </w:t>
      </w:r>
    </w:p>
    <w:p w14:paraId="558E587C" w14:textId="77777777" w:rsidR="00E47A2C" w:rsidRDefault="00E47A2C" w:rsidP="00E47A2C">
      <w:pPr>
        <w:tabs>
          <w:tab w:val="clear" w:pos="567"/>
        </w:tabs>
        <w:spacing w:line="240" w:lineRule="auto"/>
        <w:rPr>
          <w:szCs w:val="22"/>
        </w:rPr>
      </w:pPr>
    </w:p>
    <w:p w14:paraId="41AE0198" w14:textId="2FD364FB" w:rsidR="00E47A2C" w:rsidRPr="00222119" w:rsidRDefault="00E47A2C" w:rsidP="00E24DFC">
      <w:pPr>
        <w:tabs>
          <w:tab w:val="clear" w:pos="567"/>
        </w:tabs>
        <w:spacing w:line="240" w:lineRule="auto"/>
        <w:rPr>
          <w:szCs w:val="22"/>
        </w:rPr>
      </w:pPr>
      <w:r>
        <w:t xml:space="preserve">Nebolo stanovené žiadne </w:t>
      </w:r>
      <w:proofErr w:type="spellStart"/>
      <w:r>
        <w:t>antidotum</w:t>
      </w:r>
      <w:proofErr w:type="spellEnd"/>
      <w:r>
        <w:t>, odporúča sa symptomatická liečba.</w:t>
      </w:r>
    </w:p>
    <w:p w14:paraId="2CE82C85" w14:textId="77777777" w:rsidR="00A90258" w:rsidRPr="00FF07FF" w:rsidRDefault="00A9025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EC2421" w14:textId="77777777" w:rsidR="009A6509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3.11</w:t>
      </w:r>
      <w:r>
        <w:rPr>
          <w:b/>
        </w:rPr>
        <w:tab/>
        <w:t xml:space="preserve">Osobitné obmedzenia používania a osobitné podmienky používania vrátane obmedzení používania </w:t>
      </w:r>
      <w:proofErr w:type="spellStart"/>
      <w:r>
        <w:rPr>
          <w:b/>
        </w:rPr>
        <w:t>antimikrobiálnych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antiparazitických</w:t>
      </w:r>
      <w:proofErr w:type="spellEnd"/>
      <w:r>
        <w:rPr>
          <w:b/>
        </w:rPr>
        <w:t xml:space="preserve"> veterinárnych liekov s cieľom obmedziť riziko vzniku rezistencie</w:t>
      </w:r>
    </w:p>
    <w:p w14:paraId="6B1524F7" w14:textId="77777777" w:rsidR="009A6509" w:rsidRPr="00FF07FF" w:rsidRDefault="009A6509" w:rsidP="009A6509">
      <w:pPr>
        <w:rPr>
          <w:szCs w:val="22"/>
        </w:rPr>
      </w:pPr>
    </w:p>
    <w:p w14:paraId="71D31666" w14:textId="41418882" w:rsidR="009A6509" w:rsidRPr="00FF07FF" w:rsidRDefault="006B09D4" w:rsidP="00A90258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57D22C26" w14:textId="77777777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</w:p>
    <w:p w14:paraId="4A0F3F64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3.12</w:t>
      </w:r>
      <w:r>
        <w:rPr>
          <w:b/>
        </w:rPr>
        <w:tab/>
        <w:t>Ochranné lehoty</w:t>
      </w:r>
    </w:p>
    <w:p w14:paraId="45FFAE61" w14:textId="77777777" w:rsidR="00C114FF" w:rsidRPr="00FF07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34A04D" w14:textId="5085EAA5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Mäso a </w:t>
      </w:r>
      <w:r w:rsidR="008C40C0">
        <w:rPr>
          <w:u w:val="single"/>
        </w:rPr>
        <w:t>vnútornosti</w:t>
      </w:r>
    </w:p>
    <w:p w14:paraId="59F64EB0" w14:textId="26AF69AA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  <w:r>
        <w:t>Hovädzí dobytok: 49 dní.</w:t>
      </w:r>
    </w:p>
    <w:p w14:paraId="59358FED" w14:textId="5EC30136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</w:rPr>
      </w:pPr>
      <w:r>
        <w:t>Ošípané a ovce: 28 dní.</w:t>
      </w:r>
    </w:p>
    <w:p w14:paraId="76DF56B4" w14:textId="77777777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10E2EE6" w14:textId="364B6E08" w:rsidR="00A90258" w:rsidRPr="00FF07FF" w:rsidRDefault="00A90258" w:rsidP="00A90258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Mlieko</w:t>
      </w:r>
    </w:p>
    <w:p w14:paraId="677EEE6A" w14:textId="08BAC9C3" w:rsidR="00C114FF" w:rsidRPr="00FF07FF" w:rsidRDefault="00852C40" w:rsidP="00A9226B">
      <w:pPr>
        <w:tabs>
          <w:tab w:val="clear" w:pos="567"/>
        </w:tabs>
        <w:spacing w:line="240" w:lineRule="auto"/>
        <w:rPr>
          <w:szCs w:val="22"/>
        </w:rPr>
      </w:pPr>
      <w:r w:rsidRPr="00852C40">
        <w:t xml:space="preserve">Nie je registrovaný na použitie </w:t>
      </w:r>
      <w:r>
        <w:t>pri</w:t>
      </w:r>
      <w:r w:rsidRPr="00852C40">
        <w:t xml:space="preserve"> zvierat</w:t>
      </w:r>
      <w:r>
        <w:t>ách</w:t>
      </w:r>
      <w:r w:rsidRPr="00852C40">
        <w:t xml:space="preserve"> produkujúcich mlieko na ľudskú spotrebu</w:t>
      </w:r>
      <w:r w:rsidR="00A90258">
        <w:t xml:space="preserve">. </w:t>
      </w:r>
      <w:r w:rsidRPr="00852C40">
        <w:t xml:space="preserve">Nepoužívať </w:t>
      </w:r>
      <w:r>
        <w:t>pri</w:t>
      </w:r>
      <w:r w:rsidRPr="00852C40">
        <w:t xml:space="preserve"> gravidných zvierat</w:t>
      </w:r>
      <w:r>
        <w:t>ách</w:t>
      </w:r>
      <w:r w:rsidRPr="00852C40">
        <w:t xml:space="preserve">, ktoré sú určené na produkciu mlieka na ľudskú spotrebu počas </w:t>
      </w:r>
      <w:r>
        <w:t>60 dní</w:t>
      </w:r>
      <w:r w:rsidRPr="00852C40">
        <w:t xml:space="preserve"> pred očakávaným pôrodom</w:t>
      </w:r>
      <w:r>
        <w:t>.</w:t>
      </w:r>
    </w:p>
    <w:p w14:paraId="0B8D3892" w14:textId="77777777" w:rsidR="00FC02F3" w:rsidRPr="00FF07FF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FE745" w14:textId="0A6049ED" w:rsidR="00C114FF" w:rsidRPr="00455465" w:rsidRDefault="006B09D4" w:rsidP="00BD4E1B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lastRenderedPageBreak/>
        <w:t>4.</w:t>
      </w:r>
      <w:r>
        <w:rPr>
          <w:b/>
        </w:rPr>
        <w:tab/>
        <w:t>FARMAKOLOGICKÉ ÚDAJE</w:t>
      </w:r>
    </w:p>
    <w:p w14:paraId="34181EAE" w14:textId="77777777" w:rsidR="00C114FF" w:rsidRPr="00455465" w:rsidRDefault="00C114FF" w:rsidP="00BD4E1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2C7464A" w14:textId="2CD6FEFA" w:rsidR="00A90258" w:rsidRPr="00455465" w:rsidRDefault="006B09D4" w:rsidP="00A90258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r>
        <w:rPr>
          <w:b/>
        </w:rPr>
        <w:t>4.1</w:t>
      </w:r>
      <w:r>
        <w:rPr>
          <w:b/>
        </w:rPr>
        <w:tab/>
      </w:r>
      <w:proofErr w:type="spellStart"/>
      <w:r>
        <w:rPr>
          <w:b/>
        </w:rPr>
        <w:t>ATCvet</w:t>
      </w:r>
      <w:proofErr w:type="spellEnd"/>
      <w:r>
        <w:rPr>
          <w:b/>
        </w:rPr>
        <w:t xml:space="preserve"> kód: </w:t>
      </w:r>
      <w:r>
        <w:t xml:space="preserve">QP54AA01 </w:t>
      </w:r>
    </w:p>
    <w:p w14:paraId="0AB29EA3" w14:textId="77777777" w:rsidR="00C114FF" w:rsidRPr="0045546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8FC3" w14:textId="41338F3A" w:rsidR="00C114FF" w:rsidRPr="00FF07FF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</w:r>
      <w:proofErr w:type="spellStart"/>
      <w:r>
        <w:rPr>
          <w:b/>
        </w:rPr>
        <w:t>Farmakodynamika</w:t>
      </w:r>
      <w:proofErr w:type="spellEnd"/>
    </w:p>
    <w:p w14:paraId="106F8C20" w14:textId="77777777" w:rsidR="00A90258" w:rsidRPr="00FF07FF" w:rsidRDefault="00A90258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0A7805A1" w14:textId="3FE5971C" w:rsidR="00A90258" w:rsidRPr="00FF07FF" w:rsidRDefault="00A90258" w:rsidP="00A90258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proofErr w:type="spellStart"/>
      <w:r>
        <w:t>Ivermektín</w:t>
      </w:r>
      <w:proofErr w:type="spellEnd"/>
      <w:r>
        <w:t xml:space="preserve"> patrí do skupiny </w:t>
      </w:r>
      <w:proofErr w:type="spellStart"/>
      <w:r>
        <w:t>makrocyklických</w:t>
      </w:r>
      <w:proofErr w:type="spellEnd"/>
      <w:r>
        <w:t xml:space="preserve"> </w:t>
      </w:r>
      <w:proofErr w:type="spellStart"/>
      <w:r>
        <w:t>laktónov</w:t>
      </w:r>
      <w:proofErr w:type="spellEnd"/>
      <w:r>
        <w:t xml:space="preserve"> pôsobiacich proti </w:t>
      </w:r>
      <w:proofErr w:type="spellStart"/>
      <w:r>
        <w:t>endoparazitom</w:t>
      </w:r>
      <w:proofErr w:type="spellEnd"/>
      <w:r>
        <w:t xml:space="preserve"> i </w:t>
      </w:r>
      <w:proofErr w:type="spellStart"/>
      <w:r>
        <w:t>ektoparazitom</w:t>
      </w:r>
      <w:proofErr w:type="spellEnd"/>
      <w:r>
        <w:t xml:space="preserve">, ktoré majú špecifický mechanizmus účinku. </w:t>
      </w:r>
      <w:r w:rsidR="00733A07">
        <w:t>L</w:t>
      </w:r>
      <w:r>
        <w:t xml:space="preserve">átky sa selektívne viažu na </w:t>
      </w:r>
      <w:proofErr w:type="spellStart"/>
      <w:r>
        <w:t>glutamátom</w:t>
      </w:r>
      <w:proofErr w:type="spellEnd"/>
      <w:r>
        <w:t xml:space="preserve"> riadené </w:t>
      </w:r>
      <w:proofErr w:type="spellStart"/>
      <w:r>
        <w:t>chloridové</w:t>
      </w:r>
      <w:proofErr w:type="spellEnd"/>
      <w:r>
        <w:t xml:space="preserve"> iónové kanály, ktoré sa nachádzajú v nervových a svalových bunkách bezstavovcov. </w:t>
      </w:r>
      <w:r w:rsidR="00733A07">
        <w:t>To vedie k</w:t>
      </w:r>
      <w:r>
        <w:t xml:space="preserve"> zvýšeni</w:t>
      </w:r>
      <w:r w:rsidR="00733A07">
        <w:t>u</w:t>
      </w:r>
      <w:r>
        <w:t xml:space="preserve"> priepustnosti bunkovej membrány pre </w:t>
      </w:r>
      <w:proofErr w:type="spellStart"/>
      <w:r>
        <w:t>chloridové</w:t>
      </w:r>
      <w:proofErr w:type="spellEnd"/>
      <w:r>
        <w:t xml:space="preserve"> ióny </w:t>
      </w:r>
      <w:r w:rsidR="00733A07">
        <w:t>s</w:t>
      </w:r>
      <w:r>
        <w:t> </w:t>
      </w:r>
      <w:proofErr w:type="spellStart"/>
      <w:r>
        <w:t>hyperpolarizáci</w:t>
      </w:r>
      <w:r w:rsidR="00733A07">
        <w:t>ou</w:t>
      </w:r>
      <w:proofErr w:type="spellEnd"/>
      <w:r>
        <w:t xml:space="preserve"> nervovej, resp. svalovej bunky, v dôsledku čoho dochádza k paralýze a </w:t>
      </w:r>
      <w:r w:rsidR="00733A07">
        <w:t>smrti</w:t>
      </w:r>
      <w:r>
        <w:t xml:space="preserve"> parazita. Zlúčeniny z tejto skupiny môžu </w:t>
      </w:r>
      <w:proofErr w:type="spellStart"/>
      <w:r>
        <w:t>interagovať</w:t>
      </w:r>
      <w:proofErr w:type="spellEnd"/>
      <w:r>
        <w:t xml:space="preserve"> aj s inými </w:t>
      </w:r>
      <w:proofErr w:type="spellStart"/>
      <w:r>
        <w:t>ligandom</w:t>
      </w:r>
      <w:proofErr w:type="spellEnd"/>
      <w:r>
        <w:t xml:space="preserve"> riadenými </w:t>
      </w:r>
      <w:proofErr w:type="spellStart"/>
      <w:r>
        <w:t>chloridovými</w:t>
      </w:r>
      <w:proofErr w:type="spellEnd"/>
      <w:r>
        <w:t xml:space="preserve"> kanálmi. </w:t>
      </w:r>
      <w:proofErr w:type="spellStart"/>
      <w:r>
        <w:t>Makrocyklické</w:t>
      </w:r>
      <w:proofErr w:type="spellEnd"/>
      <w:r>
        <w:t xml:space="preserve"> </w:t>
      </w:r>
      <w:proofErr w:type="spellStart"/>
      <w:r>
        <w:t>laktóny</w:t>
      </w:r>
      <w:proofErr w:type="spellEnd"/>
      <w:r>
        <w:t xml:space="preserve"> však majú nižšiu afinitu k </w:t>
      </w:r>
      <w:proofErr w:type="spellStart"/>
      <w:r>
        <w:t>chloridovým</w:t>
      </w:r>
      <w:proofErr w:type="spellEnd"/>
      <w:r>
        <w:t xml:space="preserve"> kanálom cicavcov a </w:t>
      </w:r>
      <w:proofErr w:type="spellStart"/>
      <w:r w:rsidR="00733A07">
        <w:t>neurotransmiteru</w:t>
      </w:r>
      <w:proofErr w:type="spellEnd"/>
      <w:r w:rsidR="00733A07">
        <w:t xml:space="preserve"> </w:t>
      </w:r>
      <w:r>
        <w:t xml:space="preserve">kyseline </w:t>
      </w:r>
      <w:proofErr w:type="spellStart"/>
      <w:r>
        <w:t>gama-aminomaslovej</w:t>
      </w:r>
      <w:proofErr w:type="spellEnd"/>
      <w:r>
        <w:t xml:space="preserve"> (GABA)</w:t>
      </w:r>
      <w:r w:rsidR="00F763DB">
        <w:t>.</w:t>
      </w:r>
    </w:p>
    <w:p w14:paraId="397C9ED3" w14:textId="77777777" w:rsidR="00A90258" w:rsidRPr="00FF07FF" w:rsidRDefault="00A90258" w:rsidP="00A90258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</w:p>
    <w:p w14:paraId="7CE5CAFF" w14:textId="65E2ED4E" w:rsidR="00A90258" w:rsidRPr="00FF07FF" w:rsidRDefault="00F763DB" w:rsidP="00A90258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  <w:r w:rsidRPr="00F763DB">
        <w:t xml:space="preserve">Rozpätie bezpečnosti zlúčenín tejto triedy </w:t>
      </w:r>
      <w:r w:rsidR="00A90258">
        <w:t xml:space="preserve">možno pripísať tomu, že cicavce nemajú </w:t>
      </w:r>
      <w:proofErr w:type="spellStart"/>
      <w:r w:rsidR="00A90258">
        <w:t>glutamátom</w:t>
      </w:r>
      <w:proofErr w:type="spellEnd"/>
      <w:r w:rsidR="00A90258">
        <w:t xml:space="preserve"> riadené </w:t>
      </w:r>
      <w:proofErr w:type="spellStart"/>
      <w:r w:rsidR="00A90258">
        <w:t>chloridové</w:t>
      </w:r>
      <w:proofErr w:type="spellEnd"/>
      <w:r w:rsidR="00A90258">
        <w:t xml:space="preserve"> kanály, </w:t>
      </w:r>
      <w:proofErr w:type="spellStart"/>
      <w:r w:rsidR="00A90258">
        <w:t>makrocyklické</w:t>
      </w:r>
      <w:proofErr w:type="spellEnd"/>
      <w:r w:rsidR="00A90258">
        <w:t xml:space="preserve"> </w:t>
      </w:r>
      <w:proofErr w:type="spellStart"/>
      <w:r w:rsidR="00A90258">
        <w:t>laktóny</w:t>
      </w:r>
      <w:proofErr w:type="spellEnd"/>
      <w:r w:rsidR="00A90258">
        <w:t xml:space="preserve"> majú nízku afinitu k iným </w:t>
      </w:r>
      <w:proofErr w:type="spellStart"/>
      <w:r w:rsidR="00A90258">
        <w:t>ligandom</w:t>
      </w:r>
      <w:proofErr w:type="spellEnd"/>
      <w:r w:rsidR="00A90258">
        <w:t xml:space="preserve"> riadeným kanálom cicavcov a nie sú schopné ľahko preniknúť cez </w:t>
      </w:r>
      <w:proofErr w:type="spellStart"/>
      <w:r w:rsidR="00A90258">
        <w:t>hematoencefalickú</w:t>
      </w:r>
      <w:proofErr w:type="spellEnd"/>
      <w:r w:rsidR="00A90258">
        <w:t xml:space="preserve"> bariéru.</w:t>
      </w:r>
    </w:p>
    <w:p w14:paraId="16A99F10" w14:textId="77777777" w:rsidR="00A90258" w:rsidRDefault="00A90258" w:rsidP="00A90258">
      <w:pPr>
        <w:tabs>
          <w:tab w:val="clear" w:pos="567"/>
        </w:tabs>
        <w:spacing w:line="240" w:lineRule="auto"/>
        <w:rPr>
          <w:szCs w:val="22"/>
        </w:rPr>
      </w:pPr>
    </w:p>
    <w:p w14:paraId="33D76BF1" w14:textId="292D5AD5" w:rsidR="00B626D3" w:rsidRDefault="00B626D3" w:rsidP="005E1D39">
      <w:pPr>
        <w:tabs>
          <w:tab w:val="clear" w:pos="567"/>
        </w:tabs>
        <w:spacing w:line="240" w:lineRule="auto"/>
        <w:rPr>
          <w:szCs w:val="22"/>
        </w:rPr>
      </w:pPr>
      <w:r>
        <w:t xml:space="preserve">Parazity rezistentné voči </w:t>
      </w:r>
      <w:proofErr w:type="spellStart"/>
      <w:r>
        <w:t>ivermektínu</w:t>
      </w:r>
      <w:proofErr w:type="spellEnd"/>
    </w:p>
    <w:p w14:paraId="534B1407" w14:textId="0FD9DBF1" w:rsidR="005E1D39" w:rsidRDefault="005E1D39" w:rsidP="005E1D39">
      <w:pPr>
        <w:tabs>
          <w:tab w:val="clear" w:pos="567"/>
        </w:tabs>
        <w:spacing w:line="240" w:lineRule="auto"/>
        <w:rPr>
          <w:szCs w:val="22"/>
        </w:rPr>
      </w:pPr>
      <w:r>
        <w:t xml:space="preserve">Preukázalo sa, že parazity rezistentné voči </w:t>
      </w:r>
      <w:proofErr w:type="spellStart"/>
      <w:r>
        <w:t>ivermektínu</w:t>
      </w:r>
      <w:proofErr w:type="spellEnd"/>
      <w:r>
        <w:t xml:space="preserve"> a iné parazity, ktoré sú opakovane vystavené </w:t>
      </w:r>
      <w:proofErr w:type="spellStart"/>
      <w:r>
        <w:t>ivermektínu</w:t>
      </w:r>
      <w:proofErr w:type="spellEnd"/>
      <w:r>
        <w:t>, prejavujú selekciu v génoch kódujúcich transport ABC (</w:t>
      </w:r>
      <w:proofErr w:type="spellStart"/>
      <w:r>
        <w:t>ATP-viažucej</w:t>
      </w:r>
      <w:proofErr w:type="spellEnd"/>
      <w:r>
        <w:t xml:space="preserve"> kazety). </w:t>
      </w:r>
    </w:p>
    <w:p w14:paraId="024C3E3E" w14:textId="77777777" w:rsidR="005E1D39" w:rsidRDefault="005E1D39" w:rsidP="005E1D39">
      <w:pPr>
        <w:tabs>
          <w:tab w:val="clear" w:pos="567"/>
        </w:tabs>
        <w:spacing w:line="240" w:lineRule="auto"/>
        <w:rPr>
          <w:szCs w:val="22"/>
        </w:rPr>
      </w:pPr>
      <w:r>
        <w:t xml:space="preserve">Na dosiahnutie vysokej úrovne rezistencie boli potrebné synchrónne mutácie v génoch </w:t>
      </w:r>
      <w:proofErr w:type="spellStart"/>
      <w:r>
        <w:t>GluCl</w:t>
      </w:r>
      <w:proofErr w:type="spellEnd"/>
      <w:r>
        <w:t xml:space="preserve"> avr-15, avr-14 a glc-1. Pri mutácii iba jedného génu sa nepozorovala žiadna alebo iba veľmi nízka rezistencia.</w:t>
      </w:r>
    </w:p>
    <w:p w14:paraId="41FC8101" w14:textId="77777777" w:rsidR="005E1D39" w:rsidRPr="00B51EAB" w:rsidRDefault="005E1D39" w:rsidP="005E1D39">
      <w:pPr>
        <w:tabs>
          <w:tab w:val="clear" w:pos="567"/>
        </w:tabs>
        <w:spacing w:line="240" w:lineRule="auto"/>
        <w:rPr>
          <w:szCs w:val="22"/>
        </w:rPr>
      </w:pPr>
    </w:p>
    <w:p w14:paraId="3CDB1482" w14:textId="72E0E40B" w:rsidR="005E1D39" w:rsidRPr="00FF07FF" w:rsidRDefault="005E1D39" w:rsidP="00A90258">
      <w:pPr>
        <w:tabs>
          <w:tab w:val="clear" w:pos="567"/>
        </w:tabs>
        <w:spacing w:line="240" w:lineRule="auto"/>
        <w:rPr>
          <w:szCs w:val="22"/>
        </w:rPr>
      </w:pPr>
      <w:r>
        <w:t>Genetická rozmanitosť je z veľkej miery dôsledkom masívnej populácie, vysokej miery rozmnožovania a</w:t>
      </w:r>
      <w:r w:rsidR="00F763DB">
        <w:t> </w:t>
      </w:r>
      <w:r>
        <w:t>roz</w:t>
      </w:r>
      <w:r w:rsidR="00F763DB">
        <w:t xml:space="preserve">manitosti </w:t>
      </w:r>
      <w:r>
        <w:t xml:space="preserve">biotopov. Časté používanie </w:t>
      </w:r>
      <w:proofErr w:type="spellStart"/>
      <w:r>
        <w:t>makrocyklických</w:t>
      </w:r>
      <w:proofErr w:type="spellEnd"/>
      <w:r>
        <w:t xml:space="preserve"> </w:t>
      </w:r>
      <w:proofErr w:type="spellStart"/>
      <w:r>
        <w:t>laktónov</w:t>
      </w:r>
      <w:proofErr w:type="spellEnd"/>
      <w:r>
        <w:t xml:space="preserve"> preto prispieva k selekcii takýchto zriedkavejších individuálnych </w:t>
      </w:r>
      <w:proofErr w:type="spellStart"/>
      <w:r>
        <w:t>nematód</w:t>
      </w:r>
      <w:proofErr w:type="spellEnd"/>
      <w:r>
        <w:t xml:space="preserve">, ktoré majú správne kombinácie </w:t>
      </w:r>
      <w:proofErr w:type="spellStart"/>
      <w:r>
        <w:t>alel</w:t>
      </w:r>
      <w:proofErr w:type="spellEnd"/>
      <w:r>
        <w:t xml:space="preserve"> na to, aby sa rozmnožili, odolali obvyklej dávke lieku a vytvorili si rezistenciu voči antiparazitikám.</w:t>
      </w:r>
    </w:p>
    <w:p w14:paraId="22A3D654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62079F" w14:textId="6E32DFDB" w:rsidR="00C114FF" w:rsidRPr="00FF07FF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4.3</w:t>
      </w:r>
      <w:r>
        <w:rPr>
          <w:b/>
        </w:rPr>
        <w:tab/>
      </w:r>
      <w:proofErr w:type="spellStart"/>
      <w:r>
        <w:rPr>
          <w:b/>
        </w:rPr>
        <w:t>Farmakokinetika</w:t>
      </w:r>
      <w:proofErr w:type="spellEnd"/>
    </w:p>
    <w:p w14:paraId="05CB1919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331AD2" w14:textId="389967B1" w:rsidR="00167C02" w:rsidRPr="00FF07FF" w:rsidRDefault="00167C02" w:rsidP="00167C0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t>Maximálna koncentrácia v</w:t>
      </w:r>
      <w:r w:rsidR="00861D79">
        <w:t> </w:t>
      </w:r>
      <w:r>
        <w:t>plazme</w:t>
      </w:r>
      <w:r w:rsidR="00861D79">
        <w:t>.</w:t>
      </w:r>
    </w:p>
    <w:p w14:paraId="0398D36B" w14:textId="77777777" w:rsidR="00167C02" w:rsidRPr="00FF07FF" w:rsidRDefault="00167C02" w:rsidP="00167C02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18F35D48" w14:textId="77777777" w:rsidR="00167C02" w:rsidRDefault="00167C02" w:rsidP="00167C02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t xml:space="preserve">Po </w:t>
      </w:r>
      <w:proofErr w:type="spellStart"/>
      <w:r>
        <w:t>subkutánnom</w:t>
      </w:r>
      <w:proofErr w:type="spellEnd"/>
      <w:r>
        <w:t xml:space="preserve"> podaní 0,2 mg </w:t>
      </w:r>
      <w:proofErr w:type="spellStart"/>
      <w:r>
        <w:t>ivermektínu</w:t>
      </w:r>
      <w:proofErr w:type="spellEnd"/>
      <w:r>
        <w:t xml:space="preserve">/kg živej hmotnosti dochádza v plazme k pomalej stabilnej absorpcii </w:t>
      </w:r>
      <w:proofErr w:type="spellStart"/>
      <w:r>
        <w:t>ivermektínu</w:t>
      </w:r>
      <w:proofErr w:type="spellEnd"/>
      <w:r>
        <w:t>, hladina kulminuje na úrovni priemerne 23 </w:t>
      </w:r>
      <w:proofErr w:type="spellStart"/>
      <w:r>
        <w:t>ng</w:t>
      </w:r>
      <w:proofErr w:type="spellEnd"/>
      <w:r>
        <w:t>/ml približne 7 dní po podaní lieku.</w:t>
      </w:r>
    </w:p>
    <w:p w14:paraId="09E027B4" w14:textId="77777777" w:rsidR="00621740" w:rsidRPr="00FF07FF" w:rsidRDefault="00621740" w:rsidP="00167C02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4B4E497B" w14:textId="702BC824" w:rsidR="00167C02" w:rsidRPr="00FF07FF" w:rsidRDefault="00167C02" w:rsidP="00167C02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t xml:space="preserve">Vylučovanie: </w:t>
      </w:r>
      <w:r w:rsidR="00861D79">
        <w:t>trvanie a spôsob vylučovania.</w:t>
      </w:r>
    </w:p>
    <w:p w14:paraId="1565C19D" w14:textId="77777777" w:rsidR="00167C02" w:rsidRPr="00FF07FF" w:rsidRDefault="00167C02" w:rsidP="00167C02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7BC153E9" w14:textId="7351F23C" w:rsidR="00167C02" w:rsidRPr="00FF07FF" w:rsidRDefault="00167C02" w:rsidP="00167C02">
      <w:pPr>
        <w:tabs>
          <w:tab w:val="clear" w:pos="567"/>
          <w:tab w:val="left" w:pos="0"/>
        </w:tabs>
        <w:spacing w:line="240" w:lineRule="auto"/>
        <w:rPr>
          <w:szCs w:val="22"/>
        </w:rPr>
      </w:pPr>
      <w:proofErr w:type="spellStart"/>
      <w:r>
        <w:t>Subkutánne</w:t>
      </w:r>
      <w:proofErr w:type="spellEnd"/>
      <w:r>
        <w:t xml:space="preserve"> bola podaná dávka 0,2 mg </w:t>
      </w:r>
      <w:proofErr w:type="spellStart"/>
      <w:r>
        <w:t>ivermektínu</w:t>
      </w:r>
      <w:proofErr w:type="spellEnd"/>
      <w:r>
        <w:t xml:space="preserve"> na kg živej hmotnosti. Najvyššie hladiny rezíduí </w:t>
      </w:r>
      <w:proofErr w:type="spellStart"/>
      <w:r>
        <w:t>ivermektínu</w:t>
      </w:r>
      <w:proofErr w:type="spellEnd"/>
      <w:r>
        <w:t xml:space="preserve"> boli v pečeni na 7. deň po </w:t>
      </w:r>
      <w:r w:rsidR="00861D79">
        <w:t>aplikácií v</w:t>
      </w:r>
      <w:r>
        <w:t xml:space="preserve"> priemern</w:t>
      </w:r>
      <w:r w:rsidR="00861D79">
        <w:t>ej</w:t>
      </w:r>
      <w:r>
        <w:t xml:space="preserve"> koncentráci</w:t>
      </w:r>
      <w:r w:rsidR="00861D79">
        <w:t>i</w:t>
      </w:r>
      <w:r>
        <w:t xml:space="preserve"> 220 </w:t>
      </w:r>
      <w:proofErr w:type="spellStart"/>
      <w:r>
        <w:t>ppb</w:t>
      </w:r>
      <w:proofErr w:type="spellEnd"/>
      <w:r>
        <w:t>, v tuku 160 </w:t>
      </w:r>
      <w:proofErr w:type="spellStart"/>
      <w:r>
        <w:t>ppb</w:t>
      </w:r>
      <w:proofErr w:type="spellEnd"/>
      <w:r>
        <w:t>. Potom nasledovalo ich odstránenie: na 28. deň, resp. na 35. deň bolo množstvo rezíduí v pečeni 11 </w:t>
      </w:r>
      <w:proofErr w:type="spellStart"/>
      <w:r>
        <w:t>ppb</w:t>
      </w:r>
      <w:proofErr w:type="spellEnd"/>
      <w:r>
        <w:t>, resp. 6 </w:t>
      </w:r>
      <w:proofErr w:type="spellStart"/>
      <w:r>
        <w:t>ppb</w:t>
      </w:r>
      <w:proofErr w:type="spellEnd"/>
      <w:r>
        <w:t>, v tuku 6 </w:t>
      </w:r>
      <w:proofErr w:type="spellStart"/>
      <w:r>
        <w:t>ppb</w:t>
      </w:r>
      <w:proofErr w:type="spellEnd"/>
      <w:r>
        <w:t>, resp. 4 </w:t>
      </w:r>
      <w:proofErr w:type="spellStart"/>
      <w:r>
        <w:t>ppb</w:t>
      </w:r>
      <w:proofErr w:type="spellEnd"/>
      <w:r>
        <w:t>; v svaloch a obličkách boli na 28. deň zanedbateľné hladiny 1 </w:t>
      </w:r>
      <w:proofErr w:type="spellStart"/>
      <w:r>
        <w:t>ppb</w:t>
      </w:r>
      <w:proofErr w:type="spellEnd"/>
      <w:r>
        <w:t xml:space="preserve"> a 2 </w:t>
      </w:r>
      <w:proofErr w:type="spellStart"/>
      <w:r>
        <w:t>ppb</w:t>
      </w:r>
      <w:proofErr w:type="spellEnd"/>
      <w:r>
        <w:t xml:space="preserve">. </w:t>
      </w:r>
      <w:r w:rsidR="00861D79">
        <w:t>Pri</w:t>
      </w:r>
      <w:r>
        <w:t> hovädz</w:t>
      </w:r>
      <w:r w:rsidR="00861D79">
        <w:t>om</w:t>
      </w:r>
      <w:r>
        <w:t xml:space="preserve"> dobytk</w:t>
      </w:r>
      <w:r w:rsidR="00861D79">
        <w:t>u</w:t>
      </w:r>
      <w:r>
        <w:t xml:space="preserve">, ktorému bola podaná jedna dávka </w:t>
      </w:r>
      <w:proofErr w:type="spellStart"/>
      <w:r>
        <w:t>tríciom</w:t>
      </w:r>
      <w:proofErr w:type="spellEnd"/>
      <w:r>
        <w:t xml:space="preserve"> značeného </w:t>
      </w:r>
      <w:proofErr w:type="spellStart"/>
      <w:r>
        <w:t>ivermektínu</w:t>
      </w:r>
      <w:proofErr w:type="spellEnd"/>
      <w:r>
        <w:t xml:space="preserve"> (0,2 – 0,3 mg/kg ž. hm.), analýzy ukázali, že výkaly zhromaždené za prvých 7 dní po </w:t>
      </w:r>
      <w:r w:rsidR="00FB1C24">
        <w:t xml:space="preserve">aplikácii </w:t>
      </w:r>
      <w:r>
        <w:t xml:space="preserve">obsahovali takmer všetku rádioaktivitu dávky, </w:t>
      </w:r>
      <w:r w:rsidR="00FB1C24">
        <w:t xml:space="preserve">pričom </w:t>
      </w:r>
      <w:r>
        <w:t xml:space="preserve">iba približne 1 – 2 % sa vylúčili v moči. Analýza výkalov ďalej ukázala, že približne 40 – 50 % vylúčenej rádioaktivity je v nezmenenej podobe. Zvyšných 50 – 60 % boli </w:t>
      </w:r>
      <w:proofErr w:type="spellStart"/>
      <w:r>
        <w:t>metabolity</w:t>
      </w:r>
      <w:proofErr w:type="spellEnd"/>
      <w:r>
        <w:t xml:space="preserve"> alebo produkty rozpadu a takmer všetky mali vyššiu polaritu než </w:t>
      </w:r>
      <w:proofErr w:type="spellStart"/>
      <w:r>
        <w:t>ivermektín</w:t>
      </w:r>
      <w:proofErr w:type="spellEnd"/>
      <w:r>
        <w:t>.</w:t>
      </w:r>
    </w:p>
    <w:p w14:paraId="6C6D8278" w14:textId="77777777" w:rsidR="00167C02" w:rsidRPr="00FF07FF" w:rsidRDefault="00167C0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CBF129" w14:textId="77777777" w:rsidR="00167C02" w:rsidRDefault="00167C02" w:rsidP="00167C02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>
        <w:rPr>
          <w:b/>
        </w:rPr>
        <w:t>Environmentálne vlastnosti</w:t>
      </w:r>
    </w:p>
    <w:p w14:paraId="5ECC6F62" w14:textId="77777777" w:rsidR="005E1D39" w:rsidRPr="00FF07FF" w:rsidRDefault="005E1D39" w:rsidP="00167C02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</w:p>
    <w:p w14:paraId="68176658" w14:textId="5739BB33" w:rsidR="005E1D39" w:rsidRPr="003E66A6" w:rsidRDefault="005E1D39" w:rsidP="005E1D39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Ivermektín</w:t>
      </w:r>
      <w:proofErr w:type="spellEnd"/>
      <w:r>
        <w:t xml:space="preserve"> je veľmi toxický pre vodné organizmy a </w:t>
      </w:r>
      <w:proofErr w:type="spellStart"/>
      <w:r w:rsidR="006506D7">
        <w:t>koprofágnu</w:t>
      </w:r>
      <w:proofErr w:type="spellEnd"/>
      <w:r>
        <w:t xml:space="preserve"> faunu a môže sa akumulovať v pôde a v sedimente. </w:t>
      </w:r>
      <w:r w:rsidR="00D214C6" w:rsidRPr="00453E64">
        <w:t>R</w:t>
      </w:r>
      <w:r w:rsidRPr="0028121B">
        <w:t>ovnako</w:t>
      </w:r>
      <w:r>
        <w:t xml:space="preserve"> ako iné </w:t>
      </w:r>
      <w:proofErr w:type="spellStart"/>
      <w:r>
        <w:t>makrocyklické</w:t>
      </w:r>
      <w:proofErr w:type="spellEnd"/>
      <w:r>
        <w:t xml:space="preserve"> </w:t>
      </w:r>
      <w:proofErr w:type="spellStart"/>
      <w:r>
        <w:t>laktóny</w:t>
      </w:r>
      <w:proofErr w:type="spellEnd"/>
      <w:r w:rsidR="00D214C6">
        <w:t>,</w:t>
      </w:r>
      <w:r w:rsidR="00D214C6" w:rsidRPr="00D214C6">
        <w:t xml:space="preserve"> aj </w:t>
      </w:r>
      <w:proofErr w:type="spellStart"/>
      <w:r w:rsidR="00D214C6" w:rsidRPr="00D214C6">
        <w:t>ivermektín</w:t>
      </w:r>
      <w:proofErr w:type="spellEnd"/>
      <w:r w:rsidR="00D214C6" w:rsidRPr="00D214C6">
        <w:t xml:space="preserve"> môže mať nepriaznivý vplyv na necieľové organizmy</w:t>
      </w:r>
      <w:r>
        <w:t xml:space="preserve">. Po liečbe môže niekoľko týždňov dochádzať k vylučovaniu potenciálne </w:t>
      </w:r>
      <w:r>
        <w:lastRenderedPageBreak/>
        <w:t xml:space="preserve">toxických hladín </w:t>
      </w:r>
      <w:proofErr w:type="spellStart"/>
      <w:r>
        <w:t>ivermektínu</w:t>
      </w:r>
      <w:proofErr w:type="spellEnd"/>
      <w:r>
        <w:t xml:space="preserve">. Výkaly s obsahom </w:t>
      </w:r>
      <w:proofErr w:type="spellStart"/>
      <w:r>
        <w:t>ivermektínu</w:t>
      </w:r>
      <w:proofErr w:type="spellEnd"/>
      <w:r>
        <w:t>, ktoré liečené zvieratá vylučujú na pastve, môžu zníž</w:t>
      </w:r>
      <w:r w:rsidR="00D214C6">
        <w:t>iť</w:t>
      </w:r>
      <w:r>
        <w:t xml:space="preserve"> výskyt organizmov</w:t>
      </w:r>
      <w:r w:rsidR="00D214C6">
        <w:t xml:space="preserve"> </w:t>
      </w:r>
      <w:r>
        <w:t>živia</w:t>
      </w:r>
      <w:r w:rsidR="00D214C6">
        <w:t>cich sa</w:t>
      </w:r>
      <w:r>
        <w:t xml:space="preserve"> trusom, </w:t>
      </w:r>
      <w:r w:rsidR="00D214C6">
        <w:t>čo</w:t>
      </w:r>
      <w:r>
        <w:t xml:space="preserve"> môže </w:t>
      </w:r>
      <w:r w:rsidR="00D214C6">
        <w:t>mať vplyv na</w:t>
      </w:r>
      <w:r>
        <w:t xml:space="preserve"> rozklad trusu.</w:t>
      </w:r>
    </w:p>
    <w:p w14:paraId="056AD7C3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E405AA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BA42F1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</w:t>
      </w:r>
      <w:r>
        <w:rPr>
          <w:b/>
        </w:rPr>
        <w:tab/>
        <w:t>FARMACEUTICKÉ INFORMÁCIE</w:t>
      </w:r>
    </w:p>
    <w:p w14:paraId="50A6FEE0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8CC3B9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5.1</w:t>
      </w:r>
      <w:r>
        <w:rPr>
          <w:b/>
        </w:rPr>
        <w:tab/>
        <w:t>Závažné inkompatibility</w:t>
      </w:r>
    </w:p>
    <w:p w14:paraId="003D5CB7" w14:textId="77777777" w:rsidR="00C114FF" w:rsidRPr="00FF07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F4D7DA" w14:textId="07CDBD30" w:rsidR="00C114FF" w:rsidRPr="00FF07FF" w:rsidRDefault="005E1D39" w:rsidP="00A9226B">
      <w:pPr>
        <w:tabs>
          <w:tab w:val="clear" w:pos="567"/>
        </w:tabs>
        <w:spacing w:line="240" w:lineRule="auto"/>
        <w:rPr>
          <w:szCs w:val="22"/>
        </w:rPr>
      </w:pPr>
      <w:r>
        <w:t>Z dôvodu chýbania štúdií kompatibility sa tento veterinárny liek nesmie miešať s inými veterinárnymi liekmi.</w:t>
      </w:r>
    </w:p>
    <w:p w14:paraId="25098EBA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B548D0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5.2</w:t>
      </w:r>
      <w:r>
        <w:rPr>
          <w:b/>
        </w:rPr>
        <w:tab/>
        <w:t>Čas použiteľnosti</w:t>
      </w:r>
    </w:p>
    <w:p w14:paraId="17B74C33" w14:textId="77777777" w:rsidR="00C114FF" w:rsidRPr="00377EB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131495" w14:textId="0B345CF2" w:rsidR="00167C02" w:rsidRPr="00377EBB" w:rsidRDefault="00167C02" w:rsidP="00167C02">
      <w:pPr>
        <w:tabs>
          <w:tab w:val="clear" w:pos="567"/>
        </w:tabs>
        <w:spacing w:line="240" w:lineRule="auto"/>
        <w:rPr>
          <w:szCs w:val="22"/>
        </w:rPr>
      </w:pPr>
      <w:r w:rsidRPr="00377EBB">
        <w:rPr>
          <w:szCs w:val="22"/>
        </w:rPr>
        <w:t xml:space="preserve">Čas použiteľnosti veterinárneho lieku zabaleného v neporušenom obale: </w:t>
      </w:r>
      <w:r w:rsidR="00894805" w:rsidRPr="00377EBB">
        <w:rPr>
          <w:szCs w:val="22"/>
        </w:rPr>
        <w:t>2 roky.</w:t>
      </w:r>
    </w:p>
    <w:p w14:paraId="3E09847A" w14:textId="77777777" w:rsidR="00167C02" w:rsidRPr="00377EBB" w:rsidRDefault="00167C02" w:rsidP="00167C02">
      <w:pPr>
        <w:tabs>
          <w:tab w:val="clear" w:pos="567"/>
        </w:tabs>
        <w:spacing w:line="240" w:lineRule="auto"/>
        <w:rPr>
          <w:szCs w:val="22"/>
        </w:rPr>
      </w:pPr>
      <w:r w:rsidRPr="00377EBB">
        <w:rPr>
          <w:szCs w:val="22"/>
        </w:rPr>
        <w:t>Čas použiteľnosti po prvom otvorení vnútorného obalu: 28 dní.</w:t>
      </w:r>
    </w:p>
    <w:p w14:paraId="00468E6E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6D1727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5.3</w:t>
      </w:r>
      <w:r>
        <w:rPr>
          <w:b/>
        </w:rPr>
        <w:tab/>
        <w:t>Osobitné upozornenia na uchovávanie</w:t>
      </w:r>
    </w:p>
    <w:p w14:paraId="506DF776" w14:textId="77777777" w:rsidR="001E23B6" w:rsidRDefault="001E23B6" w:rsidP="00167C02">
      <w:pPr>
        <w:tabs>
          <w:tab w:val="clear" w:pos="567"/>
        </w:tabs>
        <w:spacing w:line="240" w:lineRule="auto"/>
        <w:rPr>
          <w:szCs w:val="22"/>
        </w:rPr>
      </w:pPr>
    </w:p>
    <w:p w14:paraId="5485B51A" w14:textId="3D0F2D66" w:rsidR="00A673F3" w:rsidRPr="00FF07FF" w:rsidRDefault="00167C02" w:rsidP="00167C02">
      <w:pPr>
        <w:tabs>
          <w:tab w:val="clear" w:pos="567"/>
        </w:tabs>
        <w:spacing w:line="240" w:lineRule="auto"/>
        <w:rPr>
          <w:szCs w:val="22"/>
        </w:rPr>
      </w:pPr>
      <w:r>
        <w:t>Uchovávať pri teplote do 25 </w:t>
      </w:r>
      <w:r>
        <w:rPr>
          <w:rFonts w:ascii="Symbol" w:hAnsi="Symbol"/>
        </w:rPr>
        <w:sym w:font="Symbol" w:char="F0B0"/>
      </w:r>
      <w:r>
        <w:t>C.</w:t>
      </w:r>
    </w:p>
    <w:p w14:paraId="339AF0F8" w14:textId="1EC5C27F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B222C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5.4</w:t>
      </w:r>
      <w:r>
        <w:rPr>
          <w:b/>
        </w:rPr>
        <w:tab/>
        <w:t>Charakter a zloženie vnútorného obalu</w:t>
      </w:r>
    </w:p>
    <w:p w14:paraId="7A857A66" w14:textId="77777777" w:rsidR="00CB072C" w:rsidRDefault="00CB072C" w:rsidP="00167C02">
      <w:pPr>
        <w:tabs>
          <w:tab w:val="clear" w:pos="567"/>
        </w:tabs>
        <w:spacing w:line="240" w:lineRule="auto"/>
        <w:rPr>
          <w:szCs w:val="22"/>
        </w:rPr>
      </w:pPr>
    </w:p>
    <w:p w14:paraId="2580BF70" w14:textId="6FC4E040" w:rsidR="00CB072C" w:rsidRPr="00CE5553" w:rsidRDefault="00CB072C" w:rsidP="00CB072C">
      <w:pPr>
        <w:rPr>
          <w:rFonts w:cs="Arial"/>
        </w:rPr>
      </w:pPr>
      <w:r>
        <w:t xml:space="preserve">Fľašky z hnedého skla (typ II) uzavreté </w:t>
      </w:r>
      <w:bookmarkStart w:id="6" w:name="_Hlk173509134"/>
      <w:proofErr w:type="spellStart"/>
      <w:r>
        <w:t>chlórbutylovou</w:t>
      </w:r>
      <w:proofErr w:type="spellEnd"/>
      <w:r>
        <w:t xml:space="preserve"> gumovou zátkou</w:t>
      </w:r>
      <w:bookmarkEnd w:id="6"/>
      <w:r>
        <w:t xml:space="preserve"> (typ I) a zapečatené hliníkovým a výklopným polypropylénovým viečkom, zabalené vo vonkajšej kartónovej škatuľke.</w:t>
      </w:r>
    </w:p>
    <w:p w14:paraId="3376CCFC" w14:textId="77777777" w:rsidR="00CB072C" w:rsidRDefault="00CB072C" w:rsidP="00167C02">
      <w:pPr>
        <w:tabs>
          <w:tab w:val="clear" w:pos="567"/>
        </w:tabs>
        <w:spacing w:line="240" w:lineRule="auto"/>
        <w:rPr>
          <w:szCs w:val="22"/>
        </w:rPr>
      </w:pPr>
    </w:p>
    <w:p w14:paraId="4176FD22" w14:textId="77777777" w:rsidR="00CB072C" w:rsidRPr="00CE5553" w:rsidRDefault="00CB072C" w:rsidP="00CB072C">
      <w:pPr>
        <w:ind w:left="567" w:hanging="567"/>
        <w:rPr>
          <w:rFonts w:cs="Arial"/>
          <w:u w:val="single"/>
        </w:rPr>
      </w:pPr>
      <w:r>
        <w:rPr>
          <w:u w:val="single"/>
        </w:rPr>
        <w:t>Veľkosti balenia:</w:t>
      </w:r>
    </w:p>
    <w:p w14:paraId="0CD9E17D" w14:textId="77777777" w:rsidR="00CB072C" w:rsidRPr="00CE5553" w:rsidRDefault="00CB072C" w:rsidP="00CB072C">
      <w:pPr>
        <w:ind w:left="567" w:hanging="567"/>
        <w:rPr>
          <w:rFonts w:cs="Arial"/>
        </w:rPr>
      </w:pPr>
      <w:r>
        <w:t>Kartónová škatuľka s jednou injekčnou liekovkou, ktorá obsahuje 50 ml injekčného roztoku.</w:t>
      </w:r>
    </w:p>
    <w:p w14:paraId="1DAC2D9D" w14:textId="77777777" w:rsidR="00CB072C" w:rsidRPr="00CE5553" w:rsidRDefault="00CB072C" w:rsidP="00CB072C">
      <w:pPr>
        <w:ind w:left="567" w:hanging="567"/>
        <w:rPr>
          <w:rFonts w:cs="Arial"/>
        </w:rPr>
      </w:pPr>
      <w:r>
        <w:t>Kartónová škatuľka s jednou injekčnou liekovkou, ktorá obsahuje 100 ml injekčného roztoku.</w:t>
      </w:r>
    </w:p>
    <w:p w14:paraId="715E9229" w14:textId="77777777" w:rsidR="00CB072C" w:rsidRPr="00CE5553" w:rsidRDefault="00CB072C" w:rsidP="00CB072C">
      <w:pPr>
        <w:ind w:left="567" w:hanging="567"/>
        <w:rPr>
          <w:rFonts w:cs="Arial"/>
        </w:rPr>
      </w:pPr>
      <w:r>
        <w:t>Kartónová škatuľka s jednou injekčnou liekovkou, ktorá obsahuje 250 ml injekčného roztoku.</w:t>
      </w:r>
    </w:p>
    <w:p w14:paraId="541A1C97" w14:textId="77777777" w:rsidR="00CB072C" w:rsidRPr="00CE5553" w:rsidRDefault="00CB072C" w:rsidP="00CB072C">
      <w:pPr>
        <w:ind w:left="567" w:hanging="567"/>
        <w:rPr>
          <w:rFonts w:cs="Arial"/>
        </w:rPr>
      </w:pPr>
      <w:r>
        <w:t>Kartónová škatuľka s jednou injekčnou liekovkou, ktorá obsahuje 500 ml injekčného roztoku.</w:t>
      </w:r>
    </w:p>
    <w:p w14:paraId="48505410" w14:textId="77777777" w:rsidR="005E1D39" w:rsidRPr="00FF07FF" w:rsidRDefault="005E1D39" w:rsidP="00167C02">
      <w:pPr>
        <w:tabs>
          <w:tab w:val="clear" w:pos="567"/>
        </w:tabs>
        <w:spacing w:line="240" w:lineRule="auto"/>
        <w:rPr>
          <w:szCs w:val="22"/>
        </w:rPr>
      </w:pPr>
    </w:p>
    <w:p w14:paraId="430DF81E" w14:textId="77777777" w:rsidR="00167C02" w:rsidRPr="00FF07FF" w:rsidRDefault="00167C02" w:rsidP="00167C02">
      <w:pPr>
        <w:tabs>
          <w:tab w:val="clear" w:pos="567"/>
        </w:tabs>
        <w:spacing w:line="240" w:lineRule="auto"/>
        <w:rPr>
          <w:szCs w:val="22"/>
        </w:rPr>
      </w:pPr>
      <w:r>
        <w:t>Na trh nemusia byť uvedené všetky veľkosti balenia.</w:t>
      </w:r>
    </w:p>
    <w:p w14:paraId="4D9EB736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E77B71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5.5</w:t>
      </w:r>
      <w: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</w:p>
    <w:p w14:paraId="37777C50" w14:textId="77777777" w:rsidR="00C114FF" w:rsidRPr="00FF07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95CE35" w14:textId="77777777" w:rsidR="00841D9A" w:rsidRPr="00FF07FF" w:rsidRDefault="00841D9A" w:rsidP="00841D9A">
      <w:pPr>
        <w:tabs>
          <w:tab w:val="clear" w:pos="567"/>
        </w:tabs>
        <w:spacing w:line="240" w:lineRule="auto"/>
        <w:rPr>
          <w:szCs w:val="22"/>
        </w:rPr>
      </w:pPr>
      <w:r>
        <w:t>Lieky sa nesmú likvidovať prostredníctvom odpadovej vody ani odpadu v domácnostiach.</w:t>
      </w:r>
    </w:p>
    <w:p w14:paraId="6314BD30" w14:textId="77777777" w:rsidR="00841D9A" w:rsidRPr="00FF07FF" w:rsidRDefault="00841D9A" w:rsidP="00841D9A">
      <w:pPr>
        <w:tabs>
          <w:tab w:val="clear" w:pos="567"/>
        </w:tabs>
        <w:spacing w:line="240" w:lineRule="auto"/>
        <w:rPr>
          <w:szCs w:val="22"/>
        </w:rPr>
      </w:pPr>
    </w:p>
    <w:p w14:paraId="2DAAD6E5" w14:textId="3CFED2EC" w:rsidR="00841D9A" w:rsidRPr="00FF07FF" w:rsidRDefault="00841D9A" w:rsidP="00841D9A">
      <w:pPr>
        <w:tabs>
          <w:tab w:val="clear" w:pos="567"/>
        </w:tabs>
        <w:spacing w:line="240" w:lineRule="auto"/>
        <w:rPr>
          <w:i/>
          <w:szCs w:val="22"/>
        </w:rPr>
      </w:pPr>
      <w:r>
        <w:t xml:space="preserve">Veterinárny liek nesmie kontaminovať vodné toky, pretože </w:t>
      </w:r>
      <w:proofErr w:type="spellStart"/>
      <w:r>
        <w:t>ivermektín</w:t>
      </w:r>
      <w:proofErr w:type="spellEnd"/>
      <w:r>
        <w:t xml:space="preserve"> je veľmi toxický pre ryby a iné vodné organizmy.</w:t>
      </w:r>
    </w:p>
    <w:p w14:paraId="0E02DDB8" w14:textId="77777777" w:rsidR="00841D9A" w:rsidRPr="00FF07FF" w:rsidRDefault="00841D9A" w:rsidP="00841D9A">
      <w:pPr>
        <w:tabs>
          <w:tab w:val="clear" w:pos="567"/>
        </w:tabs>
        <w:spacing w:line="240" w:lineRule="auto"/>
        <w:rPr>
          <w:szCs w:val="22"/>
        </w:rPr>
      </w:pPr>
    </w:p>
    <w:p w14:paraId="1F009D1C" w14:textId="77777777" w:rsidR="00841D9A" w:rsidRPr="00FF07FF" w:rsidRDefault="00841D9A" w:rsidP="00841D9A">
      <w:pPr>
        <w:tabs>
          <w:tab w:val="clear" w:pos="567"/>
        </w:tabs>
        <w:spacing w:line="240" w:lineRule="auto"/>
        <w:rPr>
          <w:szCs w:val="22"/>
        </w:rPr>
      </w:pPr>
      <w:r>
        <w:t>Pri likvidácii nepoužitého veterinárneho lieku alebo jeho odpadového materiálu sa riaďte systémom spätného odberu v súlade s miestnymi požiadavkami a národnými zbernými systémami platnými pre daný veterinárny liek.</w:t>
      </w:r>
    </w:p>
    <w:p w14:paraId="4C1A3EEC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607F19" w14:textId="77777777" w:rsidR="00841D9A" w:rsidRPr="00FF07FF" w:rsidRDefault="00841D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ECD09B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NÁZOV DRŽITEĽA ROZHODNUTIA O REGISTRÁCII</w:t>
      </w:r>
    </w:p>
    <w:p w14:paraId="090BA13B" w14:textId="77777777" w:rsidR="00C114FF" w:rsidRPr="00FF07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CCC353" w14:textId="77777777" w:rsidR="000F6F59" w:rsidRPr="00176A27" w:rsidRDefault="000F6F59" w:rsidP="000F6F59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ADOH B.V. </w:t>
      </w:r>
    </w:p>
    <w:p w14:paraId="2E56E870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D454DC" w14:textId="77777777" w:rsidR="00841D9A" w:rsidRPr="00FF07FF" w:rsidRDefault="00841D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FCC67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7.</w:t>
      </w:r>
      <w:r>
        <w:rPr>
          <w:b/>
        </w:rPr>
        <w:tab/>
        <w:t>REGISTRAČNÉ ČÍSLO(A)</w:t>
      </w:r>
    </w:p>
    <w:p w14:paraId="79F182B3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1AC7C" w14:textId="71AE1725" w:rsidR="009863AB" w:rsidRPr="00FF07FF" w:rsidRDefault="00EF2BE8" w:rsidP="00841D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 w:bidi="he-IL"/>
        </w:rPr>
      </w:pPr>
      <w:r>
        <w:rPr>
          <w:color w:val="000000"/>
          <w:szCs w:val="22"/>
          <w:lang w:eastAsia="en-GB" w:bidi="he-IL"/>
        </w:rPr>
        <w:t>96/002/DC/25-S</w:t>
      </w:r>
    </w:p>
    <w:p w14:paraId="413013D3" w14:textId="77777777" w:rsidR="00C114FF" w:rsidRPr="00FF07FF" w:rsidRDefault="00C114FF" w:rsidP="00E24DF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C7556CC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8.</w:t>
      </w:r>
      <w:r>
        <w:rPr>
          <w:b/>
        </w:rPr>
        <w:tab/>
        <w:t>DÁTUM PRVEJ REGISTRÁCIE</w:t>
      </w:r>
    </w:p>
    <w:p w14:paraId="6C8FC57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DBF576" w14:textId="4DD36EBA" w:rsidR="00AC75BF" w:rsidRPr="00FF07FF" w:rsidRDefault="0064177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>04.04.2025</w:t>
      </w:r>
      <w:bookmarkStart w:id="7" w:name="_GoBack"/>
      <w:bookmarkEnd w:id="7"/>
    </w:p>
    <w:p w14:paraId="4001136A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DEE15A" w14:textId="77777777" w:rsidR="00415E71" w:rsidRPr="00FF07FF" w:rsidRDefault="00415E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529DCE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9.</w:t>
      </w:r>
      <w:r>
        <w:rPr>
          <w:b/>
        </w:rPr>
        <w:tab/>
        <w:t>DÁTUM POSLEDNEJ REVÍZIE SÚHRNU CHARAKTERISTICKÝCH VLASTNOSTÍ LIEKU</w:t>
      </w:r>
    </w:p>
    <w:p w14:paraId="707CA892" w14:textId="77777777" w:rsidR="00C114FF" w:rsidRPr="00FF07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5BE6D7" w14:textId="659689FC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B86FDB" w14:textId="77777777" w:rsidR="00B113B9" w:rsidRPr="00FF07FF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A8018C" w14:textId="77777777" w:rsidR="00C114FF" w:rsidRPr="00FF07FF" w:rsidRDefault="006B09D4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KLASIFIKÁCIA VETERINÁRNEHO LIEKU</w:t>
      </w:r>
    </w:p>
    <w:p w14:paraId="68501B4B" w14:textId="77777777" w:rsidR="0078538F" w:rsidRPr="00FF07FF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33F85E" w14:textId="5A26309E" w:rsidR="0078538F" w:rsidRPr="00FF07FF" w:rsidRDefault="006B09D4" w:rsidP="0078538F">
      <w:pPr>
        <w:numPr>
          <w:ilvl w:val="12"/>
          <w:numId w:val="0"/>
        </w:numPr>
        <w:rPr>
          <w:szCs w:val="22"/>
        </w:rPr>
      </w:pPr>
      <w:r>
        <w:t>Výdaj lieku je viazaný na veterinárny predpis.</w:t>
      </w:r>
    </w:p>
    <w:p w14:paraId="27D05B82" w14:textId="77777777" w:rsidR="0078538F" w:rsidRPr="00FF07FF" w:rsidRDefault="0078538F" w:rsidP="0078538F">
      <w:pPr>
        <w:ind w:right="-318"/>
        <w:rPr>
          <w:szCs w:val="22"/>
        </w:rPr>
      </w:pPr>
    </w:p>
    <w:p w14:paraId="7F5346B1" w14:textId="2082D408" w:rsidR="0078538F" w:rsidRPr="00FF07FF" w:rsidRDefault="006B09D4" w:rsidP="0078538F">
      <w:pPr>
        <w:ind w:right="-318"/>
        <w:rPr>
          <w:szCs w:val="22"/>
        </w:rPr>
      </w:pPr>
      <w:bookmarkStart w:id="8" w:name="_Hlk73467306"/>
      <w:r>
        <w:t>Podrobné informácie o veterinárnom lieku sú dostupné v databáze liekov Únie (</w:t>
      </w:r>
      <w:hyperlink r:id="rId11" w:history="1">
        <w:r>
          <w:rPr>
            <w:rStyle w:val="Hypertextovprepojenie"/>
          </w:rPr>
          <w:t>https://medicines.health.europa.eu/veterinary</w:t>
        </w:r>
      </w:hyperlink>
      <w:r>
        <w:t>).</w:t>
      </w:r>
    </w:p>
    <w:bookmarkEnd w:id="8"/>
    <w:p w14:paraId="40BFF716" w14:textId="43831FF8" w:rsidR="00C114FF" w:rsidRPr="00FF07FF" w:rsidRDefault="006B09D4" w:rsidP="00A9226B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14:paraId="374BD5AD" w14:textId="186E4E81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261D88" w:rsidRPr="00FF07FF" w14:paraId="0C7585A6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73512297" w14:textId="77777777" w:rsidR="00C114FF" w:rsidRPr="00FF07FF" w:rsidRDefault="006B09D4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</w:rPr>
              <w:t>ÚDAJE, KTORÉ MAJÚ BYŤ UVEDENÉ NA VONKAJŠOM OBALE</w:t>
            </w:r>
          </w:p>
          <w:p w14:paraId="26AA7703" w14:textId="77777777" w:rsidR="00AD6165" w:rsidRPr="00FF07FF" w:rsidRDefault="00AD6165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0AA8E568" w14:textId="37C83AEC" w:rsidR="00C114FF" w:rsidRPr="00FF07FF" w:rsidRDefault="00652D8D" w:rsidP="00841D9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</w:rPr>
              <w:t>Kartónová škatuľka</w:t>
            </w:r>
          </w:p>
        </w:tc>
      </w:tr>
    </w:tbl>
    <w:p w14:paraId="1394F3FE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612413" w14:textId="202DDB4D" w:rsidR="00C114FF" w:rsidRPr="00176A27" w:rsidRDefault="006B09D4" w:rsidP="00AA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360" w:hanging="360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2DB1CDB6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80F2CB" w14:textId="3F790752" w:rsidR="00841D9A" w:rsidRPr="00FF07FF" w:rsidRDefault="00841D9A" w:rsidP="00841D9A">
      <w:pPr>
        <w:spacing w:line="240" w:lineRule="auto"/>
        <w:jc w:val="both"/>
        <w:rPr>
          <w:szCs w:val="22"/>
        </w:rPr>
      </w:pPr>
      <w:r>
        <w:t>EVOCTIN 10 mg/ml injekčný roztok</w:t>
      </w:r>
    </w:p>
    <w:p w14:paraId="037A55E4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3DB02C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9C3F21" w14:textId="77777777" w:rsidR="00C114FF" w:rsidRPr="00FF07FF" w:rsidRDefault="006B09D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2.</w:t>
      </w:r>
      <w:r>
        <w:rPr>
          <w:b/>
        </w:rPr>
        <w:tab/>
        <w:t>OBSAH ÚČINNÝCH LÁTOK</w:t>
      </w:r>
    </w:p>
    <w:p w14:paraId="4A020590" w14:textId="77777777" w:rsidR="00841D9A" w:rsidRPr="00FF07FF" w:rsidRDefault="00841D9A" w:rsidP="00841D9A">
      <w:pPr>
        <w:tabs>
          <w:tab w:val="clear" w:pos="567"/>
        </w:tabs>
        <w:spacing w:line="240" w:lineRule="auto"/>
        <w:rPr>
          <w:szCs w:val="22"/>
        </w:rPr>
      </w:pPr>
    </w:p>
    <w:p w14:paraId="7A27BF09" w14:textId="58373176" w:rsidR="00667B60" w:rsidRDefault="00D27A9D" w:rsidP="00841D9A">
      <w:pPr>
        <w:tabs>
          <w:tab w:val="clear" w:pos="567"/>
        </w:tabs>
        <w:spacing w:line="240" w:lineRule="auto"/>
        <w:rPr>
          <w:szCs w:val="22"/>
        </w:rPr>
      </w:pPr>
      <w:r>
        <w:t>Každý</w:t>
      </w:r>
      <w:r w:rsidR="00667B60">
        <w:t xml:space="preserve"> ml obsahuje:</w:t>
      </w:r>
    </w:p>
    <w:p w14:paraId="5677A49E" w14:textId="77777777" w:rsidR="00277AFB" w:rsidRDefault="00277AFB" w:rsidP="00841D9A">
      <w:pPr>
        <w:tabs>
          <w:tab w:val="clear" w:pos="567"/>
        </w:tabs>
        <w:spacing w:line="240" w:lineRule="auto"/>
        <w:rPr>
          <w:szCs w:val="22"/>
        </w:rPr>
      </w:pPr>
    </w:p>
    <w:p w14:paraId="02464A00" w14:textId="20FD6C3F" w:rsidR="00667B60" w:rsidRPr="00667B60" w:rsidRDefault="00667B60" w:rsidP="00841D9A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Účinná látka:</w:t>
      </w:r>
    </w:p>
    <w:p w14:paraId="4AD594B5" w14:textId="1562A26B" w:rsidR="00841D9A" w:rsidRPr="00667B60" w:rsidRDefault="00841D9A" w:rsidP="00841D9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Ivermektín</w:t>
      </w:r>
      <w:proofErr w:type="spellEnd"/>
      <w:r>
        <w:t xml:space="preserve"> 10 mg</w:t>
      </w:r>
    </w:p>
    <w:p w14:paraId="592EC933" w14:textId="77777777" w:rsidR="00C114FF" w:rsidRPr="00667B6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E99F29" w14:textId="77777777" w:rsidR="00C114FF" w:rsidRPr="00667B6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BEED8" w14:textId="77777777" w:rsidR="00C114FF" w:rsidRPr="00FF07FF" w:rsidRDefault="006B09D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</w:t>
      </w:r>
      <w:r>
        <w:rPr>
          <w:b/>
        </w:rPr>
        <w:tab/>
        <w:t>VEĽKOSŤ BALENIA</w:t>
      </w:r>
    </w:p>
    <w:p w14:paraId="6102A143" w14:textId="77777777" w:rsidR="00841D9A" w:rsidRPr="00FF07FF" w:rsidRDefault="00841D9A" w:rsidP="00841D9A">
      <w:pPr>
        <w:tabs>
          <w:tab w:val="clear" w:pos="567"/>
        </w:tabs>
        <w:spacing w:line="240" w:lineRule="auto"/>
        <w:rPr>
          <w:szCs w:val="22"/>
        </w:rPr>
      </w:pPr>
    </w:p>
    <w:p w14:paraId="1E73D16C" w14:textId="77777777" w:rsidR="00841D9A" w:rsidRPr="000E2E66" w:rsidRDefault="00841D9A" w:rsidP="00841D9A">
      <w:pPr>
        <w:tabs>
          <w:tab w:val="clear" w:pos="567"/>
        </w:tabs>
        <w:spacing w:line="240" w:lineRule="auto"/>
        <w:rPr>
          <w:szCs w:val="22"/>
        </w:rPr>
      </w:pPr>
      <w:r>
        <w:t>50 ml</w:t>
      </w:r>
    </w:p>
    <w:p w14:paraId="5C35E031" w14:textId="77777777" w:rsidR="00841D9A" w:rsidRPr="00FF07FF" w:rsidRDefault="00841D9A" w:rsidP="00841D9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100 ml</w:t>
      </w:r>
    </w:p>
    <w:p w14:paraId="19E6AE57" w14:textId="77777777" w:rsidR="00841D9A" w:rsidRPr="00FF07FF" w:rsidRDefault="00841D9A" w:rsidP="00841D9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250 ml</w:t>
      </w:r>
    </w:p>
    <w:p w14:paraId="41BB00B8" w14:textId="77777777" w:rsidR="00841D9A" w:rsidRPr="00FF07FF" w:rsidRDefault="00841D9A" w:rsidP="00841D9A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500 ml</w:t>
      </w:r>
    </w:p>
    <w:p w14:paraId="1E568D31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735788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F1E83A" w14:textId="77777777" w:rsidR="00C114FF" w:rsidRPr="00FF07FF" w:rsidRDefault="006B09D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</w:t>
      </w:r>
      <w:r>
        <w:rPr>
          <w:b/>
        </w:rPr>
        <w:tab/>
        <w:t>CIEĽOVÉ DRUHY</w:t>
      </w:r>
    </w:p>
    <w:p w14:paraId="5366E198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578FE0" w14:textId="77777777" w:rsidR="00841D9A" w:rsidRPr="00FF07FF" w:rsidRDefault="00841D9A" w:rsidP="00841D9A">
      <w:pPr>
        <w:spacing w:line="240" w:lineRule="auto"/>
        <w:jc w:val="both"/>
        <w:rPr>
          <w:szCs w:val="22"/>
        </w:rPr>
      </w:pPr>
      <w:r>
        <w:t>Hovädzí dobytok, ovce, ošípané.</w:t>
      </w:r>
    </w:p>
    <w:p w14:paraId="593780DD" w14:textId="77777777" w:rsidR="00841D9A" w:rsidRPr="00FF07FF" w:rsidRDefault="00841D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E96CF8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063D63" w14:textId="77777777" w:rsidR="00C114FF" w:rsidRPr="00FF07FF" w:rsidRDefault="006B09D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5.</w:t>
      </w:r>
      <w:r>
        <w:rPr>
          <w:b/>
        </w:rPr>
        <w:tab/>
        <w:t>INDIKÁCIE</w:t>
      </w:r>
    </w:p>
    <w:p w14:paraId="146DC9E5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E7223E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198C61" w14:textId="77777777" w:rsidR="00C114FF" w:rsidRPr="00FF07FF" w:rsidRDefault="006B09D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6.</w:t>
      </w:r>
      <w:r>
        <w:rPr>
          <w:b/>
        </w:rPr>
        <w:tab/>
        <w:t>CESTY PODANIA</w:t>
      </w:r>
    </w:p>
    <w:p w14:paraId="572B0F46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CDFD3E" w14:textId="7B77AFF2" w:rsidR="00841D9A" w:rsidRPr="00FF07FF" w:rsidRDefault="005B199D" w:rsidP="00841D9A">
      <w:pPr>
        <w:spacing w:line="240" w:lineRule="auto"/>
        <w:jc w:val="both"/>
        <w:rPr>
          <w:szCs w:val="22"/>
        </w:rPr>
      </w:pPr>
      <w:proofErr w:type="spellStart"/>
      <w:r>
        <w:t>S</w:t>
      </w:r>
      <w:r w:rsidR="0003210E">
        <w:t>ubkutánne</w:t>
      </w:r>
      <w:proofErr w:type="spellEnd"/>
      <w:r>
        <w:t xml:space="preserve"> </w:t>
      </w:r>
      <w:r w:rsidR="009748D0">
        <w:t>podanie</w:t>
      </w:r>
      <w:r>
        <w:t>.</w:t>
      </w:r>
      <w:r w:rsidR="0003210E">
        <w:t xml:space="preserve"> </w:t>
      </w:r>
    </w:p>
    <w:p w14:paraId="06395066" w14:textId="77777777" w:rsidR="00841D9A" w:rsidRPr="00FF07FF" w:rsidRDefault="00841D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F5C673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AF155" w14:textId="77777777" w:rsidR="00C114FF" w:rsidRPr="00FF07FF" w:rsidRDefault="006B09D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7.</w:t>
      </w:r>
      <w:r>
        <w:rPr>
          <w:b/>
        </w:rPr>
        <w:tab/>
        <w:t>OCHRANNÉ LEHOTY</w:t>
      </w:r>
    </w:p>
    <w:p w14:paraId="089935A1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AB1C9B" w14:textId="78391851" w:rsidR="00C114FF" w:rsidRPr="00FF07FF" w:rsidRDefault="006B09D4" w:rsidP="00A9226B">
      <w:pPr>
        <w:tabs>
          <w:tab w:val="clear" w:pos="567"/>
        </w:tabs>
        <w:spacing w:line="240" w:lineRule="auto"/>
        <w:rPr>
          <w:szCs w:val="22"/>
        </w:rPr>
      </w:pPr>
      <w:r>
        <w:t>Ochranné lehoty:</w:t>
      </w:r>
    </w:p>
    <w:p w14:paraId="6BA5E5FC" w14:textId="39A5DD56" w:rsidR="00841D9A" w:rsidRPr="00FF07FF" w:rsidRDefault="00841D9A" w:rsidP="00841D9A">
      <w:pPr>
        <w:tabs>
          <w:tab w:val="clear" w:pos="567"/>
        </w:tabs>
        <w:spacing w:line="240" w:lineRule="auto"/>
        <w:rPr>
          <w:szCs w:val="22"/>
        </w:rPr>
      </w:pPr>
      <w:r>
        <w:t>Mäso a </w:t>
      </w:r>
      <w:r w:rsidR="005B199D">
        <w:t>vnútornosti</w:t>
      </w:r>
      <w:r>
        <w:t>: hovädzí dobytok: 49 dní, ovce a ošípané: 28 dní.</w:t>
      </w:r>
    </w:p>
    <w:p w14:paraId="5674ED7B" w14:textId="2B2900D6" w:rsidR="00841D9A" w:rsidRDefault="000E2E66" w:rsidP="00841D9A">
      <w:pPr>
        <w:tabs>
          <w:tab w:val="clear" w:pos="567"/>
        </w:tabs>
        <w:spacing w:line="240" w:lineRule="auto"/>
        <w:rPr>
          <w:szCs w:val="22"/>
        </w:rPr>
      </w:pPr>
      <w:r>
        <w:t xml:space="preserve">Mlieko: </w:t>
      </w:r>
      <w:r w:rsidR="005B199D" w:rsidRPr="005B199D">
        <w:t>Nie je registrovaný na použitie pri zvieratách produkujúcich mlieko na ľudskú spotrebu</w:t>
      </w:r>
      <w:r>
        <w:t xml:space="preserve">. </w:t>
      </w:r>
    </w:p>
    <w:p w14:paraId="40DCCEC5" w14:textId="2D415FFF" w:rsidR="000E2E66" w:rsidRPr="004D3AE7" w:rsidRDefault="005B199D" w:rsidP="000E2E66">
      <w:pPr>
        <w:tabs>
          <w:tab w:val="clear" w:pos="567"/>
        </w:tabs>
        <w:spacing w:line="240" w:lineRule="auto"/>
        <w:rPr>
          <w:szCs w:val="22"/>
        </w:rPr>
      </w:pPr>
      <w:r w:rsidRPr="005B199D">
        <w:t>Nepoužívať pri gravidných zvieratách, ktoré sú určené na produkciu mlieka na ľudskú spotrebu počas 60 dní pred očakávaným pôrodom.</w:t>
      </w:r>
    </w:p>
    <w:p w14:paraId="7D322311" w14:textId="77777777" w:rsidR="000E2E66" w:rsidRPr="00FF07FF" w:rsidRDefault="000E2E66" w:rsidP="00841D9A">
      <w:pPr>
        <w:tabs>
          <w:tab w:val="clear" w:pos="567"/>
        </w:tabs>
        <w:spacing w:line="240" w:lineRule="auto"/>
        <w:rPr>
          <w:szCs w:val="22"/>
        </w:rPr>
      </w:pPr>
    </w:p>
    <w:p w14:paraId="57754C36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E2911C" w14:textId="77777777" w:rsidR="00C114FF" w:rsidRPr="00FF07FF" w:rsidRDefault="006B09D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8.</w:t>
      </w:r>
      <w:r>
        <w:rPr>
          <w:b/>
        </w:rPr>
        <w:tab/>
        <w:t>DÁTUM EXSPIRÁCIE</w:t>
      </w:r>
    </w:p>
    <w:p w14:paraId="5FE59CFC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C46A22" w14:textId="77777777" w:rsidR="00DE67C4" w:rsidRPr="00FF07FF" w:rsidRDefault="006B09D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Exp</w:t>
      </w:r>
      <w:proofErr w:type="spellEnd"/>
      <w:r>
        <w:t>. {mesiac/rok}</w:t>
      </w:r>
    </w:p>
    <w:p w14:paraId="3FB5C393" w14:textId="77777777" w:rsidR="000E2E66" w:rsidRPr="004D3AE7" w:rsidRDefault="000E2E66" w:rsidP="000E2E66">
      <w:pPr>
        <w:tabs>
          <w:tab w:val="clear" w:pos="567"/>
        </w:tabs>
        <w:spacing w:line="240" w:lineRule="auto"/>
        <w:rPr>
          <w:szCs w:val="22"/>
        </w:rPr>
      </w:pPr>
      <w:r>
        <w:t xml:space="preserve">Po prvom prepichnutí zátky použiť do 28 dní. </w:t>
      </w:r>
    </w:p>
    <w:p w14:paraId="3828541F" w14:textId="286323B8" w:rsidR="001B26EB" w:rsidRDefault="00815389" w:rsidP="00A9226B">
      <w:pPr>
        <w:tabs>
          <w:tab w:val="clear" w:pos="567"/>
        </w:tabs>
        <w:spacing w:line="240" w:lineRule="auto"/>
        <w:rPr>
          <w:szCs w:val="22"/>
        </w:rPr>
      </w:pPr>
      <w:r w:rsidRPr="00815389">
        <w:rPr>
          <w:szCs w:val="22"/>
        </w:rPr>
        <w:t>Po prvom prepichnutí zátky použiť do....</w:t>
      </w:r>
    </w:p>
    <w:p w14:paraId="1D51A43E" w14:textId="77777777" w:rsidR="00FC77D7" w:rsidRPr="00FF07FF" w:rsidRDefault="00FC77D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8AB1DA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D5AFA4" w14:textId="77777777" w:rsidR="00C114FF" w:rsidRPr="00FF07FF" w:rsidRDefault="006B09D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9.</w:t>
      </w:r>
      <w:r>
        <w:rPr>
          <w:b/>
        </w:rPr>
        <w:tab/>
        <w:t>OSOBITNÉ PODMIENKY NA UCHOVÁVANIE</w:t>
      </w:r>
    </w:p>
    <w:p w14:paraId="5DC0104D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81BCD" w14:textId="34BEE80F" w:rsidR="00652D8D" w:rsidRPr="00FF07FF" w:rsidRDefault="00652D8D" w:rsidP="00652D8D">
      <w:pPr>
        <w:tabs>
          <w:tab w:val="clear" w:pos="567"/>
        </w:tabs>
        <w:spacing w:line="240" w:lineRule="auto"/>
        <w:rPr>
          <w:szCs w:val="22"/>
        </w:rPr>
      </w:pPr>
      <w:r>
        <w:t>Uchovávať pri teplote do 25 </w:t>
      </w:r>
      <w:r>
        <w:rPr>
          <w:rFonts w:ascii="Symbol" w:hAnsi="Symbol"/>
        </w:rPr>
        <w:sym w:font="Symbol" w:char="F0B0"/>
      </w:r>
      <w:r>
        <w:t>C.</w:t>
      </w:r>
    </w:p>
    <w:p w14:paraId="62D81813" w14:textId="581E5ECF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20898A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49378B" w14:textId="77777777" w:rsidR="00C114FF" w:rsidRPr="00FF07FF" w:rsidRDefault="006B09D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10.</w:t>
      </w:r>
      <w:r>
        <w:rPr>
          <w:b/>
        </w:rPr>
        <w:tab/>
        <w:t>OZNAČENIE „PRED POUŽITÍM SI PREČÍTAJTE PÍSOMNÚ INFORMÁCIU PRE POUŽÍVATEĽOV“</w:t>
      </w:r>
    </w:p>
    <w:p w14:paraId="51E4A31E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5284A6" w14:textId="77777777" w:rsidR="0073373D" w:rsidRPr="00FF07FF" w:rsidRDefault="006B09D4" w:rsidP="00A9226B">
      <w:pPr>
        <w:tabs>
          <w:tab w:val="clear" w:pos="567"/>
        </w:tabs>
        <w:spacing w:line="240" w:lineRule="auto"/>
        <w:rPr>
          <w:szCs w:val="22"/>
        </w:rPr>
      </w:pPr>
      <w:r>
        <w:t>Pred použitím si prečítajte písomnú informáciu pre používateľov.</w:t>
      </w:r>
    </w:p>
    <w:p w14:paraId="37B7AA79" w14:textId="77777777" w:rsidR="00DE67C4" w:rsidRPr="00FF07FF" w:rsidRDefault="00DE67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13B974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BE5448" w14:textId="77777777" w:rsidR="00C114FF" w:rsidRPr="00FF07FF" w:rsidRDefault="006B09D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11.</w:t>
      </w:r>
      <w:r>
        <w:rPr>
          <w:b/>
        </w:rPr>
        <w:tab/>
        <w:t xml:space="preserve">OZNAČENIE „LEN PRE ZVIERATÁ“ </w:t>
      </w:r>
    </w:p>
    <w:p w14:paraId="0FB43064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B124D4" w14:textId="77777777" w:rsidR="00C114FF" w:rsidRPr="00FF07FF" w:rsidRDefault="006B09D4" w:rsidP="00C40CFF">
      <w:pPr>
        <w:tabs>
          <w:tab w:val="clear" w:pos="567"/>
        </w:tabs>
        <w:spacing w:line="240" w:lineRule="auto"/>
        <w:rPr>
          <w:szCs w:val="22"/>
        </w:rPr>
      </w:pPr>
      <w:r>
        <w:t xml:space="preserve">Len pre zvieratá. </w:t>
      </w:r>
    </w:p>
    <w:p w14:paraId="3CDE8AD8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81524A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3EC836" w14:textId="77777777" w:rsidR="00C114FF" w:rsidRPr="00FF07FF" w:rsidRDefault="006B09D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12.</w:t>
      </w:r>
      <w:r>
        <w:rPr>
          <w:b/>
        </w:rPr>
        <w:tab/>
        <w:t>OZNAČENIE „UCHOVÁVAŤ MIMO DOHĽADU A DOSAHU DETÍ“</w:t>
      </w:r>
    </w:p>
    <w:p w14:paraId="4F938599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793172" w14:textId="77777777" w:rsidR="00C114FF" w:rsidRPr="00FF07FF" w:rsidRDefault="006B09D4" w:rsidP="00A9226B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696ACDB6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629D27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33B96E" w14:textId="77777777" w:rsidR="00C114FF" w:rsidRPr="00FF07FF" w:rsidRDefault="006B09D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NÁZOV A ADRESA DRŽITEĽA ROZHODNUTIA O REGISTRÁCII</w:t>
      </w:r>
    </w:p>
    <w:p w14:paraId="7E5DB01C" w14:textId="77777777" w:rsidR="00C114FF" w:rsidRPr="00FF07FF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596673B2" w14:textId="77777777" w:rsidR="000F6F59" w:rsidRPr="000E2E66" w:rsidRDefault="000F6F59" w:rsidP="000F6F59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ADOH B.V. </w:t>
      </w:r>
    </w:p>
    <w:p w14:paraId="31AFBE54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25686B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23AAC9" w14:textId="77777777" w:rsidR="00C114FF" w:rsidRPr="00FF07FF" w:rsidRDefault="006B09D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14.</w:t>
      </w:r>
      <w:r>
        <w:rPr>
          <w:b/>
        </w:rPr>
        <w:tab/>
        <w:t>REGISTRAČNÉ ČÍSLO (ČÍSLA)</w:t>
      </w:r>
    </w:p>
    <w:p w14:paraId="3F5BB9A9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8C115C" w14:textId="4D793689" w:rsidR="00C114FF" w:rsidRPr="00FF07FF" w:rsidRDefault="00EF2BE8" w:rsidP="00A9226B">
      <w:pPr>
        <w:tabs>
          <w:tab w:val="clear" w:pos="567"/>
        </w:tabs>
        <w:spacing w:line="240" w:lineRule="auto"/>
        <w:rPr>
          <w:szCs w:val="22"/>
        </w:rPr>
      </w:pPr>
      <w:r w:rsidRPr="00EF2BE8">
        <w:rPr>
          <w:szCs w:val="22"/>
        </w:rPr>
        <w:t>96/002/DC/25-S</w:t>
      </w:r>
    </w:p>
    <w:p w14:paraId="5B82BEA7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D8EA67" w14:textId="77777777" w:rsidR="00C114FF" w:rsidRPr="00FF07FF" w:rsidRDefault="006B09D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15.</w:t>
      </w:r>
      <w:r>
        <w:rPr>
          <w:b/>
        </w:rPr>
        <w:tab/>
        <w:t>ČÍSLO VÝROBNEJ ŠARŽE</w:t>
      </w:r>
    </w:p>
    <w:p w14:paraId="39A5542D" w14:textId="77777777" w:rsidR="001B26EB" w:rsidRPr="00FF07FF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9B0543" w14:textId="77777777" w:rsidR="00C114FF" w:rsidRPr="00FF07FF" w:rsidRDefault="006B09D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Lot</w:t>
      </w:r>
      <w:proofErr w:type="spellEnd"/>
      <w:r>
        <w:t xml:space="preserve"> {číslo}</w:t>
      </w:r>
    </w:p>
    <w:p w14:paraId="542596AF" w14:textId="77777777" w:rsidR="00A9226B" w:rsidRPr="00FF07FF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128C05" w14:textId="77777777" w:rsidR="00673F4C" w:rsidRPr="00FF07FF" w:rsidRDefault="006B09D4" w:rsidP="00A9226B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261D88" w:rsidRPr="00FF07FF" w14:paraId="2E04F98B" w14:textId="77777777" w:rsidTr="00302266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7F926A7D" w14:textId="77777777" w:rsidR="00673F4C" w:rsidRPr="00FF07FF" w:rsidRDefault="006B09D4" w:rsidP="00302266">
            <w:pPr>
              <w:rPr>
                <w:b/>
                <w:szCs w:val="22"/>
              </w:rPr>
            </w:pPr>
            <w:r>
              <w:rPr>
                <w:b/>
              </w:rPr>
              <w:lastRenderedPageBreak/>
              <w:t>MINIMÁLNE ÚDAJE, KTORÉ MAJÚ BYŤ UVEDENÉ NA VNÚTORNOM OBALE</w:t>
            </w:r>
          </w:p>
          <w:p w14:paraId="2F0C32F9" w14:textId="77777777" w:rsidR="00673F4C" w:rsidRPr="00FF07FF" w:rsidRDefault="00673F4C" w:rsidP="00302266">
            <w:pPr>
              <w:rPr>
                <w:szCs w:val="22"/>
              </w:rPr>
            </w:pPr>
          </w:p>
          <w:p w14:paraId="020C5426" w14:textId="42E2AF7D" w:rsidR="00673F4C" w:rsidRPr="00FF07FF" w:rsidRDefault="00652D8D" w:rsidP="000E2E66">
            <w:pPr>
              <w:rPr>
                <w:szCs w:val="22"/>
              </w:rPr>
            </w:pPr>
            <w:r>
              <w:rPr>
                <w:b/>
              </w:rPr>
              <w:t xml:space="preserve">fľašky z hnedého skla </w:t>
            </w:r>
          </w:p>
        </w:tc>
      </w:tr>
    </w:tbl>
    <w:p w14:paraId="0FE604C5" w14:textId="77777777" w:rsidR="00673F4C" w:rsidRPr="00FF07FF" w:rsidRDefault="00673F4C" w:rsidP="00673F4C">
      <w:pPr>
        <w:rPr>
          <w:szCs w:val="22"/>
        </w:rPr>
      </w:pPr>
    </w:p>
    <w:p w14:paraId="0651B7B0" w14:textId="2DF68AA5" w:rsidR="00673F4C" w:rsidRPr="00711E9F" w:rsidRDefault="006B09D4" w:rsidP="00711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08007E4F" w14:textId="77777777" w:rsidR="00673F4C" w:rsidRPr="00FF07FF" w:rsidRDefault="00673F4C" w:rsidP="00673F4C">
      <w:pPr>
        <w:rPr>
          <w:szCs w:val="22"/>
        </w:rPr>
      </w:pPr>
    </w:p>
    <w:p w14:paraId="1DD57C71" w14:textId="17B91B75" w:rsidR="00695DD9" w:rsidRPr="00FF07FF" w:rsidRDefault="00695DD9" w:rsidP="00695DD9">
      <w:pPr>
        <w:spacing w:line="240" w:lineRule="auto"/>
        <w:jc w:val="both"/>
        <w:rPr>
          <w:szCs w:val="22"/>
        </w:rPr>
      </w:pPr>
      <w:r>
        <w:t>EVOCTIN 10 mg/ml injekčný roztok</w:t>
      </w:r>
    </w:p>
    <w:p w14:paraId="3D5BB19C" w14:textId="77777777" w:rsidR="00673F4C" w:rsidRPr="00FF07FF" w:rsidRDefault="00673F4C" w:rsidP="00673F4C">
      <w:pPr>
        <w:rPr>
          <w:szCs w:val="22"/>
        </w:rPr>
      </w:pPr>
    </w:p>
    <w:p w14:paraId="01B97814" w14:textId="77777777" w:rsidR="00673F4C" w:rsidRPr="00FF07FF" w:rsidRDefault="00673F4C" w:rsidP="00673F4C">
      <w:pPr>
        <w:rPr>
          <w:szCs w:val="22"/>
        </w:rPr>
      </w:pPr>
    </w:p>
    <w:p w14:paraId="434058E7" w14:textId="77777777" w:rsidR="00673F4C" w:rsidRPr="00FF07FF" w:rsidRDefault="006B09D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2.</w:t>
      </w:r>
      <w:r>
        <w:rPr>
          <w:b/>
        </w:rPr>
        <w:tab/>
        <w:t>OBSAH ÚČINNÝCH LÁTOK</w:t>
      </w:r>
    </w:p>
    <w:p w14:paraId="169F7442" w14:textId="77777777" w:rsidR="00673F4C" w:rsidRPr="00FF07FF" w:rsidRDefault="00673F4C" w:rsidP="00673F4C">
      <w:pPr>
        <w:ind w:right="113"/>
        <w:rPr>
          <w:szCs w:val="22"/>
        </w:rPr>
      </w:pPr>
    </w:p>
    <w:p w14:paraId="4AA8C4FA" w14:textId="6B56C97C" w:rsidR="001C2504" w:rsidRDefault="00476B5B" w:rsidP="001C2504">
      <w:pPr>
        <w:tabs>
          <w:tab w:val="clear" w:pos="567"/>
        </w:tabs>
        <w:spacing w:line="240" w:lineRule="auto"/>
        <w:rPr>
          <w:szCs w:val="22"/>
        </w:rPr>
      </w:pPr>
      <w:r>
        <w:t>Každý</w:t>
      </w:r>
      <w:r w:rsidR="001C2504">
        <w:t xml:space="preserve"> ml obsahuje:</w:t>
      </w:r>
    </w:p>
    <w:p w14:paraId="75DA395C" w14:textId="77777777" w:rsidR="00D11EAB" w:rsidRDefault="00D11EAB" w:rsidP="001C2504">
      <w:pPr>
        <w:tabs>
          <w:tab w:val="clear" w:pos="567"/>
        </w:tabs>
        <w:spacing w:line="240" w:lineRule="auto"/>
        <w:rPr>
          <w:szCs w:val="22"/>
        </w:rPr>
      </w:pPr>
    </w:p>
    <w:p w14:paraId="631EB26A" w14:textId="0338DE1A" w:rsidR="001C2504" w:rsidRPr="001C2504" w:rsidRDefault="001C2504" w:rsidP="001C2504">
      <w:pPr>
        <w:spacing w:line="240" w:lineRule="auto"/>
        <w:jc w:val="both"/>
        <w:rPr>
          <w:szCs w:val="22"/>
        </w:rPr>
      </w:pPr>
      <w:r>
        <w:rPr>
          <w:b/>
        </w:rPr>
        <w:t>Účinná látka:</w:t>
      </w:r>
    </w:p>
    <w:p w14:paraId="67CB2932" w14:textId="611B0682" w:rsidR="00695DD9" w:rsidRPr="00FF07FF" w:rsidRDefault="00695DD9" w:rsidP="00695DD9">
      <w:pPr>
        <w:spacing w:line="240" w:lineRule="auto"/>
        <w:jc w:val="both"/>
        <w:rPr>
          <w:szCs w:val="22"/>
        </w:rPr>
      </w:pPr>
      <w:proofErr w:type="spellStart"/>
      <w:r>
        <w:t>Ivermektín</w:t>
      </w:r>
      <w:proofErr w:type="spellEnd"/>
      <w:r>
        <w:t xml:space="preserve"> 10 mg</w:t>
      </w:r>
    </w:p>
    <w:p w14:paraId="7E3BC663" w14:textId="77777777" w:rsidR="00673F4C" w:rsidRPr="00FF07FF" w:rsidRDefault="00673F4C" w:rsidP="00673F4C">
      <w:pPr>
        <w:ind w:right="113"/>
        <w:rPr>
          <w:szCs w:val="22"/>
        </w:rPr>
      </w:pPr>
    </w:p>
    <w:p w14:paraId="3B87E78F" w14:textId="77777777" w:rsidR="00695DD9" w:rsidRPr="00FF07FF" w:rsidRDefault="00695DD9" w:rsidP="00673F4C">
      <w:pPr>
        <w:ind w:right="113"/>
        <w:rPr>
          <w:szCs w:val="22"/>
        </w:rPr>
      </w:pPr>
    </w:p>
    <w:p w14:paraId="5636CFEE" w14:textId="77777777" w:rsidR="00673F4C" w:rsidRPr="00FF07FF" w:rsidRDefault="006B09D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</w:t>
      </w:r>
      <w:r>
        <w:rPr>
          <w:b/>
        </w:rPr>
        <w:tab/>
        <w:t>CIEĽOVÉ DRUHY</w:t>
      </w:r>
    </w:p>
    <w:p w14:paraId="0FD3C2FE" w14:textId="77777777" w:rsidR="00673F4C" w:rsidRPr="00FF07FF" w:rsidRDefault="00673F4C" w:rsidP="00673F4C">
      <w:pPr>
        <w:ind w:right="113"/>
        <w:rPr>
          <w:szCs w:val="22"/>
        </w:rPr>
      </w:pPr>
    </w:p>
    <w:p w14:paraId="3A657CD2" w14:textId="77777777" w:rsidR="00695DD9" w:rsidRPr="00FF07FF" w:rsidRDefault="00695DD9" w:rsidP="00695DD9">
      <w:pPr>
        <w:spacing w:line="240" w:lineRule="auto"/>
        <w:jc w:val="both"/>
        <w:rPr>
          <w:szCs w:val="22"/>
        </w:rPr>
      </w:pPr>
      <w:r>
        <w:t>Hovädzí dobytok, ovce, ošípané.</w:t>
      </w:r>
    </w:p>
    <w:p w14:paraId="49EC4278" w14:textId="77777777" w:rsidR="00673F4C" w:rsidRPr="00FF07FF" w:rsidRDefault="00673F4C" w:rsidP="00673F4C">
      <w:pPr>
        <w:ind w:right="113"/>
        <w:rPr>
          <w:szCs w:val="22"/>
        </w:rPr>
      </w:pPr>
    </w:p>
    <w:p w14:paraId="24390444" w14:textId="77777777" w:rsidR="00695DD9" w:rsidRPr="00FF07FF" w:rsidRDefault="00695DD9" w:rsidP="00673F4C">
      <w:pPr>
        <w:ind w:right="113"/>
        <w:rPr>
          <w:szCs w:val="22"/>
        </w:rPr>
      </w:pPr>
    </w:p>
    <w:p w14:paraId="07BED847" w14:textId="77777777" w:rsidR="00673F4C" w:rsidRPr="00FF07FF" w:rsidRDefault="006B09D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</w:t>
      </w:r>
      <w:r>
        <w:rPr>
          <w:b/>
        </w:rPr>
        <w:tab/>
        <w:t>CESTY PODANIA</w:t>
      </w:r>
    </w:p>
    <w:p w14:paraId="3F7BD7BC" w14:textId="77777777" w:rsidR="00673F4C" w:rsidRPr="00FF07FF" w:rsidRDefault="00673F4C" w:rsidP="00673F4C">
      <w:pPr>
        <w:pStyle w:val="Textvysvetlivky"/>
        <w:rPr>
          <w:szCs w:val="22"/>
        </w:rPr>
      </w:pPr>
    </w:p>
    <w:p w14:paraId="0D102D21" w14:textId="7502257B" w:rsidR="00673F4C" w:rsidRPr="00FF07FF" w:rsidRDefault="005A1442" w:rsidP="00673F4C">
      <w:pPr>
        <w:pStyle w:val="Textvysvetlivky"/>
        <w:rPr>
          <w:szCs w:val="22"/>
        </w:rPr>
      </w:pPr>
      <w:proofErr w:type="spellStart"/>
      <w:r>
        <w:t>S</w:t>
      </w:r>
      <w:r w:rsidR="000E2E66">
        <w:t>ubkutánne</w:t>
      </w:r>
      <w:proofErr w:type="spellEnd"/>
      <w:r>
        <w:t xml:space="preserve"> po</w:t>
      </w:r>
      <w:r w:rsidR="009748D0">
        <w:t>danie</w:t>
      </w:r>
      <w:r w:rsidR="000E2E66">
        <w:t>. Pred použitím si prečítajte písomnú informáciu pre používateľov.</w:t>
      </w:r>
    </w:p>
    <w:p w14:paraId="409FF8B2" w14:textId="77777777" w:rsidR="00673F4C" w:rsidRPr="00FF07FF" w:rsidRDefault="00673F4C" w:rsidP="00673F4C">
      <w:pPr>
        <w:rPr>
          <w:szCs w:val="22"/>
        </w:rPr>
      </w:pPr>
    </w:p>
    <w:p w14:paraId="541496DC" w14:textId="77777777" w:rsidR="00673F4C" w:rsidRPr="00FF07FF" w:rsidRDefault="00673F4C" w:rsidP="00673F4C">
      <w:pPr>
        <w:ind w:right="113"/>
        <w:rPr>
          <w:szCs w:val="22"/>
        </w:rPr>
      </w:pPr>
    </w:p>
    <w:p w14:paraId="34EC59BA" w14:textId="77777777" w:rsidR="00673F4C" w:rsidRPr="00FF07FF" w:rsidRDefault="006B09D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5.</w:t>
      </w:r>
      <w:r>
        <w:rPr>
          <w:b/>
        </w:rPr>
        <w:tab/>
        <w:t>OCHRANNÉ LEHOTY</w:t>
      </w:r>
    </w:p>
    <w:p w14:paraId="0AD3BE52" w14:textId="77777777" w:rsidR="008A2D0C" w:rsidRDefault="008A2D0C" w:rsidP="00673F4C">
      <w:pPr>
        <w:rPr>
          <w:szCs w:val="22"/>
        </w:rPr>
      </w:pPr>
      <w:bookmarkStart w:id="9" w:name="_Hlk170897704"/>
    </w:p>
    <w:p w14:paraId="6A3B0C4F" w14:textId="1BB506D4" w:rsidR="00C40CFF" w:rsidRPr="00FF07FF" w:rsidRDefault="008A2D0C" w:rsidP="00673F4C">
      <w:pPr>
        <w:rPr>
          <w:szCs w:val="22"/>
        </w:rPr>
      </w:pPr>
      <w:r>
        <w:t>Ochranné lehoty:</w:t>
      </w:r>
    </w:p>
    <w:bookmarkEnd w:id="9"/>
    <w:p w14:paraId="2FA28711" w14:textId="6E64DF82" w:rsidR="00695DD9" w:rsidRPr="00FF07FF" w:rsidRDefault="00695DD9" w:rsidP="00695DD9">
      <w:pPr>
        <w:tabs>
          <w:tab w:val="clear" w:pos="567"/>
        </w:tabs>
        <w:spacing w:line="240" w:lineRule="auto"/>
        <w:rPr>
          <w:szCs w:val="22"/>
        </w:rPr>
      </w:pPr>
      <w:r>
        <w:t>Mäso a </w:t>
      </w:r>
      <w:r w:rsidR="005A1442">
        <w:t>vnútornosti</w:t>
      </w:r>
      <w:r>
        <w:t>: hovädzí dobytok: 49 dní, ovce a ošípané: 28 dní.</w:t>
      </w:r>
    </w:p>
    <w:p w14:paraId="156E17B4" w14:textId="2EDF79C9" w:rsidR="000E2E66" w:rsidRDefault="000E2E66" w:rsidP="000E2E66">
      <w:pPr>
        <w:tabs>
          <w:tab w:val="clear" w:pos="567"/>
        </w:tabs>
        <w:spacing w:line="240" w:lineRule="auto"/>
        <w:rPr>
          <w:szCs w:val="22"/>
        </w:rPr>
      </w:pPr>
      <w:r>
        <w:t xml:space="preserve">Mlieko: </w:t>
      </w:r>
      <w:r w:rsidR="00C2680A" w:rsidRPr="00C2680A">
        <w:t>Nie je registrovaný na použitie pri zvieratách produkujúcich mlieko na ľudskú spotrebu</w:t>
      </w:r>
      <w:r>
        <w:t xml:space="preserve">. </w:t>
      </w:r>
    </w:p>
    <w:p w14:paraId="3B8FFFB3" w14:textId="0DC0EFD5" w:rsidR="000E2E66" w:rsidRPr="004D3AE7" w:rsidRDefault="00C2680A" w:rsidP="000E2E66">
      <w:pPr>
        <w:tabs>
          <w:tab w:val="clear" w:pos="567"/>
        </w:tabs>
        <w:spacing w:line="240" w:lineRule="auto"/>
        <w:rPr>
          <w:szCs w:val="22"/>
        </w:rPr>
      </w:pPr>
      <w:r w:rsidRPr="00C2680A">
        <w:t>Nepoužívať pri gravidných zvieratách, ktoré sú určené na produkciu mlieka na ľudskú spotrebu počas 60 dní pred očakávaným pôrodom</w:t>
      </w:r>
      <w:r w:rsidR="000E2E66">
        <w:t>.</w:t>
      </w:r>
    </w:p>
    <w:p w14:paraId="1579CD61" w14:textId="77777777" w:rsidR="00673F4C" w:rsidRPr="00FF07FF" w:rsidRDefault="00673F4C" w:rsidP="00673F4C">
      <w:pPr>
        <w:rPr>
          <w:szCs w:val="22"/>
        </w:rPr>
      </w:pPr>
    </w:p>
    <w:p w14:paraId="7CC8C60C" w14:textId="77777777" w:rsidR="00673F4C" w:rsidRPr="00FF07FF" w:rsidRDefault="00673F4C" w:rsidP="00673F4C">
      <w:pPr>
        <w:ind w:right="113"/>
        <w:rPr>
          <w:szCs w:val="22"/>
        </w:rPr>
      </w:pPr>
    </w:p>
    <w:p w14:paraId="3D62A2F6" w14:textId="77777777" w:rsidR="00673F4C" w:rsidRPr="00FF07FF" w:rsidRDefault="006B09D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DÁTUM EXSPIRÁCIE</w:t>
      </w:r>
    </w:p>
    <w:p w14:paraId="0C1280BA" w14:textId="77777777" w:rsidR="00673F4C" w:rsidRPr="00FF07FF" w:rsidRDefault="00673F4C" w:rsidP="00673F4C">
      <w:pPr>
        <w:rPr>
          <w:szCs w:val="22"/>
        </w:rPr>
      </w:pPr>
    </w:p>
    <w:p w14:paraId="105B727D" w14:textId="77777777" w:rsidR="00951988" w:rsidRPr="00FF07FF" w:rsidRDefault="00951988" w:rsidP="00951988">
      <w:pPr>
        <w:rPr>
          <w:szCs w:val="22"/>
        </w:rPr>
      </w:pPr>
      <w:proofErr w:type="spellStart"/>
      <w:r>
        <w:t>Exp</w:t>
      </w:r>
      <w:proofErr w:type="spellEnd"/>
      <w:r>
        <w:t>. {mesiac/rok}</w:t>
      </w:r>
    </w:p>
    <w:p w14:paraId="1F43EE3E" w14:textId="77777777" w:rsidR="00951988" w:rsidRPr="00FF07FF" w:rsidRDefault="00951988" w:rsidP="00951988">
      <w:pPr>
        <w:rPr>
          <w:szCs w:val="22"/>
        </w:rPr>
      </w:pPr>
    </w:p>
    <w:p w14:paraId="0C178948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>Po prvom prepichnutí zátky použiť do 28 dní.</w:t>
      </w:r>
    </w:p>
    <w:p w14:paraId="7BEE3003" w14:textId="3BB3C151" w:rsidR="008F2DBE" w:rsidRDefault="008F2DBE" w:rsidP="008F2DBE">
      <w:pPr>
        <w:tabs>
          <w:tab w:val="clear" w:pos="567"/>
        </w:tabs>
        <w:spacing w:line="240" w:lineRule="auto"/>
        <w:rPr>
          <w:szCs w:val="22"/>
        </w:rPr>
      </w:pPr>
      <w:r w:rsidRPr="00815389">
        <w:rPr>
          <w:szCs w:val="22"/>
        </w:rPr>
        <w:t>Po prv</w:t>
      </w:r>
      <w:r w:rsidR="00B600B7">
        <w:rPr>
          <w:szCs w:val="22"/>
        </w:rPr>
        <w:t>om prepichnutí zátky použiť do.</w:t>
      </w:r>
      <w:r w:rsidRPr="00815389">
        <w:rPr>
          <w:szCs w:val="22"/>
        </w:rPr>
        <w:t>..</w:t>
      </w:r>
    </w:p>
    <w:p w14:paraId="7AD018C9" w14:textId="77777777" w:rsidR="00673F4C" w:rsidRPr="00FF07FF" w:rsidRDefault="00673F4C" w:rsidP="00673F4C">
      <w:pPr>
        <w:rPr>
          <w:szCs w:val="22"/>
        </w:rPr>
      </w:pPr>
    </w:p>
    <w:p w14:paraId="1C53CFA8" w14:textId="77777777" w:rsidR="00673F4C" w:rsidRPr="00FF07FF" w:rsidRDefault="00673F4C" w:rsidP="00673F4C">
      <w:pPr>
        <w:ind w:right="113"/>
        <w:rPr>
          <w:szCs w:val="22"/>
        </w:rPr>
      </w:pPr>
    </w:p>
    <w:p w14:paraId="56522497" w14:textId="77777777" w:rsidR="00673F4C" w:rsidRPr="00FF07FF" w:rsidRDefault="006B09D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7.</w:t>
      </w:r>
      <w:r>
        <w:rPr>
          <w:b/>
        </w:rPr>
        <w:tab/>
        <w:t>OSOBITNÉ PODMIENKY NA UCHOVÁVANIE</w:t>
      </w:r>
    </w:p>
    <w:p w14:paraId="2852966A" w14:textId="77777777" w:rsidR="00673F4C" w:rsidRPr="00FF07FF" w:rsidRDefault="00673F4C" w:rsidP="00673F4C">
      <w:pPr>
        <w:rPr>
          <w:szCs w:val="22"/>
        </w:rPr>
      </w:pPr>
    </w:p>
    <w:p w14:paraId="2A431352" w14:textId="48B08E8C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>Uchovávať pri teplote do 25 </w:t>
      </w:r>
      <w:r>
        <w:rPr>
          <w:rFonts w:ascii="Symbol" w:hAnsi="Symbol"/>
        </w:rPr>
        <w:sym w:font="Symbol" w:char="F0B0"/>
      </w:r>
      <w:r>
        <w:t>C.</w:t>
      </w:r>
    </w:p>
    <w:p w14:paraId="615DF6C1" w14:textId="1B628E0D" w:rsidR="00673F4C" w:rsidRPr="00FF07FF" w:rsidRDefault="00673F4C" w:rsidP="00673F4C">
      <w:pPr>
        <w:rPr>
          <w:noProof/>
          <w:szCs w:val="22"/>
        </w:rPr>
      </w:pPr>
    </w:p>
    <w:p w14:paraId="6CD036E8" w14:textId="77777777" w:rsidR="00673F4C" w:rsidRPr="00FF07FF" w:rsidRDefault="00673F4C" w:rsidP="00673F4C">
      <w:pPr>
        <w:ind w:right="113"/>
        <w:rPr>
          <w:szCs w:val="22"/>
        </w:rPr>
      </w:pPr>
    </w:p>
    <w:p w14:paraId="0AD75899" w14:textId="77777777" w:rsidR="00673F4C" w:rsidRPr="00FF07FF" w:rsidRDefault="006B09D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8.</w:t>
      </w:r>
      <w:r>
        <w:rPr>
          <w:b/>
        </w:rPr>
        <w:tab/>
        <w:t xml:space="preserve">NÁZOV DRŽITEĽA ROZHODNUTIA O REGISTRÁCII </w:t>
      </w:r>
    </w:p>
    <w:p w14:paraId="026E91DE" w14:textId="77777777" w:rsidR="00673F4C" w:rsidRPr="00FF07FF" w:rsidRDefault="00673F4C" w:rsidP="00E74050">
      <w:pPr>
        <w:ind w:right="-318"/>
        <w:rPr>
          <w:szCs w:val="22"/>
        </w:rPr>
      </w:pPr>
    </w:p>
    <w:p w14:paraId="49BE8E4E" w14:textId="77777777" w:rsidR="00B66FFD" w:rsidRPr="00B2034C" w:rsidRDefault="00B66FFD" w:rsidP="00B66FFD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ADOH B.V. </w:t>
      </w:r>
    </w:p>
    <w:p w14:paraId="08741727" w14:textId="77777777" w:rsidR="00673F4C" w:rsidRPr="00FF07FF" w:rsidRDefault="00673F4C" w:rsidP="00673F4C">
      <w:pPr>
        <w:ind w:right="113"/>
        <w:rPr>
          <w:szCs w:val="22"/>
        </w:rPr>
      </w:pPr>
    </w:p>
    <w:p w14:paraId="68A8F46E" w14:textId="77777777" w:rsidR="00673F4C" w:rsidRPr="00FF07FF" w:rsidRDefault="00673F4C" w:rsidP="00673F4C">
      <w:pPr>
        <w:ind w:right="113"/>
        <w:rPr>
          <w:szCs w:val="22"/>
        </w:rPr>
      </w:pPr>
    </w:p>
    <w:p w14:paraId="34B601D1" w14:textId="77777777" w:rsidR="00673F4C" w:rsidRPr="00FF07FF" w:rsidRDefault="006B09D4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9.</w:t>
      </w:r>
      <w:r>
        <w:rPr>
          <w:b/>
        </w:rPr>
        <w:tab/>
        <w:t>ČÍSLO ŠARŽE</w:t>
      </w:r>
    </w:p>
    <w:p w14:paraId="4570914E" w14:textId="77777777" w:rsidR="00673F4C" w:rsidRPr="00FF07FF" w:rsidRDefault="00673F4C" w:rsidP="00673F4C">
      <w:pPr>
        <w:rPr>
          <w:szCs w:val="22"/>
        </w:rPr>
      </w:pPr>
    </w:p>
    <w:p w14:paraId="0A834A23" w14:textId="77777777" w:rsidR="00673F4C" w:rsidRPr="00FF07FF" w:rsidRDefault="006B09D4" w:rsidP="00673F4C">
      <w:pPr>
        <w:rPr>
          <w:szCs w:val="22"/>
        </w:rPr>
      </w:pPr>
      <w:proofErr w:type="spellStart"/>
      <w:r>
        <w:t>Lot</w:t>
      </w:r>
      <w:proofErr w:type="spellEnd"/>
      <w:r>
        <w:t xml:space="preserve"> {číslo}</w:t>
      </w:r>
    </w:p>
    <w:p w14:paraId="47AA2A1C" w14:textId="5C6CA509" w:rsidR="00C114FF" w:rsidRPr="00B600B7" w:rsidRDefault="006B09D4" w:rsidP="00B600B7">
      <w:pPr>
        <w:ind w:right="113"/>
        <w:rPr>
          <w:b/>
          <w:szCs w:val="22"/>
        </w:rPr>
      </w:pPr>
      <w:r>
        <w:br w:type="page"/>
      </w:r>
    </w:p>
    <w:p w14:paraId="44E4A57F" w14:textId="3B6CEA7E" w:rsidR="00C114FF" w:rsidRPr="00FF07FF" w:rsidRDefault="006B09D4" w:rsidP="00C168B6">
      <w:pPr>
        <w:tabs>
          <w:tab w:val="clear" w:pos="567"/>
          <w:tab w:val="left" w:pos="2127"/>
        </w:tabs>
        <w:spacing w:line="240" w:lineRule="auto"/>
        <w:jc w:val="center"/>
        <w:rPr>
          <w:szCs w:val="22"/>
        </w:rPr>
      </w:pPr>
      <w:r>
        <w:rPr>
          <w:b/>
        </w:rPr>
        <w:lastRenderedPageBreak/>
        <w:t>PÍSOMNÁ INFORMÁCIA PRE POUŽÍVATEĽOV</w:t>
      </w:r>
    </w:p>
    <w:p w14:paraId="12ADD4E4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CCDF3C" w14:textId="77777777" w:rsidR="00951118" w:rsidRPr="00FF07FF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9CC150" w14:textId="29EF5680" w:rsidR="00C114FF" w:rsidRPr="008419EE" w:rsidRDefault="006B09D4" w:rsidP="00B11F8D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highlight w:val="lightGray"/>
        </w:rPr>
        <w:t>1.</w:t>
      </w:r>
      <w:r>
        <w:tab/>
      </w:r>
      <w:r>
        <w:rPr>
          <w:b/>
        </w:rPr>
        <w:t>Názov veterinárneho lieku</w:t>
      </w:r>
    </w:p>
    <w:p w14:paraId="67B0DC99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93BF2F" w14:textId="23B22E2E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>EVOCTIN 10 mg/ml injekčný roztok pre hovädzí dobytok, ovce, ošípané</w:t>
      </w:r>
    </w:p>
    <w:p w14:paraId="68A3F43F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DE080C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E7BB89" w14:textId="77777777" w:rsidR="00C114FF" w:rsidRPr="00FF07FF" w:rsidRDefault="006B09D4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Zloženie</w:t>
      </w:r>
    </w:p>
    <w:p w14:paraId="3062C6F9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bCs/>
          <w:szCs w:val="22"/>
        </w:rPr>
      </w:pPr>
    </w:p>
    <w:p w14:paraId="5D40E749" w14:textId="260B4EC4" w:rsidR="00951988" w:rsidRPr="00FF07FF" w:rsidRDefault="00066443" w:rsidP="00951988">
      <w:pPr>
        <w:tabs>
          <w:tab w:val="clear" w:pos="567"/>
        </w:tabs>
        <w:spacing w:line="240" w:lineRule="auto"/>
        <w:rPr>
          <w:bCs/>
          <w:szCs w:val="22"/>
        </w:rPr>
      </w:pPr>
      <w:r>
        <w:t>Každý</w:t>
      </w:r>
      <w:r w:rsidR="0072479F">
        <w:t xml:space="preserve"> ml obsahuje:</w:t>
      </w:r>
    </w:p>
    <w:p w14:paraId="1DF5BE34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04266E3" w14:textId="77777777" w:rsidR="00B560A1" w:rsidRDefault="00951988" w:rsidP="0095198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Účinná látka: </w:t>
      </w:r>
    </w:p>
    <w:p w14:paraId="778E8CD5" w14:textId="6E3772F7" w:rsidR="00951988" w:rsidRPr="00FF07FF" w:rsidRDefault="00951988" w:rsidP="00951988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t>Ivermektín</w:t>
      </w:r>
      <w:proofErr w:type="spellEnd"/>
      <w:r>
        <w:t xml:space="preserve"> 10 mg</w:t>
      </w:r>
    </w:p>
    <w:p w14:paraId="32BDAD35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</w:p>
    <w:p w14:paraId="5526C311" w14:textId="7C6A2E33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>Číry bezfarebný roztok bez viditeľných častíc.</w:t>
      </w:r>
    </w:p>
    <w:p w14:paraId="49121DF5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1419C4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2D6545" w14:textId="77777777" w:rsidR="00C114FF" w:rsidRPr="00FF07FF" w:rsidRDefault="006B09D4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Cieľové druhy</w:t>
      </w:r>
    </w:p>
    <w:p w14:paraId="53EFFFA7" w14:textId="77777777" w:rsidR="00951988" w:rsidRPr="00FF07FF" w:rsidRDefault="00951988" w:rsidP="0095198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0FC50A41" w14:textId="16059194" w:rsidR="00951988" w:rsidRPr="00FF07FF" w:rsidRDefault="00951988" w:rsidP="0095198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t>Hovädzí dobytok, ovce, ošípané.</w:t>
      </w:r>
    </w:p>
    <w:p w14:paraId="1D92E594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7E2C9E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8278AD" w14:textId="77777777" w:rsidR="00C114FF" w:rsidRPr="00FF07FF" w:rsidRDefault="006B09D4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Indikácie na použitie</w:t>
      </w:r>
    </w:p>
    <w:p w14:paraId="0ED9B366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</w:p>
    <w:p w14:paraId="594C2042" w14:textId="6959F266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>Tento veterinárny liek sa odporúča na liečbu nákazy nasledujúcimi parazitmi pri hovädzom dobytku, ovciach a ošípaných.</w:t>
      </w:r>
    </w:p>
    <w:p w14:paraId="587E709F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</w:p>
    <w:p w14:paraId="05B36C24" w14:textId="77777777" w:rsidR="00951988" w:rsidRPr="00222119" w:rsidRDefault="00951988" w:rsidP="00951988">
      <w:pPr>
        <w:tabs>
          <w:tab w:val="clear" w:pos="567"/>
        </w:tabs>
        <w:spacing w:line="240" w:lineRule="auto"/>
        <w:ind w:firstLine="360"/>
        <w:jc w:val="both"/>
        <w:rPr>
          <w:rFonts w:eastAsia="Arial"/>
          <w:b/>
          <w:bCs/>
          <w:szCs w:val="22"/>
          <w:u w:val="single"/>
        </w:rPr>
      </w:pPr>
      <w:r>
        <w:rPr>
          <w:b/>
          <w:u w:val="single"/>
        </w:rPr>
        <w:t>Hovädzí dobytok</w:t>
      </w:r>
    </w:p>
    <w:p w14:paraId="4F485587" w14:textId="5387E7A4" w:rsidR="00951988" w:rsidRPr="00222119" w:rsidRDefault="00951988" w:rsidP="0095198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  <w:u w:val="single"/>
        </w:rPr>
      </w:pPr>
      <w:r>
        <w:rPr>
          <w:u w:val="single"/>
        </w:rPr>
        <w:t xml:space="preserve">Žalúdočno-črevné </w:t>
      </w:r>
      <w:proofErr w:type="spellStart"/>
      <w:r>
        <w:rPr>
          <w:u w:val="single"/>
        </w:rPr>
        <w:t>nematódy</w:t>
      </w:r>
      <w:proofErr w:type="spellEnd"/>
      <w:r>
        <w:rPr>
          <w:u w:val="single"/>
        </w:rPr>
        <w:t>:</w:t>
      </w:r>
    </w:p>
    <w:p w14:paraId="2505FB94" w14:textId="1AD985FA" w:rsidR="00951988" w:rsidRPr="00222119" w:rsidRDefault="00951988" w:rsidP="0095198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Ostertagia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ostertagi</w:t>
      </w:r>
      <w:proofErr w:type="spellEnd"/>
      <w:r>
        <w:t xml:space="preserve"> (dospelé jedince, larvy L3, L4</w:t>
      </w:r>
      <w:r w:rsidR="00066443">
        <w:t>,</w:t>
      </w:r>
      <w:r>
        <w:t xml:space="preserve"> vrátane </w:t>
      </w:r>
      <w:proofErr w:type="spellStart"/>
      <w:r>
        <w:t>inhibovaných</w:t>
      </w:r>
      <w:proofErr w:type="spellEnd"/>
      <w:r>
        <w:t xml:space="preserve"> lariev)</w:t>
      </w:r>
    </w:p>
    <w:p w14:paraId="719126F1" w14:textId="7BBB3336" w:rsidR="00951988" w:rsidRPr="00222119" w:rsidRDefault="00951988" w:rsidP="0095198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Ostertagia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lyrata</w:t>
      </w:r>
      <w:proofErr w:type="spellEnd"/>
      <w:r>
        <w:t xml:space="preserve"> (dospelé jedince)</w:t>
      </w:r>
    </w:p>
    <w:p w14:paraId="688FE502" w14:textId="77777777" w:rsidR="00951988" w:rsidRPr="00222119" w:rsidRDefault="00951988" w:rsidP="0095198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Haemonchus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placei</w:t>
      </w:r>
      <w:proofErr w:type="spellEnd"/>
      <w:r>
        <w:t xml:space="preserve"> (dospelé jedince, larvy L3, L4)</w:t>
      </w:r>
    </w:p>
    <w:p w14:paraId="1522CA1F" w14:textId="77777777" w:rsidR="00951988" w:rsidRPr="00222119" w:rsidRDefault="00951988" w:rsidP="0095198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Trichostrongylus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axei</w:t>
      </w:r>
      <w:proofErr w:type="spellEnd"/>
      <w:r>
        <w:t xml:space="preserve"> (dospelé jedince, larvy L4)</w:t>
      </w:r>
    </w:p>
    <w:p w14:paraId="72B0D602" w14:textId="77777777" w:rsidR="00951988" w:rsidRPr="00222119" w:rsidRDefault="00951988" w:rsidP="0095198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Cooperia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oncophora</w:t>
      </w:r>
      <w:proofErr w:type="spellEnd"/>
      <w:r>
        <w:t xml:space="preserve"> (dospelé jedince, larvy L4)</w:t>
      </w:r>
    </w:p>
    <w:p w14:paraId="050F0743" w14:textId="649FCE01" w:rsidR="00951988" w:rsidRPr="00222119" w:rsidRDefault="00951988" w:rsidP="0095198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Cooperia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punctata</w:t>
      </w:r>
      <w:proofErr w:type="spellEnd"/>
      <w:r>
        <w:t xml:space="preserve"> (dospelé jedince, larvy L4)</w:t>
      </w:r>
    </w:p>
    <w:p w14:paraId="2C96449F" w14:textId="7DFE04D3" w:rsidR="00951988" w:rsidRPr="00222119" w:rsidRDefault="00951988" w:rsidP="0095198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Cooperia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pectinata</w:t>
      </w:r>
      <w:proofErr w:type="spellEnd"/>
      <w:r>
        <w:t xml:space="preserve"> (dospelé jedince, larvy L4)</w:t>
      </w:r>
    </w:p>
    <w:p w14:paraId="67287E0B" w14:textId="1FD33FAB" w:rsidR="004F5FD1" w:rsidRPr="00222119" w:rsidRDefault="00951988" w:rsidP="008419EE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Oesophagostomum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radiatum</w:t>
      </w:r>
      <w:proofErr w:type="spellEnd"/>
      <w:r>
        <w:t xml:space="preserve"> (dospelé jedince, larvy L3, L4)</w:t>
      </w:r>
    </w:p>
    <w:p w14:paraId="2F46CCE2" w14:textId="150C1541" w:rsidR="00596777" w:rsidRDefault="00596777" w:rsidP="00596777">
      <w:pPr>
        <w:tabs>
          <w:tab w:val="clear" w:pos="567"/>
        </w:tabs>
        <w:spacing w:line="240" w:lineRule="auto"/>
        <w:ind w:left="720"/>
        <w:jc w:val="both"/>
        <w:rPr>
          <w:rFonts w:eastAsia="Arial"/>
          <w:i/>
          <w:iCs/>
          <w:szCs w:val="22"/>
        </w:rPr>
      </w:pPr>
      <w:proofErr w:type="spellStart"/>
      <w:r>
        <w:rPr>
          <w:i/>
        </w:rPr>
        <w:t>Bunostomum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phlebotomum</w:t>
      </w:r>
      <w:proofErr w:type="spellEnd"/>
      <w:r>
        <w:t xml:space="preserve"> (dospelé jedince, larvy L3, L4)</w:t>
      </w:r>
    </w:p>
    <w:p w14:paraId="151DDC19" w14:textId="6CDE82A4" w:rsidR="00951988" w:rsidRPr="00222119" w:rsidRDefault="00951988" w:rsidP="0095198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Nematodirus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helvetianus</w:t>
      </w:r>
      <w:proofErr w:type="spellEnd"/>
      <w:r>
        <w:t xml:space="preserve"> (dospelé jedince)</w:t>
      </w:r>
    </w:p>
    <w:p w14:paraId="35916454" w14:textId="67702631" w:rsidR="00951988" w:rsidRPr="00222119" w:rsidRDefault="00951988" w:rsidP="0095198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Nematodirus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spathiger</w:t>
      </w:r>
      <w:proofErr w:type="spellEnd"/>
      <w:r>
        <w:t xml:space="preserve"> (dospelé jedince)</w:t>
      </w:r>
    </w:p>
    <w:p w14:paraId="25C2BBAA" w14:textId="54762241" w:rsidR="00951988" w:rsidRPr="00222119" w:rsidRDefault="00951988" w:rsidP="0095198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Strongyloides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papillosus</w:t>
      </w:r>
      <w:proofErr w:type="spellEnd"/>
      <w:r>
        <w:t xml:space="preserve"> (dospelé jedince)</w:t>
      </w:r>
    </w:p>
    <w:p w14:paraId="15B4EC02" w14:textId="77777777" w:rsidR="00951988" w:rsidRPr="00C0687B" w:rsidRDefault="00951988" w:rsidP="0095198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vitulorum</w:t>
      </w:r>
      <w:proofErr w:type="spellEnd"/>
      <w:r>
        <w:t xml:space="preserve"> (dospelé jedince)</w:t>
      </w:r>
    </w:p>
    <w:p w14:paraId="58CED1DB" w14:textId="26E57A52" w:rsidR="00951988" w:rsidRDefault="00951988" w:rsidP="0095198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Trichuris</w:t>
      </w:r>
      <w:proofErr w:type="spellEnd"/>
      <w:r w:rsidR="00BC7EDD">
        <w:rPr>
          <w:i/>
        </w:rPr>
        <w:t xml:space="preserve"> </w:t>
      </w:r>
      <w:proofErr w:type="spellStart"/>
      <w:r w:rsidR="00BC7EDD" w:rsidRPr="00453E64">
        <w:t>spp</w:t>
      </w:r>
      <w:proofErr w:type="spellEnd"/>
      <w:r w:rsidR="00BC7EDD" w:rsidRPr="00453E64">
        <w:t>.</w:t>
      </w:r>
      <w:r>
        <w:t xml:space="preserve"> (dospelé jedince)</w:t>
      </w:r>
    </w:p>
    <w:p w14:paraId="3FD6C0C9" w14:textId="77777777" w:rsidR="004F5FD1" w:rsidRPr="00222119" w:rsidRDefault="004F5FD1" w:rsidP="0095198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</w:p>
    <w:p w14:paraId="1155A331" w14:textId="2B49AC11" w:rsidR="00951988" w:rsidRPr="00222119" w:rsidRDefault="003A71F1" w:rsidP="00951988">
      <w:pPr>
        <w:tabs>
          <w:tab w:val="clear" w:pos="567"/>
        </w:tabs>
        <w:spacing w:line="240" w:lineRule="auto"/>
        <w:ind w:firstLine="720"/>
        <w:jc w:val="both"/>
        <w:rPr>
          <w:rFonts w:eastAsia="Arial"/>
          <w:szCs w:val="22"/>
          <w:u w:val="single"/>
        </w:rPr>
      </w:pPr>
      <w:r>
        <w:rPr>
          <w:u w:val="single"/>
        </w:rPr>
        <w:t xml:space="preserve">Pľúcne </w:t>
      </w:r>
      <w:proofErr w:type="spellStart"/>
      <w:r>
        <w:rPr>
          <w:u w:val="single"/>
        </w:rPr>
        <w:t>nematódy</w:t>
      </w:r>
      <w:proofErr w:type="spellEnd"/>
      <w:r>
        <w:rPr>
          <w:u w:val="single"/>
        </w:rPr>
        <w:t xml:space="preserve">: </w:t>
      </w:r>
    </w:p>
    <w:p w14:paraId="1D62401B" w14:textId="4F9DA129" w:rsidR="00951988" w:rsidRDefault="00951988" w:rsidP="0095198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  <w:proofErr w:type="spellStart"/>
      <w:r>
        <w:rPr>
          <w:i/>
        </w:rPr>
        <w:t>Dictyocaulus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viviparus</w:t>
      </w:r>
      <w:proofErr w:type="spellEnd"/>
      <w:r>
        <w:t xml:space="preserve"> (dospelé jedince, larvy L4 vrátane </w:t>
      </w:r>
      <w:proofErr w:type="spellStart"/>
      <w:r>
        <w:t>inhibovaných</w:t>
      </w:r>
      <w:proofErr w:type="spellEnd"/>
      <w:r>
        <w:t xml:space="preserve"> lariev)</w:t>
      </w:r>
    </w:p>
    <w:p w14:paraId="66A447A8" w14:textId="77777777" w:rsidR="00926EB3" w:rsidRPr="00222119" w:rsidRDefault="00926EB3" w:rsidP="00951988">
      <w:pPr>
        <w:tabs>
          <w:tab w:val="clear" w:pos="567"/>
        </w:tabs>
        <w:spacing w:line="240" w:lineRule="auto"/>
        <w:ind w:left="720"/>
        <w:jc w:val="both"/>
        <w:rPr>
          <w:rFonts w:eastAsia="Arial"/>
          <w:szCs w:val="22"/>
        </w:rPr>
      </w:pPr>
    </w:p>
    <w:p w14:paraId="5D421337" w14:textId="46BC71F1" w:rsidR="00951988" w:rsidRPr="00FF07FF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szCs w:val="22"/>
          <w:u w:val="single"/>
        </w:rPr>
      </w:pPr>
      <w:r>
        <w:rPr>
          <w:u w:val="single"/>
        </w:rPr>
        <w:t xml:space="preserve">Očné helminty: </w:t>
      </w:r>
    </w:p>
    <w:p w14:paraId="4AE802CA" w14:textId="4C925D5A" w:rsidR="00951988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szCs w:val="22"/>
        </w:rPr>
      </w:pPr>
      <w:proofErr w:type="spellStart"/>
      <w:r>
        <w:rPr>
          <w:i/>
        </w:rPr>
        <w:t>Thelazia</w:t>
      </w:r>
      <w:proofErr w:type="spellEnd"/>
      <w:r w:rsidR="00BC7EDD">
        <w:rPr>
          <w:i/>
        </w:rPr>
        <w:t xml:space="preserve"> </w:t>
      </w:r>
      <w:proofErr w:type="spellStart"/>
      <w:r w:rsidR="00BC7EDD" w:rsidRPr="00453E64">
        <w:t>spp</w:t>
      </w:r>
      <w:proofErr w:type="spellEnd"/>
      <w:r w:rsidR="00BC7EDD" w:rsidRPr="00453E64">
        <w:t>.</w:t>
      </w:r>
      <w:r>
        <w:t xml:space="preserve"> (dospelé jedince)</w:t>
      </w:r>
    </w:p>
    <w:p w14:paraId="35D894BC" w14:textId="77777777" w:rsidR="004F5FD1" w:rsidRPr="00FF07FF" w:rsidRDefault="004F5FD1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szCs w:val="22"/>
        </w:rPr>
      </w:pPr>
    </w:p>
    <w:p w14:paraId="41BFE91B" w14:textId="5C7FEE0E" w:rsidR="00951988" w:rsidRPr="00FF07FF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szCs w:val="22"/>
          <w:u w:val="single"/>
        </w:rPr>
      </w:pPr>
      <w:r>
        <w:rPr>
          <w:u w:val="single"/>
        </w:rPr>
        <w:t xml:space="preserve">Strečky (všetky parazitické štádiá): </w:t>
      </w:r>
    </w:p>
    <w:p w14:paraId="7A5E95F5" w14:textId="466BF2B5" w:rsidR="00951988" w:rsidRPr="00FF07FF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Hypoderma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bovis</w:t>
      </w:r>
      <w:proofErr w:type="spellEnd"/>
      <w:r>
        <w:rPr>
          <w:i/>
        </w:rPr>
        <w:t xml:space="preserve"> </w:t>
      </w:r>
    </w:p>
    <w:p w14:paraId="54980964" w14:textId="77777777" w:rsidR="004F5FD1" w:rsidRPr="00E24DFC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Hypoderma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lineatum</w:t>
      </w:r>
      <w:proofErr w:type="spellEnd"/>
    </w:p>
    <w:p w14:paraId="5BA42F35" w14:textId="77777777" w:rsidR="004F5FD1" w:rsidRPr="00E24DFC" w:rsidRDefault="004F5FD1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i/>
          <w:iCs/>
          <w:szCs w:val="22"/>
          <w:lang w:val="de-CH"/>
        </w:rPr>
      </w:pPr>
    </w:p>
    <w:p w14:paraId="5F39C98E" w14:textId="0447C7AB" w:rsidR="004F5FD1" w:rsidRPr="00E24DFC" w:rsidRDefault="004F5FD1" w:rsidP="004F5FD1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szCs w:val="22"/>
          <w:u w:val="single"/>
        </w:rPr>
      </w:pPr>
      <w:proofErr w:type="spellStart"/>
      <w:r>
        <w:rPr>
          <w:u w:val="single"/>
        </w:rPr>
        <w:t>Svrabovce</w:t>
      </w:r>
      <w:proofErr w:type="spellEnd"/>
      <w:r>
        <w:rPr>
          <w:u w:val="single"/>
        </w:rPr>
        <w:t xml:space="preserve">: </w:t>
      </w:r>
    </w:p>
    <w:p w14:paraId="46F62EBE" w14:textId="77777777" w:rsidR="004F5FD1" w:rsidRPr="00E41A7D" w:rsidRDefault="004F5FD1" w:rsidP="004F5FD1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Psoroptes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bovis</w:t>
      </w:r>
      <w:proofErr w:type="spellEnd"/>
    </w:p>
    <w:p w14:paraId="19ABE073" w14:textId="6D6C06E9" w:rsidR="00951988" w:rsidRPr="00E41A7D" w:rsidRDefault="004F5FD1" w:rsidP="004F5FD1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lastRenderedPageBreak/>
        <w:t>Sarcoptes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scabiei</w:t>
      </w:r>
      <w:proofErr w:type="spellEnd"/>
      <w:r>
        <w:rPr>
          <w:i/>
        </w:rPr>
        <w:t xml:space="preserve"> </w:t>
      </w:r>
      <w:r>
        <w:t>var.</w:t>
      </w:r>
      <w:r>
        <w:rPr>
          <w:i/>
        </w:rPr>
        <w:t xml:space="preserve"> </w:t>
      </w:r>
      <w:proofErr w:type="spellStart"/>
      <w:r>
        <w:rPr>
          <w:i/>
        </w:rPr>
        <w:t>bovis</w:t>
      </w:r>
      <w:proofErr w:type="spellEnd"/>
    </w:p>
    <w:p w14:paraId="682B587D" w14:textId="77777777" w:rsidR="004F5FD1" w:rsidRPr="00E41A7D" w:rsidRDefault="004F5FD1" w:rsidP="004F5FD1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i/>
          <w:iCs/>
          <w:szCs w:val="22"/>
        </w:rPr>
      </w:pPr>
    </w:p>
    <w:p w14:paraId="71CE6CC6" w14:textId="26141D10" w:rsidR="00951988" w:rsidRPr="00E41A7D" w:rsidRDefault="00DC3A3D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szCs w:val="22"/>
          <w:u w:val="single"/>
        </w:rPr>
      </w:pPr>
      <w:r>
        <w:rPr>
          <w:u w:val="single"/>
        </w:rPr>
        <w:t>V</w:t>
      </w:r>
      <w:r w:rsidR="00951988">
        <w:rPr>
          <w:u w:val="single"/>
        </w:rPr>
        <w:t xml:space="preserve">ši: </w:t>
      </w:r>
    </w:p>
    <w:p w14:paraId="172FCF55" w14:textId="77777777" w:rsidR="00951988" w:rsidRPr="00E41A7D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Linognathus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vituli</w:t>
      </w:r>
      <w:proofErr w:type="spellEnd"/>
    </w:p>
    <w:p w14:paraId="2031BCD5" w14:textId="77777777" w:rsidR="00951988" w:rsidRPr="00E41A7D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Haematopinus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eurysternus</w:t>
      </w:r>
      <w:proofErr w:type="spellEnd"/>
    </w:p>
    <w:p w14:paraId="2F25FFC3" w14:textId="77777777" w:rsidR="00951988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Solenopotes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capillatus</w:t>
      </w:r>
      <w:proofErr w:type="spellEnd"/>
    </w:p>
    <w:p w14:paraId="4D5B0C11" w14:textId="77777777" w:rsidR="004F5FD1" w:rsidRPr="00FF07FF" w:rsidRDefault="004F5FD1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jc w:val="both"/>
        <w:rPr>
          <w:bCs/>
          <w:i/>
          <w:iCs/>
          <w:szCs w:val="22"/>
        </w:rPr>
      </w:pPr>
    </w:p>
    <w:p w14:paraId="69F1E070" w14:textId="481522ED" w:rsidR="00951988" w:rsidRPr="00DC3A3D" w:rsidRDefault="00951988" w:rsidP="0022211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>
        <w:t xml:space="preserve">Tento veterinárny liek </w:t>
      </w:r>
      <w:r w:rsidR="00DC3A3D">
        <w:t>sa môže</w:t>
      </w:r>
      <w:r>
        <w:t xml:space="preserve"> použiť </w:t>
      </w:r>
      <w:r w:rsidR="00DC3A3D">
        <w:t xml:space="preserve">aj </w:t>
      </w:r>
      <w:r>
        <w:t xml:space="preserve">ako </w:t>
      </w:r>
      <w:r w:rsidR="00DC3A3D">
        <w:t>doplnková</w:t>
      </w:r>
      <w:r>
        <w:t xml:space="preserve"> liečb</w:t>
      </w:r>
      <w:r w:rsidR="00DC3A3D">
        <w:t>a</w:t>
      </w:r>
      <w:r>
        <w:t xml:space="preserve"> na kontrolu nákazy </w:t>
      </w:r>
      <w:proofErr w:type="spellStart"/>
      <w:r>
        <w:t>svrabovcami</w:t>
      </w:r>
      <w:proofErr w:type="spellEnd"/>
      <w:r>
        <w:t xml:space="preserve"> </w:t>
      </w:r>
      <w:proofErr w:type="spellStart"/>
      <w:r>
        <w:rPr>
          <w:i/>
        </w:rPr>
        <w:t>Chorioptes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bovis</w:t>
      </w:r>
      <w:proofErr w:type="spellEnd"/>
      <w:r>
        <w:t xml:space="preserve">, </w:t>
      </w:r>
      <w:r w:rsidR="00DC3A3D">
        <w:t xml:space="preserve">avšak </w:t>
      </w:r>
      <w:r>
        <w:t xml:space="preserve">liečba ich nemusí úplne </w:t>
      </w:r>
      <w:r w:rsidR="00DC3A3D">
        <w:t>eliminova</w:t>
      </w:r>
      <w:r>
        <w:t>ť.</w:t>
      </w:r>
    </w:p>
    <w:p w14:paraId="258ECA18" w14:textId="77777777" w:rsidR="004F5FD1" w:rsidRPr="00FF07FF" w:rsidRDefault="004F5FD1" w:rsidP="0022211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szCs w:val="22"/>
        </w:rPr>
      </w:pPr>
    </w:p>
    <w:p w14:paraId="7F3C20A5" w14:textId="48680A8E" w:rsidR="00951988" w:rsidRPr="00FF07FF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szCs w:val="22"/>
          <w:u w:val="single"/>
        </w:rPr>
      </w:pPr>
      <w:r>
        <w:rPr>
          <w:u w:val="single"/>
        </w:rPr>
        <w:t xml:space="preserve">Pretrvávanie účinnosti </w:t>
      </w:r>
      <w:r w:rsidR="00DC3A3D">
        <w:rPr>
          <w:u w:val="single"/>
        </w:rPr>
        <w:t>pri</w:t>
      </w:r>
      <w:r>
        <w:rPr>
          <w:u w:val="single"/>
        </w:rPr>
        <w:t> hovädz</w:t>
      </w:r>
      <w:r w:rsidR="00DC3A3D">
        <w:rPr>
          <w:u w:val="single"/>
        </w:rPr>
        <w:t>om</w:t>
      </w:r>
      <w:r>
        <w:rPr>
          <w:u w:val="single"/>
        </w:rPr>
        <w:t xml:space="preserve"> dobytk</w:t>
      </w:r>
      <w:r w:rsidR="00DC3A3D">
        <w:rPr>
          <w:u w:val="single"/>
        </w:rPr>
        <w:t>u</w:t>
      </w:r>
      <w:r>
        <w:rPr>
          <w:u w:val="single"/>
        </w:rPr>
        <w:t>:</w:t>
      </w:r>
    </w:p>
    <w:p w14:paraId="40BD52BA" w14:textId="14C6E485" w:rsidR="00951988" w:rsidRPr="00FF07FF" w:rsidRDefault="00462F67" w:rsidP="00E24DF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szCs w:val="22"/>
        </w:rPr>
      </w:pPr>
      <w:r>
        <w:t xml:space="preserve">Podaním odporúčanej dávky tohto veterinárneho lieku sa dosahuje kontrola </w:t>
      </w:r>
      <w:proofErr w:type="spellStart"/>
      <w:r>
        <w:t>reinfekcií</w:t>
      </w:r>
      <w:proofErr w:type="spellEnd"/>
      <w:r>
        <w:t>:</w:t>
      </w:r>
    </w:p>
    <w:p w14:paraId="23B7DA7D" w14:textId="2410FA14" w:rsidR="00D50A5D" w:rsidRPr="00FF07FF" w:rsidRDefault="002B21A0" w:rsidP="002B21A0">
      <w:pPr>
        <w:numPr>
          <w:ilvl w:val="0"/>
          <w:numId w:val="39"/>
        </w:numPr>
        <w:tabs>
          <w:tab w:val="clear" w:pos="567"/>
        </w:tabs>
        <w:autoSpaceDE w:val="0"/>
        <w:autoSpaceDN w:val="0"/>
        <w:adjustRightInd w:val="0"/>
        <w:spacing w:after="160" w:line="240" w:lineRule="auto"/>
        <w:contextualSpacing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Haemonchus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placei</w:t>
      </w:r>
      <w:proofErr w:type="spellEnd"/>
      <w:r>
        <w:rPr>
          <w:i/>
        </w:rPr>
        <w:t xml:space="preserve"> </w:t>
      </w:r>
      <w:r>
        <w:t xml:space="preserve">a  </w:t>
      </w:r>
      <w:proofErr w:type="spellStart"/>
      <w:r>
        <w:rPr>
          <w:i/>
        </w:rPr>
        <w:t>Cooperia</w:t>
      </w:r>
      <w:proofErr w:type="spellEnd"/>
      <w:r>
        <w:rPr>
          <w:i/>
        </w:rPr>
        <w:t xml:space="preserve"> </w:t>
      </w:r>
      <w:proofErr w:type="spellStart"/>
      <w:r w:rsidR="00DC3A3D" w:rsidRPr="00453E64">
        <w:t>spp</w:t>
      </w:r>
      <w:proofErr w:type="spellEnd"/>
      <w:r w:rsidR="00DC3A3D" w:rsidRPr="00453E64">
        <w:t>. po dobu</w:t>
      </w:r>
      <w:r w:rsidR="00DC3A3D">
        <w:t xml:space="preserve"> </w:t>
      </w:r>
      <w:r>
        <w:t>14 dní po liečbe;</w:t>
      </w:r>
    </w:p>
    <w:p w14:paraId="1E3F4D52" w14:textId="3A5687F7" w:rsidR="002B21A0" w:rsidRPr="00D50A5D" w:rsidRDefault="002B21A0" w:rsidP="00E24DFC">
      <w:pPr>
        <w:numPr>
          <w:ilvl w:val="0"/>
          <w:numId w:val="39"/>
        </w:numPr>
        <w:tabs>
          <w:tab w:val="clear" w:pos="567"/>
        </w:tabs>
        <w:autoSpaceDE w:val="0"/>
        <w:autoSpaceDN w:val="0"/>
        <w:adjustRightInd w:val="0"/>
        <w:spacing w:after="160" w:line="240" w:lineRule="auto"/>
        <w:contextualSpacing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Ostertagia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ostertagi</w:t>
      </w:r>
      <w:proofErr w:type="spellEnd"/>
      <w:r>
        <w:rPr>
          <w:i/>
        </w:rPr>
        <w:t xml:space="preserve"> </w:t>
      </w:r>
      <w:r>
        <w:t>a </w:t>
      </w:r>
      <w:proofErr w:type="spellStart"/>
      <w:r>
        <w:rPr>
          <w:i/>
        </w:rPr>
        <w:t>Oesophagostomum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radiatum</w:t>
      </w:r>
      <w:proofErr w:type="spellEnd"/>
      <w:r>
        <w:t xml:space="preserve"> </w:t>
      </w:r>
      <w:r w:rsidR="0014524A">
        <w:t xml:space="preserve">po dobu </w:t>
      </w:r>
      <w:r>
        <w:t>21 dní po liečbe;</w:t>
      </w:r>
    </w:p>
    <w:p w14:paraId="3A1B7BEB" w14:textId="24AAD923" w:rsidR="00951988" w:rsidRPr="00FF07FF" w:rsidRDefault="00951988" w:rsidP="00951988">
      <w:pPr>
        <w:numPr>
          <w:ilvl w:val="0"/>
          <w:numId w:val="39"/>
        </w:numPr>
        <w:tabs>
          <w:tab w:val="clear" w:pos="567"/>
        </w:tabs>
        <w:autoSpaceDE w:val="0"/>
        <w:autoSpaceDN w:val="0"/>
        <w:adjustRightInd w:val="0"/>
        <w:spacing w:after="160" w:line="240" w:lineRule="auto"/>
        <w:contextualSpacing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Dictyocaulus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viviparus</w:t>
      </w:r>
      <w:proofErr w:type="spellEnd"/>
      <w:r>
        <w:t xml:space="preserve"> </w:t>
      </w:r>
      <w:r w:rsidR="0014524A">
        <w:t xml:space="preserve">po dobu </w:t>
      </w:r>
      <w:r>
        <w:t>28 dní po liečbe.</w:t>
      </w:r>
    </w:p>
    <w:p w14:paraId="691C805F" w14:textId="77777777" w:rsidR="00951988" w:rsidRPr="00FF07FF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bCs/>
          <w:i/>
          <w:iCs/>
          <w:szCs w:val="22"/>
        </w:rPr>
      </w:pPr>
    </w:p>
    <w:p w14:paraId="0575B586" w14:textId="77777777" w:rsidR="00951988" w:rsidRPr="00222119" w:rsidRDefault="00951988" w:rsidP="00951988">
      <w:pPr>
        <w:tabs>
          <w:tab w:val="clear" w:pos="567"/>
        </w:tabs>
        <w:spacing w:line="240" w:lineRule="auto"/>
        <w:jc w:val="both"/>
        <w:rPr>
          <w:rFonts w:eastAsia="Arial"/>
          <w:b/>
          <w:bCs/>
          <w:szCs w:val="22"/>
          <w:u w:val="single"/>
        </w:rPr>
      </w:pPr>
      <w:r>
        <w:rPr>
          <w:b/>
          <w:u w:val="single"/>
        </w:rPr>
        <w:t xml:space="preserve">Ovce </w:t>
      </w:r>
    </w:p>
    <w:p w14:paraId="0FC19692" w14:textId="77777777" w:rsidR="00951988" w:rsidRPr="00FF07FF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Cs/>
          <w:szCs w:val="22"/>
        </w:rPr>
      </w:pPr>
      <w:r>
        <w:rPr>
          <w:u w:val="single"/>
        </w:rPr>
        <w:t xml:space="preserve">Žalúdočno-črevné </w:t>
      </w:r>
      <w:proofErr w:type="spellStart"/>
      <w:r>
        <w:rPr>
          <w:u w:val="single"/>
        </w:rPr>
        <w:t>nematódy</w:t>
      </w:r>
      <w:proofErr w:type="spellEnd"/>
      <w:r>
        <w:rPr>
          <w:u w:val="single"/>
        </w:rPr>
        <w:t>:</w:t>
      </w:r>
    </w:p>
    <w:p w14:paraId="10BA1E0F" w14:textId="77777777" w:rsidR="00951988" w:rsidRPr="00222119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Haemonchus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contortus</w:t>
      </w:r>
      <w:proofErr w:type="spellEnd"/>
      <w:r>
        <w:rPr>
          <w:i/>
        </w:rPr>
        <w:t xml:space="preserve"> </w:t>
      </w:r>
      <w:r>
        <w:t>(dospelé jedince, larvy L3, L4)</w:t>
      </w:r>
    </w:p>
    <w:p w14:paraId="4F1FCFB5" w14:textId="590C008B" w:rsidR="00951988" w:rsidRPr="00222119" w:rsidRDefault="001B5BE2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Teladorsagia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circumcincta</w:t>
      </w:r>
      <w:proofErr w:type="spellEnd"/>
      <w:r>
        <w:rPr>
          <w:i/>
        </w:rPr>
        <w:t xml:space="preserve"> </w:t>
      </w:r>
      <w:r>
        <w:t>(dospelé jedince, larvy L3, L4)</w:t>
      </w:r>
    </w:p>
    <w:p w14:paraId="12703DAE" w14:textId="77777777" w:rsidR="00951988" w:rsidRPr="00C0687B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Trichostrongylus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axei</w:t>
      </w:r>
      <w:proofErr w:type="spellEnd"/>
      <w:r>
        <w:rPr>
          <w:i/>
        </w:rPr>
        <w:t xml:space="preserve"> </w:t>
      </w:r>
      <w:r>
        <w:t>(dospelé jedince)</w:t>
      </w:r>
    </w:p>
    <w:p w14:paraId="76FAF767" w14:textId="3C7DB9A6" w:rsidR="00951988" w:rsidRPr="00C0687B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Trichostrongylus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colubriformis</w:t>
      </w:r>
      <w:proofErr w:type="spellEnd"/>
      <w:r>
        <w:rPr>
          <w:i/>
        </w:rPr>
        <w:t xml:space="preserve"> </w:t>
      </w:r>
      <w:r>
        <w:t>(dospelé jedince, larvy L3, L4)</w:t>
      </w:r>
    </w:p>
    <w:p w14:paraId="14F2174B" w14:textId="3E47F763" w:rsidR="00951988" w:rsidRPr="00C0687B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Trichostrongylus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vitrinus</w:t>
      </w:r>
      <w:proofErr w:type="spellEnd"/>
      <w:r>
        <w:rPr>
          <w:i/>
        </w:rPr>
        <w:t xml:space="preserve"> </w:t>
      </w:r>
      <w:r>
        <w:t>(dospelé jedince)</w:t>
      </w:r>
    </w:p>
    <w:p w14:paraId="267448E0" w14:textId="77777777" w:rsidR="00951988" w:rsidRPr="00C0687B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Nematodirus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filicollis</w:t>
      </w:r>
      <w:proofErr w:type="spellEnd"/>
      <w:r>
        <w:rPr>
          <w:i/>
        </w:rPr>
        <w:t xml:space="preserve"> </w:t>
      </w:r>
      <w:r>
        <w:t>(dospelé jedince, larvy L4)</w:t>
      </w:r>
    </w:p>
    <w:p w14:paraId="561C8ECB" w14:textId="69EA61E3" w:rsidR="00951988" w:rsidRPr="00C0687B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Nematodirus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spathiger</w:t>
      </w:r>
      <w:proofErr w:type="spellEnd"/>
      <w:r>
        <w:rPr>
          <w:i/>
        </w:rPr>
        <w:t xml:space="preserve"> </w:t>
      </w:r>
      <w:r>
        <w:t>(larvy L3, L4)</w:t>
      </w:r>
      <w:r>
        <w:tab/>
      </w:r>
    </w:p>
    <w:p w14:paraId="209EDE49" w14:textId="77777777" w:rsidR="00951988" w:rsidRPr="00C0687B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Cooperia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curticei</w:t>
      </w:r>
      <w:proofErr w:type="spellEnd"/>
      <w:r>
        <w:rPr>
          <w:i/>
        </w:rPr>
        <w:t xml:space="preserve"> </w:t>
      </w:r>
      <w:r>
        <w:t>(dospelé jedince, larvy L4)</w:t>
      </w:r>
    </w:p>
    <w:p w14:paraId="09C25683" w14:textId="77777777" w:rsidR="00951988" w:rsidRPr="00C0687B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Oesophagostomum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columbianum</w:t>
      </w:r>
      <w:proofErr w:type="spellEnd"/>
      <w:r>
        <w:rPr>
          <w:i/>
        </w:rPr>
        <w:t xml:space="preserve"> </w:t>
      </w:r>
      <w:r>
        <w:t>(dospelé jedince, larvy L3, L4)</w:t>
      </w:r>
    </w:p>
    <w:p w14:paraId="7F7D97B5" w14:textId="5FBA21E5" w:rsidR="00951988" w:rsidRPr="00222119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Oesophagostomum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venulosum</w:t>
      </w:r>
      <w:proofErr w:type="spellEnd"/>
      <w:r>
        <w:rPr>
          <w:i/>
        </w:rPr>
        <w:t xml:space="preserve"> </w:t>
      </w:r>
      <w:r>
        <w:t>(dospelé jedince)</w:t>
      </w:r>
    </w:p>
    <w:p w14:paraId="1031FCD5" w14:textId="77777777" w:rsidR="00951988" w:rsidRPr="00222119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Chabertia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ovina</w:t>
      </w:r>
      <w:proofErr w:type="spellEnd"/>
      <w:r>
        <w:rPr>
          <w:i/>
        </w:rPr>
        <w:t xml:space="preserve"> </w:t>
      </w:r>
      <w:r>
        <w:t>(dospelé jedince, larvy L3, L4)</w:t>
      </w:r>
    </w:p>
    <w:p w14:paraId="68BD3771" w14:textId="77777777" w:rsidR="00951988" w:rsidRPr="00222119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Trichuris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ovis</w:t>
      </w:r>
      <w:proofErr w:type="spellEnd"/>
      <w:r>
        <w:rPr>
          <w:i/>
        </w:rPr>
        <w:t xml:space="preserve"> </w:t>
      </w:r>
      <w:r>
        <w:t>(dospelé jedince)</w:t>
      </w:r>
    </w:p>
    <w:p w14:paraId="3E04CF81" w14:textId="77777777" w:rsidR="00951988" w:rsidRPr="00222119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rPr>
          <w:rFonts w:eastAsia="Calibri"/>
          <w:szCs w:val="22"/>
        </w:rPr>
      </w:pPr>
      <w:proofErr w:type="spellStart"/>
      <w:r>
        <w:rPr>
          <w:i/>
        </w:rPr>
        <w:t>Strongyloides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papillosus</w:t>
      </w:r>
      <w:proofErr w:type="spellEnd"/>
      <w:r>
        <w:rPr>
          <w:i/>
        </w:rPr>
        <w:t xml:space="preserve"> </w:t>
      </w:r>
      <w:r>
        <w:t>(larvy L3, L4)</w:t>
      </w:r>
    </w:p>
    <w:p w14:paraId="59995F74" w14:textId="77777777" w:rsidR="00951988" w:rsidRPr="00222119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Cs/>
          <w:szCs w:val="22"/>
        </w:rPr>
      </w:pPr>
      <w:proofErr w:type="spellStart"/>
      <w:r>
        <w:rPr>
          <w:i/>
        </w:rPr>
        <w:t>Gaigeria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pachyscelis</w:t>
      </w:r>
      <w:proofErr w:type="spellEnd"/>
      <w:r>
        <w:rPr>
          <w:i/>
        </w:rPr>
        <w:t xml:space="preserve"> </w:t>
      </w:r>
      <w:r>
        <w:t xml:space="preserve">(dospelé jedince, larvy L3, L4) </w:t>
      </w:r>
    </w:p>
    <w:p w14:paraId="36FAD506" w14:textId="77777777" w:rsidR="003A71F1" w:rsidRDefault="003A71F1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Cs/>
          <w:szCs w:val="22"/>
          <w:u w:val="single"/>
        </w:rPr>
      </w:pPr>
    </w:p>
    <w:p w14:paraId="6BEFCBF1" w14:textId="02B345A2" w:rsidR="00951988" w:rsidRPr="00222119" w:rsidRDefault="003A71F1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Cs/>
          <w:szCs w:val="22"/>
        </w:rPr>
      </w:pPr>
      <w:r>
        <w:rPr>
          <w:u w:val="single"/>
        </w:rPr>
        <w:t xml:space="preserve">Pľúcne </w:t>
      </w:r>
      <w:proofErr w:type="spellStart"/>
      <w:r>
        <w:rPr>
          <w:u w:val="single"/>
        </w:rPr>
        <w:t>nematódy</w:t>
      </w:r>
      <w:proofErr w:type="spellEnd"/>
      <w:r>
        <w:rPr>
          <w:u w:val="single"/>
        </w:rPr>
        <w:t>:</w:t>
      </w:r>
      <w:r>
        <w:t xml:space="preserve"> </w:t>
      </w:r>
    </w:p>
    <w:p w14:paraId="696FBE7B" w14:textId="2A39E061" w:rsidR="00951988" w:rsidRPr="00222119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Dictyocaulus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filaria</w:t>
      </w:r>
      <w:proofErr w:type="spellEnd"/>
      <w:r>
        <w:rPr>
          <w:i/>
        </w:rPr>
        <w:t xml:space="preserve"> </w:t>
      </w:r>
      <w:r>
        <w:t>(dospelé jedince, larvy L3, L4)</w:t>
      </w:r>
    </w:p>
    <w:p w14:paraId="7EEB5E1B" w14:textId="77777777" w:rsidR="00951988" w:rsidRPr="00222119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Cs/>
          <w:szCs w:val="22"/>
        </w:rPr>
      </w:pPr>
      <w:proofErr w:type="spellStart"/>
      <w:r>
        <w:rPr>
          <w:i/>
        </w:rPr>
        <w:t>Protostrongylus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rufescens</w:t>
      </w:r>
      <w:proofErr w:type="spellEnd"/>
      <w:r>
        <w:rPr>
          <w:i/>
        </w:rPr>
        <w:t xml:space="preserve"> </w:t>
      </w:r>
      <w:r>
        <w:t>(dospelé jedince)</w:t>
      </w:r>
    </w:p>
    <w:p w14:paraId="33D81FA6" w14:textId="77777777" w:rsidR="003A71F1" w:rsidRDefault="003A71F1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Cs/>
          <w:szCs w:val="22"/>
          <w:u w:val="single"/>
        </w:rPr>
      </w:pPr>
    </w:p>
    <w:p w14:paraId="26862174" w14:textId="45DC69EA" w:rsidR="00951988" w:rsidRPr="00222119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Cs/>
          <w:szCs w:val="22"/>
          <w:u w:val="single"/>
        </w:rPr>
      </w:pPr>
      <w:r>
        <w:rPr>
          <w:u w:val="single"/>
        </w:rPr>
        <w:t>Nosové strečky (všetky larválne štádiá):</w:t>
      </w:r>
    </w:p>
    <w:p w14:paraId="02BE2B7F" w14:textId="77777777" w:rsidR="00951988" w:rsidRPr="00222119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Cs/>
          <w:szCs w:val="22"/>
        </w:rPr>
      </w:pPr>
      <w:proofErr w:type="spellStart"/>
      <w:r>
        <w:rPr>
          <w:i/>
        </w:rPr>
        <w:t>Oestrus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ovis</w:t>
      </w:r>
      <w:proofErr w:type="spellEnd"/>
    </w:p>
    <w:p w14:paraId="6EBB8A82" w14:textId="77777777" w:rsidR="003A71F1" w:rsidRDefault="003A71F1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Cs/>
          <w:szCs w:val="22"/>
          <w:u w:val="single"/>
        </w:rPr>
      </w:pPr>
    </w:p>
    <w:p w14:paraId="54975E22" w14:textId="504B1ADA" w:rsidR="00951988" w:rsidRPr="00222119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/>
          <w:szCs w:val="22"/>
          <w:u w:val="single"/>
        </w:rPr>
      </w:pPr>
      <w:proofErr w:type="spellStart"/>
      <w:r>
        <w:rPr>
          <w:u w:val="single"/>
        </w:rPr>
        <w:t>Svrabovce</w:t>
      </w:r>
      <w:proofErr w:type="spellEnd"/>
      <w:r>
        <w:rPr>
          <w:u w:val="single"/>
        </w:rPr>
        <w:t>:</w:t>
      </w:r>
    </w:p>
    <w:p w14:paraId="4E0324A1" w14:textId="09891C4A" w:rsidR="00951988" w:rsidRPr="00222119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360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Psoroptes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communis</w:t>
      </w:r>
      <w:proofErr w:type="spellEnd"/>
      <w:r>
        <w:rPr>
          <w:i/>
        </w:rPr>
        <w:t xml:space="preserve"> </w:t>
      </w:r>
      <w:r>
        <w:t>var.</w:t>
      </w:r>
      <w:r>
        <w:rPr>
          <w:i/>
        </w:rPr>
        <w:t xml:space="preserve"> </w:t>
      </w:r>
      <w:proofErr w:type="spellStart"/>
      <w:r>
        <w:rPr>
          <w:i/>
        </w:rPr>
        <w:t>ovis</w:t>
      </w:r>
      <w:proofErr w:type="spellEnd"/>
      <w:r>
        <w:rPr>
          <w:i/>
        </w:rPr>
        <w:t xml:space="preserve">* </w:t>
      </w:r>
    </w:p>
    <w:p w14:paraId="69A12301" w14:textId="77777777" w:rsidR="00951988" w:rsidRPr="00222119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360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Sarcoptes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scabiei</w:t>
      </w:r>
      <w:proofErr w:type="spellEnd"/>
    </w:p>
    <w:p w14:paraId="65C8DA7E" w14:textId="5BDADF22" w:rsidR="00951988" w:rsidRDefault="007D7BA2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360"/>
        <w:jc w:val="both"/>
        <w:rPr>
          <w:bCs/>
          <w:i/>
          <w:iCs/>
          <w:szCs w:val="22"/>
        </w:rPr>
      </w:pPr>
      <w:bookmarkStart w:id="10" w:name="_Hlk173504542"/>
      <w:proofErr w:type="spellStart"/>
      <w:r>
        <w:rPr>
          <w:i/>
          <w:color w:val="000000"/>
        </w:rPr>
        <w:t>Psorobia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ovis</w:t>
      </w:r>
      <w:proofErr w:type="spellEnd"/>
      <w:r>
        <w:rPr>
          <w:color w:val="000000"/>
        </w:rPr>
        <w:t xml:space="preserve"> (predtým </w:t>
      </w:r>
      <w:proofErr w:type="spellStart"/>
      <w:r>
        <w:rPr>
          <w:i/>
          <w:color w:val="000000"/>
        </w:rPr>
        <w:t>Psorergates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ovis</w:t>
      </w:r>
      <w:proofErr w:type="spellEnd"/>
      <w:r>
        <w:rPr>
          <w:color w:val="000000"/>
        </w:rPr>
        <w:t>)</w:t>
      </w:r>
      <w:bookmarkEnd w:id="10"/>
    </w:p>
    <w:p w14:paraId="1EAD6EBD" w14:textId="77777777" w:rsidR="0070450F" w:rsidRPr="00222119" w:rsidRDefault="0070450F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360"/>
        <w:jc w:val="both"/>
        <w:rPr>
          <w:bCs/>
          <w:i/>
          <w:iCs/>
          <w:szCs w:val="22"/>
        </w:rPr>
      </w:pPr>
    </w:p>
    <w:p w14:paraId="07069B35" w14:textId="09419DE2" w:rsidR="00951988" w:rsidRDefault="003466C2" w:rsidP="003466C2">
      <w:pPr>
        <w:tabs>
          <w:tab w:val="clear" w:pos="567"/>
        </w:tabs>
        <w:spacing w:line="240" w:lineRule="auto"/>
        <w:jc w:val="both"/>
      </w:pPr>
      <w:r>
        <w:t>*</w:t>
      </w:r>
      <w:bookmarkStart w:id="11" w:name="_Hlk173505765"/>
      <w:r>
        <w:t xml:space="preserve"> Pri liečbe parazitov </w:t>
      </w:r>
      <w:proofErr w:type="spellStart"/>
      <w:r>
        <w:rPr>
          <w:i/>
          <w:iCs/>
        </w:rPr>
        <w:t>Psoroptes</w:t>
      </w:r>
      <w:proofErr w:type="spellEnd"/>
      <w:r>
        <w:t xml:space="preserve"> je </w:t>
      </w:r>
      <w:r w:rsidR="00E34F46">
        <w:t xml:space="preserve">potrebné </w:t>
      </w:r>
      <w:r>
        <w:t xml:space="preserve">injekciu podať </w:t>
      </w:r>
      <w:proofErr w:type="spellStart"/>
      <w:r>
        <w:t>dvakrát</w:t>
      </w:r>
      <w:r w:rsidR="00E34F46">
        <w:t>v</w:t>
      </w:r>
      <w:proofErr w:type="spellEnd"/>
      <w:r w:rsidR="00E34F46">
        <w:t xml:space="preserve"> intervale </w:t>
      </w:r>
      <w:r>
        <w:t xml:space="preserve">7 dní. </w:t>
      </w:r>
      <w:r w:rsidR="00E34F46" w:rsidRPr="00E34F46">
        <w:t xml:space="preserve">Jedna aplikácia môže len znížiť počet </w:t>
      </w:r>
      <w:proofErr w:type="spellStart"/>
      <w:r w:rsidR="00E34F46" w:rsidRPr="00E34F46">
        <w:t>svrabovcov</w:t>
      </w:r>
      <w:proofErr w:type="spellEnd"/>
      <w:r w:rsidR="00E34F46" w:rsidRPr="00E34F46">
        <w:t xml:space="preserve">, čo však môže vzbudiť dojem ich </w:t>
      </w:r>
      <w:proofErr w:type="spellStart"/>
      <w:r w:rsidR="00E34F46" w:rsidRPr="00E34F46">
        <w:t>eradikácie</w:t>
      </w:r>
      <w:proofErr w:type="spellEnd"/>
      <w:r>
        <w:t>.</w:t>
      </w:r>
      <w:bookmarkEnd w:id="11"/>
    </w:p>
    <w:p w14:paraId="063E99A1" w14:textId="77777777" w:rsidR="00756595" w:rsidRPr="00222119" w:rsidRDefault="00756595" w:rsidP="003466C2">
      <w:pPr>
        <w:tabs>
          <w:tab w:val="clear" w:pos="567"/>
        </w:tabs>
        <w:spacing w:line="240" w:lineRule="auto"/>
        <w:jc w:val="both"/>
        <w:rPr>
          <w:rFonts w:eastAsia="Arial"/>
          <w:szCs w:val="22"/>
        </w:rPr>
      </w:pPr>
    </w:p>
    <w:p w14:paraId="237CFF1F" w14:textId="77777777" w:rsidR="00951988" w:rsidRPr="00222119" w:rsidRDefault="00951988" w:rsidP="00951988">
      <w:pPr>
        <w:tabs>
          <w:tab w:val="clear" w:pos="567"/>
        </w:tabs>
        <w:spacing w:line="240" w:lineRule="auto"/>
        <w:jc w:val="both"/>
        <w:rPr>
          <w:rFonts w:eastAsia="Arial"/>
          <w:b/>
          <w:bCs/>
          <w:szCs w:val="22"/>
          <w:u w:val="single"/>
        </w:rPr>
      </w:pPr>
      <w:r>
        <w:rPr>
          <w:b/>
          <w:u w:val="single"/>
        </w:rPr>
        <w:t>Ošípané</w:t>
      </w:r>
    </w:p>
    <w:p w14:paraId="0D540AF4" w14:textId="77777777" w:rsidR="00951988" w:rsidRPr="00FF07FF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</w:rPr>
      </w:pPr>
      <w:r>
        <w:rPr>
          <w:u w:val="single"/>
        </w:rPr>
        <w:t xml:space="preserve">Žalúdočno-črevné </w:t>
      </w:r>
      <w:proofErr w:type="spellStart"/>
      <w:r>
        <w:rPr>
          <w:u w:val="single"/>
        </w:rPr>
        <w:t>nematódy</w:t>
      </w:r>
      <w:proofErr w:type="spellEnd"/>
      <w:r>
        <w:rPr>
          <w:u w:val="single"/>
        </w:rPr>
        <w:t>:</w:t>
      </w:r>
      <w:r>
        <w:t xml:space="preserve"> </w:t>
      </w:r>
    </w:p>
    <w:p w14:paraId="6C34D914" w14:textId="77777777" w:rsidR="00951988" w:rsidRPr="00FF07FF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</w:rPr>
      </w:pPr>
      <w:proofErr w:type="spellStart"/>
      <w:r>
        <w:rPr>
          <w:i/>
        </w:rPr>
        <w:t>Ascaris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suum</w:t>
      </w:r>
      <w:proofErr w:type="spellEnd"/>
      <w:r>
        <w:rPr>
          <w:i/>
        </w:rPr>
        <w:t xml:space="preserve"> </w:t>
      </w:r>
      <w:r>
        <w:t>(dospelé jedince a larvy L4)</w:t>
      </w:r>
    </w:p>
    <w:p w14:paraId="4278B513" w14:textId="77777777" w:rsidR="00951988" w:rsidRPr="00FF07FF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</w:rPr>
      </w:pPr>
      <w:proofErr w:type="spellStart"/>
      <w:r>
        <w:rPr>
          <w:i/>
        </w:rPr>
        <w:t>Hyostrongylus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rubidus</w:t>
      </w:r>
      <w:proofErr w:type="spellEnd"/>
      <w:r>
        <w:rPr>
          <w:i/>
        </w:rPr>
        <w:t xml:space="preserve"> </w:t>
      </w:r>
      <w:r>
        <w:t>(dospelé jedince a larvy L4)</w:t>
      </w:r>
    </w:p>
    <w:p w14:paraId="2BC76774" w14:textId="3552A585" w:rsidR="00951988" w:rsidRPr="00FF07FF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Oesophagostomum</w:t>
      </w:r>
      <w:proofErr w:type="spellEnd"/>
      <w:r>
        <w:rPr>
          <w:i/>
        </w:rPr>
        <w:t xml:space="preserve"> </w:t>
      </w:r>
      <w:proofErr w:type="spellStart"/>
      <w:r w:rsidR="00E34F46" w:rsidRPr="00453E64">
        <w:t>spp</w:t>
      </w:r>
      <w:proofErr w:type="spellEnd"/>
      <w:r w:rsidR="00E34F46" w:rsidRPr="00453E64">
        <w:t>.</w:t>
      </w:r>
      <w:r w:rsidR="00E34F46">
        <w:rPr>
          <w:i/>
        </w:rPr>
        <w:t xml:space="preserve"> </w:t>
      </w:r>
      <w:r>
        <w:t>(dospelé jedince a larvy L4)</w:t>
      </w:r>
    </w:p>
    <w:p w14:paraId="1BD8A6E8" w14:textId="37DF0DFC" w:rsidR="00951988" w:rsidRPr="00FF07FF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Strongyloides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ransomi</w:t>
      </w:r>
      <w:proofErr w:type="spellEnd"/>
      <w:r>
        <w:rPr>
          <w:i/>
        </w:rPr>
        <w:t xml:space="preserve"> </w:t>
      </w:r>
      <w:r>
        <w:t>(dospelé jedince a somatické larvy)</w:t>
      </w:r>
      <w:r>
        <w:rPr>
          <w:i/>
        </w:rPr>
        <w:t>*</w:t>
      </w:r>
    </w:p>
    <w:p w14:paraId="57C2F4F8" w14:textId="77777777" w:rsidR="003A71F1" w:rsidRDefault="003A71F1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  <w:u w:val="single"/>
        </w:rPr>
      </w:pPr>
    </w:p>
    <w:p w14:paraId="7E350B10" w14:textId="3EA49E8E" w:rsidR="002D09CF" w:rsidRPr="00FF07FF" w:rsidRDefault="002D09CF" w:rsidP="002D09C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>
        <w:t xml:space="preserve">* Podanie tohto veterinárneho lieku prasným ošípaným 7 – 14 dní pred </w:t>
      </w:r>
      <w:r w:rsidR="00E34F46">
        <w:t>pôrodo</w:t>
      </w:r>
      <w:r>
        <w:t xml:space="preserve">m účinne predchádza prenosu druhu </w:t>
      </w:r>
      <w:proofErr w:type="spellStart"/>
      <w:r>
        <w:rPr>
          <w:i/>
        </w:rPr>
        <w:t>Strongyloides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ransomi</w:t>
      </w:r>
      <w:proofErr w:type="spellEnd"/>
      <w:r>
        <w:t xml:space="preserve"> z mlieka na ciciaky.</w:t>
      </w:r>
    </w:p>
    <w:p w14:paraId="7187B4EE" w14:textId="77777777" w:rsidR="002D09CF" w:rsidRDefault="002D09CF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  <w:u w:val="single"/>
        </w:rPr>
      </w:pPr>
    </w:p>
    <w:p w14:paraId="6187DCFC" w14:textId="03285B09" w:rsidR="00951988" w:rsidRPr="00FF07FF" w:rsidRDefault="003A71F1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  <w:u w:val="single"/>
        </w:rPr>
      </w:pPr>
      <w:r>
        <w:rPr>
          <w:u w:val="single"/>
        </w:rPr>
        <w:t xml:space="preserve">Pľúcne </w:t>
      </w:r>
      <w:proofErr w:type="spellStart"/>
      <w:r>
        <w:rPr>
          <w:u w:val="single"/>
        </w:rPr>
        <w:t>nematódy</w:t>
      </w:r>
      <w:proofErr w:type="spellEnd"/>
      <w:r>
        <w:rPr>
          <w:u w:val="single"/>
        </w:rPr>
        <w:t xml:space="preserve">: </w:t>
      </w:r>
    </w:p>
    <w:p w14:paraId="34358D0F" w14:textId="4C63931D" w:rsidR="00951988" w:rsidRPr="00FF07FF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</w:rPr>
      </w:pPr>
      <w:proofErr w:type="spellStart"/>
      <w:r>
        <w:rPr>
          <w:i/>
        </w:rPr>
        <w:t>Metastrongylus</w:t>
      </w:r>
      <w:proofErr w:type="spellEnd"/>
      <w:r>
        <w:rPr>
          <w:i/>
        </w:rPr>
        <w:t xml:space="preserve"> </w:t>
      </w:r>
      <w:proofErr w:type="spellStart"/>
      <w:r w:rsidR="00E34F46" w:rsidRPr="00453E64">
        <w:t>spp</w:t>
      </w:r>
      <w:proofErr w:type="spellEnd"/>
      <w:r w:rsidR="00E34F46" w:rsidRPr="00453E64">
        <w:t>.</w:t>
      </w:r>
      <w:r w:rsidR="00E34F46">
        <w:rPr>
          <w:i/>
        </w:rPr>
        <w:t xml:space="preserve"> </w:t>
      </w:r>
      <w:r>
        <w:t>(dospelé jedince)</w:t>
      </w:r>
    </w:p>
    <w:p w14:paraId="0E2438D9" w14:textId="77777777" w:rsidR="003A71F1" w:rsidRDefault="003A71F1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  <w:u w:val="single"/>
        </w:rPr>
      </w:pPr>
    </w:p>
    <w:p w14:paraId="0571464E" w14:textId="71315F5C" w:rsidR="00951988" w:rsidRPr="00FF07FF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  <w:u w:val="single"/>
        </w:rPr>
      </w:pPr>
      <w:r>
        <w:rPr>
          <w:u w:val="single"/>
        </w:rPr>
        <w:t xml:space="preserve">Obličkové </w:t>
      </w:r>
      <w:proofErr w:type="spellStart"/>
      <w:r>
        <w:rPr>
          <w:u w:val="single"/>
        </w:rPr>
        <w:t>nematódy</w:t>
      </w:r>
      <w:proofErr w:type="spellEnd"/>
      <w:r>
        <w:rPr>
          <w:u w:val="single"/>
        </w:rPr>
        <w:t xml:space="preserve">: </w:t>
      </w:r>
    </w:p>
    <w:p w14:paraId="65A2C73F" w14:textId="77777777" w:rsidR="00951988" w:rsidRPr="00FF07FF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</w:rPr>
      </w:pPr>
      <w:proofErr w:type="spellStart"/>
      <w:r>
        <w:rPr>
          <w:i/>
        </w:rPr>
        <w:t>Stephanurus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dentatus</w:t>
      </w:r>
      <w:proofErr w:type="spellEnd"/>
      <w:r>
        <w:t xml:space="preserve"> (dospelé jedince a larvy L4)</w:t>
      </w:r>
    </w:p>
    <w:p w14:paraId="75BD21CF" w14:textId="77777777" w:rsidR="003A71F1" w:rsidRDefault="003A71F1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  <w:u w:val="single"/>
        </w:rPr>
      </w:pPr>
    </w:p>
    <w:p w14:paraId="30C29C78" w14:textId="2930E167" w:rsidR="00951988" w:rsidRPr="00FF07FF" w:rsidRDefault="00E34F46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  <w:u w:val="single"/>
        </w:rPr>
      </w:pPr>
      <w:r>
        <w:rPr>
          <w:u w:val="single"/>
        </w:rPr>
        <w:t>V</w:t>
      </w:r>
      <w:r w:rsidR="00951988">
        <w:rPr>
          <w:u w:val="single"/>
        </w:rPr>
        <w:t xml:space="preserve">ši: </w:t>
      </w:r>
    </w:p>
    <w:p w14:paraId="34F9869B" w14:textId="77777777" w:rsidR="00951988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Haematopinus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suis</w:t>
      </w:r>
      <w:proofErr w:type="spellEnd"/>
    </w:p>
    <w:p w14:paraId="6CB6B421" w14:textId="77777777" w:rsidR="00103320" w:rsidRPr="00FF07FF" w:rsidRDefault="00103320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i/>
          <w:iCs/>
          <w:szCs w:val="22"/>
        </w:rPr>
      </w:pPr>
    </w:p>
    <w:p w14:paraId="63ADA812" w14:textId="045B2653" w:rsidR="00951988" w:rsidRPr="00FF07FF" w:rsidRDefault="00951988" w:rsidP="00E24DF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szCs w:val="22"/>
        </w:rPr>
      </w:pPr>
      <w:r>
        <w:t>Účinná látka ne</w:t>
      </w:r>
      <w:r w:rsidR="0098591A">
        <w:t>pôsobí</w:t>
      </w:r>
      <w:r>
        <w:t xml:space="preserve"> na vajíčka vší, ktoré </w:t>
      </w:r>
      <w:r w:rsidR="0098591A">
        <w:t>sa vyvíjajú</w:t>
      </w:r>
      <w:r>
        <w:t xml:space="preserve"> 21 dní. </w:t>
      </w:r>
      <w:r w:rsidR="0098591A">
        <w:t>Preto môže byť potrebná</w:t>
      </w:r>
      <w:r>
        <w:t xml:space="preserve"> opakovaná liečba</w:t>
      </w:r>
      <w:r w:rsidR="0098591A">
        <w:t xml:space="preserve"> na ich elimináciu</w:t>
      </w:r>
      <w:r>
        <w:t>.</w:t>
      </w:r>
    </w:p>
    <w:p w14:paraId="397A42FD" w14:textId="77777777" w:rsidR="003A71F1" w:rsidRDefault="003A71F1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  <w:u w:val="single"/>
        </w:rPr>
      </w:pPr>
    </w:p>
    <w:p w14:paraId="1815AA7C" w14:textId="31D9846E" w:rsidR="00951988" w:rsidRPr="00FF07FF" w:rsidRDefault="00951988" w:rsidP="00951988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szCs w:val="22"/>
          <w:u w:val="single"/>
        </w:rPr>
      </w:pPr>
      <w:proofErr w:type="spellStart"/>
      <w:r>
        <w:rPr>
          <w:u w:val="single"/>
        </w:rPr>
        <w:t>Svrabovce</w:t>
      </w:r>
      <w:proofErr w:type="spellEnd"/>
      <w:r>
        <w:rPr>
          <w:u w:val="single"/>
        </w:rPr>
        <w:t xml:space="preserve">: </w:t>
      </w:r>
    </w:p>
    <w:p w14:paraId="568CA66D" w14:textId="20A36D87" w:rsidR="00EA5603" w:rsidRPr="00FF07FF" w:rsidRDefault="00951988" w:rsidP="002D09CF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643"/>
        <w:jc w:val="both"/>
        <w:rPr>
          <w:bCs/>
          <w:i/>
          <w:iCs/>
          <w:szCs w:val="22"/>
        </w:rPr>
      </w:pPr>
      <w:proofErr w:type="spellStart"/>
      <w:r>
        <w:rPr>
          <w:i/>
        </w:rPr>
        <w:t>Sarcoptes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scabiei</w:t>
      </w:r>
      <w:proofErr w:type="spellEnd"/>
      <w:r>
        <w:rPr>
          <w:i/>
        </w:rPr>
        <w:t xml:space="preserve"> </w:t>
      </w:r>
      <w:r>
        <w:t>var.</w:t>
      </w:r>
      <w:r>
        <w:rPr>
          <w:i/>
        </w:rPr>
        <w:t xml:space="preserve"> </w:t>
      </w:r>
      <w:proofErr w:type="spellStart"/>
      <w:r>
        <w:rPr>
          <w:i/>
        </w:rPr>
        <w:t>suis</w:t>
      </w:r>
      <w:proofErr w:type="spellEnd"/>
    </w:p>
    <w:p w14:paraId="5E5C3F11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EC4E30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804733" w14:textId="77777777" w:rsidR="00C114FF" w:rsidRPr="00FF07FF" w:rsidRDefault="006B09D4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Kontraindikácie</w:t>
      </w:r>
    </w:p>
    <w:p w14:paraId="06A42107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</w:p>
    <w:p w14:paraId="2F5D01FA" w14:textId="7C4538E2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 xml:space="preserve">Nepodávať </w:t>
      </w:r>
      <w:proofErr w:type="spellStart"/>
      <w:r>
        <w:t>intramuskulárne</w:t>
      </w:r>
      <w:proofErr w:type="spellEnd"/>
      <w:r>
        <w:t xml:space="preserve"> ani intravenózne.</w:t>
      </w:r>
    </w:p>
    <w:p w14:paraId="307DF24D" w14:textId="62048A80" w:rsidR="00E50B1D" w:rsidRDefault="008419EE" w:rsidP="00951988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</w:t>
      </w:r>
      <w:r w:rsidR="0098591A">
        <w:t>pri</w:t>
      </w:r>
      <w:r>
        <w:t> iných druho</w:t>
      </w:r>
      <w:r w:rsidR="0098591A">
        <w:t>ch</w:t>
      </w:r>
      <w:r>
        <w:t xml:space="preserve"> zvierat. </w:t>
      </w:r>
      <w:r w:rsidR="0098591A">
        <w:t>Pri</w:t>
      </w:r>
      <w:r>
        <w:t> pso</w:t>
      </w:r>
      <w:r w:rsidR="0098591A">
        <w:t>ch</w:t>
      </w:r>
      <w:r>
        <w:t xml:space="preserve"> a korytnač</w:t>
      </w:r>
      <w:r w:rsidR="0098591A">
        <w:t>kách</w:t>
      </w:r>
      <w:r>
        <w:t xml:space="preserve"> boli hlásené fatálne intolerancie lieku. </w:t>
      </w:r>
    </w:p>
    <w:p w14:paraId="0BB70D97" w14:textId="0DF2A3AE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>Nepoužívať v prípadoch precitlivenosti na účinnú látku alebo na niektorú z pomocných látok.</w:t>
      </w:r>
    </w:p>
    <w:p w14:paraId="33385F79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B366D2" w14:textId="77777777" w:rsidR="00EB457B" w:rsidRPr="00FF07FF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17C532A" w14:textId="77777777" w:rsidR="00C114FF" w:rsidRPr="00FF07FF" w:rsidRDefault="006B09D4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Osobitné upozornenia</w:t>
      </w:r>
    </w:p>
    <w:p w14:paraId="63A717F2" w14:textId="77777777" w:rsidR="009D1592" w:rsidRPr="00FF07FF" w:rsidRDefault="009D15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FC4A9A" w14:textId="33F520EE" w:rsidR="00BC4919" w:rsidRPr="00222119" w:rsidRDefault="009D1592" w:rsidP="00951988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Osobitné upozornenia:</w:t>
      </w:r>
    </w:p>
    <w:p w14:paraId="3F8DC712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</w:p>
    <w:p w14:paraId="3D1AD6DB" w14:textId="7ECEE136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>Nadbytočné používanie antiparazitík alebo používanie v rozpore s pokynmi uvedenými v písomnej informácii pre používateľov môže zvýšiť selekčný tlak na rezistenciu a viesť k zníženiu ich účinnosti. Rozhodnutie použiť tento liek musí byť založené na potvrdení parazitického druhu a</w:t>
      </w:r>
      <w:r w:rsidR="007875BF">
        <w:t xml:space="preserve"> jeho </w:t>
      </w:r>
      <w:r>
        <w:t>záťaže alebo na potvrdení rizika zamorenia na základe epidemiologických faktorov</w:t>
      </w:r>
      <w:r w:rsidR="007875BF">
        <w:t xml:space="preserve"> pre jednotlivé zviera/ stádo</w:t>
      </w:r>
      <w:r>
        <w:t>.</w:t>
      </w:r>
    </w:p>
    <w:p w14:paraId="49B156D1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</w:p>
    <w:p w14:paraId="335C5FCD" w14:textId="596CC49C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 xml:space="preserve">Opakované </w:t>
      </w:r>
      <w:r w:rsidR="007875BF">
        <w:t xml:space="preserve">dlhodobé </w:t>
      </w:r>
      <w:r>
        <w:t>používanie, najmä ak sa používajú látky z tej istej skupiny,  zv</w:t>
      </w:r>
      <w:r w:rsidR="007875BF">
        <w:t>yšuje</w:t>
      </w:r>
      <w:r>
        <w:t xml:space="preserve"> riziko </w:t>
      </w:r>
      <w:r w:rsidR="007875BF">
        <w:t>vzniku</w:t>
      </w:r>
      <w:r>
        <w:t xml:space="preserve"> rezistencie. </w:t>
      </w:r>
      <w:r w:rsidR="007875BF">
        <w:t>Pre zníženie tohto rizika</w:t>
      </w:r>
      <w:r w:rsidR="006732A8">
        <w:t xml:space="preserve"> </w:t>
      </w:r>
      <w:r w:rsidR="00EE58D1">
        <w:t>je</w:t>
      </w:r>
      <w:r w:rsidR="007875BF">
        <w:t xml:space="preserve"> v</w:t>
      </w:r>
      <w:r>
        <w:t> rámci stáda nevyhnutn</w:t>
      </w:r>
      <w:r w:rsidR="006732A8">
        <w:t>é</w:t>
      </w:r>
      <w:r>
        <w:t xml:space="preserve"> udrž</w:t>
      </w:r>
      <w:r w:rsidR="006732A8">
        <w:t>iavať</w:t>
      </w:r>
      <w:r>
        <w:t xml:space="preserve"> náchyln</w:t>
      </w:r>
      <w:r w:rsidR="006732A8">
        <w:t>é</w:t>
      </w:r>
      <w:r>
        <w:t xml:space="preserve"> </w:t>
      </w:r>
      <w:proofErr w:type="spellStart"/>
      <w:r>
        <w:t>refúgi</w:t>
      </w:r>
      <w:r w:rsidR="006732A8">
        <w:t>á</w:t>
      </w:r>
      <w:proofErr w:type="spellEnd"/>
      <w:r>
        <w:t xml:space="preserve">. </w:t>
      </w:r>
      <w:r w:rsidR="00F0773F" w:rsidRPr="00F0773F">
        <w:t>Je potrebné vyhnúť sa</w:t>
      </w:r>
      <w:r w:rsidR="00F0773F">
        <w:t xml:space="preserve"> </w:t>
      </w:r>
      <w:r>
        <w:t xml:space="preserve">systematickému podávaniu liečby na základe časových intervalov a liečbe celého stáda. Namiesto toho podávajte liečbu iba vybraným jednotlivým zvieratám alebo podskupinám (cielená selektívna liečba), </w:t>
      </w:r>
      <w:r w:rsidR="00F0773F">
        <w:t>ak</w:t>
      </w:r>
      <w:r>
        <w:t xml:space="preserve"> je to </w:t>
      </w:r>
      <w:r w:rsidR="00F0773F">
        <w:t>mož</w:t>
      </w:r>
      <w:r>
        <w:t xml:space="preserve">né. Tento postup je potrebné skombinovať s náležitými opatreniami v rámci chovu a správy pastvín. </w:t>
      </w:r>
      <w:r w:rsidR="00423AE7">
        <w:t xml:space="preserve">Pokyny pre každé </w:t>
      </w:r>
      <w:r>
        <w:t>konkrétn</w:t>
      </w:r>
      <w:r w:rsidR="00423AE7">
        <w:t>e</w:t>
      </w:r>
      <w:r>
        <w:t xml:space="preserve"> stád</w:t>
      </w:r>
      <w:r w:rsidR="00423AE7">
        <w:t xml:space="preserve">o má poskytnúť </w:t>
      </w:r>
      <w:r>
        <w:t>zodpovedný veterinár</w:t>
      </w:r>
      <w:r w:rsidR="00423AE7">
        <w:t>ny lekár</w:t>
      </w:r>
      <w:r>
        <w:t>.</w:t>
      </w:r>
    </w:p>
    <w:p w14:paraId="79D40712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</w:p>
    <w:p w14:paraId="46449FA3" w14:textId="476C34E5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 xml:space="preserve">Pri používaní tohto veterinárneho lieku je potrebné </w:t>
      </w:r>
      <w:r w:rsidR="00423AE7">
        <w:t>zohľadni</w:t>
      </w:r>
      <w:r>
        <w:t>ť miestne informácie o </w:t>
      </w:r>
      <w:r w:rsidR="00423AE7">
        <w:t>citliv</w:t>
      </w:r>
      <w:r>
        <w:t>osti cieľových parazitov, ak sú k dispozícii.</w:t>
      </w:r>
    </w:p>
    <w:p w14:paraId="51AD0CE6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</w:p>
    <w:p w14:paraId="76D4C7D7" w14:textId="59063A9A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 xml:space="preserve">Prípady podozrenia na rezistenciu sa odporúča podrobnejšie prešetriť pomocou vhodnej diagnostickej metódy (napr. test redukcie počtu vajíčok v truse). Ak testy jasne poukazujú na rezistenciu voči určitému </w:t>
      </w:r>
      <w:proofErr w:type="spellStart"/>
      <w:r>
        <w:t>antihelmintiku</w:t>
      </w:r>
      <w:proofErr w:type="spellEnd"/>
      <w:r>
        <w:t xml:space="preserve">, treba použiť </w:t>
      </w:r>
      <w:bookmarkStart w:id="12" w:name="_Hlk173506897"/>
      <w:proofErr w:type="spellStart"/>
      <w:r>
        <w:t>antihelmintikum</w:t>
      </w:r>
      <w:proofErr w:type="spellEnd"/>
      <w:r>
        <w:t xml:space="preserve"> z inej</w:t>
      </w:r>
      <w:bookmarkEnd w:id="12"/>
      <w:r>
        <w:t xml:space="preserve"> farmakologickej skupiny </w:t>
      </w:r>
      <w:bookmarkStart w:id="13" w:name="_Hlk173506927"/>
      <w:r>
        <w:t>a s odlišným mechanizmom účinku</w:t>
      </w:r>
      <w:bookmarkEnd w:id="13"/>
      <w:r>
        <w:t>.</w:t>
      </w:r>
    </w:p>
    <w:p w14:paraId="5C037FB6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</w:p>
    <w:p w14:paraId="0D4745A8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>Potvrdenú rezistenciu hláste držiteľovi rozhodnutia o registrácii alebo príslušným orgánom.</w:t>
      </w:r>
    </w:p>
    <w:p w14:paraId="1EE8E44E" w14:textId="77777777" w:rsidR="00951988" w:rsidRDefault="00951988" w:rsidP="00951988">
      <w:pPr>
        <w:tabs>
          <w:tab w:val="clear" w:pos="567"/>
        </w:tabs>
        <w:spacing w:line="240" w:lineRule="auto"/>
        <w:rPr>
          <w:szCs w:val="22"/>
        </w:rPr>
      </w:pPr>
    </w:p>
    <w:p w14:paraId="0D211FAC" w14:textId="2F547CBD" w:rsidR="002D3285" w:rsidRDefault="008419EE" w:rsidP="008419EE">
      <w:pPr>
        <w:tabs>
          <w:tab w:val="clear" w:pos="567"/>
        </w:tabs>
        <w:spacing w:line="240" w:lineRule="auto"/>
      </w:pPr>
      <w:r>
        <w:t xml:space="preserve">Rezistencia voči </w:t>
      </w:r>
      <w:proofErr w:type="spellStart"/>
      <w:r>
        <w:t>antihelmintickým</w:t>
      </w:r>
      <w:proofErr w:type="spellEnd"/>
      <w:r>
        <w:t xml:space="preserve"> </w:t>
      </w:r>
      <w:proofErr w:type="spellStart"/>
      <w:r>
        <w:t>makrocyklickým</w:t>
      </w:r>
      <w:proofErr w:type="spellEnd"/>
      <w:r>
        <w:t xml:space="preserve"> </w:t>
      </w:r>
      <w:proofErr w:type="spellStart"/>
      <w:r>
        <w:t>laktónom</w:t>
      </w:r>
      <w:proofErr w:type="spellEnd"/>
      <w:r>
        <w:t xml:space="preserve"> je vážny problém pri kontrole infekcií </w:t>
      </w:r>
      <w:proofErr w:type="spellStart"/>
      <w:r>
        <w:t>nematódami</w:t>
      </w:r>
      <w:proofErr w:type="spellEnd"/>
      <w:r>
        <w:t xml:space="preserve"> </w:t>
      </w:r>
      <w:proofErr w:type="spellStart"/>
      <w:r>
        <w:rPr>
          <w:i/>
        </w:rPr>
        <w:t>Trichostrongylus</w:t>
      </w:r>
      <w:proofErr w:type="spellEnd"/>
      <w:r>
        <w:rPr>
          <w:i/>
        </w:rPr>
        <w:t xml:space="preserve"> </w:t>
      </w:r>
      <w:r w:rsidR="008C520A">
        <w:t>pri</w:t>
      </w:r>
      <w:r>
        <w:t> ovc</w:t>
      </w:r>
      <w:r w:rsidR="008C520A">
        <w:t>iach</w:t>
      </w:r>
      <w:r>
        <w:t xml:space="preserve"> a k</w:t>
      </w:r>
      <w:r w:rsidR="008C520A">
        <w:t>ozách</w:t>
      </w:r>
      <w:r>
        <w:t xml:space="preserve"> a v niektorých krajinách začína byť problémom aj pri </w:t>
      </w:r>
      <w:proofErr w:type="spellStart"/>
      <w:r>
        <w:t>nematódach</w:t>
      </w:r>
      <w:proofErr w:type="spellEnd"/>
      <w:r>
        <w:t xml:space="preserve"> </w:t>
      </w:r>
      <w:proofErr w:type="spellStart"/>
      <w:r>
        <w:rPr>
          <w:i/>
        </w:rPr>
        <w:t>Trichostrongylus</w:t>
      </w:r>
      <w:proofErr w:type="spellEnd"/>
      <w:r>
        <w:t xml:space="preserve"> </w:t>
      </w:r>
      <w:r w:rsidR="008C520A">
        <w:t>pri</w:t>
      </w:r>
      <w:r>
        <w:t> hovädz</w:t>
      </w:r>
      <w:r w:rsidR="008C520A">
        <w:t>om</w:t>
      </w:r>
      <w:r>
        <w:t xml:space="preserve"> dobytk</w:t>
      </w:r>
      <w:r w:rsidR="008C520A">
        <w:t>u</w:t>
      </w:r>
      <w:r>
        <w:t>.</w:t>
      </w:r>
    </w:p>
    <w:p w14:paraId="0A65BAEE" w14:textId="71F83FEC" w:rsidR="009A26FA" w:rsidRPr="007F0761" w:rsidRDefault="008C520A" w:rsidP="009A26FA">
      <w:pPr>
        <w:tabs>
          <w:tab w:val="clear" w:pos="567"/>
        </w:tabs>
        <w:spacing w:line="240" w:lineRule="auto"/>
        <w:rPr>
          <w:rFonts w:cs="Arial"/>
          <w:color w:val="000000"/>
          <w:szCs w:val="22"/>
        </w:rPr>
      </w:pPr>
      <w:r>
        <w:t>Pri</w:t>
      </w:r>
      <w:r w:rsidR="008419EE">
        <w:t xml:space="preserve"> ošípaných sa zistila rezistencia voči </w:t>
      </w:r>
      <w:proofErr w:type="spellStart"/>
      <w:r w:rsidR="008419EE">
        <w:t>ivermektínu</w:t>
      </w:r>
      <w:proofErr w:type="spellEnd"/>
      <w:r w:rsidR="008419EE">
        <w:t xml:space="preserve"> pri druhoch rodu </w:t>
      </w:r>
      <w:proofErr w:type="spellStart"/>
      <w:r w:rsidR="008419EE">
        <w:rPr>
          <w:i/>
        </w:rPr>
        <w:t>Oesophagostomum</w:t>
      </w:r>
      <w:proofErr w:type="spellEnd"/>
      <w:r w:rsidR="008419EE">
        <w:t xml:space="preserve">. Rezistencia voči </w:t>
      </w:r>
      <w:proofErr w:type="spellStart"/>
      <w:r w:rsidR="008419EE">
        <w:t>ivermektínu</w:t>
      </w:r>
      <w:proofErr w:type="spellEnd"/>
      <w:r w:rsidR="008419EE">
        <w:t xml:space="preserve"> bola hlásená </w:t>
      </w:r>
      <w:r w:rsidR="008419EE">
        <w:rPr>
          <w:color w:val="000000"/>
        </w:rPr>
        <w:t xml:space="preserve">v rámci Európy aj mimo </w:t>
      </w:r>
      <w:r>
        <w:rPr>
          <w:color w:val="000000"/>
        </w:rPr>
        <w:t>nej</w:t>
      </w:r>
      <w:r w:rsidR="008419EE">
        <w:rPr>
          <w:color w:val="000000"/>
        </w:rPr>
        <w:t xml:space="preserve"> pri druhoch rodu </w:t>
      </w:r>
      <w:proofErr w:type="spellStart"/>
      <w:r w:rsidR="008419EE">
        <w:rPr>
          <w:i/>
          <w:color w:val="000000"/>
        </w:rPr>
        <w:t>Cooperia</w:t>
      </w:r>
      <w:proofErr w:type="spellEnd"/>
      <w:r w:rsidR="008419EE">
        <w:rPr>
          <w:i/>
          <w:color w:val="000000"/>
        </w:rPr>
        <w:t xml:space="preserve"> </w:t>
      </w:r>
      <w:r w:rsidR="008419EE">
        <w:rPr>
          <w:color w:val="000000"/>
        </w:rPr>
        <w:t xml:space="preserve">a </w:t>
      </w:r>
      <w:proofErr w:type="spellStart"/>
      <w:r w:rsidR="008419EE">
        <w:rPr>
          <w:i/>
          <w:color w:val="000000"/>
        </w:rPr>
        <w:t>Ostertagia</w:t>
      </w:r>
      <w:proofErr w:type="spellEnd"/>
      <w:r w:rsidR="008419EE">
        <w:rPr>
          <w:i/>
          <w:color w:val="000000"/>
        </w:rPr>
        <w:t xml:space="preserve"> </w:t>
      </w:r>
      <w:proofErr w:type="spellStart"/>
      <w:r w:rsidR="008419EE">
        <w:rPr>
          <w:i/>
          <w:color w:val="000000"/>
        </w:rPr>
        <w:lastRenderedPageBreak/>
        <w:t>ostertagi</w:t>
      </w:r>
      <w:proofErr w:type="spellEnd"/>
      <w:r w:rsidR="008419EE">
        <w:rPr>
          <w:color w:val="000000"/>
        </w:rPr>
        <w:t xml:space="preserve"> </w:t>
      </w:r>
      <w:r>
        <w:rPr>
          <w:color w:val="000000"/>
        </w:rPr>
        <w:t>pri</w:t>
      </w:r>
      <w:r w:rsidR="008419EE">
        <w:rPr>
          <w:color w:val="000000"/>
        </w:rPr>
        <w:t> hovädz</w:t>
      </w:r>
      <w:r>
        <w:rPr>
          <w:color w:val="000000"/>
        </w:rPr>
        <w:t>om</w:t>
      </w:r>
      <w:r w:rsidR="008419EE">
        <w:rPr>
          <w:color w:val="000000"/>
        </w:rPr>
        <w:t xml:space="preserve"> dobytk</w:t>
      </w:r>
      <w:r>
        <w:rPr>
          <w:color w:val="000000"/>
        </w:rPr>
        <w:t>u</w:t>
      </w:r>
      <w:r w:rsidR="008419EE">
        <w:rPr>
          <w:color w:val="000000"/>
        </w:rPr>
        <w:t xml:space="preserve"> a pri druhoch </w:t>
      </w:r>
      <w:proofErr w:type="spellStart"/>
      <w:r w:rsidR="008419EE">
        <w:rPr>
          <w:i/>
          <w:color w:val="000000"/>
        </w:rPr>
        <w:t>Haemonchus</w:t>
      </w:r>
      <w:proofErr w:type="spellEnd"/>
      <w:r w:rsidR="008419EE">
        <w:rPr>
          <w:color w:val="000000"/>
        </w:rPr>
        <w:t xml:space="preserve"> </w:t>
      </w:r>
      <w:proofErr w:type="spellStart"/>
      <w:r w:rsidR="008419EE">
        <w:rPr>
          <w:i/>
          <w:color w:val="000000"/>
        </w:rPr>
        <w:t>contortus</w:t>
      </w:r>
      <w:proofErr w:type="spellEnd"/>
      <w:r w:rsidR="008419EE">
        <w:rPr>
          <w:color w:val="000000"/>
        </w:rPr>
        <w:t xml:space="preserve"> a </w:t>
      </w:r>
      <w:proofErr w:type="spellStart"/>
      <w:r w:rsidR="008419EE">
        <w:rPr>
          <w:i/>
          <w:color w:val="000000"/>
        </w:rPr>
        <w:t>Teladorsagia</w:t>
      </w:r>
      <w:proofErr w:type="spellEnd"/>
      <w:r w:rsidR="008419EE">
        <w:rPr>
          <w:i/>
          <w:color w:val="000000"/>
        </w:rPr>
        <w:t xml:space="preserve"> </w:t>
      </w:r>
      <w:proofErr w:type="spellStart"/>
      <w:r w:rsidR="008419EE">
        <w:rPr>
          <w:i/>
          <w:color w:val="000000"/>
        </w:rPr>
        <w:t>circumcincta</w:t>
      </w:r>
      <w:proofErr w:type="spellEnd"/>
      <w:r w:rsidR="008419EE">
        <w:rPr>
          <w:color w:val="000000"/>
        </w:rPr>
        <w:t xml:space="preserve"> </w:t>
      </w:r>
      <w:r>
        <w:rPr>
          <w:color w:val="000000"/>
        </w:rPr>
        <w:t>pri</w:t>
      </w:r>
      <w:r w:rsidR="008419EE">
        <w:rPr>
          <w:color w:val="000000"/>
        </w:rPr>
        <w:t> ovc</w:t>
      </w:r>
      <w:r>
        <w:rPr>
          <w:color w:val="000000"/>
        </w:rPr>
        <w:t>iach</w:t>
      </w:r>
      <w:r w:rsidR="008419EE">
        <w:rPr>
          <w:color w:val="000000"/>
        </w:rPr>
        <w:t>.</w:t>
      </w:r>
    </w:p>
    <w:p w14:paraId="21D7E2C5" w14:textId="77777777" w:rsidR="008419EE" w:rsidRDefault="008419EE" w:rsidP="008419EE">
      <w:pPr>
        <w:tabs>
          <w:tab w:val="clear" w:pos="567"/>
        </w:tabs>
        <w:spacing w:line="240" w:lineRule="auto"/>
        <w:rPr>
          <w:szCs w:val="22"/>
        </w:rPr>
      </w:pPr>
    </w:p>
    <w:p w14:paraId="72236DA4" w14:textId="6CBDCBC7" w:rsidR="008419EE" w:rsidRDefault="008419EE" w:rsidP="008419EE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Osobitné opatrenia na používanie </w:t>
      </w:r>
      <w:r w:rsidR="008C520A">
        <w:rPr>
          <w:u w:val="single"/>
        </w:rPr>
        <w:t>pri</w:t>
      </w:r>
      <w:r>
        <w:rPr>
          <w:u w:val="single"/>
        </w:rPr>
        <w:t xml:space="preserve"> cieľových druho</w:t>
      </w:r>
      <w:r w:rsidR="008C520A">
        <w:rPr>
          <w:u w:val="single"/>
        </w:rPr>
        <w:t>ch</w:t>
      </w:r>
      <w:r>
        <w:rPr>
          <w:u w:val="single"/>
        </w:rPr>
        <w:t>:</w:t>
      </w:r>
    </w:p>
    <w:p w14:paraId="7A2775DA" w14:textId="77777777" w:rsidR="00BC4919" w:rsidRPr="00AF61BD" w:rsidRDefault="00BC4919" w:rsidP="008419EE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43210C2" w14:textId="34846A9F" w:rsidR="008419EE" w:rsidRPr="00177E7B" w:rsidRDefault="008419EE" w:rsidP="008419EE">
      <w:pPr>
        <w:tabs>
          <w:tab w:val="clear" w:pos="567"/>
        </w:tabs>
        <w:spacing w:line="240" w:lineRule="auto"/>
        <w:rPr>
          <w:szCs w:val="22"/>
        </w:rPr>
      </w:pPr>
      <w:r>
        <w:t xml:space="preserve">V záujme predísť sekundárnym reakciám v dôsledku </w:t>
      </w:r>
      <w:r w:rsidR="00886BDE">
        <w:t>ú</w:t>
      </w:r>
      <w:r>
        <w:t xml:space="preserve">hynu lariev </w:t>
      </w:r>
      <w:proofErr w:type="spellStart"/>
      <w:r>
        <w:rPr>
          <w:i/>
        </w:rPr>
        <w:t>Hypoderma</w:t>
      </w:r>
      <w:proofErr w:type="spellEnd"/>
      <w:r>
        <w:t xml:space="preserve"> v pažeráku alebo v chrbtici sa odporúča po</w:t>
      </w:r>
      <w:r w:rsidR="00886BDE">
        <w:t>d</w:t>
      </w:r>
      <w:r>
        <w:t xml:space="preserve">ať tento veterinárny liek na konci letovej aktivity strečkov a pred tým, ako sa larvy dostanú na </w:t>
      </w:r>
      <w:proofErr w:type="spellStart"/>
      <w:r>
        <w:t>predilekčné</w:t>
      </w:r>
      <w:proofErr w:type="spellEnd"/>
      <w:r>
        <w:t xml:space="preserve"> miesta. O správnom načasovaní liečby sa poraďte s</w:t>
      </w:r>
      <w:r w:rsidR="00886BDE">
        <w:t>o svojím</w:t>
      </w:r>
      <w:r>
        <w:t> veterinár</w:t>
      </w:r>
      <w:r w:rsidR="00886BDE">
        <w:t>ny</w:t>
      </w:r>
      <w:r>
        <w:t>m</w:t>
      </w:r>
      <w:r w:rsidR="00886BDE">
        <w:t xml:space="preserve"> lekárom</w:t>
      </w:r>
      <w:r>
        <w:t>.</w:t>
      </w:r>
    </w:p>
    <w:p w14:paraId="4A373806" w14:textId="77777777" w:rsidR="008419EE" w:rsidRDefault="008419EE" w:rsidP="00951988">
      <w:pPr>
        <w:tabs>
          <w:tab w:val="clear" w:pos="567"/>
        </w:tabs>
        <w:spacing w:line="240" w:lineRule="auto"/>
        <w:rPr>
          <w:szCs w:val="22"/>
        </w:rPr>
      </w:pPr>
    </w:p>
    <w:p w14:paraId="09955A67" w14:textId="2302B03D" w:rsidR="006701DD" w:rsidRPr="00FF07FF" w:rsidRDefault="006701DD" w:rsidP="006701DD">
      <w:pPr>
        <w:tabs>
          <w:tab w:val="clear" w:pos="567"/>
        </w:tabs>
        <w:spacing w:line="240" w:lineRule="auto"/>
        <w:rPr>
          <w:szCs w:val="22"/>
        </w:rPr>
      </w:pPr>
      <w:r>
        <w:t>Nevpichujte injekciu do mokrej alebo špinavej kože.</w:t>
      </w:r>
    </w:p>
    <w:p w14:paraId="43793439" w14:textId="77777777" w:rsidR="006701DD" w:rsidRPr="00FF07FF" w:rsidRDefault="006701DD" w:rsidP="00951988">
      <w:pPr>
        <w:tabs>
          <w:tab w:val="clear" w:pos="567"/>
        </w:tabs>
        <w:spacing w:line="240" w:lineRule="auto"/>
        <w:rPr>
          <w:szCs w:val="22"/>
        </w:rPr>
      </w:pPr>
    </w:p>
    <w:p w14:paraId="678B39AF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opatrenia, ktoré má urobiť osoba podávajúca liek zvieratám:</w:t>
      </w:r>
    </w:p>
    <w:p w14:paraId="0F2BA2A3" w14:textId="77777777" w:rsidR="001A2163" w:rsidRDefault="001A2163" w:rsidP="008419EE">
      <w:pPr>
        <w:tabs>
          <w:tab w:val="clear" w:pos="567"/>
        </w:tabs>
        <w:spacing w:line="240" w:lineRule="auto"/>
        <w:rPr>
          <w:szCs w:val="22"/>
        </w:rPr>
      </w:pPr>
    </w:p>
    <w:p w14:paraId="0AB504E0" w14:textId="4263F144" w:rsidR="008419EE" w:rsidRDefault="008419EE" w:rsidP="008419EE">
      <w:pPr>
        <w:tabs>
          <w:tab w:val="clear" w:pos="567"/>
        </w:tabs>
        <w:spacing w:line="240" w:lineRule="auto"/>
        <w:rPr>
          <w:szCs w:val="22"/>
        </w:rPr>
      </w:pPr>
      <w:r>
        <w:t xml:space="preserve">Osoby so známou precitlivenosťou na </w:t>
      </w:r>
      <w:proofErr w:type="spellStart"/>
      <w:r>
        <w:t>ivermektín</w:t>
      </w:r>
      <w:proofErr w:type="spellEnd"/>
      <w:r>
        <w:t xml:space="preserve"> by mali veterinárny liek podávať s opatrnosťou.</w:t>
      </w:r>
    </w:p>
    <w:p w14:paraId="3E2396EB" w14:textId="77777777" w:rsidR="008419EE" w:rsidRPr="00FF07FF" w:rsidRDefault="008419EE" w:rsidP="008419EE">
      <w:pPr>
        <w:tabs>
          <w:tab w:val="clear" w:pos="567"/>
        </w:tabs>
        <w:spacing w:line="240" w:lineRule="auto"/>
        <w:rPr>
          <w:szCs w:val="22"/>
        </w:rPr>
      </w:pPr>
    </w:p>
    <w:p w14:paraId="09F7DF30" w14:textId="67EADD33" w:rsidR="008419EE" w:rsidRDefault="008419EE" w:rsidP="008419EE">
      <w:pPr>
        <w:tabs>
          <w:tab w:val="clear" w:pos="567"/>
        </w:tabs>
        <w:spacing w:line="240" w:lineRule="auto"/>
        <w:rPr>
          <w:szCs w:val="22"/>
        </w:rPr>
      </w:pPr>
      <w:r>
        <w:t xml:space="preserve">Tento liek môže spôsobiť podráždenie pokožky a očí. </w:t>
      </w:r>
      <w:r w:rsidR="00886BDE">
        <w:t>Zabráňte</w:t>
      </w:r>
      <w:r>
        <w:t xml:space="preserve"> kontakt</w:t>
      </w:r>
      <w:r w:rsidR="00886BDE">
        <w:t>u</w:t>
      </w:r>
      <w:r>
        <w:t xml:space="preserve"> s pokožkou a očami. V prípade náhodného kontaktu s pokožkou alebo očami </w:t>
      </w:r>
      <w:r w:rsidR="00886BDE">
        <w:t xml:space="preserve">ihneď umyť postihnuté miesto dostatočným </w:t>
      </w:r>
      <w:r>
        <w:t xml:space="preserve">množstvom vody. </w:t>
      </w:r>
    </w:p>
    <w:p w14:paraId="353B7CE6" w14:textId="77777777" w:rsidR="008419EE" w:rsidRPr="00FF07FF" w:rsidRDefault="008419EE" w:rsidP="008419EE">
      <w:pPr>
        <w:tabs>
          <w:tab w:val="clear" w:pos="567"/>
        </w:tabs>
        <w:spacing w:line="240" w:lineRule="auto"/>
        <w:rPr>
          <w:szCs w:val="22"/>
        </w:rPr>
      </w:pPr>
    </w:p>
    <w:p w14:paraId="70310B0B" w14:textId="77777777" w:rsidR="008419EE" w:rsidRDefault="008419EE" w:rsidP="008419EE">
      <w:pPr>
        <w:tabs>
          <w:tab w:val="clear" w:pos="567"/>
        </w:tabs>
        <w:spacing w:line="240" w:lineRule="auto"/>
        <w:rPr>
          <w:szCs w:val="22"/>
        </w:rPr>
      </w:pPr>
      <w:r>
        <w:t xml:space="preserve">V prípade náhodného </w:t>
      </w:r>
      <w:proofErr w:type="spellStart"/>
      <w:r>
        <w:t>samoinjikovania</w:t>
      </w:r>
      <w:proofErr w:type="spellEnd"/>
      <w:r>
        <w:t xml:space="preserve"> ihneď vyhľadajte lekársku pomoc a ukážte lekárovi písomnú informáciu pre používateľov alebo obal.</w:t>
      </w:r>
    </w:p>
    <w:p w14:paraId="081AA46D" w14:textId="77777777" w:rsidR="008419EE" w:rsidRPr="00FF07FF" w:rsidRDefault="008419EE" w:rsidP="008419EE">
      <w:pPr>
        <w:tabs>
          <w:tab w:val="clear" w:pos="567"/>
        </w:tabs>
        <w:spacing w:line="240" w:lineRule="auto"/>
        <w:rPr>
          <w:szCs w:val="22"/>
        </w:rPr>
      </w:pPr>
    </w:p>
    <w:p w14:paraId="54F75E01" w14:textId="40D2ACE1" w:rsidR="008419EE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 xml:space="preserve">Pri manipulácii s týmto </w:t>
      </w:r>
      <w:r w:rsidR="0028121B">
        <w:t>veterinárnym liekom</w:t>
      </w:r>
      <w:r>
        <w:t xml:space="preserve"> neje</w:t>
      </w:r>
      <w:r w:rsidR="00886BDE">
        <w:t>sť</w:t>
      </w:r>
      <w:r>
        <w:t>, nepi</w:t>
      </w:r>
      <w:r w:rsidR="00886BDE">
        <w:t>ť</w:t>
      </w:r>
      <w:r>
        <w:t xml:space="preserve"> a nefajči</w:t>
      </w:r>
      <w:r w:rsidR="00886BDE">
        <w:t>ť</w:t>
      </w:r>
      <w:r>
        <w:t>.</w:t>
      </w:r>
    </w:p>
    <w:p w14:paraId="1137AC3D" w14:textId="77777777" w:rsidR="006701DD" w:rsidRDefault="006701DD" w:rsidP="00951988">
      <w:pPr>
        <w:tabs>
          <w:tab w:val="clear" w:pos="567"/>
        </w:tabs>
        <w:spacing w:line="240" w:lineRule="auto"/>
        <w:rPr>
          <w:szCs w:val="22"/>
        </w:rPr>
      </w:pPr>
    </w:p>
    <w:p w14:paraId="5161D5EC" w14:textId="6D3F0E8D" w:rsidR="00620019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>Po použití si umy</w:t>
      </w:r>
      <w:r w:rsidR="00886BDE">
        <w:t>ť</w:t>
      </w:r>
      <w:r>
        <w:t xml:space="preserve"> ruky.</w:t>
      </w:r>
    </w:p>
    <w:p w14:paraId="3225366B" w14:textId="77777777" w:rsidR="006701DD" w:rsidRDefault="006701DD" w:rsidP="00951988">
      <w:pPr>
        <w:tabs>
          <w:tab w:val="clear" w:pos="567"/>
        </w:tabs>
        <w:spacing w:line="240" w:lineRule="auto"/>
        <w:rPr>
          <w:szCs w:val="22"/>
        </w:rPr>
      </w:pPr>
    </w:p>
    <w:p w14:paraId="0D39E8AC" w14:textId="06E31200" w:rsidR="006701DD" w:rsidRPr="00FF07FF" w:rsidRDefault="00886BDE" w:rsidP="006701DD">
      <w:pPr>
        <w:tabs>
          <w:tab w:val="clear" w:pos="567"/>
        </w:tabs>
        <w:spacing w:line="240" w:lineRule="auto"/>
        <w:rPr>
          <w:szCs w:val="22"/>
        </w:rPr>
      </w:pPr>
      <w:r>
        <w:rPr>
          <w:color w:val="000000"/>
        </w:rPr>
        <w:t>Pri</w:t>
      </w:r>
      <w:r w:rsidR="006701DD">
        <w:rPr>
          <w:color w:val="000000"/>
        </w:rPr>
        <w:t> laboratórnych zvierat</w:t>
      </w:r>
      <w:r>
        <w:rPr>
          <w:color w:val="000000"/>
        </w:rPr>
        <w:t>ách</w:t>
      </w:r>
      <w:r w:rsidR="006701DD">
        <w:rPr>
          <w:color w:val="000000"/>
        </w:rPr>
        <w:t xml:space="preserve"> sa opisujú </w:t>
      </w:r>
      <w:proofErr w:type="spellStart"/>
      <w:r w:rsidR="006701DD">
        <w:rPr>
          <w:color w:val="000000"/>
        </w:rPr>
        <w:t>fetotoxické</w:t>
      </w:r>
      <w:proofErr w:type="spellEnd"/>
      <w:r w:rsidR="006701DD">
        <w:rPr>
          <w:color w:val="000000"/>
        </w:rPr>
        <w:t xml:space="preserve"> a </w:t>
      </w:r>
      <w:proofErr w:type="spellStart"/>
      <w:r w:rsidR="006701DD">
        <w:rPr>
          <w:color w:val="000000"/>
        </w:rPr>
        <w:t>teratogénne</w:t>
      </w:r>
      <w:proofErr w:type="spellEnd"/>
      <w:r w:rsidR="006701DD">
        <w:rPr>
          <w:color w:val="000000"/>
        </w:rPr>
        <w:t xml:space="preserve"> účinky po vystavení </w:t>
      </w:r>
      <w:proofErr w:type="spellStart"/>
      <w:r w:rsidR="006701DD">
        <w:rPr>
          <w:color w:val="000000"/>
        </w:rPr>
        <w:t>glycerolformalu</w:t>
      </w:r>
      <w:proofErr w:type="spellEnd"/>
      <w:r>
        <w:rPr>
          <w:color w:val="000000"/>
        </w:rPr>
        <w:t>, a preto t</w:t>
      </w:r>
      <w:r w:rsidR="006701DD">
        <w:rPr>
          <w:color w:val="000000"/>
        </w:rPr>
        <w:t>ento liek nemajú podávať tehotné ženy ani ženy, ktoré sa pokúšajú otehotnieť.</w:t>
      </w:r>
    </w:p>
    <w:p w14:paraId="36AE584C" w14:textId="77777777" w:rsidR="00951988" w:rsidRPr="00FF07FF" w:rsidRDefault="00951988" w:rsidP="00951988">
      <w:pPr>
        <w:rPr>
          <w:szCs w:val="22"/>
          <w:u w:val="single"/>
        </w:rPr>
      </w:pPr>
    </w:p>
    <w:p w14:paraId="597E330D" w14:textId="77777777" w:rsidR="00951988" w:rsidRPr="00FF07FF" w:rsidRDefault="00951988" w:rsidP="00951988">
      <w:pPr>
        <w:rPr>
          <w:szCs w:val="22"/>
          <w:u w:val="single"/>
        </w:rPr>
      </w:pPr>
      <w:r>
        <w:rPr>
          <w:u w:val="single"/>
        </w:rPr>
        <w:t>Osobitné opatrenia na ochranu životného prostredia:</w:t>
      </w:r>
    </w:p>
    <w:p w14:paraId="59796997" w14:textId="77777777" w:rsidR="00951988" w:rsidRPr="00FF07FF" w:rsidRDefault="00951988" w:rsidP="00951988">
      <w:pPr>
        <w:rPr>
          <w:szCs w:val="22"/>
        </w:rPr>
      </w:pPr>
    </w:p>
    <w:p w14:paraId="017D75D5" w14:textId="4DC9ED02" w:rsidR="00DD043D" w:rsidRPr="00FF07FF" w:rsidRDefault="00951988" w:rsidP="008419EE">
      <w:pPr>
        <w:tabs>
          <w:tab w:val="clear" w:pos="567"/>
        </w:tabs>
        <w:spacing w:line="240" w:lineRule="auto"/>
        <w:rPr>
          <w:szCs w:val="22"/>
        </w:rPr>
      </w:pPr>
      <w:r>
        <w:t xml:space="preserve">Tento veterinárny liek je veľmi toxický pre vodné organizmy, liečené zvieratá preto nesmú mať 14 dní po liečbe priamy prístup k rybníkom, potokom či priekopám. Tento veterinárny liek je veľmi toxický pre </w:t>
      </w:r>
      <w:proofErr w:type="spellStart"/>
      <w:r w:rsidR="006D2781">
        <w:t>koprofágnu</w:t>
      </w:r>
      <w:proofErr w:type="spellEnd"/>
      <w:r>
        <w:t xml:space="preserve"> faunu a nemožno vylúčiť dlhodobé účinky na </w:t>
      </w:r>
      <w:proofErr w:type="spellStart"/>
      <w:r w:rsidR="006D2781">
        <w:t>koprofágny</w:t>
      </w:r>
      <w:proofErr w:type="spellEnd"/>
      <w:r>
        <w:t xml:space="preserve"> hmyz spôsobené nepretržitým alebo opakovaným používaním tohto lieku.</w:t>
      </w:r>
    </w:p>
    <w:p w14:paraId="5456A7BB" w14:textId="56963513" w:rsidR="008419EE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 xml:space="preserve">Z tohto dôvodu sa má opakovaná liečba zvierat na pastvine liekom s obsahom </w:t>
      </w:r>
      <w:proofErr w:type="spellStart"/>
      <w:r>
        <w:t>ivermektínu</w:t>
      </w:r>
      <w:proofErr w:type="spellEnd"/>
      <w:r>
        <w:t xml:space="preserve"> v tom istom ročnom období podávať iba v prípade, že nie sú k dispozícii žiadne iné možnosti liečby či opatrenia na udržovanie zdravia zvierat/stáda na základe odporúčania veterinár</w:t>
      </w:r>
      <w:r w:rsidR="006D2781">
        <w:t>neho lekára</w:t>
      </w:r>
      <w:r>
        <w:t>.</w:t>
      </w:r>
    </w:p>
    <w:p w14:paraId="4D62A78D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</w:p>
    <w:p w14:paraId="76911F93" w14:textId="77777777" w:rsidR="008419EE" w:rsidRDefault="008419EE" w:rsidP="008419EE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Gravidita a laktácia:</w:t>
      </w:r>
    </w:p>
    <w:p w14:paraId="7E823F17" w14:textId="77777777" w:rsidR="00EA5603" w:rsidRPr="00AF61BD" w:rsidRDefault="00EA5603" w:rsidP="008419EE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38754F2D" w14:textId="1C2C475C" w:rsidR="008419EE" w:rsidRPr="00AF61BD" w:rsidRDefault="008419EE" w:rsidP="008419EE">
      <w:pPr>
        <w:tabs>
          <w:tab w:val="clear" w:pos="567"/>
        </w:tabs>
        <w:spacing w:line="240" w:lineRule="auto"/>
        <w:rPr>
          <w:szCs w:val="22"/>
        </w:rPr>
      </w:pPr>
      <w:r>
        <w:t>Môže sa použiť počas gravidity a laktácie.</w:t>
      </w:r>
    </w:p>
    <w:p w14:paraId="3E53587D" w14:textId="77777777" w:rsidR="00EA5603" w:rsidRDefault="00EA5603" w:rsidP="008419EE">
      <w:pPr>
        <w:tabs>
          <w:tab w:val="clear" w:pos="567"/>
        </w:tabs>
        <w:spacing w:line="240" w:lineRule="auto"/>
        <w:rPr>
          <w:szCs w:val="22"/>
        </w:rPr>
      </w:pPr>
    </w:p>
    <w:p w14:paraId="396CCAE7" w14:textId="77777777" w:rsidR="008419EE" w:rsidRPr="00E3078D" w:rsidRDefault="008419EE" w:rsidP="008419EE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Plodnosť:</w:t>
      </w:r>
    </w:p>
    <w:p w14:paraId="1DB0E500" w14:textId="6EEBE2B1" w:rsidR="008419EE" w:rsidRDefault="008419EE" w:rsidP="008419EE">
      <w:pPr>
        <w:tabs>
          <w:tab w:val="clear" w:pos="567"/>
        </w:tabs>
        <w:spacing w:line="240" w:lineRule="auto"/>
        <w:rPr>
          <w:szCs w:val="22"/>
        </w:rPr>
      </w:pPr>
      <w:r>
        <w:t>Použitie tohto veterinárneho lieku nemá vplyv na plodnosť býkov, baranov a kancov.</w:t>
      </w:r>
    </w:p>
    <w:p w14:paraId="264DE5C0" w14:textId="77777777" w:rsidR="008419EE" w:rsidRPr="004D3AE7" w:rsidRDefault="008419EE" w:rsidP="008419EE">
      <w:pPr>
        <w:tabs>
          <w:tab w:val="clear" w:pos="567"/>
        </w:tabs>
        <w:spacing w:line="240" w:lineRule="auto"/>
        <w:rPr>
          <w:szCs w:val="22"/>
        </w:rPr>
      </w:pPr>
    </w:p>
    <w:p w14:paraId="4259F904" w14:textId="64C58161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Interakcie s inými liekmi a ďalšie formy interakcií:</w:t>
      </w:r>
    </w:p>
    <w:p w14:paraId="10B2D45D" w14:textId="080152D0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</w:p>
    <w:p w14:paraId="3789B952" w14:textId="0B4227C8" w:rsidR="00951988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>Nie sú dostupné údaje.</w:t>
      </w:r>
    </w:p>
    <w:p w14:paraId="7F16FE7A" w14:textId="77777777" w:rsidR="0047262D" w:rsidRDefault="0047262D" w:rsidP="00951988">
      <w:pPr>
        <w:tabs>
          <w:tab w:val="clear" w:pos="567"/>
        </w:tabs>
        <w:spacing w:line="240" w:lineRule="auto"/>
        <w:rPr>
          <w:szCs w:val="22"/>
        </w:rPr>
      </w:pPr>
    </w:p>
    <w:p w14:paraId="0EF2F061" w14:textId="492C7AF2" w:rsidR="0047262D" w:rsidRPr="0047262D" w:rsidRDefault="0047262D" w:rsidP="00951988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Predávkovanie:</w:t>
      </w:r>
    </w:p>
    <w:p w14:paraId="6FCB8B98" w14:textId="77777777" w:rsidR="0047262D" w:rsidRDefault="0047262D" w:rsidP="00951988">
      <w:pPr>
        <w:tabs>
          <w:tab w:val="clear" w:pos="567"/>
        </w:tabs>
        <w:spacing w:line="240" w:lineRule="auto"/>
      </w:pPr>
    </w:p>
    <w:p w14:paraId="29CF84E9" w14:textId="77777777" w:rsidR="0047262D" w:rsidRPr="00E46085" w:rsidRDefault="0047262D" w:rsidP="0047262D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Hovädzí dobytok</w:t>
      </w:r>
    </w:p>
    <w:p w14:paraId="192A98DE" w14:textId="59DB7A0C" w:rsidR="0047262D" w:rsidRDefault="0047262D" w:rsidP="0047262D">
      <w:pPr>
        <w:tabs>
          <w:tab w:val="clear" w:pos="567"/>
        </w:tabs>
        <w:spacing w:line="240" w:lineRule="auto"/>
        <w:rPr>
          <w:szCs w:val="22"/>
        </w:rPr>
      </w:pPr>
      <w:r>
        <w:t xml:space="preserve">Jedna dávka 4,0 mg </w:t>
      </w:r>
      <w:proofErr w:type="spellStart"/>
      <w:r>
        <w:t>ivermektínu</w:t>
      </w:r>
      <w:proofErr w:type="spellEnd"/>
      <w:r>
        <w:t xml:space="preserve"> na kg ž. hm. (dvadsaťnásobok odporúčanej dávky) podaná </w:t>
      </w:r>
      <w:proofErr w:type="spellStart"/>
      <w:r>
        <w:t>subkutánne</w:t>
      </w:r>
      <w:proofErr w:type="spellEnd"/>
      <w:r>
        <w:t xml:space="preserve"> spôsobí </w:t>
      </w:r>
      <w:proofErr w:type="spellStart"/>
      <w:r>
        <w:t>ataxiu</w:t>
      </w:r>
      <w:proofErr w:type="spellEnd"/>
      <w:r>
        <w:t xml:space="preserve"> a depresiu.</w:t>
      </w:r>
    </w:p>
    <w:p w14:paraId="1237354C" w14:textId="77777777" w:rsidR="0047262D" w:rsidRDefault="0047262D" w:rsidP="0047262D">
      <w:pPr>
        <w:tabs>
          <w:tab w:val="clear" w:pos="567"/>
        </w:tabs>
        <w:spacing w:line="240" w:lineRule="auto"/>
        <w:rPr>
          <w:szCs w:val="22"/>
        </w:rPr>
      </w:pPr>
    </w:p>
    <w:p w14:paraId="6B04645F" w14:textId="77777777" w:rsidR="0047262D" w:rsidRDefault="0047262D" w:rsidP="0047262D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lastRenderedPageBreak/>
        <w:t>Ovce</w:t>
      </w:r>
    </w:p>
    <w:p w14:paraId="228B8075" w14:textId="226E54D5" w:rsidR="0047262D" w:rsidRDefault="006D2781" w:rsidP="0047262D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I</w:t>
      </w:r>
      <w:r w:rsidR="0047262D">
        <w:t>vermektín</w:t>
      </w:r>
      <w:proofErr w:type="spellEnd"/>
      <w:r w:rsidR="0047262D">
        <w:t xml:space="preserve"> podaný </w:t>
      </w:r>
      <w:proofErr w:type="spellStart"/>
      <w:r w:rsidR="0047262D">
        <w:t>subkutánne</w:t>
      </w:r>
      <w:proofErr w:type="spellEnd"/>
      <w:r w:rsidR="0047262D">
        <w:t xml:space="preserve"> </w:t>
      </w:r>
      <w:r>
        <w:t>preukázal</w:t>
      </w:r>
      <w:r w:rsidR="0047262D">
        <w:t xml:space="preserve"> pri podaní odporúčanej dávky </w:t>
      </w:r>
      <w:r>
        <w:t>primeranú</w:t>
      </w:r>
      <w:r w:rsidR="0047262D">
        <w:t xml:space="preserve"> bezpečn</w:t>
      </w:r>
      <w:r>
        <w:t>osť</w:t>
      </w:r>
      <w:r w:rsidR="0047262D">
        <w:t xml:space="preserve">. Pri perorálnom podaní komerčne dostupného </w:t>
      </w:r>
      <w:r w:rsidR="00066443">
        <w:t>veterinárneho lieku</w:t>
      </w:r>
      <w:r w:rsidR="0047262D">
        <w:t xml:space="preserve"> na perorálne podanie </w:t>
      </w:r>
      <w:r>
        <w:t xml:space="preserve">do </w:t>
      </w:r>
      <w:r w:rsidR="0047262D">
        <w:t xml:space="preserve">4 mg </w:t>
      </w:r>
      <w:proofErr w:type="spellStart"/>
      <w:r w:rsidR="0047262D">
        <w:t>ivermektínu</w:t>
      </w:r>
      <w:proofErr w:type="spellEnd"/>
      <w:r w:rsidR="0047262D">
        <w:t xml:space="preserve"> na kg ž. hm. (dvadsaťnásobok odporúčanej dávky), ktorý bol podaný hadičkou do žalúdka, </w:t>
      </w:r>
      <w:proofErr w:type="spellStart"/>
      <w:r w:rsidR="0047262D">
        <w:t>ivermektín</w:t>
      </w:r>
      <w:proofErr w:type="spellEnd"/>
      <w:r w:rsidR="0047262D">
        <w:t xml:space="preserve"> nespôsobil žiadne nežiaduce toxické reakcie. </w:t>
      </w:r>
    </w:p>
    <w:p w14:paraId="5CCBCA5D" w14:textId="77777777" w:rsidR="0047262D" w:rsidRDefault="0047262D" w:rsidP="0047262D">
      <w:pPr>
        <w:tabs>
          <w:tab w:val="clear" w:pos="567"/>
        </w:tabs>
        <w:spacing w:line="240" w:lineRule="auto"/>
        <w:rPr>
          <w:szCs w:val="22"/>
        </w:rPr>
      </w:pPr>
    </w:p>
    <w:p w14:paraId="111F4507" w14:textId="69BA5888" w:rsidR="0047262D" w:rsidRPr="00E46085" w:rsidRDefault="0047262D" w:rsidP="0047262D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Ošípané</w:t>
      </w:r>
    </w:p>
    <w:p w14:paraId="77A7DEF4" w14:textId="7720F7C7" w:rsidR="0047262D" w:rsidRDefault="0047262D" w:rsidP="0047262D">
      <w:pPr>
        <w:tabs>
          <w:tab w:val="clear" w:pos="567"/>
        </w:tabs>
        <w:spacing w:line="240" w:lineRule="auto"/>
        <w:rPr>
          <w:szCs w:val="22"/>
        </w:rPr>
      </w:pPr>
      <w:r>
        <w:t xml:space="preserve">Dávka 30 mg </w:t>
      </w:r>
      <w:proofErr w:type="spellStart"/>
      <w:r>
        <w:t>ivermektínu</w:t>
      </w:r>
      <w:proofErr w:type="spellEnd"/>
      <w:r>
        <w:t xml:space="preserve"> na kg ž. hm. (stonásobok odporúčanej dávky 0,3 mg na kg ž. hm.) podaná </w:t>
      </w:r>
      <w:proofErr w:type="spellStart"/>
      <w:r>
        <w:t>subkutánne</w:t>
      </w:r>
      <w:proofErr w:type="spellEnd"/>
      <w:r>
        <w:t xml:space="preserve"> ošípaným spôsobila letargiu, </w:t>
      </w:r>
      <w:proofErr w:type="spellStart"/>
      <w:r>
        <w:t>ataxiu</w:t>
      </w:r>
      <w:proofErr w:type="spellEnd"/>
      <w:r>
        <w:t xml:space="preserve">, bilaterálnu </w:t>
      </w:r>
      <w:proofErr w:type="spellStart"/>
      <w:r>
        <w:t>mydriázu</w:t>
      </w:r>
      <w:proofErr w:type="spellEnd"/>
      <w:r>
        <w:t>, prer</w:t>
      </w:r>
      <w:r w:rsidR="00084160">
        <w:t>ušo</w:t>
      </w:r>
      <w:r>
        <w:t xml:space="preserve">vaný </w:t>
      </w:r>
      <w:proofErr w:type="spellStart"/>
      <w:r>
        <w:t>tremor</w:t>
      </w:r>
      <w:proofErr w:type="spellEnd"/>
      <w:r>
        <w:t xml:space="preserve">, sťažené dýchanie a ľah na boku. </w:t>
      </w:r>
    </w:p>
    <w:p w14:paraId="7E21266E" w14:textId="77777777" w:rsidR="0047262D" w:rsidRDefault="0047262D" w:rsidP="0047262D">
      <w:pPr>
        <w:tabs>
          <w:tab w:val="clear" w:pos="567"/>
        </w:tabs>
        <w:spacing w:line="240" w:lineRule="auto"/>
        <w:rPr>
          <w:szCs w:val="22"/>
        </w:rPr>
      </w:pPr>
    </w:p>
    <w:p w14:paraId="58CC4A76" w14:textId="77777777" w:rsidR="0047262D" w:rsidRPr="00E46085" w:rsidRDefault="0047262D" w:rsidP="0047262D">
      <w:pPr>
        <w:tabs>
          <w:tab w:val="clear" w:pos="567"/>
        </w:tabs>
        <w:spacing w:line="240" w:lineRule="auto"/>
        <w:rPr>
          <w:szCs w:val="22"/>
        </w:rPr>
      </w:pPr>
      <w:r>
        <w:t xml:space="preserve">Nebolo stanovené žiadne </w:t>
      </w:r>
      <w:proofErr w:type="spellStart"/>
      <w:r>
        <w:t>antidotum</w:t>
      </w:r>
      <w:proofErr w:type="spellEnd"/>
      <w:r>
        <w:t>, odporúča sa symptomatická liečba.</w:t>
      </w:r>
    </w:p>
    <w:p w14:paraId="7130E0D8" w14:textId="71456EAE" w:rsidR="005B1FD0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703E4" w14:textId="77777777" w:rsidR="008419EE" w:rsidRDefault="008419EE" w:rsidP="008419EE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Závažné inkompatibility:</w:t>
      </w:r>
    </w:p>
    <w:p w14:paraId="0BB7D9CD" w14:textId="77777777" w:rsidR="00EA5603" w:rsidRDefault="00EA5603" w:rsidP="008419EE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EDCEFC3" w14:textId="77777777" w:rsidR="008419EE" w:rsidRPr="00AF61BD" w:rsidRDefault="008419EE" w:rsidP="008419EE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t>Z dôvodu chýbania štúdií kompatibility sa tento veterinárny liek nesmie miešať s inými veterinárnymi liekmi.</w:t>
      </w:r>
    </w:p>
    <w:p w14:paraId="618360B8" w14:textId="77777777" w:rsidR="008419EE" w:rsidRPr="00FF07FF" w:rsidRDefault="008419E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EA498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6D4B3D" w14:textId="77777777" w:rsidR="00C114FF" w:rsidRPr="00FF07FF" w:rsidRDefault="006B09D4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Nežiaduce účinky</w:t>
      </w:r>
    </w:p>
    <w:p w14:paraId="46EC2BEA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290D6C0" w14:textId="77777777" w:rsidR="00E9046C" w:rsidRPr="00FF07FF" w:rsidRDefault="00E9046C" w:rsidP="00E9046C">
      <w:pPr>
        <w:tabs>
          <w:tab w:val="clear" w:pos="567"/>
        </w:tabs>
        <w:spacing w:line="240" w:lineRule="auto"/>
        <w:rPr>
          <w:szCs w:val="22"/>
        </w:rPr>
      </w:pPr>
      <w:r>
        <w:t>Hovädzí dobytok: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9046C" w:rsidRPr="004D3AE7" w14:paraId="741028A7" w14:textId="77777777" w:rsidTr="006726A6">
        <w:tc>
          <w:tcPr>
            <w:tcW w:w="4530" w:type="dxa"/>
          </w:tcPr>
          <w:p w14:paraId="498B623C" w14:textId="77777777" w:rsidR="00E9046C" w:rsidRPr="004D3AE7" w:rsidRDefault="00E9046C" w:rsidP="006726A6">
            <w:pPr>
              <w:rPr>
                <w:szCs w:val="22"/>
              </w:rPr>
            </w:pPr>
            <w:r>
              <w:t>Frekvencia nebola stanovená (nemožno odhadnúť na základe dostupných údajov)</w:t>
            </w:r>
          </w:p>
        </w:tc>
        <w:tc>
          <w:tcPr>
            <w:tcW w:w="4531" w:type="dxa"/>
          </w:tcPr>
          <w:p w14:paraId="03447383" w14:textId="77777777" w:rsidR="00E9046C" w:rsidRPr="004D3AE7" w:rsidRDefault="00E9046C" w:rsidP="006726A6">
            <w:pPr>
              <w:rPr>
                <w:szCs w:val="22"/>
              </w:rPr>
            </w:pPr>
            <w:r>
              <w:t>opuch v mieste podania injekcie</w:t>
            </w:r>
            <w:r>
              <w:rPr>
                <w:vertAlign w:val="superscript"/>
              </w:rPr>
              <w:t>1</w:t>
            </w:r>
          </w:p>
        </w:tc>
      </w:tr>
      <w:tr w:rsidR="00E9046C" w:rsidRPr="004D3AE7" w14:paraId="4BF80A2A" w14:textId="77777777" w:rsidTr="006726A6">
        <w:tc>
          <w:tcPr>
            <w:tcW w:w="4530" w:type="dxa"/>
          </w:tcPr>
          <w:p w14:paraId="2AF47420" w14:textId="77777777" w:rsidR="00E9046C" w:rsidRDefault="00E9046C" w:rsidP="006726A6">
            <w:r>
              <w:t>Frekvencia nebola stanovená (nemožno odhadnúť na základe dostupných údajov)</w:t>
            </w:r>
          </w:p>
        </w:tc>
        <w:tc>
          <w:tcPr>
            <w:tcW w:w="4531" w:type="dxa"/>
          </w:tcPr>
          <w:p w14:paraId="7F17B7ED" w14:textId="46CE9211" w:rsidR="00E9046C" w:rsidRDefault="00E9046C" w:rsidP="006726A6">
            <w:r>
              <w:t>d</w:t>
            </w:r>
            <w:r w:rsidR="009748D0">
              <w:t>i</w:t>
            </w:r>
            <w:r>
              <w:t>skomfort</w:t>
            </w:r>
            <w:r>
              <w:rPr>
                <w:vertAlign w:val="superscript"/>
              </w:rPr>
              <w:t>1</w:t>
            </w:r>
          </w:p>
        </w:tc>
      </w:tr>
    </w:tbl>
    <w:p w14:paraId="05AACBE5" w14:textId="77777777" w:rsidR="00E9046C" w:rsidRPr="00FF07FF" w:rsidRDefault="00E9046C" w:rsidP="00E9046C">
      <w:pPr>
        <w:rPr>
          <w:szCs w:val="22"/>
        </w:rPr>
      </w:pPr>
      <w:r>
        <w:rPr>
          <w:vertAlign w:val="superscript"/>
        </w:rPr>
        <w:t xml:space="preserve">1 </w:t>
      </w:r>
      <w:r>
        <w:t>Tieto reakcie vymiznú samovoľne.</w:t>
      </w:r>
    </w:p>
    <w:p w14:paraId="045CD37B" w14:textId="77777777" w:rsidR="00E9046C" w:rsidRDefault="00E9046C" w:rsidP="00E9046C">
      <w:pPr>
        <w:rPr>
          <w:szCs w:val="22"/>
        </w:rPr>
      </w:pPr>
    </w:p>
    <w:p w14:paraId="7829CD81" w14:textId="77777777" w:rsidR="00E9046C" w:rsidRDefault="00E9046C" w:rsidP="00E9046C">
      <w:pPr>
        <w:rPr>
          <w:szCs w:val="22"/>
        </w:rPr>
      </w:pPr>
      <w:r>
        <w:t>Ovce: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9046C" w14:paraId="4C3B5D3C" w14:textId="77777777" w:rsidTr="006726A6">
        <w:tc>
          <w:tcPr>
            <w:tcW w:w="4530" w:type="dxa"/>
          </w:tcPr>
          <w:p w14:paraId="76BDB410" w14:textId="77777777" w:rsidR="00E9046C" w:rsidRDefault="00E9046C" w:rsidP="006726A6">
            <w:pPr>
              <w:rPr>
                <w:szCs w:val="22"/>
              </w:rPr>
            </w:pPr>
            <w:r>
              <w:t>Frekvencia nebola stanovená (nemožno odhadnúť na základe dostupných údajov)</w:t>
            </w:r>
          </w:p>
        </w:tc>
        <w:tc>
          <w:tcPr>
            <w:tcW w:w="4531" w:type="dxa"/>
          </w:tcPr>
          <w:p w14:paraId="66B1C0B9" w14:textId="7DC66AEB" w:rsidR="00E9046C" w:rsidRDefault="00E9046C" w:rsidP="006726A6">
            <w:pPr>
              <w:rPr>
                <w:szCs w:val="22"/>
              </w:rPr>
            </w:pPr>
            <w:r>
              <w:t>d</w:t>
            </w:r>
            <w:r w:rsidR="009748D0">
              <w:t>i</w:t>
            </w:r>
            <w:r>
              <w:t>skomfort</w:t>
            </w:r>
            <w:r>
              <w:rPr>
                <w:vertAlign w:val="superscript"/>
              </w:rPr>
              <w:t>1</w:t>
            </w:r>
          </w:p>
        </w:tc>
      </w:tr>
    </w:tbl>
    <w:p w14:paraId="1C74B372" w14:textId="77777777" w:rsidR="00E9046C" w:rsidRPr="00FF07FF" w:rsidRDefault="00E9046C" w:rsidP="00E9046C">
      <w:pPr>
        <w:rPr>
          <w:szCs w:val="22"/>
        </w:rPr>
      </w:pPr>
      <w:r>
        <w:rPr>
          <w:vertAlign w:val="superscript"/>
        </w:rPr>
        <w:t xml:space="preserve">1 </w:t>
      </w:r>
      <w:r>
        <w:t>Tieto reakcie vymiznú samovoľne.</w:t>
      </w:r>
    </w:p>
    <w:p w14:paraId="4414DE6D" w14:textId="77777777" w:rsidR="00E9046C" w:rsidRDefault="00E9046C" w:rsidP="00E9046C">
      <w:pPr>
        <w:rPr>
          <w:szCs w:val="22"/>
        </w:rPr>
      </w:pPr>
    </w:p>
    <w:p w14:paraId="6FA5D668" w14:textId="77777777" w:rsidR="00E9046C" w:rsidRPr="00FF07FF" w:rsidRDefault="00E9046C" w:rsidP="00E9046C">
      <w:pPr>
        <w:tabs>
          <w:tab w:val="clear" w:pos="567"/>
        </w:tabs>
        <w:spacing w:line="240" w:lineRule="auto"/>
        <w:rPr>
          <w:szCs w:val="22"/>
        </w:rPr>
      </w:pPr>
      <w:r>
        <w:t>Ošípané: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9046C" w:rsidRPr="004D3AE7" w14:paraId="695CD94B" w14:textId="77777777" w:rsidTr="006726A6">
        <w:tc>
          <w:tcPr>
            <w:tcW w:w="4530" w:type="dxa"/>
          </w:tcPr>
          <w:p w14:paraId="481F59AE" w14:textId="77777777" w:rsidR="00E9046C" w:rsidRPr="004D3AE7" w:rsidRDefault="00E9046C" w:rsidP="006726A6">
            <w:pPr>
              <w:rPr>
                <w:szCs w:val="22"/>
              </w:rPr>
            </w:pPr>
            <w:r>
              <w:t>Frekvencia nebola stanovená (nemožno odhadnúť na základe dostupných údajov)</w:t>
            </w:r>
          </w:p>
        </w:tc>
        <w:tc>
          <w:tcPr>
            <w:tcW w:w="4531" w:type="dxa"/>
          </w:tcPr>
          <w:p w14:paraId="75C03276" w14:textId="77777777" w:rsidR="00E9046C" w:rsidRPr="004D3AE7" w:rsidRDefault="00E9046C" w:rsidP="006726A6">
            <w:pPr>
              <w:rPr>
                <w:szCs w:val="22"/>
              </w:rPr>
            </w:pPr>
            <w:r>
              <w:t>opuch v mieste podania injekcie</w:t>
            </w:r>
            <w:r>
              <w:rPr>
                <w:vertAlign w:val="superscript"/>
              </w:rPr>
              <w:t>1</w:t>
            </w:r>
          </w:p>
        </w:tc>
      </w:tr>
    </w:tbl>
    <w:p w14:paraId="2A08F8F9" w14:textId="77777777" w:rsidR="00E9046C" w:rsidRPr="00FF07FF" w:rsidRDefault="00E9046C" w:rsidP="00E9046C">
      <w:pPr>
        <w:rPr>
          <w:szCs w:val="22"/>
        </w:rPr>
      </w:pPr>
      <w:r>
        <w:rPr>
          <w:vertAlign w:val="superscript"/>
        </w:rPr>
        <w:t xml:space="preserve">1 </w:t>
      </w:r>
      <w:r>
        <w:t>Tieto reakcie vymiznú samovoľne.</w:t>
      </w:r>
    </w:p>
    <w:p w14:paraId="2402AAAB" w14:textId="77777777" w:rsidR="00951988" w:rsidRPr="00FF07FF" w:rsidRDefault="00951988" w:rsidP="00E24DFC">
      <w:pPr>
        <w:rPr>
          <w:iCs/>
          <w:szCs w:val="22"/>
        </w:rPr>
      </w:pPr>
    </w:p>
    <w:p w14:paraId="155A2629" w14:textId="62DE5CA5" w:rsidR="00951988" w:rsidRDefault="00951988" w:rsidP="00951988">
      <w:r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</w:t>
      </w:r>
      <w:r w:rsidR="00181350">
        <w:t>:</w:t>
      </w:r>
    </w:p>
    <w:p w14:paraId="1D2FD6F9" w14:textId="77777777" w:rsidR="00181350" w:rsidRPr="00C341E6" w:rsidRDefault="00181350" w:rsidP="00181350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Ústav štátnej kontroly veterinárnych biopreparátov a liečiv</w:t>
      </w:r>
    </w:p>
    <w:p w14:paraId="4F56C8D3" w14:textId="77777777" w:rsidR="00181350" w:rsidRPr="00C341E6" w:rsidRDefault="00181350" w:rsidP="00181350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Biovetská 34</w:t>
      </w:r>
    </w:p>
    <w:p w14:paraId="4F633399" w14:textId="77777777" w:rsidR="00181350" w:rsidRPr="00C341E6" w:rsidRDefault="00181350" w:rsidP="00181350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949 01 Nitra</w:t>
      </w:r>
    </w:p>
    <w:p w14:paraId="2BBF5278" w14:textId="77777777" w:rsidR="00181350" w:rsidRPr="00C341E6" w:rsidRDefault="00181350" w:rsidP="00181350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Slovenská republika</w:t>
      </w:r>
    </w:p>
    <w:p w14:paraId="65CB8FEC" w14:textId="77777777" w:rsidR="00181350" w:rsidRPr="00C341E6" w:rsidRDefault="00181350" w:rsidP="00181350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Tel.: +421 37 69 33 541</w:t>
      </w:r>
    </w:p>
    <w:p w14:paraId="4D5D31C4" w14:textId="77777777" w:rsidR="00181350" w:rsidRDefault="00181350" w:rsidP="00181350">
      <w:pPr>
        <w:tabs>
          <w:tab w:val="left" w:pos="-720"/>
        </w:tabs>
        <w:suppressAutoHyphens/>
        <w:rPr>
          <w:noProof/>
          <w:szCs w:val="22"/>
          <w:lang w:val="nl-NL"/>
        </w:rPr>
      </w:pPr>
      <w:r>
        <w:rPr>
          <w:noProof/>
          <w:szCs w:val="22"/>
          <w:lang w:val="nl-NL"/>
        </w:rPr>
        <w:t xml:space="preserve">e-mail: </w:t>
      </w:r>
      <w:hyperlink r:id="rId12" w:history="1">
        <w:r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072FF527" w14:textId="75F486A1" w:rsidR="00181350" w:rsidRPr="00403DE9" w:rsidRDefault="00181350" w:rsidP="00951988">
      <w:pPr>
        <w:rPr>
          <w:rFonts w:eastAsia="Calibri"/>
          <w:szCs w:val="22"/>
          <w:lang w:val="nl-NL" w:eastAsia="zh-CN"/>
        </w:rPr>
      </w:pPr>
      <w:r>
        <w:rPr>
          <w:szCs w:val="22"/>
        </w:rPr>
        <w:t>Webová stránka</w:t>
      </w:r>
      <w:r w:rsidRPr="00C341E6">
        <w:rPr>
          <w:szCs w:val="22"/>
          <w:lang w:val="nl-NL"/>
        </w:rPr>
        <w:t xml:space="preserve">: </w:t>
      </w:r>
      <w:r w:rsidR="00BC7EDD">
        <w:fldChar w:fldCharType="begin"/>
      </w:r>
      <w:r w:rsidR="00BC7EDD">
        <w:instrText xml:space="preserve"> HYPERLINK "http://www.uskvbl.sk" </w:instrText>
      </w:r>
      <w:r w:rsidR="00BC7EDD">
        <w:fldChar w:fldCharType="separate"/>
      </w:r>
      <w:r w:rsidRPr="00C341E6">
        <w:rPr>
          <w:rStyle w:val="Hypertextovprepojenie"/>
          <w:rFonts w:eastAsia="Calibri"/>
          <w:szCs w:val="22"/>
          <w:lang w:val="nl-NL" w:eastAsia="zh-CN"/>
        </w:rPr>
        <w:t>www.uskvbl.sk</w:t>
      </w:r>
      <w:r w:rsidR="00BC7EDD">
        <w:rPr>
          <w:rStyle w:val="Hypertextovprepojenie"/>
          <w:rFonts w:eastAsia="Calibri"/>
          <w:szCs w:val="22"/>
          <w:lang w:val="nl-NL" w:eastAsia="zh-CN"/>
        </w:rPr>
        <w:fldChar w:fldCharType="end"/>
      </w:r>
      <w:r w:rsidRPr="00C341E6">
        <w:rPr>
          <w:rFonts w:eastAsia="Calibri"/>
          <w:szCs w:val="22"/>
          <w:lang w:val="nl-NL" w:eastAsia="zh-CN"/>
        </w:rPr>
        <w:t xml:space="preserve"> časť Farmakovigilancia</w:t>
      </w:r>
    </w:p>
    <w:p w14:paraId="4C802B70" w14:textId="77777777" w:rsidR="00F520FE" w:rsidRPr="00FF07FF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0F4139" w14:textId="77777777" w:rsidR="00F520FE" w:rsidRPr="00FF07FF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462A3C" w14:textId="77777777" w:rsidR="00C114FF" w:rsidRPr="00FF07FF" w:rsidRDefault="006B09D4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Dávkovanie pre každý druh, cesty a spôsob podania lieku</w:t>
      </w:r>
    </w:p>
    <w:p w14:paraId="2DE40647" w14:textId="77777777" w:rsidR="00951988" w:rsidRPr="00FF07FF" w:rsidRDefault="00951988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6788C137" w14:textId="4000A3EB" w:rsidR="008419EE" w:rsidRDefault="009748D0" w:rsidP="008419EE">
      <w:pPr>
        <w:rPr>
          <w:noProof/>
          <w:szCs w:val="22"/>
        </w:rPr>
      </w:pPr>
      <w:proofErr w:type="spellStart"/>
      <w:r>
        <w:t>S</w:t>
      </w:r>
      <w:r w:rsidR="008419EE">
        <w:t>ubkutánne</w:t>
      </w:r>
      <w:proofErr w:type="spellEnd"/>
      <w:r>
        <w:t xml:space="preserve"> podanie</w:t>
      </w:r>
      <w:r w:rsidR="008419EE">
        <w:t>.</w:t>
      </w:r>
    </w:p>
    <w:p w14:paraId="5DBF3B31" w14:textId="77777777" w:rsidR="008419EE" w:rsidRDefault="008419EE" w:rsidP="00951988">
      <w:pPr>
        <w:tabs>
          <w:tab w:val="clear" w:pos="567"/>
        </w:tabs>
        <w:spacing w:line="240" w:lineRule="auto"/>
        <w:rPr>
          <w:szCs w:val="22"/>
        </w:rPr>
      </w:pPr>
    </w:p>
    <w:p w14:paraId="342AC7E4" w14:textId="6BF98063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Hovädzí dobytok:</w:t>
      </w:r>
    </w:p>
    <w:p w14:paraId="68434134" w14:textId="75973DE3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 xml:space="preserve">0,2 mg </w:t>
      </w:r>
      <w:proofErr w:type="spellStart"/>
      <w:r>
        <w:t>ivermektínu</w:t>
      </w:r>
      <w:proofErr w:type="spellEnd"/>
      <w:r>
        <w:t xml:space="preserve">/kg ž. hm. (t. j. 1 ml </w:t>
      </w:r>
      <w:r w:rsidR="0028121B" w:rsidRPr="0028121B">
        <w:t>veterinárneho lieku</w:t>
      </w:r>
      <w:r>
        <w:t xml:space="preserve">/50 kg ž. hm.) </w:t>
      </w:r>
      <w:proofErr w:type="spellStart"/>
      <w:r>
        <w:t>subkutánne</w:t>
      </w:r>
      <w:proofErr w:type="spellEnd"/>
      <w:r>
        <w:t xml:space="preserve"> do voľnej kože pred alebo za lopatkou.</w:t>
      </w:r>
    </w:p>
    <w:p w14:paraId="77295DC0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</w:p>
    <w:p w14:paraId="688EFE08" w14:textId="6E5DDCE3" w:rsidR="008419EE" w:rsidRDefault="008419EE" w:rsidP="00E24DF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Tento veterinárny liek je účinný proti všetkým štádiám podkožných strečkov </w:t>
      </w:r>
      <w:r w:rsidR="00192F2A">
        <w:t>pri</w:t>
      </w:r>
      <w:r>
        <w:t> hovädz</w:t>
      </w:r>
      <w:r w:rsidR="00192F2A">
        <w:t>om</w:t>
      </w:r>
      <w:r>
        <w:t xml:space="preserve"> dobytk</w:t>
      </w:r>
      <w:r w:rsidR="00192F2A">
        <w:t>u</w:t>
      </w:r>
      <w:r>
        <w:t>, ale je dôležité, kedy sa liečba podáva. O správnom načasovaní liečby sa poraďte s</w:t>
      </w:r>
      <w:r w:rsidR="00192F2A">
        <w:t> </w:t>
      </w:r>
      <w:r>
        <w:t>veterinár</w:t>
      </w:r>
      <w:r w:rsidR="00192F2A">
        <w:t>nym lekárom</w:t>
      </w:r>
      <w:r>
        <w:t xml:space="preserve">. Pozri tiež </w:t>
      </w:r>
      <w:r>
        <w:rPr>
          <w:i/>
        </w:rPr>
        <w:t>Osobitné opatrenia na používanie u cieľových druhov</w:t>
      </w:r>
      <w:r>
        <w:t>:</w:t>
      </w:r>
    </w:p>
    <w:p w14:paraId="452D9B6B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</w:p>
    <w:p w14:paraId="01B02ECB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Ovce:</w:t>
      </w:r>
    </w:p>
    <w:p w14:paraId="5EFFC9D5" w14:textId="0C7DA70B" w:rsidR="00951988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 xml:space="preserve">0,2 mg </w:t>
      </w:r>
      <w:proofErr w:type="spellStart"/>
      <w:r>
        <w:t>ivermektínu</w:t>
      </w:r>
      <w:proofErr w:type="spellEnd"/>
      <w:r>
        <w:t xml:space="preserve">/kg ž. hm. (t. j. 0,5 ml </w:t>
      </w:r>
      <w:r w:rsidR="0028121B" w:rsidRPr="0028121B">
        <w:t>veterinárneho lieku</w:t>
      </w:r>
      <w:r>
        <w:t xml:space="preserve">/25 kg ž. hm.) </w:t>
      </w:r>
      <w:proofErr w:type="spellStart"/>
      <w:r>
        <w:t>subkutánne</w:t>
      </w:r>
      <w:proofErr w:type="spellEnd"/>
      <w:r>
        <w:t xml:space="preserve"> do voľnej kože medzi plecia. </w:t>
      </w:r>
    </w:p>
    <w:p w14:paraId="660E59B9" w14:textId="77777777" w:rsidR="008419EE" w:rsidRPr="00FF07FF" w:rsidRDefault="008419EE" w:rsidP="00951988">
      <w:pPr>
        <w:tabs>
          <w:tab w:val="clear" w:pos="567"/>
        </w:tabs>
        <w:spacing w:line="240" w:lineRule="auto"/>
        <w:rPr>
          <w:szCs w:val="22"/>
        </w:rPr>
      </w:pPr>
    </w:p>
    <w:p w14:paraId="15EED10B" w14:textId="4B7E1661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 xml:space="preserve">V prípade neostrihaných oviec bezprostredne pred </w:t>
      </w:r>
      <w:r w:rsidR="00192F2A">
        <w:t>aplikáciou sa uistiť</w:t>
      </w:r>
      <w:r>
        <w:t>, že ihla prenikla cez vlnu do kože.</w:t>
      </w:r>
    </w:p>
    <w:p w14:paraId="05D64341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</w:p>
    <w:p w14:paraId="1320D967" w14:textId="3F2D68B8" w:rsidR="00E94126" w:rsidRPr="00FF07FF" w:rsidRDefault="00E94126" w:rsidP="00951988">
      <w:pPr>
        <w:tabs>
          <w:tab w:val="clear" w:pos="567"/>
        </w:tabs>
        <w:spacing w:line="240" w:lineRule="auto"/>
        <w:rPr>
          <w:szCs w:val="22"/>
        </w:rPr>
      </w:pPr>
      <w:r>
        <w:t xml:space="preserve">Pri liečbe parazitov </w:t>
      </w:r>
      <w:proofErr w:type="spellStart"/>
      <w:r>
        <w:rPr>
          <w:i/>
          <w:iCs/>
        </w:rPr>
        <w:t>Psoroptes</w:t>
      </w:r>
      <w:proofErr w:type="spellEnd"/>
      <w:r>
        <w:t xml:space="preserve"> treba po 7 dňoch</w:t>
      </w:r>
      <w:r w:rsidR="00192F2A">
        <w:t xml:space="preserve"> aplikáciu zopakovať</w:t>
      </w:r>
      <w:r>
        <w:t>.</w:t>
      </w:r>
    </w:p>
    <w:p w14:paraId="088C6D95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</w:p>
    <w:p w14:paraId="168CD20D" w14:textId="49CBB5AC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 xml:space="preserve">V prípade nákazy druhom </w:t>
      </w:r>
      <w:proofErr w:type="spellStart"/>
      <w:r>
        <w:rPr>
          <w:i/>
        </w:rPr>
        <w:t>Psoroptes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ovis</w:t>
      </w:r>
      <w:proofErr w:type="spellEnd"/>
      <w:r>
        <w:t xml:space="preserve"> treba vychádzať z odborných odporúčaní potreby a frekvencie opätovného podania (alebo podaní) liečby a zohľadniť miestnu epidemiologickú situáciu a</w:t>
      </w:r>
      <w:r w:rsidR="00AD487D">
        <w:t> spôsob života</w:t>
      </w:r>
      <w:r>
        <w:t xml:space="preserve"> zvieraťa.</w:t>
      </w:r>
    </w:p>
    <w:p w14:paraId="3362F36C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</w:p>
    <w:p w14:paraId="762140A3" w14:textId="710A81F2" w:rsidR="00951988" w:rsidRPr="00E24DFC" w:rsidRDefault="00951988" w:rsidP="00951988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Ošípané:</w:t>
      </w:r>
    </w:p>
    <w:p w14:paraId="3A194EC9" w14:textId="27056BAA" w:rsidR="00D364F4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 xml:space="preserve">0,3 mg </w:t>
      </w:r>
      <w:proofErr w:type="spellStart"/>
      <w:r>
        <w:t>ivermektínu</w:t>
      </w:r>
      <w:proofErr w:type="spellEnd"/>
      <w:r>
        <w:t xml:space="preserve">/kg ž. hm. (t. j. 1 ml </w:t>
      </w:r>
      <w:r w:rsidR="003C5652" w:rsidRPr="003C5652">
        <w:t>veterinárneho lieku</w:t>
      </w:r>
      <w:r>
        <w:t xml:space="preserve">/33 kg ž. hm.) podávať </w:t>
      </w:r>
      <w:proofErr w:type="spellStart"/>
      <w:r>
        <w:t>subkutánne</w:t>
      </w:r>
      <w:proofErr w:type="spellEnd"/>
      <w:r>
        <w:t xml:space="preserve"> </w:t>
      </w:r>
      <w:bookmarkStart w:id="14" w:name="_Hlk173508433"/>
      <w:r>
        <w:t>v oblasti krku</w:t>
      </w:r>
      <w:bookmarkEnd w:id="14"/>
      <w:r>
        <w:t xml:space="preserve"> za uchom.</w:t>
      </w:r>
    </w:p>
    <w:p w14:paraId="3ECF0375" w14:textId="358A7644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C47A2B" w14:textId="77777777" w:rsidR="00C80401" w:rsidRPr="00FF07FF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8F9537" w14:textId="77777777" w:rsidR="00C114FF" w:rsidRPr="00FF07FF" w:rsidRDefault="006B09D4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Pokyn o správnom podaní</w:t>
      </w:r>
    </w:p>
    <w:p w14:paraId="33C879A7" w14:textId="39E93D6F" w:rsidR="005A3BCE" w:rsidRPr="00FF07FF" w:rsidRDefault="005A3BC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F8F981E" w14:textId="77777777" w:rsidR="00951988" w:rsidRPr="00FF07FF" w:rsidRDefault="00951988" w:rsidP="00951988">
      <w:pPr>
        <w:rPr>
          <w:noProof/>
          <w:szCs w:val="22"/>
        </w:rPr>
      </w:pPr>
      <w:r>
        <w:t>Podanie príliš nízkej dávky môže spôsobiť, že použitie bude neúčinné, a môže napomôcť v rozvoji rezistencie.</w:t>
      </w:r>
    </w:p>
    <w:p w14:paraId="72CBB42D" w14:textId="77777777" w:rsidR="00951988" w:rsidRPr="00FF07FF" w:rsidRDefault="00951988" w:rsidP="00951988">
      <w:pPr>
        <w:rPr>
          <w:noProof/>
          <w:szCs w:val="22"/>
        </w:rPr>
      </w:pPr>
    </w:p>
    <w:p w14:paraId="0BCC172A" w14:textId="1FCA52F5" w:rsidR="00951988" w:rsidRPr="00FF07FF" w:rsidRDefault="00951988" w:rsidP="00951988">
      <w:pPr>
        <w:rPr>
          <w:noProof/>
          <w:szCs w:val="22"/>
        </w:rPr>
      </w:pPr>
      <w:r>
        <w:t xml:space="preserve">Na zaistenie podania správnej dávky je potrebné čo najpresnejšie stanoviť živú hmotnosť (ž. hm.). Ak sa </w:t>
      </w:r>
      <w:r w:rsidR="00AD487D">
        <w:t>majú zvieratá liečiť hromadne</w:t>
      </w:r>
      <w:r>
        <w:t>, utvorte primerane homogénne skupiny a všetkým zvieratám v skupine podajte dávku zodpovedajúcu najťažšiemu zvieraťu skupiny.</w:t>
      </w:r>
    </w:p>
    <w:p w14:paraId="2FA160A1" w14:textId="77777777" w:rsidR="00951988" w:rsidRPr="00FF07FF" w:rsidRDefault="00951988" w:rsidP="00951988">
      <w:pPr>
        <w:rPr>
          <w:noProof/>
          <w:szCs w:val="22"/>
        </w:rPr>
      </w:pPr>
    </w:p>
    <w:p w14:paraId="5D04C712" w14:textId="56133109" w:rsidR="00951988" w:rsidRDefault="00951988" w:rsidP="008419EE">
      <w:pPr>
        <w:tabs>
          <w:tab w:val="left" w:pos="5960"/>
        </w:tabs>
        <w:rPr>
          <w:noProof/>
          <w:szCs w:val="22"/>
        </w:rPr>
      </w:pPr>
      <w:r>
        <w:t>Je nutné dôkladne skontrolovať presnosť dávkovacej pomôcky.</w:t>
      </w:r>
    </w:p>
    <w:p w14:paraId="05E1C52A" w14:textId="77777777" w:rsidR="008419EE" w:rsidRDefault="008419EE" w:rsidP="008419EE">
      <w:pPr>
        <w:tabs>
          <w:tab w:val="left" w:pos="5960"/>
        </w:tabs>
        <w:rPr>
          <w:noProof/>
          <w:szCs w:val="22"/>
        </w:rPr>
      </w:pPr>
    </w:p>
    <w:p w14:paraId="0C1CD7F2" w14:textId="6FAB8228" w:rsidR="008419EE" w:rsidRDefault="0047262D" w:rsidP="008419EE">
      <w:pPr>
        <w:rPr>
          <w:noProof/>
          <w:szCs w:val="22"/>
        </w:rPr>
      </w:pPr>
      <w:r>
        <w:t xml:space="preserve">Odporúča sa použiť sterilnú ihlu veľkosti 18 G alebo 21 G. Použite suchú sterilnú ihlu a injekčnú striekačku. </w:t>
      </w:r>
    </w:p>
    <w:p w14:paraId="499516E3" w14:textId="77777777" w:rsidR="008419EE" w:rsidRDefault="008419EE" w:rsidP="008419EE">
      <w:pPr>
        <w:rPr>
          <w:noProof/>
          <w:szCs w:val="22"/>
        </w:rPr>
      </w:pPr>
    </w:p>
    <w:p w14:paraId="779BD03D" w14:textId="3EE5CD1F" w:rsidR="008419EE" w:rsidRDefault="005A3BCE" w:rsidP="008419EE">
      <w:pPr>
        <w:rPr>
          <w:noProof/>
          <w:szCs w:val="22"/>
        </w:rPr>
      </w:pPr>
      <w:r>
        <w:t xml:space="preserve">Injekciu možno podať štandardným automatickým dávkovačom alebo injekčnou striekačkou za aseptických podmienok. V prípade balení veľkosti 250 ml a 500 ml sa odporúča použiť viacdávkovú striekačku. Na opätovné naplnenie striekačky použite pomocnú odberovú ihlu v zátke, aby nedošlo k nadmernému prepichovaniu zátky. </w:t>
      </w:r>
    </w:p>
    <w:p w14:paraId="2F90A2D5" w14:textId="77777777" w:rsidR="008419EE" w:rsidRDefault="008419EE" w:rsidP="008419EE">
      <w:pPr>
        <w:rPr>
          <w:noProof/>
          <w:szCs w:val="22"/>
        </w:rPr>
      </w:pPr>
    </w:p>
    <w:p w14:paraId="452220A7" w14:textId="1BE7D43D" w:rsidR="008419EE" w:rsidRPr="00FF07FF" w:rsidRDefault="008419EE" w:rsidP="00E24DFC">
      <w:pPr>
        <w:rPr>
          <w:noProof/>
          <w:szCs w:val="22"/>
        </w:rPr>
      </w:pPr>
      <w:r>
        <w:t xml:space="preserve">Zátku neprepichujte viac ako 30-krát. </w:t>
      </w:r>
    </w:p>
    <w:p w14:paraId="3377089A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91CB71" w14:textId="77777777" w:rsidR="001B26EB" w:rsidRPr="00FF07FF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36A38B" w14:textId="77777777" w:rsidR="00DB468A" w:rsidRPr="00FF07FF" w:rsidRDefault="006B09D4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Ochranné lehoty</w:t>
      </w:r>
    </w:p>
    <w:p w14:paraId="669F00D6" w14:textId="77777777" w:rsidR="000A2A66" w:rsidRDefault="000A2A66" w:rsidP="00951988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790D7FB" w14:textId="2FDD3634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Mäso a </w:t>
      </w:r>
      <w:r w:rsidR="00AD487D">
        <w:rPr>
          <w:u w:val="single"/>
        </w:rPr>
        <w:t>vnútornosti</w:t>
      </w:r>
    </w:p>
    <w:p w14:paraId="0ABAA2CF" w14:textId="6FC3A8A3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>Hovädzí dobytok: 49 dní.</w:t>
      </w:r>
    </w:p>
    <w:p w14:paraId="3504A4F5" w14:textId="4029775E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>Ošípané a ovce: 28 dní.</w:t>
      </w:r>
    </w:p>
    <w:p w14:paraId="0E3928F8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1E55D07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Mlieko</w:t>
      </w:r>
    </w:p>
    <w:p w14:paraId="72D0007A" w14:textId="215CFD9B" w:rsidR="008419EE" w:rsidRPr="004D3AE7" w:rsidRDefault="00AD487D" w:rsidP="008419EE">
      <w:pPr>
        <w:tabs>
          <w:tab w:val="clear" w:pos="567"/>
        </w:tabs>
        <w:spacing w:line="240" w:lineRule="auto"/>
        <w:rPr>
          <w:szCs w:val="22"/>
        </w:rPr>
      </w:pPr>
      <w:r w:rsidRPr="00852C40">
        <w:lastRenderedPageBreak/>
        <w:t xml:space="preserve">Nie je registrovaný na použitie </w:t>
      </w:r>
      <w:r>
        <w:t>pri</w:t>
      </w:r>
      <w:r w:rsidRPr="00852C40">
        <w:t xml:space="preserve"> zvierat</w:t>
      </w:r>
      <w:r>
        <w:t>ách</w:t>
      </w:r>
      <w:r w:rsidRPr="00852C40">
        <w:t xml:space="preserve"> produkujúcich mlieko na ľudskú spotrebu</w:t>
      </w:r>
      <w:r w:rsidR="00951988">
        <w:t xml:space="preserve">. </w:t>
      </w:r>
      <w:r w:rsidRPr="00852C40">
        <w:t xml:space="preserve">Nepoužívať </w:t>
      </w:r>
      <w:r>
        <w:t>pri</w:t>
      </w:r>
      <w:r w:rsidRPr="00852C40">
        <w:t xml:space="preserve"> gravidných zvierat</w:t>
      </w:r>
      <w:r>
        <w:t>ách</w:t>
      </w:r>
      <w:r w:rsidRPr="00852C40">
        <w:t xml:space="preserve">, ktoré sú určené na produkciu mlieka na ľudskú spotrebu počas </w:t>
      </w:r>
      <w:r>
        <w:t>60 dní</w:t>
      </w:r>
      <w:r w:rsidRPr="00852C40">
        <w:t xml:space="preserve"> pred očakávaným pôrodom</w:t>
      </w:r>
      <w:r>
        <w:t>.</w:t>
      </w:r>
    </w:p>
    <w:p w14:paraId="272CB7C8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93348A" w14:textId="77777777" w:rsidR="00DB468A" w:rsidRPr="00FF07FF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539DE0" w14:textId="77777777" w:rsidR="00C114FF" w:rsidRPr="00FF07FF" w:rsidRDefault="006B09D4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Osobitné opatrenia na uchovávanie</w:t>
      </w:r>
    </w:p>
    <w:p w14:paraId="65DC6B12" w14:textId="77777777" w:rsidR="00C114FF" w:rsidRPr="00FF07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726F25F" w14:textId="77777777" w:rsidR="00951988" w:rsidRPr="00FF07FF" w:rsidRDefault="00951988" w:rsidP="0095198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2C2D2F42" w14:textId="77777777" w:rsidR="00951988" w:rsidRPr="00FF07FF" w:rsidRDefault="00951988" w:rsidP="0095198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7ABD7C" w14:textId="52A1A5A5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>Uchovávať pri teplote do 25 </w:t>
      </w:r>
      <w:r>
        <w:rPr>
          <w:rFonts w:ascii="Symbol" w:hAnsi="Symbol"/>
        </w:rPr>
        <w:sym w:font="Symbol" w:char="F0B0"/>
      </w:r>
      <w:r>
        <w:t>C.</w:t>
      </w:r>
    </w:p>
    <w:p w14:paraId="18CB3EA2" w14:textId="1E5C7AE4" w:rsidR="00951988" w:rsidRPr="00FF07FF" w:rsidRDefault="00951988" w:rsidP="00AA466F">
      <w:pPr>
        <w:tabs>
          <w:tab w:val="clear" w:pos="567"/>
        </w:tabs>
        <w:spacing w:line="240" w:lineRule="auto"/>
        <w:rPr>
          <w:szCs w:val="22"/>
        </w:rPr>
      </w:pPr>
    </w:p>
    <w:p w14:paraId="3BAA606E" w14:textId="4B9CDC14" w:rsidR="00951988" w:rsidRPr="00FF07FF" w:rsidRDefault="00951988" w:rsidP="0095198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Nepoužívať tento veterinárny liek po dátume exspirácie uvedenom na škatuľke a fľaške po </w:t>
      </w:r>
      <w:proofErr w:type="spellStart"/>
      <w:r>
        <w:t>Exp</w:t>
      </w:r>
      <w:proofErr w:type="spellEnd"/>
      <w:r>
        <w:t>. Dátum exspirácie sa vzťahuje na posledný deň v uvedenom mesiaci.</w:t>
      </w:r>
    </w:p>
    <w:p w14:paraId="12422445" w14:textId="77777777" w:rsidR="00951988" w:rsidRPr="00FF07FF" w:rsidRDefault="00951988" w:rsidP="0095198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E762969" w14:textId="77777777" w:rsidR="00951988" w:rsidRPr="00FF07FF" w:rsidRDefault="00951988" w:rsidP="0095198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4"/>
          <w:szCs w:val="24"/>
        </w:rPr>
      </w:pPr>
      <w:r>
        <w:t>Čas použiteľnosti po prvom otvorení vnútorného obalu</w:t>
      </w:r>
      <w:r w:rsidRPr="00113DC8">
        <w:rPr>
          <w:szCs w:val="22"/>
        </w:rPr>
        <w:t>: 28 dní.</w:t>
      </w:r>
    </w:p>
    <w:p w14:paraId="1B97DD6D" w14:textId="6D9A78BD" w:rsidR="00C114FF" w:rsidRDefault="006E7135" w:rsidP="00A9226B">
      <w:pPr>
        <w:tabs>
          <w:tab w:val="clear" w:pos="567"/>
        </w:tabs>
        <w:spacing w:line="240" w:lineRule="auto"/>
        <w:rPr>
          <w:szCs w:val="22"/>
        </w:rPr>
      </w:pPr>
      <w:r w:rsidRPr="006E7135">
        <w:rPr>
          <w:szCs w:val="22"/>
        </w:rPr>
        <w:t>Po prvom otvorení nádoby vypočítajte dátum likvidácie zvyšného výrobku v nádobe na základe času použiteľnosti po prvom otvorení, ako je uvedené v tejto písomnej informácii pre používateľov. Tento dátum zapíšte na určené miesto na štítku.</w:t>
      </w:r>
    </w:p>
    <w:p w14:paraId="7BF7E976" w14:textId="77777777" w:rsidR="006E7135" w:rsidRPr="00FF07FF" w:rsidRDefault="006E713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164FAD" w14:textId="77777777" w:rsidR="0043320A" w:rsidRPr="00FF07FF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FB78B6" w14:textId="77777777" w:rsidR="00C114FF" w:rsidRPr="00FF07FF" w:rsidRDefault="006B09D4" w:rsidP="000A2A66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Špeciálne opatrenia na likvidáciu</w:t>
      </w:r>
    </w:p>
    <w:p w14:paraId="4052C84A" w14:textId="77777777" w:rsidR="00C114FF" w:rsidRPr="00FF07FF" w:rsidRDefault="00C114FF" w:rsidP="000A2A6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70EB79D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>Nelikvidujte lieky odpadovou vodou alebo domovým odpadom.</w:t>
      </w:r>
    </w:p>
    <w:p w14:paraId="0AA6EB9D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</w:p>
    <w:p w14:paraId="40A996F7" w14:textId="1DF32813" w:rsidR="00951988" w:rsidRPr="00FF07FF" w:rsidRDefault="00951988" w:rsidP="00951988">
      <w:pPr>
        <w:tabs>
          <w:tab w:val="clear" w:pos="567"/>
        </w:tabs>
        <w:spacing w:line="240" w:lineRule="auto"/>
        <w:rPr>
          <w:i/>
          <w:szCs w:val="22"/>
        </w:rPr>
      </w:pPr>
      <w:r>
        <w:t xml:space="preserve">Tento veterinárny liek nesmie kontaminovať vodné toky, pretože </w:t>
      </w:r>
      <w:proofErr w:type="spellStart"/>
      <w:r>
        <w:t>ivermektín</w:t>
      </w:r>
      <w:proofErr w:type="spellEnd"/>
      <w:r>
        <w:t xml:space="preserve"> je veľmi toxický pre ryby a iné vodné organizmy.</w:t>
      </w:r>
    </w:p>
    <w:p w14:paraId="45114CA9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</w:p>
    <w:p w14:paraId="43B6BB72" w14:textId="77777777" w:rsidR="00951988" w:rsidRPr="00FF07FF" w:rsidRDefault="00951988" w:rsidP="00951988">
      <w:pPr>
        <w:rPr>
          <w:szCs w:val="22"/>
        </w:rPr>
      </w:pPr>
      <w:r>
        <w:t>Pri likvidácii nepoužitého veterinárneho lieku alebo jeho odpadového materiálu sa riaďte systémom spätného odberu v súlade s miestnymi požiadavkami a národnými zbernými systémami platnými pre daný veterinárny liek. Tieto opatrenia majú pomôcť chrániť životné prostredie.</w:t>
      </w:r>
    </w:p>
    <w:p w14:paraId="5441EC44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</w:p>
    <w:p w14:paraId="0011BD1B" w14:textId="206F0458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>O spôsobe likvidácie liekov, ktoré už nepotrebujete, sa poraďte s veterinárnym lekárom alebo lekárnikom.</w:t>
      </w:r>
    </w:p>
    <w:p w14:paraId="569F8A5B" w14:textId="77777777" w:rsidR="00DB468A" w:rsidRPr="00FF07FF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18BA4BE" w14:textId="77777777" w:rsidR="00DB468A" w:rsidRPr="00FF07FF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53BE524" w14:textId="77777777" w:rsidR="00DB468A" w:rsidRPr="00FF07FF" w:rsidRDefault="006B09D4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Klasifikácia veterinárnych liekov</w:t>
      </w:r>
    </w:p>
    <w:p w14:paraId="05D260EF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BD7859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>Výdaj lieku je viazaný na veterinárny predpis.</w:t>
      </w:r>
    </w:p>
    <w:p w14:paraId="6E34DADE" w14:textId="77777777" w:rsidR="00951988" w:rsidRPr="00FF07FF" w:rsidRDefault="009519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DD75E8" w14:textId="77777777" w:rsidR="00DB468A" w:rsidRPr="00FF07F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013141" w14:textId="77777777" w:rsidR="00DB468A" w:rsidRDefault="006B09D4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  <w:r>
        <w:rPr>
          <w:b/>
          <w:highlight w:val="lightGray"/>
        </w:rPr>
        <w:t>14.</w:t>
      </w:r>
      <w:r>
        <w:rPr>
          <w:b/>
        </w:rPr>
        <w:tab/>
        <w:t>Registračné čísla a veľkosti balenia</w:t>
      </w:r>
    </w:p>
    <w:p w14:paraId="3E2E0082" w14:textId="77777777" w:rsidR="00EF2BE8" w:rsidRDefault="00EF2BE8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</w:rPr>
      </w:pPr>
    </w:p>
    <w:p w14:paraId="05D653CC" w14:textId="3CB2B069" w:rsidR="00EF2BE8" w:rsidRPr="00EF2BE8" w:rsidRDefault="00EF2BE8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EF2BE8">
        <w:rPr>
          <w:szCs w:val="22"/>
        </w:rPr>
        <w:t>96/002/DC/25-S</w:t>
      </w:r>
    </w:p>
    <w:p w14:paraId="09CB5AB7" w14:textId="77777777" w:rsidR="00DB468A" w:rsidRPr="00FF07F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81CA0" w14:textId="4059E2C6" w:rsidR="00942892" w:rsidRPr="00CE5553" w:rsidRDefault="00942892" w:rsidP="00942892">
      <w:pPr>
        <w:rPr>
          <w:rFonts w:cs="Arial"/>
        </w:rPr>
      </w:pPr>
      <w:r>
        <w:t xml:space="preserve">Fľašky z hnedého skla (typ II) uzavreté </w:t>
      </w:r>
      <w:proofErr w:type="spellStart"/>
      <w:r>
        <w:t>chlórbutylovou</w:t>
      </w:r>
      <w:proofErr w:type="spellEnd"/>
      <w:r>
        <w:t xml:space="preserve"> gumovou zátkou (typ I) a zapečatené hliníkovým a výklopným polypropylénovým viečkom, zabalené vo vonkajšej kartónovej škatuľke.</w:t>
      </w:r>
    </w:p>
    <w:p w14:paraId="401ECD50" w14:textId="77777777" w:rsidR="00942892" w:rsidRPr="00CE5553" w:rsidRDefault="00942892" w:rsidP="00942892">
      <w:pPr>
        <w:ind w:left="567" w:hanging="567"/>
        <w:rPr>
          <w:rFonts w:cs="Arial"/>
        </w:rPr>
      </w:pPr>
    </w:p>
    <w:p w14:paraId="78B74FD3" w14:textId="77777777" w:rsidR="00942892" w:rsidRPr="00CE5553" w:rsidRDefault="00942892" w:rsidP="00942892">
      <w:pPr>
        <w:ind w:left="567" w:hanging="567"/>
        <w:rPr>
          <w:rFonts w:cs="Arial"/>
          <w:u w:val="single"/>
        </w:rPr>
      </w:pPr>
      <w:r>
        <w:rPr>
          <w:u w:val="single"/>
        </w:rPr>
        <w:t>Veľkosti balenia:</w:t>
      </w:r>
    </w:p>
    <w:p w14:paraId="2B7E42B9" w14:textId="77777777" w:rsidR="00942892" w:rsidRPr="00CE5553" w:rsidRDefault="00942892" w:rsidP="00942892">
      <w:pPr>
        <w:ind w:left="567" w:hanging="567"/>
        <w:rPr>
          <w:rFonts w:cs="Arial"/>
        </w:rPr>
      </w:pPr>
      <w:r>
        <w:t>Kartónová škatuľka s jednou injekčnou liekovkou, ktorá obsahuje 50 ml injekčného roztoku.</w:t>
      </w:r>
    </w:p>
    <w:p w14:paraId="25D26A6E" w14:textId="77777777" w:rsidR="00942892" w:rsidRPr="00CE5553" w:rsidRDefault="00942892" w:rsidP="00942892">
      <w:pPr>
        <w:ind w:left="567" w:hanging="567"/>
        <w:rPr>
          <w:rFonts w:cs="Arial"/>
        </w:rPr>
      </w:pPr>
      <w:r>
        <w:t>Kartónová škatuľka s jednou injekčnou liekovkou, ktorá obsahuje 100 ml injekčného roztoku.</w:t>
      </w:r>
    </w:p>
    <w:p w14:paraId="1449D2C8" w14:textId="77777777" w:rsidR="00942892" w:rsidRPr="00CE5553" w:rsidRDefault="00942892" w:rsidP="00942892">
      <w:pPr>
        <w:ind w:left="567" w:hanging="567"/>
        <w:rPr>
          <w:rFonts w:cs="Arial"/>
        </w:rPr>
      </w:pPr>
      <w:r>
        <w:t>Kartónová škatuľka s jednou injekčnou liekovkou, ktorá obsahuje 250 ml injekčného roztoku.</w:t>
      </w:r>
    </w:p>
    <w:p w14:paraId="6F280DCF" w14:textId="77777777" w:rsidR="00942892" w:rsidRPr="00CE5553" w:rsidRDefault="00942892" w:rsidP="00942892">
      <w:pPr>
        <w:ind w:left="567" w:hanging="567"/>
        <w:rPr>
          <w:rFonts w:cs="Arial"/>
        </w:rPr>
      </w:pPr>
      <w:r>
        <w:t>Kartónová škatuľka s jednou injekčnou liekovkou, ktorá obsahuje 500 ml injekčného roztoku.</w:t>
      </w:r>
    </w:p>
    <w:p w14:paraId="66842B81" w14:textId="77777777" w:rsidR="00942892" w:rsidRPr="00FF07FF" w:rsidRDefault="00942892" w:rsidP="00951988">
      <w:pPr>
        <w:tabs>
          <w:tab w:val="clear" w:pos="567"/>
        </w:tabs>
        <w:spacing w:line="240" w:lineRule="auto"/>
        <w:rPr>
          <w:szCs w:val="22"/>
        </w:rPr>
      </w:pPr>
    </w:p>
    <w:p w14:paraId="0562B573" w14:textId="77777777" w:rsidR="00951988" w:rsidRPr="00FF07FF" w:rsidRDefault="00951988" w:rsidP="00951988">
      <w:pPr>
        <w:tabs>
          <w:tab w:val="clear" w:pos="567"/>
        </w:tabs>
        <w:spacing w:line="240" w:lineRule="auto"/>
        <w:rPr>
          <w:szCs w:val="22"/>
        </w:rPr>
      </w:pPr>
      <w:r>
        <w:t>Na trh nemusia byť uvedené všetky veľkosti balenia.</w:t>
      </w:r>
    </w:p>
    <w:p w14:paraId="667A4A2A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7C1781" w14:textId="77777777" w:rsidR="00DB468A" w:rsidRPr="00FF07F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9E9F6F" w14:textId="77777777" w:rsidR="00C114FF" w:rsidRPr="00FF07FF" w:rsidRDefault="006B09D4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Dátum poslednej revízie písomnej informácie pre používateľov</w:t>
      </w:r>
    </w:p>
    <w:p w14:paraId="43572AA2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0EC6CE" w14:textId="77777777" w:rsidR="00DB468A" w:rsidRPr="00FF07F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EDC445" w14:textId="483BC162" w:rsidR="00C114FF" w:rsidRPr="00FF07FF" w:rsidRDefault="006B09D4" w:rsidP="00A9226B">
      <w:pPr>
        <w:tabs>
          <w:tab w:val="clear" w:pos="567"/>
        </w:tabs>
        <w:spacing w:line="240" w:lineRule="auto"/>
        <w:rPr>
          <w:szCs w:val="22"/>
        </w:rPr>
      </w:pPr>
      <w:r>
        <w:t>Podrobné informácie o veterinárnom lieku sú dostupné v databáze liekov Únie (</w:t>
      </w:r>
      <w:hyperlink r:id="rId13" w:history="1">
        <w:r>
          <w:rPr>
            <w:rStyle w:val="Hypertextovprepojenie"/>
          </w:rPr>
          <w:t>https://medicines.health.europa.eu/veterinary</w:t>
        </w:r>
      </w:hyperlink>
      <w:r>
        <w:t>).</w:t>
      </w:r>
    </w:p>
    <w:p w14:paraId="3F8F7970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28684" w14:textId="77777777" w:rsidR="00E70337" w:rsidRPr="00FF07FF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5F6512" w14:textId="77777777" w:rsidR="00DB468A" w:rsidRPr="00FF07FF" w:rsidRDefault="006B09D4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16.</w:t>
      </w:r>
      <w:r>
        <w:rPr>
          <w:b/>
        </w:rPr>
        <w:tab/>
        <w:t>Kontaktné údaje</w:t>
      </w:r>
    </w:p>
    <w:p w14:paraId="2DB54BC4" w14:textId="77777777" w:rsidR="00C114FF" w:rsidRPr="00FF07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86B28" w14:textId="487B2ACC" w:rsidR="00DB468A" w:rsidRPr="00FF07FF" w:rsidRDefault="006B09D4" w:rsidP="00DB468A">
      <w:pPr>
        <w:rPr>
          <w:iCs/>
          <w:szCs w:val="22"/>
        </w:rPr>
      </w:pPr>
      <w:bookmarkStart w:id="15" w:name="_Hlk73552578"/>
      <w:r>
        <w:rPr>
          <w:u w:val="single"/>
        </w:rPr>
        <w:t>Držiteľ rozhodnutia o</w:t>
      </w:r>
      <w:r w:rsidR="00066443">
        <w:rPr>
          <w:u w:val="single"/>
        </w:rPr>
        <w:t> </w:t>
      </w:r>
      <w:r>
        <w:rPr>
          <w:u w:val="single"/>
        </w:rPr>
        <w:t>registrácii</w:t>
      </w:r>
      <w:r w:rsidR="00066443">
        <w:rPr>
          <w:u w:val="single"/>
        </w:rPr>
        <w:t xml:space="preserve"> </w:t>
      </w:r>
      <w:r w:rsidR="00066443" w:rsidRPr="00066443">
        <w:rPr>
          <w:u w:val="single"/>
        </w:rPr>
        <w:t>a kontaktné údaje na hlásenie podozrenia na nežiaduce účinky:</w:t>
      </w:r>
    </w:p>
    <w:p w14:paraId="549C7071" w14:textId="31503F51" w:rsidR="000F6F59" w:rsidRPr="00075686" w:rsidRDefault="000F6F59" w:rsidP="000F6F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ADOH B.V. </w:t>
      </w:r>
    </w:p>
    <w:p w14:paraId="10927F69" w14:textId="77777777" w:rsidR="000F6F59" w:rsidRPr="00075686" w:rsidRDefault="000F6F59" w:rsidP="000F6F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proofErr w:type="spellStart"/>
      <w:r>
        <w:rPr>
          <w:color w:val="000000"/>
        </w:rPr>
        <w:t>Godfried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Bomansstraat</w:t>
      </w:r>
      <w:proofErr w:type="spellEnd"/>
      <w:r>
        <w:rPr>
          <w:color w:val="000000"/>
        </w:rPr>
        <w:t xml:space="preserve"> 31 </w:t>
      </w:r>
    </w:p>
    <w:p w14:paraId="5F2EA93F" w14:textId="77777777" w:rsidR="000F6F59" w:rsidRPr="00075686" w:rsidRDefault="000F6F59" w:rsidP="000F6F5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6543 JA </w:t>
      </w:r>
      <w:proofErr w:type="spellStart"/>
      <w:r>
        <w:rPr>
          <w:color w:val="000000"/>
        </w:rPr>
        <w:t>Nijmegen</w:t>
      </w:r>
      <w:proofErr w:type="spellEnd"/>
      <w:r>
        <w:rPr>
          <w:color w:val="000000"/>
        </w:rPr>
        <w:t xml:space="preserve"> </w:t>
      </w:r>
    </w:p>
    <w:p w14:paraId="166DEF42" w14:textId="1C1FC861" w:rsidR="00C317A0" w:rsidRPr="00FF07FF" w:rsidRDefault="000F6F59" w:rsidP="000F6F59">
      <w:pPr>
        <w:rPr>
          <w:iCs/>
          <w:szCs w:val="22"/>
        </w:rPr>
      </w:pPr>
      <w:r>
        <w:rPr>
          <w:color w:val="000000"/>
        </w:rPr>
        <w:t>Holandsko</w:t>
      </w:r>
    </w:p>
    <w:p w14:paraId="3F3B8833" w14:textId="7E396C5F" w:rsidR="00C317A0" w:rsidRPr="00FF07FF" w:rsidRDefault="00C317A0" w:rsidP="00DB468A">
      <w:pPr>
        <w:rPr>
          <w:iCs/>
          <w:szCs w:val="22"/>
        </w:rPr>
      </w:pPr>
      <w:r>
        <w:rPr>
          <w:rStyle w:val="ui-provider"/>
        </w:rPr>
        <w:t>+31 24 379 2936</w:t>
      </w:r>
    </w:p>
    <w:bookmarkEnd w:id="15"/>
    <w:p w14:paraId="6CA3A5E9" w14:textId="77777777" w:rsidR="00DB468A" w:rsidRPr="00FF07F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C751" w14:textId="37733CFE" w:rsidR="003841FC" w:rsidRPr="00FF07FF" w:rsidRDefault="006B09D4" w:rsidP="003841FC">
      <w:pPr>
        <w:rPr>
          <w:bCs/>
          <w:szCs w:val="22"/>
        </w:rPr>
      </w:pPr>
      <w:r>
        <w:rPr>
          <w:u w:val="single"/>
        </w:rPr>
        <w:t>Výrobca zodpovedný za uvoľnenie šarže:</w:t>
      </w:r>
    </w:p>
    <w:p w14:paraId="733658DD" w14:textId="77777777" w:rsidR="00C317A0" w:rsidRPr="00075686" w:rsidRDefault="00C317A0" w:rsidP="00C317A0">
      <w:pPr>
        <w:rPr>
          <w:bCs/>
          <w:szCs w:val="22"/>
        </w:rPr>
      </w:pPr>
      <w:r>
        <w:t xml:space="preserve">PASTEUR FILIALA FILIPESTI S.A. </w:t>
      </w:r>
    </w:p>
    <w:p w14:paraId="6FE84B92" w14:textId="696E5B87" w:rsidR="004A7B78" w:rsidRPr="00FF07FF" w:rsidRDefault="00C317A0" w:rsidP="00C317A0">
      <w:pPr>
        <w:rPr>
          <w:bCs/>
          <w:szCs w:val="22"/>
        </w:rPr>
      </w:pPr>
      <w:proofErr w:type="spellStart"/>
      <w:r>
        <w:t>Principală</w:t>
      </w:r>
      <w:proofErr w:type="spellEnd"/>
      <w:r>
        <w:t xml:space="preserve"> </w:t>
      </w:r>
      <w:proofErr w:type="spellStart"/>
      <w:r>
        <w:t>Street</w:t>
      </w:r>
      <w:proofErr w:type="spellEnd"/>
      <w:r>
        <w:t>, no. 944</w:t>
      </w:r>
    </w:p>
    <w:p w14:paraId="6F3DDDF9" w14:textId="06A8D3A3" w:rsidR="004A7B78" w:rsidRPr="00FF07FF" w:rsidRDefault="00C317A0" w:rsidP="00C317A0">
      <w:pPr>
        <w:rPr>
          <w:bCs/>
          <w:szCs w:val="22"/>
        </w:rPr>
      </w:pPr>
      <w:proofErr w:type="spellStart"/>
      <w:r>
        <w:t>Filipeștii</w:t>
      </w:r>
      <w:proofErr w:type="spellEnd"/>
      <w:r>
        <w:t xml:space="preserve"> de </w:t>
      </w:r>
      <w:proofErr w:type="spellStart"/>
      <w:r>
        <w:t>Pădure</w:t>
      </w:r>
      <w:proofErr w:type="spellEnd"/>
      <w:r>
        <w:t xml:space="preserve">, </w:t>
      </w:r>
      <w:proofErr w:type="spellStart"/>
      <w:r>
        <w:t>Prahova</w:t>
      </w:r>
      <w:proofErr w:type="spellEnd"/>
      <w:r>
        <w:t xml:space="preserve"> </w:t>
      </w:r>
      <w:proofErr w:type="spellStart"/>
      <w:r>
        <w:t>County</w:t>
      </w:r>
      <w:proofErr w:type="spellEnd"/>
      <w:r>
        <w:t xml:space="preserve"> </w:t>
      </w:r>
    </w:p>
    <w:p w14:paraId="24613995" w14:textId="35FFD024" w:rsidR="008419EE" w:rsidRPr="00066443" w:rsidRDefault="004A7B78" w:rsidP="00066443">
      <w:pPr>
        <w:rPr>
          <w:bCs/>
          <w:szCs w:val="22"/>
        </w:rPr>
      </w:pPr>
      <w:r>
        <w:t>Rumunsko</w:t>
      </w:r>
    </w:p>
    <w:p w14:paraId="2A684332" w14:textId="77777777" w:rsidR="003E1435" w:rsidRDefault="003E1435" w:rsidP="008419EE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CE694A0" w14:textId="77777777" w:rsidR="003E1435" w:rsidRDefault="003E1435" w:rsidP="008419EE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0EAD5EE" w14:textId="77777777" w:rsidR="008419EE" w:rsidRDefault="008419EE" w:rsidP="000A2A66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17.</w:t>
      </w:r>
      <w:r>
        <w:rPr>
          <w:b/>
        </w:rPr>
        <w:tab/>
        <w:t>Ďalšie informácie</w:t>
      </w:r>
    </w:p>
    <w:p w14:paraId="0C1DEC46" w14:textId="77777777" w:rsidR="008419EE" w:rsidRDefault="008419EE" w:rsidP="000A2A66">
      <w:pPr>
        <w:keepNext/>
        <w:tabs>
          <w:tab w:val="clear" w:pos="567"/>
        </w:tabs>
        <w:spacing w:line="240" w:lineRule="auto"/>
        <w:rPr>
          <w:b/>
          <w:szCs w:val="22"/>
        </w:rPr>
      </w:pPr>
    </w:p>
    <w:p w14:paraId="72FDE09D" w14:textId="7150E540" w:rsidR="008419EE" w:rsidRPr="003E66A6" w:rsidRDefault="008419EE" w:rsidP="000A2A6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Environmentálne vlastnosti:</w:t>
      </w:r>
      <w:r>
        <w:t xml:space="preserve"> </w:t>
      </w:r>
      <w:proofErr w:type="spellStart"/>
      <w:r>
        <w:t>Ivermektín</w:t>
      </w:r>
      <w:proofErr w:type="spellEnd"/>
      <w:r>
        <w:t xml:space="preserve"> je veľmi toxický pre vodné organizmy a </w:t>
      </w:r>
      <w:proofErr w:type="spellStart"/>
      <w:r w:rsidR="006506D7">
        <w:t>koprofágnu</w:t>
      </w:r>
      <w:proofErr w:type="spellEnd"/>
      <w:r>
        <w:t xml:space="preserve"> faunu a môže sa akumulovať v pôde a v sedimente. </w:t>
      </w:r>
      <w:r w:rsidR="003E1435">
        <w:t>R</w:t>
      </w:r>
      <w:r>
        <w:t xml:space="preserve">ovnako ako iné </w:t>
      </w:r>
      <w:proofErr w:type="spellStart"/>
      <w:r>
        <w:t>makrocyklické</w:t>
      </w:r>
      <w:proofErr w:type="spellEnd"/>
      <w:r>
        <w:t xml:space="preserve"> </w:t>
      </w:r>
      <w:proofErr w:type="spellStart"/>
      <w:r>
        <w:t>laktóny</w:t>
      </w:r>
      <w:proofErr w:type="spellEnd"/>
      <w:r w:rsidR="003E1435">
        <w:t xml:space="preserve">, aj </w:t>
      </w:r>
      <w:proofErr w:type="spellStart"/>
      <w:r w:rsidR="003E1435">
        <w:t>ivermektín</w:t>
      </w:r>
      <w:proofErr w:type="spellEnd"/>
      <w:r w:rsidR="003E1435">
        <w:t xml:space="preserve"> môže mať nepriaznivý vplyv na necieľové organizmy.</w:t>
      </w:r>
      <w:r>
        <w:t xml:space="preserve"> Po liečbe môže niekoľko týždňov dochádzať k vylučovaniu potenciálne toxických hladín </w:t>
      </w:r>
      <w:proofErr w:type="spellStart"/>
      <w:r>
        <w:t>ivermektínu</w:t>
      </w:r>
      <w:proofErr w:type="spellEnd"/>
      <w:r>
        <w:t xml:space="preserve">. Výkaly s obsahom </w:t>
      </w:r>
      <w:proofErr w:type="spellStart"/>
      <w:r>
        <w:t>ivermektínu</w:t>
      </w:r>
      <w:proofErr w:type="spellEnd"/>
      <w:r>
        <w:t>, ktoré liečené zvieratá vylučujú na pastve, môžu z</w:t>
      </w:r>
      <w:r w:rsidR="003E1435">
        <w:t>níž</w:t>
      </w:r>
      <w:r>
        <w:t>iť výskyt organizmov živia</w:t>
      </w:r>
      <w:r w:rsidR="003E1435">
        <w:t>cich sa</w:t>
      </w:r>
      <w:r>
        <w:t xml:space="preserve"> trusom, </w:t>
      </w:r>
      <w:r w:rsidR="0091532F">
        <w:t>čo môže mať vplyv na</w:t>
      </w:r>
      <w:r>
        <w:t xml:space="preserve"> rozklad trusu.</w:t>
      </w:r>
    </w:p>
    <w:p w14:paraId="3257BE36" w14:textId="77777777" w:rsidR="008419EE" w:rsidRPr="00FF07FF" w:rsidRDefault="008419EE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8419EE" w:rsidRPr="00FF07FF" w:rsidSect="0075416D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A1BDB" w14:textId="77777777" w:rsidR="00AC75BF" w:rsidRDefault="00AC75BF">
      <w:pPr>
        <w:spacing w:line="240" w:lineRule="auto"/>
      </w:pPr>
      <w:r>
        <w:separator/>
      </w:r>
    </w:p>
  </w:endnote>
  <w:endnote w:type="continuationSeparator" w:id="0">
    <w:p w14:paraId="469B04ED" w14:textId="77777777" w:rsidR="00AC75BF" w:rsidRDefault="00AC75BF">
      <w:pPr>
        <w:spacing w:line="240" w:lineRule="auto"/>
      </w:pPr>
      <w:r>
        <w:continuationSeparator/>
      </w:r>
    </w:p>
  </w:endnote>
  <w:endnote w:type="continuationNotice" w:id="1">
    <w:p w14:paraId="08AAA54F" w14:textId="77777777" w:rsidR="00AC75BF" w:rsidRDefault="00AC75B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158D6" w14:textId="77777777" w:rsidR="00AC75BF" w:rsidRPr="00B94A1B" w:rsidRDefault="00AC75BF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AB3B12">
      <w:rPr>
        <w:rFonts w:ascii="Times New Roman" w:hAnsi="Times New Roman"/>
        <w:noProof/>
      </w:rPr>
      <w:t>1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443A8" w14:textId="77777777" w:rsidR="00AC75BF" w:rsidRDefault="00AC75BF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4F6B9" w14:textId="77777777" w:rsidR="00AC75BF" w:rsidRDefault="00AC75BF">
      <w:pPr>
        <w:spacing w:line="240" w:lineRule="auto"/>
      </w:pPr>
      <w:r>
        <w:separator/>
      </w:r>
    </w:p>
  </w:footnote>
  <w:footnote w:type="continuationSeparator" w:id="0">
    <w:p w14:paraId="5F823457" w14:textId="77777777" w:rsidR="00AC75BF" w:rsidRDefault="00AC75BF">
      <w:pPr>
        <w:spacing w:line="240" w:lineRule="auto"/>
      </w:pPr>
      <w:r>
        <w:continuationSeparator/>
      </w:r>
    </w:p>
  </w:footnote>
  <w:footnote w:type="continuationNotice" w:id="1">
    <w:p w14:paraId="38FDC23C" w14:textId="77777777" w:rsidR="00AC75BF" w:rsidRDefault="00AC75B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5C6C0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FE0D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36EC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C2D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C407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6E6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24E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8DF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708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619620E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3853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1E6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689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5CA2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1C96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EC9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87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3490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9CD2B1C"/>
    <w:multiLevelType w:val="hybridMultilevel"/>
    <w:tmpl w:val="88209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A2D5A"/>
    <w:multiLevelType w:val="hybridMultilevel"/>
    <w:tmpl w:val="2E749F0C"/>
    <w:lvl w:ilvl="0" w:tplc="5A2601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D602E8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B70044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DC63A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61CBF4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5E2F7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7A4172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7442ED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028D2C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343193C"/>
    <w:multiLevelType w:val="hybridMultilevel"/>
    <w:tmpl w:val="70584BD4"/>
    <w:lvl w:ilvl="0" w:tplc="6EC4C2F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890E0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A9CB93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8008B1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25016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9D00C9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B480E9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12E93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898C13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BF0E2B"/>
    <w:multiLevelType w:val="hybridMultilevel"/>
    <w:tmpl w:val="8E0A8F32"/>
    <w:lvl w:ilvl="0" w:tplc="8D2EC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8AC0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8C1D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148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4BC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702E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D2B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B2DD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6CD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1893E9A"/>
    <w:multiLevelType w:val="hybridMultilevel"/>
    <w:tmpl w:val="6CD0DC74"/>
    <w:lvl w:ilvl="0" w:tplc="22847044">
      <w:start w:val="4"/>
      <w:numFmt w:val="decimal"/>
      <w:lvlText w:val="%1."/>
      <w:lvlJc w:val="left"/>
      <w:pPr>
        <w:ind w:left="924" w:hanging="56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C2D2F"/>
    <w:multiLevelType w:val="hybridMultilevel"/>
    <w:tmpl w:val="BF06C06E"/>
    <w:lvl w:ilvl="0" w:tplc="5E1833CE">
      <w:start w:val="4"/>
      <w:numFmt w:val="decimal"/>
      <w:lvlText w:val="%1."/>
      <w:lvlJc w:val="left"/>
      <w:pPr>
        <w:ind w:left="924" w:hanging="56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54683"/>
    <w:multiLevelType w:val="hybridMultilevel"/>
    <w:tmpl w:val="0EE81776"/>
    <w:lvl w:ilvl="0" w:tplc="776C0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A434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3E8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1EB0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09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6408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4E8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2C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3A18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8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6D96073"/>
    <w:multiLevelType w:val="hybridMultilevel"/>
    <w:tmpl w:val="CA663CC0"/>
    <w:lvl w:ilvl="0" w:tplc="8CAAC6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C5CA3D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FE00C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5679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DC293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16808A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1288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77269B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7442F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DA64B37"/>
    <w:multiLevelType w:val="hybridMultilevel"/>
    <w:tmpl w:val="6D20E0BE"/>
    <w:lvl w:ilvl="0" w:tplc="4B02F35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80CF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D023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026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843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E64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ADA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86E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BCAD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373A9"/>
    <w:multiLevelType w:val="hybridMultilevel"/>
    <w:tmpl w:val="E3BA04EE"/>
    <w:lvl w:ilvl="0" w:tplc="AC1E938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99C79F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2144A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4C4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7839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04C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7A9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60C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8096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>
    <w:nsid w:val="4DAE5508"/>
    <w:multiLevelType w:val="hybridMultilevel"/>
    <w:tmpl w:val="DA0EE772"/>
    <w:lvl w:ilvl="0" w:tplc="12B4DB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F0A2A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7EF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225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04F7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3CDF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7050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5CAD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A018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BB473E"/>
    <w:multiLevelType w:val="hybridMultilevel"/>
    <w:tmpl w:val="BA782D10"/>
    <w:lvl w:ilvl="0" w:tplc="9A427B0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D23E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0EC2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3E8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028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1CBA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9AB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24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DAE6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1F1D26"/>
    <w:multiLevelType w:val="hybridMultilevel"/>
    <w:tmpl w:val="2E749F0C"/>
    <w:lvl w:ilvl="0" w:tplc="403485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59EEF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50016E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53CF00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462C3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AC2D4E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81ED8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F8202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28251C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>
    <w:nsid w:val="52C80393"/>
    <w:multiLevelType w:val="hybridMultilevel"/>
    <w:tmpl w:val="7996087A"/>
    <w:lvl w:ilvl="0" w:tplc="CBA4F0C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BB883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58E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025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2C6A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DA1E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A26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EC65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98B8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>
    <w:nsid w:val="5A3F65D8"/>
    <w:multiLevelType w:val="multilevel"/>
    <w:tmpl w:val="A02E932A"/>
    <w:numStyleLink w:val="BulletsAgency"/>
  </w:abstractNum>
  <w:abstractNum w:abstractNumId="29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>
    <w:nsid w:val="60E5720A"/>
    <w:multiLevelType w:val="hybridMultilevel"/>
    <w:tmpl w:val="8EB66B3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E67BF"/>
    <w:multiLevelType w:val="hybridMultilevel"/>
    <w:tmpl w:val="B1D854E2"/>
    <w:lvl w:ilvl="0" w:tplc="0226C0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342A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8A04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0C2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9A45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B85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48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ECF3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60AD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>
    <w:nsid w:val="71FB76EB"/>
    <w:multiLevelType w:val="hybridMultilevel"/>
    <w:tmpl w:val="CC66055E"/>
    <w:lvl w:ilvl="0" w:tplc="B068F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641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62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64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411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DC95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9C3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ABE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033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087B01"/>
    <w:multiLevelType w:val="hybridMultilevel"/>
    <w:tmpl w:val="D4C290BC"/>
    <w:lvl w:ilvl="0" w:tplc="86168BB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860F5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80A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43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C80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5A04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85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1C9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52B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4A2E94"/>
    <w:multiLevelType w:val="hybridMultilevel"/>
    <w:tmpl w:val="37C84024"/>
    <w:lvl w:ilvl="0" w:tplc="4B84551A">
      <w:start w:val="4"/>
      <w:numFmt w:val="decimal"/>
      <w:lvlText w:val="%1."/>
      <w:lvlJc w:val="left"/>
      <w:pPr>
        <w:ind w:left="924" w:hanging="56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A5987"/>
    <w:multiLevelType w:val="hybridMultilevel"/>
    <w:tmpl w:val="D73EEE10"/>
    <w:lvl w:ilvl="0" w:tplc="DB96B8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E3AB3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CA4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4AC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18D9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5E85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0D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A54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CCC9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6"/>
  </w:num>
  <w:num w:numId="6">
    <w:abstractNumId w:val="27"/>
  </w:num>
  <w:num w:numId="7">
    <w:abstractNumId w:val="22"/>
  </w:num>
  <w:num w:numId="8">
    <w:abstractNumId w:val="10"/>
  </w:num>
  <w:num w:numId="9">
    <w:abstractNumId w:val="33"/>
  </w:num>
  <w:num w:numId="10">
    <w:abstractNumId w:val="34"/>
  </w:num>
  <w:num w:numId="11">
    <w:abstractNumId w:val="18"/>
  </w:num>
  <w:num w:numId="12">
    <w:abstractNumId w:val="17"/>
  </w:num>
  <w:num w:numId="13">
    <w:abstractNumId w:val="3"/>
  </w:num>
  <w:num w:numId="14">
    <w:abstractNumId w:val="32"/>
  </w:num>
  <w:num w:numId="15">
    <w:abstractNumId w:val="21"/>
  </w:num>
  <w:num w:numId="16">
    <w:abstractNumId w:val="37"/>
  </w:num>
  <w:num w:numId="17">
    <w:abstractNumId w:val="11"/>
  </w:num>
  <w:num w:numId="18">
    <w:abstractNumId w:val="1"/>
  </w:num>
  <w:num w:numId="19">
    <w:abstractNumId w:val="19"/>
  </w:num>
  <w:num w:numId="20">
    <w:abstractNumId w:val="4"/>
  </w:num>
  <w:num w:numId="21">
    <w:abstractNumId w:val="9"/>
  </w:num>
  <w:num w:numId="22">
    <w:abstractNumId w:val="29"/>
  </w:num>
  <w:num w:numId="23">
    <w:abstractNumId w:val="38"/>
  </w:num>
  <w:num w:numId="24">
    <w:abstractNumId w:val="24"/>
  </w:num>
  <w:num w:numId="25">
    <w:abstractNumId w:val="12"/>
  </w:num>
  <w:num w:numId="26">
    <w:abstractNumId w:val="15"/>
  </w:num>
  <w:num w:numId="27">
    <w:abstractNumId w:val="7"/>
  </w:num>
  <w:num w:numId="28">
    <w:abstractNumId w:val="8"/>
  </w:num>
  <w:num w:numId="29">
    <w:abstractNumId w:val="25"/>
  </w:num>
  <w:num w:numId="30">
    <w:abstractNumId w:val="40"/>
  </w:num>
  <w:num w:numId="31">
    <w:abstractNumId w:val="41"/>
  </w:num>
  <w:num w:numId="32">
    <w:abstractNumId w:val="23"/>
  </w:num>
  <w:num w:numId="33">
    <w:abstractNumId w:val="31"/>
  </w:num>
  <w:num w:numId="34">
    <w:abstractNumId w:val="26"/>
  </w:num>
  <w:num w:numId="35">
    <w:abstractNumId w:val="2"/>
  </w:num>
  <w:num w:numId="36">
    <w:abstractNumId w:val="5"/>
  </w:num>
  <w:num w:numId="37">
    <w:abstractNumId w:val="28"/>
  </w:num>
  <w:num w:numId="38">
    <w:abstractNumId w:val="20"/>
  </w:num>
  <w:num w:numId="39">
    <w:abstractNumId w:val="6"/>
  </w:num>
  <w:num w:numId="40">
    <w:abstractNumId w:val="30"/>
  </w:num>
  <w:num w:numId="41">
    <w:abstractNumId w:val="39"/>
  </w:num>
  <w:num w:numId="42">
    <w:abstractNumId w:val="1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SwNDAyMTM3MDQ0NTFX0lEKTi0uzszPAykwrAUA5cfUgiwAAAA="/>
    <w:docVar w:name="Registered" w:val="-1"/>
    <w:docVar w:name="Version" w:val="0"/>
  </w:docVars>
  <w:rsids>
    <w:rsidRoot w:val="00C114FF"/>
    <w:rsid w:val="000140E6"/>
    <w:rsid w:val="0001503B"/>
    <w:rsid w:val="00015367"/>
    <w:rsid w:val="00020A50"/>
    <w:rsid w:val="00021B82"/>
    <w:rsid w:val="00023034"/>
    <w:rsid w:val="00024777"/>
    <w:rsid w:val="00024E21"/>
    <w:rsid w:val="00027100"/>
    <w:rsid w:val="00031A38"/>
    <w:rsid w:val="0003210E"/>
    <w:rsid w:val="00036C50"/>
    <w:rsid w:val="0003738B"/>
    <w:rsid w:val="00052D2B"/>
    <w:rsid w:val="00053EE8"/>
    <w:rsid w:val="00054CC1"/>
    <w:rsid w:val="00054F55"/>
    <w:rsid w:val="00062945"/>
    <w:rsid w:val="000652DC"/>
    <w:rsid w:val="00066443"/>
    <w:rsid w:val="000671E9"/>
    <w:rsid w:val="00067B14"/>
    <w:rsid w:val="00070D27"/>
    <w:rsid w:val="00074F67"/>
    <w:rsid w:val="00075686"/>
    <w:rsid w:val="00075A3A"/>
    <w:rsid w:val="00076AB4"/>
    <w:rsid w:val="00080453"/>
    <w:rsid w:val="0008169A"/>
    <w:rsid w:val="00082200"/>
    <w:rsid w:val="00084160"/>
    <w:rsid w:val="000860CE"/>
    <w:rsid w:val="00087BE9"/>
    <w:rsid w:val="00092A37"/>
    <w:rsid w:val="000938A6"/>
    <w:rsid w:val="00094AE4"/>
    <w:rsid w:val="00096E78"/>
    <w:rsid w:val="00097994"/>
    <w:rsid w:val="00097C1E"/>
    <w:rsid w:val="000A1DF5"/>
    <w:rsid w:val="000A2A66"/>
    <w:rsid w:val="000A48F0"/>
    <w:rsid w:val="000B700D"/>
    <w:rsid w:val="000B7873"/>
    <w:rsid w:val="000C007E"/>
    <w:rsid w:val="000C02A1"/>
    <w:rsid w:val="000C1D4F"/>
    <w:rsid w:val="000C687A"/>
    <w:rsid w:val="000D40C4"/>
    <w:rsid w:val="000D67D0"/>
    <w:rsid w:val="000E195C"/>
    <w:rsid w:val="000E1B4E"/>
    <w:rsid w:val="000E2E66"/>
    <w:rsid w:val="000E3602"/>
    <w:rsid w:val="000E705A"/>
    <w:rsid w:val="000F104D"/>
    <w:rsid w:val="000F2D86"/>
    <w:rsid w:val="000F38DA"/>
    <w:rsid w:val="000F5822"/>
    <w:rsid w:val="000F6F59"/>
    <w:rsid w:val="000F796B"/>
    <w:rsid w:val="001002A0"/>
    <w:rsid w:val="0010031E"/>
    <w:rsid w:val="0010063B"/>
    <w:rsid w:val="001007BA"/>
    <w:rsid w:val="001012EB"/>
    <w:rsid w:val="00103320"/>
    <w:rsid w:val="001078D1"/>
    <w:rsid w:val="00111185"/>
    <w:rsid w:val="001135B9"/>
    <w:rsid w:val="00113DC8"/>
    <w:rsid w:val="00115782"/>
    <w:rsid w:val="00121A38"/>
    <w:rsid w:val="00124F36"/>
    <w:rsid w:val="00125666"/>
    <w:rsid w:val="00125C80"/>
    <w:rsid w:val="001260BC"/>
    <w:rsid w:val="0012735A"/>
    <w:rsid w:val="00131A21"/>
    <w:rsid w:val="001341F1"/>
    <w:rsid w:val="00135337"/>
    <w:rsid w:val="0013799F"/>
    <w:rsid w:val="00140DF6"/>
    <w:rsid w:val="0014524A"/>
    <w:rsid w:val="00145C3F"/>
    <w:rsid w:val="00145D34"/>
    <w:rsid w:val="00146284"/>
    <w:rsid w:val="0014690F"/>
    <w:rsid w:val="0015098E"/>
    <w:rsid w:val="001549A9"/>
    <w:rsid w:val="001553E4"/>
    <w:rsid w:val="00155BCC"/>
    <w:rsid w:val="0016023A"/>
    <w:rsid w:val="00164543"/>
    <w:rsid w:val="0016522D"/>
    <w:rsid w:val="00166514"/>
    <w:rsid w:val="001674D3"/>
    <w:rsid w:val="00167C02"/>
    <w:rsid w:val="00170BAB"/>
    <w:rsid w:val="00175264"/>
    <w:rsid w:val="00176A27"/>
    <w:rsid w:val="001803D2"/>
    <w:rsid w:val="00181350"/>
    <w:rsid w:val="0018228B"/>
    <w:rsid w:val="00182C3E"/>
    <w:rsid w:val="00185A5A"/>
    <w:rsid w:val="00185B50"/>
    <w:rsid w:val="0018625C"/>
    <w:rsid w:val="00186556"/>
    <w:rsid w:val="00187DE7"/>
    <w:rsid w:val="00187E62"/>
    <w:rsid w:val="00192045"/>
    <w:rsid w:val="00192D98"/>
    <w:rsid w:val="00192F2A"/>
    <w:rsid w:val="00193B14"/>
    <w:rsid w:val="00193E72"/>
    <w:rsid w:val="00195267"/>
    <w:rsid w:val="0019600B"/>
    <w:rsid w:val="0019686E"/>
    <w:rsid w:val="001A0E2C"/>
    <w:rsid w:val="001A15BF"/>
    <w:rsid w:val="001A1A40"/>
    <w:rsid w:val="001A2163"/>
    <w:rsid w:val="001A2336"/>
    <w:rsid w:val="001A28C9"/>
    <w:rsid w:val="001A34BC"/>
    <w:rsid w:val="001A3F9F"/>
    <w:rsid w:val="001B1C77"/>
    <w:rsid w:val="001B26EB"/>
    <w:rsid w:val="001B5BE2"/>
    <w:rsid w:val="001B5FF5"/>
    <w:rsid w:val="001B6F4A"/>
    <w:rsid w:val="001C0144"/>
    <w:rsid w:val="001C1A98"/>
    <w:rsid w:val="001C2504"/>
    <w:rsid w:val="001C5288"/>
    <w:rsid w:val="001C5B03"/>
    <w:rsid w:val="001C5EDC"/>
    <w:rsid w:val="001D32A8"/>
    <w:rsid w:val="001D6052"/>
    <w:rsid w:val="001D6D96"/>
    <w:rsid w:val="001E23B6"/>
    <w:rsid w:val="001E5621"/>
    <w:rsid w:val="001F3EF9"/>
    <w:rsid w:val="001F627D"/>
    <w:rsid w:val="001F6622"/>
    <w:rsid w:val="0020126C"/>
    <w:rsid w:val="002100FC"/>
    <w:rsid w:val="00213890"/>
    <w:rsid w:val="00214E52"/>
    <w:rsid w:val="002207C0"/>
    <w:rsid w:val="00222119"/>
    <w:rsid w:val="00224001"/>
    <w:rsid w:val="00224791"/>
    <w:rsid w:val="00224B93"/>
    <w:rsid w:val="002321A5"/>
    <w:rsid w:val="0023676E"/>
    <w:rsid w:val="002414B6"/>
    <w:rsid w:val="002422EB"/>
    <w:rsid w:val="00242397"/>
    <w:rsid w:val="00244A63"/>
    <w:rsid w:val="00247A48"/>
    <w:rsid w:val="00250DD1"/>
    <w:rsid w:val="0025109A"/>
    <w:rsid w:val="00251183"/>
    <w:rsid w:val="00251185"/>
    <w:rsid w:val="00251689"/>
    <w:rsid w:val="0025267C"/>
    <w:rsid w:val="00253B6B"/>
    <w:rsid w:val="002543E2"/>
    <w:rsid w:val="00261D88"/>
    <w:rsid w:val="00265656"/>
    <w:rsid w:val="00265E77"/>
    <w:rsid w:val="00266155"/>
    <w:rsid w:val="002711FC"/>
    <w:rsid w:val="0027270B"/>
    <w:rsid w:val="00277AFB"/>
    <w:rsid w:val="00280314"/>
    <w:rsid w:val="0028121B"/>
    <w:rsid w:val="00282E7B"/>
    <w:rsid w:val="002838C8"/>
    <w:rsid w:val="002845B4"/>
    <w:rsid w:val="00290805"/>
    <w:rsid w:val="00290C2A"/>
    <w:rsid w:val="002931DD"/>
    <w:rsid w:val="00295140"/>
    <w:rsid w:val="002A0E7C"/>
    <w:rsid w:val="002A21ED"/>
    <w:rsid w:val="002A3F88"/>
    <w:rsid w:val="002A710D"/>
    <w:rsid w:val="002B0F11"/>
    <w:rsid w:val="002B21A0"/>
    <w:rsid w:val="002B2E17"/>
    <w:rsid w:val="002B3339"/>
    <w:rsid w:val="002B33AB"/>
    <w:rsid w:val="002B6434"/>
    <w:rsid w:val="002B6560"/>
    <w:rsid w:val="002C55FF"/>
    <w:rsid w:val="002C592B"/>
    <w:rsid w:val="002D09CF"/>
    <w:rsid w:val="002D2D48"/>
    <w:rsid w:val="002D300D"/>
    <w:rsid w:val="002D3285"/>
    <w:rsid w:val="002D4C8C"/>
    <w:rsid w:val="002E01A2"/>
    <w:rsid w:val="002E0CD4"/>
    <w:rsid w:val="002E1B2A"/>
    <w:rsid w:val="002E3A90"/>
    <w:rsid w:val="002E46CC"/>
    <w:rsid w:val="002E4F48"/>
    <w:rsid w:val="002E5A73"/>
    <w:rsid w:val="002E62CB"/>
    <w:rsid w:val="002E6DF1"/>
    <w:rsid w:val="002E6ED9"/>
    <w:rsid w:val="002F0957"/>
    <w:rsid w:val="002F41AD"/>
    <w:rsid w:val="002F43F6"/>
    <w:rsid w:val="002F560B"/>
    <w:rsid w:val="002F6DAA"/>
    <w:rsid w:val="002F71D5"/>
    <w:rsid w:val="00300013"/>
    <w:rsid w:val="003020BB"/>
    <w:rsid w:val="00302266"/>
    <w:rsid w:val="00304393"/>
    <w:rsid w:val="00305AB2"/>
    <w:rsid w:val="0031032B"/>
    <w:rsid w:val="00312BD7"/>
    <w:rsid w:val="00316E87"/>
    <w:rsid w:val="0032453E"/>
    <w:rsid w:val="00325053"/>
    <w:rsid w:val="003256AC"/>
    <w:rsid w:val="00327CB9"/>
    <w:rsid w:val="003305AC"/>
    <w:rsid w:val="0033129D"/>
    <w:rsid w:val="003320ED"/>
    <w:rsid w:val="0033480E"/>
    <w:rsid w:val="00336781"/>
    <w:rsid w:val="00337123"/>
    <w:rsid w:val="00337EEF"/>
    <w:rsid w:val="00340FFC"/>
    <w:rsid w:val="00341866"/>
    <w:rsid w:val="0034378D"/>
    <w:rsid w:val="003466C2"/>
    <w:rsid w:val="003535E0"/>
    <w:rsid w:val="00355D02"/>
    <w:rsid w:val="003568DF"/>
    <w:rsid w:val="00357C73"/>
    <w:rsid w:val="00360FF7"/>
    <w:rsid w:val="003615F4"/>
    <w:rsid w:val="00361607"/>
    <w:rsid w:val="00366F56"/>
    <w:rsid w:val="00370DBA"/>
    <w:rsid w:val="003737C8"/>
    <w:rsid w:val="0037589D"/>
    <w:rsid w:val="00376BB1"/>
    <w:rsid w:val="00377E23"/>
    <w:rsid w:val="00377EBB"/>
    <w:rsid w:val="003803CC"/>
    <w:rsid w:val="00381CB9"/>
    <w:rsid w:val="0038277C"/>
    <w:rsid w:val="003837F1"/>
    <w:rsid w:val="00383AD1"/>
    <w:rsid w:val="003841FC"/>
    <w:rsid w:val="00385391"/>
    <w:rsid w:val="0038638B"/>
    <w:rsid w:val="00386BB6"/>
    <w:rsid w:val="003909E0"/>
    <w:rsid w:val="00392729"/>
    <w:rsid w:val="00393E09"/>
    <w:rsid w:val="00395B15"/>
    <w:rsid w:val="00396026"/>
    <w:rsid w:val="003A05EB"/>
    <w:rsid w:val="003A31B9"/>
    <w:rsid w:val="003A3E2F"/>
    <w:rsid w:val="003A6CCB"/>
    <w:rsid w:val="003A71F1"/>
    <w:rsid w:val="003B10C4"/>
    <w:rsid w:val="003B13DA"/>
    <w:rsid w:val="003B1526"/>
    <w:rsid w:val="003B48EB"/>
    <w:rsid w:val="003B5A30"/>
    <w:rsid w:val="003B5CD1"/>
    <w:rsid w:val="003B623C"/>
    <w:rsid w:val="003C2404"/>
    <w:rsid w:val="003C33FF"/>
    <w:rsid w:val="003C5652"/>
    <w:rsid w:val="003C64A5"/>
    <w:rsid w:val="003D03CC"/>
    <w:rsid w:val="003D0C38"/>
    <w:rsid w:val="003D378C"/>
    <w:rsid w:val="003D3893"/>
    <w:rsid w:val="003D4BB7"/>
    <w:rsid w:val="003E0116"/>
    <w:rsid w:val="003E04B7"/>
    <w:rsid w:val="003E1435"/>
    <w:rsid w:val="003E1762"/>
    <w:rsid w:val="003E26C3"/>
    <w:rsid w:val="003E5BBB"/>
    <w:rsid w:val="003E634C"/>
    <w:rsid w:val="003F0BC8"/>
    <w:rsid w:val="003F0D6C"/>
    <w:rsid w:val="003F0F26"/>
    <w:rsid w:val="003F1002"/>
    <w:rsid w:val="003F12D9"/>
    <w:rsid w:val="003F1B4C"/>
    <w:rsid w:val="003F24B0"/>
    <w:rsid w:val="003F3B0B"/>
    <w:rsid w:val="003F3CE6"/>
    <w:rsid w:val="003F677F"/>
    <w:rsid w:val="004008F6"/>
    <w:rsid w:val="00403DE9"/>
    <w:rsid w:val="00412BBE"/>
    <w:rsid w:val="0041440C"/>
    <w:rsid w:val="00414B20"/>
    <w:rsid w:val="00415E71"/>
    <w:rsid w:val="004161CA"/>
    <w:rsid w:val="00417DE3"/>
    <w:rsid w:val="00420850"/>
    <w:rsid w:val="004228FD"/>
    <w:rsid w:val="00423968"/>
    <w:rsid w:val="00423AE7"/>
    <w:rsid w:val="004268E8"/>
    <w:rsid w:val="00427054"/>
    <w:rsid w:val="004304B1"/>
    <w:rsid w:val="00432DA8"/>
    <w:rsid w:val="0043320A"/>
    <w:rsid w:val="004332E3"/>
    <w:rsid w:val="004371A3"/>
    <w:rsid w:val="0043722B"/>
    <w:rsid w:val="004403A1"/>
    <w:rsid w:val="00440FA6"/>
    <w:rsid w:val="00443C90"/>
    <w:rsid w:val="00446960"/>
    <w:rsid w:val="00446F37"/>
    <w:rsid w:val="00447A76"/>
    <w:rsid w:val="00450C3D"/>
    <w:rsid w:val="004518A6"/>
    <w:rsid w:val="004533AB"/>
    <w:rsid w:val="00453E1D"/>
    <w:rsid w:val="00453E64"/>
    <w:rsid w:val="00454589"/>
    <w:rsid w:val="00455465"/>
    <w:rsid w:val="00456ED0"/>
    <w:rsid w:val="00457550"/>
    <w:rsid w:val="00457B74"/>
    <w:rsid w:val="00461B2A"/>
    <w:rsid w:val="004620A4"/>
    <w:rsid w:val="00462F67"/>
    <w:rsid w:val="00463A70"/>
    <w:rsid w:val="00464F66"/>
    <w:rsid w:val="00466791"/>
    <w:rsid w:val="00470813"/>
    <w:rsid w:val="0047262D"/>
    <w:rsid w:val="00474C50"/>
    <w:rsid w:val="00476B5B"/>
    <w:rsid w:val="004771F9"/>
    <w:rsid w:val="0047743C"/>
    <w:rsid w:val="00486006"/>
    <w:rsid w:val="00486BAD"/>
    <w:rsid w:val="00486BBE"/>
    <w:rsid w:val="00487123"/>
    <w:rsid w:val="004879A4"/>
    <w:rsid w:val="004908CF"/>
    <w:rsid w:val="00493889"/>
    <w:rsid w:val="00495A75"/>
    <w:rsid w:val="00495CAE"/>
    <w:rsid w:val="00497936"/>
    <w:rsid w:val="004A1BD5"/>
    <w:rsid w:val="004A61E1"/>
    <w:rsid w:val="004A7B78"/>
    <w:rsid w:val="004B2344"/>
    <w:rsid w:val="004B5DDC"/>
    <w:rsid w:val="004B68D0"/>
    <w:rsid w:val="004B798E"/>
    <w:rsid w:val="004C0844"/>
    <w:rsid w:val="004C2ABD"/>
    <w:rsid w:val="004C5F62"/>
    <w:rsid w:val="004D0A57"/>
    <w:rsid w:val="004D0C94"/>
    <w:rsid w:val="004D3E58"/>
    <w:rsid w:val="004D3EC6"/>
    <w:rsid w:val="004D4B71"/>
    <w:rsid w:val="004D6746"/>
    <w:rsid w:val="004D767B"/>
    <w:rsid w:val="004E0F32"/>
    <w:rsid w:val="004E1149"/>
    <w:rsid w:val="004E23A1"/>
    <w:rsid w:val="004E23EA"/>
    <w:rsid w:val="004E493C"/>
    <w:rsid w:val="004E623E"/>
    <w:rsid w:val="004E7092"/>
    <w:rsid w:val="004E7ECE"/>
    <w:rsid w:val="004F4166"/>
    <w:rsid w:val="004F4DB1"/>
    <w:rsid w:val="004F5FD1"/>
    <w:rsid w:val="004F6F64"/>
    <w:rsid w:val="005004EC"/>
    <w:rsid w:val="00506AAE"/>
    <w:rsid w:val="00517756"/>
    <w:rsid w:val="005202C6"/>
    <w:rsid w:val="00523C53"/>
    <w:rsid w:val="00527B8F"/>
    <w:rsid w:val="00530C00"/>
    <w:rsid w:val="0053740A"/>
    <w:rsid w:val="00542012"/>
    <w:rsid w:val="00543DF5"/>
    <w:rsid w:val="00545A61"/>
    <w:rsid w:val="0055183D"/>
    <w:rsid w:val="00551D42"/>
    <w:rsid w:val="0055260D"/>
    <w:rsid w:val="00555422"/>
    <w:rsid w:val="00555810"/>
    <w:rsid w:val="00555B65"/>
    <w:rsid w:val="00556D1A"/>
    <w:rsid w:val="005605A6"/>
    <w:rsid w:val="00562DCA"/>
    <w:rsid w:val="0056568F"/>
    <w:rsid w:val="00574148"/>
    <w:rsid w:val="0057436C"/>
    <w:rsid w:val="00575DE3"/>
    <w:rsid w:val="0058190E"/>
    <w:rsid w:val="00582000"/>
    <w:rsid w:val="005822FD"/>
    <w:rsid w:val="00582578"/>
    <w:rsid w:val="0058621D"/>
    <w:rsid w:val="005905B1"/>
    <w:rsid w:val="00590B72"/>
    <w:rsid w:val="00591A89"/>
    <w:rsid w:val="00592420"/>
    <w:rsid w:val="00596777"/>
    <w:rsid w:val="00597DE9"/>
    <w:rsid w:val="00597FED"/>
    <w:rsid w:val="005A068A"/>
    <w:rsid w:val="005A1442"/>
    <w:rsid w:val="005A24BE"/>
    <w:rsid w:val="005A3BCE"/>
    <w:rsid w:val="005A4CBE"/>
    <w:rsid w:val="005A73B1"/>
    <w:rsid w:val="005B04A8"/>
    <w:rsid w:val="005B1353"/>
    <w:rsid w:val="005B199D"/>
    <w:rsid w:val="005B1FD0"/>
    <w:rsid w:val="005B28AD"/>
    <w:rsid w:val="005B328D"/>
    <w:rsid w:val="005B3503"/>
    <w:rsid w:val="005B3EE7"/>
    <w:rsid w:val="005B4B2D"/>
    <w:rsid w:val="005B4DCD"/>
    <w:rsid w:val="005B4FAD"/>
    <w:rsid w:val="005B5327"/>
    <w:rsid w:val="005B78F5"/>
    <w:rsid w:val="005C0414"/>
    <w:rsid w:val="005C1C33"/>
    <w:rsid w:val="005C276A"/>
    <w:rsid w:val="005C2D91"/>
    <w:rsid w:val="005C35AC"/>
    <w:rsid w:val="005C514D"/>
    <w:rsid w:val="005C5F62"/>
    <w:rsid w:val="005D1308"/>
    <w:rsid w:val="005D1A6C"/>
    <w:rsid w:val="005D380C"/>
    <w:rsid w:val="005D3A87"/>
    <w:rsid w:val="005D63C3"/>
    <w:rsid w:val="005D6E04"/>
    <w:rsid w:val="005D7591"/>
    <w:rsid w:val="005D7A12"/>
    <w:rsid w:val="005E1D39"/>
    <w:rsid w:val="005E4D18"/>
    <w:rsid w:val="005E53EE"/>
    <w:rsid w:val="005E767C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6645"/>
    <w:rsid w:val="0061726B"/>
    <w:rsid w:val="00617B81"/>
    <w:rsid w:val="00620019"/>
    <w:rsid w:val="00621740"/>
    <w:rsid w:val="0062387A"/>
    <w:rsid w:val="0063377D"/>
    <w:rsid w:val="006344BE"/>
    <w:rsid w:val="00634A66"/>
    <w:rsid w:val="00640336"/>
    <w:rsid w:val="00640FC9"/>
    <w:rsid w:val="00641231"/>
    <w:rsid w:val="006414D3"/>
    <w:rsid w:val="0064177B"/>
    <w:rsid w:val="006432F2"/>
    <w:rsid w:val="006506D7"/>
    <w:rsid w:val="00652D8D"/>
    <w:rsid w:val="0065320F"/>
    <w:rsid w:val="00653D64"/>
    <w:rsid w:val="00654E13"/>
    <w:rsid w:val="006632DC"/>
    <w:rsid w:val="00666CDA"/>
    <w:rsid w:val="00667489"/>
    <w:rsid w:val="00667B60"/>
    <w:rsid w:val="006701DD"/>
    <w:rsid w:val="00670D44"/>
    <w:rsid w:val="006719FC"/>
    <w:rsid w:val="006726A6"/>
    <w:rsid w:val="006732A8"/>
    <w:rsid w:val="00673F4C"/>
    <w:rsid w:val="006741BD"/>
    <w:rsid w:val="00674C32"/>
    <w:rsid w:val="00675844"/>
    <w:rsid w:val="00676AFC"/>
    <w:rsid w:val="0067760F"/>
    <w:rsid w:val="0067780B"/>
    <w:rsid w:val="006807CD"/>
    <w:rsid w:val="006811BF"/>
    <w:rsid w:val="0068268D"/>
    <w:rsid w:val="00682D43"/>
    <w:rsid w:val="0068507D"/>
    <w:rsid w:val="006854F5"/>
    <w:rsid w:val="006856F9"/>
    <w:rsid w:val="00685BAF"/>
    <w:rsid w:val="00686B61"/>
    <w:rsid w:val="00690141"/>
    <w:rsid w:val="00690463"/>
    <w:rsid w:val="0069081B"/>
    <w:rsid w:val="00690F2B"/>
    <w:rsid w:val="0069301C"/>
    <w:rsid w:val="00695DD9"/>
    <w:rsid w:val="006A047E"/>
    <w:rsid w:val="006A0B63"/>
    <w:rsid w:val="006A0D03"/>
    <w:rsid w:val="006A41E9"/>
    <w:rsid w:val="006B09D4"/>
    <w:rsid w:val="006B12CB"/>
    <w:rsid w:val="006B2373"/>
    <w:rsid w:val="006B5916"/>
    <w:rsid w:val="006C42B8"/>
    <w:rsid w:val="006C4775"/>
    <w:rsid w:val="006C4F4A"/>
    <w:rsid w:val="006C5E80"/>
    <w:rsid w:val="006C7CEE"/>
    <w:rsid w:val="006D075E"/>
    <w:rsid w:val="006D09DC"/>
    <w:rsid w:val="006D2781"/>
    <w:rsid w:val="006D3509"/>
    <w:rsid w:val="006D376A"/>
    <w:rsid w:val="006D5C8E"/>
    <w:rsid w:val="006D7C6E"/>
    <w:rsid w:val="006E15A2"/>
    <w:rsid w:val="006E2F95"/>
    <w:rsid w:val="006E7135"/>
    <w:rsid w:val="006F148B"/>
    <w:rsid w:val="006F1EF4"/>
    <w:rsid w:val="006F3D5A"/>
    <w:rsid w:val="006F741A"/>
    <w:rsid w:val="0070450F"/>
    <w:rsid w:val="00705EAF"/>
    <w:rsid w:val="0070773E"/>
    <w:rsid w:val="007101CC"/>
    <w:rsid w:val="00711E9F"/>
    <w:rsid w:val="00715C55"/>
    <w:rsid w:val="007227CA"/>
    <w:rsid w:val="007237C7"/>
    <w:rsid w:val="0072479F"/>
    <w:rsid w:val="00724E3B"/>
    <w:rsid w:val="00725BF4"/>
    <w:rsid w:val="00725EEA"/>
    <w:rsid w:val="007276B6"/>
    <w:rsid w:val="00730CE9"/>
    <w:rsid w:val="0073373D"/>
    <w:rsid w:val="00733A07"/>
    <w:rsid w:val="00736E5D"/>
    <w:rsid w:val="0074263C"/>
    <w:rsid w:val="007439DB"/>
    <w:rsid w:val="00746468"/>
    <w:rsid w:val="0075416D"/>
    <w:rsid w:val="00755273"/>
    <w:rsid w:val="00756595"/>
    <w:rsid w:val="007568D8"/>
    <w:rsid w:val="00756B55"/>
    <w:rsid w:val="00765316"/>
    <w:rsid w:val="007708C8"/>
    <w:rsid w:val="007730B3"/>
    <w:rsid w:val="00775B52"/>
    <w:rsid w:val="00775BFF"/>
    <w:rsid w:val="0077719D"/>
    <w:rsid w:val="00777715"/>
    <w:rsid w:val="00777C1A"/>
    <w:rsid w:val="00780DF0"/>
    <w:rsid w:val="007810B7"/>
    <w:rsid w:val="00782F0F"/>
    <w:rsid w:val="00784A12"/>
    <w:rsid w:val="00784B1F"/>
    <w:rsid w:val="0078538F"/>
    <w:rsid w:val="00786E93"/>
    <w:rsid w:val="00787482"/>
    <w:rsid w:val="007875BF"/>
    <w:rsid w:val="00787922"/>
    <w:rsid w:val="007A1508"/>
    <w:rsid w:val="007A286D"/>
    <w:rsid w:val="007A314D"/>
    <w:rsid w:val="007A38DF"/>
    <w:rsid w:val="007B00E5"/>
    <w:rsid w:val="007B182D"/>
    <w:rsid w:val="007B20CF"/>
    <w:rsid w:val="007B2499"/>
    <w:rsid w:val="007B359A"/>
    <w:rsid w:val="007B72E1"/>
    <w:rsid w:val="007B783A"/>
    <w:rsid w:val="007C1B95"/>
    <w:rsid w:val="007C3015"/>
    <w:rsid w:val="007C3DF3"/>
    <w:rsid w:val="007C518E"/>
    <w:rsid w:val="007C796D"/>
    <w:rsid w:val="007D103F"/>
    <w:rsid w:val="007D3B60"/>
    <w:rsid w:val="007D4796"/>
    <w:rsid w:val="007D73FB"/>
    <w:rsid w:val="007D7996"/>
    <w:rsid w:val="007D7BA2"/>
    <w:rsid w:val="007E2F2D"/>
    <w:rsid w:val="007F1375"/>
    <w:rsid w:val="007F1433"/>
    <w:rsid w:val="007F1491"/>
    <w:rsid w:val="007F2F03"/>
    <w:rsid w:val="007F6696"/>
    <w:rsid w:val="007F753E"/>
    <w:rsid w:val="00800FE0"/>
    <w:rsid w:val="00802CB8"/>
    <w:rsid w:val="0080637C"/>
    <w:rsid w:val="008066AD"/>
    <w:rsid w:val="00813740"/>
    <w:rsid w:val="00814AF1"/>
    <w:rsid w:val="0081517F"/>
    <w:rsid w:val="00815370"/>
    <w:rsid w:val="00815389"/>
    <w:rsid w:val="00816CFC"/>
    <w:rsid w:val="0082153D"/>
    <w:rsid w:val="00822A32"/>
    <w:rsid w:val="008255AA"/>
    <w:rsid w:val="0082701C"/>
    <w:rsid w:val="00827B33"/>
    <w:rsid w:val="00830152"/>
    <w:rsid w:val="00830FF3"/>
    <w:rsid w:val="008334BF"/>
    <w:rsid w:val="00836B8C"/>
    <w:rsid w:val="00840062"/>
    <w:rsid w:val="00840FBB"/>
    <w:rsid w:val="008410C5"/>
    <w:rsid w:val="008419EE"/>
    <w:rsid w:val="00841D9A"/>
    <w:rsid w:val="00846C08"/>
    <w:rsid w:val="00850645"/>
    <w:rsid w:val="00851840"/>
    <w:rsid w:val="00851ACE"/>
    <w:rsid w:val="00852C40"/>
    <w:rsid w:val="008530E7"/>
    <w:rsid w:val="0085348B"/>
    <w:rsid w:val="00856A55"/>
    <w:rsid w:val="00856BDB"/>
    <w:rsid w:val="00857675"/>
    <w:rsid w:val="00861D79"/>
    <w:rsid w:val="008629ED"/>
    <w:rsid w:val="00864414"/>
    <w:rsid w:val="008654A7"/>
    <w:rsid w:val="00866F8B"/>
    <w:rsid w:val="00870488"/>
    <w:rsid w:val="00871AE0"/>
    <w:rsid w:val="00872C48"/>
    <w:rsid w:val="00874CD3"/>
    <w:rsid w:val="00875EC3"/>
    <w:rsid w:val="008763E7"/>
    <w:rsid w:val="008808C5"/>
    <w:rsid w:val="00881A7C"/>
    <w:rsid w:val="008832C8"/>
    <w:rsid w:val="00883C78"/>
    <w:rsid w:val="00885159"/>
    <w:rsid w:val="00885214"/>
    <w:rsid w:val="00886BDE"/>
    <w:rsid w:val="00887615"/>
    <w:rsid w:val="00890052"/>
    <w:rsid w:val="00894805"/>
    <w:rsid w:val="00894E3A"/>
    <w:rsid w:val="00895A2F"/>
    <w:rsid w:val="00896EBD"/>
    <w:rsid w:val="008A0C7F"/>
    <w:rsid w:val="008A2D0C"/>
    <w:rsid w:val="008A5665"/>
    <w:rsid w:val="008A6413"/>
    <w:rsid w:val="008A6BBD"/>
    <w:rsid w:val="008B2460"/>
    <w:rsid w:val="008B24A8"/>
    <w:rsid w:val="008B25E4"/>
    <w:rsid w:val="008B3D78"/>
    <w:rsid w:val="008B4496"/>
    <w:rsid w:val="008B6223"/>
    <w:rsid w:val="008C07D6"/>
    <w:rsid w:val="008C15CA"/>
    <w:rsid w:val="008C18D3"/>
    <w:rsid w:val="008C261B"/>
    <w:rsid w:val="008C40C0"/>
    <w:rsid w:val="008C4FCA"/>
    <w:rsid w:val="008C520A"/>
    <w:rsid w:val="008C5E89"/>
    <w:rsid w:val="008C7882"/>
    <w:rsid w:val="008D2261"/>
    <w:rsid w:val="008D4C28"/>
    <w:rsid w:val="008D577B"/>
    <w:rsid w:val="008D7A98"/>
    <w:rsid w:val="008E051D"/>
    <w:rsid w:val="008E17C4"/>
    <w:rsid w:val="008E45C4"/>
    <w:rsid w:val="008E64B1"/>
    <w:rsid w:val="008E64FA"/>
    <w:rsid w:val="008E6D89"/>
    <w:rsid w:val="008E74ED"/>
    <w:rsid w:val="008F09C7"/>
    <w:rsid w:val="008F2DBE"/>
    <w:rsid w:val="008F4DEF"/>
    <w:rsid w:val="008F6C9A"/>
    <w:rsid w:val="00903D0D"/>
    <w:rsid w:val="009048E1"/>
    <w:rsid w:val="00904DC4"/>
    <w:rsid w:val="0090598C"/>
    <w:rsid w:val="009071BB"/>
    <w:rsid w:val="00907360"/>
    <w:rsid w:val="0091335F"/>
    <w:rsid w:val="00913885"/>
    <w:rsid w:val="0091532F"/>
    <w:rsid w:val="00915ABF"/>
    <w:rsid w:val="00921CAD"/>
    <w:rsid w:val="009220D3"/>
    <w:rsid w:val="00926C69"/>
    <w:rsid w:val="00926EB3"/>
    <w:rsid w:val="009311ED"/>
    <w:rsid w:val="00931D41"/>
    <w:rsid w:val="009321E7"/>
    <w:rsid w:val="009324C2"/>
    <w:rsid w:val="00933849"/>
    <w:rsid w:val="00933D18"/>
    <w:rsid w:val="009370DA"/>
    <w:rsid w:val="00942221"/>
    <w:rsid w:val="00942892"/>
    <w:rsid w:val="0094529D"/>
    <w:rsid w:val="00950FBB"/>
    <w:rsid w:val="00951118"/>
    <w:rsid w:val="0095122F"/>
    <w:rsid w:val="00951988"/>
    <w:rsid w:val="00953349"/>
    <w:rsid w:val="00953E4C"/>
    <w:rsid w:val="00954E0C"/>
    <w:rsid w:val="00961156"/>
    <w:rsid w:val="009617CA"/>
    <w:rsid w:val="00964F03"/>
    <w:rsid w:val="00964F6D"/>
    <w:rsid w:val="00966F1F"/>
    <w:rsid w:val="009748D0"/>
    <w:rsid w:val="00975676"/>
    <w:rsid w:val="00976467"/>
    <w:rsid w:val="00976D32"/>
    <w:rsid w:val="00977EDA"/>
    <w:rsid w:val="009826A1"/>
    <w:rsid w:val="009844F7"/>
    <w:rsid w:val="0098514E"/>
    <w:rsid w:val="0098591A"/>
    <w:rsid w:val="009863AB"/>
    <w:rsid w:val="009938F7"/>
    <w:rsid w:val="00995A7D"/>
    <w:rsid w:val="00995C39"/>
    <w:rsid w:val="009960FF"/>
    <w:rsid w:val="009A05AA"/>
    <w:rsid w:val="009A26FA"/>
    <w:rsid w:val="009A2D5A"/>
    <w:rsid w:val="009A4E63"/>
    <w:rsid w:val="009A6509"/>
    <w:rsid w:val="009A6E2F"/>
    <w:rsid w:val="009A7DDF"/>
    <w:rsid w:val="009B2969"/>
    <w:rsid w:val="009B2C7E"/>
    <w:rsid w:val="009B6DBD"/>
    <w:rsid w:val="009C108A"/>
    <w:rsid w:val="009C2C54"/>
    <w:rsid w:val="009C2E47"/>
    <w:rsid w:val="009C4B4C"/>
    <w:rsid w:val="009C6BFB"/>
    <w:rsid w:val="009D0C05"/>
    <w:rsid w:val="009D1592"/>
    <w:rsid w:val="009D1FF1"/>
    <w:rsid w:val="009D2E5F"/>
    <w:rsid w:val="009D3F68"/>
    <w:rsid w:val="009D5255"/>
    <w:rsid w:val="009E2C00"/>
    <w:rsid w:val="009E49AD"/>
    <w:rsid w:val="009E4CC5"/>
    <w:rsid w:val="009E70F4"/>
    <w:rsid w:val="009E72A3"/>
    <w:rsid w:val="009F0731"/>
    <w:rsid w:val="009F1AD2"/>
    <w:rsid w:val="00A00C78"/>
    <w:rsid w:val="00A021F9"/>
    <w:rsid w:val="00A0479E"/>
    <w:rsid w:val="00A07979"/>
    <w:rsid w:val="00A1064D"/>
    <w:rsid w:val="00A113D5"/>
    <w:rsid w:val="00A11755"/>
    <w:rsid w:val="00A1359C"/>
    <w:rsid w:val="00A207FB"/>
    <w:rsid w:val="00A209D2"/>
    <w:rsid w:val="00A2286D"/>
    <w:rsid w:val="00A24016"/>
    <w:rsid w:val="00A265BF"/>
    <w:rsid w:val="00A26F44"/>
    <w:rsid w:val="00A318B5"/>
    <w:rsid w:val="00A333A9"/>
    <w:rsid w:val="00A3398C"/>
    <w:rsid w:val="00A34CA4"/>
    <w:rsid w:val="00A34FAB"/>
    <w:rsid w:val="00A42C43"/>
    <w:rsid w:val="00A4313D"/>
    <w:rsid w:val="00A50120"/>
    <w:rsid w:val="00A5079E"/>
    <w:rsid w:val="00A51AF7"/>
    <w:rsid w:val="00A60351"/>
    <w:rsid w:val="00A61C6D"/>
    <w:rsid w:val="00A63015"/>
    <w:rsid w:val="00A6387B"/>
    <w:rsid w:val="00A66254"/>
    <w:rsid w:val="00A673F3"/>
    <w:rsid w:val="00A678B4"/>
    <w:rsid w:val="00A704A3"/>
    <w:rsid w:val="00A714B9"/>
    <w:rsid w:val="00A75331"/>
    <w:rsid w:val="00A75571"/>
    <w:rsid w:val="00A75E23"/>
    <w:rsid w:val="00A82AA0"/>
    <w:rsid w:val="00A82F8A"/>
    <w:rsid w:val="00A84622"/>
    <w:rsid w:val="00A84BF0"/>
    <w:rsid w:val="00A90258"/>
    <w:rsid w:val="00A9226B"/>
    <w:rsid w:val="00A947FC"/>
    <w:rsid w:val="00A9575C"/>
    <w:rsid w:val="00A95B56"/>
    <w:rsid w:val="00A95E81"/>
    <w:rsid w:val="00A969AF"/>
    <w:rsid w:val="00A97116"/>
    <w:rsid w:val="00AA466F"/>
    <w:rsid w:val="00AB1A2E"/>
    <w:rsid w:val="00AB328A"/>
    <w:rsid w:val="00AB3B12"/>
    <w:rsid w:val="00AB4918"/>
    <w:rsid w:val="00AB4BC8"/>
    <w:rsid w:val="00AB6BA7"/>
    <w:rsid w:val="00AB7385"/>
    <w:rsid w:val="00AB7BE8"/>
    <w:rsid w:val="00AC2A5E"/>
    <w:rsid w:val="00AC59E9"/>
    <w:rsid w:val="00AC602B"/>
    <w:rsid w:val="00AC6064"/>
    <w:rsid w:val="00AC75BF"/>
    <w:rsid w:val="00AD0710"/>
    <w:rsid w:val="00AD487D"/>
    <w:rsid w:val="00AD4DB9"/>
    <w:rsid w:val="00AD6165"/>
    <w:rsid w:val="00AD63C0"/>
    <w:rsid w:val="00AE0A4E"/>
    <w:rsid w:val="00AE25A5"/>
    <w:rsid w:val="00AE2733"/>
    <w:rsid w:val="00AE35B2"/>
    <w:rsid w:val="00AE4782"/>
    <w:rsid w:val="00AE6AA0"/>
    <w:rsid w:val="00AF42E7"/>
    <w:rsid w:val="00AF6AE5"/>
    <w:rsid w:val="00B113B9"/>
    <w:rsid w:val="00B119A2"/>
    <w:rsid w:val="00B11CF4"/>
    <w:rsid w:val="00B11F8D"/>
    <w:rsid w:val="00B144C5"/>
    <w:rsid w:val="00B153EA"/>
    <w:rsid w:val="00B177F2"/>
    <w:rsid w:val="00B201F1"/>
    <w:rsid w:val="00B2034C"/>
    <w:rsid w:val="00B2472F"/>
    <w:rsid w:val="00B2603F"/>
    <w:rsid w:val="00B302B7"/>
    <w:rsid w:val="00B304E7"/>
    <w:rsid w:val="00B318B6"/>
    <w:rsid w:val="00B33D97"/>
    <w:rsid w:val="00B33F1A"/>
    <w:rsid w:val="00B3499B"/>
    <w:rsid w:val="00B34AF4"/>
    <w:rsid w:val="00B40A51"/>
    <w:rsid w:val="00B40BCB"/>
    <w:rsid w:val="00B41F47"/>
    <w:rsid w:val="00B442D1"/>
    <w:rsid w:val="00B44468"/>
    <w:rsid w:val="00B50867"/>
    <w:rsid w:val="00B547BE"/>
    <w:rsid w:val="00B560A1"/>
    <w:rsid w:val="00B600B7"/>
    <w:rsid w:val="00B60AC9"/>
    <w:rsid w:val="00B626D3"/>
    <w:rsid w:val="00B631DE"/>
    <w:rsid w:val="00B66FFD"/>
    <w:rsid w:val="00B67323"/>
    <w:rsid w:val="00B715F2"/>
    <w:rsid w:val="00B74071"/>
    <w:rsid w:val="00B7428E"/>
    <w:rsid w:val="00B74B67"/>
    <w:rsid w:val="00B74FFC"/>
    <w:rsid w:val="00B779AA"/>
    <w:rsid w:val="00B81C95"/>
    <w:rsid w:val="00B82330"/>
    <w:rsid w:val="00B82ED4"/>
    <w:rsid w:val="00B8424F"/>
    <w:rsid w:val="00B84B58"/>
    <w:rsid w:val="00B86896"/>
    <w:rsid w:val="00B86CEF"/>
    <w:rsid w:val="00B875A6"/>
    <w:rsid w:val="00B91FE6"/>
    <w:rsid w:val="00B93E4C"/>
    <w:rsid w:val="00B94A1B"/>
    <w:rsid w:val="00BA5A46"/>
    <w:rsid w:val="00BA5C89"/>
    <w:rsid w:val="00BB04EB"/>
    <w:rsid w:val="00BB2539"/>
    <w:rsid w:val="00BB3084"/>
    <w:rsid w:val="00BB4CE2"/>
    <w:rsid w:val="00BB5EF0"/>
    <w:rsid w:val="00BB6724"/>
    <w:rsid w:val="00BC0EFB"/>
    <w:rsid w:val="00BC2E39"/>
    <w:rsid w:val="00BC3111"/>
    <w:rsid w:val="00BC4626"/>
    <w:rsid w:val="00BC4919"/>
    <w:rsid w:val="00BC4CC5"/>
    <w:rsid w:val="00BC70BC"/>
    <w:rsid w:val="00BC7EDD"/>
    <w:rsid w:val="00BD2364"/>
    <w:rsid w:val="00BD28E3"/>
    <w:rsid w:val="00BD4E1B"/>
    <w:rsid w:val="00BD537A"/>
    <w:rsid w:val="00BD59D0"/>
    <w:rsid w:val="00BE117E"/>
    <w:rsid w:val="00BE238C"/>
    <w:rsid w:val="00BE3261"/>
    <w:rsid w:val="00BF00EF"/>
    <w:rsid w:val="00BF36CD"/>
    <w:rsid w:val="00BF58FC"/>
    <w:rsid w:val="00C01B97"/>
    <w:rsid w:val="00C01F77"/>
    <w:rsid w:val="00C01FFC"/>
    <w:rsid w:val="00C05321"/>
    <w:rsid w:val="00C05AFF"/>
    <w:rsid w:val="00C0687B"/>
    <w:rsid w:val="00C06AE4"/>
    <w:rsid w:val="00C114FF"/>
    <w:rsid w:val="00C11D49"/>
    <w:rsid w:val="00C11EA9"/>
    <w:rsid w:val="00C168B6"/>
    <w:rsid w:val="00C171A1"/>
    <w:rsid w:val="00C171A4"/>
    <w:rsid w:val="00C17F12"/>
    <w:rsid w:val="00C20734"/>
    <w:rsid w:val="00C213A4"/>
    <w:rsid w:val="00C21C1A"/>
    <w:rsid w:val="00C237E9"/>
    <w:rsid w:val="00C2680A"/>
    <w:rsid w:val="00C317A0"/>
    <w:rsid w:val="00C32989"/>
    <w:rsid w:val="00C34C56"/>
    <w:rsid w:val="00C36883"/>
    <w:rsid w:val="00C373FD"/>
    <w:rsid w:val="00C40928"/>
    <w:rsid w:val="00C40CFF"/>
    <w:rsid w:val="00C42697"/>
    <w:rsid w:val="00C42908"/>
    <w:rsid w:val="00C43F01"/>
    <w:rsid w:val="00C47552"/>
    <w:rsid w:val="00C57A81"/>
    <w:rsid w:val="00C60193"/>
    <w:rsid w:val="00C634D4"/>
    <w:rsid w:val="00C635CB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0511"/>
    <w:rsid w:val="00C81C97"/>
    <w:rsid w:val="00C828CF"/>
    <w:rsid w:val="00C840C2"/>
    <w:rsid w:val="00C84101"/>
    <w:rsid w:val="00C841EA"/>
    <w:rsid w:val="00C8535F"/>
    <w:rsid w:val="00C90EDA"/>
    <w:rsid w:val="00C9216C"/>
    <w:rsid w:val="00C93C62"/>
    <w:rsid w:val="00C959E7"/>
    <w:rsid w:val="00C9757D"/>
    <w:rsid w:val="00CA31F2"/>
    <w:rsid w:val="00CA524E"/>
    <w:rsid w:val="00CA688F"/>
    <w:rsid w:val="00CB072C"/>
    <w:rsid w:val="00CB4EDD"/>
    <w:rsid w:val="00CB680E"/>
    <w:rsid w:val="00CC0EA5"/>
    <w:rsid w:val="00CC1E65"/>
    <w:rsid w:val="00CC567A"/>
    <w:rsid w:val="00CC71F2"/>
    <w:rsid w:val="00CC7C87"/>
    <w:rsid w:val="00CD4059"/>
    <w:rsid w:val="00CD4E5A"/>
    <w:rsid w:val="00CD6AFD"/>
    <w:rsid w:val="00CD7122"/>
    <w:rsid w:val="00CE03CE"/>
    <w:rsid w:val="00CE0F5D"/>
    <w:rsid w:val="00CE1A6A"/>
    <w:rsid w:val="00CE44C1"/>
    <w:rsid w:val="00CF02AE"/>
    <w:rsid w:val="00CF0DFF"/>
    <w:rsid w:val="00CF42F7"/>
    <w:rsid w:val="00D007A6"/>
    <w:rsid w:val="00D028A9"/>
    <w:rsid w:val="00D0359D"/>
    <w:rsid w:val="00D04DED"/>
    <w:rsid w:val="00D1089A"/>
    <w:rsid w:val="00D116BD"/>
    <w:rsid w:val="00D11EAB"/>
    <w:rsid w:val="00D2001A"/>
    <w:rsid w:val="00D20684"/>
    <w:rsid w:val="00D214C6"/>
    <w:rsid w:val="00D218B0"/>
    <w:rsid w:val="00D26B62"/>
    <w:rsid w:val="00D27A9D"/>
    <w:rsid w:val="00D32624"/>
    <w:rsid w:val="00D364F4"/>
    <w:rsid w:val="00D3691A"/>
    <w:rsid w:val="00D376D8"/>
    <w:rsid w:val="00D377E2"/>
    <w:rsid w:val="00D42DCB"/>
    <w:rsid w:val="00D43D97"/>
    <w:rsid w:val="00D45482"/>
    <w:rsid w:val="00D46DF2"/>
    <w:rsid w:val="00D47674"/>
    <w:rsid w:val="00D50A5D"/>
    <w:rsid w:val="00D519CA"/>
    <w:rsid w:val="00D531E2"/>
    <w:rsid w:val="00D5338C"/>
    <w:rsid w:val="00D546CB"/>
    <w:rsid w:val="00D54FA6"/>
    <w:rsid w:val="00D57967"/>
    <w:rsid w:val="00D606B2"/>
    <w:rsid w:val="00D617B8"/>
    <w:rsid w:val="00D625A7"/>
    <w:rsid w:val="00D62EB5"/>
    <w:rsid w:val="00D63245"/>
    <w:rsid w:val="00D64074"/>
    <w:rsid w:val="00D65777"/>
    <w:rsid w:val="00D728A0"/>
    <w:rsid w:val="00D778B3"/>
    <w:rsid w:val="00D80E95"/>
    <w:rsid w:val="00D815A5"/>
    <w:rsid w:val="00D82ECF"/>
    <w:rsid w:val="00D83661"/>
    <w:rsid w:val="00D95C60"/>
    <w:rsid w:val="00D97E7D"/>
    <w:rsid w:val="00DA0750"/>
    <w:rsid w:val="00DA33E0"/>
    <w:rsid w:val="00DB20E5"/>
    <w:rsid w:val="00DB3439"/>
    <w:rsid w:val="00DB3618"/>
    <w:rsid w:val="00DB468A"/>
    <w:rsid w:val="00DC2946"/>
    <w:rsid w:val="00DC3A3D"/>
    <w:rsid w:val="00DC550F"/>
    <w:rsid w:val="00DC6087"/>
    <w:rsid w:val="00DC64FD"/>
    <w:rsid w:val="00DD02E0"/>
    <w:rsid w:val="00DD043D"/>
    <w:rsid w:val="00DD3DEF"/>
    <w:rsid w:val="00DD53C3"/>
    <w:rsid w:val="00DD6D15"/>
    <w:rsid w:val="00DE127F"/>
    <w:rsid w:val="00DE3001"/>
    <w:rsid w:val="00DE424A"/>
    <w:rsid w:val="00DE43B9"/>
    <w:rsid w:val="00DE4419"/>
    <w:rsid w:val="00DE67C4"/>
    <w:rsid w:val="00DE7620"/>
    <w:rsid w:val="00DF0ACA"/>
    <w:rsid w:val="00DF2245"/>
    <w:rsid w:val="00DF3B47"/>
    <w:rsid w:val="00DF461C"/>
    <w:rsid w:val="00DF4CE9"/>
    <w:rsid w:val="00DF77CF"/>
    <w:rsid w:val="00E000EF"/>
    <w:rsid w:val="00E026E8"/>
    <w:rsid w:val="00E0295E"/>
    <w:rsid w:val="00E060F7"/>
    <w:rsid w:val="00E10768"/>
    <w:rsid w:val="00E13DE2"/>
    <w:rsid w:val="00E14C47"/>
    <w:rsid w:val="00E22698"/>
    <w:rsid w:val="00E24DFC"/>
    <w:rsid w:val="00E25B7C"/>
    <w:rsid w:val="00E3076B"/>
    <w:rsid w:val="00E31FDB"/>
    <w:rsid w:val="00E33224"/>
    <w:rsid w:val="00E34F46"/>
    <w:rsid w:val="00E366B4"/>
    <w:rsid w:val="00E3725B"/>
    <w:rsid w:val="00E3749D"/>
    <w:rsid w:val="00E402DD"/>
    <w:rsid w:val="00E41A7D"/>
    <w:rsid w:val="00E434D1"/>
    <w:rsid w:val="00E47A2C"/>
    <w:rsid w:val="00E50B1D"/>
    <w:rsid w:val="00E545A1"/>
    <w:rsid w:val="00E55F14"/>
    <w:rsid w:val="00E56CBB"/>
    <w:rsid w:val="00E6096F"/>
    <w:rsid w:val="00E61950"/>
    <w:rsid w:val="00E61A95"/>
    <w:rsid w:val="00E61E51"/>
    <w:rsid w:val="00E6552A"/>
    <w:rsid w:val="00E65BF7"/>
    <w:rsid w:val="00E66BD0"/>
    <w:rsid w:val="00E6707D"/>
    <w:rsid w:val="00E70337"/>
    <w:rsid w:val="00E70E7C"/>
    <w:rsid w:val="00E71313"/>
    <w:rsid w:val="00E71FAE"/>
    <w:rsid w:val="00E72606"/>
    <w:rsid w:val="00E73C3E"/>
    <w:rsid w:val="00E74050"/>
    <w:rsid w:val="00E745AC"/>
    <w:rsid w:val="00E75BB6"/>
    <w:rsid w:val="00E80C4F"/>
    <w:rsid w:val="00E81426"/>
    <w:rsid w:val="00E82496"/>
    <w:rsid w:val="00E834CD"/>
    <w:rsid w:val="00E846DC"/>
    <w:rsid w:val="00E84E9D"/>
    <w:rsid w:val="00E86CEE"/>
    <w:rsid w:val="00E9046C"/>
    <w:rsid w:val="00E935AF"/>
    <w:rsid w:val="00E94126"/>
    <w:rsid w:val="00E95993"/>
    <w:rsid w:val="00E96EAD"/>
    <w:rsid w:val="00EA03AD"/>
    <w:rsid w:val="00EA5603"/>
    <w:rsid w:val="00EA72DA"/>
    <w:rsid w:val="00EB02E5"/>
    <w:rsid w:val="00EB0E20"/>
    <w:rsid w:val="00EB1A80"/>
    <w:rsid w:val="00EB457B"/>
    <w:rsid w:val="00EC1243"/>
    <w:rsid w:val="00EC1AD8"/>
    <w:rsid w:val="00EC4313"/>
    <w:rsid w:val="00EC47C4"/>
    <w:rsid w:val="00EC4F3A"/>
    <w:rsid w:val="00EC5E74"/>
    <w:rsid w:val="00ED5527"/>
    <w:rsid w:val="00ED594D"/>
    <w:rsid w:val="00ED6362"/>
    <w:rsid w:val="00EE36E1"/>
    <w:rsid w:val="00EE5657"/>
    <w:rsid w:val="00EE58D1"/>
    <w:rsid w:val="00EE6228"/>
    <w:rsid w:val="00EE7AC7"/>
    <w:rsid w:val="00EE7B3E"/>
    <w:rsid w:val="00EE7B3F"/>
    <w:rsid w:val="00EF2BE8"/>
    <w:rsid w:val="00EF3A8A"/>
    <w:rsid w:val="00F0054D"/>
    <w:rsid w:val="00F02467"/>
    <w:rsid w:val="00F04D0E"/>
    <w:rsid w:val="00F05E15"/>
    <w:rsid w:val="00F0773F"/>
    <w:rsid w:val="00F12214"/>
    <w:rsid w:val="00F12565"/>
    <w:rsid w:val="00F1379F"/>
    <w:rsid w:val="00F138EE"/>
    <w:rsid w:val="00F144BE"/>
    <w:rsid w:val="00F14ACA"/>
    <w:rsid w:val="00F17A0C"/>
    <w:rsid w:val="00F20C6E"/>
    <w:rsid w:val="00F23927"/>
    <w:rsid w:val="00F2396E"/>
    <w:rsid w:val="00F26571"/>
    <w:rsid w:val="00F26A05"/>
    <w:rsid w:val="00F307CE"/>
    <w:rsid w:val="00F354C5"/>
    <w:rsid w:val="00F37108"/>
    <w:rsid w:val="00F40185"/>
    <w:rsid w:val="00F40449"/>
    <w:rsid w:val="00F45B8E"/>
    <w:rsid w:val="00F47BAA"/>
    <w:rsid w:val="00F520FE"/>
    <w:rsid w:val="00F52EAB"/>
    <w:rsid w:val="00F5375B"/>
    <w:rsid w:val="00F55A04"/>
    <w:rsid w:val="00F61884"/>
    <w:rsid w:val="00F61A31"/>
    <w:rsid w:val="00F66F00"/>
    <w:rsid w:val="00F67A2D"/>
    <w:rsid w:val="00F70A1B"/>
    <w:rsid w:val="00F72FDF"/>
    <w:rsid w:val="00F75960"/>
    <w:rsid w:val="00F763DB"/>
    <w:rsid w:val="00F82526"/>
    <w:rsid w:val="00F84672"/>
    <w:rsid w:val="00F84802"/>
    <w:rsid w:val="00F90B01"/>
    <w:rsid w:val="00F93AE2"/>
    <w:rsid w:val="00F95A8C"/>
    <w:rsid w:val="00F96248"/>
    <w:rsid w:val="00FA0127"/>
    <w:rsid w:val="00FA06FD"/>
    <w:rsid w:val="00FA422A"/>
    <w:rsid w:val="00FA4EE2"/>
    <w:rsid w:val="00FA50C3"/>
    <w:rsid w:val="00FA515B"/>
    <w:rsid w:val="00FA60A9"/>
    <w:rsid w:val="00FA6B90"/>
    <w:rsid w:val="00FA70F9"/>
    <w:rsid w:val="00FA74CB"/>
    <w:rsid w:val="00FB1379"/>
    <w:rsid w:val="00FB17B5"/>
    <w:rsid w:val="00FB1C24"/>
    <w:rsid w:val="00FB207A"/>
    <w:rsid w:val="00FB2886"/>
    <w:rsid w:val="00FB466E"/>
    <w:rsid w:val="00FB5229"/>
    <w:rsid w:val="00FC02F3"/>
    <w:rsid w:val="00FC3E09"/>
    <w:rsid w:val="00FC5A8F"/>
    <w:rsid w:val="00FC752C"/>
    <w:rsid w:val="00FC77D7"/>
    <w:rsid w:val="00FD0492"/>
    <w:rsid w:val="00FD13EC"/>
    <w:rsid w:val="00FD1E45"/>
    <w:rsid w:val="00FD2515"/>
    <w:rsid w:val="00FD4DA8"/>
    <w:rsid w:val="00FD4EEF"/>
    <w:rsid w:val="00FD5461"/>
    <w:rsid w:val="00FD6BDB"/>
    <w:rsid w:val="00FD6F00"/>
    <w:rsid w:val="00FD7791"/>
    <w:rsid w:val="00FD79D6"/>
    <w:rsid w:val="00FD7B98"/>
    <w:rsid w:val="00FE1A2B"/>
    <w:rsid w:val="00FE206D"/>
    <w:rsid w:val="00FF07FF"/>
    <w:rsid w:val="00FF18D2"/>
    <w:rsid w:val="00FF22F5"/>
    <w:rsid w:val="00FF3E27"/>
    <w:rsid w:val="00FF4664"/>
    <w:rsid w:val="00FF7577"/>
    <w:rsid w:val="188C4B08"/>
    <w:rsid w:val="1CCB702B"/>
    <w:rsid w:val="66745EE3"/>
    <w:rsid w:val="6EC9C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E0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F6F59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character" w:customStyle="1" w:styleId="ui-provider">
    <w:name w:val="ui-provider"/>
    <w:basedOn w:val="Predvolenpsmoodseku"/>
    <w:rsid w:val="00C317A0"/>
  </w:style>
  <w:style w:type="character" w:customStyle="1" w:styleId="UnresolvedMention">
    <w:name w:val="Unresolved Mention"/>
    <w:basedOn w:val="Predvolenpsmoodseku"/>
    <w:rsid w:val="00E55F1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8419EE"/>
    <w:pPr>
      <w:ind w:left="720"/>
      <w:contextualSpacing/>
    </w:pPr>
  </w:style>
  <w:style w:type="character" w:customStyle="1" w:styleId="hwtze">
    <w:name w:val="hwtze"/>
    <w:basedOn w:val="Predvolenpsmoodseku"/>
    <w:rsid w:val="009D2E5F"/>
  </w:style>
  <w:style w:type="character" w:customStyle="1" w:styleId="rynqvb">
    <w:name w:val="rynqvb"/>
    <w:basedOn w:val="Predvolenpsmoodseku"/>
    <w:rsid w:val="009D2E5F"/>
  </w:style>
  <w:style w:type="table" w:customStyle="1" w:styleId="TableGrid1">
    <w:name w:val="Table Grid1"/>
    <w:basedOn w:val="Normlnatabuka"/>
    <w:next w:val="Mriekatabuky"/>
    <w:rsid w:val="001B5F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F6F59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character" w:customStyle="1" w:styleId="ui-provider">
    <w:name w:val="ui-provider"/>
    <w:basedOn w:val="Predvolenpsmoodseku"/>
    <w:rsid w:val="00C317A0"/>
  </w:style>
  <w:style w:type="character" w:customStyle="1" w:styleId="UnresolvedMention">
    <w:name w:val="Unresolved Mention"/>
    <w:basedOn w:val="Predvolenpsmoodseku"/>
    <w:rsid w:val="00E55F1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8419EE"/>
    <w:pPr>
      <w:ind w:left="720"/>
      <w:contextualSpacing/>
    </w:pPr>
  </w:style>
  <w:style w:type="character" w:customStyle="1" w:styleId="hwtze">
    <w:name w:val="hwtze"/>
    <w:basedOn w:val="Predvolenpsmoodseku"/>
    <w:rsid w:val="009D2E5F"/>
  </w:style>
  <w:style w:type="character" w:customStyle="1" w:styleId="rynqvb">
    <w:name w:val="rynqvb"/>
    <w:basedOn w:val="Predvolenpsmoodseku"/>
    <w:rsid w:val="009D2E5F"/>
  </w:style>
  <w:style w:type="table" w:customStyle="1" w:styleId="TableGrid1">
    <w:name w:val="Table Grid1"/>
    <w:basedOn w:val="Normlnatabuka"/>
    <w:next w:val="Mriekatabuky"/>
    <w:rsid w:val="001B5F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iaduce_ucinky@uskvbl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BCE217092345AA06DA730408CC2A" ma:contentTypeVersion="14" ma:contentTypeDescription="Create a new document." ma:contentTypeScope="" ma:versionID="03889b9243f855ffe97bf78bc766c683">
  <xsd:schema xmlns:xsd="http://www.w3.org/2001/XMLSchema" xmlns:xs="http://www.w3.org/2001/XMLSchema" xmlns:p="http://schemas.microsoft.com/office/2006/metadata/properties" xmlns:ns2="bc812628-caf8-4570-b899-b629107612c7" xmlns:ns3="f5c86cad-ede8-4950-a4a7-613de8c6e957" targetNamespace="http://schemas.microsoft.com/office/2006/metadata/properties" ma:root="true" ma:fieldsID="0fdfe992eaeb8ddff848d754c3119291" ns2:_="" ns3:_="">
    <xsd:import namespace="bc812628-caf8-4570-b899-b629107612c7"/>
    <xsd:import namespace="f5c86cad-ede8-4950-a4a7-613de8c6e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eview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12628-caf8-4570-b899-b62910761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view" ma:index="10" nillable="true" ma:displayName="Review" ma:default="Not ready" ma:format="Dropdown" ma:internalName="Review">
      <xsd:simpleType>
        <xsd:restriction base="dms:Choice">
          <xsd:enumeration value="Not ready"/>
          <xsd:enumeration value="Ready"/>
          <xsd:enumeration value="Changed"/>
          <xsd:enumeration value="Commented"/>
          <xsd:enumeration value="Approved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f780e0a-1960-4f50-888e-21ce20d66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86cad-ede8-4950-a4a7-613de8c6e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cc1f869-ac30-4fb7-8e22-5a8bde4e0224}" ma:internalName="TaxCatchAll" ma:showField="CatchAllData" ma:web="f5c86cad-ede8-4950-a4a7-613de8c6e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 xmlns="bc812628-caf8-4570-b899-b629107612c7" xsi:nil="true"/>
    <lcf76f155ced4ddcb4097134ff3c332f xmlns="bc812628-caf8-4570-b899-b629107612c7">
      <Terms xmlns="http://schemas.microsoft.com/office/infopath/2007/PartnerControls"/>
    </lcf76f155ced4ddcb4097134ff3c332f>
    <TaxCatchAll xmlns="f5c86cad-ede8-4950-a4a7-613de8c6e957" xsi:nil="true"/>
  </documentManagement>
</p:properties>
</file>

<file path=customXml/itemProps1.xml><?xml version="1.0" encoding="utf-8"?>
<ds:datastoreItem xmlns:ds="http://schemas.openxmlformats.org/officeDocument/2006/customXml" ds:itemID="{0BBC7182-1E33-4A4C-82B6-1ADE7BE67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128848-63C3-4AE0-93F3-A91FCDD9D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12628-caf8-4570-b899-b629107612c7"/>
    <ds:schemaRef ds:uri="f5c86cad-ede8-4950-a4a7-613de8c6e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31BDF-0E86-4711-8E7B-00E37B7C7A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c86cad-ede8-4950-a4a7-613de8c6e957"/>
    <ds:schemaRef ds:uri="bc812628-caf8-4570-b899-b629107612c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4979</Words>
  <Characters>32241</Characters>
  <Application>Microsoft Office Word</Application>
  <DocSecurity>0</DocSecurity>
  <Lines>268</Lines>
  <Paragraphs>74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Vqrdtemplateclean_en</vt:lpstr>
    </vt:vector>
  </TitlesOfParts>
  <LinksUpToDate>false</LinksUpToDate>
  <CharactersWithSpaces>37146</CharactersWithSpaces>
  <SharedDoc>false</SharedDoc>
  <HLinks>
    <vt:vector size="18" baseType="variant"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917597</vt:i4>
      </vt:variant>
      <vt:variant>
        <vt:i4>3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5177392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https://www.ema.europa.eu/documents/template-form/qrd-appendix-i-adverse-event-phv-mss-reporting-details_en.docx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/>
  <cp:lastModifiedBy/>
  <cp:revision>1</cp:revision>
  <cp:lastPrinted>2022-10-25T16:37:00Z</cp:lastPrinted>
  <dcterms:created xsi:type="dcterms:W3CDTF">2024-08-23T14:43:00Z</dcterms:created>
  <dcterms:modified xsi:type="dcterms:W3CDTF">2025-04-14T09:43:00Z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ContentTypeId">
    <vt:lpwstr>0x010100BBBBBCE217092345AA06DA730408CC2A</vt:lpwstr>
  </property>
  <property fmtid="{D5CDD505-2E9C-101B-9397-08002B2CF9AE}" pid="74" name="MediaServiceImageTags">
    <vt:lpwstr/>
  </property>
</Properties>
</file>