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C6" w:rsidRPr="00CA3EC6" w:rsidRDefault="00CA3EC6" w:rsidP="00CA3EC6">
      <w:pPr>
        <w:jc w:val="center"/>
        <w:rPr>
          <w:b/>
          <w:sz w:val="22"/>
          <w:szCs w:val="22"/>
        </w:rPr>
      </w:pPr>
      <w:r w:rsidRPr="00CA3EC6">
        <w:rPr>
          <w:b/>
          <w:sz w:val="22"/>
          <w:szCs w:val="22"/>
        </w:rPr>
        <w:t>SÚHRN CHARAKTERISTICKÝCH VLASTNOSTÍ LIEKU</w:t>
      </w:r>
    </w:p>
    <w:p w:rsidR="00CA3EC6" w:rsidRPr="00CA3EC6" w:rsidRDefault="00CA3EC6" w:rsidP="00CA3EC6">
      <w:pPr>
        <w:pStyle w:val="Style1"/>
      </w:pPr>
    </w:p>
    <w:p w:rsidR="00CA3EC6" w:rsidRPr="00CA3EC6" w:rsidRDefault="00CA3EC6" w:rsidP="00CA3EC6">
      <w:pPr>
        <w:pStyle w:val="Style1"/>
      </w:pPr>
      <w:r w:rsidRPr="00CA3EC6">
        <w:t>1.</w:t>
      </w:r>
      <w:r w:rsidRPr="00CA3EC6">
        <w:tab/>
        <w:t>NÁZOV VETERINÁRNEHO LIEKU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Equest</w:t>
      </w:r>
      <w:proofErr w:type="spellEnd"/>
      <w:r w:rsidRPr="00CA3EC6">
        <w:rPr>
          <w:sz w:val="22"/>
          <w:szCs w:val="22"/>
        </w:rPr>
        <w:t xml:space="preserve"> </w:t>
      </w:r>
      <w:proofErr w:type="spellStart"/>
      <w:r w:rsidRPr="00CA3EC6">
        <w:rPr>
          <w:sz w:val="22"/>
          <w:szCs w:val="22"/>
        </w:rPr>
        <w:t>Pramox</w:t>
      </w:r>
      <w:proofErr w:type="spellEnd"/>
      <w:r w:rsidRPr="00CA3EC6">
        <w:rPr>
          <w:sz w:val="22"/>
          <w:szCs w:val="22"/>
        </w:rPr>
        <w:t xml:space="preserve"> 19,5 mg/g + 121,7 mg/g perorálny gél pre kone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2.</w:t>
      </w:r>
      <w:r w:rsidRPr="00CA3EC6">
        <w:tab/>
        <w:t>KVALITATÍVNE A KVANTITATÍVNE ZLOŽENIE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Každý g obsahuje:</w:t>
      </w:r>
    </w:p>
    <w:p w:rsidR="00CA3EC6" w:rsidRPr="00CA3EC6" w:rsidRDefault="00CA3EC6" w:rsidP="00CA3EC6">
      <w:pPr>
        <w:ind w:left="567" w:hanging="567"/>
        <w:rPr>
          <w:b/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b/>
          <w:sz w:val="22"/>
          <w:szCs w:val="22"/>
        </w:rPr>
      </w:pPr>
      <w:r w:rsidRPr="00CA3EC6">
        <w:rPr>
          <w:b/>
          <w:sz w:val="22"/>
          <w:szCs w:val="22"/>
        </w:rPr>
        <w:t>Účinné látky:</w:t>
      </w:r>
    </w:p>
    <w:p w:rsidR="00CA3EC6" w:rsidRPr="00CA3EC6" w:rsidRDefault="00CA3EC6" w:rsidP="00CA3EC6">
      <w:pPr>
        <w:pStyle w:val="Pta"/>
        <w:tabs>
          <w:tab w:val="clear" w:pos="4536"/>
          <w:tab w:val="left" w:pos="708"/>
        </w:tabs>
        <w:rPr>
          <w:bCs/>
          <w:szCs w:val="22"/>
        </w:rPr>
      </w:pPr>
      <w:proofErr w:type="spellStart"/>
      <w:r w:rsidRPr="00CA3EC6">
        <w:rPr>
          <w:bCs/>
          <w:szCs w:val="22"/>
        </w:rPr>
        <w:t>Moxidektín</w:t>
      </w:r>
      <w:proofErr w:type="spellEnd"/>
      <w:r w:rsidR="00654D98">
        <w:rPr>
          <w:bCs/>
          <w:szCs w:val="22"/>
        </w:rPr>
        <w:t xml:space="preserve">                                   </w:t>
      </w:r>
      <w:bookmarkStart w:id="0" w:name="_GoBack"/>
      <w:bookmarkEnd w:id="0"/>
      <w:r w:rsidRPr="00CA3EC6">
        <w:rPr>
          <w:bCs/>
          <w:szCs w:val="22"/>
        </w:rPr>
        <w:t>19,5 mg</w:t>
      </w:r>
    </w:p>
    <w:p w:rsidR="00CA3EC6" w:rsidRPr="00CA3EC6" w:rsidRDefault="00CA3EC6" w:rsidP="00CA3EC6">
      <w:pPr>
        <w:ind w:left="567" w:hanging="567"/>
        <w:rPr>
          <w:iCs/>
          <w:sz w:val="22"/>
          <w:szCs w:val="22"/>
        </w:rPr>
      </w:pPr>
      <w:proofErr w:type="spellStart"/>
      <w:r w:rsidRPr="00CA3EC6">
        <w:rPr>
          <w:iCs/>
          <w:sz w:val="22"/>
          <w:szCs w:val="22"/>
        </w:rPr>
        <w:t>Prazikvantel</w:t>
      </w:r>
      <w:proofErr w:type="spellEnd"/>
      <w:r w:rsidRPr="00CA3EC6">
        <w:rPr>
          <w:iCs/>
          <w:sz w:val="22"/>
          <w:szCs w:val="22"/>
        </w:rPr>
        <w:tab/>
      </w:r>
      <w:r w:rsidRPr="00CA3EC6">
        <w:rPr>
          <w:iCs/>
          <w:sz w:val="22"/>
          <w:szCs w:val="22"/>
        </w:rPr>
        <w:tab/>
      </w:r>
      <w:r w:rsidRPr="00CA3EC6">
        <w:rPr>
          <w:iCs/>
          <w:sz w:val="22"/>
          <w:szCs w:val="22"/>
        </w:rPr>
        <w:tab/>
        <w:t>121,7 mg</w:t>
      </w:r>
    </w:p>
    <w:p w:rsidR="00CA3EC6" w:rsidRPr="00CA3EC6" w:rsidRDefault="00CA3EC6" w:rsidP="00CA3EC6">
      <w:pPr>
        <w:rPr>
          <w:b/>
          <w:sz w:val="22"/>
          <w:szCs w:val="22"/>
        </w:rPr>
      </w:pPr>
    </w:p>
    <w:p w:rsidR="00CA3EC6" w:rsidRPr="00CA3EC6" w:rsidRDefault="00CA3EC6" w:rsidP="00CA3EC6">
      <w:pPr>
        <w:rPr>
          <w:b/>
          <w:sz w:val="22"/>
          <w:szCs w:val="22"/>
        </w:rPr>
      </w:pPr>
      <w:r w:rsidRPr="00CA3EC6">
        <w:rPr>
          <w:b/>
          <w:sz w:val="22"/>
          <w:szCs w:val="22"/>
        </w:rPr>
        <w:t>Pomocné látky:</w:t>
      </w:r>
    </w:p>
    <w:p w:rsidR="00CA3EC6" w:rsidRPr="00CA3EC6" w:rsidRDefault="00CA3EC6" w:rsidP="00CA3EC6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3821"/>
      </w:tblGrid>
      <w:tr w:rsidR="00CA3EC6" w:rsidRPr="00CA3EC6" w:rsidTr="00865132">
        <w:tc>
          <w:tcPr>
            <w:tcW w:w="5240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b/>
                <w:bCs/>
                <w:iCs/>
                <w:sz w:val="22"/>
                <w:szCs w:val="22"/>
              </w:rPr>
            </w:pPr>
            <w:r w:rsidRPr="00CA3EC6">
              <w:rPr>
                <w:b/>
                <w:bCs/>
                <w:iCs/>
                <w:sz w:val="22"/>
                <w:szCs w:val="22"/>
              </w:rPr>
              <w:t>Kvalitatívne zloženie pomocných látok a iných zložiek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b/>
                <w:bCs/>
                <w:iCs/>
                <w:sz w:val="22"/>
                <w:szCs w:val="22"/>
              </w:rPr>
            </w:pPr>
            <w:r w:rsidRPr="00CA3EC6">
              <w:rPr>
                <w:b/>
                <w:bCs/>
                <w:iCs/>
                <w:sz w:val="22"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CA3EC6" w:rsidRPr="00CA3EC6" w:rsidTr="00865132">
        <w:tc>
          <w:tcPr>
            <w:tcW w:w="5240" w:type="dxa"/>
            <w:shd w:val="clear" w:color="auto" w:fill="auto"/>
            <w:vAlign w:val="center"/>
          </w:tcPr>
          <w:p w:rsidR="00CA3EC6" w:rsidRPr="00CA3EC6" w:rsidRDefault="00CA3EC6" w:rsidP="00865132">
            <w:pPr>
              <w:ind w:left="567" w:hanging="567"/>
              <w:rPr>
                <w:iCs/>
                <w:sz w:val="22"/>
                <w:szCs w:val="22"/>
              </w:rPr>
            </w:pPr>
            <w:proofErr w:type="spellStart"/>
            <w:r w:rsidRPr="00CA3EC6">
              <w:rPr>
                <w:sz w:val="22"/>
                <w:szCs w:val="22"/>
              </w:rPr>
              <w:t>Benzylalkohol</w:t>
            </w:r>
            <w:proofErr w:type="spellEnd"/>
            <w:r w:rsidRPr="00CA3EC6">
              <w:rPr>
                <w:sz w:val="22"/>
                <w:szCs w:val="22"/>
              </w:rPr>
              <w:t xml:space="preserve"> (E1519)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220,0 mg</w:t>
            </w:r>
          </w:p>
        </w:tc>
      </w:tr>
      <w:tr w:rsidR="00CA3EC6" w:rsidRPr="00CA3EC6" w:rsidTr="00865132">
        <w:tc>
          <w:tcPr>
            <w:tcW w:w="5240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  <w:proofErr w:type="spellStart"/>
            <w:r w:rsidRPr="00CA3EC6">
              <w:rPr>
                <w:sz w:val="22"/>
                <w:szCs w:val="22"/>
              </w:rPr>
              <w:t>Butylhydroxytoluén</w:t>
            </w:r>
            <w:proofErr w:type="spellEnd"/>
            <w:r w:rsidRPr="00CA3EC6">
              <w:rPr>
                <w:sz w:val="22"/>
                <w:szCs w:val="22"/>
              </w:rPr>
              <w:t xml:space="preserve"> (E321)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0,8 mg</w:t>
            </w:r>
          </w:p>
        </w:tc>
      </w:tr>
      <w:tr w:rsidR="00CA3EC6" w:rsidRPr="00CA3EC6" w:rsidTr="00865132">
        <w:tc>
          <w:tcPr>
            <w:tcW w:w="5240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Oxid kremičitý bezvodý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</w:p>
        </w:tc>
      </w:tr>
      <w:tr w:rsidR="00CA3EC6" w:rsidRPr="00CA3EC6" w:rsidTr="00865132">
        <w:tc>
          <w:tcPr>
            <w:tcW w:w="5240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b/>
                <w:bCs/>
                <w:iCs/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Bezvodý etanol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</w:p>
        </w:tc>
      </w:tr>
      <w:tr w:rsidR="00CA3EC6" w:rsidRPr="00CA3EC6" w:rsidTr="00865132">
        <w:tc>
          <w:tcPr>
            <w:tcW w:w="5240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  <w:proofErr w:type="spellStart"/>
            <w:r w:rsidRPr="00CA3EC6">
              <w:rPr>
                <w:sz w:val="22"/>
                <w:szCs w:val="22"/>
              </w:rPr>
              <w:t>Polysorbát</w:t>
            </w:r>
            <w:proofErr w:type="spellEnd"/>
            <w:r w:rsidRPr="00CA3EC6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</w:p>
        </w:tc>
      </w:tr>
      <w:tr w:rsidR="00CA3EC6" w:rsidRPr="00CA3EC6" w:rsidTr="00865132">
        <w:tc>
          <w:tcPr>
            <w:tcW w:w="5240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  <w:proofErr w:type="spellStart"/>
            <w:r w:rsidRPr="00CA3EC6">
              <w:rPr>
                <w:sz w:val="22"/>
                <w:szCs w:val="22"/>
              </w:rPr>
              <w:t>Etylcelulóza</w:t>
            </w:r>
            <w:proofErr w:type="spellEnd"/>
          </w:p>
        </w:tc>
        <w:tc>
          <w:tcPr>
            <w:tcW w:w="3821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</w:p>
        </w:tc>
      </w:tr>
      <w:tr w:rsidR="00CA3EC6" w:rsidRPr="00CA3EC6" w:rsidTr="00865132">
        <w:tc>
          <w:tcPr>
            <w:tcW w:w="5240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  <w:proofErr w:type="spellStart"/>
            <w:r w:rsidRPr="00CA3EC6">
              <w:rPr>
                <w:sz w:val="22"/>
                <w:szCs w:val="22"/>
              </w:rPr>
              <w:t>Propylénglykol</w:t>
            </w:r>
            <w:proofErr w:type="spellEnd"/>
            <w:r w:rsidRPr="00CA3EC6">
              <w:rPr>
                <w:sz w:val="22"/>
                <w:szCs w:val="22"/>
              </w:rPr>
              <w:t xml:space="preserve"> </w:t>
            </w:r>
            <w:proofErr w:type="spellStart"/>
            <w:r w:rsidRPr="00CA3EC6">
              <w:rPr>
                <w:sz w:val="22"/>
                <w:szCs w:val="22"/>
              </w:rPr>
              <w:t>dikaprylát</w:t>
            </w:r>
            <w:proofErr w:type="spellEnd"/>
            <w:r w:rsidRPr="00CA3EC6">
              <w:rPr>
                <w:sz w:val="22"/>
                <w:szCs w:val="22"/>
              </w:rPr>
              <w:t xml:space="preserve">/ </w:t>
            </w:r>
            <w:proofErr w:type="spellStart"/>
            <w:r w:rsidRPr="00CA3EC6">
              <w:rPr>
                <w:sz w:val="22"/>
                <w:szCs w:val="22"/>
              </w:rPr>
              <w:t>dikaprát</w:t>
            </w:r>
            <w:proofErr w:type="spellEnd"/>
          </w:p>
        </w:tc>
        <w:tc>
          <w:tcPr>
            <w:tcW w:w="3821" w:type="dxa"/>
            <w:shd w:val="clear" w:color="auto" w:fill="auto"/>
            <w:vAlign w:val="center"/>
          </w:tcPr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</w:p>
        </w:tc>
      </w:tr>
    </w:tbl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Bledožltý až oranžovo-ružový perorálny gél.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3.</w:t>
      </w:r>
      <w:r w:rsidRPr="00CA3EC6">
        <w:tab/>
        <w:t>KLINICKÉ ÚDAJE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3.1</w:t>
      </w:r>
      <w:r w:rsidRPr="00CA3EC6">
        <w:tab/>
        <w:t>Cieľové druhy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Kone.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3.2</w:t>
      </w:r>
      <w:r w:rsidRPr="00CA3EC6">
        <w:tab/>
        <w:t>Indikácie na použitie pre každý cieľový druh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hanging="10"/>
        <w:rPr>
          <w:sz w:val="22"/>
          <w:szCs w:val="22"/>
        </w:rPr>
      </w:pPr>
      <w:r w:rsidRPr="00CA3EC6">
        <w:rPr>
          <w:sz w:val="22"/>
          <w:szCs w:val="22"/>
        </w:rPr>
        <w:t xml:space="preserve">Na liečbu zmiešaných infekcií </w:t>
      </w:r>
      <w:proofErr w:type="spellStart"/>
      <w:r w:rsidRPr="00CA3EC6">
        <w:rPr>
          <w:sz w:val="22"/>
          <w:szCs w:val="22"/>
        </w:rPr>
        <w:t>cestódami</w:t>
      </w:r>
      <w:proofErr w:type="spellEnd"/>
      <w:r w:rsidRPr="00CA3EC6">
        <w:rPr>
          <w:sz w:val="22"/>
          <w:szCs w:val="22"/>
        </w:rPr>
        <w:t xml:space="preserve"> a </w:t>
      </w:r>
      <w:proofErr w:type="spellStart"/>
      <w:r w:rsidRPr="00CA3EC6">
        <w:rPr>
          <w:sz w:val="22"/>
          <w:szCs w:val="22"/>
        </w:rPr>
        <w:t>nematódami</w:t>
      </w:r>
      <w:proofErr w:type="spellEnd"/>
      <w:r w:rsidRPr="00CA3EC6">
        <w:rPr>
          <w:sz w:val="22"/>
          <w:szCs w:val="22"/>
        </w:rPr>
        <w:t xml:space="preserve"> alebo  </w:t>
      </w:r>
      <w:proofErr w:type="spellStart"/>
      <w:r w:rsidRPr="00CA3EC6">
        <w:rPr>
          <w:sz w:val="22"/>
          <w:szCs w:val="22"/>
        </w:rPr>
        <w:t>artropódami</w:t>
      </w:r>
      <w:proofErr w:type="spellEnd"/>
      <w:r w:rsidRPr="00CA3EC6">
        <w:rPr>
          <w:sz w:val="22"/>
          <w:szCs w:val="22"/>
        </w:rPr>
        <w:t xml:space="preserve">, spôsobených kmeňmi citlivými na </w:t>
      </w: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 a </w:t>
      </w:r>
      <w:proofErr w:type="spellStart"/>
      <w:r w:rsidRPr="00CA3EC6">
        <w:rPr>
          <w:sz w:val="22"/>
          <w:szCs w:val="22"/>
        </w:rPr>
        <w:t>prazikvantel</w:t>
      </w:r>
      <w:proofErr w:type="spellEnd"/>
      <w:r w:rsidRPr="00CA3EC6">
        <w:rPr>
          <w:sz w:val="22"/>
          <w:szCs w:val="22"/>
        </w:rPr>
        <w:t xml:space="preserve">:  </w:t>
      </w:r>
    </w:p>
    <w:p w:rsidR="00CA3EC6" w:rsidRPr="00CA3EC6" w:rsidRDefault="00CA3EC6" w:rsidP="00CA3EC6">
      <w:pPr>
        <w:tabs>
          <w:tab w:val="left" w:pos="851"/>
        </w:tabs>
        <w:ind w:hanging="10"/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851"/>
        </w:tabs>
        <w:ind w:hanging="10"/>
        <w:rPr>
          <w:sz w:val="22"/>
          <w:szCs w:val="22"/>
        </w:rPr>
      </w:pPr>
      <w:r w:rsidRPr="00CA3EC6">
        <w:rPr>
          <w:sz w:val="22"/>
          <w:szCs w:val="22"/>
        </w:rPr>
        <w:t xml:space="preserve">Veľké </w:t>
      </w:r>
      <w:proofErr w:type="spellStart"/>
      <w:r w:rsidRPr="00CA3EC6">
        <w:rPr>
          <w:sz w:val="22"/>
          <w:szCs w:val="22"/>
        </w:rPr>
        <w:t>strongylidy</w:t>
      </w:r>
      <w:proofErr w:type="spellEnd"/>
      <w:r w:rsidRPr="00CA3EC6">
        <w:rPr>
          <w:sz w:val="22"/>
          <w:szCs w:val="22"/>
        </w:rPr>
        <w:t>:</w:t>
      </w:r>
    </w:p>
    <w:p w:rsidR="00CA3EC6" w:rsidRPr="00CA3EC6" w:rsidRDefault="00CA3EC6" w:rsidP="00434207">
      <w:pPr>
        <w:pStyle w:val="Odsekzoznamu"/>
        <w:numPr>
          <w:ilvl w:val="0"/>
          <w:numId w:val="6"/>
        </w:numPr>
        <w:tabs>
          <w:tab w:val="left" w:pos="851"/>
          <w:tab w:val="left" w:pos="5104"/>
        </w:tabs>
        <w:jc w:val="both"/>
        <w:rPr>
          <w:szCs w:val="22"/>
        </w:rPr>
      </w:pPr>
      <w:proofErr w:type="spellStart"/>
      <w:r w:rsidRPr="00CA3EC6">
        <w:rPr>
          <w:i/>
          <w:szCs w:val="22"/>
        </w:rPr>
        <w:t>Strongylus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vulgaris</w:t>
      </w:r>
      <w:proofErr w:type="spellEnd"/>
      <w:r w:rsidRPr="00CA3EC6">
        <w:rPr>
          <w:szCs w:val="22"/>
        </w:rPr>
        <w:t xml:space="preserve"> (dospelé)</w:t>
      </w:r>
    </w:p>
    <w:p w:rsidR="00CA3EC6" w:rsidRPr="00CA3EC6" w:rsidRDefault="00CA3EC6" w:rsidP="00434207">
      <w:pPr>
        <w:pStyle w:val="Odsekzoznamu"/>
        <w:numPr>
          <w:ilvl w:val="0"/>
          <w:numId w:val="6"/>
        </w:numPr>
        <w:tabs>
          <w:tab w:val="left" w:pos="851"/>
          <w:tab w:val="left" w:pos="5104"/>
        </w:tabs>
        <w:jc w:val="both"/>
        <w:rPr>
          <w:szCs w:val="22"/>
        </w:rPr>
      </w:pPr>
      <w:proofErr w:type="spellStart"/>
      <w:r w:rsidRPr="00CA3EC6">
        <w:rPr>
          <w:i/>
          <w:szCs w:val="22"/>
        </w:rPr>
        <w:t>Strongylus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edenatus</w:t>
      </w:r>
      <w:proofErr w:type="spellEnd"/>
      <w:r w:rsidRPr="00CA3EC6">
        <w:rPr>
          <w:szCs w:val="22"/>
        </w:rPr>
        <w:t xml:space="preserve"> (dospelé) </w:t>
      </w:r>
    </w:p>
    <w:p w:rsidR="00CA3EC6" w:rsidRPr="00CA3EC6" w:rsidRDefault="00CA3EC6" w:rsidP="00434207">
      <w:pPr>
        <w:pStyle w:val="Odsekzoznamu"/>
        <w:numPr>
          <w:ilvl w:val="0"/>
          <w:numId w:val="6"/>
        </w:numPr>
        <w:tabs>
          <w:tab w:val="left" w:pos="851"/>
          <w:tab w:val="left" w:pos="5104"/>
        </w:tabs>
        <w:jc w:val="both"/>
        <w:rPr>
          <w:i/>
          <w:szCs w:val="22"/>
        </w:rPr>
      </w:pPr>
      <w:proofErr w:type="spellStart"/>
      <w:r w:rsidRPr="00CA3EC6">
        <w:rPr>
          <w:i/>
          <w:szCs w:val="22"/>
        </w:rPr>
        <w:t>Triodontophorus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brevicauda</w:t>
      </w:r>
      <w:proofErr w:type="spellEnd"/>
      <w:r w:rsidRPr="00CA3EC6">
        <w:rPr>
          <w:i/>
          <w:szCs w:val="22"/>
        </w:rPr>
        <w:t xml:space="preserve"> </w:t>
      </w:r>
      <w:r w:rsidRPr="00CA3EC6">
        <w:rPr>
          <w:szCs w:val="22"/>
        </w:rPr>
        <w:t>(dospelé)</w:t>
      </w:r>
    </w:p>
    <w:p w:rsidR="00CA3EC6" w:rsidRPr="00CA3EC6" w:rsidRDefault="00CA3EC6" w:rsidP="00434207">
      <w:pPr>
        <w:pStyle w:val="Odsekzoznamu"/>
        <w:numPr>
          <w:ilvl w:val="0"/>
          <w:numId w:val="6"/>
        </w:numPr>
        <w:tabs>
          <w:tab w:val="left" w:pos="851"/>
          <w:tab w:val="left" w:pos="5104"/>
        </w:tabs>
        <w:jc w:val="both"/>
        <w:rPr>
          <w:i/>
          <w:szCs w:val="22"/>
        </w:rPr>
      </w:pPr>
      <w:proofErr w:type="spellStart"/>
      <w:r w:rsidRPr="00CA3EC6">
        <w:rPr>
          <w:i/>
          <w:szCs w:val="22"/>
        </w:rPr>
        <w:t>Triodontophorus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serratus</w:t>
      </w:r>
      <w:proofErr w:type="spellEnd"/>
      <w:r w:rsidRPr="00CA3EC6">
        <w:rPr>
          <w:i/>
          <w:szCs w:val="22"/>
        </w:rPr>
        <w:t xml:space="preserve">  </w:t>
      </w:r>
      <w:r w:rsidRPr="00CA3EC6">
        <w:rPr>
          <w:szCs w:val="22"/>
        </w:rPr>
        <w:t>(dospelé)</w:t>
      </w:r>
    </w:p>
    <w:p w:rsidR="00CA3EC6" w:rsidRPr="00CA3EC6" w:rsidRDefault="00CA3EC6" w:rsidP="00434207">
      <w:pPr>
        <w:pStyle w:val="Odsekzoznamu"/>
        <w:numPr>
          <w:ilvl w:val="0"/>
          <w:numId w:val="6"/>
        </w:numPr>
        <w:tabs>
          <w:tab w:val="left" w:pos="851"/>
          <w:tab w:val="left" w:pos="5104"/>
        </w:tabs>
        <w:jc w:val="both"/>
        <w:rPr>
          <w:szCs w:val="22"/>
        </w:rPr>
      </w:pPr>
      <w:proofErr w:type="spellStart"/>
      <w:r w:rsidRPr="00CA3EC6">
        <w:rPr>
          <w:i/>
          <w:szCs w:val="22"/>
        </w:rPr>
        <w:t>Triodontophorus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tenuicollis</w:t>
      </w:r>
      <w:proofErr w:type="spellEnd"/>
      <w:r w:rsidRPr="00CA3EC6">
        <w:rPr>
          <w:szCs w:val="22"/>
        </w:rPr>
        <w:t xml:space="preserve"> </w:t>
      </w:r>
      <w:r w:rsidRPr="00CA3EC6">
        <w:rPr>
          <w:i/>
          <w:szCs w:val="22"/>
        </w:rPr>
        <w:t xml:space="preserve"> </w:t>
      </w:r>
      <w:r w:rsidRPr="00CA3EC6">
        <w:rPr>
          <w:szCs w:val="22"/>
        </w:rPr>
        <w:t xml:space="preserve">(dospelé) </w:t>
      </w:r>
    </w:p>
    <w:p w:rsidR="00CA3EC6" w:rsidRPr="00CA3EC6" w:rsidRDefault="00CA3EC6" w:rsidP="00CA3EC6">
      <w:pPr>
        <w:tabs>
          <w:tab w:val="left" w:pos="851"/>
          <w:tab w:val="left" w:pos="5104"/>
        </w:tabs>
        <w:ind w:hanging="10"/>
        <w:jc w:val="both"/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851"/>
          <w:tab w:val="left" w:pos="5104"/>
        </w:tabs>
        <w:ind w:hanging="10"/>
        <w:jc w:val="both"/>
        <w:rPr>
          <w:sz w:val="22"/>
          <w:szCs w:val="22"/>
        </w:rPr>
      </w:pPr>
      <w:r w:rsidRPr="00CA3EC6">
        <w:rPr>
          <w:sz w:val="22"/>
          <w:szCs w:val="22"/>
        </w:rPr>
        <w:t xml:space="preserve">Malé </w:t>
      </w:r>
      <w:proofErr w:type="spellStart"/>
      <w:r w:rsidRPr="00CA3EC6">
        <w:rPr>
          <w:sz w:val="22"/>
          <w:szCs w:val="22"/>
        </w:rPr>
        <w:t>strongylidy</w:t>
      </w:r>
      <w:proofErr w:type="spellEnd"/>
      <w:r w:rsidRPr="00CA3EC6">
        <w:rPr>
          <w:sz w:val="22"/>
          <w:szCs w:val="22"/>
        </w:rPr>
        <w:t xml:space="preserve"> (dospelé a </w:t>
      </w:r>
      <w:proofErr w:type="spellStart"/>
      <w:r w:rsidRPr="00CA3EC6">
        <w:rPr>
          <w:sz w:val="22"/>
          <w:szCs w:val="22"/>
        </w:rPr>
        <w:t>intraluminálne</w:t>
      </w:r>
      <w:proofErr w:type="spellEnd"/>
      <w:r w:rsidRPr="00CA3EC6">
        <w:rPr>
          <w:sz w:val="22"/>
          <w:szCs w:val="22"/>
        </w:rPr>
        <w:t xml:space="preserve"> larválne štádiá):</w:t>
      </w:r>
    </w:p>
    <w:p w:rsidR="00CA3EC6" w:rsidRPr="00CA3EC6" w:rsidRDefault="00CA3EC6" w:rsidP="00434207">
      <w:pPr>
        <w:pStyle w:val="Odsekzoznamu"/>
        <w:numPr>
          <w:ilvl w:val="0"/>
          <w:numId w:val="7"/>
        </w:numPr>
        <w:tabs>
          <w:tab w:val="left" w:pos="851"/>
          <w:tab w:val="left" w:pos="5104"/>
        </w:tabs>
        <w:jc w:val="both"/>
        <w:rPr>
          <w:i/>
          <w:szCs w:val="22"/>
        </w:rPr>
      </w:pPr>
      <w:proofErr w:type="spellStart"/>
      <w:r w:rsidRPr="00CA3EC6">
        <w:rPr>
          <w:i/>
          <w:szCs w:val="22"/>
        </w:rPr>
        <w:t>Cyathostomum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szCs w:val="22"/>
        </w:rPr>
        <w:t>spp</w:t>
      </w:r>
      <w:proofErr w:type="spellEnd"/>
      <w:r w:rsidRPr="00CA3EC6">
        <w:rPr>
          <w:szCs w:val="22"/>
        </w:rPr>
        <w:t>.</w:t>
      </w:r>
      <w:r w:rsidRPr="00CA3EC6">
        <w:rPr>
          <w:i/>
          <w:szCs w:val="22"/>
        </w:rPr>
        <w:t xml:space="preserve"> </w:t>
      </w:r>
    </w:p>
    <w:p w:rsidR="00CA3EC6" w:rsidRPr="00CA3EC6" w:rsidRDefault="00CA3EC6" w:rsidP="00434207">
      <w:pPr>
        <w:pStyle w:val="Odsekzoznamu"/>
        <w:numPr>
          <w:ilvl w:val="0"/>
          <w:numId w:val="7"/>
        </w:numPr>
        <w:tabs>
          <w:tab w:val="left" w:pos="851"/>
          <w:tab w:val="left" w:pos="5104"/>
        </w:tabs>
        <w:jc w:val="both"/>
        <w:rPr>
          <w:i/>
          <w:szCs w:val="22"/>
        </w:rPr>
      </w:pPr>
      <w:proofErr w:type="spellStart"/>
      <w:r w:rsidRPr="00CA3EC6">
        <w:rPr>
          <w:i/>
          <w:szCs w:val="22"/>
        </w:rPr>
        <w:t>Cylicocyclus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szCs w:val="22"/>
        </w:rPr>
        <w:t>spp</w:t>
      </w:r>
      <w:proofErr w:type="spellEnd"/>
      <w:r w:rsidRPr="00CA3EC6">
        <w:rPr>
          <w:szCs w:val="22"/>
        </w:rPr>
        <w:t>.</w:t>
      </w:r>
      <w:r w:rsidRPr="00CA3EC6">
        <w:rPr>
          <w:i/>
          <w:szCs w:val="22"/>
        </w:rPr>
        <w:t xml:space="preserve"> </w:t>
      </w:r>
    </w:p>
    <w:p w:rsidR="00CA3EC6" w:rsidRPr="00CA3EC6" w:rsidRDefault="00CA3EC6" w:rsidP="00434207">
      <w:pPr>
        <w:pStyle w:val="Odsekzoznamu"/>
        <w:numPr>
          <w:ilvl w:val="0"/>
          <w:numId w:val="7"/>
        </w:numPr>
        <w:tabs>
          <w:tab w:val="left" w:pos="851"/>
          <w:tab w:val="left" w:pos="5104"/>
        </w:tabs>
        <w:jc w:val="both"/>
        <w:rPr>
          <w:i/>
          <w:szCs w:val="22"/>
        </w:rPr>
      </w:pPr>
      <w:proofErr w:type="spellStart"/>
      <w:r w:rsidRPr="00CA3EC6">
        <w:rPr>
          <w:i/>
          <w:szCs w:val="22"/>
        </w:rPr>
        <w:t>Cylicostephanus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szCs w:val="22"/>
        </w:rPr>
        <w:t>spp</w:t>
      </w:r>
      <w:proofErr w:type="spellEnd"/>
      <w:r w:rsidRPr="00CA3EC6">
        <w:rPr>
          <w:i/>
          <w:szCs w:val="22"/>
        </w:rPr>
        <w:t>.</w:t>
      </w:r>
    </w:p>
    <w:p w:rsidR="00CA3EC6" w:rsidRPr="00CA3EC6" w:rsidRDefault="00CA3EC6" w:rsidP="00434207">
      <w:pPr>
        <w:pStyle w:val="Odsekzoznamu"/>
        <w:numPr>
          <w:ilvl w:val="0"/>
          <w:numId w:val="7"/>
        </w:numPr>
        <w:tabs>
          <w:tab w:val="left" w:pos="851"/>
          <w:tab w:val="left" w:pos="5104"/>
        </w:tabs>
        <w:jc w:val="both"/>
        <w:rPr>
          <w:i/>
          <w:szCs w:val="22"/>
        </w:rPr>
      </w:pPr>
      <w:proofErr w:type="spellStart"/>
      <w:r w:rsidRPr="00CA3EC6">
        <w:rPr>
          <w:i/>
          <w:szCs w:val="22"/>
        </w:rPr>
        <w:t>Cylicodontophorus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szCs w:val="22"/>
        </w:rPr>
        <w:t>spp</w:t>
      </w:r>
      <w:proofErr w:type="spellEnd"/>
      <w:r w:rsidRPr="00CA3EC6">
        <w:rPr>
          <w:szCs w:val="22"/>
        </w:rPr>
        <w:t>.</w:t>
      </w:r>
      <w:r w:rsidRPr="00CA3EC6">
        <w:rPr>
          <w:i/>
          <w:szCs w:val="22"/>
        </w:rPr>
        <w:t xml:space="preserve"> </w:t>
      </w:r>
    </w:p>
    <w:p w:rsidR="00CA3EC6" w:rsidRPr="00CA3EC6" w:rsidRDefault="00CA3EC6" w:rsidP="00434207">
      <w:pPr>
        <w:pStyle w:val="Odsekzoznamu"/>
        <w:numPr>
          <w:ilvl w:val="0"/>
          <w:numId w:val="7"/>
        </w:numPr>
        <w:tabs>
          <w:tab w:val="left" w:pos="851"/>
          <w:tab w:val="left" w:pos="5104"/>
        </w:tabs>
        <w:jc w:val="both"/>
        <w:rPr>
          <w:szCs w:val="22"/>
        </w:rPr>
      </w:pPr>
      <w:proofErr w:type="spellStart"/>
      <w:r w:rsidRPr="00CA3EC6">
        <w:rPr>
          <w:i/>
          <w:szCs w:val="22"/>
        </w:rPr>
        <w:t>Gyalocephalus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szCs w:val="22"/>
        </w:rPr>
        <w:t>spp</w:t>
      </w:r>
      <w:proofErr w:type="spellEnd"/>
      <w:r w:rsidRPr="00CA3EC6">
        <w:rPr>
          <w:szCs w:val="22"/>
        </w:rPr>
        <w:t>.</w:t>
      </w:r>
    </w:p>
    <w:p w:rsidR="00CA3EC6" w:rsidRPr="00CA3EC6" w:rsidRDefault="00CA3EC6" w:rsidP="00CA3EC6">
      <w:pPr>
        <w:tabs>
          <w:tab w:val="left" w:pos="851"/>
          <w:tab w:val="left" w:pos="5104"/>
        </w:tabs>
        <w:ind w:hanging="10"/>
        <w:jc w:val="both"/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851"/>
          <w:tab w:val="left" w:pos="5104"/>
        </w:tabs>
        <w:ind w:hanging="10"/>
        <w:jc w:val="both"/>
        <w:rPr>
          <w:sz w:val="22"/>
          <w:szCs w:val="22"/>
        </w:rPr>
      </w:pPr>
      <w:r w:rsidRPr="00CA3EC6">
        <w:rPr>
          <w:sz w:val="22"/>
          <w:szCs w:val="22"/>
        </w:rPr>
        <w:lastRenderedPageBreak/>
        <w:t>Škrkavky:</w:t>
      </w:r>
    </w:p>
    <w:p w:rsidR="00CA3EC6" w:rsidRPr="00CA3EC6" w:rsidRDefault="00CA3EC6" w:rsidP="00434207">
      <w:pPr>
        <w:pStyle w:val="Odsekzoznamu"/>
        <w:numPr>
          <w:ilvl w:val="0"/>
          <w:numId w:val="7"/>
        </w:numPr>
        <w:tabs>
          <w:tab w:val="left" w:pos="851"/>
          <w:tab w:val="left" w:pos="5104"/>
        </w:tabs>
        <w:jc w:val="both"/>
        <w:rPr>
          <w:i/>
          <w:szCs w:val="22"/>
        </w:rPr>
      </w:pPr>
      <w:r w:rsidRPr="00CA3EC6">
        <w:rPr>
          <w:i/>
          <w:szCs w:val="22"/>
        </w:rPr>
        <w:tab/>
      </w:r>
      <w:proofErr w:type="spellStart"/>
      <w:r w:rsidRPr="00CA3EC6">
        <w:rPr>
          <w:i/>
          <w:szCs w:val="22"/>
        </w:rPr>
        <w:t>Parascaris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equorum</w:t>
      </w:r>
      <w:proofErr w:type="spellEnd"/>
      <w:r w:rsidRPr="00CA3EC6">
        <w:rPr>
          <w:i/>
          <w:szCs w:val="22"/>
        </w:rPr>
        <w:t xml:space="preserve"> (dospelé)</w:t>
      </w:r>
    </w:p>
    <w:p w:rsidR="00CA3EC6" w:rsidRDefault="00CA3EC6" w:rsidP="00CA3EC6">
      <w:pPr>
        <w:tabs>
          <w:tab w:val="left" w:pos="851"/>
          <w:tab w:val="left" w:pos="5104"/>
        </w:tabs>
        <w:ind w:hanging="10"/>
        <w:jc w:val="both"/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851"/>
          <w:tab w:val="left" w:pos="5104"/>
        </w:tabs>
        <w:ind w:hanging="10"/>
        <w:jc w:val="both"/>
        <w:rPr>
          <w:sz w:val="22"/>
          <w:szCs w:val="22"/>
        </w:rPr>
      </w:pPr>
      <w:r w:rsidRPr="00CA3EC6">
        <w:rPr>
          <w:sz w:val="22"/>
          <w:szCs w:val="22"/>
        </w:rPr>
        <w:t>Ďalšie druhy:</w:t>
      </w:r>
    </w:p>
    <w:p w:rsidR="00CA3EC6" w:rsidRPr="00CA3EC6" w:rsidRDefault="00CA3EC6" w:rsidP="00434207">
      <w:pPr>
        <w:pStyle w:val="Odsekzoznamu"/>
        <w:numPr>
          <w:ilvl w:val="0"/>
          <w:numId w:val="8"/>
        </w:numPr>
        <w:tabs>
          <w:tab w:val="left" w:pos="851"/>
          <w:tab w:val="left" w:pos="5104"/>
        </w:tabs>
        <w:jc w:val="both"/>
        <w:rPr>
          <w:szCs w:val="22"/>
        </w:rPr>
      </w:pPr>
      <w:proofErr w:type="spellStart"/>
      <w:r w:rsidRPr="00CA3EC6">
        <w:rPr>
          <w:i/>
          <w:szCs w:val="22"/>
        </w:rPr>
        <w:t>Oxyuris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equi</w:t>
      </w:r>
      <w:proofErr w:type="spellEnd"/>
      <w:r w:rsidRPr="00CA3EC6">
        <w:rPr>
          <w:szCs w:val="22"/>
        </w:rPr>
        <w:t xml:space="preserve"> (dospelé)</w:t>
      </w:r>
    </w:p>
    <w:p w:rsidR="00CA3EC6" w:rsidRPr="00CA3EC6" w:rsidRDefault="00CA3EC6" w:rsidP="00434207">
      <w:pPr>
        <w:pStyle w:val="Odsekzoznamu"/>
        <w:numPr>
          <w:ilvl w:val="0"/>
          <w:numId w:val="8"/>
        </w:numPr>
        <w:tabs>
          <w:tab w:val="left" w:pos="851"/>
          <w:tab w:val="left" w:pos="5104"/>
        </w:tabs>
        <w:jc w:val="both"/>
        <w:rPr>
          <w:szCs w:val="22"/>
        </w:rPr>
      </w:pPr>
      <w:proofErr w:type="spellStart"/>
      <w:r w:rsidRPr="00CA3EC6">
        <w:rPr>
          <w:i/>
          <w:szCs w:val="22"/>
        </w:rPr>
        <w:t>Habronema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muscae</w:t>
      </w:r>
      <w:proofErr w:type="spellEnd"/>
      <w:r w:rsidRPr="00CA3EC6">
        <w:rPr>
          <w:szCs w:val="22"/>
        </w:rPr>
        <w:t xml:space="preserve"> (dospelé)</w:t>
      </w:r>
    </w:p>
    <w:p w:rsidR="00CA3EC6" w:rsidRPr="00CA3EC6" w:rsidRDefault="00CA3EC6" w:rsidP="00434207">
      <w:pPr>
        <w:pStyle w:val="Odsekzoznamu"/>
        <w:numPr>
          <w:ilvl w:val="0"/>
          <w:numId w:val="8"/>
        </w:numPr>
        <w:tabs>
          <w:tab w:val="left" w:pos="851"/>
          <w:tab w:val="left" w:pos="5104"/>
        </w:tabs>
        <w:jc w:val="both"/>
        <w:rPr>
          <w:szCs w:val="22"/>
        </w:rPr>
      </w:pPr>
      <w:proofErr w:type="spellStart"/>
      <w:r w:rsidRPr="00CA3EC6">
        <w:rPr>
          <w:i/>
          <w:szCs w:val="22"/>
        </w:rPr>
        <w:t>Gasterophilus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intestinalis</w:t>
      </w:r>
      <w:proofErr w:type="spellEnd"/>
      <w:r w:rsidRPr="00CA3EC6">
        <w:rPr>
          <w:szCs w:val="22"/>
        </w:rPr>
        <w:t xml:space="preserve"> (L2, L3)</w:t>
      </w:r>
    </w:p>
    <w:p w:rsidR="00CA3EC6" w:rsidRPr="00CA3EC6" w:rsidRDefault="00CA3EC6" w:rsidP="00434207">
      <w:pPr>
        <w:pStyle w:val="Odsekzoznamu"/>
        <w:numPr>
          <w:ilvl w:val="0"/>
          <w:numId w:val="8"/>
        </w:numPr>
        <w:tabs>
          <w:tab w:val="left" w:pos="851"/>
          <w:tab w:val="left" w:pos="5104"/>
        </w:tabs>
        <w:jc w:val="both"/>
        <w:rPr>
          <w:szCs w:val="22"/>
        </w:rPr>
      </w:pPr>
      <w:proofErr w:type="spellStart"/>
      <w:r w:rsidRPr="00CA3EC6">
        <w:rPr>
          <w:i/>
          <w:szCs w:val="22"/>
        </w:rPr>
        <w:t>Gasterophilus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nasalis</w:t>
      </w:r>
      <w:proofErr w:type="spellEnd"/>
      <w:r w:rsidRPr="00CA3EC6">
        <w:rPr>
          <w:szCs w:val="22"/>
        </w:rPr>
        <w:t xml:space="preserve"> (L2, L3)</w:t>
      </w:r>
    </w:p>
    <w:p w:rsidR="00CA3EC6" w:rsidRPr="00CA3EC6" w:rsidRDefault="00CA3EC6" w:rsidP="00434207">
      <w:pPr>
        <w:pStyle w:val="Odsekzoznamu"/>
        <w:numPr>
          <w:ilvl w:val="0"/>
          <w:numId w:val="8"/>
        </w:numPr>
        <w:tabs>
          <w:tab w:val="left" w:pos="851"/>
          <w:tab w:val="left" w:pos="5104"/>
        </w:tabs>
        <w:jc w:val="both"/>
        <w:rPr>
          <w:i/>
          <w:szCs w:val="22"/>
        </w:rPr>
      </w:pPr>
      <w:proofErr w:type="spellStart"/>
      <w:r w:rsidRPr="00CA3EC6">
        <w:rPr>
          <w:i/>
          <w:szCs w:val="22"/>
        </w:rPr>
        <w:t>Strongyloides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westeri</w:t>
      </w:r>
      <w:proofErr w:type="spellEnd"/>
      <w:r w:rsidRPr="00CA3EC6">
        <w:rPr>
          <w:i/>
          <w:szCs w:val="22"/>
        </w:rPr>
        <w:t xml:space="preserve"> </w:t>
      </w:r>
      <w:r w:rsidRPr="00CA3EC6">
        <w:rPr>
          <w:szCs w:val="22"/>
        </w:rPr>
        <w:t>(dospelé)</w:t>
      </w:r>
    </w:p>
    <w:p w:rsidR="00CA3EC6" w:rsidRPr="00CA3EC6" w:rsidRDefault="00CA3EC6" w:rsidP="00434207">
      <w:pPr>
        <w:pStyle w:val="Odsekzoznamu"/>
        <w:numPr>
          <w:ilvl w:val="0"/>
          <w:numId w:val="8"/>
        </w:numPr>
        <w:tabs>
          <w:tab w:val="left" w:pos="851"/>
          <w:tab w:val="left" w:pos="5104"/>
        </w:tabs>
        <w:jc w:val="both"/>
        <w:rPr>
          <w:iCs/>
          <w:szCs w:val="22"/>
        </w:rPr>
      </w:pPr>
      <w:proofErr w:type="spellStart"/>
      <w:r w:rsidRPr="00CA3EC6">
        <w:rPr>
          <w:i/>
          <w:szCs w:val="22"/>
        </w:rPr>
        <w:t>Trichostrongylus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axei</w:t>
      </w:r>
      <w:proofErr w:type="spellEnd"/>
      <w:r w:rsidRPr="00CA3EC6">
        <w:rPr>
          <w:iCs/>
          <w:szCs w:val="22"/>
        </w:rPr>
        <w:t xml:space="preserve"> (dospelé)</w:t>
      </w:r>
    </w:p>
    <w:p w:rsidR="00CA3EC6" w:rsidRPr="00CA3EC6" w:rsidRDefault="00CA3EC6" w:rsidP="00CA3EC6">
      <w:pPr>
        <w:ind w:hanging="10"/>
        <w:rPr>
          <w:b/>
          <w:sz w:val="22"/>
          <w:szCs w:val="22"/>
        </w:rPr>
      </w:pPr>
    </w:p>
    <w:p w:rsidR="00CA3EC6" w:rsidRPr="00CA3EC6" w:rsidRDefault="00CA3EC6" w:rsidP="00CA3EC6">
      <w:pPr>
        <w:ind w:hanging="10"/>
        <w:rPr>
          <w:sz w:val="22"/>
          <w:szCs w:val="22"/>
        </w:rPr>
      </w:pPr>
      <w:r w:rsidRPr="00CA3EC6">
        <w:rPr>
          <w:sz w:val="22"/>
          <w:szCs w:val="22"/>
        </w:rPr>
        <w:t xml:space="preserve">Pásomnice (dospelé): </w:t>
      </w:r>
    </w:p>
    <w:p w:rsidR="00CA3EC6" w:rsidRPr="00CA3EC6" w:rsidRDefault="00CA3EC6" w:rsidP="00434207">
      <w:pPr>
        <w:pStyle w:val="Odsekzoznamu"/>
        <w:numPr>
          <w:ilvl w:val="0"/>
          <w:numId w:val="9"/>
        </w:numPr>
        <w:rPr>
          <w:i/>
          <w:szCs w:val="22"/>
        </w:rPr>
      </w:pPr>
      <w:proofErr w:type="spellStart"/>
      <w:r w:rsidRPr="00CA3EC6">
        <w:rPr>
          <w:i/>
          <w:szCs w:val="22"/>
        </w:rPr>
        <w:t>Anoplocephala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perfoliata</w:t>
      </w:r>
      <w:proofErr w:type="spellEnd"/>
    </w:p>
    <w:p w:rsidR="00CA3EC6" w:rsidRPr="00CA3EC6" w:rsidRDefault="00CA3EC6" w:rsidP="00434207">
      <w:pPr>
        <w:pStyle w:val="Odsekzoznamu"/>
        <w:numPr>
          <w:ilvl w:val="0"/>
          <w:numId w:val="9"/>
        </w:numPr>
        <w:rPr>
          <w:i/>
          <w:szCs w:val="22"/>
        </w:rPr>
      </w:pPr>
      <w:proofErr w:type="spellStart"/>
      <w:r w:rsidRPr="00CA3EC6">
        <w:rPr>
          <w:i/>
          <w:szCs w:val="22"/>
        </w:rPr>
        <w:t>Anoplocephala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magna</w:t>
      </w:r>
      <w:proofErr w:type="spellEnd"/>
    </w:p>
    <w:p w:rsidR="00CA3EC6" w:rsidRPr="00CA3EC6" w:rsidRDefault="00CA3EC6" w:rsidP="00434207">
      <w:pPr>
        <w:pStyle w:val="Odsekzoznamu"/>
        <w:numPr>
          <w:ilvl w:val="0"/>
          <w:numId w:val="9"/>
        </w:numPr>
        <w:rPr>
          <w:i/>
          <w:szCs w:val="22"/>
        </w:rPr>
      </w:pPr>
      <w:proofErr w:type="spellStart"/>
      <w:r w:rsidRPr="00CA3EC6">
        <w:rPr>
          <w:i/>
          <w:szCs w:val="22"/>
        </w:rPr>
        <w:t>Paranoplocephala</w:t>
      </w:r>
      <w:proofErr w:type="spellEnd"/>
      <w:r w:rsidRPr="00CA3EC6">
        <w:rPr>
          <w:i/>
          <w:szCs w:val="22"/>
        </w:rPr>
        <w:t xml:space="preserve"> </w:t>
      </w:r>
      <w:proofErr w:type="spellStart"/>
      <w:r w:rsidRPr="00CA3EC6">
        <w:rPr>
          <w:i/>
          <w:szCs w:val="22"/>
        </w:rPr>
        <w:t>mammillana</w:t>
      </w:r>
      <w:proofErr w:type="spellEnd"/>
    </w:p>
    <w:p w:rsidR="00CA3EC6" w:rsidRPr="00CA3EC6" w:rsidRDefault="00CA3EC6" w:rsidP="00CA3EC6">
      <w:pPr>
        <w:ind w:hanging="10"/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851"/>
          <w:tab w:val="left" w:pos="3969"/>
          <w:tab w:val="right" w:pos="7797"/>
        </w:tabs>
        <w:ind w:hanging="10"/>
        <w:rPr>
          <w:sz w:val="22"/>
          <w:szCs w:val="22"/>
        </w:rPr>
      </w:pPr>
      <w:r w:rsidRPr="00CA3EC6">
        <w:rPr>
          <w:sz w:val="22"/>
          <w:szCs w:val="22"/>
        </w:rPr>
        <w:t xml:space="preserve">Exkrécia vajíčok malých </w:t>
      </w:r>
      <w:proofErr w:type="spellStart"/>
      <w:r w:rsidRPr="00CA3EC6">
        <w:rPr>
          <w:sz w:val="22"/>
          <w:szCs w:val="22"/>
        </w:rPr>
        <w:t>strongylov</w:t>
      </w:r>
      <w:proofErr w:type="spellEnd"/>
      <w:r w:rsidRPr="00CA3EC6">
        <w:rPr>
          <w:sz w:val="22"/>
          <w:szCs w:val="22"/>
        </w:rPr>
        <w:t xml:space="preserve"> je potlačená počas 90 dní.</w:t>
      </w:r>
    </w:p>
    <w:p w:rsidR="00CA3EC6" w:rsidRPr="00CA3EC6" w:rsidRDefault="00CA3EC6" w:rsidP="00CA3EC6">
      <w:pPr>
        <w:pStyle w:val="Zarkazkladnhotextu2"/>
        <w:tabs>
          <w:tab w:val="left" w:pos="426"/>
        </w:tabs>
        <w:ind w:left="0" w:hanging="10"/>
        <w:rPr>
          <w:rFonts w:ascii="Times New Roman" w:hAnsi="Times New Roman"/>
          <w:b/>
          <w:bCs/>
          <w:sz w:val="22"/>
          <w:szCs w:val="22"/>
          <w:lang w:val="cs-CZ"/>
        </w:rPr>
      </w:pPr>
      <w:proofErr w:type="spellStart"/>
      <w:r w:rsidRPr="00CA3EC6">
        <w:rPr>
          <w:rFonts w:ascii="Times New Roman" w:hAnsi="Times New Roman"/>
          <w:bCs/>
          <w:sz w:val="22"/>
          <w:szCs w:val="22"/>
          <w:lang w:val="cs-CZ"/>
        </w:rPr>
        <w:t>Veterinárny</w:t>
      </w:r>
      <w:proofErr w:type="spellEnd"/>
      <w:r w:rsidRPr="00CA3EC6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proofErr w:type="spellStart"/>
      <w:r w:rsidRPr="00CA3EC6">
        <w:rPr>
          <w:rFonts w:ascii="Times New Roman" w:hAnsi="Times New Roman"/>
          <w:bCs/>
          <w:sz w:val="22"/>
          <w:szCs w:val="22"/>
          <w:lang w:val="cs-CZ"/>
        </w:rPr>
        <w:t>liek</w:t>
      </w:r>
      <w:proofErr w:type="spellEnd"/>
      <w:r w:rsidRPr="00CA3EC6">
        <w:rPr>
          <w:rFonts w:ascii="Times New Roman" w:hAnsi="Times New Roman"/>
          <w:bCs/>
          <w:sz w:val="22"/>
          <w:szCs w:val="22"/>
          <w:lang w:val="cs-CZ"/>
        </w:rPr>
        <w:t xml:space="preserve"> je účinný proti (</w:t>
      </w:r>
      <w:proofErr w:type="spellStart"/>
      <w:r w:rsidRPr="00CA3EC6">
        <w:rPr>
          <w:rFonts w:ascii="Times New Roman" w:hAnsi="Times New Roman"/>
          <w:bCs/>
          <w:sz w:val="22"/>
          <w:szCs w:val="22"/>
          <w:lang w:val="cs-CZ"/>
        </w:rPr>
        <w:t>vyvíjajúcim</w:t>
      </w:r>
      <w:proofErr w:type="spellEnd"/>
      <w:r w:rsidRPr="00CA3EC6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proofErr w:type="spellStart"/>
      <w:r w:rsidRPr="00CA3EC6">
        <w:rPr>
          <w:rFonts w:ascii="Times New Roman" w:hAnsi="Times New Roman"/>
          <w:bCs/>
          <w:sz w:val="22"/>
          <w:szCs w:val="22"/>
          <w:lang w:val="cs-CZ"/>
        </w:rPr>
        <w:t>sa</w:t>
      </w:r>
      <w:proofErr w:type="spellEnd"/>
      <w:r w:rsidRPr="00CA3EC6">
        <w:rPr>
          <w:rFonts w:ascii="Times New Roman" w:hAnsi="Times New Roman"/>
          <w:bCs/>
          <w:sz w:val="22"/>
          <w:szCs w:val="22"/>
          <w:lang w:val="cs-CZ"/>
        </w:rPr>
        <w:t xml:space="preserve">) </w:t>
      </w:r>
      <w:proofErr w:type="spellStart"/>
      <w:r w:rsidRPr="00CA3EC6">
        <w:rPr>
          <w:rFonts w:ascii="Times New Roman" w:hAnsi="Times New Roman"/>
          <w:bCs/>
          <w:sz w:val="22"/>
          <w:szCs w:val="22"/>
          <w:lang w:val="cs-CZ"/>
        </w:rPr>
        <w:t>intramukozálnym</w:t>
      </w:r>
      <w:proofErr w:type="spellEnd"/>
      <w:r w:rsidRPr="00CA3EC6">
        <w:rPr>
          <w:rFonts w:ascii="Times New Roman" w:hAnsi="Times New Roman"/>
          <w:bCs/>
          <w:sz w:val="22"/>
          <w:szCs w:val="22"/>
          <w:lang w:val="cs-CZ"/>
        </w:rPr>
        <w:t xml:space="preserve"> L4</w:t>
      </w:r>
      <w:r w:rsidRPr="00CA3EC6">
        <w:rPr>
          <w:rFonts w:ascii="Times New Roman" w:hAnsi="Times New Roman"/>
          <w:bCs/>
          <w:sz w:val="22"/>
          <w:szCs w:val="22"/>
          <w:vertAlign w:val="subscript"/>
          <w:lang w:val="cs-CZ"/>
        </w:rPr>
        <w:t xml:space="preserve"> </w:t>
      </w:r>
      <w:proofErr w:type="spellStart"/>
      <w:r w:rsidRPr="00CA3EC6">
        <w:rPr>
          <w:rFonts w:ascii="Times New Roman" w:hAnsi="Times New Roman"/>
          <w:bCs/>
          <w:sz w:val="22"/>
          <w:szCs w:val="22"/>
          <w:lang w:val="cs-CZ"/>
        </w:rPr>
        <w:t>štádiám</w:t>
      </w:r>
      <w:proofErr w:type="spellEnd"/>
      <w:r w:rsidRPr="00CA3EC6">
        <w:rPr>
          <w:rFonts w:ascii="Times New Roman" w:hAnsi="Times New Roman"/>
          <w:bCs/>
          <w:sz w:val="22"/>
          <w:szCs w:val="22"/>
          <w:lang w:val="cs-CZ"/>
        </w:rPr>
        <w:t xml:space="preserve"> malých </w:t>
      </w:r>
      <w:proofErr w:type="spellStart"/>
      <w:r w:rsidRPr="00CA3EC6">
        <w:rPr>
          <w:rFonts w:ascii="Times New Roman" w:hAnsi="Times New Roman"/>
          <w:bCs/>
          <w:sz w:val="22"/>
          <w:szCs w:val="22"/>
          <w:lang w:val="cs-CZ"/>
        </w:rPr>
        <w:t>strongylov</w:t>
      </w:r>
      <w:proofErr w:type="spellEnd"/>
      <w:r w:rsidRPr="00CA3EC6">
        <w:rPr>
          <w:rFonts w:ascii="Times New Roman" w:hAnsi="Times New Roman"/>
          <w:bCs/>
          <w:sz w:val="22"/>
          <w:szCs w:val="22"/>
          <w:lang w:val="cs-CZ"/>
        </w:rPr>
        <w:t>.</w:t>
      </w:r>
    </w:p>
    <w:p w:rsidR="00CA3EC6" w:rsidRPr="00CA3EC6" w:rsidRDefault="00CA3EC6" w:rsidP="00CA3EC6">
      <w:pPr>
        <w:pStyle w:val="Zarkazkladnhotextu2"/>
        <w:tabs>
          <w:tab w:val="left" w:pos="426"/>
        </w:tabs>
        <w:ind w:left="0" w:hanging="10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CA3EC6">
        <w:rPr>
          <w:rFonts w:ascii="Times New Roman" w:hAnsi="Times New Roman"/>
          <w:bCs/>
          <w:sz w:val="22"/>
          <w:szCs w:val="22"/>
          <w:lang w:val="cs-CZ"/>
        </w:rPr>
        <w:t xml:space="preserve">Po 8 </w:t>
      </w:r>
      <w:proofErr w:type="spellStart"/>
      <w:r w:rsidRPr="00CA3EC6">
        <w:rPr>
          <w:rFonts w:ascii="Times New Roman" w:hAnsi="Times New Roman"/>
          <w:bCs/>
          <w:sz w:val="22"/>
          <w:szCs w:val="22"/>
          <w:lang w:val="cs-CZ"/>
        </w:rPr>
        <w:t>týždňoch</w:t>
      </w:r>
      <w:proofErr w:type="spellEnd"/>
      <w:r w:rsidRPr="00CA3EC6">
        <w:rPr>
          <w:rFonts w:ascii="Times New Roman" w:hAnsi="Times New Roman"/>
          <w:bCs/>
          <w:sz w:val="22"/>
          <w:szCs w:val="22"/>
          <w:lang w:val="cs-CZ"/>
        </w:rPr>
        <w:t xml:space="preserve"> po </w:t>
      </w:r>
      <w:proofErr w:type="spellStart"/>
      <w:r w:rsidRPr="00CA3EC6">
        <w:rPr>
          <w:rFonts w:ascii="Times New Roman" w:hAnsi="Times New Roman"/>
          <w:bCs/>
          <w:sz w:val="22"/>
          <w:szCs w:val="22"/>
          <w:lang w:val="cs-CZ"/>
        </w:rPr>
        <w:t>liečbe</w:t>
      </w:r>
      <w:proofErr w:type="spellEnd"/>
      <w:r w:rsidRPr="00CA3EC6">
        <w:rPr>
          <w:rFonts w:ascii="Times New Roman" w:hAnsi="Times New Roman"/>
          <w:bCs/>
          <w:sz w:val="22"/>
          <w:szCs w:val="22"/>
          <w:lang w:val="cs-CZ"/>
        </w:rPr>
        <w:t xml:space="preserve"> sú eliminované </w:t>
      </w:r>
      <w:proofErr w:type="spellStart"/>
      <w:r w:rsidRPr="00CA3EC6">
        <w:rPr>
          <w:rFonts w:ascii="Times New Roman" w:hAnsi="Times New Roman"/>
          <w:bCs/>
          <w:sz w:val="22"/>
          <w:szCs w:val="22"/>
          <w:lang w:val="cs-CZ"/>
        </w:rPr>
        <w:t>ranné</w:t>
      </w:r>
      <w:proofErr w:type="spellEnd"/>
      <w:r w:rsidRPr="00CA3EC6">
        <w:rPr>
          <w:rFonts w:ascii="Times New Roman" w:hAnsi="Times New Roman"/>
          <w:bCs/>
          <w:sz w:val="22"/>
          <w:szCs w:val="22"/>
          <w:lang w:val="cs-CZ"/>
        </w:rPr>
        <w:t xml:space="preserve"> (</w:t>
      </w:r>
      <w:proofErr w:type="spellStart"/>
      <w:r w:rsidRPr="00CA3EC6">
        <w:rPr>
          <w:rFonts w:ascii="Times New Roman" w:hAnsi="Times New Roman"/>
          <w:bCs/>
          <w:sz w:val="22"/>
          <w:szCs w:val="22"/>
          <w:lang w:val="cs-CZ"/>
        </w:rPr>
        <w:t>hypobiotické</w:t>
      </w:r>
      <w:proofErr w:type="spellEnd"/>
      <w:r w:rsidRPr="00CA3EC6">
        <w:rPr>
          <w:rFonts w:ascii="Times New Roman" w:hAnsi="Times New Roman"/>
          <w:bCs/>
          <w:sz w:val="22"/>
          <w:szCs w:val="22"/>
          <w:lang w:val="cs-CZ"/>
        </w:rPr>
        <w:t xml:space="preserve">) EL3 </w:t>
      </w:r>
      <w:proofErr w:type="spellStart"/>
      <w:r w:rsidRPr="00CA3EC6">
        <w:rPr>
          <w:rFonts w:ascii="Times New Roman" w:hAnsi="Times New Roman"/>
          <w:bCs/>
          <w:sz w:val="22"/>
          <w:szCs w:val="22"/>
          <w:lang w:val="cs-CZ"/>
        </w:rPr>
        <w:t>štádiá</w:t>
      </w:r>
      <w:proofErr w:type="spellEnd"/>
      <w:r w:rsidRPr="00CA3EC6">
        <w:rPr>
          <w:rFonts w:ascii="Times New Roman" w:hAnsi="Times New Roman"/>
          <w:bCs/>
          <w:sz w:val="22"/>
          <w:szCs w:val="22"/>
          <w:lang w:val="cs-CZ"/>
        </w:rPr>
        <w:t xml:space="preserve"> malých </w:t>
      </w:r>
      <w:proofErr w:type="spellStart"/>
      <w:r w:rsidRPr="00CA3EC6">
        <w:rPr>
          <w:rFonts w:ascii="Times New Roman" w:hAnsi="Times New Roman"/>
          <w:bCs/>
          <w:sz w:val="22"/>
          <w:szCs w:val="22"/>
          <w:lang w:val="cs-CZ"/>
        </w:rPr>
        <w:t>strongylov</w:t>
      </w:r>
      <w:proofErr w:type="spellEnd"/>
      <w:r w:rsidRPr="00CA3EC6">
        <w:rPr>
          <w:rFonts w:ascii="Times New Roman" w:hAnsi="Times New Roman"/>
          <w:bCs/>
          <w:sz w:val="22"/>
          <w:szCs w:val="22"/>
          <w:lang w:val="cs-CZ"/>
        </w:rPr>
        <w:t xml:space="preserve">. </w:t>
      </w:r>
    </w:p>
    <w:p w:rsidR="00CA3EC6" w:rsidRPr="00CA3EC6" w:rsidRDefault="00CA3EC6" w:rsidP="00CA3EC6">
      <w:pPr>
        <w:pStyle w:val="Zarkazkladnhotextu2"/>
        <w:tabs>
          <w:tab w:val="left" w:pos="426"/>
        </w:tabs>
        <w:ind w:left="0" w:hanging="10"/>
        <w:rPr>
          <w:rFonts w:ascii="Times New Roman" w:hAnsi="Times New Roman"/>
          <w:b/>
          <w:bCs/>
          <w:sz w:val="22"/>
          <w:szCs w:val="22"/>
          <w:lang w:val="cs-CZ"/>
        </w:rPr>
      </w:pPr>
    </w:p>
    <w:p w:rsidR="00CA3EC6" w:rsidRPr="00CA3EC6" w:rsidRDefault="00CA3EC6" w:rsidP="00CA3EC6">
      <w:pPr>
        <w:pStyle w:val="Style1"/>
      </w:pPr>
      <w:r w:rsidRPr="00CA3EC6">
        <w:t>3.3</w:t>
      </w:r>
      <w:r w:rsidRPr="00CA3EC6">
        <w:tab/>
        <w:t>Kontraindikácie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Nepodávať žriebätám mladším ako 6,5 mesiaca veku.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Nepoužívať v prípadoch precitlivenosti na účinné látky alebo niektorú z pomocných látok.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Veterinárny liek bol vytvorený špeciálne na podanie koňom. Vzhľadom ku koncentrácii </w:t>
      </w:r>
      <w:proofErr w:type="spellStart"/>
      <w:r w:rsidRPr="00CA3EC6">
        <w:rPr>
          <w:sz w:val="22"/>
          <w:szCs w:val="22"/>
        </w:rPr>
        <w:t>moxidektínu</w:t>
      </w:r>
      <w:proofErr w:type="spellEnd"/>
      <w:r w:rsidRPr="00CA3EC6">
        <w:rPr>
          <w:sz w:val="22"/>
          <w:szCs w:val="22"/>
        </w:rPr>
        <w:t xml:space="preserve"> vo veterinárnom lieku, sa môžu pri psoch a mačkách vyskytnúť nežiaduce účinky po prehltnutí rozliateho gélu</w:t>
      </w:r>
      <w:r w:rsidRPr="00CA3EC6" w:rsidDel="005D33A5">
        <w:rPr>
          <w:sz w:val="22"/>
          <w:szCs w:val="22"/>
        </w:rPr>
        <w:t xml:space="preserve"> </w:t>
      </w:r>
      <w:r w:rsidRPr="00CA3EC6">
        <w:rPr>
          <w:sz w:val="22"/>
          <w:szCs w:val="22"/>
        </w:rPr>
        <w:t xml:space="preserve"> alebo ak majú prístup k použitým striekačkám.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3.4</w:t>
      </w:r>
      <w:r w:rsidRPr="00CA3EC6">
        <w:tab/>
        <w:t>Osobitné upozornenia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color w:val="000000"/>
          <w:sz w:val="22"/>
          <w:szCs w:val="22"/>
        </w:rPr>
      </w:pPr>
      <w:r w:rsidRPr="00CA3EC6">
        <w:rPr>
          <w:color w:val="000000"/>
          <w:sz w:val="22"/>
          <w:szCs w:val="22"/>
        </w:rPr>
        <w:t>Predchádzať nasledovným postupom, ktoré zvyšujú riziko vývoja rezistencie a môžu mať za následok neúčinnú liečbu:</w:t>
      </w:r>
      <w:r w:rsidRPr="00CA3EC6">
        <w:rPr>
          <w:color w:val="000000"/>
          <w:sz w:val="22"/>
          <w:szCs w:val="22"/>
        </w:rPr>
        <w:br/>
      </w:r>
      <w:r w:rsidRPr="00CA3EC6">
        <w:rPr>
          <w:color w:val="000000"/>
          <w:sz w:val="22"/>
          <w:szCs w:val="22"/>
          <w:shd w:val="clear" w:color="auto" w:fill="FFFFFF"/>
        </w:rPr>
        <w:t xml:space="preserve">- príliš časté a opakované používanie </w:t>
      </w:r>
      <w:proofErr w:type="spellStart"/>
      <w:r w:rsidRPr="00CA3EC6">
        <w:rPr>
          <w:color w:val="000000"/>
          <w:sz w:val="22"/>
          <w:szCs w:val="22"/>
          <w:shd w:val="clear" w:color="auto" w:fill="FFFFFF"/>
        </w:rPr>
        <w:t>anthelmintík</w:t>
      </w:r>
      <w:proofErr w:type="spellEnd"/>
      <w:r w:rsidRPr="00CA3EC6">
        <w:rPr>
          <w:color w:val="000000"/>
          <w:sz w:val="22"/>
          <w:szCs w:val="22"/>
          <w:shd w:val="clear" w:color="auto" w:fill="FFFFFF"/>
        </w:rPr>
        <w:t xml:space="preserve"> rovnakej skupiny, príliš dlhá doba podávania;</w:t>
      </w:r>
      <w:r w:rsidRPr="00CA3EC6">
        <w:rPr>
          <w:color w:val="000000"/>
          <w:sz w:val="22"/>
          <w:szCs w:val="22"/>
          <w:shd w:val="clear" w:color="auto" w:fill="FFFFFF"/>
        </w:rPr>
        <w:br/>
        <w:t xml:space="preserve">- </w:t>
      </w:r>
      <w:proofErr w:type="spellStart"/>
      <w:r w:rsidRPr="00CA3EC6">
        <w:rPr>
          <w:color w:val="000000"/>
          <w:sz w:val="22"/>
          <w:szCs w:val="22"/>
          <w:shd w:val="clear" w:color="auto" w:fill="FFFFFF"/>
        </w:rPr>
        <w:t>poddávkovanie</w:t>
      </w:r>
      <w:proofErr w:type="spellEnd"/>
      <w:r w:rsidRPr="00CA3EC6">
        <w:rPr>
          <w:color w:val="000000"/>
          <w:sz w:val="22"/>
          <w:szCs w:val="22"/>
          <w:shd w:val="clear" w:color="auto" w:fill="FFFFFF"/>
        </w:rPr>
        <w:t xml:space="preserve"> z dôvodu nesprávneho stanovenia živej hmotnosti, nesprávne podanie veterinárneho lieku alebo chybná kalibrácia dávkovacieho zariadenia</w:t>
      </w:r>
      <w:r w:rsidRPr="00CA3EC6">
        <w:rPr>
          <w:color w:val="000000"/>
          <w:sz w:val="22"/>
          <w:szCs w:val="22"/>
          <w:shd w:val="clear" w:color="auto" w:fill="FFFFFF"/>
        </w:rPr>
        <w:br/>
        <w:t xml:space="preserve">- klinické prípady podozrivé na rezistenciu na </w:t>
      </w:r>
      <w:proofErr w:type="spellStart"/>
      <w:r w:rsidRPr="00CA3EC6">
        <w:rPr>
          <w:color w:val="000000"/>
          <w:sz w:val="22"/>
          <w:szCs w:val="22"/>
          <w:shd w:val="clear" w:color="auto" w:fill="FFFFFF"/>
        </w:rPr>
        <w:t>antihelmintiká</w:t>
      </w:r>
      <w:proofErr w:type="spellEnd"/>
      <w:r w:rsidRPr="00CA3EC6">
        <w:rPr>
          <w:color w:val="000000"/>
          <w:sz w:val="22"/>
          <w:szCs w:val="22"/>
          <w:shd w:val="clear" w:color="auto" w:fill="FFFFFF"/>
        </w:rPr>
        <w:t xml:space="preserve"> ďalej sledovať použitím vhodných testov (napr. Test redukcie počtu vajíčok). Tam, kde výsledky testov presvedčivo potvrdia rezistenciu na určité </w:t>
      </w:r>
      <w:proofErr w:type="spellStart"/>
      <w:r w:rsidRPr="00CA3EC6">
        <w:rPr>
          <w:color w:val="000000"/>
          <w:sz w:val="22"/>
          <w:szCs w:val="22"/>
          <w:shd w:val="clear" w:color="auto" w:fill="FFFFFF"/>
        </w:rPr>
        <w:t>antihelmintikum</w:t>
      </w:r>
      <w:proofErr w:type="spellEnd"/>
      <w:r w:rsidRPr="00CA3EC6">
        <w:rPr>
          <w:color w:val="000000"/>
          <w:sz w:val="22"/>
          <w:szCs w:val="22"/>
          <w:shd w:val="clear" w:color="auto" w:fill="FFFFFF"/>
        </w:rPr>
        <w:t xml:space="preserve">, použiť </w:t>
      </w:r>
      <w:proofErr w:type="spellStart"/>
      <w:r w:rsidRPr="00CA3EC6">
        <w:rPr>
          <w:color w:val="000000"/>
          <w:sz w:val="22"/>
          <w:szCs w:val="22"/>
          <w:shd w:val="clear" w:color="auto" w:fill="FFFFFF"/>
        </w:rPr>
        <w:t>antihelmintikum</w:t>
      </w:r>
      <w:proofErr w:type="spellEnd"/>
      <w:r w:rsidRPr="00CA3EC6">
        <w:rPr>
          <w:color w:val="000000"/>
          <w:sz w:val="22"/>
          <w:szCs w:val="22"/>
          <w:shd w:val="clear" w:color="auto" w:fill="FFFFFF"/>
        </w:rPr>
        <w:t xml:space="preserve"> patriace do inej farmakologickej skupiny s odlišným mechanizmom účinku.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Na optimálnu kontrolu </w:t>
      </w:r>
      <w:proofErr w:type="spellStart"/>
      <w:r w:rsidRPr="00CA3EC6">
        <w:rPr>
          <w:sz w:val="22"/>
          <w:szCs w:val="22"/>
        </w:rPr>
        <w:t>strečkovitosti</w:t>
      </w:r>
      <w:proofErr w:type="spellEnd"/>
      <w:r w:rsidRPr="00CA3EC6">
        <w:rPr>
          <w:sz w:val="22"/>
          <w:szCs w:val="22"/>
        </w:rPr>
        <w:t xml:space="preserve"> by mal byť veterinárny liek podávaný na jeseň, po skončení sezóny múch a pred jarou, keď sa larvy môžu začať vyvíjať a tak sú menej citlivé na liečbu.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Rezistencia parazitov na príslušnú skupinu </w:t>
      </w:r>
      <w:proofErr w:type="spellStart"/>
      <w:r w:rsidRPr="00CA3EC6">
        <w:rPr>
          <w:sz w:val="22"/>
          <w:szCs w:val="22"/>
        </w:rPr>
        <w:t>anthelmintík</w:t>
      </w:r>
      <w:proofErr w:type="spellEnd"/>
      <w:r w:rsidRPr="00CA3EC6">
        <w:rPr>
          <w:sz w:val="22"/>
          <w:szCs w:val="22"/>
        </w:rPr>
        <w:t xml:space="preserve"> sa môže vyvinúť pri často sa opakujúcom podávaní </w:t>
      </w:r>
      <w:proofErr w:type="spellStart"/>
      <w:r w:rsidRPr="00CA3EC6">
        <w:rPr>
          <w:sz w:val="22"/>
          <w:szCs w:val="22"/>
        </w:rPr>
        <w:t>anthelmintík</w:t>
      </w:r>
      <w:proofErr w:type="spellEnd"/>
      <w:r w:rsidRPr="00CA3EC6">
        <w:rPr>
          <w:sz w:val="22"/>
          <w:szCs w:val="22"/>
        </w:rPr>
        <w:t xml:space="preserve"> rovnakej skupiny.</w:t>
      </w:r>
    </w:p>
    <w:p w:rsidR="00CA3EC6" w:rsidRPr="00CA3EC6" w:rsidRDefault="00CA3EC6" w:rsidP="00CA3EC6">
      <w:pPr>
        <w:rPr>
          <w:sz w:val="22"/>
          <w:szCs w:val="22"/>
          <w:lang w:val="cs-CZ"/>
        </w:rPr>
      </w:pPr>
      <w:r w:rsidRPr="00CA3EC6">
        <w:rPr>
          <w:sz w:val="22"/>
          <w:szCs w:val="22"/>
        </w:rPr>
        <w:t>Veterinárny lekár by mal odporučiť vhodné dávkovacie programy a konvenčný postup na dosiahnutie adekvátnej kontroly nad zamorením parazitmi -  plochými aj okrúhlymi červami.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3.5</w:t>
      </w:r>
      <w:r w:rsidRPr="00CA3EC6">
        <w:tab/>
        <w:t>Osobitné opatrenia na používanie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PCheader2"/>
        <w:numPr>
          <w:ilvl w:val="0"/>
          <w:numId w:val="0"/>
        </w:numPr>
        <w:spacing w:before="0" w:after="0"/>
        <w:outlineLvl w:val="9"/>
        <w:rPr>
          <w:b w:val="0"/>
          <w:sz w:val="22"/>
          <w:szCs w:val="22"/>
          <w:u w:val="single"/>
          <w:lang w:val="sk-SK"/>
        </w:rPr>
      </w:pPr>
      <w:r w:rsidRPr="00CA3EC6">
        <w:rPr>
          <w:b w:val="0"/>
          <w:sz w:val="22"/>
          <w:szCs w:val="22"/>
          <w:u w:val="single"/>
          <w:lang w:val="sk-SK"/>
        </w:rPr>
        <w:t>Osobitné opatrenia na bezpečné používanie pri cieľových druhoch:</w:t>
      </w:r>
    </w:p>
    <w:p w:rsidR="00CA3EC6" w:rsidRPr="00CA3EC6" w:rsidRDefault="00CA3EC6" w:rsidP="00CA3EC6">
      <w:pPr>
        <w:tabs>
          <w:tab w:val="left" w:pos="180"/>
        </w:tabs>
        <w:rPr>
          <w:sz w:val="22"/>
          <w:szCs w:val="22"/>
        </w:rPr>
      </w:pPr>
      <w:r w:rsidRPr="00CA3EC6">
        <w:rPr>
          <w:sz w:val="22"/>
          <w:szCs w:val="22"/>
        </w:rPr>
        <w:t>Aby sa predišlo predávkovaniu liekom, je potrebné presné dávkovanie, špeciálne pri žriebätách s nízkou živou hmotnosťou alebo pri žriebätách poníkov.</w:t>
      </w:r>
    </w:p>
    <w:p w:rsidR="00CA3EC6" w:rsidRPr="00CA3EC6" w:rsidRDefault="00CA3EC6" w:rsidP="00CA3EC6">
      <w:pPr>
        <w:tabs>
          <w:tab w:val="left" w:pos="180"/>
        </w:tabs>
        <w:rPr>
          <w:sz w:val="22"/>
          <w:szCs w:val="22"/>
        </w:rPr>
      </w:pPr>
      <w:r w:rsidRPr="00CA3EC6">
        <w:rPr>
          <w:sz w:val="22"/>
          <w:szCs w:val="22"/>
        </w:rPr>
        <w:t xml:space="preserve">Nepoužívať rovnakú striekačku na liečbu  viac ako jedného zvieraťa, iba ak kone, ktorým je liek podávaný sú v priamom kontakte alebo v jednej budove či na jednom pozemku.  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  <w:u w:val="single"/>
        </w:rPr>
      </w:pPr>
      <w:r w:rsidRPr="00CA3EC6">
        <w:rPr>
          <w:sz w:val="22"/>
          <w:szCs w:val="22"/>
          <w:u w:val="single"/>
        </w:rPr>
        <w:lastRenderedPageBreak/>
        <w:t>Osobitné opatrenia, ktoré má urobiť osoba podávajúca liek zvieratám</w:t>
      </w:r>
    </w:p>
    <w:p w:rsidR="00CA3EC6" w:rsidRPr="00CA3EC6" w:rsidRDefault="00CA3EC6" w:rsidP="00CA3EC6">
      <w:pPr>
        <w:tabs>
          <w:tab w:val="left" w:pos="851"/>
        </w:tabs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Tento veterinárny liek môže spôsobiť podráždenie očí, kože a precitlivenosť kože.</w:t>
      </w:r>
    </w:p>
    <w:p w:rsidR="00CA3EC6" w:rsidRPr="00CA3EC6" w:rsidRDefault="00CA3EC6" w:rsidP="00CA3EC6">
      <w:pPr>
        <w:tabs>
          <w:tab w:val="left" w:pos="851"/>
        </w:tabs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Zabrániť kontaktu lieku s kožou a očami.</w:t>
      </w:r>
    </w:p>
    <w:p w:rsidR="00CA3EC6" w:rsidRPr="00CA3EC6" w:rsidRDefault="00CA3EC6" w:rsidP="00CA3EC6">
      <w:pPr>
        <w:tabs>
          <w:tab w:val="left" w:pos="142"/>
          <w:tab w:val="left" w:pos="851"/>
        </w:tabs>
        <w:rPr>
          <w:sz w:val="22"/>
          <w:szCs w:val="22"/>
        </w:rPr>
      </w:pPr>
      <w:r w:rsidRPr="00CA3EC6">
        <w:rPr>
          <w:sz w:val="22"/>
          <w:szCs w:val="22"/>
        </w:rPr>
        <w:t>Pri manipulácii s veterinárnym liekom používajte osobné ochranné pomôcky skladajúce sa z  ochranných rukavíc. Po každej aplikácii lieku si umyť ruky.</w:t>
      </w:r>
    </w:p>
    <w:p w:rsidR="00CA3EC6" w:rsidRPr="00CA3EC6" w:rsidRDefault="00CA3EC6" w:rsidP="00CA3EC6">
      <w:pPr>
        <w:tabs>
          <w:tab w:val="left" w:pos="851"/>
        </w:tabs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Počas manipulácie s liekom nefajčiť, nepiť ani nejesť.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V prípade zasiahnutia očí, vypláchnuť ich veľkým množstvom čistej vody a  ihneď vyhľadajte lekársku pomoc a ukážte lekárovi písomnú informáciu pre používateľov alebo obal.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V prípade náhodného požitia ihneď vyhľadajte lekársku pomoc a ukážte lekárovi písomnú informáciu pre používateľov alebo obal.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  <w:u w:val="single"/>
        </w:rPr>
      </w:pPr>
      <w:r w:rsidRPr="00CA3EC6">
        <w:rPr>
          <w:sz w:val="22"/>
          <w:szCs w:val="22"/>
          <w:u w:val="single"/>
        </w:rPr>
        <w:t>Osobitné opatrenia na ochranu životného prostredia:</w:t>
      </w:r>
    </w:p>
    <w:p w:rsidR="00CA3EC6" w:rsidRPr="00CA3EC6" w:rsidRDefault="00CA3EC6" w:rsidP="00CA3EC6">
      <w:pPr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 spĺňa kritériá na zaradenie ako (veľmi) </w:t>
      </w:r>
      <w:proofErr w:type="spellStart"/>
      <w:r w:rsidRPr="00CA3EC6">
        <w:rPr>
          <w:sz w:val="22"/>
          <w:szCs w:val="22"/>
        </w:rPr>
        <w:t>perzistentná</w:t>
      </w:r>
      <w:proofErr w:type="spellEnd"/>
      <w:r w:rsidRPr="00CA3EC6">
        <w:rPr>
          <w:sz w:val="22"/>
          <w:szCs w:val="22"/>
        </w:rPr>
        <w:t xml:space="preserve">, </w:t>
      </w:r>
      <w:proofErr w:type="spellStart"/>
      <w:r w:rsidRPr="00CA3EC6">
        <w:rPr>
          <w:sz w:val="22"/>
          <w:szCs w:val="22"/>
        </w:rPr>
        <w:t>bioakumulatívna</w:t>
      </w:r>
      <w:proofErr w:type="spellEnd"/>
      <w:r w:rsidRPr="00CA3EC6">
        <w:rPr>
          <w:sz w:val="22"/>
          <w:szCs w:val="22"/>
        </w:rPr>
        <w:t xml:space="preserve"> a toxická látka (PBT). Preto sa musí v čo najväčšej miere obmedziť expozícia životného prostredia </w:t>
      </w:r>
      <w:proofErr w:type="spellStart"/>
      <w:r w:rsidRPr="00CA3EC6">
        <w:rPr>
          <w:sz w:val="22"/>
          <w:szCs w:val="22"/>
        </w:rPr>
        <w:t>moxidektínom</w:t>
      </w:r>
      <w:proofErr w:type="spellEnd"/>
      <w:r w:rsidRPr="00CA3EC6">
        <w:rPr>
          <w:sz w:val="22"/>
          <w:szCs w:val="22"/>
        </w:rPr>
        <w:t xml:space="preserve">. Liečba by sa mala podávať len v nevyhnutných prípadoch a mala by vychádzať z počtu vajíčok vo fekáliách alebo z posúdenia rizika </w:t>
      </w:r>
      <w:proofErr w:type="spellStart"/>
      <w:r w:rsidRPr="00CA3EC6">
        <w:rPr>
          <w:sz w:val="22"/>
          <w:szCs w:val="22"/>
        </w:rPr>
        <w:t>infestácie</w:t>
      </w:r>
      <w:proofErr w:type="spellEnd"/>
      <w:r w:rsidRPr="00CA3EC6">
        <w:rPr>
          <w:sz w:val="22"/>
          <w:szCs w:val="22"/>
        </w:rPr>
        <w:t xml:space="preserve"> na úrovni zvieraťa a/alebo stáda. Na zníženie uvoľňovania </w:t>
      </w:r>
      <w:proofErr w:type="spellStart"/>
      <w:r w:rsidRPr="00CA3EC6">
        <w:rPr>
          <w:sz w:val="22"/>
          <w:szCs w:val="22"/>
        </w:rPr>
        <w:t>moxidektínu</w:t>
      </w:r>
      <w:proofErr w:type="spellEnd"/>
      <w:r w:rsidRPr="00CA3EC6">
        <w:rPr>
          <w:sz w:val="22"/>
          <w:szCs w:val="22"/>
        </w:rPr>
        <w:t xml:space="preserve"> do povrchových vôd a na základe profilu exkrécie </w:t>
      </w:r>
      <w:proofErr w:type="spellStart"/>
      <w:r w:rsidRPr="00CA3EC6">
        <w:rPr>
          <w:sz w:val="22"/>
          <w:szCs w:val="22"/>
        </w:rPr>
        <w:t>moxidektínu</w:t>
      </w:r>
      <w:proofErr w:type="spellEnd"/>
      <w:r w:rsidRPr="00CA3EC6">
        <w:rPr>
          <w:sz w:val="22"/>
          <w:szCs w:val="22"/>
        </w:rPr>
        <w:t xml:space="preserve"> v prípade perorálneho podania  koňom, nesmú mať liečené zvieratá prístup k vodným tokom počas prvého týždňa od podania liečby.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 môže mať nežiaduci vplyv na necieľové organizmy, podobne ako iné </w:t>
      </w:r>
      <w:proofErr w:type="spellStart"/>
      <w:r w:rsidRPr="00CA3EC6">
        <w:rPr>
          <w:sz w:val="22"/>
          <w:szCs w:val="22"/>
        </w:rPr>
        <w:t>makrocyklické</w:t>
      </w:r>
      <w:proofErr w:type="spellEnd"/>
      <w:r w:rsidRPr="00CA3EC6">
        <w:rPr>
          <w:sz w:val="22"/>
          <w:szCs w:val="22"/>
        </w:rPr>
        <w:t xml:space="preserve"> </w:t>
      </w:r>
      <w:proofErr w:type="spellStart"/>
      <w:r w:rsidRPr="00CA3EC6">
        <w:rPr>
          <w:sz w:val="22"/>
          <w:szCs w:val="22"/>
        </w:rPr>
        <w:t>laktóny</w:t>
      </w:r>
      <w:proofErr w:type="spellEnd"/>
      <w:r w:rsidRPr="00CA3EC6">
        <w:rPr>
          <w:sz w:val="22"/>
          <w:szCs w:val="22"/>
        </w:rPr>
        <w:t>:</w:t>
      </w:r>
    </w:p>
    <w:p w:rsidR="00CA3EC6" w:rsidRPr="00CA3EC6" w:rsidRDefault="00CA3EC6" w:rsidP="00434207">
      <w:pPr>
        <w:pStyle w:val="Odsekzoznamu"/>
        <w:numPr>
          <w:ilvl w:val="1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425"/>
        <w:rPr>
          <w:color w:val="000000"/>
          <w:szCs w:val="22"/>
          <w:lang w:val="en-GB" w:eastAsia="en-GB"/>
        </w:rPr>
      </w:pPr>
      <w:proofErr w:type="spellStart"/>
      <w:r w:rsidRPr="00CA3EC6">
        <w:rPr>
          <w:color w:val="000000"/>
          <w:szCs w:val="22"/>
          <w:lang w:val="en-GB" w:eastAsia="en-GB"/>
        </w:rPr>
        <w:t>Fekálie</w:t>
      </w:r>
      <w:proofErr w:type="spellEnd"/>
      <w:r w:rsidRPr="00CA3EC6">
        <w:rPr>
          <w:color w:val="000000"/>
          <w:szCs w:val="22"/>
          <w:lang w:val="en-GB" w:eastAsia="en-GB"/>
        </w:rPr>
        <w:t xml:space="preserve"> s </w:t>
      </w:r>
      <w:proofErr w:type="spellStart"/>
      <w:r w:rsidRPr="00CA3EC6">
        <w:rPr>
          <w:color w:val="000000"/>
          <w:szCs w:val="22"/>
          <w:lang w:val="en-GB" w:eastAsia="en-GB"/>
        </w:rPr>
        <w:t>obsahom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moxidektínu</w:t>
      </w:r>
      <w:proofErr w:type="spellEnd"/>
      <w:r w:rsidRPr="00CA3EC6">
        <w:rPr>
          <w:color w:val="000000"/>
          <w:szCs w:val="22"/>
          <w:lang w:val="en-GB" w:eastAsia="en-GB"/>
        </w:rPr>
        <w:t xml:space="preserve">, </w:t>
      </w:r>
      <w:proofErr w:type="spellStart"/>
      <w:r w:rsidRPr="00CA3EC6">
        <w:rPr>
          <w:color w:val="000000"/>
          <w:szCs w:val="22"/>
          <w:lang w:val="en-GB" w:eastAsia="en-GB"/>
        </w:rPr>
        <w:t>ktoré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vylúčili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liečené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zvieratá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proofErr w:type="gramStart"/>
      <w:r w:rsidRPr="00CA3EC6">
        <w:rPr>
          <w:color w:val="000000"/>
          <w:szCs w:val="22"/>
          <w:lang w:val="en-GB" w:eastAsia="en-GB"/>
        </w:rPr>
        <w:t>na</w:t>
      </w:r>
      <w:proofErr w:type="spellEnd"/>
      <w:proofErr w:type="gram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pasienkoch</w:t>
      </w:r>
      <w:proofErr w:type="spellEnd"/>
      <w:r w:rsidRPr="00CA3EC6">
        <w:rPr>
          <w:color w:val="000000"/>
          <w:szCs w:val="22"/>
          <w:lang w:val="en-GB" w:eastAsia="en-GB"/>
        </w:rPr>
        <w:t xml:space="preserve">, </w:t>
      </w:r>
      <w:proofErr w:type="spellStart"/>
      <w:r w:rsidRPr="00CA3EC6">
        <w:rPr>
          <w:color w:val="000000"/>
          <w:szCs w:val="22"/>
          <w:lang w:val="en-GB" w:eastAsia="en-GB"/>
        </w:rPr>
        <w:t>môžu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dočasne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znížiť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hojný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počet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organizmov</w:t>
      </w:r>
      <w:proofErr w:type="spellEnd"/>
      <w:r w:rsidRPr="00CA3EC6">
        <w:rPr>
          <w:color w:val="000000"/>
          <w:szCs w:val="22"/>
          <w:lang w:val="en-GB" w:eastAsia="en-GB"/>
        </w:rPr>
        <w:t xml:space="preserve">, </w:t>
      </w:r>
      <w:proofErr w:type="spellStart"/>
      <w:r w:rsidRPr="00CA3EC6">
        <w:rPr>
          <w:color w:val="000000"/>
          <w:szCs w:val="22"/>
          <w:lang w:val="en-GB" w:eastAsia="en-GB"/>
        </w:rPr>
        <w:t>ktoré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sa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živia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trusovou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faunou</w:t>
      </w:r>
      <w:proofErr w:type="spellEnd"/>
      <w:r w:rsidRPr="00CA3EC6">
        <w:rPr>
          <w:color w:val="000000"/>
          <w:szCs w:val="22"/>
          <w:lang w:val="en-GB" w:eastAsia="en-GB"/>
        </w:rPr>
        <w:t xml:space="preserve">. </w:t>
      </w:r>
      <w:proofErr w:type="spellStart"/>
      <w:r w:rsidRPr="00CA3EC6">
        <w:rPr>
          <w:color w:val="000000"/>
          <w:szCs w:val="22"/>
          <w:lang w:val="en-GB" w:eastAsia="en-GB"/>
        </w:rPr>
        <w:t>Úrovne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moxidektínu</w:t>
      </w:r>
      <w:proofErr w:type="spellEnd"/>
      <w:r w:rsidRPr="00CA3EC6">
        <w:rPr>
          <w:color w:val="000000"/>
          <w:szCs w:val="22"/>
          <w:lang w:val="en-GB" w:eastAsia="en-GB"/>
        </w:rPr>
        <w:t xml:space="preserve">, </w:t>
      </w:r>
      <w:proofErr w:type="spellStart"/>
      <w:r w:rsidRPr="00CA3EC6">
        <w:rPr>
          <w:color w:val="000000"/>
          <w:szCs w:val="22"/>
          <w:lang w:val="en-GB" w:eastAsia="en-GB"/>
        </w:rPr>
        <w:t>ktoré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sú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potenciálne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toxické</w:t>
      </w:r>
      <w:proofErr w:type="spellEnd"/>
      <w:r w:rsidRPr="00CA3EC6">
        <w:rPr>
          <w:color w:val="000000"/>
          <w:szCs w:val="22"/>
          <w:lang w:val="en-GB" w:eastAsia="en-GB"/>
        </w:rPr>
        <w:t xml:space="preserve"> pre </w:t>
      </w:r>
      <w:proofErr w:type="spellStart"/>
      <w:r w:rsidRPr="00CA3EC6">
        <w:rPr>
          <w:color w:val="000000"/>
          <w:szCs w:val="22"/>
          <w:lang w:val="en-GB" w:eastAsia="en-GB"/>
        </w:rPr>
        <w:t>druhy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trusových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chrobákov</w:t>
      </w:r>
      <w:proofErr w:type="spellEnd"/>
      <w:r w:rsidRPr="00CA3EC6">
        <w:rPr>
          <w:color w:val="000000"/>
          <w:szCs w:val="22"/>
          <w:lang w:val="en-GB" w:eastAsia="en-GB"/>
        </w:rPr>
        <w:t xml:space="preserve"> a </w:t>
      </w:r>
      <w:proofErr w:type="spellStart"/>
      <w:r w:rsidRPr="00CA3EC6">
        <w:rPr>
          <w:color w:val="000000"/>
          <w:szCs w:val="22"/>
          <w:lang w:val="en-GB" w:eastAsia="en-GB"/>
        </w:rPr>
        <w:t>múch</w:t>
      </w:r>
      <w:proofErr w:type="spellEnd"/>
      <w:r w:rsidRPr="00CA3EC6">
        <w:rPr>
          <w:color w:val="000000"/>
          <w:szCs w:val="22"/>
          <w:lang w:val="en-GB" w:eastAsia="en-GB"/>
        </w:rPr>
        <w:t xml:space="preserve">, </w:t>
      </w:r>
      <w:proofErr w:type="spellStart"/>
      <w:proofErr w:type="gramStart"/>
      <w:r w:rsidRPr="00CA3EC6">
        <w:rPr>
          <w:color w:val="000000"/>
          <w:szCs w:val="22"/>
          <w:lang w:val="en-GB" w:eastAsia="en-GB"/>
        </w:rPr>
        <w:t>sa</w:t>
      </w:r>
      <w:proofErr w:type="spellEnd"/>
      <w:proofErr w:type="gram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môžu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po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liečbe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koní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týmto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veterinárnym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liekom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vylučovať</w:t>
      </w:r>
      <w:proofErr w:type="spellEnd"/>
      <w:r w:rsidRPr="00CA3EC6">
        <w:rPr>
          <w:color w:val="000000"/>
          <w:szCs w:val="22"/>
          <w:lang w:val="en-GB" w:eastAsia="en-GB"/>
        </w:rPr>
        <w:t xml:space="preserve"> 1 a </w:t>
      </w:r>
      <w:proofErr w:type="spellStart"/>
      <w:r w:rsidRPr="00CA3EC6">
        <w:rPr>
          <w:color w:val="000000"/>
          <w:szCs w:val="22"/>
          <w:lang w:val="en-GB" w:eastAsia="en-GB"/>
        </w:rPr>
        <w:t>viac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týždňov</w:t>
      </w:r>
      <w:proofErr w:type="spellEnd"/>
      <w:r w:rsidRPr="00CA3EC6">
        <w:rPr>
          <w:color w:val="000000"/>
          <w:szCs w:val="22"/>
          <w:lang w:val="en-GB" w:eastAsia="en-GB"/>
        </w:rPr>
        <w:t xml:space="preserve"> a </w:t>
      </w:r>
      <w:proofErr w:type="spellStart"/>
      <w:r w:rsidRPr="00CA3EC6">
        <w:rPr>
          <w:color w:val="000000"/>
          <w:szCs w:val="22"/>
          <w:lang w:val="en-GB" w:eastAsia="en-GB"/>
        </w:rPr>
        <w:t>počas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tohto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obdobia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môžu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znížiť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hojný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počet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trusovej</w:t>
      </w:r>
      <w:proofErr w:type="spellEnd"/>
      <w:r w:rsidRPr="00CA3EC6">
        <w:rPr>
          <w:color w:val="000000"/>
          <w:szCs w:val="22"/>
          <w:lang w:val="en-GB" w:eastAsia="en-GB"/>
        </w:rPr>
        <w:t xml:space="preserve"> </w:t>
      </w:r>
      <w:proofErr w:type="spellStart"/>
      <w:r w:rsidRPr="00CA3EC6">
        <w:rPr>
          <w:color w:val="000000"/>
          <w:szCs w:val="22"/>
          <w:lang w:val="en-GB" w:eastAsia="en-GB"/>
        </w:rPr>
        <w:t>fauny</w:t>
      </w:r>
      <w:proofErr w:type="spellEnd"/>
      <w:r w:rsidRPr="00CA3EC6">
        <w:rPr>
          <w:color w:val="000000"/>
          <w:szCs w:val="22"/>
          <w:lang w:val="en-GB" w:eastAsia="en-GB"/>
        </w:rPr>
        <w:t>.</w:t>
      </w:r>
    </w:p>
    <w:p w:rsidR="00CA3EC6" w:rsidRPr="00CA3EC6" w:rsidRDefault="00CA3EC6" w:rsidP="00434207">
      <w:pPr>
        <w:pStyle w:val="Odsekzoznamu"/>
        <w:numPr>
          <w:ilvl w:val="1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425"/>
        <w:rPr>
          <w:szCs w:val="22"/>
          <w:lang w:eastAsia="cs-CZ"/>
        </w:rPr>
      </w:pPr>
      <w:proofErr w:type="spellStart"/>
      <w:r w:rsidRPr="00CA3EC6">
        <w:rPr>
          <w:szCs w:val="22"/>
          <w:lang w:val="en-GB" w:eastAsia="en-GB"/>
        </w:rPr>
        <w:t>Moxidektín</w:t>
      </w:r>
      <w:proofErr w:type="spellEnd"/>
      <w:r w:rsidRPr="00CA3EC6">
        <w:rPr>
          <w:szCs w:val="22"/>
          <w:lang w:val="en-GB" w:eastAsia="en-GB"/>
        </w:rPr>
        <w:t xml:space="preserve"> je </w:t>
      </w:r>
      <w:proofErr w:type="spellStart"/>
      <w:r w:rsidRPr="00CA3EC6">
        <w:rPr>
          <w:szCs w:val="22"/>
          <w:lang w:val="en-GB" w:eastAsia="en-GB"/>
        </w:rPr>
        <w:t>prirodzene</w:t>
      </w:r>
      <w:proofErr w:type="spellEnd"/>
      <w:r w:rsidRPr="00CA3EC6">
        <w:rPr>
          <w:szCs w:val="22"/>
          <w:lang w:val="en-GB" w:eastAsia="en-GB"/>
        </w:rPr>
        <w:t xml:space="preserve"> </w:t>
      </w:r>
      <w:proofErr w:type="spellStart"/>
      <w:r w:rsidRPr="00CA3EC6">
        <w:rPr>
          <w:szCs w:val="22"/>
          <w:lang w:val="en-GB" w:eastAsia="en-GB"/>
        </w:rPr>
        <w:t>toxický</w:t>
      </w:r>
      <w:proofErr w:type="spellEnd"/>
      <w:r w:rsidRPr="00CA3EC6">
        <w:rPr>
          <w:szCs w:val="22"/>
          <w:lang w:val="en-GB" w:eastAsia="en-GB"/>
        </w:rPr>
        <w:t xml:space="preserve"> pre </w:t>
      </w:r>
      <w:proofErr w:type="spellStart"/>
      <w:r w:rsidRPr="00CA3EC6">
        <w:rPr>
          <w:szCs w:val="22"/>
          <w:lang w:val="en-GB" w:eastAsia="en-GB"/>
        </w:rPr>
        <w:t>vodné</w:t>
      </w:r>
      <w:proofErr w:type="spellEnd"/>
      <w:r w:rsidRPr="00CA3EC6">
        <w:rPr>
          <w:szCs w:val="22"/>
          <w:lang w:val="en-GB" w:eastAsia="en-GB"/>
        </w:rPr>
        <w:t xml:space="preserve"> </w:t>
      </w:r>
      <w:proofErr w:type="spellStart"/>
      <w:r w:rsidRPr="00CA3EC6">
        <w:rPr>
          <w:szCs w:val="22"/>
          <w:lang w:val="en-GB" w:eastAsia="en-GB"/>
        </w:rPr>
        <w:t>organizmy</w:t>
      </w:r>
      <w:proofErr w:type="spellEnd"/>
      <w:r w:rsidRPr="00CA3EC6">
        <w:rPr>
          <w:szCs w:val="22"/>
          <w:lang w:val="en-GB" w:eastAsia="en-GB"/>
        </w:rPr>
        <w:t xml:space="preserve"> </w:t>
      </w:r>
      <w:proofErr w:type="spellStart"/>
      <w:r w:rsidRPr="00CA3EC6">
        <w:rPr>
          <w:szCs w:val="22"/>
          <w:lang w:val="en-GB" w:eastAsia="en-GB"/>
        </w:rPr>
        <w:t>vrátane</w:t>
      </w:r>
      <w:proofErr w:type="spellEnd"/>
      <w:r w:rsidRPr="00CA3EC6">
        <w:rPr>
          <w:szCs w:val="22"/>
          <w:lang w:val="en-GB" w:eastAsia="en-GB"/>
        </w:rPr>
        <w:t xml:space="preserve"> </w:t>
      </w:r>
      <w:proofErr w:type="spellStart"/>
      <w:r w:rsidRPr="00CA3EC6">
        <w:rPr>
          <w:szCs w:val="22"/>
          <w:lang w:val="en-GB" w:eastAsia="en-GB"/>
        </w:rPr>
        <w:t>rýb</w:t>
      </w:r>
      <w:proofErr w:type="spellEnd"/>
      <w:r w:rsidRPr="00CA3EC6">
        <w:rPr>
          <w:szCs w:val="22"/>
          <w:lang w:val="en-GB" w:eastAsia="en-GB"/>
        </w:rPr>
        <w:t xml:space="preserve">. </w:t>
      </w:r>
      <w:proofErr w:type="spellStart"/>
      <w:r w:rsidRPr="00CA3EC6">
        <w:rPr>
          <w:szCs w:val="22"/>
          <w:lang w:val="en-GB" w:eastAsia="en-GB"/>
        </w:rPr>
        <w:t>Veterinárny</w:t>
      </w:r>
      <w:proofErr w:type="spellEnd"/>
      <w:r w:rsidRPr="00CA3EC6">
        <w:rPr>
          <w:szCs w:val="22"/>
          <w:lang w:val="en-GB" w:eastAsia="en-GB"/>
        </w:rPr>
        <w:t xml:space="preserve"> </w:t>
      </w:r>
      <w:proofErr w:type="spellStart"/>
      <w:r w:rsidRPr="00CA3EC6">
        <w:rPr>
          <w:szCs w:val="22"/>
          <w:lang w:val="en-GB" w:eastAsia="en-GB"/>
        </w:rPr>
        <w:t>liek</w:t>
      </w:r>
      <w:proofErr w:type="spellEnd"/>
      <w:r w:rsidRPr="00CA3EC6">
        <w:rPr>
          <w:szCs w:val="22"/>
          <w:lang w:val="en-GB" w:eastAsia="en-GB"/>
        </w:rPr>
        <w:t xml:space="preserve"> </w:t>
      </w:r>
      <w:proofErr w:type="spellStart"/>
      <w:proofErr w:type="gramStart"/>
      <w:r w:rsidRPr="00CA3EC6">
        <w:rPr>
          <w:szCs w:val="22"/>
          <w:lang w:val="en-GB" w:eastAsia="en-GB"/>
        </w:rPr>
        <w:t>sa</w:t>
      </w:r>
      <w:proofErr w:type="spellEnd"/>
      <w:proofErr w:type="gramEnd"/>
      <w:r w:rsidRPr="00CA3EC6">
        <w:rPr>
          <w:szCs w:val="22"/>
          <w:lang w:val="en-GB" w:eastAsia="en-GB"/>
        </w:rPr>
        <w:t xml:space="preserve"> </w:t>
      </w:r>
      <w:proofErr w:type="spellStart"/>
      <w:r w:rsidRPr="00CA3EC6">
        <w:rPr>
          <w:szCs w:val="22"/>
          <w:lang w:val="en-GB" w:eastAsia="en-GB"/>
        </w:rPr>
        <w:t>môže</w:t>
      </w:r>
      <w:proofErr w:type="spellEnd"/>
      <w:r w:rsidRPr="00CA3EC6">
        <w:rPr>
          <w:szCs w:val="22"/>
          <w:lang w:val="en-GB" w:eastAsia="en-GB"/>
        </w:rPr>
        <w:t xml:space="preserve"> </w:t>
      </w:r>
      <w:proofErr w:type="spellStart"/>
      <w:r w:rsidRPr="00CA3EC6">
        <w:rPr>
          <w:szCs w:val="22"/>
          <w:lang w:val="en-GB" w:eastAsia="en-GB"/>
        </w:rPr>
        <w:t>používať</w:t>
      </w:r>
      <w:proofErr w:type="spellEnd"/>
      <w:r w:rsidRPr="00CA3EC6">
        <w:rPr>
          <w:szCs w:val="22"/>
          <w:lang w:val="en-GB" w:eastAsia="en-GB"/>
        </w:rPr>
        <w:t xml:space="preserve"> </w:t>
      </w:r>
      <w:proofErr w:type="spellStart"/>
      <w:r w:rsidRPr="00CA3EC6">
        <w:rPr>
          <w:szCs w:val="22"/>
          <w:lang w:val="en-GB" w:eastAsia="en-GB"/>
        </w:rPr>
        <w:t>len</w:t>
      </w:r>
      <w:proofErr w:type="spellEnd"/>
      <w:r w:rsidRPr="00CA3EC6">
        <w:rPr>
          <w:szCs w:val="22"/>
          <w:lang w:val="en-GB" w:eastAsia="en-GB"/>
        </w:rPr>
        <w:t xml:space="preserve"> v </w:t>
      </w:r>
      <w:r w:rsidRPr="00CA3EC6">
        <w:rPr>
          <w:szCs w:val="22"/>
          <w:lang w:eastAsia="cs-CZ"/>
        </w:rPr>
        <w:t>súlade s pokynmi uvedenými na obale.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V záujme zníženia dopadu účinku </w:t>
      </w:r>
      <w:proofErr w:type="spellStart"/>
      <w:r w:rsidRPr="00CA3EC6">
        <w:rPr>
          <w:sz w:val="22"/>
          <w:szCs w:val="22"/>
        </w:rPr>
        <w:t>moxidektínu</w:t>
      </w:r>
      <w:proofErr w:type="spellEnd"/>
      <w:r w:rsidRPr="00CA3EC6">
        <w:rPr>
          <w:sz w:val="22"/>
          <w:szCs w:val="22"/>
        </w:rPr>
        <w:t xml:space="preserve"> zo zvieracieho trusu na životné prostredie a pre nedostatočné údaje o </w:t>
      </w:r>
      <w:proofErr w:type="spellStart"/>
      <w:r w:rsidRPr="00CA3EC6">
        <w:rPr>
          <w:sz w:val="22"/>
          <w:szCs w:val="22"/>
        </w:rPr>
        <w:t>enviromentálnom</w:t>
      </w:r>
      <w:proofErr w:type="spellEnd"/>
      <w:r w:rsidRPr="00CA3EC6">
        <w:rPr>
          <w:sz w:val="22"/>
          <w:szCs w:val="22"/>
        </w:rPr>
        <w:t xml:space="preserve"> riziku </w:t>
      </w:r>
      <w:proofErr w:type="spellStart"/>
      <w:r w:rsidRPr="00CA3EC6">
        <w:rPr>
          <w:sz w:val="22"/>
          <w:szCs w:val="22"/>
        </w:rPr>
        <w:t>prazikvantelu</w:t>
      </w:r>
      <w:proofErr w:type="spellEnd"/>
      <w:r w:rsidRPr="00CA3EC6">
        <w:rPr>
          <w:sz w:val="22"/>
          <w:szCs w:val="22"/>
        </w:rPr>
        <w:t xml:space="preserve"> je potrebné, aby kone neboli počas 3 dní liečby vypustené na pastvu.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</w:p>
    <w:p w:rsidR="00CA3EC6" w:rsidRPr="00CA3EC6" w:rsidRDefault="00CA3EC6" w:rsidP="00CA3EC6">
      <w:pPr>
        <w:pStyle w:val="Style1"/>
        <w:rPr>
          <w:lang w:val="en-US"/>
        </w:rPr>
      </w:pPr>
      <w:r w:rsidRPr="00CA3EC6">
        <w:t>3.6</w:t>
      </w:r>
      <w:r w:rsidRPr="00CA3EC6">
        <w:tab/>
        <w:t>Nežiaduce účinky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Kone:</w:t>
      </w:r>
    </w:p>
    <w:p w:rsidR="00CA3EC6" w:rsidRPr="00CA3EC6" w:rsidRDefault="00CA3EC6" w:rsidP="00CA3EC6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CA3EC6" w:rsidRPr="00CA3EC6" w:rsidTr="00865132">
        <w:tc>
          <w:tcPr>
            <w:tcW w:w="1957" w:type="pct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Zriedkavé</w:t>
            </w:r>
          </w:p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(u viac ako 1 ale menej ako 10 z 10 000 liečených zvierat):</w:t>
            </w:r>
          </w:p>
        </w:tc>
        <w:tc>
          <w:tcPr>
            <w:tcW w:w="3043" w:type="pct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hypersalivácia</w:t>
            </w:r>
            <w:r w:rsidRPr="00CA3EC6">
              <w:rPr>
                <w:sz w:val="22"/>
                <w:szCs w:val="22"/>
                <w:vertAlign w:val="superscript"/>
              </w:rPr>
              <w:t>1</w:t>
            </w:r>
            <w:r w:rsidRPr="00CA3EC6">
              <w:rPr>
                <w:sz w:val="22"/>
                <w:szCs w:val="22"/>
              </w:rPr>
              <w:t>, bolesť papule</w:t>
            </w:r>
            <w:r w:rsidRPr="00CA3EC6">
              <w:rPr>
                <w:sz w:val="22"/>
                <w:szCs w:val="22"/>
                <w:vertAlign w:val="superscript"/>
              </w:rPr>
              <w:t>1</w:t>
            </w:r>
          </w:p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opuch nosa</w:t>
            </w:r>
            <w:r w:rsidRPr="00CA3EC6">
              <w:rPr>
                <w:sz w:val="22"/>
                <w:szCs w:val="22"/>
                <w:vertAlign w:val="superscript"/>
              </w:rPr>
              <w:t>1</w:t>
            </w:r>
          </w:p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iCs/>
                <w:sz w:val="22"/>
                <w:szCs w:val="22"/>
              </w:rPr>
              <w:t>ataxia</w:t>
            </w:r>
            <w:r w:rsidRPr="00CA3EC6">
              <w:rPr>
                <w:iCs/>
                <w:sz w:val="22"/>
                <w:szCs w:val="22"/>
                <w:vertAlign w:val="superscript"/>
              </w:rPr>
              <w:t>1</w:t>
            </w:r>
            <w:r w:rsidRPr="00CA3EC6">
              <w:rPr>
                <w:iCs/>
                <w:sz w:val="22"/>
                <w:szCs w:val="22"/>
              </w:rPr>
              <w:t xml:space="preserve">, </w:t>
            </w:r>
            <w:r w:rsidRPr="00CA3EC6">
              <w:rPr>
                <w:sz w:val="22"/>
                <w:szCs w:val="22"/>
              </w:rPr>
              <w:t>ochabnutie spodného pysku</w:t>
            </w:r>
            <w:r w:rsidRPr="00CA3EC6">
              <w:rPr>
                <w:sz w:val="22"/>
                <w:szCs w:val="22"/>
                <w:vertAlign w:val="superscript"/>
              </w:rPr>
              <w:t>1</w:t>
            </w:r>
          </w:p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anorexia</w:t>
            </w:r>
            <w:r w:rsidRPr="00CA3EC6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A3EC6" w:rsidRPr="00CA3EC6" w:rsidTr="00865132">
        <w:tc>
          <w:tcPr>
            <w:tcW w:w="1957" w:type="pct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Veľmi zriedkavé</w:t>
            </w:r>
          </w:p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</w:tcPr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  <w:r w:rsidRPr="00CA3EC6">
              <w:rPr>
                <w:iCs/>
                <w:sz w:val="22"/>
                <w:szCs w:val="22"/>
              </w:rPr>
              <w:t>porucha tráviaceho traktu (napr. kolika, riedke výkaly)</w:t>
            </w:r>
          </w:p>
          <w:p w:rsidR="00CA3EC6" w:rsidRPr="00CA3EC6" w:rsidRDefault="00CA3EC6" w:rsidP="00865132">
            <w:pPr>
              <w:rPr>
                <w:iCs/>
                <w:sz w:val="22"/>
                <w:szCs w:val="22"/>
                <w:lang w:val="cs-CZ"/>
              </w:rPr>
            </w:pPr>
            <w:r w:rsidRPr="00CA3EC6">
              <w:rPr>
                <w:iCs/>
                <w:sz w:val="22"/>
                <w:szCs w:val="22"/>
                <w:lang w:val="cs-CZ"/>
              </w:rPr>
              <w:t>tras</w:t>
            </w:r>
            <w:r w:rsidRPr="00CA3EC6">
              <w:rPr>
                <w:iCs/>
                <w:sz w:val="22"/>
                <w:szCs w:val="22"/>
                <w:vertAlign w:val="superscript"/>
                <w:lang w:val="cs-CZ"/>
              </w:rPr>
              <w:t>1</w:t>
            </w:r>
          </w:p>
          <w:p w:rsidR="00CA3EC6" w:rsidRPr="00CA3EC6" w:rsidRDefault="00CA3EC6" w:rsidP="00865132">
            <w:pPr>
              <w:rPr>
                <w:iCs/>
                <w:sz w:val="22"/>
                <w:szCs w:val="22"/>
                <w:lang w:val="cs-CZ"/>
              </w:rPr>
            </w:pPr>
            <w:r w:rsidRPr="00CA3EC6">
              <w:rPr>
                <w:iCs/>
                <w:sz w:val="22"/>
                <w:szCs w:val="22"/>
                <w:lang w:val="cs-CZ"/>
              </w:rPr>
              <w:t>letargia</w:t>
            </w:r>
            <w:r w:rsidRPr="00CA3EC6">
              <w:rPr>
                <w:iCs/>
                <w:sz w:val="22"/>
                <w:szCs w:val="22"/>
                <w:vertAlign w:val="superscript"/>
                <w:lang w:val="cs-CZ"/>
              </w:rPr>
              <w:t>1</w:t>
            </w:r>
          </w:p>
        </w:tc>
      </w:tr>
    </w:tbl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  <w:vertAlign w:val="superscript"/>
        </w:rPr>
        <w:t>1</w:t>
      </w:r>
      <w:r w:rsidRPr="00CA3EC6">
        <w:rPr>
          <w:sz w:val="22"/>
          <w:szCs w:val="22"/>
        </w:rPr>
        <w:t xml:space="preserve"> Tieto vedľajšie účinky sú prechodné a spontánne vymiznú.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bookmarkStart w:id="1" w:name="_Hlk66891708"/>
      <w:r w:rsidRPr="00CA3EC6">
        <w:rPr>
          <w:sz w:val="22"/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hlásenia. Príslušné kontaktné údaje sa nachádzajú v  písomnej informácii pre používateľov.</w:t>
      </w:r>
    </w:p>
    <w:bookmarkEnd w:id="1"/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3.7</w:t>
      </w:r>
      <w:r w:rsidRPr="00CA3EC6">
        <w:tab/>
        <w:t>Použitie počas gravidity, laktácie, znášky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  <w:u w:val="single"/>
        </w:rPr>
      </w:pPr>
      <w:r w:rsidRPr="00CA3EC6">
        <w:rPr>
          <w:sz w:val="22"/>
          <w:szCs w:val="22"/>
          <w:u w:val="single"/>
        </w:rPr>
        <w:t>Gravidita a laktácia: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lastRenderedPageBreak/>
        <w:t xml:space="preserve">Bola preukázaná bezpečnosť veterinárneho lieku pre použitie pri chovných, gravidných a </w:t>
      </w:r>
      <w:proofErr w:type="spellStart"/>
      <w:r w:rsidRPr="00CA3EC6">
        <w:rPr>
          <w:sz w:val="22"/>
          <w:szCs w:val="22"/>
        </w:rPr>
        <w:t>laktujúcich</w:t>
      </w:r>
      <w:proofErr w:type="spellEnd"/>
      <w:r w:rsidRPr="00CA3EC6">
        <w:rPr>
          <w:sz w:val="22"/>
          <w:szCs w:val="22"/>
        </w:rPr>
        <w:t xml:space="preserve"> kobylách.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Podanie veterinárneho lieku nemá vplyv na </w:t>
      </w:r>
      <w:proofErr w:type="spellStart"/>
      <w:r w:rsidRPr="00CA3EC6">
        <w:rPr>
          <w:sz w:val="22"/>
          <w:szCs w:val="22"/>
        </w:rPr>
        <w:t>fertilitu</w:t>
      </w:r>
      <w:proofErr w:type="spellEnd"/>
      <w:r w:rsidRPr="00CA3EC6">
        <w:rPr>
          <w:sz w:val="22"/>
          <w:szCs w:val="22"/>
        </w:rPr>
        <w:t xml:space="preserve"> kobýl.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3.8</w:t>
      </w:r>
      <w:r w:rsidRPr="00CA3EC6">
        <w:tab/>
        <w:t>Interakcie s inými liekmi a ďalšie formy interakcií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708" w:hanging="708"/>
        <w:rPr>
          <w:sz w:val="22"/>
          <w:szCs w:val="22"/>
        </w:rPr>
      </w:pPr>
      <w:r w:rsidRPr="00CA3EC6">
        <w:rPr>
          <w:sz w:val="22"/>
          <w:szCs w:val="22"/>
        </w:rPr>
        <w:t xml:space="preserve">Účinky GABA </w:t>
      </w:r>
      <w:proofErr w:type="spellStart"/>
      <w:r w:rsidRPr="00CA3EC6">
        <w:rPr>
          <w:sz w:val="22"/>
          <w:szCs w:val="22"/>
        </w:rPr>
        <w:t>agonistov</w:t>
      </w:r>
      <w:proofErr w:type="spellEnd"/>
      <w:r w:rsidRPr="00CA3EC6">
        <w:rPr>
          <w:sz w:val="22"/>
          <w:szCs w:val="22"/>
        </w:rPr>
        <w:t xml:space="preserve"> sa </w:t>
      </w:r>
      <w:proofErr w:type="spellStart"/>
      <w:r w:rsidRPr="00CA3EC6">
        <w:rPr>
          <w:sz w:val="22"/>
          <w:szCs w:val="22"/>
        </w:rPr>
        <w:t>moxidektínom</w:t>
      </w:r>
      <w:proofErr w:type="spellEnd"/>
      <w:r w:rsidRPr="00CA3EC6">
        <w:rPr>
          <w:sz w:val="22"/>
          <w:szCs w:val="22"/>
        </w:rPr>
        <w:t xml:space="preserve"> zvyšujú.</w:t>
      </w:r>
    </w:p>
    <w:p w:rsidR="00CA3EC6" w:rsidRDefault="00CA3EC6" w:rsidP="00CA3EC6">
      <w:pPr>
        <w:pStyle w:val="Style1"/>
      </w:pPr>
    </w:p>
    <w:p w:rsidR="00CA3EC6" w:rsidRPr="00CA3EC6" w:rsidRDefault="00CA3EC6" w:rsidP="00CA3EC6">
      <w:pPr>
        <w:pStyle w:val="Style1"/>
      </w:pPr>
      <w:r w:rsidRPr="00CA3EC6">
        <w:t>3.9</w:t>
      </w:r>
      <w:r w:rsidRPr="00CA3EC6">
        <w:tab/>
        <w:t>Cesty podania a dávkovanie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Perorálne použitie:</w:t>
      </w:r>
    </w:p>
    <w:p w:rsidR="00CA3EC6" w:rsidRPr="00CA3EC6" w:rsidRDefault="00CA3EC6" w:rsidP="00CA3EC6">
      <w:pPr>
        <w:tabs>
          <w:tab w:val="center" w:pos="3544"/>
        </w:tabs>
        <w:ind w:right="-192"/>
        <w:rPr>
          <w:sz w:val="22"/>
          <w:szCs w:val="22"/>
        </w:rPr>
      </w:pPr>
      <w:r w:rsidRPr="00CA3EC6">
        <w:rPr>
          <w:sz w:val="22"/>
          <w:szCs w:val="22"/>
        </w:rPr>
        <w:t xml:space="preserve">Jedna perorálna dávka 400 µg </w:t>
      </w:r>
      <w:proofErr w:type="spellStart"/>
      <w:r w:rsidRPr="00CA3EC6">
        <w:rPr>
          <w:sz w:val="22"/>
          <w:szCs w:val="22"/>
        </w:rPr>
        <w:t>moxidektínu</w:t>
      </w:r>
      <w:proofErr w:type="spellEnd"/>
      <w:r w:rsidRPr="00CA3EC6">
        <w:rPr>
          <w:sz w:val="22"/>
          <w:szCs w:val="22"/>
        </w:rPr>
        <w:t xml:space="preserve">/kg ž. hm. a 2,5 mg </w:t>
      </w:r>
      <w:proofErr w:type="spellStart"/>
      <w:r w:rsidRPr="00CA3EC6">
        <w:rPr>
          <w:sz w:val="22"/>
          <w:szCs w:val="22"/>
        </w:rPr>
        <w:t>prazikvantelu</w:t>
      </w:r>
      <w:proofErr w:type="spellEnd"/>
      <w:r w:rsidRPr="00CA3EC6">
        <w:rPr>
          <w:sz w:val="22"/>
          <w:szCs w:val="22"/>
        </w:rPr>
        <w:t xml:space="preserve">/kg ž. hm. </w:t>
      </w:r>
    </w:p>
    <w:p w:rsidR="00CA3EC6" w:rsidRPr="00CA3EC6" w:rsidRDefault="00CA3EC6" w:rsidP="00CA3EC6">
      <w:pPr>
        <w:tabs>
          <w:tab w:val="left" w:pos="0"/>
          <w:tab w:val="center" w:pos="3544"/>
        </w:tabs>
        <w:ind w:right="-192"/>
        <w:rPr>
          <w:b/>
          <w:sz w:val="22"/>
          <w:szCs w:val="22"/>
        </w:rPr>
      </w:pPr>
      <w:r w:rsidRPr="00CA3EC6">
        <w:rPr>
          <w:sz w:val="22"/>
          <w:szCs w:val="22"/>
        </w:rPr>
        <w:t>s použitím kalibrovanej striekačky s označením jedného stupňa na 25 kg ž. hm.</w:t>
      </w:r>
    </w:p>
    <w:p w:rsidR="00CA3EC6" w:rsidRPr="00CA3EC6" w:rsidRDefault="00CA3EC6" w:rsidP="00CA3EC6">
      <w:pPr>
        <w:tabs>
          <w:tab w:val="left" w:pos="851"/>
        </w:tabs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Obsah jedného aplikátora je určený pre kone s hmotnosťou 700 kg.</w:t>
      </w:r>
    </w:p>
    <w:p w:rsidR="00CA3EC6" w:rsidRPr="00CA3EC6" w:rsidRDefault="00CA3EC6" w:rsidP="00CA3EC6">
      <w:pPr>
        <w:tabs>
          <w:tab w:val="left" w:pos="0"/>
          <w:tab w:val="center" w:pos="3544"/>
        </w:tabs>
        <w:ind w:right="-192"/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0"/>
          <w:tab w:val="center" w:pos="3544"/>
        </w:tabs>
        <w:ind w:right="-192"/>
        <w:rPr>
          <w:sz w:val="22"/>
          <w:szCs w:val="22"/>
        </w:rPr>
      </w:pPr>
      <w:r w:rsidRPr="00CA3EC6">
        <w:rPr>
          <w:sz w:val="22"/>
          <w:szCs w:val="22"/>
        </w:rPr>
        <w:t>Na zaistenie podania správnej dávky je potrebné čo najpresnejšie stanoviť živú hmotnosť</w:t>
      </w:r>
      <w:r w:rsidRPr="00CA3EC6">
        <w:rPr>
          <w:color w:val="000000"/>
          <w:sz w:val="22"/>
          <w:szCs w:val="22"/>
        </w:rPr>
        <w:t>; presnosť dávkovacieho zariadenia musí byť kontrolovaná.</w:t>
      </w:r>
    </w:p>
    <w:p w:rsidR="00CA3EC6" w:rsidRPr="00CA3EC6" w:rsidRDefault="00CA3EC6" w:rsidP="00CA3EC6">
      <w:pPr>
        <w:ind w:right="-192"/>
        <w:rPr>
          <w:sz w:val="22"/>
          <w:szCs w:val="22"/>
        </w:rPr>
      </w:pPr>
      <w:r w:rsidRPr="00CA3EC6">
        <w:rPr>
          <w:sz w:val="22"/>
          <w:szCs w:val="22"/>
        </w:rPr>
        <w:t>Na zabezpečenie presného dávkovania sa odporúča použitie váhy alebo páskovej miery.</w:t>
      </w:r>
    </w:p>
    <w:p w:rsidR="00CA3EC6" w:rsidRPr="00CA3EC6" w:rsidRDefault="00CA3EC6" w:rsidP="00CA3EC6">
      <w:pPr>
        <w:spacing w:after="120"/>
        <w:ind w:right="671"/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0"/>
          <w:tab w:val="center" w:pos="3544"/>
        </w:tabs>
        <w:ind w:right="-192"/>
        <w:rPr>
          <w:sz w:val="22"/>
          <w:szCs w:val="22"/>
          <w:u w:val="single"/>
        </w:rPr>
      </w:pPr>
      <w:r w:rsidRPr="00CA3EC6">
        <w:rPr>
          <w:sz w:val="22"/>
          <w:szCs w:val="22"/>
          <w:u w:val="single"/>
        </w:rPr>
        <w:t>Pokyny pre podanie:</w:t>
      </w:r>
    </w:p>
    <w:p w:rsidR="00CA3EC6" w:rsidRPr="00CA3EC6" w:rsidRDefault="00CA3EC6" w:rsidP="00CA3EC6">
      <w:pPr>
        <w:spacing w:after="120"/>
        <w:ind w:right="671"/>
        <w:rPr>
          <w:sz w:val="22"/>
          <w:szCs w:val="22"/>
        </w:rPr>
      </w:pPr>
      <w:r w:rsidRPr="00CA3EC6">
        <w:rPr>
          <w:sz w:val="22"/>
          <w:szCs w:val="22"/>
        </w:rPr>
        <w:t xml:space="preserve">Pred prvým dávkovaním držte striekačku </w:t>
      </w:r>
      <w:proofErr w:type="spellStart"/>
      <w:r w:rsidRPr="00CA3EC6">
        <w:rPr>
          <w:sz w:val="22"/>
          <w:szCs w:val="22"/>
        </w:rPr>
        <w:t>zaviečkovaným</w:t>
      </w:r>
      <w:proofErr w:type="spellEnd"/>
      <w:r w:rsidRPr="00CA3EC6">
        <w:rPr>
          <w:sz w:val="22"/>
          <w:szCs w:val="22"/>
        </w:rPr>
        <w:t xml:space="preserve"> koncom doľava tak, aby bolo vidieť na značenie hmotnosti a merné značky (malé čierne linky). Nastavte striekačku na nulu presunutím otočného krúžku tak, aby bola ľavá strana nastavená na prvú celú čiernu značku a stlačte piest, opatrne zlikvidujte akúkoľvek vytlačenú pastu.</w:t>
      </w:r>
    </w:p>
    <w:p w:rsidR="00CA3EC6" w:rsidRPr="00CA3EC6" w:rsidRDefault="00CA3EC6" w:rsidP="00CA3EC6">
      <w:pPr>
        <w:ind w:right="-192"/>
        <w:rPr>
          <w:sz w:val="22"/>
          <w:szCs w:val="22"/>
        </w:rPr>
      </w:pPr>
      <w:r w:rsidRPr="00CA3EC6">
        <w:rPr>
          <w:sz w:val="22"/>
          <w:szCs w:val="22"/>
        </w:rPr>
        <w:t xml:space="preserve">Pri dávkovaní veterinárneho lieku držte striekačku tak, ako bolo popísané vyššie. Každá značka sa vzťahuje na 25 kg živej hmotnosti a 10 mg </w:t>
      </w:r>
      <w:proofErr w:type="spellStart"/>
      <w:r w:rsidRPr="00CA3EC6">
        <w:rPr>
          <w:sz w:val="22"/>
          <w:szCs w:val="22"/>
        </w:rPr>
        <w:t>moxidektínu</w:t>
      </w:r>
      <w:proofErr w:type="spellEnd"/>
      <w:r w:rsidRPr="00CA3EC6">
        <w:rPr>
          <w:sz w:val="22"/>
          <w:szCs w:val="22"/>
        </w:rPr>
        <w:t xml:space="preserve"> / 62,5 mg </w:t>
      </w:r>
      <w:proofErr w:type="spellStart"/>
      <w:r w:rsidRPr="00CA3EC6">
        <w:rPr>
          <w:sz w:val="22"/>
          <w:szCs w:val="22"/>
        </w:rPr>
        <w:t>praziquantelu</w:t>
      </w:r>
      <w:proofErr w:type="spellEnd"/>
      <w:r w:rsidRPr="00CA3EC6">
        <w:rPr>
          <w:sz w:val="22"/>
          <w:szCs w:val="22"/>
        </w:rPr>
        <w:t>. Natočte otočný prstenec tak, aby sa ľavá strana krúžku kryla s hmotnosťou zvieraťa.</w:t>
      </w:r>
    </w:p>
    <w:p w:rsidR="00CA3EC6" w:rsidRPr="00CA3EC6" w:rsidRDefault="00CA3EC6" w:rsidP="00CA3EC6">
      <w:pPr>
        <w:tabs>
          <w:tab w:val="left" w:pos="851"/>
        </w:tabs>
        <w:ind w:left="567" w:hanging="567"/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851"/>
        </w:tabs>
        <w:rPr>
          <w:sz w:val="22"/>
          <w:szCs w:val="22"/>
        </w:rPr>
      </w:pPr>
      <w:r w:rsidRPr="00CA3EC6">
        <w:rPr>
          <w:sz w:val="22"/>
          <w:szCs w:val="22"/>
        </w:rPr>
        <w:t xml:space="preserve">V prípade liečby infekcie spôsobenej </w:t>
      </w:r>
      <w:proofErr w:type="spellStart"/>
      <w:r w:rsidRPr="00CA3EC6">
        <w:rPr>
          <w:sz w:val="22"/>
          <w:szCs w:val="22"/>
        </w:rPr>
        <w:t>cestódami</w:t>
      </w:r>
      <w:proofErr w:type="spellEnd"/>
      <w:r w:rsidRPr="00CA3EC6">
        <w:rPr>
          <w:sz w:val="22"/>
          <w:szCs w:val="22"/>
        </w:rPr>
        <w:t xml:space="preserve"> je dávka </w:t>
      </w:r>
      <w:proofErr w:type="spellStart"/>
      <w:r w:rsidRPr="00CA3EC6">
        <w:rPr>
          <w:sz w:val="22"/>
          <w:szCs w:val="22"/>
        </w:rPr>
        <w:t>prazikvantelu</w:t>
      </w:r>
      <w:proofErr w:type="spellEnd"/>
      <w:r w:rsidRPr="00CA3EC6">
        <w:rPr>
          <w:sz w:val="22"/>
          <w:szCs w:val="22"/>
        </w:rPr>
        <w:t xml:space="preserve"> zvolená čo najvyššia v rámci dávkovacieho rozpätia. Veterinárny lekár by mal odporučiť vhodné dávkovacie programy a konvenčný postup na dosiahnutie adekvátnej kontroly nad zamorením parazitmi.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3.10</w:t>
      </w:r>
      <w:r w:rsidRPr="00CA3EC6">
        <w:tab/>
        <w:t xml:space="preserve">Príznaky predávkovania (a ak je to potrebné, núdzové postupy, </w:t>
      </w:r>
      <w:proofErr w:type="spellStart"/>
      <w:r w:rsidRPr="00CA3EC6">
        <w:t>antidotá</w:t>
      </w:r>
      <w:proofErr w:type="spellEnd"/>
      <w:r w:rsidRPr="00CA3EC6">
        <w:t>)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Prechodné nežiaduce reakcie sa môžu dostaviť u žriebät pri dodržiavaní odporúčaného dávkovania.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Pri dospelých zvieratách sa prechodné nežiaduce účinky môžu objaviť pri trojnásobnom prekročení odporúčanej dávky. Príznaky sú depresia, </w:t>
      </w:r>
      <w:proofErr w:type="spellStart"/>
      <w:r w:rsidRPr="00CA3EC6">
        <w:rPr>
          <w:sz w:val="22"/>
          <w:szCs w:val="22"/>
        </w:rPr>
        <w:t>inapetencia</w:t>
      </w:r>
      <w:proofErr w:type="spellEnd"/>
      <w:r w:rsidRPr="00CA3EC6">
        <w:rPr>
          <w:sz w:val="22"/>
          <w:szCs w:val="22"/>
        </w:rPr>
        <w:t xml:space="preserve">, </w:t>
      </w:r>
      <w:proofErr w:type="spellStart"/>
      <w:r w:rsidRPr="00CA3EC6">
        <w:rPr>
          <w:sz w:val="22"/>
          <w:szCs w:val="22"/>
        </w:rPr>
        <w:t>ataxia</w:t>
      </w:r>
      <w:proofErr w:type="spellEnd"/>
      <w:r w:rsidRPr="00CA3EC6">
        <w:rPr>
          <w:sz w:val="22"/>
          <w:szCs w:val="22"/>
        </w:rPr>
        <w:t xml:space="preserve">, ďalej ochabnutie spodného pysku počas 8 až 24 hodín po aplikácii. Symptomatická liečba nie je zvyčajne nutná a príznaky celkom odznejú v priebehu 24 až 72 hodín. Špecifické </w:t>
      </w:r>
      <w:proofErr w:type="spellStart"/>
      <w:r w:rsidRPr="00CA3EC6">
        <w:rPr>
          <w:sz w:val="22"/>
          <w:szCs w:val="22"/>
        </w:rPr>
        <w:t>antidotum</w:t>
      </w:r>
      <w:proofErr w:type="spellEnd"/>
      <w:r w:rsidRPr="00CA3EC6">
        <w:rPr>
          <w:sz w:val="22"/>
          <w:szCs w:val="22"/>
        </w:rPr>
        <w:t xml:space="preserve"> nie je známe. 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3.11</w:t>
      </w:r>
      <w:r w:rsidRPr="00CA3EC6">
        <w:tab/>
        <w:t xml:space="preserve">Osobitné obmedzenia používania a osobitné podmienky používania vrátane obmedzení používania </w:t>
      </w:r>
      <w:proofErr w:type="spellStart"/>
      <w:r w:rsidRPr="00CA3EC6">
        <w:t>antimikrobiálnych</w:t>
      </w:r>
      <w:proofErr w:type="spellEnd"/>
      <w:r w:rsidRPr="00CA3EC6">
        <w:t xml:space="preserve"> a </w:t>
      </w:r>
      <w:proofErr w:type="spellStart"/>
      <w:r w:rsidRPr="00CA3EC6">
        <w:t>antiparazitických</w:t>
      </w:r>
      <w:proofErr w:type="spellEnd"/>
      <w:r w:rsidRPr="00CA3EC6">
        <w:t xml:space="preserve"> veterinárnych liekov s cieľom obmedziť riziko vzniku rezistencie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Neuplatňujú sa.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3.12</w:t>
      </w:r>
      <w:r w:rsidRPr="00CA3EC6">
        <w:tab/>
        <w:t>Ochranné lehoty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Mäso a vnútornosti: 64 dní.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Mlieko: nie je registrovaný na použitie pri zvieratách produkujúcich mlieko na ľudskú spotrebu..</w:t>
      </w:r>
    </w:p>
    <w:p w:rsidR="00CA3EC6" w:rsidRDefault="00CA3EC6" w:rsidP="00CA3EC6">
      <w:pPr>
        <w:rPr>
          <w:sz w:val="22"/>
          <w:szCs w:val="22"/>
        </w:rPr>
      </w:pPr>
    </w:p>
    <w:p w:rsidR="00CA3EC6" w:rsidRDefault="00CA3EC6" w:rsidP="00CA3EC6">
      <w:pPr>
        <w:rPr>
          <w:sz w:val="22"/>
          <w:szCs w:val="22"/>
        </w:rPr>
      </w:pPr>
    </w:p>
    <w:p w:rsid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lastRenderedPageBreak/>
        <w:t>4.</w:t>
      </w:r>
      <w:r w:rsidRPr="00CA3EC6">
        <w:tab/>
        <w:t>FARMAKOLOGICKÉ ÚDAJE</w:t>
      </w:r>
    </w:p>
    <w:p w:rsidR="00CA3EC6" w:rsidRPr="00CA3EC6" w:rsidRDefault="00CA3EC6" w:rsidP="00CA3EC6">
      <w:pPr>
        <w:pStyle w:val="Nadpis4"/>
        <w:rPr>
          <w:rFonts w:ascii="Times New Roman" w:hAnsi="Times New Roman" w:cs="Times New Roman"/>
          <w:bCs w:val="0"/>
          <w:i w:val="0"/>
          <w:color w:val="auto"/>
          <w:sz w:val="22"/>
          <w:szCs w:val="22"/>
        </w:rPr>
      </w:pPr>
      <w:r w:rsidRPr="00CA3EC6">
        <w:rPr>
          <w:rFonts w:ascii="Times New Roman" w:hAnsi="Times New Roman" w:cs="Times New Roman"/>
          <w:i w:val="0"/>
          <w:color w:val="auto"/>
          <w:sz w:val="22"/>
          <w:szCs w:val="22"/>
        </w:rPr>
        <w:t>4.1</w:t>
      </w:r>
      <w:r w:rsidRPr="00CA3EC6">
        <w:rPr>
          <w:rFonts w:ascii="Times New Roman" w:hAnsi="Times New Roman" w:cs="Times New Roman"/>
          <w:i w:val="0"/>
          <w:color w:val="auto"/>
          <w:sz w:val="22"/>
          <w:szCs w:val="22"/>
        </w:rPr>
        <w:tab/>
      </w:r>
      <w:proofErr w:type="spellStart"/>
      <w:r w:rsidRPr="00CA3EC6">
        <w:rPr>
          <w:rFonts w:ascii="Times New Roman" w:hAnsi="Times New Roman" w:cs="Times New Roman"/>
          <w:i w:val="0"/>
          <w:color w:val="auto"/>
          <w:sz w:val="22"/>
          <w:szCs w:val="22"/>
        </w:rPr>
        <w:t>ATCvet</w:t>
      </w:r>
      <w:proofErr w:type="spellEnd"/>
      <w:r w:rsidRPr="00CA3EC6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kód: </w:t>
      </w:r>
      <w:r w:rsidRPr="00CA3EC6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QP54AB02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4.2</w:t>
      </w:r>
      <w:r w:rsidRPr="00CA3EC6">
        <w:tab/>
      </w:r>
      <w:proofErr w:type="spellStart"/>
      <w:r w:rsidRPr="00CA3EC6">
        <w:t>Farmakodynamika</w:t>
      </w:r>
      <w:proofErr w:type="spellEnd"/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 je </w:t>
      </w:r>
      <w:proofErr w:type="spellStart"/>
      <w:r w:rsidRPr="00CA3EC6">
        <w:rPr>
          <w:sz w:val="22"/>
          <w:szCs w:val="22"/>
        </w:rPr>
        <w:t>antiparazitárny</w:t>
      </w:r>
      <w:proofErr w:type="spellEnd"/>
      <w:r w:rsidRPr="00CA3EC6">
        <w:rPr>
          <w:sz w:val="22"/>
          <w:szCs w:val="22"/>
        </w:rPr>
        <w:t xml:space="preserve"> liek, účinný proti širokému okruhu </w:t>
      </w:r>
      <w:proofErr w:type="spellStart"/>
      <w:r w:rsidRPr="00CA3EC6">
        <w:rPr>
          <w:sz w:val="22"/>
          <w:szCs w:val="22"/>
        </w:rPr>
        <w:t>endoparazitov</w:t>
      </w:r>
      <w:proofErr w:type="spellEnd"/>
      <w:r w:rsidRPr="00CA3EC6">
        <w:rPr>
          <w:sz w:val="22"/>
          <w:szCs w:val="22"/>
        </w:rPr>
        <w:t xml:space="preserve"> a </w:t>
      </w:r>
      <w:proofErr w:type="spellStart"/>
      <w:r w:rsidRPr="00CA3EC6">
        <w:rPr>
          <w:sz w:val="22"/>
          <w:szCs w:val="22"/>
        </w:rPr>
        <w:t>ektoparazitov</w:t>
      </w:r>
      <w:proofErr w:type="spellEnd"/>
      <w:r w:rsidRPr="00CA3EC6">
        <w:rPr>
          <w:sz w:val="22"/>
          <w:szCs w:val="22"/>
        </w:rPr>
        <w:t xml:space="preserve">,  ktorý predstavuje druhú generáciu </w:t>
      </w:r>
      <w:proofErr w:type="spellStart"/>
      <w:r w:rsidRPr="00CA3EC6">
        <w:rPr>
          <w:sz w:val="22"/>
          <w:szCs w:val="22"/>
        </w:rPr>
        <w:t>makrolidových</w:t>
      </w:r>
      <w:proofErr w:type="spellEnd"/>
      <w:r w:rsidRPr="00CA3EC6">
        <w:rPr>
          <w:sz w:val="22"/>
          <w:szCs w:val="22"/>
        </w:rPr>
        <w:t xml:space="preserve"> </w:t>
      </w:r>
      <w:proofErr w:type="spellStart"/>
      <w:r w:rsidRPr="00CA3EC6">
        <w:rPr>
          <w:sz w:val="22"/>
          <w:szCs w:val="22"/>
        </w:rPr>
        <w:t>laktónov</w:t>
      </w:r>
      <w:proofErr w:type="spellEnd"/>
      <w:r w:rsidRPr="00CA3EC6">
        <w:rPr>
          <w:sz w:val="22"/>
          <w:szCs w:val="22"/>
        </w:rPr>
        <w:t xml:space="preserve"> rodu </w:t>
      </w:r>
      <w:proofErr w:type="spellStart"/>
      <w:r w:rsidRPr="00CA3EC6">
        <w:rPr>
          <w:i/>
          <w:sz w:val="22"/>
          <w:szCs w:val="22"/>
        </w:rPr>
        <w:t>milbemycinu</w:t>
      </w:r>
      <w:proofErr w:type="spellEnd"/>
      <w:r w:rsidRPr="00CA3EC6">
        <w:rPr>
          <w:sz w:val="22"/>
          <w:szCs w:val="22"/>
        </w:rPr>
        <w:t xml:space="preserve">. </w:t>
      </w: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 reaguje s kyselinou </w:t>
      </w:r>
      <w:proofErr w:type="spellStart"/>
      <w:r w:rsidRPr="00CA3EC6">
        <w:rPr>
          <w:sz w:val="22"/>
          <w:szCs w:val="22"/>
        </w:rPr>
        <w:t>gama-aminomaslovou</w:t>
      </w:r>
      <w:proofErr w:type="spellEnd"/>
      <w:r w:rsidRPr="00CA3EC6">
        <w:rPr>
          <w:sz w:val="22"/>
          <w:szCs w:val="22"/>
        </w:rPr>
        <w:t xml:space="preserve"> (GABA) a </w:t>
      </w:r>
      <w:proofErr w:type="spellStart"/>
      <w:r w:rsidRPr="00CA3EC6">
        <w:rPr>
          <w:sz w:val="22"/>
          <w:szCs w:val="22"/>
        </w:rPr>
        <w:t>glutamátom</w:t>
      </w:r>
      <w:proofErr w:type="spellEnd"/>
      <w:r w:rsidRPr="00CA3EC6">
        <w:rPr>
          <w:sz w:val="22"/>
          <w:szCs w:val="22"/>
        </w:rPr>
        <w:t xml:space="preserve"> v regulácii ciest </w:t>
      </w:r>
      <w:proofErr w:type="spellStart"/>
      <w:r w:rsidRPr="00CA3EC6">
        <w:rPr>
          <w:sz w:val="22"/>
          <w:szCs w:val="22"/>
        </w:rPr>
        <w:t>chloridových</w:t>
      </w:r>
      <w:proofErr w:type="spellEnd"/>
      <w:r w:rsidRPr="00CA3EC6">
        <w:rPr>
          <w:sz w:val="22"/>
          <w:szCs w:val="22"/>
        </w:rPr>
        <w:t xml:space="preserve"> iónov. Vlastný účinok spočíva v uvoľnení </w:t>
      </w:r>
      <w:proofErr w:type="spellStart"/>
      <w:r w:rsidRPr="00CA3EC6">
        <w:rPr>
          <w:sz w:val="22"/>
          <w:szCs w:val="22"/>
        </w:rPr>
        <w:t>chloridových</w:t>
      </w:r>
      <w:proofErr w:type="spellEnd"/>
      <w:r w:rsidRPr="00CA3EC6">
        <w:rPr>
          <w:sz w:val="22"/>
          <w:szCs w:val="22"/>
        </w:rPr>
        <w:t xml:space="preserve"> kanálov na </w:t>
      </w:r>
      <w:proofErr w:type="spellStart"/>
      <w:r w:rsidRPr="00CA3EC6">
        <w:rPr>
          <w:sz w:val="22"/>
          <w:szCs w:val="22"/>
        </w:rPr>
        <w:t>postsynaptických</w:t>
      </w:r>
      <w:proofErr w:type="spellEnd"/>
      <w:r w:rsidRPr="00CA3EC6">
        <w:rPr>
          <w:sz w:val="22"/>
          <w:szCs w:val="22"/>
        </w:rPr>
        <w:t xml:space="preserve"> spojoch, čím dochádza k zaplaveniu </w:t>
      </w:r>
      <w:proofErr w:type="spellStart"/>
      <w:r w:rsidRPr="00CA3EC6">
        <w:rPr>
          <w:sz w:val="22"/>
          <w:szCs w:val="22"/>
        </w:rPr>
        <w:t>chloridových</w:t>
      </w:r>
      <w:proofErr w:type="spellEnd"/>
      <w:r w:rsidRPr="00CA3EC6">
        <w:rPr>
          <w:sz w:val="22"/>
          <w:szCs w:val="22"/>
        </w:rPr>
        <w:t xml:space="preserve"> iónov a k navodeniu ireverzibilného </w:t>
      </w:r>
      <w:proofErr w:type="spellStart"/>
      <w:r w:rsidRPr="00CA3EC6">
        <w:rPr>
          <w:sz w:val="22"/>
          <w:szCs w:val="22"/>
        </w:rPr>
        <w:t>kľudového</w:t>
      </w:r>
      <w:proofErr w:type="spellEnd"/>
      <w:r w:rsidRPr="00CA3EC6">
        <w:rPr>
          <w:sz w:val="22"/>
          <w:szCs w:val="22"/>
        </w:rPr>
        <w:t xml:space="preserve"> stavu. Tým dochádza k paralytickému ochabnutiu a až k úhynu parazitov, ktorí prichádzajú do styku s liekom.</w:t>
      </w:r>
    </w:p>
    <w:p w:rsidR="00CA3EC6" w:rsidRPr="00CA3EC6" w:rsidRDefault="00CA3EC6" w:rsidP="00CA3EC6">
      <w:pPr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Prazikvantel</w:t>
      </w:r>
      <w:proofErr w:type="spellEnd"/>
      <w:r w:rsidRPr="00CA3EC6">
        <w:rPr>
          <w:sz w:val="22"/>
          <w:szCs w:val="22"/>
        </w:rPr>
        <w:t xml:space="preserve"> je </w:t>
      </w:r>
      <w:proofErr w:type="spellStart"/>
      <w:r w:rsidRPr="00CA3EC6">
        <w:rPr>
          <w:sz w:val="22"/>
          <w:szCs w:val="22"/>
        </w:rPr>
        <w:t>antiparazitárny</w:t>
      </w:r>
      <w:proofErr w:type="spellEnd"/>
      <w:r w:rsidRPr="00CA3EC6">
        <w:rPr>
          <w:sz w:val="22"/>
          <w:szCs w:val="22"/>
        </w:rPr>
        <w:t xml:space="preserve"> liek všeobecne používaný pri mnohých druhoch zvierat ako </w:t>
      </w:r>
      <w:proofErr w:type="spellStart"/>
      <w:r w:rsidRPr="00CA3EC6">
        <w:rPr>
          <w:sz w:val="22"/>
          <w:szCs w:val="22"/>
        </w:rPr>
        <w:t>anthelmintikum</w:t>
      </w:r>
      <w:proofErr w:type="spellEnd"/>
      <w:r w:rsidRPr="00CA3EC6">
        <w:rPr>
          <w:sz w:val="22"/>
          <w:szCs w:val="22"/>
        </w:rPr>
        <w:t>.</w:t>
      </w:r>
    </w:p>
    <w:p w:rsidR="00CA3EC6" w:rsidRPr="00CA3EC6" w:rsidRDefault="00CA3EC6" w:rsidP="00CA3EC6">
      <w:pPr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Prazikvantel</w:t>
      </w:r>
      <w:proofErr w:type="spellEnd"/>
      <w:r w:rsidRPr="00CA3EC6">
        <w:rPr>
          <w:sz w:val="22"/>
          <w:szCs w:val="22"/>
        </w:rPr>
        <w:t xml:space="preserve"> je rýchlo absorbovaný povrchom parazita (</w:t>
      </w:r>
      <w:proofErr w:type="spellStart"/>
      <w:r w:rsidRPr="00CA3EC6">
        <w:rPr>
          <w:sz w:val="22"/>
          <w:szCs w:val="22"/>
        </w:rPr>
        <w:t>tegumentom</w:t>
      </w:r>
      <w:proofErr w:type="spellEnd"/>
      <w:r w:rsidRPr="00CA3EC6">
        <w:rPr>
          <w:sz w:val="22"/>
          <w:szCs w:val="22"/>
        </w:rPr>
        <w:t xml:space="preserve">) a je v tele parazita rovnomerne distribuovaný. </w:t>
      </w:r>
      <w:r w:rsidRPr="00CA3EC6">
        <w:rPr>
          <w:i/>
          <w:sz w:val="22"/>
          <w:szCs w:val="22"/>
        </w:rPr>
        <w:t xml:space="preserve">In </w:t>
      </w:r>
      <w:proofErr w:type="spellStart"/>
      <w:r w:rsidRPr="00CA3EC6">
        <w:rPr>
          <w:i/>
          <w:sz w:val="22"/>
          <w:szCs w:val="22"/>
        </w:rPr>
        <w:t>vitro</w:t>
      </w:r>
      <w:proofErr w:type="spellEnd"/>
      <w:r w:rsidRPr="00CA3EC6">
        <w:rPr>
          <w:sz w:val="22"/>
          <w:szCs w:val="22"/>
        </w:rPr>
        <w:t xml:space="preserve"> a </w:t>
      </w:r>
      <w:r w:rsidRPr="00CA3EC6">
        <w:rPr>
          <w:i/>
          <w:sz w:val="22"/>
          <w:szCs w:val="22"/>
        </w:rPr>
        <w:t xml:space="preserve">in </w:t>
      </w:r>
      <w:proofErr w:type="spellStart"/>
      <w:r w:rsidRPr="00CA3EC6">
        <w:rPr>
          <w:i/>
          <w:sz w:val="22"/>
          <w:szCs w:val="22"/>
        </w:rPr>
        <w:t>vivo</w:t>
      </w:r>
      <w:proofErr w:type="spellEnd"/>
      <w:r w:rsidRPr="00CA3EC6">
        <w:rPr>
          <w:sz w:val="22"/>
          <w:szCs w:val="22"/>
        </w:rPr>
        <w:t xml:space="preserve"> sú preukazované závažné zmeny </w:t>
      </w:r>
      <w:proofErr w:type="spellStart"/>
      <w:r w:rsidRPr="00CA3EC6">
        <w:rPr>
          <w:sz w:val="22"/>
          <w:szCs w:val="22"/>
        </w:rPr>
        <w:t>tegumentu</w:t>
      </w:r>
      <w:proofErr w:type="spellEnd"/>
      <w:r w:rsidRPr="00CA3EC6">
        <w:rPr>
          <w:sz w:val="22"/>
          <w:szCs w:val="22"/>
        </w:rPr>
        <w:t xml:space="preserve"> parazita, ktoré navodzujú kontrakcie a paralýzu parazita. </w:t>
      </w:r>
      <w:proofErr w:type="spellStart"/>
      <w:r w:rsidRPr="00CA3EC6">
        <w:rPr>
          <w:sz w:val="22"/>
          <w:szCs w:val="22"/>
        </w:rPr>
        <w:t>Prazikvantel</w:t>
      </w:r>
      <w:proofErr w:type="spellEnd"/>
      <w:r w:rsidRPr="00CA3EC6">
        <w:rPr>
          <w:sz w:val="22"/>
          <w:szCs w:val="22"/>
        </w:rPr>
        <w:t xml:space="preserve"> mení </w:t>
      </w:r>
      <w:proofErr w:type="spellStart"/>
      <w:r w:rsidRPr="00CA3EC6">
        <w:rPr>
          <w:sz w:val="22"/>
          <w:szCs w:val="22"/>
        </w:rPr>
        <w:t>permeabilitu</w:t>
      </w:r>
      <w:proofErr w:type="spellEnd"/>
      <w:r w:rsidRPr="00CA3EC6">
        <w:rPr>
          <w:sz w:val="22"/>
          <w:szCs w:val="22"/>
        </w:rPr>
        <w:t xml:space="preserve"> membrány parazita voči iónom vápnika, čím narušuje metabolizmus parazita.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 xml:space="preserve">Veterinárny liek je rovnako účinný proti </w:t>
      </w:r>
      <w:proofErr w:type="spellStart"/>
      <w:r w:rsidRPr="00CA3EC6">
        <w:rPr>
          <w:sz w:val="22"/>
          <w:szCs w:val="22"/>
        </w:rPr>
        <w:t>cyathostómam</w:t>
      </w:r>
      <w:proofErr w:type="spellEnd"/>
      <w:r w:rsidRPr="00CA3EC6">
        <w:rPr>
          <w:sz w:val="22"/>
          <w:szCs w:val="22"/>
        </w:rPr>
        <w:t xml:space="preserve">, ktoré sú rezistentné voči </w:t>
      </w:r>
      <w:proofErr w:type="spellStart"/>
      <w:r w:rsidRPr="00CA3EC6">
        <w:rPr>
          <w:sz w:val="22"/>
          <w:szCs w:val="22"/>
        </w:rPr>
        <w:t>benzimidazolu</w:t>
      </w:r>
      <w:proofErr w:type="spellEnd"/>
      <w:r w:rsidRPr="00CA3EC6">
        <w:rPr>
          <w:sz w:val="22"/>
          <w:szCs w:val="22"/>
        </w:rPr>
        <w:t>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4.3</w:t>
      </w:r>
      <w:r w:rsidRPr="00CA3EC6">
        <w:tab/>
      </w:r>
      <w:proofErr w:type="spellStart"/>
      <w:r w:rsidRPr="00CA3EC6">
        <w:t>Farmakokinetika</w:t>
      </w:r>
      <w:proofErr w:type="spellEnd"/>
    </w:p>
    <w:p w:rsidR="00CA3EC6" w:rsidRPr="00CA3EC6" w:rsidRDefault="00CA3EC6" w:rsidP="00CA3EC6">
      <w:pPr>
        <w:pStyle w:val="Style1"/>
      </w:pPr>
    </w:p>
    <w:p w:rsidR="00CA3EC6" w:rsidRPr="00CA3EC6" w:rsidRDefault="00CA3EC6" w:rsidP="00CA3EC6">
      <w:pPr>
        <w:tabs>
          <w:tab w:val="left" w:pos="0"/>
        </w:tabs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 je absorbovaný po perorálnom podaní, maximálna koncentrácia v krvi je dosiahnutá približne o 6-8 hodín po aplikácii.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Liek je distribuovaný do všetkých tkanív organizmu, ale vzhľadom ku svojej </w:t>
      </w:r>
      <w:proofErr w:type="spellStart"/>
      <w:r w:rsidRPr="00CA3EC6">
        <w:rPr>
          <w:sz w:val="22"/>
          <w:szCs w:val="22"/>
        </w:rPr>
        <w:t>lipofilnej</w:t>
      </w:r>
      <w:proofErr w:type="spellEnd"/>
      <w:r w:rsidRPr="00CA3EC6">
        <w:rPr>
          <w:sz w:val="22"/>
          <w:szCs w:val="22"/>
        </w:rPr>
        <w:t xml:space="preserve"> vlastnosti je selektívne koncentrovaný v tuku. </w:t>
      </w:r>
    </w:p>
    <w:p w:rsidR="00CA3EC6" w:rsidRPr="00CA3EC6" w:rsidRDefault="00CA3EC6" w:rsidP="00CA3EC6">
      <w:pPr>
        <w:rPr>
          <w:sz w:val="22"/>
          <w:szCs w:val="22"/>
          <w:lang w:val="de-DE"/>
        </w:rPr>
      </w:pPr>
      <w:proofErr w:type="spellStart"/>
      <w:r w:rsidRPr="00CA3EC6">
        <w:rPr>
          <w:sz w:val="22"/>
          <w:szCs w:val="22"/>
          <w:lang w:val="de-DE"/>
        </w:rPr>
        <w:t>Polčas</w:t>
      </w:r>
      <w:proofErr w:type="spellEnd"/>
      <w:r w:rsidRPr="00CA3EC6">
        <w:rPr>
          <w:sz w:val="22"/>
          <w:szCs w:val="22"/>
          <w:lang w:val="de-DE"/>
        </w:rPr>
        <w:t xml:space="preserve"> </w:t>
      </w:r>
      <w:proofErr w:type="spellStart"/>
      <w:r w:rsidRPr="00CA3EC6">
        <w:rPr>
          <w:sz w:val="22"/>
          <w:szCs w:val="22"/>
          <w:lang w:val="de-DE"/>
        </w:rPr>
        <w:t>eliminácie</w:t>
      </w:r>
      <w:proofErr w:type="spellEnd"/>
      <w:r w:rsidRPr="00CA3EC6">
        <w:rPr>
          <w:sz w:val="22"/>
          <w:szCs w:val="22"/>
          <w:lang w:val="de-DE"/>
        </w:rPr>
        <w:t xml:space="preserve"> je 11 </w:t>
      </w:r>
      <w:proofErr w:type="spellStart"/>
      <w:r w:rsidRPr="00CA3EC6">
        <w:rPr>
          <w:sz w:val="22"/>
          <w:szCs w:val="22"/>
          <w:lang w:val="de-DE"/>
        </w:rPr>
        <w:t>dní</w:t>
      </w:r>
      <w:proofErr w:type="spellEnd"/>
      <w:r w:rsidRPr="00CA3EC6">
        <w:rPr>
          <w:sz w:val="22"/>
          <w:szCs w:val="22"/>
          <w:lang w:val="de-DE"/>
        </w:rPr>
        <w:t>.</w:t>
      </w:r>
    </w:p>
    <w:p w:rsidR="00CA3EC6" w:rsidRPr="00CA3EC6" w:rsidRDefault="00CA3EC6" w:rsidP="00CA3EC6">
      <w:pPr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 prechádza v organizme čiastočnou </w:t>
      </w:r>
      <w:proofErr w:type="spellStart"/>
      <w:r w:rsidRPr="00CA3EC6">
        <w:rPr>
          <w:sz w:val="22"/>
          <w:szCs w:val="22"/>
        </w:rPr>
        <w:t>biotransformáciou</w:t>
      </w:r>
      <w:proofErr w:type="spellEnd"/>
      <w:r w:rsidRPr="00CA3EC6">
        <w:rPr>
          <w:sz w:val="22"/>
          <w:szCs w:val="22"/>
        </w:rPr>
        <w:t xml:space="preserve"> </w:t>
      </w:r>
      <w:proofErr w:type="spellStart"/>
      <w:r w:rsidRPr="00CA3EC6">
        <w:rPr>
          <w:sz w:val="22"/>
          <w:szCs w:val="22"/>
        </w:rPr>
        <w:t>hydroxyláciou</w:t>
      </w:r>
      <w:proofErr w:type="spellEnd"/>
      <w:r w:rsidRPr="00CA3EC6">
        <w:rPr>
          <w:sz w:val="22"/>
          <w:szCs w:val="22"/>
        </w:rPr>
        <w:t xml:space="preserve"> a jediná významná cesta vylučovania je trusom.</w:t>
      </w:r>
    </w:p>
    <w:p w:rsidR="00CA3EC6" w:rsidRPr="00CA3EC6" w:rsidRDefault="00CA3EC6" w:rsidP="00CA3EC6">
      <w:pPr>
        <w:rPr>
          <w:color w:val="000000"/>
          <w:sz w:val="22"/>
          <w:szCs w:val="22"/>
          <w:lang w:val="cs-CZ"/>
        </w:rPr>
      </w:pPr>
      <w:proofErr w:type="spellStart"/>
      <w:r w:rsidRPr="00CA3EC6">
        <w:rPr>
          <w:color w:val="000000"/>
          <w:sz w:val="22"/>
          <w:szCs w:val="22"/>
          <w:lang w:val="cs-CZ"/>
        </w:rPr>
        <w:t>Prazikvantel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je </w:t>
      </w:r>
      <w:proofErr w:type="spellStart"/>
      <w:r w:rsidRPr="00CA3EC6">
        <w:rPr>
          <w:color w:val="000000"/>
          <w:sz w:val="22"/>
          <w:szCs w:val="22"/>
          <w:lang w:val="cs-CZ"/>
        </w:rPr>
        <w:t>rýchlo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a </w:t>
      </w:r>
      <w:proofErr w:type="spellStart"/>
      <w:r w:rsidRPr="00CA3EC6">
        <w:rPr>
          <w:color w:val="000000"/>
          <w:sz w:val="22"/>
          <w:szCs w:val="22"/>
          <w:lang w:val="cs-CZ"/>
        </w:rPr>
        <w:t>takmer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</w:t>
      </w:r>
      <w:proofErr w:type="spellStart"/>
      <w:r w:rsidRPr="00CA3EC6">
        <w:rPr>
          <w:color w:val="000000"/>
          <w:sz w:val="22"/>
          <w:szCs w:val="22"/>
          <w:lang w:val="cs-CZ"/>
        </w:rPr>
        <w:t>úplne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absorbovaný do </w:t>
      </w:r>
      <w:proofErr w:type="spellStart"/>
      <w:r w:rsidRPr="00CA3EC6">
        <w:rPr>
          <w:color w:val="000000"/>
          <w:sz w:val="22"/>
          <w:szCs w:val="22"/>
          <w:lang w:val="cs-CZ"/>
        </w:rPr>
        <w:t>tela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, </w:t>
      </w:r>
      <w:proofErr w:type="spellStart"/>
      <w:r w:rsidRPr="00CA3EC6">
        <w:rPr>
          <w:color w:val="000000"/>
          <w:sz w:val="22"/>
          <w:szCs w:val="22"/>
          <w:lang w:val="cs-CZ"/>
        </w:rPr>
        <w:t>rýchlo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distribuovaný do </w:t>
      </w:r>
      <w:proofErr w:type="spellStart"/>
      <w:r w:rsidRPr="00CA3EC6">
        <w:rPr>
          <w:color w:val="000000"/>
          <w:sz w:val="22"/>
          <w:szCs w:val="22"/>
          <w:lang w:val="cs-CZ"/>
        </w:rPr>
        <w:t>všetkých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</w:t>
      </w:r>
      <w:proofErr w:type="spellStart"/>
      <w:r w:rsidRPr="00CA3EC6">
        <w:rPr>
          <w:color w:val="000000"/>
          <w:sz w:val="22"/>
          <w:szCs w:val="22"/>
          <w:lang w:val="cs-CZ"/>
        </w:rPr>
        <w:t>orgánov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. </w:t>
      </w:r>
      <w:proofErr w:type="spellStart"/>
      <w:r w:rsidRPr="00CA3EC6">
        <w:rPr>
          <w:color w:val="000000"/>
          <w:sz w:val="22"/>
          <w:szCs w:val="22"/>
          <w:lang w:val="cs-CZ"/>
        </w:rPr>
        <w:t>Polčas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</w:t>
      </w:r>
      <w:proofErr w:type="spellStart"/>
      <w:r w:rsidRPr="00CA3EC6">
        <w:rPr>
          <w:color w:val="000000"/>
          <w:sz w:val="22"/>
          <w:szCs w:val="22"/>
          <w:lang w:val="cs-CZ"/>
        </w:rPr>
        <w:t>eliminácie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</w:t>
      </w:r>
      <w:proofErr w:type="spellStart"/>
      <w:r w:rsidRPr="00CA3EC6">
        <w:rPr>
          <w:color w:val="000000"/>
          <w:sz w:val="22"/>
          <w:szCs w:val="22"/>
          <w:lang w:val="cs-CZ"/>
        </w:rPr>
        <w:t>prazikvantelu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je u koní kratší </w:t>
      </w:r>
      <w:proofErr w:type="spellStart"/>
      <w:r w:rsidRPr="00CA3EC6">
        <w:rPr>
          <w:color w:val="000000"/>
          <w:sz w:val="22"/>
          <w:szCs w:val="22"/>
          <w:lang w:val="cs-CZ"/>
        </w:rPr>
        <w:t>ako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1 hodina. </w:t>
      </w:r>
      <w:proofErr w:type="spellStart"/>
      <w:r w:rsidRPr="00CA3EC6">
        <w:rPr>
          <w:color w:val="000000"/>
          <w:sz w:val="22"/>
          <w:szCs w:val="22"/>
          <w:lang w:val="cs-CZ"/>
        </w:rPr>
        <w:t>Prazikvantel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je </w:t>
      </w:r>
      <w:proofErr w:type="spellStart"/>
      <w:r w:rsidRPr="00CA3EC6">
        <w:rPr>
          <w:color w:val="000000"/>
          <w:sz w:val="22"/>
          <w:szCs w:val="22"/>
          <w:lang w:val="cs-CZ"/>
        </w:rPr>
        <w:t>rýchlo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metabolizovaný v pečeni. Jeho </w:t>
      </w:r>
      <w:proofErr w:type="spellStart"/>
      <w:r w:rsidRPr="00CA3EC6">
        <w:rPr>
          <w:color w:val="000000"/>
          <w:sz w:val="22"/>
          <w:szCs w:val="22"/>
          <w:lang w:val="cs-CZ"/>
        </w:rPr>
        <w:t>najdôležitejší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metabolit je </w:t>
      </w:r>
      <w:proofErr w:type="spellStart"/>
      <w:r w:rsidRPr="00CA3EC6">
        <w:rPr>
          <w:color w:val="000000"/>
          <w:sz w:val="22"/>
          <w:szCs w:val="22"/>
          <w:lang w:val="cs-CZ"/>
        </w:rPr>
        <w:t>zložka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</w:t>
      </w:r>
      <w:proofErr w:type="gramStart"/>
      <w:r w:rsidRPr="00CA3EC6">
        <w:rPr>
          <w:color w:val="000000"/>
          <w:sz w:val="22"/>
          <w:szCs w:val="22"/>
          <w:lang w:val="cs-CZ"/>
        </w:rPr>
        <w:t>blízka 4-hydroxycyklohexylu</w:t>
      </w:r>
      <w:proofErr w:type="gramEnd"/>
      <w:r w:rsidRPr="00CA3EC6">
        <w:rPr>
          <w:color w:val="000000"/>
          <w:sz w:val="22"/>
          <w:szCs w:val="22"/>
          <w:lang w:val="cs-CZ"/>
        </w:rPr>
        <w:t>.</w:t>
      </w:r>
    </w:p>
    <w:p w:rsidR="00CA3EC6" w:rsidRPr="00CA3EC6" w:rsidRDefault="00CA3EC6" w:rsidP="00CA3EC6">
      <w:pPr>
        <w:tabs>
          <w:tab w:val="left" w:pos="0"/>
        </w:tabs>
        <w:rPr>
          <w:bCs/>
          <w:sz w:val="22"/>
          <w:szCs w:val="22"/>
        </w:rPr>
      </w:pPr>
    </w:p>
    <w:p w:rsidR="00CA3EC6" w:rsidRPr="00CA3EC6" w:rsidRDefault="00CA3EC6" w:rsidP="00CA3EC6">
      <w:pPr>
        <w:tabs>
          <w:tab w:val="left" w:pos="0"/>
        </w:tabs>
        <w:rPr>
          <w:b/>
          <w:sz w:val="22"/>
          <w:szCs w:val="22"/>
        </w:rPr>
      </w:pPr>
      <w:r w:rsidRPr="00CA3EC6">
        <w:rPr>
          <w:b/>
          <w:sz w:val="22"/>
          <w:szCs w:val="22"/>
        </w:rPr>
        <w:t>Enviro</w:t>
      </w:r>
      <w:r>
        <w:rPr>
          <w:b/>
          <w:sz w:val="22"/>
          <w:szCs w:val="22"/>
        </w:rPr>
        <w:t>n</w:t>
      </w:r>
      <w:r w:rsidRPr="00CA3EC6">
        <w:rPr>
          <w:b/>
          <w:sz w:val="22"/>
          <w:szCs w:val="22"/>
        </w:rPr>
        <w:t xml:space="preserve">mentálne vlastnosti </w:t>
      </w:r>
    </w:p>
    <w:p w:rsidR="00CA3EC6" w:rsidRPr="00CA3EC6" w:rsidRDefault="00CA3EC6" w:rsidP="00CA3EC6">
      <w:pPr>
        <w:rPr>
          <w:bCs/>
          <w:sz w:val="22"/>
          <w:szCs w:val="22"/>
        </w:rPr>
      </w:pPr>
    </w:p>
    <w:p w:rsidR="00CA3EC6" w:rsidRPr="00CA3EC6" w:rsidRDefault="00CA3EC6" w:rsidP="00CA3EC6">
      <w:pPr>
        <w:rPr>
          <w:color w:val="000000"/>
          <w:sz w:val="22"/>
          <w:szCs w:val="22"/>
          <w:lang w:val="cs-CZ"/>
        </w:rPr>
      </w:pPr>
      <w:proofErr w:type="spellStart"/>
      <w:r w:rsidRPr="00CA3EC6">
        <w:rPr>
          <w:color w:val="000000"/>
          <w:sz w:val="22"/>
          <w:szCs w:val="22"/>
          <w:lang w:val="cs-CZ"/>
        </w:rPr>
        <w:t>Moxidektín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</w:t>
      </w:r>
      <w:proofErr w:type="spellStart"/>
      <w:r w:rsidRPr="00CA3EC6">
        <w:rPr>
          <w:color w:val="000000"/>
          <w:sz w:val="22"/>
          <w:szCs w:val="22"/>
          <w:lang w:val="cs-CZ"/>
        </w:rPr>
        <w:t>spĺňa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</w:t>
      </w:r>
      <w:proofErr w:type="spellStart"/>
      <w:r w:rsidRPr="00CA3EC6">
        <w:rPr>
          <w:color w:val="000000"/>
          <w:sz w:val="22"/>
          <w:szCs w:val="22"/>
          <w:lang w:val="cs-CZ"/>
        </w:rPr>
        <w:t>kritériá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na </w:t>
      </w:r>
      <w:proofErr w:type="spellStart"/>
      <w:r w:rsidRPr="00CA3EC6">
        <w:rPr>
          <w:color w:val="000000"/>
          <w:sz w:val="22"/>
          <w:szCs w:val="22"/>
          <w:lang w:val="cs-CZ"/>
        </w:rPr>
        <w:t>zaradenie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</w:t>
      </w:r>
      <w:proofErr w:type="spellStart"/>
      <w:r w:rsidRPr="00CA3EC6">
        <w:rPr>
          <w:color w:val="000000"/>
          <w:sz w:val="22"/>
          <w:szCs w:val="22"/>
          <w:lang w:val="cs-CZ"/>
        </w:rPr>
        <w:t>ako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(</w:t>
      </w:r>
      <w:proofErr w:type="spellStart"/>
      <w:r w:rsidRPr="00CA3EC6">
        <w:rPr>
          <w:color w:val="000000"/>
          <w:sz w:val="22"/>
          <w:szCs w:val="22"/>
          <w:lang w:val="cs-CZ"/>
        </w:rPr>
        <w:t>veľmi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) </w:t>
      </w:r>
      <w:proofErr w:type="spellStart"/>
      <w:r w:rsidRPr="00CA3EC6">
        <w:rPr>
          <w:color w:val="000000"/>
          <w:sz w:val="22"/>
          <w:szCs w:val="22"/>
          <w:lang w:val="cs-CZ"/>
        </w:rPr>
        <w:t>perzistentná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, </w:t>
      </w:r>
      <w:proofErr w:type="spellStart"/>
      <w:r w:rsidRPr="00CA3EC6">
        <w:rPr>
          <w:color w:val="000000"/>
          <w:sz w:val="22"/>
          <w:szCs w:val="22"/>
          <w:lang w:val="cs-CZ"/>
        </w:rPr>
        <w:t>bioakumulatívna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a toxická látka (PBT). </w:t>
      </w:r>
      <w:proofErr w:type="spellStart"/>
      <w:r w:rsidRPr="00CA3EC6">
        <w:rPr>
          <w:color w:val="000000"/>
          <w:sz w:val="22"/>
          <w:szCs w:val="22"/>
          <w:lang w:val="cs-CZ"/>
        </w:rPr>
        <w:t>Najmä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v </w:t>
      </w:r>
      <w:proofErr w:type="spellStart"/>
      <w:r w:rsidRPr="00CA3EC6">
        <w:rPr>
          <w:color w:val="000000"/>
          <w:sz w:val="22"/>
          <w:szCs w:val="22"/>
          <w:lang w:val="cs-CZ"/>
        </w:rPr>
        <w:t>štúdiách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</w:t>
      </w:r>
      <w:proofErr w:type="spellStart"/>
      <w:r w:rsidRPr="00CA3EC6">
        <w:rPr>
          <w:color w:val="000000"/>
          <w:sz w:val="22"/>
          <w:szCs w:val="22"/>
          <w:lang w:val="cs-CZ"/>
        </w:rPr>
        <w:t>akútnej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a </w:t>
      </w:r>
      <w:proofErr w:type="spellStart"/>
      <w:r w:rsidRPr="00CA3EC6">
        <w:rPr>
          <w:color w:val="000000"/>
          <w:sz w:val="22"/>
          <w:szCs w:val="22"/>
          <w:lang w:val="cs-CZ"/>
        </w:rPr>
        <w:t>chronickej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toxicity s </w:t>
      </w:r>
      <w:proofErr w:type="spellStart"/>
      <w:r w:rsidRPr="00CA3EC6">
        <w:rPr>
          <w:color w:val="000000"/>
          <w:sz w:val="22"/>
          <w:szCs w:val="22"/>
          <w:lang w:val="cs-CZ"/>
        </w:rPr>
        <w:t>riasami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, </w:t>
      </w:r>
      <w:proofErr w:type="spellStart"/>
      <w:r w:rsidRPr="00CA3EC6">
        <w:rPr>
          <w:color w:val="000000"/>
          <w:sz w:val="22"/>
          <w:szCs w:val="22"/>
          <w:lang w:val="cs-CZ"/>
        </w:rPr>
        <w:t>kôrovcami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a rybami </w:t>
      </w:r>
      <w:proofErr w:type="spellStart"/>
      <w:r w:rsidRPr="00CA3EC6">
        <w:rPr>
          <w:color w:val="000000"/>
          <w:sz w:val="22"/>
          <w:szCs w:val="22"/>
          <w:lang w:val="cs-CZ"/>
        </w:rPr>
        <w:t>preukázal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</w:t>
      </w:r>
      <w:proofErr w:type="spellStart"/>
      <w:r w:rsidRPr="00CA3EC6">
        <w:rPr>
          <w:color w:val="000000"/>
          <w:sz w:val="22"/>
          <w:szCs w:val="22"/>
          <w:lang w:val="cs-CZ"/>
        </w:rPr>
        <w:t>moxidektín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</w:t>
      </w:r>
      <w:proofErr w:type="spellStart"/>
      <w:r w:rsidRPr="00CA3EC6">
        <w:rPr>
          <w:color w:val="000000"/>
          <w:sz w:val="22"/>
          <w:szCs w:val="22"/>
          <w:lang w:val="cs-CZ"/>
        </w:rPr>
        <w:t>pri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</w:t>
      </w:r>
      <w:proofErr w:type="spellStart"/>
      <w:r w:rsidRPr="00CA3EC6">
        <w:rPr>
          <w:color w:val="000000"/>
          <w:sz w:val="22"/>
          <w:szCs w:val="22"/>
          <w:lang w:val="cs-CZ"/>
        </w:rPr>
        <w:t>týchto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</w:t>
      </w:r>
      <w:proofErr w:type="spellStart"/>
      <w:r w:rsidRPr="00CA3EC6">
        <w:rPr>
          <w:color w:val="000000"/>
          <w:sz w:val="22"/>
          <w:szCs w:val="22"/>
          <w:lang w:val="cs-CZ"/>
        </w:rPr>
        <w:t>organizmoch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toxicitu a vykázal </w:t>
      </w:r>
      <w:proofErr w:type="spellStart"/>
      <w:r w:rsidRPr="00CA3EC6">
        <w:rPr>
          <w:color w:val="000000"/>
          <w:sz w:val="22"/>
          <w:szCs w:val="22"/>
          <w:lang w:val="cs-CZ"/>
        </w:rPr>
        <w:t>nasledujúce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</w:t>
      </w:r>
      <w:proofErr w:type="spellStart"/>
      <w:r w:rsidRPr="00CA3EC6">
        <w:rPr>
          <w:color w:val="000000"/>
          <w:sz w:val="22"/>
          <w:szCs w:val="22"/>
          <w:lang w:val="cs-CZ"/>
        </w:rPr>
        <w:t>referenčné</w:t>
      </w:r>
      <w:proofErr w:type="spellEnd"/>
      <w:r w:rsidRPr="00CA3EC6">
        <w:rPr>
          <w:color w:val="000000"/>
          <w:sz w:val="22"/>
          <w:szCs w:val="22"/>
          <w:lang w:val="cs-CZ"/>
        </w:rPr>
        <w:t xml:space="preserve"> hodnoty:</w:t>
      </w:r>
    </w:p>
    <w:p w:rsidR="00CA3EC6" w:rsidRPr="00CA3EC6" w:rsidRDefault="00CA3EC6" w:rsidP="00CA3EC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240"/>
        <w:gridCol w:w="1686"/>
        <w:gridCol w:w="2035"/>
      </w:tblGrid>
      <w:tr w:rsidR="00CA3EC6" w:rsidRPr="00CA3EC6" w:rsidTr="00865132">
        <w:tc>
          <w:tcPr>
            <w:tcW w:w="4770" w:type="dxa"/>
            <w:gridSpan w:val="2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b/>
                <w:bCs/>
                <w:color w:val="000000"/>
                <w:sz w:val="22"/>
                <w:szCs w:val="22"/>
                <w:lang w:eastAsia="en-GB"/>
              </w:rPr>
              <w:t>Organizmus</w:t>
            </w:r>
          </w:p>
        </w:tc>
        <w:tc>
          <w:tcPr>
            <w:tcW w:w="1609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b/>
                <w:bCs/>
                <w:color w:val="000000"/>
                <w:sz w:val="22"/>
                <w:szCs w:val="22"/>
                <w:lang w:eastAsia="en-GB"/>
              </w:rPr>
              <w:t>EC</w:t>
            </w:r>
            <w:r w:rsidRPr="00CA3EC6">
              <w:rPr>
                <w:b/>
                <w:bCs/>
                <w:color w:val="000000"/>
                <w:sz w:val="22"/>
                <w:szCs w:val="22"/>
                <w:vertAlign w:val="subscript"/>
                <w:lang w:eastAsia="en-GB"/>
              </w:rPr>
              <w:t>50</w:t>
            </w:r>
          </w:p>
        </w:tc>
        <w:tc>
          <w:tcPr>
            <w:tcW w:w="2035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b/>
                <w:bCs/>
                <w:color w:val="000000"/>
                <w:sz w:val="22"/>
                <w:szCs w:val="22"/>
                <w:lang w:eastAsia="en-GB"/>
              </w:rPr>
              <w:t>NOEC</w:t>
            </w:r>
          </w:p>
        </w:tc>
      </w:tr>
      <w:tr w:rsidR="00CA3EC6" w:rsidRPr="00CA3EC6" w:rsidTr="00865132">
        <w:tc>
          <w:tcPr>
            <w:tcW w:w="1530" w:type="dxa"/>
            <w:shd w:val="clear" w:color="auto" w:fill="auto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>Riasy</w:t>
            </w:r>
          </w:p>
        </w:tc>
        <w:tc>
          <w:tcPr>
            <w:tcW w:w="3240" w:type="dxa"/>
            <w:shd w:val="clear" w:color="auto" w:fill="auto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 xml:space="preserve">S. </w:t>
            </w:r>
            <w:proofErr w:type="spellStart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>capricornutum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 xml:space="preserve">&gt;86,9 </w:t>
            </w:r>
            <w:proofErr w:type="spellStart"/>
            <w:r w:rsidRPr="00CA3EC6">
              <w:rPr>
                <w:color w:val="000000"/>
                <w:sz w:val="22"/>
                <w:szCs w:val="22"/>
                <w:lang w:eastAsia="en-GB"/>
              </w:rPr>
              <w:t>μg</w:t>
            </w:r>
            <w:proofErr w:type="spellEnd"/>
            <w:r w:rsidRPr="00CA3EC6">
              <w:rPr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2035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 xml:space="preserve">86,9 </w:t>
            </w:r>
            <w:proofErr w:type="spellStart"/>
            <w:r w:rsidRPr="00CA3EC6">
              <w:rPr>
                <w:color w:val="000000"/>
                <w:sz w:val="22"/>
                <w:szCs w:val="22"/>
                <w:lang w:eastAsia="en-GB"/>
              </w:rPr>
              <w:t>μg</w:t>
            </w:r>
            <w:proofErr w:type="spellEnd"/>
            <w:r w:rsidRPr="00CA3EC6">
              <w:rPr>
                <w:color w:val="000000"/>
                <w:sz w:val="22"/>
                <w:szCs w:val="22"/>
                <w:lang w:eastAsia="en-GB"/>
              </w:rPr>
              <w:t>/l</w:t>
            </w:r>
          </w:p>
        </w:tc>
      </w:tr>
      <w:tr w:rsidR="00CA3EC6" w:rsidRPr="00CA3EC6" w:rsidTr="00865132">
        <w:tc>
          <w:tcPr>
            <w:tcW w:w="1530" w:type="dxa"/>
            <w:vMerge w:val="restart"/>
            <w:shd w:val="clear" w:color="auto" w:fill="auto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>Kôrovce (vodné blchy)</w:t>
            </w:r>
          </w:p>
        </w:tc>
        <w:tc>
          <w:tcPr>
            <w:tcW w:w="3240" w:type="dxa"/>
            <w:shd w:val="clear" w:color="auto" w:fill="auto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proofErr w:type="spellStart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>Daphnia</w:t>
            </w:r>
            <w:proofErr w:type="spellEnd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>magna</w:t>
            </w:r>
            <w:proofErr w:type="spellEnd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A3EC6">
              <w:rPr>
                <w:color w:val="000000"/>
                <w:sz w:val="22"/>
                <w:szCs w:val="22"/>
                <w:lang w:eastAsia="en-GB"/>
              </w:rPr>
              <w:t>(akútna)</w:t>
            </w:r>
          </w:p>
        </w:tc>
        <w:tc>
          <w:tcPr>
            <w:tcW w:w="1609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 xml:space="preserve">0,0302 </w:t>
            </w:r>
            <w:proofErr w:type="spellStart"/>
            <w:r w:rsidRPr="00CA3EC6">
              <w:rPr>
                <w:color w:val="000000"/>
                <w:sz w:val="22"/>
                <w:szCs w:val="22"/>
                <w:lang w:eastAsia="en-GB"/>
              </w:rPr>
              <w:t>μg</w:t>
            </w:r>
            <w:proofErr w:type="spellEnd"/>
            <w:r w:rsidRPr="00CA3EC6">
              <w:rPr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2035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 xml:space="preserve">0,011 </w:t>
            </w:r>
            <w:proofErr w:type="spellStart"/>
            <w:r w:rsidRPr="00CA3EC6">
              <w:rPr>
                <w:color w:val="000000"/>
                <w:sz w:val="22"/>
                <w:szCs w:val="22"/>
                <w:lang w:eastAsia="en-GB"/>
              </w:rPr>
              <w:t>μg</w:t>
            </w:r>
            <w:proofErr w:type="spellEnd"/>
            <w:r w:rsidRPr="00CA3EC6">
              <w:rPr>
                <w:color w:val="000000"/>
                <w:sz w:val="22"/>
                <w:szCs w:val="22"/>
                <w:lang w:eastAsia="en-GB"/>
              </w:rPr>
              <w:t>/l</w:t>
            </w:r>
          </w:p>
        </w:tc>
      </w:tr>
      <w:tr w:rsidR="00CA3EC6" w:rsidRPr="00CA3EC6" w:rsidTr="00865132">
        <w:tc>
          <w:tcPr>
            <w:tcW w:w="1530" w:type="dxa"/>
            <w:vMerge/>
            <w:shd w:val="clear" w:color="auto" w:fill="auto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proofErr w:type="spellStart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>Daphnia</w:t>
            </w:r>
            <w:proofErr w:type="spellEnd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>magna</w:t>
            </w:r>
            <w:proofErr w:type="spellEnd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A3EC6">
              <w:rPr>
                <w:color w:val="000000"/>
                <w:sz w:val="22"/>
                <w:szCs w:val="22"/>
                <w:lang w:eastAsia="en-GB"/>
              </w:rPr>
              <w:t>(reprodukčná)</w:t>
            </w:r>
          </w:p>
        </w:tc>
        <w:tc>
          <w:tcPr>
            <w:tcW w:w="1609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 xml:space="preserve">0,0031 </w:t>
            </w:r>
            <w:proofErr w:type="spellStart"/>
            <w:r w:rsidRPr="00CA3EC6">
              <w:rPr>
                <w:color w:val="000000"/>
                <w:sz w:val="22"/>
                <w:szCs w:val="22"/>
                <w:lang w:eastAsia="en-GB"/>
              </w:rPr>
              <w:t>μg</w:t>
            </w:r>
            <w:proofErr w:type="spellEnd"/>
            <w:r w:rsidRPr="00CA3EC6">
              <w:rPr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2035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 xml:space="preserve">0,010 </w:t>
            </w:r>
            <w:proofErr w:type="spellStart"/>
            <w:r w:rsidRPr="00CA3EC6">
              <w:rPr>
                <w:color w:val="000000"/>
                <w:sz w:val="22"/>
                <w:szCs w:val="22"/>
                <w:lang w:eastAsia="en-GB"/>
              </w:rPr>
              <w:t>μg</w:t>
            </w:r>
            <w:proofErr w:type="spellEnd"/>
            <w:r w:rsidRPr="00CA3EC6">
              <w:rPr>
                <w:color w:val="000000"/>
                <w:sz w:val="22"/>
                <w:szCs w:val="22"/>
                <w:lang w:eastAsia="en-GB"/>
              </w:rPr>
              <w:t>/l</w:t>
            </w:r>
          </w:p>
        </w:tc>
      </w:tr>
      <w:tr w:rsidR="00CA3EC6" w:rsidRPr="00CA3EC6" w:rsidTr="00865132">
        <w:tc>
          <w:tcPr>
            <w:tcW w:w="1530" w:type="dxa"/>
            <w:vMerge w:val="restart"/>
            <w:shd w:val="clear" w:color="auto" w:fill="auto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>Ryby</w:t>
            </w:r>
          </w:p>
        </w:tc>
        <w:tc>
          <w:tcPr>
            <w:tcW w:w="3240" w:type="dxa"/>
            <w:shd w:val="clear" w:color="auto" w:fill="auto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 xml:space="preserve">O. </w:t>
            </w:r>
            <w:proofErr w:type="spellStart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>mykiss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 xml:space="preserve">0,160 </w:t>
            </w:r>
            <w:proofErr w:type="spellStart"/>
            <w:r w:rsidRPr="00CA3EC6">
              <w:rPr>
                <w:color w:val="000000"/>
                <w:sz w:val="22"/>
                <w:szCs w:val="22"/>
                <w:lang w:eastAsia="en-GB"/>
              </w:rPr>
              <w:t>μg</w:t>
            </w:r>
            <w:proofErr w:type="spellEnd"/>
            <w:r w:rsidRPr="00CA3EC6">
              <w:rPr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2035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>Neurčené</w:t>
            </w:r>
          </w:p>
        </w:tc>
      </w:tr>
      <w:tr w:rsidR="00CA3EC6" w:rsidRPr="00CA3EC6" w:rsidTr="00865132">
        <w:tc>
          <w:tcPr>
            <w:tcW w:w="1530" w:type="dxa"/>
            <w:vMerge/>
            <w:shd w:val="clear" w:color="auto" w:fill="auto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 xml:space="preserve">L. </w:t>
            </w:r>
            <w:proofErr w:type="spellStart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>macrochirus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 xml:space="preserve">0,620 </w:t>
            </w:r>
            <w:proofErr w:type="spellStart"/>
            <w:r w:rsidRPr="00CA3EC6">
              <w:rPr>
                <w:color w:val="000000"/>
                <w:sz w:val="22"/>
                <w:szCs w:val="22"/>
                <w:lang w:eastAsia="en-GB"/>
              </w:rPr>
              <w:t>μg</w:t>
            </w:r>
            <w:proofErr w:type="spellEnd"/>
            <w:r w:rsidRPr="00CA3EC6">
              <w:rPr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2035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 xml:space="preserve">0,52 </w:t>
            </w:r>
            <w:proofErr w:type="spellStart"/>
            <w:r w:rsidRPr="00CA3EC6">
              <w:rPr>
                <w:color w:val="000000"/>
                <w:sz w:val="22"/>
                <w:szCs w:val="22"/>
                <w:lang w:eastAsia="en-GB"/>
              </w:rPr>
              <w:t>μg</w:t>
            </w:r>
            <w:proofErr w:type="spellEnd"/>
            <w:r w:rsidRPr="00CA3EC6">
              <w:rPr>
                <w:color w:val="000000"/>
                <w:sz w:val="22"/>
                <w:szCs w:val="22"/>
                <w:lang w:eastAsia="en-GB"/>
              </w:rPr>
              <w:t>/l</w:t>
            </w:r>
          </w:p>
        </w:tc>
      </w:tr>
      <w:tr w:rsidR="00CA3EC6" w:rsidRPr="00CA3EC6" w:rsidTr="00865132">
        <w:trPr>
          <w:trHeight w:val="76"/>
        </w:trPr>
        <w:tc>
          <w:tcPr>
            <w:tcW w:w="1530" w:type="dxa"/>
            <w:vMerge/>
            <w:shd w:val="clear" w:color="auto" w:fill="auto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 xml:space="preserve">P. </w:t>
            </w:r>
            <w:proofErr w:type="spellStart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>promelas</w:t>
            </w:r>
            <w:proofErr w:type="spellEnd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A3EC6">
              <w:rPr>
                <w:color w:val="000000"/>
                <w:sz w:val="22"/>
                <w:szCs w:val="22"/>
                <w:lang w:eastAsia="en-GB"/>
              </w:rPr>
              <w:t>(rané štádia života)</w:t>
            </w:r>
          </w:p>
        </w:tc>
        <w:tc>
          <w:tcPr>
            <w:tcW w:w="1609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>Neaplikovateľné</w:t>
            </w:r>
          </w:p>
        </w:tc>
        <w:tc>
          <w:tcPr>
            <w:tcW w:w="2035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 xml:space="preserve">0,0032 </w:t>
            </w:r>
            <w:proofErr w:type="spellStart"/>
            <w:r w:rsidRPr="00CA3EC6">
              <w:rPr>
                <w:color w:val="000000"/>
                <w:sz w:val="22"/>
                <w:szCs w:val="22"/>
                <w:lang w:eastAsia="en-GB"/>
              </w:rPr>
              <w:t>μg</w:t>
            </w:r>
            <w:proofErr w:type="spellEnd"/>
            <w:r w:rsidRPr="00CA3EC6">
              <w:rPr>
                <w:color w:val="000000"/>
                <w:sz w:val="22"/>
                <w:szCs w:val="22"/>
                <w:lang w:eastAsia="en-GB"/>
              </w:rPr>
              <w:t>/l</w:t>
            </w:r>
          </w:p>
        </w:tc>
      </w:tr>
      <w:tr w:rsidR="00CA3EC6" w:rsidRPr="00CA3EC6" w:rsidTr="00865132">
        <w:trPr>
          <w:trHeight w:val="76"/>
        </w:trPr>
        <w:tc>
          <w:tcPr>
            <w:tcW w:w="1530" w:type="dxa"/>
            <w:shd w:val="clear" w:color="auto" w:fill="auto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CA3EC6" w:rsidRPr="00CA3EC6" w:rsidRDefault="00CA3EC6" w:rsidP="00865132">
            <w:pPr>
              <w:rPr>
                <w:i/>
                <w:i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>Cyprinus</w:t>
            </w:r>
            <w:proofErr w:type="spellEnd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A3EC6">
              <w:rPr>
                <w:i/>
                <w:iCs/>
                <w:color w:val="000000"/>
                <w:sz w:val="22"/>
                <w:szCs w:val="22"/>
                <w:lang w:eastAsia="en-GB"/>
              </w:rPr>
              <w:t>carpio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 xml:space="preserve">0,11 </w:t>
            </w:r>
            <w:proofErr w:type="spellStart"/>
            <w:r w:rsidRPr="00CA3EC6">
              <w:rPr>
                <w:color w:val="000000"/>
                <w:sz w:val="22"/>
                <w:szCs w:val="22"/>
                <w:lang w:eastAsia="en-GB"/>
              </w:rPr>
              <w:t>μg</w:t>
            </w:r>
            <w:proofErr w:type="spellEnd"/>
            <w:r w:rsidRPr="00CA3EC6">
              <w:rPr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2035" w:type="dxa"/>
            <w:shd w:val="clear" w:color="auto" w:fill="auto"/>
          </w:tcPr>
          <w:p w:rsidR="00CA3EC6" w:rsidRPr="00CA3EC6" w:rsidRDefault="00CA3EC6" w:rsidP="00865132">
            <w:pPr>
              <w:jc w:val="center"/>
              <w:rPr>
                <w:sz w:val="22"/>
                <w:szCs w:val="22"/>
              </w:rPr>
            </w:pPr>
            <w:r w:rsidRPr="00CA3EC6">
              <w:rPr>
                <w:color w:val="000000"/>
                <w:sz w:val="22"/>
                <w:szCs w:val="22"/>
                <w:lang w:eastAsia="en-GB"/>
              </w:rPr>
              <w:t>Neurčené</w:t>
            </w:r>
          </w:p>
        </w:tc>
      </w:tr>
    </w:tbl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EC</w:t>
      </w:r>
      <w:r w:rsidRPr="00CA3EC6">
        <w:rPr>
          <w:sz w:val="22"/>
          <w:szCs w:val="22"/>
          <w:vertAlign w:val="subscript"/>
        </w:rPr>
        <w:t>50</w:t>
      </w:r>
      <w:r w:rsidRPr="00CA3EC6">
        <w:rPr>
          <w:sz w:val="22"/>
          <w:szCs w:val="22"/>
        </w:rPr>
        <w:t xml:space="preserve">: koncentrácia, ktorej výsledkom je negatívny vplyv na 50 % jednotlivých testovaných druhov, 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t. j. mortalita a </w:t>
      </w:r>
      <w:proofErr w:type="spellStart"/>
      <w:r w:rsidRPr="00CA3EC6">
        <w:rPr>
          <w:sz w:val="22"/>
          <w:szCs w:val="22"/>
        </w:rPr>
        <w:t>subletálne</w:t>
      </w:r>
      <w:proofErr w:type="spellEnd"/>
      <w:r w:rsidRPr="00CA3EC6">
        <w:rPr>
          <w:sz w:val="22"/>
          <w:szCs w:val="22"/>
        </w:rPr>
        <w:t xml:space="preserve"> účinky.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NOEC: koncentrácia v štúdii, pri ktorej sa nepozorujú žiadne účinky.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Z tohto vyplýva, že vypúšťanie </w:t>
      </w:r>
      <w:proofErr w:type="spellStart"/>
      <w:r w:rsidRPr="00CA3EC6">
        <w:rPr>
          <w:sz w:val="22"/>
          <w:szCs w:val="22"/>
        </w:rPr>
        <w:t>moxidektínu</w:t>
      </w:r>
      <w:proofErr w:type="spellEnd"/>
      <w:r w:rsidRPr="00CA3EC6">
        <w:rPr>
          <w:sz w:val="22"/>
          <w:szCs w:val="22"/>
        </w:rPr>
        <w:t xml:space="preserve"> do vodných tokov môže mať závažný a trvalý vplyv na vodné organizmy. V záujme zmiernenia tohto rizika sa musia dodržiavať všetky bezpečnostné opatrenia týkajúce sa používania a likvidácie.</w:t>
      </w:r>
    </w:p>
    <w:p w:rsidR="00CA3EC6" w:rsidRPr="00CA3EC6" w:rsidRDefault="00CA3EC6" w:rsidP="00CA3EC6">
      <w:pPr>
        <w:pStyle w:val="Style1"/>
      </w:pPr>
      <w:r w:rsidRPr="00CA3EC6">
        <w:lastRenderedPageBreak/>
        <w:t>5.</w:t>
      </w:r>
      <w:r w:rsidRPr="00CA3EC6">
        <w:tab/>
        <w:t>FARMACEUTICKÉ INFORMÁCIE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5.1</w:t>
      </w:r>
      <w:r w:rsidRPr="00CA3EC6">
        <w:tab/>
        <w:t>Závažné inkompatibility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Nie sú známe.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5.2</w:t>
      </w:r>
      <w:r w:rsidRPr="00CA3EC6">
        <w:tab/>
        <w:t>Čas použiteľnosti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Čas použiteľnosti veterinárneho lieku zabaleného v neporušenom obale: 2 roky.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Čas použiteľnosti po prvom otvorení vnútorného obalu: 6 mesiacov.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5.3</w:t>
      </w:r>
      <w:r w:rsidRPr="00CA3EC6">
        <w:tab/>
        <w:t>Osobitné upozornenia na uchovávanie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Uchovávať pri teplote neprevyšujúcej 25 °C.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5.4</w:t>
      </w:r>
      <w:r w:rsidRPr="00CA3EC6">
        <w:tab/>
        <w:t>Charakter a zloženie vnútorného obalu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numPr>
          <w:ilvl w:val="12"/>
          <w:numId w:val="0"/>
        </w:numPr>
        <w:rPr>
          <w:sz w:val="22"/>
          <w:szCs w:val="22"/>
        </w:rPr>
      </w:pPr>
      <w:r w:rsidRPr="00CA3EC6">
        <w:rPr>
          <w:sz w:val="22"/>
          <w:szCs w:val="22"/>
        </w:rPr>
        <w:t xml:space="preserve">Aplikátor z </w:t>
      </w:r>
      <w:proofErr w:type="spellStart"/>
      <w:r w:rsidRPr="00CA3EC6">
        <w:rPr>
          <w:sz w:val="22"/>
          <w:szCs w:val="22"/>
        </w:rPr>
        <w:t>vysokohustotného</w:t>
      </w:r>
      <w:proofErr w:type="spellEnd"/>
      <w:r w:rsidRPr="00CA3EC6">
        <w:rPr>
          <w:sz w:val="22"/>
          <w:szCs w:val="22"/>
        </w:rPr>
        <w:t xml:space="preserve"> polyetylénu obsahujúci 14,4 g gélu s polypropylénovým piestom so stupnicou a s piestom a uzáverom z </w:t>
      </w:r>
      <w:proofErr w:type="spellStart"/>
      <w:r w:rsidRPr="00CA3EC6">
        <w:rPr>
          <w:sz w:val="22"/>
          <w:szCs w:val="22"/>
        </w:rPr>
        <w:t>nízkohustotného</w:t>
      </w:r>
      <w:proofErr w:type="spellEnd"/>
      <w:r w:rsidRPr="00CA3EC6">
        <w:rPr>
          <w:sz w:val="22"/>
          <w:szCs w:val="22"/>
        </w:rPr>
        <w:t xml:space="preserve"> polyetylénu balený nasledovne:</w:t>
      </w:r>
    </w:p>
    <w:p w:rsidR="00CA3EC6" w:rsidRPr="00CA3EC6" w:rsidRDefault="00CA3EC6" w:rsidP="00CA3EC6">
      <w:pPr>
        <w:numPr>
          <w:ilvl w:val="12"/>
          <w:numId w:val="0"/>
        </w:numPr>
        <w:rPr>
          <w:color w:val="000000"/>
          <w:sz w:val="22"/>
          <w:szCs w:val="22"/>
        </w:rPr>
      </w:pPr>
    </w:p>
    <w:p w:rsidR="00CA3EC6" w:rsidRPr="00CA3EC6" w:rsidRDefault="00CA3EC6" w:rsidP="00434207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CA3EC6">
        <w:rPr>
          <w:szCs w:val="22"/>
          <w:lang w:eastAsia="cs-CZ"/>
        </w:rPr>
        <w:t>Papierová škatuľka obsahujúca 1 aplikátor.</w:t>
      </w:r>
    </w:p>
    <w:p w:rsidR="00CA3EC6" w:rsidRPr="00CA3EC6" w:rsidRDefault="00CA3EC6" w:rsidP="00434207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CA3EC6">
        <w:rPr>
          <w:szCs w:val="22"/>
          <w:lang w:eastAsia="cs-CZ"/>
        </w:rPr>
        <w:t>Papierová škatuľka obsahujúca 10 jednotlivo balených aplikátorov.</w:t>
      </w:r>
    </w:p>
    <w:p w:rsidR="00CA3EC6" w:rsidRPr="00CA3EC6" w:rsidRDefault="00CA3EC6" w:rsidP="00434207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CA3EC6">
        <w:rPr>
          <w:szCs w:val="22"/>
          <w:lang w:eastAsia="cs-CZ"/>
        </w:rPr>
        <w:t>Papierová škatuľka obsahujúca 20 jednotlivo balených aplikátorov.</w:t>
      </w:r>
    </w:p>
    <w:p w:rsidR="00CA3EC6" w:rsidRPr="00CA3EC6" w:rsidRDefault="00CA3EC6" w:rsidP="00434207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CA3EC6">
        <w:rPr>
          <w:szCs w:val="22"/>
          <w:lang w:eastAsia="cs-CZ"/>
        </w:rPr>
        <w:t>Papierová škatuľka obsahujúca 20 aplikátorov.</w:t>
      </w:r>
    </w:p>
    <w:p w:rsidR="00CA3EC6" w:rsidRPr="00CA3EC6" w:rsidRDefault="00CA3EC6" w:rsidP="00CA3EC6">
      <w:pPr>
        <w:ind w:left="567" w:hanging="567"/>
        <w:rPr>
          <w:bCs/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rFonts w:eastAsia="TimesNewRomanPSMT"/>
          <w:sz w:val="22"/>
          <w:szCs w:val="22"/>
          <w:lang w:eastAsia="en-GB"/>
        </w:rPr>
        <w:t>Na trh nemusia byť uvedené všetky veľkosti balenia.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5.5</w:t>
      </w:r>
      <w:r w:rsidRPr="00CA3EC6">
        <w:tab/>
        <w:t>Osobitné bezpečnostné opatrenia na zneškodňovanie nepoužitých veterinárnych liekov, prípadne odpadových materiálov vytvorených pri používaní týchto liekov.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Lieky sa nesmú likvidovať prostredníctvom odpadovej vody ani odpadu v domácnostiach.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i/>
          <w:sz w:val="22"/>
          <w:szCs w:val="22"/>
        </w:rPr>
      </w:pPr>
      <w:r w:rsidRPr="00CA3EC6">
        <w:rPr>
          <w:sz w:val="22"/>
          <w:szCs w:val="22"/>
        </w:rPr>
        <w:t xml:space="preserve">Veterinárny liek nesmie kontaminovať vodné toky, pretože </w:t>
      </w: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 môže byť nebezpečný pre ryby a iné vodné organizmy.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6.</w:t>
      </w:r>
      <w:r w:rsidRPr="00CA3EC6">
        <w:tab/>
        <w:t xml:space="preserve">NÁZOV DRŽITEĽA ROZHODNUTIA O REGISTRÁCII 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bCs/>
          <w:sz w:val="22"/>
          <w:szCs w:val="22"/>
        </w:rPr>
      </w:pPr>
      <w:proofErr w:type="spellStart"/>
      <w:r w:rsidRPr="00CA3EC6">
        <w:rPr>
          <w:iCs/>
          <w:sz w:val="22"/>
          <w:szCs w:val="22"/>
        </w:rPr>
        <w:t>Zoetis</w:t>
      </w:r>
      <w:proofErr w:type="spellEnd"/>
      <w:r w:rsidRPr="00CA3EC6">
        <w:rPr>
          <w:iCs/>
          <w:sz w:val="22"/>
          <w:szCs w:val="22"/>
        </w:rPr>
        <w:t xml:space="preserve"> Česká republika,</w:t>
      </w:r>
      <w:r w:rsidRPr="00CA3EC6">
        <w:rPr>
          <w:bCs/>
          <w:sz w:val="22"/>
          <w:szCs w:val="22"/>
        </w:rPr>
        <w:t xml:space="preserve"> s.r.o.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7.</w:t>
      </w:r>
      <w:r w:rsidRPr="00CA3EC6">
        <w:tab/>
        <w:t>REGISTRAČNÉ ČÍSLO(A)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96/029/MR/06-S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8.</w:t>
      </w:r>
      <w:r w:rsidRPr="00CA3EC6">
        <w:tab/>
        <w:t>DÁTUM PRVEJ REGISTRÁCIE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bCs/>
          <w:sz w:val="22"/>
          <w:szCs w:val="22"/>
        </w:rPr>
      </w:pPr>
      <w:r w:rsidRPr="00CA3EC6">
        <w:rPr>
          <w:bCs/>
          <w:sz w:val="22"/>
          <w:szCs w:val="22"/>
        </w:rPr>
        <w:t>Dátum prvej registrácie: 26/06/2006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t>9.</w:t>
      </w:r>
      <w:r w:rsidRPr="00CA3EC6">
        <w:tab/>
        <w:t>DÁTUM POSLEDNEJ REVÍZIE SÚHRNU CHARAKTERISTICKÝCH VLASTNOSTÍ LIEKU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firstLine="567"/>
        <w:rPr>
          <w:sz w:val="22"/>
          <w:szCs w:val="22"/>
        </w:rPr>
      </w:pPr>
      <w:r w:rsidRPr="00CA3EC6">
        <w:rPr>
          <w:sz w:val="22"/>
          <w:szCs w:val="22"/>
        </w:rPr>
        <w:t>07/2025</w:t>
      </w:r>
    </w:p>
    <w:p w:rsidR="00CA3EC6" w:rsidRPr="00CA3EC6" w:rsidRDefault="00CA3EC6" w:rsidP="00CA3EC6">
      <w:pPr>
        <w:pStyle w:val="Style1"/>
      </w:pPr>
      <w:r w:rsidRPr="00CA3EC6">
        <w:lastRenderedPageBreak/>
        <w:t>10.</w:t>
      </w:r>
      <w:r w:rsidRPr="00CA3EC6">
        <w:tab/>
        <w:t>KLASIFIKÁCIA VETERINÁRNEHO LIEKU</w:t>
      </w:r>
    </w:p>
    <w:p w:rsidR="00CA3EC6" w:rsidRPr="00CA3EC6" w:rsidRDefault="00CA3EC6" w:rsidP="00CA3EC6">
      <w:pPr>
        <w:numPr>
          <w:ilvl w:val="12"/>
          <w:numId w:val="0"/>
        </w:numPr>
        <w:rPr>
          <w:sz w:val="22"/>
          <w:szCs w:val="22"/>
        </w:rPr>
      </w:pPr>
    </w:p>
    <w:p w:rsidR="00CA3EC6" w:rsidRPr="00CA3EC6" w:rsidRDefault="00CA3EC6" w:rsidP="00CA3EC6">
      <w:pPr>
        <w:numPr>
          <w:ilvl w:val="12"/>
          <w:numId w:val="0"/>
        </w:numPr>
        <w:rPr>
          <w:sz w:val="22"/>
          <w:szCs w:val="22"/>
        </w:rPr>
      </w:pPr>
      <w:r w:rsidRPr="00CA3EC6">
        <w:rPr>
          <w:sz w:val="22"/>
          <w:szCs w:val="22"/>
        </w:rPr>
        <w:t>Výdaj lieku je viazaný na veterinárny predpis.</w:t>
      </w:r>
    </w:p>
    <w:p w:rsidR="00CA3EC6" w:rsidRPr="00CA3EC6" w:rsidRDefault="00CA3EC6" w:rsidP="00CA3EC6">
      <w:pPr>
        <w:ind w:right="-318"/>
        <w:rPr>
          <w:sz w:val="22"/>
          <w:szCs w:val="22"/>
        </w:rPr>
      </w:pPr>
      <w:bookmarkStart w:id="2" w:name="_Hlk73467306"/>
    </w:p>
    <w:p w:rsidR="00CA3EC6" w:rsidRPr="00CA3EC6" w:rsidRDefault="00CA3EC6" w:rsidP="00CA3EC6">
      <w:pPr>
        <w:ind w:right="-318"/>
        <w:rPr>
          <w:sz w:val="22"/>
          <w:szCs w:val="22"/>
        </w:rPr>
      </w:pPr>
      <w:r w:rsidRPr="00CA3EC6">
        <w:rPr>
          <w:sz w:val="22"/>
          <w:szCs w:val="22"/>
        </w:rPr>
        <w:t>Podrobné informácie o veterinárnom lieku sú dostupné v databáze liekov Únie</w:t>
      </w:r>
    </w:p>
    <w:bookmarkEnd w:id="2"/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(</w:t>
      </w:r>
      <w:hyperlink r:id="rId8" w:history="1">
        <w:r w:rsidRPr="00CA3EC6">
          <w:rPr>
            <w:rStyle w:val="Hypertextovprepojenie"/>
            <w:sz w:val="22"/>
            <w:szCs w:val="22"/>
          </w:rPr>
          <w:t>https://medicines.health.europa.eu/veterinary</w:t>
        </w:r>
      </w:hyperlink>
      <w:r w:rsidRPr="00CA3EC6">
        <w:rPr>
          <w:sz w:val="22"/>
          <w:szCs w:val="22"/>
        </w:rPr>
        <w:t>).</w:t>
      </w:r>
    </w:p>
    <w:p w:rsidR="00CA3EC6" w:rsidRPr="00CA3EC6" w:rsidRDefault="00CA3EC6" w:rsidP="00CA3EC6">
      <w:pPr>
        <w:numPr>
          <w:ilvl w:val="12"/>
          <w:numId w:val="0"/>
        </w:num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br w:type="page"/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ÚDAJE, KTORÉ MAJÚ BYŤ UVEDENÉ NA VONKAJŠOM OBALE</w:t>
      </w: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Papierová skladačka s 1/10/20 aplikátormi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2"/>
        <w:pBdr>
          <w:left w:val="single" w:sz="4" w:space="4" w:color="auto"/>
        </w:pBdr>
      </w:pPr>
      <w:r w:rsidRPr="00CA3EC6">
        <w:t>1.</w:t>
      </w:r>
      <w:r w:rsidRPr="00CA3EC6">
        <w:tab/>
        <w:t>NÁZOV VETERINÁRNEHO LIEKU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Equest</w:t>
      </w:r>
      <w:proofErr w:type="spellEnd"/>
      <w:r w:rsidRPr="00CA3EC6">
        <w:rPr>
          <w:sz w:val="22"/>
          <w:szCs w:val="22"/>
        </w:rPr>
        <w:t xml:space="preserve"> </w:t>
      </w:r>
      <w:proofErr w:type="spellStart"/>
      <w:r w:rsidRPr="00CA3EC6">
        <w:rPr>
          <w:sz w:val="22"/>
          <w:szCs w:val="22"/>
        </w:rPr>
        <w:t>Pramox</w:t>
      </w:r>
      <w:proofErr w:type="spellEnd"/>
      <w:r w:rsidRPr="00CA3EC6">
        <w:rPr>
          <w:sz w:val="22"/>
          <w:szCs w:val="22"/>
        </w:rPr>
        <w:t xml:space="preserve"> 19,5 mg/g + 121,7 mg/g perorálny gél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2.</w:t>
      </w:r>
      <w:r w:rsidRPr="00CA3EC6">
        <w:rPr>
          <w:b/>
          <w:bCs/>
          <w:sz w:val="22"/>
          <w:szCs w:val="22"/>
        </w:rPr>
        <w:tab/>
        <w:t>OBSAH ÚČINNÝCH LÁTOK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bCs/>
          <w:sz w:val="22"/>
          <w:szCs w:val="22"/>
        </w:rPr>
      </w:pPr>
      <w:r w:rsidRPr="00CA3EC6">
        <w:rPr>
          <w:bCs/>
          <w:sz w:val="22"/>
          <w:szCs w:val="22"/>
        </w:rPr>
        <w:t>Každý g obsahuje: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b/>
          <w:iCs/>
          <w:sz w:val="22"/>
          <w:szCs w:val="22"/>
        </w:rPr>
      </w:pPr>
      <w:r w:rsidRPr="00CA3EC6">
        <w:rPr>
          <w:b/>
          <w:iCs/>
          <w:sz w:val="22"/>
          <w:szCs w:val="22"/>
        </w:rPr>
        <w:t>Účinné látky:</w:t>
      </w:r>
    </w:p>
    <w:p w:rsidR="00CA3EC6" w:rsidRPr="00CA3EC6" w:rsidRDefault="00CA3EC6" w:rsidP="00CA3EC6">
      <w:pPr>
        <w:tabs>
          <w:tab w:val="left" w:pos="2880"/>
        </w:tabs>
        <w:ind w:left="567" w:hanging="567"/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ab/>
        <w:t>19,5 mg/g</w:t>
      </w:r>
    </w:p>
    <w:p w:rsidR="00CA3EC6" w:rsidRPr="00CA3EC6" w:rsidRDefault="00CA3EC6" w:rsidP="00CA3EC6">
      <w:pPr>
        <w:tabs>
          <w:tab w:val="left" w:pos="2880"/>
        </w:tabs>
        <w:ind w:left="567" w:hanging="567"/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Prazikvantel</w:t>
      </w:r>
      <w:proofErr w:type="spellEnd"/>
      <w:r w:rsidRPr="00CA3EC6">
        <w:rPr>
          <w:sz w:val="22"/>
          <w:szCs w:val="22"/>
        </w:rPr>
        <w:tab/>
        <w:t>121,7 mg/g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3.</w:t>
      </w:r>
      <w:r w:rsidRPr="00CA3EC6">
        <w:rPr>
          <w:b/>
          <w:bCs/>
          <w:sz w:val="22"/>
          <w:szCs w:val="22"/>
        </w:rPr>
        <w:tab/>
        <w:t>VEĽKOSŤ BALENIA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Papierová skladačka s 1 aplikátorom s obsahom 14,4 g gélu.</w:t>
      </w:r>
    </w:p>
    <w:p w:rsidR="00CA3EC6" w:rsidRPr="00CA3EC6" w:rsidRDefault="00CA3EC6" w:rsidP="00CA3EC6">
      <w:pPr>
        <w:ind w:left="567" w:hanging="567"/>
        <w:rPr>
          <w:sz w:val="22"/>
          <w:szCs w:val="22"/>
          <w:highlight w:val="lightGray"/>
        </w:rPr>
      </w:pPr>
      <w:r w:rsidRPr="00CA3EC6">
        <w:rPr>
          <w:sz w:val="22"/>
          <w:szCs w:val="22"/>
          <w:highlight w:val="lightGray"/>
        </w:rPr>
        <w:t>Papierová skladačka s 10 aplikátormi obsahujúcimi 14,4 g gélu.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  <w:highlight w:val="lightGray"/>
        </w:rPr>
        <w:t>Papierová skladačka s 20 aplikátormi obsahujúcimi 14,4 g gélu.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4.</w:t>
      </w:r>
      <w:r w:rsidRPr="00CA3EC6">
        <w:rPr>
          <w:b/>
          <w:bCs/>
          <w:sz w:val="22"/>
          <w:szCs w:val="22"/>
        </w:rPr>
        <w:tab/>
        <w:t>CIEĽOVÉ DRUHY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Kone.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5.</w:t>
      </w:r>
      <w:r w:rsidRPr="00CA3EC6">
        <w:rPr>
          <w:b/>
          <w:bCs/>
          <w:sz w:val="22"/>
          <w:szCs w:val="22"/>
        </w:rPr>
        <w:tab/>
        <w:t>INDIKÁCIE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6.</w:t>
      </w:r>
      <w:r w:rsidRPr="00CA3EC6">
        <w:rPr>
          <w:b/>
          <w:bCs/>
          <w:sz w:val="22"/>
          <w:szCs w:val="22"/>
        </w:rPr>
        <w:tab/>
        <w:t>CESTY PODANIA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tabs>
          <w:tab w:val="center" w:pos="3544"/>
        </w:tabs>
        <w:ind w:right="-192"/>
        <w:rPr>
          <w:sz w:val="22"/>
          <w:szCs w:val="22"/>
        </w:rPr>
      </w:pPr>
      <w:r w:rsidRPr="00CA3EC6">
        <w:rPr>
          <w:sz w:val="22"/>
          <w:szCs w:val="22"/>
        </w:rPr>
        <w:t>Perorálne použitie.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7.</w:t>
      </w:r>
      <w:r w:rsidRPr="00CA3EC6">
        <w:rPr>
          <w:b/>
          <w:bCs/>
          <w:sz w:val="22"/>
          <w:szCs w:val="22"/>
        </w:rPr>
        <w:tab/>
        <w:t>OCHRANNÉ LEHOTY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Ochranná lehota: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Mäso a vnútornosti : 64 dní.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Mlieko: Nie je registrovaný na použitie pri zvieratách produkujúcich mlieko na ľudskú spotrebu.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8.</w:t>
      </w:r>
      <w:r w:rsidRPr="00CA3EC6">
        <w:rPr>
          <w:b/>
          <w:bCs/>
          <w:sz w:val="22"/>
          <w:szCs w:val="22"/>
        </w:rPr>
        <w:tab/>
        <w:t>DÁTUM EXSPIRÁCIE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Exp</w:t>
      </w:r>
      <w:proofErr w:type="spellEnd"/>
      <w:r w:rsidRPr="00CA3EC6">
        <w:rPr>
          <w:sz w:val="22"/>
          <w:szCs w:val="22"/>
        </w:rPr>
        <w:t>.</w:t>
      </w:r>
      <w:r w:rsidRPr="00CA3EC6">
        <w:rPr>
          <w:b/>
          <w:bCs/>
          <w:sz w:val="22"/>
          <w:szCs w:val="22"/>
        </w:rPr>
        <w:t xml:space="preserve"> </w:t>
      </w:r>
      <w:r w:rsidRPr="00CA3EC6">
        <w:rPr>
          <w:sz w:val="22"/>
          <w:szCs w:val="22"/>
        </w:rPr>
        <w:t>{mm/</w:t>
      </w:r>
      <w:proofErr w:type="spellStart"/>
      <w:r w:rsidRPr="00CA3EC6">
        <w:rPr>
          <w:sz w:val="22"/>
          <w:szCs w:val="22"/>
        </w:rPr>
        <w:t>rrrr</w:t>
      </w:r>
      <w:proofErr w:type="spellEnd"/>
      <w:r w:rsidRPr="00CA3EC6">
        <w:rPr>
          <w:sz w:val="22"/>
          <w:szCs w:val="22"/>
        </w:rPr>
        <w:t>}</w:t>
      </w:r>
    </w:p>
    <w:p w:rsidR="00CA3EC6" w:rsidRPr="00CA3EC6" w:rsidRDefault="00CA3EC6" w:rsidP="00CA3EC6">
      <w:pPr>
        <w:ind w:left="567" w:hanging="567"/>
        <w:rPr>
          <w:b/>
          <w:bCs/>
          <w:sz w:val="22"/>
          <w:szCs w:val="22"/>
        </w:rPr>
      </w:pPr>
      <w:r w:rsidRPr="00CA3EC6">
        <w:rPr>
          <w:sz w:val="22"/>
          <w:szCs w:val="22"/>
        </w:rPr>
        <w:t>Po prvom otvorení použiť ...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Po prvom otvorení použiť do 6 mesiacov.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9.</w:t>
      </w:r>
      <w:r w:rsidRPr="00CA3EC6">
        <w:rPr>
          <w:b/>
          <w:bCs/>
          <w:sz w:val="22"/>
          <w:szCs w:val="22"/>
        </w:rPr>
        <w:tab/>
        <w:t>OSOBITNÉ PODMIENKY NA UCHOVÁVANIE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Uchovávať pri teplote neprevyšujúcej 25 °C.</w:t>
      </w:r>
    </w:p>
    <w:p w:rsid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lastRenderedPageBreak/>
        <w:t>10.</w:t>
      </w:r>
      <w:r w:rsidRPr="00CA3EC6">
        <w:rPr>
          <w:b/>
          <w:bCs/>
          <w:sz w:val="22"/>
          <w:szCs w:val="22"/>
        </w:rPr>
        <w:tab/>
        <w:t>OZNAČENIE „PRED POUŽITÍM SI PREČÍTAJTE PÍSOMNÚ INFORMÁCIU PRE POUŽÍVATEĽOV“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Pred použitím si prečítajte písomnú informáciu pre používateľov.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11.</w:t>
      </w:r>
      <w:r w:rsidRPr="00CA3EC6">
        <w:rPr>
          <w:b/>
          <w:bCs/>
          <w:sz w:val="22"/>
          <w:szCs w:val="22"/>
        </w:rPr>
        <w:tab/>
        <w:t>OZNAČENIE „LEN PRE ZVIERATÁ“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b/>
          <w:bCs/>
          <w:sz w:val="22"/>
          <w:szCs w:val="22"/>
        </w:rPr>
      </w:pPr>
      <w:r w:rsidRPr="00CA3EC6">
        <w:rPr>
          <w:sz w:val="22"/>
          <w:szCs w:val="22"/>
        </w:rPr>
        <w:t>Len pre zvieratá.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12.</w:t>
      </w:r>
      <w:r w:rsidRPr="00CA3EC6">
        <w:rPr>
          <w:b/>
          <w:bCs/>
          <w:sz w:val="22"/>
          <w:szCs w:val="22"/>
        </w:rPr>
        <w:tab/>
        <w:t>OZNAČENIE „UCHOVÁVAŤ MIMO DOHĽADU A DOSAHU DETÍ“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Uchovávať mimo dohľadu a dosahu detí.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13.</w:t>
      </w:r>
      <w:r w:rsidRPr="00CA3EC6">
        <w:rPr>
          <w:b/>
          <w:bCs/>
          <w:sz w:val="22"/>
          <w:szCs w:val="22"/>
        </w:rPr>
        <w:tab/>
        <w:t>NÁZOV DRŽITEĽA ROZHODNUTIA O REGISTRÁCII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bCs/>
          <w:sz w:val="22"/>
          <w:szCs w:val="22"/>
        </w:rPr>
      </w:pPr>
      <w:proofErr w:type="spellStart"/>
      <w:r w:rsidRPr="00CA3EC6">
        <w:rPr>
          <w:iCs/>
          <w:sz w:val="22"/>
          <w:szCs w:val="22"/>
        </w:rPr>
        <w:t>Zoetis</w:t>
      </w:r>
      <w:proofErr w:type="spellEnd"/>
      <w:r w:rsidRPr="00CA3EC6">
        <w:rPr>
          <w:iCs/>
          <w:sz w:val="22"/>
          <w:szCs w:val="22"/>
        </w:rPr>
        <w:t xml:space="preserve"> Česká republika,</w:t>
      </w:r>
      <w:r w:rsidRPr="00CA3EC6">
        <w:rPr>
          <w:bCs/>
          <w:sz w:val="22"/>
          <w:szCs w:val="22"/>
        </w:rPr>
        <w:t xml:space="preserve"> s.r.o.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14.</w:t>
      </w:r>
      <w:r w:rsidRPr="00CA3EC6">
        <w:rPr>
          <w:b/>
          <w:bCs/>
          <w:sz w:val="22"/>
          <w:szCs w:val="22"/>
        </w:rPr>
        <w:tab/>
        <w:t>REGISTRAČNÉ ČÍSLO (ČÍSLA)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96/029/MR/06-S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CA3EC6">
        <w:rPr>
          <w:b/>
          <w:bCs/>
          <w:sz w:val="22"/>
          <w:szCs w:val="22"/>
        </w:rPr>
        <w:t>15.</w:t>
      </w:r>
      <w:r w:rsidRPr="00CA3EC6">
        <w:rPr>
          <w:b/>
          <w:bCs/>
          <w:sz w:val="22"/>
          <w:szCs w:val="22"/>
        </w:rPr>
        <w:tab/>
        <w:t>ČÍSLO VÝROBNEJ ŠARŽE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Lot</w:t>
      </w:r>
      <w:proofErr w:type="spellEnd"/>
      <w:r w:rsidRPr="00CA3EC6">
        <w:rPr>
          <w:sz w:val="22"/>
          <w:szCs w:val="22"/>
        </w:rPr>
        <w:t xml:space="preserve"> {číslo}: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br w:type="page"/>
      </w: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A3EC6">
        <w:rPr>
          <w:b/>
          <w:sz w:val="22"/>
          <w:szCs w:val="22"/>
        </w:rPr>
        <w:lastRenderedPageBreak/>
        <w:t>MINIMÁLNE ÚDAJE, KTORÉ MAJÚ BYŤ UVEDENÉ NA MALOM VNÚTORNOM OBALE</w:t>
      </w: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CA3EC6" w:rsidRPr="00CA3EC6" w:rsidRDefault="00CA3EC6" w:rsidP="00CA3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A3EC6">
        <w:rPr>
          <w:b/>
          <w:sz w:val="22"/>
          <w:szCs w:val="22"/>
        </w:rPr>
        <w:t>Jednodávkový aplikátor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2"/>
        <w:pBdr>
          <w:left w:val="single" w:sz="4" w:space="4" w:color="auto"/>
        </w:pBdr>
      </w:pPr>
      <w:r w:rsidRPr="00CA3EC6">
        <w:t>1.</w:t>
      </w:r>
      <w:r w:rsidRPr="00CA3EC6">
        <w:tab/>
        <w:t>NÁZOV VETERINÁRNEHO LIEKU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proofErr w:type="spellStart"/>
      <w:r w:rsidRPr="00CA3EC6">
        <w:rPr>
          <w:bCs/>
          <w:sz w:val="22"/>
          <w:szCs w:val="22"/>
        </w:rPr>
        <w:t>Equest</w:t>
      </w:r>
      <w:proofErr w:type="spellEnd"/>
      <w:r w:rsidRPr="00CA3EC6">
        <w:rPr>
          <w:bCs/>
          <w:sz w:val="22"/>
          <w:szCs w:val="22"/>
        </w:rPr>
        <w:t xml:space="preserve"> </w:t>
      </w:r>
      <w:proofErr w:type="spellStart"/>
      <w:r w:rsidRPr="00CA3EC6">
        <w:rPr>
          <w:bCs/>
          <w:sz w:val="22"/>
          <w:szCs w:val="22"/>
        </w:rPr>
        <w:t>Pramox</w:t>
      </w:r>
      <w:proofErr w:type="spellEnd"/>
      <w:r w:rsidRPr="00CA3EC6">
        <w:rPr>
          <w:noProof/>
          <w:sz w:val="22"/>
          <w:szCs w:val="22"/>
          <w:lang w:eastAsia="sk-SK"/>
        </w:rPr>
        <w:drawing>
          <wp:inline distT="0" distB="0" distL="0" distR="0" wp14:anchorId="79AAD78F" wp14:editId="2A1C8482">
            <wp:extent cx="641350" cy="457200"/>
            <wp:effectExtent l="0" t="0" r="635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2"/>
        <w:pBdr>
          <w:left w:val="single" w:sz="4" w:space="4" w:color="auto"/>
        </w:pBdr>
      </w:pPr>
      <w:r w:rsidRPr="00CA3EC6">
        <w:t>2.</w:t>
      </w:r>
      <w:r w:rsidRPr="00CA3EC6">
        <w:tab/>
        <w:t>KVANTITATÍVNE ÚDAJE O ÚČINNÝCH LÁTKACH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 19,5 mg/g + </w:t>
      </w:r>
      <w:proofErr w:type="spellStart"/>
      <w:r w:rsidRPr="00CA3EC6">
        <w:rPr>
          <w:sz w:val="22"/>
          <w:szCs w:val="22"/>
        </w:rPr>
        <w:t>Prazikvantel</w:t>
      </w:r>
      <w:proofErr w:type="spellEnd"/>
      <w:r w:rsidRPr="00CA3EC6">
        <w:rPr>
          <w:sz w:val="22"/>
          <w:szCs w:val="22"/>
        </w:rPr>
        <w:t xml:space="preserve"> 121,7 mg/g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2"/>
        <w:pBdr>
          <w:left w:val="single" w:sz="4" w:space="4" w:color="auto"/>
        </w:pBdr>
      </w:pPr>
      <w:r w:rsidRPr="00CA3EC6">
        <w:t>3.</w:t>
      </w:r>
      <w:r w:rsidRPr="00CA3EC6">
        <w:tab/>
        <w:t>ČÍSLO ŠARŽE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Lot</w:t>
      </w:r>
      <w:proofErr w:type="spellEnd"/>
      <w:r w:rsidRPr="00CA3EC6">
        <w:rPr>
          <w:sz w:val="22"/>
          <w:szCs w:val="22"/>
        </w:rPr>
        <w:t xml:space="preserve"> {číslo}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2"/>
        <w:pBdr>
          <w:left w:val="single" w:sz="4" w:space="4" w:color="auto"/>
        </w:pBdr>
      </w:pPr>
      <w:r w:rsidRPr="00CA3EC6">
        <w:t>4.</w:t>
      </w:r>
      <w:r w:rsidRPr="00CA3EC6">
        <w:tab/>
        <w:t>DÁTUM EXSPIRÁCIE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Exp</w:t>
      </w:r>
      <w:proofErr w:type="spellEnd"/>
      <w:r w:rsidRPr="00CA3EC6">
        <w:rPr>
          <w:sz w:val="22"/>
          <w:szCs w:val="22"/>
        </w:rPr>
        <w:t>.{mm/</w:t>
      </w:r>
      <w:proofErr w:type="spellStart"/>
      <w:r w:rsidRPr="00CA3EC6">
        <w:rPr>
          <w:sz w:val="22"/>
          <w:szCs w:val="22"/>
        </w:rPr>
        <w:t>rrrr</w:t>
      </w:r>
      <w:proofErr w:type="spellEnd"/>
      <w:r w:rsidRPr="00CA3EC6">
        <w:rPr>
          <w:sz w:val="22"/>
          <w:szCs w:val="22"/>
        </w:rPr>
        <w:t>}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Po prvom otvorení použiť do...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br w:type="page"/>
      </w:r>
    </w:p>
    <w:p w:rsidR="00CA3EC6" w:rsidRPr="00CA3EC6" w:rsidRDefault="00CA3EC6" w:rsidP="00CA3EC6">
      <w:pPr>
        <w:pStyle w:val="Style3"/>
        <w:numPr>
          <w:ilvl w:val="0"/>
          <w:numId w:val="0"/>
        </w:numPr>
        <w:jc w:val="left"/>
      </w:pPr>
      <w:r w:rsidRPr="00CA3EC6">
        <w:lastRenderedPageBreak/>
        <w:t xml:space="preserve">                                         PÍSOMNÁ INFORMÁCIA PRE POUŽÍVATEĽOV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1.</w:t>
      </w:r>
      <w:r w:rsidRPr="00CA3EC6">
        <w:tab/>
        <w:t>Názov veterinárneho lieku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Equest</w:t>
      </w:r>
      <w:proofErr w:type="spellEnd"/>
      <w:r w:rsidRPr="00CA3EC6">
        <w:rPr>
          <w:sz w:val="22"/>
          <w:szCs w:val="22"/>
        </w:rPr>
        <w:t xml:space="preserve"> </w:t>
      </w:r>
      <w:proofErr w:type="spellStart"/>
      <w:r w:rsidRPr="00CA3EC6">
        <w:rPr>
          <w:sz w:val="22"/>
          <w:szCs w:val="22"/>
        </w:rPr>
        <w:t>Pramox</w:t>
      </w:r>
      <w:proofErr w:type="spellEnd"/>
      <w:r w:rsidRPr="00CA3EC6">
        <w:rPr>
          <w:sz w:val="22"/>
          <w:szCs w:val="22"/>
        </w:rPr>
        <w:t xml:space="preserve"> 19,5 mg/g + 121,7 mg/g perorálny gél pre kone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2.</w:t>
      </w:r>
      <w:r w:rsidRPr="00CA3EC6">
        <w:tab/>
        <w:t>Zloženie</w:t>
      </w:r>
    </w:p>
    <w:p w:rsidR="00CA3EC6" w:rsidRPr="00CA3EC6" w:rsidRDefault="00CA3EC6" w:rsidP="00CA3EC6">
      <w:pPr>
        <w:rPr>
          <w:iCs/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Každý g obsahuje:</w:t>
      </w:r>
    </w:p>
    <w:p w:rsidR="00CA3EC6" w:rsidRPr="00CA3EC6" w:rsidRDefault="00CA3EC6" w:rsidP="00CA3EC6">
      <w:pPr>
        <w:rPr>
          <w:iCs/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b/>
          <w:sz w:val="22"/>
          <w:szCs w:val="22"/>
        </w:rPr>
      </w:pPr>
      <w:r w:rsidRPr="00CA3EC6">
        <w:rPr>
          <w:b/>
          <w:sz w:val="22"/>
          <w:szCs w:val="22"/>
        </w:rPr>
        <w:t>Účinné látky:</w:t>
      </w:r>
    </w:p>
    <w:p w:rsidR="00CA3EC6" w:rsidRPr="00CA3EC6" w:rsidRDefault="00CA3EC6" w:rsidP="00CA3EC6">
      <w:pPr>
        <w:tabs>
          <w:tab w:val="left" w:pos="708"/>
          <w:tab w:val="center" w:pos="4395"/>
          <w:tab w:val="right" w:pos="9072"/>
        </w:tabs>
        <w:ind w:left="567" w:hanging="567"/>
        <w:rPr>
          <w:bCs/>
          <w:sz w:val="22"/>
          <w:szCs w:val="22"/>
        </w:rPr>
      </w:pPr>
      <w:proofErr w:type="spellStart"/>
      <w:r w:rsidRPr="00CA3EC6">
        <w:rPr>
          <w:bCs/>
          <w:sz w:val="22"/>
          <w:szCs w:val="22"/>
        </w:rPr>
        <w:t>Moxidektín</w:t>
      </w:r>
      <w:proofErr w:type="spellEnd"/>
      <w:r w:rsidRPr="00CA3EC6">
        <w:rPr>
          <w:bCs/>
          <w:sz w:val="22"/>
          <w:szCs w:val="22"/>
        </w:rPr>
        <w:tab/>
        <w:t>19,5 mg</w:t>
      </w:r>
    </w:p>
    <w:p w:rsidR="00CA3EC6" w:rsidRPr="00CA3EC6" w:rsidRDefault="00CA3EC6" w:rsidP="00CA3EC6">
      <w:pPr>
        <w:ind w:left="567" w:hanging="567"/>
        <w:rPr>
          <w:iCs/>
          <w:sz w:val="22"/>
          <w:szCs w:val="22"/>
        </w:rPr>
      </w:pPr>
      <w:proofErr w:type="spellStart"/>
      <w:r w:rsidRPr="00CA3EC6">
        <w:rPr>
          <w:iCs/>
          <w:sz w:val="22"/>
          <w:szCs w:val="22"/>
        </w:rPr>
        <w:t>Prazikvantel</w:t>
      </w:r>
      <w:proofErr w:type="spellEnd"/>
      <w:r w:rsidRPr="00CA3EC6">
        <w:rPr>
          <w:iCs/>
          <w:sz w:val="22"/>
          <w:szCs w:val="22"/>
        </w:rPr>
        <w:tab/>
      </w:r>
      <w:r w:rsidRPr="00CA3EC6">
        <w:rPr>
          <w:iCs/>
          <w:sz w:val="22"/>
          <w:szCs w:val="22"/>
        </w:rPr>
        <w:tab/>
      </w:r>
      <w:r w:rsidRPr="00CA3EC6">
        <w:rPr>
          <w:iCs/>
          <w:sz w:val="22"/>
          <w:szCs w:val="22"/>
        </w:rPr>
        <w:tab/>
      </w:r>
      <w:r w:rsidRPr="00CA3EC6">
        <w:rPr>
          <w:iCs/>
          <w:sz w:val="22"/>
          <w:szCs w:val="22"/>
        </w:rPr>
        <w:tab/>
      </w:r>
      <w:r w:rsidRPr="00CA3EC6">
        <w:rPr>
          <w:iCs/>
          <w:sz w:val="22"/>
          <w:szCs w:val="22"/>
        </w:rPr>
        <w:tab/>
        <w:t>121,7 mg</w:t>
      </w:r>
    </w:p>
    <w:p w:rsidR="00CA3EC6" w:rsidRPr="00CA3EC6" w:rsidRDefault="00CA3EC6" w:rsidP="00CA3EC6">
      <w:pPr>
        <w:rPr>
          <w:b/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b/>
          <w:sz w:val="22"/>
          <w:szCs w:val="22"/>
        </w:rPr>
        <w:t>Pomocné látky:</w:t>
      </w:r>
    </w:p>
    <w:p w:rsidR="00CA3EC6" w:rsidRPr="00CA3EC6" w:rsidRDefault="00CA3EC6" w:rsidP="00CA3EC6">
      <w:pPr>
        <w:tabs>
          <w:tab w:val="left" w:pos="3240"/>
        </w:tabs>
        <w:ind w:left="567" w:hanging="567"/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Benzylalkohol</w:t>
      </w:r>
      <w:proofErr w:type="spellEnd"/>
      <w:r w:rsidRPr="00CA3EC6">
        <w:rPr>
          <w:sz w:val="22"/>
          <w:szCs w:val="22"/>
        </w:rPr>
        <w:t xml:space="preserve"> (E1519)</w:t>
      </w:r>
      <w:r w:rsidRPr="00CA3EC6">
        <w:rPr>
          <w:sz w:val="22"/>
          <w:szCs w:val="22"/>
        </w:rPr>
        <w:tab/>
      </w:r>
      <w:r w:rsidRPr="00CA3EC6">
        <w:rPr>
          <w:sz w:val="22"/>
          <w:szCs w:val="22"/>
        </w:rPr>
        <w:tab/>
      </w:r>
      <w:r w:rsidRPr="00CA3EC6">
        <w:rPr>
          <w:sz w:val="22"/>
          <w:szCs w:val="22"/>
        </w:rPr>
        <w:tab/>
        <w:t>220,0 mg</w:t>
      </w:r>
    </w:p>
    <w:p w:rsidR="00CA3EC6" w:rsidRPr="00CA3EC6" w:rsidRDefault="00CA3EC6" w:rsidP="00CA3EC6">
      <w:pPr>
        <w:tabs>
          <w:tab w:val="left" w:pos="3240"/>
        </w:tabs>
        <w:ind w:left="567" w:hanging="567"/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Butylhydroxytoluén</w:t>
      </w:r>
      <w:proofErr w:type="spellEnd"/>
      <w:r w:rsidRPr="00CA3EC6">
        <w:rPr>
          <w:sz w:val="22"/>
          <w:szCs w:val="22"/>
        </w:rPr>
        <w:t xml:space="preserve"> (E321)</w:t>
      </w:r>
      <w:r w:rsidRPr="00CA3EC6">
        <w:rPr>
          <w:sz w:val="22"/>
          <w:szCs w:val="22"/>
        </w:rPr>
        <w:tab/>
      </w:r>
      <w:r w:rsidRPr="00CA3EC6">
        <w:rPr>
          <w:sz w:val="22"/>
          <w:szCs w:val="22"/>
        </w:rPr>
        <w:tab/>
      </w:r>
      <w:r w:rsidRPr="00CA3EC6">
        <w:rPr>
          <w:sz w:val="22"/>
          <w:szCs w:val="22"/>
        </w:rPr>
        <w:tab/>
        <w:t>0,8 mg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Bledožltý až oranžovo-ružový perorálny gél.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3.</w:t>
      </w:r>
      <w:r w:rsidRPr="00CA3EC6">
        <w:tab/>
        <w:t>Cieľové druhy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bCs/>
          <w:sz w:val="22"/>
          <w:szCs w:val="22"/>
        </w:rPr>
      </w:pPr>
      <w:r w:rsidRPr="00CA3EC6">
        <w:rPr>
          <w:bCs/>
          <w:sz w:val="22"/>
          <w:szCs w:val="22"/>
        </w:rPr>
        <w:t>Kone.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4.</w:t>
      </w:r>
      <w:r w:rsidRPr="00CA3EC6">
        <w:tab/>
        <w:t>Indikácie na použitie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Equest</w:t>
      </w:r>
      <w:proofErr w:type="spellEnd"/>
      <w:r w:rsidRPr="00CA3EC6">
        <w:rPr>
          <w:sz w:val="22"/>
          <w:szCs w:val="22"/>
        </w:rPr>
        <w:t xml:space="preserve"> </w:t>
      </w:r>
      <w:proofErr w:type="spellStart"/>
      <w:r w:rsidRPr="00CA3EC6">
        <w:rPr>
          <w:sz w:val="22"/>
          <w:szCs w:val="22"/>
        </w:rPr>
        <w:t>Pramox</w:t>
      </w:r>
      <w:proofErr w:type="spellEnd"/>
      <w:r w:rsidRPr="00CA3EC6">
        <w:rPr>
          <w:sz w:val="22"/>
          <w:szCs w:val="22"/>
        </w:rPr>
        <w:t xml:space="preserve"> perorálny gél je </w:t>
      </w:r>
      <w:proofErr w:type="spellStart"/>
      <w:r w:rsidRPr="00CA3EC6">
        <w:rPr>
          <w:sz w:val="22"/>
          <w:szCs w:val="22"/>
        </w:rPr>
        <w:t>paraziticíd</w:t>
      </w:r>
      <w:proofErr w:type="spellEnd"/>
      <w:r w:rsidRPr="00CA3EC6">
        <w:rPr>
          <w:sz w:val="22"/>
          <w:szCs w:val="22"/>
        </w:rPr>
        <w:t xml:space="preserve"> účinný proti širokému spektru vnútorných a vonkajších parazitov koní, poníkov, kobýl a žriebät. Obsahuje </w:t>
      </w: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, </w:t>
      </w:r>
      <w:proofErr w:type="spellStart"/>
      <w:r w:rsidRPr="00CA3EC6">
        <w:rPr>
          <w:sz w:val="22"/>
          <w:szCs w:val="22"/>
        </w:rPr>
        <w:t>makrocyklický</w:t>
      </w:r>
      <w:proofErr w:type="spellEnd"/>
      <w:r w:rsidRPr="00CA3EC6">
        <w:rPr>
          <w:sz w:val="22"/>
          <w:szCs w:val="22"/>
        </w:rPr>
        <w:t xml:space="preserve"> </w:t>
      </w:r>
      <w:proofErr w:type="spellStart"/>
      <w:r w:rsidRPr="00CA3EC6">
        <w:rPr>
          <w:sz w:val="22"/>
          <w:szCs w:val="22"/>
        </w:rPr>
        <w:t>laktón</w:t>
      </w:r>
      <w:proofErr w:type="spellEnd"/>
      <w:r w:rsidRPr="00CA3EC6">
        <w:rPr>
          <w:sz w:val="22"/>
          <w:szCs w:val="22"/>
        </w:rPr>
        <w:t xml:space="preserve"> druhej generácie zo skupiny </w:t>
      </w:r>
      <w:proofErr w:type="spellStart"/>
      <w:r w:rsidRPr="00CA3EC6">
        <w:rPr>
          <w:sz w:val="22"/>
          <w:szCs w:val="22"/>
        </w:rPr>
        <w:t>milbemycínov</w:t>
      </w:r>
      <w:proofErr w:type="spellEnd"/>
      <w:r w:rsidRPr="00CA3EC6">
        <w:rPr>
          <w:sz w:val="22"/>
          <w:szCs w:val="22"/>
        </w:rPr>
        <w:t xml:space="preserve">. </w:t>
      </w: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 paralyzuje a usmrcuje parazity svojím účinkom na ich nervový systém. Obsahuje aj </w:t>
      </w:r>
      <w:proofErr w:type="spellStart"/>
      <w:r w:rsidRPr="00CA3EC6">
        <w:rPr>
          <w:sz w:val="22"/>
          <w:szCs w:val="22"/>
        </w:rPr>
        <w:t>prazikvantel</w:t>
      </w:r>
      <w:proofErr w:type="spellEnd"/>
      <w:r w:rsidRPr="00CA3EC6">
        <w:rPr>
          <w:sz w:val="22"/>
          <w:szCs w:val="22"/>
        </w:rPr>
        <w:t xml:space="preserve">, </w:t>
      </w:r>
      <w:proofErr w:type="spellStart"/>
      <w:r w:rsidRPr="00CA3EC6">
        <w:rPr>
          <w:sz w:val="22"/>
          <w:szCs w:val="22"/>
        </w:rPr>
        <w:t>paraziticíd</w:t>
      </w:r>
      <w:proofErr w:type="spellEnd"/>
      <w:r w:rsidRPr="00CA3EC6">
        <w:rPr>
          <w:sz w:val="22"/>
          <w:szCs w:val="22"/>
        </w:rPr>
        <w:t xml:space="preserve"> široko používaný u mnohých druhov zvierat na špecifickú kontrolu pásomníc. </w:t>
      </w:r>
      <w:proofErr w:type="spellStart"/>
      <w:r w:rsidRPr="00CA3EC6">
        <w:rPr>
          <w:sz w:val="22"/>
          <w:szCs w:val="22"/>
        </w:rPr>
        <w:t>Prazikvantel</w:t>
      </w:r>
      <w:proofErr w:type="spellEnd"/>
      <w:r w:rsidRPr="00CA3EC6">
        <w:rPr>
          <w:sz w:val="22"/>
          <w:szCs w:val="22"/>
        </w:rPr>
        <w:t xml:space="preserve"> sa rýchlo vstrebáva cez obal pásomnice a rovnomerne sa distribuuje v parazitovi. Zasahuje do metabolizmu pásomnice, čo vedie ku kontrakcii a paralýze parazita.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851"/>
        </w:tabs>
        <w:ind w:hanging="10"/>
        <w:rPr>
          <w:sz w:val="22"/>
          <w:szCs w:val="22"/>
        </w:rPr>
      </w:pPr>
      <w:r w:rsidRPr="00CA3EC6">
        <w:rPr>
          <w:sz w:val="22"/>
          <w:szCs w:val="22"/>
        </w:rPr>
        <w:t xml:space="preserve">Veterinárny liek je indikovaný na liečbu zmiešaných infekcií spôsobených pásomnicami a </w:t>
      </w:r>
      <w:proofErr w:type="spellStart"/>
      <w:r w:rsidRPr="00CA3EC6">
        <w:rPr>
          <w:sz w:val="22"/>
          <w:szCs w:val="22"/>
        </w:rPr>
        <w:t>nematódami</w:t>
      </w:r>
      <w:proofErr w:type="spellEnd"/>
      <w:r w:rsidRPr="00CA3EC6">
        <w:rPr>
          <w:sz w:val="22"/>
          <w:szCs w:val="22"/>
        </w:rPr>
        <w:t xml:space="preserve"> alebo článkonožcami spôsobených kmeňmi citlivými na </w:t>
      </w: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 a </w:t>
      </w:r>
      <w:proofErr w:type="spellStart"/>
      <w:r w:rsidRPr="00CA3EC6">
        <w:rPr>
          <w:sz w:val="22"/>
          <w:szCs w:val="22"/>
        </w:rPr>
        <w:t>prazikvantel</w:t>
      </w:r>
      <w:proofErr w:type="spellEnd"/>
      <w:r w:rsidRPr="00CA3EC6">
        <w:rPr>
          <w:sz w:val="22"/>
          <w:szCs w:val="22"/>
        </w:rPr>
        <w:t xml:space="preserve">: </w:t>
      </w:r>
    </w:p>
    <w:p w:rsidR="00CA3EC6" w:rsidRPr="00CA3EC6" w:rsidRDefault="00CA3EC6" w:rsidP="00CA3EC6">
      <w:pPr>
        <w:tabs>
          <w:tab w:val="left" w:pos="851"/>
        </w:tabs>
        <w:ind w:hanging="10"/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851"/>
        </w:tabs>
        <w:ind w:hanging="10"/>
        <w:rPr>
          <w:sz w:val="22"/>
          <w:szCs w:val="22"/>
        </w:rPr>
      </w:pPr>
      <w:r w:rsidRPr="00CA3EC6">
        <w:rPr>
          <w:sz w:val="22"/>
          <w:szCs w:val="22"/>
        </w:rPr>
        <w:t xml:space="preserve">Veľké </w:t>
      </w:r>
      <w:proofErr w:type="spellStart"/>
      <w:r w:rsidRPr="00CA3EC6">
        <w:rPr>
          <w:sz w:val="22"/>
          <w:szCs w:val="22"/>
        </w:rPr>
        <w:t>strongylidy</w:t>
      </w:r>
      <w:proofErr w:type="spellEnd"/>
      <w:r w:rsidRPr="00CA3EC6">
        <w:rPr>
          <w:sz w:val="22"/>
          <w:szCs w:val="22"/>
        </w:rPr>
        <w:t>: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proofErr w:type="spellStart"/>
      <w:r w:rsidRPr="00CA3EC6">
        <w:rPr>
          <w:i/>
          <w:szCs w:val="22"/>
          <w:lang w:val="en-GB"/>
        </w:rPr>
        <w:t>Strongylus</w:t>
      </w:r>
      <w:proofErr w:type="spellEnd"/>
      <w:r w:rsidRPr="00CA3EC6">
        <w:rPr>
          <w:i/>
          <w:szCs w:val="22"/>
          <w:lang w:val="en-GB"/>
        </w:rPr>
        <w:t xml:space="preserve"> vulgaris (</w:t>
      </w:r>
      <w:proofErr w:type="spellStart"/>
      <w:r w:rsidRPr="00CA3EC6">
        <w:rPr>
          <w:i/>
          <w:szCs w:val="22"/>
          <w:lang w:val="en-GB"/>
        </w:rPr>
        <w:t>dospelé</w:t>
      </w:r>
      <w:proofErr w:type="spellEnd"/>
      <w:r w:rsidRPr="00CA3EC6">
        <w:rPr>
          <w:i/>
          <w:szCs w:val="22"/>
          <w:lang w:val="en-GB"/>
        </w:rPr>
        <w:t>)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proofErr w:type="spellStart"/>
      <w:r w:rsidRPr="00CA3EC6">
        <w:rPr>
          <w:i/>
          <w:szCs w:val="22"/>
          <w:lang w:val="en-GB"/>
        </w:rPr>
        <w:t>Strongylus</w:t>
      </w:r>
      <w:proofErr w:type="spellEnd"/>
      <w:r w:rsidRPr="00CA3EC6">
        <w:rPr>
          <w:i/>
          <w:szCs w:val="22"/>
          <w:lang w:val="en-GB"/>
        </w:rPr>
        <w:t xml:space="preserve"> </w:t>
      </w:r>
      <w:proofErr w:type="spellStart"/>
      <w:r w:rsidRPr="00CA3EC6">
        <w:rPr>
          <w:i/>
          <w:szCs w:val="22"/>
          <w:lang w:val="en-GB"/>
        </w:rPr>
        <w:t>edenatus</w:t>
      </w:r>
      <w:proofErr w:type="spellEnd"/>
      <w:r w:rsidRPr="00CA3EC6">
        <w:rPr>
          <w:i/>
          <w:szCs w:val="22"/>
          <w:lang w:val="en-GB"/>
        </w:rPr>
        <w:t xml:space="preserve"> (</w:t>
      </w:r>
      <w:proofErr w:type="spellStart"/>
      <w:r w:rsidRPr="00CA3EC6">
        <w:rPr>
          <w:i/>
          <w:szCs w:val="22"/>
          <w:lang w:val="en-GB"/>
        </w:rPr>
        <w:t>dospelé</w:t>
      </w:r>
      <w:proofErr w:type="spellEnd"/>
      <w:r w:rsidRPr="00CA3EC6">
        <w:rPr>
          <w:i/>
          <w:szCs w:val="22"/>
          <w:lang w:val="en-GB"/>
        </w:rPr>
        <w:t xml:space="preserve">) 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proofErr w:type="spellStart"/>
      <w:r w:rsidRPr="00CA3EC6">
        <w:rPr>
          <w:i/>
          <w:szCs w:val="22"/>
          <w:lang w:val="en-GB"/>
        </w:rPr>
        <w:t>Triodontophorus</w:t>
      </w:r>
      <w:proofErr w:type="spellEnd"/>
      <w:r w:rsidRPr="00CA3EC6">
        <w:rPr>
          <w:i/>
          <w:szCs w:val="22"/>
          <w:lang w:val="en-GB"/>
        </w:rPr>
        <w:t xml:space="preserve"> </w:t>
      </w:r>
      <w:proofErr w:type="spellStart"/>
      <w:r w:rsidRPr="00CA3EC6">
        <w:rPr>
          <w:i/>
          <w:szCs w:val="22"/>
          <w:lang w:val="en-GB"/>
        </w:rPr>
        <w:t>brevicauda</w:t>
      </w:r>
      <w:proofErr w:type="spellEnd"/>
      <w:r w:rsidRPr="00CA3EC6">
        <w:rPr>
          <w:i/>
          <w:szCs w:val="22"/>
          <w:lang w:val="en-GB"/>
        </w:rPr>
        <w:t xml:space="preserve"> (</w:t>
      </w:r>
      <w:proofErr w:type="spellStart"/>
      <w:r w:rsidRPr="00CA3EC6">
        <w:rPr>
          <w:i/>
          <w:szCs w:val="22"/>
          <w:lang w:val="en-GB"/>
        </w:rPr>
        <w:t>dospelé</w:t>
      </w:r>
      <w:proofErr w:type="spellEnd"/>
      <w:r w:rsidRPr="00CA3EC6">
        <w:rPr>
          <w:i/>
          <w:szCs w:val="22"/>
          <w:lang w:val="en-GB"/>
        </w:rPr>
        <w:t>)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proofErr w:type="spellStart"/>
      <w:r w:rsidRPr="00CA3EC6">
        <w:rPr>
          <w:i/>
          <w:szCs w:val="22"/>
          <w:lang w:val="en-GB"/>
        </w:rPr>
        <w:t>Triodontophorus</w:t>
      </w:r>
      <w:proofErr w:type="spellEnd"/>
      <w:r w:rsidRPr="00CA3EC6">
        <w:rPr>
          <w:i/>
          <w:szCs w:val="22"/>
          <w:lang w:val="en-GB"/>
        </w:rPr>
        <w:t xml:space="preserve"> serratus (</w:t>
      </w:r>
      <w:proofErr w:type="spellStart"/>
      <w:r w:rsidRPr="00CA3EC6">
        <w:rPr>
          <w:i/>
          <w:szCs w:val="22"/>
          <w:lang w:val="en-GB"/>
        </w:rPr>
        <w:t>dospelé</w:t>
      </w:r>
      <w:proofErr w:type="spellEnd"/>
      <w:r w:rsidRPr="00CA3EC6">
        <w:rPr>
          <w:i/>
          <w:szCs w:val="22"/>
          <w:lang w:val="en-GB"/>
        </w:rPr>
        <w:t>)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proofErr w:type="spellStart"/>
      <w:r w:rsidRPr="00CA3EC6">
        <w:rPr>
          <w:i/>
          <w:szCs w:val="22"/>
          <w:lang w:val="en-GB"/>
        </w:rPr>
        <w:t>Triodontophorus</w:t>
      </w:r>
      <w:proofErr w:type="spellEnd"/>
      <w:r w:rsidRPr="00CA3EC6">
        <w:rPr>
          <w:i/>
          <w:szCs w:val="22"/>
          <w:lang w:val="en-GB"/>
        </w:rPr>
        <w:t xml:space="preserve"> </w:t>
      </w:r>
      <w:proofErr w:type="spellStart"/>
      <w:r w:rsidRPr="00CA3EC6">
        <w:rPr>
          <w:i/>
          <w:szCs w:val="22"/>
          <w:lang w:val="en-GB"/>
        </w:rPr>
        <w:t>tenuicollis</w:t>
      </w:r>
      <w:proofErr w:type="spellEnd"/>
      <w:r w:rsidRPr="00CA3EC6">
        <w:rPr>
          <w:i/>
          <w:szCs w:val="22"/>
          <w:lang w:val="en-GB"/>
        </w:rPr>
        <w:t xml:space="preserve"> (</w:t>
      </w:r>
      <w:proofErr w:type="spellStart"/>
      <w:r w:rsidRPr="00CA3EC6">
        <w:rPr>
          <w:i/>
          <w:szCs w:val="22"/>
          <w:lang w:val="en-GB"/>
        </w:rPr>
        <w:t>dospelé</w:t>
      </w:r>
      <w:proofErr w:type="spellEnd"/>
      <w:r w:rsidRPr="00CA3EC6">
        <w:rPr>
          <w:i/>
          <w:szCs w:val="22"/>
          <w:lang w:val="en-GB"/>
        </w:rPr>
        <w:t xml:space="preserve">) </w:t>
      </w:r>
    </w:p>
    <w:p w:rsidR="00CA3EC6" w:rsidRPr="00CA3EC6" w:rsidRDefault="00CA3EC6" w:rsidP="00CA3EC6">
      <w:pPr>
        <w:tabs>
          <w:tab w:val="left" w:pos="851"/>
          <w:tab w:val="left" w:pos="5104"/>
        </w:tabs>
        <w:ind w:hanging="10"/>
        <w:jc w:val="both"/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851"/>
          <w:tab w:val="left" w:pos="5104"/>
        </w:tabs>
        <w:ind w:hanging="10"/>
        <w:jc w:val="both"/>
        <w:rPr>
          <w:sz w:val="22"/>
          <w:szCs w:val="22"/>
        </w:rPr>
      </w:pPr>
      <w:r w:rsidRPr="00CA3EC6">
        <w:rPr>
          <w:sz w:val="22"/>
          <w:szCs w:val="22"/>
        </w:rPr>
        <w:t xml:space="preserve">Malé </w:t>
      </w:r>
      <w:proofErr w:type="spellStart"/>
      <w:r w:rsidRPr="00CA3EC6">
        <w:rPr>
          <w:sz w:val="22"/>
          <w:szCs w:val="22"/>
        </w:rPr>
        <w:t>strongylidy</w:t>
      </w:r>
      <w:proofErr w:type="spellEnd"/>
      <w:r w:rsidRPr="00CA3EC6">
        <w:rPr>
          <w:sz w:val="22"/>
          <w:szCs w:val="22"/>
        </w:rPr>
        <w:t xml:space="preserve"> (dospelé a </w:t>
      </w:r>
      <w:proofErr w:type="spellStart"/>
      <w:r w:rsidRPr="00CA3EC6">
        <w:rPr>
          <w:sz w:val="22"/>
          <w:szCs w:val="22"/>
        </w:rPr>
        <w:t>intraluminálne</w:t>
      </w:r>
      <w:proofErr w:type="spellEnd"/>
      <w:r w:rsidRPr="00CA3EC6">
        <w:rPr>
          <w:sz w:val="22"/>
          <w:szCs w:val="22"/>
        </w:rPr>
        <w:t xml:space="preserve"> larválne štádiá):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r w:rsidRPr="00CA3EC6">
        <w:rPr>
          <w:i/>
          <w:szCs w:val="22"/>
          <w:lang w:val="en-GB"/>
        </w:rPr>
        <w:tab/>
      </w:r>
      <w:proofErr w:type="spellStart"/>
      <w:r w:rsidRPr="00CA3EC6">
        <w:rPr>
          <w:i/>
          <w:szCs w:val="22"/>
          <w:lang w:val="en-GB"/>
        </w:rPr>
        <w:t>Cyathostomum</w:t>
      </w:r>
      <w:proofErr w:type="spellEnd"/>
      <w:r w:rsidRPr="00CA3EC6">
        <w:rPr>
          <w:i/>
          <w:szCs w:val="22"/>
          <w:lang w:val="en-GB"/>
        </w:rPr>
        <w:t xml:space="preserve"> spp. 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r w:rsidRPr="00CA3EC6">
        <w:rPr>
          <w:i/>
          <w:szCs w:val="22"/>
          <w:lang w:val="en-GB"/>
        </w:rPr>
        <w:tab/>
      </w:r>
      <w:proofErr w:type="spellStart"/>
      <w:r w:rsidRPr="00CA3EC6">
        <w:rPr>
          <w:i/>
          <w:szCs w:val="22"/>
          <w:lang w:val="en-GB"/>
        </w:rPr>
        <w:t>Cylicocyclus</w:t>
      </w:r>
      <w:proofErr w:type="spellEnd"/>
      <w:r w:rsidRPr="00CA3EC6">
        <w:rPr>
          <w:i/>
          <w:szCs w:val="22"/>
          <w:lang w:val="en-GB"/>
        </w:rPr>
        <w:t xml:space="preserve"> spp. 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r w:rsidRPr="00CA3EC6">
        <w:rPr>
          <w:i/>
          <w:szCs w:val="22"/>
          <w:lang w:val="en-GB"/>
        </w:rPr>
        <w:tab/>
      </w:r>
      <w:proofErr w:type="spellStart"/>
      <w:r w:rsidRPr="00CA3EC6">
        <w:rPr>
          <w:i/>
          <w:szCs w:val="22"/>
          <w:lang w:val="en-GB"/>
        </w:rPr>
        <w:t>Cylicostephanus</w:t>
      </w:r>
      <w:proofErr w:type="spellEnd"/>
      <w:r w:rsidRPr="00CA3EC6">
        <w:rPr>
          <w:i/>
          <w:szCs w:val="22"/>
          <w:lang w:val="en-GB"/>
        </w:rPr>
        <w:t xml:space="preserve"> spp.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r w:rsidRPr="00CA3EC6">
        <w:rPr>
          <w:i/>
          <w:szCs w:val="22"/>
          <w:lang w:val="en-GB"/>
        </w:rPr>
        <w:tab/>
      </w:r>
      <w:proofErr w:type="spellStart"/>
      <w:r w:rsidRPr="00CA3EC6">
        <w:rPr>
          <w:i/>
          <w:szCs w:val="22"/>
          <w:lang w:val="en-GB"/>
        </w:rPr>
        <w:t>Cylicodontophorus</w:t>
      </w:r>
      <w:proofErr w:type="spellEnd"/>
      <w:r w:rsidRPr="00CA3EC6">
        <w:rPr>
          <w:i/>
          <w:szCs w:val="22"/>
          <w:lang w:val="en-GB"/>
        </w:rPr>
        <w:t xml:space="preserve"> spp. 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r w:rsidRPr="00CA3EC6">
        <w:rPr>
          <w:i/>
          <w:szCs w:val="22"/>
          <w:lang w:val="en-GB"/>
        </w:rPr>
        <w:tab/>
      </w:r>
      <w:proofErr w:type="spellStart"/>
      <w:r w:rsidRPr="00CA3EC6">
        <w:rPr>
          <w:i/>
          <w:szCs w:val="22"/>
          <w:lang w:val="en-GB"/>
        </w:rPr>
        <w:t>Gyalocephalus</w:t>
      </w:r>
      <w:proofErr w:type="spellEnd"/>
      <w:r w:rsidRPr="00CA3EC6">
        <w:rPr>
          <w:i/>
          <w:szCs w:val="22"/>
          <w:lang w:val="en-GB"/>
        </w:rPr>
        <w:t xml:space="preserve"> spp.</w:t>
      </w:r>
    </w:p>
    <w:p w:rsidR="00CA3EC6" w:rsidRPr="00CA3EC6" w:rsidRDefault="00CA3EC6" w:rsidP="00CA3EC6">
      <w:pPr>
        <w:tabs>
          <w:tab w:val="left" w:pos="851"/>
          <w:tab w:val="left" w:pos="5104"/>
        </w:tabs>
        <w:ind w:hanging="10"/>
        <w:jc w:val="both"/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851"/>
          <w:tab w:val="left" w:pos="5104"/>
        </w:tabs>
        <w:ind w:hanging="10"/>
        <w:jc w:val="both"/>
        <w:rPr>
          <w:sz w:val="22"/>
          <w:szCs w:val="22"/>
        </w:rPr>
      </w:pPr>
      <w:r w:rsidRPr="00CA3EC6">
        <w:rPr>
          <w:sz w:val="22"/>
          <w:szCs w:val="22"/>
        </w:rPr>
        <w:t>Škrkavky: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r w:rsidRPr="00CA3EC6">
        <w:rPr>
          <w:i/>
          <w:szCs w:val="22"/>
          <w:lang w:val="en-GB"/>
        </w:rPr>
        <w:tab/>
      </w:r>
      <w:proofErr w:type="spellStart"/>
      <w:r w:rsidRPr="00CA3EC6">
        <w:rPr>
          <w:i/>
          <w:szCs w:val="22"/>
          <w:lang w:val="en-GB"/>
        </w:rPr>
        <w:t>Parascaris</w:t>
      </w:r>
      <w:proofErr w:type="spellEnd"/>
      <w:r w:rsidRPr="00CA3EC6">
        <w:rPr>
          <w:i/>
          <w:szCs w:val="22"/>
          <w:lang w:val="en-GB"/>
        </w:rPr>
        <w:t xml:space="preserve"> </w:t>
      </w:r>
      <w:proofErr w:type="spellStart"/>
      <w:r w:rsidRPr="00CA3EC6">
        <w:rPr>
          <w:i/>
          <w:szCs w:val="22"/>
          <w:lang w:val="en-GB"/>
        </w:rPr>
        <w:t>equorum</w:t>
      </w:r>
      <w:proofErr w:type="spellEnd"/>
      <w:r w:rsidRPr="00CA3EC6">
        <w:rPr>
          <w:i/>
          <w:szCs w:val="22"/>
          <w:lang w:val="en-GB"/>
        </w:rPr>
        <w:t xml:space="preserve"> (</w:t>
      </w:r>
      <w:proofErr w:type="spellStart"/>
      <w:r w:rsidRPr="00CA3EC6">
        <w:rPr>
          <w:i/>
          <w:szCs w:val="22"/>
          <w:lang w:val="en-GB"/>
        </w:rPr>
        <w:t>dospelé</w:t>
      </w:r>
      <w:proofErr w:type="spellEnd"/>
      <w:r w:rsidRPr="00CA3EC6">
        <w:rPr>
          <w:i/>
          <w:szCs w:val="22"/>
          <w:lang w:val="en-GB"/>
        </w:rPr>
        <w:t>)</w:t>
      </w:r>
    </w:p>
    <w:p w:rsidR="00CA3EC6" w:rsidRPr="00CA3EC6" w:rsidRDefault="00CA3EC6" w:rsidP="00CA3EC6">
      <w:pPr>
        <w:tabs>
          <w:tab w:val="left" w:pos="851"/>
          <w:tab w:val="left" w:pos="5104"/>
        </w:tabs>
        <w:ind w:hanging="10"/>
        <w:jc w:val="both"/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851"/>
          <w:tab w:val="left" w:pos="5104"/>
        </w:tabs>
        <w:ind w:hanging="10"/>
        <w:jc w:val="both"/>
        <w:rPr>
          <w:sz w:val="22"/>
          <w:szCs w:val="22"/>
        </w:rPr>
      </w:pPr>
      <w:r w:rsidRPr="00CA3EC6">
        <w:rPr>
          <w:sz w:val="22"/>
          <w:szCs w:val="22"/>
        </w:rPr>
        <w:lastRenderedPageBreak/>
        <w:t>Ďalšie druhy: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r w:rsidRPr="00CA3EC6">
        <w:rPr>
          <w:i/>
          <w:szCs w:val="22"/>
          <w:lang w:val="en-GB"/>
        </w:rPr>
        <w:tab/>
      </w:r>
      <w:proofErr w:type="spellStart"/>
      <w:r w:rsidRPr="00CA3EC6">
        <w:rPr>
          <w:i/>
          <w:szCs w:val="22"/>
          <w:lang w:val="en-GB"/>
        </w:rPr>
        <w:t>Oxyuris</w:t>
      </w:r>
      <w:proofErr w:type="spellEnd"/>
      <w:r w:rsidRPr="00CA3EC6">
        <w:rPr>
          <w:i/>
          <w:szCs w:val="22"/>
          <w:lang w:val="en-GB"/>
        </w:rPr>
        <w:t xml:space="preserve"> </w:t>
      </w:r>
      <w:proofErr w:type="spellStart"/>
      <w:r w:rsidRPr="00CA3EC6">
        <w:rPr>
          <w:i/>
          <w:szCs w:val="22"/>
          <w:lang w:val="en-GB"/>
        </w:rPr>
        <w:t>equi</w:t>
      </w:r>
      <w:proofErr w:type="spellEnd"/>
      <w:r w:rsidRPr="00CA3EC6">
        <w:rPr>
          <w:i/>
          <w:szCs w:val="22"/>
          <w:lang w:val="en-GB"/>
        </w:rPr>
        <w:t xml:space="preserve"> (</w:t>
      </w:r>
      <w:proofErr w:type="spellStart"/>
      <w:r w:rsidRPr="00CA3EC6">
        <w:rPr>
          <w:i/>
          <w:szCs w:val="22"/>
          <w:lang w:val="en-GB"/>
        </w:rPr>
        <w:t>dospelé</w:t>
      </w:r>
      <w:proofErr w:type="spellEnd"/>
      <w:r w:rsidRPr="00CA3EC6">
        <w:rPr>
          <w:i/>
          <w:szCs w:val="22"/>
          <w:lang w:val="en-GB"/>
        </w:rPr>
        <w:t>)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r w:rsidRPr="00CA3EC6">
        <w:rPr>
          <w:i/>
          <w:szCs w:val="22"/>
          <w:lang w:val="en-GB"/>
        </w:rPr>
        <w:tab/>
      </w:r>
      <w:proofErr w:type="spellStart"/>
      <w:r w:rsidRPr="00CA3EC6">
        <w:rPr>
          <w:i/>
          <w:szCs w:val="22"/>
          <w:lang w:val="en-GB"/>
        </w:rPr>
        <w:t>Habronema</w:t>
      </w:r>
      <w:proofErr w:type="spellEnd"/>
      <w:r w:rsidRPr="00CA3EC6">
        <w:rPr>
          <w:i/>
          <w:szCs w:val="22"/>
          <w:lang w:val="en-GB"/>
        </w:rPr>
        <w:t xml:space="preserve"> </w:t>
      </w:r>
      <w:proofErr w:type="spellStart"/>
      <w:r w:rsidRPr="00CA3EC6">
        <w:rPr>
          <w:i/>
          <w:szCs w:val="22"/>
          <w:lang w:val="en-GB"/>
        </w:rPr>
        <w:t>muscae</w:t>
      </w:r>
      <w:proofErr w:type="spellEnd"/>
      <w:r w:rsidRPr="00CA3EC6">
        <w:rPr>
          <w:i/>
          <w:szCs w:val="22"/>
          <w:lang w:val="en-GB"/>
        </w:rPr>
        <w:t xml:space="preserve"> (</w:t>
      </w:r>
      <w:proofErr w:type="spellStart"/>
      <w:r w:rsidRPr="00CA3EC6">
        <w:rPr>
          <w:i/>
          <w:szCs w:val="22"/>
          <w:lang w:val="en-GB"/>
        </w:rPr>
        <w:t>dospelé</w:t>
      </w:r>
      <w:proofErr w:type="spellEnd"/>
      <w:r w:rsidRPr="00CA3EC6">
        <w:rPr>
          <w:i/>
          <w:szCs w:val="22"/>
          <w:lang w:val="en-GB"/>
        </w:rPr>
        <w:t>)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r w:rsidRPr="00CA3EC6">
        <w:rPr>
          <w:i/>
          <w:szCs w:val="22"/>
          <w:lang w:val="en-GB"/>
        </w:rPr>
        <w:tab/>
      </w:r>
      <w:proofErr w:type="spellStart"/>
      <w:r w:rsidRPr="00CA3EC6">
        <w:rPr>
          <w:i/>
          <w:szCs w:val="22"/>
          <w:lang w:val="en-GB"/>
        </w:rPr>
        <w:t>Gasterophilus</w:t>
      </w:r>
      <w:proofErr w:type="spellEnd"/>
      <w:r w:rsidRPr="00CA3EC6">
        <w:rPr>
          <w:i/>
          <w:szCs w:val="22"/>
          <w:lang w:val="en-GB"/>
        </w:rPr>
        <w:t xml:space="preserve"> intestinalis (L2, L3)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r w:rsidRPr="00CA3EC6">
        <w:rPr>
          <w:i/>
          <w:szCs w:val="22"/>
          <w:lang w:val="en-GB"/>
        </w:rPr>
        <w:tab/>
      </w:r>
      <w:proofErr w:type="spellStart"/>
      <w:r w:rsidRPr="00CA3EC6">
        <w:rPr>
          <w:i/>
          <w:szCs w:val="22"/>
          <w:lang w:val="en-GB"/>
        </w:rPr>
        <w:t>Gasterophilus</w:t>
      </w:r>
      <w:proofErr w:type="spellEnd"/>
      <w:r w:rsidRPr="00CA3EC6">
        <w:rPr>
          <w:i/>
          <w:szCs w:val="22"/>
          <w:lang w:val="en-GB"/>
        </w:rPr>
        <w:t xml:space="preserve"> </w:t>
      </w:r>
      <w:proofErr w:type="spellStart"/>
      <w:r w:rsidRPr="00CA3EC6">
        <w:rPr>
          <w:i/>
          <w:szCs w:val="22"/>
          <w:lang w:val="en-GB"/>
        </w:rPr>
        <w:t>nasalis</w:t>
      </w:r>
      <w:proofErr w:type="spellEnd"/>
      <w:r w:rsidRPr="00CA3EC6">
        <w:rPr>
          <w:i/>
          <w:szCs w:val="22"/>
          <w:lang w:val="en-GB"/>
        </w:rPr>
        <w:t xml:space="preserve"> (L2, L3)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proofErr w:type="spellStart"/>
      <w:r w:rsidRPr="00CA3EC6">
        <w:rPr>
          <w:i/>
          <w:szCs w:val="22"/>
          <w:lang w:val="en-GB"/>
        </w:rPr>
        <w:t>Strongyloides</w:t>
      </w:r>
      <w:proofErr w:type="spellEnd"/>
      <w:r w:rsidRPr="00CA3EC6">
        <w:rPr>
          <w:i/>
          <w:szCs w:val="22"/>
          <w:lang w:val="en-GB"/>
        </w:rPr>
        <w:t xml:space="preserve"> </w:t>
      </w:r>
      <w:proofErr w:type="spellStart"/>
      <w:r w:rsidRPr="00CA3EC6">
        <w:rPr>
          <w:i/>
          <w:szCs w:val="22"/>
          <w:lang w:val="en-GB"/>
        </w:rPr>
        <w:t>westeri</w:t>
      </w:r>
      <w:proofErr w:type="spellEnd"/>
      <w:r w:rsidRPr="00CA3EC6">
        <w:rPr>
          <w:i/>
          <w:szCs w:val="22"/>
          <w:lang w:val="en-GB"/>
        </w:rPr>
        <w:t xml:space="preserve"> (</w:t>
      </w:r>
      <w:proofErr w:type="spellStart"/>
      <w:r w:rsidRPr="00CA3EC6">
        <w:rPr>
          <w:i/>
          <w:szCs w:val="22"/>
          <w:lang w:val="en-GB"/>
        </w:rPr>
        <w:t>dospelé</w:t>
      </w:r>
      <w:proofErr w:type="spellEnd"/>
      <w:r w:rsidRPr="00CA3EC6">
        <w:rPr>
          <w:i/>
          <w:szCs w:val="22"/>
          <w:lang w:val="en-GB"/>
        </w:rPr>
        <w:t>)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r w:rsidRPr="00CA3EC6">
        <w:rPr>
          <w:i/>
          <w:szCs w:val="22"/>
          <w:lang w:val="en-GB"/>
        </w:rPr>
        <w:tab/>
      </w:r>
      <w:proofErr w:type="spellStart"/>
      <w:r w:rsidRPr="00CA3EC6">
        <w:rPr>
          <w:i/>
          <w:szCs w:val="22"/>
          <w:lang w:val="en-GB"/>
        </w:rPr>
        <w:t>Trichostrongylus</w:t>
      </w:r>
      <w:proofErr w:type="spellEnd"/>
      <w:r w:rsidRPr="00CA3EC6">
        <w:rPr>
          <w:i/>
          <w:szCs w:val="22"/>
          <w:lang w:val="en-GB"/>
        </w:rPr>
        <w:t xml:space="preserve"> </w:t>
      </w:r>
      <w:proofErr w:type="spellStart"/>
      <w:r w:rsidRPr="00CA3EC6">
        <w:rPr>
          <w:i/>
          <w:szCs w:val="22"/>
          <w:lang w:val="en-GB"/>
        </w:rPr>
        <w:t>axei</w:t>
      </w:r>
      <w:proofErr w:type="spellEnd"/>
      <w:r w:rsidRPr="00CA3EC6">
        <w:rPr>
          <w:i/>
          <w:szCs w:val="22"/>
          <w:lang w:val="en-GB"/>
        </w:rPr>
        <w:t xml:space="preserve"> (</w:t>
      </w:r>
      <w:proofErr w:type="spellStart"/>
      <w:r w:rsidRPr="00CA3EC6">
        <w:rPr>
          <w:i/>
          <w:szCs w:val="22"/>
          <w:lang w:val="en-GB"/>
        </w:rPr>
        <w:t>dospelé</w:t>
      </w:r>
      <w:proofErr w:type="spellEnd"/>
      <w:r w:rsidRPr="00CA3EC6">
        <w:rPr>
          <w:i/>
          <w:szCs w:val="22"/>
          <w:lang w:val="en-GB"/>
        </w:rPr>
        <w:t>)</w:t>
      </w:r>
    </w:p>
    <w:p w:rsidR="00CA3EC6" w:rsidRPr="00CA3EC6" w:rsidRDefault="00CA3EC6" w:rsidP="00CA3EC6">
      <w:pPr>
        <w:ind w:hanging="10"/>
        <w:rPr>
          <w:b/>
          <w:sz w:val="22"/>
          <w:szCs w:val="22"/>
        </w:rPr>
      </w:pPr>
    </w:p>
    <w:p w:rsidR="00CA3EC6" w:rsidRPr="00CA3EC6" w:rsidRDefault="00CA3EC6" w:rsidP="00CA3EC6">
      <w:pPr>
        <w:ind w:hanging="10"/>
        <w:rPr>
          <w:sz w:val="22"/>
          <w:szCs w:val="22"/>
        </w:rPr>
      </w:pPr>
      <w:r w:rsidRPr="00CA3EC6">
        <w:rPr>
          <w:sz w:val="22"/>
          <w:szCs w:val="22"/>
        </w:rPr>
        <w:t xml:space="preserve">Pásomnice (dospelé): 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r w:rsidRPr="00CA3EC6">
        <w:rPr>
          <w:i/>
          <w:szCs w:val="22"/>
          <w:lang w:val="en-GB"/>
        </w:rPr>
        <w:tab/>
      </w:r>
      <w:proofErr w:type="spellStart"/>
      <w:r w:rsidRPr="00CA3EC6">
        <w:rPr>
          <w:i/>
          <w:szCs w:val="22"/>
          <w:lang w:val="en-GB"/>
        </w:rPr>
        <w:t>Anoplocephala</w:t>
      </w:r>
      <w:proofErr w:type="spellEnd"/>
      <w:r w:rsidRPr="00CA3EC6">
        <w:rPr>
          <w:i/>
          <w:szCs w:val="22"/>
          <w:lang w:val="en-GB"/>
        </w:rPr>
        <w:t xml:space="preserve"> </w:t>
      </w:r>
      <w:proofErr w:type="spellStart"/>
      <w:r w:rsidRPr="00CA3EC6">
        <w:rPr>
          <w:i/>
          <w:szCs w:val="22"/>
          <w:lang w:val="en-GB"/>
        </w:rPr>
        <w:t>perfoliata</w:t>
      </w:r>
      <w:proofErr w:type="spellEnd"/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r w:rsidRPr="00CA3EC6">
        <w:rPr>
          <w:i/>
          <w:szCs w:val="22"/>
          <w:lang w:val="en-GB"/>
        </w:rPr>
        <w:tab/>
      </w:r>
      <w:proofErr w:type="spellStart"/>
      <w:r w:rsidRPr="00CA3EC6">
        <w:rPr>
          <w:i/>
          <w:szCs w:val="22"/>
          <w:lang w:val="en-GB"/>
        </w:rPr>
        <w:t>Anoplocephala</w:t>
      </w:r>
      <w:proofErr w:type="spellEnd"/>
      <w:r w:rsidRPr="00CA3EC6">
        <w:rPr>
          <w:i/>
          <w:szCs w:val="22"/>
          <w:lang w:val="en-GB"/>
        </w:rPr>
        <w:t xml:space="preserve"> magna</w:t>
      </w:r>
    </w:p>
    <w:p w:rsidR="00CA3EC6" w:rsidRPr="00CA3EC6" w:rsidRDefault="00CA3EC6" w:rsidP="0043420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rPr>
          <w:i/>
          <w:szCs w:val="22"/>
          <w:lang w:val="en-GB"/>
        </w:rPr>
      </w:pPr>
      <w:r w:rsidRPr="00CA3EC6">
        <w:rPr>
          <w:i/>
          <w:szCs w:val="22"/>
          <w:lang w:val="en-GB"/>
        </w:rPr>
        <w:tab/>
      </w:r>
      <w:proofErr w:type="spellStart"/>
      <w:r w:rsidRPr="00CA3EC6">
        <w:rPr>
          <w:i/>
          <w:szCs w:val="22"/>
          <w:lang w:val="en-GB"/>
        </w:rPr>
        <w:t>Paranoplocephala</w:t>
      </w:r>
      <w:proofErr w:type="spellEnd"/>
      <w:r w:rsidRPr="00CA3EC6">
        <w:rPr>
          <w:i/>
          <w:szCs w:val="22"/>
          <w:lang w:val="en-GB"/>
        </w:rPr>
        <w:t xml:space="preserve"> </w:t>
      </w:r>
      <w:proofErr w:type="spellStart"/>
      <w:r w:rsidRPr="00CA3EC6">
        <w:rPr>
          <w:i/>
          <w:szCs w:val="22"/>
          <w:lang w:val="en-GB"/>
        </w:rPr>
        <w:t>mammillana</w:t>
      </w:r>
      <w:proofErr w:type="spellEnd"/>
    </w:p>
    <w:p w:rsidR="00CA3EC6" w:rsidRPr="00CA3EC6" w:rsidRDefault="00CA3EC6" w:rsidP="00CA3EC6">
      <w:pPr>
        <w:ind w:hanging="10"/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851"/>
          <w:tab w:val="left" w:pos="3969"/>
          <w:tab w:val="right" w:pos="7797"/>
        </w:tabs>
        <w:ind w:hanging="10"/>
        <w:rPr>
          <w:sz w:val="22"/>
          <w:szCs w:val="22"/>
        </w:rPr>
      </w:pPr>
      <w:r w:rsidRPr="00CA3EC6">
        <w:rPr>
          <w:sz w:val="22"/>
          <w:szCs w:val="22"/>
        </w:rPr>
        <w:t xml:space="preserve">Exkrécia vajíčok malých </w:t>
      </w:r>
      <w:proofErr w:type="spellStart"/>
      <w:r w:rsidRPr="00CA3EC6">
        <w:rPr>
          <w:sz w:val="22"/>
          <w:szCs w:val="22"/>
        </w:rPr>
        <w:t>strongylov</w:t>
      </w:r>
      <w:proofErr w:type="spellEnd"/>
      <w:r w:rsidRPr="00CA3EC6">
        <w:rPr>
          <w:sz w:val="22"/>
          <w:szCs w:val="22"/>
        </w:rPr>
        <w:t xml:space="preserve"> je potlačená počas 90 dní.</w:t>
      </w:r>
    </w:p>
    <w:p w:rsidR="00CA3EC6" w:rsidRPr="00CA3EC6" w:rsidRDefault="00CA3EC6" w:rsidP="00CA3EC6">
      <w:pPr>
        <w:tabs>
          <w:tab w:val="left" w:pos="426"/>
        </w:tabs>
        <w:ind w:hanging="10"/>
        <w:rPr>
          <w:sz w:val="22"/>
          <w:szCs w:val="22"/>
          <w:lang w:val="cs-CZ"/>
        </w:rPr>
      </w:pPr>
      <w:proofErr w:type="spellStart"/>
      <w:r w:rsidRPr="00CA3EC6">
        <w:rPr>
          <w:sz w:val="22"/>
          <w:szCs w:val="22"/>
          <w:lang w:val="cs-CZ"/>
        </w:rPr>
        <w:t>Veterinárny</w:t>
      </w:r>
      <w:proofErr w:type="spellEnd"/>
      <w:r w:rsidRPr="00CA3EC6">
        <w:rPr>
          <w:sz w:val="22"/>
          <w:szCs w:val="22"/>
          <w:lang w:val="cs-CZ"/>
        </w:rPr>
        <w:t xml:space="preserve"> </w:t>
      </w:r>
      <w:proofErr w:type="spellStart"/>
      <w:r w:rsidRPr="00CA3EC6">
        <w:rPr>
          <w:sz w:val="22"/>
          <w:szCs w:val="22"/>
          <w:lang w:val="cs-CZ"/>
        </w:rPr>
        <w:t>liek</w:t>
      </w:r>
      <w:proofErr w:type="spellEnd"/>
      <w:r w:rsidRPr="00CA3EC6">
        <w:rPr>
          <w:sz w:val="22"/>
          <w:szCs w:val="22"/>
          <w:lang w:val="cs-CZ"/>
        </w:rPr>
        <w:t xml:space="preserve"> je účinný proti (</w:t>
      </w:r>
      <w:proofErr w:type="spellStart"/>
      <w:r w:rsidRPr="00CA3EC6">
        <w:rPr>
          <w:sz w:val="22"/>
          <w:szCs w:val="22"/>
          <w:lang w:val="cs-CZ"/>
        </w:rPr>
        <w:t>vyvíjajúcim</w:t>
      </w:r>
      <w:proofErr w:type="spellEnd"/>
      <w:r w:rsidRPr="00CA3EC6">
        <w:rPr>
          <w:sz w:val="22"/>
          <w:szCs w:val="22"/>
          <w:lang w:val="cs-CZ"/>
        </w:rPr>
        <w:t xml:space="preserve"> </w:t>
      </w:r>
      <w:proofErr w:type="spellStart"/>
      <w:r w:rsidRPr="00CA3EC6">
        <w:rPr>
          <w:sz w:val="22"/>
          <w:szCs w:val="22"/>
          <w:lang w:val="cs-CZ"/>
        </w:rPr>
        <w:t>sa</w:t>
      </w:r>
      <w:proofErr w:type="spellEnd"/>
      <w:r w:rsidRPr="00CA3EC6">
        <w:rPr>
          <w:sz w:val="22"/>
          <w:szCs w:val="22"/>
          <w:lang w:val="cs-CZ"/>
        </w:rPr>
        <w:t xml:space="preserve">) </w:t>
      </w:r>
      <w:proofErr w:type="spellStart"/>
      <w:r w:rsidRPr="00CA3EC6">
        <w:rPr>
          <w:sz w:val="22"/>
          <w:szCs w:val="22"/>
          <w:lang w:val="cs-CZ"/>
        </w:rPr>
        <w:t>intramukozálnym</w:t>
      </w:r>
      <w:proofErr w:type="spellEnd"/>
      <w:r w:rsidRPr="00CA3EC6">
        <w:rPr>
          <w:sz w:val="22"/>
          <w:szCs w:val="22"/>
          <w:lang w:val="cs-CZ"/>
        </w:rPr>
        <w:t xml:space="preserve"> L4</w:t>
      </w:r>
      <w:r w:rsidRPr="00CA3EC6">
        <w:rPr>
          <w:sz w:val="22"/>
          <w:szCs w:val="22"/>
          <w:vertAlign w:val="subscript"/>
          <w:lang w:val="cs-CZ"/>
        </w:rPr>
        <w:t xml:space="preserve"> </w:t>
      </w:r>
      <w:proofErr w:type="spellStart"/>
      <w:r w:rsidRPr="00CA3EC6">
        <w:rPr>
          <w:sz w:val="22"/>
          <w:szCs w:val="22"/>
          <w:lang w:val="cs-CZ"/>
        </w:rPr>
        <w:t>štádiám</w:t>
      </w:r>
      <w:proofErr w:type="spellEnd"/>
      <w:r w:rsidRPr="00CA3EC6">
        <w:rPr>
          <w:sz w:val="22"/>
          <w:szCs w:val="22"/>
          <w:lang w:val="cs-CZ"/>
        </w:rPr>
        <w:t xml:space="preserve"> malých </w:t>
      </w:r>
      <w:proofErr w:type="spellStart"/>
      <w:r w:rsidRPr="00CA3EC6">
        <w:rPr>
          <w:sz w:val="22"/>
          <w:szCs w:val="22"/>
          <w:lang w:val="cs-CZ"/>
        </w:rPr>
        <w:t>strongylov</w:t>
      </w:r>
      <w:proofErr w:type="spellEnd"/>
      <w:r w:rsidRPr="00CA3EC6">
        <w:rPr>
          <w:sz w:val="22"/>
          <w:szCs w:val="22"/>
          <w:lang w:val="cs-CZ"/>
        </w:rPr>
        <w:t>.</w:t>
      </w:r>
    </w:p>
    <w:p w:rsidR="00CA3EC6" w:rsidRPr="00CA3EC6" w:rsidRDefault="00CA3EC6" w:rsidP="00CA3EC6">
      <w:pPr>
        <w:tabs>
          <w:tab w:val="left" w:pos="426"/>
        </w:tabs>
        <w:ind w:hanging="10"/>
        <w:rPr>
          <w:sz w:val="22"/>
          <w:szCs w:val="22"/>
          <w:lang w:val="cs-CZ"/>
        </w:rPr>
      </w:pPr>
      <w:r w:rsidRPr="00CA3EC6">
        <w:rPr>
          <w:sz w:val="22"/>
          <w:szCs w:val="22"/>
          <w:lang w:val="cs-CZ"/>
        </w:rPr>
        <w:t xml:space="preserve">Po 8 </w:t>
      </w:r>
      <w:proofErr w:type="spellStart"/>
      <w:r w:rsidRPr="00CA3EC6">
        <w:rPr>
          <w:sz w:val="22"/>
          <w:szCs w:val="22"/>
          <w:lang w:val="cs-CZ"/>
        </w:rPr>
        <w:t>týždňoch</w:t>
      </w:r>
      <w:proofErr w:type="spellEnd"/>
      <w:r w:rsidRPr="00CA3EC6">
        <w:rPr>
          <w:sz w:val="22"/>
          <w:szCs w:val="22"/>
          <w:lang w:val="cs-CZ"/>
        </w:rPr>
        <w:t xml:space="preserve"> po </w:t>
      </w:r>
      <w:proofErr w:type="spellStart"/>
      <w:r w:rsidRPr="00CA3EC6">
        <w:rPr>
          <w:sz w:val="22"/>
          <w:szCs w:val="22"/>
          <w:lang w:val="cs-CZ"/>
        </w:rPr>
        <w:t>liečbe</w:t>
      </w:r>
      <w:proofErr w:type="spellEnd"/>
      <w:r w:rsidRPr="00CA3EC6">
        <w:rPr>
          <w:sz w:val="22"/>
          <w:szCs w:val="22"/>
          <w:lang w:val="cs-CZ"/>
        </w:rPr>
        <w:t xml:space="preserve"> sú eliminované </w:t>
      </w:r>
      <w:proofErr w:type="spellStart"/>
      <w:r w:rsidRPr="00CA3EC6">
        <w:rPr>
          <w:sz w:val="22"/>
          <w:szCs w:val="22"/>
          <w:lang w:val="cs-CZ"/>
        </w:rPr>
        <w:t>ranné</w:t>
      </w:r>
      <w:proofErr w:type="spellEnd"/>
      <w:r w:rsidRPr="00CA3EC6">
        <w:rPr>
          <w:sz w:val="22"/>
          <w:szCs w:val="22"/>
          <w:lang w:val="cs-CZ"/>
        </w:rPr>
        <w:t xml:space="preserve"> (</w:t>
      </w:r>
      <w:proofErr w:type="spellStart"/>
      <w:r w:rsidRPr="00CA3EC6">
        <w:rPr>
          <w:sz w:val="22"/>
          <w:szCs w:val="22"/>
          <w:lang w:val="cs-CZ"/>
        </w:rPr>
        <w:t>hypobiotické</w:t>
      </w:r>
      <w:proofErr w:type="spellEnd"/>
      <w:r w:rsidRPr="00CA3EC6">
        <w:rPr>
          <w:sz w:val="22"/>
          <w:szCs w:val="22"/>
          <w:lang w:val="cs-CZ"/>
        </w:rPr>
        <w:t xml:space="preserve">) EL3 </w:t>
      </w:r>
      <w:proofErr w:type="spellStart"/>
      <w:r w:rsidRPr="00CA3EC6">
        <w:rPr>
          <w:sz w:val="22"/>
          <w:szCs w:val="22"/>
          <w:lang w:val="cs-CZ"/>
        </w:rPr>
        <w:t>štádiá</w:t>
      </w:r>
      <w:proofErr w:type="spellEnd"/>
      <w:r w:rsidRPr="00CA3EC6">
        <w:rPr>
          <w:sz w:val="22"/>
          <w:szCs w:val="22"/>
          <w:lang w:val="cs-CZ"/>
        </w:rPr>
        <w:t xml:space="preserve"> malých </w:t>
      </w:r>
      <w:proofErr w:type="spellStart"/>
      <w:r w:rsidRPr="00CA3EC6">
        <w:rPr>
          <w:sz w:val="22"/>
          <w:szCs w:val="22"/>
          <w:lang w:val="cs-CZ"/>
        </w:rPr>
        <w:t>strongylov</w:t>
      </w:r>
      <w:proofErr w:type="spellEnd"/>
      <w:r w:rsidRPr="00CA3EC6">
        <w:rPr>
          <w:sz w:val="22"/>
          <w:szCs w:val="22"/>
          <w:lang w:val="cs-CZ"/>
        </w:rPr>
        <w:t xml:space="preserve">. 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Bola preukázaná bezpečnosť veterinárneho lieku pre použitie u chovných, gravidných a </w:t>
      </w:r>
      <w:proofErr w:type="spellStart"/>
      <w:r w:rsidRPr="00CA3EC6">
        <w:rPr>
          <w:sz w:val="22"/>
          <w:szCs w:val="22"/>
        </w:rPr>
        <w:t>laktujúcich</w:t>
      </w:r>
      <w:proofErr w:type="spellEnd"/>
      <w:r w:rsidRPr="00CA3EC6">
        <w:rPr>
          <w:sz w:val="22"/>
          <w:szCs w:val="22"/>
        </w:rPr>
        <w:t xml:space="preserve"> kobýl.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Podanie veterinárneho lieku nemá vplyv na </w:t>
      </w:r>
      <w:proofErr w:type="spellStart"/>
      <w:r w:rsidRPr="00CA3EC6">
        <w:rPr>
          <w:sz w:val="22"/>
          <w:szCs w:val="22"/>
        </w:rPr>
        <w:t>fertilitu</w:t>
      </w:r>
      <w:proofErr w:type="spellEnd"/>
      <w:r w:rsidRPr="00CA3EC6">
        <w:rPr>
          <w:sz w:val="22"/>
          <w:szCs w:val="22"/>
        </w:rPr>
        <w:t xml:space="preserve"> kobýl.</w:t>
      </w:r>
    </w:p>
    <w:p w:rsidR="00CA3EC6" w:rsidRPr="00CA3EC6" w:rsidRDefault="00CA3EC6" w:rsidP="00CA3EC6">
      <w:pPr>
        <w:rPr>
          <w:b/>
          <w:bCs/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5.</w:t>
      </w:r>
      <w:r w:rsidRPr="00CA3EC6">
        <w:tab/>
        <w:t>Kontraindikácie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Nepodávať žriebätám mladším ako 6,5 mesiaca veku.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Nepoužívať v prípade precitlivenosti na účinné látky alebo niektorú z pomocných látok.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Veterinárny liek bol vytvorený špeciálne na podanie koňom. Vzhľadom ku koncentrácii </w:t>
      </w:r>
      <w:proofErr w:type="spellStart"/>
      <w:r w:rsidRPr="00CA3EC6">
        <w:rPr>
          <w:sz w:val="22"/>
          <w:szCs w:val="22"/>
        </w:rPr>
        <w:t>moxidektínu</w:t>
      </w:r>
      <w:proofErr w:type="spellEnd"/>
      <w:r w:rsidRPr="00CA3EC6">
        <w:rPr>
          <w:sz w:val="22"/>
          <w:szCs w:val="22"/>
        </w:rPr>
        <w:t xml:space="preserve"> vo veterinárnom lieku, sa môžu pri psoch a mačkách vyskytnúť nežiaduce účinky po prehltnutí rozliateho gélu alebo ak majú prístup k použitým striekačkám.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6.</w:t>
      </w:r>
      <w:r w:rsidRPr="00CA3EC6">
        <w:tab/>
        <w:t>Osobitné upozornenia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  <w:u w:val="single"/>
        </w:rPr>
        <w:t>Osobitné upozornenia</w:t>
      </w:r>
      <w:r w:rsidRPr="00CA3EC6">
        <w:rPr>
          <w:sz w:val="22"/>
          <w:szCs w:val="22"/>
        </w:rPr>
        <w:t>:</w:t>
      </w:r>
    </w:p>
    <w:p w:rsidR="00CA3EC6" w:rsidRPr="00CA3EC6" w:rsidRDefault="00CA3EC6" w:rsidP="00CA3EC6">
      <w:pPr>
        <w:rPr>
          <w:color w:val="000000"/>
          <w:sz w:val="22"/>
          <w:szCs w:val="22"/>
        </w:rPr>
      </w:pPr>
      <w:r w:rsidRPr="00CA3EC6">
        <w:rPr>
          <w:color w:val="000000"/>
          <w:sz w:val="22"/>
          <w:szCs w:val="22"/>
        </w:rPr>
        <w:t>Predchádzať nasledovným postupom, ktoré zvyšujú riziko vývoja rezistencie a môžu mať za následok neúčinnú liečbu:</w:t>
      </w:r>
    </w:p>
    <w:p w:rsidR="00CA3EC6" w:rsidRPr="00CA3EC6" w:rsidRDefault="00CA3EC6" w:rsidP="00CA3EC6">
      <w:pPr>
        <w:rPr>
          <w:color w:val="000000"/>
          <w:sz w:val="22"/>
          <w:szCs w:val="22"/>
        </w:rPr>
      </w:pPr>
    </w:p>
    <w:p w:rsidR="00CA3EC6" w:rsidRPr="00CA3EC6" w:rsidRDefault="00CA3EC6" w:rsidP="00434207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left="426"/>
        <w:rPr>
          <w:szCs w:val="22"/>
          <w:lang w:val="cs-CZ"/>
        </w:rPr>
      </w:pPr>
      <w:proofErr w:type="spellStart"/>
      <w:r w:rsidRPr="00CA3EC6">
        <w:rPr>
          <w:szCs w:val="22"/>
          <w:lang w:val="cs-CZ"/>
        </w:rPr>
        <w:t>príliš</w:t>
      </w:r>
      <w:proofErr w:type="spellEnd"/>
      <w:r w:rsidRPr="00CA3EC6">
        <w:rPr>
          <w:szCs w:val="22"/>
          <w:lang w:val="cs-CZ"/>
        </w:rPr>
        <w:t xml:space="preserve"> časté a opakované </w:t>
      </w:r>
      <w:proofErr w:type="spellStart"/>
      <w:r w:rsidRPr="00CA3EC6">
        <w:rPr>
          <w:szCs w:val="22"/>
          <w:lang w:val="cs-CZ"/>
        </w:rPr>
        <w:t>používanie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anthelmintík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rovnakej</w:t>
      </w:r>
      <w:proofErr w:type="spellEnd"/>
      <w:r w:rsidRPr="00CA3EC6">
        <w:rPr>
          <w:szCs w:val="22"/>
          <w:lang w:val="cs-CZ"/>
        </w:rPr>
        <w:t xml:space="preserve"> skupiny, </w:t>
      </w:r>
      <w:proofErr w:type="spellStart"/>
      <w:r w:rsidRPr="00CA3EC6">
        <w:rPr>
          <w:szCs w:val="22"/>
          <w:lang w:val="cs-CZ"/>
        </w:rPr>
        <w:t>príliš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dlhá</w:t>
      </w:r>
      <w:proofErr w:type="spellEnd"/>
      <w:r w:rsidRPr="00CA3EC6">
        <w:rPr>
          <w:szCs w:val="22"/>
          <w:lang w:val="cs-CZ"/>
        </w:rPr>
        <w:t xml:space="preserve"> doba </w:t>
      </w:r>
      <w:proofErr w:type="spellStart"/>
      <w:r w:rsidRPr="00CA3EC6">
        <w:rPr>
          <w:szCs w:val="22"/>
          <w:lang w:val="cs-CZ"/>
        </w:rPr>
        <w:t>podávania</w:t>
      </w:r>
      <w:proofErr w:type="spellEnd"/>
    </w:p>
    <w:p w:rsidR="00CA3EC6" w:rsidRPr="00CA3EC6" w:rsidRDefault="00CA3EC6" w:rsidP="00434207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left="426"/>
        <w:rPr>
          <w:color w:val="000000"/>
          <w:szCs w:val="22"/>
          <w:lang w:eastAsia="cs-CZ"/>
        </w:rPr>
      </w:pPr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poddávkovanie</w:t>
      </w:r>
      <w:proofErr w:type="spellEnd"/>
      <w:r w:rsidRPr="00CA3EC6">
        <w:rPr>
          <w:szCs w:val="22"/>
          <w:lang w:val="cs-CZ"/>
        </w:rPr>
        <w:t xml:space="preserve"> z </w:t>
      </w:r>
      <w:proofErr w:type="spellStart"/>
      <w:r w:rsidRPr="00CA3EC6">
        <w:rPr>
          <w:szCs w:val="22"/>
          <w:lang w:val="cs-CZ"/>
        </w:rPr>
        <w:t>dôvodu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nesprávneho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stanovenia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živej</w:t>
      </w:r>
      <w:proofErr w:type="spellEnd"/>
      <w:r w:rsidRPr="00CA3EC6">
        <w:rPr>
          <w:szCs w:val="22"/>
          <w:lang w:val="cs-CZ"/>
        </w:rPr>
        <w:t xml:space="preserve"> hmotnosti, </w:t>
      </w:r>
      <w:proofErr w:type="spellStart"/>
      <w:r w:rsidRPr="00CA3EC6">
        <w:rPr>
          <w:szCs w:val="22"/>
          <w:lang w:val="cs-CZ"/>
        </w:rPr>
        <w:t>nesprávne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podanie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veterinárneho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lieku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alebo</w:t>
      </w:r>
      <w:proofErr w:type="spellEnd"/>
      <w:r w:rsidRPr="00CA3EC6">
        <w:rPr>
          <w:szCs w:val="22"/>
          <w:lang w:val="cs-CZ"/>
        </w:rPr>
        <w:t xml:space="preserve"> chybná </w:t>
      </w:r>
      <w:proofErr w:type="spellStart"/>
      <w:r w:rsidRPr="00CA3EC6">
        <w:rPr>
          <w:szCs w:val="22"/>
          <w:lang w:val="cs-CZ"/>
        </w:rPr>
        <w:t>kalibrácia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dávkovacieho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zariadenia</w:t>
      </w:r>
      <w:proofErr w:type="spellEnd"/>
    </w:p>
    <w:p w:rsidR="00CA3EC6" w:rsidRPr="00CA3EC6" w:rsidRDefault="00CA3EC6" w:rsidP="00434207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left="426"/>
        <w:rPr>
          <w:color w:val="000000"/>
          <w:szCs w:val="22"/>
          <w:lang w:eastAsia="cs-CZ"/>
        </w:rPr>
      </w:pPr>
      <w:r w:rsidRPr="00CA3EC6">
        <w:rPr>
          <w:szCs w:val="22"/>
          <w:lang w:val="cs-CZ"/>
        </w:rPr>
        <w:t xml:space="preserve">klinické </w:t>
      </w:r>
      <w:proofErr w:type="spellStart"/>
      <w:r w:rsidRPr="00CA3EC6">
        <w:rPr>
          <w:szCs w:val="22"/>
          <w:lang w:val="cs-CZ"/>
        </w:rPr>
        <w:t>prípady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podozrivé</w:t>
      </w:r>
      <w:proofErr w:type="spellEnd"/>
      <w:r w:rsidRPr="00CA3EC6">
        <w:rPr>
          <w:szCs w:val="22"/>
          <w:lang w:val="cs-CZ"/>
        </w:rPr>
        <w:t xml:space="preserve"> na </w:t>
      </w:r>
      <w:proofErr w:type="spellStart"/>
      <w:r w:rsidRPr="00CA3EC6">
        <w:rPr>
          <w:szCs w:val="22"/>
          <w:lang w:val="cs-CZ"/>
        </w:rPr>
        <w:t>rezistenciu</w:t>
      </w:r>
      <w:proofErr w:type="spellEnd"/>
      <w:r w:rsidRPr="00CA3EC6">
        <w:rPr>
          <w:szCs w:val="22"/>
          <w:lang w:val="cs-CZ"/>
        </w:rPr>
        <w:t xml:space="preserve"> na </w:t>
      </w:r>
      <w:proofErr w:type="spellStart"/>
      <w:r w:rsidRPr="00CA3EC6">
        <w:rPr>
          <w:szCs w:val="22"/>
          <w:lang w:val="cs-CZ"/>
        </w:rPr>
        <w:t>antihelmintiká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ďalej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sledovať</w:t>
      </w:r>
      <w:proofErr w:type="spellEnd"/>
      <w:r w:rsidRPr="00CA3EC6">
        <w:rPr>
          <w:szCs w:val="22"/>
          <w:lang w:val="cs-CZ"/>
        </w:rPr>
        <w:t xml:space="preserve"> použitím vhodných </w:t>
      </w:r>
      <w:proofErr w:type="spellStart"/>
      <w:r w:rsidRPr="00CA3EC6">
        <w:rPr>
          <w:szCs w:val="22"/>
          <w:lang w:val="cs-CZ"/>
        </w:rPr>
        <w:t>testov</w:t>
      </w:r>
      <w:proofErr w:type="spellEnd"/>
      <w:r w:rsidRPr="00CA3EC6">
        <w:rPr>
          <w:szCs w:val="22"/>
          <w:lang w:val="cs-CZ"/>
        </w:rPr>
        <w:t xml:space="preserve"> (</w:t>
      </w:r>
      <w:proofErr w:type="spellStart"/>
      <w:r w:rsidRPr="00CA3EC6">
        <w:rPr>
          <w:szCs w:val="22"/>
          <w:lang w:val="cs-CZ"/>
        </w:rPr>
        <w:t>napr</w:t>
      </w:r>
      <w:proofErr w:type="spellEnd"/>
      <w:r w:rsidRPr="00CA3EC6">
        <w:rPr>
          <w:szCs w:val="22"/>
          <w:lang w:val="cs-CZ"/>
        </w:rPr>
        <w:t xml:space="preserve">. Test </w:t>
      </w:r>
      <w:proofErr w:type="spellStart"/>
      <w:r w:rsidRPr="00CA3EC6">
        <w:rPr>
          <w:szCs w:val="22"/>
          <w:lang w:val="cs-CZ"/>
        </w:rPr>
        <w:t>redukcie</w:t>
      </w:r>
      <w:proofErr w:type="spellEnd"/>
      <w:r w:rsidRPr="00CA3EC6">
        <w:rPr>
          <w:szCs w:val="22"/>
          <w:lang w:val="cs-CZ"/>
        </w:rPr>
        <w:t xml:space="preserve"> počtu </w:t>
      </w:r>
      <w:proofErr w:type="spellStart"/>
      <w:r w:rsidRPr="00CA3EC6">
        <w:rPr>
          <w:szCs w:val="22"/>
          <w:lang w:val="cs-CZ"/>
        </w:rPr>
        <w:t>vajíčok</w:t>
      </w:r>
      <w:proofErr w:type="spellEnd"/>
      <w:r w:rsidRPr="00CA3EC6">
        <w:rPr>
          <w:szCs w:val="22"/>
          <w:lang w:val="cs-CZ"/>
        </w:rPr>
        <w:t xml:space="preserve">). Tam, kde výsledky </w:t>
      </w:r>
      <w:proofErr w:type="spellStart"/>
      <w:r w:rsidRPr="00CA3EC6">
        <w:rPr>
          <w:szCs w:val="22"/>
          <w:lang w:val="cs-CZ"/>
        </w:rPr>
        <w:t>testov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presvedčivo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potvrdia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rezistenciu</w:t>
      </w:r>
      <w:proofErr w:type="spellEnd"/>
      <w:r w:rsidRPr="00CA3EC6">
        <w:rPr>
          <w:szCs w:val="22"/>
          <w:lang w:val="cs-CZ"/>
        </w:rPr>
        <w:t xml:space="preserve"> na určité </w:t>
      </w:r>
      <w:proofErr w:type="spellStart"/>
      <w:r w:rsidRPr="00CA3EC6">
        <w:rPr>
          <w:szCs w:val="22"/>
          <w:lang w:val="cs-CZ"/>
        </w:rPr>
        <w:t>antihelmintikum</w:t>
      </w:r>
      <w:proofErr w:type="spellEnd"/>
      <w:r w:rsidRPr="00CA3EC6">
        <w:rPr>
          <w:szCs w:val="22"/>
          <w:lang w:val="cs-CZ"/>
        </w:rPr>
        <w:t xml:space="preserve">, </w:t>
      </w:r>
      <w:proofErr w:type="spellStart"/>
      <w:r w:rsidRPr="00CA3EC6">
        <w:rPr>
          <w:szCs w:val="22"/>
          <w:lang w:val="cs-CZ"/>
        </w:rPr>
        <w:t>použiť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antihelmintikum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patriace</w:t>
      </w:r>
      <w:proofErr w:type="spellEnd"/>
      <w:r w:rsidRPr="00CA3EC6">
        <w:rPr>
          <w:szCs w:val="22"/>
          <w:lang w:val="cs-CZ"/>
        </w:rPr>
        <w:t xml:space="preserve"> do </w:t>
      </w:r>
      <w:proofErr w:type="spellStart"/>
      <w:r w:rsidRPr="00CA3EC6">
        <w:rPr>
          <w:szCs w:val="22"/>
          <w:lang w:val="cs-CZ"/>
        </w:rPr>
        <w:t>inej</w:t>
      </w:r>
      <w:proofErr w:type="spellEnd"/>
      <w:r w:rsidRPr="00CA3EC6">
        <w:rPr>
          <w:szCs w:val="22"/>
          <w:lang w:val="cs-CZ"/>
        </w:rPr>
        <w:t xml:space="preserve"> </w:t>
      </w:r>
      <w:proofErr w:type="spellStart"/>
      <w:r w:rsidRPr="00CA3EC6">
        <w:rPr>
          <w:szCs w:val="22"/>
          <w:lang w:val="cs-CZ"/>
        </w:rPr>
        <w:t>farmakologickej</w:t>
      </w:r>
      <w:proofErr w:type="spellEnd"/>
      <w:r w:rsidRPr="00CA3EC6">
        <w:rPr>
          <w:szCs w:val="22"/>
          <w:lang w:val="cs-CZ"/>
        </w:rPr>
        <w:t xml:space="preserve"> skupiny s odlišným </w:t>
      </w:r>
      <w:proofErr w:type="spellStart"/>
      <w:r w:rsidRPr="00CA3EC6">
        <w:rPr>
          <w:szCs w:val="22"/>
          <w:lang w:val="cs-CZ"/>
        </w:rPr>
        <w:t>mechanizmom</w:t>
      </w:r>
      <w:proofErr w:type="spellEnd"/>
      <w:r w:rsidRPr="00CA3EC6">
        <w:rPr>
          <w:szCs w:val="22"/>
          <w:lang w:val="cs-CZ"/>
        </w:rPr>
        <w:t xml:space="preserve"> účinku.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Na optimálnu kontrolu </w:t>
      </w:r>
      <w:proofErr w:type="spellStart"/>
      <w:r w:rsidRPr="00CA3EC6">
        <w:rPr>
          <w:sz w:val="22"/>
          <w:szCs w:val="22"/>
        </w:rPr>
        <w:t>strečkovitosti</w:t>
      </w:r>
      <w:proofErr w:type="spellEnd"/>
      <w:r w:rsidRPr="00CA3EC6">
        <w:rPr>
          <w:sz w:val="22"/>
          <w:szCs w:val="22"/>
        </w:rPr>
        <w:t xml:space="preserve"> by mal byť veterinárny liek podávaný na jeseň, po skončení sezóny múch a pred jarou, keď sa larvy môžu začať vyvíjať a tak sú menej citlivé na liečbu.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Rezistencia parazitov na príslušnú skupinu </w:t>
      </w:r>
      <w:proofErr w:type="spellStart"/>
      <w:r w:rsidRPr="00CA3EC6">
        <w:rPr>
          <w:sz w:val="22"/>
          <w:szCs w:val="22"/>
        </w:rPr>
        <w:t>anthelmintík</w:t>
      </w:r>
      <w:proofErr w:type="spellEnd"/>
      <w:r w:rsidRPr="00CA3EC6">
        <w:rPr>
          <w:sz w:val="22"/>
          <w:szCs w:val="22"/>
        </w:rPr>
        <w:t xml:space="preserve"> sa môže vyvinúť pri často sa opakujúcom podávaní </w:t>
      </w:r>
      <w:proofErr w:type="spellStart"/>
      <w:r w:rsidRPr="00CA3EC6">
        <w:rPr>
          <w:sz w:val="22"/>
          <w:szCs w:val="22"/>
        </w:rPr>
        <w:t>anthelmintík</w:t>
      </w:r>
      <w:proofErr w:type="spellEnd"/>
      <w:r w:rsidRPr="00CA3EC6">
        <w:rPr>
          <w:sz w:val="22"/>
          <w:szCs w:val="22"/>
        </w:rPr>
        <w:t xml:space="preserve"> rovnakej skupiny.</w:t>
      </w:r>
    </w:p>
    <w:p w:rsidR="00CA3EC6" w:rsidRPr="00CA3EC6" w:rsidRDefault="00CA3EC6" w:rsidP="00CA3EC6">
      <w:pPr>
        <w:rPr>
          <w:sz w:val="22"/>
          <w:szCs w:val="22"/>
          <w:lang w:val="cs-CZ"/>
        </w:rPr>
      </w:pPr>
      <w:r w:rsidRPr="00CA3EC6">
        <w:rPr>
          <w:sz w:val="22"/>
          <w:szCs w:val="22"/>
        </w:rPr>
        <w:t>Veterinárny lekár by mal odporučiť vhodné dávkovacie programy a konvenčný postup na dosiahnutie adekvátnej kontroly nad zamorením parazitmi -  plochými aj okrúhlymi červami.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  <w:u w:val="single"/>
        </w:rPr>
        <w:t>Osobitné opatrenia na používanie u cieľových druhov</w:t>
      </w:r>
      <w:r w:rsidRPr="00CA3EC6">
        <w:rPr>
          <w:sz w:val="22"/>
          <w:szCs w:val="22"/>
        </w:rPr>
        <w:t>:</w:t>
      </w:r>
    </w:p>
    <w:p w:rsidR="00CA3EC6" w:rsidRPr="00CA3EC6" w:rsidRDefault="00CA3EC6" w:rsidP="00CA3EC6">
      <w:pPr>
        <w:tabs>
          <w:tab w:val="left" w:pos="180"/>
        </w:tabs>
        <w:rPr>
          <w:sz w:val="22"/>
          <w:szCs w:val="22"/>
        </w:rPr>
      </w:pPr>
      <w:r w:rsidRPr="00CA3EC6">
        <w:rPr>
          <w:sz w:val="22"/>
          <w:szCs w:val="22"/>
        </w:rPr>
        <w:t>Aby sa predišlo predávkovaniu liekom, je potrebné presné dávkovanie, špeciálne pri žriebätách s nízkou živou hmotnosťou alebo pri žriebätách poníkov.</w:t>
      </w:r>
    </w:p>
    <w:p w:rsidR="00CA3EC6" w:rsidRPr="00CA3EC6" w:rsidRDefault="00CA3EC6" w:rsidP="00CA3EC6">
      <w:pPr>
        <w:tabs>
          <w:tab w:val="left" w:pos="180"/>
        </w:tabs>
        <w:rPr>
          <w:sz w:val="22"/>
          <w:szCs w:val="22"/>
        </w:rPr>
      </w:pPr>
      <w:r w:rsidRPr="00CA3EC6">
        <w:rPr>
          <w:sz w:val="22"/>
          <w:szCs w:val="22"/>
        </w:rPr>
        <w:t xml:space="preserve">Nepoužívať rovnakú striekačku na liečbu  viac ako jedného zvieraťa, iba ak kone, ktorým je liek podávaný sú v priamom kontakte alebo v jednej budove či na jednom pozemku.  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  <w:u w:val="single"/>
        </w:rPr>
        <w:t>Osobitné opatrenia, ktoré má urobiť osoba podávajúca liek zvieratám</w:t>
      </w:r>
      <w:r w:rsidRPr="00CA3EC6">
        <w:rPr>
          <w:sz w:val="22"/>
          <w:szCs w:val="22"/>
        </w:rPr>
        <w:t>:</w:t>
      </w:r>
    </w:p>
    <w:p w:rsidR="00CA3EC6" w:rsidRPr="00CA3EC6" w:rsidRDefault="00CA3EC6" w:rsidP="00CA3EC6">
      <w:pPr>
        <w:tabs>
          <w:tab w:val="left" w:pos="851"/>
        </w:tabs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Tento veterinárny liek môže spôsobiť podráždenie očí, kože a precitlivenosť kože.</w:t>
      </w:r>
    </w:p>
    <w:p w:rsidR="00CA3EC6" w:rsidRPr="00CA3EC6" w:rsidRDefault="00CA3EC6" w:rsidP="00CA3EC6">
      <w:pPr>
        <w:tabs>
          <w:tab w:val="left" w:pos="851"/>
        </w:tabs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Zabrániť kontaktu lieku s kožou a očami.</w:t>
      </w:r>
    </w:p>
    <w:p w:rsidR="00CA3EC6" w:rsidRPr="00CA3EC6" w:rsidRDefault="00CA3EC6" w:rsidP="00CA3EC6">
      <w:pPr>
        <w:tabs>
          <w:tab w:val="left" w:pos="142"/>
          <w:tab w:val="left" w:pos="851"/>
        </w:tabs>
        <w:rPr>
          <w:sz w:val="22"/>
          <w:szCs w:val="22"/>
        </w:rPr>
      </w:pPr>
      <w:r w:rsidRPr="00CA3EC6">
        <w:rPr>
          <w:sz w:val="22"/>
          <w:szCs w:val="22"/>
        </w:rPr>
        <w:t>Pri manipulácii s veterinárnym liekom používajte osobné ochranné pomôcky skladajúce sa z  ochranných rukavíc.</w:t>
      </w:r>
      <w:r w:rsidRPr="00CA3EC6">
        <w:rPr>
          <w:sz w:val="22"/>
          <w:szCs w:val="22"/>
        </w:rPr>
        <w:tab/>
      </w:r>
    </w:p>
    <w:p w:rsidR="00CA3EC6" w:rsidRPr="00CA3EC6" w:rsidRDefault="00CA3EC6" w:rsidP="00CA3EC6">
      <w:pPr>
        <w:tabs>
          <w:tab w:val="left" w:pos="851"/>
        </w:tabs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Po každej aplikácii lieku si umyť ruky.</w:t>
      </w:r>
    </w:p>
    <w:p w:rsidR="00CA3EC6" w:rsidRPr="00CA3EC6" w:rsidRDefault="00CA3EC6" w:rsidP="00CA3EC6">
      <w:pPr>
        <w:tabs>
          <w:tab w:val="left" w:pos="851"/>
        </w:tabs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Počas manipulácie s liekom nefajčiť, nepiť ani nejesť.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V prípade zasiahnutia očí, vypláchnuť ich veľkým množstvom čistej vody a  ihneď vyhľadajte lekársku pomoc a ukážte lekárovi písomnú informáciu pre používateľov alebo obal..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V prípade náhodného požitia ihneď vyhľadajte lekársku pomoc a ukážte lekárovi písomnú informáciu pre používateľov alebo obal.</w:t>
      </w:r>
    </w:p>
    <w:p w:rsidR="00CA3EC6" w:rsidRPr="00CA3EC6" w:rsidRDefault="00CA3EC6" w:rsidP="00CA3EC6">
      <w:pPr>
        <w:ind w:left="708" w:hanging="708"/>
        <w:rPr>
          <w:sz w:val="22"/>
          <w:szCs w:val="22"/>
        </w:rPr>
      </w:pPr>
    </w:p>
    <w:p w:rsidR="00CA3EC6" w:rsidRPr="00CA3EC6" w:rsidRDefault="00CA3EC6" w:rsidP="00CA3EC6">
      <w:pPr>
        <w:ind w:left="708" w:hanging="708"/>
        <w:rPr>
          <w:sz w:val="22"/>
          <w:szCs w:val="22"/>
        </w:rPr>
      </w:pPr>
      <w:r w:rsidRPr="00CA3EC6">
        <w:rPr>
          <w:sz w:val="22"/>
          <w:szCs w:val="22"/>
          <w:u w:val="single"/>
        </w:rPr>
        <w:t>Osobitné opatrenia na ochranu životného prostredia</w:t>
      </w:r>
      <w:r w:rsidRPr="00CA3EC6">
        <w:rPr>
          <w:sz w:val="22"/>
          <w:szCs w:val="22"/>
        </w:rPr>
        <w:t>:</w:t>
      </w:r>
    </w:p>
    <w:p w:rsidR="00CA3EC6" w:rsidRPr="00CA3EC6" w:rsidRDefault="00CA3EC6" w:rsidP="00CA3EC6">
      <w:pPr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 spĺňa kritériá na zaradenie ako (veľmi) </w:t>
      </w:r>
      <w:proofErr w:type="spellStart"/>
      <w:r w:rsidRPr="00CA3EC6">
        <w:rPr>
          <w:sz w:val="22"/>
          <w:szCs w:val="22"/>
        </w:rPr>
        <w:t>perzistentná</w:t>
      </w:r>
      <w:proofErr w:type="spellEnd"/>
      <w:r w:rsidRPr="00CA3EC6">
        <w:rPr>
          <w:sz w:val="22"/>
          <w:szCs w:val="22"/>
        </w:rPr>
        <w:t xml:space="preserve">, </w:t>
      </w:r>
      <w:proofErr w:type="spellStart"/>
      <w:r w:rsidRPr="00CA3EC6">
        <w:rPr>
          <w:sz w:val="22"/>
          <w:szCs w:val="22"/>
        </w:rPr>
        <w:t>bioakumulatívna</w:t>
      </w:r>
      <w:proofErr w:type="spellEnd"/>
      <w:r w:rsidRPr="00CA3EC6">
        <w:rPr>
          <w:sz w:val="22"/>
          <w:szCs w:val="22"/>
        </w:rPr>
        <w:t xml:space="preserve"> a toxická látka (PBT). Preto sa musí v čo najväčšej miere obmedziť expozícia životného prostredia </w:t>
      </w:r>
      <w:proofErr w:type="spellStart"/>
      <w:r w:rsidRPr="00CA3EC6">
        <w:rPr>
          <w:sz w:val="22"/>
          <w:szCs w:val="22"/>
        </w:rPr>
        <w:t>moxidektínom</w:t>
      </w:r>
      <w:proofErr w:type="spellEnd"/>
      <w:r w:rsidRPr="00CA3EC6">
        <w:rPr>
          <w:sz w:val="22"/>
          <w:szCs w:val="22"/>
        </w:rPr>
        <w:t xml:space="preserve">. Liečba by sa mala podávať len v nevyhnutných prípadoch a mala by vychádzať z počtu vajíčok vo fekáliách alebo z posúdenia rizika </w:t>
      </w:r>
      <w:proofErr w:type="spellStart"/>
      <w:r w:rsidRPr="00CA3EC6">
        <w:rPr>
          <w:sz w:val="22"/>
          <w:szCs w:val="22"/>
        </w:rPr>
        <w:t>infestácie</w:t>
      </w:r>
      <w:proofErr w:type="spellEnd"/>
      <w:r w:rsidRPr="00CA3EC6">
        <w:rPr>
          <w:sz w:val="22"/>
          <w:szCs w:val="22"/>
        </w:rPr>
        <w:t xml:space="preserve"> na úrovni zvieraťa a/alebo stáda. Na zníženie uvoľňovania </w:t>
      </w:r>
      <w:proofErr w:type="spellStart"/>
      <w:r w:rsidRPr="00CA3EC6">
        <w:rPr>
          <w:sz w:val="22"/>
          <w:szCs w:val="22"/>
        </w:rPr>
        <w:t>moxidektínu</w:t>
      </w:r>
      <w:proofErr w:type="spellEnd"/>
      <w:r w:rsidRPr="00CA3EC6">
        <w:rPr>
          <w:sz w:val="22"/>
          <w:szCs w:val="22"/>
        </w:rPr>
        <w:t xml:space="preserve"> do povrchových vôd a na základe profilu exkrécie </w:t>
      </w:r>
      <w:proofErr w:type="spellStart"/>
      <w:r w:rsidRPr="00CA3EC6">
        <w:rPr>
          <w:sz w:val="22"/>
          <w:szCs w:val="22"/>
        </w:rPr>
        <w:t>moxidektínu</w:t>
      </w:r>
      <w:proofErr w:type="spellEnd"/>
      <w:r w:rsidRPr="00CA3EC6">
        <w:rPr>
          <w:sz w:val="22"/>
          <w:szCs w:val="22"/>
        </w:rPr>
        <w:t xml:space="preserve"> v prípade perorálneho podania  koňom, nesmú mať liečené zvieratá prístup k vodným tokom počas prvého týždňa od podania liečby.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 môže mať nežiaduci vplyv na necieľové organizmy, podobne ako iné </w:t>
      </w:r>
      <w:proofErr w:type="spellStart"/>
      <w:r w:rsidRPr="00CA3EC6">
        <w:rPr>
          <w:sz w:val="22"/>
          <w:szCs w:val="22"/>
        </w:rPr>
        <w:t>makrocyklické</w:t>
      </w:r>
      <w:proofErr w:type="spellEnd"/>
      <w:r w:rsidRPr="00CA3EC6">
        <w:rPr>
          <w:sz w:val="22"/>
          <w:szCs w:val="22"/>
        </w:rPr>
        <w:t xml:space="preserve"> </w:t>
      </w:r>
      <w:proofErr w:type="spellStart"/>
      <w:r w:rsidRPr="00CA3EC6">
        <w:rPr>
          <w:sz w:val="22"/>
          <w:szCs w:val="22"/>
        </w:rPr>
        <w:t>laktóny</w:t>
      </w:r>
      <w:proofErr w:type="spellEnd"/>
      <w:r w:rsidRPr="00CA3EC6">
        <w:rPr>
          <w:sz w:val="22"/>
          <w:szCs w:val="22"/>
        </w:rPr>
        <w:t>:</w:t>
      </w:r>
    </w:p>
    <w:p w:rsidR="00CA3EC6" w:rsidRPr="00CA3EC6" w:rsidRDefault="00CA3EC6" w:rsidP="00434207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left="567" w:hanging="425"/>
        <w:rPr>
          <w:szCs w:val="22"/>
          <w:lang w:eastAsia="cs-CZ"/>
        </w:rPr>
      </w:pPr>
      <w:r w:rsidRPr="00CA3EC6">
        <w:rPr>
          <w:szCs w:val="22"/>
          <w:lang w:eastAsia="cs-CZ"/>
        </w:rPr>
        <w:t xml:space="preserve">Fekálie s obsahom </w:t>
      </w:r>
      <w:proofErr w:type="spellStart"/>
      <w:r w:rsidRPr="00CA3EC6">
        <w:rPr>
          <w:szCs w:val="22"/>
          <w:lang w:eastAsia="cs-CZ"/>
        </w:rPr>
        <w:t>moxidektínu</w:t>
      </w:r>
      <w:proofErr w:type="spellEnd"/>
      <w:r w:rsidRPr="00CA3EC6">
        <w:rPr>
          <w:szCs w:val="22"/>
          <w:lang w:eastAsia="cs-CZ"/>
        </w:rPr>
        <w:t xml:space="preserve">, ktoré vylúčili liečené zvieratá na pasienkoch, môžu dočasne znížiť hojný počet organizmov, ktoré sa živia trusovou faunou. Úrovne </w:t>
      </w:r>
      <w:proofErr w:type="spellStart"/>
      <w:r w:rsidRPr="00CA3EC6">
        <w:rPr>
          <w:szCs w:val="22"/>
          <w:lang w:eastAsia="cs-CZ"/>
        </w:rPr>
        <w:t>moxidektínu</w:t>
      </w:r>
      <w:proofErr w:type="spellEnd"/>
      <w:r w:rsidRPr="00CA3EC6">
        <w:rPr>
          <w:szCs w:val="22"/>
          <w:lang w:eastAsia="cs-CZ"/>
        </w:rPr>
        <w:t>, ktoré sú potenciálne toxické pre druhy trusových chrobákov a múch, sa môžu po liečbe koní týmto veterinárnym liekom vylučovať 1 a viac týždňov a počas tohto obdobia môžu znížiť hojný počet trusovej fauny.</w:t>
      </w:r>
    </w:p>
    <w:p w:rsidR="00CA3EC6" w:rsidRPr="00CA3EC6" w:rsidRDefault="00CA3EC6" w:rsidP="00434207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left="567" w:hanging="425"/>
        <w:rPr>
          <w:szCs w:val="22"/>
          <w:lang w:eastAsia="cs-CZ"/>
        </w:rPr>
      </w:pPr>
      <w:proofErr w:type="spellStart"/>
      <w:r w:rsidRPr="00CA3EC6">
        <w:rPr>
          <w:szCs w:val="22"/>
          <w:lang w:eastAsia="cs-CZ"/>
        </w:rPr>
        <w:t>Moxidektín</w:t>
      </w:r>
      <w:proofErr w:type="spellEnd"/>
      <w:r w:rsidRPr="00CA3EC6">
        <w:rPr>
          <w:szCs w:val="22"/>
          <w:lang w:eastAsia="cs-CZ"/>
        </w:rPr>
        <w:t xml:space="preserve"> je prirodzene toxický pre vodné organizmy vrátane rýb. Veterinárny liek sa môže používať len v súlade s pokynmi uvedenými na obale.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V záujme zníženia dopadu účinku </w:t>
      </w:r>
      <w:proofErr w:type="spellStart"/>
      <w:r w:rsidRPr="00CA3EC6">
        <w:rPr>
          <w:sz w:val="22"/>
          <w:szCs w:val="22"/>
        </w:rPr>
        <w:t>moxidektínu</w:t>
      </w:r>
      <w:proofErr w:type="spellEnd"/>
      <w:r w:rsidRPr="00CA3EC6">
        <w:rPr>
          <w:sz w:val="22"/>
          <w:szCs w:val="22"/>
        </w:rPr>
        <w:t xml:space="preserve"> zo zvieracieho trusu na životné prostredie a pre nedostatočné údaje o </w:t>
      </w:r>
      <w:proofErr w:type="spellStart"/>
      <w:r w:rsidRPr="00CA3EC6">
        <w:rPr>
          <w:sz w:val="22"/>
          <w:szCs w:val="22"/>
        </w:rPr>
        <w:t>enviromentálnom</w:t>
      </w:r>
      <w:proofErr w:type="spellEnd"/>
      <w:r w:rsidRPr="00CA3EC6">
        <w:rPr>
          <w:sz w:val="22"/>
          <w:szCs w:val="22"/>
        </w:rPr>
        <w:t xml:space="preserve"> riziku </w:t>
      </w:r>
      <w:proofErr w:type="spellStart"/>
      <w:r w:rsidRPr="00CA3EC6">
        <w:rPr>
          <w:sz w:val="22"/>
          <w:szCs w:val="22"/>
        </w:rPr>
        <w:t>prazikvantelu</w:t>
      </w:r>
      <w:proofErr w:type="spellEnd"/>
      <w:r w:rsidRPr="00CA3EC6">
        <w:rPr>
          <w:sz w:val="22"/>
          <w:szCs w:val="22"/>
        </w:rPr>
        <w:t xml:space="preserve"> je potrebné, aby kone neboli počas 3 dní liečby vypustené na pastvu.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  <w:u w:val="single"/>
        </w:rPr>
      </w:pPr>
      <w:r w:rsidRPr="00CA3EC6">
        <w:rPr>
          <w:sz w:val="22"/>
          <w:szCs w:val="22"/>
          <w:u w:val="single"/>
        </w:rPr>
        <w:t>Gravidita a laktácia: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Bola preukázaná bezpečnosť veterinárneho lieku pre použitie pri chovných, gravidných a </w:t>
      </w:r>
      <w:proofErr w:type="spellStart"/>
      <w:r w:rsidRPr="00CA3EC6">
        <w:rPr>
          <w:sz w:val="22"/>
          <w:szCs w:val="22"/>
        </w:rPr>
        <w:t>laktujúcich</w:t>
      </w:r>
      <w:proofErr w:type="spellEnd"/>
      <w:r w:rsidRPr="00CA3EC6">
        <w:rPr>
          <w:sz w:val="22"/>
          <w:szCs w:val="22"/>
        </w:rPr>
        <w:t xml:space="preserve"> kobylách.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Podanie veterinárneho lieku </w:t>
      </w:r>
      <w:proofErr w:type="spellStart"/>
      <w:r w:rsidRPr="00CA3EC6">
        <w:rPr>
          <w:sz w:val="22"/>
          <w:szCs w:val="22"/>
        </w:rPr>
        <w:t>lieku</w:t>
      </w:r>
      <w:proofErr w:type="spellEnd"/>
      <w:r w:rsidRPr="00CA3EC6">
        <w:rPr>
          <w:sz w:val="22"/>
          <w:szCs w:val="22"/>
        </w:rPr>
        <w:t xml:space="preserve"> nemá vplyv na </w:t>
      </w:r>
      <w:proofErr w:type="spellStart"/>
      <w:r w:rsidRPr="00CA3EC6">
        <w:rPr>
          <w:sz w:val="22"/>
          <w:szCs w:val="22"/>
        </w:rPr>
        <w:t>fertilitu</w:t>
      </w:r>
      <w:proofErr w:type="spellEnd"/>
      <w:r w:rsidRPr="00CA3EC6">
        <w:rPr>
          <w:sz w:val="22"/>
          <w:szCs w:val="22"/>
        </w:rPr>
        <w:t xml:space="preserve"> kobýl.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  <w:u w:val="single"/>
        </w:rPr>
        <w:t>Interakcie s inými liekmi a ďalšie formy interakcií</w:t>
      </w:r>
      <w:r w:rsidRPr="00CA3EC6">
        <w:rPr>
          <w:sz w:val="22"/>
          <w:szCs w:val="22"/>
        </w:rPr>
        <w:t>:</w:t>
      </w:r>
    </w:p>
    <w:p w:rsidR="00CA3EC6" w:rsidRPr="00CA3EC6" w:rsidRDefault="00CA3EC6" w:rsidP="00CA3EC6">
      <w:pPr>
        <w:ind w:left="708" w:hanging="708"/>
        <w:rPr>
          <w:sz w:val="22"/>
          <w:szCs w:val="22"/>
        </w:rPr>
      </w:pPr>
      <w:r w:rsidRPr="00CA3EC6">
        <w:rPr>
          <w:sz w:val="22"/>
          <w:szCs w:val="22"/>
        </w:rPr>
        <w:t xml:space="preserve">Účinky GABA </w:t>
      </w:r>
      <w:proofErr w:type="spellStart"/>
      <w:r w:rsidRPr="00CA3EC6">
        <w:rPr>
          <w:sz w:val="22"/>
          <w:szCs w:val="22"/>
        </w:rPr>
        <w:t>agonistov</w:t>
      </w:r>
      <w:proofErr w:type="spellEnd"/>
      <w:r w:rsidRPr="00CA3EC6">
        <w:rPr>
          <w:sz w:val="22"/>
          <w:szCs w:val="22"/>
        </w:rPr>
        <w:t xml:space="preserve"> sa </w:t>
      </w:r>
      <w:proofErr w:type="spellStart"/>
      <w:r w:rsidRPr="00CA3EC6">
        <w:rPr>
          <w:sz w:val="22"/>
          <w:szCs w:val="22"/>
        </w:rPr>
        <w:t>moxidektínom</w:t>
      </w:r>
      <w:proofErr w:type="spellEnd"/>
      <w:r w:rsidRPr="00CA3EC6">
        <w:rPr>
          <w:sz w:val="22"/>
          <w:szCs w:val="22"/>
        </w:rPr>
        <w:t xml:space="preserve"> zvyšujú.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right="214"/>
        <w:rPr>
          <w:sz w:val="22"/>
          <w:szCs w:val="22"/>
          <w:u w:val="single"/>
        </w:rPr>
      </w:pPr>
      <w:r w:rsidRPr="00CA3EC6">
        <w:rPr>
          <w:sz w:val="22"/>
          <w:szCs w:val="22"/>
          <w:u w:val="single"/>
        </w:rPr>
        <w:t>Predávkovanie: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Prechodné nežiaduce reakcie sa môžu dostaviť </w:t>
      </w:r>
      <w:proofErr w:type="spellStart"/>
      <w:r w:rsidRPr="00CA3EC6">
        <w:rPr>
          <w:sz w:val="22"/>
          <w:szCs w:val="22"/>
        </w:rPr>
        <w:t>prižriebätách</w:t>
      </w:r>
      <w:proofErr w:type="spellEnd"/>
      <w:r w:rsidRPr="00CA3EC6">
        <w:rPr>
          <w:sz w:val="22"/>
          <w:szCs w:val="22"/>
        </w:rPr>
        <w:t xml:space="preserve"> pri dodržiavaní odporúčaného dávkovania.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Pri dospelých zvieratách sa prechodné nežiaduce účinky môžu objaviť pri trojnásobnom prekročení odporúčanej dávky. Príznaky sú depresia, </w:t>
      </w:r>
      <w:proofErr w:type="spellStart"/>
      <w:r w:rsidRPr="00CA3EC6">
        <w:rPr>
          <w:sz w:val="22"/>
          <w:szCs w:val="22"/>
        </w:rPr>
        <w:t>inapetencia</w:t>
      </w:r>
      <w:proofErr w:type="spellEnd"/>
      <w:r w:rsidRPr="00CA3EC6">
        <w:rPr>
          <w:sz w:val="22"/>
          <w:szCs w:val="22"/>
        </w:rPr>
        <w:t xml:space="preserve">, </w:t>
      </w:r>
      <w:proofErr w:type="spellStart"/>
      <w:r w:rsidRPr="00CA3EC6">
        <w:rPr>
          <w:sz w:val="22"/>
          <w:szCs w:val="22"/>
        </w:rPr>
        <w:t>ataxia</w:t>
      </w:r>
      <w:proofErr w:type="spellEnd"/>
      <w:r w:rsidRPr="00CA3EC6">
        <w:rPr>
          <w:sz w:val="22"/>
          <w:szCs w:val="22"/>
        </w:rPr>
        <w:t xml:space="preserve">, ďalej ochabnutie spodného pysku počas 8 až 24 hodín po aplikácii. Symptomatická liečba nie je zvyčajne nutná a príznaky celkom odznejú v priebehu 24 až 72 hodín. Špecifické </w:t>
      </w:r>
      <w:proofErr w:type="spellStart"/>
      <w:r w:rsidRPr="00CA3EC6">
        <w:rPr>
          <w:sz w:val="22"/>
          <w:szCs w:val="22"/>
        </w:rPr>
        <w:t>antidotum</w:t>
      </w:r>
      <w:proofErr w:type="spellEnd"/>
      <w:r w:rsidRPr="00CA3EC6">
        <w:rPr>
          <w:sz w:val="22"/>
          <w:szCs w:val="22"/>
        </w:rPr>
        <w:t xml:space="preserve"> nie je známe. 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7.</w:t>
      </w:r>
      <w:r w:rsidRPr="00CA3EC6">
        <w:tab/>
        <w:t>Nežiaduce účinky</w:t>
      </w:r>
    </w:p>
    <w:p w:rsidR="00CA3EC6" w:rsidRPr="00CA3EC6" w:rsidRDefault="00CA3EC6" w:rsidP="00CA3EC6">
      <w:pPr>
        <w:rPr>
          <w:iCs/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Kone:</w:t>
      </w:r>
    </w:p>
    <w:p w:rsidR="00CA3EC6" w:rsidRPr="00CA3EC6" w:rsidRDefault="00CA3EC6" w:rsidP="00CA3EC6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CA3EC6" w:rsidRPr="00CA3EC6" w:rsidTr="00865132">
        <w:tc>
          <w:tcPr>
            <w:tcW w:w="1957" w:type="pct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Zriedkavé</w:t>
            </w:r>
          </w:p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(u viac ako 1 ale menej ako 10 z 10 000 liečených zvierat):</w:t>
            </w:r>
          </w:p>
        </w:tc>
        <w:tc>
          <w:tcPr>
            <w:tcW w:w="3043" w:type="pct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hypersalivácia</w:t>
            </w:r>
            <w:r w:rsidRPr="00CA3EC6">
              <w:rPr>
                <w:sz w:val="22"/>
                <w:szCs w:val="22"/>
                <w:vertAlign w:val="superscript"/>
              </w:rPr>
              <w:t>1</w:t>
            </w:r>
            <w:r w:rsidRPr="00CA3EC6">
              <w:rPr>
                <w:sz w:val="22"/>
                <w:szCs w:val="22"/>
              </w:rPr>
              <w:t>, bolesť papule</w:t>
            </w:r>
            <w:r w:rsidRPr="00CA3EC6">
              <w:rPr>
                <w:sz w:val="22"/>
                <w:szCs w:val="22"/>
                <w:vertAlign w:val="superscript"/>
              </w:rPr>
              <w:t>1</w:t>
            </w:r>
          </w:p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opuch nosa</w:t>
            </w:r>
            <w:r w:rsidRPr="00CA3EC6">
              <w:rPr>
                <w:sz w:val="22"/>
                <w:szCs w:val="22"/>
                <w:vertAlign w:val="superscript"/>
              </w:rPr>
              <w:t>1</w:t>
            </w:r>
          </w:p>
          <w:p w:rsidR="00CA3EC6" w:rsidRPr="00CA3EC6" w:rsidRDefault="00CA3EC6" w:rsidP="00865132">
            <w:pPr>
              <w:rPr>
                <w:sz w:val="22"/>
                <w:szCs w:val="22"/>
              </w:rPr>
            </w:pPr>
            <w:proofErr w:type="spellStart"/>
            <w:r w:rsidRPr="00CA3EC6">
              <w:rPr>
                <w:iCs/>
                <w:sz w:val="22"/>
                <w:szCs w:val="22"/>
              </w:rPr>
              <w:t>ataxia</w:t>
            </w:r>
            <w:proofErr w:type="spellEnd"/>
            <w:r w:rsidRPr="00CA3EC6">
              <w:rPr>
                <w:iCs/>
                <w:sz w:val="22"/>
                <w:szCs w:val="22"/>
              </w:rPr>
              <w:t xml:space="preserve"> (nekoordinovanosť)</w:t>
            </w:r>
            <w:r w:rsidRPr="00CA3EC6">
              <w:rPr>
                <w:iCs/>
                <w:sz w:val="22"/>
                <w:szCs w:val="22"/>
                <w:vertAlign w:val="superscript"/>
              </w:rPr>
              <w:t>1</w:t>
            </w:r>
            <w:r w:rsidRPr="00CA3EC6">
              <w:rPr>
                <w:iCs/>
                <w:sz w:val="22"/>
                <w:szCs w:val="22"/>
              </w:rPr>
              <w:t xml:space="preserve">, </w:t>
            </w:r>
            <w:r w:rsidRPr="00CA3EC6">
              <w:rPr>
                <w:sz w:val="22"/>
                <w:szCs w:val="22"/>
              </w:rPr>
              <w:t>ochabnutie spodného pysku</w:t>
            </w:r>
            <w:r w:rsidRPr="00CA3EC6">
              <w:rPr>
                <w:sz w:val="22"/>
                <w:szCs w:val="22"/>
                <w:vertAlign w:val="superscript"/>
              </w:rPr>
              <w:t>1</w:t>
            </w:r>
          </w:p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anorexia</w:t>
            </w:r>
            <w:r w:rsidRPr="00CA3EC6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CA3EC6" w:rsidRPr="00CA3EC6" w:rsidTr="00865132">
        <w:tc>
          <w:tcPr>
            <w:tcW w:w="1957" w:type="pct"/>
          </w:tcPr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Veľmi zriedkavé</w:t>
            </w:r>
          </w:p>
          <w:p w:rsidR="00CA3EC6" w:rsidRPr="00CA3EC6" w:rsidRDefault="00CA3EC6" w:rsidP="00865132">
            <w:pPr>
              <w:rPr>
                <w:sz w:val="22"/>
                <w:szCs w:val="22"/>
              </w:rPr>
            </w:pPr>
            <w:r w:rsidRPr="00CA3EC6">
              <w:rPr>
                <w:sz w:val="22"/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</w:tcPr>
          <w:p w:rsidR="00CA3EC6" w:rsidRPr="00CA3EC6" w:rsidRDefault="00CA3EC6" w:rsidP="00865132">
            <w:pPr>
              <w:rPr>
                <w:iCs/>
                <w:sz w:val="22"/>
                <w:szCs w:val="22"/>
              </w:rPr>
            </w:pPr>
            <w:r w:rsidRPr="00CA3EC6">
              <w:rPr>
                <w:iCs/>
                <w:sz w:val="22"/>
                <w:szCs w:val="22"/>
              </w:rPr>
              <w:t>porucha tráviaceho traktu (napr. kolika, riedke výkaly)</w:t>
            </w:r>
          </w:p>
          <w:p w:rsidR="00CA3EC6" w:rsidRPr="00CA3EC6" w:rsidRDefault="00CA3EC6" w:rsidP="00865132">
            <w:pPr>
              <w:rPr>
                <w:iCs/>
                <w:sz w:val="22"/>
                <w:szCs w:val="22"/>
                <w:lang w:val="cs-CZ"/>
              </w:rPr>
            </w:pPr>
            <w:r w:rsidRPr="00CA3EC6">
              <w:rPr>
                <w:iCs/>
                <w:sz w:val="22"/>
                <w:szCs w:val="22"/>
                <w:lang w:val="cs-CZ"/>
              </w:rPr>
              <w:t>tras</w:t>
            </w:r>
            <w:r w:rsidRPr="00CA3EC6">
              <w:rPr>
                <w:iCs/>
                <w:sz w:val="22"/>
                <w:szCs w:val="22"/>
                <w:vertAlign w:val="superscript"/>
                <w:lang w:val="cs-CZ"/>
              </w:rPr>
              <w:t>1</w:t>
            </w:r>
          </w:p>
          <w:p w:rsidR="00CA3EC6" w:rsidRPr="00CA3EC6" w:rsidRDefault="00CA3EC6" w:rsidP="00865132">
            <w:pPr>
              <w:rPr>
                <w:iCs/>
                <w:sz w:val="22"/>
                <w:szCs w:val="22"/>
                <w:lang w:val="cs-CZ"/>
              </w:rPr>
            </w:pPr>
            <w:r w:rsidRPr="00CA3EC6">
              <w:rPr>
                <w:iCs/>
                <w:sz w:val="22"/>
                <w:szCs w:val="22"/>
                <w:lang w:val="cs-CZ"/>
              </w:rPr>
              <w:t>letargia</w:t>
            </w:r>
            <w:r w:rsidRPr="00CA3EC6">
              <w:rPr>
                <w:iCs/>
                <w:sz w:val="22"/>
                <w:szCs w:val="22"/>
                <w:vertAlign w:val="superscript"/>
                <w:lang w:val="cs-CZ"/>
              </w:rPr>
              <w:t>1</w:t>
            </w:r>
          </w:p>
        </w:tc>
      </w:tr>
    </w:tbl>
    <w:p w:rsidR="00CA3EC6" w:rsidRPr="00CA3EC6" w:rsidRDefault="00CA3EC6" w:rsidP="00CA3EC6">
      <w:pPr>
        <w:rPr>
          <w:iCs/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prostredníctvom kontaktných údajov na konci tejto písomnej informácie alebo prostredníctvom národného systému hlásenia: </w:t>
      </w:r>
      <w:hyperlink r:id="rId10" w:history="1">
        <w:r w:rsidRPr="00CA3EC6">
          <w:rPr>
            <w:rStyle w:val="Hypertextovprepojenie"/>
            <w:rFonts w:eastAsia="Calibri"/>
            <w:sz w:val="22"/>
            <w:szCs w:val="22"/>
            <w:lang w:val="nl-NL" w:eastAsia="zh-CN"/>
          </w:rPr>
          <w:t>www.uskvbl.sk</w:t>
        </w:r>
      </w:hyperlink>
    </w:p>
    <w:p w:rsidR="00CA3EC6" w:rsidRPr="00CA3EC6" w:rsidRDefault="00CA3EC6" w:rsidP="00CA3EC6">
      <w:pPr>
        <w:rPr>
          <w:iCs/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8.</w:t>
      </w:r>
      <w:r w:rsidRPr="00CA3EC6">
        <w:tab/>
        <w:t>Dávkovanie pre každý druh, cesty a spôsob podania lieku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tabs>
          <w:tab w:val="center" w:pos="3544"/>
        </w:tabs>
        <w:ind w:right="-192"/>
        <w:rPr>
          <w:sz w:val="22"/>
          <w:szCs w:val="22"/>
        </w:rPr>
      </w:pPr>
      <w:r w:rsidRPr="00CA3EC6">
        <w:rPr>
          <w:sz w:val="22"/>
          <w:szCs w:val="22"/>
        </w:rPr>
        <w:t>Perorálne použitie:</w:t>
      </w:r>
    </w:p>
    <w:p w:rsidR="00CA3EC6" w:rsidRPr="00CA3EC6" w:rsidRDefault="00CA3EC6" w:rsidP="00CA3EC6">
      <w:pPr>
        <w:tabs>
          <w:tab w:val="center" w:pos="3544"/>
        </w:tabs>
        <w:ind w:right="-192"/>
        <w:rPr>
          <w:sz w:val="22"/>
          <w:szCs w:val="22"/>
        </w:rPr>
      </w:pPr>
      <w:r w:rsidRPr="00CA3EC6">
        <w:rPr>
          <w:sz w:val="22"/>
          <w:szCs w:val="22"/>
        </w:rPr>
        <w:t xml:space="preserve">Jedna perorálna dávka 400 µg </w:t>
      </w:r>
      <w:proofErr w:type="spellStart"/>
      <w:r w:rsidRPr="00CA3EC6">
        <w:rPr>
          <w:sz w:val="22"/>
          <w:szCs w:val="22"/>
        </w:rPr>
        <w:t>moxidektínu</w:t>
      </w:r>
      <w:proofErr w:type="spellEnd"/>
      <w:r w:rsidRPr="00CA3EC6">
        <w:rPr>
          <w:sz w:val="22"/>
          <w:szCs w:val="22"/>
        </w:rPr>
        <w:t xml:space="preserve">/kg ž. hm. a 2,5 mg </w:t>
      </w:r>
      <w:proofErr w:type="spellStart"/>
      <w:r w:rsidRPr="00CA3EC6">
        <w:rPr>
          <w:sz w:val="22"/>
          <w:szCs w:val="22"/>
        </w:rPr>
        <w:t>prazikvantelu</w:t>
      </w:r>
      <w:proofErr w:type="spellEnd"/>
      <w:r w:rsidRPr="00CA3EC6">
        <w:rPr>
          <w:sz w:val="22"/>
          <w:szCs w:val="22"/>
        </w:rPr>
        <w:t xml:space="preserve">/kg ž. hm. </w:t>
      </w:r>
    </w:p>
    <w:p w:rsidR="00CA3EC6" w:rsidRPr="00CA3EC6" w:rsidRDefault="00CA3EC6" w:rsidP="00CA3EC6">
      <w:pPr>
        <w:tabs>
          <w:tab w:val="left" w:pos="0"/>
          <w:tab w:val="center" w:pos="3544"/>
        </w:tabs>
        <w:ind w:right="-192" w:hanging="207"/>
        <w:rPr>
          <w:sz w:val="22"/>
          <w:szCs w:val="22"/>
        </w:rPr>
      </w:pPr>
      <w:r w:rsidRPr="00CA3EC6">
        <w:rPr>
          <w:b/>
          <w:sz w:val="22"/>
          <w:szCs w:val="22"/>
        </w:rPr>
        <w:tab/>
      </w:r>
      <w:r w:rsidRPr="00CA3EC6">
        <w:rPr>
          <w:sz w:val="22"/>
          <w:szCs w:val="22"/>
        </w:rPr>
        <w:t>s použitím kalibrovanej striekačky s označením jedného stupňa na 25 kg ž. hm.</w:t>
      </w:r>
    </w:p>
    <w:p w:rsidR="00CA3EC6" w:rsidRPr="00CA3EC6" w:rsidRDefault="00CA3EC6" w:rsidP="00CA3EC6">
      <w:pPr>
        <w:tabs>
          <w:tab w:val="left" w:pos="851"/>
        </w:tabs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Obsah jedného aplikátora je určený pre kone s hmotnosťou 700 kg.</w:t>
      </w:r>
    </w:p>
    <w:p w:rsidR="00CA3EC6" w:rsidRPr="00CA3EC6" w:rsidRDefault="00CA3EC6" w:rsidP="00CA3EC6">
      <w:pPr>
        <w:tabs>
          <w:tab w:val="left" w:pos="0"/>
          <w:tab w:val="center" w:pos="3544"/>
        </w:tabs>
        <w:ind w:right="-192"/>
        <w:rPr>
          <w:sz w:val="22"/>
          <w:szCs w:val="22"/>
        </w:rPr>
      </w:pPr>
      <w:r w:rsidRPr="00CA3EC6">
        <w:rPr>
          <w:sz w:val="22"/>
          <w:szCs w:val="22"/>
        </w:rPr>
        <w:t>Na zaistenie podania správnej dávky je potrebné čo najpresnejšie stanoviť živú hmotnosť</w:t>
      </w:r>
      <w:r w:rsidRPr="00CA3EC6">
        <w:rPr>
          <w:color w:val="000000"/>
          <w:sz w:val="22"/>
          <w:szCs w:val="22"/>
        </w:rPr>
        <w:t>; presnosť dávkovacieho zariadenia musí byť kontrolovaná.</w:t>
      </w:r>
    </w:p>
    <w:p w:rsidR="00CA3EC6" w:rsidRPr="00CA3EC6" w:rsidRDefault="00CA3EC6" w:rsidP="00CA3EC6">
      <w:pPr>
        <w:ind w:right="-192"/>
        <w:rPr>
          <w:sz w:val="22"/>
          <w:szCs w:val="22"/>
        </w:rPr>
      </w:pPr>
      <w:r w:rsidRPr="00CA3EC6">
        <w:rPr>
          <w:sz w:val="22"/>
          <w:szCs w:val="22"/>
        </w:rPr>
        <w:t>Na zabezpečenie presného dávkovania sa odporúča použitie váhy alebo páskovej miery.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9.</w:t>
      </w:r>
      <w:r w:rsidRPr="00CA3EC6">
        <w:tab/>
        <w:t>Pokyn o správnom podaní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spacing w:after="120"/>
        <w:ind w:right="671"/>
        <w:rPr>
          <w:sz w:val="22"/>
          <w:szCs w:val="22"/>
        </w:rPr>
      </w:pPr>
      <w:r w:rsidRPr="00CA3EC6">
        <w:rPr>
          <w:sz w:val="22"/>
          <w:szCs w:val="22"/>
        </w:rPr>
        <w:t xml:space="preserve">Pred prvým dávkovaním držte striekačku </w:t>
      </w:r>
      <w:proofErr w:type="spellStart"/>
      <w:r w:rsidRPr="00CA3EC6">
        <w:rPr>
          <w:sz w:val="22"/>
          <w:szCs w:val="22"/>
        </w:rPr>
        <w:t>zaviečkovaným</w:t>
      </w:r>
      <w:proofErr w:type="spellEnd"/>
      <w:r w:rsidRPr="00CA3EC6">
        <w:rPr>
          <w:sz w:val="22"/>
          <w:szCs w:val="22"/>
        </w:rPr>
        <w:t xml:space="preserve"> koncom doľava tak, aby bolo vidieť na značenie hmotnosti a merné značky (malé čierne linky). Nastavte striekačku na nulu presunutím otočného krúžku tak, aby bola ľavá strana nastavená na prvú celú čiernu značku a stlačte piest, opatrne zlikvidujte akúkoľvek vytlačenú pastu.</w:t>
      </w:r>
    </w:p>
    <w:p w:rsidR="00CA3EC6" w:rsidRPr="00CA3EC6" w:rsidRDefault="00CA3EC6" w:rsidP="00CA3EC6">
      <w:pPr>
        <w:ind w:right="-192"/>
        <w:rPr>
          <w:sz w:val="22"/>
          <w:szCs w:val="22"/>
        </w:rPr>
      </w:pPr>
      <w:r w:rsidRPr="00CA3EC6">
        <w:rPr>
          <w:sz w:val="22"/>
          <w:szCs w:val="22"/>
        </w:rPr>
        <w:t xml:space="preserve">Pri dávkovaní veterinárneho lieku držte striekačku tak, ako bolo popísané vyššie. Každá značka sa vzťahuje na 25 kg živej hmotnosti a 10 mg </w:t>
      </w:r>
      <w:proofErr w:type="spellStart"/>
      <w:r w:rsidRPr="00CA3EC6">
        <w:rPr>
          <w:sz w:val="22"/>
          <w:szCs w:val="22"/>
        </w:rPr>
        <w:t>moxidektínu</w:t>
      </w:r>
      <w:proofErr w:type="spellEnd"/>
      <w:r w:rsidRPr="00CA3EC6">
        <w:rPr>
          <w:sz w:val="22"/>
          <w:szCs w:val="22"/>
        </w:rPr>
        <w:t xml:space="preserve"> / 62,5 mg </w:t>
      </w:r>
      <w:proofErr w:type="spellStart"/>
      <w:r w:rsidRPr="00CA3EC6">
        <w:rPr>
          <w:sz w:val="22"/>
          <w:szCs w:val="22"/>
        </w:rPr>
        <w:t>praziquantelu</w:t>
      </w:r>
      <w:proofErr w:type="spellEnd"/>
      <w:r w:rsidRPr="00CA3EC6">
        <w:rPr>
          <w:sz w:val="22"/>
          <w:szCs w:val="22"/>
        </w:rPr>
        <w:t>. Natočte otočný prstenec tak, aby sa ľavá strana krúžku kryla s hmotnosťou zvieraťa.</w:t>
      </w:r>
    </w:p>
    <w:p w:rsidR="00CA3EC6" w:rsidRPr="00CA3EC6" w:rsidRDefault="00CA3EC6" w:rsidP="00CA3EC6">
      <w:pPr>
        <w:tabs>
          <w:tab w:val="left" w:pos="851"/>
        </w:tabs>
        <w:ind w:left="567" w:hanging="567"/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851"/>
        </w:tabs>
        <w:rPr>
          <w:sz w:val="22"/>
          <w:szCs w:val="22"/>
        </w:rPr>
      </w:pPr>
      <w:r w:rsidRPr="00CA3EC6">
        <w:rPr>
          <w:sz w:val="22"/>
          <w:szCs w:val="22"/>
        </w:rPr>
        <w:t xml:space="preserve">V prípade liečby infekcie spôsobenej </w:t>
      </w:r>
      <w:proofErr w:type="spellStart"/>
      <w:r w:rsidRPr="00CA3EC6">
        <w:rPr>
          <w:sz w:val="22"/>
          <w:szCs w:val="22"/>
        </w:rPr>
        <w:t>cestódami</w:t>
      </w:r>
      <w:proofErr w:type="spellEnd"/>
      <w:r w:rsidRPr="00CA3EC6">
        <w:rPr>
          <w:sz w:val="22"/>
          <w:szCs w:val="22"/>
        </w:rPr>
        <w:t xml:space="preserve"> je dávka </w:t>
      </w:r>
      <w:proofErr w:type="spellStart"/>
      <w:r w:rsidRPr="00CA3EC6">
        <w:rPr>
          <w:sz w:val="22"/>
          <w:szCs w:val="22"/>
        </w:rPr>
        <w:t>prazikvantelu</w:t>
      </w:r>
      <w:proofErr w:type="spellEnd"/>
      <w:r w:rsidRPr="00CA3EC6">
        <w:rPr>
          <w:sz w:val="22"/>
          <w:szCs w:val="22"/>
        </w:rPr>
        <w:t xml:space="preserve"> zvolená čo najvyššia v rámci dávkovacieho rozpätia. Veterinárny lekár by mal odporučiť vhodné dávkovacie programy a konvenčný postup na dosiahnutie adekvátnej kontroly nad zamorením parazitmi.</w:t>
      </w:r>
    </w:p>
    <w:p w:rsidR="00CA3EC6" w:rsidRPr="00CA3EC6" w:rsidRDefault="00CA3EC6" w:rsidP="00CA3EC6">
      <w:pPr>
        <w:rPr>
          <w:iCs/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10.</w:t>
      </w:r>
      <w:r w:rsidRPr="00CA3EC6">
        <w:tab/>
        <w:t>Ochranné lehoty</w:t>
      </w:r>
    </w:p>
    <w:p w:rsidR="00CA3EC6" w:rsidRPr="00CA3EC6" w:rsidRDefault="00CA3EC6" w:rsidP="00CA3EC6">
      <w:pPr>
        <w:rPr>
          <w:iCs/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bCs/>
          <w:sz w:val="22"/>
          <w:szCs w:val="22"/>
        </w:rPr>
      </w:pPr>
      <w:r w:rsidRPr="00CA3EC6">
        <w:rPr>
          <w:bCs/>
          <w:sz w:val="22"/>
          <w:szCs w:val="22"/>
        </w:rPr>
        <w:t>Mäso a vnútornosti: 64 dní.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bCs/>
          <w:sz w:val="22"/>
          <w:szCs w:val="22"/>
        </w:rPr>
        <w:t xml:space="preserve">Mlieko: </w:t>
      </w:r>
      <w:r w:rsidRPr="00CA3EC6">
        <w:rPr>
          <w:sz w:val="22"/>
          <w:szCs w:val="22"/>
        </w:rPr>
        <w:t>Nie je registrovaný na použitie pri zvieratách produkujúcich mlieko na ľudskú spotrebu.</w:t>
      </w:r>
    </w:p>
    <w:p w:rsidR="00CA3EC6" w:rsidRPr="00CA3EC6" w:rsidRDefault="00CA3EC6" w:rsidP="00CA3EC6">
      <w:pPr>
        <w:rPr>
          <w:iCs/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11.</w:t>
      </w:r>
      <w:r w:rsidRPr="00CA3EC6">
        <w:tab/>
        <w:t>Osobitné opatrenia na uchovávanie</w:t>
      </w:r>
    </w:p>
    <w:p w:rsidR="00CA3EC6" w:rsidRPr="00CA3EC6" w:rsidRDefault="00CA3EC6" w:rsidP="00CA3EC6">
      <w:pPr>
        <w:numPr>
          <w:ilvl w:val="12"/>
          <w:numId w:val="0"/>
        </w:num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Uchovávať mimo dohľadu a dosahu  detí.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Uchovávať pri teplote neprevyšujúcej 25 °C.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Nepoužívať tento veterinárny liek po dátume exspirácie uvedenom na obale po </w:t>
      </w:r>
      <w:proofErr w:type="spellStart"/>
      <w:r w:rsidRPr="00CA3EC6">
        <w:rPr>
          <w:sz w:val="22"/>
          <w:szCs w:val="22"/>
        </w:rPr>
        <w:t>Exp</w:t>
      </w:r>
      <w:proofErr w:type="spellEnd"/>
      <w:r w:rsidRPr="00CA3EC6">
        <w:rPr>
          <w:sz w:val="22"/>
          <w:szCs w:val="22"/>
        </w:rPr>
        <w:t>.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Čas použiteľnosti po prvom otvorení vnútorného obalu: 6 mesiacov.</w:t>
      </w:r>
    </w:p>
    <w:p w:rsid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lastRenderedPageBreak/>
        <w:t>12.</w:t>
      </w:r>
      <w:r w:rsidRPr="00CA3EC6">
        <w:tab/>
        <w:t>Špeciálne opatrenia na likvidáciu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Nelikvidujte lieky odpadovou vodou alebo domovým odpadom.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 xml:space="preserve">Pri likvidácii nepoužitého veterinárneho lieku alebo jeho odpadového materiálu sa riaďte systémom spätného odberu v súlade s miestnymi požiadavkami a národnými zbernými systémami platnými pre daný veterinárny liek. Tento veterinárny liek nesmie kontaminovať vodné toky, pretože </w:t>
      </w:r>
      <w:proofErr w:type="spellStart"/>
      <w:r w:rsidRPr="00CA3EC6">
        <w:rPr>
          <w:sz w:val="22"/>
          <w:szCs w:val="22"/>
        </w:rPr>
        <w:t>moxidektín</w:t>
      </w:r>
      <w:proofErr w:type="spellEnd"/>
      <w:r w:rsidRPr="00CA3EC6">
        <w:rPr>
          <w:sz w:val="22"/>
          <w:szCs w:val="22"/>
        </w:rPr>
        <w:t xml:space="preserve"> môže byť nebezpečný pre ryby a iné vodné organizmy. Tieto opatrenia majú pomôcť chrániť životné prostredie.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O spôsobe likvidácie liekov, ktoré už nepotrebujete, sa poraďte s veterinárnym lekárom alebo lekárnikom.</w:t>
      </w:r>
    </w:p>
    <w:p w:rsidR="00CA3EC6" w:rsidRPr="00CA3EC6" w:rsidRDefault="00CA3EC6" w:rsidP="00CA3EC6">
      <w:pPr>
        <w:rPr>
          <w:bCs/>
          <w:sz w:val="22"/>
          <w:szCs w:val="22"/>
          <w:highlight w:val="lightGray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13.</w:t>
      </w:r>
      <w:r w:rsidRPr="00CA3EC6">
        <w:tab/>
        <w:t>Klasifikácia veterinárnych liekov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tabs>
          <w:tab w:val="left" w:pos="751"/>
        </w:tabs>
        <w:rPr>
          <w:sz w:val="22"/>
          <w:szCs w:val="22"/>
        </w:rPr>
      </w:pPr>
      <w:r w:rsidRPr="00CA3EC6">
        <w:rPr>
          <w:sz w:val="22"/>
          <w:szCs w:val="22"/>
        </w:rPr>
        <w:t>Výdaj lieku je viazaný na veterinárny predpis.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14.</w:t>
      </w:r>
      <w:r w:rsidRPr="00CA3EC6">
        <w:tab/>
        <w:t>Registračné čísla a veľkosti balenia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>96/029/MR/06-S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</w:p>
    <w:p w:rsidR="00CA3EC6" w:rsidRPr="00CA3EC6" w:rsidRDefault="00CA3EC6" w:rsidP="00CA3EC6">
      <w:pPr>
        <w:numPr>
          <w:ilvl w:val="12"/>
          <w:numId w:val="0"/>
        </w:numPr>
        <w:rPr>
          <w:color w:val="000000"/>
          <w:sz w:val="22"/>
          <w:szCs w:val="22"/>
        </w:rPr>
      </w:pPr>
      <w:r w:rsidRPr="00CA3EC6">
        <w:rPr>
          <w:sz w:val="22"/>
          <w:szCs w:val="22"/>
        </w:rPr>
        <w:t xml:space="preserve">Aplikátor z </w:t>
      </w:r>
      <w:proofErr w:type="spellStart"/>
      <w:r w:rsidRPr="00CA3EC6">
        <w:rPr>
          <w:sz w:val="22"/>
          <w:szCs w:val="22"/>
        </w:rPr>
        <w:t>vysokohustotného</w:t>
      </w:r>
      <w:proofErr w:type="spellEnd"/>
      <w:r w:rsidRPr="00CA3EC6">
        <w:rPr>
          <w:sz w:val="22"/>
          <w:szCs w:val="22"/>
        </w:rPr>
        <w:t xml:space="preserve"> polyetylénu obsahujúci 14,4 g gélu s polypropylénovým piestom so stupnicou a s piestom a uzáverom z </w:t>
      </w:r>
      <w:proofErr w:type="spellStart"/>
      <w:r w:rsidRPr="00CA3EC6">
        <w:rPr>
          <w:sz w:val="22"/>
          <w:szCs w:val="22"/>
        </w:rPr>
        <w:t>nízkohustotného</w:t>
      </w:r>
      <w:proofErr w:type="spellEnd"/>
      <w:r w:rsidRPr="00CA3EC6">
        <w:rPr>
          <w:sz w:val="22"/>
          <w:szCs w:val="22"/>
        </w:rPr>
        <w:t xml:space="preserve"> polyetylénu balený nasledovne:</w:t>
      </w:r>
    </w:p>
    <w:p w:rsidR="00CA3EC6" w:rsidRPr="00CA3EC6" w:rsidRDefault="00CA3EC6" w:rsidP="0043420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A3EC6">
        <w:rPr>
          <w:sz w:val="22"/>
          <w:szCs w:val="22"/>
        </w:rPr>
        <w:t>Papierová škatuľka obsahujúca 1 aplikátor.</w:t>
      </w:r>
    </w:p>
    <w:p w:rsidR="00CA3EC6" w:rsidRPr="00CA3EC6" w:rsidRDefault="00CA3EC6" w:rsidP="0043420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A3EC6">
        <w:rPr>
          <w:sz w:val="22"/>
          <w:szCs w:val="22"/>
        </w:rPr>
        <w:t>Papierová škatuľka obsahujúca 10 jednotlivo balených aplikátorov.</w:t>
      </w:r>
    </w:p>
    <w:p w:rsidR="00CA3EC6" w:rsidRPr="00CA3EC6" w:rsidRDefault="00CA3EC6" w:rsidP="0043420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A3EC6">
        <w:rPr>
          <w:sz w:val="22"/>
          <w:szCs w:val="22"/>
        </w:rPr>
        <w:t>Papierová škatuľka obsahujúca 20 jednotlivo balených aplikátorov.</w:t>
      </w:r>
    </w:p>
    <w:p w:rsidR="00CA3EC6" w:rsidRPr="00CA3EC6" w:rsidRDefault="00CA3EC6" w:rsidP="0043420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A3EC6">
        <w:rPr>
          <w:sz w:val="22"/>
          <w:szCs w:val="22"/>
        </w:rPr>
        <w:t>Papierová škatuľka obsahujúca 20 aplikátorov.</w:t>
      </w:r>
    </w:p>
    <w:p w:rsidR="00CA3EC6" w:rsidRPr="00CA3EC6" w:rsidRDefault="00CA3EC6" w:rsidP="00CA3EC6">
      <w:pPr>
        <w:ind w:left="567" w:hanging="567"/>
        <w:rPr>
          <w:bCs/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Na trh nemusia byť uvedené všetky veľkosti balenia.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15.</w:t>
      </w:r>
      <w:r w:rsidRPr="00CA3EC6">
        <w:tab/>
        <w:t>Dátum poslednej revízie písomnej informácie pre používateľov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07/2025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Podrobné informácie o veterinárnom lieku sú dostupné v databáze liekov Únie</w:t>
      </w:r>
    </w:p>
    <w:p w:rsidR="00CA3EC6" w:rsidRPr="00CA3EC6" w:rsidRDefault="00CA3EC6" w:rsidP="00CA3EC6">
      <w:pPr>
        <w:tabs>
          <w:tab w:val="left" w:pos="708"/>
        </w:tabs>
        <w:rPr>
          <w:sz w:val="22"/>
          <w:szCs w:val="22"/>
        </w:rPr>
      </w:pPr>
      <w:r w:rsidRPr="00CA3EC6">
        <w:rPr>
          <w:sz w:val="22"/>
          <w:szCs w:val="22"/>
        </w:rPr>
        <w:t>(</w:t>
      </w:r>
      <w:hyperlink r:id="rId11" w:history="1">
        <w:r w:rsidRPr="00CA3EC6">
          <w:rPr>
            <w:rStyle w:val="Hypertextovprepojenie"/>
            <w:sz w:val="22"/>
            <w:szCs w:val="22"/>
          </w:rPr>
          <w:t>https://medicines.health.europa.eu/veterinary</w:t>
        </w:r>
      </w:hyperlink>
      <w:r w:rsidRPr="00CA3EC6">
        <w:rPr>
          <w:sz w:val="22"/>
          <w:szCs w:val="22"/>
        </w:rPr>
        <w:t>).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pStyle w:val="Style1"/>
      </w:pPr>
      <w:r w:rsidRPr="00CA3EC6">
        <w:rPr>
          <w:highlight w:val="lightGray"/>
        </w:rPr>
        <w:t>16.</w:t>
      </w:r>
      <w:r w:rsidRPr="00CA3EC6">
        <w:tab/>
        <w:t>Kontaktné údaje</w:t>
      </w:r>
    </w:p>
    <w:p w:rsidR="00CA3EC6" w:rsidRPr="00CA3EC6" w:rsidRDefault="00CA3EC6" w:rsidP="00CA3EC6">
      <w:pPr>
        <w:rPr>
          <w:sz w:val="22"/>
          <w:szCs w:val="22"/>
        </w:rPr>
      </w:pPr>
    </w:p>
    <w:p w:rsidR="00CA3EC6" w:rsidRPr="00CA3EC6" w:rsidRDefault="00CA3EC6" w:rsidP="00CA3EC6">
      <w:pPr>
        <w:rPr>
          <w:iCs/>
          <w:sz w:val="22"/>
          <w:szCs w:val="22"/>
        </w:rPr>
      </w:pPr>
      <w:r w:rsidRPr="00CA3EC6">
        <w:rPr>
          <w:sz w:val="22"/>
          <w:szCs w:val="22"/>
          <w:u w:val="single"/>
        </w:rPr>
        <w:t xml:space="preserve">Držiteľ rozhodnutia o registrácii </w:t>
      </w:r>
      <w:r w:rsidRPr="00CA3EC6">
        <w:rPr>
          <w:iCs/>
          <w:sz w:val="22"/>
          <w:szCs w:val="22"/>
          <w:u w:val="single"/>
        </w:rPr>
        <w:t>a kontaktné údaje na hlásenie podozrenia na nežiaduce účinky</w:t>
      </w:r>
      <w:r w:rsidRPr="00CA3EC6">
        <w:rPr>
          <w:sz w:val="22"/>
          <w:szCs w:val="22"/>
        </w:rPr>
        <w:t>:</w:t>
      </w:r>
    </w:p>
    <w:p w:rsidR="00CA3EC6" w:rsidRPr="00CA3EC6" w:rsidRDefault="00CA3EC6" w:rsidP="00CA3EC6">
      <w:pPr>
        <w:rPr>
          <w:b/>
          <w:bCs/>
          <w:sz w:val="22"/>
          <w:szCs w:val="22"/>
        </w:rPr>
      </w:pPr>
    </w:p>
    <w:p w:rsidR="00CA3EC6" w:rsidRPr="00CA3EC6" w:rsidRDefault="00CA3EC6" w:rsidP="00CA3EC6">
      <w:pPr>
        <w:rPr>
          <w:bCs/>
          <w:sz w:val="22"/>
          <w:szCs w:val="22"/>
        </w:rPr>
      </w:pPr>
      <w:proofErr w:type="spellStart"/>
      <w:r w:rsidRPr="00CA3EC6">
        <w:rPr>
          <w:iCs/>
          <w:sz w:val="22"/>
          <w:szCs w:val="22"/>
        </w:rPr>
        <w:t>Zoetis</w:t>
      </w:r>
      <w:proofErr w:type="spellEnd"/>
      <w:r w:rsidRPr="00CA3EC6">
        <w:rPr>
          <w:iCs/>
          <w:sz w:val="22"/>
          <w:szCs w:val="22"/>
        </w:rPr>
        <w:t xml:space="preserve"> Česká republika,</w:t>
      </w:r>
      <w:r w:rsidRPr="00CA3EC6">
        <w:rPr>
          <w:bCs/>
          <w:sz w:val="22"/>
          <w:szCs w:val="22"/>
        </w:rPr>
        <w:t xml:space="preserve"> s.r.o.</w:t>
      </w:r>
    </w:p>
    <w:p w:rsidR="00CA3EC6" w:rsidRPr="00CA3EC6" w:rsidRDefault="00CA3EC6" w:rsidP="00CA3EC6">
      <w:pPr>
        <w:rPr>
          <w:bCs/>
          <w:sz w:val="22"/>
          <w:szCs w:val="22"/>
        </w:rPr>
      </w:pPr>
      <w:proofErr w:type="spellStart"/>
      <w:r w:rsidRPr="00CA3EC6">
        <w:rPr>
          <w:bCs/>
          <w:sz w:val="22"/>
          <w:szCs w:val="22"/>
        </w:rPr>
        <w:t>náměstí</w:t>
      </w:r>
      <w:proofErr w:type="spellEnd"/>
      <w:r w:rsidRPr="00CA3EC6">
        <w:rPr>
          <w:bCs/>
          <w:sz w:val="22"/>
          <w:szCs w:val="22"/>
        </w:rPr>
        <w:t xml:space="preserve"> 14. </w:t>
      </w:r>
      <w:proofErr w:type="spellStart"/>
      <w:r w:rsidRPr="00CA3EC6">
        <w:rPr>
          <w:bCs/>
          <w:sz w:val="22"/>
          <w:szCs w:val="22"/>
        </w:rPr>
        <w:t>října</w:t>
      </w:r>
      <w:proofErr w:type="spellEnd"/>
      <w:r w:rsidRPr="00CA3EC6">
        <w:rPr>
          <w:bCs/>
          <w:sz w:val="22"/>
          <w:szCs w:val="22"/>
        </w:rPr>
        <w:t xml:space="preserve"> 642/17</w:t>
      </w:r>
    </w:p>
    <w:p w:rsidR="00CA3EC6" w:rsidRPr="00CA3EC6" w:rsidRDefault="00CA3EC6" w:rsidP="00CA3EC6">
      <w:pPr>
        <w:rPr>
          <w:bCs/>
          <w:sz w:val="22"/>
          <w:szCs w:val="22"/>
        </w:rPr>
      </w:pPr>
      <w:r w:rsidRPr="00CA3EC6">
        <w:rPr>
          <w:bCs/>
          <w:sz w:val="22"/>
          <w:szCs w:val="22"/>
        </w:rPr>
        <w:t>150 00 Praha 5</w:t>
      </w:r>
    </w:p>
    <w:p w:rsidR="00CA3EC6" w:rsidRPr="00CA3EC6" w:rsidRDefault="00CA3EC6" w:rsidP="00CA3EC6">
      <w:pPr>
        <w:rPr>
          <w:bCs/>
          <w:sz w:val="22"/>
          <w:szCs w:val="22"/>
        </w:rPr>
      </w:pPr>
      <w:r w:rsidRPr="00CA3EC6">
        <w:rPr>
          <w:bCs/>
          <w:sz w:val="22"/>
          <w:szCs w:val="22"/>
        </w:rPr>
        <w:t>Česká republika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Tel: +420 257 101 111</w:t>
      </w:r>
    </w:p>
    <w:p w:rsidR="00CA3EC6" w:rsidRPr="00CA3EC6" w:rsidRDefault="00CA3EC6" w:rsidP="00CA3EC6">
      <w:pPr>
        <w:rPr>
          <w:sz w:val="22"/>
          <w:szCs w:val="22"/>
        </w:rPr>
      </w:pPr>
      <w:r w:rsidRPr="00CA3EC6">
        <w:rPr>
          <w:sz w:val="22"/>
          <w:szCs w:val="22"/>
        </w:rPr>
        <w:t>infovet.cz@zoetis.com</w:t>
      </w:r>
    </w:p>
    <w:p w:rsidR="00CA3EC6" w:rsidRPr="00CA3EC6" w:rsidRDefault="00CA3EC6" w:rsidP="00CA3EC6">
      <w:pPr>
        <w:ind w:left="567" w:hanging="567"/>
        <w:rPr>
          <w:sz w:val="22"/>
          <w:szCs w:val="22"/>
        </w:rPr>
      </w:pPr>
      <w:r w:rsidRPr="00CA3EC6">
        <w:rPr>
          <w:sz w:val="22"/>
          <w:szCs w:val="22"/>
        </w:rPr>
        <w:tab/>
      </w:r>
      <w:r w:rsidRPr="00CA3EC6">
        <w:rPr>
          <w:sz w:val="22"/>
          <w:szCs w:val="22"/>
        </w:rPr>
        <w:tab/>
      </w:r>
      <w:r w:rsidRPr="00CA3EC6">
        <w:rPr>
          <w:sz w:val="22"/>
          <w:szCs w:val="22"/>
        </w:rPr>
        <w:tab/>
      </w:r>
      <w:r w:rsidRPr="00CA3EC6">
        <w:rPr>
          <w:sz w:val="22"/>
          <w:szCs w:val="22"/>
        </w:rPr>
        <w:tab/>
      </w:r>
      <w:r w:rsidRPr="00CA3EC6">
        <w:rPr>
          <w:sz w:val="22"/>
          <w:szCs w:val="22"/>
        </w:rPr>
        <w:tab/>
      </w:r>
    </w:p>
    <w:p w:rsidR="00CA3EC6" w:rsidRPr="00CA3EC6" w:rsidRDefault="00CA3EC6" w:rsidP="00CA3EC6">
      <w:pPr>
        <w:ind w:left="426" w:hanging="426"/>
        <w:rPr>
          <w:sz w:val="22"/>
          <w:szCs w:val="22"/>
          <w:u w:val="single"/>
        </w:rPr>
      </w:pPr>
      <w:r w:rsidRPr="00CA3EC6">
        <w:rPr>
          <w:sz w:val="22"/>
          <w:szCs w:val="22"/>
          <w:u w:val="single"/>
        </w:rPr>
        <w:t>Výrobca zodpovedný za uvoľnenie šarže:</w:t>
      </w:r>
    </w:p>
    <w:p w:rsidR="00CA3EC6" w:rsidRPr="00CA3EC6" w:rsidRDefault="00CA3EC6" w:rsidP="00CA3EC6">
      <w:pPr>
        <w:shd w:val="clear" w:color="auto" w:fill="FFFFFF"/>
        <w:tabs>
          <w:tab w:val="left" w:pos="7560"/>
        </w:tabs>
        <w:spacing w:line="230" w:lineRule="exact"/>
        <w:ind w:right="-96"/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Zoetis</w:t>
      </w:r>
      <w:proofErr w:type="spellEnd"/>
      <w:r w:rsidRPr="00CA3EC6">
        <w:rPr>
          <w:sz w:val="22"/>
          <w:szCs w:val="22"/>
        </w:rPr>
        <w:t xml:space="preserve"> </w:t>
      </w:r>
      <w:proofErr w:type="spellStart"/>
      <w:r w:rsidRPr="00CA3EC6">
        <w:rPr>
          <w:sz w:val="22"/>
          <w:szCs w:val="22"/>
        </w:rPr>
        <w:t>Manufacturing</w:t>
      </w:r>
      <w:proofErr w:type="spellEnd"/>
      <w:r w:rsidRPr="00CA3EC6">
        <w:rPr>
          <w:sz w:val="22"/>
          <w:szCs w:val="22"/>
        </w:rPr>
        <w:t xml:space="preserve"> &amp; Research </w:t>
      </w:r>
      <w:proofErr w:type="spellStart"/>
      <w:r w:rsidRPr="00CA3EC6">
        <w:rPr>
          <w:sz w:val="22"/>
          <w:szCs w:val="22"/>
        </w:rPr>
        <w:t>Spain</w:t>
      </w:r>
      <w:proofErr w:type="spellEnd"/>
      <w:r w:rsidRPr="00CA3EC6">
        <w:rPr>
          <w:sz w:val="22"/>
          <w:szCs w:val="22"/>
        </w:rPr>
        <w:t>, S.L</w:t>
      </w:r>
    </w:p>
    <w:p w:rsidR="00CA3EC6" w:rsidRPr="00CA3EC6" w:rsidRDefault="00CA3EC6" w:rsidP="00CA3EC6">
      <w:pPr>
        <w:shd w:val="clear" w:color="auto" w:fill="FFFFFF"/>
        <w:tabs>
          <w:tab w:val="left" w:pos="7560"/>
        </w:tabs>
        <w:spacing w:line="230" w:lineRule="exact"/>
        <w:ind w:right="-96"/>
        <w:rPr>
          <w:sz w:val="22"/>
          <w:szCs w:val="22"/>
        </w:rPr>
      </w:pPr>
      <w:r w:rsidRPr="00CA3EC6">
        <w:rPr>
          <w:sz w:val="22"/>
          <w:szCs w:val="22"/>
        </w:rPr>
        <w:t>C/</w:t>
      </w:r>
      <w:proofErr w:type="spellStart"/>
      <w:r w:rsidRPr="00CA3EC6">
        <w:rPr>
          <w:sz w:val="22"/>
          <w:szCs w:val="22"/>
        </w:rPr>
        <w:t>Camprodon</w:t>
      </w:r>
      <w:proofErr w:type="spellEnd"/>
      <w:r w:rsidRPr="00CA3EC6">
        <w:rPr>
          <w:sz w:val="22"/>
          <w:szCs w:val="22"/>
        </w:rPr>
        <w:t xml:space="preserve"> s/n „La </w:t>
      </w:r>
      <w:proofErr w:type="spellStart"/>
      <w:r w:rsidRPr="00CA3EC6">
        <w:rPr>
          <w:sz w:val="22"/>
          <w:szCs w:val="22"/>
        </w:rPr>
        <w:t>Riba</w:t>
      </w:r>
      <w:proofErr w:type="spellEnd"/>
      <w:r w:rsidRPr="00CA3EC6">
        <w:rPr>
          <w:sz w:val="22"/>
          <w:szCs w:val="22"/>
        </w:rPr>
        <w:t>“</w:t>
      </w:r>
    </w:p>
    <w:p w:rsidR="00CA3EC6" w:rsidRPr="00CA3EC6" w:rsidRDefault="00CA3EC6" w:rsidP="00CA3EC6">
      <w:pPr>
        <w:shd w:val="clear" w:color="auto" w:fill="FFFFFF"/>
        <w:tabs>
          <w:tab w:val="left" w:pos="7560"/>
        </w:tabs>
        <w:spacing w:line="230" w:lineRule="exact"/>
        <w:ind w:right="-96"/>
        <w:rPr>
          <w:sz w:val="22"/>
          <w:szCs w:val="22"/>
        </w:rPr>
      </w:pPr>
      <w:r w:rsidRPr="00CA3EC6">
        <w:rPr>
          <w:sz w:val="22"/>
          <w:szCs w:val="22"/>
        </w:rPr>
        <w:t xml:space="preserve">17813 </w:t>
      </w:r>
      <w:proofErr w:type="spellStart"/>
      <w:r w:rsidRPr="00CA3EC6">
        <w:rPr>
          <w:sz w:val="22"/>
          <w:szCs w:val="22"/>
        </w:rPr>
        <w:t>Vall</w:t>
      </w:r>
      <w:proofErr w:type="spellEnd"/>
      <w:r w:rsidRPr="00CA3EC6">
        <w:rPr>
          <w:sz w:val="22"/>
          <w:szCs w:val="22"/>
        </w:rPr>
        <w:t xml:space="preserve"> </w:t>
      </w:r>
      <w:proofErr w:type="spellStart"/>
      <w:r w:rsidRPr="00CA3EC6">
        <w:rPr>
          <w:sz w:val="22"/>
          <w:szCs w:val="22"/>
        </w:rPr>
        <w:t>de</w:t>
      </w:r>
      <w:proofErr w:type="spellEnd"/>
      <w:r w:rsidRPr="00CA3EC6">
        <w:rPr>
          <w:sz w:val="22"/>
          <w:szCs w:val="22"/>
        </w:rPr>
        <w:t xml:space="preserve"> </w:t>
      </w:r>
      <w:proofErr w:type="spellStart"/>
      <w:r w:rsidRPr="00CA3EC6">
        <w:rPr>
          <w:sz w:val="22"/>
          <w:szCs w:val="22"/>
        </w:rPr>
        <w:t>Bianya</w:t>
      </w:r>
      <w:proofErr w:type="spellEnd"/>
    </w:p>
    <w:p w:rsidR="00CA3EC6" w:rsidRPr="00CA3EC6" w:rsidRDefault="00CA3EC6" w:rsidP="00CA3EC6">
      <w:pPr>
        <w:shd w:val="clear" w:color="auto" w:fill="FFFFFF"/>
        <w:tabs>
          <w:tab w:val="left" w:pos="7560"/>
        </w:tabs>
        <w:spacing w:line="230" w:lineRule="exact"/>
        <w:ind w:right="-96"/>
        <w:rPr>
          <w:sz w:val="22"/>
          <w:szCs w:val="22"/>
        </w:rPr>
      </w:pPr>
      <w:proofErr w:type="spellStart"/>
      <w:r w:rsidRPr="00CA3EC6">
        <w:rPr>
          <w:sz w:val="22"/>
          <w:szCs w:val="22"/>
        </w:rPr>
        <w:t>Girona</w:t>
      </w:r>
      <w:proofErr w:type="spellEnd"/>
    </w:p>
    <w:p w:rsidR="00CA3EC6" w:rsidRPr="00CA3EC6" w:rsidRDefault="00CA3EC6" w:rsidP="00CA3EC6">
      <w:pPr>
        <w:shd w:val="clear" w:color="auto" w:fill="FFFFFF"/>
        <w:tabs>
          <w:tab w:val="left" w:pos="7560"/>
        </w:tabs>
        <w:spacing w:line="230" w:lineRule="exact"/>
        <w:ind w:right="-96"/>
        <w:rPr>
          <w:sz w:val="22"/>
          <w:szCs w:val="22"/>
        </w:rPr>
      </w:pPr>
      <w:r w:rsidRPr="00CA3EC6">
        <w:rPr>
          <w:sz w:val="22"/>
          <w:szCs w:val="22"/>
        </w:rPr>
        <w:t xml:space="preserve">Španielsko </w:t>
      </w:r>
    </w:p>
    <w:p w:rsidR="00CA3EC6" w:rsidRPr="00CA3EC6" w:rsidRDefault="00CA3EC6" w:rsidP="00CA3EC6">
      <w:pPr>
        <w:rPr>
          <w:sz w:val="22"/>
          <w:szCs w:val="22"/>
        </w:rPr>
      </w:pPr>
    </w:p>
    <w:p w:rsidR="00F5118D" w:rsidRPr="00CA3EC6" w:rsidRDefault="00F5118D" w:rsidP="00CA3EC6">
      <w:pPr>
        <w:pStyle w:val="Nadpis1"/>
        <w:rPr>
          <w:szCs w:val="22"/>
        </w:rPr>
      </w:pPr>
    </w:p>
    <w:sectPr w:rsidR="00F5118D" w:rsidRPr="00CA3E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07" w:rsidRDefault="00434207" w:rsidP="00F5118D">
      <w:r>
        <w:separator/>
      </w:r>
    </w:p>
  </w:endnote>
  <w:endnote w:type="continuationSeparator" w:id="0">
    <w:p w:rsidR="00434207" w:rsidRDefault="00434207" w:rsidP="00F5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979" w:rsidRDefault="000A397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38823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A3979" w:rsidRPr="00F5118D" w:rsidRDefault="000A3979">
        <w:pPr>
          <w:pStyle w:val="Pta"/>
          <w:jc w:val="right"/>
          <w:rPr>
            <w:sz w:val="18"/>
            <w:szCs w:val="18"/>
          </w:rPr>
        </w:pPr>
        <w:r w:rsidRPr="00F5118D">
          <w:rPr>
            <w:sz w:val="18"/>
            <w:szCs w:val="18"/>
          </w:rPr>
          <w:fldChar w:fldCharType="begin"/>
        </w:r>
        <w:r w:rsidRPr="00F5118D">
          <w:rPr>
            <w:sz w:val="18"/>
            <w:szCs w:val="18"/>
          </w:rPr>
          <w:instrText>PAGE   \* MERGEFORMAT</w:instrText>
        </w:r>
        <w:r w:rsidRPr="00F5118D">
          <w:rPr>
            <w:sz w:val="18"/>
            <w:szCs w:val="18"/>
          </w:rPr>
          <w:fldChar w:fldCharType="separate"/>
        </w:r>
        <w:r w:rsidR="00654D98">
          <w:rPr>
            <w:noProof/>
            <w:sz w:val="18"/>
            <w:szCs w:val="18"/>
          </w:rPr>
          <w:t>15</w:t>
        </w:r>
        <w:r w:rsidRPr="00F5118D">
          <w:rPr>
            <w:sz w:val="18"/>
            <w:szCs w:val="18"/>
          </w:rPr>
          <w:fldChar w:fldCharType="end"/>
        </w:r>
      </w:p>
    </w:sdtContent>
  </w:sdt>
  <w:p w:rsidR="000A3979" w:rsidRDefault="000A397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979" w:rsidRDefault="000A397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07" w:rsidRDefault="00434207" w:rsidP="00F5118D">
      <w:r>
        <w:separator/>
      </w:r>
    </w:p>
  </w:footnote>
  <w:footnote w:type="continuationSeparator" w:id="0">
    <w:p w:rsidR="00434207" w:rsidRDefault="00434207" w:rsidP="00F5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979" w:rsidRDefault="000A397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979" w:rsidRDefault="000A397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979" w:rsidRDefault="000A397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202645A"/>
    <w:lvl w:ilvl="0">
      <w:start w:val="1"/>
      <w:numFmt w:val="decimal"/>
      <w:pStyle w:val="SPChead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PCheader2"/>
      <w:lvlText w:val="%1.%2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6657F82"/>
    <w:multiLevelType w:val="hybridMultilevel"/>
    <w:tmpl w:val="FC6E9272"/>
    <w:lvl w:ilvl="0" w:tplc="A21216E4">
      <w:start w:val="1"/>
      <w:numFmt w:val="bullet"/>
      <w:lvlText w:val="-"/>
      <w:lvlJc w:val="left"/>
      <w:pPr>
        <w:ind w:left="216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>
    <w:nsid w:val="13F96530"/>
    <w:multiLevelType w:val="hybridMultilevel"/>
    <w:tmpl w:val="2848BDEA"/>
    <w:lvl w:ilvl="0" w:tplc="A21216E4">
      <w:start w:val="1"/>
      <w:numFmt w:val="bullet"/>
      <w:lvlText w:val="-"/>
      <w:lvlJc w:val="left"/>
      <w:pPr>
        <w:ind w:left="862" w:hanging="360"/>
      </w:pPr>
      <w:rPr>
        <w:rFonts w:ascii="Times New Roman" w:eastAsia="MS Mincho" w:hAnsi="Times New Roman" w:cs="Times New Roman" w:hint="default"/>
      </w:rPr>
    </w:lvl>
    <w:lvl w:ilvl="1" w:tplc="A21216E4">
      <w:start w:val="1"/>
      <w:numFmt w:val="bullet"/>
      <w:lvlText w:val="-"/>
      <w:lvlJc w:val="left"/>
      <w:pPr>
        <w:ind w:left="1582" w:hanging="360"/>
      </w:pPr>
      <w:rPr>
        <w:rFonts w:ascii="Times New Roman" w:eastAsia="MS Mincho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>
    <w:nsid w:val="25A73BB3"/>
    <w:multiLevelType w:val="hybridMultilevel"/>
    <w:tmpl w:val="EFC87408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>
    <w:nsid w:val="29E605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CA96E9A"/>
    <w:multiLevelType w:val="hybridMultilevel"/>
    <w:tmpl w:val="A2B4865C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>
    <w:nsid w:val="4C8E1D18"/>
    <w:multiLevelType w:val="hybridMultilevel"/>
    <w:tmpl w:val="D5C6C5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0C3C1E"/>
    <w:multiLevelType w:val="hybridMultilevel"/>
    <w:tmpl w:val="BCC6941C"/>
    <w:lvl w:ilvl="0" w:tplc="5ABEB1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7469EB2" w:tentative="1">
      <w:start w:val="1"/>
      <w:numFmt w:val="lowerLetter"/>
      <w:lvlText w:val="%2."/>
      <w:lvlJc w:val="left"/>
      <w:pPr>
        <w:ind w:left="1440" w:hanging="360"/>
      </w:pPr>
    </w:lvl>
    <w:lvl w:ilvl="2" w:tplc="A23A11EC" w:tentative="1">
      <w:start w:val="1"/>
      <w:numFmt w:val="lowerRoman"/>
      <w:lvlText w:val="%3."/>
      <w:lvlJc w:val="right"/>
      <w:pPr>
        <w:ind w:left="2160" w:hanging="180"/>
      </w:pPr>
    </w:lvl>
    <w:lvl w:ilvl="3" w:tplc="07B86790" w:tentative="1">
      <w:start w:val="1"/>
      <w:numFmt w:val="decimal"/>
      <w:lvlText w:val="%4."/>
      <w:lvlJc w:val="left"/>
      <w:pPr>
        <w:ind w:left="2880" w:hanging="360"/>
      </w:pPr>
    </w:lvl>
    <w:lvl w:ilvl="4" w:tplc="592A0CC8" w:tentative="1">
      <w:start w:val="1"/>
      <w:numFmt w:val="lowerLetter"/>
      <w:lvlText w:val="%5."/>
      <w:lvlJc w:val="left"/>
      <w:pPr>
        <w:ind w:left="3600" w:hanging="360"/>
      </w:pPr>
    </w:lvl>
    <w:lvl w:ilvl="5" w:tplc="9CB45274" w:tentative="1">
      <w:start w:val="1"/>
      <w:numFmt w:val="lowerRoman"/>
      <w:lvlText w:val="%6."/>
      <w:lvlJc w:val="right"/>
      <w:pPr>
        <w:ind w:left="4320" w:hanging="180"/>
      </w:pPr>
    </w:lvl>
    <w:lvl w:ilvl="6" w:tplc="B4BE7E9E" w:tentative="1">
      <w:start w:val="1"/>
      <w:numFmt w:val="decimal"/>
      <w:lvlText w:val="%7."/>
      <w:lvlJc w:val="left"/>
      <w:pPr>
        <w:ind w:left="5040" w:hanging="360"/>
      </w:pPr>
    </w:lvl>
    <w:lvl w:ilvl="7" w:tplc="045811AA" w:tentative="1">
      <w:start w:val="1"/>
      <w:numFmt w:val="lowerLetter"/>
      <w:lvlText w:val="%8."/>
      <w:lvlJc w:val="left"/>
      <w:pPr>
        <w:ind w:left="5760" w:hanging="360"/>
      </w:pPr>
    </w:lvl>
    <w:lvl w:ilvl="8" w:tplc="15863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E758E"/>
    <w:multiLevelType w:val="hybridMultilevel"/>
    <w:tmpl w:val="526682D0"/>
    <w:lvl w:ilvl="0" w:tplc="A21216E4">
      <w:start w:val="1"/>
      <w:numFmt w:val="bullet"/>
      <w:lvlText w:val="-"/>
      <w:lvlJc w:val="left"/>
      <w:pPr>
        <w:ind w:left="142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66243F47"/>
    <w:multiLevelType w:val="hybridMultilevel"/>
    <w:tmpl w:val="9E34CED2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2">
    <w:nsid w:val="6EDE774E"/>
    <w:multiLevelType w:val="hybridMultilevel"/>
    <w:tmpl w:val="973C4940"/>
    <w:lvl w:ilvl="0" w:tplc="A21216E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604A5"/>
    <w:multiLevelType w:val="hybridMultilevel"/>
    <w:tmpl w:val="754A0C78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B0568204">
      <w:numFmt w:val="bullet"/>
      <w:lvlText w:val="•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13"/>
  </w:num>
  <w:num w:numId="9">
    <w:abstractNumId w:val="7"/>
  </w:num>
  <w:num w:numId="10">
    <w:abstractNumId w:val="3"/>
  </w:num>
  <w:num w:numId="11">
    <w:abstractNumId w:val="10"/>
  </w:num>
  <w:num w:numId="12">
    <w:abstractNumId w:val="8"/>
  </w:num>
  <w:num w:numId="13">
    <w:abstractNumId w:val="12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F1"/>
    <w:rsid w:val="00023D64"/>
    <w:rsid w:val="00046AF1"/>
    <w:rsid w:val="00096254"/>
    <w:rsid w:val="000A3979"/>
    <w:rsid w:val="002F0DDC"/>
    <w:rsid w:val="0040449F"/>
    <w:rsid w:val="00434207"/>
    <w:rsid w:val="00490959"/>
    <w:rsid w:val="006221EE"/>
    <w:rsid w:val="00654D98"/>
    <w:rsid w:val="006E28F4"/>
    <w:rsid w:val="007150CD"/>
    <w:rsid w:val="00AA076A"/>
    <w:rsid w:val="00AF1151"/>
    <w:rsid w:val="00B85DA7"/>
    <w:rsid w:val="00C90113"/>
    <w:rsid w:val="00CA3EC6"/>
    <w:rsid w:val="00D91261"/>
    <w:rsid w:val="00E223A1"/>
    <w:rsid w:val="00EA1BF1"/>
    <w:rsid w:val="00EC6A1C"/>
    <w:rsid w:val="00F441D7"/>
    <w:rsid w:val="00F5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qFormat="1"/>
    <w:lsdException w:name="header" w:uiPriority="0"/>
    <w:lsdException w:name="caption" w:uiPriority="35" w:qFormat="1"/>
    <w:lsdException w:name="footnote reference" w:uiPriority="0"/>
    <w:lsdException w:name="annotation reference" w:uiPriority="0" w:qFormat="1"/>
    <w:lsdException w:name="lin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5118D"/>
    <w:pPr>
      <w:keepNext/>
      <w:ind w:left="567" w:hanging="567"/>
      <w:outlineLvl w:val="0"/>
    </w:pPr>
    <w:rPr>
      <w:b/>
      <w:bCs/>
      <w:sz w:val="22"/>
    </w:rPr>
  </w:style>
  <w:style w:type="paragraph" w:styleId="Nadpis2">
    <w:name w:val="heading 2"/>
    <w:basedOn w:val="Normlny"/>
    <w:next w:val="Normlny"/>
    <w:link w:val="Nadpis2Char"/>
    <w:qFormat/>
    <w:rsid w:val="00CA3EC6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A3EC6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eastAsia="en-US"/>
    </w:rPr>
  </w:style>
  <w:style w:type="paragraph" w:styleId="Nadpis4">
    <w:name w:val="heading 4"/>
    <w:basedOn w:val="Normlny"/>
    <w:next w:val="Normlny"/>
    <w:link w:val="Nadpis4Char"/>
    <w:unhideWhenUsed/>
    <w:qFormat/>
    <w:rsid w:val="00CA3E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CA3EC6"/>
    <w:pPr>
      <w:keepNext/>
      <w:spacing w:line="260" w:lineRule="exact"/>
      <w:jc w:val="center"/>
      <w:outlineLvl w:val="4"/>
    </w:pPr>
    <w:rPr>
      <w:b/>
      <w:noProof/>
      <w:sz w:val="22"/>
      <w:szCs w:val="20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CA3EC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 w:val="22"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CA3EC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2"/>
      <w:szCs w:val="20"/>
      <w:lang w:eastAsia="en-US"/>
    </w:rPr>
  </w:style>
  <w:style w:type="paragraph" w:styleId="Nadpis8">
    <w:name w:val="heading 8"/>
    <w:basedOn w:val="Normlny"/>
    <w:next w:val="Normlny"/>
    <w:link w:val="Nadpis8Char"/>
    <w:qFormat/>
    <w:rsid w:val="00CA3EC6"/>
    <w:pPr>
      <w:keepNext/>
      <w:spacing w:line="260" w:lineRule="exact"/>
      <w:ind w:right="-318"/>
      <w:outlineLvl w:val="7"/>
    </w:pPr>
    <w:rPr>
      <w:b/>
      <w:sz w:val="22"/>
      <w:szCs w:val="20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CA3EC6"/>
    <w:pPr>
      <w:keepNext/>
      <w:spacing w:line="260" w:lineRule="exact"/>
      <w:ind w:left="2268" w:right="1711" w:hanging="567"/>
      <w:outlineLvl w:val="8"/>
    </w:pPr>
    <w:rPr>
      <w:b/>
      <w:sz w:val="22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5118D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5118D"/>
    <w:pPr>
      <w:tabs>
        <w:tab w:val="center" w:pos="4536"/>
        <w:tab w:val="right" w:pos="9072"/>
      </w:tabs>
      <w:ind w:left="567" w:hanging="567"/>
    </w:pPr>
    <w:rPr>
      <w:sz w:val="22"/>
    </w:rPr>
  </w:style>
  <w:style w:type="character" w:customStyle="1" w:styleId="PtaChar">
    <w:name w:val="Päta Char"/>
    <w:basedOn w:val="Predvolenpsmoodseku"/>
    <w:link w:val="Pta"/>
    <w:uiPriority w:val="99"/>
    <w:rsid w:val="00F5118D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F5118D"/>
    <w:pPr>
      <w:ind w:left="180" w:hanging="180"/>
    </w:pPr>
    <w:rPr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F5118D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y"/>
    <w:link w:val="Zkladntext2Char"/>
    <w:unhideWhenUsed/>
    <w:rsid w:val="00F5118D"/>
    <w:rPr>
      <w:sz w:val="22"/>
    </w:rPr>
  </w:style>
  <w:style w:type="character" w:customStyle="1" w:styleId="Zkladntext2Char">
    <w:name w:val="Základný text 2 Char"/>
    <w:basedOn w:val="Predvolenpsmoodseku"/>
    <w:link w:val="Zkladntext2"/>
    <w:rsid w:val="00F5118D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unhideWhenUsed/>
    <w:rsid w:val="00F5118D"/>
    <w:rPr>
      <w:color w:val="000000"/>
      <w:sz w:val="22"/>
      <w:lang w:val="cs-CZ"/>
    </w:rPr>
  </w:style>
  <w:style w:type="character" w:customStyle="1" w:styleId="Zkladntext3Char">
    <w:name w:val="Základný text 3 Char"/>
    <w:basedOn w:val="Predvolenpsmoodseku"/>
    <w:link w:val="Zkladntext3"/>
    <w:rsid w:val="00F5118D"/>
    <w:rPr>
      <w:rFonts w:ascii="Times New Roman" w:eastAsia="Times New Roman" w:hAnsi="Times New Roman" w:cs="Times New Roman"/>
      <w:color w:val="000000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nhideWhenUsed/>
    <w:rsid w:val="00F5118D"/>
    <w:pPr>
      <w:ind w:left="709"/>
    </w:pPr>
    <w:rPr>
      <w:rFonts w:ascii="New York" w:hAnsi="New York"/>
      <w:szCs w:val="20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5118D"/>
    <w:rPr>
      <w:rFonts w:ascii="New York" w:eastAsia="Times New Roman" w:hAnsi="New York" w:cs="Times New Roman"/>
      <w:sz w:val="24"/>
      <w:szCs w:val="20"/>
      <w:lang w:val="en-GB" w:eastAsia="cs-CZ"/>
    </w:rPr>
  </w:style>
  <w:style w:type="paragraph" w:styleId="Zarkazkladnhotextu3">
    <w:name w:val="Body Text Indent 3"/>
    <w:basedOn w:val="Normlny"/>
    <w:link w:val="Zarkazkladnhotextu3Char"/>
    <w:unhideWhenUsed/>
    <w:rsid w:val="00F5118D"/>
    <w:pPr>
      <w:tabs>
        <w:tab w:val="left" w:pos="567"/>
      </w:tabs>
      <w:snapToGrid w:val="0"/>
      <w:ind w:left="567" w:hanging="567"/>
    </w:pPr>
    <w:rPr>
      <w:sz w:val="22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5118D"/>
    <w:rPr>
      <w:rFonts w:ascii="Times New Roman" w:eastAsia="Times New Roman" w:hAnsi="Times New Roman" w:cs="Times New Roman"/>
      <w:lang w:val="en-GB" w:eastAsia="en-GB"/>
    </w:rPr>
  </w:style>
  <w:style w:type="character" w:customStyle="1" w:styleId="longtext1">
    <w:name w:val="long_text1"/>
    <w:rsid w:val="00F5118D"/>
    <w:rPr>
      <w:sz w:val="20"/>
      <w:szCs w:val="20"/>
    </w:rPr>
  </w:style>
  <w:style w:type="character" w:customStyle="1" w:styleId="mediumtext1">
    <w:name w:val="medium_text1"/>
    <w:rsid w:val="00F5118D"/>
    <w:rPr>
      <w:sz w:val="24"/>
      <w:szCs w:val="24"/>
    </w:rPr>
  </w:style>
  <w:style w:type="paragraph" w:styleId="Zkladntext">
    <w:name w:val="Body Text"/>
    <w:basedOn w:val="Normlny"/>
    <w:link w:val="ZkladntextChar"/>
    <w:unhideWhenUsed/>
    <w:rsid w:val="00F51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F511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F511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511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semiHidden/>
    <w:unhideWhenUsed/>
    <w:rsid w:val="00622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221E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Predvolenpsmoodseku"/>
    <w:link w:val="Nadpis4"/>
    <w:rsid w:val="00CA3E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CA3EC6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CA3EC6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5Char">
    <w:name w:val="Nadpis 5 Char"/>
    <w:basedOn w:val="Predvolenpsmoodseku"/>
    <w:link w:val="Nadpis5"/>
    <w:rsid w:val="00CA3EC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CA3EC6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CA3EC6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CA3EC6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CA3EC6"/>
    <w:rPr>
      <w:rFonts w:ascii="Times New Roman" w:eastAsia="Times New Roman" w:hAnsi="Times New Roman" w:cs="Times New Roman"/>
      <w:b/>
      <w:szCs w:val="20"/>
    </w:rPr>
  </w:style>
  <w:style w:type="paragraph" w:styleId="Obsah9">
    <w:name w:val="toc 9"/>
    <w:basedOn w:val="Normlny"/>
    <w:next w:val="Normlny"/>
    <w:semiHidden/>
    <w:rsid w:val="00CA3EC6"/>
    <w:pPr>
      <w:spacing w:line="260" w:lineRule="exact"/>
      <w:ind w:left="1760"/>
    </w:pPr>
    <w:rPr>
      <w:sz w:val="22"/>
      <w:szCs w:val="20"/>
      <w:lang w:eastAsia="en-US"/>
    </w:rPr>
  </w:style>
  <w:style w:type="character" w:styleId="Odkaznavysvetlivku">
    <w:name w:val="endnote reference"/>
    <w:semiHidden/>
    <w:rsid w:val="00CA3EC6"/>
    <w:rPr>
      <w:vertAlign w:val="superscript"/>
    </w:rPr>
  </w:style>
  <w:style w:type="character" w:styleId="Odkaznapoznmkupodiarou">
    <w:name w:val="footnote reference"/>
    <w:semiHidden/>
    <w:rsid w:val="00CA3EC6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CA3EC6"/>
    <w:pPr>
      <w:jc w:val="both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CA3EC6"/>
    <w:rPr>
      <w:rFonts w:ascii="Times New Roman" w:eastAsia="Times New Roman" w:hAnsi="Times New Roman" w:cs="Times New Roman"/>
      <w:sz w:val="20"/>
      <w:szCs w:val="20"/>
    </w:rPr>
  </w:style>
  <w:style w:type="paragraph" w:styleId="Oznaitext">
    <w:name w:val="Block Text"/>
    <w:basedOn w:val="Normlny"/>
    <w:rsid w:val="00CA3EC6"/>
    <w:pPr>
      <w:spacing w:line="260" w:lineRule="exact"/>
      <w:ind w:left="2268" w:right="1711" w:hanging="567"/>
    </w:pPr>
    <w:rPr>
      <w:b/>
      <w:sz w:val="22"/>
      <w:szCs w:val="20"/>
      <w:lang w:eastAsia="en-US"/>
    </w:rPr>
  </w:style>
  <w:style w:type="paragraph" w:styleId="Textvysvetlivky">
    <w:name w:val="endnote text"/>
    <w:basedOn w:val="Normlny"/>
    <w:link w:val="TextvysvetlivkyChar"/>
    <w:semiHidden/>
    <w:rsid w:val="00CA3EC6"/>
    <w:pPr>
      <w:tabs>
        <w:tab w:val="left" w:pos="567"/>
      </w:tabs>
    </w:pPr>
    <w:rPr>
      <w:sz w:val="22"/>
      <w:szCs w:val="20"/>
      <w:lang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CA3EC6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qFormat/>
    <w:rsid w:val="00CA3EC6"/>
    <w:rPr>
      <w:sz w:val="16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CA3EC6"/>
    <w:pPr>
      <w:tabs>
        <w:tab w:val="left" w:pos="567"/>
      </w:tabs>
      <w:spacing w:line="260" w:lineRule="exact"/>
    </w:pPr>
    <w:rPr>
      <w:sz w:val="20"/>
      <w:szCs w:val="20"/>
      <w:lang w:eastAsia="en-US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CA3EC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y"/>
    <w:rsid w:val="00CA3EC6"/>
    <w:pPr>
      <w:tabs>
        <w:tab w:val="left" w:pos="567"/>
      </w:tabs>
      <w:spacing w:line="260" w:lineRule="exact"/>
      <w:ind w:left="567" w:hanging="567"/>
    </w:pPr>
    <w:rPr>
      <w:b/>
      <w:sz w:val="22"/>
      <w:szCs w:val="20"/>
      <w:lang w:eastAsia="en-US"/>
    </w:rPr>
  </w:style>
  <w:style w:type="paragraph" w:customStyle="1" w:styleId="BodyText21">
    <w:name w:val="Body Text 2_1"/>
    <w:basedOn w:val="Normlny"/>
    <w:rsid w:val="00CA3EC6"/>
    <w:pPr>
      <w:ind w:left="567" w:hanging="567"/>
    </w:pPr>
    <w:rPr>
      <w:b/>
      <w:sz w:val="22"/>
      <w:szCs w:val="20"/>
      <w:lang w:eastAsia="en-US"/>
    </w:rPr>
  </w:style>
  <w:style w:type="paragraph" w:customStyle="1" w:styleId="BodyText22">
    <w:name w:val="Body Text 2_2"/>
    <w:basedOn w:val="Normlny"/>
    <w:rsid w:val="00CA3EC6"/>
    <w:pPr>
      <w:tabs>
        <w:tab w:val="left" w:pos="567"/>
      </w:tabs>
      <w:ind w:left="567" w:hanging="567"/>
    </w:pPr>
    <w:rPr>
      <w:b/>
      <w:sz w:val="22"/>
      <w:szCs w:val="20"/>
      <w:lang w:eastAsia="en-US"/>
    </w:rPr>
  </w:style>
  <w:style w:type="character" w:styleId="Hypertextovprepojenie">
    <w:name w:val="Hyperlink"/>
    <w:rsid w:val="00CA3EC6"/>
    <w:rPr>
      <w:color w:val="0000FF"/>
      <w:u w:val="single"/>
    </w:rPr>
  </w:style>
  <w:style w:type="paragraph" w:customStyle="1" w:styleId="AHeader1">
    <w:name w:val="AHeader 1"/>
    <w:basedOn w:val="Normlny"/>
    <w:rsid w:val="00CA3EC6"/>
    <w:pPr>
      <w:numPr>
        <w:numId w:val="2"/>
      </w:numPr>
      <w:spacing w:after="120"/>
    </w:pPr>
    <w:rPr>
      <w:rFonts w:ascii="Arial" w:hAnsi="Arial" w:cs="Arial"/>
      <w:b/>
      <w:bCs/>
      <w:szCs w:val="20"/>
      <w:lang w:eastAsia="en-US"/>
    </w:rPr>
  </w:style>
  <w:style w:type="paragraph" w:customStyle="1" w:styleId="AHeader2">
    <w:name w:val="AHeader 2"/>
    <w:basedOn w:val="AHeader1"/>
    <w:rsid w:val="00CA3EC6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A3EC6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A3EC6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A3EC6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CA3EC6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A3E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A3EC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CA3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CA3EC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A3EC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CA3EC6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CA3EC6"/>
    <w:pPr>
      <w:numPr>
        <w:numId w:val="3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CA3EC6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CA3EC6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sz w:val="2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CA3EC6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CA3EC6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CA3EC6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A3EC6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CA3EC6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CA3EC6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CA3EC6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CA3EC6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CA3EC6"/>
    <w:pPr>
      <w:ind w:left="720" w:hanging="720"/>
    </w:pPr>
    <w:rPr>
      <w:rFonts w:eastAsia="SimSun"/>
      <w:sz w:val="22"/>
      <w:szCs w:val="18"/>
      <w:lang w:eastAsia="zh-CN"/>
    </w:rPr>
  </w:style>
  <w:style w:type="paragraph" w:customStyle="1" w:styleId="Style1">
    <w:name w:val="Style1"/>
    <w:basedOn w:val="Normlny"/>
    <w:qFormat/>
    <w:rsid w:val="00CA3EC6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customStyle="1" w:styleId="Style2">
    <w:name w:val="Style2"/>
    <w:basedOn w:val="Normlny"/>
    <w:qFormat/>
    <w:rsid w:val="00CA3EC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customStyle="1" w:styleId="Style3">
    <w:name w:val="Style3"/>
    <w:basedOn w:val="Normlny"/>
    <w:qFormat/>
    <w:rsid w:val="00CA3EC6"/>
    <w:pPr>
      <w:numPr>
        <w:numId w:val="4"/>
      </w:numPr>
      <w:jc w:val="center"/>
    </w:pPr>
    <w:rPr>
      <w:b/>
      <w:sz w:val="22"/>
      <w:szCs w:val="22"/>
      <w:lang w:eastAsia="en-US"/>
    </w:rPr>
  </w:style>
  <w:style w:type="paragraph" w:customStyle="1" w:styleId="Style4">
    <w:name w:val="Style4"/>
    <w:basedOn w:val="Normlny"/>
    <w:qFormat/>
    <w:rsid w:val="00CA3EC6"/>
    <w:pPr>
      <w:tabs>
        <w:tab w:val="left" w:pos="567"/>
      </w:tabs>
      <w:spacing w:line="260" w:lineRule="exact"/>
    </w:pPr>
    <w:rPr>
      <w:sz w:val="22"/>
      <w:szCs w:val="22"/>
      <w:lang w:eastAsia="en-US"/>
    </w:rPr>
  </w:style>
  <w:style w:type="paragraph" w:customStyle="1" w:styleId="Style5">
    <w:name w:val="Style5"/>
    <w:basedOn w:val="Normlny"/>
    <w:qFormat/>
    <w:rsid w:val="00CA3EC6"/>
    <w:pPr>
      <w:numPr>
        <w:ilvl w:val="12"/>
      </w:numPr>
    </w:pPr>
    <w:rPr>
      <w:sz w:val="22"/>
      <w:szCs w:val="22"/>
      <w:lang w:eastAsia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A3EC6"/>
    <w:rPr>
      <w:color w:val="605E5C"/>
      <w:shd w:val="clear" w:color="auto" w:fill="E1DFDD"/>
    </w:rPr>
  </w:style>
  <w:style w:type="character" w:styleId="sloriadka">
    <w:name w:val="line number"/>
    <w:basedOn w:val="Predvolenpsmoodseku"/>
    <w:semiHidden/>
    <w:unhideWhenUsed/>
    <w:rsid w:val="00CA3EC6"/>
  </w:style>
  <w:style w:type="paragraph" w:customStyle="1" w:styleId="SPCheader2">
    <w:name w:val="SPC header 2"/>
    <w:basedOn w:val="Normlny"/>
    <w:rsid w:val="00CA3EC6"/>
    <w:pPr>
      <w:keepNext/>
      <w:numPr>
        <w:ilvl w:val="1"/>
        <w:numId w:val="5"/>
      </w:numPr>
      <w:suppressAutoHyphens/>
      <w:spacing w:before="100" w:after="100"/>
      <w:outlineLvl w:val="1"/>
    </w:pPr>
    <w:rPr>
      <w:b/>
      <w:szCs w:val="20"/>
      <w:lang w:val="en-GB" w:eastAsia="zh-CN"/>
    </w:rPr>
  </w:style>
  <w:style w:type="paragraph" w:customStyle="1" w:styleId="SPCheader1">
    <w:name w:val="SPC header 1"/>
    <w:basedOn w:val="Normlny"/>
    <w:rsid w:val="00CA3EC6"/>
    <w:pPr>
      <w:keepNext/>
      <w:numPr>
        <w:numId w:val="5"/>
      </w:numPr>
      <w:suppressAutoHyphens/>
      <w:spacing w:before="100" w:after="100"/>
      <w:outlineLvl w:val="0"/>
    </w:pPr>
    <w:rPr>
      <w:b/>
      <w:szCs w:val="20"/>
      <w:lang w:val="en-GB" w:eastAsia="zh-CN"/>
    </w:rPr>
  </w:style>
  <w:style w:type="paragraph" w:styleId="Odsekzoznamu">
    <w:name w:val="List Paragraph"/>
    <w:basedOn w:val="Normlny"/>
    <w:uiPriority w:val="34"/>
    <w:qFormat/>
    <w:rsid w:val="00CA3EC6"/>
    <w:pPr>
      <w:tabs>
        <w:tab w:val="left" w:pos="567"/>
      </w:tabs>
      <w:spacing w:line="260" w:lineRule="exact"/>
      <w:ind w:left="720"/>
      <w:contextualSpacing/>
    </w:pPr>
    <w:rPr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qFormat="1"/>
    <w:lsdException w:name="header" w:uiPriority="0"/>
    <w:lsdException w:name="caption" w:uiPriority="35" w:qFormat="1"/>
    <w:lsdException w:name="footnote reference" w:uiPriority="0"/>
    <w:lsdException w:name="annotation reference" w:uiPriority="0" w:qFormat="1"/>
    <w:lsdException w:name="lin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5118D"/>
    <w:pPr>
      <w:keepNext/>
      <w:ind w:left="567" w:hanging="567"/>
      <w:outlineLvl w:val="0"/>
    </w:pPr>
    <w:rPr>
      <w:b/>
      <w:bCs/>
      <w:sz w:val="22"/>
    </w:rPr>
  </w:style>
  <w:style w:type="paragraph" w:styleId="Nadpis2">
    <w:name w:val="heading 2"/>
    <w:basedOn w:val="Normlny"/>
    <w:next w:val="Normlny"/>
    <w:link w:val="Nadpis2Char"/>
    <w:qFormat/>
    <w:rsid w:val="00CA3EC6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A3EC6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eastAsia="en-US"/>
    </w:rPr>
  </w:style>
  <w:style w:type="paragraph" w:styleId="Nadpis4">
    <w:name w:val="heading 4"/>
    <w:basedOn w:val="Normlny"/>
    <w:next w:val="Normlny"/>
    <w:link w:val="Nadpis4Char"/>
    <w:unhideWhenUsed/>
    <w:qFormat/>
    <w:rsid w:val="00CA3E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CA3EC6"/>
    <w:pPr>
      <w:keepNext/>
      <w:spacing w:line="260" w:lineRule="exact"/>
      <w:jc w:val="center"/>
      <w:outlineLvl w:val="4"/>
    </w:pPr>
    <w:rPr>
      <w:b/>
      <w:noProof/>
      <w:sz w:val="22"/>
      <w:szCs w:val="20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CA3EC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 w:val="22"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CA3EC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2"/>
      <w:szCs w:val="20"/>
      <w:lang w:eastAsia="en-US"/>
    </w:rPr>
  </w:style>
  <w:style w:type="paragraph" w:styleId="Nadpis8">
    <w:name w:val="heading 8"/>
    <w:basedOn w:val="Normlny"/>
    <w:next w:val="Normlny"/>
    <w:link w:val="Nadpis8Char"/>
    <w:qFormat/>
    <w:rsid w:val="00CA3EC6"/>
    <w:pPr>
      <w:keepNext/>
      <w:spacing w:line="260" w:lineRule="exact"/>
      <w:ind w:right="-318"/>
      <w:outlineLvl w:val="7"/>
    </w:pPr>
    <w:rPr>
      <w:b/>
      <w:sz w:val="22"/>
      <w:szCs w:val="20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CA3EC6"/>
    <w:pPr>
      <w:keepNext/>
      <w:spacing w:line="260" w:lineRule="exact"/>
      <w:ind w:left="2268" w:right="1711" w:hanging="567"/>
      <w:outlineLvl w:val="8"/>
    </w:pPr>
    <w:rPr>
      <w:b/>
      <w:sz w:val="22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5118D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5118D"/>
    <w:pPr>
      <w:tabs>
        <w:tab w:val="center" w:pos="4536"/>
        <w:tab w:val="right" w:pos="9072"/>
      </w:tabs>
      <w:ind w:left="567" w:hanging="567"/>
    </w:pPr>
    <w:rPr>
      <w:sz w:val="22"/>
    </w:rPr>
  </w:style>
  <w:style w:type="character" w:customStyle="1" w:styleId="PtaChar">
    <w:name w:val="Päta Char"/>
    <w:basedOn w:val="Predvolenpsmoodseku"/>
    <w:link w:val="Pta"/>
    <w:uiPriority w:val="99"/>
    <w:rsid w:val="00F5118D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F5118D"/>
    <w:pPr>
      <w:ind w:left="180" w:hanging="180"/>
    </w:pPr>
    <w:rPr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F5118D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y"/>
    <w:link w:val="Zkladntext2Char"/>
    <w:unhideWhenUsed/>
    <w:rsid w:val="00F5118D"/>
    <w:rPr>
      <w:sz w:val="22"/>
    </w:rPr>
  </w:style>
  <w:style w:type="character" w:customStyle="1" w:styleId="Zkladntext2Char">
    <w:name w:val="Základný text 2 Char"/>
    <w:basedOn w:val="Predvolenpsmoodseku"/>
    <w:link w:val="Zkladntext2"/>
    <w:rsid w:val="00F5118D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unhideWhenUsed/>
    <w:rsid w:val="00F5118D"/>
    <w:rPr>
      <w:color w:val="000000"/>
      <w:sz w:val="22"/>
      <w:lang w:val="cs-CZ"/>
    </w:rPr>
  </w:style>
  <w:style w:type="character" w:customStyle="1" w:styleId="Zkladntext3Char">
    <w:name w:val="Základný text 3 Char"/>
    <w:basedOn w:val="Predvolenpsmoodseku"/>
    <w:link w:val="Zkladntext3"/>
    <w:rsid w:val="00F5118D"/>
    <w:rPr>
      <w:rFonts w:ascii="Times New Roman" w:eastAsia="Times New Roman" w:hAnsi="Times New Roman" w:cs="Times New Roman"/>
      <w:color w:val="000000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nhideWhenUsed/>
    <w:rsid w:val="00F5118D"/>
    <w:pPr>
      <w:ind w:left="709"/>
    </w:pPr>
    <w:rPr>
      <w:rFonts w:ascii="New York" w:hAnsi="New York"/>
      <w:szCs w:val="20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5118D"/>
    <w:rPr>
      <w:rFonts w:ascii="New York" w:eastAsia="Times New Roman" w:hAnsi="New York" w:cs="Times New Roman"/>
      <w:sz w:val="24"/>
      <w:szCs w:val="20"/>
      <w:lang w:val="en-GB" w:eastAsia="cs-CZ"/>
    </w:rPr>
  </w:style>
  <w:style w:type="paragraph" w:styleId="Zarkazkladnhotextu3">
    <w:name w:val="Body Text Indent 3"/>
    <w:basedOn w:val="Normlny"/>
    <w:link w:val="Zarkazkladnhotextu3Char"/>
    <w:unhideWhenUsed/>
    <w:rsid w:val="00F5118D"/>
    <w:pPr>
      <w:tabs>
        <w:tab w:val="left" w:pos="567"/>
      </w:tabs>
      <w:snapToGrid w:val="0"/>
      <w:ind w:left="567" w:hanging="567"/>
    </w:pPr>
    <w:rPr>
      <w:sz w:val="22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5118D"/>
    <w:rPr>
      <w:rFonts w:ascii="Times New Roman" w:eastAsia="Times New Roman" w:hAnsi="Times New Roman" w:cs="Times New Roman"/>
      <w:lang w:val="en-GB" w:eastAsia="en-GB"/>
    </w:rPr>
  </w:style>
  <w:style w:type="character" w:customStyle="1" w:styleId="longtext1">
    <w:name w:val="long_text1"/>
    <w:rsid w:val="00F5118D"/>
    <w:rPr>
      <w:sz w:val="20"/>
      <w:szCs w:val="20"/>
    </w:rPr>
  </w:style>
  <w:style w:type="character" w:customStyle="1" w:styleId="mediumtext1">
    <w:name w:val="medium_text1"/>
    <w:rsid w:val="00F5118D"/>
    <w:rPr>
      <w:sz w:val="24"/>
      <w:szCs w:val="24"/>
    </w:rPr>
  </w:style>
  <w:style w:type="paragraph" w:styleId="Zkladntext">
    <w:name w:val="Body Text"/>
    <w:basedOn w:val="Normlny"/>
    <w:link w:val="ZkladntextChar"/>
    <w:unhideWhenUsed/>
    <w:rsid w:val="00F51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F511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F511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511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semiHidden/>
    <w:unhideWhenUsed/>
    <w:rsid w:val="00622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221E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Predvolenpsmoodseku"/>
    <w:link w:val="Nadpis4"/>
    <w:rsid w:val="00CA3E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CA3EC6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CA3EC6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5Char">
    <w:name w:val="Nadpis 5 Char"/>
    <w:basedOn w:val="Predvolenpsmoodseku"/>
    <w:link w:val="Nadpis5"/>
    <w:rsid w:val="00CA3EC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CA3EC6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CA3EC6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CA3EC6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CA3EC6"/>
    <w:rPr>
      <w:rFonts w:ascii="Times New Roman" w:eastAsia="Times New Roman" w:hAnsi="Times New Roman" w:cs="Times New Roman"/>
      <w:b/>
      <w:szCs w:val="20"/>
    </w:rPr>
  </w:style>
  <w:style w:type="paragraph" w:styleId="Obsah9">
    <w:name w:val="toc 9"/>
    <w:basedOn w:val="Normlny"/>
    <w:next w:val="Normlny"/>
    <w:semiHidden/>
    <w:rsid w:val="00CA3EC6"/>
    <w:pPr>
      <w:spacing w:line="260" w:lineRule="exact"/>
      <w:ind w:left="1760"/>
    </w:pPr>
    <w:rPr>
      <w:sz w:val="22"/>
      <w:szCs w:val="20"/>
      <w:lang w:eastAsia="en-US"/>
    </w:rPr>
  </w:style>
  <w:style w:type="character" w:styleId="Odkaznavysvetlivku">
    <w:name w:val="endnote reference"/>
    <w:semiHidden/>
    <w:rsid w:val="00CA3EC6"/>
    <w:rPr>
      <w:vertAlign w:val="superscript"/>
    </w:rPr>
  </w:style>
  <w:style w:type="character" w:styleId="Odkaznapoznmkupodiarou">
    <w:name w:val="footnote reference"/>
    <w:semiHidden/>
    <w:rsid w:val="00CA3EC6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CA3EC6"/>
    <w:pPr>
      <w:jc w:val="both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CA3EC6"/>
    <w:rPr>
      <w:rFonts w:ascii="Times New Roman" w:eastAsia="Times New Roman" w:hAnsi="Times New Roman" w:cs="Times New Roman"/>
      <w:sz w:val="20"/>
      <w:szCs w:val="20"/>
    </w:rPr>
  </w:style>
  <w:style w:type="paragraph" w:styleId="Oznaitext">
    <w:name w:val="Block Text"/>
    <w:basedOn w:val="Normlny"/>
    <w:rsid w:val="00CA3EC6"/>
    <w:pPr>
      <w:spacing w:line="260" w:lineRule="exact"/>
      <w:ind w:left="2268" w:right="1711" w:hanging="567"/>
    </w:pPr>
    <w:rPr>
      <w:b/>
      <w:sz w:val="22"/>
      <w:szCs w:val="20"/>
      <w:lang w:eastAsia="en-US"/>
    </w:rPr>
  </w:style>
  <w:style w:type="paragraph" w:styleId="Textvysvetlivky">
    <w:name w:val="endnote text"/>
    <w:basedOn w:val="Normlny"/>
    <w:link w:val="TextvysvetlivkyChar"/>
    <w:semiHidden/>
    <w:rsid w:val="00CA3EC6"/>
    <w:pPr>
      <w:tabs>
        <w:tab w:val="left" w:pos="567"/>
      </w:tabs>
    </w:pPr>
    <w:rPr>
      <w:sz w:val="22"/>
      <w:szCs w:val="20"/>
      <w:lang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CA3EC6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qFormat/>
    <w:rsid w:val="00CA3EC6"/>
    <w:rPr>
      <w:sz w:val="16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CA3EC6"/>
    <w:pPr>
      <w:tabs>
        <w:tab w:val="left" w:pos="567"/>
      </w:tabs>
      <w:spacing w:line="260" w:lineRule="exact"/>
    </w:pPr>
    <w:rPr>
      <w:sz w:val="20"/>
      <w:szCs w:val="20"/>
      <w:lang w:eastAsia="en-US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CA3EC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y"/>
    <w:rsid w:val="00CA3EC6"/>
    <w:pPr>
      <w:tabs>
        <w:tab w:val="left" w:pos="567"/>
      </w:tabs>
      <w:spacing w:line="260" w:lineRule="exact"/>
      <w:ind w:left="567" w:hanging="567"/>
    </w:pPr>
    <w:rPr>
      <w:b/>
      <w:sz w:val="22"/>
      <w:szCs w:val="20"/>
      <w:lang w:eastAsia="en-US"/>
    </w:rPr>
  </w:style>
  <w:style w:type="paragraph" w:customStyle="1" w:styleId="BodyText21">
    <w:name w:val="Body Text 2_1"/>
    <w:basedOn w:val="Normlny"/>
    <w:rsid w:val="00CA3EC6"/>
    <w:pPr>
      <w:ind w:left="567" w:hanging="567"/>
    </w:pPr>
    <w:rPr>
      <w:b/>
      <w:sz w:val="22"/>
      <w:szCs w:val="20"/>
      <w:lang w:eastAsia="en-US"/>
    </w:rPr>
  </w:style>
  <w:style w:type="paragraph" w:customStyle="1" w:styleId="BodyText22">
    <w:name w:val="Body Text 2_2"/>
    <w:basedOn w:val="Normlny"/>
    <w:rsid w:val="00CA3EC6"/>
    <w:pPr>
      <w:tabs>
        <w:tab w:val="left" w:pos="567"/>
      </w:tabs>
      <w:ind w:left="567" w:hanging="567"/>
    </w:pPr>
    <w:rPr>
      <w:b/>
      <w:sz w:val="22"/>
      <w:szCs w:val="20"/>
      <w:lang w:eastAsia="en-US"/>
    </w:rPr>
  </w:style>
  <w:style w:type="character" w:styleId="Hypertextovprepojenie">
    <w:name w:val="Hyperlink"/>
    <w:rsid w:val="00CA3EC6"/>
    <w:rPr>
      <w:color w:val="0000FF"/>
      <w:u w:val="single"/>
    </w:rPr>
  </w:style>
  <w:style w:type="paragraph" w:customStyle="1" w:styleId="AHeader1">
    <w:name w:val="AHeader 1"/>
    <w:basedOn w:val="Normlny"/>
    <w:rsid w:val="00CA3EC6"/>
    <w:pPr>
      <w:numPr>
        <w:numId w:val="2"/>
      </w:numPr>
      <w:spacing w:after="120"/>
    </w:pPr>
    <w:rPr>
      <w:rFonts w:ascii="Arial" w:hAnsi="Arial" w:cs="Arial"/>
      <w:b/>
      <w:bCs/>
      <w:szCs w:val="20"/>
      <w:lang w:eastAsia="en-US"/>
    </w:rPr>
  </w:style>
  <w:style w:type="paragraph" w:customStyle="1" w:styleId="AHeader2">
    <w:name w:val="AHeader 2"/>
    <w:basedOn w:val="AHeader1"/>
    <w:rsid w:val="00CA3EC6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A3EC6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A3EC6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A3EC6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CA3EC6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A3E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A3EC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CA3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CA3EC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A3EC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CA3EC6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CA3EC6"/>
    <w:pPr>
      <w:numPr>
        <w:numId w:val="3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CA3EC6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CA3EC6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sz w:val="2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CA3EC6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CA3EC6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CA3EC6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A3EC6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CA3EC6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CA3EC6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CA3EC6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CA3EC6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CA3EC6"/>
    <w:pPr>
      <w:ind w:left="720" w:hanging="720"/>
    </w:pPr>
    <w:rPr>
      <w:rFonts w:eastAsia="SimSun"/>
      <w:sz w:val="22"/>
      <w:szCs w:val="18"/>
      <w:lang w:eastAsia="zh-CN"/>
    </w:rPr>
  </w:style>
  <w:style w:type="paragraph" w:customStyle="1" w:styleId="Style1">
    <w:name w:val="Style1"/>
    <w:basedOn w:val="Normlny"/>
    <w:qFormat/>
    <w:rsid w:val="00CA3EC6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customStyle="1" w:styleId="Style2">
    <w:name w:val="Style2"/>
    <w:basedOn w:val="Normlny"/>
    <w:qFormat/>
    <w:rsid w:val="00CA3EC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customStyle="1" w:styleId="Style3">
    <w:name w:val="Style3"/>
    <w:basedOn w:val="Normlny"/>
    <w:qFormat/>
    <w:rsid w:val="00CA3EC6"/>
    <w:pPr>
      <w:numPr>
        <w:numId w:val="4"/>
      </w:numPr>
      <w:jc w:val="center"/>
    </w:pPr>
    <w:rPr>
      <w:b/>
      <w:sz w:val="22"/>
      <w:szCs w:val="22"/>
      <w:lang w:eastAsia="en-US"/>
    </w:rPr>
  </w:style>
  <w:style w:type="paragraph" w:customStyle="1" w:styleId="Style4">
    <w:name w:val="Style4"/>
    <w:basedOn w:val="Normlny"/>
    <w:qFormat/>
    <w:rsid w:val="00CA3EC6"/>
    <w:pPr>
      <w:tabs>
        <w:tab w:val="left" w:pos="567"/>
      </w:tabs>
      <w:spacing w:line="260" w:lineRule="exact"/>
    </w:pPr>
    <w:rPr>
      <w:sz w:val="22"/>
      <w:szCs w:val="22"/>
      <w:lang w:eastAsia="en-US"/>
    </w:rPr>
  </w:style>
  <w:style w:type="paragraph" w:customStyle="1" w:styleId="Style5">
    <w:name w:val="Style5"/>
    <w:basedOn w:val="Normlny"/>
    <w:qFormat/>
    <w:rsid w:val="00CA3EC6"/>
    <w:pPr>
      <w:numPr>
        <w:ilvl w:val="12"/>
      </w:numPr>
    </w:pPr>
    <w:rPr>
      <w:sz w:val="22"/>
      <w:szCs w:val="22"/>
      <w:lang w:eastAsia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A3EC6"/>
    <w:rPr>
      <w:color w:val="605E5C"/>
      <w:shd w:val="clear" w:color="auto" w:fill="E1DFDD"/>
    </w:rPr>
  </w:style>
  <w:style w:type="character" w:styleId="sloriadka">
    <w:name w:val="line number"/>
    <w:basedOn w:val="Predvolenpsmoodseku"/>
    <w:semiHidden/>
    <w:unhideWhenUsed/>
    <w:rsid w:val="00CA3EC6"/>
  </w:style>
  <w:style w:type="paragraph" w:customStyle="1" w:styleId="SPCheader2">
    <w:name w:val="SPC header 2"/>
    <w:basedOn w:val="Normlny"/>
    <w:rsid w:val="00CA3EC6"/>
    <w:pPr>
      <w:keepNext/>
      <w:numPr>
        <w:ilvl w:val="1"/>
        <w:numId w:val="5"/>
      </w:numPr>
      <w:suppressAutoHyphens/>
      <w:spacing w:before="100" w:after="100"/>
      <w:outlineLvl w:val="1"/>
    </w:pPr>
    <w:rPr>
      <w:b/>
      <w:szCs w:val="20"/>
      <w:lang w:val="en-GB" w:eastAsia="zh-CN"/>
    </w:rPr>
  </w:style>
  <w:style w:type="paragraph" w:customStyle="1" w:styleId="SPCheader1">
    <w:name w:val="SPC header 1"/>
    <w:basedOn w:val="Normlny"/>
    <w:rsid w:val="00CA3EC6"/>
    <w:pPr>
      <w:keepNext/>
      <w:numPr>
        <w:numId w:val="5"/>
      </w:numPr>
      <w:suppressAutoHyphens/>
      <w:spacing w:before="100" w:after="100"/>
      <w:outlineLvl w:val="0"/>
    </w:pPr>
    <w:rPr>
      <w:b/>
      <w:szCs w:val="20"/>
      <w:lang w:val="en-GB" w:eastAsia="zh-CN"/>
    </w:rPr>
  </w:style>
  <w:style w:type="paragraph" w:styleId="Odsekzoznamu">
    <w:name w:val="List Paragraph"/>
    <w:basedOn w:val="Normlny"/>
    <w:uiPriority w:val="34"/>
    <w:qFormat/>
    <w:rsid w:val="00CA3EC6"/>
    <w:pPr>
      <w:tabs>
        <w:tab w:val="left" w:pos="567"/>
      </w:tabs>
      <w:spacing w:line="260" w:lineRule="exact"/>
      <w:ind w:left="720"/>
      <w:contextualSpacing/>
    </w:pPr>
    <w:rPr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skvbl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4185</Words>
  <Characters>23857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13</cp:revision>
  <cp:lastPrinted>2025-07-28T07:41:00Z</cp:lastPrinted>
  <dcterms:created xsi:type="dcterms:W3CDTF">2019-05-07T12:40:00Z</dcterms:created>
  <dcterms:modified xsi:type="dcterms:W3CDTF">2025-07-28T07:44:00Z</dcterms:modified>
</cp:coreProperties>
</file>