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270B2" w14:textId="77777777" w:rsidR="00C114FF" w:rsidRDefault="0073219B" w:rsidP="00A9226B">
      <w:pPr>
        <w:tabs>
          <w:tab w:val="clear" w:pos="567"/>
        </w:tabs>
        <w:spacing w:line="240" w:lineRule="auto"/>
        <w:jc w:val="center"/>
        <w:rPr>
          <w:b/>
        </w:rPr>
      </w:pPr>
      <w:r>
        <w:rPr>
          <w:b/>
        </w:rPr>
        <w:t>SÚHRN CHARAKTERISTICKÝCH VLASTNOSTÍ LIEKU</w:t>
      </w:r>
    </w:p>
    <w:p w14:paraId="17F56BB1" w14:textId="77777777" w:rsidR="005538A4" w:rsidRDefault="005538A4" w:rsidP="00A9226B">
      <w:pPr>
        <w:tabs>
          <w:tab w:val="clear" w:pos="567"/>
        </w:tabs>
        <w:spacing w:line="240" w:lineRule="auto"/>
        <w:jc w:val="center"/>
        <w:rPr>
          <w:b/>
        </w:rPr>
      </w:pPr>
    </w:p>
    <w:p w14:paraId="3D311315" w14:textId="77777777" w:rsidR="005538A4" w:rsidRPr="006414D3" w:rsidRDefault="005538A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7DA336F" w14:textId="639CF87B" w:rsidR="00C114FF" w:rsidRPr="004D0FD9" w:rsidRDefault="0073219B" w:rsidP="004D0FD9">
      <w:pPr>
        <w:pStyle w:val="Nadpis1"/>
      </w:pPr>
      <w:r w:rsidRPr="004D0FD9">
        <w:t>NÁZOV VETERINÁRNEHO LIEKU</w:t>
      </w:r>
    </w:p>
    <w:p w14:paraId="28F3E9D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1ACAD7" w14:textId="0635CE17" w:rsidR="007733E0" w:rsidRPr="0060799D" w:rsidRDefault="007733E0" w:rsidP="007733E0">
      <w:pPr>
        <w:tabs>
          <w:tab w:val="clear" w:pos="567"/>
        </w:tabs>
        <w:suppressAutoHyphens/>
        <w:spacing w:line="240" w:lineRule="auto"/>
        <w:rPr>
          <w:rFonts w:eastAsia="Calibri"/>
          <w:bCs/>
          <w:spacing w:val="-3"/>
          <w:szCs w:val="22"/>
        </w:rPr>
      </w:pPr>
      <w:r>
        <w:t>Entericolix, injekčná emulzia pre ošípané</w:t>
      </w:r>
    </w:p>
    <w:p w14:paraId="391F3BC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4636E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B46F44" w14:textId="5D331D78" w:rsidR="00C114FF" w:rsidRPr="004D0FD9" w:rsidRDefault="0073219B" w:rsidP="004D0FD9">
      <w:pPr>
        <w:pStyle w:val="Nadpis1"/>
      </w:pPr>
      <w:r w:rsidRPr="004D0FD9">
        <w:t>KVALITATÍVNE A KVANTITATÍVNE ZLOŽENIE</w:t>
      </w:r>
    </w:p>
    <w:p w14:paraId="331D649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CBBFBF" w14:textId="59300592" w:rsidR="007733E0" w:rsidRDefault="007733E0" w:rsidP="00A9226B">
      <w:pPr>
        <w:tabs>
          <w:tab w:val="clear" w:pos="567"/>
        </w:tabs>
        <w:spacing w:line="240" w:lineRule="auto"/>
        <w:rPr>
          <w:bCs/>
          <w:szCs w:val="22"/>
        </w:rPr>
      </w:pPr>
      <w:r>
        <w:t>Jedna dávka (2 ml) obsahuje:</w:t>
      </w:r>
    </w:p>
    <w:p w14:paraId="2539B9E8" w14:textId="77777777" w:rsidR="007733E0" w:rsidRPr="006414D3" w:rsidRDefault="007733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8A304" w14:textId="28046631" w:rsidR="00C114FF" w:rsidRDefault="0073219B" w:rsidP="00A9226B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t>Účinné látky:</w:t>
      </w:r>
    </w:p>
    <w:p w14:paraId="19F1A687" w14:textId="77777777" w:rsidR="004D0FD9" w:rsidRPr="006414D3" w:rsidRDefault="004D0FD9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398"/>
      </w:tblGrid>
      <w:tr w:rsidR="007A6B32" w:rsidRPr="007A6B32" w14:paraId="475ADE2F" w14:textId="77777777" w:rsidTr="004D0FD9">
        <w:tc>
          <w:tcPr>
            <w:tcW w:w="6663" w:type="dxa"/>
          </w:tcPr>
          <w:p w14:paraId="47BD5260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>
              <w:rPr>
                <w:i/>
                <w:color w:val="000000"/>
              </w:rPr>
              <w:t>Escherichia coli,</w:t>
            </w:r>
            <w:r>
              <w:rPr>
                <w:color w:val="000000"/>
              </w:rPr>
              <w:t xml:space="preserve"> kmeň P4, fimbriálny adhezín F6,</w:t>
            </w:r>
            <w:bookmarkStart w:id="0" w:name="_Hlk159578481"/>
            <w:r>
              <w:rPr>
                <w:color w:val="000000"/>
              </w:rPr>
              <w:t xml:space="preserve"> inaktivovaný</w:t>
            </w:r>
            <w:bookmarkEnd w:id="0"/>
          </w:p>
        </w:tc>
        <w:tc>
          <w:tcPr>
            <w:tcW w:w="2398" w:type="dxa"/>
          </w:tcPr>
          <w:p w14:paraId="450E0ECE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>
              <w:t>≥ 1 RP *</w:t>
            </w:r>
          </w:p>
        </w:tc>
      </w:tr>
      <w:tr w:rsidR="007A6B32" w:rsidRPr="007A6B32" w14:paraId="4BB646F4" w14:textId="77777777" w:rsidTr="004D0FD9">
        <w:tc>
          <w:tcPr>
            <w:tcW w:w="6663" w:type="dxa"/>
          </w:tcPr>
          <w:p w14:paraId="040A99C1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>
              <w:rPr>
                <w:i/>
                <w:color w:val="000000"/>
              </w:rPr>
              <w:t>Escherichia coli,</w:t>
            </w:r>
            <w:r>
              <w:rPr>
                <w:color w:val="000000"/>
              </w:rPr>
              <w:t xml:space="preserve"> kmeň P5, fimbriálny adhezín F18ab, inaktivovaný</w:t>
            </w:r>
          </w:p>
        </w:tc>
        <w:tc>
          <w:tcPr>
            <w:tcW w:w="2398" w:type="dxa"/>
          </w:tcPr>
          <w:p w14:paraId="25B92B13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i/>
                <w:iCs/>
                <w:color w:val="000000"/>
                <w:szCs w:val="22"/>
              </w:rPr>
            </w:pPr>
            <w:r>
              <w:t>≥ 1 RP</w:t>
            </w:r>
            <w:r>
              <w:rPr>
                <w:i/>
                <w:color w:val="000000"/>
              </w:rPr>
              <w:t xml:space="preserve"> </w:t>
            </w:r>
            <w:r>
              <w:t>*</w:t>
            </w:r>
          </w:p>
        </w:tc>
      </w:tr>
      <w:tr w:rsidR="007A6B32" w:rsidRPr="007A6B32" w14:paraId="2D46271D" w14:textId="77777777" w:rsidTr="004D0FD9">
        <w:tc>
          <w:tcPr>
            <w:tcW w:w="6663" w:type="dxa"/>
          </w:tcPr>
          <w:p w14:paraId="2ACCCA52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>
              <w:rPr>
                <w:i/>
                <w:color w:val="000000"/>
              </w:rPr>
              <w:t>Escherichia coli,</w:t>
            </w:r>
            <w:r>
              <w:rPr>
                <w:color w:val="000000"/>
              </w:rPr>
              <w:t xml:space="preserve"> kmeň P6, fimbriálny adhezín F4ac, inaktivovaný</w:t>
            </w:r>
          </w:p>
        </w:tc>
        <w:tc>
          <w:tcPr>
            <w:tcW w:w="2398" w:type="dxa"/>
          </w:tcPr>
          <w:p w14:paraId="0D7A70CD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i/>
                <w:iCs/>
                <w:color w:val="000000"/>
                <w:szCs w:val="22"/>
              </w:rPr>
            </w:pPr>
            <w:r>
              <w:t>≥ 1 RP</w:t>
            </w:r>
            <w:r>
              <w:rPr>
                <w:i/>
                <w:color w:val="000000"/>
              </w:rPr>
              <w:t xml:space="preserve"> </w:t>
            </w:r>
            <w:r>
              <w:t>*</w:t>
            </w:r>
          </w:p>
        </w:tc>
      </w:tr>
      <w:tr w:rsidR="007A6B32" w:rsidRPr="007A6B32" w14:paraId="57154DB5" w14:textId="77777777" w:rsidTr="004D0FD9">
        <w:tc>
          <w:tcPr>
            <w:tcW w:w="6663" w:type="dxa"/>
          </w:tcPr>
          <w:p w14:paraId="775757AD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>
              <w:rPr>
                <w:i/>
                <w:color w:val="000000"/>
              </w:rPr>
              <w:t>Escherichia coli,</w:t>
            </w:r>
            <w:r>
              <w:rPr>
                <w:color w:val="000000"/>
              </w:rPr>
              <w:t xml:space="preserve"> kmeň P9, fimbriálny adhezín F18ac, inaktivovaný</w:t>
            </w:r>
          </w:p>
        </w:tc>
        <w:tc>
          <w:tcPr>
            <w:tcW w:w="2398" w:type="dxa"/>
          </w:tcPr>
          <w:p w14:paraId="6CCB8760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>
              <w:t>≥ 1 RP *</w:t>
            </w:r>
          </w:p>
        </w:tc>
      </w:tr>
      <w:tr w:rsidR="007A6B32" w:rsidRPr="007A6B32" w14:paraId="4F931449" w14:textId="77777777" w:rsidTr="004D0FD9">
        <w:tc>
          <w:tcPr>
            <w:tcW w:w="6663" w:type="dxa"/>
          </w:tcPr>
          <w:p w14:paraId="6752FEE1" w14:textId="77777777" w:rsidR="007A6B32" w:rsidRPr="007A6B32" w:rsidRDefault="007A6B32" w:rsidP="007D1347">
            <w:pPr>
              <w:tabs>
                <w:tab w:val="clear" w:pos="567"/>
              </w:tabs>
              <w:suppressAutoHyphens/>
              <w:spacing w:line="240" w:lineRule="auto"/>
              <w:ind w:right="43"/>
              <w:rPr>
                <w:rFonts w:eastAsia="Calibri"/>
                <w:szCs w:val="22"/>
              </w:rPr>
            </w:pPr>
            <w:r>
              <w:rPr>
                <w:i/>
              </w:rPr>
              <w:t>Escherichia coli,</w:t>
            </w:r>
            <w:r>
              <w:t xml:space="preserve"> kmeň P10, fimbriálny adhezín F5 a F41, inaktivovaný</w:t>
            </w:r>
          </w:p>
        </w:tc>
        <w:tc>
          <w:tcPr>
            <w:tcW w:w="2398" w:type="dxa"/>
          </w:tcPr>
          <w:p w14:paraId="7608EDAE" w14:textId="77777777" w:rsidR="007A6B32" w:rsidRPr="007A6B32" w:rsidRDefault="007A6B32" w:rsidP="007D1347">
            <w:pPr>
              <w:tabs>
                <w:tab w:val="clear" w:pos="567"/>
              </w:tabs>
              <w:suppressAutoHyphens/>
              <w:spacing w:line="240" w:lineRule="auto"/>
              <w:ind w:right="43"/>
              <w:rPr>
                <w:rFonts w:eastAsia="Calibri"/>
                <w:szCs w:val="22"/>
              </w:rPr>
            </w:pPr>
            <w:r>
              <w:t>≥ 1 RP *</w:t>
            </w:r>
          </w:p>
        </w:tc>
      </w:tr>
      <w:tr w:rsidR="007A6B32" w:rsidRPr="007A6B32" w14:paraId="3A677245" w14:textId="77777777" w:rsidTr="004D0FD9">
        <w:tc>
          <w:tcPr>
            <w:tcW w:w="6663" w:type="dxa"/>
          </w:tcPr>
          <w:p w14:paraId="587E19E5" w14:textId="5D297194" w:rsidR="007A6B32" w:rsidRPr="007A6B32" w:rsidRDefault="007A6B32" w:rsidP="007D1347">
            <w:pPr>
              <w:tabs>
                <w:tab w:val="clear" w:pos="567"/>
              </w:tabs>
              <w:spacing w:after="120" w:line="240" w:lineRule="auto"/>
              <w:rPr>
                <w:rFonts w:eastAsia="Calibri"/>
                <w:szCs w:val="22"/>
              </w:rPr>
            </w:pPr>
            <w:r>
              <w:rPr>
                <w:i/>
              </w:rPr>
              <w:t>Clostridium perfringens,</w:t>
            </w:r>
            <w:r>
              <w:t xml:space="preserve"> typ C, kmeň CZV13, beta toxoid</w:t>
            </w:r>
          </w:p>
        </w:tc>
        <w:tc>
          <w:tcPr>
            <w:tcW w:w="2398" w:type="dxa"/>
          </w:tcPr>
          <w:p w14:paraId="78B45D2D" w14:textId="201B7080" w:rsidR="007A6B32" w:rsidRPr="007A6B32" w:rsidRDefault="007A6B32" w:rsidP="007D1347">
            <w:pPr>
              <w:tabs>
                <w:tab w:val="clear" w:pos="567"/>
              </w:tabs>
              <w:spacing w:after="120" w:line="240" w:lineRule="auto"/>
              <w:rPr>
                <w:rFonts w:eastAsia="Calibri"/>
                <w:spacing w:val="-3"/>
                <w:szCs w:val="22"/>
              </w:rPr>
            </w:pPr>
            <w:r>
              <w:t xml:space="preserve">≥ 10 IU ** </w:t>
            </w:r>
            <w:r>
              <w:sym w:font="Symbol" w:char="F062"/>
            </w:r>
            <w:r>
              <w:t>-antitoxínu/</w:t>
            </w:r>
            <w:r w:rsidR="004D0FD9">
              <w:t xml:space="preserve"> </w:t>
            </w:r>
            <w:r>
              <w:t>ml králičieho séra</w:t>
            </w:r>
          </w:p>
        </w:tc>
      </w:tr>
    </w:tbl>
    <w:p w14:paraId="15EC7ADC" w14:textId="32C6A601" w:rsidR="007733E0" w:rsidRPr="0060799D" w:rsidRDefault="007733E0" w:rsidP="005538A4">
      <w:pPr>
        <w:tabs>
          <w:tab w:val="clear" w:pos="567"/>
        </w:tabs>
        <w:spacing w:line="240" w:lineRule="auto"/>
        <w:ind w:left="851" w:hanging="851"/>
        <w:jc w:val="both"/>
        <w:rPr>
          <w:iCs/>
          <w:szCs w:val="22"/>
        </w:rPr>
      </w:pPr>
      <w:r>
        <w:t>* RP:</w:t>
      </w:r>
      <w:r>
        <w:tab/>
        <w:t>Relatívna účinnosť pre každý antigén podľa referenčnej vakcíny s vyhovujúcim výsledkom v teste imunogenicity (monografia Európskeho liekopisu 0962).</w:t>
      </w:r>
    </w:p>
    <w:p w14:paraId="2C32141A" w14:textId="19F7149B" w:rsidR="007733E0" w:rsidRPr="0060799D" w:rsidRDefault="007733E0" w:rsidP="005538A4">
      <w:pPr>
        <w:tabs>
          <w:tab w:val="clear" w:pos="567"/>
        </w:tabs>
        <w:spacing w:line="240" w:lineRule="auto"/>
        <w:ind w:left="851" w:hanging="851"/>
        <w:jc w:val="both"/>
        <w:rPr>
          <w:iCs/>
          <w:szCs w:val="22"/>
        </w:rPr>
      </w:pPr>
      <w:r>
        <w:t>** IU:</w:t>
      </w:r>
      <w:r>
        <w:tab/>
      </w:r>
      <w:r w:rsidR="007A3B3D">
        <w:t>M</w:t>
      </w:r>
      <w:r>
        <w:t>edzinárodné jednotky beta toxínu (monografia Európskeho liekopisu 0363).</w:t>
      </w:r>
    </w:p>
    <w:p w14:paraId="25827FB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A6B1A61" w14:textId="3DECEF66" w:rsidR="00C114FF" w:rsidRDefault="0073219B" w:rsidP="00A9226B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t>Adjuvansy:</w:t>
      </w:r>
    </w:p>
    <w:p w14:paraId="7B0D7C77" w14:textId="77777777" w:rsidR="004D0FD9" w:rsidRPr="006414D3" w:rsidRDefault="004D0FD9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071"/>
      </w:tblGrid>
      <w:tr w:rsidR="007A6B32" w:rsidRPr="007A6B32" w14:paraId="20207DCA" w14:textId="77777777" w:rsidTr="007A6B32">
        <w:tc>
          <w:tcPr>
            <w:tcW w:w="4990" w:type="dxa"/>
          </w:tcPr>
          <w:p w14:paraId="7F967C9B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spacing w:val="-3"/>
                <w:szCs w:val="22"/>
              </w:rPr>
            </w:pPr>
            <w:r>
              <w:t>Ľahký minerálny olej</w:t>
            </w:r>
          </w:p>
        </w:tc>
        <w:tc>
          <w:tcPr>
            <w:tcW w:w="4071" w:type="dxa"/>
          </w:tcPr>
          <w:p w14:paraId="4B373607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 xml:space="preserve">0,760 ml </w:t>
            </w:r>
          </w:p>
        </w:tc>
      </w:tr>
      <w:tr w:rsidR="007A6B32" w:rsidRPr="007A6B32" w14:paraId="70C6CFAB" w14:textId="77777777" w:rsidTr="007A6B32">
        <w:tc>
          <w:tcPr>
            <w:tcW w:w="4990" w:type="dxa"/>
          </w:tcPr>
          <w:p w14:paraId="198680A8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spacing w:val="-3"/>
                <w:szCs w:val="22"/>
              </w:rPr>
            </w:pPr>
            <w:r>
              <w:t>Montanide 103</w:t>
            </w:r>
          </w:p>
        </w:tc>
        <w:tc>
          <w:tcPr>
            <w:tcW w:w="4071" w:type="dxa"/>
          </w:tcPr>
          <w:p w14:paraId="58027171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0,0425 ml</w:t>
            </w:r>
          </w:p>
        </w:tc>
      </w:tr>
      <w:tr w:rsidR="007A6B32" w:rsidRPr="007A6B32" w14:paraId="4A5A6818" w14:textId="77777777" w:rsidTr="007A6B32">
        <w:tc>
          <w:tcPr>
            <w:tcW w:w="4990" w:type="dxa"/>
          </w:tcPr>
          <w:p w14:paraId="1619C83D" w14:textId="36DE4FFB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spacing w:val="-3"/>
                <w:szCs w:val="22"/>
              </w:rPr>
            </w:pPr>
            <w:r>
              <w:t>Sorbitán</w:t>
            </w:r>
            <w:r w:rsidR="007D1347">
              <w:t>-</w:t>
            </w:r>
            <w:r>
              <w:t>oleát</w:t>
            </w:r>
          </w:p>
        </w:tc>
        <w:tc>
          <w:tcPr>
            <w:tcW w:w="4071" w:type="dxa"/>
          </w:tcPr>
          <w:p w14:paraId="76237C09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0,0425 ml</w:t>
            </w:r>
          </w:p>
        </w:tc>
      </w:tr>
    </w:tbl>
    <w:p w14:paraId="19DFAEDE" w14:textId="77777777" w:rsidR="00C114FF" w:rsidRPr="003A6DF5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354433E5" w14:textId="50AFD589" w:rsidR="00C114FF" w:rsidRPr="003A6DF5" w:rsidRDefault="0073219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1487A957" w14:textId="77777777" w:rsidR="00C114FF" w:rsidRPr="003A6DF5" w:rsidRDefault="00C114FF" w:rsidP="00A9226B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7657EA" w14:paraId="5DED9E3C" w14:textId="77777777" w:rsidTr="00872C48">
        <w:tc>
          <w:tcPr>
            <w:tcW w:w="4643" w:type="dxa"/>
            <w:shd w:val="clear" w:color="auto" w:fill="auto"/>
            <w:vAlign w:val="center"/>
          </w:tcPr>
          <w:p w14:paraId="33783D95" w14:textId="7ED75967" w:rsidR="00872C48" w:rsidRPr="00EF3A8A" w:rsidRDefault="0073219B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</w:rPr>
              <w:t>Kvalitatívne</w:t>
            </w:r>
            <w:r>
              <w:t xml:space="preserve"> </w:t>
            </w:r>
            <w:r>
              <w:rPr>
                <w:b/>
              </w:rPr>
              <w:t>zloženie pomocných látok a 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DF41D7" w14:textId="26CE442B" w:rsidR="00872C48" w:rsidRPr="006414D3" w:rsidRDefault="0073219B" w:rsidP="00617B81">
            <w:pPr>
              <w:spacing w:before="60" w:after="60"/>
              <w:rPr>
                <w:i/>
                <w:iCs/>
                <w:szCs w:val="22"/>
              </w:rPr>
            </w:pPr>
            <w:r>
              <w:rPr>
                <w:b/>
              </w:rPr>
              <w:t>Kvantitatívne zloženie, ak sú tieto informácie nevyhnutné na správne podávanie veterinárneho lieku</w:t>
            </w:r>
          </w:p>
        </w:tc>
      </w:tr>
      <w:tr w:rsidR="007733E0" w14:paraId="067AD943" w14:textId="77777777" w:rsidTr="00872C48">
        <w:tc>
          <w:tcPr>
            <w:tcW w:w="4643" w:type="dxa"/>
            <w:shd w:val="clear" w:color="auto" w:fill="auto"/>
            <w:vAlign w:val="center"/>
          </w:tcPr>
          <w:p w14:paraId="7FDC486C" w14:textId="09AF2994" w:rsidR="007733E0" w:rsidRPr="00C20734" w:rsidRDefault="00077FB3" w:rsidP="007733E0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077FB3">
              <w:t>Hydrogenfosforečnan sodný, bezvodý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D35544" w14:textId="77777777" w:rsidR="007733E0" w:rsidRPr="00C20734" w:rsidRDefault="007733E0" w:rsidP="007733E0">
            <w:pPr>
              <w:spacing w:before="60" w:after="60"/>
              <w:rPr>
                <w:iCs/>
                <w:szCs w:val="22"/>
              </w:rPr>
            </w:pPr>
          </w:p>
        </w:tc>
      </w:tr>
      <w:tr w:rsidR="007733E0" w14:paraId="016CFBD8" w14:textId="77777777" w:rsidTr="00872C48">
        <w:tc>
          <w:tcPr>
            <w:tcW w:w="4643" w:type="dxa"/>
            <w:shd w:val="clear" w:color="auto" w:fill="auto"/>
            <w:vAlign w:val="center"/>
          </w:tcPr>
          <w:p w14:paraId="31EDA4BA" w14:textId="788363FE" w:rsidR="007733E0" w:rsidRPr="00C20734" w:rsidRDefault="007733E0" w:rsidP="007733E0">
            <w:pPr>
              <w:spacing w:before="60" w:after="60"/>
              <w:rPr>
                <w:iCs/>
                <w:szCs w:val="22"/>
              </w:rPr>
            </w:pPr>
            <w:r>
              <w:t>Formaldehyd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D52EB1" w14:textId="77777777" w:rsidR="007733E0" w:rsidRPr="00C20734" w:rsidRDefault="007733E0" w:rsidP="007733E0">
            <w:pPr>
              <w:spacing w:before="60" w:after="60"/>
              <w:rPr>
                <w:iCs/>
                <w:szCs w:val="22"/>
              </w:rPr>
            </w:pPr>
          </w:p>
        </w:tc>
      </w:tr>
      <w:tr w:rsidR="007733E0" w14:paraId="00A4DE9A" w14:textId="77777777" w:rsidTr="00872C48">
        <w:tc>
          <w:tcPr>
            <w:tcW w:w="4643" w:type="dxa"/>
            <w:shd w:val="clear" w:color="auto" w:fill="auto"/>
            <w:vAlign w:val="center"/>
          </w:tcPr>
          <w:p w14:paraId="4D064225" w14:textId="4B908F7E" w:rsidR="007733E0" w:rsidRPr="00C20734" w:rsidRDefault="007733E0" w:rsidP="007733E0">
            <w:pPr>
              <w:spacing w:before="60" w:after="60"/>
              <w:rPr>
                <w:iCs/>
                <w:szCs w:val="22"/>
              </w:rPr>
            </w:pPr>
            <w:r>
              <w:t>Polysorbát 80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245386" w14:textId="77777777" w:rsidR="007733E0" w:rsidRPr="00C20734" w:rsidRDefault="007733E0" w:rsidP="007733E0">
            <w:pPr>
              <w:spacing w:before="60" w:after="60"/>
              <w:rPr>
                <w:iCs/>
                <w:szCs w:val="22"/>
              </w:rPr>
            </w:pPr>
          </w:p>
        </w:tc>
      </w:tr>
      <w:tr w:rsidR="007733E0" w14:paraId="5953F608" w14:textId="77777777" w:rsidTr="00872C48">
        <w:tc>
          <w:tcPr>
            <w:tcW w:w="4643" w:type="dxa"/>
            <w:shd w:val="clear" w:color="auto" w:fill="auto"/>
            <w:vAlign w:val="center"/>
          </w:tcPr>
          <w:p w14:paraId="4FFC5FC9" w14:textId="1FDABAA1" w:rsidR="007733E0" w:rsidRPr="00C20734" w:rsidRDefault="007733E0" w:rsidP="007733E0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t>Dihydrog</w:t>
            </w:r>
            <w:r w:rsidR="00077FB3">
              <w:t>e</w:t>
            </w:r>
            <w:r>
              <w:t>nfosforečnan draselný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F37172" w14:textId="77777777" w:rsidR="007733E0" w:rsidRPr="00C20734" w:rsidRDefault="007733E0" w:rsidP="007733E0">
            <w:pPr>
              <w:spacing w:before="60" w:after="60"/>
              <w:rPr>
                <w:iCs/>
                <w:szCs w:val="22"/>
              </w:rPr>
            </w:pPr>
          </w:p>
        </w:tc>
      </w:tr>
      <w:tr w:rsidR="007733E0" w14:paraId="15B8F00B" w14:textId="77777777" w:rsidTr="00872C48">
        <w:tc>
          <w:tcPr>
            <w:tcW w:w="4643" w:type="dxa"/>
            <w:shd w:val="clear" w:color="auto" w:fill="auto"/>
            <w:vAlign w:val="center"/>
          </w:tcPr>
          <w:p w14:paraId="05128606" w14:textId="6D8E6B87" w:rsidR="007733E0" w:rsidRPr="00C20734" w:rsidRDefault="007733E0" w:rsidP="007733E0">
            <w:pPr>
              <w:spacing w:before="60" w:after="60"/>
              <w:rPr>
                <w:iCs/>
                <w:szCs w:val="22"/>
              </w:rPr>
            </w:pPr>
            <w:r>
              <w:t>Chlorid sodný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2AC43FC" w14:textId="77777777" w:rsidR="007733E0" w:rsidRPr="00C20734" w:rsidRDefault="007733E0" w:rsidP="007733E0">
            <w:pPr>
              <w:spacing w:before="60" w:after="60"/>
              <w:rPr>
                <w:iCs/>
                <w:szCs w:val="22"/>
              </w:rPr>
            </w:pPr>
          </w:p>
        </w:tc>
      </w:tr>
      <w:tr w:rsidR="007733E0" w14:paraId="382D0630" w14:textId="77777777" w:rsidTr="00872C48">
        <w:tc>
          <w:tcPr>
            <w:tcW w:w="4643" w:type="dxa"/>
            <w:shd w:val="clear" w:color="auto" w:fill="auto"/>
            <w:vAlign w:val="center"/>
          </w:tcPr>
          <w:p w14:paraId="24D5CEAF" w14:textId="3695DC80" w:rsidR="007733E0" w:rsidRPr="0060799D" w:rsidRDefault="007733E0" w:rsidP="00077FB3">
            <w:pPr>
              <w:spacing w:before="60" w:after="60"/>
              <w:rPr>
                <w:szCs w:val="22"/>
              </w:rPr>
            </w:pPr>
            <w:r>
              <w:t>Tiomersal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66CF57" w14:textId="33026F4C" w:rsidR="007733E0" w:rsidRPr="00C20734" w:rsidRDefault="007733E0" w:rsidP="007733E0">
            <w:pPr>
              <w:spacing w:before="60" w:after="60"/>
              <w:rPr>
                <w:iCs/>
                <w:szCs w:val="22"/>
              </w:rPr>
            </w:pPr>
            <w:r>
              <w:t>0,2 mg</w:t>
            </w:r>
          </w:p>
        </w:tc>
      </w:tr>
      <w:tr w:rsidR="007733E0" w14:paraId="147BFED3" w14:textId="77777777" w:rsidTr="00872C48">
        <w:tc>
          <w:tcPr>
            <w:tcW w:w="4643" w:type="dxa"/>
            <w:shd w:val="clear" w:color="auto" w:fill="auto"/>
            <w:vAlign w:val="center"/>
          </w:tcPr>
          <w:p w14:paraId="38DFAD27" w14:textId="2E38FB62" w:rsidR="007733E0" w:rsidRPr="0060799D" w:rsidRDefault="007733E0" w:rsidP="007733E0">
            <w:pPr>
              <w:spacing w:before="60" w:after="60"/>
              <w:rPr>
                <w:szCs w:val="22"/>
              </w:rPr>
            </w:pPr>
            <w:r>
              <w:t>Voda na injekci</w:t>
            </w:r>
            <w:r w:rsidR="00077FB3">
              <w:t>u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8028A2E" w14:textId="77777777" w:rsidR="007733E0" w:rsidRPr="00C20734" w:rsidRDefault="007733E0" w:rsidP="007733E0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72DD9323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3F4F3A" w14:textId="67C5DEFC" w:rsidR="007733E0" w:rsidRPr="006414D3" w:rsidRDefault="007733E0" w:rsidP="00A9226B">
      <w:pPr>
        <w:tabs>
          <w:tab w:val="clear" w:pos="567"/>
        </w:tabs>
        <w:spacing w:line="240" w:lineRule="auto"/>
        <w:rPr>
          <w:szCs w:val="22"/>
        </w:rPr>
      </w:pPr>
      <w:r>
        <w:t>Mliečne biela homogénna emulzia</w:t>
      </w:r>
      <w:r w:rsidR="004D3884">
        <w:t>.</w:t>
      </w:r>
      <w:r>
        <w:t xml:space="preserve"> </w:t>
      </w:r>
    </w:p>
    <w:p w14:paraId="253F0D07" w14:textId="77777777" w:rsidR="0028507C" w:rsidRDefault="0028507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00745" w14:textId="77777777" w:rsidR="001F72D0" w:rsidRPr="006414D3" w:rsidRDefault="001F72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062DDA" w14:textId="3EAD1ADB" w:rsidR="00C114FF" w:rsidRPr="006414D3" w:rsidRDefault="0073219B" w:rsidP="004D0FD9">
      <w:pPr>
        <w:pStyle w:val="Nadpis1"/>
        <w:rPr>
          <w:szCs w:val="22"/>
        </w:rPr>
      </w:pPr>
      <w:r>
        <w:t>KLINICKÉ ÚDAJE</w:t>
      </w:r>
    </w:p>
    <w:p w14:paraId="4C19BCF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7429FA" w14:textId="125BA9B5" w:rsidR="00C114FF" w:rsidRPr="004D0FD9" w:rsidRDefault="0073219B" w:rsidP="004D0FD9">
      <w:pPr>
        <w:pStyle w:val="Nadpis2"/>
      </w:pPr>
      <w:r w:rsidRPr="004D0FD9">
        <w:t>Cieľové druhy</w:t>
      </w:r>
    </w:p>
    <w:p w14:paraId="0D7B1D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8F7DDF" w14:textId="35106EDF" w:rsidR="007733E0" w:rsidRPr="0060799D" w:rsidRDefault="007733E0" w:rsidP="007733E0">
      <w:pPr>
        <w:tabs>
          <w:tab w:val="clear" w:pos="567"/>
        </w:tabs>
        <w:spacing w:line="240" w:lineRule="auto"/>
        <w:rPr>
          <w:szCs w:val="22"/>
        </w:rPr>
      </w:pPr>
      <w:r>
        <w:t>Ošípané (prasnice a prasničky na reprodukciu).</w:t>
      </w:r>
    </w:p>
    <w:p w14:paraId="7033C115" w14:textId="77777777" w:rsidR="007733E0" w:rsidRPr="006414D3" w:rsidRDefault="007733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1A705B" w14:textId="7352CE01" w:rsidR="00C114FF" w:rsidRPr="004D0FD9" w:rsidRDefault="0073219B" w:rsidP="004D0FD9">
      <w:pPr>
        <w:pStyle w:val="Nadpis2"/>
      </w:pPr>
      <w:r w:rsidRPr="004D0FD9">
        <w:t>Indikácie na použitie pre každý cieľový druh</w:t>
      </w:r>
    </w:p>
    <w:p w14:paraId="5C55315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87BA4" w14:textId="5B10B31F" w:rsidR="007733E0" w:rsidRPr="0060799D" w:rsidRDefault="007733E0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Vakcinácia prasníc a prasničiek na pasívnu imunizáciu prasiatok proti kolibacilóze spôsobenej enteropatogénnymi a enterotoxigénnymi kmeňmi </w:t>
      </w:r>
      <w:r>
        <w:rPr>
          <w:i/>
        </w:rPr>
        <w:t>E. coli</w:t>
      </w:r>
      <w:r>
        <w:t xml:space="preserve"> exprimujúcimi adhezíny F4ac, F5, F6, F18ac a F41, proti edémovej chorobe spôsobenej kmeňom </w:t>
      </w:r>
      <w:r>
        <w:rPr>
          <w:i/>
        </w:rPr>
        <w:t>E. coli</w:t>
      </w:r>
      <w:r>
        <w:t xml:space="preserve"> exprimujúcim adhezín F18ab a proti nekrotickej enteritíde spôsobenej </w:t>
      </w:r>
      <w:r>
        <w:rPr>
          <w:i/>
        </w:rPr>
        <w:t>C. perfringens</w:t>
      </w:r>
      <w:r>
        <w:t xml:space="preserve"> typ C. </w:t>
      </w:r>
    </w:p>
    <w:p w14:paraId="309C2B41" w14:textId="77777777" w:rsidR="007733E0" w:rsidRPr="0060799D" w:rsidRDefault="007733E0" w:rsidP="007733E0">
      <w:pPr>
        <w:tabs>
          <w:tab w:val="clear" w:pos="567"/>
        </w:tabs>
        <w:spacing w:line="240" w:lineRule="auto"/>
        <w:rPr>
          <w:szCs w:val="22"/>
        </w:rPr>
      </w:pPr>
    </w:p>
    <w:p w14:paraId="72342CEF" w14:textId="77777777" w:rsidR="007733E0" w:rsidRPr="0060799D" w:rsidRDefault="007733E0" w:rsidP="005538A4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Novorodené prasiatka</w:t>
      </w:r>
    </w:p>
    <w:p w14:paraId="56ACC23C" w14:textId="2AB481E8" w:rsidR="007733E0" w:rsidRPr="0060799D" w:rsidRDefault="007733E0" w:rsidP="005538A4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t>Vakcína znižuje úmrtnosť a klinické príznaky (</w:t>
      </w:r>
      <w:r w:rsidR="00083557">
        <w:t xml:space="preserve">závažná </w:t>
      </w:r>
      <w:r>
        <w:t xml:space="preserve">hnačka) spôsobené kolibacilózou. </w:t>
      </w:r>
    </w:p>
    <w:p w14:paraId="3CA469EA" w14:textId="6CBB2342" w:rsidR="007733E0" w:rsidRPr="0060799D" w:rsidRDefault="007733E0" w:rsidP="005538A4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t xml:space="preserve">Vakcína znižuje úmrtnosť a klinické príznaky </w:t>
      </w:r>
      <w:r w:rsidR="00DA645B">
        <w:t xml:space="preserve">spôsobené </w:t>
      </w:r>
      <w:r>
        <w:t>nekrotick</w:t>
      </w:r>
      <w:r w:rsidR="00DA645B">
        <w:t>ou</w:t>
      </w:r>
      <w:r>
        <w:t xml:space="preserve"> enteritíd</w:t>
      </w:r>
      <w:r w:rsidR="00DA645B">
        <w:t>ou</w:t>
      </w:r>
      <w:r>
        <w:t xml:space="preserve"> </w:t>
      </w:r>
      <w:r w:rsidR="00DA645B">
        <w:t xml:space="preserve">vyvolanou </w:t>
      </w:r>
      <w:r>
        <w:rPr>
          <w:i/>
        </w:rPr>
        <w:t>C. perfringens</w:t>
      </w:r>
      <w:r>
        <w:t xml:space="preserve"> typ C. </w:t>
      </w:r>
    </w:p>
    <w:p w14:paraId="0A8001FD" w14:textId="77777777" w:rsidR="007733E0" w:rsidRPr="0060799D" w:rsidRDefault="007733E0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D9016D" w14:textId="77777777" w:rsidR="007733E0" w:rsidRPr="0060799D" w:rsidRDefault="007733E0" w:rsidP="005538A4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Odstavené prasiatka</w:t>
      </w:r>
    </w:p>
    <w:p w14:paraId="7F18AD7A" w14:textId="62449050" w:rsidR="007733E0" w:rsidRPr="0060799D" w:rsidRDefault="007733E0" w:rsidP="005538A4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t>Vakcína znižuje úmrtnosť a klinické príznaky ochorenia spôsobené edémo</w:t>
      </w:r>
      <w:r w:rsidR="009E73AA">
        <w:t>vou chorobou.</w:t>
      </w:r>
    </w:p>
    <w:p w14:paraId="70C41D53" w14:textId="7B613822" w:rsidR="007733E0" w:rsidRPr="0060799D" w:rsidRDefault="007733E0" w:rsidP="005538A4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t>Vakcína znižuje klinické príznaky (</w:t>
      </w:r>
      <w:r w:rsidR="00083557">
        <w:t xml:space="preserve">závažná </w:t>
      </w:r>
      <w:r>
        <w:t>hnačka) kolibacilózy.</w:t>
      </w:r>
    </w:p>
    <w:p w14:paraId="2EA5EAAC" w14:textId="5BB35FD8" w:rsidR="007733E0" w:rsidRPr="0060799D" w:rsidRDefault="007733E0" w:rsidP="005538A4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t xml:space="preserve">Vakcína znižuje klinické príznaky chronickej enteritídy spôsobenej </w:t>
      </w:r>
      <w:r>
        <w:rPr>
          <w:i/>
        </w:rPr>
        <w:t>C. perfringens</w:t>
      </w:r>
      <w:r>
        <w:t xml:space="preserve"> typ C.</w:t>
      </w:r>
    </w:p>
    <w:p w14:paraId="4A1C8928" w14:textId="77777777" w:rsidR="007733E0" w:rsidRPr="006414D3" w:rsidRDefault="007733E0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13480E" w14:textId="33A94ED5" w:rsidR="00E86CEE" w:rsidRPr="006414D3" w:rsidRDefault="0073219B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Trvanie imunity</w:t>
      </w:r>
      <w:r>
        <w:t xml:space="preserve">: </w:t>
      </w:r>
    </w:p>
    <w:p w14:paraId="0731AF8E" w14:textId="16F7D286" w:rsidR="007733E0" w:rsidRPr="0060799D" w:rsidRDefault="007733E0" w:rsidP="005538A4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t>21 dní pri infekciách spôsobených F4ac, F18ac (kolibacilóza) a </w:t>
      </w:r>
      <w:r>
        <w:rPr>
          <w:i/>
        </w:rPr>
        <w:t>C. perfringens</w:t>
      </w:r>
      <w:r>
        <w:t xml:space="preserve"> typ C (nekrotická enteritída).</w:t>
      </w:r>
    </w:p>
    <w:p w14:paraId="18289961" w14:textId="0B70C61A" w:rsidR="007733E0" w:rsidRPr="0060799D" w:rsidRDefault="007733E0" w:rsidP="005538A4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t xml:space="preserve">21 dní pre protilátky proti F5, F6 a F41, </w:t>
      </w:r>
      <w:r w:rsidR="009E73AA">
        <w:t xml:space="preserve">avšak </w:t>
      </w:r>
      <w:r>
        <w:t>ochranná účinnosť hladín protilátok nebola stanovená.</w:t>
      </w:r>
    </w:p>
    <w:p w14:paraId="6890D9F4" w14:textId="50CBE6CD" w:rsidR="007733E0" w:rsidRPr="0060799D" w:rsidRDefault="007733E0" w:rsidP="005538A4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t>28 dní pri infekciách spôsobených F18ab (edémová choroba).</w:t>
      </w:r>
    </w:p>
    <w:p w14:paraId="6DC0233D" w14:textId="77777777" w:rsidR="00E86CEE" w:rsidRPr="006414D3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14D969" w14:textId="6E74DCB1" w:rsidR="00C114FF" w:rsidRPr="006414D3" w:rsidRDefault="0073219B" w:rsidP="004D0FD9">
      <w:pPr>
        <w:pStyle w:val="Nadpis2"/>
        <w:rPr>
          <w:szCs w:val="22"/>
        </w:rPr>
      </w:pPr>
      <w:r>
        <w:t>Kontraindikácie</w:t>
      </w:r>
    </w:p>
    <w:p w14:paraId="5DE593E5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BFAAB1F" w14:textId="5E2D8128" w:rsidR="00C114FF" w:rsidRPr="006414D3" w:rsidRDefault="0073219B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Nepoužívať v prípadoch precitlivenosti na </w:t>
      </w:r>
      <w:r w:rsidR="009E73AA">
        <w:t>účinné látky</w:t>
      </w:r>
      <w:r>
        <w:t>, adjuvans</w:t>
      </w:r>
      <w:r w:rsidR="009E73AA">
        <w:t>y</w:t>
      </w:r>
      <w:r>
        <w:t xml:space="preserve"> alebo na niektorú z pomocných látok.</w:t>
      </w:r>
    </w:p>
    <w:p w14:paraId="3A83B21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549A96" w14:textId="3168B742" w:rsidR="00C114FF" w:rsidRPr="006414D3" w:rsidRDefault="0073219B" w:rsidP="004D0FD9">
      <w:pPr>
        <w:pStyle w:val="Nadpis2"/>
        <w:rPr>
          <w:szCs w:val="22"/>
        </w:rPr>
      </w:pPr>
      <w:r>
        <w:t xml:space="preserve">Osobitné upozornenia </w:t>
      </w:r>
    </w:p>
    <w:p w14:paraId="6DBB5218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A712F7" w14:textId="1C523BEC" w:rsidR="00E86CEE" w:rsidRPr="006414D3" w:rsidRDefault="0073219B" w:rsidP="00E86CEE">
      <w:pPr>
        <w:tabs>
          <w:tab w:val="clear" w:pos="567"/>
        </w:tabs>
        <w:spacing w:line="240" w:lineRule="auto"/>
        <w:rPr>
          <w:szCs w:val="22"/>
        </w:rPr>
      </w:pPr>
      <w:r>
        <w:t>Vakcinovať len zdravé zvieratá.</w:t>
      </w:r>
    </w:p>
    <w:p w14:paraId="7B8F6BE9" w14:textId="77777777" w:rsidR="00E86CEE" w:rsidRPr="006414D3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482BD636" w14:textId="12AE867D" w:rsidR="00C114FF" w:rsidRPr="006414D3" w:rsidRDefault="0073219B" w:rsidP="004D0FD9">
      <w:pPr>
        <w:pStyle w:val="Nadpis2"/>
        <w:rPr>
          <w:szCs w:val="22"/>
        </w:rPr>
      </w:pPr>
      <w:r>
        <w:t>Osobitné opatrenia na používanie</w:t>
      </w:r>
    </w:p>
    <w:p w14:paraId="54C5A62A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847D36" w14:textId="77777777" w:rsidR="00C114FF" w:rsidRPr="006414D3" w:rsidRDefault="0073219B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Osobitné opatrenia na bezpečné používanie u cieľových druhov:</w:t>
      </w:r>
    </w:p>
    <w:p w14:paraId="1EC4664C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9537BD" w14:textId="16BA3793" w:rsidR="00C114FF" w:rsidRPr="006414D3" w:rsidRDefault="0073219B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2088799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AE2B64" w14:textId="77777777" w:rsidR="00C114FF" w:rsidRPr="006414D3" w:rsidRDefault="0073219B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Osobitné opatrenia, ktoré má urobiť osoba podávajúca liek zvieratám:</w:t>
      </w:r>
    </w:p>
    <w:p w14:paraId="0E497DC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BB3E8" w14:textId="3180B705" w:rsidR="00C114FF" w:rsidRPr="006414D3" w:rsidRDefault="0073219B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i/>
        </w:rPr>
        <w:t>Pre používateľa</w:t>
      </w:r>
      <w:r>
        <w:t>:</w:t>
      </w:r>
    </w:p>
    <w:p w14:paraId="22E198FC" w14:textId="42C6B365" w:rsidR="00C114FF" w:rsidRPr="006414D3" w:rsidRDefault="0073219B" w:rsidP="005538A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Tento veterinárny liek obsahuje minerálny olej. Náhodná injekcia/samopodanie môže mať za následok </w:t>
      </w:r>
      <w:r w:rsidR="009E73AA">
        <w:t>vznik silnej bolesti</w:t>
      </w:r>
      <w:r>
        <w:t xml:space="preserve"> a opuch</w:t>
      </w:r>
      <w:r w:rsidR="009E73AA">
        <w:t>u</w:t>
      </w:r>
      <w:r>
        <w:t xml:space="preserve">, </w:t>
      </w:r>
      <w:r w:rsidR="009E73AA">
        <w:t>hlavne, ak je aplikovaná</w:t>
      </w:r>
      <w:r>
        <w:t xml:space="preserve"> do kĺbu alebo </w:t>
      </w:r>
      <w:r w:rsidR="009E73AA">
        <w:t xml:space="preserve">do </w:t>
      </w:r>
      <w:r>
        <w:t xml:space="preserve">prsta, a v zriedkavých prípadoch môže </w:t>
      </w:r>
      <w:r w:rsidR="009E73AA">
        <w:t xml:space="preserve">mať za následok stratu </w:t>
      </w:r>
      <w:r>
        <w:t xml:space="preserve">postihnutého prsta, ak </w:t>
      </w:r>
      <w:r w:rsidR="009E73AA">
        <w:t>nie je poskytnutá</w:t>
      </w:r>
      <w:r>
        <w:t xml:space="preserve"> rýchla lekárska pomoc. </w:t>
      </w:r>
      <w:r w:rsidR="009E73AA">
        <w:t>Pri náhodnom injikovaní tohto veterinárneho lieku vyhľadajte ihneď lekársku pomoc, aj v prípade aplikácie len veľmi malého množstva a vezmite si so sebou písomnú informáciu pre používateľov. Ak bolesť pretrváva viac než 12 hodín po lekárskom vyšetrení, vyhľadajte opäť lekársku pomoc.</w:t>
      </w:r>
    </w:p>
    <w:p w14:paraId="43B6BCE2" w14:textId="77777777" w:rsidR="00C114FF" w:rsidRPr="006414D3" w:rsidRDefault="00C114FF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47912ED" w14:textId="77777777" w:rsidR="00C114FF" w:rsidRPr="006414D3" w:rsidRDefault="0073219B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i/>
        </w:rPr>
        <w:t>Lekárovi</w:t>
      </w:r>
      <w:r>
        <w:t>:</w:t>
      </w:r>
    </w:p>
    <w:p w14:paraId="43D7EC5C" w14:textId="48E5E9B1" w:rsidR="00C114FF" w:rsidRPr="006414D3" w:rsidRDefault="0073219B" w:rsidP="005538A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Tento veterinárny liek obsahuje minerálny olej. </w:t>
      </w:r>
      <w:r w:rsidR="003C61DD" w:rsidRPr="003C61DD">
        <w:t>Náhodná aplikácia aj malého množstva tohto veterinárneho lieku môže spôsobiť intenzívny opuch, ktorý môže mať za následok napríklad ischemickú nekrózu až stratu prsta. Je potrebné odborné, RÝCHLE chirurgické ošetrenie a môže sa vyžadovať skorá incízia a výplach postihnutého miesta hlavne tam, kde je zasiahnutá pulpa prsta alebo šľacha.</w:t>
      </w:r>
    </w:p>
    <w:p w14:paraId="4D934C3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E03FDD" w14:textId="77777777" w:rsidR="00295140" w:rsidRDefault="0073219B" w:rsidP="00A9226B">
      <w:pPr>
        <w:tabs>
          <w:tab w:val="clear" w:pos="567"/>
        </w:tabs>
        <w:spacing w:line="240" w:lineRule="auto"/>
      </w:pPr>
      <w:r>
        <w:rPr>
          <w:u w:val="single"/>
        </w:rPr>
        <w:t>Osobitné opatrenia na ochranu životného prostredia</w:t>
      </w:r>
      <w:r>
        <w:t>:</w:t>
      </w:r>
    </w:p>
    <w:p w14:paraId="518DA8EC" w14:textId="77777777" w:rsidR="005538A4" w:rsidRPr="006414D3" w:rsidRDefault="005538A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FBDC68" w14:textId="2F2F9AD1" w:rsidR="00C114FF" w:rsidRPr="006414D3" w:rsidRDefault="0073219B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7F4359AB" w14:textId="77777777" w:rsidR="00295140" w:rsidRPr="006414D3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5F1870" w14:textId="23FC7F8C" w:rsidR="00C114FF" w:rsidRPr="006414D3" w:rsidRDefault="0073219B" w:rsidP="004D0FD9">
      <w:pPr>
        <w:pStyle w:val="Nadpis2"/>
        <w:rPr>
          <w:szCs w:val="22"/>
        </w:rPr>
      </w:pPr>
      <w:r>
        <w:t>Nežiaduce účinky</w:t>
      </w:r>
    </w:p>
    <w:p w14:paraId="1F3934EA" w14:textId="77777777" w:rsidR="00295140" w:rsidRPr="006414D3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157A6C2" w14:textId="01D47F65" w:rsidR="00295140" w:rsidRPr="006414D3" w:rsidRDefault="00D46039" w:rsidP="00295140">
      <w:pPr>
        <w:rPr>
          <w:szCs w:val="22"/>
        </w:rPr>
      </w:pPr>
      <w:r>
        <w:t>Ošípané: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2"/>
        <w:gridCol w:w="5653"/>
      </w:tblGrid>
      <w:tr w:rsidR="00D46039" w14:paraId="16B9122C" w14:textId="77777777" w:rsidTr="00FA0E3A">
        <w:tc>
          <w:tcPr>
            <w:tcW w:w="1956" w:type="pct"/>
          </w:tcPr>
          <w:p w14:paraId="3AA53286" w14:textId="77777777" w:rsidR="00D46039" w:rsidRPr="006414D3" w:rsidRDefault="00D46039" w:rsidP="00D46039">
            <w:pPr>
              <w:spacing w:before="60" w:after="60"/>
              <w:rPr>
                <w:szCs w:val="22"/>
              </w:rPr>
            </w:pPr>
            <w:r>
              <w:t>Veľmi časté</w:t>
            </w:r>
          </w:p>
          <w:p w14:paraId="6E90148C" w14:textId="77777777" w:rsidR="00D46039" w:rsidRPr="006414D3" w:rsidRDefault="00D46039" w:rsidP="00D46039">
            <w:pPr>
              <w:spacing w:before="60" w:after="60"/>
              <w:rPr>
                <w:szCs w:val="22"/>
              </w:rPr>
            </w:pPr>
            <w:r>
              <w:t>(&gt; 1 zviera/10 liečených zvierat):</w:t>
            </w:r>
          </w:p>
        </w:tc>
        <w:tc>
          <w:tcPr>
            <w:tcW w:w="3044" w:type="pct"/>
            <w:vAlign w:val="center"/>
          </w:tcPr>
          <w:p w14:paraId="75210C58" w14:textId="58D1A9AC" w:rsidR="00D46039" w:rsidRPr="006414D3" w:rsidDel="00D46039" w:rsidRDefault="00D46039" w:rsidP="00D46039">
            <w:pPr>
              <w:spacing w:before="60" w:after="60"/>
              <w:rPr>
                <w:iCs/>
                <w:szCs w:val="22"/>
              </w:rPr>
            </w:pPr>
            <w:r>
              <w:t>Hypertermia</w:t>
            </w:r>
            <w:r>
              <w:rPr>
                <w:vertAlign w:val="superscript"/>
              </w:rPr>
              <w:t>1</w:t>
            </w:r>
          </w:p>
        </w:tc>
      </w:tr>
      <w:tr w:rsidR="00D46039" w14:paraId="503F8C6A" w14:textId="77777777" w:rsidTr="00FA0E3A">
        <w:tc>
          <w:tcPr>
            <w:tcW w:w="1956" w:type="pct"/>
          </w:tcPr>
          <w:p w14:paraId="54FAE352" w14:textId="77777777" w:rsidR="00D46039" w:rsidRPr="006414D3" w:rsidRDefault="00D46039" w:rsidP="00D46039">
            <w:pPr>
              <w:spacing w:before="60" w:after="60"/>
              <w:rPr>
                <w:szCs w:val="22"/>
              </w:rPr>
            </w:pPr>
            <w:r>
              <w:t>Časté</w:t>
            </w:r>
          </w:p>
          <w:p w14:paraId="37EFA99D" w14:textId="77777777" w:rsidR="00D46039" w:rsidRPr="006414D3" w:rsidRDefault="00D46039" w:rsidP="00D46039">
            <w:pPr>
              <w:spacing w:before="60" w:after="60"/>
              <w:rPr>
                <w:szCs w:val="22"/>
              </w:rPr>
            </w:pPr>
            <w:r>
              <w:t>(1 až 10 zvierat/100 liečených zvierat):</w:t>
            </w:r>
          </w:p>
        </w:tc>
        <w:tc>
          <w:tcPr>
            <w:tcW w:w="3044" w:type="pct"/>
            <w:vAlign w:val="center"/>
          </w:tcPr>
          <w:p w14:paraId="25C1FA1D" w14:textId="351E2CDE" w:rsidR="00D46039" w:rsidRPr="006414D3" w:rsidDel="00D46039" w:rsidRDefault="00D46039" w:rsidP="00D46039">
            <w:pPr>
              <w:spacing w:before="60" w:after="60"/>
              <w:rPr>
                <w:iCs/>
                <w:szCs w:val="22"/>
              </w:rPr>
            </w:pPr>
            <w:r>
              <w:t>Apatia</w:t>
            </w:r>
            <w:r>
              <w:rPr>
                <w:vertAlign w:val="superscript"/>
              </w:rPr>
              <w:t>2</w:t>
            </w:r>
          </w:p>
        </w:tc>
      </w:tr>
      <w:tr w:rsidR="00D46039" w14:paraId="13F630C2" w14:textId="77777777" w:rsidTr="00FA0E3A">
        <w:tc>
          <w:tcPr>
            <w:tcW w:w="1956" w:type="pct"/>
          </w:tcPr>
          <w:p w14:paraId="184ACB2B" w14:textId="77777777" w:rsidR="00D46039" w:rsidRDefault="00D46039" w:rsidP="00D46039">
            <w:pPr>
              <w:spacing w:before="60" w:after="60"/>
              <w:rPr>
                <w:szCs w:val="22"/>
              </w:rPr>
            </w:pPr>
            <w:r>
              <w:t>Zriedkavé</w:t>
            </w:r>
          </w:p>
          <w:p w14:paraId="0860EA18" w14:textId="77777777" w:rsidR="00D46039" w:rsidRPr="006414D3" w:rsidRDefault="00D46039" w:rsidP="00D46039">
            <w:pPr>
              <w:spacing w:before="60" w:after="60"/>
              <w:rPr>
                <w:szCs w:val="22"/>
              </w:rPr>
            </w:pPr>
            <w:r>
              <w:t>(1 až 10 zvierat/10 000 liečených zvierat):</w:t>
            </w:r>
          </w:p>
        </w:tc>
        <w:tc>
          <w:tcPr>
            <w:tcW w:w="3044" w:type="pct"/>
            <w:vAlign w:val="center"/>
          </w:tcPr>
          <w:p w14:paraId="4667B02A" w14:textId="1F3D7DDE" w:rsidR="00D46039" w:rsidRPr="006414D3" w:rsidDel="00D46039" w:rsidRDefault="00D46039" w:rsidP="00625F41">
            <w:pPr>
              <w:spacing w:before="60" w:after="60"/>
              <w:rPr>
                <w:iCs/>
                <w:szCs w:val="22"/>
              </w:rPr>
            </w:pPr>
            <w:r>
              <w:t xml:space="preserve">Opuch </w:t>
            </w:r>
            <w:r w:rsidR="00625F41">
              <w:t xml:space="preserve">v </w:t>
            </w:r>
            <w:r>
              <w:t>miest</w:t>
            </w:r>
            <w:r w:rsidR="00625F41">
              <w:t>e</w:t>
            </w:r>
            <w:r>
              <w:t xml:space="preserve"> vpichu, začervenanie </w:t>
            </w:r>
            <w:r w:rsidR="00625F41">
              <w:t xml:space="preserve">v </w:t>
            </w:r>
            <w:r>
              <w:t>miest</w:t>
            </w:r>
            <w:r w:rsidR="00625F41">
              <w:t>e</w:t>
            </w:r>
            <w:r>
              <w:t xml:space="preserve"> vpichu</w:t>
            </w:r>
            <w:r>
              <w:rPr>
                <w:vertAlign w:val="superscript"/>
              </w:rPr>
              <w:t>3</w:t>
            </w:r>
          </w:p>
        </w:tc>
      </w:tr>
      <w:tr w:rsidR="00D46039" w14:paraId="1A16AB32" w14:textId="77777777" w:rsidTr="00FA0E3A">
        <w:tc>
          <w:tcPr>
            <w:tcW w:w="1956" w:type="pct"/>
          </w:tcPr>
          <w:p w14:paraId="66B9484F" w14:textId="77777777" w:rsidR="00D46039" w:rsidRPr="006414D3" w:rsidRDefault="00D46039" w:rsidP="00D46039">
            <w:pPr>
              <w:spacing w:before="60" w:after="60"/>
              <w:rPr>
                <w:szCs w:val="22"/>
              </w:rPr>
            </w:pPr>
            <w:r>
              <w:t>Veľmi zriedkavé</w:t>
            </w:r>
          </w:p>
          <w:p w14:paraId="6D17E3A0" w14:textId="77777777" w:rsidR="00D46039" w:rsidRPr="006414D3" w:rsidRDefault="00D46039" w:rsidP="00D46039">
            <w:pPr>
              <w:spacing w:before="60" w:after="60"/>
              <w:rPr>
                <w:szCs w:val="22"/>
              </w:rPr>
            </w:pPr>
            <w:r>
              <w:t>(&lt; 1 ošetrené zviera/10 000 zvierat, vrátane ojedinelých hlásení):</w:t>
            </w:r>
          </w:p>
        </w:tc>
        <w:tc>
          <w:tcPr>
            <w:tcW w:w="3044" w:type="pct"/>
            <w:vAlign w:val="center"/>
          </w:tcPr>
          <w:p w14:paraId="6F68B465" w14:textId="3250DB7C" w:rsidR="00D46039" w:rsidRPr="006414D3" w:rsidDel="00D46039" w:rsidRDefault="00D46039" w:rsidP="00D46039">
            <w:pPr>
              <w:spacing w:before="60" w:after="60"/>
              <w:rPr>
                <w:iCs/>
                <w:szCs w:val="22"/>
              </w:rPr>
            </w:pPr>
            <w:r>
              <w:t>Anafylaktický typ reakcie</w:t>
            </w:r>
            <w:r>
              <w:rPr>
                <w:vertAlign w:val="superscript"/>
              </w:rPr>
              <w:t>4</w:t>
            </w:r>
            <w:r>
              <w:t xml:space="preserve"> </w:t>
            </w:r>
          </w:p>
        </w:tc>
      </w:tr>
    </w:tbl>
    <w:p w14:paraId="72B2640B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65A5BAA" w14:textId="7F32E2A0" w:rsidR="00D46039" w:rsidRPr="0060799D" w:rsidRDefault="00D46039" w:rsidP="005538A4">
      <w:pPr>
        <w:tabs>
          <w:tab w:val="clear" w:pos="567"/>
          <w:tab w:val="left" w:pos="142"/>
        </w:tabs>
        <w:ind w:left="142" w:hanging="142"/>
        <w:jc w:val="both"/>
        <w:rPr>
          <w:sz w:val="20"/>
        </w:rPr>
      </w:pPr>
      <w:bookmarkStart w:id="1" w:name="_Hlk163049919"/>
      <w:r>
        <w:rPr>
          <w:sz w:val="20"/>
          <w:vertAlign w:val="superscript"/>
        </w:rPr>
        <w:t>1</w:t>
      </w:r>
      <w:r>
        <w:rPr>
          <w:sz w:val="20"/>
          <w:vertAlign w:val="superscript"/>
        </w:rPr>
        <w:tab/>
      </w:r>
      <w:r>
        <w:rPr>
          <w:sz w:val="20"/>
        </w:rPr>
        <w:t xml:space="preserve">Prechodná, maximálne 2 ºC, medzi 4 – 24 hodinami po </w:t>
      </w:r>
      <w:r w:rsidR="003C61DD">
        <w:rPr>
          <w:sz w:val="20"/>
        </w:rPr>
        <w:t>vakcinácii</w:t>
      </w:r>
      <w:r>
        <w:rPr>
          <w:sz w:val="20"/>
        </w:rPr>
        <w:t xml:space="preserve">. Teploty sa vrátia </w:t>
      </w:r>
      <w:r w:rsidR="00083557">
        <w:rPr>
          <w:sz w:val="20"/>
        </w:rPr>
        <w:t>k normálnym hodnotám</w:t>
      </w:r>
      <w:r>
        <w:rPr>
          <w:sz w:val="20"/>
        </w:rPr>
        <w:t xml:space="preserve"> do 24 – 48 hodín.</w:t>
      </w:r>
    </w:p>
    <w:p w14:paraId="6F265D64" w14:textId="2A636E5A" w:rsidR="00D46039" w:rsidRPr="0060799D" w:rsidRDefault="00D46039" w:rsidP="005538A4">
      <w:pPr>
        <w:tabs>
          <w:tab w:val="clear" w:pos="567"/>
          <w:tab w:val="left" w:pos="142"/>
        </w:tabs>
        <w:ind w:left="142" w:hanging="142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  <w:vertAlign w:val="superscript"/>
        </w:rPr>
        <w:tab/>
      </w:r>
      <w:r>
        <w:rPr>
          <w:sz w:val="20"/>
        </w:rPr>
        <w:t xml:space="preserve">1 až 2 dni po </w:t>
      </w:r>
      <w:r w:rsidR="00083557">
        <w:rPr>
          <w:sz w:val="20"/>
        </w:rPr>
        <w:t>vakcinácii</w:t>
      </w:r>
      <w:r>
        <w:rPr>
          <w:sz w:val="20"/>
        </w:rPr>
        <w:t xml:space="preserve">, </w:t>
      </w:r>
      <w:r w:rsidR="003C61DD">
        <w:rPr>
          <w:sz w:val="20"/>
        </w:rPr>
        <w:t xml:space="preserve">menej často </w:t>
      </w:r>
      <w:r>
        <w:rPr>
          <w:sz w:val="20"/>
        </w:rPr>
        <w:t xml:space="preserve">môže trvať až 7 dní po </w:t>
      </w:r>
      <w:r w:rsidR="003C61DD">
        <w:rPr>
          <w:sz w:val="20"/>
        </w:rPr>
        <w:t>vakcinácii</w:t>
      </w:r>
      <w:r>
        <w:rPr>
          <w:sz w:val="20"/>
        </w:rPr>
        <w:t>.</w:t>
      </w:r>
    </w:p>
    <w:p w14:paraId="2DD9AF81" w14:textId="717D3A18" w:rsidR="00D46039" w:rsidRPr="0060799D" w:rsidRDefault="0041146C" w:rsidP="005538A4">
      <w:pPr>
        <w:tabs>
          <w:tab w:val="clear" w:pos="567"/>
          <w:tab w:val="left" w:pos="142"/>
        </w:tabs>
        <w:ind w:left="142" w:hanging="142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  <w:vertAlign w:val="superscript"/>
        </w:rPr>
        <w:tab/>
      </w:r>
      <w:r>
        <w:rPr>
          <w:sz w:val="20"/>
        </w:rPr>
        <w:t>S maximálnym priemerom 3 cm a trvaním maximálne 10 dní.</w:t>
      </w:r>
    </w:p>
    <w:p w14:paraId="132EAA2E" w14:textId="438D3382" w:rsidR="00D46039" w:rsidRPr="0060799D" w:rsidRDefault="0041146C" w:rsidP="005538A4">
      <w:pPr>
        <w:tabs>
          <w:tab w:val="clear" w:pos="567"/>
          <w:tab w:val="left" w:pos="142"/>
        </w:tabs>
        <w:ind w:left="142" w:hanging="142"/>
        <w:jc w:val="both"/>
        <w:rPr>
          <w:iCs/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ab/>
        <w:t xml:space="preserve">Môže byť </w:t>
      </w:r>
      <w:r w:rsidR="00083557">
        <w:rPr>
          <w:sz w:val="20"/>
        </w:rPr>
        <w:t>fatálny</w:t>
      </w:r>
      <w:r>
        <w:rPr>
          <w:sz w:val="20"/>
        </w:rPr>
        <w:t>.</w:t>
      </w:r>
    </w:p>
    <w:bookmarkEnd w:id="1"/>
    <w:p w14:paraId="0E08F659" w14:textId="77777777" w:rsidR="00D46039" w:rsidRPr="006414D3" w:rsidRDefault="00D46039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0B4F3C1" w14:textId="1AFDE0A4" w:rsidR="00247A48" w:rsidRDefault="0073219B" w:rsidP="005538A4">
      <w:pPr>
        <w:jc w:val="both"/>
        <w:rPr>
          <w:szCs w:val="22"/>
        </w:rPr>
      </w:pPr>
      <w:bookmarkStart w:id="2" w:name="_Hlk66891708"/>
      <w:r>
        <w:t xml:space="preserve"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aj v písomnej </w:t>
      </w:r>
      <w:r w:rsidR="003C61DD">
        <w:t xml:space="preserve">informácii </w:t>
      </w:r>
      <w:r>
        <w:t>pre používateľov.</w:t>
      </w:r>
    </w:p>
    <w:p w14:paraId="769C87F9" w14:textId="763E4432" w:rsidR="00A95E81" w:rsidRDefault="00A95E81" w:rsidP="00247A48">
      <w:pPr>
        <w:rPr>
          <w:szCs w:val="22"/>
        </w:rPr>
      </w:pPr>
    </w:p>
    <w:bookmarkEnd w:id="2"/>
    <w:p w14:paraId="600CF330" w14:textId="4BA3A5C2" w:rsidR="00C114FF" w:rsidRPr="006414D3" w:rsidRDefault="0073219B" w:rsidP="004D0FD9">
      <w:pPr>
        <w:pStyle w:val="Nadpis2"/>
        <w:rPr>
          <w:szCs w:val="22"/>
        </w:rPr>
      </w:pPr>
      <w:r>
        <w:t>Použitie počas gravidity, laktácie, znášky</w:t>
      </w:r>
    </w:p>
    <w:p w14:paraId="6BDA6F0C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800EEE" w14:textId="03F81D9F" w:rsidR="004B78E7" w:rsidRDefault="004B78E7" w:rsidP="00A9226B">
      <w:pPr>
        <w:tabs>
          <w:tab w:val="clear" w:pos="567"/>
        </w:tabs>
        <w:spacing w:line="240" w:lineRule="auto"/>
        <w:rPr>
          <w:szCs w:val="22"/>
        </w:rPr>
      </w:pPr>
      <w:r>
        <w:t>Gravidita:</w:t>
      </w:r>
    </w:p>
    <w:p w14:paraId="1E254137" w14:textId="303A20E8" w:rsidR="00C114FF" w:rsidRPr="006414D3" w:rsidRDefault="0073219B" w:rsidP="00A9226B">
      <w:pPr>
        <w:tabs>
          <w:tab w:val="clear" w:pos="567"/>
        </w:tabs>
        <w:spacing w:line="240" w:lineRule="auto"/>
        <w:rPr>
          <w:szCs w:val="22"/>
        </w:rPr>
      </w:pPr>
      <w:r>
        <w:t>Môže sa používať počas gravidity.</w:t>
      </w:r>
    </w:p>
    <w:p w14:paraId="6498138B" w14:textId="77777777" w:rsidR="004B78E7" w:rsidRDefault="004B78E7" w:rsidP="00D46039">
      <w:pPr>
        <w:tabs>
          <w:tab w:val="clear" w:pos="567"/>
        </w:tabs>
        <w:spacing w:line="240" w:lineRule="auto"/>
        <w:rPr>
          <w:szCs w:val="22"/>
        </w:rPr>
      </w:pPr>
    </w:p>
    <w:p w14:paraId="6E525E11" w14:textId="3F151E8D" w:rsidR="00D46039" w:rsidRPr="0060799D" w:rsidRDefault="00D46039" w:rsidP="00D46039">
      <w:pPr>
        <w:tabs>
          <w:tab w:val="clear" w:pos="567"/>
        </w:tabs>
        <w:spacing w:line="240" w:lineRule="auto"/>
        <w:rPr>
          <w:szCs w:val="22"/>
        </w:rPr>
      </w:pPr>
      <w:r>
        <w:t xml:space="preserve">Vakcína by sa nemala podávať v období 4 týždňov pred očakávaným </w:t>
      </w:r>
      <w:r w:rsidR="00B11CD0">
        <w:t>dátumom</w:t>
      </w:r>
      <w:r w:rsidR="00DB4C3E">
        <w:t xml:space="preserve"> pôrodu</w:t>
      </w:r>
      <w:r>
        <w:t>.</w:t>
      </w:r>
    </w:p>
    <w:p w14:paraId="23B9623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FA9468" w14:textId="68BD9E46" w:rsidR="00C114FF" w:rsidRPr="006414D3" w:rsidRDefault="0073219B" w:rsidP="004D0FD9">
      <w:pPr>
        <w:pStyle w:val="Nadpis2"/>
        <w:rPr>
          <w:szCs w:val="22"/>
        </w:rPr>
      </w:pPr>
      <w:r>
        <w:t>Interakcie s inými liekmi a ďalšie formy interakcií</w:t>
      </w:r>
    </w:p>
    <w:p w14:paraId="3D1C0FE1" w14:textId="77777777" w:rsidR="00C114FF" w:rsidRPr="004D0FD9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ECE217F" w14:textId="2841EC4D" w:rsidR="00C114FF" w:rsidRPr="006414D3" w:rsidRDefault="0073219B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Nie sú dostupné informácie o bezpečnosti a účinnosti tejto vakcíny, ak je použitá s iným veterinárnym liekom. Rozhodnutie o použití tejto vakcíny pred alebo po podaní iného veterinárneho lieku musí byť preto vykonané na základe zváženia jednotlivých prípadov.</w:t>
      </w:r>
    </w:p>
    <w:p w14:paraId="34E7D8F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65267" w14:textId="3BABDE3B" w:rsidR="00C114FF" w:rsidRPr="006414D3" w:rsidRDefault="0073219B" w:rsidP="004D0FD9">
      <w:pPr>
        <w:pStyle w:val="Nadpis2"/>
        <w:rPr>
          <w:szCs w:val="22"/>
        </w:rPr>
      </w:pPr>
      <w:r>
        <w:t>Cesty podania a dávkovanie</w:t>
      </w:r>
    </w:p>
    <w:p w14:paraId="3CD43A72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54AAC9" w14:textId="1B674DC6" w:rsidR="00D46039" w:rsidRPr="0060799D" w:rsidRDefault="00D46039" w:rsidP="00D46039">
      <w:pPr>
        <w:tabs>
          <w:tab w:val="clear" w:pos="567"/>
        </w:tabs>
        <w:spacing w:line="240" w:lineRule="auto"/>
        <w:rPr>
          <w:szCs w:val="22"/>
        </w:rPr>
      </w:pPr>
      <w:r>
        <w:t>Intramuskulárne použitie.</w:t>
      </w:r>
    </w:p>
    <w:p w14:paraId="4728B517" w14:textId="77777777" w:rsidR="00D46039" w:rsidRPr="0060799D" w:rsidRDefault="00D46039" w:rsidP="00D46039">
      <w:pPr>
        <w:tabs>
          <w:tab w:val="clear" w:pos="567"/>
        </w:tabs>
        <w:spacing w:line="240" w:lineRule="auto"/>
        <w:rPr>
          <w:szCs w:val="22"/>
        </w:rPr>
      </w:pPr>
    </w:p>
    <w:p w14:paraId="7FB8058C" w14:textId="6CE91E09" w:rsidR="00D46039" w:rsidRPr="0060799D" w:rsidRDefault="00D46039" w:rsidP="00D46039">
      <w:pPr>
        <w:tabs>
          <w:tab w:val="clear" w:pos="567"/>
        </w:tabs>
        <w:spacing w:line="240" w:lineRule="auto"/>
        <w:rPr>
          <w:szCs w:val="22"/>
        </w:rPr>
      </w:pPr>
      <w:r>
        <w:t xml:space="preserve">Pred použitím a v intervaloch počas používania intenzívne </w:t>
      </w:r>
      <w:r w:rsidR="00DB6817">
        <w:t>pretrepať</w:t>
      </w:r>
      <w:r>
        <w:t>.</w:t>
      </w:r>
    </w:p>
    <w:p w14:paraId="51B9D607" w14:textId="6C9799F9" w:rsidR="00D46039" w:rsidRPr="0060799D" w:rsidRDefault="00625F41" w:rsidP="00D46039">
      <w:pPr>
        <w:tabs>
          <w:tab w:val="clear" w:pos="567"/>
        </w:tabs>
        <w:spacing w:line="240" w:lineRule="auto"/>
        <w:rPr>
          <w:szCs w:val="22"/>
        </w:rPr>
      </w:pPr>
      <w:r>
        <w:t xml:space="preserve">Zabrániť </w:t>
      </w:r>
      <w:r w:rsidR="00D46039">
        <w:t>kontamináci</w:t>
      </w:r>
      <w:r>
        <w:t>i</w:t>
      </w:r>
      <w:r w:rsidR="00D46039">
        <w:t xml:space="preserve"> počas </w:t>
      </w:r>
      <w:r w:rsidR="00DB4C3E">
        <w:t>použitia</w:t>
      </w:r>
      <w:r w:rsidR="00D46039">
        <w:t>.</w:t>
      </w:r>
    </w:p>
    <w:p w14:paraId="1BC08639" w14:textId="77777777" w:rsidR="00D46039" w:rsidRPr="006414D3" w:rsidRDefault="00D4603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648BBE" w14:textId="77777777" w:rsidR="00D46039" w:rsidRPr="0060799D" w:rsidRDefault="00D46039" w:rsidP="00D46039">
      <w:pPr>
        <w:tabs>
          <w:tab w:val="clear" w:pos="567"/>
        </w:tabs>
        <w:spacing w:line="240" w:lineRule="auto"/>
        <w:rPr>
          <w:b/>
          <w:bCs/>
          <w:i/>
          <w:iCs/>
          <w:szCs w:val="22"/>
          <w:u w:val="single"/>
        </w:rPr>
      </w:pPr>
      <w:r>
        <w:rPr>
          <w:b/>
          <w:i/>
          <w:u w:val="single"/>
        </w:rPr>
        <w:lastRenderedPageBreak/>
        <w:t>Dávky</w:t>
      </w:r>
    </w:p>
    <w:p w14:paraId="4151AB0D" w14:textId="332D6D66" w:rsidR="00D46039" w:rsidRPr="0060799D" w:rsidRDefault="00D46039" w:rsidP="00D46039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i/>
        </w:rPr>
        <w:t>Prasnice a prasničky</w:t>
      </w:r>
      <w:r>
        <w:t>: 2 ml</w:t>
      </w:r>
      <w:r w:rsidR="00DB6817">
        <w:t>.</w:t>
      </w:r>
    </w:p>
    <w:p w14:paraId="751BDFF2" w14:textId="77777777" w:rsidR="00D46039" w:rsidRPr="0060799D" w:rsidRDefault="00D46039" w:rsidP="00D46039">
      <w:pPr>
        <w:tabs>
          <w:tab w:val="clear" w:pos="567"/>
        </w:tabs>
        <w:spacing w:line="240" w:lineRule="auto"/>
        <w:rPr>
          <w:szCs w:val="22"/>
        </w:rPr>
      </w:pPr>
    </w:p>
    <w:p w14:paraId="496B3908" w14:textId="6783D7E6" w:rsidR="00D46039" w:rsidRPr="0060799D" w:rsidRDefault="00D46039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Pred použitím </w:t>
      </w:r>
      <w:r w:rsidR="00DB6817">
        <w:t xml:space="preserve">nechať </w:t>
      </w:r>
      <w:r>
        <w:t xml:space="preserve">vakcínu dosiahnuť izbovú teplotu a fľašu silno </w:t>
      </w:r>
      <w:r w:rsidR="00DB6817">
        <w:t>pretrepať</w:t>
      </w:r>
      <w:r>
        <w:t xml:space="preserve">. </w:t>
      </w:r>
      <w:r w:rsidR="00DB6817">
        <w:t xml:space="preserve">Aplikovať </w:t>
      </w:r>
      <w:r>
        <w:t xml:space="preserve">príslušnú dávku hlbokou intramuskulárnou injekciou do </w:t>
      </w:r>
      <w:r w:rsidR="00DB6817">
        <w:t xml:space="preserve">krčných </w:t>
      </w:r>
      <w:r>
        <w:t xml:space="preserve">svalov. Je veľmi dôležité </w:t>
      </w:r>
      <w:r w:rsidR="00DB4C3E">
        <w:t xml:space="preserve">použiť </w:t>
      </w:r>
      <w:r>
        <w:t xml:space="preserve">ihly primeranej dĺžky podľa hmotnosti zvieraťa. </w:t>
      </w:r>
    </w:p>
    <w:p w14:paraId="3177B3F6" w14:textId="47FE7CF4" w:rsidR="00D46039" w:rsidRPr="0060799D" w:rsidRDefault="00D46039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Odporúča sa</w:t>
      </w:r>
      <w:r w:rsidR="00DB6817">
        <w:t xml:space="preserve"> podať druhú dávku prednostne na druhú stranu.</w:t>
      </w:r>
    </w:p>
    <w:p w14:paraId="583FA5DA" w14:textId="77777777" w:rsidR="00D46039" w:rsidRPr="0060799D" w:rsidRDefault="00D46039" w:rsidP="00D46039">
      <w:pPr>
        <w:tabs>
          <w:tab w:val="clear" w:pos="567"/>
        </w:tabs>
        <w:spacing w:line="240" w:lineRule="auto"/>
        <w:rPr>
          <w:szCs w:val="22"/>
        </w:rPr>
      </w:pPr>
    </w:p>
    <w:p w14:paraId="1CCA92F6" w14:textId="090C73C9" w:rsidR="00D46039" w:rsidRPr="0060799D" w:rsidRDefault="00DB6817" w:rsidP="00D46039">
      <w:pPr>
        <w:tabs>
          <w:tab w:val="clear" w:pos="567"/>
        </w:tabs>
        <w:spacing w:line="240" w:lineRule="auto"/>
        <w:rPr>
          <w:b/>
          <w:bCs/>
          <w:i/>
          <w:iCs/>
          <w:szCs w:val="22"/>
          <w:u w:val="single"/>
        </w:rPr>
      </w:pPr>
      <w:r>
        <w:rPr>
          <w:b/>
          <w:i/>
          <w:u w:val="single"/>
        </w:rPr>
        <w:t>Vakcinačná schéma</w:t>
      </w:r>
    </w:p>
    <w:p w14:paraId="22749706" w14:textId="7920903E" w:rsidR="00D46039" w:rsidRPr="0060799D" w:rsidRDefault="00DB6817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i/>
        </w:rPr>
        <w:t xml:space="preserve">Gravidné </w:t>
      </w:r>
      <w:r w:rsidR="00D46039">
        <w:rPr>
          <w:b/>
          <w:i/>
        </w:rPr>
        <w:t>prasnice:</w:t>
      </w:r>
      <w:r w:rsidR="00D46039">
        <w:t xml:space="preserve"> Počiatočný cyklus pozostáva z dvoch dávok. </w:t>
      </w:r>
      <w:r>
        <w:t xml:space="preserve">Podať </w:t>
      </w:r>
      <w:r w:rsidR="00D46039">
        <w:t xml:space="preserve">jednu dávku 7 týždňov pred pôrodom a následne druhú dávku 4 týždne pred </w:t>
      </w:r>
      <w:r w:rsidR="00DB4C3E">
        <w:t>pôrodom</w:t>
      </w:r>
      <w:r w:rsidR="00D46039">
        <w:t xml:space="preserve">. V nasledujúcich obdobiach gravidity </w:t>
      </w:r>
      <w:r>
        <w:t xml:space="preserve">revakcinovať </w:t>
      </w:r>
      <w:r w:rsidR="00D46039">
        <w:t xml:space="preserve">jednou dávkou 4 týždne pred </w:t>
      </w:r>
      <w:r w:rsidR="00DB4C3E">
        <w:t>pôrodom</w:t>
      </w:r>
      <w:r w:rsidR="00D46039">
        <w:t xml:space="preserve">. </w:t>
      </w:r>
    </w:p>
    <w:p w14:paraId="18B54613" w14:textId="77777777" w:rsidR="00247A48" w:rsidRPr="006414D3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4DF4D4" w14:textId="061D82E8" w:rsidR="00C114FF" w:rsidRPr="009311ED" w:rsidRDefault="0073219B" w:rsidP="004D0FD9">
      <w:pPr>
        <w:pStyle w:val="Nadpis2"/>
        <w:rPr>
          <w:szCs w:val="22"/>
        </w:rPr>
      </w:pPr>
      <w:r>
        <w:t>Príznaky predávkovania (a ak je to potrebné, núdzové postupy, antidotá)</w:t>
      </w:r>
    </w:p>
    <w:p w14:paraId="32B6767B" w14:textId="77777777" w:rsidR="00C114FF" w:rsidRPr="004D0FD9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335E1D5" w14:textId="63F83335" w:rsidR="00D46039" w:rsidRPr="0060799D" w:rsidRDefault="00D46039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 podaní dvojnásobku odporúčanej dávky vakcíny sa môže pozorovať mierne vyššie prechodné zvýšenie teploty v porovnaní s teplotou po podaní jednej dávky vakcíny (napr. zvýšenie teploty až o 2,5 ºC po podaní dvojitej dávky).</w:t>
      </w:r>
    </w:p>
    <w:p w14:paraId="558617F3" w14:textId="77777777" w:rsidR="00D46039" w:rsidRPr="006414D3" w:rsidRDefault="00D4603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EC2421" w14:textId="3FD0D98F" w:rsidR="009A6509" w:rsidRPr="009311ED" w:rsidRDefault="0073219B" w:rsidP="004D0FD9">
      <w:pPr>
        <w:pStyle w:val="Nadpis2"/>
        <w:rPr>
          <w:szCs w:val="22"/>
        </w:rPr>
      </w:pPr>
      <w:r>
        <w:t>Osobitné obmedzenia používania a osobitné podmienky používania vrátane obmedzení používania antimikrobiálnych a antiparazitických veterinárnych liekov s cieľom obmedziť riziko vzniku rezistencie</w:t>
      </w:r>
    </w:p>
    <w:p w14:paraId="2A32B87E" w14:textId="77777777" w:rsidR="009A6509" w:rsidRPr="004D0FD9" w:rsidRDefault="009A6509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1D31666" w14:textId="4B8E9F01" w:rsidR="009A6509" w:rsidRDefault="00D80D0E" w:rsidP="005538A4">
      <w:pPr>
        <w:tabs>
          <w:tab w:val="clear" w:pos="567"/>
        </w:tabs>
        <w:spacing w:line="240" w:lineRule="auto"/>
        <w:jc w:val="both"/>
      </w:pPr>
      <w:r w:rsidRPr="00D80D0E">
        <w:t>Každá osoba, ktorá má v úmysle vyrábať, dovážať, vlastniť, distribuovať, predávať, dodávať a používať tento veterinárny liek, sa musí najskôr poradiť s príslušným orgánom členského štátu o aktuálnych vakcinačných postupoch, pretože tieto aktivity môžu byť v členskom štáte, na jeho území alebo v časti jeho územia v súlade s národnou legislatívou zakázané.</w:t>
      </w:r>
      <w:r w:rsidRPr="00D80D0E" w:rsidDel="00D80D0E">
        <w:t xml:space="preserve"> </w:t>
      </w:r>
    </w:p>
    <w:p w14:paraId="372815E6" w14:textId="77777777" w:rsidR="005538A4" w:rsidRPr="006414D3" w:rsidRDefault="005538A4" w:rsidP="009A6509">
      <w:pPr>
        <w:tabs>
          <w:tab w:val="clear" w:pos="567"/>
        </w:tabs>
        <w:spacing w:line="240" w:lineRule="auto"/>
        <w:rPr>
          <w:szCs w:val="22"/>
        </w:rPr>
      </w:pPr>
    </w:p>
    <w:p w14:paraId="4A0F3F64" w14:textId="16CD59AD" w:rsidR="00C114FF" w:rsidRPr="006414D3" w:rsidRDefault="0073219B" w:rsidP="004D0FD9">
      <w:pPr>
        <w:pStyle w:val="Nadpis2"/>
        <w:rPr>
          <w:szCs w:val="22"/>
        </w:rPr>
      </w:pPr>
      <w:r>
        <w:t>Ochranné lehoty</w:t>
      </w:r>
    </w:p>
    <w:p w14:paraId="45FFAE61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984AEB" w14:textId="68A76E02" w:rsidR="00C114FF" w:rsidRPr="006414D3" w:rsidRDefault="0073219B" w:rsidP="00D46039">
      <w:pPr>
        <w:tabs>
          <w:tab w:val="clear" w:pos="567"/>
        </w:tabs>
        <w:spacing w:line="240" w:lineRule="auto"/>
        <w:rPr>
          <w:szCs w:val="22"/>
        </w:rPr>
      </w:pPr>
      <w:r>
        <w:t>0 dní.</w:t>
      </w:r>
    </w:p>
    <w:p w14:paraId="677EEE6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8D3892" w14:textId="77777777" w:rsidR="00FC02F3" w:rsidRPr="006414D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FE745" w14:textId="517D4CB7" w:rsidR="00C114FF" w:rsidRPr="007A6B32" w:rsidRDefault="0073219B" w:rsidP="004D0FD9">
      <w:pPr>
        <w:pStyle w:val="Nadpis1"/>
        <w:rPr>
          <w:szCs w:val="22"/>
        </w:rPr>
      </w:pPr>
      <w:r>
        <w:t>IMUNOLOGICKÉ ÚDAJE</w:t>
      </w:r>
    </w:p>
    <w:p w14:paraId="34181EAE" w14:textId="77777777" w:rsidR="00C114FF" w:rsidRPr="007A6B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5DC02C" w14:textId="08AB5607" w:rsidR="005B04A8" w:rsidRPr="007A6B32" w:rsidRDefault="0073219B" w:rsidP="004D0FD9">
      <w:pPr>
        <w:pStyle w:val="Nadpis2"/>
        <w:rPr>
          <w:szCs w:val="22"/>
        </w:rPr>
      </w:pPr>
      <w:r>
        <w:t>ATCvet kód:</w:t>
      </w:r>
    </w:p>
    <w:p w14:paraId="3DC5EBB4" w14:textId="77777777" w:rsidR="00D46039" w:rsidRDefault="00D46039" w:rsidP="00D46039">
      <w:pPr>
        <w:tabs>
          <w:tab w:val="clear" w:pos="567"/>
          <w:tab w:val="left" w:pos="0"/>
        </w:tabs>
        <w:spacing w:line="240" w:lineRule="auto"/>
        <w:ind w:left="567" w:hanging="567"/>
        <w:rPr>
          <w:iCs/>
          <w:spacing w:val="-3"/>
        </w:rPr>
      </w:pPr>
    </w:p>
    <w:p w14:paraId="566AA251" w14:textId="242BC233" w:rsidR="00D46039" w:rsidRDefault="00D46039" w:rsidP="00D46039">
      <w:pPr>
        <w:tabs>
          <w:tab w:val="clear" w:pos="567"/>
          <w:tab w:val="left" w:pos="0"/>
        </w:tabs>
        <w:spacing w:line="240" w:lineRule="auto"/>
        <w:ind w:left="567" w:hanging="567"/>
        <w:rPr>
          <w:iCs/>
          <w:spacing w:val="-3"/>
        </w:rPr>
      </w:pPr>
      <w:r>
        <w:t>QI09AB08</w:t>
      </w:r>
    </w:p>
    <w:p w14:paraId="0572DA79" w14:textId="77777777" w:rsidR="00D46039" w:rsidRPr="0060799D" w:rsidRDefault="00D46039" w:rsidP="00D46039">
      <w:pPr>
        <w:tabs>
          <w:tab w:val="clear" w:pos="567"/>
          <w:tab w:val="left" w:pos="0"/>
        </w:tabs>
        <w:spacing w:line="240" w:lineRule="auto"/>
        <w:ind w:left="567" w:hanging="567"/>
        <w:rPr>
          <w:iCs/>
          <w:spacing w:val="-3"/>
        </w:rPr>
      </w:pPr>
    </w:p>
    <w:p w14:paraId="6083A5CE" w14:textId="3CA187EB" w:rsidR="00D46039" w:rsidRPr="0060799D" w:rsidRDefault="00D46039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Vakcína obsahuje inaktivované kmene </w:t>
      </w:r>
      <w:r>
        <w:rPr>
          <w:i/>
        </w:rPr>
        <w:t>Escherichia coli</w:t>
      </w:r>
      <w:r>
        <w:t xml:space="preserve"> exprimujúce adhezíny F4ac, F5, F6, F18ab, F18ac a F41, ktoré spôsobujú neonatálnu enterotoxikózu u prasiatok, ako aj β-enterotoxín z </w:t>
      </w:r>
      <w:r>
        <w:rPr>
          <w:i/>
        </w:rPr>
        <w:t>Clostridium perfringens</w:t>
      </w:r>
      <w:r>
        <w:t xml:space="preserve"> typ C. Vakcína </w:t>
      </w:r>
      <w:r w:rsidR="00DB4C3E">
        <w:t>obsahuje olejové adjuvans</w:t>
      </w:r>
      <w:r>
        <w:t xml:space="preserve">. U prasníc a prasničiek vakcína vyvoláva špecifickú sérokonverziu </w:t>
      </w:r>
      <w:r w:rsidR="00D80D0E">
        <w:t xml:space="preserve">vakcinovaných </w:t>
      </w:r>
      <w:r>
        <w:t xml:space="preserve">zvierat; prasiatka sú pasívne imunizované príjmom mledziva obsahujúceho </w:t>
      </w:r>
      <w:r w:rsidR="00DB4C3E">
        <w:t xml:space="preserve">protilátky proti špecifickému adhezínu </w:t>
      </w:r>
      <w:r>
        <w:rPr>
          <w:i/>
        </w:rPr>
        <w:t>Escherichia coli</w:t>
      </w:r>
      <w:r>
        <w:t xml:space="preserve"> a</w:t>
      </w:r>
      <w:r w:rsidR="00DB4C3E">
        <w:t> proti enterotoxínu</w:t>
      </w:r>
      <w:r>
        <w:t> </w:t>
      </w:r>
      <w:r>
        <w:rPr>
          <w:i/>
        </w:rPr>
        <w:t>Clostridium perfringens</w:t>
      </w:r>
      <w:r>
        <w:t>.</w:t>
      </w:r>
    </w:p>
    <w:p w14:paraId="056AD7C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E405A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BA42F1" w14:textId="6750CC36" w:rsidR="00C114FF" w:rsidRPr="006414D3" w:rsidRDefault="0073219B" w:rsidP="004D0FD9">
      <w:pPr>
        <w:pStyle w:val="Nadpis1"/>
        <w:rPr>
          <w:szCs w:val="22"/>
        </w:rPr>
      </w:pPr>
      <w:r>
        <w:t>FARMACEUTICKÉ INFORMÁCIE</w:t>
      </w:r>
    </w:p>
    <w:p w14:paraId="50A6FEE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8CC3B9" w14:textId="34FFE373" w:rsidR="00C114FF" w:rsidRPr="006414D3" w:rsidRDefault="0073219B" w:rsidP="004D0FD9">
      <w:pPr>
        <w:pStyle w:val="Nadpis2"/>
        <w:rPr>
          <w:szCs w:val="22"/>
        </w:rPr>
      </w:pPr>
      <w:r>
        <w:t>Závažné inkompatibility</w:t>
      </w:r>
    </w:p>
    <w:p w14:paraId="003D5CB7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0DF820" w14:textId="753ACEF5" w:rsidR="00C114FF" w:rsidRPr="006414D3" w:rsidRDefault="0073219B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 dôvodu chýbajúcich štúdií kompatibility sa tento veterinárny liek nesmie miešať s inými veterinárnymi liekmi.</w:t>
      </w:r>
      <w:bookmarkStart w:id="3" w:name="_Hlk116646036"/>
    </w:p>
    <w:bookmarkEnd w:id="3"/>
    <w:p w14:paraId="25098EB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B548D0" w14:textId="74CB03BB" w:rsidR="00C114FF" w:rsidRPr="006414D3" w:rsidRDefault="0073219B" w:rsidP="004D0FD9">
      <w:pPr>
        <w:pStyle w:val="Nadpis2"/>
        <w:rPr>
          <w:szCs w:val="22"/>
        </w:rPr>
      </w:pPr>
      <w:r>
        <w:t>Čas použiteľnosti</w:t>
      </w:r>
    </w:p>
    <w:p w14:paraId="17B74C33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F30516" w14:textId="319CC347" w:rsidR="00C114FF" w:rsidRPr="006414D3" w:rsidRDefault="0073219B" w:rsidP="00A9226B">
      <w:pPr>
        <w:tabs>
          <w:tab w:val="clear" w:pos="567"/>
        </w:tabs>
        <w:spacing w:line="240" w:lineRule="auto"/>
        <w:rPr>
          <w:szCs w:val="22"/>
        </w:rPr>
      </w:pPr>
      <w:r>
        <w:t>Čas použiteľnosti veterinárneho lieku zabaleného v neporušenom obale: 2 roky</w:t>
      </w:r>
      <w:r w:rsidR="00D80D0E">
        <w:t>.</w:t>
      </w:r>
    </w:p>
    <w:p w14:paraId="1F16FE8D" w14:textId="3BCDEE8A" w:rsidR="00C114FF" w:rsidRPr="006414D3" w:rsidRDefault="0073219B" w:rsidP="00A9226B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Čas použiteľnosti po prvom otvorení vnútorného balenia: 10 hodín.</w:t>
      </w:r>
    </w:p>
    <w:p w14:paraId="0B0F7E4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6D1727" w14:textId="69793499" w:rsidR="00C114FF" w:rsidRPr="006414D3" w:rsidRDefault="0073219B" w:rsidP="004D0FD9">
      <w:pPr>
        <w:pStyle w:val="Nadpis2"/>
        <w:rPr>
          <w:szCs w:val="22"/>
        </w:rPr>
      </w:pPr>
      <w:r>
        <w:t>Osobitné upozornenia na uchovávanie</w:t>
      </w:r>
    </w:p>
    <w:p w14:paraId="301E2270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55A711" w14:textId="5C4ABA85" w:rsidR="00C114FF" w:rsidRPr="006414D3" w:rsidRDefault="0073219B" w:rsidP="00A9226B">
      <w:pPr>
        <w:tabs>
          <w:tab w:val="clear" w:pos="567"/>
        </w:tabs>
        <w:spacing w:line="240" w:lineRule="auto"/>
        <w:rPr>
          <w:szCs w:val="22"/>
        </w:rPr>
      </w:pPr>
      <w:r>
        <w:t>Uchovávať a prepravovať chladené (2 </w:t>
      </w:r>
      <w:r>
        <w:rPr>
          <w:rFonts w:ascii="Symbol" w:hAnsi="Symbol"/>
        </w:rPr>
        <w:sym w:font="Symbol" w:char="F0B0"/>
      </w:r>
      <w:r>
        <w:t>C – 8 </w:t>
      </w:r>
      <w:r>
        <w:rPr>
          <w:rFonts w:ascii="Symbol" w:hAnsi="Symbol"/>
        </w:rPr>
        <w:sym w:font="Symbol" w:char="F0B0"/>
      </w:r>
      <w:r>
        <w:t>C).</w:t>
      </w:r>
    </w:p>
    <w:p w14:paraId="3C02CCBC" w14:textId="1BE81073" w:rsidR="00C114FF" w:rsidRPr="006414D3" w:rsidRDefault="00D80D0E" w:rsidP="00A9226B">
      <w:pPr>
        <w:tabs>
          <w:tab w:val="clear" w:pos="567"/>
        </w:tabs>
        <w:spacing w:line="240" w:lineRule="auto"/>
        <w:rPr>
          <w:szCs w:val="22"/>
        </w:rPr>
      </w:pPr>
      <w:r>
        <w:t>Neuchovávať v mrazničke.</w:t>
      </w:r>
    </w:p>
    <w:p w14:paraId="55F08B20" w14:textId="2A64AB2E" w:rsidR="00C114FF" w:rsidRPr="006414D3" w:rsidRDefault="0073219B" w:rsidP="00155FA9">
      <w:pPr>
        <w:tabs>
          <w:tab w:val="clear" w:pos="567"/>
        </w:tabs>
        <w:spacing w:line="240" w:lineRule="auto"/>
        <w:rPr>
          <w:szCs w:val="22"/>
        </w:rPr>
      </w:pPr>
      <w:r>
        <w:t>Chrániť pred svetlom.</w:t>
      </w:r>
    </w:p>
    <w:p w14:paraId="339AF0F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B222C" w14:textId="405C84EA" w:rsidR="00C114FF" w:rsidRPr="006414D3" w:rsidRDefault="0073219B" w:rsidP="00DC5469">
      <w:pPr>
        <w:pStyle w:val="Nadpis2"/>
        <w:rPr>
          <w:szCs w:val="22"/>
        </w:rPr>
      </w:pPr>
      <w:r>
        <w:t>Charakter a zloženie vnútorného obalu</w:t>
      </w:r>
    </w:p>
    <w:p w14:paraId="5DFAE825" w14:textId="77777777" w:rsidR="00C114FF" w:rsidRPr="00DC5469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C33D074" w14:textId="12307C98" w:rsidR="00155FA9" w:rsidRPr="0060799D" w:rsidRDefault="00155FA9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Kartónová škatuľa s 1 viacdávkovou fľašou z polyetylénu s vysokou hustotou (HDPE) s objemom 50 ml (25 dávok) s perforovanou nitrilovou gumovou zátkou a hliníkovým tesnením.</w:t>
      </w:r>
    </w:p>
    <w:p w14:paraId="4D9EB73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E77B71" w14:textId="2640EB97" w:rsidR="00C114FF" w:rsidRPr="006414D3" w:rsidRDefault="0073219B" w:rsidP="00DC5469">
      <w:pPr>
        <w:pStyle w:val="Nadpis2"/>
        <w:rPr>
          <w:szCs w:val="22"/>
        </w:rPr>
      </w:pPr>
      <w:r>
        <w:t>Osobitné bezpečnostné opatrenia na zneškodňovanie nepoužitých veterinárnych liekov, prípadne odpadových materiálov vytvorených pri používaní týchto liekov</w:t>
      </w:r>
    </w:p>
    <w:p w14:paraId="37777C50" w14:textId="77777777" w:rsidR="00C114FF" w:rsidRPr="006414D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E8CFDE" w14:textId="1501A071" w:rsidR="00FD1E45" w:rsidRPr="003A6DF5" w:rsidRDefault="0073219B" w:rsidP="005538A4">
      <w:pPr>
        <w:jc w:val="both"/>
        <w:rPr>
          <w:i/>
          <w:iCs/>
          <w:szCs w:val="22"/>
        </w:rPr>
      </w:pPr>
      <w:r>
        <w:t xml:space="preserve">Lieky sa nesmú likvidovať prostredníctvom odpadovej vody ani odpadu </w:t>
      </w:r>
      <w:r w:rsidR="007A3B3D" w:rsidRPr="007A3B3D">
        <w:t>v</w:t>
      </w:r>
      <w:r w:rsidR="007A3B3D">
        <w:t> </w:t>
      </w:r>
      <w:r w:rsidR="007A3B3D" w:rsidRPr="007A3B3D">
        <w:t>domácnostiac</w:t>
      </w:r>
      <w:r w:rsidR="007A3B3D">
        <w:t>h.</w:t>
      </w:r>
    </w:p>
    <w:p w14:paraId="4FAB8E9C" w14:textId="77777777" w:rsidR="00FD1E45" w:rsidRPr="006414D3" w:rsidRDefault="00FD1E45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0280F7" w14:textId="6F754CA1" w:rsidR="00C114FF" w:rsidRDefault="0073219B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Pri likvidácii nepoužitého veterinárneho lieku alebo jeho odpadového materiálu sa riaďte systémom spätného odberu v súlade s miestnymi požiadavkami a národnými zbernými systémami platnými pre daný veterinárny liek.</w:t>
      </w:r>
    </w:p>
    <w:p w14:paraId="4735FB00" w14:textId="77777777" w:rsidR="00682E24" w:rsidRPr="006414D3" w:rsidRDefault="00682E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1A3EE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ECD09B" w14:textId="6C29AF4B" w:rsidR="00C114FF" w:rsidRPr="006414D3" w:rsidRDefault="0073219B" w:rsidP="00DC5469">
      <w:pPr>
        <w:pStyle w:val="Nadpis1"/>
        <w:rPr>
          <w:szCs w:val="22"/>
        </w:rPr>
      </w:pPr>
      <w:r>
        <w:t>NÁZOV DRŽITEĽA ROZHODNUTIA O REGISTRÁCII</w:t>
      </w:r>
    </w:p>
    <w:p w14:paraId="14F033CC" w14:textId="77777777" w:rsidR="00155FA9" w:rsidRPr="0060799D" w:rsidRDefault="00155FA9" w:rsidP="00155FA9">
      <w:pPr>
        <w:tabs>
          <w:tab w:val="clear" w:pos="567"/>
        </w:tabs>
        <w:spacing w:line="240" w:lineRule="auto"/>
        <w:rPr>
          <w:szCs w:val="22"/>
        </w:rPr>
      </w:pPr>
    </w:p>
    <w:p w14:paraId="5DFFDAD2" w14:textId="77777777" w:rsidR="00155FA9" w:rsidRPr="007A6B32" w:rsidRDefault="00155FA9" w:rsidP="00155FA9">
      <w:pPr>
        <w:tabs>
          <w:tab w:val="clear" w:pos="567"/>
        </w:tabs>
        <w:spacing w:line="240" w:lineRule="auto"/>
        <w:rPr>
          <w:szCs w:val="22"/>
        </w:rPr>
      </w:pPr>
      <w:r>
        <w:t>CZ Vaccines S.A.U.</w:t>
      </w:r>
    </w:p>
    <w:p w14:paraId="71C85AF9" w14:textId="77777777" w:rsidR="00C114FF" w:rsidRPr="004D0FD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56E870" w14:textId="77777777" w:rsidR="00C114FF" w:rsidRPr="004D0FD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FCC67" w14:textId="05F65688" w:rsidR="00C114FF" w:rsidRPr="006414D3" w:rsidRDefault="0073219B" w:rsidP="00DC5469">
      <w:pPr>
        <w:pStyle w:val="Nadpis1"/>
        <w:rPr>
          <w:szCs w:val="22"/>
        </w:rPr>
      </w:pPr>
      <w:r>
        <w:t>REGISTRAČNÉ ČÍSLO(A)</w:t>
      </w:r>
    </w:p>
    <w:p w14:paraId="79F182B3" w14:textId="53D9E31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5DAAE7" w14:textId="77777777" w:rsidR="00CC541C" w:rsidRPr="00D2198B" w:rsidRDefault="00CC541C" w:rsidP="00CC541C">
      <w:pPr>
        <w:rPr>
          <w:bCs/>
        </w:rPr>
      </w:pPr>
      <w:r w:rsidRPr="00D2198B">
        <w:rPr>
          <w:bCs/>
          <w:szCs w:val="22"/>
        </w:rPr>
        <w:t>97/054/DC/17-S</w:t>
      </w:r>
      <w:r w:rsidRPr="00D2198B">
        <w:rPr>
          <w:bCs/>
        </w:rPr>
        <w:t xml:space="preserve"> </w:t>
      </w:r>
    </w:p>
    <w:p w14:paraId="149E1BAF" w14:textId="77777777" w:rsidR="009D0C30" w:rsidRDefault="009D0C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1BAAD3" w14:textId="77777777" w:rsidR="009D0C30" w:rsidRPr="006414D3" w:rsidRDefault="009D0C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7556CC" w14:textId="3D7FAFCC" w:rsidR="00C114FF" w:rsidRPr="006414D3" w:rsidRDefault="0073219B" w:rsidP="00DC5469">
      <w:pPr>
        <w:pStyle w:val="Nadpis1"/>
        <w:rPr>
          <w:szCs w:val="22"/>
        </w:rPr>
      </w:pPr>
      <w:r>
        <w:t>DÁTUM PRVEJ REGISTRÁCIE</w:t>
      </w:r>
    </w:p>
    <w:p w14:paraId="6C8FC57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9691A2" w14:textId="161158CD" w:rsidR="00C114FF" w:rsidRPr="006414D3" w:rsidRDefault="0073219B" w:rsidP="00A9226B">
      <w:pPr>
        <w:tabs>
          <w:tab w:val="clear" w:pos="567"/>
        </w:tabs>
        <w:spacing w:line="240" w:lineRule="auto"/>
        <w:rPr>
          <w:szCs w:val="22"/>
        </w:rPr>
      </w:pPr>
      <w:r>
        <w:t>Dátum prvej registrácie: 2</w:t>
      </w:r>
      <w:r w:rsidR="00CC541C">
        <w:t>4</w:t>
      </w:r>
      <w:r>
        <w:t xml:space="preserve">. </w:t>
      </w:r>
      <w:r w:rsidR="00CC541C">
        <w:t xml:space="preserve">11. </w:t>
      </w:r>
      <w:r>
        <w:t>201</w:t>
      </w:r>
      <w:r w:rsidR="00CC541C">
        <w:t>7</w:t>
      </w:r>
    </w:p>
    <w:p w14:paraId="455DF15B" w14:textId="77777777" w:rsidR="00D65777" w:rsidRPr="006414D3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01136A" w14:textId="77777777" w:rsidR="00D65777" w:rsidRPr="006414D3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529DCE" w14:textId="05267EF6" w:rsidR="00C114FF" w:rsidRPr="006414D3" w:rsidRDefault="0073219B" w:rsidP="00DC5469">
      <w:pPr>
        <w:pStyle w:val="Nadpis1"/>
        <w:rPr>
          <w:szCs w:val="22"/>
        </w:rPr>
      </w:pPr>
      <w:r>
        <w:t>DÁTUM POSLEDNEJ REVÍZIE SÚHRNU CHARAKTERISTICKÝCH VLASTNOSTÍ LIEKU</w:t>
      </w:r>
    </w:p>
    <w:p w14:paraId="707CA892" w14:textId="77777777" w:rsidR="00C114FF" w:rsidRPr="00DC5469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95BE6D7" w14:textId="7A74C8D1" w:rsidR="00C114FF" w:rsidRPr="005538A4" w:rsidRDefault="007A3B3D" w:rsidP="00A9226B">
      <w:pPr>
        <w:tabs>
          <w:tab w:val="clear" w:pos="567"/>
        </w:tabs>
        <w:spacing w:line="240" w:lineRule="auto"/>
        <w:rPr>
          <w:color w:val="FFFFFF" w:themeColor="background1"/>
          <w:szCs w:val="22"/>
        </w:rPr>
      </w:pPr>
      <w:r w:rsidRPr="005538A4">
        <w:rPr>
          <w:color w:val="FFFFFF" w:themeColor="background1"/>
        </w:rPr>
        <w:t>12/2024</w:t>
      </w:r>
    </w:p>
    <w:p w14:paraId="15913CB2" w14:textId="77777777" w:rsidR="00682E24" w:rsidRPr="006414D3" w:rsidRDefault="00682E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B86FDB" w14:textId="7852F98C" w:rsidR="00B113B9" w:rsidRPr="006414D3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A8018C" w14:textId="236B86F7" w:rsidR="00C114FF" w:rsidRPr="006414D3" w:rsidRDefault="0073219B" w:rsidP="00DC5469">
      <w:pPr>
        <w:pStyle w:val="Nadpis1"/>
        <w:rPr>
          <w:szCs w:val="22"/>
        </w:rPr>
      </w:pPr>
      <w:r>
        <w:t>KLASIFIKÁCIA VETERINÁRNYCH LIEKOV</w:t>
      </w:r>
    </w:p>
    <w:p w14:paraId="68501B4B" w14:textId="77777777" w:rsidR="0078538F" w:rsidRPr="006414D3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33F85E" w14:textId="5162EAE4" w:rsidR="0078538F" w:rsidRPr="006414D3" w:rsidRDefault="0073219B" w:rsidP="0078538F">
      <w:pPr>
        <w:numPr>
          <w:ilvl w:val="12"/>
          <w:numId w:val="0"/>
        </w:numPr>
        <w:rPr>
          <w:szCs w:val="22"/>
        </w:rPr>
      </w:pPr>
      <w:r>
        <w:t>Výdaj lieku je viazaný na veterinárny predpis.</w:t>
      </w:r>
    </w:p>
    <w:p w14:paraId="27D05B82" w14:textId="77777777" w:rsidR="0078538F" w:rsidRPr="006414D3" w:rsidRDefault="0078538F" w:rsidP="0078538F">
      <w:pPr>
        <w:ind w:right="-318"/>
        <w:rPr>
          <w:szCs w:val="22"/>
        </w:rPr>
      </w:pPr>
    </w:p>
    <w:p w14:paraId="7F5346B1" w14:textId="2082D408" w:rsidR="0078538F" w:rsidRPr="00964F6D" w:rsidRDefault="0073219B" w:rsidP="0078538F">
      <w:pPr>
        <w:ind w:right="-318"/>
        <w:rPr>
          <w:szCs w:val="22"/>
        </w:rPr>
      </w:pPr>
      <w:bookmarkStart w:id="4" w:name="_Hlk73467306"/>
      <w:r>
        <w:t>Podrobné informácie o veterinárnom lieku sú dostupné v </w:t>
      </w:r>
      <w:r>
        <w:rPr>
          <w:rStyle w:val="Hypertextovprepojenie"/>
        </w:rPr>
        <w:t>databáze liekov Únie</w:t>
      </w:r>
      <w:r>
        <w:t xml:space="preserve"> (</w:t>
      </w:r>
      <w:hyperlink r:id="rId10" w:history="1">
        <w:r>
          <w:rPr>
            <w:rStyle w:val="Hypertextovprepojenie"/>
          </w:rPr>
          <w:t>https://medicines.health.europa.eu/veterinary</w:t>
        </w:r>
      </w:hyperlink>
      <w:r>
        <w:t>).</w:t>
      </w:r>
    </w:p>
    <w:bookmarkEnd w:id="4"/>
    <w:p w14:paraId="38CBE48B" w14:textId="77777777" w:rsidR="00C114FF" w:rsidRPr="006414D3" w:rsidRDefault="0073219B" w:rsidP="00A9226B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14:paraId="63484EF0" w14:textId="77777777" w:rsidR="00DC5469" w:rsidRPr="006414D3" w:rsidRDefault="00DC5469" w:rsidP="00DC5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lastRenderedPageBreak/>
        <w:t>ÚDAJE, KTORÉ MAJÚ BYŤ UVEDENÉ NA VONKAJŠOM OBALE</w:t>
      </w:r>
    </w:p>
    <w:p w14:paraId="6809455F" w14:textId="77777777" w:rsidR="00DC5469" w:rsidRDefault="00DC5469" w:rsidP="00DC5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</w:p>
    <w:p w14:paraId="1394F3FE" w14:textId="46B734D6" w:rsidR="00C114FF" w:rsidRDefault="00DC5469" w:rsidP="00DC5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Kartónová škatuľa</w:t>
      </w:r>
    </w:p>
    <w:p w14:paraId="3EEC804D" w14:textId="77777777" w:rsidR="00DC5469" w:rsidRDefault="00DC546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2C65C1" w14:textId="77777777" w:rsidR="00DC5469" w:rsidRPr="006414D3" w:rsidRDefault="00DC546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1CDB6" w14:textId="55983034" w:rsidR="00C114FF" w:rsidRPr="00DC5469" w:rsidRDefault="0073219B" w:rsidP="00DC5469">
      <w:pPr>
        <w:pStyle w:val="Nadpis3"/>
      </w:pPr>
      <w:r w:rsidRPr="00DC5469">
        <w:t>NÁZOV VETERINÁRNEHO LIEKU</w:t>
      </w:r>
    </w:p>
    <w:p w14:paraId="588F8C0E" w14:textId="77777777" w:rsidR="00800C94" w:rsidRPr="0060799D" w:rsidRDefault="00800C94" w:rsidP="00800C94">
      <w:pPr>
        <w:tabs>
          <w:tab w:val="clear" w:pos="567"/>
        </w:tabs>
        <w:spacing w:line="240" w:lineRule="auto"/>
        <w:rPr>
          <w:szCs w:val="22"/>
        </w:rPr>
      </w:pPr>
    </w:p>
    <w:p w14:paraId="6EFFCAD6" w14:textId="2B78E777" w:rsidR="00800C94" w:rsidRPr="006414D3" w:rsidRDefault="00800C94" w:rsidP="00800C94">
      <w:pPr>
        <w:tabs>
          <w:tab w:val="clear" w:pos="567"/>
        </w:tabs>
        <w:spacing w:line="240" w:lineRule="auto"/>
        <w:rPr>
          <w:szCs w:val="22"/>
        </w:rPr>
      </w:pPr>
      <w:r>
        <w:t xml:space="preserve">Entericolix emulzia na injekciu </w:t>
      </w:r>
    </w:p>
    <w:p w14:paraId="037A55E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3DB02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9C3F21" w14:textId="0074C215" w:rsidR="00C114FF" w:rsidRPr="00DC5469" w:rsidRDefault="0073219B" w:rsidP="00DC5469">
      <w:pPr>
        <w:pStyle w:val="Nadpis3"/>
      </w:pPr>
      <w:r w:rsidRPr="00DC5469">
        <w:t>OBSAH ÚČINNÝCH LÁTOK</w:t>
      </w:r>
    </w:p>
    <w:p w14:paraId="592EC93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CE1676" w14:textId="77777777" w:rsidR="009D0C30" w:rsidRDefault="009D0C30" w:rsidP="009D0C30">
      <w:pPr>
        <w:tabs>
          <w:tab w:val="clear" w:pos="567"/>
        </w:tabs>
        <w:spacing w:line="240" w:lineRule="auto"/>
        <w:rPr>
          <w:bCs/>
          <w:szCs w:val="22"/>
        </w:rPr>
      </w:pPr>
      <w:r>
        <w:t>Jedna dávka (2 ml) obsahuje:</w:t>
      </w:r>
    </w:p>
    <w:p w14:paraId="3E409013" w14:textId="77777777" w:rsidR="009D0C30" w:rsidRPr="006414D3" w:rsidRDefault="009D0C30" w:rsidP="009D0C30">
      <w:pPr>
        <w:tabs>
          <w:tab w:val="clear" w:pos="567"/>
        </w:tabs>
        <w:spacing w:line="240" w:lineRule="auto"/>
        <w:rPr>
          <w:szCs w:val="22"/>
        </w:rPr>
      </w:pPr>
    </w:p>
    <w:p w14:paraId="4DE3EF42" w14:textId="77777777" w:rsidR="009D0C30" w:rsidRDefault="009D0C30" w:rsidP="009D0C30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t>Účinné látky:</w:t>
      </w:r>
    </w:p>
    <w:p w14:paraId="17FA5875" w14:textId="77777777" w:rsidR="00DC5469" w:rsidRPr="006414D3" w:rsidRDefault="00DC5469" w:rsidP="009D0C30">
      <w:pPr>
        <w:tabs>
          <w:tab w:val="clear" w:pos="567"/>
        </w:tabs>
        <w:spacing w:line="240" w:lineRule="auto"/>
        <w:rPr>
          <w:b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398"/>
      </w:tblGrid>
      <w:tr w:rsidR="007A6B32" w:rsidRPr="007A6B32" w14:paraId="609A2B87" w14:textId="77777777" w:rsidTr="00DC5469">
        <w:tc>
          <w:tcPr>
            <w:tcW w:w="6663" w:type="dxa"/>
          </w:tcPr>
          <w:p w14:paraId="231F45DA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>
              <w:rPr>
                <w:i/>
                <w:color w:val="000000"/>
              </w:rPr>
              <w:t>Escherichia coli,</w:t>
            </w:r>
            <w:r>
              <w:rPr>
                <w:color w:val="000000"/>
              </w:rPr>
              <w:t xml:space="preserve"> kmeň P4, fimbriálny adhezín F6, inaktivovaný</w:t>
            </w:r>
          </w:p>
        </w:tc>
        <w:tc>
          <w:tcPr>
            <w:tcW w:w="2398" w:type="dxa"/>
          </w:tcPr>
          <w:p w14:paraId="01C7948A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>
              <w:t>≥ 1 RP *</w:t>
            </w:r>
          </w:p>
        </w:tc>
      </w:tr>
      <w:tr w:rsidR="007A6B32" w:rsidRPr="007A6B32" w14:paraId="7E250FF6" w14:textId="77777777" w:rsidTr="00DC5469">
        <w:tc>
          <w:tcPr>
            <w:tcW w:w="6663" w:type="dxa"/>
          </w:tcPr>
          <w:p w14:paraId="1584B922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>
              <w:rPr>
                <w:i/>
                <w:color w:val="000000"/>
              </w:rPr>
              <w:t>Escherichia coli,</w:t>
            </w:r>
            <w:r>
              <w:rPr>
                <w:color w:val="000000"/>
              </w:rPr>
              <w:t xml:space="preserve"> kmeň P5, fimbriálny adhezín F18ab, inaktivovaný</w:t>
            </w:r>
          </w:p>
        </w:tc>
        <w:tc>
          <w:tcPr>
            <w:tcW w:w="2398" w:type="dxa"/>
          </w:tcPr>
          <w:p w14:paraId="1FBF04BA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i/>
                <w:iCs/>
                <w:color w:val="000000"/>
                <w:szCs w:val="22"/>
              </w:rPr>
            </w:pPr>
            <w:r>
              <w:t>≥ 1 RP</w:t>
            </w:r>
            <w:r>
              <w:rPr>
                <w:i/>
                <w:color w:val="000000"/>
              </w:rPr>
              <w:t xml:space="preserve"> </w:t>
            </w:r>
            <w:r>
              <w:t>*</w:t>
            </w:r>
          </w:p>
        </w:tc>
      </w:tr>
      <w:tr w:rsidR="007A6B32" w:rsidRPr="007A6B32" w14:paraId="21C7E6E9" w14:textId="77777777" w:rsidTr="00DC5469">
        <w:tc>
          <w:tcPr>
            <w:tcW w:w="6663" w:type="dxa"/>
          </w:tcPr>
          <w:p w14:paraId="6EE239A4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>
              <w:rPr>
                <w:i/>
                <w:color w:val="000000"/>
              </w:rPr>
              <w:t>Escherichia coli,</w:t>
            </w:r>
            <w:r>
              <w:rPr>
                <w:color w:val="000000"/>
              </w:rPr>
              <w:t xml:space="preserve"> kmeň P6, fimbriálny adhezín F4ac, inaktivovaný</w:t>
            </w:r>
          </w:p>
        </w:tc>
        <w:tc>
          <w:tcPr>
            <w:tcW w:w="2398" w:type="dxa"/>
          </w:tcPr>
          <w:p w14:paraId="77CA2A5B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i/>
                <w:iCs/>
                <w:color w:val="000000"/>
                <w:szCs w:val="22"/>
              </w:rPr>
            </w:pPr>
            <w:r>
              <w:t>≥ 1 RP</w:t>
            </w:r>
            <w:r>
              <w:rPr>
                <w:i/>
                <w:color w:val="000000"/>
              </w:rPr>
              <w:t xml:space="preserve"> </w:t>
            </w:r>
            <w:r>
              <w:t>*</w:t>
            </w:r>
          </w:p>
        </w:tc>
      </w:tr>
      <w:tr w:rsidR="007A6B32" w:rsidRPr="007A6B32" w14:paraId="7B3F5C42" w14:textId="77777777" w:rsidTr="00DC5469">
        <w:tc>
          <w:tcPr>
            <w:tcW w:w="6663" w:type="dxa"/>
          </w:tcPr>
          <w:p w14:paraId="0CF24A3F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>
              <w:rPr>
                <w:i/>
                <w:color w:val="000000"/>
              </w:rPr>
              <w:t>Escherichia coli,</w:t>
            </w:r>
            <w:r>
              <w:rPr>
                <w:color w:val="000000"/>
              </w:rPr>
              <w:t xml:space="preserve"> kmeň P9, fimbriálny adhezín F18ac, inaktivovaný</w:t>
            </w:r>
          </w:p>
        </w:tc>
        <w:tc>
          <w:tcPr>
            <w:tcW w:w="2398" w:type="dxa"/>
          </w:tcPr>
          <w:p w14:paraId="4616FEF2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>
              <w:t>≥ 1 RP *</w:t>
            </w:r>
          </w:p>
        </w:tc>
      </w:tr>
      <w:tr w:rsidR="007A6B32" w:rsidRPr="007A6B32" w14:paraId="3EA261D6" w14:textId="77777777" w:rsidTr="00DC5469">
        <w:tc>
          <w:tcPr>
            <w:tcW w:w="6663" w:type="dxa"/>
          </w:tcPr>
          <w:p w14:paraId="48C341B8" w14:textId="77777777" w:rsidR="007A6B32" w:rsidRPr="007A6B32" w:rsidRDefault="007A6B32" w:rsidP="007D1347">
            <w:pPr>
              <w:tabs>
                <w:tab w:val="clear" w:pos="567"/>
              </w:tabs>
              <w:suppressAutoHyphens/>
              <w:spacing w:line="240" w:lineRule="auto"/>
              <w:ind w:right="43"/>
              <w:rPr>
                <w:rFonts w:eastAsia="Calibri"/>
                <w:szCs w:val="22"/>
              </w:rPr>
            </w:pPr>
            <w:r>
              <w:rPr>
                <w:i/>
              </w:rPr>
              <w:t>Escherichia coli,</w:t>
            </w:r>
            <w:r>
              <w:t xml:space="preserve"> kmeň P10, fimbriálny adhezín F5 a F41, inaktivovaný</w:t>
            </w:r>
          </w:p>
        </w:tc>
        <w:tc>
          <w:tcPr>
            <w:tcW w:w="2398" w:type="dxa"/>
          </w:tcPr>
          <w:p w14:paraId="05BCFF7F" w14:textId="77777777" w:rsidR="007A6B32" w:rsidRPr="007A6B32" w:rsidRDefault="007A6B32" w:rsidP="007D1347">
            <w:pPr>
              <w:tabs>
                <w:tab w:val="clear" w:pos="567"/>
              </w:tabs>
              <w:suppressAutoHyphens/>
              <w:spacing w:line="240" w:lineRule="auto"/>
              <w:ind w:right="43"/>
              <w:rPr>
                <w:rFonts w:eastAsia="Calibri"/>
                <w:szCs w:val="22"/>
              </w:rPr>
            </w:pPr>
            <w:r>
              <w:t>≥ 1 RP *</w:t>
            </w:r>
          </w:p>
        </w:tc>
      </w:tr>
      <w:tr w:rsidR="007A6B32" w:rsidRPr="007A6B32" w14:paraId="4E7C3563" w14:textId="77777777" w:rsidTr="00DC5469">
        <w:tc>
          <w:tcPr>
            <w:tcW w:w="6663" w:type="dxa"/>
          </w:tcPr>
          <w:p w14:paraId="76901925" w14:textId="77777777" w:rsidR="007A6B32" w:rsidRPr="007A6B32" w:rsidRDefault="007A6B32" w:rsidP="007D1347">
            <w:pPr>
              <w:tabs>
                <w:tab w:val="clear" w:pos="567"/>
              </w:tabs>
              <w:spacing w:after="120" w:line="240" w:lineRule="auto"/>
              <w:rPr>
                <w:rFonts w:eastAsia="Calibri"/>
                <w:szCs w:val="22"/>
              </w:rPr>
            </w:pPr>
            <w:r>
              <w:rPr>
                <w:i/>
              </w:rPr>
              <w:t>Clostridium perfringens,</w:t>
            </w:r>
            <w:r>
              <w:t xml:space="preserve"> typu C, kmeň CZV13, beta toxoid</w:t>
            </w:r>
          </w:p>
        </w:tc>
        <w:tc>
          <w:tcPr>
            <w:tcW w:w="2398" w:type="dxa"/>
          </w:tcPr>
          <w:p w14:paraId="11218872" w14:textId="77A8A146" w:rsidR="007A6B32" w:rsidRPr="007A6B32" w:rsidRDefault="007A6B32" w:rsidP="007D1347">
            <w:pPr>
              <w:tabs>
                <w:tab w:val="clear" w:pos="567"/>
              </w:tabs>
              <w:spacing w:after="120" w:line="240" w:lineRule="auto"/>
              <w:rPr>
                <w:rFonts w:eastAsia="Calibri"/>
                <w:spacing w:val="-3"/>
                <w:szCs w:val="22"/>
              </w:rPr>
            </w:pPr>
            <w:r>
              <w:t xml:space="preserve">≥ 10 IU ** </w:t>
            </w:r>
            <w:r>
              <w:sym w:font="Symbol" w:char="F062"/>
            </w:r>
            <w:r>
              <w:t>-antitoxínu/</w:t>
            </w:r>
            <w:r w:rsidR="00DC5469">
              <w:t xml:space="preserve"> </w:t>
            </w:r>
            <w:r>
              <w:t>ml králičieho séra</w:t>
            </w:r>
          </w:p>
        </w:tc>
      </w:tr>
    </w:tbl>
    <w:p w14:paraId="2B916910" w14:textId="77777777" w:rsidR="009D0C30" w:rsidRPr="0060799D" w:rsidRDefault="009D0C30" w:rsidP="009D0C30">
      <w:pPr>
        <w:tabs>
          <w:tab w:val="clear" w:pos="567"/>
        </w:tabs>
        <w:spacing w:line="240" w:lineRule="auto"/>
        <w:ind w:left="851" w:hanging="851"/>
        <w:rPr>
          <w:iCs/>
          <w:szCs w:val="22"/>
        </w:rPr>
      </w:pPr>
      <w:r>
        <w:t>* RP:</w:t>
      </w:r>
      <w:r>
        <w:tab/>
        <w:t>Relatívna účinnosť pre každý antigén podľa referenčnej vakcíny s vyhovujúcim výsledkom v teste imunogenicity (monografia Európskeho liekopisu 0962).</w:t>
      </w:r>
    </w:p>
    <w:p w14:paraId="04784A5B" w14:textId="6D48FBD9" w:rsidR="009D0C30" w:rsidRPr="0060799D" w:rsidRDefault="009D0C30" w:rsidP="009D0C30">
      <w:pPr>
        <w:tabs>
          <w:tab w:val="clear" w:pos="567"/>
        </w:tabs>
        <w:spacing w:line="240" w:lineRule="auto"/>
        <w:ind w:left="851" w:hanging="851"/>
        <w:rPr>
          <w:iCs/>
          <w:szCs w:val="22"/>
        </w:rPr>
      </w:pPr>
      <w:r>
        <w:t>** IU:</w:t>
      </w:r>
      <w:r>
        <w:tab/>
      </w:r>
      <w:r w:rsidR="007A3B3D">
        <w:t>M</w:t>
      </w:r>
      <w:r>
        <w:t>edzinárodné jednotky beta toxínu (monografia Európskeho liekopisu 0363).</w:t>
      </w:r>
    </w:p>
    <w:p w14:paraId="056F6086" w14:textId="77777777" w:rsidR="00154807" w:rsidRDefault="00154807" w:rsidP="00154807">
      <w:pPr>
        <w:ind w:right="142"/>
        <w:rPr>
          <w:spacing w:val="-3"/>
        </w:rPr>
      </w:pPr>
    </w:p>
    <w:p w14:paraId="7FB89398" w14:textId="77777777" w:rsidR="00DC5469" w:rsidRDefault="00DC5469" w:rsidP="00154807">
      <w:pPr>
        <w:ind w:right="142"/>
        <w:rPr>
          <w:spacing w:val="-3"/>
        </w:rPr>
      </w:pPr>
    </w:p>
    <w:p w14:paraId="078BEED8" w14:textId="2FEB6EA5" w:rsidR="00C114FF" w:rsidRPr="00DC5469" w:rsidRDefault="0073219B" w:rsidP="00DC5469">
      <w:pPr>
        <w:pStyle w:val="Nadpis3"/>
      </w:pPr>
      <w:r w:rsidRPr="00DC5469">
        <w:t>VEĽKOSŤ BALENIA</w:t>
      </w:r>
    </w:p>
    <w:p w14:paraId="1E568D3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B2706F" w14:textId="70647FAA" w:rsidR="00800C94" w:rsidRPr="0060799D" w:rsidRDefault="00800C94" w:rsidP="00800C94">
      <w:pPr>
        <w:tabs>
          <w:tab w:val="clear" w:pos="567"/>
        </w:tabs>
        <w:spacing w:line="240" w:lineRule="auto"/>
        <w:rPr>
          <w:szCs w:val="22"/>
        </w:rPr>
      </w:pPr>
      <w:r>
        <w:t>50 ml (25 dávok)</w:t>
      </w:r>
    </w:p>
    <w:p w14:paraId="0C8AFA15" w14:textId="77777777" w:rsidR="00800C94" w:rsidRPr="006414D3" w:rsidRDefault="00800C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73578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F1E83A" w14:textId="7A98D07F" w:rsidR="00C114FF" w:rsidRPr="006414D3" w:rsidRDefault="0073219B" w:rsidP="00DC5469">
      <w:pPr>
        <w:pStyle w:val="Nadpis3"/>
        <w:rPr>
          <w:szCs w:val="22"/>
        </w:rPr>
      </w:pPr>
      <w:r>
        <w:t>CIEĽOVÉ DRUHY</w:t>
      </w:r>
    </w:p>
    <w:p w14:paraId="5366E19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EDABA5" w14:textId="4F2557C9" w:rsidR="00800C94" w:rsidRPr="0060799D" w:rsidRDefault="00800C94" w:rsidP="00800C94">
      <w:pPr>
        <w:tabs>
          <w:tab w:val="clear" w:pos="567"/>
        </w:tabs>
        <w:spacing w:line="240" w:lineRule="auto"/>
        <w:rPr>
          <w:szCs w:val="22"/>
        </w:rPr>
      </w:pPr>
      <w:r>
        <w:t>Ošípané (prasnice a prasničky na reprodukciu)</w:t>
      </w:r>
    </w:p>
    <w:p w14:paraId="2CE96CF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982E0D" w14:textId="77777777" w:rsidR="00800C94" w:rsidRPr="006414D3" w:rsidRDefault="00800C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063D63" w14:textId="0B4CE562" w:rsidR="00C114FF" w:rsidRPr="006414D3" w:rsidRDefault="0073219B" w:rsidP="00DC5469">
      <w:pPr>
        <w:pStyle w:val="Nadpis3"/>
        <w:rPr>
          <w:szCs w:val="22"/>
        </w:rPr>
      </w:pPr>
      <w:r>
        <w:t>INDIKÁCIE</w:t>
      </w:r>
    </w:p>
    <w:p w14:paraId="4F70046C" w14:textId="77777777" w:rsidR="00154807" w:rsidRDefault="0015480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70E79D" w14:textId="77777777" w:rsidR="00800C94" w:rsidRPr="006414D3" w:rsidRDefault="00800C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198C61" w14:textId="01386156" w:rsidR="00C114FF" w:rsidRPr="006414D3" w:rsidRDefault="0073219B" w:rsidP="00DC5469">
      <w:pPr>
        <w:pStyle w:val="Nadpis3"/>
        <w:rPr>
          <w:szCs w:val="22"/>
        </w:rPr>
      </w:pPr>
      <w:r>
        <w:t>CESTY PODANIA</w:t>
      </w:r>
    </w:p>
    <w:p w14:paraId="572B0F4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1F1447" w14:textId="7C454CA3" w:rsidR="00154807" w:rsidRPr="0060799D" w:rsidRDefault="00695BCA" w:rsidP="00154807">
      <w:pPr>
        <w:tabs>
          <w:tab w:val="clear" w:pos="567"/>
        </w:tabs>
        <w:spacing w:line="240" w:lineRule="auto"/>
        <w:rPr>
          <w:szCs w:val="22"/>
        </w:rPr>
      </w:pPr>
      <w:r>
        <w:t>Intramuskulárne použitie.</w:t>
      </w:r>
    </w:p>
    <w:p w14:paraId="29F5C67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1A870E" w14:textId="77777777" w:rsidR="00800C94" w:rsidRPr="006414D3" w:rsidRDefault="00800C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AF155" w14:textId="51F1C6AB" w:rsidR="00C114FF" w:rsidRPr="006414D3" w:rsidRDefault="0073219B" w:rsidP="00DC5469">
      <w:pPr>
        <w:pStyle w:val="Nadpis3"/>
        <w:rPr>
          <w:szCs w:val="22"/>
        </w:rPr>
      </w:pPr>
      <w:r>
        <w:t>OCHRANNÉ LEHOTY</w:t>
      </w:r>
    </w:p>
    <w:p w14:paraId="089935A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DADD23" w14:textId="77777777" w:rsidR="007A3B3D" w:rsidRPr="001E1F22" w:rsidRDefault="007A3B3D" w:rsidP="007A3B3D">
      <w:pPr>
        <w:tabs>
          <w:tab w:val="clear" w:pos="567"/>
        </w:tabs>
        <w:spacing w:line="240" w:lineRule="auto"/>
        <w:rPr>
          <w:szCs w:val="22"/>
        </w:rPr>
      </w:pPr>
      <w:r w:rsidRPr="001E1F22">
        <w:t>Ochranná lehota:</w:t>
      </w:r>
      <w:r w:rsidRPr="005177FB">
        <w:t xml:space="preserve"> </w:t>
      </w:r>
      <w:r>
        <w:t>0 dní.</w:t>
      </w:r>
    </w:p>
    <w:p w14:paraId="57754C3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F98EA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E2911C" w14:textId="14692F66" w:rsidR="00C114FF" w:rsidRPr="006414D3" w:rsidRDefault="0073219B" w:rsidP="00DC5469">
      <w:pPr>
        <w:pStyle w:val="Nadpis3"/>
        <w:rPr>
          <w:szCs w:val="22"/>
        </w:rPr>
      </w:pPr>
      <w:r>
        <w:t>DÁTUM EXSPIRÁCIE</w:t>
      </w:r>
    </w:p>
    <w:p w14:paraId="5FE59CF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C46A22" w14:textId="77777777" w:rsidR="00DE67C4" w:rsidRPr="006414D3" w:rsidRDefault="0073219B" w:rsidP="00A9226B">
      <w:pPr>
        <w:tabs>
          <w:tab w:val="clear" w:pos="567"/>
        </w:tabs>
        <w:spacing w:line="240" w:lineRule="auto"/>
        <w:rPr>
          <w:szCs w:val="22"/>
        </w:rPr>
      </w:pPr>
      <w:r>
        <w:t>Exp. {mm/rrrr}</w:t>
      </w:r>
    </w:p>
    <w:p w14:paraId="3828541F" w14:textId="77777777" w:rsidR="001B26EB" w:rsidRPr="006414D3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3C263F" w14:textId="77777777" w:rsidR="00D654F3" w:rsidRPr="001E1F22" w:rsidRDefault="00D654F3" w:rsidP="00D654F3">
      <w:pPr>
        <w:tabs>
          <w:tab w:val="clear" w:pos="567"/>
        </w:tabs>
        <w:spacing w:line="240" w:lineRule="auto"/>
        <w:rPr>
          <w:szCs w:val="22"/>
        </w:rPr>
      </w:pPr>
      <w:r w:rsidRPr="001E1F22">
        <w:t>Po prvom otvorení</w:t>
      </w:r>
      <w:r>
        <w:t xml:space="preserve"> </w:t>
      </w:r>
      <w:r w:rsidRPr="001E1F22">
        <w:t>použiť do</w:t>
      </w:r>
      <w:r>
        <w:t xml:space="preserve"> 10 hodín.</w:t>
      </w:r>
    </w:p>
    <w:p w14:paraId="1335EB2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8AB1D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D5AFA4" w14:textId="297C26A8" w:rsidR="00C114FF" w:rsidRPr="006414D3" w:rsidRDefault="0073219B" w:rsidP="00DC5469">
      <w:pPr>
        <w:pStyle w:val="Nadpis3"/>
        <w:rPr>
          <w:szCs w:val="22"/>
        </w:rPr>
      </w:pPr>
      <w:r>
        <w:t>OSOBITNÉ OPATRENIA NA UCHOVÁVANIE</w:t>
      </w:r>
    </w:p>
    <w:p w14:paraId="5DC0104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520D48" w14:textId="7284FBFD" w:rsidR="00C114FF" w:rsidRPr="006414D3" w:rsidRDefault="0073219B" w:rsidP="00A9226B">
      <w:pPr>
        <w:tabs>
          <w:tab w:val="clear" w:pos="567"/>
        </w:tabs>
        <w:spacing w:line="240" w:lineRule="auto"/>
        <w:rPr>
          <w:szCs w:val="22"/>
        </w:rPr>
      </w:pPr>
      <w:r>
        <w:t>Uchovávať a prepravovať chladené.</w:t>
      </w:r>
    </w:p>
    <w:p w14:paraId="3714841D" w14:textId="10E71453" w:rsidR="00154807" w:rsidRDefault="00D654F3" w:rsidP="00A9226B">
      <w:pPr>
        <w:tabs>
          <w:tab w:val="clear" w:pos="567"/>
        </w:tabs>
        <w:spacing w:line="240" w:lineRule="auto"/>
        <w:rPr>
          <w:szCs w:val="22"/>
        </w:rPr>
      </w:pPr>
      <w:r>
        <w:t>Neuchovávať v mrazničke.</w:t>
      </w:r>
      <w:r w:rsidR="00951CC3">
        <w:t xml:space="preserve"> </w:t>
      </w:r>
      <w:r w:rsidR="0073219B">
        <w:t>Chrániť pred svetlom.</w:t>
      </w:r>
    </w:p>
    <w:p w14:paraId="66482615" w14:textId="77777777" w:rsidR="00682E24" w:rsidRPr="006414D3" w:rsidRDefault="00682E2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20898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49378B" w14:textId="43870C87" w:rsidR="00C114FF" w:rsidRPr="006414D3" w:rsidRDefault="0073219B" w:rsidP="00DC5469">
      <w:pPr>
        <w:pStyle w:val="Nadpis3"/>
        <w:rPr>
          <w:szCs w:val="22"/>
        </w:rPr>
      </w:pPr>
      <w:r>
        <w:t>OZNAČENIE „PRED POUŽITÍM SI PREČÍTAJTE PÍSOMNÚ INFORMÁCIU PRE POUŽÍVATEĽOV“</w:t>
      </w:r>
    </w:p>
    <w:p w14:paraId="51E4A31E" w14:textId="77777777" w:rsidR="00C114FF" w:rsidRPr="00DC5469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B5284A6" w14:textId="77777777" w:rsidR="0073373D" w:rsidRPr="006414D3" w:rsidRDefault="0073219B" w:rsidP="00A9226B">
      <w:pPr>
        <w:tabs>
          <w:tab w:val="clear" w:pos="567"/>
        </w:tabs>
        <w:spacing w:line="240" w:lineRule="auto"/>
        <w:rPr>
          <w:szCs w:val="22"/>
        </w:rPr>
      </w:pPr>
      <w:r>
        <w:t>Pred použitím si prečítajte písomnú informáciu pre používateľov.</w:t>
      </w:r>
    </w:p>
    <w:p w14:paraId="37B7AA79" w14:textId="77777777" w:rsidR="00DE67C4" w:rsidRPr="006414D3" w:rsidRDefault="00DE67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13B97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BE5448" w14:textId="1153C19F" w:rsidR="00C114FF" w:rsidRPr="006414D3" w:rsidRDefault="0073219B" w:rsidP="00DC5469">
      <w:pPr>
        <w:pStyle w:val="Nadpis3"/>
        <w:rPr>
          <w:szCs w:val="22"/>
        </w:rPr>
      </w:pPr>
      <w:r>
        <w:t xml:space="preserve">OZNAČENIE „LEN PRE ZVIERATÁ“ </w:t>
      </w:r>
    </w:p>
    <w:p w14:paraId="0FB4306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B124D4" w14:textId="77777777" w:rsidR="00C114FF" w:rsidRPr="006414D3" w:rsidRDefault="0073219B" w:rsidP="00C40CFF">
      <w:pPr>
        <w:tabs>
          <w:tab w:val="clear" w:pos="567"/>
        </w:tabs>
        <w:spacing w:line="240" w:lineRule="auto"/>
        <w:rPr>
          <w:szCs w:val="22"/>
        </w:rPr>
      </w:pPr>
      <w:r>
        <w:t xml:space="preserve">Len pre zvieratá. </w:t>
      </w:r>
    </w:p>
    <w:p w14:paraId="3CDE8AD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81524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3EC836" w14:textId="30CE3868" w:rsidR="00C114FF" w:rsidRPr="006414D3" w:rsidRDefault="0073219B" w:rsidP="00DC5469">
      <w:pPr>
        <w:pStyle w:val="Nadpis3"/>
        <w:rPr>
          <w:szCs w:val="22"/>
        </w:rPr>
      </w:pPr>
      <w:r>
        <w:t>OZNAČENIE „UCHOVÁVAŤ MIMO DOHĽADU A DOSAHU DETÍ“</w:t>
      </w:r>
    </w:p>
    <w:p w14:paraId="4F938599" w14:textId="77777777" w:rsidR="00C114FF" w:rsidRPr="00DC5469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9793172" w14:textId="77777777" w:rsidR="00C114FF" w:rsidRPr="006414D3" w:rsidRDefault="0073219B" w:rsidP="00A9226B">
      <w:p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14:paraId="696ACDB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629D2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33B96E" w14:textId="7A695C5B" w:rsidR="00C114FF" w:rsidRPr="006414D3" w:rsidRDefault="0073219B" w:rsidP="00DC5469">
      <w:pPr>
        <w:pStyle w:val="Nadpis3"/>
        <w:rPr>
          <w:szCs w:val="22"/>
        </w:rPr>
      </w:pPr>
      <w:r>
        <w:t>NÁZOV DRŽITEĽA ROZHODNUTIA O REGISTRÁCII</w:t>
      </w:r>
    </w:p>
    <w:p w14:paraId="7E5DB01C" w14:textId="77777777" w:rsidR="00C114FF" w:rsidRPr="006414D3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10B8E292" w14:textId="099A0E37" w:rsidR="006F0741" w:rsidRPr="003A6DF5" w:rsidRDefault="006F0741" w:rsidP="006F0741">
      <w:pPr>
        <w:tabs>
          <w:tab w:val="clear" w:pos="567"/>
        </w:tabs>
        <w:spacing w:line="240" w:lineRule="auto"/>
        <w:rPr>
          <w:szCs w:val="22"/>
        </w:rPr>
      </w:pPr>
      <w:r>
        <w:t>Držiteľ rozhodnutia o registrácii: {Logo spoločnosti CZV}</w:t>
      </w:r>
    </w:p>
    <w:p w14:paraId="6B3A2BD0" w14:textId="7F5B9778" w:rsidR="00673F4C" w:rsidRPr="007A6B32" w:rsidRDefault="006F0741" w:rsidP="006F0741">
      <w:pPr>
        <w:tabs>
          <w:tab w:val="clear" w:pos="567"/>
        </w:tabs>
        <w:spacing w:line="240" w:lineRule="auto"/>
        <w:rPr>
          <w:szCs w:val="22"/>
        </w:rPr>
      </w:pPr>
      <w:r>
        <w:t>Miestny zástupca: {Logo spoločnosti Boehringer Ingelheim}</w:t>
      </w:r>
    </w:p>
    <w:p w14:paraId="31AFBE54" w14:textId="77777777" w:rsidR="00C114FF" w:rsidRPr="004D0FD9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E25686B" w14:textId="77777777" w:rsidR="00C114FF" w:rsidRPr="004D0FD9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C23AAC9" w14:textId="1D2DA965" w:rsidR="00C114FF" w:rsidRPr="006414D3" w:rsidRDefault="0073219B" w:rsidP="00DC5469">
      <w:pPr>
        <w:pStyle w:val="Nadpis3"/>
        <w:rPr>
          <w:szCs w:val="22"/>
        </w:rPr>
      </w:pPr>
      <w:r>
        <w:t>REGISTRAČNÉ ČÍSLO (ČÍSLA)</w:t>
      </w:r>
    </w:p>
    <w:p w14:paraId="3CEE5DAA" w14:textId="5F607C0C" w:rsidR="00C114FF" w:rsidRPr="003A6DF5" w:rsidRDefault="00C114FF" w:rsidP="00A9226B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2C68FBFE" w14:textId="77777777" w:rsidR="00CC541C" w:rsidRPr="00D2198B" w:rsidRDefault="00CC541C" w:rsidP="00CC541C">
      <w:pPr>
        <w:rPr>
          <w:bCs/>
        </w:rPr>
      </w:pPr>
      <w:bookmarkStart w:id="5" w:name="_GoBack"/>
      <w:r w:rsidRPr="00D2198B">
        <w:rPr>
          <w:bCs/>
          <w:szCs w:val="22"/>
        </w:rPr>
        <w:t>97/054/DC/17-S</w:t>
      </w:r>
      <w:bookmarkEnd w:id="5"/>
      <w:r w:rsidRPr="00D2198B">
        <w:rPr>
          <w:bCs/>
        </w:rPr>
        <w:t xml:space="preserve"> </w:t>
      </w:r>
    </w:p>
    <w:p w14:paraId="0FCF0748" w14:textId="77777777" w:rsidR="009F6FB4" w:rsidRPr="006414D3" w:rsidRDefault="009F6F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82BEA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D8EA67" w14:textId="6ADC6114" w:rsidR="00C114FF" w:rsidRPr="006414D3" w:rsidRDefault="0073219B" w:rsidP="00DC5469">
      <w:pPr>
        <w:pStyle w:val="Nadpis3"/>
        <w:rPr>
          <w:szCs w:val="22"/>
        </w:rPr>
      </w:pPr>
      <w:r>
        <w:t>ČÍSLO VÝROBNEJ ŠARŽE</w:t>
      </w:r>
    </w:p>
    <w:p w14:paraId="39A5542D" w14:textId="77777777" w:rsidR="001B26EB" w:rsidRPr="006414D3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9B0543" w14:textId="77777777" w:rsidR="00C114FF" w:rsidRPr="006414D3" w:rsidRDefault="0073219B" w:rsidP="00A9226B">
      <w:pPr>
        <w:tabs>
          <w:tab w:val="clear" w:pos="567"/>
        </w:tabs>
        <w:spacing w:line="240" w:lineRule="auto"/>
        <w:rPr>
          <w:szCs w:val="22"/>
        </w:rPr>
      </w:pPr>
      <w:r>
        <w:t>Lot {číslo}</w:t>
      </w:r>
    </w:p>
    <w:p w14:paraId="542596AF" w14:textId="77777777" w:rsidR="00A9226B" w:rsidRPr="006414D3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128C05" w14:textId="77777777" w:rsidR="00673F4C" w:rsidRPr="006414D3" w:rsidRDefault="0073219B" w:rsidP="00A9226B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14:paraId="7DC0BE8A" w14:textId="77777777" w:rsidR="00C114FF" w:rsidRPr="006414D3" w:rsidRDefault="0073219B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lastRenderedPageBreak/>
        <w:t>MINIMÁLNE ÚDAJE, KTORÉ MAJÚ BYŤ UVEDENÉ NA MALOM VNÚTORNOM OBALE</w:t>
      </w:r>
    </w:p>
    <w:p w14:paraId="665ABAC7" w14:textId="77777777" w:rsidR="00C114FF" w:rsidRPr="006414D3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6AA43F8A" w14:textId="77D44042" w:rsidR="00800C94" w:rsidRPr="0060799D" w:rsidRDefault="0083650A" w:rsidP="00800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t xml:space="preserve">HDPE – </w:t>
      </w:r>
      <w:r w:rsidR="00726406">
        <w:rPr>
          <w:b/>
        </w:rPr>
        <w:t>F</w:t>
      </w:r>
      <w:r>
        <w:rPr>
          <w:b/>
        </w:rPr>
        <w:t>ľaše s objemom 50 ml (25 dávok)</w:t>
      </w:r>
    </w:p>
    <w:p w14:paraId="700414D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AD2D84" w14:textId="77777777" w:rsidR="00DC5469" w:rsidRPr="006414D3" w:rsidRDefault="00DC546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A14C9B" w14:textId="1DEDA9A4" w:rsidR="00C114FF" w:rsidRPr="00DC5469" w:rsidRDefault="0073219B" w:rsidP="00DC5469">
      <w:pPr>
        <w:pStyle w:val="Nadpis3"/>
        <w:numPr>
          <w:ilvl w:val="0"/>
          <w:numId w:val="44"/>
        </w:numPr>
        <w:ind w:left="567" w:hanging="567"/>
        <w:rPr>
          <w:szCs w:val="22"/>
        </w:rPr>
      </w:pPr>
      <w:r>
        <w:t>NÁZOV VETERINÁRNEHO LIEKU</w:t>
      </w:r>
    </w:p>
    <w:p w14:paraId="70C26F5F" w14:textId="77777777" w:rsidR="00800C94" w:rsidRPr="0060799D" w:rsidRDefault="00800C94" w:rsidP="00800C94">
      <w:pPr>
        <w:tabs>
          <w:tab w:val="clear" w:pos="567"/>
        </w:tabs>
        <w:spacing w:line="240" w:lineRule="auto"/>
        <w:rPr>
          <w:szCs w:val="22"/>
        </w:rPr>
      </w:pPr>
    </w:p>
    <w:p w14:paraId="5E4E3941" w14:textId="76FDBFBD" w:rsidR="00800C94" w:rsidRPr="0060799D" w:rsidRDefault="00800C94" w:rsidP="00800C94">
      <w:pPr>
        <w:tabs>
          <w:tab w:val="clear" w:pos="567"/>
        </w:tabs>
        <w:spacing w:line="240" w:lineRule="auto"/>
        <w:rPr>
          <w:szCs w:val="22"/>
        </w:rPr>
      </w:pPr>
      <w:r>
        <w:t xml:space="preserve">Entericolix </w:t>
      </w:r>
    </w:p>
    <w:p w14:paraId="2587BEB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ACAA4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0D5549" w14:textId="2E35B47E" w:rsidR="00C114FF" w:rsidRPr="006414D3" w:rsidRDefault="0073219B" w:rsidP="00DC5469">
      <w:pPr>
        <w:pStyle w:val="Nadpis3"/>
        <w:rPr>
          <w:szCs w:val="22"/>
        </w:rPr>
      </w:pPr>
      <w:r>
        <w:t>KVANTITATÍVNE ÚDAJE O ÚČINNÝCH LÁTKACH</w:t>
      </w:r>
    </w:p>
    <w:p w14:paraId="048DB62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E11703" w14:textId="5B23CFDF" w:rsidR="00154807" w:rsidRDefault="00154807" w:rsidP="00154807">
      <w:r>
        <w:t xml:space="preserve">Jedna dávka (2 ml) obsahuje: </w:t>
      </w:r>
    </w:p>
    <w:p w14:paraId="6C3C8DDA" w14:textId="24B21725" w:rsidR="00154807" w:rsidRPr="00E36955" w:rsidRDefault="00726406" w:rsidP="00E36955">
      <w:pPr>
        <w:rPr>
          <w:rFonts w:eastAsia="Calibri"/>
        </w:rPr>
      </w:pPr>
      <w:r>
        <w:t>I</w:t>
      </w:r>
      <w:r w:rsidR="00154807">
        <w:t xml:space="preserve">naktivované kmene </w:t>
      </w:r>
      <w:r w:rsidR="00154807">
        <w:rPr>
          <w:i/>
        </w:rPr>
        <w:t>E. coli</w:t>
      </w:r>
      <w:r w:rsidR="00154807">
        <w:t xml:space="preserve"> exprimujúce adhezíny F6 (P987), F18ab a F18ac, F4ac (K88ac), F5 (K99) a F41:</w:t>
      </w:r>
      <w:r w:rsidR="00154807">
        <w:tab/>
        <w:t>≥ 1 RP</w:t>
      </w:r>
    </w:p>
    <w:p w14:paraId="76BAE93C" w14:textId="0747F39E" w:rsidR="00E36955" w:rsidRDefault="00E36955" w:rsidP="00154807">
      <w:pPr>
        <w:rPr>
          <w:rFonts w:eastAsia="Calibri"/>
          <w:i/>
        </w:rPr>
      </w:pPr>
    </w:p>
    <w:p w14:paraId="6A1AD423" w14:textId="5F2EA0F5" w:rsidR="00154807" w:rsidRPr="007A6B32" w:rsidRDefault="00154807" w:rsidP="00E36955">
      <w:pPr>
        <w:rPr>
          <w:rFonts w:eastAsia="Calibri"/>
        </w:rPr>
      </w:pPr>
      <w:r>
        <w:rPr>
          <w:i/>
        </w:rPr>
        <w:t>C. perfringens,</w:t>
      </w:r>
      <w:r>
        <w:t xml:space="preserve"> typ C, beta toxoid:</w:t>
      </w:r>
      <w:r>
        <w:tab/>
        <w:t>≥ 10 IU</w:t>
      </w:r>
    </w:p>
    <w:p w14:paraId="4B91A78C" w14:textId="77777777" w:rsidR="00C114FF" w:rsidRPr="007A6B32" w:rsidRDefault="00C114FF" w:rsidP="00DC5469">
      <w:pPr>
        <w:tabs>
          <w:tab w:val="clear" w:pos="567"/>
        </w:tabs>
        <w:spacing w:line="240" w:lineRule="auto"/>
        <w:rPr>
          <w:szCs w:val="22"/>
          <w:lang w:val="sv-SE"/>
        </w:rPr>
      </w:pPr>
    </w:p>
    <w:p w14:paraId="144F822C" w14:textId="77777777" w:rsidR="00154807" w:rsidRPr="007A6B32" w:rsidRDefault="00154807" w:rsidP="00DC5469">
      <w:pPr>
        <w:tabs>
          <w:tab w:val="clear" w:pos="567"/>
        </w:tabs>
        <w:spacing w:line="240" w:lineRule="auto"/>
        <w:rPr>
          <w:szCs w:val="22"/>
          <w:lang w:val="sv-SE"/>
        </w:rPr>
      </w:pPr>
    </w:p>
    <w:p w14:paraId="2DD5743C" w14:textId="7F0CFE44" w:rsidR="00C114FF" w:rsidRPr="006414D3" w:rsidRDefault="0073219B" w:rsidP="00DC5469">
      <w:pPr>
        <w:pStyle w:val="Nadpis3"/>
        <w:rPr>
          <w:szCs w:val="22"/>
        </w:rPr>
      </w:pPr>
      <w:r>
        <w:t xml:space="preserve">ČÍSLO VÝROBNEJ ŠARŽE </w:t>
      </w:r>
    </w:p>
    <w:p w14:paraId="70D8FB7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34AE25" w14:textId="77777777" w:rsidR="00F40449" w:rsidRPr="006414D3" w:rsidRDefault="0073219B" w:rsidP="00F40449">
      <w:pPr>
        <w:rPr>
          <w:szCs w:val="22"/>
        </w:rPr>
      </w:pPr>
      <w:r>
        <w:t>Lot {číslo}</w:t>
      </w:r>
    </w:p>
    <w:p w14:paraId="3309A313" w14:textId="77777777" w:rsidR="00F40449" w:rsidRPr="006414D3" w:rsidRDefault="00F404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C1DD6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56A50A" w14:textId="039C506E" w:rsidR="00C114FF" w:rsidRPr="006414D3" w:rsidRDefault="0073219B" w:rsidP="00DC5469">
      <w:pPr>
        <w:pStyle w:val="Nadpis3"/>
        <w:rPr>
          <w:szCs w:val="22"/>
        </w:rPr>
      </w:pPr>
      <w:r>
        <w:t>DÁTUM EXSPIRÁCIE</w:t>
      </w:r>
    </w:p>
    <w:p w14:paraId="0A061919" w14:textId="77777777" w:rsidR="0058621D" w:rsidRPr="006414D3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C4C4EE" w14:textId="1FBDEFC7" w:rsidR="00F40449" w:rsidRPr="006414D3" w:rsidRDefault="0073219B" w:rsidP="00C40CFF">
      <w:pPr>
        <w:rPr>
          <w:szCs w:val="22"/>
        </w:rPr>
      </w:pPr>
      <w:r>
        <w:t>Exp. {mm/rrrr}</w:t>
      </w:r>
    </w:p>
    <w:p w14:paraId="2B036251" w14:textId="310C4840" w:rsidR="00C114FF" w:rsidRPr="006414D3" w:rsidRDefault="00726406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t>Po prvom otvorení</w:t>
      </w:r>
      <w:r>
        <w:t xml:space="preserve"> </w:t>
      </w:r>
      <w:r w:rsidRPr="001E1F22">
        <w:t>použiť do</w:t>
      </w:r>
      <w:r>
        <w:t xml:space="preserve"> 10 hodín.</w:t>
      </w:r>
      <w:r w:rsidR="0073219B">
        <w:br w:type="page"/>
      </w:r>
    </w:p>
    <w:p w14:paraId="44E4A57F" w14:textId="7F755F93" w:rsidR="00C114FF" w:rsidRPr="006414D3" w:rsidRDefault="0073219B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lastRenderedPageBreak/>
        <w:t>PÍSOMNÁ INFORMÁCIA PRE POUŽÍVATEĽOV</w:t>
      </w:r>
    </w:p>
    <w:p w14:paraId="12ADD4E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CCDF3C" w14:textId="77777777" w:rsidR="00951118" w:rsidRPr="006414D3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9CC150" w14:textId="77777777" w:rsidR="00C114FF" w:rsidRPr="006414D3" w:rsidRDefault="0073219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Názov veterinárneho lieku</w:t>
      </w:r>
    </w:p>
    <w:p w14:paraId="67B0DC9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A6AEE" w14:textId="1E259E85" w:rsidR="005535CF" w:rsidRPr="0060799D" w:rsidRDefault="005535CF" w:rsidP="005535CF">
      <w:pPr>
        <w:tabs>
          <w:tab w:val="clear" w:pos="567"/>
        </w:tabs>
        <w:spacing w:line="240" w:lineRule="auto"/>
        <w:rPr>
          <w:szCs w:val="22"/>
        </w:rPr>
      </w:pPr>
      <w:r>
        <w:t>Entericolix, injekčná emulzia pre ošípané</w:t>
      </w:r>
    </w:p>
    <w:p w14:paraId="68A3F43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DE080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E7BB89" w14:textId="77777777" w:rsidR="00C114FF" w:rsidRPr="006414D3" w:rsidRDefault="0073219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Zloženie</w:t>
      </w:r>
    </w:p>
    <w:p w14:paraId="49121DF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ECBAA5" w14:textId="243F08D8" w:rsidR="005535CF" w:rsidRPr="0060799D" w:rsidRDefault="005535CF" w:rsidP="005535CF">
      <w:pPr>
        <w:tabs>
          <w:tab w:val="clear" w:pos="567"/>
        </w:tabs>
        <w:spacing w:line="240" w:lineRule="auto"/>
        <w:rPr>
          <w:bCs/>
          <w:szCs w:val="22"/>
        </w:rPr>
      </w:pPr>
      <w:r>
        <w:t>Jedna dávka (2 ml) obsahuje:</w:t>
      </w:r>
    </w:p>
    <w:p w14:paraId="60C131C5" w14:textId="77777777" w:rsidR="005535CF" w:rsidRPr="0060799D" w:rsidRDefault="005535CF" w:rsidP="005535CF">
      <w:pPr>
        <w:tabs>
          <w:tab w:val="clear" w:pos="567"/>
        </w:tabs>
        <w:spacing w:line="240" w:lineRule="auto"/>
        <w:rPr>
          <w:b/>
          <w:szCs w:val="22"/>
        </w:rPr>
      </w:pPr>
    </w:p>
    <w:p w14:paraId="6E9F3DA3" w14:textId="77777777" w:rsidR="005535CF" w:rsidRDefault="005535CF" w:rsidP="005535CF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t>Účinné látky:</w:t>
      </w:r>
    </w:p>
    <w:p w14:paraId="02AAF3E3" w14:textId="77777777" w:rsidR="00DC5469" w:rsidRPr="0060799D" w:rsidRDefault="00DC5469" w:rsidP="005535CF">
      <w:pPr>
        <w:tabs>
          <w:tab w:val="clear" w:pos="567"/>
        </w:tabs>
        <w:spacing w:line="240" w:lineRule="auto"/>
        <w:rPr>
          <w:b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398"/>
      </w:tblGrid>
      <w:tr w:rsidR="007A6B32" w:rsidRPr="007A6B32" w14:paraId="5449910E" w14:textId="77777777" w:rsidTr="00DC5469">
        <w:tc>
          <w:tcPr>
            <w:tcW w:w="6663" w:type="dxa"/>
          </w:tcPr>
          <w:p w14:paraId="3C9C0F2C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>
              <w:rPr>
                <w:i/>
                <w:color w:val="000000"/>
              </w:rPr>
              <w:t>Escherichia coli,</w:t>
            </w:r>
            <w:r>
              <w:rPr>
                <w:color w:val="000000"/>
              </w:rPr>
              <w:t xml:space="preserve"> kmeň P4, fimbriálny adhezín F6, inaktivovaný</w:t>
            </w:r>
          </w:p>
        </w:tc>
        <w:tc>
          <w:tcPr>
            <w:tcW w:w="2398" w:type="dxa"/>
          </w:tcPr>
          <w:p w14:paraId="49FEEFFD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>
              <w:t>≥ 1 RP *</w:t>
            </w:r>
          </w:p>
        </w:tc>
      </w:tr>
      <w:tr w:rsidR="007A6B32" w:rsidRPr="007A6B32" w14:paraId="3EFB5DF1" w14:textId="77777777" w:rsidTr="00DC5469">
        <w:tc>
          <w:tcPr>
            <w:tcW w:w="6663" w:type="dxa"/>
          </w:tcPr>
          <w:p w14:paraId="254E9F41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>
              <w:rPr>
                <w:i/>
                <w:color w:val="000000"/>
              </w:rPr>
              <w:t>Escherichia coli,</w:t>
            </w:r>
            <w:r>
              <w:rPr>
                <w:color w:val="000000"/>
              </w:rPr>
              <w:t xml:space="preserve"> kmeň P5, fimbriálny adhezín F18ab, inaktivovaný</w:t>
            </w:r>
          </w:p>
        </w:tc>
        <w:tc>
          <w:tcPr>
            <w:tcW w:w="2398" w:type="dxa"/>
          </w:tcPr>
          <w:p w14:paraId="544039EF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i/>
                <w:iCs/>
                <w:color w:val="000000"/>
                <w:szCs w:val="22"/>
              </w:rPr>
            </w:pPr>
            <w:r>
              <w:t>≥ 1 RP</w:t>
            </w:r>
            <w:r>
              <w:rPr>
                <w:i/>
                <w:color w:val="000000"/>
              </w:rPr>
              <w:t xml:space="preserve"> </w:t>
            </w:r>
            <w:r>
              <w:t>*</w:t>
            </w:r>
          </w:p>
        </w:tc>
      </w:tr>
      <w:tr w:rsidR="007A6B32" w:rsidRPr="007A6B32" w14:paraId="7915B541" w14:textId="77777777" w:rsidTr="00DC5469">
        <w:tc>
          <w:tcPr>
            <w:tcW w:w="6663" w:type="dxa"/>
          </w:tcPr>
          <w:p w14:paraId="4C4FB167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>
              <w:rPr>
                <w:i/>
                <w:color w:val="000000"/>
              </w:rPr>
              <w:t>Escherichia coli,</w:t>
            </w:r>
            <w:r>
              <w:rPr>
                <w:color w:val="000000"/>
              </w:rPr>
              <w:t xml:space="preserve"> kmeň P6, fimbriálny adhezín F4ac, inaktivovaný</w:t>
            </w:r>
          </w:p>
        </w:tc>
        <w:tc>
          <w:tcPr>
            <w:tcW w:w="2398" w:type="dxa"/>
          </w:tcPr>
          <w:p w14:paraId="2855A7DE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bCs/>
                <w:i/>
                <w:iCs/>
                <w:color w:val="000000"/>
                <w:szCs w:val="22"/>
              </w:rPr>
            </w:pPr>
            <w:r>
              <w:t>≥ 1 RP</w:t>
            </w:r>
            <w:r>
              <w:rPr>
                <w:i/>
                <w:color w:val="000000"/>
              </w:rPr>
              <w:t xml:space="preserve"> </w:t>
            </w:r>
            <w:r>
              <w:t>*</w:t>
            </w:r>
          </w:p>
        </w:tc>
      </w:tr>
      <w:tr w:rsidR="007A6B32" w:rsidRPr="007A6B32" w14:paraId="2C8E3C4C" w14:textId="77777777" w:rsidTr="00DC5469">
        <w:tc>
          <w:tcPr>
            <w:tcW w:w="6663" w:type="dxa"/>
          </w:tcPr>
          <w:p w14:paraId="50D77500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>
              <w:rPr>
                <w:i/>
                <w:color w:val="000000"/>
              </w:rPr>
              <w:t>Escherichia coli,</w:t>
            </w:r>
            <w:r>
              <w:rPr>
                <w:color w:val="000000"/>
              </w:rPr>
              <w:t xml:space="preserve"> kmeň P9, fimbriálny adhezín F18ac, inaktivovaný</w:t>
            </w:r>
          </w:p>
        </w:tc>
        <w:tc>
          <w:tcPr>
            <w:tcW w:w="2398" w:type="dxa"/>
          </w:tcPr>
          <w:p w14:paraId="74B05A89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>
              <w:t>≥ 1 RP *</w:t>
            </w:r>
          </w:p>
        </w:tc>
      </w:tr>
      <w:tr w:rsidR="007A6B32" w:rsidRPr="007A6B32" w14:paraId="09446F89" w14:textId="77777777" w:rsidTr="00DC5469">
        <w:tc>
          <w:tcPr>
            <w:tcW w:w="6663" w:type="dxa"/>
          </w:tcPr>
          <w:p w14:paraId="67ABF344" w14:textId="77777777" w:rsidR="007A6B32" w:rsidRPr="007A6B32" w:rsidRDefault="007A6B32" w:rsidP="007D1347">
            <w:pPr>
              <w:tabs>
                <w:tab w:val="clear" w:pos="567"/>
              </w:tabs>
              <w:suppressAutoHyphens/>
              <w:spacing w:line="240" w:lineRule="auto"/>
              <w:ind w:right="43"/>
              <w:rPr>
                <w:rFonts w:eastAsia="Calibri"/>
                <w:szCs w:val="22"/>
              </w:rPr>
            </w:pPr>
            <w:r>
              <w:rPr>
                <w:i/>
              </w:rPr>
              <w:t>Escherichia coli,</w:t>
            </w:r>
            <w:r>
              <w:t xml:space="preserve"> kmeň P10, fimbriálny adhezín F5 a F41, inaktivovaný</w:t>
            </w:r>
          </w:p>
        </w:tc>
        <w:tc>
          <w:tcPr>
            <w:tcW w:w="2398" w:type="dxa"/>
          </w:tcPr>
          <w:p w14:paraId="4AA078BB" w14:textId="77777777" w:rsidR="007A6B32" w:rsidRPr="007A6B32" w:rsidRDefault="007A6B32" w:rsidP="007D1347">
            <w:pPr>
              <w:tabs>
                <w:tab w:val="clear" w:pos="567"/>
              </w:tabs>
              <w:suppressAutoHyphens/>
              <w:spacing w:line="240" w:lineRule="auto"/>
              <w:ind w:right="43"/>
              <w:rPr>
                <w:rFonts w:eastAsia="Calibri"/>
                <w:szCs w:val="22"/>
              </w:rPr>
            </w:pPr>
            <w:r>
              <w:t>≥ 1 RP *</w:t>
            </w:r>
          </w:p>
        </w:tc>
      </w:tr>
      <w:tr w:rsidR="007A6B32" w:rsidRPr="007A6B32" w14:paraId="177DCC2A" w14:textId="77777777" w:rsidTr="00DC5469">
        <w:tc>
          <w:tcPr>
            <w:tcW w:w="6663" w:type="dxa"/>
          </w:tcPr>
          <w:p w14:paraId="217786D4" w14:textId="3F3C993D" w:rsidR="007A6B32" w:rsidRPr="007A6B32" w:rsidRDefault="007A6B32" w:rsidP="00E331A6">
            <w:pPr>
              <w:tabs>
                <w:tab w:val="clear" w:pos="567"/>
              </w:tabs>
              <w:spacing w:after="120" w:line="240" w:lineRule="auto"/>
              <w:rPr>
                <w:rFonts w:eastAsia="Calibri"/>
                <w:szCs w:val="22"/>
              </w:rPr>
            </w:pPr>
            <w:r>
              <w:rPr>
                <w:i/>
              </w:rPr>
              <w:t>Clostridium perfringens,</w:t>
            </w:r>
            <w:r>
              <w:t xml:space="preserve"> typ C, kmeň CZV13, beta toxoid</w:t>
            </w:r>
          </w:p>
        </w:tc>
        <w:tc>
          <w:tcPr>
            <w:tcW w:w="2398" w:type="dxa"/>
          </w:tcPr>
          <w:p w14:paraId="017C455E" w14:textId="15555166" w:rsidR="007A6B32" w:rsidRPr="007A6B32" w:rsidRDefault="007A6B32" w:rsidP="007D1347">
            <w:pPr>
              <w:tabs>
                <w:tab w:val="clear" w:pos="567"/>
              </w:tabs>
              <w:spacing w:after="120" w:line="240" w:lineRule="auto"/>
              <w:rPr>
                <w:rFonts w:eastAsia="Calibri"/>
                <w:spacing w:val="-3"/>
                <w:szCs w:val="22"/>
              </w:rPr>
            </w:pPr>
            <w:r>
              <w:t xml:space="preserve">≥ 10 IU ** </w:t>
            </w:r>
            <w:r>
              <w:sym w:font="Symbol" w:char="F062"/>
            </w:r>
            <w:r>
              <w:t>-antitoxínu/</w:t>
            </w:r>
            <w:r w:rsidR="00DC5469">
              <w:t xml:space="preserve"> </w:t>
            </w:r>
            <w:r>
              <w:t>ml králičieho séra</w:t>
            </w:r>
          </w:p>
        </w:tc>
      </w:tr>
    </w:tbl>
    <w:p w14:paraId="123782D7" w14:textId="77777777" w:rsidR="00DB62A6" w:rsidRPr="0060799D" w:rsidRDefault="00DB62A6" w:rsidP="00DB62A6">
      <w:pPr>
        <w:tabs>
          <w:tab w:val="clear" w:pos="567"/>
        </w:tabs>
        <w:spacing w:line="240" w:lineRule="auto"/>
        <w:ind w:left="851" w:hanging="851"/>
        <w:rPr>
          <w:iCs/>
          <w:szCs w:val="22"/>
        </w:rPr>
      </w:pPr>
      <w:r>
        <w:t>* RP:</w:t>
      </w:r>
      <w:r>
        <w:tab/>
        <w:t>Relatívna účinnosť pre každý antigén podľa referenčnej vakcíny s vyhovujúcim výsledkom v teste imunogenicity (monografia Európskeho liekopisu 0962).</w:t>
      </w:r>
    </w:p>
    <w:p w14:paraId="76A3335D" w14:textId="12CF98C6" w:rsidR="00DB62A6" w:rsidRPr="0060799D" w:rsidRDefault="00DB62A6" w:rsidP="00DB62A6">
      <w:pPr>
        <w:tabs>
          <w:tab w:val="clear" w:pos="567"/>
        </w:tabs>
        <w:spacing w:line="240" w:lineRule="auto"/>
        <w:ind w:left="851" w:hanging="851"/>
        <w:rPr>
          <w:iCs/>
          <w:szCs w:val="22"/>
        </w:rPr>
      </w:pPr>
      <w:r>
        <w:t>** IU:</w:t>
      </w:r>
      <w:r>
        <w:tab/>
      </w:r>
      <w:r w:rsidR="00726406">
        <w:t>M</w:t>
      </w:r>
      <w:r>
        <w:t>edzinárodné jednotky beta toxínu (monografia Európskeho liekopisu 0363).</w:t>
      </w:r>
    </w:p>
    <w:p w14:paraId="143A1C45" w14:textId="77777777" w:rsidR="005535CF" w:rsidRPr="0060799D" w:rsidRDefault="005535CF" w:rsidP="005535C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5B4CB9" w14:textId="77777777" w:rsidR="005535CF" w:rsidRDefault="005535CF" w:rsidP="005535CF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t>Adjuvansy:</w:t>
      </w:r>
    </w:p>
    <w:p w14:paraId="470A5D40" w14:textId="77777777" w:rsidR="00DC5469" w:rsidRPr="0060799D" w:rsidRDefault="00DC5469" w:rsidP="005535C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071"/>
      </w:tblGrid>
      <w:tr w:rsidR="007A6B32" w:rsidRPr="007A6B32" w14:paraId="212A4DC4" w14:textId="77777777" w:rsidTr="007A6B32">
        <w:tc>
          <w:tcPr>
            <w:tcW w:w="4990" w:type="dxa"/>
          </w:tcPr>
          <w:p w14:paraId="6758C51B" w14:textId="28A63EC1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spacing w:val="-3"/>
                <w:szCs w:val="22"/>
              </w:rPr>
            </w:pPr>
            <w:r>
              <w:t>Ľahký minerálny olej</w:t>
            </w:r>
          </w:p>
        </w:tc>
        <w:tc>
          <w:tcPr>
            <w:tcW w:w="4071" w:type="dxa"/>
          </w:tcPr>
          <w:p w14:paraId="538E9D03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 xml:space="preserve">0,760 ml </w:t>
            </w:r>
          </w:p>
        </w:tc>
      </w:tr>
      <w:tr w:rsidR="007A6B32" w:rsidRPr="007A6B32" w14:paraId="22CEB326" w14:textId="77777777" w:rsidTr="007A6B32">
        <w:tc>
          <w:tcPr>
            <w:tcW w:w="4990" w:type="dxa"/>
          </w:tcPr>
          <w:p w14:paraId="6EF60B3A" w14:textId="0CC22DE9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spacing w:val="-3"/>
                <w:szCs w:val="22"/>
              </w:rPr>
            </w:pPr>
            <w:r>
              <w:t>Montanide 103</w:t>
            </w:r>
          </w:p>
        </w:tc>
        <w:tc>
          <w:tcPr>
            <w:tcW w:w="4071" w:type="dxa"/>
          </w:tcPr>
          <w:p w14:paraId="7019A4A8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0,0425 ml</w:t>
            </w:r>
          </w:p>
        </w:tc>
      </w:tr>
      <w:tr w:rsidR="007A6B32" w:rsidRPr="007A6B32" w14:paraId="21DD65B2" w14:textId="77777777" w:rsidTr="007A6B32">
        <w:tc>
          <w:tcPr>
            <w:tcW w:w="4990" w:type="dxa"/>
          </w:tcPr>
          <w:p w14:paraId="6EBB84DB" w14:textId="41248EB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rFonts w:eastAsia="Calibri"/>
                <w:spacing w:val="-3"/>
                <w:szCs w:val="22"/>
              </w:rPr>
            </w:pPr>
            <w:r>
              <w:t>Sorbitán</w:t>
            </w:r>
            <w:r w:rsidR="00726406">
              <w:t>-</w:t>
            </w:r>
            <w:r>
              <w:t>oleát</w:t>
            </w:r>
          </w:p>
        </w:tc>
        <w:tc>
          <w:tcPr>
            <w:tcW w:w="4071" w:type="dxa"/>
          </w:tcPr>
          <w:p w14:paraId="2AE4AD69" w14:textId="77777777" w:rsidR="007A6B32" w:rsidRPr="007A6B32" w:rsidRDefault="007A6B32" w:rsidP="007D13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>0,0425 ml</w:t>
            </w:r>
          </w:p>
        </w:tc>
      </w:tr>
    </w:tbl>
    <w:p w14:paraId="3A96C867" w14:textId="77777777" w:rsidR="005535CF" w:rsidRPr="0060799D" w:rsidRDefault="005535CF" w:rsidP="005535CF">
      <w:pPr>
        <w:tabs>
          <w:tab w:val="clear" w:pos="567"/>
        </w:tabs>
        <w:spacing w:line="240" w:lineRule="auto"/>
        <w:rPr>
          <w:b/>
          <w:szCs w:val="22"/>
        </w:rPr>
      </w:pPr>
    </w:p>
    <w:p w14:paraId="4592E3FF" w14:textId="77777777" w:rsidR="005535CF" w:rsidRDefault="005535CF" w:rsidP="005535CF">
      <w:pPr>
        <w:tabs>
          <w:tab w:val="left" w:pos="255"/>
          <w:tab w:val="right" w:leader="dot" w:pos="8364"/>
        </w:tabs>
        <w:suppressAutoHyphens/>
        <w:spacing w:line="240" w:lineRule="auto"/>
        <w:ind w:right="567"/>
        <w:rPr>
          <w:b/>
        </w:rPr>
      </w:pPr>
      <w:r>
        <w:rPr>
          <w:b/>
        </w:rPr>
        <w:t>Pomocné látky:</w:t>
      </w:r>
    </w:p>
    <w:p w14:paraId="196D0326" w14:textId="77777777" w:rsidR="00DC5469" w:rsidRPr="0060799D" w:rsidRDefault="00DC5469" w:rsidP="005535CF">
      <w:pPr>
        <w:tabs>
          <w:tab w:val="left" w:pos="255"/>
          <w:tab w:val="right" w:leader="dot" w:pos="8364"/>
        </w:tabs>
        <w:suppressAutoHyphens/>
        <w:spacing w:line="240" w:lineRule="auto"/>
        <w:ind w:right="567"/>
        <w:rPr>
          <w:b/>
          <w:spacing w:val="-3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011"/>
      </w:tblGrid>
      <w:tr w:rsidR="007A6B32" w:rsidRPr="007A6B32" w14:paraId="08712495" w14:textId="77777777" w:rsidTr="00CC541C">
        <w:trPr>
          <w:trHeight w:val="587"/>
        </w:trPr>
        <w:tc>
          <w:tcPr>
            <w:tcW w:w="4962" w:type="dxa"/>
          </w:tcPr>
          <w:p w14:paraId="0A2588B5" w14:textId="3283D175" w:rsidR="007A6B32" w:rsidRPr="007A6B32" w:rsidRDefault="007A6B32" w:rsidP="00726406">
            <w:pPr>
              <w:tabs>
                <w:tab w:val="clear" w:pos="567"/>
              </w:tabs>
              <w:suppressAutoHyphens/>
              <w:spacing w:line="240" w:lineRule="auto"/>
              <w:ind w:right="567"/>
              <w:rPr>
                <w:spacing w:val="-3"/>
                <w:szCs w:val="22"/>
              </w:rPr>
            </w:pPr>
            <w:r>
              <w:t>Tiomersal</w:t>
            </w:r>
          </w:p>
        </w:tc>
        <w:tc>
          <w:tcPr>
            <w:tcW w:w="2011" w:type="dxa"/>
          </w:tcPr>
          <w:p w14:paraId="5CFA468B" w14:textId="77777777" w:rsidR="007A6B32" w:rsidRPr="007A6B32" w:rsidRDefault="007A6B32" w:rsidP="007D1347">
            <w:pPr>
              <w:tabs>
                <w:tab w:val="clear" w:pos="567"/>
              </w:tabs>
              <w:suppressAutoHyphens/>
              <w:spacing w:line="240" w:lineRule="auto"/>
              <w:ind w:right="567"/>
              <w:rPr>
                <w:spacing w:val="-3"/>
                <w:szCs w:val="22"/>
              </w:rPr>
            </w:pPr>
            <w:r>
              <w:t>0,2 mg</w:t>
            </w:r>
          </w:p>
        </w:tc>
      </w:tr>
    </w:tbl>
    <w:p w14:paraId="282A0E00" w14:textId="47026500" w:rsidR="005535CF" w:rsidRPr="0060799D" w:rsidRDefault="005535CF" w:rsidP="005535CF">
      <w:r>
        <w:t>Mliečne biela homogénna emulzia</w:t>
      </w:r>
      <w:r w:rsidR="00E331A6">
        <w:t>.</w:t>
      </w:r>
      <w:r>
        <w:t xml:space="preserve"> </w:t>
      </w:r>
    </w:p>
    <w:p w14:paraId="5DBC6489" w14:textId="77777777" w:rsidR="005535CF" w:rsidRPr="0060799D" w:rsidRDefault="005535CF" w:rsidP="005535CF">
      <w:pPr>
        <w:tabs>
          <w:tab w:val="clear" w:pos="567"/>
        </w:tabs>
        <w:spacing w:line="240" w:lineRule="auto"/>
        <w:rPr>
          <w:szCs w:val="22"/>
        </w:rPr>
      </w:pPr>
    </w:p>
    <w:p w14:paraId="571419C4" w14:textId="1F69C665" w:rsidR="00C114FF" w:rsidRPr="006414D3" w:rsidRDefault="00C114FF" w:rsidP="00FA0E3A">
      <w:pPr>
        <w:tabs>
          <w:tab w:val="clear" w:pos="567"/>
          <w:tab w:val="left" w:pos="1075"/>
        </w:tabs>
        <w:spacing w:line="240" w:lineRule="auto"/>
        <w:rPr>
          <w:szCs w:val="22"/>
        </w:rPr>
      </w:pPr>
    </w:p>
    <w:p w14:paraId="392D6545" w14:textId="77777777" w:rsidR="00C114FF" w:rsidRPr="006414D3" w:rsidRDefault="0073219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Cieľové druhy</w:t>
      </w:r>
    </w:p>
    <w:p w14:paraId="1D92E59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1FBAB0" w14:textId="4ED4000B" w:rsidR="005535CF" w:rsidRPr="0060799D" w:rsidRDefault="005535CF" w:rsidP="005535CF">
      <w:pPr>
        <w:tabs>
          <w:tab w:val="clear" w:pos="567"/>
        </w:tabs>
        <w:spacing w:line="240" w:lineRule="auto"/>
        <w:rPr>
          <w:szCs w:val="22"/>
        </w:rPr>
      </w:pPr>
      <w:r>
        <w:t>Ošípané (prasnice a prasničky na reprodukciu).</w:t>
      </w:r>
    </w:p>
    <w:p w14:paraId="65873CC8" w14:textId="77777777" w:rsidR="005535CF" w:rsidRPr="006414D3" w:rsidRDefault="005535C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7E2C9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8278AD" w14:textId="77777777" w:rsidR="00C114FF" w:rsidRPr="006414D3" w:rsidRDefault="0073219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Indikácie na použitie</w:t>
      </w:r>
    </w:p>
    <w:p w14:paraId="5E5C3F1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E19967" w14:textId="06073A38" w:rsidR="005535CF" w:rsidRPr="0060799D" w:rsidRDefault="005535CF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Vakcinácia prasníc a prasničiek na pasívnu imunizáciu prasiatok proti kolibacilóze spôsobenej enteropatogénnymi a enterotoxigénnymi kmeňmi </w:t>
      </w:r>
      <w:r>
        <w:rPr>
          <w:i/>
        </w:rPr>
        <w:t>E. coli</w:t>
      </w:r>
      <w:r>
        <w:t xml:space="preserve"> exprimujúcimi adhezíny F4ac, F5, F6, F18ac a F41, proti edémovej chorobe spôsobenej kmeňom </w:t>
      </w:r>
      <w:r>
        <w:rPr>
          <w:i/>
        </w:rPr>
        <w:t>E. coli</w:t>
      </w:r>
      <w:r>
        <w:t xml:space="preserve"> exprimujúcim adhezín F18ab a proti nekrotickej enteritíde spôsobenej </w:t>
      </w:r>
      <w:r>
        <w:rPr>
          <w:i/>
        </w:rPr>
        <w:t>C. perfringens</w:t>
      </w:r>
      <w:r>
        <w:t xml:space="preserve"> typ C. </w:t>
      </w:r>
    </w:p>
    <w:p w14:paraId="20C6C3BC" w14:textId="77777777" w:rsidR="005535CF" w:rsidRPr="0060799D" w:rsidRDefault="005535CF" w:rsidP="005535CF">
      <w:pPr>
        <w:tabs>
          <w:tab w:val="clear" w:pos="567"/>
        </w:tabs>
        <w:spacing w:line="240" w:lineRule="auto"/>
        <w:rPr>
          <w:szCs w:val="22"/>
        </w:rPr>
      </w:pPr>
    </w:p>
    <w:p w14:paraId="044FC96F" w14:textId="77777777" w:rsidR="005535CF" w:rsidRPr="0060799D" w:rsidRDefault="005535CF" w:rsidP="005538A4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Novorodené prasiatka</w:t>
      </w:r>
    </w:p>
    <w:p w14:paraId="03EF5B67" w14:textId="5E51191C" w:rsidR="005535CF" w:rsidRPr="0060799D" w:rsidRDefault="005535CF" w:rsidP="005538A4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t>Vakcína znižuje úmrtnosť a klinické príznaky (</w:t>
      </w:r>
      <w:r w:rsidR="00E331A6">
        <w:t xml:space="preserve">závažná </w:t>
      </w:r>
      <w:r>
        <w:t xml:space="preserve">hnačka) spôsobené kolibacilózou. </w:t>
      </w:r>
    </w:p>
    <w:p w14:paraId="10923B1D" w14:textId="76DD9C48" w:rsidR="005535CF" w:rsidRPr="00DC5469" w:rsidRDefault="005535CF" w:rsidP="005538A4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t xml:space="preserve">Vakcína znižuje úmrtnosť a klinické príznaky </w:t>
      </w:r>
      <w:r w:rsidR="00570EAF">
        <w:t xml:space="preserve">spôsobené nekrotickou </w:t>
      </w:r>
      <w:r>
        <w:t>enteritíd</w:t>
      </w:r>
      <w:r w:rsidR="00570EAF">
        <w:t>ou</w:t>
      </w:r>
      <w:r>
        <w:t xml:space="preserve"> </w:t>
      </w:r>
      <w:r w:rsidR="00570EAF">
        <w:t xml:space="preserve">vyvolanou </w:t>
      </w:r>
      <w:r>
        <w:rPr>
          <w:i/>
        </w:rPr>
        <w:t>C. perfringens</w:t>
      </w:r>
      <w:r>
        <w:t xml:space="preserve"> typ C. </w:t>
      </w:r>
    </w:p>
    <w:p w14:paraId="41055725" w14:textId="77777777" w:rsidR="00DC5469" w:rsidRPr="0060799D" w:rsidRDefault="00DC5469" w:rsidP="00DC5469">
      <w:pPr>
        <w:tabs>
          <w:tab w:val="clear" w:pos="567"/>
        </w:tabs>
        <w:spacing w:line="240" w:lineRule="auto"/>
        <w:rPr>
          <w:szCs w:val="22"/>
        </w:rPr>
      </w:pPr>
    </w:p>
    <w:p w14:paraId="54F27FF5" w14:textId="77777777" w:rsidR="005535CF" w:rsidRPr="0060799D" w:rsidRDefault="005535CF" w:rsidP="005535CF">
      <w:pPr>
        <w:tabs>
          <w:tab w:val="clear" w:pos="567"/>
        </w:tabs>
        <w:spacing w:line="240" w:lineRule="auto"/>
        <w:ind w:left="567" w:hanging="567"/>
        <w:rPr>
          <w:szCs w:val="22"/>
          <w:u w:val="single"/>
        </w:rPr>
      </w:pPr>
      <w:r>
        <w:rPr>
          <w:u w:val="single"/>
        </w:rPr>
        <w:t>Odstavené prasiatka</w:t>
      </w:r>
    </w:p>
    <w:p w14:paraId="7623AB39" w14:textId="2EC15B50" w:rsidR="005535CF" w:rsidRPr="0060799D" w:rsidRDefault="005535CF" w:rsidP="005538A4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lastRenderedPageBreak/>
        <w:t xml:space="preserve">Vakcína znižuje úmrtnosť a klinické príznaky ochorenia spôsobené </w:t>
      </w:r>
      <w:r w:rsidR="00570EAF">
        <w:t>edémovou chorobou</w:t>
      </w:r>
      <w:r>
        <w:t>.</w:t>
      </w:r>
    </w:p>
    <w:p w14:paraId="516CA603" w14:textId="4AD8C7C8" w:rsidR="005535CF" w:rsidRPr="0060799D" w:rsidRDefault="005535CF" w:rsidP="005538A4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t>Vakcína znižuje klinické príznaky (</w:t>
      </w:r>
      <w:r w:rsidR="00E331A6">
        <w:t xml:space="preserve">závažná </w:t>
      </w:r>
      <w:r>
        <w:t>hnačka) kolibacilózy.</w:t>
      </w:r>
    </w:p>
    <w:p w14:paraId="5029A81E" w14:textId="79751493" w:rsidR="005535CF" w:rsidRPr="0060799D" w:rsidRDefault="005535CF" w:rsidP="005538A4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t xml:space="preserve">Vakcína znižuje klinické príznaky chronickej enteritídy spôsobenej </w:t>
      </w:r>
      <w:r>
        <w:rPr>
          <w:i/>
        </w:rPr>
        <w:t>C. perfringens</w:t>
      </w:r>
      <w:r>
        <w:t xml:space="preserve"> typ C.</w:t>
      </w:r>
    </w:p>
    <w:p w14:paraId="6923575F" w14:textId="77777777" w:rsidR="005535CF" w:rsidRPr="0060799D" w:rsidRDefault="005535CF" w:rsidP="005535CF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0BDBB480" w14:textId="77777777" w:rsidR="005535CF" w:rsidRPr="0060799D" w:rsidRDefault="005535CF" w:rsidP="005535CF">
      <w:pPr>
        <w:tabs>
          <w:tab w:val="clear" w:pos="567"/>
        </w:tabs>
        <w:spacing w:line="240" w:lineRule="auto"/>
        <w:ind w:left="567" w:hanging="567"/>
        <w:rPr>
          <w:szCs w:val="22"/>
          <w:u w:val="single"/>
        </w:rPr>
      </w:pPr>
      <w:r>
        <w:rPr>
          <w:u w:val="single"/>
        </w:rPr>
        <w:t xml:space="preserve">Trvanie imunity </w:t>
      </w:r>
    </w:p>
    <w:p w14:paraId="06A855F0" w14:textId="4B1BA8FC" w:rsidR="005535CF" w:rsidRPr="0060799D" w:rsidRDefault="005535CF" w:rsidP="005538A4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t>21 dní pri infekciách spôsobených F4ac, F18ac (kolibacilóza) a </w:t>
      </w:r>
      <w:r>
        <w:rPr>
          <w:i/>
        </w:rPr>
        <w:t>C. perfringens</w:t>
      </w:r>
      <w:r>
        <w:t xml:space="preserve"> typ C (nekrotická enteritída).</w:t>
      </w:r>
    </w:p>
    <w:p w14:paraId="02F59DF3" w14:textId="1BA35233" w:rsidR="005535CF" w:rsidRPr="0060799D" w:rsidRDefault="005535CF" w:rsidP="005538A4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t xml:space="preserve">21 dní pre protilátky proti F5, F6 a F41, </w:t>
      </w:r>
      <w:r w:rsidR="00570EAF">
        <w:t xml:space="preserve">avšak </w:t>
      </w:r>
      <w:r>
        <w:t>ochranná účinnosť hladín protilátok nebola stanovená.</w:t>
      </w:r>
    </w:p>
    <w:p w14:paraId="23B92AE0" w14:textId="5B6E8EDE" w:rsidR="005535CF" w:rsidRDefault="005535CF" w:rsidP="005538A4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t>28 dní pri infekciách spôsobených F18ab (edémová choroba).</w:t>
      </w:r>
    </w:p>
    <w:p w14:paraId="545F70BE" w14:textId="77777777" w:rsidR="00682E24" w:rsidRPr="0060799D" w:rsidRDefault="00682E24" w:rsidP="00DC5469">
      <w:pPr>
        <w:tabs>
          <w:tab w:val="clear" w:pos="567"/>
        </w:tabs>
        <w:spacing w:line="240" w:lineRule="auto"/>
        <w:rPr>
          <w:szCs w:val="22"/>
        </w:rPr>
      </w:pPr>
    </w:p>
    <w:p w14:paraId="13EC4E3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804733" w14:textId="77777777" w:rsidR="00C114FF" w:rsidRPr="006414D3" w:rsidRDefault="0073219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Kontraindikácie</w:t>
      </w:r>
    </w:p>
    <w:p w14:paraId="33385F7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03E1C3" w14:textId="6FB89ED2" w:rsidR="005535CF" w:rsidRDefault="005535CF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Nepoužívať v prípadoch precitlivenosti na účinn</w:t>
      </w:r>
      <w:r w:rsidR="00570EAF">
        <w:t>é</w:t>
      </w:r>
      <w:r>
        <w:t xml:space="preserve"> látk</w:t>
      </w:r>
      <w:r w:rsidR="00570EAF">
        <w:t>y</w:t>
      </w:r>
      <w:r>
        <w:t>, adjuvans</w:t>
      </w:r>
      <w:r w:rsidR="00570EAF">
        <w:t>y</w:t>
      </w:r>
      <w:r>
        <w:t xml:space="preserve"> alebo na niektorú z pomocných látok.</w:t>
      </w:r>
    </w:p>
    <w:p w14:paraId="5F914EBE" w14:textId="77777777" w:rsidR="00682E24" w:rsidRPr="0060799D" w:rsidRDefault="00682E24" w:rsidP="005535CF">
      <w:pPr>
        <w:tabs>
          <w:tab w:val="clear" w:pos="567"/>
        </w:tabs>
        <w:spacing w:line="240" w:lineRule="auto"/>
        <w:rPr>
          <w:szCs w:val="22"/>
        </w:rPr>
      </w:pPr>
    </w:p>
    <w:p w14:paraId="14B366D2" w14:textId="77777777" w:rsidR="00EB457B" w:rsidRPr="006414D3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17C532A" w14:textId="77777777" w:rsidR="00C114FF" w:rsidRPr="006414D3" w:rsidRDefault="0073219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Osobitné upozornenia</w:t>
      </w:r>
    </w:p>
    <w:p w14:paraId="5555B12A" w14:textId="65EFAC2C" w:rsidR="00F354C5" w:rsidRPr="006414D3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37A85E1" w14:textId="1C23053B" w:rsidR="00F354C5" w:rsidRPr="006414D3" w:rsidRDefault="0073219B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upozornenia:</w:t>
      </w:r>
    </w:p>
    <w:p w14:paraId="1E6ED89D" w14:textId="324CE5CC" w:rsidR="00F354C5" w:rsidRDefault="00F31C24" w:rsidP="00F354C5">
      <w:pPr>
        <w:tabs>
          <w:tab w:val="clear" w:pos="567"/>
        </w:tabs>
        <w:spacing w:line="240" w:lineRule="auto"/>
        <w:rPr>
          <w:szCs w:val="22"/>
        </w:rPr>
      </w:pPr>
      <w:r>
        <w:t>Vakcinovať len zdravé zvieratá.</w:t>
      </w:r>
    </w:p>
    <w:p w14:paraId="4B187F0D" w14:textId="2E87EB61" w:rsidR="0048090E" w:rsidRDefault="0048090E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F5DB81D" w14:textId="3D135E3B" w:rsidR="0048090E" w:rsidRDefault="0048090E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Osobitné opatrenia na bezpečné používanie u cieľových druhov:</w:t>
      </w:r>
    </w:p>
    <w:p w14:paraId="2B12C18C" w14:textId="1F995CDB" w:rsidR="0048090E" w:rsidRPr="0048090E" w:rsidRDefault="0048090E" w:rsidP="00F354C5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3E02B39F" w14:textId="35AF0355" w:rsidR="00F354C5" w:rsidRPr="006414D3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08B19D87" w14:textId="11B106B8" w:rsidR="00F354C5" w:rsidRDefault="0073219B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opatrenia, ktoré má urobiť osoba podávajúca liek zvieratám</w:t>
      </w:r>
      <w:r>
        <w:t>:</w:t>
      </w:r>
    </w:p>
    <w:p w14:paraId="4E454721" w14:textId="77777777" w:rsidR="005535CF" w:rsidRDefault="005535CF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E71E8F8" w14:textId="77777777" w:rsidR="005535CF" w:rsidRPr="0060799D" w:rsidRDefault="005535CF" w:rsidP="005535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>
        <w:rPr>
          <w:i/>
        </w:rPr>
        <w:t>Pre používateľa:</w:t>
      </w:r>
    </w:p>
    <w:p w14:paraId="63034ACF" w14:textId="07337E83" w:rsidR="005535CF" w:rsidRPr="0060799D" w:rsidRDefault="005535CF" w:rsidP="005538A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Tento veterinárny liek obsahuje minerálny olej. </w:t>
      </w:r>
      <w:r w:rsidR="00570EAF" w:rsidRPr="00570EAF">
        <w:t>Náhodná aplikácia/samoinjikovanie môže mať za následok vznik silnej bolesti a opuchu, hlavne, ak je aplikovaná do kĺbu alebo do prsta, a v zriedkavých prípadoch môže mať za následok stratu postihnutého prsta, ak nie je poskytnutá rýchla lekárska pomoc. Pri náhodnom injikovaní tohto veterinárneho lieku vyhľadajte ihneď lekársku pomoc, aj v prípade aplikácie len veľmi malého množstva a vezmite si so sebou písomnú informáciu pre používateľov. Ak bolesť pretrváva viac než 12 hodín po lekárskom vyšetrení, vyhľadajte opäť lekársku pomoc.</w:t>
      </w:r>
    </w:p>
    <w:p w14:paraId="1059C370" w14:textId="77777777" w:rsidR="005535CF" w:rsidRPr="0060799D" w:rsidRDefault="005535CF" w:rsidP="005535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EAB6A2A" w14:textId="77777777" w:rsidR="005535CF" w:rsidRPr="0060799D" w:rsidRDefault="005535CF" w:rsidP="005535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>
        <w:rPr>
          <w:i/>
        </w:rPr>
        <w:t>Lekárovi:</w:t>
      </w:r>
    </w:p>
    <w:p w14:paraId="7114BC39" w14:textId="570A9B68" w:rsidR="005535CF" w:rsidRDefault="005535CF" w:rsidP="005538A4">
      <w:pPr>
        <w:jc w:val="both"/>
        <w:rPr>
          <w:szCs w:val="22"/>
        </w:rPr>
      </w:pPr>
      <w:r>
        <w:t xml:space="preserve">Tento veterinárny liek obsahuje minerálny olej. </w:t>
      </w:r>
      <w:r w:rsidR="00570EAF" w:rsidRPr="00570EAF">
        <w:t>Náhodná aplikácia aj malého množstva tohto veterinárneho lieku môže spôsobiť intenzívny opuch, ktorý môže mať za následok napríklad ischemickú nekrózu až stratu prsta. Je potrebné odborné, RÝCHLE chirurgické ošetrenie a môže sa vyžadovať skorá incízia a výplach postihnutého miesta hlavne tam, kde je zasiahnutá pulpa prsta alebo šľacha.</w:t>
      </w:r>
    </w:p>
    <w:p w14:paraId="2B03D924" w14:textId="0A98E3AF" w:rsidR="0048090E" w:rsidRDefault="0048090E" w:rsidP="005535CF">
      <w:pPr>
        <w:rPr>
          <w:szCs w:val="22"/>
        </w:rPr>
      </w:pPr>
    </w:p>
    <w:p w14:paraId="2663646D" w14:textId="4507A49A" w:rsidR="0048090E" w:rsidRPr="0048090E" w:rsidRDefault="0048090E" w:rsidP="005535CF">
      <w:pPr>
        <w:rPr>
          <w:szCs w:val="22"/>
          <w:u w:val="single"/>
        </w:rPr>
      </w:pPr>
      <w:r>
        <w:rPr>
          <w:u w:val="single"/>
        </w:rPr>
        <w:t>Osobitné opatrenia na ochranu životného prostredia:</w:t>
      </w:r>
    </w:p>
    <w:p w14:paraId="51428980" w14:textId="57DB4145" w:rsidR="0048090E" w:rsidRPr="0060799D" w:rsidRDefault="0048090E" w:rsidP="005535CF">
      <w:pPr>
        <w:rPr>
          <w:szCs w:val="22"/>
        </w:rPr>
      </w:pPr>
      <w:r>
        <w:t>Neuplatňujú sa.</w:t>
      </w:r>
    </w:p>
    <w:p w14:paraId="20F4F174" w14:textId="77777777" w:rsidR="002F6DAA" w:rsidRDefault="002F6DAA" w:rsidP="005B1FD0">
      <w:pPr>
        <w:rPr>
          <w:szCs w:val="22"/>
          <w:u w:val="single"/>
        </w:rPr>
      </w:pPr>
    </w:p>
    <w:p w14:paraId="0C03B918" w14:textId="3612938B" w:rsidR="005B1FD0" w:rsidRDefault="0073219B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Gravidita</w:t>
      </w:r>
      <w:r>
        <w:t>:</w:t>
      </w:r>
    </w:p>
    <w:p w14:paraId="124F308F" w14:textId="77777777" w:rsidR="005535CF" w:rsidRPr="0060799D" w:rsidRDefault="005535CF" w:rsidP="005535CF">
      <w:pPr>
        <w:tabs>
          <w:tab w:val="clear" w:pos="567"/>
        </w:tabs>
        <w:spacing w:line="240" w:lineRule="auto"/>
        <w:rPr>
          <w:szCs w:val="22"/>
        </w:rPr>
      </w:pPr>
      <w:r>
        <w:t>Môže sa používať počas gravidity.</w:t>
      </w:r>
    </w:p>
    <w:p w14:paraId="7E02EA3A" w14:textId="7D037373" w:rsidR="005535CF" w:rsidRPr="006414D3" w:rsidRDefault="005535CF" w:rsidP="005B1FD0">
      <w:pPr>
        <w:tabs>
          <w:tab w:val="clear" w:pos="567"/>
        </w:tabs>
        <w:spacing w:line="240" w:lineRule="auto"/>
        <w:rPr>
          <w:szCs w:val="22"/>
        </w:rPr>
      </w:pPr>
      <w:r>
        <w:t xml:space="preserve">Vakcína by sa nemala podávať v období 4 týždňov pred očakávaným </w:t>
      </w:r>
      <w:r w:rsidR="00570EAF">
        <w:t xml:space="preserve">dátumom </w:t>
      </w:r>
      <w:r w:rsidR="00E331A6">
        <w:t>pôrodu</w:t>
      </w:r>
      <w:r>
        <w:t>.</w:t>
      </w:r>
    </w:p>
    <w:p w14:paraId="05E085EB" w14:textId="77777777" w:rsidR="005B1FD0" w:rsidRPr="006414D3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9AE4485" w14:textId="21D1FCF4" w:rsidR="005535CF" w:rsidRPr="006414D3" w:rsidRDefault="0073219B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Interakcie s inými liekmi a ďalšie formy interakcií:</w:t>
      </w:r>
    </w:p>
    <w:p w14:paraId="0D868EF1" w14:textId="77777777" w:rsidR="005535CF" w:rsidRPr="0060799D" w:rsidRDefault="005535CF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Nie sú dostupné informácie o bezpečnosti a účinnosti tejto vakcíny, ak je použitá s iným veterinárnym liekom. Rozhodnutie o použití tejto vakcíny pred alebo po podaní iného veterinárneho lieku musí byť preto vykonané na základe zváženia jednotlivých prípadov.</w:t>
      </w:r>
    </w:p>
    <w:p w14:paraId="68D34F99" w14:textId="77777777" w:rsidR="005B1FD0" w:rsidRPr="006414D3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DA19673" w14:textId="6A1005FC" w:rsidR="005B1FD0" w:rsidRDefault="0073219B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Predávkovanie</w:t>
      </w:r>
      <w:r>
        <w:t>:</w:t>
      </w:r>
    </w:p>
    <w:p w14:paraId="05757AFD" w14:textId="4F2F2B70" w:rsidR="005535CF" w:rsidRDefault="005535CF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>Po podaní dvojnásobku odporúčanej dávky vakcíny sa môže pozorovať mierne vyššie prechodné zvýšenie teploty v porovnaní s teplotou po podaní jednej dávky vakcíny (napr. zvýšenie teploty až o 2,5 ºC po podaní dvojitej dávky).</w:t>
      </w:r>
    </w:p>
    <w:p w14:paraId="5B6F09AB" w14:textId="2CF8DBCD" w:rsidR="0048090E" w:rsidRDefault="0048090E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2152249" w14:textId="3D0E3B51" w:rsidR="0048090E" w:rsidRPr="0048090E" w:rsidRDefault="0048090E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Osobitné obmedzenia používania a osobitné podmienky používania:</w:t>
      </w:r>
    </w:p>
    <w:p w14:paraId="66066765" w14:textId="7086C035" w:rsidR="0048090E" w:rsidRPr="00391648" w:rsidRDefault="00570EAF" w:rsidP="005538A4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D80D0E">
        <w:t>Každá osoba, ktorá má v úmysle vyrábať, dovážať, vlastniť, distribuovať, predávať, dodávať a používať tento veterinárny liek, sa musí najskôr poradiť s príslušným orgánom členského štátu o aktuálnych vakcinačných postupoch, pretože tieto aktivity môžu byť v členskom štáte, na jeho území alebo v časti jeho územia v súlade s národnou legislatívou zakázané.</w:t>
      </w:r>
    </w:p>
    <w:p w14:paraId="0B1570EE" w14:textId="77777777" w:rsidR="005B1FD0" w:rsidRPr="006414D3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5217FCF" w14:textId="0546C126" w:rsidR="005B1FD0" w:rsidRDefault="0073219B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Závažné inkompatibility</w:t>
      </w:r>
      <w:r>
        <w:t>:</w:t>
      </w:r>
    </w:p>
    <w:p w14:paraId="30F10F34" w14:textId="70D3297B" w:rsidR="005535CF" w:rsidRPr="006414D3" w:rsidRDefault="005535CF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 dôvodu chýbajúcich štúdií kompatibility sa tento veterinárny liek nesmie miešať s inými veterinárnymi liekmi.</w:t>
      </w:r>
    </w:p>
    <w:p w14:paraId="7130E0D8" w14:textId="77777777" w:rsidR="005B1FD0" w:rsidRPr="006414D3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EA49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6D4B3D" w14:textId="77777777" w:rsidR="00C114FF" w:rsidRPr="006414D3" w:rsidRDefault="0073219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Nežiaduce účinky</w:t>
      </w:r>
    </w:p>
    <w:p w14:paraId="46EC2BE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80F8343" w14:textId="77777777" w:rsidR="005535CF" w:rsidRDefault="005535CF" w:rsidP="005535CF">
      <w:pPr>
        <w:tabs>
          <w:tab w:val="clear" w:pos="567"/>
        </w:tabs>
        <w:spacing w:line="240" w:lineRule="auto"/>
        <w:rPr>
          <w:szCs w:val="22"/>
        </w:rPr>
      </w:pPr>
      <w:r>
        <w:t>Ošípané:</w:t>
      </w:r>
    </w:p>
    <w:p w14:paraId="392BC90C" w14:textId="77777777" w:rsidR="005535CF" w:rsidRDefault="005535CF" w:rsidP="005535C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5535CF" w:rsidRPr="0060799D" w14:paraId="0AF02810" w14:textId="77777777" w:rsidTr="00C751D4">
        <w:tc>
          <w:tcPr>
            <w:tcW w:w="5000" w:type="pct"/>
          </w:tcPr>
          <w:p w14:paraId="5D9A7E67" w14:textId="77777777" w:rsidR="005535CF" w:rsidRPr="0060799D" w:rsidRDefault="005535CF" w:rsidP="00C751D4">
            <w:pPr>
              <w:spacing w:before="60" w:after="60"/>
              <w:rPr>
                <w:szCs w:val="22"/>
              </w:rPr>
            </w:pPr>
            <w:r>
              <w:rPr>
                <w:b/>
              </w:rPr>
              <w:t>Veľmi časté</w:t>
            </w:r>
            <w:r>
              <w:t xml:space="preserve"> (&gt;1 zviera/10 liečených zvierat):</w:t>
            </w:r>
          </w:p>
        </w:tc>
      </w:tr>
      <w:tr w:rsidR="005535CF" w:rsidRPr="0060799D" w14:paraId="68DD2B80" w14:textId="77777777" w:rsidTr="00C751D4">
        <w:tc>
          <w:tcPr>
            <w:tcW w:w="5000" w:type="pct"/>
          </w:tcPr>
          <w:p w14:paraId="3A3D9DD8" w14:textId="77777777" w:rsidR="005535CF" w:rsidRPr="0060799D" w:rsidRDefault="005535CF" w:rsidP="00C751D4">
            <w:pPr>
              <w:spacing w:before="60" w:after="60"/>
              <w:rPr>
                <w:szCs w:val="22"/>
              </w:rPr>
            </w:pPr>
            <w:r>
              <w:t>Hypertermia</w:t>
            </w:r>
            <w:r>
              <w:rPr>
                <w:vertAlign w:val="superscript"/>
              </w:rPr>
              <w:t>1</w:t>
            </w:r>
          </w:p>
        </w:tc>
      </w:tr>
      <w:tr w:rsidR="005535CF" w:rsidRPr="0060799D" w14:paraId="6FAAC8B7" w14:textId="77777777" w:rsidTr="00C751D4">
        <w:tc>
          <w:tcPr>
            <w:tcW w:w="5000" w:type="pct"/>
          </w:tcPr>
          <w:p w14:paraId="07DACB02" w14:textId="77777777" w:rsidR="005535CF" w:rsidRPr="0060799D" w:rsidRDefault="005535CF" w:rsidP="00C751D4">
            <w:pPr>
              <w:spacing w:before="60" w:after="60"/>
              <w:rPr>
                <w:szCs w:val="22"/>
              </w:rPr>
            </w:pPr>
            <w:r>
              <w:rPr>
                <w:b/>
              </w:rPr>
              <w:t>Časté</w:t>
            </w:r>
            <w:r>
              <w:t xml:space="preserve"> (1 až 10 zvierat/100 liečených zvierat):</w:t>
            </w:r>
          </w:p>
        </w:tc>
      </w:tr>
      <w:tr w:rsidR="005535CF" w:rsidRPr="0060799D" w14:paraId="72C898E3" w14:textId="77777777" w:rsidTr="00C751D4">
        <w:tc>
          <w:tcPr>
            <w:tcW w:w="5000" w:type="pct"/>
          </w:tcPr>
          <w:p w14:paraId="05E30F24" w14:textId="77777777" w:rsidR="005535CF" w:rsidRPr="0060799D" w:rsidRDefault="005535CF" w:rsidP="00C751D4">
            <w:pPr>
              <w:spacing w:before="60" w:after="60"/>
              <w:rPr>
                <w:szCs w:val="22"/>
              </w:rPr>
            </w:pPr>
            <w:r>
              <w:t>Apatia</w:t>
            </w:r>
            <w:r>
              <w:rPr>
                <w:vertAlign w:val="superscript"/>
              </w:rPr>
              <w:t>2</w:t>
            </w:r>
          </w:p>
        </w:tc>
      </w:tr>
      <w:tr w:rsidR="005535CF" w:rsidRPr="0060799D" w14:paraId="0FFFA49C" w14:textId="77777777" w:rsidTr="00C751D4">
        <w:tc>
          <w:tcPr>
            <w:tcW w:w="5000" w:type="pct"/>
          </w:tcPr>
          <w:p w14:paraId="271FF4D0" w14:textId="77777777" w:rsidR="005535CF" w:rsidRPr="0060799D" w:rsidRDefault="005535CF" w:rsidP="00C751D4">
            <w:pPr>
              <w:spacing w:before="60" w:after="60"/>
              <w:rPr>
                <w:szCs w:val="22"/>
              </w:rPr>
            </w:pPr>
            <w:r>
              <w:rPr>
                <w:b/>
              </w:rPr>
              <w:t>Zriedkavé</w:t>
            </w:r>
            <w:r>
              <w:t xml:space="preserve"> (1 až 10 zvierat/10 000 liečených zvierat):</w:t>
            </w:r>
          </w:p>
        </w:tc>
      </w:tr>
      <w:tr w:rsidR="005535CF" w:rsidRPr="0060799D" w14:paraId="7AE020BD" w14:textId="77777777" w:rsidTr="00C751D4">
        <w:tc>
          <w:tcPr>
            <w:tcW w:w="5000" w:type="pct"/>
          </w:tcPr>
          <w:p w14:paraId="5D5AAE5D" w14:textId="203567E6" w:rsidR="005535CF" w:rsidRPr="0060799D" w:rsidRDefault="005535CF" w:rsidP="00C751D4">
            <w:pPr>
              <w:spacing w:before="60" w:after="60"/>
              <w:rPr>
                <w:szCs w:val="22"/>
              </w:rPr>
            </w:pPr>
            <w:r>
              <w:t xml:space="preserve">Opuch </w:t>
            </w:r>
            <w:r w:rsidR="00FE6FE4">
              <w:t xml:space="preserve">v </w:t>
            </w:r>
            <w:r>
              <w:t>miest</w:t>
            </w:r>
            <w:r w:rsidR="00FE6FE4">
              <w:t>e</w:t>
            </w:r>
            <w:r>
              <w:t xml:space="preserve"> vpichu, začervenanie </w:t>
            </w:r>
            <w:r w:rsidR="00DA645B">
              <w:t xml:space="preserve">v </w:t>
            </w:r>
            <w:r>
              <w:t>miest</w:t>
            </w:r>
            <w:r w:rsidR="00DA645B">
              <w:t>e</w:t>
            </w:r>
            <w:r>
              <w:t xml:space="preserve"> vpichu</w:t>
            </w:r>
            <w:r>
              <w:rPr>
                <w:vertAlign w:val="superscript"/>
              </w:rPr>
              <w:t>3</w:t>
            </w:r>
          </w:p>
        </w:tc>
      </w:tr>
      <w:tr w:rsidR="005535CF" w:rsidRPr="0060799D" w14:paraId="6D60352B" w14:textId="77777777" w:rsidTr="00C751D4">
        <w:tc>
          <w:tcPr>
            <w:tcW w:w="5000" w:type="pct"/>
          </w:tcPr>
          <w:p w14:paraId="0354F5A4" w14:textId="77777777" w:rsidR="005535CF" w:rsidRPr="0060799D" w:rsidRDefault="005535CF" w:rsidP="00C751D4">
            <w:pPr>
              <w:spacing w:before="60" w:after="60"/>
              <w:rPr>
                <w:szCs w:val="22"/>
              </w:rPr>
            </w:pPr>
            <w:r>
              <w:rPr>
                <w:b/>
              </w:rPr>
              <w:t>Veľmi zriedkavé</w:t>
            </w:r>
            <w:r>
              <w:t xml:space="preserve"> (&lt; 1 ošetrené zviera/10 000 zvierat, vrátane ojedinelých hlásení):</w:t>
            </w:r>
          </w:p>
        </w:tc>
      </w:tr>
      <w:tr w:rsidR="005535CF" w:rsidRPr="0060799D" w14:paraId="46C1507F" w14:textId="77777777" w:rsidTr="00C751D4">
        <w:tc>
          <w:tcPr>
            <w:tcW w:w="5000" w:type="pct"/>
          </w:tcPr>
          <w:p w14:paraId="1EE4B35A" w14:textId="0C82B776" w:rsidR="005535CF" w:rsidRPr="0060799D" w:rsidRDefault="00E331A6" w:rsidP="00C751D4">
            <w:pPr>
              <w:spacing w:before="60" w:after="60"/>
              <w:rPr>
                <w:szCs w:val="22"/>
              </w:rPr>
            </w:pPr>
            <w:r>
              <w:t>Anafylaktický typ reakcie</w:t>
            </w:r>
            <w:r w:rsidR="005535CF">
              <w:t xml:space="preserve"> </w:t>
            </w:r>
            <w:r w:rsidR="005535CF">
              <w:rPr>
                <w:vertAlign w:val="superscript"/>
              </w:rPr>
              <w:t>4</w:t>
            </w:r>
          </w:p>
        </w:tc>
      </w:tr>
    </w:tbl>
    <w:p w14:paraId="16B0542F" w14:textId="77777777" w:rsidR="00DB62A6" w:rsidRDefault="00DB62A6" w:rsidP="00DB62A6">
      <w:pPr>
        <w:tabs>
          <w:tab w:val="clear" w:pos="567"/>
        </w:tabs>
        <w:spacing w:line="240" w:lineRule="auto"/>
        <w:rPr>
          <w:szCs w:val="22"/>
        </w:rPr>
      </w:pPr>
    </w:p>
    <w:p w14:paraId="059A4F5E" w14:textId="52FC5B32" w:rsidR="00DB62A6" w:rsidRPr="0060799D" w:rsidRDefault="00DB62A6" w:rsidP="005538A4">
      <w:pPr>
        <w:tabs>
          <w:tab w:val="clear" w:pos="567"/>
          <w:tab w:val="left" w:pos="142"/>
        </w:tabs>
        <w:ind w:left="142" w:hanging="142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superscript"/>
        </w:rPr>
        <w:tab/>
      </w:r>
      <w:r>
        <w:rPr>
          <w:sz w:val="20"/>
        </w:rPr>
        <w:t xml:space="preserve">Prechodná, maximálne 2 ºC, medzi 4 – 24 hodinami po </w:t>
      </w:r>
      <w:r w:rsidR="00625F41">
        <w:rPr>
          <w:sz w:val="20"/>
        </w:rPr>
        <w:t>vakcinácii</w:t>
      </w:r>
      <w:r>
        <w:rPr>
          <w:sz w:val="20"/>
        </w:rPr>
        <w:t xml:space="preserve">. Teploty sa vrátia </w:t>
      </w:r>
      <w:r w:rsidR="00E331A6">
        <w:rPr>
          <w:sz w:val="20"/>
        </w:rPr>
        <w:t xml:space="preserve">k normálnym hodnotám </w:t>
      </w:r>
      <w:r>
        <w:rPr>
          <w:sz w:val="20"/>
        </w:rPr>
        <w:t>do 24 – 48 hodín.</w:t>
      </w:r>
    </w:p>
    <w:p w14:paraId="0BE376C9" w14:textId="59AFBC4F" w:rsidR="00DB62A6" w:rsidRPr="0060799D" w:rsidRDefault="00DB62A6" w:rsidP="005538A4">
      <w:pPr>
        <w:tabs>
          <w:tab w:val="clear" w:pos="567"/>
          <w:tab w:val="left" w:pos="142"/>
        </w:tabs>
        <w:ind w:left="142" w:hanging="142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  <w:vertAlign w:val="superscript"/>
        </w:rPr>
        <w:tab/>
      </w:r>
      <w:r>
        <w:rPr>
          <w:sz w:val="20"/>
        </w:rPr>
        <w:t xml:space="preserve">1 až 2 dni po </w:t>
      </w:r>
      <w:r w:rsidR="00E331A6">
        <w:rPr>
          <w:sz w:val="20"/>
        </w:rPr>
        <w:t>vakcinácii</w:t>
      </w:r>
      <w:r>
        <w:rPr>
          <w:sz w:val="20"/>
        </w:rPr>
        <w:t xml:space="preserve">, </w:t>
      </w:r>
      <w:r w:rsidR="00625F41">
        <w:rPr>
          <w:sz w:val="20"/>
        </w:rPr>
        <w:t xml:space="preserve">menej často </w:t>
      </w:r>
      <w:r>
        <w:rPr>
          <w:sz w:val="20"/>
        </w:rPr>
        <w:t xml:space="preserve">môže trvať až 7 dní po </w:t>
      </w:r>
      <w:r w:rsidR="00625F41">
        <w:rPr>
          <w:sz w:val="20"/>
        </w:rPr>
        <w:t>vakcinácii</w:t>
      </w:r>
      <w:r>
        <w:rPr>
          <w:sz w:val="20"/>
        </w:rPr>
        <w:t>.</w:t>
      </w:r>
    </w:p>
    <w:p w14:paraId="3050A1E3" w14:textId="77777777" w:rsidR="00DB62A6" w:rsidRPr="0060799D" w:rsidRDefault="00DB62A6" w:rsidP="005538A4">
      <w:pPr>
        <w:tabs>
          <w:tab w:val="clear" w:pos="567"/>
          <w:tab w:val="left" w:pos="142"/>
        </w:tabs>
        <w:ind w:left="142" w:hanging="142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  <w:vertAlign w:val="superscript"/>
        </w:rPr>
        <w:tab/>
      </w:r>
      <w:r>
        <w:rPr>
          <w:sz w:val="20"/>
        </w:rPr>
        <w:t>S maximálnym priemerom 3 cm a trvaním maximálne 10 dní.</w:t>
      </w:r>
    </w:p>
    <w:p w14:paraId="205F4308" w14:textId="45D80B73" w:rsidR="00DB62A6" w:rsidRPr="0060799D" w:rsidRDefault="00DB62A6" w:rsidP="005538A4">
      <w:pPr>
        <w:tabs>
          <w:tab w:val="clear" w:pos="567"/>
          <w:tab w:val="left" w:pos="142"/>
        </w:tabs>
        <w:ind w:left="142" w:hanging="142"/>
        <w:jc w:val="both"/>
        <w:rPr>
          <w:iCs/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ab/>
        <w:t xml:space="preserve">Môže byť </w:t>
      </w:r>
      <w:r w:rsidR="00E331A6">
        <w:rPr>
          <w:sz w:val="20"/>
        </w:rPr>
        <w:t>fatálny</w:t>
      </w:r>
      <w:r>
        <w:rPr>
          <w:sz w:val="20"/>
        </w:rPr>
        <w:t>.</w:t>
      </w:r>
    </w:p>
    <w:p w14:paraId="2325F5E1" w14:textId="77777777" w:rsidR="00D53E59" w:rsidRDefault="00D53E59" w:rsidP="005535CF">
      <w:pPr>
        <w:rPr>
          <w:szCs w:val="22"/>
        </w:rPr>
      </w:pPr>
    </w:p>
    <w:p w14:paraId="4DBBBA41" w14:textId="0C3C1213" w:rsidR="00995A7D" w:rsidRPr="00995A7D" w:rsidRDefault="0073219B" w:rsidP="005538A4">
      <w:pPr>
        <w:jc w:val="both"/>
        <w:rPr>
          <w:i/>
          <w:iCs/>
          <w:szCs w:val="22"/>
        </w:rPr>
      </w:pPr>
      <w:r>
        <w:t xml:space="preserve">Hlásenie nežiaducich účinkov je dôležité. Umožňuje priebežné monitorovanie bezpečnosti lieku. Ak zistíte akékoľvek nežiaduce účinky, aj tie, ktoré ešte nie sú uvedené v tejto písomnej informácii pre používateľov, alebo si myslíte, že liek je neúčinný, kontaktujte v prvom rade veterinárneho lekára. Nežiaduce účinky môžete oznámiť aj držiteľovi rozhodnutia o registrácii alebo miestnemu zástupcovi držiteľa rozhodnutia o registrácii prostredníctvom kontaktných údajov na konci tejto písomnej informácie alebo prostredníctvom národného systému hlásenia: </w:t>
      </w:r>
      <w:r w:rsidR="00625F41" w:rsidRPr="00625F41">
        <w:t>Ústav štátnej kontroly veterinárnych biopreparátov a liečiv, Biovetská 34 949 01 Nitra, Slovenská republika, Tel.: +421 37 69 33 541, e-mail: neziaduce_ucinky@uskvbl.sk, Webová stránka: www.uskvbl.sk časť Farmakovigilancia</w:t>
      </w:r>
    </w:p>
    <w:p w14:paraId="4C802B70" w14:textId="77777777" w:rsidR="00F520FE" w:rsidRPr="006414D3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0F4139" w14:textId="77777777" w:rsidR="00F520FE" w:rsidRPr="006414D3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462A3C" w14:textId="77777777" w:rsidR="00C114FF" w:rsidRPr="006414D3" w:rsidRDefault="0073219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Dávkovanie pre každý druh, cesty a spôsob podania lieku</w:t>
      </w:r>
    </w:p>
    <w:p w14:paraId="3ECF037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666215" w14:textId="5C047ED4" w:rsidR="005535CF" w:rsidRPr="0060799D" w:rsidRDefault="001A4086" w:rsidP="005535CF">
      <w:pPr>
        <w:tabs>
          <w:tab w:val="clear" w:pos="567"/>
        </w:tabs>
        <w:spacing w:line="240" w:lineRule="auto"/>
        <w:rPr>
          <w:szCs w:val="22"/>
        </w:rPr>
      </w:pPr>
      <w:r>
        <w:t>Intramuskulárne použitie.</w:t>
      </w:r>
    </w:p>
    <w:p w14:paraId="43CD847D" w14:textId="77777777" w:rsidR="005535CF" w:rsidRPr="0060799D" w:rsidRDefault="005535CF" w:rsidP="005535CF">
      <w:pPr>
        <w:tabs>
          <w:tab w:val="clear" w:pos="567"/>
        </w:tabs>
        <w:spacing w:line="240" w:lineRule="auto"/>
        <w:rPr>
          <w:szCs w:val="22"/>
        </w:rPr>
      </w:pPr>
    </w:p>
    <w:p w14:paraId="3E60867A" w14:textId="77777777" w:rsidR="005535CF" w:rsidRPr="0060799D" w:rsidRDefault="005535CF" w:rsidP="005535CF">
      <w:pPr>
        <w:tabs>
          <w:tab w:val="clear" w:pos="567"/>
        </w:tabs>
        <w:spacing w:line="240" w:lineRule="auto"/>
        <w:rPr>
          <w:b/>
          <w:bCs/>
          <w:i/>
          <w:iCs/>
          <w:szCs w:val="22"/>
          <w:u w:val="single"/>
        </w:rPr>
      </w:pPr>
      <w:r>
        <w:rPr>
          <w:b/>
          <w:i/>
          <w:u w:val="single"/>
        </w:rPr>
        <w:t>Dávky</w:t>
      </w:r>
    </w:p>
    <w:p w14:paraId="1813D2B6" w14:textId="77777777" w:rsidR="005535CF" w:rsidRPr="0060799D" w:rsidRDefault="005535CF" w:rsidP="005535C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i/>
        </w:rPr>
        <w:t>Prasnice a prasničky</w:t>
      </w:r>
      <w:r>
        <w:t>: 2 ml</w:t>
      </w:r>
    </w:p>
    <w:p w14:paraId="4B87422B" w14:textId="77777777" w:rsidR="005535CF" w:rsidRPr="0060799D" w:rsidRDefault="005535CF" w:rsidP="005535CF">
      <w:pPr>
        <w:tabs>
          <w:tab w:val="clear" w:pos="567"/>
        </w:tabs>
        <w:spacing w:line="240" w:lineRule="auto"/>
        <w:rPr>
          <w:szCs w:val="22"/>
        </w:rPr>
      </w:pPr>
    </w:p>
    <w:p w14:paraId="1F02525A" w14:textId="778E0777" w:rsidR="005535CF" w:rsidRPr="0060799D" w:rsidRDefault="00625F41" w:rsidP="005535CF">
      <w:pPr>
        <w:tabs>
          <w:tab w:val="clear" w:pos="567"/>
        </w:tabs>
        <w:spacing w:line="240" w:lineRule="auto"/>
        <w:rPr>
          <w:b/>
          <w:bCs/>
          <w:i/>
          <w:iCs/>
          <w:szCs w:val="22"/>
          <w:u w:val="single"/>
        </w:rPr>
      </w:pPr>
      <w:r>
        <w:rPr>
          <w:b/>
          <w:i/>
          <w:u w:val="single"/>
        </w:rPr>
        <w:t>Vakcinačná schéma</w:t>
      </w:r>
    </w:p>
    <w:p w14:paraId="371DFB4C" w14:textId="10C6805A" w:rsidR="005535CF" w:rsidRDefault="00625F41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i/>
        </w:rPr>
        <w:lastRenderedPageBreak/>
        <w:t xml:space="preserve">Gravidné </w:t>
      </w:r>
      <w:r w:rsidR="005535CF">
        <w:rPr>
          <w:b/>
          <w:i/>
        </w:rPr>
        <w:t>prasnice</w:t>
      </w:r>
      <w:r w:rsidR="005535CF">
        <w:t xml:space="preserve">: Počiatočný cyklus pozostáva z dvoch dávok. </w:t>
      </w:r>
      <w:r>
        <w:t xml:space="preserve">Podať </w:t>
      </w:r>
      <w:r w:rsidR="005535CF">
        <w:t xml:space="preserve">jednu dávku 7 týždňov pred </w:t>
      </w:r>
      <w:r w:rsidR="00E331A6">
        <w:t>pôrodom</w:t>
      </w:r>
      <w:r>
        <w:t xml:space="preserve"> </w:t>
      </w:r>
      <w:r w:rsidR="005535CF">
        <w:t xml:space="preserve">a následne druhú dávku 4 týždne pred </w:t>
      </w:r>
      <w:r w:rsidR="00E331A6">
        <w:t>pôrodom</w:t>
      </w:r>
      <w:r w:rsidR="005535CF">
        <w:t xml:space="preserve">. V nasledujúcich obdobiach gravidity </w:t>
      </w:r>
      <w:r>
        <w:t xml:space="preserve">revakcinovať </w:t>
      </w:r>
      <w:r w:rsidR="005535CF">
        <w:t xml:space="preserve">jednou dávkou 4 týždne pred </w:t>
      </w:r>
      <w:r w:rsidR="00E331A6">
        <w:t>pôrodom</w:t>
      </w:r>
      <w:r w:rsidR="005535CF">
        <w:t>.</w:t>
      </w:r>
    </w:p>
    <w:p w14:paraId="1CD53A4A" w14:textId="77777777" w:rsidR="00682E24" w:rsidRDefault="00682E24" w:rsidP="005535CF">
      <w:pPr>
        <w:tabs>
          <w:tab w:val="clear" w:pos="567"/>
        </w:tabs>
        <w:spacing w:line="240" w:lineRule="auto"/>
        <w:rPr>
          <w:szCs w:val="22"/>
        </w:rPr>
      </w:pPr>
    </w:p>
    <w:p w14:paraId="26C47A2B" w14:textId="77777777" w:rsidR="00C80401" w:rsidRPr="006414D3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8F9537" w14:textId="77777777" w:rsidR="00C114FF" w:rsidRPr="006414D3" w:rsidRDefault="0073219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Pokyn o správnom podaní</w:t>
      </w:r>
    </w:p>
    <w:p w14:paraId="515C57C4" w14:textId="77777777" w:rsidR="00F520FE" w:rsidRPr="006414D3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35E917D" w14:textId="20F9E015" w:rsidR="005535CF" w:rsidRPr="0060799D" w:rsidRDefault="005535CF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Pred použitím </w:t>
      </w:r>
      <w:r w:rsidR="00625F41">
        <w:t xml:space="preserve">nechať </w:t>
      </w:r>
      <w:r>
        <w:t xml:space="preserve">vakcínu dosiahnuť izbovú teplotu a fľašu silno </w:t>
      </w:r>
      <w:r w:rsidR="00625F41">
        <w:t>pretrepať</w:t>
      </w:r>
      <w:r>
        <w:t xml:space="preserve">. </w:t>
      </w:r>
      <w:r w:rsidR="00625F41">
        <w:t xml:space="preserve">Aplikovať </w:t>
      </w:r>
      <w:r>
        <w:t xml:space="preserve">príslušnú dávku hlbokou intramuskulárnou injekciou do </w:t>
      </w:r>
      <w:r w:rsidR="00625F41">
        <w:t xml:space="preserve">krčných </w:t>
      </w:r>
      <w:r>
        <w:t xml:space="preserve">svalov. Je veľmi dôležité </w:t>
      </w:r>
      <w:r w:rsidR="00E331A6">
        <w:t xml:space="preserve">požiť </w:t>
      </w:r>
      <w:r>
        <w:t xml:space="preserve">ihly primeranej dĺžky podľa hmotnosti zvieraťa. </w:t>
      </w:r>
    </w:p>
    <w:p w14:paraId="1EDFD60C" w14:textId="48B9310F" w:rsidR="005535CF" w:rsidRPr="0060799D" w:rsidRDefault="005535CF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Odporúča sa</w:t>
      </w:r>
      <w:r w:rsidR="00625F41">
        <w:t xml:space="preserve"> podať druhú dávku prednostne na druhú stranu.</w:t>
      </w:r>
    </w:p>
    <w:p w14:paraId="0F5E8119" w14:textId="77777777" w:rsidR="00154807" w:rsidRDefault="00154807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C235943" w14:textId="0DC1E35C" w:rsidR="005535CF" w:rsidRPr="0060799D" w:rsidRDefault="005535CF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Pred použitím a v intervaloch počas používania intenzívne </w:t>
      </w:r>
      <w:r w:rsidR="00625F41">
        <w:t>pretrepať</w:t>
      </w:r>
      <w:r>
        <w:t>.</w:t>
      </w:r>
    </w:p>
    <w:p w14:paraId="43241D15" w14:textId="1A4FCD95" w:rsidR="005535CF" w:rsidRPr="0060799D" w:rsidRDefault="00625F41" w:rsidP="005538A4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 xml:space="preserve">Zabrániť </w:t>
      </w:r>
      <w:r w:rsidR="005535CF">
        <w:t>kontamináci</w:t>
      </w:r>
      <w:r>
        <w:t>i</w:t>
      </w:r>
      <w:r w:rsidR="005535CF">
        <w:t xml:space="preserve"> počas používania.</w:t>
      </w:r>
    </w:p>
    <w:p w14:paraId="3377089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91CB71" w14:textId="77777777" w:rsidR="001B26EB" w:rsidRPr="006414D3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36A38B" w14:textId="77777777" w:rsidR="00DB468A" w:rsidRPr="006414D3" w:rsidRDefault="0073219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Ochranné lehoty</w:t>
      </w:r>
    </w:p>
    <w:p w14:paraId="272CB7C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6DDE5B" w14:textId="77777777" w:rsidR="005535CF" w:rsidRPr="0060799D" w:rsidRDefault="005535CF" w:rsidP="005535CF">
      <w:pPr>
        <w:tabs>
          <w:tab w:val="clear" w:pos="567"/>
        </w:tabs>
        <w:spacing w:line="240" w:lineRule="auto"/>
        <w:rPr>
          <w:iCs/>
          <w:szCs w:val="22"/>
        </w:rPr>
      </w:pPr>
      <w:r>
        <w:t>0 dní.</w:t>
      </w:r>
    </w:p>
    <w:p w14:paraId="7993348A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60B4ECD" w14:textId="77777777" w:rsidR="005535CF" w:rsidRPr="006414D3" w:rsidRDefault="005535C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539DE0" w14:textId="77777777" w:rsidR="00C114FF" w:rsidRPr="006414D3" w:rsidRDefault="0073219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Osobitné opatrenia na uchovávanie</w:t>
      </w:r>
    </w:p>
    <w:p w14:paraId="65DC6B12" w14:textId="77777777" w:rsidR="00C114FF" w:rsidRPr="006414D3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404836E" w14:textId="77777777" w:rsidR="00C114FF" w:rsidRPr="006414D3" w:rsidRDefault="0073219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14:paraId="4C32F065" w14:textId="77777777" w:rsidR="00C114FF" w:rsidRPr="006414D3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9767EC6" w14:textId="6C6D4624" w:rsidR="00C114FF" w:rsidRPr="006414D3" w:rsidRDefault="0073219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Uchovávať a prepravovať chladené (2 </w:t>
      </w:r>
      <w:r>
        <w:rPr>
          <w:rFonts w:ascii="Symbol" w:hAnsi="Symbol"/>
        </w:rPr>
        <w:sym w:font="Symbol" w:char="F0B0"/>
      </w:r>
      <w:r>
        <w:t>C – 8 </w:t>
      </w:r>
      <w:r>
        <w:rPr>
          <w:rFonts w:ascii="Symbol" w:hAnsi="Symbol"/>
        </w:rPr>
        <w:sym w:font="Symbol" w:char="F0B0"/>
      </w:r>
      <w:r>
        <w:t>C).</w:t>
      </w:r>
    </w:p>
    <w:p w14:paraId="1FA14989" w14:textId="028E9FC7" w:rsidR="00C114FF" w:rsidRPr="006414D3" w:rsidRDefault="00625F4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Neuchovávať v mrazničke.</w:t>
      </w:r>
    </w:p>
    <w:p w14:paraId="0DFBFC44" w14:textId="519D757A" w:rsidR="00C114FF" w:rsidRPr="006414D3" w:rsidRDefault="0073219B" w:rsidP="00A9226B">
      <w:pPr>
        <w:tabs>
          <w:tab w:val="clear" w:pos="567"/>
        </w:tabs>
        <w:spacing w:line="240" w:lineRule="auto"/>
        <w:rPr>
          <w:szCs w:val="22"/>
        </w:rPr>
      </w:pPr>
      <w:r>
        <w:t>Chrániť pred svetlom.</w:t>
      </w:r>
    </w:p>
    <w:p w14:paraId="29E11BA2" w14:textId="05BE2733" w:rsidR="00F22D67" w:rsidRDefault="00F22D6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9F5A9D5" w14:textId="39BB0818" w:rsidR="00391648" w:rsidRPr="0060799D" w:rsidRDefault="00391648" w:rsidP="005538A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Nepoužívať tento veterinárny liek po dátume exspirácie uvedenom na označení po Exp. Dátum </w:t>
      </w:r>
      <w:r w:rsidR="007055F4">
        <w:t xml:space="preserve">exspirácie </w:t>
      </w:r>
      <w:r>
        <w:t xml:space="preserve">sa vzťahuje na posledný deň </w:t>
      </w:r>
      <w:r w:rsidR="007055F4">
        <w:t>v uvedenom mesiaci.</w:t>
      </w:r>
    </w:p>
    <w:p w14:paraId="6AF291FD" w14:textId="77777777" w:rsidR="00391648" w:rsidRDefault="0039164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5B66721" w14:textId="573241FB" w:rsidR="00C114FF" w:rsidRPr="006414D3" w:rsidRDefault="0073219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Čas použiteľnosti po prvom otvorení vnútorného </w:t>
      </w:r>
      <w:r w:rsidR="007055F4">
        <w:t>obalu</w:t>
      </w:r>
      <w:r>
        <w:t>: 10 hodín</w:t>
      </w:r>
      <w:r w:rsidR="007055F4">
        <w:t>.</w:t>
      </w:r>
    </w:p>
    <w:p w14:paraId="28512731" w14:textId="77777777" w:rsidR="00F22D67" w:rsidRDefault="00F22D67" w:rsidP="005535C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164FAD" w14:textId="77777777" w:rsidR="0043320A" w:rsidRPr="006414D3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FB78B6" w14:textId="77777777" w:rsidR="00C114FF" w:rsidRPr="006414D3" w:rsidRDefault="0073219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Špeciálne opatrenia na likvidáciu</w:t>
      </w:r>
    </w:p>
    <w:p w14:paraId="4052C84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DAA78F" w14:textId="1051F521" w:rsidR="00C114FF" w:rsidRPr="003A6DF5" w:rsidRDefault="0073219B" w:rsidP="005538A4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>
        <w:t>Lieky sa nesmú likvidovať prostredníctvom odpadovej vody ani odpadu v </w:t>
      </w:r>
      <w:r w:rsidR="007055F4" w:rsidRPr="007A3B3D">
        <w:t>domácnostiac</w:t>
      </w:r>
      <w:r w:rsidR="007055F4">
        <w:t>h.</w:t>
      </w:r>
    </w:p>
    <w:p w14:paraId="595AE945" w14:textId="77777777" w:rsidR="00DB468A" w:rsidRPr="006414D3" w:rsidRDefault="00DB468A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9F8A5B" w14:textId="162BD56B" w:rsidR="00DB468A" w:rsidRDefault="007055F4" w:rsidP="005538A4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  <w:r w:rsidRPr="007055F4"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2D7E6A36" w14:textId="3353342A" w:rsidR="00391648" w:rsidRDefault="00391648" w:rsidP="005538A4">
      <w:pPr>
        <w:tabs>
          <w:tab w:val="clear" w:pos="567"/>
        </w:tabs>
        <w:spacing w:line="240" w:lineRule="auto"/>
        <w:jc w:val="both"/>
        <w:rPr>
          <w:bCs/>
          <w:i/>
          <w:iCs/>
          <w:szCs w:val="22"/>
        </w:rPr>
      </w:pPr>
      <w:r>
        <w:t xml:space="preserve">O spôsobe likvidácie liekov, ktoré už nepotrebujete, sa poraďte s veterinárnym lekárom alebo lekárnikom. </w:t>
      </w:r>
    </w:p>
    <w:p w14:paraId="0B019A96" w14:textId="77777777" w:rsidR="00682E24" w:rsidRPr="00CB680E" w:rsidRDefault="00682E24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18BA4BE" w14:textId="77777777" w:rsidR="00DB468A" w:rsidRPr="00CB680E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53BE524" w14:textId="77777777" w:rsidR="00DB468A" w:rsidRPr="006414D3" w:rsidRDefault="0073219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Klasifikácia veterinárnych liekov</w:t>
      </w:r>
    </w:p>
    <w:p w14:paraId="05D260E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B6F2C7" w14:textId="423F774D" w:rsidR="004D56A0" w:rsidRDefault="005535CF" w:rsidP="00A9226B">
      <w:pPr>
        <w:tabs>
          <w:tab w:val="clear" w:pos="567"/>
        </w:tabs>
        <w:spacing w:line="240" w:lineRule="auto"/>
        <w:rPr>
          <w:szCs w:val="22"/>
        </w:rPr>
      </w:pPr>
      <w:r>
        <w:t>Výdaj lieku je viazaný na veterinárny predpis.</w:t>
      </w:r>
    </w:p>
    <w:p w14:paraId="72DD75E8" w14:textId="16A5DE89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247311" w14:textId="77777777" w:rsidR="005535CF" w:rsidRPr="006414D3" w:rsidRDefault="005535C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013141" w14:textId="77777777" w:rsidR="00DB468A" w:rsidRPr="006414D3" w:rsidRDefault="0073219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14.</w:t>
      </w:r>
      <w:r>
        <w:rPr>
          <w:b/>
        </w:rPr>
        <w:tab/>
        <w:t>Registračné čísla a veľkosti balenia</w:t>
      </w:r>
    </w:p>
    <w:p w14:paraId="3BA97643" w14:textId="77777777" w:rsidR="00CC541C" w:rsidRDefault="00CC541C" w:rsidP="00CC541C">
      <w:pPr>
        <w:rPr>
          <w:bCs/>
          <w:szCs w:val="22"/>
        </w:rPr>
      </w:pPr>
    </w:p>
    <w:p w14:paraId="2FA0A9A3" w14:textId="4FE26780" w:rsidR="00CC541C" w:rsidRPr="00D2198B" w:rsidRDefault="00CC541C" w:rsidP="00CC541C">
      <w:pPr>
        <w:rPr>
          <w:bCs/>
        </w:rPr>
      </w:pPr>
      <w:r w:rsidRPr="00D2198B">
        <w:rPr>
          <w:bCs/>
          <w:szCs w:val="22"/>
        </w:rPr>
        <w:t>97/054/DC/17-S</w:t>
      </w:r>
      <w:r w:rsidRPr="00D2198B">
        <w:rPr>
          <w:bCs/>
        </w:rPr>
        <w:t xml:space="preserve"> </w:t>
      </w:r>
    </w:p>
    <w:p w14:paraId="09CB5AB7" w14:textId="77777777" w:rsidR="00DB468A" w:rsidRPr="006414D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5BA280" w14:textId="66ED990C" w:rsidR="005535CF" w:rsidRPr="0060799D" w:rsidRDefault="005535CF" w:rsidP="005535CF">
      <w:pPr>
        <w:tabs>
          <w:tab w:val="clear" w:pos="567"/>
        </w:tabs>
        <w:spacing w:line="240" w:lineRule="auto"/>
        <w:rPr>
          <w:szCs w:val="22"/>
        </w:rPr>
      </w:pPr>
      <w:r>
        <w:t>Kartónová škatuľa s 1 viacdávkovou fľašou z polyetylénu s vysokou hustotou (HDPE) s objemom 50 ml (25 dávok) s perforovanou nitrilovou gumovou zátkou a hliníkovým tesnením.</w:t>
      </w:r>
    </w:p>
    <w:p w14:paraId="667A4A2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7C1781" w14:textId="77777777" w:rsidR="00DB468A" w:rsidRPr="006414D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9E9F6F" w14:textId="77777777" w:rsidR="00C114FF" w:rsidRPr="006414D3" w:rsidRDefault="0073219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Dátum poslednej revízie písomnej informácie pre používateľov</w:t>
      </w:r>
    </w:p>
    <w:p w14:paraId="43572AA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0B635E" w14:textId="1A0504AE" w:rsidR="00DB468A" w:rsidRPr="005538A4" w:rsidRDefault="007055F4" w:rsidP="00DB468A">
      <w:pPr>
        <w:rPr>
          <w:color w:val="FFFFFF" w:themeColor="background1"/>
          <w:szCs w:val="22"/>
        </w:rPr>
      </w:pPr>
      <w:r w:rsidRPr="005538A4">
        <w:rPr>
          <w:color w:val="FFFFFF" w:themeColor="background1"/>
        </w:rPr>
        <w:t>12/2024</w:t>
      </w:r>
    </w:p>
    <w:p w14:paraId="071259E1" w14:textId="77777777" w:rsidR="00DB468A" w:rsidRPr="006414D3" w:rsidRDefault="00DB468A" w:rsidP="00FA0E3A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14:paraId="660EC6CE" w14:textId="77777777" w:rsidR="00DB468A" w:rsidRPr="006414D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EDC445" w14:textId="483BC162" w:rsidR="00C114FF" w:rsidRPr="00964F6D" w:rsidRDefault="0073219B" w:rsidP="00A9226B">
      <w:pPr>
        <w:tabs>
          <w:tab w:val="clear" w:pos="567"/>
        </w:tabs>
        <w:spacing w:line="240" w:lineRule="auto"/>
        <w:rPr>
          <w:szCs w:val="22"/>
        </w:rPr>
      </w:pPr>
      <w:r>
        <w:t>Podrobné informácie o veterinárnom lieku sú dostupné v </w:t>
      </w:r>
      <w:r>
        <w:rPr>
          <w:rStyle w:val="Hypertextovprepojenie"/>
        </w:rPr>
        <w:t>databáze liekov Únie</w:t>
      </w:r>
      <w:r>
        <w:t xml:space="preserve"> (</w:t>
      </w:r>
      <w:hyperlink r:id="rId11" w:history="1">
        <w:r>
          <w:rPr>
            <w:rStyle w:val="Hypertextovprepojenie"/>
          </w:rPr>
          <w:t>https://medicines.health.europa.eu/veterinary</w:t>
        </w:r>
      </w:hyperlink>
      <w:r>
        <w:t>).</w:t>
      </w:r>
    </w:p>
    <w:p w14:paraId="3F8F797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328684" w14:textId="77777777" w:rsidR="00E70337" w:rsidRPr="006414D3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5F6512" w14:textId="77777777" w:rsidR="00DB468A" w:rsidRPr="006414D3" w:rsidRDefault="0073219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16.</w:t>
      </w:r>
      <w:r>
        <w:rPr>
          <w:b/>
        </w:rPr>
        <w:tab/>
        <w:t>Kontaktné údaje</w:t>
      </w:r>
    </w:p>
    <w:p w14:paraId="2DB54BC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86B28" w14:textId="4232658A" w:rsidR="00DB468A" w:rsidRPr="00FA0E3A" w:rsidRDefault="0073219B" w:rsidP="00DB468A">
      <w:pPr>
        <w:rPr>
          <w:iCs/>
          <w:szCs w:val="22"/>
          <w:u w:val="single"/>
        </w:rPr>
      </w:pPr>
      <w:bookmarkStart w:id="6" w:name="_Hlk73552578"/>
      <w:r>
        <w:rPr>
          <w:u w:val="single"/>
        </w:rPr>
        <w:t>Držiteľ rozhodnutia o registrácii a výrobca zodpovedný za uvoľnenie šarže:</w:t>
      </w:r>
    </w:p>
    <w:bookmarkEnd w:id="6"/>
    <w:p w14:paraId="137B5878" w14:textId="77777777" w:rsidR="00DC5469" w:rsidRDefault="00DC5469" w:rsidP="005535CF"/>
    <w:p w14:paraId="3F238227" w14:textId="04ED023C" w:rsidR="005535CF" w:rsidRPr="00DE1692" w:rsidRDefault="005535CF" w:rsidP="005535CF">
      <w:pPr>
        <w:rPr>
          <w:bCs/>
          <w:szCs w:val="22"/>
        </w:rPr>
      </w:pPr>
      <w:r>
        <w:t>CZ Vaccines S.A.U.</w:t>
      </w:r>
    </w:p>
    <w:p w14:paraId="5044F945" w14:textId="77777777" w:rsidR="005535CF" w:rsidRPr="007A6B32" w:rsidRDefault="005535CF" w:rsidP="005535CF">
      <w:pPr>
        <w:rPr>
          <w:bCs/>
          <w:szCs w:val="22"/>
        </w:rPr>
      </w:pPr>
      <w:r>
        <w:t>A Relva s/n – Torneiros</w:t>
      </w:r>
    </w:p>
    <w:p w14:paraId="011BA383" w14:textId="77777777" w:rsidR="005535CF" w:rsidRPr="007A6B32" w:rsidRDefault="005535CF" w:rsidP="005535CF">
      <w:pPr>
        <w:rPr>
          <w:bCs/>
          <w:szCs w:val="22"/>
        </w:rPr>
      </w:pPr>
      <w:r>
        <w:t>36410 O Porriño</w:t>
      </w:r>
    </w:p>
    <w:p w14:paraId="1C5C8B18" w14:textId="77777777" w:rsidR="005535CF" w:rsidRPr="007A6B32" w:rsidRDefault="005535CF" w:rsidP="005535CF">
      <w:pPr>
        <w:rPr>
          <w:bCs/>
          <w:szCs w:val="22"/>
        </w:rPr>
      </w:pPr>
      <w:r>
        <w:t>Pontevedra</w:t>
      </w:r>
    </w:p>
    <w:p w14:paraId="2550DB88" w14:textId="77777777" w:rsidR="005535CF" w:rsidRPr="0060799D" w:rsidRDefault="005535CF" w:rsidP="005535CF">
      <w:pPr>
        <w:rPr>
          <w:bCs/>
          <w:szCs w:val="22"/>
        </w:rPr>
      </w:pPr>
      <w:r>
        <w:t>Španielsko</w:t>
      </w:r>
    </w:p>
    <w:p w14:paraId="6CA3A5E9" w14:textId="77777777" w:rsidR="00DB468A" w:rsidRPr="006414D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29A087" w14:textId="77777777" w:rsidR="009F6FB4" w:rsidRDefault="0073219B" w:rsidP="003841FC">
      <w:bookmarkStart w:id="7" w:name="_Hlk73552585"/>
      <w:r>
        <w:rPr>
          <w:u w:val="single"/>
        </w:rPr>
        <w:t>Miestni zástupcovia a kontaktné údaje na nahlasovanie podozrení na nežiaduce reakcie</w:t>
      </w:r>
      <w:r>
        <w:t xml:space="preserve">: </w:t>
      </w:r>
    </w:p>
    <w:p w14:paraId="3335A26B" w14:textId="77777777" w:rsidR="005538A4" w:rsidRDefault="005538A4" w:rsidP="003841FC">
      <w:pPr>
        <w:rPr>
          <w:bCs/>
          <w:szCs w:val="22"/>
        </w:rPr>
      </w:pPr>
    </w:p>
    <w:bookmarkEnd w:id="7"/>
    <w:p w14:paraId="6AC8F262" w14:textId="77777777" w:rsidR="00CC541C" w:rsidRPr="00CC541C" w:rsidRDefault="00CC541C" w:rsidP="00CC541C">
      <w:pPr>
        <w:tabs>
          <w:tab w:val="clear" w:pos="567"/>
          <w:tab w:val="left" w:pos="0"/>
        </w:tabs>
        <w:rPr>
          <w:lang w:val="en-GB"/>
        </w:rPr>
      </w:pPr>
      <w:r w:rsidRPr="00CC541C">
        <w:rPr>
          <w:lang w:val="en-GB"/>
        </w:rPr>
        <w:t>Boehringer Ingelheim RCV GmbH &amp; Co KG, o.z.</w:t>
      </w:r>
    </w:p>
    <w:p w14:paraId="3A0778D6" w14:textId="77777777" w:rsidR="00CC541C" w:rsidRPr="00CC541C" w:rsidRDefault="00CC541C" w:rsidP="00CC541C">
      <w:pPr>
        <w:tabs>
          <w:tab w:val="clear" w:pos="567"/>
          <w:tab w:val="left" w:pos="0"/>
        </w:tabs>
        <w:rPr>
          <w:lang w:val="en-US"/>
        </w:rPr>
      </w:pPr>
      <w:r w:rsidRPr="00CC541C">
        <w:rPr>
          <w:lang w:val="en-US"/>
        </w:rPr>
        <w:t>Dr. Boehringer-Gasse 5-11</w:t>
      </w:r>
    </w:p>
    <w:p w14:paraId="4BB37E7C" w14:textId="77777777" w:rsidR="00CC541C" w:rsidRPr="00CC541C" w:rsidRDefault="00CC541C" w:rsidP="00CC541C">
      <w:pPr>
        <w:tabs>
          <w:tab w:val="clear" w:pos="567"/>
          <w:tab w:val="left" w:pos="0"/>
        </w:tabs>
        <w:rPr>
          <w:lang w:val="en-US"/>
        </w:rPr>
      </w:pPr>
      <w:r w:rsidRPr="00CC541C">
        <w:rPr>
          <w:lang w:val="en-US"/>
        </w:rPr>
        <w:t>1121 Viedeň</w:t>
      </w:r>
    </w:p>
    <w:p w14:paraId="40084598" w14:textId="77777777" w:rsidR="00CC541C" w:rsidRPr="00CC541C" w:rsidRDefault="00CC541C" w:rsidP="00CC541C">
      <w:pPr>
        <w:tabs>
          <w:tab w:val="clear" w:pos="567"/>
          <w:tab w:val="left" w:pos="0"/>
        </w:tabs>
        <w:rPr>
          <w:lang w:val="en-US"/>
        </w:rPr>
      </w:pPr>
      <w:r w:rsidRPr="00CC541C">
        <w:rPr>
          <w:lang w:val="en-US"/>
        </w:rPr>
        <w:t>Rakúsko</w:t>
      </w:r>
    </w:p>
    <w:p w14:paraId="1A06A12C" w14:textId="1862BD4D" w:rsidR="003841FC" w:rsidRDefault="00CC541C" w:rsidP="00CC541C">
      <w:pPr>
        <w:tabs>
          <w:tab w:val="clear" w:pos="567"/>
          <w:tab w:val="left" w:pos="0"/>
        </w:tabs>
        <w:rPr>
          <w:lang w:val="it-IT"/>
        </w:rPr>
      </w:pPr>
      <w:r w:rsidRPr="00CC541C">
        <w:rPr>
          <w:lang w:val="it-IT"/>
        </w:rPr>
        <w:t>Tel: +421 2 5810 1211</w:t>
      </w:r>
    </w:p>
    <w:p w14:paraId="201AE155" w14:textId="77777777" w:rsidR="00CC541C" w:rsidRDefault="00CC541C" w:rsidP="005538A4">
      <w:pPr>
        <w:tabs>
          <w:tab w:val="clear" w:pos="567"/>
          <w:tab w:val="left" w:pos="0"/>
        </w:tabs>
        <w:jc w:val="both"/>
        <w:rPr>
          <w:bCs/>
          <w:szCs w:val="22"/>
        </w:rPr>
      </w:pPr>
    </w:p>
    <w:p w14:paraId="305D52D6" w14:textId="2A09AE6E" w:rsidR="00391648" w:rsidRPr="006414D3" w:rsidRDefault="00391648" w:rsidP="005538A4">
      <w:pPr>
        <w:tabs>
          <w:tab w:val="clear" w:pos="567"/>
          <w:tab w:val="left" w:pos="0"/>
        </w:tabs>
        <w:jc w:val="both"/>
        <w:rPr>
          <w:bCs/>
          <w:szCs w:val="22"/>
        </w:rPr>
      </w:pPr>
      <w:r>
        <w:t>Ak potrebujete informácie o tomto veterinárnom lieku, kontaktujte miestneho zástupcu držiteľa rozhodnutia o registrácii.</w:t>
      </w:r>
    </w:p>
    <w:p w14:paraId="0B61E70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1EA248" w14:textId="77777777" w:rsidR="00DC5469" w:rsidRPr="006414D3" w:rsidRDefault="00DC546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59361E" w14:textId="3ACCC531" w:rsidR="00BB2539" w:rsidRPr="006414D3" w:rsidRDefault="0073219B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17.</w:t>
      </w:r>
      <w:r>
        <w:rPr>
          <w:b/>
        </w:rPr>
        <w:tab/>
        <w:t>Ďalšie informácie</w:t>
      </w:r>
    </w:p>
    <w:p w14:paraId="297E12D6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0B8A2CE2" w14:textId="77777777" w:rsidR="005535CF" w:rsidRPr="00DE1692" w:rsidRDefault="005535CF" w:rsidP="005535CF">
      <w:pPr>
        <w:tabs>
          <w:tab w:val="clear" w:pos="567"/>
        </w:tabs>
        <w:spacing w:line="240" w:lineRule="auto"/>
        <w:rPr>
          <w:szCs w:val="22"/>
        </w:rPr>
      </w:pPr>
      <w:r>
        <w:t xml:space="preserve">Veterinárny kód ATC. QI09AB08 </w:t>
      </w:r>
    </w:p>
    <w:p w14:paraId="567B7306" w14:textId="77777777" w:rsidR="005535CF" w:rsidRPr="0060799D" w:rsidRDefault="005535CF" w:rsidP="005535CF">
      <w:pPr>
        <w:tabs>
          <w:tab w:val="clear" w:pos="567"/>
        </w:tabs>
        <w:spacing w:line="240" w:lineRule="auto"/>
        <w:rPr>
          <w:szCs w:val="22"/>
        </w:rPr>
      </w:pPr>
    </w:p>
    <w:p w14:paraId="58F89913" w14:textId="15E9F294" w:rsidR="005535CF" w:rsidRDefault="005535CF" w:rsidP="005538A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Vakcína obsahuje inaktivované kmene </w:t>
      </w:r>
      <w:r>
        <w:rPr>
          <w:i/>
        </w:rPr>
        <w:t>Escherichia coli</w:t>
      </w:r>
      <w:r>
        <w:t xml:space="preserve"> exprimujúce adhezíny F4ac, F5, F6, F18ab, F18ac a F41, ktoré spôsobujú neonatálnu enterotoxikózu u prasiatok, ako aj β-enterotoxín z </w:t>
      </w:r>
      <w:r>
        <w:rPr>
          <w:i/>
        </w:rPr>
        <w:t>Clostridium perfringens</w:t>
      </w:r>
      <w:r>
        <w:t xml:space="preserve"> typ C. Vakcína </w:t>
      </w:r>
      <w:r w:rsidR="00210755">
        <w:t>obsahuje</w:t>
      </w:r>
      <w:r>
        <w:t> </w:t>
      </w:r>
      <w:r w:rsidR="00E331A6">
        <w:t>olejové adjuvans.</w:t>
      </w:r>
      <w:r>
        <w:t xml:space="preserve"> U prasníc a prasničiek vakcína vyvoláva špecifickú sérokonverziu </w:t>
      </w:r>
      <w:r w:rsidR="00E331A6">
        <w:t xml:space="preserve">vakcinovaných </w:t>
      </w:r>
      <w:r>
        <w:t xml:space="preserve">zvierat; prasiatka sú pasívne imunizované príjmom mledziva obsahujúceho </w:t>
      </w:r>
      <w:r w:rsidR="00210755">
        <w:t xml:space="preserve">protilátky </w:t>
      </w:r>
      <w:r>
        <w:t xml:space="preserve">proti </w:t>
      </w:r>
      <w:r w:rsidR="00210755">
        <w:t xml:space="preserve">špecifickému adhezínu </w:t>
      </w:r>
      <w:r>
        <w:rPr>
          <w:i/>
        </w:rPr>
        <w:t>Escherichia coli</w:t>
      </w:r>
      <w:r>
        <w:t xml:space="preserve"> a</w:t>
      </w:r>
      <w:r w:rsidR="00210755">
        <w:t xml:space="preserve"> proti enterotoxínu </w:t>
      </w:r>
      <w:r>
        <w:rPr>
          <w:i/>
        </w:rPr>
        <w:t>Clostridium perfringens</w:t>
      </w:r>
      <w:r>
        <w:t>.</w:t>
      </w:r>
    </w:p>
    <w:p w14:paraId="3A3E989C" w14:textId="77777777" w:rsidR="005C2538" w:rsidRDefault="005C2538" w:rsidP="005535CF">
      <w:pPr>
        <w:tabs>
          <w:tab w:val="clear" w:pos="567"/>
        </w:tabs>
        <w:spacing w:line="240" w:lineRule="auto"/>
        <w:rPr>
          <w:szCs w:val="22"/>
        </w:rPr>
      </w:pPr>
    </w:p>
    <w:p w14:paraId="5C7A4790" w14:textId="02D8732D" w:rsidR="005535CF" w:rsidRPr="0060799D" w:rsidRDefault="005535CF" w:rsidP="005535CF">
      <w:pPr>
        <w:tabs>
          <w:tab w:val="clear" w:pos="567"/>
        </w:tabs>
        <w:spacing w:line="240" w:lineRule="auto"/>
        <w:rPr>
          <w:szCs w:val="22"/>
        </w:rPr>
      </w:pPr>
    </w:p>
    <w:p w14:paraId="278DC66D" w14:textId="77777777" w:rsidR="005535CF" w:rsidRPr="006414D3" w:rsidRDefault="005535CF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535CF" w:rsidRPr="006414D3" w:rsidSect="00513CC3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EC1D8" w14:textId="77777777" w:rsidR="00CE4FEC" w:rsidRDefault="00CE4FEC">
      <w:pPr>
        <w:spacing w:line="240" w:lineRule="auto"/>
      </w:pPr>
      <w:r>
        <w:separator/>
      </w:r>
    </w:p>
  </w:endnote>
  <w:endnote w:type="continuationSeparator" w:id="0">
    <w:p w14:paraId="3073C264" w14:textId="77777777" w:rsidR="00CE4FEC" w:rsidRDefault="00CE4F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158D6" w14:textId="7EB85955" w:rsidR="005538A4" w:rsidRPr="00B94A1B" w:rsidRDefault="005538A4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951CC3">
      <w:rPr>
        <w:rFonts w:ascii="Times New Roman" w:hAnsi="Times New Roman"/>
        <w:noProof/>
      </w:rPr>
      <w:t>8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443A8" w14:textId="77777777" w:rsidR="005538A4" w:rsidRDefault="005538A4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6CB7B" w14:textId="77777777" w:rsidR="00CE4FEC" w:rsidRDefault="00CE4FEC">
      <w:pPr>
        <w:spacing w:line="240" w:lineRule="auto"/>
      </w:pPr>
      <w:r>
        <w:separator/>
      </w:r>
    </w:p>
  </w:footnote>
  <w:footnote w:type="continuationSeparator" w:id="0">
    <w:p w14:paraId="2DBE26C0" w14:textId="77777777" w:rsidR="00CE4FEC" w:rsidRDefault="00CE4F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58DC6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A6B7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48C7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587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64CF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AC25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641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8B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A42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FB04885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DFE2C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DE11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F22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14D4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4CA3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DA8A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FC63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0E7E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6D411C9"/>
    <w:multiLevelType w:val="hybridMultilevel"/>
    <w:tmpl w:val="02EA2008"/>
    <w:lvl w:ilvl="0" w:tplc="8E0491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>
    <w:nsid w:val="0D2A2D5A"/>
    <w:multiLevelType w:val="hybridMultilevel"/>
    <w:tmpl w:val="2E749F0C"/>
    <w:lvl w:ilvl="0" w:tplc="74265A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C56DE0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C0E3AB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9BAFA9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62E62F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67E9DE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06467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3FAA54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94BFE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343193C"/>
    <w:multiLevelType w:val="hybridMultilevel"/>
    <w:tmpl w:val="70584BD4"/>
    <w:lvl w:ilvl="0" w:tplc="089A3EB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1FCDE1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2E059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064CCB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15CED1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17CDBC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1B2FC5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4B00E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1B67A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BF0E2B"/>
    <w:multiLevelType w:val="hybridMultilevel"/>
    <w:tmpl w:val="8E0A8F32"/>
    <w:lvl w:ilvl="0" w:tplc="959AB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3E35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B686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2C34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0AA4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78D5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941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4276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DAD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B354683"/>
    <w:multiLevelType w:val="hybridMultilevel"/>
    <w:tmpl w:val="0EE81776"/>
    <w:lvl w:ilvl="0" w:tplc="EA6815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1EABB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C69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86F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9ABC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AA6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0017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5EC8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9EA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2454FF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02DC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7CC9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FEAA1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1EF7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6C7DA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1A8CB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6E12D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9ACCB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DA64B37"/>
    <w:multiLevelType w:val="hybridMultilevel"/>
    <w:tmpl w:val="6D20E0BE"/>
    <w:lvl w:ilvl="0" w:tplc="1B0859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4C49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6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2FD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6FC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2499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C22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A9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5A98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AC59AA"/>
    <w:multiLevelType w:val="multilevel"/>
    <w:tmpl w:val="FE00031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67373A9"/>
    <w:multiLevelType w:val="hybridMultilevel"/>
    <w:tmpl w:val="E3BA04EE"/>
    <w:lvl w:ilvl="0" w:tplc="48E03BC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7A2899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CB02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A6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6E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E22A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58F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74C5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9E98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>
    <w:nsid w:val="4DAE5508"/>
    <w:multiLevelType w:val="hybridMultilevel"/>
    <w:tmpl w:val="DA0EE772"/>
    <w:lvl w:ilvl="0" w:tplc="FA9029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9CB0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1C6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F8D4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9691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6E7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4BA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FE5B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FC2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BB473E"/>
    <w:multiLevelType w:val="hybridMultilevel"/>
    <w:tmpl w:val="BA782D10"/>
    <w:lvl w:ilvl="0" w:tplc="8120116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BC2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7E5A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3E9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C2F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5CB1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F66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C08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32A1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1F1D26"/>
    <w:multiLevelType w:val="hybridMultilevel"/>
    <w:tmpl w:val="2E749F0C"/>
    <w:lvl w:ilvl="0" w:tplc="9AB21CC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45E75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13891F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C90324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900D14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C2AF2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3A4748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23E865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A360F4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>
    <w:nsid w:val="52C80393"/>
    <w:multiLevelType w:val="hybridMultilevel"/>
    <w:tmpl w:val="7996087A"/>
    <w:lvl w:ilvl="0" w:tplc="30D0E36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5FE5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7E70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A8DB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9E88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7AB1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14C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698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3075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>
    <w:nsid w:val="5A3F65D8"/>
    <w:multiLevelType w:val="multilevel"/>
    <w:tmpl w:val="A02E932A"/>
    <w:numStyleLink w:val="BulletsAgency"/>
  </w:abstractNum>
  <w:abstractNum w:abstractNumId="28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>
    <w:nsid w:val="5BE65D11"/>
    <w:multiLevelType w:val="multilevel"/>
    <w:tmpl w:val="64269B68"/>
    <w:lvl w:ilvl="0">
      <w:start w:val="1"/>
      <w:numFmt w:val="decimal"/>
      <w:pStyle w:val="Nadpis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CD80969"/>
    <w:multiLevelType w:val="hybridMultilevel"/>
    <w:tmpl w:val="E32EF828"/>
    <w:lvl w:ilvl="0" w:tplc="E46C8A96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0E67BF"/>
    <w:multiLevelType w:val="hybridMultilevel"/>
    <w:tmpl w:val="B1D854E2"/>
    <w:lvl w:ilvl="0" w:tplc="F3ACA1B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6865D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18F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20DC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4060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8400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9CF7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C6AB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D8A5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>
    <w:nsid w:val="71FB76EB"/>
    <w:multiLevelType w:val="hybridMultilevel"/>
    <w:tmpl w:val="CC66055E"/>
    <w:lvl w:ilvl="0" w:tplc="073A8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96DB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6A63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36D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32EA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C2F9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D89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3E93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BC1D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087B01"/>
    <w:multiLevelType w:val="hybridMultilevel"/>
    <w:tmpl w:val="D4C290BC"/>
    <w:lvl w:ilvl="0" w:tplc="1D4C5C9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E0FC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BA5B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28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9AFC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E8E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508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A6B3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240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8A5987"/>
    <w:multiLevelType w:val="hybridMultilevel"/>
    <w:tmpl w:val="D73EEE10"/>
    <w:lvl w:ilvl="0" w:tplc="515EF5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A2C4F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E64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AA92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023A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CA64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162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A218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E69B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3"/>
  </w:num>
  <w:num w:numId="10">
    <w:abstractNumId w:val="34"/>
  </w:num>
  <w:num w:numId="11">
    <w:abstractNumId w:val="16"/>
  </w:num>
  <w:num w:numId="12">
    <w:abstractNumId w:val="15"/>
  </w:num>
  <w:num w:numId="13">
    <w:abstractNumId w:val="3"/>
  </w:num>
  <w:num w:numId="14">
    <w:abstractNumId w:val="32"/>
  </w:num>
  <w:num w:numId="15">
    <w:abstractNumId w:val="20"/>
  </w:num>
  <w:num w:numId="16">
    <w:abstractNumId w:val="37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8"/>
  </w:num>
  <w:num w:numId="24">
    <w:abstractNumId w:val="23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31"/>
  </w:num>
  <w:num w:numId="34">
    <w:abstractNumId w:val="25"/>
  </w:num>
  <w:num w:numId="35">
    <w:abstractNumId w:val="2"/>
  </w:num>
  <w:num w:numId="36">
    <w:abstractNumId w:val="6"/>
  </w:num>
  <w:num w:numId="37">
    <w:abstractNumId w:val="27"/>
  </w:num>
  <w:num w:numId="38">
    <w:abstractNumId w:val="18"/>
  </w:num>
  <w:num w:numId="39">
    <w:abstractNumId w:val="30"/>
  </w:num>
  <w:num w:numId="40">
    <w:abstractNumId w:val="5"/>
  </w:num>
  <w:num w:numId="41">
    <w:abstractNumId w:val="19"/>
  </w:num>
  <w:num w:numId="42">
    <w:abstractNumId w:val="19"/>
  </w:num>
  <w:num w:numId="43">
    <w:abstractNumId w:val="29"/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739E"/>
    <w:rsid w:val="00020A50"/>
    <w:rsid w:val="00021B82"/>
    <w:rsid w:val="00024777"/>
    <w:rsid w:val="00024E21"/>
    <w:rsid w:val="00025634"/>
    <w:rsid w:val="00027100"/>
    <w:rsid w:val="00031A38"/>
    <w:rsid w:val="00036C50"/>
    <w:rsid w:val="000442EA"/>
    <w:rsid w:val="00052D2B"/>
    <w:rsid w:val="00054F55"/>
    <w:rsid w:val="00060A29"/>
    <w:rsid w:val="00062945"/>
    <w:rsid w:val="00070D27"/>
    <w:rsid w:val="00074F67"/>
    <w:rsid w:val="00077FB3"/>
    <w:rsid w:val="00080346"/>
    <w:rsid w:val="00080453"/>
    <w:rsid w:val="0008169A"/>
    <w:rsid w:val="00082200"/>
    <w:rsid w:val="00083557"/>
    <w:rsid w:val="000860CE"/>
    <w:rsid w:val="00087BE9"/>
    <w:rsid w:val="00092A37"/>
    <w:rsid w:val="000938A6"/>
    <w:rsid w:val="00096E78"/>
    <w:rsid w:val="00097C1E"/>
    <w:rsid w:val="000A1DF5"/>
    <w:rsid w:val="000A48F0"/>
    <w:rsid w:val="000B0BF5"/>
    <w:rsid w:val="000B700D"/>
    <w:rsid w:val="000B7873"/>
    <w:rsid w:val="000C02A1"/>
    <w:rsid w:val="000C1D4F"/>
    <w:rsid w:val="000C687A"/>
    <w:rsid w:val="000D67D0"/>
    <w:rsid w:val="000E195C"/>
    <w:rsid w:val="000E3602"/>
    <w:rsid w:val="000E705A"/>
    <w:rsid w:val="000F104D"/>
    <w:rsid w:val="000F38DA"/>
    <w:rsid w:val="000F5822"/>
    <w:rsid w:val="000F796B"/>
    <w:rsid w:val="0010031E"/>
    <w:rsid w:val="0010063B"/>
    <w:rsid w:val="001012EB"/>
    <w:rsid w:val="001078D1"/>
    <w:rsid w:val="00111185"/>
    <w:rsid w:val="0011349E"/>
    <w:rsid w:val="00115782"/>
    <w:rsid w:val="00121A38"/>
    <w:rsid w:val="00122BED"/>
    <w:rsid w:val="001239C6"/>
    <w:rsid w:val="00124F36"/>
    <w:rsid w:val="00125666"/>
    <w:rsid w:val="00125C80"/>
    <w:rsid w:val="001341F1"/>
    <w:rsid w:val="0013799F"/>
    <w:rsid w:val="00140DF6"/>
    <w:rsid w:val="00145C3F"/>
    <w:rsid w:val="00145D34"/>
    <w:rsid w:val="00146284"/>
    <w:rsid w:val="0014690F"/>
    <w:rsid w:val="0015098E"/>
    <w:rsid w:val="00154807"/>
    <w:rsid w:val="001549A9"/>
    <w:rsid w:val="0015542A"/>
    <w:rsid w:val="00155FA9"/>
    <w:rsid w:val="00164543"/>
    <w:rsid w:val="001674D3"/>
    <w:rsid w:val="00175264"/>
    <w:rsid w:val="001803D2"/>
    <w:rsid w:val="0018228B"/>
    <w:rsid w:val="00185A5A"/>
    <w:rsid w:val="00185B50"/>
    <w:rsid w:val="0018625C"/>
    <w:rsid w:val="00187DE7"/>
    <w:rsid w:val="00187E62"/>
    <w:rsid w:val="00192045"/>
    <w:rsid w:val="00192D98"/>
    <w:rsid w:val="00192F39"/>
    <w:rsid w:val="00193B14"/>
    <w:rsid w:val="00193E72"/>
    <w:rsid w:val="00195267"/>
    <w:rsid w:val="0019600B"/>
    <w:rsid w:val="0019686E"/>
    <w:rsid w:val="001A0E2C"/>
    <w:rsid w:val="001A28C9"/>
    <w:rsid w:val="001A34BC"/>
    <w:rsid w:val="001A3F9F"/>
    <w:rsid w:val="001A4086"/>
    <w:rsid w:val="001B1C77"/>
    <w:rsid w:val="001B26EB"/>
    <w:rsid w:val="001B6F4A"/>
    <w:rsid w:val="001C0144"/>
    <w:rsid w:val="001C5288"/>
    <w:rsid w:val="001C5B03"/>
    <w:rsid w:val="001D1DBA"/>
    <w:rsid w:val="001D1F00"/>
    <w:rsid w:val="001D6052"/>
    <w:rsid w:val="001D6D96"/>
    <w:rsid w:val="001E0D2B"/>
    <w:rsid w:val="001E5621"/>
    <w:rsid w:val="001F3EF9"/>
    <w:rsid w:val="001F627D"/>
    <w:rsid w:val="001F6622"/>
    <w:rsid w:val="001F72D0"/>
    <w:rsid w:val="001F7A96"/>
    <w:rsid w:val="0020126C"/>
    <w:rsid w:val="002100FC"/>
    <w:rsid w:val="00210755"/>
    <w:rsid w:val="00213890"/>
    <w:rsid w:val="00214E52"/>
    <w:rsid w:val="002207C0"/>
    <w:rsid w:val="00224791"/>
    <w:rsid w:val="00224B93"/>
    <w:rsid w:val="0023676E"/>
    <w:rsid w:val="002414B6"/>
    <w:rsid w:val="002422EB"/>
    <w:rsid w:val="00242397"/>
    <w:rsid w:val="00244FED"/>
    <w:rsid w:val="00247A48"/>
    <w:rsid w:val="00250DD1"/>
    <w:rsid w:val="00251183"/>
    <w:rsid w:val="00251689"/>
    <w:rsid w:val="0025267C"/>
    <w:rsid w:val="00253B6B"/>
    <w:rsid w:val="00254841"/>
    <w:rsid w:val="00265656"/>
    <w:rsid w:val="00265E77"/>
    <w:rsid w:val="00266155"/>
    <w:rsid w:val="0027270B"/>
    <w:rsid w:val="00277745"/>
    <w:rsid w:val="00282E7B"/>
    <w:rsid w:val="002838C8"/>
    <w:rsid w:val="002845B4"/>
    <w:rsid w:val="0028507C"/>
    <w:rsid w:val="00287F91"/>
    <w:rsid w:val="00290805"/>
    <w:rsid w:val="00290C2A"/>
    <w:rsid w:val="002931DD"/>
    <w:rsid w:val="00295140"/>
    <w:rsid w:val="002A0E7C"/>
    <w:rsid w:val="002A21ED"/>
    <w:rsid w:val="002A3F88"/>
    <w:rsid w:val="002A710D"/>
    <w:rsid w:val="002B0F11"/>
    <w:rsid w:val="002B2E17"/>
    <w:rsid w:val="002B3339"/>
    <w:rsid w:val="002B6560"/>
    <w:rsid w:val="002B6585"/>
    <w:rsid w:val="002C55FF"/>
    <w:rsid w:val="002C592B"/>
    <w:rsid w:val="002D300D"/>
    <w:rsid w:val="002E0CD4"/>
    <w:rsid w:val="002E3A90"/>
    <w:rsid w:val="002E46CC"/>
    <w:rsid w:val="002E4BCB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013"/>
    <w:rsid w:val="003020BB"/>
    <w:rsid w:val="00302266"/>
    <w:rsid w:val="00304393"/>
    <w:rsid w:val="00305AB2"/>
    <w:rsid w:val="0031032B"/>
    <w:rsid w:val="00314B4B"/>
    <w:rsid w:val="00316E87"/>
    <w:rsid w:val="0032453E"/>
    <w:rsid w:val="00325053"/>
    <w:rsid w:val="003256AC"/>
    <w:rsid w:val="0033129D"/>
    <w:rsid w:val="003320ED"/>
    <w:rsid w:val="0033480E"/>
    <w:rsid w:val="00337123"/>
    <w:rsid w:val="00340FFC"/>
    <w:rsid w:val="00341866"/>
    <w:rsid w:val="0034378D"/>
    <w:rsid w:val="0035175F"/>
    <w:rsid w:val="003535E0"/>
    <w:rsid w:val="0035429E"/>
    <w:rsid w:val="00355D02"/>
    <w:rsid w:val="003568DF"/>
    <w:rsid w:val="00357C73"/>
    <w:rsid w:val="003615F4"/>
    <w:rsid w:val="00361607"/>
    <w:rsid w:val="00366F56"/>
    <w:rsid w:val="003737C8"/>
    <w:rsid w:val="00373985"/>
    <w:rsid w:val="00374980"/>
    <w:rsid w:val="0037589D"/>
    <w:rsid w:val="00376BB1"/>
    <w:rsid w:val="00377E23"/>
    <w:rsid w:val="003803CC"/>
    <w:rsid w:val="0038277C"/>
    <w:rsid w:val="003837F1"/>
    <w:rsid w:val="003841FC"/>
    <w:rsid w:val="0038638B"/>
    <w:rsid w:val="00386C02"/>
    <w:rsid w:val="003909E0"/>
    <w:rsid w:val="00391648"/>
    <w:rsid w:val="00393E09"/>
    <w:rsid w:val="00395B15"/>
    <w:rsid w:val="00395E5B"/>
    <w:rsid w:val="00396026"/>
    <w:rsid w:val="003A13BE"/>
    <w:rsid w:val="003A31B9"/>
    <w:rsid w:val="003A3E2F"/>
    <w:rsid w:val="003A6CCB"/>
    <w:rsid w:val="003A6DF5"/>
    <w:rsid w:val="003B10C4"/>
    <w:rsid w:val="003B1526"/>
    <w:rsid w:val="003B48EB"/>
    <w:rsid w:val="003B5CD1"/>
    <w:rsid w:val="003C33FF"/>
    <w:rsid w:val="003C61DD"/>
    <w:rsid w:val="003C64A5"/>
    <w:rsid w:val="003D03CC"/>
    <w:rsid w:val="003D378C"/>
    <w:rsid w:val="003D3893"/>
    <w:rsid w:val="003D4BB7"/>
    <w:rsid w:val="003E0116"/>
    <w:rsid w:val="003E04B7"/>
    <w:rsid w:val="003E1762"/>
    <w:rsid w:val="003E26C3"/>
    <w:rsid w:val="003F0BC8"/>
    <w:rsid w:val="003F0D6C"/>
    <w:rsid w:val="003F0F26"/>
    <w:rsid w:val="003F12D9"/>
    <w:rsid w:val="003F1B4C"/>
    <w:rsid w:val="003F3CE6"/>
    <w:rsid w:val="003F677F"/>
    <w:rsid w:val="004008F6"/>
    <w:rsid w:val="0041146C"/>
    <w:rsid w:val="004115A0"/>
    <w:rsid w:val="00412BBE"/>
    <w:rsid w:val="00413B4B"/>
    <w:rsid w:val="0041440C"/>
    <w:rsid w:val="00414B20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3722B"/>
    <w:rsid w:val="004403A1"/>
    <w:rsid w:val="00440694"/>
    <w:rsid w:val="00446960"/>
    <w:rsid w:val="00446F37"/>
    <w:rsid w:val="004518A6"/>
    <w:rsid w:val="00453E1D"/>
    <w:rsid w:val="00454589"/>
    <w:rsid w:val="00456ED0"/>
    <w:rsid w:val="00457550"/>
    <w:rsid w:val="00457B74"/>
    <w:rsid w:val="0046016D"/>
    <w:rsid w:val="00461B2A"/>
    <w:rsid w:val="004620A4"/>
    <w:rsid w:val="004624FD"/>
    <w:rsid w:val="00462B9F"/>
    <w:rsid w:val="00474C50"/>
    <w:rsid w:val="004771F9"/>
    <w:rsid w:val="0047743C"/>
    <w:rsid w:val="0048090E"/>
    <w:rsid w:val="00486006"/>
    <w:rsid w:val="004863E0"/>
    <w:rsid w:val="00486BAD"/>
    <w:rsid w:val="00486BBE"/>
    <w:rsid w:val="00487123"/>
    <w:rsid w:val="00495A75"/>
    <w:rsid w:val="00495CAE"/>
    <w:rsid w:val="004A0BD1"/>
    <w:rsid w:val="004A1BD5"/>
    <w:rsid w:val="004A61E1"/>
    <w:rsid w:val="004B2344"/>
    <w:rsid w:val="004B5DDC"/>
    <w:rsid w:val="004B78E7"/>
    <w:rsid w:val="004B798E"/>
    <w:rsid w:val="004C0479"/>
    <w:rsid w:val="004C2ABD"/>
    <w:rsid w:val="004C5F62"/>
    <w:rsid w:val="004D0FD9"/>
    <w:rsid w:val="004D3884"/>
    <w:rsid w:val="004D3E58"/>
    <w:rsid w:val="004D56A0"/>
    <w:rsid w:val="004D6746"/>
    <w:rsid w:val="004D767B"/>
    <w:rsid w:val="004E0F32"/>
    <w:rsid w:val="004E23A1"/>
    <w:rsid w:val="004E23EA"/>
    <w:rsid w:val="004E493C"/>
    <w:rsid w:val="004E623E"/>
    <w:rsid w:val="004E7092"/>
    <w:rsid w:val="004E7ECE"/>
    <w:rsid w:val="004F4DB1"/>
    <w:rsid w:val="004F6F64"/>
    <w:rsid w:val="005004EC"/>
    <w:rsid w:val="00506AAE"/>
    <w:rsid w:val="00513CC3"/>
    <w:rsid w:val="00517756"/>
    <w:rsid w:val="00517CD8"/>
    <w:rsid w:val="005202C6"/>
    <w:rsid w:val="005216CC"/>
    <w:rsid w:val="00523C53"/>
    <w:rsid w:val="00527B8F"/>
    <w:rsid w:val="00530C00"/>
    <w:rsid w:val="0053740A"/>
    <w:rsid w:val="00542012"/>
    <w:rsid w:val="00543DF5"/>
    <w:rsid w:val="00545A61"/>
    <w:rsid w:val="0055260D"/>
    <w:rsid w:val="005535CF"/>
    <w:rsid w:val="005538A4"/>
    <w:rsid w:val="00555422"/>
    <w:rsid w:val="00555810"/>
    <w:rsid w:val="00562DCA"/>
    <w:rsid w:val="0056568F"/>
    <w:rsid w:val="0056770D"/>
    <w:rsid w:val="00570EAF"/>
    <w:rsid w:val="00574316"/>
    <w:rsid w:val="0057436C"/>
    <w:rsid w:val="00575DE3"/>
    <w:rsid w:val="005822FD"/>
    <w:rsid w:val="00582578"/>
    <w:rsid w:val="0058621D"/>
    <w:rsid w:val="00590B72"/>
    <w:rsid w:val="00592420"/>
    <w:rsid w:val="00597DE9"/>
    <w:rsid w:val="00597FED"/>
    <w:rsid w:val="005A4CBE"/>
    <w:rsid w:val="005B04A8"/>
    <w:rsid w:val="005B1353"/>
    <w:rsid w:val="005B1FD0"/>
    <w:rsid w:val="005B28AD"/>
    <w:rsid w:val="005B328D"/>
    <w:rsid w:val="005B3503"/>
    <w:rsid w:val="005B3EE7"/>
    <w:rsid w:val="005B4DCD"/>
    <w:rsid w:val="005B4FAD"/>
    <w:rsid w:val="005B5327"/>
    <w:rsid w:val="005B78F5"/>
    <w:rsid w:val="005C14B3"/>
    <w:rsid w:val="005C2538"/>
    <w:rsid w:val="005C276A"/>
    <w:rsid w:val="005D380C"/>
    <w:rsid w:val="005D63C3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51A5"/>
    <w:rsid w:val="0061726B"/>
    <w:rsid w:val="00617B81"/>
    <w:rsid w:val="0062387A"/>
    <w:rsid w:val="00624383"/>
    <w:rsid w:val="00625F41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6CDA"/>
    <w:rsid w:val="00667489"/>
    <w:rsid w:val="00670D44"/>
    <w:rsid w:val="00673F4C"/>
    <w:rsid w:val="006742F1"/>
    <w:rsid w:val="006768E5"/>
    <w:rsid w:val="00676AFC"/>
    <w:rsid w:val="0067760F"/>
    <w:rsid w:val="0067780B"/>
    <w:rsid w:val="006807CD"/>
    <w:rsid w:val="00682D43"/>
    <w:rsid w:val="00682E24"/>
    <w:rsid w:val="0068507D"/>
    <w:rsid w:val="006854F5"/>
    <w:rsid w:val="00685BAF"/>
    <w:rsid w:val="00690463"/>
    <w:rsid w:val="00690F2B"/>
    <w:rsid w:val="00695BCA"/>
    <w:rsid w:val="006A0D03"/>
    <w:rsid w:val="006A41E9"/>
    <w:rsid w:val="006B12CB"/>
    <w:rsid w:val="006B5916"/>
    <w:rsid w:val="006C4775"/>
    <w:rsid w:val="006C4A15"/>
    <w:rsid w:val="006C4F4A"/>
    <w:rsid w:val="006C5E80"/>
    <w:rsid w:val="006C7CEE"/>
    <w:rsid w:val="006D075E"/>
    <w:rsid w:val="006D09DC"/>
    <w:rsid w:val="006D3509"/>
    <w:rsid w:val="006D63BF"/>
    <w:rsid w:val="006D7C6E"/>
    <w:rsid w:val="006E15A2"/>
    <w:rsid w:val="006E2F95"/>
    <w:rsid w:val="006F0741"/>
    <w:rsid w:val="006F148B"/>
    <w:rsid w:val="006F741A"/>
    <w:rsid w:val="007055F4"/>
    <w:rsid w:val="00705EAF"/>
    <w:rsid w:val="0070773E"/>
    <w:rsid w:val="007101CC"/>
    <w:rsid w:val="00715C55"/>
    <w:rsid w:val="007172E6"/>
    <w:rsid w:val="007237C7"/>
    <w:rsid w:val="00724E3B"/>
    <w:rsid w:val="00725BF4"/>
    <w:rsid w:val="00725EEA"/>
    <w:rsid w:val="007261EA"/>
    <w:rsid w:val="00726406"/>
    <w:rsid w:val="007276B6"/>
    <w:rsid w:val="00730CE9"/>
    <w:rsid w:val="0073219B"/>
    <w:rsid w:val="0073373D"/>
    <w:rsid w:val="00737AAF"/>
    <w:rsid w:val="0074263C"/>
    <w:rsid w:val="007439DB"/>
    <w:rsid w:val="007568D8"/>
    <w:rsid w:val="00765316"/>
    <w:rsid w:val="007657EA"/>
    <w:rsid w:val="007708C8"/>
    <w:rsid w:val="007733E0"/>
    <w:rsid w:val="00775BFF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3B3D"/>
    <w:rsid w:val="007A6B32"/>
    <w:rsid w:val="007B00E5"/>
    <w:rsid w:val="007B20CF"/>
    <w:rsid w:val="007B2499"/>
    <w:rsid w:val="007B72E1"/>
    <w:rsid w:val="007B783A"/>
    <w:rsid w:val="007C04C6"/>
    <w:rsid w:val="007C1B95"/>
    <w:rsid w:val="007C3DF3"/>
    <w:rsid w:val="007C796D"/>
    <w:rsid w:val="007D1347"/>
    <w:rsid w:val="007D3B60"/>
    <w:rsid w:val="007D4796"/>
    <w:rsid w:val="007D73FB"/>
    <w:rsid w:val="007D7996"/>
    <w:rsid w:val="007E2F2D"/>
    <w:rsid w:val="007F1375"/>
    <w:rsid w:val="007F1433"/>
    <w:rsid w:val="007F1491"/>
    <w:rsid w:val="007F2F03"/>
    <w:rsid w:val="00800C94"/>
    <w:rsid w:val="00800FE0"/>
    <w:rsid w:val="008066AD"/>
    <w:rsid w:val="008126C5"/>
    <w:rsid w:val="00813740"/>
    <w:rsid w:val="00813ADF"/>
    <w:rsid w:val="00814AF1"/>
    <w:rsid w:val="0081517F"/>
    <w:rsid w:val="00815370"/>
    <w:rsid w:val="00816309"/>
    <w:rsid w:val="0082153D"/>
    <w:rsid w:val="00824DE9"/>
    <w:rsid w:val="008255AA"/>
    <w:rsid w:val="00827B33"/>
    <w:rsid w:val="00830FF3"/>
    <w:rsid w:val="008320ED"/>
    <w:rsid w:val="008334BF"/>
    <w:rsid w:val="00833A4C"/>
    <w:rsid w:val="0083650A"/>
    <w:rsid w:val="00836B8C"/>
    <w:rsid w:val="00840062"/>
    <w:rsid w:val="008410C5"/>
    <w:rsid w:val="00846C08"/>
    <w:rsid w:val="008473BD"/>
    <w:rsid w:val="008530E7"/>
    <w:rsid w:val="00856A55"/>
    <w:rsid w:val="00856BDB"/>
    <w:rsid w:val="00857675"/>
    <w:rsid w:val="00866DFC"/>
    <w:rsid w:val="00866F8B"/>
    <w:rsid w:val="00871AE0"/>
    <w:rsid w:val="00872C48"/>
    <w:rsid w:val="00875EC3"/>
    <w:rsid w:val="008763E7"/>
    <w:rsid w:val="00880346"/>
    <w:rsid w:val="008808C5"/>
    <w:rsid w:val="00881A7C"/>
    <w:rsid w:val="00883C78"/>
    <w:rsid w:val="00885159"/>
    <w:rsid w:val="00885214"/>
    <w:rsid w:val="00887615"/>
    <w:rsid w:val="00890052"/>
    <w:rsid w:val="00894E3A"/>
    <w:rsid w:val="00895A2F"/>
    <w:rsid w:val="00896EBD"/>
    <w:rsid w:val="008A5665"/>
    <w:rsid w:val="008B24A8"/>
    <w:rsid w:val="008B25E4"/>
    <w:rsid w:val="008B3D78"/>
    <w:rsid w:val="008C261B"/>
    <w:rsid w:val="008C39CB"/>
    <w:rsid w:val="008C436A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09C7"/>
    <w:rsid w:val="008F4DEF"/>
    <w:rsid w:val="00903D0D"/>
    <w:rsid w:val="009048E1"/>
    <w:rsid w:val="00904DC4"/>
    <w:rsid w:val="0090598C"/>
    <w:rsid w:val="009071BB"/>
    <w:rsid w:val="0091335F"/>
    <w:rsid w:val="00913885"/>
    <w:rsid w:val="00915ABF"/>
    <w:rsid w:val="00921CAD"/>
    <w:rsid w:val="00926C69"/>
    <w:rsid w:val="009311ED"/>
    <w:rsid w:val="00931D41"/>
    <w:rsid w:val="00933D18"/>
    <w:rsid w:val="00937F46"/>
    <w:rsid w:val="00942221"/>
    <w:rsid w:val="009460D5"/>
    <w:rsid w:val="00950FBB"/>
    <w:rsid w:val="00951118"/>
    <w:rsid w:val="0095122F"/>
    <w:rsid w:val="00951CC3"/>
    <w:rsid w:val="00953349"/>
    <w:rsid w:val="00953E4C"/>
    <w:rsid w:val="009540E6"/>
    <w:rsid w:val="00954E0C"/>
    <w:rsid w:val="00961156"/>
    <w:rsid w:val="00961D01"/>
    <w:rsid w:val="00962B2B"/>
    <w:rsid w:val="00964F03"/>
    <w:rsid w:val="00964F6D"/>
    <w:rsid w:val="00966F1F"/>
    <w:rsid w:val="00972F4E"/>
    <w:rsid w:val="00975676"/>
    <w:rsid w:val="00976467"/>
    <w:rsid w:val="00976D32"/>
    <w:rsid w:val="009844F7"/>
    <w:rsid w:val="009938F7"/>
    <w:rsid w:val="00995A7D"/>
    <w:rsid w:val="00995C39"/>
    <w:rsid w:val="009A05AA"/>
    <w:rsid w:val="009A2D5A"/>
    <w:rsid w:val="009A6509"/>
    <w:rsid w:val="009A6E2F"/>
    <w:rsid w:val="009A7DDF"/>
    <w:rsid w:val="009B2969"/>
    <w:rsid w:val="009B2C7E"/>
    <w:rsid w:val="009B6DBD"/>
    <w:rsid w:val="009C108A"/>
    <w:rsid w:val="009C2E47"/>
    <w:rsid w:val="009C6BC4"/>
    <w:rsid w:val="009C6BFB"/>
    <w:rsid w:val="009D0C05"/>
    <w:rsid w:val="009D0C30"/>
    <w:rsid w:val="009E2C00"/>
    <w:rsid w:val="009E49AD"/>
    <w:rsid w:val="009E4CC5"/>
    <w:rsid w:val="009E70F4"/>
    <w:rsid w:val="009E72A3"/>
    <w:rsid w:val="009E73AA"/>
    <w:rsid w:val="009F1AD2"/>
    <w:rsid w:val="009F6FB4"/>
    <w:rsid w:val="00A00C78"/>
    <w:rsid w:val="00A0479E"/>
    <w:rsid w:val="00A05B30"/>
    <w:rsid w:val="00A07979"/>
    <w:rsid w:val="00A1064D"/>
    <w:rsid w:val="00A11755"/>
    <w:rsid w:val="00A15D85"/>
    <w:rsid w:val="00A207FB"/>
    <w:rsid w:val="00A24016"/>
    <w:rsid w:val="00A265BF"/>
    <w:rsid w:val="00A26F44"/>
    <w:rsid w:val="00A34FAB"/>
    <w:rsid w:val="00A42C43"/>
    <w:rsid w:val="00A4313D"/>
    <w:rsid w:val="00A50120"/>
    <w:rsid w:val="00A51940"/>
    <w:rsid w:val="00A60351"/>
    <w:rsid w:val="00A61C6D"/>
    <w:rsid w:val="00A63015"/>
    <w:rsid w:val="00A6387B"/>
    <w:rsid w:val="00A66254"/>
    <w:rsid w:val="00A665D1"/>
    <w:rsid w:val="00A678B4"/>
    <w:rsid w:val="00A704A3"/>
    <w:rsid w:val="00A70628"/>
    <w:rsid w:val="00A71763"/>
    <w:rsid w:val="00A75E23"/>
    <w:rsid w:val="00A82AA0"/>
    <w:rsid w:val="00A82F8A"/>
    <w:rsid w:val="00A84622"/>
    <w:rsid w:val="00A84BF0"/>
    <w:rsid w:val="00A86452"/>
    <w:rsid w:val="00A9226B"/>
    <w:rsid w:val="00A9575C"/>
    <w:rsid w:val="00A95B56"/>
    <w:rsid w:val="00A95E81"/>
    <w:rsid w:val="00A969AF"/>
    <w:rsid w:val="00AA2105"/>
    <w:rsid w:val="00AB1A2E"/>
    <w:rsid w:val="00AB328A"/>
    <w:rsid w:val="00AB4918"/>
    <w:rsid w:val="00AB4BC8"/>
    <w:rsid w:val="00AB6BA7"/>
    <w:rsid w:val="00AB7BE8"/>
    <w:rsid w:val="00AC0733"/>
    <w:rsid w:val="00AD0245"/>
    <w:rsid w:val="00AD0710"/>
    <w:rsid w:val="00AD4DB9"/>
    <w:rsid w:val="00AD6165"/>
    <w:rsid w:val="00AD63C0"/>
    <w:rsid w:val="00AD7343"/>
    <w:rsid w:val="00AE35B2"/>
    <w:rsid w:val="00AE3987"/>
    <w:rsid w:val="00AE663A"/>
    <w:rsid w:val="00AE6AA0"/>
    <w:rsid w:val="00B113B9"/>
    <w:rsid w:val="00B119A2"/>
    <w:rsid w:val="00B11CD0"/>
    <w:rsid w:val="00B11CF4"/>
    <w:rsid w:val="00B177F2"/>
    <w:rsid w:val="00B201F1"/>
    <w:rsid w:val="00B2603F"/>
    <w:rsid w:val="00B302B7"/>
    <w:rsid w:val="00B304E7"/>
    <w:rsid w:val="00B318B6"/>
    <w:rsid w:val="00B33D97"/>
    <w:rsid w:val="00B3499B"/>
    <w:rsid w:val="00B41F47"/>
    <w:rsid w:val="00B44468"/>
    <w:rsid w:val="00B46874"/>
    <w:rsid w:val="00B51F32"/>
    <w:rsid w:val="00B60AC9"/>
    <w:rsid w:val="00B631DE"/>
    <w:rsid w:val="00B67323"/>
    <w:rsid w:val="00B715F2"/>
    <w:rsid w:val="00B74071"/>
    <w:rsid w:val="00B7428E"/>
    <w:rsid w:val="00B74B67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5C89"/>
    <w:rsid w:val="00BB04EB"/>
    <w:rsid w:val="00BB0B7F"/>
    <w:rsid w:val="00BB1B45"/>
    <w:rsid w:val="00BB2539"/>
    <w:rsid w:val="00BB4CE2"/>
    <w:rsid w:val="00BB5EF0"/>
    <w:rsid w:val="00BB6724"/>
    <w:rsid w:val="00BC0EFB"/>
    <w:rsid w:val="00BC2E39"/>
    <w:rsid w:val="00BD2364"/>
    <w:rsid w:val="00BD28E3"/>
    <w:rsid w:val="00BD4EAC"/>
    <w:rsid w:val="00BE117E"/>
    <w:rsid w:val="00BE238C"/>
    <w:rsid w:val="00BE3261"/>
    <w:rsid w:val="00BF00EF"/>
    <w:rsid w:val="00BF58FC"/>
    <w:rsid w:val="00C01B97"/>
    <w:rsid w:val="00C01F77"/>
    <w:rsid w:val="00C01FFC"/>
    <w:rsid w:val="00C05321"/>
    <w:rsid w:val="00C06AE4"/>
    <w:rsid w:val="00C114FF"/>
    <w:rsid w:val="00C11D49"/>
    <w:rsid w:val="00C11EA9"/>
    <w:rsid w:val="00C171A1"/>
    <w:rsid w:val="00C171A4"/>
    <w:rsid w:val="00C17F12"/>
    <w:rsid w:val="00C20734"/>
    <w:rsid w:val="00C213A4"/>
    <w:rsid w:val="00C21C1A"/>
    <w:rsid w:val="00C237E9"/>
    <w:rsid w:val="00C32989"/>
    <w:rsid w:val="00C35808"/>
    <w:rsid w:val="00C36883"/>
    <w:rsid w:val="00C36F17"/>
    <w:rsid w:val="00C40928"/>
    <w:rsid w:val="00C40CFF"/>
    <w:rsid w:val="00C42697"/>
    <w:rsid w:val="00C43F01"/>
    <w:rsid w:val="00C47552"/>
    <w:rsid w:val="00C5200D"/>
    <w:rsid w:val="00C56E5B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51D4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C62"/>
    <w:rsid w:val="00C959E7"/>
    <w:rsid w:val="00CB680E"/>
    <w:rsid w:val="00CC1E65"/>
    <w:rsid w:val="00CC541C"/>
    <w:rsid w:val="00CC567A"/>
    <w:rsid w:val="00CC71F2"/>
    <w:rsid w:val="00CC7C87"/>
    <w:rsid w:val="00CD4059"/>
    <w:rsid w:val="00CD4E5A"/>
    <w:rsid w:val="00CD6AFD"/>
    <w:rsid w:val="00CE03CE"/>
    <w:rsid w:val="00CE0F5D"/>
    <w:rsid w:val="00CE1A6A"/>
    <w:rsid w:val="00CE4FEC"/>
    <w:rsid w:val="00CF0DFF"/>
    <w:rsid w:val="00CF5C4A"/>
    <w:rsid w:val="00D028A9"/>
    <w:rsid w:val="00D0359D"/>
    <w:rsid w:val="00D04DED"/>
    <w:rsid w:val="00D1089A"/>
    <w:rsid w:val="00D116BD"/>
    <w:rsid w:val="00D2001A"/>
    <w:rsid w:val="00D20684"/>
    <w:rsid w:val="00D26B62"/>
    <w:rsid w:val="00D32624"/>
    <w:rsid w:val="00D3691A"/>
    <w:rsid w:val="00D377E2"/>
    <w:rsid w:val="00D42DCB"/>
    <w:rsid w:val="00D45482"/>
    <w:rsid w:val="00D46039"/>
    <w:rsid w:val="00D46DF2"/>
    <w:rsid w:val="00D47674"/>
    <w:rsid w:val="00D5338C"/>
    <w:rsid w:val="00D53E59"/>
    <w:rsid w:val="00D606B2"/>
    <w:rsid w:val="00D625A7"/>
    <w:rsid w:val="00D64074"/>
    <w:rsid w:val="00D654F3"/>
    <w:rsid w:val="00D65777"/>
    <w:rsid w:val="00D728A0"/>
    <w:rsid w:val="00D80D0E"/>
    <w:rsid w:val="00D83661"/>
    <w:rsid w:val="00D95C60"/>
    <w:rsid w:val="00D97E7D"/>
    <w:rsid w:val="00DA645B"/>
    <w:rsid w:val="00DB20E5"/>
    <w:rsid w:val="00DB3439"/>
    <w:rsid w:val="00DB3618"/>
    <w:rsid w:val="00DB468A"/>
    <w:rsid w:val="00DB4C3E"/>
    <w:rsid w:val="00DB62A6"/>
    <w:rsid w:val="00DB6817"/>
    <w:rsid w:val="00DC2946"/>
    <w:rsid w:val="00DC5469"/>
    <w:rsid w:val="00DC550F"/>
    <w:rsid w:val="00DC6087"/>
    <w:rsid w:val="00DC64FD"/>
    <w:rsid w:val="00DC7424"/>
    <w:rsid w:val="00DD53C3"/>
    <w:rsid w:val="00DD6D15"/>
    <w:rsid w:val="00DE127F"/>
    <w:rsid w:val="00DE3EDE"/>
    <w:rsid w:val="00DE424A"/>
    <w:rsid w:val="00DE4419"/>
    <w:rsid w:val="00DE67C4"/>
    <w:rsid w:val="00DF0ACA"/>
    <w:rsid w:val="00DF2245"/>
    <w:rsid w:val="00DF4CE9"/>
    <w:rsid w:val="00DF77CF"/>
    <w:rsid w:val="00E026E8"/>
    <w:rsid w:val="00E060F7"/>
    <w:rsid w:val="00E14860"/>
    <w:rsid w:val="00E14C47"/>
    <w:rsid w:val="00E22698"/>
    <w:rsid w:val="00E25B7C"/>
    <w:rsid w:val="00E3076B"/>
    <w:rsid w:val="00E331A6"/>
    <w:rsid w:val="00E33224"/>
    <w:rsid w:val="00E36955"/>
    <w:rsid w:val="00E3725B"/>
    <w:rsid w:val="00E434D1"/>
    <w:rsid w:val="00E56CBB"/>
    <w:rsid w:val="00E6096F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745AC"/>
    <w:rsid w:val="00E75BB6"/>
    <w:rsid w:val="00E75CC3"/>
    <w:rsid w:val="00E82496"/>
    <w:rsid w:val="00E834CD"/>
    <w:rsid w:val="00E846DC"/>
    <w:rsid w:val="00E84E9D"/>
    <w:rsid w:val="00E86CEE"/>
    <w:rsid w:val="00E93053"/>
    <w:rsid w:val="00E935AF"/>
    <w:rsid w:val="00E95993"/>
    <w:rsid w:val="00EA0774"/>
    <w:rsid w:val="00EB0E20"/>
    <w:rsid w:val="00EB1A80"/>
    <w:rsid w:val="00EB457B"/>
    <w:rsid w:val="00EC1AD8"/>
    <w:rsid w:val="00EC47C4"/>
    <w:rsid w:val="00EC4F3A"/>
    <w:rsid w:val="00EC5E74"/>
    <w:rsid w:val="00ED1526"/>
    <w:rsid w:val="00ED4C9A"/>
    <w:rsid w:val="00ED5527"/>
    <w:rsid w:val="00ED594D"/>
    <w:rsid w:val="00EE36E1"/>
    <w:rsid w:val="00EE6228"/>
    <w:rsid w:val="00EE7AC7"/>
    <w:rsid w:val="00EE7B3F"/>
    <w:rsid w:val="00EF3A8A"/>
    <w:rsid w:val="00F0054D"/>
    <w:rsid w:val="00F01A35"/>
    <w:rsid w:val="00F02467"/>
    <w:rsid w:val="00F04D0E"/>
    <w:rsid w:val="00F05E15"/>
    <w:rsid w:val="00F12214"/>
    <w:rsid w:val="00F12565"/>
    <w:rsid w:val="00F1379F"/>
    <w:rsid w:val="00F144BE"/>
    <w:rsid w:val="00F14ACA"/>
    <w:rsid w:val="00F17A0C"/>
    <w:rsid w:val="00F22D67"/>
    <w:rsid w:val="00F23927"/>
    <w:rsid w:val="00F2396E"/>
    <w:rsid w:val="00F26A05"/>
    <w:rsid w:val="00F307CE"/>
    <w:rsid w:val="00F31C24"/>
    <w:rsid w:val="00F354C5"/>
    <w:rsid w:val="00F37108"/>
    <w:rsid w:val="00F40449"/>
    <w:rsid w:val="00F45B03"/>
    <w:rsid w:val="00F45B8E"/>
    <w:rsid w:val="00F47BAA"/>
    <w:rsid w:val="00F520FE"/>
    <w:rsid w:val="00F52EAB"/>
    <w:rsid w:val="00F5375B"/>
    <w:rsid w:val="00F55A04"/>
    <w:rsid w:val="00F61A31"/>
    <w:rsid w:val="00F66F00"/>
    <w:rsid w:val="00F67A2D"/>
    <w:rsid w:val="00F70A1B"/>
    <w:rsid w:val="00F72FDF"/>
    <w:rsid w:val="00F75960"/>
    <w:rsid w:val="00F82526"/>
    <w:rsid w:val="00F83846"/>
    <w:rsid w:val="00F84672"/>
    <w:rsid w:val="00F84802"/>
    <w:rsid w:val="00F90B01"/>
    <w:rsid w:val="00F95A8C"/>
    <w:rsid w:val="00FA06FD"/>
    <w:rsid w:val="00FA0E3A"/>
    <w:rsid w:val="00FA1812"/>
    <w:rsid w:val="00FA4EE2"/>
    <w:rsid w:val="00FA515B"/>
    <w:rsid w:val="00FA6B90"/>
    <w:rsid w:val="00FA70F9"/>
    <w:rsid w:val="00FA74CB"/>
    <w:rsid w:val="00FB207A"/>
    <w:rsid w:val="00FB2886"/>
    <w:rsid w:val="00FB466E"/>
    <w:rsid w:val="00FB5EF2"/>
    <w:rsid w:val="00FC02F3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E2089"/>
    <w:rsid w:val="00FE6FE4"/>
    <w:rsid w:val="00FF18D2"/>
    <w:rsid w:val="00FF22F5"/>
    <w:rsid w:val="00FF4664"/>
    <w:rsid w:val="00FF62FD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29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Odsekzoznamu"/>
    <w:next w:val="Normlny"/>
    <w:qFormat/>
    <w:rsid w:val="004D0FD9"/>
    <w:pPr>
      <w:numPr>
        <w:numId w:val="42"/>
      </w:numPr>
      <w:spacing w:line="240" w:lineRule="auto"/>
      <w:ind w:left="567" w:hanging="567"/>
      <w:outlineLvl w:val="0"/>
    </w:pPr>
    <w:rPr>
      <w:b/>
      <w:bCs/>
      <w:caps/>
      <w:lang w:val="cs-CZ"/>
    </w:rPr>
  </w:style>
  <w:style w:type="paragraph" w:styleId="Nadpis2">
    <w:name w:val="heading 2"/>
    <w:basedOn w:val="Nadpis1"/>
    <w:next w:val="Normlny"/>
    <w:qFormat/>
    <w:rsid w:val="004D0FD9"/>
    <w:pPr>
      <w:numPr>
        <w:ilvl w:val="1"/>
      </w:numPr>
      <w:ind w:left="567" w:hanging="567"/>
      <w:outlineLvl w:val="1"/>
    </w:pPr>
    <w:rPr>
      <w:caps w:val="0"/>
    </w:rPr>
  </w:style>
  <w:style w:type="paragraph" w:styleId="Nadpis3">
    <w:name w:val="heading 3"/>
    <w:basedOn w:val="Nadpis1"/>
    <w:next w:val="Normlny"/>
    <w:qFormat/>
    <w:rsid w:val="00DC5469"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2"/>
    </w:p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800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Odsekzoznamu"/>
    <w:next w:val="Normlny"/>
    <w:qFormat/>
    <w:rsid w:val="004D0FD9"/>
    <w:pPr>
      <w:numPr>
        <w:numId w:val="42"/>
      </w:numPr>
      <w:spacing w:line="240" w:lineRule="auto"/>
      <w:ind w:left="567" w:hanging="567"/>
      <w:outlineLvl w:val="0"/>
    </w:pPr>
    <w:rPr>
      <w:b/>
      <w:bCs/>
      <w:caps/>
      <w:lang w:val="cs-CZ"/>
    </w:rPr>
  </w:style>
  <w:style w:type="paragraph" w:styleId="Nadpis2">
    <w:name w:val="heading 2"/>
    <w:basedOn w:val="Nadpis1"/>
    <w:next w:val="Normlny"/>
    <w:qFormat/>
    <w:rsid w:val="004D0FD9"/>
    <w:pPr>
      <w:numPr>
        <w:ilvl w:val="1"/>
      </w:numPr>
      <w:ind w:left="567" w:hanging="567"/>
      <w:outlineLvl w:val="1"/>
    </w:pPr>
    <w:rPr>
      <w:caps w:val="0"/>
    </w:rPr>
  </w:style>
  <w:style w:type="paragraph" w:styleId="Nadpis3">
    <w:name w:val="heading 3"/>
    <w:basedOn w:val="Nadpis1"/>
    <w:next w:val="Normlny"/>
    <w:qFormat/>
    <w:rsid w:val="00DC5469"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2"/>
    </w:p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800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cines.health.europa.eu/veterinary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Dr. Babett Kobe"/>
    <f:field ref="FSCFOLIO_1_1001_FieldCurrentDate" text="04.09.2024 10:32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2024-09-04_eu-combined-esv0228001-mr-entericolix-en + DE com" edit="true"/>
    <f:field ref="DEPRECONFIG_15_1001_Objektname" text="2024-09-04_eu-combined-esv0228001-mr-entericolix-en + DE com" edit="true"/>
    <f:field ref="objname" text="2024-09-04_eu-combined-esv0228001-mr-entericolix-en + DE com" edit="true"/>
    <f:field ref="objsubject" text="" edit="true"/>
    <f:field ref="objcreatedby" text="Kobe, Babett, Dr."/>
    <f:field ref="objcreatedat" date="2024-08-21T10:20:52" text="21.08.2024 10:20:52"/>
    <f:field ref="objchangedby" text="Kobe, Babett, Dr."/>
    <f:field ref="objmodifiedat" date="2024-09-04T10:22:50" text="04.09.2024 10:22:50"/>
    <f:field ref="objprimaryrelated__0_objname" text="Entericolix ES/V/0228/001/A/006 QRD update" edit="true"/>
    <f:field ref="objprimaryrelated__0_objsubject" text="" edit="true"/>
    <f:field ref="objprimaryrelated__0_objcreatedby" text="Kobe, Babett, Dr."/>
    <f:field ref="objprimaryrelated__0_objcreatedat" date="2024-05-28T12:15:28" text="28.05.2024 12:15:28"/>
    <f:field ref="objprimaryrelated__0_objchangedby" text="Kobe, Babett, Dr."/>
    <f:field ref="objprimaryrelated__0_objmodifiedat" date="2024-09-04T10:14:38" text="04.09.2024 10:14:38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display text="Ursprungsort">
    <f:field ref="objprimaryrelated__0_objname" text="Name"/>
    <f:field ref="objprimaryrelated__0_objsubject" text="Betreff (einzeilig)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5DE623B-9F13-47B6-AF3D-33108F3D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3194</Words>
  <Characters>18209</Characters>
  <Application>Microsoft Office Word</Application>
  <DocSecurity>0</DocSecurity>
  <Lines>151</Lines>
  <Paragraphs>42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Vqrdtemplateclean_en</vt:lpstr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21361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Raši</cp:lastModifiedBy>
  <cp:revision>2</cp:revision>
  <cp:lastPrinted>2024-12-12T12:02:00Z</cp:lastPrinted>
  <dcterms:created xsi:type="dcterms:W3CDTF">2025-01-10T07:51:00Z</dcterms:created>
  <dcterms:modified xsi:type="dcterms:W3CDTF">2025-01-10T07:51:00Z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FSC#LOCAL@2220.100:LastSignProcedureOE">
    <vt:lpwstr/>
  </property>
  <property fmtid="{D5CDD505-2E9C-101B-9397-08002B2CF9AE}" pid="74" name="FSC#LOCAL@2220.100:qm_override_fd">
    <vt:lpwstr/>
  </property>
  <property fmtid="{D5CDD505-2E9C-101B-9397-08002B2CF9AE}" pid="75" name="FSC#LOCAL@2220.100:qm_file_generated_at">
    <vt:lpwstr>21.08.2024</vt:lpwstr>
  </property>
  <property fmtid="{D5CDD505-2E9C-101B-9397-08002B2CF9AE}" pid="76" name="FSC#LOCAL@2220.100:LastFinalSignAcep">
    <vt:lpwstr/>
  </property>
  <property fmtid="{D5CDD505-2E9C-101B-9397-08002B2CF9AE}" pid="77" name="FSC#LOCAL@2220.100:LastSignApproveApplication">
    <vt:lpwstr/>
  </property>
  <property fmtid="{D5CDD505-2E9C-101B-9397-08002B2CF9AE}" pid="78" name="FSC#LOCAL@2220.100:LastSignApproveApplicationRestricted">
    <vt:lpwstr/>
  </property>
  <property fmtid="{D5CDD505-2E9C-101B-9397-08002B2CF9AE}" pid="79" name="FSC#LOCAL@2220.100:LastSignApproveApplicationAt">
    <vt:lpwstr/>
  </property>
  <property fmtid="{D5CDD505-2E9C-101B-9397-08002B2CF9AE}" pid="80" name="FSC#LOCAL@2220.100:LastSignApproveApplicationRestrictedAt">
    <vt:lpwstr/>
  </property>
  <property fmtid="{D5CDD505-2E9C-101B-9397-08002B2CF9AE}" pid="81" name="FSC#LOCAL@2220.100:qm_document_key_old_fd">
    <vt:lpwstr/>
  </property>
  <property fmtid="{D5CDD505-2E9C-101B-9397-08002B2CF9AE}" pid="82" name="FSC#LOCAL@2220.100:qm_creator_fd">
    <vt:lpwstr/>
  </property>
  <property fmtid="{D5CDD505-2E9C-101B-9397-08002B2CF9AE}" pid="83" name="FSC#LOCAL@2220.100:qm_2LastFinalSignFileAt">
    <vt:lpwstr/>
  </property>
  <property fmtid="{D5CDD505-2E9C-101B-9397-08002B2CF9AE}" pid="84" name="FSC#LOCAL@2220.100:LastFinalSignFileAt">
    <vt:lpwstr/>
  </property>
  <property fmtid="{D5CDD505-2E9C-101B-9397-08002B2CF9AE}" pid="85" name="FSC#LOCAL@2220.100:LastSignProcedure">
    <vt:lpwstr/>
  </property>
  <property fmtid="{D5CDD505-2E9C-101B-9397-08002B2CF9AE}" pid="86" name="FSC#LOCAL@2220.100:LastFinalSignDocument">
    <vt:lpwstr/>
  </property>
  <property fmtid="{D5CDD505-2E9C-101B-9397-08002B2CF9AE}" pid="87" name="FSC#LOCAL@2220.100:LastFinalSignDocumentAt">
    <vt:lpwstr/>
  </property>
  <property fmtid="{D5CDD505-2E9C-101B-9397-08002B2CF9AE}" pid="88" name="FSC#LOCAL@2220.100:LastFinalSignDocumentUserMail">
    <vt:lpwstr/>
  </property>
  <property fmtid="{D5CDD505-2E9C-101B-9397-08002B2CF9AE}" pid="89" name="FSC#LOCAL@2220.100:LastFinalSignDocumentUserTel">
    <vt:lpwstr/>
  </property>
  <property fmtid="{D5CDD505-2E9C-101B-9397-08002B2CF9AE}" pid="90" name="FSC#LOCAL@2220.100:LastFinalSignDocumentOE">
    <vt:lpwstr/>
  </property>
  <property fmtid="{D5CDD505-2E9C-101B-9397-08002B2CF9AE}" pid="91" name="FSC#LOCAL@2220.100:ProcResponsibleGroupFullName">
    <vt:lpwstr/>
  </property>
  <property fmtid="{D5CDD505-2E9C-101B-9397-08002B2CF9AE}" pid="92" name="FSC#LOCAL@2220.100:ApplicationTravellerOU">
    <vt:lpwstr/>
  </property>
  <property fmtid="{D5CDD505-2E9C-101B-9397-08002B2CF9AE}" pid="93" name="FSC#LOCAL@2220.100:ApplicationTravellerTitle">
    <vt:lpwstr/>
  </property>
  <property fmtid="{D5CDD505-2E9C-101B-9397-08002B2CF9AE}" pid="94" name="FSC#LOCAL@2220.100:DeliveryDateFirstIncoming">
    <vt:lpwstr/>
  </property>
  <property fmtid="{D5CDD505-2E9C-101B-9397-08002B2CF9AE}" pid="95" name="FSC#LOCAL@2220.100:tripfrom">
    <vt:lpwstr/>
  </property>
  <property fmtid="{D5CDD505-2E9C-101B-9397-08002B2CF9AE}" pid="96" name="FSC#LOCAL@2220.100:tripto">
    <vt:lpwstr/>
  </property>
  <property fmtid="{D5CDD505-2E9C-101B-9397-08002B2CF9AE}" pid="97" name="FSC#LOCAL@2220.100:applbusinessfrom">
    <vt:lpwstr/>
  </property>
  <property fmtid="{D5CDD505-2E9C-101B-9397-08002B2CF9AE}" pid="98" name="FSC#LOCAL@2220.100:applbusinessto">
    <vt:lpwstr/>
  </property>
  <property fmtid="{D5CDD505-2E9C-101B-9397-08002B2CF9AE}" pid="99" name="FSC#LOCAL@2220.100:trainee_is_handicaped">
    <vt:lpwstr/>
  </property>
  <property fmtid="{D5CDD505-2E9C-101B-9397-08002B2CF9AE}" pid="100" name="FSC#LOCAL@2220.100:trainingisinhouse">
    <vt:lpwstr/>
  </property>
  <property fmtid="{D5CDD505-2E9C-101B-9397-08002B2CF9AE}" pid="101" name="FSC#LOCAL@2220.100:applisthirdparty">
    <vt:lpwstr/>
  </property>
  <property fmtid="{D5CDD505-2E9C-101B-9397-08002B2CF9AE}" pid="102" name="FSC#LOCAL@2220.100:applistraininggov">
    <vt:lpwstr/>
  </property>
  <property fmtid="{D5CDD505-2E9C-101B-9397-08002B2CF9AE}" pid="103" name="FSC#LOCAL@2220.100:applisthirdparty_form">
    <vt:lpwstr/>
  </property>
  <property fmtid="{D5CDD505-2E9C-101B-9397-08002B2CF9AE}" pid="104" name="FSC#LOCAL@2220.100:ApplDocTrainingID">
    <vt:lpwstr/>
  </property>
  <property fmtid="{D5CDD505-2E9C-101B-9397-08002B2CF9AE}" pid="105" name="FSC#LOCAL@2220.100:ApplDocTrainingcost">
    <vt:lpwstr/>
  </property>
  <property fmtid="{D5CDD505-2E9C-101B-9397-08002B2CF9AE}" pid="106" name="FSC#LOCAL@2220.100:employee_new">
    <vt:lpwstr/>
  </property>
  <property fmtid="{D5CDD505-2E9C-101B-9397-08002B2CF9AE}" pid="107" name="FSC#LOCAL@2220.100:employee_leader">
    <vt:lpwstr/>
  </property>
  <property fmtid="{D5CDD505-2E9C-101B-9397-08002B2CF9AE}" pid="108" name="FSC#LOCAL@2220.100:employee_entry">
    <vt:lpwstr/>
  </property>
  <property fmtid="{D5CDD505-2E9C-101B-9397-08002B2CF9AE}" pid="109" name="FSC#LOCAL@2220.100:employee_endofprobation">
    <vt:lpwstr/>
  </property>
  <property fmtid="{D5CDD505-2E9C-101B-9397-08002B2CF9AE}" pid="110" name="FSC#LOCAL@2220.100:employee_group_fd">
    <vt:lpwstr/>
  </property>
  <property fmtid="{D5CDD505-2E9C-101B-9397-08002B2CF9AE}" pid="111" name="FSC#LOCAL@2220.100:employee_group">
    <vt:lpwstr/>
  </property>
  <property fmtid="{D5CDD505-2E9C-101B-9397-08002B2CF9AE}" pid="112" name="FSC#LOCAL@2220.100:Initial_Feedback">
    <vt:lpwstr/>
  </property>
  <property fmtid="{D5CDD505-2E9C-101B-9397-08002B2CF9AE}" pid="113" name="FSC#LOCAL@2220.100:LastFinalInitialAt">
    <vt:lpwstr/>
  </property>
  <property fmtid="{D5CDD505-2E9C-101B-9397-08002B2CF9AE}" pid="114" name="FSC#LOCAL@2220.100:LastSignDocument">
    <vt:lpwstr/>
  </property>
  <property fmtid="{D5CDD505-2E9C-101B-9397-08002B2CF9AE}" pid="115" name="FSC#LOCAL@2220.100:LastFinalSignAcepAt">
    <vt:lpwstr/>
  </property>
  <property fmtid="{D5CDD505-2E9C-101B-9397-08002B2CF9AE}" pid="116" name="FSC#LOCAL@2220.100:qm_document_type_fd">
    <vt:lpwstr/>
  </property>
  <property fmtid="{D5CDD505-2E9C-101B-9397-08002B2CF9AE}" pid="117" name="FSC#LOCAL@2220.100:qm_instruction_type_fd">
    <vt:lpwstr/>
  </property>
  <property fmtid="{D5CDD505-2E9C-101B-9397-08002B2CF9AE}" pid="118" name="FSC#LOCAL@2220.100:qm_objactreleasedat_interndoc">
    <vt:lpwstr/>
  </property>
  <property fmtid="{D5CDD505-2E9C-101B-9397-08002B2CF9AE}" pid="119" name="FSC#LOCAL@2220.100:qm_CountFinalSignDocument">
    <vt:lpwstr>0</vt:lpwstr>
  </property>
  <property fmtid="{D5CDD505-2E9C-101B-9397-08002B2CF9AE}" pid="120" name="FSC#LOCAL@2220.100:qm_id_comment">
    <vt:lpwstr/>
  </property>
  <property fmtid="{D5CDD505-2E9C-101B-9397-08002B2CF9AE}" pid="121" name="FSC#LOCAL@2220.100:qm_register">
    <vt:lpwstr/>
  </property>
  <property fmtid="{D5CDD505-2E9C-101B-9397-08002B2CF9AE}" pid="122" name="FSC#LOCAL@2220.100:qm_check_fd">
    <vt:lpwstr/>
  </property>
  <property fmtid="{D5CDD505-2E9C-101B-9397-08002B2CF9AE}" pid="123" name="FSC#LOCAL@2220.100:qm_doc_generated_at">
    <vt:lpwstr/>
  </property>
  <property fmtid="{D5CDD505-2E9C-101B-9397-08002B2CF9AE}" pid="124" name="FSC#LOCAL@2220.100:qm_objreleasedat">
    <vt:lpwstr/>
  </property>
  <property fmtid="{D5CDD505-2E9C-101B-9397-08002B2CF9AE}" pid="125" name="FSC#LOCAL@2220.100:1stAddrTitleProcedure">
    <vt:lpwstr/>
  </property>
  <property fmtid="{D5CDD505-2E9C-101B-9397-08002B2CF9AE}" pid="126" name="FSC#LOCAL@2220.100:1stAddrSalutationProcedure">
    <vt:lpwstr/>
  </property>
  <property fmtid="{D5CDD505-2E9C-101B-9397-08002B2CF9AE}" pid="127" name="FSC#LOCAL@2220.100:1staddrOrgNameProcedure">
    <vt:lpwstr/>
  </property>
  <property fmtid="{D5CDD505-2E9C-101B-9397-08002B2CF9AE}" pid="128" name="FSC#LOCAL@2220.100:1stAddrNameProcedure">
    <vt:lpwstr/>
  </property>
  <property fmtid="{D5CDD505-2E9C-101B-9397-08002B2CF9AE}" pid="129" name="FSC#LOCAL@2220.100:1stAddrFirstnameProcedure">
    <vt:lpwstr/>
  </property>
  <property fmtid="{D5CDD505-2E9C-101B-9397-08002B2CF9AE}" pid="130" name="FSC#LOCAL@2220.100:LastFinalSignAcep_leader">
    <vt:lpwstr/>
  </property>
  <property fmtid="{D5CDD505-2E9C-101B-9397-08002B2CF9AE}" pid="131" name="FSC#LOCAL@2220.100:LastFinalSignAcep_head">
    <vt:lpwstr/>
  </property>
  <property fmtid="{D5CDD505-2E9C-101B-9397-08002B2CF9AE}" pid="132" name="FSC#LOCAL@2220.100:LastFinalSignAcepAt_head">
    <vt:lpwstr/>
  </property>
  <property fmtid="{D5CDD505-2E9C-101B-9397-08002B2CF9AE}" pid="133" name="FSC#LOCAL@2220.100:LastFinalSignAcepAt_leader">
    <vt:lpwstr>N/A - kein bekannter Leiter im VBS</vt:lpwstr>
  </property>
  <property fmtid="{D5CDD505-2E9C-101B-9397-08002B2CF9AE}" pid="134" name="FSC#LOCAL@2220.100:ProcResponsibleGrLongname">
    <vt:lpwstr/>
  </property>
  <property fmtid="{D5CDD505-2E9C-101B-9397-08002B2CF9AE}" pid="135" name="FSC#LOCAL@2220.100:designation">
    <vt:lpwstr/>
  </property>
  <property fmtid="{D5CDD505-2E9C-101B-9397-08002B2CF9AE}" pid="136" name="FSC#LOCAL@2220.100:producer">
    <vt:lpwstr/>
  </property>
  <property fmtid="{D5CDD505-2E9C-101B-9397-08002B2CF9AE}" pid="137" name="FSC#LOCAL@2220.100:model">
    <vt:lpwstr/>
  </property>
  <property fmtid="{D5CDD505-2E9C-101B-9397-08002B2CF9AE}" pid="138" name="FSC#LOCAL@2220.100:applprocurecost">
    <vt:lpwstr/>
  </property>
  <property fmtid="{D5CDD505-2E9C-101B-9397-08002B2CF9AE}" pid="139" name="FSC#LOCAL@2220.100:necessaryprocure">
    <vt:lpwstr/>
  </property>
  <property fmtid="{D5CDD505-2E9C-101B-9397-08002B2CF9AE}" pid="140" name="FSC#LOCAL@2220.100:training_company">
    <vt:lpwstr/>
  </property>
  <property fmtid="{D5CDD505-2E9C-101B-9397-08002B2CF9AE}" pid="141" name="FSC#LOCAL@2220.100:Cooadress">
    <vt:lpwstr>COO.2220.100.8.4985947</vt:lpwstr>
  </property>
  <property fmtid="{D5CDD505-2E9C-101B-9397-08002B2CF9AE}" pid="142" name="FSC#LOCAL@2220.100:ApplDocProjectTitle">
    <vt:lpwstr/>
  </property>
  <property fmtid="{D5CDD505-2E9C-101B-9397-08002B2CF9AE}" pid="143" name="FSC#LOCAL@2220.100:responsible_leader">
    <vt:lpwstr/>
  </property>
  <property fmtid="{D5CDD505-2E9C-101B-9397-08002B2CF9AE}" pid="144" name="FSC#LOCAL@2220.100:FirstFinalSignFileAt">
    <vt:lpwstr/>
  </property>
  <property fmtid="{D5CDD505-2E9C-101B-9397-08002B2CF9AE}" pid="145" name="FSC#LOCAL@2220.100:FirstSignAcceptdraftFileAt">
    <vt:lpwstr/>
  </property>
  <property fmtid="{D5CDD505-2E9C-101B-9397-08002B2CF9AE}" pid="146" name="FSC#LOCAL@2220.100:FirstSignAcceptdraftFile">
    <vt:lpwstr/>
  </property>
  <property fmtid="{D5CDD505-2E9C-101B-9397-08002B2CF9AE}" pid="147" name="FSC#LOCAL@2220.100:ApplDocIsTrainee">
    <vt:lpwstr/>
  </property>
  <property fmtid="{D5CDD505-2E9C-101B-9397-08002B2CF9AE}" pid="148" name="FSC#PEICFG@15.1700:DrugName">
    <vt:lpwstr/>
  </property>
  <property fmtid="{D5CDD505-2E9C-101B-9397-08002B2CF9AE}" pid="149" name="FSC#PEICFG@15.1700:FirstENRMedicalDesc">
    <vt:lpwstr/>
  </property>
  <property fmtid="{D5CDD505-2E9C-101B-9397-08002B2CF9AE}" pid="150" name="FSC#PEICFG@15.1700:AllENRMedicalDesc">
    <vt:lpwstr/>
  </property>
  <property fmtid="{D5CDD505-2E9C-101B-9397-08002B2CF9AE}" pid="151" name="FSC#PEICFG@15.1700:FirstENRDosageForm">
    <vt:lpwstr/>
  </property>
  <property fmtid="{D5CDD505-2E9C-101B-9397-08002B2CF9AE}" pid="152" name="FSC#PEICFG@15.1700:AllENRNumbers">
    <vt:lpwstr/>
  </property>
  <property fmtid="{D5CDD505-2E9C-101B-9397-08002B2CF9AE}" pid="153" name="FSC#PEICFG@15.1700:FirstENRPackageSize">
    <vt:lpwstr/>
  </property>
  <property fmtid="{D5CDD505-2E9C-101B-9397-08002B2CF9AE}" pid="154" name="FSC#PEICFG@15.1700:FirstENRModeNumber">
    <vt:lpwstr/>
  </property>
  <property fmtid="{D5CDD505-2E9C-101B-9397-08002B2CF9AE}" pid="155" name="FSC#PEICFG@15.1700:FirstENRBaseModeNumber">
    <vt:lpwstr/>
  </property>
  <property fmtid="{D5CDD505-2E9C-101B-9397-08002B2CF9AE}" pid="156" name="FSC#PEICFG@15.1700:FirstENRLicenceNumber">
    <vt:lpwstr/>
  </property>
  <property fmtid="{D5CDD505-2E9C-101B-9397-08002B2CF9AE}" pid="157" name="FSC#PEICFG@15.1700:AllENRLicenceNumbers">
    <vt:lpwstr/>
  </property>
  <property fmtid="{D5CDD505-2E9C-101B-9397-08002B2CF9AE}" pid="158" name="FSC#PEICFG@15.1700:INN">
    <vt:lpwstr/>
  </property>
  <property fmtid="{D5CDD505-2E9C-101B-9397-08002B2CF9AE}" pid="159" name="FSC#PEICFG@15.1700:RoleInApprovalProcess">
    <vt:lpwstr/>
  </property>
  <property fmtid="{D5CDD505-2E9C-101B-9397-08002B2CF9AE}" pid="160" name="FSC#PEICFG@15.1700:ReporterName">
    <vt:lpwstr/>
  </property>
  <property fmtid="{D5CDD505-2E9C-101B-9397-08002B2CF9AE}" pid="161" name="FSC#PEICFG@15.1700:CoReporterName">
    <vt:lpwstr/>
  </property>
  <property fmtid="{D5CDD505-2E9C-101B-9397-08002B2CF9AE}" pid="162" name="FSC#PEICFG@15.1700:PeerName">
    <vt:lpwstr/>
  </property>
  <property fmtid="{D5CDD505-2E9C-101B-9397-08002B2CF9AE}" pid="163" name="FSC#PEICFG@15.1700:ReporterCountry">
    <vt:lpwstr/>
  </property>
  <property fmtid="{D5CDD505-2E9C-101B-9397-08002B2CF9AE}" pid="164" name="FSC#PEICFG@15.1700:CoReporterCountry">
    <vt:lpwstr/>
  </property>
  <property fmtid="{D5CDD505-2E9C-101B-9397-08002B2CF9AE}" pid="165" name="FSC#PEICFG@15.1700:PeerCountry">
    <vt:lpwstr/>
  </property>
  <property fmtid="{D5CDD505-2E9C-101B-9397-08002B2CF9AE}" pid="166" name="FSC#PEICFG@15.1700:AdmissionDate">
    <vt:lpwstr/>
  </property>
  <property fmtid="{D5CDD505-2E9C-101B-9397-08002B2CF9AE}" pid="167" name="FSC#PEICFG@15.1700:CHMPName">
    <vt:lpwstr>Jan Müller-Berghaus</vt:lpwstr>
  </property>
  <property fmtid="{D5CDD505-2E9C-101B-9397-08002B2CF9AE}" pid="168" name="FSC#PEICFG@15.1700:CVMPName">
    <vt:lpwstr>Esther Werner</vt:lpwstr>
  </property>
  <property fmtid="{D5CDD505-2E9C-101B-9397-08002B2CF9AE}" pid="169" name="FSC#PEICFG@15.1700:ApplDocAccountingState">
    <vt:lpwstr/>
  </property>
  <property fmtid="{D5CDD505-2E9C-101B-9397-08002B2CF9AE}" pid="170" name="FSC#PEICFG@15.1700:ApplDocApplicationState">
    <vt:lpwstr/>
  </property>
  <property fmtid="{D5CDD505-2E9C-101B-9397-08002B2CF9AE}" pid="171" name="FSC#PEICFG@15.1700:ApplDocApplicant">
    <vt:lpwstr/>
  </property>
  <property fmtid="{D5CDD505-2E9C-101B-9397-08002B2CF9AE}" pid="172" name="FSC#PEICFG@15.1700:ApplDocBusinessMail">
    <vt:lpwstr/>
  </property>
  <property fmtid="{D5CDD505-2E9C-101B-9397-08002B2CF9AE}" pid="173" name="FSC#PEICFG@15.1700:ApplDocBusinessPhone">
    <vt:lpwstr/>
  </property>
  <property fmtid="{D5CDD505-2E9C-101B-9397-08002B2CF9AE}" pid="174" name="FSC#PEICFG@15.1700:ApplDocThirdPartyCosts">
    <vt:lpwstr/>
  </property>
  <property fmtid="{D5CDD505-2E9C-101B-9397-08002B2CF9AE}" pid="175" name="FSC#PEICFG@15.1700:ApplDocSponsor">
    <vt:lpwstr/>
  </property>
  <property fmtid="{D5CDD505-2E9C-101B-9397-08002B2CF9AE}" pid="176" name="FSC#PEICFG@15.1700:ApplDocSurname">
    <vt:lpwstr/>
  </property>
  <property fmtid="{D5CDD505-2E9C-101B-9397-08002B2CF9AE}" pid="177" name="FSC#PEICFG@15.1700:ApplDocFirstname">
    <vt:lpwstr/>
  </property>
  <property fmtid="{D5CDD505-2E9C-101B-9397-08002B2CF9AE}" pid="178" name="FSC#PEICFG@15.1700:ApplDocTripFrom">
    <vt:lpwstr/>
  </property>
  <property fmtid="{D5CDD505-2E9C-101B-9397-08002B2CF9AE}" pid="179" name="FSC#PEICFG@15.1700:ApplDocTripTo">
    <vt:lpwstr/>
  </property>
  <property fmtid="{D5CDD505-2E9C-101B-9397-08002B2CF9AE}" pid="180" name="FSC#PEICFG@15.1700:ApplDocTripDestination">
    <vt:lpwstr/>
  </property>
  <property fmtid="{D5CDD505-2E9C-101B-9397-08002B2CF9AE}" pid="181" name="FSC#PEICFG@15.1700:ApplDocTripCosts">
    <vt:lpwstr/>
  </property>
  <property fmtid="{D5CDD505-2E9C-101B-9397-08002B2CF9AE}" pid="182" name="FSC#PEICFG@15.1700:ApplDocIsTrainee">
    <vt:lpwstr/>
  </property>
  <property fmtid="{D5CDD505-2E9C-101B-9397-08002B2CF9AE}" pid="183" name="FSC#PEICFG@15.1700:ApplDocIsRepresentCommittee">
    <vt:lpwstr/>
  </property>
  <property fmtid="{D5CDD505-2E9C-101B-9397-08002B2CF9AE}" pid="184" name="FSC#PEICFG@15.1700:ApplDocTravelPurpose">
    <vt:lpwstr/>
  </property>
  <property fmtid="{D5CDD505-2E9C-101B-9397-08002B2CF9AE}" pid="185" name="FSC#PEICFG@15.1700:ApplDocBusinessFrom">
    <vt:lpwstr/>
  </property>
  <property fmtid="{D5CDD505-2E9C-101B-9397-08002B2CF9AE}" pid="186" name="FSC#PEICFG@15.1700:ApplDocBusinessTo">
    <vt:lpwstr/>
  </property>
  <property fmtid="{D5CDD505-2E9C-101B-9397-08002B2CF9AE}" pid="187" name="FSC#PEICFG@15.1700:ApplDocIsBusinessCar">
    <vt:lpwstr/>
  </property>
  <property fmtid="{D5CDD505-2E9C-101B-9397-08002B2CF9AE}" pid="188" name="FSC#PEICFG@15.1700:LastFinalVersionSigner">
    <vt:lpwstr/>
  </property>
  <property fmtid="{D5CDD505-2E9C-101B-9397-08002B2CF9AE}" pid="189" name="FSC#PEICFG@15.1700:ApplDocGroup">
    <vt:lpwstr/>
  </property>
  <property fmtid="{D5CDD505-2E9C-101B-9397-08002B2CF9AE}" pid="190" name="FSC#BFARMPEICFG@15.1700:Subject">
    <vt:lpwstr/>
  </property>
  <property fmtid="{D5CDD505-2E9C-101B-9397-08002B2CF9AE}" pid="191" name="FSC#BFARMPEICFG@15.1700:AttachmentCount">
    <vt:lpwstr>0</vt:lpwstr>
  </property>
  <property fmtid="{D5CDD505-2E9C-101B-9397-08002B2CF9AE}" pid="192" name="FSC#BFARMPEICFG@15.1700:Author">
    <vt:lpwstr/>
  </property>
  <property fmtid="{D5CDD505-2E9C-101B-9397-08002B2CF9AE}" pid="193" name="FSC#BFARMPEICFG@15.1700:AuthorSurname">
    <vt:lpwstr/>
  </property>
  <property fmtid="{D5CDD505-2E9C-101B-9397-08002B2CF9AE}" pid="194" name="FSC#BFARMPEICFG@15.1700:AuthorMail">
    <vt:lpwstr/>
  </property>
  <property fmtid="{D5CDD505-2E9C-101B-9397-08002B2CF9AE}" pid="195" name="FSC#BFARMPEICFG@15.1700:AuthorCCMail">
    <vt:lpwstr/>
  </property>
  <property fmtid="{D5CDD505-2E9C-101B-9397-08002B2CF9AE}" pid="196" name="FSC#BFARMPEICFG@15.1700:AuthorPhone">
    <vt:lpwstr/>
  </property>
  <property fmtid="{D5CDD505-2E9C-101B-9397-08002B2CF9AE}" pid="197" name="FSC#BFARMPEICFG@15.1700:AuthorFax">
    <vt:lpwstr/>
  </property>
  <property fmtid="{D5CDD505-2E9C-101B-9397-08002B2CF9AE}" pid="198" name="FSC#BFARMPEICFG@15.1700:CreatedAt">
    <vt:lpwstr/>
  </property>
  <property fmtid="{D5CDD505-2E9C-101B-9397-08002B2CF9AE}" pid="199" name="FSC#BFARMPEICFG@15.1700:CreatedAtDE">
    <vt:lpwstr/>
  </property>
  <property fmtid="{D5CDD505-2E9C-101B-9397-08002B2CF9AE}" pid="200" name="FSC#BFARMPEICFG@15.1700:CreatedAtEN">
    <vt:lpwstr/>
  </property>
  <property fmtid="{D5CDD505-2E9C-101B-9397-08002B2CF9AE}" pid="201" name="FSC#BFARMPEICFG@15.1700:FirstFinalSignProcedure">
    <vt:lpwstr/>
  </property>
  <property fmtid="{D5CDD505-2E9C-101B-9397-08002B2CF9AE}" pid="202" name="FSC#BFARMPEICFG@15.1700:FirstFinalSignProcedureDate">
    <vt:lpwstr/>
  </property>
  <property fmtid="{D5CDD505-2E9C-101B-9397-08002B2CF9AE}" pid="203" name="FSC#BFARMPEICFG@15.1700:DocumentName">
    <vt:lpwstr/>
  </property>
  <property fmtid="{D5CDD505-2E9C-101B-9397-08002B2CF9AE}" pid="204" name="FSC#BFARMPEICFG@15.1700:DocumentFileReference">
    <vt:lpwstr/>
  </property>
  <property fmtid="{D5CDD505-2E9C-101B-9397-08002B2CF9AE}" pid="205" name="FSC#BFARMPEICFG@15.1700:DocumentShortDescription">
    <vt:lpwstr/>
  </property>
  <property fmtid="{D5CDD505-2E9C-101B-9397-08002B2CF9AE}" pid="206" name="FSC#BFARMPEICFG@15.1700:ProcedureName">
    <vt:lpwstr/>
  </property>
  <property fmtid="{D5CDD505-2E9C-101B-9397-08002B2CF9AE}" pid="207" name="FSC#BFARMPEICFG@15.1700:ProcedureFileReference">
    <vt:lpwstr/>
  </property>
  <property fmtid="{D5CDD505-2E9C-101B-9397-08002B2CF9AE}" pid="208" name="FSC#BFARMPEICFG@15.1700:ProcedureShortDescription">
    <vt:lpwstr/>
  </property>
  <property fmtid="{D5CDD505-2E9C-101B-9397-08002B2CF9AE}" pid="209" name="FSC#BFARMPEICFG@15.1700:OEHead">
    <vt:lpwstr/>
  </property>
  <property fmtid="{D5CDD505-2E9C-101B-9397-08002B2CF9AE}" pid="210" name="FSC#BFARMPEICFG@15.1700:OEHeadPhone">
    <vt:lpwstr/>
  </property>
  <property fmtid="{D5CDD505-2E9C-101B-9397-08002B2CF9AE}" pid="211" name="FSC#BFARMPEICFG@15.1700:OEShortName">
    <vt:lpwstr/>
  </property>
  <property fmtid="{D5CDD505-2E9C-101B-9397-08002B2CF9AE}" pid="212" name="FSC#BFARMPEICFG@15.1700:OrgBankAccSendTo">
    <vt:lpwstr/>
  </property>
  <property fmtid="{D5CDD505-2E9C-101B-9397-08002B2CF9AE}" pid="213" name="FSC#BFARMPEICFG@15.1700:OrgBankAccBank">
    <vt:lpwstr/>
  </property>
  <property fmtid="{D5CDD505-2E9C-101B-9397-08002B2CF9AE}" pid="214" name="FSC#BFARMPEICFG@15.1700:OrgBankAccID">
    <vt:lpwstr/>
  </property>
  <property fmtid="{D5CDD505-2E9C-101B-9397-08002B2CF9AE}" pid="215" name="FSC#BFARMPEICFG@15.1700:OrgBankAccAccount">
    <vt:lpwstr/>
  </property>
  <property fmtid="{D5CDD505-2E9C-101B-9397-08002B2CF9AE}" pid="216" name="FSC#BFARMPEICFG@15.1700:OrgBankAccIBAN">
    <vt:lpwstr/>
  </property>
  <property fmtid="{D5CDD505-2E9C-101B-9397-08002B2CF9AE}" pid="217" name="FSC#BFARMPEICFG@15.1700:OrgBankAccBIC">
    <vt:lpwstr/>
  </property>
  <property fmtid="{D5CDD505-2E9C-101B-9397-08002B2CF9AE}" pid="218" name="FSC#BFARMPEICFG@15.1700:OrgName">
    <vt:lpwstr/>
  </property>
  <property fmtid="{D5CDD505-2E9C-101B-9397-08002B2CF9AE}" pid="219" name="FSC#BFARMPEICFG@15.1700:OrgShortName">
    <vt:lpwstr/>
  </property>
  <property fmtid="{D5CDD505-2E9C-101B-9397-08002B2CF9AE}" pid="220" name="FSC#BFARMPEICFG@15.1700:OrgNote">
    <vt:lpwstr/>
  </property>
  <property fmtid="{D5CDD505-2E9C-101B-9397-08002B2CF9AE}" pid="221" name="FSC#BFARMPEICFG@15.1700:OrgStreet">
    <vt:lpwstr/>
  </property>
  <property fmtid="{D5CDD505-2E9C-101B-9397-08002B2CF9AE}" pid="222" name="FSC#BFARMPEICFG@15.1700:OrgZIP">
    <vt:lpwstr/>
  </property>
  <property fmtid="{D5CDD505-2E9C-101B-9397-08002B2CF9AE}" pid="223" name="FSC#BFARMPEICFG@15.1700:OrgCity">
    <vt:lpwstr/>
  </property>
  <property fmtid="{D5CDD505-2E9C-101B-9397-08002B2CF9AE}" pid="224" name="FSC#BFARMPEICFG@15.1700:OrgStreetDeliver">
    <vt:lpwstr/>
  </property>
  <property fmtid="{D5CDD505-2E9C-101B-9397-08002B2CF9AE}" pid="225" name="FSC#BFARMPEICFG@15.1700:OrgPostboxDeliver">
    <vt:lpwstr/>
  </property>
  <property fmtid="{D5CDD505-2E9C-101B-9397-08002B2CF9AE}" pid="226" name="FSC#BFARMPEICFG@15.1700:OrgZIPDeliver">
    <vt:lpwstr/>
  </property>
  <property fmtid="{D5CDD505-2E9C-101B-9397-08002B2CF9AE}" pid="227" name="FSC#BFARMPEICFG@15.1700:OrgCityDeliver">
    <vt:lpwstr/>
  </property>
  <property fmtid="{D5CDD505-2E9C-101B-9397-08002B2CF9AE}" pid="228" name="FSC#BFARMPEICFG@15.1700:OrgPhone">
    <vt:lpwstr/>
  </property>
  <property fmtid="{D5CDD505-2E9C-101B-9397-08002B2CF9AE}" pid="229" name="FSC#BFARMPEICFG@15.1700:OrgFax">
    <vt:lpwstr/>
  </property>
  <property fmtid="{D5CDD505-2E9C-101B-9397-08002B2CF9AE}" pid="230" name="FSC#BFARMPEICFG@15.1700:OrgWWW">
    <vt:lpwstr/>
  </property>
  <property fmtid="{D5CDD505-2E9C-101B-9397-08002B2CF9AE}" pid="231" name="FSC#BFARMPEICFG@15.1700:OwnerSurname">
    <vt:lpwstr/>
  </property>
  <property fmtid="{D5CDD505-2E9C-101B-9397-08002B2CF9AE}" pid="232" name="FSC#BFARMPEICFG@15.1700:OwnerMail">
    <vt:lpwstr/>
  </property>
  <property fmtid="{D5CDD505-2E9C-101B-9397-08002B2CF9AE}" pid="233" name="FSC#BFARMPEICFG@15.1700:OwnerPhone">
    <vt:lpwstr/>
  </property>
  <property fmtid="{D5CDD505-2E9C-101B-9397-08002B2CF9AE}" pid="234" name="FSC#BFARMPEICFG@15.1700:OwnerFax">
    <vt:lpwstr/>
  </property>
  <property fmtid="{D5CDD505-2E9C-101B-9397-08002B2CF9AE}" pid="235" name="FSC#BFARMPEICFG@15.1700:HandoutList">
    <vt:lpwstr/>
  </property>
  <property fmtid="{D5CDD505-2E9C-101B-9397-08002B2CF9AE}" pid="236" name="FSC#BFARMPEICFG@15.1700:ProcedureParticipants">
    <vt:lpwstr/>
  </property>
  <property fmtid="{D5CDD505-2E9C-101B-9397-08002B2CF9AE}" pid="237" name="FSC#BFARMPEICFG@15.1700:OutgoingReporters">
    <vt:lpwstr/>
  </property>
  <property fmtid="{D5CDD505-2E9C-101B-9397-08002B2CF9AE}" pid="238" name="FSC#BFARMPEICFG@15.1700:ProcResponsibleName">
    <vt:lpwstr/>
  </property>
  <property fmtid="{D5CDD505-2E9C-101B-9397-08002B2CF9AE}" pid="239" name="FSC#BFARMPEICFG@15.1700:ProcResponsiblePhone">
    <vt:lpwstr/>
  </property>
  <property fmtid="{D5CDD505-2E9C-101B-9397-08002B2CF9AE}" pid="240" name="FSC#BFARMPEICFG@15.1700:ProcResponsibleFax">
    <vt:lpwstr/>
  </property>
  <property fmtid="{D5CDD505-2E9C-101B-9397-08002B2CF9AE}" pid="241" name="FSC#BFARMPEICFG@15.1700:ProcResponsibleMail">
    <vt:lpwstr/>
  </property>
  <property fmtid="{D5CDD505-2E9C-101B-9397-08002B2CF9AE}" pid="242" name="FSC#BFARMPEICFG@15.1700:ProcResponsibleGroup">
    <vt:lpwstr/>
  </property>
  <property fmtid="{D5CDD505-2E9C-101B-9397-08002B2CF9AE}" pid="243" name="FSC#BFARMPEICFG@15.1700:IncomingDate">
    <vt:lpwstr/>
  </property>
  <property fmtid="{D5CDD505-2E9C-101B-9397-08002B2CF9AE}" pid="244" name="FSC#BFARMPEICFG@15.1700:1stAddrOrgname">
    <vt:lpwstr/>
  </property>
  <property fmtid="{D5CDD505-2E9C-101B-9397-08002B2CF9AE}" pid="245" name="FSC#BFARMPEICFG@15.1700:1stAddrOrgnameShort">
    <vt:lpwstr/>
  </property>
  <property fmtid="{D5CDD505-2E9C-101B-9397-08002B2CF9AE}" pid="246" name="FSC#BFARMPEICFG@15.1700:1stAddrOrgnameAlt">
    <vt:lpwstr/>
  </property>
  <property fmtid="{D5CDD505-2E9C-101B-9397-08002B2CF9AE}" pid="247" name="FSC#BFARMPEICFG@15.1700:1stAddrSalutation">
    <vt:lpwstr/>
  </property>
  <property fmtid="{D5CDD505-2E9C-101B-9397-08002B2CF9AE}" pid="248" name="FSC#BFARMPEICFG@15.1700:1stAddrTitle">
    <vt:lpwstr/>
  </property>
  <property fmtid="{D5CDD505-2E9C-101B-9397-08002B2CF9AE}" pid="249" name="FSC#BFARMPEICFG@15.1700:1stAddrFirstname">
    <vt:lpwstr/>
  </property>
  <property fmtid="{D5CDD505-2E9C-101B-9397-08002B2CF9AE}" pid="250" name="FSC#BFARMPEICFG@15.1700:1stAddrMiddlename">
    <vt:lpwstr/>
  </property>
  <property fmtid="{D5CDD505-2E9C-101B-9397-08002B2CF9AE}" pid="251" name="FSC#BFARMPEICFG@15.1700:1stAddrName">
    <vt:lpwstr/>
  </property>
  <property fmtid="{D5CDD505-2E9C-101B-9397-08002B2CF9AE}" pid="252" name="FSC#BFARMPEICFG@15.1700:1stAddrDivision">
    <vt:lpwstr/>
  </property>
  <property fmtid="{D5CDD505-2E9C-101B-9397-08002B2CF9AE}" pid="253" name="FSC#BFARMPEICFG@15.1700:1stAddrStreet">
    <vt:lpwstr/>
  </property>
  <property fmtid="{D5CDD505-2E9C-101B-9397-08002B2CF9AE}" pid="254" name="FSC#BFARMPEICFG@15.1700:1stAddrZIPCode">
    <vt:lpwstr/>
  </property>
  <property fmtid="{D5CDD505-2E9C-101B-9397-08002B2CF9AE}" pid="255" name="FSC#BFARMPEICFG@15.1700:1stAddrCity">
    <vt:lpwstr/>
  </property>
  <property fmtid="{D5CDD505-2E9C-101B-9397-08002B2CF9AE}" pid="256" name="FSC#BFARMPEICFG@15.1700:1stAddrState">
    <vt:lpwstr/>
  </property>
  <property fmtid="{D5CDD505-2E9C-101B-9397-08002B2CF9AE}" pid="257" name="FSC#BFARMPEICFG@15.1700:1stAddrCountry">
    <vt:lpwstr/>
  </property>
  <property fmtid="{D5CDD505-2E9C-101B-9397-08002B2CF9AE}" pid="258" name="FSC#BFARMPEICFG@15.1700:1stAddrEmail">
    <vt:lpwstr/>
  </property>
  <property fmtid="{D5CDD505-2E9C-101B-9397-08002B2CF9AE}" pid="259" name="FSC#BFARMPEICFG@15.1700:1stAddrAddition">
    <vt:lpwstr/>
  </property>
  <property fmtid="{D5CDD505-2E9C-101B-9397-08002B2CF9AE}" pid="260" name="FSC#BFARMPEICFG@15.1700:1stAddrNote">
    <vt:lpwstr/>
  </property>
  <property fmtid="{D5CDD505-2E9C-101B-9397-08002B2CF9AE}" pid="261" name="FSC#BFARMPEICFG@15.1700:ForeignNrFirstIncoming">
    <vt:lpwstr/>
  </property>
  <property fmtid="{D5CDD505-2E9C-101B-9397-08002B2CF9AE}" pid="262" name="FSC#BFARMPEICFG@15.1700:AddrOrgName">
    <vt:lpwstr/>
  </property>
  <property fmtid="{D5CDD505-2E9C-101B-9397-08002B2CF9AE}" pid="263" name="FSC#BFARMPEICFG@15.1700:AddrSuffix1">
    <vt:lpwstr/>
  </property>
  <property fmtid="{D5CDD505-2E9C-101B-9397-08002B2CF9AE}" pid="264" name="FSC#BFARMPEICFG@15.1700:AddrSuffix2">
    <vt:lpwstr/>
  </property>
  <property fmtid="{D5CDD505-2E9C-101B-9397-08002B2CF9AE}" pid="265" name="FSC#BFARMPEICFG@15.1700:AddrOrgShortName">
    <vt:lpwstr/>
  </property>
  <property fmtid="{D5CDD505-2E9C-101B-9397-08002B2CF9AE}" pid="266" name="FSC#BFARMPEICFG@15.1700:AddrAlternativeDesc">
    <vt:lpwstr/>
  </property>
  <property fmtid="{D5CDD505-2E9C-101B-9397-08002B2CF9AE}" pid="267" name="FSC#BFARMPEICFG@15.1700:AddrSalutation">
    <vt:lpwstr/>
  </property>
  <property fmtid="{D5CDD505-2E9C-101B-9397-08002B2CF9AE}" pid="268" name="FSC#BFARMPEICFG@15.1700:AddrTitle">
    <vt:lpwstr/>
  </property>
  <property fmtid="{D5CDD505-2E9C-101B-9397-08002B2CF9AE}" pid="269" name="FSC#BFARMPEICFG@15.1700:AddrFirstname">
    <vt:lpwstr/>
  </property>
  <property fmtid="{D5CDD505-2E9C-101B-9397-08002B2CF9AE}" pid="270" name="FSC#BFARMPEICFG@15.1700:AddrMiddleName">
    <vt:lpwstr/>
  </property>
  <property fmtid="{D5CDD505-2E9C-101B-9397-08002B2CF9AE}" pid="271" name="FSC#BFARMPEICFG@15.1700:AddrName">
    <vt:lpwstr/>
  </property>
  <property fmtid="{D5CDD505-2E9C-101B-9397-08002B2CF9AE}" pid="272" name="FSC#BFARMPEICFG@15.1700:AddrBusinessUnit">
    <vt:lpwstr/>
  </property>
  <property fmtid="{D5CDD505-2E9C-101B-9397-08002B2CF9AE}" pid="273" name="FSC#BFARMPEICFG@15.1700:AddrStreet">
    <vt:lpwstr/>
  </property>
  <property fmtid="{D5CDD505-2E9C-101B-9397-08002B2CF9AE}" pid="274" name="FSC#BFARMPEICFG@15.1700:AddrZipCode">
    <vt:lpwstr/>
  </property>
  <property fmtid="{D5CDD505-2E9C-101B-9397-08002B2CF9AE}" pid="275" name="FSC#BFARMPEICFG@15.1700:AddrCity">
    <vt:lpwstr/>
  </property>
  <property fmtid="{D5CDD505-2E9C-101B-9397-08002B2CF9AE}" pid="276" name="FSC#BFARMPEICFG@15.1700:AddrState">
    <vt:lpwstr/>
  </property>
  <property fmtid="{D5CDD505-2E9C-101B-9397-08002B2CF9AE}" pid="277" name="FSC#BFARMPEICFG@15.1700:AddrCountry">
    <vt:lpwstr/>
  </property>
  <property fmtid="{D5CDD505-2E9C-101B-9397-08002B2CF9AE}" pid="278" name="FSC#BFARMPEICFG@15.1700:AddrEMail">
    <vt:lpwstr/>
  </property>
  <property fmtid="{D5CDD505-2E9C-101B-9397-08002B2CF9AE}" pid="279" name="FSC#BFARMPEICFG@15.1700:AddrAddition">
    <vt:lpwstr/>
  </property>
  <property fmtid="{D5CDD505-2E9C-101B-9397-08002B2CF9AE}" pid="280" name="FSC#BFARMPEICFG@15.1700:AddrNote">
    <vt:lpwstr/>
  </property>
  <property fmtid="{D5CDD505-2E9C-101B-9397-08002B2CF9AE}" pid="281" name="FSC#BFARMPEICFG@15.1700:AddrCat">
    <vt:lpwstr/>
  </property>
  <property fmtid="{D5CDD505-2E9C-101B-9397-08002B2CF9AE}" pid="282" name="FSC#BFARMPEICFG@15.1700:AddrTransMedia">
    <vt:lpwstr/>
  </property>
  <property fmtid="{D5CDD505-2E9C-101B-9397-08002B2CF9AE}" pid="283" name="FSC#BFARMPEICFG@15.1700:AddrUserAbbreviation">
    <vt:lpwstr/>
  </property>
  <property fmtid="{D5CDD505-2E9C-101B-9397-08002B2CF9AE}" pid="284" name="FSC#BFARMPEICFG@15.1700:AddrGender">
    <vt:lpwstr/>
  </property>
  <property fmtid="{D5CDD505-2E9C-101B-9397-08002B2CF9AE}" pid="285" name="FSC#BFARMPEICFG@15.1700:AddrBirthDate">
    <vt:lpwstr/>
  </property>
  <property fmtid="{D5CDD505-2E9C-101B-9397-08002B2CF9AE}" pid="286" name="FSC#BFARMPEICFG@15.1700:AddrDispClass">
    <vt:lpwstr/>
  </property>
  <property fmtid="{D5CDD505-2E9C-101B-9397-08002B2CF9AE}" pid="287" name="FSC#BFARMPEICFG@15.1700:AddrCopyText">
    <vt:lpwstr/>
  </property>
  <property fmtid="{D5CDD505-2E9C-101B-9397-08002B2CF9AE}" pid="288" name="FSC#COOELAK@1.1001:Subject">
    <vt:lpwstr/>
  </property>
  <property fmtid="{D5CDD505-2E9C-101B-9397-08002B2CF9AE}" pid="289" name="FSC#COOELAK@1.1001:FileReference">
    <vt:lpwstr/>
  </property>
  <property fmtid="{D5CDD505-2E9C-101B-9397-08002B2CF9AE}" pid="290" name="FSC#COOELAK@1.1001:FileRefYear">
    <vt:lpwstr/>
  </property>
  <property fmtid="{D5CDD505-2E9C-101B-9397-08002B2CF9AE}" pid="291" name="FSC#COOELAK@1.1001:FileRefOrdinal">
    <vt:lpwstr/>
  </property>
  <property fmtid="{D5CDD505-2E9C-101B-9397-08002B2CF9AE}" pid="292" name="FSC#COOELAK@1.1001:FileRefOU">
    <vt:lpwstr/>
  </property>
  <property fmtid="{D5CDD505-2E9C-101B-9397-08002B2CF9AE}" pid="293" name="FSC#COOELAK@1.1001:Organization">
    <vt:lpwstr/>
  </property>
  <property fmtid="{D5CDD505-2E9C-101B-9397-08002B2CF9AE}" pid="294" name="FSC#COOELAK@1.1001:Owner">
    <vt:lpwstr>Dr. Babett Kobe</vt:lpwstr>
  </property>
  <property fmtid="{D5CDD505-2E9C-101B-9397-08002B2CF9AE}" pid="295" name="FSC#COOELAK@1.1001:OwnerExtension">
    <vt:lpwstr>+49 6103 77 7415</vt:lpwstr>
  </property>
  <property fmtid="{D5CDD505-2E9C-101B-9397-08002B2CF9AE}" pid="296" name="FSC#COOELAK@1.1001:OwnerFaxExtension">
    <vt:lpwstr/>
  </property>
  <property fmtid="{D5CDD505-2E9C-101B-9397-08002B2CF9AE}" pid="297" name="FSC#COOELAK@1.1001:DispatchedBy">
    <vt:lpwstr/>
  </property>
  <property fmtid="{D5CDD505-2E9C-101B-9397-08002B2CF9AE}" pid="298" name="FSC#COOELAK@1.1001:DispatchedAt">
    <vt:lpwstr/>
  </property>
  <property fmtid="{D5CDD505-2E9C-101B-9397-08002B2CF9AE}" pid="299" name="FSC#COOELAK@1.1001:ApprovedBy">
    <vt:lpwstr/>
  </property>
  <property fmtid="{D5CDD505-2E9C-101B-9397-08002B2CF9AE}" pid="300" name="FSC#COOELAK@1.1001:ApprovedAt">
    <vt:lpwstr/>
  </property>
  <property fmtid="{D5CDD505-2E9C-101B-9397-08002B2CF9AE}" pid="301" name="FSC#COOELAK@1.1001:Department">
    <vt:lpwstr>VET 1 (Fachgebiet VET 1 - Bewertung immunologischer Tierarzneimittel)</vt:lpwstr>
  </property>
  <property fmtid="{D5CDD505-2E9C-101B-9397-08002B2CF9AE}" pid="302" name="FSC#COOELAK@1.1001:CreatedAt">
    <vt:lpwstr>21.08.2024</vt:lpwstr>
  </property>
  <property fmtid="{D5CDD505-2E9C-101B-9397-08002B2CF9AE}" pid="303" name="FSC#COOELAK@1.1001:OU">
    <vt:lpwstr>VET 1 (Fachgebiet VET 1 - Bewertung immunologischer Tierarzneimittel)</vt:lpwstr>
  </property>
  <property fmtid="{D5CDD505-2E9C-101B-9397-08002B2CF9AE}" pid="304" name="FSC#COOELAK@1.1001:Priority">
    <vt:lpwstr> ()</vt:lpwstr>
  </property>
  <property fmtid="{D5CDD505-2E9C-101B-9397-08002B2CF9AE}" pid="305" name="FSC#COOELAK@1.1001:ObjBarCode">
    <vt:lpwstr>*COO.2220.100.8.4985947*</vt:lpwstr>
  </property>
  <property fmtid="{D5CDD505-2E9C-101B-9397-08002B2CF9AE}" pid="306" name="FSC#COOELAK@1.1001:RefBarCode">
    <vt:lpwstr/>
  </property>
  <property fmtid="{D5CDD505-2E9C-101B-9397-08002B2CF9AE}" pid="307" name="FSC#COOELAK@1.1001:FileRefBarCode">
    <vt:lpwstr>**</vt:lpwstr>
  </property>
  <property fmtid="{D5CDD505-2E9C-101B-9397-08002B2CF9AE}" pid="308" name="FSC#COOELAK@1.1001:ExternalRef">
    <vt:lpwstr/>
  </property>
  <property fmtid="{D5CDD505-2E9C-101B-9397-08002B2CF9AE}" pid="309" name="FSC#COOELAK@1.1001:IncomingNumber">
    <vt:lpwstr/>
  </property>
  <property fmtid="{D5CDD505-2E9C-101B-9397-08002B2CF9AE}" pid="310" name="FSC#COOELAK@1.1001:IncomingSubject">
    <vt:lpwstr/>
  </property>
  <property fmtid="{D5CDD505-2E9C-101B-9397-08002B2CF9AE}" pid="311" name="FSC#COOELAK@1.1001:ProcessResponsible">
    <vt:lpwstr/>
  </property>
  <property fmtid="{D5CDD505-2E9C-101B-9397-08002B2CF9AE}" pid="312" name="FSC#COOELAK@1.1001:ProcessResponsiblePhone">
    <vt:lpwstr/>
  </property>
  <property fmtid="{D5CDD505-2E9C-101B-9397-08002B2CF9AE}" pid="313" name="FSC#COOELAK@1.1001:ProcessResponsibleMail">
    <vt:lpwstr/>
  </property>
  <property fmtid="{D5CDD505-2E9C-101B-9397-08002B2CF9AE}" pid="314" name="FSC#COOELAK@1.1001:ProcessResponsibleFax">
    <vt:lpwstr/>
  </property>
  <property fmtid="{D5CDD505-2E9C-101B-9397-08002B2CF9AE}" pid="315" name="FSC#COOELAK@1.1001:ApproverFirstName">
    <vt:lpwstr/>
  </property>
  <property fmtid="{D5CDD505-2E9C-101B-9397-08002B2CF9AE}" pid="316" name="FSC#COOELAK@1.1001:ApproverSurName">
    <vt:lpwstr/>
  </property>
  <property fmtid="{D5CDD505-2E9C-101B-9397-08002B2CF9AE}" pid="317" name="FSC#COOELAK@1.1001:ApproverTitle">
    <vt:lpwstr/>
  </property>
  <property fmtid="{D5CDD505-2E9C-101B-9397-08002B2CF9AE}" pid="318" name="FSC#COOELAK@1.1001:ExternalDate">
    <vt:lpwstr/>
  </property>
  <property fmtid="{D5CDD505-2E9C-101B-9397-08002B2CF9AE}" pid="319" name="FSC#COOELAK@1.1001:SettlementApprovedAt">
    <vt:lpwstr/>
  </property>
  <property fmtid="{D5CDD505-2E9C-101B-9397-08002B2CF9AE}" pid="320" name="FSC#COOELAK@1.1001:BaseNumber">
    <vt:lpwstr/>
  </property>
  <property fmtid="{D5CDD505-2E9C-101B-9397-08002B2CF9AE}" pid="321" name="FSC#COOELAK@1.1001:CurrentUserRolePos">
    <vt:lpwstr>Bearbeiter/in</vt:lpwstr>
  </property>
  <property fmtid="{D5CDD505-2E9C-101B-9397-08002B2CF9AE}" pid="322" name="FSC#COOELAK@1.1001:CurrentUserEmail">
    <vt:lpwstr>Babett.Kobe@pei.de</vt:lpwstr>
  </property>
  <property fmtid="{D5CDD505-2E9C-101B-9397-08002B2CF9AE}" pid="323" name="FSC#ELAKGOV@1.1001:PersonalSubjGender">
    <vt:lpwstr/>
  </property>
  <property fmtid="{D5CDD505-2E9C-101B-9397-08002B2CF9AE}" pid="324" name="FSC#ELAKGOV@1.1001:PersonalSubjFirstName">
    <vt:lpwstr/>
  </property>
  <property fmtid="{D5CDD505-2E9C-101B-9397-08002B2CF9AE}" pid="325" name="FSC#ELAKGOV@1.1001:PersonalSubjSurName">
    <vt:lpwstr/>
  </property>
  <property fmtid="{D5CDD505-2E9C-101B-9397-08002B2CF9AE}" pid="326" name="FSC#ELAKGOV@1.1001:PersonalSubjSalutation">
    <vt:lpwstr/>
  </property>
  <property fmtid="{D5CDD505-2E9C-101B-9397-08002B2CF9AE}" pid="327" name="FSC#ELAKGOV@1.1001:PersonalSubjAddress">
    <vt:lpwstr/>
  </property>
  <property fmtid="{D5CDD505-2E9C-101B-9397-08002B2CF9AE}" pid="328" name="FSC#ATSTATECFG@1.1001:Office">
    <vt:lpwstr/>
  </property>
  <property fmtid="{D5CDD505-2E9C-101B-9397-08002B2CF9AE}" pid="329" name="FSC#ATSTATECFG@1.1001:Agent">
    <vt:lpwstr/>
  </property>
  <property fmtid="{D5CDD505-2E9C-101B-9397-08002B2CF9AE}" pid="330" name="FSC#ATSTATECFG@1.1001:AgentPhone">
    <vt:lpwstr/>
  </property>
  <property fmtid="{D5CDD505-2E9C-101B-9397-08002B2CF9AE}" pid="331" name="FSC#ATSTATECFG@1.1001:DepartmentFax">
    <vt:lpwstr/>
  </property>
  <property fmtid="{D5CDD505-2E9C-101B-9397-08002B2CF9AE}" pid="332" name="FSC#ATSTATECFG@1.1001:DepartmentEmail">
    <vt:lpwstr/>
  </property>
  <property fmtid="{D5CDD505-2E9C-101B-9397-08002B2CF9AE}" pid="333" name="FSC#ATSTATECFG@1.1001:SubfileDate">
    <vt:lpwstr/>
  </property>
  <property fmtid="{D5CDD505-2E9C-101B-9397-08002B2CF9AE}" pid="334" name="FSC#ATSTATECFG@1.1001:SubfileSubject">
    <vt:lpwstr/>
  </property>
  <property fmtid="{D5CDD505-2E9C-101B-9397-08002B2CF9AE}" pid="335" name="FSC#ATSTATECFG@1.1001:DepartmentZipCode">
    <vt:lpwstr/>
  </property>
  <property fmtid="{D5CDD505-2E9C-101B-9397-08002B2CF9AE}" pid="336" name="FSC#ATSTATECFG@1.1001:DepartmentCountry">
    <vt:lpwstr/>
  </property>
  <property fmtid="{D5CDD505-2E9C-101B-9397-08002B2CF9AE}" pid="337" name="FSC#ATSTATECFG@1.1001:DepartmentCity">
    <vt:lpwstr/>
  </property>
  <property fmtid="{D5CDD505-2E9C-101B-9397-08002B2CF9AE}" pid="338" name="FSC#ATSTATECFG@1.1001:DepartmentStreet">
    <vt:lpwstr/>
  </property>
  <property fmtid="{D5CDD505-2E9C-101B-9397-08002B2CF9AE}" pid="339" name="FSC#CCAPRECONFIGG@15.1001:DepartmentON">
    <vt:lpwstr/>
  </property>
  <property fmtid="{D5CDD505-2E9C-101B-9397-08002B2CF9AE}" pid="340" name="FSC#CCAPRECONFIGG@15.1001:DepartmentWebsite">
    <vt:lpwstr/>
  </property>
  <property fmtid="{D5CDD505-2E9C-101B-9397-08002B2CF9AE}" pid="341" name="FSC#ATSTATECFG@1.1001:DepartmentDVR">
    <vt:lpwstr/>
  </property>
  <property fmtid="{D5CDD505-2E9C-101B-9397-08002B2CF9AE}" pid="342" name="FSC#ATSTATECFG@1.1001:DepartmentUID">
    <vt:lpwstr/>
  </property>
  <property fmtid="{D5CDD505-2E9C-101B-9397-08002B2CF9AE}" pid="343" name="FSC#ATSTATECFG@1.1001:SubfileReference">
    <vt:lpwstr/>
  </property>
  <property fmtid="{D5CDD505-2E9C-101B-9397-08002B2CF9AE}" pid="344" name="FSC#ATSTATECFG@1.1001:Clause">
    <vt:lpwstr/>
  </property>
  <property fmtid="{D5CDD505-2E9C-101B-9397-08002B2CF9AE}" pid="345" name="FSC#ATSTATECFG@1.1001:ApprovedSignature">
    <vt:lpwstr/>
  </property>
  <property fmtid="{D5CDD505-2E9C-101B-9397-08002B2CF9AE}" pid="346" name="FSC#ATSTATECFG@1.1001:BankAccount">
    <vt:lpwstr/>
  </property>
  <property fmtid="{D5CDD505-2E9C-101B-9397-08002B2CF9AE}" pid="347" name="FSC#ATSTATECFG@1.1001:BankAccountOwner">
    <vt:lpwstr/>
  </property>
  <property fmtid="{D5CDD505-2E9C-101B-9397-08002B2CF9AE}" pid="348" name="FSC#ATSTATECFG@1.1001:BankInstitute">
    <vt:lpwstr/>
  </property>
  <property fmtid="{D5CDD505-2E9C-101B-9397-08002B2CF9AE}" pid="349" name="FSC#ATSTATECFG@1.1001:BankAccountID">
    <vt:lpwstr/>
  </property>
  <property fmtid="{D5CDD505-2E9C-101B-9397-08002B2CF9AE}" pid="350" name="FSC#ATSTATECFG@1.1001:BankAccountIBAN">
    <vt:lpwstr/>
  </property>
  <property fmtid="{D5CDD505-2E9C-101B-9397-08002B2CF9AE}" pid="351" name="FSC#ATSTATECFG@1.1001:BankAccountBIC">
    <vt:lpwstr/>
  </property>
  <property fmtid="{D5CDD505-2E9C-101B-9397-08002B2CF9AE}" pid="352" name="FSC#ATSTATECFG@1.1001:BankName">
    <vt:lpwstr/>
  </property>
  <property fmtid="{D5CDD505-2E9C-101B-9397-08002B2CF9AE}" pid="353" name="FSC#CCAPRECONFIG@15.1001:AddrAnrede">
    <vt:lpwstr/>
  </property>
  <property fmtid="{D5CDD505-2E9C-101B-9397-08002B2CF9AE}" pid="354" name="FSC#CCAPRECONFIG@15.1001:AddrTitel">
    <vt:lpwstr/>
  </property>
  <property fmtid="{D5CDD505-2E9C-101B-9397-08002B2CF9AE}" pid="355" name="FSC#CCAPRECONFIG@15.1001:AddrNachgestellter_Titel">
    <vt:lpwstr/>
  </property>
  <property fmtid="{D5CDD505-2E9C-101B-9397-08002B2CF9AE}" pid="356" name="FSC#CCAPRECONFIG@15.1001:AddrVorname">
    <vt:lpwstr/>
  </property>
  <property fmtid="{D5CDD505-2E9C-101B-9397-08002B2CF9AE}" pid="357" name="FSC#CCAPRECONFIG@15.1001:AddrNachname">
    <vt:lpwstr/>
  </property>
  <property fmtid="{D5CDD505-2E9C-101B-9397-08002B2CF9AE}" pid="358" name="FSC#CCAPRECONFIG@15.1001:AddrzH">
    <vt:lpwstr/>
  </property>
  <property fmtid="{D5CDD505-2E9C-101B-9397-08002B2CF9AE}" pid="359" name="FSC#CCAPRECONFIG@15.1001:AddrGeschlecht">
    <vt:lpwstr/>
  </property>
  <property fmtid="{D5CDD505-2E9C-101B-9397-08002B2CF9AE}" pid="360" name="FSC#CCAPRECONFIG@15.1001:AddrStrasse">
    <vt:lpwstr/>
  </property>
  <property fmtid="{D5CDD505-2E9C-101B-9397-08002B2CF9AE}" pid="361" name="FSC#CCAPRECONFIG@15.1001:AddrHausnummer">
    <vt:lpwstr/>
  </property>
  <property fmtid="{D5CDD505-2E9C-101B-9397-08002B2CF9AE}" pid="362" name="FSC#CCAPRECONFIG@15.1001:AddrStiege">
    <vt:lpwstr/>
  </property>
  <property fmtid="{D5CDD505-2E9C-101B-9397-08002B2CF9AE}" pid="363" name="FSC#CCAPRECONFIG@15.1001:AddrStock">
    <vt:lpwstr/>
  </property>
  <property fmtid="{D5CDD505-2E9C-101B-9397-08002B2CF9AE}" pid="364" name="FSC#CCAPRECONFIG@15.1001:AddrTuer">
    <vt:lpwstr/>
  </property>
  <property fmtid="{D5CDD505-2E9C-101B-9397-08002B2CF9AE}" pid="365" name="FSC#CCAPRECONFIG@15.1001:AddrPostfach">
    <vt:lpwstr/>
  </property>
  <property fmtid="{D5CDD505-2E9C-101B-9397-08002B2CF9AE}" pid="366" name="FSC#CCAPRECONFIG@15.1001:AddrPostleitzahl">
    <vt:lpwstr/>
  </property>
  <property fmtid="{D5CDD505-2E9C-101B-9397-08002B2CF9AE}" pid="367" name="FSC#CCAPRECONFIG@15.1001:AddrOrt">
    <vt:lpwstr/>
  </property>
  <property fmtid="{D5CDD505-2E9C-101B-9397-08002B2CF9AE}" pid="368" name="FSC#CCAPRECONFIG@15.1001:AddrLand">
    <vt:lpwstr/>
  </property>
  <property fmtid="{D5CDD505-2E9C-101B-9397-08002B2CF9AE}" pid="369" name="FSC#CCAPRECONFIG@15.1001:AddrEmail">
    <vt:lpwstr/>
  </property>
  <property fmtid="{D5CDD505-2E9C-101B-9397-08002B2CF9AE}" pid="370" name="FSC#CCAPRECONFIG@15.1001:AddrAdresse">
    <vt:lpwstr/>
  </property>
  <property fmtid="{D5CDD505-2E9C-101B-9397-08002B2CF9AE}" pid="371" name="FSC#CCAPRECONFIG@15.1001:AddrFax">
    <vt:lpwstr/>
  </property>
  <property fmtid="{D5CDD505-2E9C-101B-9397-08002B2CF9AE}" pid="372" name="FSC#CCAPRECONFIG@15.1001:AddrOrganisationsname">
    <vt:lpwstr/>
  </property>
  <property fmtid="{D5CDD505-2E9C-101B-9397-08002B2CF9AE}" pid="373" name="FSC#CCAPRECONFIG@15.1001:AddrOrganisationskurzname">
    <vt:lpwstr/>
  </property>
  <property fmtid="{D5CDD505-2E9C-101B-9397-08002B2CF9AE}" pid="374" name="FSC#CCAPRECONFIG@15.1001:AddrAbschriftsbemerkung">
    <vt:lpwstr/>
  </property>
  <property fmtid="{D5CDD505-2E9C-101B-9397-08002B2CF9AE}" pid="375" name="FSC#CCAPRECONFIG@15.1001:AddrName_Zeile_2">
    <vt:lpwstr/>
  </property>
  <property fmtid="{D5CDD505-2E9C-101B-9397-08002B2CF9AE}" pid="376" name="FSC#CCAPRECONFIG@15.1001:AddrName_Zeile_3">
    <vt:lpwstr/>
  </property>
  <property fmtid="{D5CDD505-2E9C-101B-9397-08002B2CF9AE}" pid="377" name="FSC#CCAPRECONFIG@15.1001:AddrPostalischeAdresse">
    <vt:lpwstr/>
  </property>
  <property fmtid="{D5CDD505-2E9C-101B-9397-08002B2CF9AE}" pid="378" name="FSC#CCAPRECONFIG@15.1001:AddrKategorie">
    <vt:lpwstr/>
  </property>
  <property fmtid="{D5CDD505-2E9C-101B-9397-08002B2CF9AE}" pid="379" name="FSC#CCAPRECONFIG@15.1001:AddrRechtsform">
    <vt:lpwstr/>
  </property>
  <property fmtid="{D5CDD505-2E9C-101B-9397-08002B2CF9AE}" pid="380" name="FSC#CCAPRECONFIG@15.1001:AddrZiel">
    <vt:lpwstr/>
  </property>
  <property fmtid="{D5CDD505-2E9C-101B-9397-08002B2CF9AE}" pid="381" name="FSC#CCAPRECONFIG@15.1001:AddrBerufstitel">
    <vt:lpwstr/>
  </property>
  <property fmtid="{D5CDD505-2E9C-101B-9397-08002B2CF9AE}" pid="382" name="FSC#CCAPRECONFIG@15.1001:AddrFunktionsbezeichnung">
    <vt:lpwstr/>
  </property>
  <property fmtid="{D5CDD505-2E9C-101B-9397-08002B2CF9AE}" pid="383" name="FSC#CCAPRECONFIG@15.1001:AddrTelefonnummer">
    <vt:lpwstr/>
  </property>
  <property fmtid="{D5CDD505-2E9C-101B-9397-08002B2CF9AE}" pid="384" name="FSC#CCAPRECONFIG@15.1001:AddrGeburtstag">
    <vt:lpwstr/>
  </property>
  <property fmtid="{D5CDD505-2E9C-101B-9397-08002B2CF9AE}" pid="385" name="FSC#CCAPRECONFIG@15.1001:AddrFirmenbuchnummer">
    <vt:lpwstr/>
  </property>
  <property fmtid="{D5CDD505-2E9C-101B-9397-08002B2CF9AE}" pid="386" name="FSC#CCAPRECONFIG@15.1001:AddrSozialversicherungsnummer">
    <vt:lpwstr/>
  </property>
  <property fmtid="{D5CDD505-2E9C-101B-9397-08002B2CF9AE}" pid="387" name="FSC#CCAPRECONFIG@15.1001:Additional1">
    <vt:lpwstr/>
  </property>
  <property fmtid="{D5CDD505-2E9C-101B-9397-08002B2CF9AE}" pid="388" name="FSC#CCAPRECONFIG@15.1001:Additional2">
    <vt:lpwstr/>
  </property>
  <property fmtid="{D5CDD505-2E9C-101B-9397-08002B2CF9AE}" pid="389" name="FSC#CCAPRECONFIG@15.1001:Additional3">
    <vt:lpwstr/>
  </property>
  <property fmtid="{D5CDD505-2E9C-101B-9397-08002B2CF9AE}" pid="390" name="FSC#CCAPRECONFIG@15.1001:Additional4">
    <vt:lpwstr/>
  </property>
  <property fmtid="{D5CDD505-2E9C-101B-9397-08002B2CF9AE}" pid="391" name="FSC#CCAPRECONFIG@15.1001:Additional5">
    <vt:lpwstr/>
  </property>
  <property fmtid="{D5CDD505-2E9C-101B-9397-08002B2CF9AE}" pid="392" name="FSC#COOELAK@1.1001:ObjectAddressees">
    <vt:lpwstr/>
  </property>
  <property fmtid="{D5CDD505-2E9C-101B-9397-08002B2CF9AE}" pid="393" name="FSC#COOELAK@1.1001:replyreference">
    <vt:lpwstr/>
  </property>
  <property fmtid="{D5CDD505-2E9C-101B-9397-08002B2CF9AE}" pid="394" name="FSC#COOELAK@1.1001:OfficeHours">
    <vt:lpwstr/>
  </property>
  <property fmtid="{D5CDD505-2E9C-101B-9397-08002B2CF9AE}" pid="395" name="FSC#COOELAK@1.1001:FileRefOULong">
    <vt:lpwstr/>
  </property>
  <property fmtid="{D5CDD505-2E9C-101B-9397-08002B2CF9AE}" pid="396" name="FSC#FSCGOVDE@1.1001:FileRefOUEmail">
    <vt:lpwstr/>
  </property>
  <property fmtid="{D5CDD505-2E9C-101B-9397-08002B2CF9AE}" pid="397" name="FSC#FSCGOVDE@1.1001:ProcedureReference">
    <vt:lpwstr/>
  </property>
  <property fmtid="{D5CDD505-2E9C-101B-9397-08002B2CF9AE}" pid="398" name="FSC#FSCGOVDE@1.1001:FileSubject">
    <vt:lpwstr/>
  </property>
  <property fmtid="{D5CDD505-2E9C-101B-9397-08002B2CF9AE}" pid="399" name="FSC#FSCGOVDE@1.1001:ProcedureSubject">
    <vt:lpwstr/>
  </property>
  <property fmtid="{D5CDD505-2E9C-101B-9397-08002B2CF9AE}" pid="400" name="FSC#FSCGOVDE@1.1001:SignFinalVersionBy">
    <vt:lpwstr/>
  </property>
  <property fmtid="{D5CDD505-2E9C-101B-9397-08002B2CF9AE}" pid="401" name="FSC#FSCGOVDE@1.1001:SignFinalVersionAt">
    <vt:lpwstr/>
  </property>
  <property fmtid="{D5CDD505-2E9C-101B-9397-08002B2CF9AE}" pid="402" name="FSC#FSCGOVDE@1.1001:ProcedureRefBarCode">
    <vt:lpwstr/>
  </property>
  <property fmtid="{D5CDD505-2E9C-101B-9397-08002B2CF9AE}" pid="403" name="FSC#FSCGOVDE@1.1001:FileAddSubj">
    <vt:lpwstr/>
  </property>
  <property fmtid="{D5CDD505-2E9C-101B-9397-08002B2CF9AE}" pid="404" name="FSC#FSCGOVDE@1.1001:DocumentSubj">
    <vt:lpwstr/>
  </property>
  <property fmtid="{D5CDD505-2E9C-101B-9397-08002B2CF9AE}" pid="405" name="FSC#FSCGOVDE@1.1001:FileRel">
    <vt:lpwstr/>
  </property>
  <property fmtid="{D5CDD505-2E9C-101B-9397-08002B2CF9AE}" pid="406" name="FSC#DEPRECONFIG@15.1001:DocumentTitle">
    <vt:lpwstr/>
  </property>
  <property fmtid="{D5CDD505-2E9C-101B-9397-08002B2CF9AE}" pid="407" name="FSC#DEPRECONFIG@15.1001:ProcedureTitle">
    <vt:lpwstr/>
  </property>
  <property fmtid="{D5CDD505-2E9C-101B-9397-08002B2CF9AE}" pid="408" name="FSC#DEPRECONFIG@15.1001:AuthorTitle">
    <vt:lpwstr>Dr.</vt:lpwstr>
  </property>
  <property fmtid="{D5CDD505-2E9C-101B-9397-08002B2CF9AE}" pid="409" name="FSC#DEPRECONFIG@15.1001:AuthorSalution">
    <vt:lpwstr>Frau</vt:lpwstr>
  </property>
  <property fmtid="{D5CDD505-2E9C-101B-9397-08002B2CF9AE}" pid="410" name="FSC#DEPRECONFIG@15.1001:AuthorName">
    <vt:lpwstr>Babett Kobe</vt:lpwstr>
  </property>
  <property fmtid="{D5CDD505-2E9C-101B-9397-08002B2CF9AE}" pid="411" name="FSC#DEPRECONFIG@15.1001:AuthorMail">
    <vt:lpwstr>Babett.Kobe@pei.de</vt:lpwstr>
  </property>
  <property fmtid="{D5CDD505-2E9C-101B-9397-08002B2CF9AE}" pid="412" name="FSC#DEPRECONFIG@15.1001:AuthorTelephone">
    <vt:lpwstr>+49 6103 77 7415</vt:lpwstr>
  </property>
  <property fmtid="{D5CDD505-2E9C-101B-9397-08002B2CF9AE}" pid="413" name="FSC#DEPRECONFIG@15.1001:AuthorFax">
    <vt:lpwstr/>
  </property>
  <property fmtid="{D5CDD505-2E9C-101B-9397-08002B2CF9AE}" pid="414" name="FSC#DEPRECONFIG@15.1001:AuthorOE">
    <vt:lpwstr>VET 1 (Fachgebiet VET 1 - Bewertung immunologischer Tierarzneimittel)</vt:lpwstr>
  </property>
  <property fmtid="{D5CDD505-2E9C-101B-9397-08002B2CF9AE}" pid="415" name="FSC#COOSYSTEM@1.1:Container">
    <vt:lpwstr>COO.2220.100.8.4985947</vt:lpwstr>
  </property>
  <property fmtid="{D5CDD505-2E9C-101B-9397-08002B2CF9AE}" pid="416" name="FSC#FSCFOLIO@1.1001:docpropproject">
    <vt:lpwstr/>
  </property>
</Properties>
</file>