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92F3C1" w14:textId="77777777" w:rsidR="00C75F77" w:rsidRPr="002E2639" w:rsidRDefault="00C75F77" w:rsidP="00C75F77">
      <w:pPr>
        <w:tabs>
          <w:tab w:val="clear" w:pos="567"/>
        </w:tabs>
        <w:spacing w:line="240" w:lineRule="auto"/>
        <w:jc w:val="center"/>
        <w:rPr>
          <w:b/>
          <w:szCs w:val="22"/>
          <w:lang w:val="sk-SK"/>
        </w:rPr>
      </w:pPr>
      <w:r w:rsidRPr="002E2639">
        <w:rPr>
          <w:b/>
          <w:szCs w:val="22"/>
          <w:lang w:val="sk-SK"/>
        </w:rPr>
        <w:t>SÚHRN CHARAKTERISTICKÝCH VLASTNOSTÍ LIEKU</w:t>
      </w:r>
    </w:p>
    <w:p w14:paraId="149DF56E" w14:textId="77777777" w:rsidR="00C75F77" w:rsidRDefault="00C75F77" w:rsidP="00C75F77">
      <w:pPr>
        <w:spacing w:line="240" w:lineRule="auto"/>
        <w:rPr>
          <w:b/>
          <w:szCs w:val="22"/>
          <w:lang w:val="sk-SK"/>
        </w:rPr>
      </w:pPr>
    </w:p>
    <w:p w14:paraId="0ADD26ED" w14:textId="77777777" w:rsidR="00C75F77" w:rsidRPr="002E2639" w:rsidRDefault="00C75F77" w:rsidP="00C75F77">
      <w:pPr>
        <w:spacing w:line="240" w:lineRule="auto"/>
        <w:rPr>
          <w:szCs w:val="22"/>
          <w:lang w:val="sk-SK"/>
        </w:rPr>
      </w:pPr>
      <w:r w:rsidRPr="002E2639">
        <w:rPr>
          <w:b/>
          <w:bCs/>
          <w:szCs w:val="22"/>
          <w:shd w:val="clear" w:color="auto" w:fill="C0C0C0"/>
          <w:lang w:val="sk-SK"/>
        </w:rPr>
        <w:t>1.</w:t>
      </w:r>
      <w:r w:rsidRPr="002E2639">
        <w:rPr>
          <w:b/>
          <w:szCs w:val="22"/>
          <w:lang w:val="sk-SK"/>
        </w:rPr>
        <w:tab/>
        <w:t>NÁZOV VETERINÁRNEHO LIEKU</w:t>
      </w:r>
    </w:p>
    <w:p w14:paraId="612AFAC8" w14:textId="77777777" w:rsidR="00C75F77" w:rsidRPr="002E2639" w:rsidRDefault="00C75F77" w:rsidP="00C75F77">
      <w:pPr>
        <w:tabs>
          <w:tab w:val="clear" w:pos="567"/>
        </w:tabs>
        <w:spacing w:line="240" w:lineRule="auto"/>
        <w:rPr>
          <w:szCs w:val="22"/>
          <w:lang w:val="sk-SK"/>
        </w:rPr>
      </w:pPr>
    </w:p>
    <w:p w14:paraId="48E3BCB2" w14:textId="77777777" w:rsidR="00C75F77" w:rsidRPr="002E2639" w:rsidRDefault="00C75F77" w:rsidP="00C75F77">
      <w:pPr>
        <w:tabs>
          <w:tab w:val="clear" w:pos="567"/>
        </w:tabs>
        <w:spacing w:line="240" w:lineRule="auto"/>
        <w:rPr>
          <w:szCs w:val="22"/>
          <w:lang w:val="sk-SK"/>
        </w:rPr>
      </w:pPr>
      <w:proofErr w:type="spellStart"/>
      <w:r w:rsidRPr="002E2639">
        <w:rPr>
          <w:szCs w:val="22"/>
          <w:lang w:val="sk-SK"/>
        </w:rPr>
        <w:t>Dexrapid</w:t>
      </w:r>
      <w:proofErr w:type="spellEnd"/>
      <w:r w:rsidRPr="002E2639">
        <w:rPr>
          <w:szCs w:val="22"/>
          <w:lang w:val="sk-SK"/>
        </w:rPr>
        <w:t xml:space="preserve"> 2 mg/ml injekčný roztok</w:t>
      </w:r>
    </w:p>
    <w:p w14:paraId="63CAE409" w14:textId="77777777" w:rsidR="00C75F77" w:rsidRPr="002E2639" w:rsidRDefault="00C75F77" w:rsidP="00C75F77">
      <w:pPr>
        <w:tabs>
          <w:tab w:val="clear" w:pos="567"/>
        </w:tabs>
        <w:spacing w:line="240" w:lineRule="auto"/>
        <w:rPr>
          <w:szCs w:val="22"/>
          <w:lang w:val="sk-SK"/>
        </w:rPr>
      </w:pPr>
    </w:p>
    <w:p w14:paraId="799B1245" w14:textId="77777777" w:rsidR="00C75F77" w:rsidRPr="002E2639" w:rsidRDefault="00C75F77" w:rsidP="00C75F77">
      <w:pPr>
        <w:spacing w:line="240" w:lineRule="auto"/>
        <w:rPr>
          <w:szCs w:val="22"/>
          <w:lang w:val="sk-SK"/>
        </w:rPr>
      </w:pPr>
      <w:r w:rsidRPr="002E2639">
        <w:rPr>
          <w:b/>
          <w:szCs w:val="22"/>
          <w:lang w:val="sk-SK"/>
        </w:rPr>
        <w:t>2.</w:t>
      </w:r>
      <w:r w:rsidRPr="002E2639">
        <w:rPr>
          <w:b/>
          <w:szCs w:val="22"/>
          <w:lang w:val="sk-SK"/>
        </w:rPr>
        <w:tab/>
        <w:t>KVALITATÍVNE A KVANTITATÍVNE ZLOŽENIE</w:t>
      </w:r>
    </w:p>
    <w:p w14:paraId="4D18DB93" w14:textId="77777777" w:rsidR="00C75F77" w:rsidRPr="002E2639" w:rsidRDefault="00C75F77" w:rsidP="00C75F77">
      <w:pPr>
        <w:tabs>
          <w:tab w:val="clear" w:pos="567"/>
        </w:tabs>
        <w:spacing w:line="240" w:lineRule="auto"/>
        <w:rPr>
          <w:szCs w:val="22"/>
          <w:lang w:val="sk-SK"/>
        </w:rPr>
      </w:pPr>
    </w:p>
    <w:p w14:paraId="4DAC6FA4" w14:textId="77777777" w:rsidR="00C75F77" w:rsidRPr="002E2639" w:rsidRDefault="00C75F77" w:rsidP="00C75F77">
      <w:pPr>
        <w:tabs>
          <w:tab w:val="clear" w:pos="567"/>
        </w:tabs>
        <w:spacing w:line="240" w:lineRule="auto"/>
        <w:rPr>
          <w:szCs w:val="22"/>
          <w:lang w:val="sk-SK"/>
        </w:rPr>
      </w:pPr>
      <w:r w:rsidRPr="002E2639">
        <w:rPr>
          <w:szCs w:val="22"/>
          <w:lang w:val="sk-SK"/>
        </w:rPr>
        <w:t>1 ml obsahuje</w:t>
      </w:r>
    </w:p>
    <w:p w14:paraId="6B43CD3A" w14:textId="77777777" w:rsidR="00C75F77" w:rsidRPr="002E2639" w:rsidRDefault="00C75F77" w:rsidP="00C75F77">
      <w:pPr>
        <w:tabs>
          <w:tab w:val="clear" w:pos="567"/>
        </w:tabs>
        <w:spacing w:line="240" w:lineRule="auto"/>
        <w:rPr>
          <w:b/>
          <w:szCs w:val="22"/>
          <w:lang w:val="sk-SK"/>
        </w:rPr>
      </w:pPr>
      <w:r w:rsidRPr="002E2639">
        <w:rPr>
          <w:b/>
          <w:szCs w:val="22"/>
          <w:lang w:val="sk-SK"/>
        </w:rPr>
        <w:t>Účinná látka:</w:t>
      </w:r>
    </w:p>
    <w:p w14:paraId="2325246E" w14:textId="77777777" w:rsidR="00C75F77" w:rsidRPr="002E2639" w:rsidRDefault="00C75F77" w:rsidP="00C75F77">
      <w:pPr>
        <w:tabs>
          <w:tab w:val="clear" w:pos="567"/>
          <w:tab w:val="left" w:pos="2268"/>
        </w:tabs>
        <w:spacing w:line="240" w:lineRule="auto"/>
        <w:rPr>
          <w:iCs/>
          <w:szCs w:val="22"/>
          <w:lang w:val="sk-SK"/>
        </w:rPr>
      </w:pPr>
      <w:proofErr w:type="spellStart"/>
      <w:r w:rsidRPr="002E2639">
        <w:rPr>
          <w:iCs/>
          <w:szCs w:val="22"/>
          <w:lang w:val="sk-SK"/>
        </w:rPr>
        <w:t>Dexametazón</w:t>
      </w:r>
      <w:proofErr w:type="spellEnd"/>
      <w:r w:rsidRPr="002E2639">
        <w:rPr>
          <w:iCs/>
          <w:szCs w:val="22"/>
          <w:lang w:val="sk-SK"/>
        </w:rPr>
        <w:tab/>
        <w:t>2,0 mg</w:t>
      </w:r>
    </w:p>
    <w:p w14:paraId="62F35B43" w14:textId="77777777" w:rsidR="00C75F77" w:rsidRPr="002E2639" w:rsidRDefault="00C75F77" w:rsidP="00C75F77">
      <w:pPr>
        <w:tabs>
          <w:tab w:val="clear" w:pos="567"/>
        </w:tabs>
        <w:spacing w:line="240" w:lineRule="auto"/>
        <w:rPr>
          <w:iCs/>
          <w:szCs w:val="22"/>
          <w:lang w:val="sk-SK"/>
        </w:rPr>
      </w:pPr>
      <w:r w:rsidRPr="002E2639">
        <w:rPr>
          <w:iCs/>
          <w:szCs w:val="22"/>
          <w:lang w:val="sk-SK"/>
        </w:rPr>
        <w:t xml:space="preserve">(čo zodpovedá 2,63 mg </w:t>
      </w:r>
      <w:proofErr w:type="spellStart"/>
      <w:r w:rsidRPr="002E2639">
        <w:rPr>
          <w:iCs/>
          <w:szCs w:val="22"/>
          <w:lang w:val="sk-SK"/>
        </w:rPr>
        <w:t>dexametazón</w:t>
      </w:r>
      <w:proofErr w:type="spellEnd"/>
      <w:r w:rsidRPr="002E2639">
        <w:rPr>
          <w:iCs/>
          <w:szCs w:val="22"/>
          <w:lang w:val="sk-SK"/>
        </w:rPr>
        <w:t xml:space="preserve"> fosforečnanu sodnému)</w:t>
      </w:r>
    </w:p>
    <w:p w14:paraId="2D01083C" w14:textId="77777777" w:rsidR="00C75F77" w:rsidRPr="002E2639" w:rsidRDefault="00C75F77" w:rsidP="00C75F77">
      <w:pPr>
        <w:tabs>
          <w:tab w:val="clear" w:pos="567"/>
        </w:tabs>
        <w:spacing w:line="240" w:lineRule="auto"/>
        <w:rPr>
          <w:szCs w:val="22"/>
          <w:lang w:val="sk-SK"/>
        </w:rPr>
      </w:pPr>
    </w:p>
    <w:p w14:paraId="1BA5B90B" w14:textId="77777777" w:rsidR="00C75F77" w:rsidRPr="002E2639" w:rsidRDefault="00C75F77" w:rsidP="00C75F77">
      <w:pPr>
        <w:tabs>
          <w:tab w:val="clear" w:pos="567"/>
        </w:tabs>
        <w:spacing w:line="240" w:lineRule="auto"/>
        <w:rPr>
          <w:szCs w:val="22"/>
          <w:lang w:val="sk-SK"/>
        </w:rPr>
      </w:pPr>
      <w:r w:rsidRPr="002E2639">
        <w:rPr>
          <w:b/>
          <w:szCs w:val="22"/>
          <w:lang w:val="sk-SK"/>
        </w:rPr>
        <w:t>Pomocné látky:</w:t>
      </w:r>
    </w:p>
    <w:p w14:paraId="3FB8AD45" w14:textId="77777777" w:rsidR="00C75F77" w:rsidRPr="002E2639" w:rsidRDefault="00C75F77" w:rsidP="00C75F77">
      <w:pPr>
        <w:tabs>
          <w:tab w:val="clear" w:pos="567"/>
          <w:tab w:val="left" w:pos="2268"/>
        </w:tabs>
        <w:spacing w:line="240" w:lineRule="auto"/>
        <w:rPr>
          <w:szCs w:val="22"/>
          <w:lang w:val="sk-SK"/>
        </w:rPr>
      </w:pPr>
      <w:proofErr w:type="spellStart"/>
      <w:r w:rsidRPr="002E2639">
        <w:rPr>
          <w:szCs w:val="22"/>
          <w:lang w:val="sk-SK"/>
        </w:rPr>
        <w:t>Benzylalkohol</w:t>
      </w:r>
      <w:proofErr w:type="spellEnd"/>
      <w:r w:rsidRPr="002E2639">
        <w:rPr>
          <w:szCs w:val="22"/>
          <w:lang w:val="sk-SK"/>
        </w:rPr>
        <w:t xml:space="preserve"> (E1519)</w:t>
      </w:r>
      <w:r w:rsidRPr="002E2639">
        <w:rPr>
          <w:szCs w:val="22"/>
          <w:lang w:val="sk-SK"/>
        </w:rPr>
        <w:tab/>
      </w:r>
      <w:r w:rsidRPr="002E2639">
        <w:rPr>
          <w:szCs w:val="22"/>
          <w:lang w:val="sk-SK"/>
        </w:rPr>
        <w:tab/>
        <w:t>15,6 mg</w:t>
      </w:r>
    </w:p>
    <w:p w14:paraId="2ADBF47A" w14:textId="77777777" w:rsidR="00C75F77" w:rsidRPr="002E2639" w:rsidRDefault="00C75F77" w:rsidP="00C75F77">
      <w:pPr>
        <w:tabs>
          <w:tab w:val="clear" w:pos="567"/>
          <w:tab w:val="left" w:pos="2268"/>
        </w:tabs>
        <w:spacing w:line="240" w:lineRule="auto"/>
        <w:rPr>
          <w:szCs w:val="22"/>
          <w:lang w:val="sk-SK"/>
        </w:rPr>
      </w:pPr>
    </w:p>
    <w:p w14:paraId="533EBFF0" w14:textId="77777777" w:rsidR="00C75F77" w:rsidRPr="002E2639" w:rsidRDefault="00C75F77" w:rsidP="00C75F77">
      <w:pPr>
        <w:tabs>
          <w:tab w:val="clear" w:pos="567"/>
        </w:tabs>
        <w:spacing w:line="240" w:lineRule="auto"/>
        <w:rPr>
          <w:szCs w:val="22"/>
          <w:lang w:val="sk-SK"/>
        </w:rPr>
      </w:pPr>
      <w:r w:rsidRPr="002E2639">
        <w:rPr>
          <w:szCs w:val="22"/>
          <w:lang w:val="sk-SK"/>
        </w:rPr>
        <w:t>Úplný zoznam pomocnýc</w:t>
      </w:r>
      <w:r>
        <w:rPr>
          <w:szCs w:val="22"/>
          <w:lang w:val="sk-SK"/>
        </w:rPr>
        <w:t>h látok je uvedený v časti 6.1.</w:t>
      </w:r>
    </w:p>
    <w:p w14:paraId="29564F4D" w14:textId="77777777" w:rsidR="00C75F77" w:rsidRPr="002E2639" w:rsidRDefault="00C75F77" w:rsidP="00C75F77">
      <w:pPr>
        <w:tabs>
          <w:tab w:val="clear" w:pos="567"/>
        </w:tabs>
        <w:spacing w:line="240" w:lineRule="auto"/>
        <w:rPr>
          <w:szCs w:val="22"/>
          <w:lang w:val="sk-SK"/>
        </w:rPr>
      </w:pPr>
    </w:p>
    <w:p w14:paraId="6F2D1323" w14:textId="77777777" w:rsidR="00C75F77" w:rsidRPr="002E2639" w:rsidRDefault="00C75F77" w:rsidP="00C75F77">
      <w:pPr>
        <w:spacing w:line="240" w:lineRule="auto"/>
        <w:rPr>
          <w:szCs w:val="22"/>
          <w:lang w:val="sk-SK"/>
        </w:rPr>
      </w:pPr>
      <w:r w:rsidRPr="002E2639">
        <w:rPr>
          <w:b/>
          <w:szCs w:val="22"/>
          <w:lang w:val="sk-SK"/>
        </w:rPr>
        <w:t>3.</w:t>
      </w:r>
      <w:r w:rsidRPr="002E2639">
        <w:rPr>
          <w:b/>
          <w:szCs w:val="22"/>
          <w:lang w:val="sk-SK"/>
        </w:rPr>
        <w:tab/>
        <w:t>LIEKOVÁ FORMA</w:t>
      </w:r>
    </w:p>
    <w:p w14:paraId="2F442193" w14:textId="77777777" w:rsidR="00C75F77" w:rsidRPr="002E2639" w:rsidRDefault="00C75F77" w:rsidP="00C75F77">
      <w:pPr>
        <w:tabs>
          <w:tab w:val="clear" w:pos="567"/>
        </w:tabs>
        <w:spacing w:line="240" w:lineRule="auto"/>
        <w:rPr>
          <w:szCs w:val="22"/>
          <w:lang w:val="sk-SK"/>
        </w:rPr>
      </w:pPr>
    </w:p>
    <w:p w14:paraId="63C8C19E" w14:textId="77777777" w:rsidR="00C75F77" w:rsidRPr="002E2639" w:rsidRDefault="00C75F77" w:rsidP="00C75F77">
      <w:pPr>
        <w:tabs>
          <w:tab w:val="clear" w:pos="567"/>
        </w:tabs>
        <w:spacing w:line="240" w:lineRule="auto"/>
        <w:rPr>
          <w:szCs w:val="22"/>
          <w:lang w:val="sk-SK"/>
        </w:rPr>
      </w:pPr>
      <w:r w:rsidRPr="002E2639">
        <w:rPr>
          <w:szCs w:val="22"/>
          <w:lang w:val="sk-SK"/>
        </w:rPr>
        <w:t>Injekčný roztok</w:t>
      </w:r>
      <w:r>
        <w:rPr>
          <w:szCs w:val="22"/>
          <w:lang w:val="sk-SK"/>
        </w:rPr>
        <w:t>.</w:t>
      </w:r>
    </w:p>
    <w:p w14:paraId="27B8B399" w14:textId="77777777" w:rsidR="00C75F77" w:rsidRPr="002E2639" w:rsidRDefault="00C75F77" w:rsidP="00C75F77">
      <w:pPr>
        <w:tabs>
          <w:tab w:val="clear" w:pos="567"/>
        </w:tabs>
        <w:spacing w:line="240" w:lineRule="auto"/>
        <w:rPr>
          <w:szCs w:val="22"/>
          <w:lang w:val="sk-SK"/>
        </w:rPr>
      </w:pPr>
      <w:r w:rsidRPr="002E2639">
        <w:rPr>
          <w:szCs w:val="22"/>
          <w:lang w:val="sk-SK"/>
        </w:rPr>
        <w:t>Číry a bezfarebný až takmer bezfarebný roztok</w:t>
      </w:r>
      <w:r>
        <w:rPr>
          <w:szCs w:val="22"/>
          <w:lang w:val="sk-SK"/>
        </w:rPr>
        <w:t>.</w:t>
      </w:r>
    </w:p>
    <w:p w14:paraId="73CECF51" w14:textId="77777777" w:rsidR="00C75F77" w:rsidRPr="002E2639" w:rsidRDefault="00C75F77" w:rsidP="00C75F77">
      <w:pPr>
        <w:tabs>
          <w:tab w:val="clear" w:pos="567"/>
        </w:tabs>
        <w:spacing w:line="240" w:lineRule="auto"/>
        <w:rPr>
          <w:szCs w:val="22"/>
          <w:lang w:val="sk-SK"/>
        </w:rPr>
      </w:pPr>
    </w:p>
    <w:p w14:paraId="5FF4555A" w14:textId="77777777" w:rsidR="00C75F77" w:rsidRPr="002E2639" w:rsidRDefault="00C75F77" w:rsidP="00C75F77">
      <w:pPr>
        <w:spacing w:line="240" w:lineRule="auto"/>
        <w:rPr>
          <w:b/>
          <w:szCs w:val="22"/>
          <w:lang w:val="sk-SK"/>
        </w:rPr>
      </w:pPr>
      <w:r w:rsidRPr="002E2639">
        <w:rPr>
          <w:b/>
          <w:szCs w:val="22"/>
          <w:lang w:val="sk-SK"/>
        </w:rPr>
        <w:t>4.</w:t>
      </w:r>
      <w:r w:rsidRPr="002E2639">
        <w:rPr>
          <w:b/>
          <w:szCs w:val="22"/>
          <w:lang w:val="sk-SK"/>
        </w:rPr>
        <w:tab/>
        <w:t>KLINICKÉ ÚDAJE</w:t>
      </w:r>
    </w:p>
    <w:p w14:paraId="3B7B5282" w14:textId="77777777" w:rsidR="00C75F77" w:rsidRPr="002E2639" w:rsidRDefault="00C75F77" w:rsidP="00C75F77">
      <w:pPr>
        <w:tabs>
          <w:tab w:val="clear" w:pos="567"/>
        </w:tabs>
        <w:spacing w:line="240" w:lineRule="auto"/>
        <w:rPr>
          <w:szCs w:val="22"/>
          <w:lang w:val="sk-SK"/>
        </w:rPr>
      </w:pPr>
    </w:p>
    <w:p w14:paraId="051925E3" w14:textId="77777777" w:rsidR="00C75F77" w:rsidRPr="002E2639" w:rsidRDefault="00C75F77" w:rsidP="00C75F77">
      <w:pPr>
        <w:tabs>
          <w:tab w:val="clear" w:pos="567"/>
        </w:tabs>
        <w:spacing w:line="240" w:lineRule="auto"/>
        <w:rPr>
          <w:b/>
          <w:szCs w:val="22"/>
          <w:lang w:val="sk-SK"/>
        </w:rPr>
      </w:pPr>
      <w:r w:rsidRPr="002E2639">
        <w:rPr>
          <w:b/>
          <w:szCs w:val="22"/>
          <w:lang w:val="sk-SK"/>
        </w:rPr>
        <w:t>4.1</w:t>
      </w:r>
      <w:r w:rsidRPr="002E2639">
        <w:rPr>
          <w:b/>
          <w:szCs w:val="22"/>
          <w:lang w:val="sk-SK"/>
        </w:rPr>
        <w:tab/>
        <w:t>Cieľové druhy</w:t>
      </w:r>
    </w:p>
    <w:p w14:paraId="30CF3515" w14:textId="77777777" w:rsidR="00C75F77" w:rsidRPr="002E2639" w:rsidRDefault="00C75F77" w:rsidP="00C75F77">
      <w:pPr>
        <w:tabs>
          <w:tab w:val="clear" w:pos="567"/>
        </w:tabs>
        <w:spacing w:line="240" w:lineRule="auto"/>
        <w:rPr>
          <w:szCs w:val="22"/>
          <w:lang w:val="sk-SK"/>
        </w:rPr>
      </w:pPr>
    </w:p>
    <w:p w14:paraId="18342246" w14:textId="77777777" w:rsidR="00C75F77" w:rsidRPr="002E2639" w:rsidRDefault="00C75F77" w:rsidP="00C75F77">
      <w:pPr>
        <w:tabs>
          <w:tab w:val="clear" w:pos="567"/>
        </w:tabs>
        <w:spacing w:line="240" w:lineRule="auto"/>
        <w:rPr>
          <w:szCs w:val="22"/>
          <w:lang w:val="sk-SK"/>
        </w:rPr>
      </w:pPr>
      <w:r w:rsidRPr="002E2639">
        <w:rPr>
          <w:szCs w:val="22"/>
          <w:lang w:val="sk-SK"/>
        </w:rPr>
        <w:t>Kone, hovädzí dobytok, ošípané, psy a</w:t>
      </w:r>
      <w:r>
        <w:rPr>
          <w:szCs w:val="22"/>
          <w:lang w:val="sk-SK"/>
        </w:rPr>
        <w:t> </w:t>
      </w:r>
      <w:r w:rsidRPr="002E2639">
        <w:rPr>
          <w:szCs w:val="22"/>
          <w:lang w:val="sk-SK"/>
        </w:rPr>
        <w:t>mačky</w:t>
      </w:r>
      <w:r>
        <w:rPr>
          <w:szCs w:val="22"/>
          <w:lang w:val="sk-SK"/>
        </w:rPr>
        <w:t>.</w:t>
      </w:r>
    </w:p>
    <w:p w14:paraId="2313A163" w14:textId="77777777" w:rsidR="00C75F77" w:rsidRPr="002E2639" w:rsidRDefault="00C75F77" w:rsidP="00C75F77">
      <w:pPr>
        <w:tabs>
          <w:tab w:val="clear" w:pos="567"/>
        </w:tabs>
        <w:spacing w:line="240" w:lineRule="auto"/>
        <w:rPr>
          <w:szCs w:val="22"/>
          <w:lang w:val="sk-SK"/>
        </w:rPr>
      </w:pPr>
    </w:p>
    <w:p w14:paraId="43231128" w14:textId="77777777" w:rsidR="00C75F77" w:rsidRPr="002E2639" w:rsidRDefault="00C75F77" w:rsidP="00C75F77">
      <w:pPr>
        <w:tabs>
          <w:tab w:val="clear" w:pos="567"/>
        </w:tabs>
        <w:spacing w:line="240" w:lineRule="auto"/>
        <w:rPr>
          <w:szCs w:val="22"/>
          <w:lang w:val="sk-SK"/>
        </w:rPr>
      </w:pPr>
      <w:r w:rsidRPr="002E2639">
        <w:rPr>
          <w:b/>
          <w:szCs w:val="22"/>
          <w:lang w:val="sk-SK"/>
        </w:rPr>
        <w:t>4.2</w:t>
      </w:r>
      <w:r w:rsidRPr="002E2639">
        <w:rPr>
          <w:b/>
          <w:szCs w:val="22"/>
          <w:lang w:val="sk-SK"/>
        </w:rPr>
        <w:tab/>
        <w:t>Indikácie na použitie so špecifikovaním cieľových druhov</w:t>
      </w:r>
    </w:p>
    <w:p w14:paraId="3355FC3B" w14:textId="77777777" w:rsidR="00C75F77" w:rsidRPr="002E2639" w:rsidRDefault="00C75F77" w:rsidP="00C75F77">
      <w:pPr>
        <w:tabs>
          <w:tab w:val="clear" w:pos="567"/>
        </w:tabs>
        <w:spacing w:line="240" w:lineRule="auto"/>
        <w:rPr>
          <w:szCs w:val="22"/>
          <w:lang w:val="sk-SK"/>
        </w:rPr>
      </w:pPr>
    </w:p>
    <w:p w14:paraId="04BA2EF7" w14:textId="77777777" w:rsidR="00C75F77" w:rsidRPr="002E2639" w:rsidRDefault="00C75F77" w:rsidP="00C75F77">
      <w:pPr>
        <w:jc w:val="both"/>
        <w:rPr>
          <w:u w:val="single"/>
          <w:lang w:val="sk-SK"/>
        </w:rPr>
      </w:pPr>
      <w:r w:rsidRPr="002E2639">
        <w:rPr>
          <w:szCs w:val="22"/>
          <w:u w:val="single"/>
          <w:bdr w:val="nil"/>
          <w:lang w:val="sk-SK"/>
        </w:rPr>
        <w:t>Kone, hovädzí dobytok, ošípané, psy a mačky:</w:t>
      </w:r>
    </w:p>
    <w:p w14:paraId="75A870CD" w14:textId="77777777" w:rsidR="00C75F77" w:rsidRPr="002E2639" w:rsidRDefault="00C75F77" w:rsidP="00C75F77">
      <w:pPr>
        <w:jc w:val="both"/>
        <w:rPr>
          <w:lang w:val="sk-SK"/>
        </w:rPr>
      </w:pPr>
      <w:r w:rsidRPr="002E2639">
        <w:rPr>
          <w:szCs w:val="22"/>
          <w:bdr w:val="nil"/>
          <w:lang w:val="sk-SK"/>
        </w:rPr>
        <w:t>Liečba zápalových alebo alergických ochorení.</w:t>
      </w:r>
    </w:p>
    <w:p w14:paraId="59FC55B8" w14:textId="77777777" w:rsidR="00C75F77" w:rsidRPr="002E2639" w:rsidRDefault="00C75F77" w:rsidP="00C75F77">
      <w:pPr>
        <w:jc w:val="both"/>
        <w:rPr>
          <w:szCs w:val="22"/>
          <w:bdr w:val="nil"/>
          <w:lang w:val="sk-SK"/>
        </w:rPr>
      </w:pPr>
    </w:p>
    <w:p w14:paraId="40714764" w14:textId="77777777" w:rsidR="00C75F77" w:rsidRPr="002713A6" w:rsidRDefault="00C75F77" w:rsidP="00C75F77">
      <w:pPr>
        <w:jc w:val="both"/>
        <w:rPr>
          <w:szCs w:val="22"/>
          <w:u w:val="single"/>
          <w:bdr w:val="nil"/>
          <w:lang w:val="sk-SK"/>
        </w:rPr>
      </w:pPr>
      <w:r w:rsidRPr="002713A6">
        <w:rPr>
          <w:szCs w:val="22"/>
          <w:u w:val="single"/>
          <w:bdr w:val="nil"/>
          <w:lang w:val="sk-SK"/>
        </w:rPr>
        <w:t>Kone:</w:t>
      </w:r>
    </w:p>
    <w:p w14:paraId="54CC8F1C" w14:textId="77777777" w:rsidR="00C75F77" w:rsidRPr="002E2639" w:rsidRDefault="00C75F77" w:rsidP="00C75F77">
      <w:pPr>
        <w:jc w:val="both"/>
        <w:rPr>
          <w:szCs w:val="22"/>
          <w:bdr w:val="nil"/>
          <w:lang w:val="sk-SK"/>
        </w:rPr>
      </w:pPr>
      <w:r w:rsidRPr="002E2639">
        <w:rPr>
          <w:szCs w:val="22"/>
          <w:bdr w:val="nil"/>
          <w:lang w:val="sk-SK"/>
        </w:rPr>
        <w:t xml:space="preserve">Liečba artritídy, </w:t>
      </w:r>
      <w:proofErr w:type="spellStart"/>
      <w:r w:rsidRPr="002E2639">
        <w:rPr>
          <w:szCs w:val="22"/>
          <w:bdr w:val="nil"/>
          <w:lang w:val="sk-SK"/>
        </w:rPr>
        <w:t>burzitídy</w:t>
      </w:r>
      <w:proofErr w:type="spellEnd"/>
      <w:r w:rsidRPr="002E2639">
        <w:rPr>
          <w:szCs w:val="22"/>
          <w:bdr w:val="nil"/>
          <w:lang w:val="sk-SK"/>
        </w:rPr>
        <w:t xml:space="preserve"> alebo </w:t>
      </w:r>
      <w:proofErr w:type="spellStart"/>
      <w:r w:rsidRPr="002E2639">
        <w:rPr>
          <w:szCs w:val="22"/>
          <w:bdr w:val="nil"/>
          <w:lang w:val="sk-SK"/>
        </w:rPr>
        <w:t>tendosynovitídy</w:t>
      </w:r>
      <w:proofErr w:type="spellEnd"/>
      <w:r w:rsidRPr="002E2639">
        <w:rPr>
          <w:szCs w:val="22"/>
          <w:bdr w:val="nil"/>
          <w:lang w:val="sk-SK"/>
        </w:rPr>
        <w:t>.</w:t>
      </w:r>
    </w:p>
    <w:p w14:paraId="469AFF76" w14:textId="77777777" w:rsidR="00C75F77" w:rsidRPr="002E2639" w:rsidRDefault="00C75F77" w:rsidP="00C75F77">
      <w:pPr>
        <w:jc w:val="both"/>
        <w:rPr>
          <w:lang w:val="sk-SK"/>
        </w:rPr>
      </w:pPr>
    </w:p>
    <w:p w14:paraId="434726FC" w14:textId="77777777" w:rsidR="00C75F77" w:rsidRPr="002E2639" w:rsidRDefault="00C75F77" w:rsidP="00C75F77">
      <w:pPr>
        <w:jc w:val="both"/>
        <w:rPr>
          <w:u w:val="single"/>
          <w:lang w:val="sk-SK"/>
        </w:rPr>
      </w:pPr>
      <w:r w:rsidRPr="002E2639">
        <w:rPr>
          <w:szCs w:val="22"/>
          <w:u w:val="single"/>
          <w:bdr w:val="nil"/>
          <w:lang w:val="sk-SK"/>
        </w:rPr>
        <w:t>Hovädzí dobytok</w:t>
      </w:r>
    </w:p>
    <w:p w14:paraId="1BAF7893" w14:textId="77777777" w:rsidR="00C75F77" w:rsidRPr="002E2639" w:rsidRDefault="00C75F77" w:rsidP="00C75F77">
      <w:pPr>
        <w:jc w:val="both"/>
        <w:rPr>
          <w:lang w:val="sk-SK"/>
        </w:rPr>
      </w:pPr>
      <w:r w:rsidRPr="002E2639">
        <w:rPr>
          <w:szCs w:val="22"/>
          <w:bdr w:val="nil"/>
          <w:lang w:val="sk-SK"/>
        </w:rPr>
        <w:t>Vyvolanie pôrodu.</w:t>
      </w:r>
    </w:p>
    <w:p w14:paraId="35B16FE0" w14:textId="77777777" w:rsidR="00C75F77" w:rsidRPr="002E2639" w:rsidRDefault="00C75F77" w:rsidP="00C75F77">
      <w:pPr>
        <w:jc w:val="both"/>
        <w:rPr>
          <w:szCs w:val="22"/>
          <w:bdr w:val="nil"/>
          <w:lang w:val="sk-SK"/>
        </w:rPr>
      </w:pPr>
      <w:r w:rsidRPr="002E2639">
        <w:rPr>
          <w:szCs w:val="22"/>
          <w:bdr w:val="nil"/>
          <w:lang w:val="sk-SK"/>
        </w:rPr>
        <w:t xml:space="preserve">Liečba primárnej </w:t>
      </w:r>
      <w:proofErr w:type="spellStart"/>
      <w:r w:rsidRPr="002E2639">
        <w:rPr>
          <w:szCs w:val="22"/>
          <w:bdr w:val="nil"/>
          <w:lang w:val="sk-SK"/>
        </w:rPr>
        <w:t>ketózy</w:t>
      </w:r>
      <w:proofErr w:type="spellEnd"/>
      <w:r w:rsidRPr="002E2639">
        <w:rPr>
          <w:szCs w:val="22"/>
          <w:bdr w:val="nil"/>
          <w:lang w:val="sk-SK"/>
        </w:rPr>
        <w:t xml:space="preserve"> (</w:t>
      </w:r>
      <w:proofErr w:type="spellStart"/>
      <w:r w:rsidRPr="002E2639">
        <w:rPr>
          <w:szCs w:val="22"/>
          <w:bdr w:val="nil"/>
          <w:lang w:val="sk-SK"/>
        </w:rPr>
        <w:t>acetonémie</w:t>
      </w:r>
      <w:proofErr w:type="spellEnd"/>
      <w:r w:rsidRPr="002E2639">
        <w:rPr>
          <w:szCs w:val="22"/>
          <w:bdr w:val="nil"/>
          <w:lang w:val="sk-SK"/>
        </w:rPr>
        <w:t>).</w:t>
      </w:r>
    </w:p>
    <w:p w14:paraId="731DC15C" w14:textId="77777777" w:rsidR="00C75F77" w:rsidRPr="002E2639" w:rsidRDefault="00C75F77" w:rsidP="00C75F77">
      <w:pPr>
        <w:jc w:val="both"/>
        <w:rPr>
          <w:lang w:val="sk-SK"/>
        </w:rPr>
      </w:pPr>
    </w:p>
    <w:p w14:paraId="578FD038" w14:textId="77777777" w:rsidR="00C75F77" w:rsidRPr="002E2639" w:rsidRDefault="00C75F77" w:rsidP="00C75F77">
      <w:pPr>
        <w:jc w:val="both"/>
        <w:rPr>
          <w:u w:val="single"/>
          <w:lang w:val="sk-SK"/>
        </w:rPr>
      </w:pPr>
      <w:r w:rsidRPr="002E2639">
        <w:rPr>
          <w:szCs w:val="22"/>
          <w:u w:val="single"/>
          <w:bdr w:val="nil"/>
          <w:lang w:val="sk-SK"/>
        </w:rPr>
        <w:t>Psy a mačky</w:t>
      </w:r>
    </w:p>
    <w:p w14:paraId="4333E077" w14:textId="77777777" w:rsidR="00C75F77" w:rsidRPr="002E2639" w:rsidRDefault="00C75F77" w:rsidP="00C75F77">
      <w:pPr>
        <w:jc w:val="both"/>
        <w:rPr>
          <w:lang w:val="sk-SK"/>
        </w:rPr>
      </w:pPr>
      <w:r w:rsidRPr="002E2639">
        <w:rPr>
          <w:szCs w:val="22"/>
          <w:bdr w:val="nil"/>
          <w:lang w:val="sk-SK"/>
        </w:rPr>
        <w:t>Krátkodobá liečba šoku.</w:t>
      </w:r>
    </w:p>
    <w:p w14:paraId="38371331" w14:textId="77777777" w:rsidR="00C75F77" w:rsidRPr="002E2639" w:rsidRDefault="00C75F77" w:rsidP="00C75F77">
      <w:pPr>
        <w:tabs>
          <w:tab w:val="clear" w:pos="567"/>
        </w:tabs>
        <w:spacing w:line="240" w:lineRule="auto"/>
        <w:rPr>
          <w:szCs w:val="22"/>
          <w:lang w:val="sk-SK"/>
        </w:rPr>
      </w:pPr>
    </w:p>
    <w:p w14:paraId="33E81019" w14:textId="77777777" w:rsidR="00C75F77" w:rsidRPr="002E2639" w:rsidRDefault="00C75F77" w:rsidP="00C75F77">
      <w:pPr>
        <w:tabs>
          <w:tab w:val="clear" w:pos="567"/>
        </w:tabs>
        <w:spacing w:line="240" w:lineRule="auto"/>
        <w:rPr>
          <w:szCs w:val="22"/>
          <w:lang w:val="sk-SK"/>
        </w:rPr>
      </w:pPr>
      <w:r w:rsidRPr="002E2639">
        <w:rPr>
          <w:b/>
          <w:szCs w:val="22"/>
          <w:lang w:val="sk-SK"/>
        </w:rPr>
        <w:t>4.3</w:t>
      </w:r>
      <w:r w:rsidRPr="002E2639">
        <w:rPr>
          <w:b/>
          <w:szCs w:val="22"/>
          <w:lang w:val="sk-SK"/>
        </w:rPr>
        <w:tab/>
        <w:t>Kontraindikácie</w:t>
      </w:r>
    </w:p>
    <w:p w14:paraId="68BE6BFE" w14:textId="77777777" w:rsidR="00C75F77" w:rsidRPr="002E2639" w:rsidRDefault="00C75F77" w:rsidP="00C75F77">
      <w:pPr>
        <w:tabs>
          <w:tab w:val="clear" w:pos="567"/>
        </w:tabs>
        <w:spacing w:line="240" w:lineRule="auto"/>
        <w:rPr>
          <w:szCs w:val="22"/>
          <w:lang w:val="sk-SK"/>
        </w:rPr>
      </w:pPr>
    </w:p>
    <w:p w14:paraId="6C41D21A" w14:textId="77777777" w:rsidR="00C75F77" w:rsidRPr="002E2639" w:rsidRDefault="00C75F77" w:rsidP="00C75F77">
      <w:pPr>
        <w:rPr>
          <w:lang w:val="sk-SK"/>
        </w:rPr>
      </w:pPr>
      <w:r w:rsidRPr="002E2639">
        <w:rPr>
          <w:lang w:val="sk-SK"/>
        </w:rPr>
        <w:t xml:space="preserve">U zvierat trpiacich diabetom </w:t>
      </w:r>
      <w:proofErr w:type="spellStart"/>
      <w:r w:rsidRPr="002E2639">
        <w:rPr>
          <w:lang w:val="sk-SK"/>
        </w:rPr>
        <w:t>mellitus</w:t>
      </w:r>
      <w:proofErr w:type="spellEnd"/>
      <w:r w:rsidRPr="002E2639">
        <w:rPr>
          <w:lang w:val="sk-SK"/>
        </w:rPr>
        <w:t xml:space="preserve">, obličkovou nedostatočnosťou, srdcovou nedostatočnosťou, </w:t>
      </w:r>
      <w:proofErr w:type="spellStart"/>
      <w:r w:rsidRPr="002E2639">
        <w:rPr>
          <w:lang w:val="sk-SK"/>
        </w:rPr>
        <w:t>hyperadrenokorticizmom</w:t>
      </w:r>
      <w:proofErr w:type="spellEnd"/>
      <w:r w:rsidRPr="002E2639">
        <w:rPr>
          <w:lang w:val="sk-SK"/>
        </w:rPr>
        <w:t xml:space="preserve"> alebo </w:t>
      </w:r>
      <w:proofErr w:type="spellStart"/>
      <w:r w:rsidRPr="002E2639">
        <w:rPr>
          <w:lang w:val="sk-SK"/>
        </w:rPr>
        <w:t>osteoporózou</w:t>
      </w:r>
      <w:proofErr w:type="spellEnd"/>
      <w:r w:rsidRPr="002E2639">
        <w:rPr>
          <w:lang w:val="sk-SK"/>
        </w:rPr>
        <w:t xml:space="preserve"> používať len v núdzových situáciách.</w:t>
      </w:r>
    </w:p>
    <w:p w14:paraId="34261FB0" w14:textId="77777777" w:rsidR="00C75F77" w:rsidRPr="002E2639" w:rsidRDefault="00C75F77" w:rsidP="00C75F77">
      <w:pPr>
        <w:rPr>
          <w:lang w:val="sk-SK"/>
        </w:rPr>
      </w:pPr>
      <w:r w:rsidRPr="002E2639">
        <w:rPr>
          <w:lang w:val="sk-SK"/>
        </w:rPr>
        <w:t xml:space="preserve">Nepoužívať pri vírusových infekciách počas </w:t>
      </w:r>
      <w:proofErr w:type="spellStart"/>
      <w:r w:rsidRPr="002E2639">
        <w:rPr>
          <w:lang w:val="sk-SK"/>
        </w:rPr>
        <w:t>viremického</w:t>
      </w:r>
      <w:proofErr w:type="spellEnd"/>
      <w:r w:rsidRPr="002E2639">
        <w:rPr>
          <w:lang w:val="sk-SK"/>
        </w:rPr>
        <w:t xml:space="preserve"> stavu alebo v prípadoch systémových </w:t>
      </w:r>
      <w:proofErr w:type="spellStart"/>
      <w:r w:rsidRPr="002E2639">
        <w:rPr>
          <w:lang w:val="sk-SK"/>
        </w:rPr>
        <w:t>mykotických</w:t>
      </w:r>
      <w:proofErr w:type="spellEnd"/>
      <w:r w:rsidRPr="002E2639">
        <w:rPr>
          <w:lang w:val="sk-SK"/>
        </w:rPr>
        <w:t xml:space="preserve"> infekcií.</w:t>
      </w:r>
    </w:p>
    <w:p w14:paraId="359A80AC" w14:textId="77777777" w:rsidR="00C75F77" w:rsidRPr="002E2639" w:rsidRDefault="00C75F77" w:rsidP="00C75F77">
      <w:pPr>
        <w:rPr>
          <w:lang w:val="sk-SK"/>
        </w:rPr>
      </w:pPr>
      <w:r w:rsidRPr="002E2639">
        <w:rPr>
          <w:lang w:val="sk-SK"/>
        </w:rPr>
        <w:t xml:space="preserve">Nepoužívať u zvierat trpiacich </w:t>
      </w:r>
      <w:proofErr w:type="spellStart"/>
      <w:r w:rsidRPr="002E2639">
        <w:rPr>
          <w:lang w:val="sk-SK"/>
        </w:rPr>
        <w:t>gastrointestinálnymi</w:t>
      </w:r>
      <w:proofErr w:type="spellEnd"/>
      <w:r w:rsidRPr="002E2639">
        <w:rPr>
          <w:lang w:val="sk-SK"/>
        </w:rPr>
        <w:t xml:space="preserve"> alebo rohovkovými vredmi alebo </w:t>
      </w:r>
      <w:proofErr w:type="spellStart"/>
      <w:r w:rsidRPr="002E2639">
        <w:rPr>
          <w:lang w:val="sk-SK"/>
        </w:rPr>
        <w:t>demodikózou</w:t>
      </w:r>
      <w:proofErr w:type="spellEnd"/>
      <w:r w:rsidRPr="002E2639">
        <w:rPr>
          <w:lang w:val="sk-SK"/>
        </w:rPr>
        <w:t>.</w:t>
      </w:r>
    </w:p>
    <w:p w14:paraId="0347293E" w14:textId="77777777" w:rsidR="00C75F77" w:rsidRPr="002E2639" w:rsidRDefault="00C75F77" w:rsidP="00C75F77">
      <w:pPr>
        <w:rPr>
          <w:lang w:val="sk-SK"/>
        </w:rPr>
      </w:pPr>
      <w:r w:rsidRPr="002E2639">
        <w:rPr>
          <w:lang w:val="sk-SK"/>
        </w:rPr>
        <w:t xml:space="preserve">Nepodávať </w:t>
      </w:r>
      <w:proofErr w:type="spellStart"/>
      <w:r w:rsidRPr="002E2639">
        <w:rPr>
          <w:lang w:val="sk-SK"/>
        </w:rPr>
        <w:t>intraartikulárne</w:t>
      </w:r>
      <w:proofErr w:type="spellEnd"/>
      <w:r w:rsidRPr="002E2639">
        <w:rPr>
          <w:lang w:val="sk-SK"/>
        </w:rPr>
        <w:t xml:space="preserve"> </w:t>
      </w:r>
      <w:r>
        <w:rPr>
          <w:lang w:val="sk-SK"/>
        </w:rPr>
        <w:t>pri</w:t>
      </w:r>
      <w:r w:rsidRPr="002E2639">
        <w:rPr>
          <w:lang w:val="sk-SK"/>
        </w:rPr>
        <w:t xml:space="preserve"> príznako</w:t>
      </w:r>
      <w:r>
        <w:rPr>
          <w:lang w:val="sk-SK"/>
        </w:rPr>
        <w:t>ch</w:t>
      </w:r>
      <w:r w:rsidRPr="002E2639">
        <w:rPr>
          <w:lang w:val="sk-SK"/>
        </w:rPr>
        <w:t xml:space="preserve"> fraktúr, bakteriálnych kĺbových infekcií a aseptickej </w:t>
      </w:r>
      <w:proofErr w:type="spellStart"/>
      <w:r w:rsidRPr="002E2639">
        <w:rPr>
          <w:lang w:val="sk-SK"/>
        </w:rPr>
        <w:t>nekrózy</w:t>
      </w:r>
      <w:proofErr w:type="spellEnd"/>
      <w:r w:rsidRPr="002E2639">
        <w:rPr>
          <w:lang w:val="sk-SK"/>
        </w:rPr>
        <w:t xml:space="preserve"> kosti.</w:t>
      </w:r>
    </w:p>
    <w:p w14:paraId="5C05F26F" w14:textId="77777777" w:rsidR="00C75F77" w:rsidRPr="002E2639" w:rsidRDefault="00C75F77" w:rsidP="00C75F77">
      <w:pPr>
        <w:rPr>
          <w:lang w:val="sk-SK"/>
        </w:rPr>
      </w:pPr>
      <w:r w:rsidRPr="002E2639">
        <w:rPr>
          <w:lang w:val="sk-SK"/>
        </w:rPr>
        <w:lastRenderedPageBreak/>
        <w:t xml:space="preserve">Nepoužívať v známych prípadoch precitlivenosti na účinnú látku, </w:t>
      </w:r>
      <w:proofErr w:type="spellStart"/>
      <w:r w:rsidRPr="002E2639">
        <w:rPr>
          <w:lang w:val="sk-SK"/>
        </w:rPr>
        <w:t>kortikosteroidy</w:t>
      </w:r>
      <w:proofErr w:type="spellEnd"/>
      <w:r w:rsidRPr="002E2639">
        <w:rPr>
          <w:lang w:val="sk-SK"/>
        </w:rPr>
        <w:t xml:space="preserve"> a</w:t>
      </w:r>
      <w:r>
        <w:rPr>
          <w:lang w:val="sk-SK"/>
        </w:rPr>
        <w:t>lebo</w:t>
      </w:r>
      <w:r w:rsidRPr="002E2639">
        <w:rPr>
          <w:lang w:val="sk-SK"/>
        </w:rPr>
        <w:t> na niektorú z</w:t>
      </w:r>
      <w:r>
        <w:rPr>
          <w:lang w:val="sk-SK"/>
        </w:rPr>
        <w:t> pomocných látok</w:t>
      </w:r>
      <w:r w:rsidRPr="002E2639">
        <w:rPr>
          <w:lang w:val="sk-SK"/>
        </w:rPr>
        <w:t>.</w:t>
      </w:r>
    </w:p>
    <w:p w14:paraId="6B326E08" w14:textId="77777777" w:rsidR="00C75F77" w:rsidRPr="002E2639" w:rsidRDefault="00C75F77" w:rsidP="00C75F77">
      <w:pPr>
        <w:jc w:val="both"/>
        <w:rPr>
          <w:szCs w:val="22"/>
          <w:bdr w:val="nil"/>
          <w:lang w:val="sk-SK"/>
        </w:rPr>
      </w:pPr>
    </w:p>
    <w:p w14:paraId="08B4145B" w14:textId="77777777" w:rsidR="00C75F77" w:rsidRPr="002E2639" w:rsidRDefault="00C75F77" w:rsidP="00C75F77">
      <w:pPr>
        <w:tabs>
          <w:tab w:val="clear" w:pos="567"/>
        </w:tabs>
        <w:spacing w:line="240" w:lineRule="auto"/>
        <w:rPr>
          <w:b/>
          <w:szCs w:val="22"/>
          <w:lang w:val="sk-SK"/>
        </w:rPr>
      </w:pPr>
      <w:r w:rsidRPr="002E2639">
        <w:rPr>
          <w:b/>
          <w:szCs w:val="22"/>
          <w:lang w:val="sk-SK"/>
        </w:rPr>
        <w:t>4.4</w:t>
      </w:r>
      <w:r w:rsidRPr="002E2639">
        <w:rPr>
          <w:b/>
          <w:szCs w:val="22"/>
          <w:lang w:val="sk-SK"/>
        </w:rPr>
        <w:tab/>
        <w:t>Osobitné upozornenia pre každý cieľový druh</w:t>
      </w:r>
    </w:p>
    <w:p w14:paraId="7F7DACD0" w14:textId="77777777" w:rsidR="00C75F77" w:rsidRPr="002E2639" w:rsidRDefault="00C75F77" w:rsidP="00C75F77">
      <w:pPr>
        <w:tabs>
          <w:tab w:val="clear" w:pos="567"/>
        </w:tabs>
        <w:spacing w:line="240" w:lineRule="auto"/>
        <w:rPr>
          <w:szCs w:val="22"/>
          <w:lang w:val="sk-SK"/>
        </w:rPr>
      </w:pPr>
    </w:p>
    <w:p w14:paraId="135BABE4" w14:textId="77777777" w:rsidR="00C75F77" w:rsidRPr="002E2639" w:rsidRDefault="00C75F77" w:rsidP="00C75F77">
      <w:pPr>
        <w:jc w:val="both"/>
        <w:rPr>
          <w:szCs w:val="22"/>
          <w:bdr w:val="nil"/>
          <w:lang w:val="sk-SK"/>
        </w:rPr>
      </w:pPr>
      <w:r w:rsidRPr="002E2639">
        <w:rPr>
          <w:szCs w:val="22"/>
          <w:bdr w:val="nil"/>
          <w:lang w:val="sk-SK"/>
        </w:rPr>
        <w:t>Nie sú.</w:t>
      </w:r>
    </w:p>
    <w:p w14:paraId="3EDDF4EA" w14:textId="77777777" w:rsidR="00C75F77" w:rsidRPr="002E2639" w:rsidRDefault="00C75F77" w:rsidP="00C75F77">
      <w:pPr>
        <w:jc w:val="both"/>
        <w:rPr>
          <w:lang w:val="sk-SK"/>
        </w:rPr>
      </w:pPr>
    </w:p>
    <w:p w14:paraId="6409797E" w14:textId="77777777" w:rsidR="00C75F77" w:rsidRPr="002E2639" w:rsidRDefault="00C75F77" w:rsidP="00C75F77">
      <w:pPr>
        <w:tabs>
          <w:tab w:val="clear" w:pos="567"/>
        </w:tabs>
        <w:spacing w:line="240" w:lineRule="auto"/>
        <w:rPr>
          <w:szCs w:val="22"/>
          <w:lang w:val="sk-SK"/>
        </w:rPr>
      </w:pPr>
      <w:r w:rsidRPr="002E2639">
        <w:rPr>
          <w:b/>
          <w:szCs w:val="22"/>
          <w:lang w:val="sk-SK"/>
        </w:rPr>
        <w:t>4.5</w:t>
      </w:r>
      <w:r w:rsidRPr="002E2639">
        <w:rPr>
          <w:b/>
          <w:szCs w:val="22"/>
          <w:lang w:val="sk-SK"/>
        </w:rPr>
        <w:tab/>
        <w:t>Osobitné bezpečnostné opatrenia na používanie</w:t>
      </w:r>
    </w:p>
    <w:p w14:paraId="5A86B15C" w14:textId="77777777" w:rsidR="00C75F77" w:rsidRPr="002E2639" w:rsidRDefault="00C75F77" w:rsidP="00C75F77">
      <w:pPr>
        <w:tabs>
          <w:tab w:val="clear" w:pos="567"/>
        </w:tabs>
        <w:spacing w:line="240" w:lineRule="auto"/>
        <w:rPr>
          <w:szCs w:val="22"/>
          <w:lang w:val="sk-SK"/>
        </w:rPr>
      </w:pPr>
    </w:p>
    <w:p w14:paraId="7C4F0769" w14:textId="77777777" w:rsidR="00C75F77" w:rsidRPr="00C75F77" w:rsidRDefault="00C75F77" w:rsidP="00C75F77">
      <w:pPr>
        <w:keepNext/>
        <w:keepLines/>
        <w:tabs>
          <w:tab w:val="clear" w:pos="567"/>
        </w:tabs>
        <w:spacing w:line="240" w:lineRule="auto"/>
        <w:rPr>
          <w:szCs w:val="22"/>
          <w:u w:val="single"/>
          <w:lang w:val="sk-SK"/>
        </w:rPr>
      </w:pPr>
      <w:r w:rsidRPr="002E2639">
        <w:rPr>
          <w:szCs w:val="22"/>
          <w:u w:val="single"/>
          <w:lang w:val="sk-SK"/>
        </w:rPr>
        <w:t>Osobitné bezpečnostné op</w:t>
      </w:r>
      <w:r>
        <w:rPr>
          <w:szCs w:val="22"/>
          <w:u w:val="single"/>
          <w:lang w:val="sk-SK"/>
        </w:rPr>
        <w:t>atrenia na používanie u zvierat</w:t>
      </w:r>
    </w:p>
    <w:p w14:paraId="7EDC440C" w14:textId="77777777" w:rsidR="00C75F77" w:rsidRPr="002E2639" w:rsidRDefault="00C75F77" w:rsidP="00C75F77">
      <w:pPr>
        <w:rPr>
          <w:lang w:val="sk-SK"/>
        </w:rPr>
      </w:pPr>
      <w:r w:rsidRPr="002E2639">
        <w:rPr>
          <w:szCs w:val="24"/>
          <w:lang w:val="sk-SK"/>
        </w:rPr>
        <w:t>Odpoveď na dlhodobú liečbu má v pravidelných intervaloch sledovať veterinárny lekár.</w:t>
      </w:r>
      <w:r w:rsidRPr="002E2639">
        <w:rPr>
          <w:lang w:val="sk-SK"/>
        </w:rPr>
        <w:t xml:space="preserve"> </w:t>
      </w:r>
    </w:p>
    <w:p w14:paraId="632B78C4" w14:textId="77777777" w:rsidR="00C75F77" w:rsidRPr="002E2639" w:rsidRDefault="00C75F77" w:rsidP="00C75F77">
      <w:pPr>
        <w:rPr>
          <w:szCs w:val="24"/>
          <w:lang w:val="sk-SK"/>
        </w:rPr>
      </w:pPr>
      <w:r w:rsidRPr="002E2639">
        <w:rPr>
          <w:szCs w:val="24"/>
          <w:lang w:val="sk-SK"/>
        </w:rPr>
        <w:t xml:space="preserve">Pri používaní </w:t>
      </w:r>
      <w:proofErr w:type="spellStart"/>
      <w:r w:rsidRPr="002E2639">
        <w:rPr>
          <w:szCs w:val="24"/>
          <w:lang w:val="sk-SK"/>
        </w:rPr>
        <w:t>kortikosteroidov</w:t>
      </w:r>
      <w:proofErr w:type="spellEnd"/>
      <w:r w:rsidRPr="002E2639">
        <w:rPr>
          <w:szCs w:val="24"/>
          <w:lang w:val="sk-SK"/>
        </w:rPr>
        <w:t xml:space="preserve"> u koní </w:t>
      </w:r>
      <w:r>
        <w:rPr>
          <w:szCs w:val="24"/>
          <w:lang w:val="sk-SK"/>
        </w:rPr>
        <w:t>bolo</w:t>
      </w:r>
      <w:r w:rsidRPr="002E2639">
        <w:rPr>
          <w:szCs w:val="24"/>
          <w:lang w:val="sk-SK"/>
        </w:rPr>
        <w:t xml:space="preserve"> hlás</w:t>
      </w:r>
      <w:r>
        <w:rPr>
          <w:szCs w:val="24"/>
          <w:lang w:val="sk-SK"/>
        </w:rPr>
        <w:t>ené</w:t>
      </w:r>
      <w:r w:rsidRPr="002E2639">
        <w:rPr>
          <w:szCs w:val="24"/>
          <w:lang w:val="sk-SK"/>
        </w:rPr>
        <w:t xml:space="preserve"> vyvolanie </w:t>
      </w:r>
      <w:proofErr w:type="spellStart"/>
      <w:r w:rsidRPr="002E2639">
        <w:rPr>
          <w:szCs w:val="24"/>
          <w:lang w:val="sk-SK"/>
        </w:rPr>
        <w:t>laminitídy</w:t>
      </w:r>
      <w:proofErr w:type="spellEnd"/>
      <w:r w:rsidRPr="002E2639">
        <w:rPr>
          <w:szCs w:val="24"/>
          <w:lang w:val="sk-SK"/>
        </w:rPr>
        <w:t xml:space="preserve">. </w:t>
      </w:r>
      <w:r w:rsidRPr="002E2639">
        <w:rPr>
          <w:lang w:val="sk-SK"/>
        </w:rPr>
        <w:t>Preto sa majú kone liečené takýmito liekmi sledovať počas obdobia liečby častejšie.</w:t>
      </w:r>
    </w:p>
    <w:p w14:paraId="15C4F383" w14:textId="77777777" w:rsidR="00C75F77" w:rsidRPr="002E2639" w:rsidRDefault="00C75F77" w:rsidP="00C75F77">
      <w:pPr>
        <w:rPr>
          <w:lang w:val="sk-SK"/>
        </w:rPr>
      </w:pPr>
      <w:r w:rsidRPr="002E2639">
        <w:rPr>
          <w:szCs w:val="24"/>
          <w:lang w:val="sk-SK"/>
        </w:rPr>
        <w:t>Z dôvodu farmakologických vlastností účinnej látky sa má venovať špeciálna pozornosť pri používaní veterinárneho lieku u zvierat s oslabeným imunitným systémom.</w:t>
      </w:r>
    </w:p>
    <w:p w14:paraId="3FBEA92E" w14:textId="77777777" w:rsidR="00C75F77" w:rsidRPr="002E2639" w:rsidRDefault="00C75F77" w:rsidP="00C75F77">
      <w:pPr>
        <w:rPr>
          <w:szCs w:val="24"/>
          <w:lang w:val="sk-SK"/>
        </w:rPr>
      </w:pPr>
      <w:r w:rsidRPr="002E2639">
        <w:rPr>
          <w:szCs w:val="24"/>
          <w:lang w:val="sk-SK"/>
        </w:rPr>
        <w:t xml:space="preserve">Podávanie </w:t>
      </w:r>
      <w:proofErr w:type="spellStart"/>
      <w:r w:rsidRPr="002E2639">
        <w:rPr>
          <w:szCs w:val="24"/>
          <w:lang w:val="sk-SK"/>
        </w:rPr>
        <w:t>kortikoidov</w:t>
      </w:r>
      <w:proofErr w:type="spellEnd"/>
      <w:r w:rsidRPr="002E2639">
        <w:rPr>
          <w:szCs w:val="24"/>
          <w:lang w:val="sk-SK"/>
        </w:rPr>
        <w:t xml:space="preserve"> je určené skôr na zlepšenie klinických prejavov ako na ich liečbu, s výnimkou prípadov </w:t>
      </w:r>
      <w:proofErr w:type="spellStart"/>
      <w:r w:rsidRPr="002E2639">
        <w:rPr>
          <w:szCs w:val="24"/>
          <w:lang w:val="sk-SK"/>
        </w:rPr>
        <w:t>acetonémie</w:t>
      </w:r>
      <w:proofErr w:type="spellEnd"/>
      <w:r w:rsidRPr="002E2639">
        <w:rPr>
          <w:szCs w:val="24"/>
          <w:lang w:val="sk-SK"/>
        </w:rPr>
        <w:t xml:space="preserve"> a vyvolania pôrodu.</w:t>
      </w:r>
    </w:p>
    <w:p w14:paraId="106D1338" w14:textId="77777777" w:rsidR="00C75F77" w:rsidRPr="002E2639" w:rsidRDefault="00C75F77" w:rsidP="00C75F77">
      <w:pPr>
        <w:tabs>
          <w:tab w:val="clear" w:pos="567"/>
        </w:tabs>
        <w:spacing w:line="240" w:lineRule="auto"/>
        <w:jc w:val="both"/>
        <w:rPr>
          <w:szCs w:val="24"/>
          <w:lang w:val="sk-SK"/>
        </w:rPr>
      </w:pPr>
      <w:r w:rsidRPr="002E2639">
        <w:rPr>
          <w:szCs w:val="24"/>
          <w:lang w:val="sk-SK"/>
        </w:rPr>
        <w:t>Základné ochorenie sa má ďalej vyšetriť.</w:t>
      </w:r>
    </w:p>
    <w:p w14:paraId="43870616" w14:textId="77777777" w:rsidR="00C75F77" w:rsidRPr="002E2639" w:rsidRDefault="00C75F77" w:rsidP="00C75F77">
      <w:pPr>
        <w:tabs>
          <w:tab w:val="clear" w:pos="567"/>
        </w:tabs>
        <w:spacing w:line="240" w:lineRule="auto"/>
        <w:jc w:val="both"/>
        <w:rPr>
          <w:szCs w:val="22"/>
          <w:lang w:val="sk-SK" w:eastAsia="en-GB"/>
        </w:rPr>
      </w:pPr>
      <w:r w:rsidRPr="002E2639">
        <w:rPr>
          <w:szCs w:val="22"/>
          <w:lang w:val="sk-SK"/>
        </w:rPr>
        <w:t xml:space="preserve">Ak sú prítomné vírusové a systémové plesňové infekcie, </w:t>
      </w:r>
      <w:proofErr w:type="spellStart"/>
      <w:r w:rsidRPr="002E2639">
        <w:rPr>
          <w:szCs w:val="22"/>
          <w:lang w:val="sk-SK"/>
        </w:rPr>
        <w:t>steroidy</w:t>
      </w:r>
      <w:proofErr w:type="spellEnd"/>
      <w:r w:rsidRPr="002E2639">
        <w:rPr>
          <w:szCs w:val="22"/>
          <w:lang w:val="sk-SK"/>
        </w:rPr>
        <w:t xml:space="preserve"> môžu zhoršiť alebo urýchliť progresiu ochorenia.</w:t>
      </w:r>
    </w:p>
    <w:p w14:paraId="2E01636B" w14:textId="77777777" w:rsidR="00C75F77" w:rsidRPr="002E2639" w:rsidRDefault="00C75F77" w:rsidP="00C75F77">
      <w:pPr>
        <w:jc w:val="both"/>
        <w:rPr>
          <w:szCs w:val="22"/>
          <w:bdr w:val="nil"/>
          <w:lang w:val="sk-SK"/>
        </w:rPr>
      </w:pPr>
      <w:r w:rsidRPr="002E2639">
        <w:rPr>
          <w:szCs w:val="22"/>
          <w:bdr w:val="nil"/>
          <w:lang w:val="sk-SK"/>
        </w:rPr>
        <w:t>Používanie veterinárneho lieku u mladších alebo starších jedincov môže byť spojené so zvýšeným rizikom výskytu vedľajších účinkov.</w:t>
      </w:r>
    </w:p>
    <w:p w14:paraId="064FC928" w14:textId="77777777" w:rsidR="00C75F77" w:rsidRPr="002E2639" w:rsidRDefault="00C75F77" w:rsidP="00C75F77">
      <w:pPr>
        <w:tabs>
          <w:tab w:val="clear" w:pos="567"/>
        </w:tabs>
        <w:spacing w:line="240" w:lineRule="auto"/>
        <w:rPr>
          <w:szCs w:val="22"/>
          <w:lang w:val="sk-SK"/>
        </w:rPr>
      </w:pPr>
    </w:p>
    <w:p w14:paraId="3DE4A95F" w14:textId="77777777" w:rsidR="00C75F77" w:rsidRPr="00C75F77" w:rsidRDefault="00C75F77" w:rsidP="00C75F77">
      <w:pPr>
        <w:keepNext/>
        <w:keepLines/>
        <w:tabs>
          <w:tab w:val="clear" w:pos="567"/>
        </w:tabs>
        <w:spacing w:line="240" w:lineRule="auto"/>
        <w:rPr>
          <w:szCs w:val="22"/>
          <w:u w:val="single"/>
          <w:lang w:val="sk-SK"/>
        </w:rPr>
      </w:pPr>
      <w:r w:rsidRPr="002E2639">
        <w:rPr>
          <w:szCs w:val="22"/>
          <w:u w:val="single"/>
          <w:lang w:val="sk-SK"/>
        </w:rPr>
        <w:t xml:space="preserve">Osobitné bezpečnostné opatrenia, ktoré má urobiť </w:t>
      </w:r>
      <w:r>
        <w:rPr>
          <w:szCs w:val="22"/>
          <w:u w:val="single"/>
          <w:lang w:val="sk-SK"/>
        </w:rPr>
        <w:t>osoba podávajúca liek zvieratám</w:t>
      </w:r>
    </w:p>
    <w:p w14:paraId="084270F0" w14:textId="77777777" w:rsidR="00C75F77" w:rsidRPr="002E2639" w:rsidRDefault="00C75F77" w:rsidP="00C75F77">
      <w:pPr>
        <w:pStyle w:val="CitaviBibliographyEntry"/>
        <w:tabs>
          <w:tab w:val="clear" w:pos="340"/>
          <w:tab w:val="left" w:pos="142"/>
        </w:tabs>
        <w:ind w:left="0" w:firstLine="0"/>
        <w:jc w:val="both"/>
        <w:rPr>
          <w:sz w:val="22"/>
          <w:szCs w:val="22"/>
          <w:lang w:val="sk-SK"/>
        </w:rPr>
      </w:pPr>
      <w:proofErr w:type="spellStart"/>
      <w:r w:rsidRPr="002E2639">
        <w:rPr>
          <w:sz w:val="22"/>
          <w:szCs w:val="22"/>
          <w:lang w:val="sk-SK"/>
        </w:rPr>
        <w:t>Dexametazón</w:t>
      </w:r>
      <w:proofErr w:type="spellEnd"/>
      <w:r w:rsidRPr="002E2639">
        <w:rPr>
          <w:sz w:val="22"/>
          <w:szCs w:val="22"/>
          <w:lang w:val="sk-SK"/>
        </w:rPr>
        <w:t xml:space="preserve"> a </w:t>
      </w:r>
      <w:proofErr w:type="spellStart"/>
      <w:r w:rsidRPr="002E2639">
        <w:rPr>
          <w:sz w:val="22"/>
          <w:szCs w:val="22"/>
          <w:lang w:val="sk-SK"/>
        </w:rPr>
        <w:t>benzylakohol</w:t>
      </w:r>
      <w:proofErr w:type="spellEnd"/>
      <w:r w:rsidRPr="002E2639">
        <w:rPr>
          <w:sz w:val="22"/>
          <w:szCs w:val="22"/>
          <w:lang w:val="sk-SK"/>
        </w:rPr>
        <w:t xml:space="preserve"> môžu spôsobiť reakcie z precitlivenosti. Ľudia so známou precitlivenosťou na </w:t>
      </w:r>
      <w:proofErr w:type="spellStart"/>
      <w:r w:rsidRPr="002E2639">
        <w:rPr>
          <w:sz w:val="22"/>
          <w:szCs w:val="22"/>
          <w:lang w:val="sk-SK"/>
        </w:rPr>
        <w:t>dexametazón</w:t>
      </w:r>
      <w:proofErr w:type="spellEnd"/>
      <w:r w:rsidRPr="002E2639">
        <w:rPr>
          <w:sz w:val="22"/>
          <w:szCs w:val="22"/>
          <w:lang w:val="sk-SK"/>
        </w:rPr>
        <w:t xml:space="preserve">, </w:t>
      </w:r>
      <w:proofErr w:type="spellStart"/>
      <w:r w:rsidRPr="002E2639">
        <w:rPr>
          <w:sz w:val="22"/>
          <w:szCs w:val="22"/>
          <w:lang w:val="sk-SK"/>
        </w:rPr>
        <w:t>benzylakohol</w:t>
      </w:r>
      <w:proofErr w:type="spellEnd"/>
      <w:r w:rsidRPr="002E2639">
        <w:rPr>
          <w:sz w:val="22"/>
          <w:szCs w:val="22"/>
          <w:lang w:val="sk-SK"/>
        </w:rPr>
        <w:t xml:space="preserve"> alebo na niektorú z pomocných látok by sa mali vyhnúť kontaktu s veterinárnym liekom.</w:t>
      </w:r>
    </w:p>
    <w:p w14:paraId="77F36F57" w14:textId="77777777" w:rsidR="00C75F77" w:rsidRPr="002E2639" w:rsidRDefault="00C75F77" w:rsidP="00C75F77">
      <w:pPr>
        <w:pStyle w:val="CitaviBibliographyEntry"/>
        <w:tabs>
          <w:tab w:val="clear" w:pos="340"/>
          <w:tab w:val="left" w:pos="142"/>
        </w:tabs>
        <w:ind w:left="0" w:firstLine="0"/>
        <w:jc w:val="both"/>
        <w:rPr>
          <w:sz w:val="22"/>
          <w:szCs w:val="22"/>
          <w:lang w:val="sk-SK"/>
        </w:rPr>
      </w:pPr>
      <w:r w:rsidRPr="002E2639">
        <w:rPr>
          <w:sz w:val="22"/>
          <w:szCs w:val="22"/>
          <w:lang w:val="sk-SK"/>
        </w:rPr>
        <w:t xml:space="preserve">Treba postupovať opatrne, aby sa zabránilo náhodnému </w:t>
      </w:r>
      <w:proofErr w:type="spellStart"/>
      <w:r w:rsidRPr="002E2639">
        <w:rPr>
          <w:sz w:val="22"/>
          <w:szCs w:val="22"/>
          <w:lang w:val="sk-SK"/>
        </w:rPr>
        <w:t>samoinjikovaniu</w:t>
      </w:r>
      <w:proofErr w:type="spellEnd"/>
      <w:r w:rsidRPr="002E2639">
        <w:rPr>
          <w:sz w:val="22"/>
          <w:szCs w:val="22"/>
          <w:lang w:val="sk-SK"/>
        </w:rPr>
        <w:t xml:space="preserve">. V prípade náhodného </w:t>
      </w:r>
      <w:proofErr w:type="spellStart"/>
      <w:r w:rsidRPr="002E2639">
        <w:rPr>
          <w:sz w:val="22"/>
          <w:szCs w:val="22"/>
          <w:lang w:val="sk-SK"/>
        </w:rPr>
        <w:t>samoinjikovania</w:t>
      </w:r>
      <w:proofErr w:type="spellEnd"/>
      <w:r w:rsidRPr="002E2639">
        <w:rPr>
          <w:sz w:val="22"/>
          <w:szCs w:val="22"/>
          <w:lang w:val="sk-SK"/>
        </w:rPr>
        <w:t xml:space="preserve"> vyhľadať ihneď lekársku pomoc a ukázať písomnú informáciu pre používateľa alebo obal lekárovi.</w:t>
      </w:r>
    </w:p>
    <w:p w14:paraId="510359BC" w14:textId="77777777" w:rsidR="00C75F77" w:rsidRPr="002E2639" w:rsidRDefault="00C75F77" w:rsidP="00C75F77">
      <w:pPr>
        <w:pStyle w:val="CitaviBibliographyEntry"/>
        <w:tabs>
          <w:tab w:val="clear" w:pos="340"/>
          <w:tab w:val="left" w:pos="142"/>
        </w:tabs>
        <w:ind w:left="0" w:firstLine="0"/>
        <w:jc w:val="both"/>
        <w:rPr>
          <w:sz w:val="22"/>
          <w:szCs w:val="22"/>
          <w:lang w:val="sk-SK"/>
        </w:rPr>
      </w:pPr>
      <w:r w:rsidRPr="002E2639">
        <w:rPr>
          <w:sz w:val="22"/>
          <w:szCs w:val="22"/>
          <w:lang w:val="sk-SK"/>
        </w:rPr>
        <w:t xml:space="preserve">Tento liek môže mať dráždivý účinok na kožu, oči a sliznicu úst. Vyhýbať sa kontaktu s kožou, očami a sliznicou úst. </w:t>
      </w:r>
      <w:r>
        <w:rPr>
          <w:sz w:val="22"/>
          <w:szCs w:val="22"/>
          <w:lang w:val="sk-SK"/>
        </w:rPr>
        <w:t xml:space="preserve">Zasiahnuté miesta na </w:t>
      </w:r>
      <w:r w:rsidRPr="002E2639">
        <w:rPr>
          <w:sz w:val="22"/>
          <w:szCs w:val="22"/>
          <w:lang w:val="sk-SK"/>
        </w:rPr>
        <w:t xml:space="preserve"> kož</w:t>
      </w:r>
      <w:r>
        <w:rPr>
          <w:sz w:val="22"/>
          <w:szCs w:val="22"/>
          <w:lang w:val="sk-SK"/>
        </w:rPr>
        <w:t>i</w:t>
      </w:r>
      <w:r w:rsidRPr="002E2639">
        <w:rPr>
          <w:sz w:val="22"/>
          <w:szCs w:val="22"/>
          <w:lang w:val="sk-SK"/>
        </w:rPr>
        <w:t>, oč</w:t>
      </w:r>
      <w:r>
        <w:rPr>
          <w:sz w:val="22"/>
          <w:szCs w:val="22"/>
          <w:lang w:val="sk-SK"/>
        </w:rPr>
        <w:t>iach</w:t>
      </w:r>
      <w:r w:rsidRPr="002E2639">
        <w:rPr>
          <w:sz w:val="22"/>
          <w:szCs w:val="22"/>
          <w:lang w:val="sk-SK"/>
        </w:rPr>
        <w:t xml:space="preserve"> alebo ústnej sliznic</w:t>
      </w:r>
      <w:r>
        <w:rPr>
          <w:sz w:val="22"/>
          <w:szCs w:val="22"/>
          <w:lang w:val="sk-SK"/>
        </w:rPr>
        <w:t>i</w:t>
      </w:r>
      <w:r w:rsidRPr="002E2639">
        <w:rPr>
          <w:sz w:val="22"/>
          <w:szCs w:val="22"/>
          <w:lang w:val="sk-SK"/>
        </w:rPr>
        <w:t xml:space="preserve"> okamžite umyť veľkým množstvom vody. Ak podráždenie pretrváva, vyhľadať lekársku pomoc.</w:t>
      </w:r>
    </w:p>
    <w:p w14:paraId="08966854" w14:textId="77777777" w:rsidR="00C75F77" w:rsidRPr="002E2639" w:rsidRDefault="00C75F77" w:rsidP="00C75F77">
      <w:pPr>
        <w:widowControl w:val="0"/>
        <w:kinsoku w:val="0"/>
        <w:overflowPunct w:val="0"/>
        <w:autoSpaceDE w:val="0"/>
        <w:autoSpaceDN w:val="0"/>
        <w:adjustRightInd w:val="0"/>
        <w:jc w:val="both"/>
        <w:rPr>
          <w:spacing w:val="2"/>
          <w:szCs w:val="22"/>
          <w:lang w:val="sk-SK"/>
        </w:rPr>
      </w:pPr>
      <w:r w:rsidRPr="002E2639">
        <w:rPr>
          <w:spacing w:val="2"/>
          <w:szCs w:val="22"/>
          <w:lang w:val="sk-SK"/>
        </w:rPr>
        <w:t xml:space="preserve">Nemožno vylúčiť nežiaduce účinky na plod. Tehotné ženy </w:t>
      </w:r>
      <w:r>
        <w:rPr>
          <w:spacing w:val="2"/>
          <w:szCs w:val="22"/>
          <w:lang w:val="sk-SK"/>
        </w:rPr>
        <w:t>by sa mali vyhnúť manipulácii</w:t>
      </w:r>
      <w:r w:rsidRPr="002E2639">
        <w:rPr>
          <w:spacing w:val="2"/>
          <w:szCs w:val="22"/>
          <w:lang w:val="sk-SK"/>
        </w:rPr>
        <w:t xml:space="preserve"> s týmto veterinárnym liekom.</w:t>
      </w:r>
    </w:p>
    <w:p w14:paraId="0D2D08A1" w14:textId="77777777" w:rsidR="00C75F77" w:rsidRPr="002E2639" w:rsidRDefault="00C75F77" w:rsidP="00C75F77">
      <w:pPr>
        <w:jc w:val="both"/>
        <w:rPr>
          <w:szCs w:val="22"/>
          <w:lang w:val="sk-SK"/>
        </w:rPr>
      </w:pPr>
      <w:r w:rsidRPr="002E2639">
        <w:rPr>
          <w:szCs w:val="22"/>
          <w:lang w:val="sk-SK"/>
        </w:rPr>
        <w:t>Po použití si umyť ruky.</w:t>
      </w:r>
    </w:p>
    <w:p w14:paraId="13B0BF1D" w14:textId="77777777" w:rsidR="00C75F77" w:rsidRPr="002E2639" w:rsidRDefault="00C75F77" w:rsidP="00C75F77">
      <w:pPr>
        <w:tabs>
          <w:tab w:val="clear" w:pos="567"/>
        </w:tabs>
        <w:spacing w:line="240" w:lineRule="auto"/>
        <w:rPr>
          <w:szCs w:val="22"/>
          <w:lang w:val="sk-SK"/>
        </w:rPr>
      </w:pPr>
    </w:p>
    <w:p w14:paraId="7EA07EF8" w14:textId="77777777" w:rsidR="00C75F77" w:rsidRPr="002E2639" w:rsidRDefault="00C75F77" w:rsidP="00C75F77">
      <w:pPr>
        <w:tabs>
          <w:tab w:val="clear" w:pos="567"/>
        </w:tabs>
        <w:spacing w:line="240" w:lineRule="auto"/>
        <w:rPr>
          <w:szCs w:val="22"/>
          <w:lang w:val="sk-SK"/>
        </w:rPr>
      </w:pPr>
      <w:r w:rsidRPr="002E2639">
        <w:rPr>
          <w:b/>
          <w:szCs w:val="22"/>
          <w:lang w:val="sk-SK"/>
        </w:rPr>
        <w:t>4.6</w:t>
      </w:r>
      <w:r w:rsidRPr="002E2639">
        <w:rPr>
          <w:b/>
          <w:szCs w:val="22"/>
          <w:lang w:val="sk-SK"/>
        </w:rPr>
        <w:tab/>
        <w:t>Nežiaduce účinky (frekvencia výskytu a závažnosť)</w:t>
      </w:r>
    </w:p>
    <w:p w14:paraId="6E33DC36" w14:textId="77777777" w:rsidR="00C75F77" w:rsidRPr="002E2639" w:rsidRDefault="00C75F77" w:rsidP="00C75F77">
      <w:pPr>
        <w:tabs>
          <w:tab w:val="clear" w:pos="567"/>
        </w:tabs>
        <w:spacing w:line="240" w:lineRule="auto"/>
        <w:rPr>
          <w:szCs w:val="22"/>
          <w:lang w:val="sk-SK"/>
        </w:rPr>
      </w:pPr>
    </w:p>
    <w:p w14:paraId="56940804" w14:textId="77777777" w:rsidR="00C75F77" w:rsidRPr="002E2639" w:rsidRDefault="00C75F77" w:rsidP="00C75F77">
      <w:pPr>
        <w:jc w:val="both"/>
        <w:rPr>
          <w:szCs w:val="22"/>
          <w:lang w:val="sk-SK"/>
        </w:rPr>
      </w:pPr>
      <w:proofErr w:type="spellStart"/>
      <w:r w:rsidRPr="002E2639">
        <w:rPr>
          <w:szCs w:val="22"/>
          <w:bdr w:val="nil"/>
          <w:lang w:val="sk-SK"/>
        </w:rPr>
        <w:t>Kortikosteroidy</w:t>
      </w:r>
      <w:proofErr w:type="spellEnd"/>
      <w:r w:rsidRPr="002E2639">
        <w:rPr>
          <w:szCs w:val="22"/>
          <w:bdr w:val="nil"/>
          <w:lang w:val="sk-SK"/>
        </w:rPr>
        <w:t xml:space="preserve"> ako je </w:t>
      </w:r>
      <w:proofErr w:type="spellStart"/>
      <w:r w:rsidRPr="002E2639">
        <w:rPr>
          <w:szCs w:val="22"/>
          <w:bdr w:val="nil"/>
          <w:lang w:val="sk-SK"/>
        </w:rPr>
        <w:t>dexametazón</w:t>
      </w:r>
      <w:proofErr w:type="spellEnd"/>
      <w:r w:rsidRPr="002E2639">
        <w:rPr>
          <w:szCs w:val="22"/>
          <w:bdr w:val="nil"/>
          <w:lang w:val="sk-SK"/>
        </w:rPr>
        <w:t xml:space="preserve"> sú známe tým, že spôsobujú široký rozsah nežiaducich účinkov.</w:t>
      </w:r>
    </w:p>
    <w:p w14:paraId="080459CC" w14:textId="77777777" w:rsidR="00C75F77" w:rsidRPr="002E2639" w:rsidRDefault="00C75F77" w:rsidP="00C75F77">
      <w:pPr>
        <w:jc w:val="both"/>
        <w:rPr>
          <w:szCs w:val="22"/>
          <w:lang w:val="sk-SK"/>
        </w:rPr>
      </w:pPr>
      <w:r w:rsidRPr="002E2639">
        <w:rPr>
          <w:szCs w:val="22"/>
          <w:bdr w:val="nil"/>
          <w:lang w:val="sk-SK"/>
        </w:rPr>
        <w:t xml:space="preserve">Zatiaľ čo jednorazové </w:t>
      </w:r>
      <w:r w:rsidR="004A5DB5">
        <w:rPr>
          <w:szCs w:val="22"/>
          <w:bdr w:val="nil"/>
          <w:lang w:val="sk-SK"/>
        </w:rPr>
        <w:t xml:space="preserve">vysoké </w:t>
      </w:r>
      <w:r w:rsidRPr="002E2639">
        <w:rPr>
          <w:szCs w:val="22"/>
          <w:bdr w:val="nil"/>
          <w:lang w:val="sk-SK"/>
        </w:rPr>
        <w:t>dávky sú vo všeobecnosti dobre znášané, pri dlhodobom používaní a v prípadoch esterov s dlhotrvajúcim účinkom môžu tieto lieky spôsobiť závažné nežiaduce účinky. Počas stredného až dlhodobého používania sa má preto dávka vo všeobecnosti udržiavať na minimálnej úrovni potrebnej na kontrolu príznakov.</w:t>
      </w:r>
    </w:p>
    <w:p w14:paraId="29F5A082" w14:textId="77777777" w:rsidR="00C75F77" w:rsidRPr="002E2639" w:rsidRDefault="00C75F77" w:rsidP="00C75F77">
      <w:pPr>
        <w:jc w:val="both"/>
        <w:rPr>
          <w:lang w:val="sk-SK"/>
        </w:rPr>
      </w:pPr>
      <w:proofErr w:type="spellStart"/>
      <w:r w:rsidRPr="002E2639">
        <w:rPr>
          <w:szCs w:val="22"/>
          <w:bdr w:val="nil"/>
          <w:lang w:val="sk-SK"/>
        </w:rPr>
        <w:t>Steroidy</w:t>
      </w:r>
      <w:proofErr w:type="spellEnd"/>
      <w:r w:rsidRPr="002E2639">
        <w:rPr>
          <w:szCs w:val="22"/>
          <w:bdr w:val="nil"/>
          <w:lang w:val="sk-SK"/>
        </w:rPr>
        <w:t xml:space="preserve"> sami o sebe môžu počas liečby spôsobiť príznaky </w:t>
      </w:r>
      <w:proofErr w:type="spellStart"/>
      <w:r w:rsidRPr="002E2639">
        <w:rPr>
          <w:szCs w:val="22"/>
          <w:bdr w:val="nil"/>
          <w:lang w:val="sk-SK"/>
        </w:rPr>
        <w:t>Cushingovej</w:t>
      </w:r>
      <w:proofErr w:type="spellEnd"/>
      <w:r w:rsidRPr="002E2639">
        <w:rPr>
          <w:szCs w:val="22"/>
          <w:bdr w:val="nil"/>
          <w:lang w:val="sk-SK"/>
        </w:rPr>
        <w:t xml:space="preserve"> choroby zahŕňajúce významnú zmenu metabolizmu tukov, uhľovodíkov, bielkovín a minerálnych látok, čoho dôsledkom môžu byť napr. prerozdelenie telesného tuku, svalová slabosť a úbytok svalov a </w:t>
      </w:r>
      <w:proofErr w:type="spellStart"/>
      <w:r w:rsidRPr="002E2639">
        <w:rPr>
          <w:szCs w:val="22"/>
          <w:bdr w:val="nil"/>
          <w:lang w:val="sk-SK"/>
        </w:rPr>
        <w:t>osteoporóza</w:t>
      </w:r>
      <w:proofErr w:type="spellEnd"/>
      <w:r w:rsidRPr="002E2639">
        <w:rPr>
          <w:szCs w:val="22"/>
          <w:bdr w:val="nil"/>
          <w:lang w:val="sk-SK"/>
        </w:rPr>
        <w:t xml:space="preserve">. </w:t>
      </w:r>
    </w:p>
    <w:p w14:paraId="4F1B53F2" w14:textId="77777777" w:rsidR="00C75F77" w:rsidRPr="002E2639" w:rsidRDefault="00C75F77" w:rsidP="00C75F77">
      <w:pPr>
        <w:jc w:val="both"/>
        <w:rPr>
          <w:lang w:val="sk-SK"/>
        </w:rPr>
      </w:pPr>
      <w:r w:rsidRPr="002E2639">
        <w:rPr>
          <w:szCs w:val="22"/>
          <w:bdr w:val="nil"/>
          <w:lang w:val="sk-SK"/>
        </w:rPr>
        <w:t xml:space="preserve">Systémovo podávané </w:t>
      </w:r>
      <w:proofErr w:type="spellStart"/>
      <w:r w:rsidRPr="002E2639">
        <w:rPr>
          <w:szCs w:val="22"/>
          <w:bdr w:val="nil"/>
          <w:lang w:val="sk-SK"/>
        </w:rPr>
        <w:t>kortikosteroidy</w:t>
      </w:r>
      <w:proofErr w:type="spellEnd"/>
      <w:r w:rsidRPr="002E2639">
        <w:rPr>
          <w:szCs w:val="22"/>
          <w:bdr w:val="nil"/>
          <w:lang w:val="sk-SK"/>
        </w:rPr>
        <w:t xml:space="preserve"> môžu spôsobiť </w:t>
      </w:r>
      <w:proofErr w:type="spellStart"/>
      <w:r w:rsidRPr="002E2639">
        <w:rPr>
          <w:szCs w:val="22"/>
          <w:bdr w:val="nil"/>
          <w:lang w:val="sk-SK"/>
        </w:rPr>
        <w:t>polyúriu</w:t>
      </w:r>
      <w:proofErr w:type="spellEnd"/>
      <w:r w:rsidRPr="002E2639">
        <w:rPr>
          <w:szCs w:val="22"/>
          <w:bdr w:val="nil"/>
          <w:lang w:val="sk-SK"/>
        </w:rPr>
        <w:t xml:space="preserve">, </w:t>
      </w:r>
      <w:proofErr w:type="spellStart"/>
      <w:r w:rsidRPr="002E2639">
        <w:rPr>
          <w:szCs w:val="22"/>
          <w:bdr w:val="nil"/>
          <w:lang w:val="sk-SK"/>
        </w:rPr>
        <w:t>polydipsiu</w:t>
      </w:r>
      <w:proofErr w:type="spellEnd"/>
      <w:r w:rsidRPr="002E2639">
        <w:rPr>
          <w:szCs w:val="22"/>
          <w:bdr w:val="nil"/>
          <w:lang w:val="sk-SK"/>
        </w:rPr>
        <w:t xml:space="preserve"> a </w:t>
      </w:r>
      <w:proofErr w:type="spellStart"/>
      <w:r w:rsidRPr="002E2639">
        <w:rPr>
          <w:szCs w:val="22"/>
          <w:bdr w:val="nil"/>
          <w:lang w:val="sk-SK"/>
        </w:rPr>
        <w:t>polyfágiu</w:t>
      </w:r>
      <w:proofErr w:type="spellEnd"/>
      <w:r w:rsidRPr="002E2639">
        <w:rPr>
          <w:szCs w:val="22"/>
          <w:bdr w:val="nil"/>
          <w:lang w:val="sk-SK"/>
        </w:rPr>
        <w:t xml:space="preserve">, a to hlavne v skorých štádiách liečby. Niektoré </w:t>
      </w:r>
      <w:proofErr w:type="spellStart"/>
      <w:r w:rsidRPr="002E2639">
        <w:rPr>
          <w:szCs w:val="22"/>
          <w:bdr w:val="nil"/>
          <w:lang w:val="sk-SK"/>
        </w:rPr>
        <w:t>kortikosteroidy</w:t>
      </w:r>
      <w:proofErr w:type="spellEnd"/>
      <w:r w:rsidRPr="002E2639">
        <w:rPr>
          <w:szCs w:val="22"/>
          <w:bdr w:val="nil"/>
          <w:lang w:val="sk-SK"/>
        </w:rPr>
        <w:t xml:space="preserve"> môžu pri dlhodobom používaní spôsobovať zadržiavanie sodíka a vody a </w:t>
      </w:r>
      <w:proofErr w:type="spellStart"/>
      <w:r w:rsidRPr="002E2639">
        <w:rPr>
          <w:szCs w:val="22"/>
          <w:bdr w:val="nil"/>
          <w:lang w:val="sk-SK"/>
        </w:rPr>
        <w:t>hypokaliémiu</w:t>
      </w:r>
      <w:proofErr w:type="spellEnd"/>
      <w:r w:rsidRPr="002E2639">
        <w:rPr>
          <w:szCs w:val="22"/>
          <w:bdr w:val="nil"/>
          <w:lang w:val="sk-SK"/>
        </w:rPr>
        <w:t xml:space="preserve">. Systémové </w:t>
      </w:r>
      <w:proofErr w:type="spellStart"/>
      <w:r w:rsidRPr="002E2639">
        <w:rPr>
          <w:szCs w:val="22"/>
          <w:bdr w:val="nil"/>
          <w:lang w:val="sk-SK"/>
        </w:rPr>
        <w:t>kortikosteroidy</w:t>
      </w:r>
      <w:proofErr w:type="spellEnd"/>
      <w:r w:rsidRPr="002E2639">
        <w:rPr>
          <w:szCs w:val="22"/>
          <w:bdr w:val="nil"/>
          <w:lang w:val="sk-SK"/>
        </w:rPr>
        <w:t xml:space="preserve"> spôsobovali ukladanie vápnika v koži (</w:t>
      </w:r>
      <w:proofErr w:type="spellStart"/>
      <w:r w:rsidRPr="002E2639">
        <w:rPr>
          <w:szCs w:val="22"/>
          <w:bdr w:val="nil"/>
          <w:lang w:val="sk-SK"/>
        </w:rPr>
        <w:t>calcinosis</w:t>
      </w:r>
      <w:proofErr w:type="spellEnd"/>
      <w:r w:rsidRPr="002E2639">
        <w:rPr>
          <w:szCs w:val="22"/>
          <w:bdr w:val="nil"/>
          <w:lang w:val="sk-SK"/>
        </w:rPr>
        <w:t xml:space="preserve"> </w:t>
      </w:r>
      <w:proofErr w:type="spellStart"/>
      <w:r w:rsidRPr="002E2639">
        <w:rPr>
          <w:szCs w:val="22"/>
          <w:bdr w:val="nil"/>
          <w:lang w:val="sk-SK"/>
        </w:rPr>
        <w:t>cutis</w:t>
      </w:r>
      <w:proofErr w:type="spellEnd"/>
      <w:r w:rsidRPr="002E2639">
        <w:rPr>
          <w:szCs w:val="22"/>
          <w:bdr w:val="nil"/>
          <w:lang w:val="sk-SK"/>
        </w:rPr>
        <w:t>).</w:t>
      </w:r>
    </w:p>
    <w:p w14:paraId="66705802" w14:textId="77777777" w:rsidR="00C75F77" w:rsidRPr="002E2639" w:rsidRDefault="00C75F77" w:rsidP="00C75F77">
      <w:pPr>
        <w:jc w:val="both"/>
        <w:rPr>
          <w:lang w:val="sk-SK"/>
        </w:rPr>
      </w:pPr>
      <w:r w:rsidRPr="002E2639">
        <w:rPr>
          <w:lang w:val="sk-SK"/>
        </w:rPr>
        <w:t xml:space="preserve">Používanie </w:t>
      </w:r>
      <w:proofErr w:type="spellStart"/>
      <w:r w:rsidRPr="002E2639">
        <w:rPr>
          <w:lang w:val="sk-SK"/>
        </w:rPr>
        <w:t>kortikosteroidov</w:t>
      </w:r>
      <w:proofErr w:type="spellEnd"/>
      <w:r w:rsidRPr="002E2639">
        <w:rPr>
          <w:lang w:val="sk-SK"/>
        </w:rPr>
        <w:t xml:space="preserve"> môže spôsobiť zmeny krvných biochemických a hematologických parametrov. Môže sa vyskytnúť prechodná hyperglykémia.</w:t>
      </w:r>
    </w:p>
    <w:p w14:paraId="7EED308B" w14:textId="77777777" w:rsidR="00C75F77" w:rsidRPr="002E2639" w:rsidRDefault="00C75F77" w:rsidP="00C75F77">
      <w:pPr>
        <w:jc w:val="both"/>
        <w:rPr>
          <w:sz w:val="20"/>
          <w:lang w:val="sk-SK"/>
        </w:rPr>
      </w:pPr>
      <w:r w:rsidRPr="002E2639">
        <w:rPr>
          <w:szCs w:val="22"/>
          <w:bdr w:val="nil"/>
          <w:lang w:val="sk-SK"/>
        </w:rPr>
        <w:lastRenderedPageBreak/>
        <w:t xml:space="preserve">Liečba </w:t>
      </w:r>
      <w:proofErr w:type="spellStart"/>
      <w:r w:rsidRPr="002E2639">
        <w:rPr>
          <w:szCs w:val="22"/>
          <w:bdr w:val="nil"/>
          <w:lang w:val="sk-SK"/>
        </w:rPr>
        <w:t>dexametazónom</w:t>
      </w:r>
      <w:proofErr w:type="spellEnd"/>
      <w:r w:rsidRPr="002E2639">
        <w:rPr>
          <w:szCs w:val="22"/>
          <w:bdr w:val="nil"/>
          <w:lang w:val="sk-SK"/>
        </w:rPr>
        <w:t xml:space="preserve"> tlmí os </w:t>
      </w:r>
      <w:proofErr w:type="spellStart"/>
      <w:r w:rsidRPr="002E2639">
        <w:rPr>
          <w:szCs w:val="22"/>
          <w:bdr w:val="nil"/>
          <w:lang w:val="sk-SK"/>
        </w:rPr>
        <w:t>hypotalamus-hypofýza</w:t>
      </w:r>
      <w:proofErr w:type="spellEnd"/>
      <w:r w:rsidRPr="002E2639">
        <w:rPr>
          <w:szCs w:val="22"/>
          <w:bdr w:val="nil"/>
          <w:lang w:val="sk-SK"/>
        </w:rPr>
        <w:t xml:space="preserve">. Po ukončení liečby sa môžu objaviť príznaky nedostatočnosti nadobličiek rozširujúce sa na atrofiu kôry nadobličiek, čo môže zvieraťu znemožniť primerané zvládnutie stresových situácií. Preto sa majú zvážiť prostriedky na minimalizáciu týchto účinkov v období po prerušení alebo ukončení liečby ako je podávanie v čase, kedy sa pozorujú maximálne endogénne hladiny </w:t>
      </w:r>
      <w:proofErr w:type="spellStart"/>
      <w:r w:rsidRPr="002E2639">
        <w:rPr>
          <w:szCs w:val="22"/>
          <w:bdr w:val="nil"/>
          <w:lang w:val="sk-SK"/>
        </w:rPr>
        <w:t>kortizolu</w:t>
      </w:r>
      <w:proofErr w:type="spellEnd"/>
      <w:r w:rsidRPr="002E2639">
        <w:rPr>
          <w:szCs w:val="22"/>
          <w:bdr w:val="nil"/>
          <w:lang w:val="sk-SK"/>
        </w:rPr>
        <w:t xml:space="preserve"> (napr. u psov ráno) a postupné znižovanie dávky. </w:t>
      </w:r>
    </w:p>
    <w:p w14:paraId="6C6C534F" w14:textId="77777777" w:rsidR="00C75F77" w:rsidRPr="002E2639" w:rsidRDefault="00C75F77" w:rsidP="00C75F77">
      <w:pPr>
        <w:jc w:val="both"/>
        <w:rPr>
          <w:lang w:val="sk-SK"/>
        </w:rPr>
      </w:pPr>
      <w:proofErr w:type="spellStart"/>
      <w:r w:rsidRPr="002E2639">
        <w:rPr>
          <w:szCs w:val="22"/>
          <w:bdr w:val="nil"/>
          <w:lang w:val="sk-SK"/>
        </w:rPr>
        <w:t>Kortikosteroidy</w:t>
      </w:r>
      <w:proofErr w:type="spellEnd"/>
      <w:r w:rsidRPr="002E2639">
        <w:rPr>
          <w:szCs w:val="22"/>
          <w:bdr w:val="nil"/>
          <w:lang w:val="sk-SK"/>
        </w:rPr>
        <w:t xml:space="preserve"> môžu oneskoriť hojenie a </w:t>
      </w:r>
      <w:proofErr w:type="spellStart"/>
      <w:r w:rsidRPr="002E2639">
        <w:rPr>
          <w:szCs w:val="22"/>
          <w:bdr w:val="nil"/>
          <w:lang w:val="sk-SK"/>
        </w:rPr>
        <w:t>imunosupresívne</w:t>
      </w:r>
      <w:proofErr w:type="spellEnd"/>
      <w:r w:rsidRPr="002E2639">
        <w:rPr>
          <w:szCs w:val="22"/>
          <w:bdr w:val="nil"/>
          <w:lang w:val="sk-SK"/>
        </w:rPr>
        <w:t xml:space="preserve"> účinky môžu oslabiť rezistenciu voči infekciám alebo zhoršiť stav existujúcich infekcií.</w:t>
      </w:r>
    </w:p>
    <w:p w14:paraId="12C4DFA2" w14:textId="77777777" w:rsidR="00C75F77" w:rsidRPr="002E2639" w:rsidRDefault="00C75F77" w:rsidP="00C75F77">
      <w:pPr>
        <w:jc w:val="both"/>
        <w:rPr>
          <w:lang w:val="sk-SK"/>
        </w:rPr>
      </w:pPr>
      <w:r w:rsidRPr="002E2639">
        <w:rPr>
          <w:szCs w:val="22"/>
          <w:bdr w:val="nil"/>
          <w:lang w:val="sk-SK"/>
        </w:rPr>
        <w:t xml:space="preserve">U zvierat liečených </w:t>
      </w:r>
      <w:proofErr w:type="spellStart"/>
      <w:r w:rsidRPr="002E2639">
        <w:rPr>
          <w:szCs w:val="22"/>
          <w:bdr w:val="nil"/>
          <w:lang w:val="sk-SK"/>
        </w:rPr>
        <w:t>kortikosteroidmi</w:t>
      </w:r>
      <w:proofErr w:type="spellEnd"/>
      <w:r w:rsidRPr="002E2639">
        <w:rPr>
          <w:szCs w:val="22"/>
          <w:bdr w:val="nil"/>
          <w:lang w:val="sk-SK"/>
        </w:rPr>
        <w:t xml:space="preserve"> sa hlásili </w:t>
      </w:r>
      <w:proofErr w:type="spellStart"/>
      <w:r w:rsidRPr="002E2639">
        <w:rPr>
          <w:szCs w:val="22"/>
          <w:bdr w:val="nil"/>
          <w:lang w:val="sk-SK"/>
        </w:rPr>
        <w:t>gastrointestinálne</w:t>
      </w:r>
      <w:proofErr w:type="spellEnd"/>
      <w:r w:rsidRPr="002E2639">
        <w:rPr>
          <w:szCs w:val="22"/>
          <w:bdr w:val="nil"/>
          <w:lang w:val="sk-SK"/>
        </w:rPr>
        <w:t xml:space="preserve"> vredy. </w:t>
      </w:r>
      <w:proofErr w:type="spellStart"/>
      <w:r w:rsidRPr="002E2639">
        <w:rPr>
          <w:szCs w:val="22"/>
          <w:bdr w:val="nil"/>
          <w:lang w:val="sk-SK"/>
        </w:rPr>
        <w:t>Gastrointestinálne</w:t>
      </w:r>
      <w:proofErr w:type="spellEnd"/>
      <w:r w:rsidRPr="002E2639">
        <w:rPr>
          <w:szCs w:val="22"/>
          <w:bdr w:val="nil"/>
          <w:lang w:val="sk-SK"/>
        </w:rPr>
        <w:t xml:space="preserve"> vredy sa môžu zhoršiť u zvierat, ktorým sa podávajú </w:t>
      </w:r>
      <w:proofErr w:type="spellStart"/>
      <w:r w:rsidRPr="002E2639">
        <w:rPr>
          <w:szCs w:val="22"/>
          <w:bdr w:val="nil"/>
          <w:lang w:val="sk-SK"/>
        </w:rPr>
        <w:t>nesteroidné</w:t>
      </w:r>
      <w:proofErr w:type="spellEnd"/>
      <w:r w:rsidRPr="002E2639">
        <w:rPr>
          <w:szCs w:val="22"/>
          <w:bdr w:val="nil"/>
          <w:lang w:val="sk-SK"/>
        </w:rPr>
        <w:t xml:space="preserve"> protizápalové lieky a u zvierat s poranením miechy. </w:t>
      </w:r>
    </w:p>
    <w:p w14:paraId="25C40CEA" w14:textId="77777777" w:rsidR="00C75F77" w:rsidRPr="002E2639" w:rsidRDefault="00C75F77" w:rsidP="00C75F77">
      <w:pPr>
        <w:jc w:val="both"/>
        <w:rPr>
          <w:lang w:val="sk-SK"/>
        </w:rPr>
      </w:pPr>
      <w:proofErr w:type="spellStart"/>
      <w:r w:rsidRPr="002E2639">
        <w:rPr>
          <w:szCs w:val="22"/>
          <w:bdr w:val="nil"/>
          <w:lang w:val="sk-SK"/>
        </w:rPr>
        <w:t>Steroidy</w:t>
      </w:r>
      <w:proofErr w:type="spellEnd"/>
      <w:r w:rsidRPr="002E2639">
        <w:rPr>
          <w:szCs w:val="22"/>
          <w:bdr w:val="nil"/>
          <w:lang w:val="sk-SK"/>
        </w:rPr>
        <w:t xml:space="preserve"> môžu spôsobiť zväčšenie pečene (</w:t>
      </w:r>
      <w:proofErr w:type="spellStart"/>
      <w:r w:rsidRPr="002E2639">
        <w:rPr>
          <w:szCs w:val="22"/>
          <w:bdr w:val="nil"/>
          <w:lang w:val="sk-SK"/>
        </w:rPr>
        <w:t>hepatomegáliu</w:t>
      </w:r>
      <w:proofErr w:type="spellEnd"/>
      <w:r w:rsidRPr="002E2639">
        <w:rPr>
          <w:szCs w:val="22"/>
          <w:bdr w:val="nil"/>
          <w:lang w:val="sk-SK"/>
        </w:rPr>
        <w:t>) so zvýšenou hladinou pečeňových enzýmov v sére.</w:t>
      </w:r>
    </w:p>
    <w:p w14:paraId="6D303649" w14:textId="77777777" w:rsidR="00C75F77" w:rsidRPr="002E2639" w:rsidRDefault="00C75F77" w:rsidP="00C75F77">
      <w:pPr>
        <w:tabs>
          <w:tab w:val="clear" w:pos="567"/>
        </w:tabs>
        <w:spacing w:line="240" w:lineRule="auto"/>
        <w:jc w:val="both"/>
        <w:rPr>
          <w:szCs w:val="22"/>
          <w:bdr w:val="nil"/>
          <w:lang w:val="sk-SK"/>
        </w:rPr>
      </w:pPr>
      <w:r w:rsidRPr="002E2639">
        <w:rPr>
          <w:szCs w:val="22"/>
          <w:bdr w:val="nil"/>
          <w:lang w:val="sk-SK"/>
        </w:rPr>
        <w:t>Veľmi zriedkavo sa môžu vyskytnúť reakcie z precitlivenosti.</w:t>
      </w:r>
    </w:p>
    <w:p w14:paraId="6D9F8115" w14:textId="77777777" w:rsidR="00C75F77" w:rsidRPr="002E2639" w:rsidRDefault="00C75F77" w:rsidP="00C75F77">
      <w:pPr>
        <w:jc w:val="both"/>
        <w:rPr>
          <w:lang w:val="sk-SK"/>
        </w:rPr>
      </w:pPr>
      <w:r w:rsidRPr="002E2639">
        <w:rPr>
          <w:lang w:val="sk-SK"/>
        </w:rPr>
        <w:t xml:space="preserve">Používanie </w:t>
      </w:r>
      <w:proofErr w:type="spellStart"/>
      <w:r w:rsidRPr="002E2639">
        <w:rPr>
          <w:lang w:val="sk-SK"/>
        </w:rPr>
        <w:t>kortikosteroidov</w:t>
      </w:r>
      <w:proofErr w:type="spellEnd"/>
      <w:r w:rsidRPr="002E2639">
        <w:rPr>
          <w:lang w:val="sk-SK"/>
        </w:rPr>
        <w:t xml:space="preserve"> môže zvýšiť riziko akútnej </w:t>
      </w:r>
      <w:proofErr w:type="spellStart"/>
      <w:r w:rsidRPr="002E2639">
        <w:rPr>
          <w:lang w:val="sk-SK"/>
        </w:rPr>
        <w:t>pankreatitídy</w:t>
      </w:r>
      <w:proofErr w:type="spellEnd"/>
      <w:r w:rsidRPr="002E2639">
        <w:rPr>
          <w:lang w:val="sk-SK"/>
        </w:rPr>
        <w:t xml:space="preserve">. </w:t>
      </w:r>
    </w:p>
    <w:p w14:paraId="1B27F87E" w14:textId="77777777" w:rsidR="00C75F77" w:rsidRPr="002E2639" w:rsidRDefault="00C75F77" w:rsidP="00C75F77">
      <w:pPr>
        <w:jc w:val="both"/>
        <w:rPr>
          <w:lang w:val="sk-SK"/>
        </w:rPr>
      </w:pPr>
      <w:r w:rsidRPr="002E2639">
        <w:rPr>
          <w:szCs w:val="22"/>
          <w:bdr w:val="nil"/>
          <w:lang w:val="sk-SK"/>
        </w:rPr>
        <w:t xml:space="preserve">Vyvolanie pôrodu pomocou </w:t>
      </w:r>
      <w:proofErr w:type="spellStart"/>
      <w:r w:rsidRPr="002E2639">
        <w:rPr>
          <w:szCs w:val="22"/>
          <w:bdr w:val="nil"/>
          <w:lang w:val="sk-SK"/>
        </w:rPr>
        <w:t>kortikosteroidov</w:t>
      </w:r>
      <w:proofErr w:type="spellEnd"/>
      <w:r w:rsidRPr="002E2639">
        <w:rPr>
          <w:szCs w:val="22"/>
          <w:bdr w:val="nil"/>
          <w:lang w:val="sk-SK"/>
        </w:rPr>
        <w:t xml:space="preserve"> sa môže spájať so zníženou životaschopnosťou teliat a zvýšeným výskytom zadržania plodových membrán u kráv.</w:t>
      </w:r>
      <w:r w:rsidRPr="002E2639">
        <w:rPr>
          <w:lang w:val="sk-SK"/>
        </w:rPr>
        <w:t xml:space="preserve"> Ďalšie možné nežiaduce reakcie spojené s používaním </w:t>
      </w:r>
      <w:proofErr w:type="spellStart"/>
      <w:r w:rsidRPr="002E2639">
        <w:rPr>
          <w:lang w:val="sk-SK"/>
        </w:rPr>
        <w:t>kortikosteroidov</w:t>
      </w:r>
      <w:proofErr w:type="spellEnd"/>
      <w:r w:rsidRPr="002E2639">
        <w:rPr>
          <w:lang w:val="sk-SK"/>
        </w:rPr>
        <w:t xml:space="preserve"> môžu zahŕňať </w:t>
      </w:r>
      <w:proofErr w:type="spellStart"/>
      <w:r w:rsidRPr="002E2639">
        <w:rPr>
          <w:lang w:val="sk-SK"/>
        </w:rPr>
        <w:t>laminitídu</w:t>
      </w:r>
      <w:proofErr w:type="spellEnd"/>
      <w:r w:rsidRPr="002E2639">
        <w:rPr>
          <w:lang w:val="sk-SK"/>
        </w:rPr>
        <w:t xml:space="preserve"> a zníženie produkcie mlieka.</w:t>
      </w:r>
    </w:p>
    <w:p w14:paraId="6774C8F8" w14:textId="77777777" w:rsidR="00C75F77" w:rsidRPr="002E2639" w:rsidRDefault="00C75F77" w:rsidP="00C75F77">
      <w:pPr>
        <w:jc w:val="both"/>
        <w:rPr>
          <w:szCs w:val="22"/>
          <w:lang w:val="sk-SK"/>
        </w:rPr>
      </w:pPr>
    </w:p>
    <w:p w14:paraId="064ED213" w14:textId="77777777" w:rsidR="00C75F77" w:rsidRPr="002E2639" w:rsidRDefault="00C75F77" w:rsidP="00C75F77">
      <w:pPr>
        <w:keepNext/>
        <w:rPr>
          <w:szCs w:val="22"/>
          <w:lang w:val="sk-SK"/>
        </w:rPr>
      </w:pPr>
      <w:r w:rsidRPr="002E2639">
        <w:rPr>
          <w:szCs w:val="22"/>
          <w:lang w:val="sk-SK"/>
        </w:rPr>
        <w:t>Frekvencia výskytu nežiaducich účinkov sa definuje použitím nasledujúceho pravidla:</w:t>
      </w:r>
    </w:p>
    <w:p w14:paraId="18DDDFAC" w14:textId="77777777" w:rsidR="00C75F77" w:rsidRPr="002E2639" w:rsidRDefault="00C75F77" w:rsidP="00C75F77">
      <w:pPr>
        <w:tabs>
          <w:tab w:val="clear" w:pos="567"/>
        </w:tabs>
        <w:spacing w:line="240" w:lineRule="auto"/>
        <w:rPr>
          <w:szCs w:val="22"/>
          <w:lang w:val="sk-SK"/>
        </w:rPr>
      </w:pPr>
      <w:r w:rsidRPr="002E2639">
        <w:rPr>
          <w:szCs w:val="22"/>
          <w:lang w:val="sk-SK"/>
        </w:rPr>
        <w:t>- veľmi časté (nežiaduce účinky sa prejavili u viac ako 1 z 10 liečených zvierat),</w:t>
      </w:r>
    </w:p>
    <w:p w14:paraId="12DA88E0" w14:textId="77777777" w:rsidR="00C75F77" w:rsidRPr="002E2639" w:rsidRDefault="00C75F77" w:rsidP="00C75F77">
      <w:pPr>
        <w:tabs>
          <w:tab w:val="clear" w:pos="567"/>
        </w:tabs>
        <w:spacing w:line="240" w:lineRule="auto"/>
        <w:rPr>
          <w:szCs w:val="22"/>
          <w:lang w:val="sk-SK"/>
        </w:rPr>
      </w:pPr>
      <w:r w:rsidRPr="002E2639">
        <w:rPr>
          <w:szCs w:val="22"/>
          <w:lang w:val="sk-SK"/>
        </w:rPr>
        <w:t>- časté (u viac ako 1 ale menej ako 10 zo 100 liečených zvierat),</w:t>
      </w:r>
    </w:p>
    <w:p w14:paraId="64C1C679" w14:textId="77777777" w:rsidR="00C75F77" w:rsidRPr="002E2639" w:rsidRDefault="00C75F77" w:rsidP="00C75F77">
      <w:pPr>
        <w:tabs>
          <w:tab w:val="clear" w:pos="567"/>
        </w:tabs>
        <w:spacing w:line="240" w:lineRule="auto"/>
        <w:rPr>
          <w:szCs w:val="22"/>
          <w:lang w:val="sk-SK"/>
        </w:rPr>
      </w:pPr>
      <w:r w:rsidRPr="002E2639">
        <w:rPr>
          <w:szCs w:val="22"/>
          <w:lang w:val="sk-SK"/>
        </w:rPr>
        <w:t>- menej časté (u viac ako 1 ale menej ako 10 z 1 000 liečených zvierat),</w:t>
      </w:r>
    </w:p>
    <w:p w14:paraId="78E80CA2" w14:textId="77777777" w:rsidR="00C75F77" w:rsidRPr="002E2639" w:rsidRDefault="00C75F77" w:rsidP="00C75F77">
      <w:pPr>
        <w:tabs>
          <w:tab w:val="clear" w:pos="567"/>
        </w:tabs>
        <w:spacing w:line="240" w:lineRule="auto"/>
        <w:rPr>
          <w:szCs w:val="22"/>
          <w:lang w:val="sk-SK"/>
        </w:rPr>
      </w:pPr>
      <w:r w:rsidRPr="002E2639">
        <w:rPr>
          <w:szCs w:val="22"/>
          <w:lang w:val="sk-SK"/>
        </w:rPr>
        <w:t>- zriedkavé (u viac ako 1 ale menej ako 10 z 10 000 liečených zvierat),</w:t>
      </w:r>
    </w:p>
    <w:p w14:paraId="7939ACA4" w14:textId="77777777" w:rsidR="00C75F77" w:rsidRPr="002E2639" w:rsidRDefault="00C75F77" w:rsidP="00C75F77">
      <w:pPr>
        <w:tabs>
          <w:tab w:val="clear" w:pos="567"/>
        </w:tabs>
        <w:spacing w:line="240" w:lineRule="auto"/>
        <w:rPr>
          <w:szCs w:val="22"/>
          <w:lang w:val="sk-SK"/>
        </w:rPr>
      </w:pPr>
      <w:r w:rsidRPr="002E2639">
        <w:rPr>
          <w:szCs w:val="22"/>
          <w:lang w:val="sk-SK"/>
        </w:rPr>
        <w:t>- veľmi zriedkavé (u menej ako 1 z 10 000 liečených zvierat, vrátane ojedinelých hlásení).</w:t>
      </w:r>
    </w:p>
    <w:p w14:paraId="34A11148" w14:textId="77777777" w:rsidR="00C75F77" w:rsidRPr="002E2639" w:rsidRDefault="00C75F77" w:rsidP="00C75F77">
      <w:pPr>
        <w:tabs>
          <w:tab w:val="clear" w:pos="567"/>
        </w:tabs>
        <w:spacing w:line="240" w:lineRule="auto"/>
        <w:rPr>
          <w:szCs w:val="22"/>
          <w:lang w:val="sk-SK"/>
        </w:rPr>
      </w:pPr>
    </w:p>
    <w:p w14:paraId="2220BAD2" w14:textId="77777777" w:rsidR="00C75F77" w:rsidRPr="002E2639" w:rsidRDefault="00C75F77" w:rsidP="00C75F77">
      <w:pPr>
        <w:tabs>
          <w:tab w:val="clear" w:pos="567"/>
        </w:tabs>
        <w:spacing w:line="240" w:lineRule="auto"/>
        <w:rPr>
          <w:szCs w:val="22"/>
          <w:lang w:val="sk-SK"/>
        </w:rPr>
      </w:pPr>
      <w:r w:rsidRPr="002E2639">
        <w:rPr>
          <w:b/>
          <w:szCs w:val="22"/>
          <w:lang w:val="sk-SK"/>
        </w:rPr>
        <w:t>4.7</w:t>
      </w:r>
      <w:r w:rsidRPr="002E2639">
        <w:rPr>
          <w:b/>
          <w:szCs w:val="22"/>
          <w:lang w:val="sk-SK"/>
        </w:rPr>
        <w:tab/>
        <w:t>Použitie počas gravidity, laktácie, znášky</w:t>
      </w:r>
    </w:p>
    <w:p w14:paraId="5CABBE96" w14:textId="77777777" w:rsidR="00C75F77" w:rsidRPr="002E2639" w:rsidRDefault="00C75F77" w:rsidP="00C75F77">
      <w:pPr>
        <w:tabs>
          <w:tab w:val="clear" w:pos="567"/>
        </w:tabs>
        <w:spacing w:line="240" w:lineRule="auto"/>
        <w:rPr>
          <w:szCs w:val="22"/>
          <w:lang w:val="sk-SK"/>
        </w:rPr>
      </w:pPr>
    </w:p>
    <w:p w14:paraId="43BB7874" w14:textId="77777777" w:rsidR="00C75F77" w:rsidRPr="002E2639" w:rsidRDefault="00C75F77" w:rsidP="00C75F77">
      <w:pPr>
        <w:jc w:val="both"/>
        <w:rPr>
          <w:lang w:val="sk-SK"/>
        </w:rPr>
      </w:pPr>
      <w:r w:rsidRPr="002E2639">
        <w:rPr>
          <w:szCs w:val="22"/>
          <w:bdr w:val="nil"/>
          <w:lang w:val="sk-SK"/>
        </w:rPr>
        <w:t xml:space="preserve">Okrem použitia veterinárneho lieku u hovädzieho dobytka na vyvolanie pôrodu sa </w:t>
      </w:r>
      <w:proofErr w:type="spellStart"/>
      <w:r w:rsidRPr="002E2639">
        <w:rPr>
          <w:szCs w:val="22"/>
          <w:bdr w:val="nil"/>
          <w:lang w:val="sk-SK"/>
        </w:rPr>
        <w:t>dexametazón</w:t>
      </w:r>
      <w:proofErr w:type="spellEnd"/>
      <w:r w:rsidRPr="002E2639">
        <w:rPr>
          <w:szCs w:val="22"/>
          <w:bdr w:val="nil"/>
          <w:lang w:val="sk-SK"/>
        </w:rPr>
        <w:t xml:space="preserve"> neodporúča používať u gravidných zvierat. Je známe, že podávanie </w:t>
      </w:r>
      <w:proofErr w:type="spellStart"/>
      <w:r w:rsidRPr="002E2639">
        <w:rPr>
          <w:szCs w:val="22"/>
          <w:bdr w:val="nil"/>
          <w:lang w:val="sk-SK"/>
        </w:rPr>
        <w:t>kortikosteroidov</w:t>
      </w:r>
      <w:proofErr w:type="spellEnd"/>
      <w:r w:rsidRPr="002E2639">
        <w:rPr>
          <w:szCs w:val="22"/>
          <w:bdr w:val="nil"/>
          <w:lang w:val="sk-SK"/>
        </w:rPr>
        <w:t xml:space="preserve"> v skorom štádiu gravidity spôsobilo u laboratórnych zvierat abnormality plodu. Podávanie v neskorom štádiu gravidity môže spôsobiť predčasný pôrod alebo potrat. </w:t>
      </w:r>
    </w:p>
    <w:p w14:paraId="0A08CC91" w14:textId="77777777" w:rsidR="00C75F77" w:rsidRPr="002E2639" w:rsidRDefault="00C75F77" w:rsidP="00C75F77">
      <w:pPr>
        <w:jc w:val="both"/>
        <w:rPr>
          <w:lang w:val="sk-SK"/>
        </w:rPr>
      </w:pPr>
      <w:r w:rsidRPr="002E2639">
        <w:rPr>
          <w:szCs w:val="22"/>
          <w:bdr w:val="nil"/>
          <w:lang w:val="sk-SK"/>
        </w:rPr>
        <w:t>Preto má pred použitím počas gravidity zodpovedný veterinárny lekár zvážiť riziká a prínosy liečby.</w:t>
      </w:r>
    </w:p>
    <w:p w14:paraId="0E9C82A9" w14:textId="77777777" w:rsidR="00C75F77" w:rsidRPr="002E2639" w:rsidRDefault="00C75F77" w:rsidP="00C75F77">
      <w:pPr>
        <w:jc w:val="both"/>
        <w:rPr>
          <w:lang w:val="sk-SK"/>
        </w:rPr>
      </w:pPr>
    </w:p>
    <w:p w14:paraId="254D58C6" w14:textId="77777777" w:rsidR="00C75F77" w:rsidRPr="002E2639" w:rsidRDefault="00C75F77" w:rsidP="00C75F77">
      <w:pPr>
        <w:rPr>
          <w:lang w:val="sk-SK"/>
        </w:rPr>
      </w:pPr>
      <w:r w:rsidRPr="002E2639">
        <w:rPr>
          <w:szCs w:val="22"/>
          <w:bdr w:val="nil"/>
          <w:lang w:val="sk-SK"/>
        </w:rPr>
        <w:t xml:space="preserve">Pri vyvolaní pôrodu u kráv môže dochádzať k zvýšenému výskytu zadržania plodových membrán a možnej následnej </w:t>
      </w:r>
      <w:proofErr w:type="spellStart"/>
      <w:r w:rsidRPr="002E2639">
        <w:rPr>
          <w:szCs w:val="22"/>
          <w:bdr w:val="nil"/>
          <w:lang w:val="sk-SK"/>
        </w:rPr>
        <w:t>metritíde</w:t>
      </w:r>
      <w:proofErr w:type="spellEnd"/>
      <w:r w:rsidRPr="002E2639">
        <w:rPr>
          <w:szCs w:val="22"/>
          <w:bdr w:val="nil"/>
          <w:lang w:val="sk-SK"/>
        </w:rPr>
        <w:t xml:space="preserve"> a/alebo zníženej plodnosti. </w:t>
      </w:r>
      <w:r w:rsidRPr="002E2639">
        <w:rPr>
          <w:lang w:val="sk-SK"/>
        </w:rPr>
        <w:t xml:space="preserve">Takéto používanie </w:t>
      </w:r>
      <w:proofErr w:type="spellStart"/>
      <w:r w:rsidRPr="002E2639">
        <w:rPr>
          <w:lang w:val="sk-SK"/>
        </w:rPr>
        <w:t>dexametazónu</w:t>
      </w:r>
      <w:proofErr w:type="spellEnd"/>
      <w:r w:rsidRPr="002E2639">
        <w:rPr>
          <w:lang w:val="sk-SK"/>
        </w:rPr>
        <w:t xml:space="preserve"> sa môže spájať so zníženou životaschopnosťou teliat.</w:t>
      </w:r>
    </w:p>
    <w:p w14:paraId="2353736E" w14:textId="77777777" w:rsidR="00C75F77" w:rsidRPr="002E2639" w:rsidRDefault="00C75F77" w:rsidP="00C75F77">
      <w:pPr>
        <w:tabs>
          <w:tab w:val="clear" w:pos="567"/>
        </w:tabs>
        <w:spacing w:line="240" w:lineRule="auto"/>
        <w:jc w:val="both"/>
        <w:rPr>
          <w:szCs w:val="22"/>
          <w:bdr w:val="nil"/>
          <w:lang w:val="sk-SK"/>
        </w:rPr>
      </w:pPr>
      <w:r w:rsidRPr="002E2639">
        <w:rPr>
          <w:szCs w:val="22"/>
          <w:bdr w:val="nil"/>
          <w:lang w:val="sk-SK"/>
        </w:rPr>
        <w:t xml:space="preserve">Používanie </w:t>
      </w:r>
      <w:proofErr w:type="spellStart"/>
      <w:r w:rsidRPr="002E2639">
        <w:rPr>
          <w:szCs w:val="22"/>
          <w:bdr w:val="nil"/>
          <w:lang w:val="sk-SK"/>
        </w:rPr>
        <w:t>kortikosteroid</w:t>
      </w:r>
      <w:r>
        <w:rPr>
          <w:szCs w:val="22"/>
          <w:bdr w:val="nil"/>
          <w:lang w:val="sk-SK"/>
        </w:rPr>
        <w:t>ov</w:t>
      </w:r>
      <w:proofErr w:type="spellEnd"/>
      <w:r w:rsidRPr="002E2639">
        <w:rPr>
          <w:szCs w:val="22"/>
          <w:bdr w:val="nil"/>
          <w:lang w:val="sk-SK"/>
        </w:rPr>
        <w:t xml:space="preserve"> u </w:t>
      </w:r>
      <w:proofErr w:type="spellStart"/>
      <w:r w:rsidRPr="002E2639">
        <w:rPr>
          <w:szCs w:val="22"/>
          <w:bdr w:val="nil"/>
          <w:lang w:val="sk-SK"/>
        </w:rPr>
        <w:t>laktujúcich</w:t>
      </w:r>
      <w:proofErr w:type="spellEnd"/>
      <w:r w:rsidRPr="002E2639">
        <w:rPr>
          <w:szCs w:val="22"/>
          <w:bdr w:val="nil"/>
          <w:lang w:val="sk-SK"/>
        </w:rPr>
        <w:t xml:space="preserve"> kráv môže spôsobiť dočasné zníženie produkcie mlieka.</w:t>
      </w:r>
    </w:p>
    <w:p w14:paraId="53801216" w14:textId="77777777" w:rsidR="00C75F77" w:rsidRPr="002E2639" w:rsidRDefault="00C75F77" w:rsidP="00C75F77">
      <w:pPr>
        <w:tabs>
          <w:tab w:val="clear" w:pos="567"/>
        </w:tabs>
        <w:spacing w:line="240" w:lineRule="auto"/>
        <w:rPr>
          <w:szCs w:val="22"/>
          <w:lang w:val="sk-SK"/>
        </w:rPr>
      </w:pPr>
    </w:p>
    <w:p w14:paraId="7342A8A3" w14:textId="77777777" w:rsidR="00C75F77" w:rsidRPr="002E2639" w:rsidRDefault="00C75F77" w:rsidP="00C75F77">
      <w:pPr>
        <w:tabs>
          <w:tab w:val="clear" w:pos="567"/>
        </w:tabs>
        <w:spacing w:line="240" w:lineRule="auto"/>
        <w:rPr>
          <w:szCs w:val="22"/>
          <w:lang w:val="sk-SK"/>
        </w:rPr>
      </w:pPr>
      <w:r w:rsidRPr="002E2639">
        <w:rPr>
          <w:b/>
          <w:szCs w:val="22"/>
          <w:lang w:val="sk-SK"/>
        </w:rPr>
        <w:t>4.8</w:t>
      </w:r>
      <w:r w:rsidRPr="002E2639">
        <w:rPr>
          <w:b/>
          <w:szCs w:val="22"/>
          <w:lang w:val="sk-SK"/>
        </w:rPr>
        <w:tab/>
        <w:t>Liekové interakcie a iné formy vzájomného pôsobenia</w:t>
      </w:r>
    </w:p>
    <w:p w14:paraId="5F4C5C77" w14:textId="77777777" w:rsidR="00C75F77" w:rsidRPr="002E2639" w:rsidRDefault="00C75F77" w:rsidP="00C75F77">
      <w:pPr>
        <w:tabs>
          <w:tab w:val="clear" w:pos="567"/>
        </w:tabs>
        <w:spacing w:line="240" w:lineRule="auto"/>
        <w:rPr>
          <w:szCs w:val="22"/>
          <w:lang w:val="sk-SK"/>
        </w:rPr>
      </w:pPr>
    </w:p>
    <w:p w14:paraId="0F8426C3" w14:textId="77777777" w:rsidR="00C75F77" w:rsidRPr="002E2639" w:rsidRDefault="00C75F77" w:rsidP="00C75F77">
      <w:pPr>
        <w:tabs>
          <w:tab w:val="clear" w:pos="567"/>
        </w:tabs>
        <w:spacing w:line="240" w:lineRule="auto"/>
        <w:jc w:val="both"/>
        <w:rPr>
          <w:szCs w:val="22"/>
          <w:lang w:val="sk-SK"/>
        </w:rPr>
      </w:pPr>
      <w:r w:rsidRPr="002E2639">
        <w:rPr>
          <w:szCs w:val="22"/>
          <w:lang w:val="sk-SK"/>
        </w:rPr>
        <w:t xml:space="preserve">Kvôli možnému </w:t>
      </w:r>
      <w:proofErr w:type="spellStart"/>
      <w:r w:rsidRPr="002E2639">
        <w:rPr>
          <w:szCs w:val="22"/>
          <w:lang w:val="sk-SK"/>
        </w:rPr>
        <w:t>imunosupresívnemu</w:t>
      </w:r>
      <w:proofErr w:type="spellEnd"/>
      <w:r w:rsidRPr="002E2639">
        <w:rPr>
          <w:szCs w:val="22"/>
          <w:lang w:val="sk-SK"/>
        </w:rPr>
        <w:t xml:space="preserve"> účinku </w:t>
      </w:r>
      <w:proofErr w:type="spellStart"/>
      <w:r w:rsidRPr="002E2639">
        <w:rPr>
          <w:szCs w:val="22"/>
          <w:lang w:val="sk-SK"/>
        </w:rPr>
        <w:t>kortikosteroidov</w:t>
      </w:r>
      <w:proofErr w:type="spellEnd"/>
      <w:r w:rsidRPr="002E2639">
        <w:rPr>
          <w:szCs w:val="22"/>
          <w:lang w:val="sk-SK"/>
        </w:rPr>
        <w:t xml:space="preserve"> sa nemá </w:t>
      </w:r>
      <w:proofErr w:type="spellStart"/>
      <w:r w:rsidRPr="002E2639">
        <w:rPr>
          <w:szCs w:val="22"/>
          <w:lang w:val="sk-SK"/>
        </w:rPr>
        <w:t>dexametazón</w:t>
      </w:r>
      <w:proofErr w:type="spellEnd"/>
      <w:r w:rsidRPr="002E2639">
        <w:rPr>
          <w:szCs w:val="22"/>
          <w:lang w:val="sk-SK"/>
        </w:rPr>
        <w:t xml:space="preserve"> používať v kombinácii s vakcínami alebo do dvoch týždňov po vakcinácii.</w:t>
      </w:r>
    </w:p>
    <w:p w14:paraId="5BCFBF09" w14:textId="77777777" w:rsidR="00C75F77" w:rsidRPr="002E2639" w:rsidRDefault="00C75F77" w:rsidP="00C75F77">
      <w:pPr>
        <w:tabs>
          <w:tab w:val="clear" w:pos="567"/>
        </w:tabs>
        <w:spacing w:line="240" w:lineRule="auto"/>
        <w:jc w:val="both"/>
        <w:rPr>
          <w:szCs w:val="22"/>
          <w:lang w:val="sk-SK"/>
        </w:rPr>
      </w:pPr>
      <w:proofErr w:type="spellStart"/>
      <w:r w:rsidRPr="002E2639">
        <w:rPr>
          <w:szCs w:val="22"/>
          <w:lang w:val="sk-SK"/>
        </w:rPr>
        <w:t>Dexametazón</w:t>
      </w:r>
      <w:proofErr w:type="spellEnd"/>
      <w:r w:rsidRPr="002E2639">
        <w:rPr>
          <w:szCs w:val="22"/>
          <w:lang w:val="sk-SK"/>
        </w:rPr>
        <w:t xml:space="preserve"> sa nemá podávať spolu s inými protizápalovými látkami. Súbežné používanie s </w:t>
      </w:r>
      <w:proofErr w:type="spellStart"/>
      <w:r w:rsidRPr="002E2639">
        <w:rPr>
          <w:szCs w:val="22"/>
          <w:lang w:val="sk-SK"/>
        </w:rPr>
        <w:t>nesteroidnými</w:t>
      </w:r>
      <w:proofErr w:type="spellEnd"/>
      <w:r w:rsidRPr="002E2639">
        <w:rPr>
          <w:szCs w:val="22"/>
          <w:lang w:val="sk-SK"/>
        </w:rPr>
        <w:t xml:space="preserve"> protizápalovými liekmi môže zhoršiť vredy </w:t>
      </w:r>
      <w:proofErr w:type="spellStart"/>
      <w:r w:rsidRPr="002E2639">
        <w:rPr>
          <w:szCs w:val="22"/>
          <w:lang w:val="sk-SK"/>
        </w:rPr>
        <w:t>gastrointestinálneho</w:t>
      </w:r>
      <w:proofErr w:type="spellEnd"/>
      <w:r w:rsidRPr="002E2639">
        <w:rPr>
          <w:szCs w:val="22"/>
          <w:lang w:val="sk-SK"/>
        </w:rPr>
        <w:t xml:space="preserve"> traktu.</w:t>
      </w:r>
    </w:p>
    <w:p w14:paraId="4BE09EF3" w14:textId="77777777" w:rsidR="00C75F77" w:rsidRPr="002E2639" w:rsidRDefault="00C75F77" w:rsidP="00C75F77">
      <w:pPr>
        <w:tabs>
          <w:tab w:val="clear" w:pos="567"/>
        </w:tabs>
        <w:spacing w:line="240" w:lineRule="auto"/>
        <w:jc w:val="both"/>
        <w:rPr>
          <w:szCs w:val="22"/>
          <w:lang w:val="sk-SK"/>
        </w:rPr>
      </w:pPr>
      <w:r w:rsidRPr="002E2639">
        <w:rPr>
          <w:szCs w:val="22"/>
          <w:lang w:val="sk-SK"/>
        </w:rPr>
        <w:t xml:space="preserve">Podávanie </w:t>
      </w:r>
      <w:proofErr w:type="spellStart"/>
      <w:r w:rsidRPr="002E2639">
        <w:rPr>
          <w:szCs w:val="22"/>
          <w:lang w:val="sk-SK"/>
        </w:rPr>
        <w:t>dexametazónu</w:t>
      </w:r>
      <w:proofErr w:type="spellEnd"/>
      <w:r w:rsidRPr="002E2639">
        <w:rPr>
          <w:szCs w:val="22"/>
          <w:lang w:val="sk-SK"/>
        </w:rPr>
        <w:t xml:space="preserve"> môže spôsobiť </w:t>
      </w:r>
      <w:proofErr w:type="spellStart"/>
      <w:r w:rsidRPr="002E2639">
        <w:rPr>
          <w:szCs w:val="22"/>
          <w:lang w:val="sk-SK"/>
        </w:rPr>
        <w:t>hypokaliémiu</w:t>
      </w:r>
      <w:proofErr w:type="spellEnd"/>
      <w:r w:rsidRPr="002E2639">
        <w:rPr>
          <w:szCs w:val="22"/>
          <w:lang w:val="sk-SK"/>
        </w:rPr>
        <w:t xml:space="preserve"> a tým zvýšiť riziko toxicity spôsobenej srdcovými </w:t>
      </w:r>
      <w:proofErr w:type="spellStart"/>
      <w:r w:rsidRPr="002E2639">
        <w:rPr>
          <w:szCs w:val="22"/>
          <w:lang w:val="sk-SK"/>
        </w:rPr>
        <w:t>glykozidmi</w:t>
      </w:r>
      <w:proofErr w:type="spellEnd"/>
      <w:r w:rsidRPr="002E2639">
        <w:rPr>
          <w:szCs w:val="22"/>
          <w:lang w:val="sk-SK"/>
        </w:rPr>
        <w:t xml:space="preserve">. </w:t>
      </w:r>
    </w:p>
    <w:p w14:paraId="033EB296" w14:textId="77777777" w:rsidR="00C75F77" w:rsidRPr="002E2639" w:rsidRDefault="00C75F77" w:rsidP="00C75F77">
      <w:pPr>
        <w:tabs>
          <w:tab w:val="clear" w:pos="567"/>
        </w:tabs>
        <w:spacing w:line="240" w:lineRule="auto"/>
        <w:jc w:val="both"/>
        <w:rPr>
          <w:szCs w:val="22"/>
          <w:lang w:val="sk-SK"/>
        </w:rPr>
      </w:pPr>
      <w:r w:rsidRPr="002E2639">
        <w:rPr>
          <w:szCs w:val="22"/>
          <w:lang w:val="sk-SK"/>
        </w:rPr>
        <w:t xml:space="preserve">Riziko </w:t>
      </w:r>
      <w:proofErr w:type="spellStart"/>
      <w:r w:rsidRPr="002E2639">
        <w:rPr>
          <w:szCs w:val="22"/>
          <w:lang w:val="sk-SK"/>
        </w:rPr>
        <w:t>hypokaliémie</w:t>
      </w:r>
      <w:proofErr w:type="spellEnd"/>
      <w:r w:rsidRPr="002E2639">
        <w:rPr>
          <w:szCs w:val="22"/>
          <w:lang w:val="sk-SK"/>
        </w:rPr>
        <w:t xml:space="preserve"> môže byť zvýšené, ak sa </w:t>
      </w:r>
      <w:proofErr w:type="spellStart"/>
      <w:r w:rsidRPr="002E2639">
        <w:rPr>
          <w:szCs w:val="22"/>
          <w:lang w:val="sk-SK"/>
        </w:rPr>
        <w:t>dexametazón</w:t>
      </w:r>
      <w:proofErr w:type="spellEnd"/>
      <w:r w:rsidRPr="002E2639">
        <w:rPr>
          <w:szCs w:val="22"/>
          <w:lang w:val="sk-SK"/>
        </w:rPr>
        <w:t xml:space="preserve"> podáva spolu s diuretikami vyčerpávajúcimi draslík.</w:t>
      </w:r>
    </w:p>
    <w:p w14:paraId="1755E3F6" w14:textId="77777777" w:rsidR="00C75F77" w:rsidRPr="002E2639" w:rsidRDefault="00C75F77" w:rsidP="00C75F77">
      <w:pPr>
        <w:tabs>
          <w:tab w:val="clear" w:pos="567"/>
        </w:tabs>
        <w:spacing w:line="240" w:lineRule="auto"/>
        <w:jc w:val="both"/>
        <w:rPr>
          <w:szCs w:val="22"/>
          <w:lang w:val="sk-SK"/>
        </w:rPr>
      </w:pPr>
      <w:r w:rsidRPr="002E2639">
        <w:rPr>
          <w:szCs w:val="22"/>
          <w:lang w:val="sk-SK"/>
        </w:rPr>
        <w:t>Súbežné používanie s </w:t>
      </w:r>
      <w:proofErr w:type="spellStart"/>
      <w:r w:rsidRPr="002E2639">
        <w:rPr>
          <w:szCs w:val="22"/>
          <w:lang w:val="sk-SK"/>
        </w:rPr>
        <w:t>anticholinesterázou</w:t>
      </w:r>
      <w:proofErr w:type="spellEnd"/>
      <w:r w:rsidRPr="002E2639">
        <w:rPr>
          <w:szCs w:val="22"/>
          <w:lang w:val="sk-SK"/>
        </w:rPr>
        <w:t xml:space="preserve"> môže viesť u pacientov s </w:t>
      </w:r>
      <w:proofErr w:type="spellStart"/>
      <w:r w:rsidRPr="002E2639">
        <w:rPr>
          <w:szCs w:val="22"/>
          <w:lang w:val="sk-SK"/>
        </w:rPr>
        <w:t>myasténiou</w:t>
      </w:r>
      <w:proofErr w:type="spellEnd"/>
      <w:r w:rsidRPr="002E2639">
        <w:rPr>
          <w:szCs w:val="22"/>
          <w:lang w:val="sk-SK"/>
        </w:rPr>
        <w:t xml:space="preserve"> </w:t>
      </w:r>
      <w:proofErr w:type="spellStart"/>
      <w:r w:rsidRPr="002E2639">
        <w:rPr>
          <w:szCs w:val="22"/>
          <w:lang w:val="sk-SK"/>
        </w:rPr>
        <w:t>gravis</w:t>
      </w:r>
      <w:proofErr w:type="spellEnd"/>
      <w:r w:rsidRPr="002E2639">
        <w:rPr>
          <w:szCs w:val="22"/>
          <w:lang w:val="sk-SK"/>
        </w:rPr>
        <w:t xml:space="preserve"> k zvýšeniu svalovej slabosti.</w:t>
      </w:r>
    </w:p>
    <w:p w14:paraId="55170213" w14:textId="77777777" w:rsidR="00C75F77" w:rsidRPr="002E2639" w:rsidRDefault="00C75F77" w:rsidP="00C75F77">
      <w:pPr>
        <w:tabs>
          <w:tab w:val="clear" w:pos="567"/>
        </w:tabs>
        <w:spacing w:line="240" w:lineRule="auto"/>
        <w:jc w:val="both"/>
        <w:rPr>
          <w:szCs w:val="22"/>
          <w:lang w:val="sk-SK"/>
        </w:rPr>
      </w:pPr>
      <w:proofErr w:type="spellStart"/>
      <w:r w:rsidRPr="002E2639">
        <w:rPr>
          <w:szCs w:val="22"/>
          <w:lang w:val="sk-SK"/>
        </w:rPr>
        <w:t>Glukokortikoidy</w:t>
      </w:r>
      <w:proofErr w:type="spellEnd"/>
      <w:r w:rsidRPr="002E2639">
        <w:rPr>
          <w:szCs w:val="22"/>
          <w:lang w:val="sk-SK"/>
        </w:rPr>
        <w:t xml:space="preserve"> </w:t>
      </w:r>
      <w:proofErr w:type="spellStart"/>
      <w:r w:rsidRPr="002E2639">
        <w:rPr>
          <w:szCs w:val="22"/>
          <w:lang w:val="sk-SK"/>
        </w:rPr>
        <w:t>antagonizujú</w:t>
      </w:r>
      <w:proofErr w:type="spellEnd"/>
      <w:r w:rsidRPr="002E2639">
        <w:rPr>
          <w:szCs w:val="22"/>
          <w:lang w:val="sk-SK"/>
        </w:rPr>
        <w:t xml:space="preserve"> účinky inzulínu.</w:t>
      </w:r>
    </w:p>
    <w:p w14:paraId="6EB77C19" w14:textId="77777777" w:rsidR="00C75F77" w:rsidRPr="002E2639" w:rsidRDefault="00C75F77" w:rsidP="00C75F77">
      <w:pPr>
        <w:tabs>
          <w:tab w:val="clear" w:pos="567"/>
        </w:tabs>
        <w:spacing w:line="240" w:lineRule="auto"/>
        <w:jc w:val="both"/>
        <w:rPr>
          <w:szCs w:val="22"/>
          <w:lang w:val="sk-SK"/>
        </w:rPr>
      </w:pPr>
      <w:r w:rsidRPr="002E2639">
        <w:rPr>
          <w:szCs w:val="22"/>
          <w:lang w:val="sk-SK"/>
        </w:rPr>
        <w:t>Súbežné používanie s </w:t>
      </w:r>
      <w:proofErr w:type="spellStart"/>
      <w:r w:rsidRPr="002E2639">
        <w:rPr>
          <w:szCs w:val="22"/>
          <w:lang w:val="sk-SK"/>
        </w:rPr>
        <w:t>fenobarbitalom</w:t>
      </w:r>
      <w:proofErr w:type="spellEnd"/>
      <w:r w:rsidRPr="002E2639">
        <w:rPr>
          <w:szCs w:val="22"/>
          <w:lang w:val="sk-SK"/>
        </w:rPr>
        <w:t xml:space="preserve">, </w:t>
      </w:r>
      <w:proofErr w:type="spellStart"/>
      <w:r w:rsidRPr="002E2639">
        <w:rPr>
          <w:szCs w:val="22"/>
          <w:lang w:val="sk-SK"/>
        </w:rPr>
        <w:t>fenytoínom</w:t>
      </w:r>
      <w:proofErr w:type="spellEnd"/>
      <w:r w:rsidRPr="002E2639">
        <w:rPr>
          <w:szCs w:val="22"/>
          <w:lang w:val="sk-SK"/>
        </w:rPr>
        <w:t xml:space="preserve"> a </w:t>
      </w:r>
      <w:proofErr w:type="spellStart"/>
      <w:r w:rsidRPr="002E2639">
        <w:rPr>
          <w:szCs w:val="22"/>
          <w:lang w:val="sk-SK"/>
        </w:rPr>
        <w:t>rifampicínom</w:t>
      </w:r>
      <w:proofErr w:type="spellEnd"/>
      <w:r w:rsidRPr="002E2639">
        <w:rPr>
          <w:szCs w:val="22"/>
          <w:lang w:val="sk-SK"/>
        </w:rPr>
        <w:t xml:space="preserve"> môže znížiť účinky </w:t>
      </w:r>
      <w:proofErr w:type="spellStart"/>
      <w:r w:rsidRPr="002E2639">
        <w:rPr>
          <w:szCs w:val="22"/>
          <w:lang w:val="sk-SK"/>
        </w:rPr>
        <w:t>dexametazónu</w:t>
      </w:r>
      <w:proofErr w:type="spellEnd"/>
      <w:r w:rsidRPr="002E2639">
        <w:rPr>
          <w:szCs w:val="22"/>
          <w:lang w:val="sk-SK"/>
        </w:rPr>
        <w:t>.</w:t>
      </w:r>
    </w:p>
    <w:p w14:paraId="1020CC30" w14:textId="77777777" w:rsidR="00C75F77" w:rsidRPr="002E2639" w:rsidRDefault="00C75F77" w:rsidP="00C75F77">
      <w:pPr>
        <w:tabs>
          <w:tab w:val="clear" w:pos="567"/>
        </w:tabs>
        <w:spacing w:line="240" w:lineRule="auto"/>
        <w:rPr>
          <w:szCs w:val="22"/>
          <w:lang w:val="sk-SK"/>
        </w:rPr>
      </w:pPr>
    </w:p>
    <w:p w14:paraId="5545FFB7" w14:textId="77777777" w:rsidR="00C75F77" w:rsidRPr="002E2639" w:rsidRDefault="00C75F77" w:rsidP="00C75F77">
      <w:pPr>
        <w:keepNext/>
        <w:tabs>
          <w:tab w:val="clear" w:pos="567"/>
        </w:tabs>
        <w:spacing w:line="240" w:lineRule="auto"/>
        <w:rPr>
          <w:szCs w:val="22"/>
          <w:lang w:val="sk-SK"/>
        </w:rPr>
      </w:pPr>
      <w:r w:rsidRPr="002E2639">
        <w:rPr>
          <w:b/>
          <w:bCs/>
          <w:szCs w:val="22"/>
          <w:lang w:val="sk-SK"/>
        </w:rPr>
        <w:lastRenderedPageBreak/>
        <w:t>4.9</w:t>
      </w:r>
      <w:r w:rsidRPr="002E2639">
        <w:rPr>
          <w:b/>
          <w:bCs/>
          <w:szCs w:val="22"/>
          <w:lang w:val="sk-SK"/>
        </w:rPr>
        <w:tab/>
        <w:t>Dávkovanie a spôsob podania lieku</w:t>
      </w:r>
    </w:p>
    <w:p w14:paraId="796FE4BF" w14:textId="77777777" w:rsidR="00C75F77" w:rsidRPr="002E2639" w:rsidRDefault="00C75F77" w:rsidP="00C75F77">
      <w:pPr>
        <w:keepNext/>
        <w:tabs>
          <w:tab w:val="clear" w:pos="567"/>
        </w:tabs>
        <w:spacing w:line="240" w:lineRule="auto"/>
        <w:rPr>
          <w:szCs w:val="22"/>
          <w:lang w:val="sk-SK"/>
        </w:rPr>
      </w:pPr>
    </w:p>
    <w:p w14:paraId="54A76859" w14:textId="77777777" w:rsidR="00C75F77" w:rsidRPr="002E2639" w:rsidRDefault="00C75F77" w:rsidP="00C75F77">
      <w:pPr>
        <w:jc w:val="both"/>
        <w:rPr>
          <w:u w:val="single"/>
          <w:lang w:val="sk-SK"/>
        </w:rPr>
      </w:pPr>
      <w:r w:rsidRPr="002E2639">
        <w:rPr>
          <w:szCs w:val="22"/>
          <w:u w:val="single"/>
          <w:bdr w:val="nil"/>
          <w:lang w:val="sk-SK"/>
        </w:rPr>
        <w:t>Kone</w:t>
      </w:r>
    </w:p>
    <w:p w14:paraId="355B0D01" w14:textId="77777777" w:rsidR="00C75F77" w:rsidRPr="002E2639" w:rsidRDefault="00C75F77" w:rsidP="00C75F77">
      <w:pPr>
        <w:jc w:val="both"/>
        <w:rPr>
          <w:lang w:val="sk-SK"/>
        </w:rPr>
      </w:pPr>
      <w:proofErr w:type="spellStart"/>
      <w:r w:rsidRPr="002E2639">
        <w:rPr>
          <w:szCs w:val="22"/>
          <w:bdr w:val="nil"/>
          <w:lang w:val="sk-SK"/>
        </w:rPr>
        <w:t>Intramuskulárne</w:t>
      </w:r>
      <w:proofErr w:type="spellEnd"/>
      <w:r w:rsidRPr="002E2639">
        <w:rPr>
          <w:szCs w:val="22"/>
          <w:bdr w:val="nil"/>
          <w:lang w:val="sk-SK"/>
        </w:rPr>
        <w:t xml:space="preserve">, intravenózne alebo </w:t>
      </w:r>
      <w:proofErr w:type="spellStart"/>
      <w:r w:rsidRPr="002E2639">
        <w:rPr>
          <w:szCs w:val="22"/>
          <w:bdr w:val="nil"/>
          <w:lang w:val="sk-SK"/>
        </w:rPr>
        <w:t>intraartikulárne</w:t>
      </w:r>
      <w:proofErr w:type="spellEnd"/>
      <w:r w:rsidRPr="002E2639">
        <w:rPr>
          <w:szCs w:val="22"/>
          <w:bdr w:val="nil"/>
          <w:lang w:val="sk-SK"/>
        </w:rPr>
        <w:t xml:space="preserve"> po</w:t>
      </w:r>
      <w:r>
        <w:rPr>
          <w:szCs w:val="22"/>
          <w:bdr w:val="nil"/>
          <w:lang w:val="sk-SK"/>
        </w:rPr>
        <w:t>danie</w:t>
      </w:r>
      <w:r w:rsidRPr="002E2639">
        <w:rPr>
          <w:szCs w:val="22"/>
          <w:bdr w:val="nil"/>
          <w:lang w:val="sk-SK"/>
        </w:rPr>
        <w:t>.</w:t>
      </w:r>
    </w:p>
    <w:p w14:paraId="010E9DB5" w14:textId="77777777" w:rsidR="00C75F77" w:rsidRPr="002E2639" w:rsidRDefault="00C75F77" w:rsidP="00C75F77">
      <w:pPr>
        <w:jc w:val="both"/>
        <w:rPr>
          <w:u w:val="single"/>
          <w:lang w:val="sk-SK"/>
        </w:rPr>
      </w:pPr>
    </w:p>
    <w:p w14:paraId="28C4E107" w14:textId="77777777" w:rsidR="00C75F77" w:rsidRPr="002E2639" w:rsidRDefault="00C75F77" w:rsidP="00C75F77">
      <w:pPr>
        <w:jc w:val="both"/>
        <w:rPr>
          <w:u w:val="single"/>
          <w:lang w:val="sk-SK"/>
        </w:rPr>
      </w:pPr>
      <w:r w:rsidRPr="002E2639">
        <w:rPr>
          <w:szCs w:val="22"/>
          <w:u w:val="single"/>
          <w:bdr w:val="nil"/>
          <w:lang w:val="sk-SK"/>
        </w:rPr>
        <w:t>Hovädzí dobytok, ošípané, psy a mačky</w:t>
      </w:r>
    </w:p>
    <w:p w14:paraId="23F98CD5" w14:textId="77777777" w:rsidR="00C75F77" w:rsidRPr="002E2639" w:rsidRDefault="00C75F77" w:rsidP="00C75F77">
      <w:pPr>
        <w:jc w:val="both"/>
        <w:rPr>
          <w:lang w:val="sk-SK"/>
        </w:rPr>
      </w:pPr>
      <w:proofErr w:type="spellStart"/>
      <w:r w:rsidRPr="002E2639">
        <w:rPr>
          <w:szCs w:val="22"/>
          <w:bdr w:val="nil"/>
          <w:lang w:val="sk-SK"/>
        </w:rPr>
        <w:t>Intramuskulárne</w:t>
      </w:r>
      <w:proofErr w:type="spellEnd"/>
      <w:r w:rsidRPr="002E2639">
        <w:rPr>
          <w:szCs w:val="22"/>
          <w:bdr w:val="nil"/>
          <w:lang w:val="sk-SK"/>
        </w:rPr>
        <w:t xml:space="preserve"> po</w:t>
      </w:r>
      <w:r>
        <w:rPr>
          <w:szCs w:val="22"/>
          <w:bdr w:val="nil"/>
          <w:lang w:val="sk-SK"/>
        </w:rPr>
        <w:t>danie</w:t>
      </w:r>
      <w:r w:rsidRPr="002E2639">
        <w:rPr>
          <w:szCs w:val="22"/>
          <w:bdr w:val="nil"/>
          <w:lang w:val="sk-SK"/>
        </w:rPr>
        <w:t>.</w:t>
      </w:r>
    </w:p>
    <w:p w14:paraId="379C8AB4" w14:textId="77777777" w:rsidR="00C75F77" w:rsidRPr="002E2639" w:rsidRDefault="00C75F77" w:rsidP="00C75F77">
      <w:pPr>
        <w:jc w:val="both"/>
        <w:rPr>
          <w:lang w:val="sk-SK"/>
        </w:rPr>
      </w:pPr>
      <w:r w:rsidRPr="002E2639">
        <w:rPr>
          <w:szCs w:val="22"/>
          <w:bdr w:val="nil"/>
          <w:lang w:val="sk-SK"/>
        </w:rPr>
        <w:t>Pri podávaní objemov menších ako 1 ml sa má používať injekčná striekačka s vhodným odstupňovaním na zabezpečenie podania správnej dávky.</w:t>
      </w:r>
    </w:p>
    <w:p w14:paraId="0B81E9E2" w14:textId="77777777" w:rsidR="00C75F77" w:rsidRPr="002E2639" w:rsidRDefault="00C75F77" w:rsidP="00C75F77">
      <w:pPr>
        <w:jc w:val="both"/>
        <w:rPr>
          <w:lang w:val="sk-SK"/>
        </w:rPr>
      </w:pPr>
    </w:p>
    <w:p w14:paraId="11F62DAA" w14:textId="77777777" w:rsidR="00C75F77" w:rsidRPr="002E2639" w:rsidRDefault="00C75F77" w:rsidP="00C75F77">
      <w:pPr>
        <w:jc w:val="both"/>
        <w:rPr>
          <w:u w:val="single"/>
          <w:lang w:val="sk-SK"/>
        </w:rPr>
      </w:pPr>
      <w:r w:rsidRPr="002E2639">
        <w:rPr>
          <w:szCs w:val="22"/>
          <w:u w:val="single"/>
          <w:bdr w:val="nil"/>
          <w:lang w:val="sk-SK"/>
        </w:rPr>
        <w:t>Na liečbu zápalových a alergických ochorení: odporúčajú sa nasledujúce jednorazové dávky.</w:t>
      </w:r>
    </w:p>
    <w:p w14:paraId="2C428CD4" w14:textId="77777777" w:rsidR="00C75F77" w:rsidRPr="002E2639" w:rsidRDefault="00C75F77" w:rsidP="00C75F77">
      <w:pPr>
        <w:tabs>
          <w:tab w:val="clear" w:pos="567"/>
          <w:tab w:val="left" w:pos="3402"/>
        </w:tabs>
        <w:jc w:val="both"/>
        <w:rPr>
          <w:lang w:val="sk-SK"/>
        </w:rPr>
      </w:pPr>
      <w:r w:rsidRPr="002E2639">
        <w:rPr>
          <w:szCs w:val="22"/>
          <w:bdr w:val="nil"/>
          <w:lang w:val="sk-SK"/>
        </w:rPr>
        <w:t>Druh</w:t>
      </w:r>
      <w:r w:rsidRPr="002E2639">
        <w:rPr>
          <w:szCs w:val="22"/>
          <w:bdr w:val="nil"/>
          <w:lang w:val="sk-SK"/>
        </w:rPr>
        <w:tab/>
        <w:t>Dávkovanie (</w:t>
      </w:r>
      <w:proofErr w:type="spellStart"/>
      <w:r w:rsidRPr="002E2639">
        <w:rPr>
          <w:szCs w:val="22"/>
          <w:bdr w:val="nil"/>
          <w:lang w:val="sk-SK"/>
        </w:rPr>
        <w:t>i.m</w:t>
      </w:r>
      <w:proofErr w:type="spellEnd"/>
      <w:r w:rsidRPr="002E2639">
        <w:rPr>
          <w:szCs w:val="22"/>
          <w:bdr w:val="nil"/>
          <w:lang w:val="sk-SK"/>
        </w:rPr>
        <w:t>.)</w:t>
      </w:r>
    </w:p>
    <w:p w14:paraId="10217217" w14:textId="77777777" w:rsidR="00C75F77" w:rsidRPr="002E2639" w:rsidRDefault="00C75F77" w:rsidP="00C75F77">
      <w:pPr>
        <w:tabs>
          <w:tab w:val="clear" w:pos="567"/>
          <w:tab w:val="left" w:pos="3402"/>
        </w:tabs>
        <w:jc w:val="both"/>
        <w:rPr>
          <w:lang w:val="sk-SK"/>
        </w:rPr>
      </w:pPr>
      <w:r w:rsidRPr="002E2639">
        <w:rPr>
          <w:szCs w:val="22"/>
          <w:bdr w:val="nil"/>
          <w:lang w:val="sk-SK"/>
        </w:rPr>
        <w:t>kone, hovädzí dobytok, ošípané</w:t>
      </w:r>
      <w:r w:rsidRPr="002E2639">
        <w:rPr>
          <w:szCs w:val="22"/>
          <w:bdr w:val="nil"/>
          <w:lang w:val="sk-SK"/>
        </w:rPr>
        <w:tab/>
        <w:t xml:space="preserve">0,06 mg </w:t>
      </w:r>
      <w:proofErr w:type="spellStart"/>
      <w:r w:rsidRPr="002E2639">
        <w:rPr>
          <w:szCs w:val="22"/>
          <w:bdr w:val="nil"/>
          <w:lang w:val="sk-SK"/>
        </w:rPr>
        <w:t>dexametazónu</w:t>
      </w:r>
      <w:proofErr w:type="spellEnd"/>
      <w:r w:rsidRPr="002E2639">
        <w:rPr>
          <w:szCs w:val="22"/>
          <w:bdr w:val="nil"/>
          <w:lang w:val="sk-SK"/>
        </w:rPr>
        <w:t xml:space="preserve">/kg </w:t>
      </w:r>
      <w:r>
        <w:rPr>
          <w:szCs w:val="22"/>
          <w:bdr w:val="nil"/>
          <w:lang w:val="sk-SK"/>
        </w:rPr>
        <w:t>živej</w:t>
      </w:r>
      <w:r w:rsidRPr="002E2639">
        <w:rPr>
          <w:szCs w:val="22"/>
          <w:bdr w:val="nil"/>
          <w:lang w:val="sk-SK"/>
        </w:rPr>
        <w:t xml:space="preserve"> hmotnosti (3 ml lieku/100 kg </w:t>
      </w:r>
      <w:r>
        <w:rPr>
          <w:szCs w:val="22"/>
          <w:bdr w:val="nil"/>
          <w:lang w:val="sk-SK"/>
        </w:rPr>
        <w:t>živej</w:t>
      </w:r>
      <w:r w:rsidRPr="002E2639">
        <w:rPr>
          <w:szCs w:val="22"/>
          <w:bdr w:val="nil"/>
          <w:lang w:val="sk-SK"/>
        </w:rPr>
        <w:t xml:space="preserve"> hmotnosti)</w:t>
      </w:r>
    </w:p>
    <w:p w14:paraId="6E22A45C" w14:textId="77777777" w:rsidR="00C75F77" w:rsidRPr="002E2639" w:rsidRDefault="00C75F77" w:rsidP="00C75F77">
      <w:pPr>
        <w:tabs>
          <w:tab w:val="left" w:pos="3402"/>
        </w:tabs>
        <w:jc w:val="both"/>
        <w:rPr>
          <w:lang w:val="sk-SK"/>
        </w:rPr>
      </w:pPr>
      <w:r w:rsidRPr="002E2639">
        <w:rPr>
          <w:szCs w:val="22"/>
          <w:bdr w:val="nil"/>
          <w:lang w:val="sk-SK"/>
        </w:rPr>
        <w:t>psy, mačky</w:t>
      </w:r>
      <w:r w:rsidRPr="002E2639">
        <w:rPr>
          <w:szCs w:val="22"/>
          <w:bdr w:val="nil"/>
          <w:lang w:val="sk-SK"/>
        </w:rPr>
        <w:tab/>
        <w:t xml:space="preserve">0,1 mg </w:t>
      </w:r>
      <w:proofErr w:type="spellStart"/>
      <w:r w:rsidRPr="002E2639">
        <w:rPr>
          <w:szCs w:val="22"/>
          <w:bdr w:val="nil"/>
          <w:lang w:val="sk-SK"/>
        </w:rPr>
        <w:t>dexametazónu</w:t>
      </w:r>
      <w:proofErr w:type="spellEnd"/>
      <w:r w:rsidRPr="002E2639">
        <w:rPr>
          <w:szCs w:val="22"/>
          <w:bdr w:val="nil"/>
          <w:lang w:val="sk-SK"/>
        </w:rPr>
        <w:t xml:space="preserve">/kg </w:t>
      </w:r>
      <w:r>
        <w:rPr>
          <w:szCs w:val="22"/>
          <w:bdr w:val="nil"/>
          <w:lang w:val="sk-SK"/>
        </w:rPr>
        <w:t>živej</w:t>
      </w:r>
      <w:r w:rsidRPr="002E2639">
        <w:rPr>
          <w:szCs w:val="22"/>
          <w:bdr w:val="nil"/>
          <w:lang w:val="sk-SK"/>
        </w:rPr>
        <w:t xml:space="preserve"> hmotnosti (0,5 ml lieku/10 kg </w:t>
      </w:r>
      <w:r>
        <w:rPr>
          <w:szCs w:val="22"/>
          <w:bdr w:val="nil"/>
          <w:lang w:val="sk-SK"/>
        </w:rPr>
        <w:t>živej</w:t>
      </w:r>
      <w:r w:rsidRPr="002E2639">
        <w:rPr>
          <w:szCs w:val="22"/>
          <w:bdr w:val="nil"/>
          <w:lang w:val="sk-SK"/>
        </w:rPr>
        <w:t xml:space="preserve"> hmotnosti)</w:t>
      </w:r>
    </w:p>
    <w:p w14:paraId="42084C9E" w14:textId="77777777" w:rsidR="00C75F77" w:rsidRPr="002E2639" w:rsidRDefault="00C75F77" w:rsidP="00C75F77">
      <w:pPr>
        <w:jc w:val="both"/>
        <w:rPr>
          <w:lang w:val="sk-SK"/>
        </w:rPr>
      </w:pPr>
      <w:r w:rsidRPr="002E2639">
        <w:rPr>
          <w:szCs w:val="22"/>
          <w:bdr w:val="nil"/>
          <w:lang w:val="sk-SK"/>
        </w:rPr>
        <w:t xml:space="preserve">V prípade šoku u psov a mačiek sa </w:t>
      </w:r>
      <w:proofErr w:type="spellStart"/>
      <w:r w:rsidRPr="002E2639">
        <w:rPr>
          <w:szCs w:val="22"/>
          <w:bdr w:val="nil"/>
          <w:lang w:val="sk-SK"/>
        </w:rPr>
        <w:t>dexametazón</w:t>
      </w:r>
      <w:proofErr w:type="spellEnd"/>
      <w:r w:rsidRPr="002E2639">
        <w:rPr>
          <w:szCs w:val="22"/>
          <w:bdr w:val="nil"/>
          <w:lang w:val="sk-SK"/>
        </w:rPr>
        <w:t xml:space="preserve"> môže podať intravenózne, v aspoň 10</w:t>
      </w:r>
      <w:r w:rsidRPr="002E2639">
        <w:rPr>
          <w:szCs w:val="22"/>
          <w:bdr w:val="nil"/>
          <w:lang w:val="sk-SK"/>
        </w:rPr>
        <w:noBreakHyphen/>
        <w:t>násobne vyššej dávke ako je klinicky odporúčaná systémová (</w:t>
      </w:r>
      <w:proofErr w:type="spellStart"/>
      <w:r w:rsidRPr="002E2639">
        <w:rPr>
          <w:szCs w:val="22"/>
          <w:bdr w:val="nil"/>
          <w:lang w:val="sk-SK"/>
        </w:rPr>
        <w:t>i.m</w:t>
      </w:r>
      <w:proofErr w:type="spellEnd"/>
      <w:r w:rsidRPr="002E2639">
        <w:rPr>
          <w:szCs w:val="22"/>
          <w:bdr w:val="nil"/>
          <w:lang w:val="sk-SK"/>
        </w:rPr>
        <w:t xml:space="preserve">.) dávka. </w:t>
      </w:r>
    </w:p>
    <w:p w14:paraId="53701227" w14:textId="77777777" w:rsidR="00C75F77" w:rsidRPr="002E2639" w:rsidRDefault="00C75F77" w:rsidP="00C75F77">
      <w:pPr>
        <w:jc w:val="both"/>
        <w:rPr>
          <w:lang w:val="sk-SK"/>
        </w:rPr>
      </w:pPr>
    </w:p>
    <w:p w14:paraId="0D754A52" w14:textId="77777777" w:rsidR="00C75F77" w:rsidRPr="002E2639" w:rsidRDefault="00C75F77" w:rsidP="00C75F77">
      <w:pPr>
        <w:jc w:val="both"/>
        <w:rPr>
          <w:u w:val="single"/>
          <w:lang w:val="sk-SK"/>
        </w:rPr>
      </w:pPr>
      <w:r w:rsidRPr="002E2639">
        <w:rPr>
          <w:szCs w:val="22"/>
          <w:u w:val="single"/>
          <w:bdr w:val="nil"/>
          <w:lang w:val="sk-SK"/>
        </w:rPr>
        <w:t xml:space="preserve">Liečba primárnej </w:t>
      </w:r>
      <w:proofErr w:type="spellStart"/>
      <w:r w:rsidRPr="002E2639">
        <w:rPr>
          <w:szCs w:val="22"/>
          <w:u w:val="single"/>
          <w:bdr w:val="nil"/>
          <w:lang w:val="sk-SK"/>
        </w:rPr>
        <w:t>ketózy</w:t>
      </w:r>
      <w:proofErr w:type="spellEnd"/>
      <w:r w:rsidRPr="002E2639">
        <w:rPr>
          <w:szCs w:val="22"/>
          <w:u w:val="single"/>
          <w:bdr w:val="nil"/>
          <w:lang w:val="sk-SK"/>
        </w:rPr>
        <w:t xml:space="preserve"> u hovädzieho dobytka (</w:t>
      </w:r>
      <w:proofErr w:type="spellStart"/>
      <w:r w:rsidRPr="002E2639">
        <w:rPr>
          <w:szCs w:val="22"/>
          <w:u w:val="single"/>
          <w:bdr w:val="nil"/>
          <w:lang w:val="sk-SK"/>
        </w:rPr>
        <w:t>acetonémia</w:t>
      </w:r>
      <w:proofErr w:type="spellEnd"/>
      <w:r w:rsidRPr="002E2639">
        <w:rPr>
          <w:szCs w:val="22"/>
          <w:u w:val="single"/>
          <w:bdr w:val="nil"/>
          <w:lang w:val="sk-SK"/>
        </w:rPr>
        <w:t>)</w:t>
      </w:r>
    </w:p>
    <w:p w14:paraId="67B0F1B2" w14:textId="77777777" w:rsidR="00C75F77" w:rsidRPr="002E2639" w:rsidRDefault="00C75F77" w:rsidP="00C75F77">
      <w:pPr>
        <w:jc w:val="both"/>
        <w:rPr>
          <w:lang w:val="sk-SK"/>
        </w:rPr>
      </w:pPr>
      <w:r w:rsidRPr="002E2639">
        <w:rPr>
          <w:szCs w:val="22"/>
          <w:bdr w:val="nil"/>
          <w:lang w:val="sk-SK"/>
        </w:rPr>
        <w:t>Odporúča sa 0,02</w:t>
      </w:r>
      <w:r w:rsidRPr="002E2639">
        <w:rPr>
          <w:szCs w:val="22"/>
          <w:bdr w:val="nil"/>
          <w:lang w:val="sk-SK"/>
        </w:rPr>
        <w:noBreakHyphen/>
        <w:t xml:space="preserve">0,04 mg </w:t>
      </w:r>
      <w:proofErr w:type="spellStart"/>
      <w:r w:rsidRPr="002E2639">
        <w:rPr>
          <w:szCs w:val="22"/>
          <w:bdr w:val="nil"/>
          <w:lang w:val="sk-SK"/>
        </w:rPr>
        <w:t>dexametazónu</w:t>
      </w:r>
      <w:proofErr w:type="spellEnd"/>
      <w:r w:rsidRPr="002E2639">
        <w:rPr>
          <w:szCs w:val="22"/>
          <w:bdr w:val="nil"/>
          <w:lang w:val="sk-SK"/>
        </w:rPr>
        <w:t xml:space="preserve">/kg </w:t>
      </w:r>
      <w:r>
        <w:rPr>
          <w:szCs w:val="22"/>
          <w:bdr w:val="nil"/>
          <w:lang w:val="sk-SK"/>
        </w:rPr>
        <w:t>živej</w:t>
      </w:r>
      <w:r w:rsidRPr="002E2639">
        <w:rPr>
          <w:szCs w:val="22"/>
          <w:bdr w:val="nil"/>
          <w:lang w:val="sk-SK"/>
        </w:rPr>
        <w:t xml:space="preserve"> hmotnosti, čo zodpovedá dávke 5</w:t>
      </w:r>
      <w:r w:rsidRPr="002E2639">
        <w:rPr>
          <w:szCs w:val="22"/>
          <w:bdr w:val="nil"/>
          <w:lang w:val="sk-SK"/>
        </w:rPr>
        <w:noBreakHyphen/>
        <w:t xml:space="preserve">10 ml lieku na 500 kg </w:t>
      </w:r>
      <w:r>
        <w:rPr>
          <w:szCs w:val="22"/>
          <w:bdr w:val="nil"/>
          <w:lang w:val="sk-SK"/>
        </w:rPr>
        <w:t>živej</w:t>
      </w:r>
      <w:r w:rsidRPr="002E2639">
        <w:rPr>
          <w:szCs w:val="22"/>
          <w:bdr w:val="nil"/>
          <w:lang w:val="sk-SK"/>
        </w:rPr>
        <w:t xml:space="preserve"> hmotnosti, podávaných ako jednorazová </w:t>
      </w:r>
      <w:proofErr w:type="spellStart"/>
      <w:r w:rsidRPr="002E2639">
        <w:rPr>
          <w:szCs w:val="22"/>
          <w:bdr w:val="nil"/>
          <w:lang w:val="sk-SK"/>
        </w:rPr>
        <w:t>intramuskulárna</w:t>
      </w:r>
      <w:proofErr w:type="spellEnd"/>
      <w:r w:rsidRPr="002E2639">
        <w:rPr>
          <w:szCs w:val="22"/>
          <w:bdr w:val="nil"/>
          <w:lang w:val="sk-SK"/>
        </w:rPr>
        <w:t xml:space="preserve"> injekcia, v závislosti od veľkosti </w:t>
      </w:r>
      <w:r>
        <w:rPr>
          <w:szCs w:val="22"/>
          <w:bdr w:val="nil"/>
          <w:lang w:val="sk-SK"/>
        </w:rPr>
        <w:t>dojnice</w:t>
      </w:r>
      <w:r w:rsidRPr="002E2639">
        <w:rPr>
          <w:szCs w:val="22"/>
          <w:bdr w:val="nil"/>
          <w:lang w:val="sk-SK"/>
        </w:rPr>
        <w:t xml:space="preserve"> a trvania príznakov. Ak prejavy trvali určitý čas, budú potrebné väčšie dávky (až do 0,04 mg </w:t>
      </w:r>
      <w:proofErr w:type="spellStart"/>
      <w:r w:rsidRPr="002E2639">
        <w:rPr>
          <w:szCs w:val="22"/>
          <w:bdr w:val="nil"/>
          <w:lang w:val="sk-SK"/>
        </w:rPr>
        <w:t>dexametazónu</w:t>
      </w:r>
      <w:proofErr w:type="spellEnd"/>
      <w:r w:rsidRPr="002E2639">
        <w:rPr>
          <w:szCs w:val="22"/>
          <w:bdr w:val="nil"/>
          <w:lang w:val="sk-SK"/>
        </w:rPr>
        <w:t>/kg</w:t>
      </w:r>
      <w:r>
        <w:rPr>
          <w:szCs w:val="22"/>
          <w:bdr w:val="nil"/>
          <w:lang w:val="sk-SK"/>
        </w:rPr>
        <w:t xml:space="preserve"> </w:t>
      </w:r>
      <w:proofErr w:type="spellStart"/>
      <w:r>
        <w:rPr>
          <w:szCs w:val="22"/>
          <w:bdr w:val="nil"/>
          <w:lang w:val="sk-SK"/>
        </w:rPr>
        <w:t>ž.hm</w:t>
      </w:r>
      <w:proofErr w:type="spellEnd"/>
      <w:r>
        <w:rPr>
          <w:szCs w:val="22"/>
          <w:bdr w:val="nil"/>
          <w:lang w:val="sk-SK"/>
        </w:rPr>
        <w:t>.</w:t>
      </w:r>
      <w:r w:rsidRPr="002E2639">
        <w:rPr>
          <w:szCs w:val="22"/>
          <w:bdr w:val="nil"/>
          <w:lang w:val="sk-SK"/>
        </w:rPr>
        <w:t xml:space="preserve">). </w:t>
      </w:r>
    </w:p>
    <w:p w14:paraId="0A352590" w14:textId="77777777" w:rsidR="00C75F77" w:rsidRPr="002E2639" w:rsidRDefault="00C75F77" w:rsidP="00C75F77">
      <w:pPr>
        <w:jc w:val="both"/>
        <w:rPr>
          <w:lang w:val="sk-SK"/>
        </w:rPr>
      </w:pPr>
    </w:p>
    <w:p w14:paraId="33EECE5E" w14:textId="77777777" w:rsidR="00C75F77" w:rsidRPr="002E2639" w:rsidRDefault="00C75F77" w:rsidP="00C75F77">
      <w:pPr>
        <w:jc w:val="both"/>
        <w:rPr>
          <w:u w:val="single"/>
          <w:lang w:val="sk-SK"/>
        </w:rPr>
      </w:pPr>
      <w:r w:rsidRPr="002E2639">
        <w:rPr>
          <w:szCs w:val="22"/>
          <w:u w:val="single"/>
          <w:bdr w:val="nil"/>
          <w:lang w:val="sk-SK"/>
        </w:rPr>
        <w:t>Vyvolanie pôrodu u hovädzieho dobytka</w:t>
      </w:r>
    </w:p>
    <w:p w14:paraId="6B6FC9CE" w14:textId="77777777" w:rsidR="00C75F77" w:rsidRPr="002E2639" w:rsidRDefault="00C75F77" w:rsidP="00C75F77">
      <w:pPr>
        <w:jc w:val="both"/>
        <w:rPr>
          <w:lang w:val="sk-SK"/>
        </w:rPr>
      </w:pPr>
      <w:r w:rsidRPr="002E2639">
        <w:rPr>
          <w:szCs w:val="22"/>
          <w:bdr w:val="nil"/>
          <w:lang w:val="sk-SK"/>
        </w:rPr>
        <w:t xml:space="preserve">Jednorazová </w:t>
      </w:r>
      <w:proofErr w:type="spellStart"/>
      <w:r w:rsidRPr="002E2639">
        <w:rPr>
          <w:szCs w:val="22"/>
          <w:bdr w:val="nil"/>
          <w:lang w:val="sk-SK"/>
        </w:rPr>
        <w:t>intramuskulárna</w:t>
      </w:r>
      <w:proofErr w:type="spellEnd"/>
      <w:r w:rsidRPr="002E2639">
        <w:rPr>
          <w:szCs w:val="22"/>
          <w:bdr w:val="nil"/>
          <w:lang w:val="sk-SK"/>
        </w:rPr>
        <w:t xml:space="preserve"> injekcia 0,04 mg</w:t>
      </w:r>
      <w:r>
        <w:rPr>
          <w:szCs w:val="22"/>
          <w:bdr w:val="nil"/>
          <w:lang w:val="sk-SK"/>
        </w:rPr>
        <w:t xml:space="preserve"> </w:t>
      </w:r>
      <w:proofErr w:type="spellStart"/>
      <w:r w:rsidRPr="002E2639">
        <w:rPr>
          <w:szCs w:val="22"/>
          <w:bdr w:val="nil"/>
          <w:lang w:val="sk-SK"/>
        </w:rPr>
        <w:t>dexametazónu</w:t>
      </w:r>
      <w:proofErr w:type="spellEnd"/>
      <w:r w:rsidRPr="002E2639">
        <w:rPr>
          <w:szCs w:val="22"/>
          <w:bdr w:val="nil"/>
          <w:lang w:val="sk-SK"/>
        </w:rPr>
        <w:t xml:space="preserve"> /kg </w:t>
      </w:r>
      <w:r>
        <w:rPr>
          <w:szCs w:val="22"/>
          <w:bdr w:val="nil"/>
          <w:lang w:val="sk-SK"/>
        </w:rPr>
        <w:t>živej</w:t>
      </w:r>
      <w:r w:rsidRPr="002E2639">
        <w:rPr>
          <w:szCs w:val="22"/>
          <w:bdr w:val="nil"/>
          <w:lang w:val="sk-SK"/>
        </w:rPr>
        <w:t xml:space="preserve"> hmotnosti, čo zodpovedá 10 ml </w:t>
      </w:r>
      <w:r>
        <w:rPr>
          <w:szCs w:val="22"/>
          <w:bdr w:val="nil"/>
          <w:lang w:val="sk-SK"/>
        </w:rPr>
        <w:t xml:space="preserve">lieku </w:t>
      </w:r>
      <w:r w:rsidRPr="002E2639">
        <w:rPr>
          <w:szCs w:val="22"/>
          <w:bdr w:val="nil"/>
          <w:lang w:val="sk-SK"/>
        </w:rPr>
        <w:t xml:space="preserve">na 500 kg </w:t>
      </w:r>
      <w:r>
        <w:rPr>
          <w:szCs w:val="22"/>
          <w:bdr w:val="nil"/>
          <w:lang w:val="sk-SK"/>
        </w:rPr>
        <w:t>živej</w:t>
      </w:r>
      <w:r w:rsidRPr="002E2639">
        <w:rPr>
          <w:szCs w:val="22"/>
          <w:bdr w:val="nil"/>
          <w:lang w:val="sk-SK"/>
        </w:rPr>
        <w:t xml:space="preserve"> hmotnosti po 260. dni gravidity, aby sa predišlo nadmernej veľkosti plodu a zabránilo vzniku edému vemena u hovädzieho dobytka. K pôrodu zvyčajne dôjde do 48</w:t>
      </w:r>
      <w:r w:rsidRPr="002E2639">
        <w:rPr>
          <w:szCs w:val="22"/>
          <w:bdr w:val="nil"/>
          <w:lang w:val="sk-SK"/>
        </w:rPr>
        <w:noBreakHyphen/>
        <w:t xml:space="preserve">72 hodín. </w:t>
      </w:r>
    </w:p>
    <w:p w14:paraId="3A9DE5FD" w14:textId="77777777" w:rsidR="00C75F77" w:rsidRPr="002E2639" w:rsidRDefault="00C75F77" w:rsidP="00C75F77">
      <w:pPr>
        <w:jc w:val="both"/>
        <w:rPr>
          <w:lang w:val="sk-SK"/>
        </w:rPr>
      </w:pPr>
    </w:p>
    <w:p w14:paraId="568CE204" w14:textId="77777777" w:rsidR="00C75F77" w:rsidRPr="002E2639" w:rsidRDefault="00C75F77" w:rsidP="00C75F77">
      <w:pPr>
        <w:jc w:val="both"/>
        <w:rPr>
          <w:u w:val="single"/>
          <w:lang w:val="sk-SK"/>
        </w:rPr>
      </w:pPr>
      <w:r w:rsidRPr="002E2639">
        <w:rPr>
          <w:szCs w:val="22"/>
          <w:u w:val="single"/>
          <w:bdr w:val="nil"/>
          <w:lang w:val="sk-SK"/>
        </w:rPr>
        <w:t xml:space="preserve">Na liečbu artritídy, </w:t>
      </w:r>
      <w:proofErr w:type="spellStart"/>
      <w:r w:rsidRPr="002E2639">
        <w:rPr>
          <w:szCs w:val="22"/>
          <w:u w:val="single"/>
          <w:bdr w:val="nil"/>
          <w:lang w:val="sk-SK"/>
        </w:rPr>
        <w:t>burzitídy</w:t>
      </w:r>
      <w:proofErr w:type="spellEnd"/>
      <w:r w:rsidRPr="002E2639">
        <w:rPr>
          <w:szCs w:val="22"/>
          <w:u w:val="single"/>
          <w:bdr w:val="nil"/>
          <w:lang w:val="sk-SK"/>
        </w:rPr>
        <w:t xml:space="preserve"> alebo </w:t>
      </w:r>
      <w:proofErr w:type="spellStart"/>
      <w:r w:rsidRPr="002E2639">
        <w:rPr>
          <w:szCs w:val="22"/>
          <w:u w:val="single"/>
          <w:bdr w:val="nil"/>
          <w:lang w:val="sk-SK"/>
        </w:rPr>
        <w:t>tendosynovitídy</w:t>
      </w:r>
      <w:proofErr w:type="spellEnd"/>
      <w:r w:rsidRPr="002E2639">
        <w:rPr>
          <w:szCs w:val="22"/>
          <w:u w:val="single"/>
          <w:bdr w:val="nil"/>
          <w:lang w:val="sk-SK"/>
        </w:rPr>
        <w:t xml:space="preserve"> u koní</w:t>
      </w:r>
    </w:p>
    <w:p w14:paraId="75C79BC0" w14:textId="77777777" w:rsidR="00C75F77" w:rsidRPr="002E2639" w:rsidRDefault="00C75F77" w:rsidP="00C75F77">
      <w:pPr>
        <w:jc w:val="both"/>
        <w:rPr>
          <w:lang w:val="sk-SK"/>
        </w:rPr>
      </w:pPr>
      <w:r w:rsidRPr="002E2639">
        <w:rPr>
          <w:szCs w:val="22"/>
          <w:bdr w:val="nil"/>
          <w:lang w:val="sk-SK"/>
        </w:rPr>
        <w:t>Odporúčaná dávka je 1</w:t>
      </w:r>
      <w:r w:rsidRPr="002E2639">
        <w:rPr>
          <w:szCs w:val="22"/>
          <w:bdr w:val="nil"/>
          <w:lang w:val="sk-SK"/>
        </w:rPr>
        <w:noBreakHyphen/>
        <w:t xml:space="preserve">5 ml veterinárneho lieku. Tieto množstvá nie sú špecifické a uvádzajú sa len ako pomôcka. </w:t>
      </w:r>
      <w:r w:rsidRPr="002E2639">
        <w:rPr>
          <w:lang w:val="sk-SK"/>
        </w:rPr>
        <w:t xml:space="preserve">Pred injekciami do kĺbových priestorov alebo burzy sa má odobrať zodpovedajúci objem </w:t>
      </w:r>
      <w:proofErr w:type="spellStart"/>
      <w:r w:rsidRPr="002E2639">
        <w:rPr>
          <w:lang w:val="sk-SK"/>
        </w:rPr>
        <w:t>synoviálnej</w:t>
      </w:r>
      <w:proofErr w:type="spellEnd"/>
      <w:r w:rsidRPr="002E2639">
        <w:rPr>
          <w:lang w:val="sk-SK"/>
        </w:rPr>
        <w:t xml:space="preserve"> tekutiny. </w:t>
      </w:r>
      <w:r w:rsidRPr="00DC4178">
        <w:rPr>
          <w:lang w:val="sk-SK"/>
        </w:rPr>
        <w:t xml:space="preserve">U koní, ktoré sú určené na produkciu potravy na ľudskú spotrebu, sa nemá prekročiť celková dávka 0,06 mg </w:t>
      </w:r>
      <w:proofErr w:type="spellStart"/>
      <w:r w:rsidRPr="00DC4178">
        <w:rPr>
          <w:lang w:val="sk-SK"/>
        </w:rPr>
        <w:t>dexametazónu</w:t>
      </w:r>
      <w:proofErr w:type="spellEnd"/>
      <w:r w:rsidRPr="00DC4178">
        <w:rPr>
          <w:lang w:val="sk-SK"/>
        </w:rPr>
        <w:t xml:space="preserve">/kg </w:t>
      </w:r>
      <w:r>
        <w:rPr>
          <w:lang w:val="sk-SK"/>
        </w:rPr>
        <w:t>živej</w:t>
      </w:r>
      <w:r w:rsidRPr="00DC4178">
        <w:rPr>
          <w:lang w:val="sk-SK"/>
        </w:rPr>
        <w:t xml:space="preserve"> hmotnosti. </w:t>
      </w:r>
      <w:r w:rsidRPr="002E2639">
        <w:rPr>
          <w:lang w:val="sk-SK"/>
        </w:rPr>
        <w:t>Je nevyhnutné dodržiavať prísne sterilné podmienky.</w:t>
      </w:r>
    </w:p>
    <w:p w14:paraId="05AF0EF6" w14:textId="77777777" w:rsidR="00C75F77" w:rsidRPr="002E2639" w:rsidRDefault="00C75F77" w:rsidP="00C75F77">
      <w:pPr>
        <w:tabs>
          <w:tab w:val="clear" w:pos="567"/>
        </w:tabs>
        <w:spacing w:line="240" w:lineRule="auto"/>
        <w:jc w:val="both"/>
        <w:rPr>
          <w:szCs w:val="22"/>
          <w:bdr w:val="nil"/>
          <w:lang w:val="sk-SK"/>
        </w:rPr>
      </w:pPr>
    </w:p>
    <w:p w14:paraId="27DDB0BC" w14:textId="77777777" w:rsidR="00C75F77" w:rsidRPr="002E2639" w:rsidRDefault="00C75F77" w:rsidP="00C75F77">
      <w:pPr>
        <w:tabs>
          <w:tab w:val="clear" w:pos="567"/>
        </w:tabs>
        <w:spacing w:line="240" w:lineRule="auto"/>
        <w:rPr>
          <w:szCs w:val="22"/>
          <w:bdr w:val="nil"/>
          <w:lang w:val="sk-SK"/>
        </w:rPr>
      </w:pPr>
      <w:r w:rsidRPr="002E2639">
        <w:rPr>
          <w:szCs w:val="22"/>
          <w:bdr w:val="nil"/>
          <w:lang w:val="sk-SK"/>
        </w:rPr>
        <w:t>Gumová zátka sa môže prepichnúť maximálne 56 krát.</w:t>
      </w:r>
    </w:p>
    <w:p w14:paraId="7ED1ED11" w14:textId="77777777" w:rsidR="00C75F77" w:rsidRPr="002E2639" w:rsidRDefault="00C75F77" w:rsidP="00C75F77">
      <w:pPr>
        <w:tabs>
          <w:tab w:val="clear" w:pos="567"/>
        </w:tabs>
        <w:spacing w:line="240" w:lineRule="auto"/>
        <w:rPr>
          <w:szCs w:val="22"/>
          <w:lang w:val="sk-SK"/>
        </w:rPr>
      </w:pPr>
    </w:p>
    <w:p w14:paraId="56809E09" w14:textId="77777777" w:rsidR="00C75F77" w:rsidRPr="002E2639" w:rsidRDefault="00C75F77" w:rsidP="00C75F77">
      <w:pPr>
        <w:tabs>
          <w:tab w:val="clear" w:pos="567"/>
        </w:tabs>
        <w:spacing w:line="240" w:lineRule="auto"/>
        <w:rPr>
          <w:b/>
          <w:bCs/>
          <w:szCs w:val="22"/>
          <w:lang w:val="sk-SK"/>
        </w:rPr>
      </w:pPr>
      <w:r w:rsidRPr="002E2639">
        <w:rPr>
          <w:b/>
          <w:bCs/>
          <w:szCs w:val="22"/>
          <w:lang w:val="sk-SK"/>
        </w:rPr>
        <w:t>4.10</w:t>
      </w:r>
      <w:r w:rsidRPr="002E2639">
        <w:rPr>
          <w:b/>
          <w:bCs/>
          <w:szCs w:val="22"/>
          <w:lang w:val="sk-SK"/>
        </w:rPr>
        <w:tab/>
        <w:t xml:space="preserve">Predávkovanie (príznaky, núdzové postupy, </w:t>
      </w:r>
      <w:proofErr w:type="spellStart"/>
      <w:r w:rsidRPr="002E2639">
        <w:rPr>
          <w:b/>
          <w:bCs/>
          <w:szCs w:val="22"/>
          <w:lang w:val="sk-SK"/>
        </w:rPr>
        <w:t>antidotá</w:t>
      </w:r>
      <w:proofErr w:type="spellEnd"/>
      <w:r w:rsidRPr="002E2639">
        <w:rPr>
          <w:b/>
          <w:bCs/>
          <w:szCs w:val="22"/>
          <w:lang w:val="sk-SK"/>
        </w:rPr>
        <w:t>) ak sú potrebné</w:t>
      </w:r>
    </w:p>
    <w:p w14:paraId="1F3B98A9" w14:textId="77777777" w:rsidR="00C75F77" w:rsidRPr="002E2639" w:rsidRDefault="00C75F77" w:rsidP="00C75F77">
      <w:pPr>
        <w:tabs>
          <w:tab w:val="clear" w:pos="567"/>
        </w:tabs>
        <w:spacing w:line="240" w:lineRule="auto"/>
        <w:rPr>
          <w:szCs w:val="22"/>
          <w:lang w:val="sk-SK"/>
        </w:rPr>
      </w:pPr>
    </w:p>
    <w:p w14:paraId="4C5C599F" w14:textId="77777777" w:rsidR="00C75F77" w:rsidRPr="002E2639" w:rsidRDefault="00C75F77" w:rsidP="00C75F77">
      <w:pPr>
        <w:jc w:val="both"/>
        <w:rPr>
          <w:lang w:val="sk-SK"/>
        </w:rPr>
      </w:pPr>
      <w:r w:rsidRPr="002E2639">
        <w:rPr>
          <w:szCs w:val="22"/>
          <w:bdr w:val="nil"/>
          <w:lang w:val="sk-SK"/>
        </w:rPr>
        <w:t xml:space="preserve">Vysoké dávky </w:t>
      </w:r>
      <w:proofErr w:type="spellStart"/>
      <w:r w:rsidRPr="002E2639">
        <w:rPr>
          <w:szCs w:val="22"/>
          <w:bdr w:val="nil"/>
          <w:lang w:val="sk-SK"/>
        </w:rPr>
        <w:t>kortikosteroidov</w:t>
      </w:r>
      <w:proofErr w:type="spellEnd"/>
      <w:r w:rsidRPr="002E2639">
        <w:rPr>
          <w:szCs w:val="22"/>
          <w:bdr w:val="nil"/>
          <w:lang w:val="sk-SK"/>
        </w:rPr>
        <w:t xml:space="preserve"> môžu u koní spôsobiť apatiu a podráždenosť. Liečba vysokými dávkami môže kvôli zvýšenej tendencii zrážania krvi spôsobiť trombózu. Pozri časť 4.6.</w:t>
      </w:r>
    </w:p>
    <w:p w14:paraId="0DE6F485" w14:textId="77777777" w:rsidR="00C75F77" w:rsidRPr="002E2639" w:rsidRDefault="00C75F77" w:rsidP="00C75F77">
      <w:pPr>
        <w:tabs>
          <w:tab w:val="clear" w:pos="567"/>
        </w:tabs>
        <w:spacing w:line="240" w:lineRule="auto"/>
        <w:rPr>
          <w:szCs w:val="22"/>
          <w:lang w:val="sk-SK"/>
        </w:rPr>
      </w:pPr>
    </w:p>
    <w:p w14:paraId="703F37EE" w14:textId="77777777" w:rsidR="00C75F77" w:rsidRPr="002E2639" w:rsidRDefault="00C75F77" w:rsidP="00C75F77">
      <w:pPr>
        <w:tabs>
          <w:tab w:val="clear" w:pos="567"/>
        </w:tabs>
        <w:spacing w:line="240" w:lineRule="auto"/>
        <w:rPr>
          <w:szCs w:val="22"/>
          <w:lang w:val="sk-SK"/>
        </w:rPr>
      </w:pPr>
      <w:r w:rsidRPr="002E2639">
        <w:rPr>
          <w:b/>
          <w:szCs w:val="22"/>
          <w:lang w:val="sk-SK"/>
        </w:rPr>
        <w:t>4.11</w:t>
      </w:r>
      <w:r w:rsidRPr="002E2639">
        <w:rPr>
          <w:b/>
          <w:szCs w:val="22"/>
          <w:lang w:val="sk-SK"/>
        </w:rPr>
        <w:tab/>
        <w:t>Ochranné lehoty</w:t>
      </w:r>
    </w:p>
    <w:p w14:paraId="44518658" w14:textId="77777777" w:rsidR="00C75F77" w:rsidRPr="002E2639" w:rsidRDefault="00C75F77" w:rsidP="00C75F77">
      <w:pPr>
        <w:tabs>
          <w:tab w:val="clear" w:pos="567"/>
        </w:tabs>
        <w:spacing w:line="240" w:lineRule="auto"/>
        <w:rPr>
          <w:szCs w:val="22"/>
          <w:lang w:val="sk-SK"/>
        </w:rPr>
      </w:pPr>
    </w:p>
    <w:p w14:paraId="069BB291" w14:textId="77777777" w:rsidR="00C75F77" w:rsidRPr="002E2639" w:rsidRDefault="00C75F77" w:rsidP="00C75F77">
      <w:pPr>
        <w:pStyle w:val="Zkladntext"/>
        <w:rPr>
          <w:u w:val="single"/>
          <w:lang w:val="sk-SK"/>
        </w:rPr>
      </w:pPr>
      <w:r w:rsidRPr="002E2639">
        <w:rPr>
          <w:u w:val="single"/>
          <w:bdr w:val="nil"/>
          <w:lang w:val="sk-SK"/>
        </w:rPr>
        <w:t>Kone</w:t>
      </w:r>
    </w:p>
    <w:p w14:paraId="1E1E1AED" w14:textId="77777777" w:rsidR="00C75F77" w:rsidRPr="002E2639" w:rsidRDefault="00C75F77" w:rsidP="00C75F77">
      <w:pPr>
        <w:pStyle w:val="Zkladntext"/>
        <w:rPr>
          <w:lang w:val="sk-SK"/>
        </w:rPr>
      </w:pPr>
      <w:r w:rsidRPr="002E2639">
        <w:rPr>
          <w:bdr w:val="nil"/>
          <w:lang w:val="sk-SK"/>
        </w:rPr>
        <w:t>Mäso a vnútornosti:</w:t>
      </w:r>
      <w:r w:rsidRPr="002E2639">
        <w:rPr>
          <w:bdr w:val="nil"/>
          <w:lang w:val="sk-SK"/>
        </w:rPr>
        <w:tab/>
        <w:t>8 dní</w:t>
      </w:r>
    </w:p>
    <w:p w14:paraId="03FBBD0F" w14:textId="77777777" w:rsidR="00C75F77" w:rsidRPr="002E2639" w:rsidRDefault="00C75F77" w:rsidP="00C75F77">
      <w:pPr>
        <w:pStyle w:val="Zkladntext"/>
        <w:rPr>
          <w:b/>
          <w:lang w:val="sk-SK"/>
        </w:rPr>
      </w:pPr>
      <w:r w:rsidRPr="002E2639">
        <w:rPr>
          <w:bdr w:val="nil"/>
          <w:lang w:val="sk-SK"/>
        </w:rPr>
        <w:t xml:space="preserve">Nie je </w:t>
      </w:r>
      <w:r>
        <w:rPr>
          <w:bdr w:val="nil"/>
          <w:lang w:val="sk-SK"/>
        </w:rPr>
        <w:t>registrovaný</w:t>
      </w:r>
      <w:r w:rsidRPr="002E2639">
        <w:rPr>
          <w:bdr w:val="nil"/>
          <w:lang w:val="sk-SK"/>
        </w:rPr>
        <w:t xml:space="preserve"> na použitie </w:t>
      </w:r>
      <w:r>
        <w:rPr>
          <w:bdr w:val="nil"/>
          <w:lang w:val="sk-SK"/>
        </w:rPr>
        <w:t xml:space="preserve">u </w:t>
      </w:r>
      <w:r w:rsidRPr="002E2639">
        <w:rPr>
          <w:bdr w:val="nil"/>
          <w:lang w:val="sk-SK"/>
        </w:rPr>
        <w:t>kobýl produkujúcich mlieko na ľudskú spotrebu.</w:t>
      </w:r>
    </w:p>
    <w:p w14:paraId="6B909C72" w14:textId="77777777" w:rsidR="00C75F77" w:rsidRPr="002E2639" w:rsidRDefault="00C75F77" w:rsidP="00C75F77">
      <w:pPr>
        <w:pStyle w:val="Zkladntext"/>
        <w:rPr>
          <w:u w:val="single"/>
          <w:bdr w:val="nil"/>
          <w:lang w:val="sk-SK"/>
        </w:rPr>
      </w:pPr>
    </w:p>
    <w:p w14:paraId="25CEC3DE" w14:textId="77777777" w:rsidR="00C75F77" w:rsidRPr="002E2639" w:rsidRDefault="00C75F77" w:rsidP="00C75F77">
      <w:pPr>
        <w:pStyle w:val="Zkladntext"/>
        <w:rPr>
          <w:u w:val="single"/>
          <w:lang w:val="sk-SK"/>
        </w:rPr>
      </w:pPr>
      <w:r w:rsidRPr="002E2639">
        <w:rPr>
          <w:u w:val="single"/>
          <w:bdr w:val="nil"/>
          <w:lang w:val="sk-SK"/>
        </w:rPr>
        <w:t>Hovädzí dobytok</w:t>
      </w:r>
    </w:p>
    <w:p w14:paraId="083CD845" w14:textId="77777777" w:rsidR="00C75F77" w:rsidRPr="002E2639" w:rsidRDefault="00C75F77" w:rsidP="00C75F77">
      <w:pPr>
        <w:pStyle w:val="Zkladntext"/>
        <w:rPr>
          <w:lang w:val="sk-SK"/>
        </w:rPr>
      </w:pPr>
      <w:r w:rsidRPr="002E2639">
        <w:rPr>
          <w:bdr w:val="nil"/>
          <w:lang w:val="sk-SK"/>
        </w:rPr>
        <w:t>Mäso a vnútornosti:</w:t>
      </w:r>
      <w:r w:rsidRPr="002E2639">
        <w:rPr>
          <w:bdr w:val="nil"/>
          <w:lang w:val="sk-SK"/>
        </w:rPr>
        <w:tab/>
        <w:t>8 dní</w:t>
      </w:r>
    </w:p>
    <w:p w14:paraId="21418085" w14:textId="77777777" w:rsidR="00C75F77" w:rsidRPr="002E2639" w:rsidRDefault="00C75F77" w:rsidP="00C75F77">
      <w:pPr>
        <w:pStyle w:val="Zkladntext"/>
        <w:rPr>
          <w:bdr w:val="nil"/>
          <w:lang w:val="sk-SK"/>
        </w:rPr>
      </w:pPr>
      <w:r w:rsidRPr="002E2639">
        <w:rPr>
          <w:bdr w:val="nil"/>
          <w:lang w:val="sk-SK"/>
        </w:rPr>
        <w:t>Mlieko: 72 hodín</w:t>
      </w:r>
    </w:p>
    <w:p w14:paraId="68EC43A8" w14:textId="77777777" w:rsidR="00C75F77" w:rsidRPr="002E2639" w:rsidRDefault="00C75F77" w:rsidP="00C75F77">
      <w:pPr>
        <w:pStyle w:val="Zkladntext"/>
        <w:rPr>
          <w:lang w:val="sk-SK"/>
        </w:rPr>
      </w:pPr>
    </w:p>
    <w:p w14:paraId="4AEC7FF6" w14:textId="77777777" w:rsidR="00C75F77" w:rsidRPr="002E2639" w:rsidRDefault="00C75F77" w:rsidP="00C75F77">
      <w:pPr>
        <w:pStyle w:val="Zkladntext"/>
        <w:rPr>
          <w:u w:val="single"/>
          <w:lang w:val="sk-SK"/>
        </w:rPr>
      </w:pPr>
      <w:r w:rsidRPr="002E2639">
        <w:rPr>
          <w:u w:val="single"/>
          <w:bdr w:val="nil"/>
          <w:lang w:val="sk-SK"/>
        </w:rPr>
        <w:lastRenderedPageBreak/>
        <w:t>Ošípané</w:t>
      </w:r>
    </w:p>
    <w:p w14:paraId="6DF5EAD6" w14:textId="77777777" w:rsidR="00C75F77" w:rsidRPr="002E2639" w:rsidRDefault="00C75F77" w:rsidP="00C75F77">
      <w:pPr>
        <w:pStyle w:val="Zkladntext"/>
        <w:rPr>
          <w:bdr w:val="nil"/>
          <w:lang w:val="sk-SK"/>
        </w:rPr>
      </w:pPr>
      <w:r w:rsidRPr="002E2639">
        <w:rPr>
          <w:bdr w:val="nil"/>
          <w:lang w:val="sk-SK"/>
        </w:rPr>
        <w:t>Mäso a vnútornosti: 2 dni</w:t>
      </w:r>
    </w:p>
    <w:p w14:paraId="0E3F1838" w14:textId="77777777" w:rsidR="00C75F77" w:rsidRPr="002E2639" w:rsidRDefault="00C75F77" w:rsidP="00C75F77">
      <w:pPr>
        <w:tabs>
          <w:tab w:val="clear" w:pos="567"/>
        </w:tabs>
        <w:spacing w:line="240" w:lineRule="auto"/>
        <w:rPr>
          <w:szCs w:val="22"/>
          <w:lang w:val="sk-SK"/>
        </w:rPr>
      </w:pPr>
    </w:p>
    <w:p w14:paraId="2590D537" w14:textId="77777777" w:rsidR="00C75F77" w:rsidRPr="002E2639" w:rsidRDefault="00C75F77" w:rsidP="00C75F77">
      <w:pPr>
        <w:keepNext/>
        <w:tabs>
          <w:tab w:val="clear" w:pos="567"/>
        </w:tabs>
        <w:spacing w:line="240" w:lineRule="auto"/>
        <w:rPr>
          <w:szCs w:val="22"/>
          <w:lang w:val="sk-SK"/>
        </w:rPr>
      </w:pPr>
      <w:r w:rsidRPr="002E2639">
        <w:rPr>
          <w:b/>
          <w:szCs w:val="22"/>
          <w:lang w:val="sk-SK"/>
        </w:rPr>
        <w:t>5.</w:t>
      </w:r>
      <w:r w:rsidRPr="002E2639">
        <w:rPr>
          <w:b/>
          <w:szCs w:val="22"/>
          <w:lang w:val="sk-SK"/>
        </w:rPr>
        <w:tab/>
        <w:t>FARMAKOLOGICKÉ VLASTNOSTI</w:t>
      </w:r>
    </w:p>
    <w:p w14:paraId="405073A6" w14:textId="77777777" w:rsidR="00C75F77" w:rsidRPr="002E2639" w:rsidRDefault="00C75F77" w:rsidP="00C75F77">
      <w:pPr>
        <w:keepNext/>
        <w:tabs>
          <w:tab w:val="clear" w:pos="567"/>
        </w:tabs>
        <w:spacing w:line="240" w:lineRule="auto"/>
        <w:rPr>
          <w:szCs w:val="22"/>
          <w:lang w:val="sk-SK"/>
        </w:rPr>
      </w:pPr>
    </w:p>
    <w:p w14:paraId="69718AE2" w14:textId="77777777" w:rsidR="00C75F77" w:rsidRPr="002E2639" w:rsidRDefault="00C75F77" w:rsidP="00C75F77">
      <w:pPr>
        <w:keepNext/>
        <w:tabs>
          <w:tab w:val="clear" w:pos="567"/>
        </w:tabs>
        <w:spacing w:line="240" w:lineRule="auto"/>
        <w:jc w:val="both"/>
        <w:rPr>
          <w:szCs w:val="22"/>
          <w:lang w:val="sk-SK"/>
        </w:rPr>
      </w:pPr>
      <w:proofErr w:type="spellStart"/>
      <w:r w:rsidRPr="002E2639">
        <w:rPr>
          <w:szCs w:val="22"/>
          <w:bdr w:val="nil"/>
          <w:lang w:val="sk-SK"/>
        </w:rPr>
        <w:t>Farmakoterapeutická</w:t>
      </w:r>
      <w:proofErr w:type="spellEnd"/>
      <w:r w:rsidRPr="002E2639">
        <w:rPr>
          <w:szCs w:val="22"/>
          <w:bdr w:val="nil"/>
          <w:lang w:val="sk-SK"/>
        </w:rPr>
        <w:t xml:space="preserve"> skupina: </w:t>
      </w:r>
      <w:proofErr w:type="spellStart"/>
      <w:r w:rsidRPr="002E2639">
        <w:rPr>
          <w:szCs w:val="22"/>
          <w:bdr w:val="nil"/>
          <w:lang w:val="sk-SK"/>
        </w:rPr>
        <w:t>kortikosteroidy</w:t>
      </w:r>
      <w:proofErr w:type="spellEnd"/>
      <w:r w:rsidRPr="002E2639">
        <w:rPr>
          <w:szCs w:val="22"/>
          <w:bdr w:val="nil"/>
          <w:lang w:val="sk-SK"/>
        </w:rPr>
        <w:t xml:space="preserve"> na systémové použitie, </w:t>
      </w:r>
      <w:proofErr w:type="spellStart"/>
      <w:r w:rsidRPr="002E2639">
        <w:rPr>
          <w:szCs w:val="22"/>
          <w:bdr w:val="nil"/>
          <w:lang w:val="sk-SK"/>
        </w:rPr>
        <w:t>glukokortikoidy</w:t>
      </w:r>
      <w:proofErr w:type="spellEnd"/>
      <w:r w:rsidRPr="002E2639">
        <w:rPr>
          <w:szCs w:val="22"/>
          <w:bdr w:val="nil"/>
          <w:lang w:val="sk-SK"/>
        </w:rPr>
        <w:t>.</w:t>
      </w:r>
    </w:p>
    <w:p w14:paraId="43E9E94D" w14:textId="77777777" w:rsidR="00C75F77" w:rsidRPr="002E2639" w:rsidRDefault="00C75F77" w:rsidP="00C75F77">
      <w:pPr>
        <w:tabs>
          <w:tab w:val="clear" w:pos="567"/>
        </w:tabs>
        <w:spacing w:line="240" w:lineRule="auto"/>
        <w:jc w:val="both"/>
        <w:rPr>
          <w:szCs w:val="22"/>
          <w:lang w:val="sk-SK"/>
        </w:rPr>
      </w:pPr>
      <w:proofErr w:type="spellStart"/>
      <w:r w:rsidRPr="002E2639">
        <w:rPr>
          <w:szCs w:val="22"/>
          <w:lang w:val="sk-SK"/>
        </w:rPr>
        <w:t>ATCvet</w:t>
      </w:r>
      <w:proofErr w:type="spellEnd"/>
      <w:r w:rsidRPr="002E2639">
        <w:rPr>
          <w:szCs w:val="22"/>
          <w:lang w:val="sk-SK"/>
        </w:rPr>
        <w:t xml:space="preserve"> kód: QH02AB02.</w:t>
      </w:r>
    </w:p>
    <w:p w14:paraId="7FA809B5" w14:textId="77777777" w:rsidR="00C75F77" w:rsidRPr="002E2639" w:rsidRDefault="00C75F77" w:rsidP="00C75F77">
      <w:pPr>
        <w:tabs>
          <w:tab w:val="clear" w:pos="567"/>
        </w:tabs>
        <w:spacing w:line="240" w:lineRule="auto"/>
        <w:rPr>
          <w:szCs w:val="22"/>
          <w:lang w:val="sk-SK"/>
        </w:rPr>
      </w:pPr>
    </w:p>
    <w:p w14:paraId="6C8963AE" w14:textId="77777777" w:rsidR="00C75F77" w:rsidRPr="002E2639" w:rsidRDefault="00C75F77" w:rsidP="00C75F77">
      <w:pPr>
        <w:tabs>
          <w:tab w:val="clear" w:pos="567"/>
        </w:tabs>
        <w:spacing w:line="240" w:lineRule="auto"/>
        <w:rPr>
          <w:b/>
          <w:szCs w:val="22"/>
          <w:lang w:val="sk-SK"/>
        </w:rPr>
      </w:pPr>
      <w:r w:rsidRPr="002E2639">
        <w:rPr>
          <w:b/>
          <w:szCs w:val="22"/>
          <w:lang w:val="sk-SK"/>
        </w:rPr>
        <w:t>5.1</w:t>
      </w:r>
      <w:r w:rsidRPr="002E2639">
        <w:rPr>
          <w:b/>
          <w:szCs w:val="22"/>
          <w:lang w:val="sk-SK"/>
        </w:rPr>
        <w:tab/>
      </w:r>
      <w:proofErr w:type="spellStart"/>
      <w:r w:rsidRPr="002E2639">
        <w:rPr>
          <w:b/>
          <w:szCs w:val="22"/>
          <w:lang w:val="sk-SK"/>
        </w:rPr>
        <w:t>Farmakodynamické</w:t>
      </w:r>
      <w:proofErr w:type="spellEnd"/>
      <w:r w:rsidRPr="002E2639">
        <w:rPr>
          <w:b/>
          <w:szCs w:val="22"/>
          <w:lang w:val="sk-SK"/>
        </w:rPr>
        <w:t xml:space="preserve"> vlastnosti</w:t>
      </w:r>
    </w:p>
    <w:p w14:paraId="6DC1FF06" w14:textId="77777777" w:rsidR="00C75F77" w:rsidRPr="002E2639" w:rsidRDefault="00C75F77" w:rsidP="00C75F77">
      <w:pPr>
        <w:tabs>
          <w:tab w:val="clear" w:pos="567"/>
        </w:tabs>
        <w:spacing w:line="240" w:lineRule="auto"/>
        <w:rPr>
          <w:szCs w:val="22"/>
          <w:lang w:val="sk-SK"/>
        </w:rPr>
      </w:pPr>
    </w:p>
    <w:p w14:paraId="466169E9" w14:textId="77777777" w:rsidR="00C75F77" w:rsidRPr="002E2639" w:rsidRDefault="00C75F77" w:rsidP="00C75F77">
      <w:pPr>
        <w:jc w:val="both"/>
        <w:rPr>
          <w:lang w:val="sk-SK"/>
        </w:rPr>
      </w:pPr>
      <w:proofErr w:type="spellStart"/>
      <w:r w:rsidRPr="002E2639">
        <w:rPr>
          <w:szCs w:val="22"/>
          <w:bdr w:val="nil"/>
          <w:lang w:val="sk-SK"/>
        </w:rPr>
        <w:t>Dexametazón</w:t>
      </w:r>
      <w:proofErr w:type="spellEnd"/>
      <w:r w:rsidRPr="002E2639">
        <w:rPr>
          <w:szCs w:val="22"/>
          <w:bdr w:val="nil"/>
          <w:lang w:val="sk-SK"/>
        </w:rPr>
        <w:t xml:space="preserve"> je </w:t>
      </w:r>
      <w:proofErr w:type="spellStart"/>
      <w:r w:rsidRPr="002E2639">
        <w:rPr>
          <w:szCs w:val="22"/>
          <w:bdr w:val="nil"/>
          <w:lang w:val="sk-SK"/>
        </w:rPr>
        <w:t>fluoro-metylový</w:t>
      </w:r>
      <w:proofErr w:type="spellEnd"/>
      <w:r w:rsidRPr="002E2639">
        <w:rPr>
          <w:szCs w:val="22"/>
          <w:bdr w:val="nil"/>
          <w:lang w:val="sk-SK"/>
        </w:rPr>
        <w:t xml:space="preserve"> derivát </w:t>
      </w:r>
      <w:proofErr w:type="spellStart"/>
      <w:r w:rsidRPr="002E2639">
        <w:rPr>
          <w:szCs w:val="22"/>
          <w:bdr w:val="nil"/>
          <w:lang w:val="sk-SK"/>
        </w:rPr>
        <w:t>kortikosteroidu</w:t>
      </w:r>
      <w:proofErr w:type="spellEnd"/>
      <w:r w:rsidRPr="002E2639">
        <w:rPr>
          <w:szCs w:val="22"/>
          <w:bdr w:val="nil"/>
          <w:lang w:val="sk-SK"/>
        </w:rPr>
        <w:t xml:space="preserve"> s protizápalovým, protialergickým a </w:t>
      </w:r>
      <w:proofErr w:type="spellStart"/>
      <w:r w:rsidRPr="002E2639">
        <w:rPr>
          <w:szCs w:val="22"/>
          <w:bdr w:val="nil"/>
          <w:lang w:val="sk-SK"/>
        </w:rPr>
        <w:t>imunosupresívnym</w:t>
      </w:r>
      <w:proofErr w:type="spellEnd"/>
      <w:r w:rsidRPr="002E2639">
        <w:rPr>
          <w:szCs w:val="22"/>
          <w:bdr w:val="nil"/>
          <w:lang w:val="sk-SK"/>
        </w:rPr>
        <w:t xml:space="preserve"> účinkom. </w:t>
      </w:r>
      <w:proofErr w:type="spellStart"/>
      <w:r w:rsidRPr="002E2639">
        <w:rPr>
          <w:szCs w:val="22"/>
          <w:bdr w:val="nil"/>
          <w:lang w:val="sk-SK"/>
        </w:rPr>
        <w:t>Dexametazón</w:t>
      </w:r>
      <w:proofErr w:type="spellEnd"/>
      <w:r w:rsidRPr="002E2639">
        <w:rPr>
          <w:szCs w:val="22"/>
          <w:bdr w:val="nil"/>
          <w:lang w:val="sk-SK"/>
        </w:rPr>
        <w:t xml:space="preserve"> stimuluje </w:t>
      </w:r>
      <w:proofErr w:type="spellStart"/>
      <w:r w:rsidRPr="002E2639">
        <w:rPr>
          <w:szCs w:val="22"/>
          <w:bdr w:val="nil"/>
          <w:lang w:val="sk-SK"/>
        </w:rPr>
        <w:t>glukoneogenézu</w:t>
      </w:r>
      <w:proofErr w:type="spellEnd"/>
      <w:r w:rsidRPr="002E2639">
        <w:rPr>
          <w:szCs w:val="22"/>
          <w:bdr w:val="nil"/>
          <w:lang w:val="sk-SK"/>
        </w:rPr>
        <w:t xml:space="preserve">, čo vedie k zvýšeným hladinám cukru v krvi. Relatívna účinnosť </w:t>
      </w:r>
      <w:proofErr w:type="spellStart"/>
      <w:r w:rsidRPr="002E2639">
        <w:rPr>
          <w:szCs w:val="22"/>
          <w:bdr w:val="nil"/>
          <w:lang w:val="sk-SK"/>
        </w:rPr>
        <w:t>dexametazónu</w:t>
      </w:r>
      <w:proofErr w:type="spellEnd"/>
      <w:r w:rsidRPr="002E2639">
        <w:rPr>
          <w:szCs w:val="22"/>
          <w:bdr w:val="nil"/>
          <w:lang w:val="sk-SK"/>
        </w:rPr>
        <w:t xml:space="preserve"> vyjadrená v protizápalovom účinku je približne 25</w:t>
      </w:r>
      <w:r w:rsidRPr="002E2639">
        <w:rPr>
          <w:szCs w:val="22"/>
          <w:bdr w:val="nil"/>
          <w:lang w:val="sk-SK"/>
        </w:rPr>
        <w:noBreakHyphen/>
        <w:t xml:space="preserve">krát vyššia ako účinnosť </w:t>
      </w:r>
      <w:proofErr w:type="spellStart"/>
      <w:r w:rsidRPr="002E2639">
        <w:rPr>
          <w:szCs w:val="22"/>
          <w:bdr w:val="nil"/>
          <w:lang w:val="sk-SK"/>
        </w:rPr>
        <w:t>hydrokortizónu</w:t>
      </w:r>
      <w:proofErr w:type="spellEnd"/>
      <w:r w:rsidRPr="002E2639">
        <w:rPr>
          <w:szCs w:val="22"/>
          <w:bdr w:val="nil"/>
          <w:lang w:val="sk-SK"/>
        </w:rPr>
        <w:t xml:space="preserve">, pričom má minimálny </w:t>
      </w:r>
      <w:proofErr w:type="spellStart"/>
      <w:r w:rsidRPr="002E2639">
        <w:rPr>
          <w:szCs w:val="22"/>
          <w:bdr w:val="nil"/>
          <w:lang w:val="sk-SK"/>
        </w:rPr>
        <w:t>mineralokortikoidný</w:t>
      </w:r>
      <w:proofErr w:type="spellEnd"/>
      <w:r w:rsidRPr="002E2639">
        <w:rPr>
          <w:szCs w:val="22"/>
          <w:bdr w:val="nil"/>
          <w:lang w:val="sk-SK"/>
        </w:rPr>
        <w:t xml:space="preserve"> účinok.</w:t>
      </w:r>
    </w:p>
    <w:p w14:paraId="2228FCAB" w14:textId="77777777" w:rsidR="00C75F77" w:rsidRPr="002E2639" w:rsidRDefault="00C75F77" w:rsidP="00C75F77">
      <w:pPr>
        <w:tabs>
          <w:tab w:val="clear" w:pos="567"/>
        </w:tabs>
        <w:spacing w:line="240" w:lineRule="auto"/>
        <w:rPr>
          <w:szCs w:val="22"/>
          <w:lang w:val="sk-SK"/>
        </w:rPr>
      </w:pPr>
    </w:p>
    <w:p w14:paraId="1971EA9D" w14:textId="77777777" w:rsidR="00C75F77" w:rsidRPr="002E2639" w:rsidRDefault="00C75F77" w:rsidP="00C75F77">
      <w:pPr>
        <w:tabs>
          <w:tab w:val="clear" w:pos="567"/>
        </w:tabs>
        <w:spacing w:line="240" w:lineRule="auto"/>
        <w:rPr>
          <w:szCs w:val="22"/>
          <w:lang w:val="sk-SK"/>
        </w:rPr>
      </w:pPr>
      <w:r w:rsidRPr="002E2639">
        <w:rPr>
          <w:b/>
          <w:szCs w:val="22"/>
          <w:lang w:val="sk-SK"/>
        </w:rPr>
        <w:t>5.2</w:t>
      </w:r>
      <w:r w:rsidRPr="002E2639">
        <w:rPr>
          <w:b/>
          <w:szCs w:val="22"/>
          <w:lang w:val="sk-SK"/>
        </w:rPr>
        <w:tab/>
      </w:r>
      <w:proofErr w:type="spellStart"/>
      <w:r w:rsidRPr="002E2639">
        <w:rPr>
          <w:b/>
          <w:szCs w:val="22"/>
          <w:lang w:val="sk-SK"/>
        </w:rPr>
        <w:t>Farmakokinetické</w:t>
      </w:r>
      <w:proofErr w:type="spellEnd"/>
      <w:r w:rsidRPr="002E2639">
        <w:rPr>
          <w:b/>
          <w:szCs w:val="22"/>
          <w:lang w:val="sk-SK"/>
        </w:rPr>
        <w:t xml:space="preserve"> údaje</w:t>
      </w:r>
    </w:p>
    <w:p w14:paraId="42424F3E" w14:textId="77777777" w:rsidR="00C75F77" w:rsidRPr="002E2639" w:rsidRDefault="00C75F77" w:rsidP="00C75F77">
      <w:pPr>
        <w:tabs>
          <w:tab w:val="clear" w:pos="567"/>
        </w:tabs>
        <w:spacing w:line="240" w:lineRule="auto"/>
        <w:rPr>
          <w:szCs w:val="22"/>
          <w:lang w:val="sk-SK"/>
        </w:rPr>
      </w:pPr>
    </w:p>
    <w:p w14:paraId="04E6DEEF" w14:textId="77777777" w:rsidR="00C75F77" w:rsidRPr="00C75F77" w:rsidRDefault="00C75F77" w:rsidP="00C75F77">
      <w:pPr>
        <w:jc w:val="both"/>
        <w:rPr>
          <w:lang w:val="sk-SK"/>
        </w:rPr>
      </w:pPr>
      <w:r w:rsidRPr="002E2639">
        <w:rPr>
          <w:lang w:val="sk-SK"/>
        </w:rPr>
        <w:t xml:space="preserve">Veterinárny liek je krátkodobo účinkujúcou liekovou formou </w:t>
      </w:r>
      <w:proofErr w:type="spellStart"/>
      <w:r w:rsidRPr="002E2639">
        <w:rPr>
          <w:lang w:val="sk-SK"/>
        </w:rPr>
        <w:t>dexametazónu</w:t>
      </w:r>
      <w:proofErr w:type="spellEnd"/>
      <w:r w:rsidRPr="002E2639">
        <w:rPr>
          <w:lang w:val="sk-SK"/>
        </w:rPr>
        <w:t xml:space="preserve"> s rýchlym nástupom účinku. Obsahuje </w:t>
      </w:r>
      <w:proofErr w:type="spellStart"/>
      <w:r w:rsidRPr="002E2639">
        <w:rPr>
          <w:lang w:val="sk-SK"/>
        </w:rPr>
        <w:t>fosforečnano-sodný</w:t>
      </w:r>
      <w:proofErr w:type="spellEnd"/>
      <w:r w:rsidRPr="002E2639">
        <w:rPr>
          <w:lang w:val="sk-SK"/>
        </w:rPr>
        <w:t xml:space="preserve"> ester </w:t>
      </w:r>
      <w:proofErr w:type="spellStart"/>
      <w:r w:rsidRPr="002E2639">
        <w:rPr>
          <w:lang w:val="sk-SK"/>
        </w:rPr>
        <w:t>dexametazónu</w:t>
      </w:r>
      <w:proofErr w:type="spellEnd"/>
      <w:r w:rsidRPr="002E2639">
        <w:rPr>
          <w:lang w:val="sk-SK"/>
        </w:rPr>
        <w:t xml:space="preserve">. Po </w:t>
      </w:r>
      <w:proofErr w:type="spellStart"/>
      <w:r w:rsidRPr="002E2639">
        <w:rPr>
          <w:lang w:val="sk-SK"/>
        </w:rPr>
        <w:t>intramuskulárnom</w:t>
      </w:r>
      <w:proofErr w:type="spellEnd"/>
      <w:r w:rsidRPr="002E2639">
        <w:rPr>
          <w:lang w:val="sk-SK"/>
        </w:rPr>
        <w:t xml:space="preserve"> podaní sa ester rýchlo absorbuje z miesta injekcie s následnou okamžitou </w:t>
      </w:r>
      <w:proofErr w:type="spellStart"/>
      <w:r w:rsidRPr="002E2639">
        <w:rPr>
          <w:lang w:val="sk-SK"/>
        </w:rPr>
        <w:t>hydrolyzáciou</w:t>
      </w:r>
      <w:proofErr w:type="spellEnd"/>
      <w:r w:rsidRPr="002E2639">
        <w:rPr>
          <w:lang w:val="sk-SK"/>
        </w:rPr>
        <w:t xml:space="preserve"> na materskú zlúčeninu, </w:t>
      </w:r>
      <w:proofErr w:type="spellStart"/>
      <w:r w:rsidRPr="002E2639">
        <w:rPr>
          <w:lang w:val="sk-SK"/>
        </w:rPr>
        <w:t>dexametazón</w:t>
      </w:r>
      <w:proofErr w:type="spellEnd"/>
      <w:r w:rsidRPr="002E2639">
        <w:rPr>
          <w:lang w:val="sk-SK"/>
        </w:rPr>
        <w:t xml:space="preserve">. Čas do dosiahnutia maximálnych plazmatických koncentrácií </w:t>
      </w:r>
      <w:proofErr w:type="spellStart"/>
      <w:r w:rsidRPr="002E2639">
        <w:rPr>
          <w:lang w:val="sk-SK"/>
        </w:rPr>
        <w:t>dexametazónu</w:t>
      </w:r>
      <w:proofErr w:type="spellEnd"/>
      <w:r w:rsidRPr="002E2639">
        <w:rPr>
          <w:lang w:val="sk-SK"/>
        </w:rPr>
        <w:t xml:space="preserve"> u hovädzieho dobytka, koní, ošípaných a psov je do 20 minút po podaní. Polčas eliminácie po intravenóznom a </w:t>
      </w:r>
      <w:proofErr w:type="spellStart"/>
      <w:r w:rsidRPr="002E2639">
        <w:rPr>
          <w:lang w:val="sk-SK"/>
        </w:rPr>
        <w:t>intramuskulárnom</w:t>
      </w:r>
      <w:proofErr w:type="spellEnd"/>
      <w:r w:rsidRPr="002E2639">
        <w:rPr>
          <w:lang w:val="sk-SK"/>
        </w:rPr>
        <w:t xml:space="preserve"> podaní je podobný, v rozsahu 5</w:t>
      </w:r>
      <w:r w:rsidRPr="002E2639">
        <w:rPr>
          <w:lang w:val="sk-SK"/>
        </w:rPr>
        <w:noBreakHyphen/>
        <w:t xml:space="preserve">20 hodín, v závislosti od zvieracieho druhu. Biologická dostupnosť po </w:t>
      </w:r>
      <w:proofErr w:type="spellStart"/>
      <w:r w:rsidRPr="002E2639">
        <w:rPr>
          <w:lang w:val="sk-SK"/>
        </w:rPr>
        <w:t>intramuskulá</w:t>
      </w:r>
      <w:r>
        <w:rPr>
          <w:lang w:val="sk-SK"/>
        </w:rPr>
        <w:t>rnom</w:t>
      </w:r>
      <w:proofErr w:type="spellEnd"/>
      <w:r>
        <w:rPr>
          <w:lang w:val="sk-SK"/>
        </w:rPr>
        <w:t xml:space="preserve"> podaní je približne 100 %.</w:t>
      </w:r>
    </w:p>
    <w:p w14:paraId="28032F66" w14:textId="77777777" w:rsidR="00C75F77" w:rsidRPr="002E2639" w:rsidRDefault="00C75F77" w:rsidP="00C75F77">
      <w:pPr>
        <w:tabs>
          <w:tab w:val="clear" w:pos="567"/>
        </w:tabs>
        <w:spacing w:line="240" w:lineRule="auto"/>
        <w:rPr>
          <w:szCs w:val="22"/>
          <w:lang w:val="sk-SK"/>
        </w:rPr>
      </w:pPr>
    </w:p>
    <w:p w14:paraId="1D3E14DA" w14:textId="77777777" w:rsidR="00C75F77" w:rsidRPr="002E2639" w:rsidRDefault="00C75F77" w:rsidP="00C75F77">
      <w:pPr>
        <w:tabs>
          <w:tab w:val="clear" w:pos="567"/>
        </w:tabs>
        <w:spacing w:line="240" w:lineRule="auto"/>
        <w:rPr>
          <w:szCs w:val="22"/>
          <w:lang w:val="sk-SK"/>
        </w:rPr>
      </w:pPr>
      <w:r w:rsidRPr="002E2639">
        <w:rPr>
          <w:b/>
          <w:szCs w:val="22"/>
          <w:lang w:val="sk-SK"/>
        </w:rPr>
        <w:t>6.</w:t>
      </w:r>
      <w:r w:rsidRPr="002E2639">
        <w:rPr>
          <w:b/>
          <w:szCs w:val="22"/>
          <w:lang w:val="sk-SK"/>
        </w:rPr>
        <w:tab/>
        <w:t>FARMACEUTICKÉ ÚDAJE</w:t>
      </w:r>
    </w:p>
    <w:p w14:paraId="71B2BCE5" w14:textId="77777777" w:rsidR="00C75F77" w:rsidRPr="002E2639" w:rsidRDefault="00C75F77" w:rsidP="00C75F77">
      <w:pPr>
        <w:tabs>
          <w:tab w:val="clear" w:pos="567"/>
        </w:tabs>
        <w:spacing w:line="240" w:lineRule="auto"/>
        <w:rPr>
          <w:szCs w:val="22"/>
          <w:lang w:val="sk-SK"/>
        </w:rPr>
      </w:pPr>
    </w:p>
    <w:p w14:paraId="710584E4" w14:textId="77777777" w:rsidR="00C75F77" w:rsidRPr="002E2639" w:rsidRDefault="00C75F77" w:rsidP="00C75F77">
      <w:pPr>
        <w:tabs>
          <w:tab w:val="clear" w:pos="567"/>
        </w:tabs>
        <w:spacing w:line="240" w:lineRule="auto"/>
        <w:rPr>
          <w:b/>
          <w:szCs w:val="22"/>
          <w:lang w:val="sk-SK"/>
        </w:rPr>
      </w:pPr>
      <w:r w:rsidRPr="002E2639">
        <w:rPr>
          <w:b/>
          <w:szCs w:val="22"/>
          <w:lang w:val="sk-SK"/>
        </w:rPr>
        <w:t>6.1</w:t>
      </w:r>
      <w:r w:rsidRPr="002E2639">
        <w:rPr>
          <w:b/>
          <w:szCs w:val="22"/>
          <w:lang w:val="sk-SK"/>
        </w:rPr>
        <w:tab/>
        <w:t>Zoznam pomocných látok</w:t>
      </w:r>
    </w:p>
    <w:p w14:paraId="7BC807A6" w14:textId="77777777" w:rsidR="00C75F77" w:rsidRPr="002E2639" w:rsidRDefault="00C75F77" w:rsidP="00C75F77">
      <w:pPr>
        <w:tabs>
          <w:tab w:val="clear" w:pos="567"/>
        </w:tabs>
        <w:spacing w:line="240" w:lineRule="auto"/>
        <w:rPr>
          <w:szCs w:val="22"/>
          <w:lang w:val="sk-SK"/>
        </w:rPr>
      </w:pPr>
    </w:p>
    <w:p w14:paraId="43DA7001" w14:textId="77777777" w:rsidR="00C75F77" w:rsidRPr="002E2639" w:rsidRDefault="00C75F77" w:rsidP="00C75F77">
      <w:pPr>
        <w:jc w:val="both"/>
        <w:rPr>
          <w:lang w:val="sk-SK"/>
        </w:rPr>
      </w:pPr>
      <w:r>
        <w:rPr>
          <w:szCs w:val="22"/>
          <w:bdr w:val="nil"/>
          <w:lang w:val="sk-SK"/>
        </w:rPr>
        <w:t>C</w:t>
      </w:r>
      <w:r w:rsidRPr="002E2639">
        <w:rPr>
          <w:szCs w:val="22"/>
          <w:bdr w:val="nil"/>
          <w:lang w:val="sk-SK"/>
        </w:rPr>
        <w:t>hlorid sodný</w:t>
      </w:r>
    </w:p>
    <w:p w14:paraId="2E07A437" w14:textId="77777777" w:rsidR="00C75F77" w:rsidRPr="002E2639" w:rsidRDefault="00C75F77" w:rsidP="00C75F77">
      <w:pPr>
        <w:jc w:val="both"/>
        <w:rPr>
          <w:lang w:val="sk-SK"/>
        </w:rPr>
      </w:pPr>
      <w:proofErr w:type="spellStart"/>
      <w:r>
        <w:rPr>
          <w:szCs w:val="22"/>
          <w:bdr w:val="nil"/>
          <w:lang w:val="sk-SK"/>
        </w:rPr>
        <w:t>C</w:t>
      </w:r>
      <w:r w:rsidRPr="002E2639">
        <w:rPr>
          <w:szCs w:val="22"/>
          <w:bdr w:val="nil"/>
          <w:lang w:val="sk-SK"/>
        </w:rPr>
        <w:t>itrát</w:t>
      </w:r>
      <w:proofErr w:type="spellEnd"/>
      <w:r w:rsidRPr="002E2639">
        <w:rPr>
          <w:szCs w:val="22"/>
          <w:bdr w:val="nil"/>
          <w:lang w:val="sk-SK"/>
        </w:rPr>
        <w:t xml:space="preserve"> sodný</w:t>
      </w:r>
    </w:p>
    <w:p w14:paraId="7633A140" w14:textId="77777777" w:rsidR="00C75F77" w:rsidRPr="002E2639" w:rsidRDefault="00C75F77" w:rsidP="00C75F77">
      <w:pPr>
        <w:jc w:val="both"/>
        <w:rPr>
          <w:lang w:val="sk-SK"/>
        </w:rPr>
      </w:pPr>
      <w:proofErr w:type="spellStart"/>
      <w:r>
        <w:rPr>
          <w:szCs w:val="22"/>
          <w:bdr w:val="nil"/>
          <w:lang w:val="sk-SK"/>
        </w:rPr>
        <w:t>B</w:t>
      </w:r>
      <w:r w:rsidRPr="002E2639">
        <w:rPr>
          <w:szCs w:val="22"/>
          <w:bdr w:val="nil"/>
          <w:lang w:val="sk-SK"/>
        </w:rPr>
        <w:t>enzylalkohol</w:t>
      </w:r>
      <w:proofErr w:type="spellEnd"/>
      <w:r w:rsidRPr="002E2639">
        <w:rPr>
          <w:szCs w:val="22"/>
          <w:bdr w:val="nil"/>
          <w:lang w:val="sk-SK"/>
        </w:rPr>
        <w:t xml:space="preserve"> (E1519)</w:t>
      </w:r>
    </w:p>
    <w:p w14:paraId="35BE1B32" w14:textId="77777777" w:rsidR="00C75F77" w:rsidRPr="002E2639" w:rsidRDefault="00C75F77" w:rsidP="00C75F77">
      <w:pPr>
        <w:jc w:val="both"/>
        <w:rPr>
          <w:lang w:val="sk-SK"/>
        </w:rPr>
      </w:pPr>
      <w:r>
        <w:rPr>
          <w:szCs w:val="22"/>
          <w:bdr w:val="nil"/>
          <w:lang w:val="sk-SK"/>
        </w:rPr>
        <w:t>H</w:t>
      </w:r>
      <w:r w:rsidRPr="002E2639">
        <w:rPr>
          <w:szCs w:val="22"/>
          <w:bdr w:val="nil"/>
          <w:lang w:val="sk-SK"/>
        </w:rPr>
        <w:t xml:space="preserve">ydroxid sodný (na </w:t>
      </w:r>
      <w:r>
        <w:rPr>
          <w:szCs w:val="22"/>
          <w:bdr w:val="nil"/>
          <w:lang w:val="sk-SK"/>
        </w:rPr>
        <w:t>úpravu</w:t>
      </w:r>
      <w:r w:rsidRPr="002E2639">
        <w:rPr>
          <w:szCs w:val="22"/>
          <w:bdr w:val="nil"/>
          <w:lang w:val="sk-SK"/>
        </w:rPr>
        <w:t xml:space="preserve"> pH)</w:t>
      </w:r>
    </w:p>
    <w:p w14:paraId="59262C3F" w14:textId="77777777" w:rsidR="00C75F77" w:rsidRPr="002E2639" w:rsidRDefault="00C75F77" w:rsidP="00C75F77">
      <w:pPr>
        <w:jc w:val="both"/>
        <w:rPr>
          <w:lang w:val="sk-SK"/>
        </w:rPr>
      </w:pPr>
      <w:proofErr w:type="spellStart"/>
      <w:r>
        <w:rPr>
          <w:szCs w:val="22"/>
          <w:bdr w:val="nil"/>
          <w:lang w:val="sk-SK"/>
        </w:rPr>
        <w:t>M</w:t>
      </w:r>
      <w:r w:rsidRPr="002E2639">
        <w:rPr>
          <w:szCs w:val="22"/>
          <w:bdr w:val="nil"/>
          <w:lang w:val="sk-SK"/>
        </w:rPr>
        <w:t>onohydrát</w:t>
      </w:r>
      <w:proofErr w:type="spellEnd"/>
      <w:r w:rsidRPr="002E2639">
        <w:rPr>
          <w:szCs w:val="22"/>
          <w:bdr w:val="nil"/>
          <w:lang w:val="sk-SK"/>
        </w:rPr>
        <w:t xml:space="preserve"> kyseliny citrónovej (na </w:t>
      </w:r>
      <w:r>
        <w:rPr>
          <w:szCs w:val="22"/>
          <w:bdr w:val="nil"/>
          <w:lang w:val="sk-SK"/>
        </w:rPr>
        <w:t>úpravu</w:t>
      </w:r>
      <w:r w:rsidRPr="002E2639">
        <w:rPr>
          <w:szCs w:val="22"/>
          <w:bdr w:val="nil"/>
          <w:lang w:val="sk-SK"/>
        </w:rPr>
        <w:t xml:space="preserve"> pH)</w:t>
      </w:r>
    </w:p>
    <w:p w14:paraId="287C59FC" w14:textId="77777777" w:rsidR="00C75F77" w:rsidRPr="002E2639" w:rsidRDefault="00C75F77" w:rsidP="00C75F77">
      <w:pPr>
        <w:jc w:val="both"/>
        <w:rPr>
          <w:lang w:val="sk-SK"/>
        </w:rPr>
      </w:pPr>
      <w:r>
        <w:rPr>
          <w:szCs w:val="22"/>
          <w:bdr w:val="nil"/>
          <w:lang w:val="sk-SK"/>
        </w:rPr>
        <w:t>V</w:t>
      </w:r>
      <w:r w:rsidRPr="002E2639">
        <w:rPr>
          <w:szCs w:val="22"/>
          <w:bdr w:val="nil"/>
          <w:lang w:val="sk-SK"/>
        </w:rPr>
        <w:t>oda na injekcie</w:t>
      </w:r>
    </w:p>
    <w:p w14:paraId="4594DE01" w14:textId="77777777" w:rsidR="00C75F77" w:rsidRPr="002E2639" w:rsidRDefault="00C75F77" w:rsidP="00C75F77">
      <w:pPr>
        <w:tabs>
          <w:tab w:val="clear" w:pos="567"/>
        </w:tabs>
        <w:spacing w:line="240" w:lineRule="auto"/>
        <w:rPr>
          <w:szCs w:val="22"/>
          <w:lang w:val="sk-SK"/>
        </w:rPr>
      </w:pPr>
    </w:p>
    <w:p w14:paraId="7B15B4CF" w14:textId="77777777" w:rsidR="00C75F77" w:rsidRPr="002E2639" w:rsidRDefault="00C75F77" w:rsidP="00C75F77">
      <w:pPr>
        <w:tabs>
          <w:tab w:val="clear" w:pos="567"/>
        </w:tabs>
        <w:spacing w:line="240" w:lineRule="auto"/>
        <w:rPr>
          <w:szCs w:val="22"/>
          <w:lang w:val="sk-SK"/>
        </w:rPr>
      </w:pPr>
      <w:r w:rsidRPr="002E2639">
        <w:rPr>
          <w:b/>
          <w:szCs w:val="22"/>
          <w:lang w:val="sk-SK"/>
        </w:rPr>
        <w:t>6.2</w:t>
      </w:r>
      <w:r w:rsidRPr="002E2639">
        <w:rPr>
          <w:b/>
          <w:szCs w:val="22"/>
          <w:lang w:val="sk-SK"/>
        </w:rPr>
        <w:tab/>
        <w:t>Závažné inkompatibility</w:t>
      </w:r>
    </w:p>
    <w:p w14:paraId="0AC67159" w14:textId="77777777" w:rsidR="00C75F77" w:rsidRPr="002E2639" w:rsidRDefault="00C75F77" w:rsidP="00C75F77">
      <w:pPr>
        <w:tabs>
          <w:tab w:val="clear" w:pos="567"/>
        </w:tabs>
        <w:spacing w:line="240" w:lineRule="auto"/>
        <w:rPr>
          <w:szCs w:val="22"/>
          <w:lang w:val="sk-SK"/>
        </w:rPr>
      </w:pPr>
    </w:p>
    <w:p w14:paraId="79F71874" w14:textId="77777777" w:rsidR="00C75F77" w:rsidRPr="002E2639" w:rsidRDefault="00C75F77" w:rsidP="00C75F77">
      <w:pPr>
        <w:jc w:val="both"/>
        <w:rPr>
          <w:lang w:val="sk-SK"/>
        </w:rPr>
      </w:pPr>
      <w:r w:rsidRPr="002E2639">
        <w:rPr>
          <w:szCs w:val="22"/>
          <w:bdr w:val="nil"/>
          <w:lang w:val="sk-SK"/>
        </w:rPr>
        <w:t>Z dôvodu chýbania štúdií kompatibility sa tento veterinárny liek nesmie miešať s inými veterinárnymi liekmi.</w:t>
      </w:r>
    </w:p>
    <w:p w14:paraId="17721207" w14:textId="77777777" w:rsidR="00C75F77" w:rsidRPr="002E2639" w:rsidRDefault="00C75F77" w:rsidP="00C75F77">
      <w:pPr>
        <w:tabs>
          <w:tab w:val="clear" w:pos="567"/>
        </w:tabs>
        <w:spacing w:line="240" w:lineRule="auto"/>
        <w:rPr>
          <w:szCs w:val="22"/>
          <w:lang w:val="sk-SK"/>
        </w:rPr>
      </w:pPr>
    </w:p>
    <w:p w14:paraId="0E2A6200" w14:textId="77777777" w:rsidR="00C75F77" w:rsidRPr="002E2639" w:rsidRDefault="00C75F77" w:rsidP="00C75F77">
      <w:pPr>
        <w:tabs>
          <w:tab w:val="clear" w:pos="567"/>
        </w:tabs>
        <w:spacing w:line="240" w:lineRule="auto"/>
        <w:rPr>
          <w:szCs w:val="22"/>
          <w:lang w:val="sk-SK"/>
        </w:rPr>
      </w:pPr>
      <w:r w:rsidRPr="002E2639">
        <w:rPr>
          <w:b/>
          <w:szCs w:val="22"/>
          <w:lang w:val="sk-SK"/>
        </w:rPr>
        <w:t>6.3</w:t>
      </w:r>
      <w:r w:rsidRPr="002E2639">
        <w:rPr>
          <w:b/>
          <w:szCs w:val="22"/>
          <w:lang w:val="sk-SK"/>
        </w:rPr>
        <w:tab/>
        <w:t>Čas použiteľnosti</w:t>
      </w:r>
    </w:p>
    <w:p w14:paraId="0AFE4A1C" w14:textId="77777777" w:rsidR="00C75F77" w:rsidRPr="002E2639" w:rsidRDefault="00C75F77" w:rsidP="00C75F77">
      <w:pPr>
        <w:tabs>
          <w:tab w:val="clear" w:pos="567"/>
        </w:tabs>
        <w:spacing w:line="240" w:lineRule="auto"/>
        <w:rPr>
          <w:szCs w:val="22"/>
          <w:lang w:val="sk-SK"/>
        </w:rPr>
      </w:pPr>
    </w:p>
    <w:p w14:paraId="586DB8D0" w14:textId="77777777" w:rsidR="00C75F77" w:rsidRPr="002E2639" w:rsidRDefault="00C75F77" w:rsidP="00C75F77">
      <w:pPr>
        <w:tabs>
          <w:tab w:val="clear" w:pos="567"/>
        </w:tabs>
        <w:spacing w:line="240" w:lineRule="auto"/>
        <w:rPr>
          <w:szCs w:val="22"/>
          <w:lang w:val="sk-SK"/>
        </w:rPr>
      </w:pPr>
      <w:r w:rsidRPr="002E2639">
        <w:rPr>
          <w:szCs w:val="22"/>
          <w:lang w:val="sk-SK"/>
        </w:rPr>
        <w:t>Čas použiteľnosti veterinárneho lieku zabaleného v neporušenom obale: 18 mesiacov.</w:t>
      </w:r>
    </w:p>
    <w:p w14:paraId="0457D696" w14:textId="77777777" w:rsidR="00C75F77" w:rsidRPr="002E2639" w:rsidRDefault="00C75F77" w:rsidP="00C75F77">
      <w:pPr>
        <w:tabs>
          <w:tab w:val="clear" w:pos="567"/>
        </w:tabs>
        <w:spacing w:line="240" w:lineRule="auto"/>
        <w:jc w:val="both"/>
        <w:rPr>
          <w:szCs w:val="22"/>
          <w:lang w:val="sk-SK"/>
        </w:rPr>
      </w:pPr>
      <w:r w:rsidRPr="002E2639">
        <w:rPr>
          <w:szCs w:val="22"/>
          <w:lang w:val="sk-SK"/>
        </w:rPr>
        <w:t>Čas použiteľnosti po prvom otvorení vnútorného obalu: 28 dní.</w:t>
      </w:r>
    </w:p>
    <w:p w14:paraId="38CFF5DC" w14:textId="77777777" w:rsidR="00C75F77" w:rsidRPr="002E2639" w:rsidRDefault="00C75F77" w:rsidP="00C75F77">
      <w:pPr>
        <w:tabs>
          <w:tab w:val="clear" w:pos="567"/>
        </w:tabs>
        <w:spacing w:line="240" w:lineRule="auto"/>
        <w:rPr>
          <w:szCs w:val="22"/>
          <w:lang w:val="sk-SK"/>
        </w:rPr>
      </w:pPr>
    </w:p>
    <w:p w14:paraId="1D17C9B2" w14:textId="77777777" w:rsidR="00C75F77" w:rsidRPr="002E2639" w:rsidRDefault="00C75F77" w:rsidP="00C75F77">
      <w:pPr>
        <w:tabs>
          <w:tab w:val="clear" w:pos="567"/>
        </w:tabs>
        <w:spacing w:line="240" w:lineRule="auto"/>
        <w:rPr>
          <w:szCs w:val="22"/>
          <w:lang w:val="sk-SK"/>
        </w:rPr>
      </w:pPr>
      <w:r w:rsidRPr="002E2639">
        <w:rPr>
          <w:b/>
          <w:szCs w:val="22"/>
          <w:lang w:val="sk-SK"/>
        </w:rPr>
        <w:t>6.4</w:t>
      </w:r>
      <w:r w:rsidRPr="002E2639">
        <w:rPr>
          <w:b/>
          <w:szCs w:val="22"/>
          <w:lang w:val="sk-SK"/>
        </w:rPr>
        <w:tab/>
        <w:t>Špeciálne upozornenia na uchovávanie</w:t>
      </w:r>
    </w:p>
    <w:p w14:paraId="34A18429" w14:textId="77777777" w:rsidR="00C75F77" w:rsidRPr="002E2639" w:rsidRDefault="00C75F77" w:rsidP="00C75F77">
      <w:pPr>
        <w:tabs>
          <w:tab w:val="clear" w:pos="567"/>
        </w:tabs>
        <w:spacing w:line="240" w:lineRule="auto"/>
        <w:rPr>
          <w:szCs w:val="22"/>
          <w:lang w:val="sk-SK"/>
        </w:rPr>
      </w:pPr>
    </w:p>
    <w:p w14:paraId="3357F236" w14:textId="77777777" w:rsidR="00C75F77" w:rsidRPr="002E2639" w:rsidRDefault="00C75F77" w:rsidP="00C75F77">
      <w:pPr>
        <w:tabs>
          <w:tab w:val="clear" w:pos="567"/>
        </w:tabs>
        <w:spacing w:line="240" w:lineRule="auto"/>
        <w:rPr>
          <w:szCs w:val="22"/>
          <w:lang w:val="sk-SK"/>
        </w:rPr>
      </w:pPr>
      <w:r w:rsidRPr="002E2639">
        <w:rPr>
          <w:szCs w:val="22"/>
          <w:lang w:val="sk-SK"/>
        </w:rPr>
        <w:t>Uchovávať pri teplote neprevyšujúcej 25 °C.</w:t>
      </w:r>
    </w:p>
    <w:p w14:paraId="4FF3C8E0" w14:textId="77777777" w:rsidR="00C75F77" w:rsidRPr="002E2639" w:rsidRDefault="00C75F77" w:rsidP="00C75F77">
      <w:pPr>
        <w:tabs>
          <w:tab w:val="clear" w:pos="567"/>
        </w:tabs>
        <w:spacing w:line="240" w:lineRule="auto"/>
        <w:rPr>
          <w:szCs w:val="22"/>
          <w:lang w:val="sk-SK"/>
        </w:rPr>
      </w:pPr>
      <w:r w:rsidRPr="002E2639">
        <w:rPr>
          <w:szCs w:val="22"/>
          <w:lang w:val="sk-SK"/>
        </w:rPr>
        <w:t>Neuchovávať v mrazničke.</w:t>
      </w:r>
    </w:p>
    <w:p w14:paraId="566E093F" w14:textId="77777777" w:rsidR="00C75F77" w:rsidRDefault="00C75F77" w:rsidP="00C75F77">
      <w:pPr>
        <w:tabs>
          <w:tab w:val="clear" w:pos="567"/>
        </w:tabs>
        <w:spacing w:line="240" w:lineRule="auto"/>
        <w:rPr>
          <w:szCs w:val="22"/>
          <w:lang w:val="sk-SK"/>
        </w:rPr>
      </w:pPr>
      <w:r w:rsidRPr="002E2639">
        <w:rPr>
          <w:szCs w:val="22"/>
          <w:lang w:val="sk-SK"/>
        </w:rPr>
        <w:t>Injekčnú liekovku uchovávať vo vonkajšom obale na ochranu pred svetlom.</w:t>
      </w:r>
    </w:p>
    <w:p w14:paraId="0DB87FA1" w14:textId="77777777" w:rsidR="007406BF" w:rsidRPr="002E2639" w:rsidRDefault="007406BF" w:rsidP="00C75F77">
      <w:pPr>
        <w:tabs>
          <w:tab w:val="clear" w:pos="567"/>
        </w:tabs>
        <w:spacing w:line="240" w:lineRule="auto"/>
        <w:rPr>
          <w:szCs w:val="22"/>
          <w:lang w:val="sk-SK"/>
        </w:rPr>
      </w:pPr>
    </w:p>
    <w:p w14:paraId="5665A7DA" w14:textId="77777777" w:rsidR="00C75F77" w:rsidRPr="002E2639" w:rsidRDefault="00C75F77" w:rsidP="00C75F77">
      <w:pPr>
        <w:tabs>
          <w:tab w:val="clear" w:pos="567"/>
        </w:tabs>
        <w:spacing w:line="240" w:lineRule="auto"/>
        <w:rPr>
          <w:szCs w:val="22"/>
          <w:lang w:val="sk-SK"/>
        </w:rPr>
      </w:pPr>
    </w:p>
    <w:p w14:paraId="14E53A9A" w14:textId="77777777" w:rsidR="00C75F77" w:rsidRPr="002E2639" w:rsidRDefault="00C75F77" w:rsidP="00C75F77">
      <w:pPr>
        <w:tabs>
          <w:tab w:val="clear" w:pos="567"/>
        </w:tabs>
        <w:spacing w:line="240" w:lineRule="auto"/>
        <w:rPr>
          <w:szCs w:val="22"/>
          <w:lang w:val="sk-SK"/>
        </w:rPr>
      </w:pPr>
      <w:r w:rsidRPr="002E2639">
        <w:rPr>
          <w:b/>
          <w:szCs w:val="22"/>
          <w:lang w:val="sk-SK"/>
        </w:rPr>
        <w:lastRenderedPageBreak/>
        <w:t>6.5</w:t>
      </w:r>
      <w:r w:rsidRPr="002E2639">
        <w:rPr>
          <w:b/>
          <w:szCs w:val="22"/>
          <w:lang w:val="sk-SK"/>
        </w:rPr>
        <w:tab/>
        <w:t>Charakter a zloženie vnútorného obalu</w:t>
      </w:r>
    </w:p>
    <w:p w14:paraId="3905E8B5" w14:textId="77777777" w:rsidR="00C75F77" w:rsidRPr="002E2639" w:rsidRDefault="00C75F77" w:rsidP="00C75F77">
      <w:pPr>
        <w:tabs>
          <w:tab w:val="clear" w:pos="567"/>
        </w:tabs>
        <w:spacing w:line="240" w:lineRule="auto"/>
        <w:rPr>
          <w:szCs w:val="22"/>
          <w:lang w:val="sk-SK"/>
        </w:rPr>
      </w:pPr>
    </w:p>
    <w:p w14:paraId="32BD3B86" w14:textId="77777777" w:rsidR="00C75F77" w:rsidRPr="002E2639" w:rsidRDefault="00C75F77" w:rsidP="00C75F77">
      <w:pPr>
        <w:jc w:val="both"/>
        <w:rPr>
          <w:lang w:val="sk-SK"/>
        </w:rPr>
      </w:pPr>
      <w:r w:rsidRPr="002E2639">
        <w:rPr>
          <w:rFonts w:cs="Arial"/>
          <w:lang w:val="sk-SK"/>
        </w:rPr>
        <w:t>Kartónová škatuľa s bezfarebnou injekčnou liekovkou zo skla typu II (</w:t>
      </w:r>
      <w:proofErr w:type="spellStart"/>
      <w:r w:rsidRPr="002E2639">
        <w:rPr>
          <w:rFonts w:cs="Arial"/>
          <w:lang w:val="sk-SK"/>
        </w:rPr>
        <w:t>Ph</w:t>
      </w:r>
      <w:proofErr w:type="spellEnd"/>
      <w:r w:rsidRPr="002E2639">
        <w:rPr>
          <w:rFonts w:cs="Arial"/>
          <w:lang w:val="sk-SK"/>
        </w:rPr>
        <w:t>. Eur.) s </w:t>
      </w:r>
      <w:proofErr w:type="spellStart"/>
      <w:r w:rsidRPr="002E2639">
        <w:rPr>
          <w:rFonts w:cs="Arial"/>
          <w:lang w:val="sk-SK"/>
        </w:rPr>
        <w:t>bromobutylovou</w:t>
      </w:r>
      <w:proofErr w:type="spellEnd"/>
      <w:r w:rsidRPr="002E2639">
        <w:rPr>
          <w:rFonts w:cs="Arial"/>
          <w:lang w:val="sk-SK"/>
        </w:rPr>
        <w:t xml:space="preserve"> gumovou zátkou a hliníkovým odklápacím viečkom.</w:t>
      </w:r>
      <w:r w:rsidRPr="002E2639">
        <w:rPr>
          <w:szCs w:val="22"/>
          <w:bdr w:val="nil"/>
          <w:lang w:val="sk-SK"/>
        </w:rPr>
        <w:t xml:space="preserve"> </w:t>
      </w:r>
    </w:p>
    <w:p w14:paraId="20A1605E" w14:textId="77777777" w:rsidR="00C75F77" w:rsidRPr="002E2639" w:rsidRDefault="00C75F77" w:rsidP="00C75F77">
      <w:pPr>
        <w:tabs>
          <w:tab w:val="num" w:pos="0"/>
        </w:tabs>
        <w:jc w:val="both"/>
        <w:rPr>
          <w:lang w:val="sk-SK"/>
        </w:rPr>
      </w:pPr>
    </w:p>
    <w:p w14:paraId="69FAC412" w14:textId="77777777" w:rsidR="00C75F77" w:rsidRPr="002E2639" w:rsidRDefault="00C75F77" w:rsidP="00C75F77">
      <w:pPr>
        <w:tabs>
          <w:tab w:val="num" w:pos="0"/>
        </w:tabs>
        <w:jc w:val="both"/>
        <w:rPr>
          <w:lang w:val="sk-SK"/>
        </w:rPr>
      </w:pPr>
      <w:r w:rsidRPr="002E2639">
        <w:rPr>
          <w:szCs w:val="22"/>
          <w:bdr w:val="nil"/>
          <w:lang w:val="sk-SK"/>
        </w:rPr>
        <w:t>Veľkosť balenia: 100 ml</w:t>
      </w:r>
    </w:p>
    <w:p w14:paraId="5440E325" w14:textId="77777777" w:rsidR="00C75F77" w:rsidRPr="002E2639" w:rsidRDefault="00C75F77" w:rsidP="00C75F77">
      <w:pPr>
        <w:tabs>
          <w:tab w:val="clear" w:pos="567"/>
        </w:tabs>
        <w:spacing w:line="240" w:lineRule="auto"/>
        <w:rPr>
          <w:szCs w:val="22"/>
          <w:lang w:val="sk-SK"/>
        </w:rPr>
      </w:pPr>
    </w:p>
    <w:p w14:paraId="5856DEE7" w14:textId="77777777" w:rsidR="00C75F77" w:rsidRPr="002E2639" w:rsidRDefault="00C75F77" w:rsidP="00C75F77">
      <w:pPr>
        <w:keepNext/>
        <w:tabs>
          <w:tab w:val="clear" w:pos="567"/>
        </w:tabs>
        <w:spacing w:line="240" w:lineRule="auto"/>
        <w:ind w:left="567" w:hanging="567"/>
        <w:rPr>
          <w:szCs w:val="22"/>
          <w:lang w:val="sk-SK"/>
        </w:rPr>
      </w:pPr>
      <w:r w:rsidRPr="002E2639">
        <w:rPr>
          <w:b/>
          <w:szCs w:val="22"/>
          <w:lang w:val="sk-SK"/>
        </w:rPr>
        <w:t>6.6</w:t>
      </w:r>
      <w:r w:rsidRPr="002E2639">
        <w:rPr>
          <w:b/>
          <w:szCs w:val="22"/>
          <w:lang w:val="sk-SK"/>
        </w:rPr>
        <w:tab/>
        <w:t>Osobitné bezpečnostné opatrenia na zneškodňovanie nepoužitých veterinárnych liekov, prípadne odpadových materiálov vytvorených pri používaní týchto liekov</w:t>
      </w:r>
    </w:p>
    <w:p w14:paraId="17B2234E" w14:textId="77777777" w:rsidR="00C75F77" w:rsidRPr="002E2639" w:rsidRDefault="00C75F77" w:rsidP="00C75F77">
      <w:pPr>
        <w:keepNext/>
        <w:tabs>
          <w:tab w:val="clear" w:pos="567"/>
        </w:tabs>
        <w:spacing w:line="240" w:lineRule="auto"/>
        <w:rPr>
          <w:szCs w:val="22"/>
          <w:lang w:val="sk-SK"/>
        </w:rPr>
      </w:pPr>
    </w:p>
    <w:p w14:paraId="28012394" w14:textId="77777777" w:rsidR="00C75F77" w:rsidRPr="00BD1BF2" w:rsidRDefault="00C75F77" w:rsidP="00C75F77">
      <w:pPr>
        <w:tabs>
          <w:tab w:val="clear" w:pos="567"/>
        </w:tabs>
        <w:spacing w:line="240" w:lineRule="auto"/>
        <w:rPr>
          <w:i/>
          <w:szCs w:val="22"/>
          <w:lang w:val="sk-SK"/>
        </w:rPr>
      </w:pPr>
      <w:r w:rsidRPr="002E2639">
        <w:rPr>
          <w:szCs w:val="22"/>
          <w:lang w:val="sk-SK"/>
        </w:rPr>
        <w:t>Každý nepoužitý veterinárny liek alebo odpadové materiály z tohto veterinárneho lieku musia byť zlikvidované v súlade s miestnymi požiadavkami.</w:t>
      </w:r>
    </w:p>
    <w:p w14:paraId="4EBEC01A" w14:textId="77777777" w:rsidR="00C75F77" w:rsidRPr="002E2639" w:rsidRDefault="00C75F77" w:rsidP="00C75F77">
      <w:pPr>
        <w:tabs>
          <w:tab w:val="clear" w:pos="567"/>
        </w:tabs>
        <w:spacing w:line="240" w:lineRule="auto"/>
        <w:rPr>
          <w:szCs w:val="22"/>
          <w:lang w:val="sk-SK"/>
        </w:rPr>
      </w:pPr>
    </w:p>
    <w:p w14:paraId="06DC8F66" w14:textId="77777777" w:rsidR="00C75F77" w:rsidRPr="002E2639" w:rsidRDefault="00C75F77" w:rsidP="00C75F77">
      <w:pPr>
        <w:tabs>
          <w:tab w:val="clear" w:pos="567"/>
        </w:tabs>
        <w:spacing w:line="240" w:lineRule="auto"/>
        <w:rPr>
          <w:b/>
          <w:szCs w:val="22"/>
          <w:lang w:val="sk-SK"/>
        </w:rPr>
      </w:pPr>
      <w:r w:rsidRPr="002E2639">
        <w:rPr>
          <w:b/>
          <w:szCs w:val="22"/>
          <w:lang w:val="sk-SK"/>
        </w:rPr>
        <w:t>7.</w:t>
      </w:r>
      <w:r w:rsidRPr="002E2639">
        <w:rPr>
          <w:b/>
          <w:szCs w:val="22"/>
          <w:lang w:val="sk-SK"/>
        </w:rPr>
        <w:tab/>
        <w:t>DRŽITEĽ ROZHODNUTIA O REGISTRÁCII</w:t>
      </w:r>
    </w:p>
    <w:p w14:paraId="5675E963" w14:textId="77777777" w:rsidR="00C75F77" w:rsidRPr="002E2639" w:rsidRDefault="00C75F77" w:rsidP="00C75F77">
      <w:pPr>
        <w:tabs>
          <w:tab w:val="clear" w:pos="567"/>
        </w:tabs>
        <w:spacing w:line="240" w:lineRule="auto"/>
        <w:rPr>
          <w:szCs w:val="22"/>
          <w:lang w:val="sk-SK"/>
        </w:rPr>
      </w:pPr>
    </w:p>
    <w:p w14:paraId="048750B0" w14:textId="5B99E99F" w:rsidR="00C75F77" w:rsidRPr="002E2639" w:rsidRDefault="00F924E4" w:rsidP="00C75F77">
      <w:pPr>
        <w:tabs>
          <w:tab w:val="clear" w:pos="567"/>
        </w:tabs>
        <w:spacing w:line="240" w:lineRule="auto"/>
        <w:jc w:val="both"/>
        <w:rPr>
          <w:szCs w:val="22"/>
          <w:lang w:val="sk-SK"/>
        </w:rPr>
      </w:pPr>
      <w:proofErr w:type="spellStart"/>
      <w:r>
        <w:rPr>
          <w:szCs w:val="22"/>
          <w:lang w:val="sk-SK"/>
        </w:rPr>
        <w:t>VetViva</w:t>
      </w:r>
      <w:proofErr w:type="spellEnd"/>
      <w:r>
        <w:rPr>
          <w:szCs w:val="22"/>
          <w:lang w:val="sk-SK"/>
        </w:rPr>
        <w:t xml:space="preserve"> </w:t>
      </w:r>
      <w:r w:rsidR="00C75F77" w:rsidRPr="002E2639">
        <w:rPr>
          <w:szCs w:val="22"/>
          <w:lang w:val="sk-SK"/>
        </w:rPr>
        <w:t xml:space="preserve">Richter </w:t>
      </w:r>
      <w:proofErr w:type="spellStart"/>
      <w:r>
        <w:rPr>
          <w:szCs w:val="22"/>
          <w:lang w:val="sk-SK"/>
        </w:rPr>
        <w:t>GmbH</w:t>
      </w:r>
      <w:proofErr w:type="spellEnd"/>
    </w:p>
    <w:p w14:paraId="562F1B9F" w14:textId="3AA46FF9" w:rsidR="00C75F77" w:rsidRPr="002E2639" w:rsidRDefault="00F924E4" w:rsidP="00C75F77">
      <w:pPr>
        <w:tabs>
          <w:tab w:val="clear" w:pos="567"/>
        </w:tabs>
        <w:spacing w:line="240" w:lineRule="auto"/>
        <w:jc w:val="both"/>
        <w:rPr>
          <w:szCs w:val="22"/>
          <w:lang w:val="sk-SK"/>
        </w:rPr>
      </w:pPr>
      <w:proofErr w:type="spellStart"/>
      <w:r>
        <w:rPr>
          <w:szCs w:val="22"/>
          <w:lang w:val="sk-SK"/>
        </w:rPr>
        <w:t>Durisolstrasse</w:t>
      </w:r>
      <w:proofErr w:type="spellEnd"/>
      <w:r>
        <w:rPr>
          <w:szCs w:val="22"/>
          <w:lang w:val="sk-SK"/>
        </w:rPr>
        <w:t xml:space="preserve"> 14</w:t>
      </w:r>
    </w:p>
    <w:p w14:paraId="684378A1" w14:textId="77777777" w:rsidR="00C75F77" w:rsidRPr="002E2639" w:rsidRDefault="00C75F77" w:rsidP="00C75F77">
      <w:pPr>
        <w:tabs>
          <w:tab w:val="clear" w:pos="567"/>
        </w:tabs>
        <w:spacing w:line="240" w:lineRule="auto"/>
        <w:jc w:val="both"/>
        <w:rPr>
          <w:szCs w:val="22"/>
          <w:lang w:val="sk-SK"/>
        </w:rPr>
      </w:pPr>
      <w:r w:rsidRPr="002E2639">
        <w:rPr>
          <w:szCs w:val="22"/>
          <w:lang w:val="sk-SK"/>
        </w:rPr>
        <w:t xml:space="preserve">4600 </w:t>
      </w:r>
      <w:proofErr w:type="spellStart"/>
      <w:r w:rsidRPr="002E2639">
        <w:rPr>
          <w:szCs w:val="22"/>
          <w:lang w:val="sk-SK"/>
        </w:rPr>
        <w:t>Wels</w:t>
      </w:r>
      <w:proofErr w:type="spellEnd"/>
    </w:p>
    <w:p w14:paraId="7F779878" w14:textId="77777777" w:rsidR="00C75F77" w:rsidRPr="002E2639" w:rsidRDefault="00C75F77" w:rsidP="00C75F77">
      <w:pPr>
        <w:tabs>
          <w:tab w:val="clear" w:pos="567"/>
        </w:tabs>
        <w:spacing w:line="240" w:lineRule="auto"/>
        <w:jc w:val="both"/>
        <w:rPr>
          <w:szCs w:val="22"/>
          <w:lang w:val="sk-SK"/>
        </w:rPr>
      </w:pPr>
      <w:r>
        <w:rPr>
          <w:szCs w:val="22"/>
          <w:lang w:val="sk-SK"/>
        </w:rPr>
        <w:t>Rakúsko</w:t>
      </w:r>
    </w:p>
    <w:p w14:paraId="2A212796" w14:textId="77777777" w:rsidR="00C75F77" w:rsidRPr="002E2639" w:rsidRDefault="00C75F77" w:rsidP="00C75F77">
      <w:pPr>
        <w:tabs>
          <w:tab w:val="clear" w:pos="567"/>
        </w:tabs>
        <w:spacing w:line="240" w:lineRule="auto"/>
        <w:rPr>
          <w:szCs w:val="22"/>
          <w:lang w:val="sk-SK"/>
        </w:rPr>
      </w:pPr>
    </w:p>
    <w:p w14:paraId="54F85FDC" w14:textId="77777777" w:rsidR="00C75F77" w:rsidRPr="002E2639" w:rsidRDefault="00C75F77" w:rsidP="00C75F77">
      <w:pPr>
        <w:tabs>
          <w:tab w:val="clear" w:pos="567"/>
        </w:tabs>
        <w:spacing w:line="240" w:lineRule="auto"/>
        <w:rPr>
          <w:szCs w:val="22"/>
          <w:lang w:val="sk-SK"/>
        </w:rPr>
      </w:pPr>
      <w:r w:rsidRPr="002E2639">
        <w:rPr>
          <w:b/>
          <w:szCs w:val="22"/>
          <w:lang w:val="sk-SK"/>
        </w:rPr>
        <w:t>8.</w:t>
      </w:r>
      <w:r w:rsidRPr="002E2639">
        <w:rPr>
          <w:b/>
          <w:szCs w:val="22"/>
          <w:lang w:val="sk-SK"/>
        </w:rPr>
        <w:tab/>
        <w:t>REGISTRAČNÉ ČÍSLO</w:t>
      </w:r>
    </w:p>
    <w:p w14:paraId="578267DE" w14:textId="77777777" w:rsidR="00C75F77" w:rsidRPr="002E2639" w:rsidRDefault="00C75F77" w:rsidP="00C75F77">
      <w:pPr>
        <w:tabs>
          <w:tab w:val="clear" w:pos="567"/>
        </w:tabs>
        <w:spacing w:line="240" w:lineRule="auto"/>
        <w:rPr>
          <w:szCs w:val="22"/>
          <w:lang w:val="sk-SK"/>
        </w:rPr>
      </w:pPr>
    </w:p>
    <w:p w14:paraId="40D78D89" w14:textId="77777777" w:rsidR="00C75F77" w:rsidRPr="002E2639" w:rsidRDefault="001E613D" w:rsidP="00C75F77">
      <w:pPr>
        <w:tabs>
          <w:tab w:val="clear" w:pos="567"/>
        </w:tabs>
        <w:spacing w:line="240" w:lineRule="auto"/>
        <w:rPr>
          <w:szCs w:val="22"/>
          <w:lang w:val="sk-SK"/>
        </w:rPr>
      </w:pPr>
      <w:r w:rsidRPr="001E613D">
        <w:rPr>
          <w:szCs w:val="22"/>
          <w:lang w:val="sk-SK"/>
        </w:rPr>
        <w:t>96/040/DC/20-S</w:t>
      </w:r>
    </w:p>
    <w:p w14:paraId="285D8B1A" w14:textId="77777777" w:rsidR="00C75F77" w:rsidRPr="002E2639" w:rsidRDefault="00C75F77" w:rsidP="00C75F77">
      <w:pPr>
        <w:tabs>
          <w:tab w:val="clear" w:pos="567"/>
        </w:tabs>
        <w:spacing w:line="240" w:lineRule="auto"/>
        <w:rPr>
          <w:szCs w:val="22"/>
          <w:lang w:val="sk-SK"/>
        </w:rPr>
      </w:pPr>
    </w:p>
    <w:p w14:paraId="27AE1F1E" w14:textId="77777777" w:rsidR="00C75F77" w:rsidRPr="002E2639" w:rsidRDefault="00C75F77" w:rsidP="00C75F77">
      <w:pPr>
        <w:tabs>
          <w:tab w:val="clear" w:pos="567"/>
        </w:tabs>
        <w:spacing w:line="240" w:lineRule="auto"/>
        <w:rPr>
          <w:szCs w:val="22"/>
          <w:lang w:val="sk-SK"/>
        </w:rPr>
      </w:pPr>
      <w:r w:rsidRPr="002E2639">
        <w:rPr>
          <w:b/>
          <w:szCs w:val="22"/>
          <w:lang w:val="sk-SK"/>
        </w:rPr>
        <w:t>9.</w:t>
      </w:r>
      <w:r w:rsidRPr="002E2639">
        <w:rPr>
          <w:b/>
          <w:szCs w:val="22"/>
          <w:lang w:val="sk-SK"/>
        </w:rPr>
        <w:tab/>
        <w:t>DÁTUM PRVEJ REGISTRÁCIE/PREDĹŽENIA REGISTRÁCIE</w:t>
      </w:r>
    </w:p>
    <w:p w14:paraId="5DEC7DFD" w14:textId="77777777" w:rsidR="00C75F77" w:rsidRPr="002E2639" w:rsidRDefault="00C75F77" w:rsidP="00C75F77">
      <w:pPr>
        <w:tabs>
          <w:tab w:val="clear" w:pos="567"/>
        </w:tabs>
        <w:spacing w:line="240" w:lineRule="auto"/>
        <w:rPr>
          <w:szCs w:val="22"/>
          <w:lang w:val="sk-SK"/>
        </w:rPr>
      </w:pPr>
    </w:p>
    <w:p w14:paraId="54AA46AC" w14:textId="1AEEA560" w:rsidR="00C75F77" w:rsidRPr="002E2639" w:rsidRDefault="00C75F77" w:rsidP="00C75F77">
      <w:pPr>
        <w:tabs>
          <w:tab w:val="clear" w:pos="567"/>
        </w:tabs>
        <w:spacing w:line="240" w:lineRule="auto"/>
        <w:rPr>
          <w:szCs w:val="22"/>
          <w:lang w:val="sk-SK"/>
        </w:rPr>
      </w:pPr>
      <w:r w:rsidRPr="002E2639">
        <w:rPr>
          <w:szCs w:val="22"/>
          <w:lang w:val="sk-SK"/>
        </w:rPr>
        <w:t xml:space="preserve">Dátum prvej registrácie: </w:t>
      </w:r>
      <w:r w:rsidR="0000004C">
        <w:rPr>
          <w:szCs w:val="22"/>
          <w:lang w:val="sk-SK"/>
        </w:rPr>
        <w:t>06/11/</w:t>
      </w:r>
      <w:bookmarkStart w:id="0" w:name="_GoBack"/>
      <w:bookmarkEnd w:id="0"/>
      <w:r w:rsidR="001E613D">
        <w:rPr>
          <w:szCs w:val="22"/>
          <w:lang w:val="sk-SK"/>
        </w:rPr>
        <w:t>2020</w:t>
      </w:r>
    </w:p>
    <w:p w14:paraId="236626AD" w14:textId="77777777" w:rsidR="00C75F77" w:rsidRPr="002E2639" w:rsidRDefault="00C75F77" w:rsidP="00C75F77">
      <w:pPr>
        <w:tabs>
          <w:tab w:val="clear" w:pos="567"/>
        </w:tabs>
        <w:spacing w:line="240" w:lineRule="auto"/>
        <w:rPr>
          <w:szCs w:val="22"/>
          <w:lang w:val="sk-SK"/>
        </w:rPr>
      </w:pPr>
    </w:p>
    <w:p w14:paraId="20E68DCC" w14:textId="77777777" w:rsidR="00C75F77" w:rsidRPr="002E2639" w:rsidRDefault="00C75F77" w:rsidP="00C75F77">
      <w:pPr>
        <w:tabs>
          <w:tab w:val="clear" w:pos="567"/>
        </w:tabs>
        <w:spacing w:line="240" w:lineRule="auto"/>
        <w:rPr>
          <w:szCs w:val="22"/>
          <w:lang w:val="sk-SK"/>
        </w:rPr>
      </w:pPr>
    </w:p>
    <w:p w14:paraId="47DA8182" w14:textId="77777777" w:rsidR="00C75F77" w:rsidRPr="002E2639" w:rsidRDefault="00C75F77" w:rsidP="00C75F77">
      <w:pPr>
        <w:tabs>
          <w:tab w:val="clear" w:pos="567"/>
        </w:tabs>
        <w:spacing w:line="240" w:lineRule="auto"/>
        <w:rPr>
          <w:b/>
          <w:szCs w:val="22"/>
          <w:lang w:val="sk-SK"/>
        </w:rPr>
      </w:pPr>
      <w:r w:rsidRPr="002E2639">
        <w:rPr>
          <w:b/>
          <w:szCs w:val="22"/>
          <w:lang w:val="sk-SK"/>
        </w:rPr>
        <w:t>10</w:t>
      </w:r>
      <w:r>
        <w:rPr>
          <w:b/>
          <w:szCs w:val="22"/>
          <w:lang w:val="sk-SK"/>
        </w:rPr>
        <w:t>.</w:t>
      </w:r>
      <w:r w:rsidRPr="002E2639">
        <w:rPr>
          <w:b/>
          <w:szCs w:val="22"/>
          <w:lang w:val="sk-SK"/>
        </w:rPr>
        <w:tab/>
        <w:t>DÁTUM REVÍZIE TEXTU</w:t>
      </w:r>
    </w:p>
    <w:p w14:paraId="24A72D1F" w14:textId="77777777" w:rsidR="00C75F77" w:rsidRPr="002E2639" w:rsidRDefault="00C75F77" w:rsidP="00C75F77">
      <w:pPr>
        <w:tabs>
          <w:tab w:val="clear" w:pos="567"/>
        </w:tabs>
        <w:spacing w:line="240" w:lineRule="auto"/>
        <w:rPr>
          <w:szCs w:val="22"/>
          <w:lang w:val="sk-SK"/>
        </w:rPr>
      </w:pPr>
    </w:p>
    <w:p w14:paraId="3C7AD062" w14:textId="51687CEC" w:rsidR="00C75F77" w:rsidRPr="002E2639" w:rsidRDefault="00F924E4" w:rsidP="00C75F77">
      <w:pPr>
        <w:tabs>
          <w:tab w:val="clear" w:pos="567"/>
        </w:tabs>
        <w:spacing w:line="240" w:lineRule="auto"/>
        <w:rPr>
          <w:szCs w:val="22"/>
          <w:lang w:val="sk-SK"/>
        </w:rPr>
      </w:pPr>
      <w:r>
        <w:rPr>
          <w:szCs w:val="22"/>
          <w:lang w:val="sk-SK"/>
        </w:rPr>
        <w:t>04/2023</w:t>
      </w:r>
    </w:p>
    <w:p w14:paraId="4E991C70" w14:textId="77777777" w:rsidR="00C75F77" w:rsidRPr="002E2639" w:rsidRDefault="00C75F77" w:rsidP="00C75F77">
      <w:pPr>
        <w:tabs>
          <w:tab w:val="clear" w:pos="567"/>
        </w:tabs>
        <w:spacing w:line="240" w:lineRule="auto"/>
        <w:rPr>
          <w:szCs w:val="22"/>
          <w:lang w:val="sk-SK"/>
        </w:rPr>
      </w:pPr>
    </w:p>
    <w:p w14:paraId="62E4D08C" w14:textId="77777777" w:rsidR="00C75F77" w:rsidRPr="002E2639" w:rsidRDefault="00C75F77" w:rsidP="00C75F77">
      <w:pPr>
        <w:tabs>
          <w:tab w:val="clear" w:pos="567"/>
        </w:tabs>
        <w:spacing w:line="240" w:lineRule="auto"/>
        <w:rPr>
          <w:szCs w:val="22"/>
          <w:lang w:val="sk-SK"/>
        </w:rPr>
      </w:pPr>
      <w:r w:rsidRPr="002E2639">
        <w:rPr>
          <w:b/>
          <w:szCs w:val="22"/>
          <w:lang w:val="sk-SK"/>
        </w:rPr>
        <w:t>ZÁKAZ PREDAJA, DODÁVOK A/ALEBO POUŽÍVANIA</w:t>
      </w:r>
    </w:p>
    <w:p w14:paraId="7F217F38" w14:textId="77777777" w:rsidR="00C75F77" w:rsidRPr="002E2639" w:rsidRDefault="00C75F77" w:rsidP="00C75F77">
      <w:pPr>
        <w:tabs>
          <w:tab w:val="clear" w:pos="567"/>
        </w:tabs>
        <w:spacing w:line="240" w:lineRule="auto"/>
        <w:rPr>
          <w:szCs w:val="22"/>
          <w:lang w:val="sk-SK"/>
        </w:rPr>
      </w:pPr>
    </w:p>
    <w:p w14:paraId="431A8AEB" w14:textId="77777777" w:rsidR="00C75F77" w:rsidRPr="002E2639" w:rsidRDefault="00C75F77" w:rsidP="00C75F77">
      <w:pPr>
        <w:ind w:right="-318"/>
        <w:jc w:val="both"/>
        <w:rPr>
          <w:lang w:val="sk-SK"/>
        </w:rPr>
      </w:pPr>
    </w:p>
    <w:p w14:paraId="6C5031B6" w14:textId="77777777" w:rsidR="00C75F77" w:rsidRPr="00C75F77" w:rsidRDefault="00C75F77" w:rsidP="00C75F77">
      <w:pPr>
        <w:ind w:right="-318"/>
        <w:jc w:val="both"/>
        <w:rPr>
          <w:lang w:val="sk-SK"/>
        </w:rPr>
      </w:pPr>
      <w:r w:rsidRPr="002E2639">
        <w:rPr>
          <w:lang w:val="sk-S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C75F77" w:rsidRPr="002E2639" w14:paraId="3C24D830" w14:textId="77777777" w:rsidTr="001E613D">
        <w:trPr>
          <w:trHeight w:val="977"/>
        </w:trPr>
        <w:tc>
          <w:tcPr>
            <w:tcW w:w="9298" w:type="dxa"/>
            <w:tcBorders>
              <w:bottom w:val="single" w:sz="4" w:space="0" w:color="auto"/>
            </w:tcBorders>
          </w:tcPr>
          <w:p w14:paraId="5B8FF2E0" w14:textId="77777777" w:rsidR="00C75F77" w:rsidRPr="002E2639" w:rsidRDefault="00C75F77" w:rsidP="001E613D">
            <w:pPr>
              <w:tabs>
                <w:tab w:val="clear" w:pos="567"/>
              </w:tabs>
              <w:spacing w:line="240" w:lineRule="auto"/>
              <w:rPr>
                <w:b/>
                <w:szCs w:val="22"/>
                <w:lang w:val="sk-SK"/>
              </w:rPr>
            </w:pPr>
            <w:r w:rsidRPr="002E2639">
              <w:rPr>
                <w:b/>
                <w:szCs w:val="22"/>
                <w:lang w:val="sk-SK"/>
              </w:rPr>
              <w:lastRenderedPageBreak/>
              <w:t>ÚDAJE, KTORÉ MAJÚ BYŤ UVEDENÉ NA VONKAJŠOM OBALE</w:t>
            </w:r>
          </w:p>
          <w:p w14:paraId="3C655A9C" w14:textId="77777777" w:rsidR="00C75F77" w:rsidRPr="002E2639" w:rsidRDefault="00C75F77" w:rsidP="001E613D">
            <w:pPr>
              <w:tabs>
                <w:tab w:val="clear" w:pos="567"/>
              </w:tabs>
              <w:spacing w:line="240" w:lineRule="auto"/>
              <w:rPr>
                <w:szCs w:val="22"/>
                <w:lang w:val="sk-SK"/>
              </w:rPr>
            </w:pPr>
          </w:p>
          <w:p w14:paraId="1751E758" w14:textId="77777777" w:rsidR="00C75F77" w:rsidRPr="002E2639" w:rsidRDefault="00C75F77" w:rsidP="001E613D">
            <w:pPr>
              <w:tabs>
                <w:tab w:val="clear" w:pos="567"/>
              </w:tabs>
              <w:spacing w:line="240" w:lineRule="auto"/>
              <w:rPr>
                <w:szCs w:val="22"/>
                <w:lang w:val="sk-SK"/>
              </w:rPr>
            </w:pPr>
            <w:r w:rsidRPr="002E2639">
              <w:rPr>
                <w:szCs w:val="22"/>
                <w:lang w:val="sk-SK"/>
              </w:rPr>
              <w:t>Kartónová škatuľa</w:t>
            </w:r>
          </w:p>
        </w:tc>
      </w:tr>
    </w:tbl>
    <w:p w14:paraId="6C866C45" w14:textId="77777777" w:rsidR="00C75F77" w:rsidRPr="002E2639" w:rsidRDefault="00C75F77" w:rsidP="00C75F77">
      <w:pPr>
        <w:tabs>
          <w:tab w:val="clear" w:pos="567"/>
        </w:tabs>
        <w:spacing w:line="240" w:lineRule="auto"/>
        <w:rPr>
          <w:szCs w:val="22"/>
          <w:lang w:val="sk-SK"/>
        </w:rPr>
      </w:pPr>
    </w:p>
    <w:p w14:paraId="7BF4942A" w14:textId="77777777" w:rsidR="00C75F77" w:rsidRPr="002E2639" w:rsidRDefault="00C75F77" w:rsidP="00C75F7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k-SK"/>
        </w:rPr>
      </w:pPr>
      <w:r w:rsidRPr="002E2639">
        <w:rPr>
          <w:b/>
          <w:bCs/>
          <w:szCs w:val="22"/>
          <w:shd w:val="clear" w:color="auto" w:fill="C0C0C0"/>
          <w:lang w:val="sk-SK"/>
        </w:rPr>
        <w:t>1.</w:t>
      </w:r>
      <w:r w:rsidRPr="002E2639">
        <w:rPr>
          <w:b/>
          <w:szCs w:val="22"/>
          <w:lang w:val="sk-SK"/>
        </w:rPr>
        <w:tab/>
        <w:t>NÁZOV VETERINÁRNEHO LIEKU</w:t>
      </w:r>
    </w:p>
    <w:p w14:paraId="70E50E42" w14:textId="77777777" w:rsidR="00C75F77" w:rsidRPr="002E2639" w:rsidRDefault="00C75F77" w:rsidP="00C75F77">
      <w:pPr>
        <w:tabs>
          <w:tab w:val="clear" w:pos="567"/>
        </w:tabs>
        <w:spacing w:line="240" w:lineRule="auto"/>
        <w:rPr>
          <w:szCs w:val="22"/>
          <w:lang w:val="sk-SK"/>
        </w:rPr>
      </w:pPr>
    </w:p>
    <w:p w14:paraId="1E60F5B0" w14:textId="77777777" w:rsidR="00C75F77" w:rsidRPr="002E2639" w:rsidRDefault="00C75F77" w:rsidP="00C75F77">
      <w:pPr>
        <w:tabs>
          <w:tab w:val="clear" w:pos="567"/>
        </w:tabs>
        <w:spacing w:line="240" w:lineRule="auto"/>
        <w:rPr>
          <w:szCs w:val="22"/>
          <w:lang w:val="sk-SK"/>
        </w:rPr>
      </w:pPr>
      <w:proofErr w:type="spellStart"/>
      <w:r w:rsidRPr="002E2639">
        <w:rPr>
          <w:szCs w:val="22"/>
          <w:lang w:val="sk-SK"/>
        </w:rPr>
        <w:t>Dexrapid</w:t>
      </w:r>
      <w:proofErr w:type="spellEnd"/>
      <w:r w:rsidRPr="002E2639">
        <w:rPr>
          <w:szCs w:val="22"/>
          <w:lang w:val="sk-SK"/>
        </w:rPr>
        <w:t xml:space="preserve"> 2 mg/ml injekčný roztok</w:t>
      </w:r>
    </w:p>
    <w:p w14:paraId="08BE1039" w14:textId="77777777" w:rsidR="00C75F77" w:rsidRDefault="00C75F77" w:rsidP="00C75F77">
      <w:pPr>
        <w:tabs>
          <w:tab w:val="clear" w:pos="567"/>
        </w:tabs>
        <w:spacing w:line="240" w:lineRule="auto"/>
        <w:rPr>
          <w:szCs w:val="22"/>
          <w:lang w:val="sk-SK"/>
        </w:rPr>
      </w:pPr>
      <w:proofErr w:type="spellStart"/>
      <w:r w:rsidRPr="002E2639">
        <w:rPr>
          <w:szCs w:val="22"/>
          <w:lang w:val="sk-SK"/>
        </w:rPr>
        <w:t>Dexametazón</w:t>
      </w:r>
      <w:proofErr w:type="spellEnd"/>
    </w:p>
    <w:p w14:paraId="7E80FF6B" w14:textId="77777777" w:rsidR="00C75F77" w:rsidRPr="002E2639" w:rsidRDefault="00C75F77" w:rsidP="00C75F77">
      <w:pPr>
        <w:tabs>
          <w:tab w:val="clear" w:pos="567"/>
        </w:tabs>
        <w:spacing w:line="240" w:lineRule="auto"/>
        <w:rPr>
          <w:szCs w:val="22"/>
          <w:lang w:val="sk-SK"/>
        </w:rPr>
      </w:pPr>
    </w:p>
    <w:p w14:paraId="35D3AC39" w14:textId="77777777" w:rsidR="00C75F77" w:rsidRPr="002E2639" w:rsidRDefault="00C75F77" w:rsidP="00C75F7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k-SK"/>
        </w:rPr>
      </w:pPr>
      <w:r w:rsidRPr="002E2639">
        <w:rPr>
          <w:b/>
          <w:szCs w:val="22"/>
          <w:lang w:val="sk-SK"/>
        </w:rPr>
        <w:t>2.</w:t>
      </w:r>
      <w:r w:rsidRPr="002E2639">
        <w:rPr>
          <w:b/>
          <w:szCs w:val="22"/>
          <w:lang w:val="sk-SK"/>
        </w:rPr>
        <w:tab/>
        <w:t>ÚČINNÉ LÁTKY</w:t>
      </w:r>
    </w:p>
    <w:p w14:paraId="1482E665" w14:textId="77777777" w:rsidR="00C75F77" w:rsidRPr="002E2639" w:rsidRDefault="00C75F77" w:rsidP="00C75F77">
      <w:pPr>
        <w:tabs>
          <w:tab w:val="clear" w:pos="567"/>
        </w:tabs>
        <w:spacing w:line="240" w:lineRule="auto"/>
        <w:rPr>
          <w:szCs w:val="22"/>
          <w:lang w:val="sk-SK"/>
        </w:rPr>
      </w:pPr>
    </w:p>
    <w:p w14:paraId="7CCD6271" w14:textId="77777777" w:rsidR="00C75F77" w:rsidRPr="002E2639" w:rsidRDefault="00C75F77" w:rsidP="00C75F77">
      <w:pPr>
        <w:tabs>
          <w:tab w:val="clear" w:pos="567"/>
        </w:tabs>
        <w:spacing w:line="240" w:lineRule="auto"/>
        <w:rPr>
          <w:szCs w:val="22"/>
          <w:lang w:val="sk-SK"/>
        </w:rPr>
      </w:pPr>
      <w:proofErr w:type="spellStart"/>
      <w:r w:rsidRPr="002E2639">
        <w:rPr>
          <w:szCs w:val="22"/>
          <w:lang w:val="sk-SK"/>
        </w:rPr>
        <w:t>Dexametazón</w:t>
      </w:r>
      <w:proofErr w:type="spellEnd"/>
      <w:r w:rsidRPr="002E2639">
        <w:rPr>
          <w:szCs w:val="22"/>
          <w:lang w:val="sk-SK"/>
        </w:rPr>
        <w:t xml:space="preserve"> (vo forme </w:t>
      </w:r>
      <w:proofErr w:type="spellStart"/>
      <w:r w:rsidRPr="002E2639">
        <w:rPr>
          <w:szCs w:val="22"/>
          <w:lang w:val="sk-SK"/>
        </w:rPr>
        <w:t>dexametazón</w:t>
      </w:r>
      <w:proofErr w:type="spellEnd"/>
      <w:r w:rsidRPr="002E2639">
        <w:rPr>
          <w:szCs w:val="22"/>
          <w:lang w:val="sk-SK"/>
        </w:rPr>
        <w:t xml:space="preserve"> fosforečnanu sodného)</w:t>
      </w:r>
      <w:r w:rsidRPr="002E2639">
        <w:rPr>
          <w:szCs w:val="22"/>
          <w:lang w:val="sk-SK"/>
        </w:rPr>
        <w:tab/>
        <w:t>2 mg/ml</w:t>
      </w:r>
    </w:p>
    <w:p w14:paraId="6E467A44" w14:textId="77777777" w:rsidR="00C75F77" w:rsidRPr="002E2639" w:rsidRDefault="00C75F77" w:rsidP="00C75F77">
      <w:pPr>
        <w:tabs>
          <w:tab w:val="clear" w:pos="567"/>
        </w:tabs>
        <w:spacing w:line="240" w:lineRule="auto"/>
        <w:rPr>
          <w:szCs w:val="22"/>
          <w:lang w:val="sk-SK"/>
        </w:rPr>
      </w:pPr>
    </w:p>
    <w:p w14:paraId="20CD6E3A" w14:textId="77777777" w:rsidR="00C75F77" w:rsidRPr="002E2639" w:rsidRDefault="00C75F77" w:rsidP="00C75F77">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k-SK"/>
        </w:rPr>
      </w:pPr>
      <w:r w:rsidRPr="002E2639">
        <w:rPr>
          <w:b/>
          <w:szCs w:val="22"/>
          <w:lang w:val="sk-SK"/>
        </w:rPr>
        <w:t>3.</w:t>
      </w:r>
      <w:r w:rsidRPr="002E2639">
        <w:rPr>
          <w:b/>
          <w:szCs w:val="22"/>
          <w:lang w:val="sk-SK"/>
        </w:rPr>
        <w:tab/>
        <w:t>LIEKOVÁ FORMA</w:t>
      </w:r>
    </w:p>
    <w:p w14:paraId="040A73BA" w14:textId="77777777" w:rsidR="00C75F77" w:rsidRPr="002E2639" w:rsidRDefault="00C75F77" w:rsidP="00C75F77">
      <w:pPr>
        <w:tabs>
          <w:tab w:val="clear" w:pos="567"/>
        </w:tabs>
        <w:spacing w:line="240" w:lineRule="auto"/>
        <w:rPr>
          <w:szCs w:val="22"/>
          <w:lang w:val="sk-SK"/>
        </w:rPr>
      </w:pPr>
    </w:p>
    <w:p w14:paraId="20065314" w14:textId="77777777" w:rsidR="00C75F77" w:rsidRPr="002E2639" w:rsidRDefault="00C75F77" w:rsidP="00C75F77">
      <w:pPr>
        <w:tabs>
          <w:tab w:val="clear" w:pos="567"/>
        </w:tabs>
        <w:spacing w:line="240" w:lineRule="auto"/>
        <w:rPr>
          <w:szCs w:val="22"/>
          <w:lang w:val="sk-SK"/>
        </w:rPr>
      </w:pPr>
      <w:r w:rsidRPr="002E2639">
        <w:rPr>
          <w:szCs w:val="22"/>
          <w:highlight w:val="lightGray"/>
          <w:lang w:val="sk-SK"/>
        </w:rPr>
        <w:t>Injekčný roztok</w:t>
      </w:r>
    </w:p>
    <w:p w14:paraId="2DADFC0F" w14:textId="77777777" w:rsidR="00C75F77" w:rsidRPr="002E2639" w:rsidRDefault="00C75F77" w:rsidP="00C75F77">
      <w:pPr>
        <w:tabs>
          <w:tab w:val="clear" w:pos="567"/>
        </w:tabs>
        <w:spacing w:line="240" w:lineRule="auto"/>
        <w:rPr>
          <w:szCs w:val="22"/>
          <w:lang w:val="sk-SK"/>
        </w:rPr>
      </w:pPr>
    </w:p>
    <w:p w14:paraId="06ABA478" w14:textId="77777777" w:rsidR="00C75F77" w:rsidRPr="002E2639" w:rsidRDefault="00C75F77" w:rsidP="00C75F7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k-SK"/>
        </w:rPr>
      </w:pPr>
      <w:r w:rsidRPr="002E2639">
        <w:rPr>
          <w:b/>
          <w:szCs w:val="22"/>
          <w:lang w:val="sk-SK"/>
        </w:rPr>
        <w:t>4.</w:t>
      </w:r>
      <w:r w:rsidRPr="002E2639">
        <w:rPr>
          <w:b/>
          <w:szCs w:val="22"/>
          <w:lang w:val="sk-SK"/>
        </w:rPr>
        <w:tab/>
        <w:t>VEĽKOSŤ BALENIA</w:t>
      </w:r>
    </w:p>
    <w:p w14:paraId="01D13AFB" w14:textId="77777777" w:rsidR="00C75F77" w:rsidRPr="002E2639" w:rsidRDefault="00C75F77" w:rsidP="00C75F77">
      <w:pPr>
        <w:tabs>
          <w:tab w:val="clear" w:pos="567"/>
        </w:tabs>
        <w:spacing w:line="240" w:lineRule="auto"/>
        <w:rPr>
          <w:szCs w:val="22"/>
          <w:lang w:val="sk-SK"/>
        </w:rPr>
      </w:pPr>
    </w:p>
    <w:p w14:paraId="52D0692D" w14:textId="77777777" w:rsidR="00C75F77" w:rsidRPr="002E2639" w:rsidRDefault="00C75F77" w:rsidP="00C75F77">
      <w:pPr>
        <w:tabs>
          <w:tab w:val="clear" w:pos="567"/>
        </w:tabs>
        <w:spacing w:line="240" w:lineRule="auto"/>
        <w:rPr>
          <w:szCs w:val="22"/>
          <w:lang w:val="sk-SK"/>
        </w:rPr>
      </w:pPr>
      <w:r w:rsidRPr="002E2639">
        <w:rPr>
          <w:szCs w:val="22"/>
          <w:lang w:val="sk-SK"/>
        </w:rPr>
        <w:t>100 ml</w:t>
      </w:r>
    </w:p>
    <w:p w14:paraId="205FD3D2" w14:textId="77777777" w:rsidR="00C75F77" w:rsidRPr="002E2639" w:rsidRDefault="00C75F77" w:rsidP="00C75F77">
      <w:pPr>
        <w:tabs>
          <w:tab w:val="clear" w:pos="567"/>
        </w:tabs>
        <w:spacing w:line="240" w:lineRule="auto"/>
        <w:rPr>
          <w:szCs w:val="22"/>
          <w:lang w:val="sk-SK"/>
        </w:rPr>
      </w:pPr>
    </w:p>
    <w:p w14:paraId="174DDC0F" w14:textId="77777777" w:rsidR="00C75F77" w:rsidRPr="002E2639" w:rsidRDefault="00C75F77" w:rsidP="00C75F7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k-SK"/>
        </w:rPr>
      </w:pPr>
      <w:r w:rsidRPr="002E2639">
        <w:rPr>
          <w:b/>
          <w:szCs w:val="22"/>
          <w:lang w:val="sk-SK"/>
        </w:rPr>
        <w:t>5.</w:t>
      </w:r>
      <w:r w:rsidRPr="002E2639">
        <w:rPr>
          <w:b/>
          <w:szCs w:val="22"/>
          <w:lang w:val="sk-SK"/>
        </w:rPr>
        <w:tab/>
        <w:t>CIEĽOVÝ DRUH</w:t>
      </w:r>
    </w:p>
    <w:p w14:paraId="20FFEAD7" w14:textId="77777777" w:rsidR="00C75F77" w:rsidRPr="002E2639" w:rsidRDefault="00C75F77" w:rsidP="00C75F77">
      <w:pPr>
        <w:tabs>
          <w:tab w:val="clear" w:pos="567"/>
        </w:tabs>
        <w:spacing w:line="240" w:lineRule="auto"/>
        <w:rPr>
          <w:szCs w:val="22"/>
          <w:lang w:val="sk-SK"/>
        </w:rPr>
      </w:pPr>
    </w:p>
    <w:p w14:paraId="14E10736" w14:textId="77777777" w:rsidR="00C75F77" w:rsidRPr="002E2639" w:rsidRDefault="00C75F77" w:rsidP="00C75F77">
      <w:pPr>
        <w:tabs>
          <w:tab w:val="clear" w:pos="567"/>
        </w:tabs>
        <w:spacing w:line="240" w:lineRule="auto"/>
        <w:rPr>
          <w:szCs w:val="22"/>
          <w:lang w:val="sk-SK"/>
        </w:rPr>
      </w:pPr>
      <w:r w:rsidRPr="002E2639">
        <w:rPr>
          <w:szCs w:val="22"/>
          <w:highlight w:val="lightGray"/>
          <w:lang w:val="sk-SK"/>
        </w:rPr>
        <w:t>Kone, hovädzí dobytok, ošípané, psy a mačky</w:t>
      </w:r>
    </w:p>
    <w:p w14:paraId="17DE5293" w14:textId="77777777" w:rsidR="00C75F77" w:rsidRPr="002E2639" w:rsidRDefault="00C75F77" w:rsidP="00C75F77">
      <w:pPr>
        <w:tabs>
          <w:tab w:val="clear" w:pos="567"/>
        </w:tabs>
        <w:spacing w:line="240" w:lineRule="auto"/>
        <w:rPr>
          <w:szCs w:val="22"/>
          <w:lang w:val="sk-SK"/>
        </w:rPr>
      </w:pPr>
    </w:p>
    <w:p w14:paraId="47128E78" w14:textId="77777777" w:rsidR="00C75F77" w:rsidRPr="002E2639" w:rsidRDefault="00C75F77" w:rsidP="00C75F77">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k-SK"/>
        </w:rPr>
      </w:pPr>
      <w:r w:rsidRPr="002E2639">
        <w:rPr>
          <w:b/>
          <w:szCs w:val="22"/>
          <w:lang w:val="sk-SK"/>
        </w:rPr>
        <w:t>6.</w:t>
      </w:r>
      <w:r w:rsidRPr="002E2639">
        <w:rPr>
          <w:b/>
          <w:szCs w:val="22"/>
          <w:lang w:val="sk-SK"/>
        </w:rPr>
        <w:tab/>
        <w:t>INDIKÁCIA(-IE)</w:t>
      </w:r>
    </w:p>
    <w:p w14:paraId="2DF06CDC" w14:textId="77777777" w:rsidR="00C75F77" w:rsidRPr="002E2639" w:rsidRDefault="00C75F77" w:rsidP="00C75F77">
      <w:pPr>
        <w:tabs>
          <w:tab w:val="clear" w:pos="567"/>
        </w:tabs>
        <w:spacing w:line="240" w:lineRule="auto"/>
        <w:rPr>
          <w:szCs w:val="22"/>
          <w:lang w:val="sk-SK"/>
        </w:rPr>
      </w:pPr>
    </w:p>
    <w:p w14:paraId="7B8CF089" w14:textId="77777777" w:rsidR="00C75F77" w:rsidRPr="002E2639" w:rsidRDefault="00C75F77" w:rsidP="00C75F77">
      <w:pPr>
        <w:tabs>
          <w:tab w:val="clear" w:pos="567"/>
        </w:tabs>
        <w:spacing w:line="240" w:lineRule="auto"/>
        <w:rPr>
          <w:szCs w:val="22"/>
          <w:lang w:val="sk-SK"/>
        </w:rPr>
      </w:pPr>
      <w:r w:rsidRPr="002E2639">
        <w:rPr>
          <w:szCs w:val="22"/>
          <w:lang w:val="sk-SK"/>
        </w:rPr>
        <w:t>-</w:t>
      </w:r>
    </w:p>
    <w:p w14:paraId="68F4B5F2" w14:textId="77777777" w:rsidR="00C75F77" w:rsidRPr="002E2639" w:rsidRDefault="00C75F77" w:rsidP="00C75F77">
      <w:pPr>
        <w:tabs>
          <w:tab w:val="clear" w:pos="567"/>
        </w:tabs>
        <w:spacing w:line="240" w:lineRule="auto"/>
        <w:rPr>
          <w:szCs w:val="22"/>
          <w:lang w:val="sk-SK"/>
        </w:rPr>
      </w:pPr>
    </w:p>
    <w:p w14:paraId="0EF500A0" w14:textId="77777777" w:rsidR="00C75F77" w:rsidRPr="002E2639" w:rsidRDefault="00C75F77" w:rsidP="00C75F7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k-SK"/>
        </w:rPr>
      </w:pPr>
      <w:r w:rsidRPr="002E2639">
        <w:rPr>
          <w:b/>
          <w:szCs w:val="22"/>
          <w:lang w:val="sk-SK"/>
        </w:rPr>
        <w:t>7.</w:t>
      </w:r>
      <w:r w:rsidRPr="002E2639">
        <w:rPr>
          <w:b/>
          <w:szCs w:val="22"/>
          <w:lang w:val="sk-SK"/>
        </w:rPr>
        <w:tab/>
        <w:t>SPÔSOB A CESTA PODANIA LIEKU</w:t>
      </w:r>
    </w:p>
    <w:p w14:paraId="6825A954" w14:textId="77777777" w:rsidR="00C75F77" w:rsidRPr="002E2639" w:rsidRDefault="00C75F77" w:rsidP="00C75F77">
      <w:pPr>
        <w:tabs>
          <w:tab w:val="clear" w:pos="567"/>
        </w:tabs>
        <w:spacing w:line="240" w:lineRule="auto"/>
        <w:rPr>
          <w:szCs w:val="22"/>
          <w:lang w:val="sk-SK"/>
        </w:rPr>
      </w:pPr>
    </w:p>
    <w:p w14:paraId="07DDE5FE" w14:textId="77777777" w:rsidR="00C75F77" w:rsidRPr="002E2639" w:rsidRDefault="00C75F77" w:rsidP="00C75F77">
      <w:pPr>
        <w:jc w:val="both"/>
        <w:rPr>
          <w:lang w:val="sk-SK"/>
        </w:rPr>
      </w:pPr>
      <w:r w:rsidRPr="002E2639">
        <w:rPr>
          <w:szCs w:val="22"/>
          <w:u w:val="single"/>
          <w:bdr w:val="nil"/>
          <w:lang w:val="sk-SK"/>
        </w:rPr>
        <w:t>Kone:</w:t>
      </w:r>
      <w:r w:rsidRPr="002E2639">
        <w:rPr>
          <w:szCs w:val="22"/>
          <w:bdr w:val="nil"/>
          <w:lang w:val="sk-SK"/>
        </w:rPr>
        <w:t xml:space="preserve"> </w:t>
      </w:r>
      <w:proofErr w:type="spellStart"/>
      <w:r w:rsidRPr="002E2639">
        <w:rPr>
          <w:szCs w:val="22"/>
          <w:bdr w:val="nil"/>
          <w:lang w:val="sk-SK"/>
        </w:rPr>
        <w:t>intramuskulárne</w:t>
      </w:r>
      <w:proofErr w:type="spellEnd"/>
      <w:r w:rsidRPr="002E2639">
        <w:rPr>
          <w:szCs w:val="22"/>
          <w:bdr w:val="nil"/>
          <w:lang w:val="sk-SK"/>
        </w:rPr>
        <w:t xml:space="preserve">, intravenózne, </w:t>
      </w:r>
      <w:proofErr w:type="spellStart"/>
      <w:r w:rsidRPr="002E2639">
        <w:rPr>
          <w:szCs w:val="22"/>
          <w:bdr w:val="nil"/>
          <w:lang w:val="sk-SK"/>
        </w:rPr>
        <w:t>intraartikulárne</w:t>
      </w:r>
      <w:proofErr w:type="spellEnd"/>
    </w:p>
    <w:p w14:paraId="66CCF905" w14:textId="77777777" w:rsidR="00C75F77" w:rsidRDefault="00C75F77" w:rsidP="00C75F77">
      <w:pPr>
        <w:jc w:val="both"/>
        <w:rPr>
          <w:szCs w:val="22"/>
          <w:bdr w:val="nil"/>
          <w:lang w:val="sk-SK"/>
        </w:rPr>
      </w:pPr>
      <w:r>
        <w:rPr>
          <w:szCs w:val="22"/>
          <w:u w:val="single"/>
          <w:bdr w:val="nil"/>
          <w:lang w:val="sk-SK"/>
        </w:rPr>
        <w:t>Hovädzí dobytok, ošípané</w:t>
      </w:r>
      <w:r w:rsidRPr="002E2639">
        <w:rPr>
          <w:szCs w:val="22"/>
          <w:u w:val="single"/>
          <w:bdr w:val="nil"/>
          <w:lang w:val="sk-SK"/>
        </w:rPr>
        <w:t>:</w:t>
      </w:r>
      <w:r w:rsidRPr="002E2639">
        <w:rPr>
          <w:szCs w:val="22"/>
          <w:bdr w:val="nil"/>
          <w:lang w:val="sk-SK"/>
        </w:rPr>
        <w:t xml:space="preserve"> </w:t>
      </w:r>
      <w:proofErr w:type="spellStart"/>
      <w:r w:rsidRPr="002E2639">
        <w:rPr>
          <w:szCs w:val="22"/>
          <w:bdr w:val="nil"/>
          <w:lang w:val="sk-SK"/>
        </w:rPr>
        <w:t>intramuskulárne</w:t>
      </w:r>
      <w:proofErr w:type="spellEnd"/>
    </w:p>
    <w:p w14:paraId="607A140C" w14:textId="77777777" w:rsidR="00C75F77" w:rsidRPr="002E2639" w:rsidRDefault="00C75F77" w:rsidP="00C75F77">
      <w:pPr>
        <w:jc w:val="both"/>
        <w:rPr>
          <w:szCs w:val="22"/>
          <w:bdr w:val="nil"/>
          <w:lang w:val="sk-SK"/>
        </w:rPr>
      </w:pPr>
      <w:r>
        <w:rPr>
          <w:szCs w:val="22"/>
          <w:u w:val="single"/>
          <w:bdr w:val="nil"/>
          <w:lang w:val="sk-SK"/>
        </w:rPr>
        <w:t>P</w:t>
      </w:r>
      <w:r w:rsidRPr="002E2639">
        <w:rPr>
          <w:szCs w:val="22"/>
          <w:u w:val="single"/>
          <w:bdr w:val="nil"/>
          <w:lang w:val="sk-SK"/>
        </w:rPr>
        <w:t>sy, mačky</w:t>
      </w:r>
      <w:r>
        <w:rPr>
          <w:szCs w:val="22"/>
          <w:u w:val="single"/>
          <w:bdr w:val="nil"/>
          <w:lang w:val="sk-SK"/>
        </w:rPr>
        <w:t xml:space="preserve">: </w:t>
      </w:r>
      <w:proofErr w:type="spellStart"/>
      <w:r w:rsidRPr="002E2639">
        <w:rPr>
          <w:szCs w:val="22"/>
          <w:bdr w:val="nil"/>
          <w:lang w:val="sk-SK"/>
        </w:rPr>
        <w:t>intramuskulárne</w:t>
      </w:r>
      <w:proofErr w:type="spellEnd"/>
      <w:r>
        <w:rPr>
          <w:szCs w:val="22"/>
          <w:bdr w:val="nil"/>
          <w:lang w:val="sk-SK"/>
        </w:rPr>
        <w:t>,</w:t>
      </w:r>
      <w:r w:rsidRPr="006203E2">
        <w:rPr>
          <w:szCs w:val="22"/>
          <w:bdr w:val="nil"/>
          <w:lang w:val="sk-SK"/>
        </w:rPr>
        <w:t xml:space="preserve"> </w:t>
      </w:r>
      <w:r w:rsidRPr="002E2639">
        <w:rPr>
          <w:szCs w:val="22"/>
          <w:bdr w:val="nil"/>
          <w:lang w:val="sk-SK"/>
        </w:rPr>
        <w:t>intravenózne</w:t>
      </w:r>
    </w:p>
    <w:p w14:paraId="46600B64" w14:textId="77777777" w:rsidR="00C75F77" w:rsidRPr="002E2639" w:rsidRDefault="00C75F77" w:rsidP="00C75F77">
      <w:pPr>
        <w:jc w:val="both"/>
        <w:rPr>
          <w:lang w:val="sk-SK"/>
        </w:rPr>
      </w:pPr>
      <w:r w:rsidRPr="002E2639">
        <w:rPr>
          <w:szCs w:val="22"/>
          <w:lang w:val="sk-SK"/>
        </w:rPr>
        <w:t>Pred použitím si prečítajte písomnú informáciu pre používateľov.</w:t>
      </w:r>
    </w:p>
    <w:p w14:paraId="6DA1DEE8" w14:textId="77777777" w:rsidR="00C75F77" w:rsidRPr="002E2639" w:rsidRDefault="00C75F77" w:rsidP="00C75F77">
      <w:pPr>
        <w:tabs>
          <w:tab w:val="clear" w:pos="567"/>
        </w:tabs>
        <w:spacing w:line="240" w:lineRule="auto"/>
        <w:rPr>
          <w:szCs w:val="22"/>
          <w:lang w:val="sk-SK"/>
        </w:rPr>
      </w:pPr>
    </w:p>
    <w:p w14:paraId="75F1537A" w14:textId="77777777" w:rsidR="00C75F77" w:rsidRPr="002E2639" w:rsidRDefault="00C75F77" w:rsidP="00C75F7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k-SK"/>
        </w:rPr>
      </w:pPr>
      <w:r w:rsidRPr="002E2639">
        <w:rPr>
          <w:b/>
          <w:szCs w:val="22"/>
          <w:lang w:val="sk-SK"/>
        </w:rPr>
        <w:t>8.</w:t>
      </w:r>
      <w:r w:rsidRPr="002E2639">
        <w:rPr>
          <w:b/>
          <w:szCs w:val="22"/>
          <w:lang w:val="sk-SK"/>
        </w:rPr>
        <w:tab/>
        <w:t>OCHRANNÁ(-É) LEHOTA(-Y)</w:t>
      </w:r>
    </w:p>
    <w:p w14:paraId="461C706C" w14:textId="77777777" w:rsidR="00C75F77" w:rsidRPr="002E2639" w:rsidRDefault="00C75F77" w:rsidP="00C75F77">
      <w:pPr>
        <w:tabs>
          <w:tab w:val="clear" w:pos="567"/>
        </w:tabs>
        <w:spacing w:line="240" w:lineRule="auto"/>
        <w:rPr>
          <w:szCs w:val="22"/>
          <w:lang w:val="sk-SK"/>
        </w:rPr>
      </w:pPr>
    </w:p>
    <w:p w14:paraId="4C11B7E0" w14:textId="77777777" w:rsidR="00C75F77" w:rsidRPr="002E2639" w:rsidRDefault="00C75F77" w:rsidP="00C75F77">
      <w:pPr>
        <w:tabs>
          <w:tab w:val="clear" w:pos="567"/>
        </w:tabs>
        <w:spacing w:line="240" w:lineRule="auto"/>
        <w:rPr>
          <w:szCs w:val="22"/>
          <w:u w:val="single"/>
          <w:lang w:val="sk-SK"/>
        </w:rPr>
      </w:pPr>
      <w:r w:rsidRPr="002E2639">
        <w:rPr>
          <w:szCs w:val="22"/>
          <w:u w:val="single"/>
          <w:lang w:val="sk-SK"/>
        </w:rPr>
        <w:t>Ochranné lehoty:</w:t>
      </w:r>
    </w:p>
    <w:p w14:paraId="5EC7E1A4" w14:textId="77777777" w:rsidR="00C75F77" w:rsidRPr="002E2639" w:rsidRDefault="00C75F77" w:rsidP="00C75F77">
      <w:pPr>
        <w:pStyle w:val="Zkladntext"/>
        <w:rPr>
          <w:lang w:val="sk-SK"/>
        </w:rPr>
      </w:pPr>
      <w:r w:rsidRPr="002E2639">
        <w:rPr>
          <w:bdr w:val="nil"/>
          <w:lang w:val="sk-SK"/>
        </w:rPr>
        <w:t>Kone:</w:t>
      </w:r>
      <w:r w:rsidRPr="002E2639">
        <w:rPr>
          <w:bdr w:val="nil"/>
          <w:lang w:val="sk-SK"/>
        </w:rPr>
        <w:tab/>
        <w:t>Mäso a vnútornosti: 8 dní</w:t>
      </w:r>
    </w:p>
    <w:p w14:paraId="3528458B" w14:textId="77777777" w:rsidR="00C75F77" w:rsidRPr="002E2639" w:rsidRDefault="00BD1BF2" w:rsidP="00C75F77">
      <w:pPr>
        <w:pStyle w:val="Zkladntext"/>
        <w:tabs>
          <w:tab w:val="left" w:pos="1134"/>
        </w:tabs>
        <w:rPr>
          <w:b/>
          <w:lang w:val="sk-SK"/>
        </w:rPr>
      </w:pPr>
      <w:r>
        <w:rPr>
          <w:bdr w:val="nil"/>
          <w:lang w:val="sk-SK"/>
        </w:rPr>
        <w:t xml:space="preserve">             </w:t>
      </w:r>
      <w:r w:rsidR="00C75F77" w:rsidRPr="002E2639">
        <w:rPr>
          <w:bdr w:val="nil"/>
          <w:lang w:val="sk-SK"/>
        </w:rPr>
        <w:t xml:space="preserve">Nie je </w:t>
      </w:r>
      <w:r w:rsidR="00C75F77">
        <w:rPr>
          <w:bdr w:val="nil"/>
          <w:lang w:val="sk-SK"/>
        </w:rPr>
        <w:t>registrovaný</w:t>
      </w:r>
      <w:r w:rsidR="00C75F77" w:rsidRPr="002E2639">
        <w:rPr>
          <w:bdr w:val="nil"/>
          <w:lang w:val="sk-SK"/>
        </w:rPr>
        <w:t xml:space="preserve"> na použitie </w:t>
      </w:r>
      <w:r w:rsidR="00C75F77">
        <w:rPr>
          <w:bdr w:val="nil"/>
          <w:lang w:val="sk-SK"/>
        </w:rPr>
        <w:t xml:space="preserve">u </w:t>
      </w:r>
      <w:r w:rsidR="00C75F77" w:rsidRPr="002E2639">
        <w:rPr>
          <w:bdr w:val="nil"/>
          <w:lang w:val="sk-SK"/>
        </w:rPr>
        <w:t>kobýl produkujúcich mlieko na ľudskú spotrebu.</w:t>
      </w:r>
    </w:p>
    <w:p w14:paraId="6500ADBA" w14:textId="762E8398" w:rsidR="00C75F77" w:rsidRPr="002E2639" w:rsidRDefault="00BD1BF2" w:rsidP="00C75F77">
      <w:pPr>
        <w:pStyle w:val="Zkladntext"/>
        <w:rPr>
          <w:lang w:val="sk-SK"/>
        </w:rPr>
      </w:pPr>
      <w:r>
        <w:rPr>
          <w:bdr w:val="nil"/>
          <w:lang w:val="sk-SK"/>
        </w:rPr>
        <w:t xml:space="preserve">Hovädzí dobytok:   </w:t>
      </w:r>
      <w:r w:rsidR="00C75F77" w:rsidRPr="002E2639">
        <w:rPr>
          <w:bdr w:val="nil"/>
          <w:lang w:val="sk-SK"/>
        </w:rPr>
        <w:t>Mäso a </w:t>
      </w:r>
      <w:r w:rsidR="00982A84" w:rsidRPr="00982A84">
        <w:rPr>
          <w:bdr w:val="nil"/>
          <w:lang w:val="sk-SK"/>
        </w:rPr>
        <w:t>vnútornosti:</w:t>
      </w:r>
      <w:r w:rsidR="00C75F77" w:rsidRPr="002E2639">
        <w:rPr>
          <w:bdr w:val="nil"/>
          <w:lang w:val="sk-SK"/>
        </w:rPr>
        <w:t xml:space="preserve"> 8 dní</w:t>
      </w:r>
    </w:p>
    <w:p w14:paraId="6615964E" w14:textId="77777777" w:rsidR="00C75F77" w:rsidRPr="002E2639" w:rsidRDefault="00C75F77" w:rsidP="00C75F77">
      <w:pPr>
        <w:pStyle w:val="Zkladntext"/>
        <w:tabs>
          <w:tab w:val="left" w:pos="1134"/>
        </w:tabs>
        <w:rPr>
          <w:bdr w:val="nil"/>
          <w:lang w:val="sk-SK"/>
        </w:rPr>
      </w:pPr>
      <w:r w:rsidRPr="002E2639">
        <w:rPr>
          <w:bdr w:val="nil"/>
          <w:lang w:val="sk-SK"/>
        </w:rPr>
        <w:tab/>
      </w:r>
      <w:r w:rsidR="00BD1BF2">
        <w:rPr>
          <w:bdr w:val="nil"/>
          <w:lang w:val="sk-SK"/>
        </w:rPr>
        <w:t xml:space="preserve">           </w:t>
      </w:r>
      <w:r w:rsidRPr="002E2639">
        <w:rPr>
          <w:bdr w:val="nil"/>
          <w:lang w:val="sk-SK"/>
        </w:rPr>
        <w:t>Mlieko: 72 hodín</w:t>
      </w:r>
    </w:p>
    <w:p w14:paraId="65341117" w14:textId="77777777" w:rsidR="00C75F77" w:rsidRPr="002E2639" w:rsidRDefault="00BD1BF2" w:rsidP="00C75F77">
      <w:pPr>
        <w:pStyle w:val="Zkladntext"/>
        <w:tabs>
          <w:tab w:val="left" w:pos="1134"/>
        </w:tabs>
        <w:rPr>
          <w:bdr w:val="nil"/>
          <w:lang w:val="sk-SK"/>
        </w:rPr>
      </w:pPr>
      <w:r>
        <w:rPr>
          <w:bdr w:val="nil"/>
          <w:lang w:val="sk-SK"/>
        </w:rPr>
        <w:t xml:space="preserve">Ošípané:   </w:t>
      </w:r>
      <w:r w:rsidR="00C75F77" w:rsidRPr="002E2639">
        <w:rPr>
          <w:bdr w:val="nil"/>
          <w:lang w:val="sk-SK"/>
        </w:rPr>
        <w:t>Mäso a vnútornosti: 2 dni</w:t>
      </w:r>
    </w:p>
    <w:p w14:paraId="198088A2" w14:textId="77777777" w:rsidR="00C75F77" w:rsidRPr="002E2639" w:rsidRDefault="00C75F77" w:rsidP="00C75F77">
      <w:pPr>
        <w:tabs>
          <w:tab w:val="clear" w:pos="567"/>
        </w:tabs>
        <w:spacing w:line="240" w:lineRule="auto"/>
        <w:rPr>
          <w:szCs w:val="22"/>
          <w:lang w:val="sk-SK"/>
        </w:rPr>
      </w:pPr>
    </w:p>
    <w:p w14:paraId="73066A31" w14:textId="77777777" w:rsidR="00C75F77" w:rsidRPr="002E2639" w:rsidRDefault="00C75F77" w:rsidP="00C75F7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k-SK"/>
        </w:rPr>
      </w:pPr>
      <w:r w:rsidRPr="002E2639">
        <w:rPr>
          <w:b/>
          <w:szCs w:val="22"/>
          <w:lang w:val="sk-SK"/>
        </w:rPr>
        <w:t>9.</w:t>
      </w:r>
      <w:r w:rsidRPr="002E2639">
        <w:rPr>
          <w:b/>
          <w:szCs w:val="22"/>
          <w:lang w:val="sk-SK"/>
        </w:rPr>
        <w:tab/>
        <w:t>OSOBITNÉ UPOZORNENIE(-A), AK JE POTREBNÉ</w:t>
      </w:r>
    </w:p>
    <w:p w14:paraId="5824D49B" w14:textId="77777777" w:rsidR="00C75F77" w:rsidRPr="002E2639" w:rsidRDefault="00C75F77" w:rsidP="00C75F77">
      <w:pPr>
        <w:tabs>
          <w:tab w:val="clear" w:pos="567"/>
        </w:tabs>
        <w:spacing w:line="240" w:lineRule="auto"/>
        <w:rPr>
          <w:szCs w:val="22"/>
          <w:lang w:val="sk-SK"/>
        </w:rPr>
      </w:pPr>
    </w:p>
    <w:p w14:paraId="17FD336D" w14:textId="77777777" w:rsidR="00C75F77" w:rsidRPr="002E2639" w:rsidRDefault="00C75F77" w:rsidP="00C75F77">
      <w:pPr>
        <w:tabs>
          <w:tab w:val="clear" w:pos="567"/>
        </w:tabs>
        <w:spacing w:line="240" w:lineRule="auto"/>
        <w:rPr>
          <w:szCs w:val="22"/>
          <w:lang w:val="sk-SK"/>
        </w:rPr>
      </w:pPr>
      <w:r w:rsidRPr="002E2639">
        <w:rPr>
          <w:szCs w:val="22"/>
          <w:highlight w:val="lightGray"/>
          <w:lang w:val="sk-SK"/>
        </w:rPr>
        <w:t>Pred použitím si prečítajte písomnú informáciu pre používateľov.</w:t>
      </w:r>
    </w:p>
    <w:p w14:paraId="67AA8C66" w14:textId="77777777" w:rsidR="00C75F77" w:rsidRDefault="00C75F77" w:rsidP="00C75F77">
      <w:pPr>
        <w:tabs>
          <w:tab w:val="clear" w:pos="567"/>
        </w:tabs>
        <w:spacing w:line="240" w:lineRule="auto"/>
        <w:rPr>
          <w:szCs w:val="22"/>
          <w:lang w:val="sk-SK"/>
        </w:rPr>
      </w:pPr>
    </w:p>
    <w:p w14:paraId="14D920EA" w14:textId="77777777" w:rsidR="00C75F77" w:rsidRPr="002E2639" w:rsidRDefault="00C75F77" w:rsidP="00C75F77">
      <w:pPr>
        <w:tabs>
          <w:tab w:val="clear" w:pos="567"/>
        </w:tabs>
        <w:spacing w:line="240" w:lineRule="auto"/>
        <w:rPr>
          <w:szCs w:val="22"/>
          <w:lang w:val="sk-SK"/>
        </w:rPr>
      </w:pPr>
    </w:p>
    <w:p w14:paraId="68D06E26" w14:textId="77777777" w:rsidR="00C75F77" w:rsidRPr="002E2639" w:rsidRDefault="00C75F77" w:rsidP="00C75F77">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k-SK"/>
        </w:rPr>
      </w:pPr>
      <w:r w:rsidRPr="002E2639">
        <w:rPr>
          <w:b/>
          <w:szCs w:val="22"/>
          <w:lang w:val="sk-SK"/>
        </w:rPr>
        <w:t>10.</w:t>
      </w:r>
      <w:r w:rsidRPr="002E2639">
        <w:rPr>
          <w:b/>
          <w:szCs w:val="22"/>
          <w:lang w:val="sk-SK"/>
        </w:rPr>
        <w:tab/>
        <w:t>DÁTUM EXSPIRÁCIE</w:t>
      </w:r>
    </w:p>
    <w:p w14:paraId="1F1E8A0A" w14:textId="77777777" w:rsidR="00C75F77" w:rsidRPr="002E2639" w:rsidRDefault="00C75F77" w:rsidP="00C75F77">
      <w:pPr>
        <w:tabs>
          <w:tab w:val="clear" w:pos="567"/>
        </w:tabs>
        <w:spacing w:line="240" w:lineRule="auto"/>
        <w:rPr>
          <w:szCs w:val="22"/>
          <w:lang w:val="sk-SK"/>
        </w:rPr>
      </w:pPr>
    </w:p>
    <w:p w14:paraId="71A25A20" w14:textId="77777777" w:rsidR="00C75F77" w:rsidRPr="002E2639" w:rsidRDefault="00C75F77" w:rsidP="00C75F77">
      <w:pPr>
        <w:tabs>
          <w:tab w:val="clear" w:pos="567"/>
        </w:tabs>
        <w:spacing w:line="240" w:lineRule="auto"/>
        <w:rPr>
          <w:szCs w:val="22"/>
          <w:lang w:val="sk-SK"/>
        </w:rPr>
      </w:pPr>
      <w:r w:rsidRPr="002E2639">
        <w:rPr>
          <w:szCs w:val="22"/>
          <w:lang w:val="sk-SK"/>
        </w:rPr>
        <w:t>EXP {mesiac/rok}</w:t>
      </w:r>
    </w:p>
    <w:p w14:paraId="7C687C2D" w14:textId="77777777" w:rsidR="00C75F77" w:rsidRPr="002E2639" w:rsidRDefault="00C75F77" w:rsidP="00C75F77">
      <w:pPr>
        <w:tabs>
          <w:tab w:val="clear" w:pos="567"/>
        </w:tabs>
        <w:spacing w:line="240" w:lineRule="auto"/>
        <w:rPr>
          <w:szCs w:val="22"/>
          <w:lang w:val="sk-SK"/>
        </w:rPr>
      </w:pPr>
      <w:r w:rsidRPr="002E2639">
        <w:rPr>
          <w:szCs w:val="22"/>
          <w:lang w:val="sk-SK"/>
        </w:rPr>
        <w:t>Po prvom prepichnutí zátky použiť do 28 dní.</w:t>
      </w:r>
    </w:p>
    <w:p w14:paraId="4F70C29B" w14:textId="77777777" w:rsidR="00C75F77" w:rsidRPr="002E2639" w:rsidRDefault="00C75F77" w:rsidP="00C75F77">
      <w:pPr>
        <w:tabs>
          <w:tab w:val="clear" w:pos="567"/>
        </w:tabs>
        <w:spacing w:line="240" w:lineRule="auto"/>
        <w:rPr>
          <w:szCs w:val="22"/>
          <w:lang w:val="sk-SK"/>
        </w:rPr>
      </w:pPr>
    </w:p>
    <w:p w14:paraId="33E6A2AE" w14:textId="77777777" w:rsidR="00C75F77" w:rsidRPr="002E2639" w:rsidRDefault="00C75F77" w:rsidP="00C75F7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k-SK"/>
        </w:rPr>
      </w:pPr>
      <w:r w:rsidRPr="002E2639">
        <w:rPr>
          <w:b/>
          <w:szCs w:val="22"/>
          <w:lang w:val="sk-SK"/>
        </w:rPr>
        <w:t>11.</w:t>
      </w:r>
      <w:r w:rsidRPr="002E2639">
        <w:rPr>
          <w:b/>
          <w:szCs w:val="22"/>
          <w:lang w:val="sk-SK"/>
        </w:rPr>
        <w:tab/>
        <w:t>OSOBITNÉ PODMIENKY NA UCHOVÁVANIE</w:t>
      </w:r>
    </w:p>
    <w:p w14:paraId="31FBB60B" w14:textId="77777777" w:rsidR="00C75F77" w:rsidRPr="002E2639" w:rsidRDefault="00C75F77" w:rsidP="00C75F77">
      <w:pPr>
        <w:tabs>
          <w:tab w:val="clear" w:pos="567"/>
        </w:tabs>
        <w:spacing w:line="240" w:lineRule="auto"/>
        <w:rPr>
          <w:szCs w:val="22"/>
          <w:lang w:val="sk-SK"/>
        </w:rPr>
      </w:pPr>
    </w:p>
    <w:p w14:paraId="20838CC1" w14:textId="77777777" w:rsidR="00C75F77" w:rsidRPr="002E2639" w:rsidRDefault="00C75F77" w:rsidP="00C75F77">
      <w:pPr>
        <w:tabs>
          <w:tab w:val="clear" w:pos="567"/>
        </w:tabs>
        <w:spacing w:line="240" w:lineRule="auto"/>
        <w:rPr>
          <w:szCs w:val="22"/>
          <w:lang w:val="sk-SK"/>
        </w:rPr>
      </w:pPr>
      <w:r w:rsidRPr="002E2639">
        <w:rPr>
          <w:szCs w:val="22"/>
          <w:lang w:val="sk-SK"/>
        </w:rPr>
        <w:t>Uchovávať pri teplote neprevyšujúcej 25 °C.</w:t>
      </w:r>
    </w:p>
    <w:p w14:paraId="71BB89E6" w14:textId="77777777" w:rsidR="00C75F77" w:rsidRPr="002E2639" w:rsidRDefault="00C75F77" w:rsidP="00C75F77">
      <w:pPr>
        <w:tabs>
          <w:tab w:val="clear" w:pos="567"/>
        </w:tabs>
        <w:spacing w:line="240" w:lineRule="auto"/>
        <w:rPr>
          <w:szCs w:val="22"/>
          <w:lang w:val="sk-SK"/>
        </w:rPr>
      </w:pPr>
      <w:r w:rsidRPr="002E2639">
        <w:rPr>
          <w:szCs w:val="22"/>
          <w:lang w:val="sk-SK"/>
        </w:rPr>
        <w:t>Neuchovávať v mrazničke.</w:t>
      </w:r>
    </w:p>
    <w:p w14:paraId="42A628D4" w14:textId="77777777" w:rsidR="00C75F77" w:rsidRPr="002E2639" w:rsidRDefault="00C75F77" w:rsidP="00C75F77">
      <w:pPr>
        <w:tabs>
          <w:tab w:val="clear" w:pos="567"/>
        </w:tabs>
        <w:spacing w:line="240" w:lineRule="auto"/>
        <w:rPr>
          <w:szCs w:val="22"/>
          <w:lang w:val="sk-SK"/>
        </w:rPr>
      </w:pPr>
      <w:r w:rsidRPr="002E2639">
        <w:rPr>
          <w:szCs w:val="22"/>
          <w:lang w:val="sk-SK"/>
        </w:rPr>
        <w:t>Injekčnú liekovku uchovávať vo vonkajšom obale na ochranu pred svetlom.</w:t>
      </w:r>
    </w:p>
    <w:p w14:paraId="7B79129F" w14:textId="77777777" w:rsidR="00C75F77" w:rsidRPr="002E2639" w:rsidRDefault="00C75F77" w:rsidP="00C75F77">
      <w:pPr>
        <w:tabs>
          <w:tab w:val="clear" w:pos="567"/>
        </w:tabs>
        <w:spacing w:line="240" w:lineRule="auto"/>
        <w:rPr>
          <w:szCs w:val="22"/>
          <w:lang w:val="sk-SK"/>
        </w:rPr>
      </w:pPr>
    </w:p>
    <w:p w14:paraId="6ECC5425" w14:textId="77777777" w:rsidR="00C75F77" w:rsidRPr="002E2639" w:rsidRDefault="00C75F77" w:rsidP="00C75F7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k-SK"/>
        </w:rPr>
      </w:pPr>
      <w:r w:rsidRPr="002E2639">
        <w:rPr>
          <w:b/>
          <w:szCs w:val="22"/>
          <w:lang w:val="sk-SK"/>
        </w:rPr>
        <w:t>12.</w:t>
      </w:r>
      <w:r w:rsidRPr="002E2639">
        <w:rPr>
          <w:b/>
          <w:szCs w:val="22"/>
          <w:lang w:val="sk-SK"/>
        </w:rPr>
        <w:tab/>
        <w:t>OSOBITNÉ BEZPEČNOSTNÉ OPATRENIA NA ZNEŠKODNENIE NEPOUŽITÉHO LIEKU(-OV) ALEBO ODPADOVÉHO MATERIÁLU, V PRÍPADE POTREBY</w:t>
      </w:r>
    </w:p>
    <w:p w14:paraId="2FC50F58" w14:textId="77777777" w:rsidR="00C75F77" w:rsidRPr="002E2639" w:rsidRDefault="00C75F77" w:rsidP="00C75F77">
      <w:pPr>
        <w:tabs>
          <w:tab w:val="clear" w:pos="567"/>
        </w:tabs>
        <w:spacing w:line="240" w:lineRule="auto"/>
        <w:rPr>
          <w:szCs w:val="22"/>
          <w:lang w:val="sk-SK"/>
        </w:rPr>
      </w:pPr>
    </w:p>
    <w:p w14:paraId="35EA7F35" w14:textId="77777777" w:rsidR="00C75F77" w:rsidRPr="002E2639" w:rsidRDefault="00C75F77" w:rsidP="00C75F77">
      <w:pPr>
        <w:tabs>
          <w:tab w:val="clear" w:pos="567"/>
        </w:tabs>
        <w:spacing w:line="240" w:lineRule="auto"/>
        <w:rPr>
          <w:iCs/>
          <w:szCs w:val="22"/>
          <w:lang w:val="sk-SK"/>
        </w:rPr>
      </w:pPr>
      <w:r w:rsidRPr="002E2639">
        <w:rPr>
          <w:iCs/>
          <w:szCs w:val="22"/>
          <w:lang w:val="sk-SK"/>
        </w:rPr>
        <w:t>Likvidácia: prečítajte si písomnú informáciu pre používateľov.</w:t>
      </w:r>
    </w:p>
    <w:p w14:paraId="001EDEBD" w14:textId="77777777" w:rsidR="00C75F77" w:rsidRPr="002E2639" w:rsidRDefault="00C75F77" w:rsidP="00C75F77">
      <w:pPr>
        <w:tabs>
          <w:tab w:val="clear" w:pos="567"/>
        </w:tabs>
        <w:spacing w:line="240" w:lineRule="auto"/>
        <w:rPr>
          <w:szCs w:val="22"/>
          <w:lang w:val="sk-SK"/>
        </w:rPr>
      </w:pPr>
    </w:p>
    <w:p w14:paraId="3B539AE7" w14:textId="77777777" w:rsidR="00C75F77" w:rsidRPr="002E2639" w:rsidRDefault="00C75F77" w:rsidP="00C75F7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sk-SK"/>
        </w:rPr>
      </w:pPr>
      <w:r w:rsidRPr="002E2639">
        <w:rPr>
          <w:b/>
          <w:szCs w:val="22"/>
          <w:lang w:val="sk-SK"/>
        </w:rPr>
        <w:t>13.</w:t>
      </w:r>
      <w:r w:rsidRPr="002E2639">
        <w:rPr>
          <w:b/>
          <w:szCs w:val="22"/>
          <w:lang w:val="sk-SK"/>
        </w:rPr>
        <w:tab/>
        <w:t>OZNAČENIE „LEN PRE ZVIERATÁ“ A PODMIENKY ALEBO OBMEDZENIA TÝKAJÚCE SA DODÁVKY A POUŽITIA, ak sa uplatňujú</w:t>
      </w:r>
    </w:p>
    <w:p w14:paraId="116A6A23" w14:textId="77777777" w:rsidR="00C75F77" w:rsidRPr="002E2639" w:rsidRDefault="00C75F77" w:rsidP="00C75F77">
      <w:pPr>
        <w:tabs>
          <w:tab w:val="clear" w:pos="567"/>
        </w:tabs>
        <w:spacing w:line="240" w:lineRule="auto"/>
        <w:rPr>
          <w:szCs w:val="22"/>
          <w:lang w:val="sk-SK"/>
        </w:rPr>
      </w:pPr>
    </w:p>
    <w:p w14:paraId="3A7676E3" w14:textId="77777777" w:rsidR="00C75F77" w:rsidRDefault="00C75F77" w:rsidP="00C75F77">
      <w:pPr>
        <w:tabs>
          <w:tab w:val="clear" w:pos="567"/>
        </w:tabs>
        <w:spacing w:line="240" w:lineRule="auto"/>
        <w:rPr>
          <w:szCs w:val="22"/>
          <w:lang w:val="sk-SK"/>
        </w:rPr>
      </w:pPr>
      <w:r w:rsidRPr="002E2639">
        <w:rPr>
          <w:szCs w:val="22"/>
          <w:lang w:val="sk-SK"/>
        </w:rPr>
        <w:t xml:space="preserve">Len pre zvieratá. Výdaj lieku je </w:t>
      </w:r>
      <w:r>
        <w:rPr>
          <w:szCs w:val="22"/>
          <w:lang w:val="sk-SK"/>
        </w:rPr>
        <w:t>viazaný na veterinárny predpis.</w:t>
      </w:r>
    </w:p>
    <w:p w14:paraId="6DBBC8D0" w14:textId="77777777" w:rsidR="00C75F77" w:rsidRPr="002E2639" w:rsidRDefault="00C75F77" w:rsidP="00C75F77">
      <w:pPr>
        <w:tabs>
          <w:tab w:val="clear" w:pos="567"/>
        </w:tabs>
        <w:spacing w:line="240" w:lineRule="auto"/>
        <w:rPr>
          <w:szCs w:val="22"/>
          <w:lang w:val="sk-SK"/>
        </w:rPr>
      </w:pPr>
    </w:p>
    <w:p w14:paraId="5813D869" w14:textId="77777777" w:rsidR="00C75F77" w:rsidRPr="002E2639" w:rsidRDefault="00C75F77" w:rsidP="00C75F7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k-SK"/>
        </w:rPr>
      </w:pPr>
      <w:r w:rsidRPr="002E2639">
        <w:rPr>
          <w:b/>
          <w:szCs w:val="22"/>
          <w:lang w:val="sk-SK"/>
        </w:rPr>
        <w:t>14.</w:t>
      </w:r>
      <w:r w:rsidRPr="002E2639">
        <w:rPr>
          <w:b/>
          <w:szCs w:val="22"/>
          <w:lang w:val="sk-SK"/>
        </w:rPr>
        <w:tab/>
        <w:t>OZNAČENIE „UCHOVÁVAŤ MIMO DOHĽADU A DOSAHU DETÍ“</w:t>
      </w:r>
    </w:p>
    <w:p w14:paraId="0C620FEF" w14:textId="77777777" w:rsidR="00C75F77" w:rsidRPr="002E2639" w:rsidRDefault="00C75F77" w:rsidP="00C75F77">
      <w:pPr>
        <w:tabs>
          <w:tab w:val="clear" w:pos="567"/>
        </w:tabs>
        <w:spacing w:line="240" w:lineRule="auto"/>
        <w:rPr>
          <w:szCs w:val="22"/>
          <w:lang w:val="sk-SK"/>
        </w:rPr>
      </w:pPr>
    </w:p>
    <w:p w14:paraId="290A0ADC" w14:textId="77777777" w:rsidR="00C75F77" w:rsidRPr="002E2639" w:rsidRDefault="00C75F77" w:rsidP="00C75F77">
      <w:pPr>
        <w:tabs>
          <w:tab w:val="clear" w:pos="567"/>
        </w:tabs>
        <w:spacing w:line="240" w:lineRule="auto"/>
        <w:rPr>
          <w:szCs w:val="22"/>
          <w:lang w:val="sk-SK"/>
        </w:rPr>
      </w:pPr>
      <w:r w:rsidRPr="002E2639">
        <w:rPr>
          <w:szCs w:val="22"/>
          <w:lang w:val="sk-SK"/>
        </w:rPr>
        <w:t>Uchovávať mimo dohľadu a dosahu detí.</w:t>
      </w:r>
    </w:p>
    <w:p w14:paraId="014F54E5" w14:textId="77777777" w:rsidR="00C75F77" w:rsidRPr="002E2639" w:rsidRDefault="00C75F77" w:rsidP="00C75F77">
      <w:pPr>
        <w:tabs>
          <w:tab w:val="clear" w:pos="567"/>
        </w:tabs>
        <w:spacing w:line="240" w:lineRule="auto"/>
        <w:rPr>
          <w:szCs w:val="22"/>
          <w:lang w:val="sk-SK"/>
        </w:rPr>
      </w:pPr>
    </w:p>
    <w:p w14:paraId="5B7886CB" w14:textId="77777777" w:rsidR="00C75F77" w:rsidRPr="002E2639" w:rsidRDefault="00C75F77" w:rsidP="00C75F77">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sk-SK"/>
        </w:rPr>
      </w:pPr>
      <w:r w:rsidRPr="002E2639">
        <w:rPr>
          <w:b/>
          <w:szCs w:val="22"/>
          <w:lang w:val="sk-SK"/>
        </w:rPr>
        <w:t>15.</w:t>
      </w:r>
      <w:r w:rsidRPr="002E2639">
        <w:rPr>
          <w:b/>
          <w:szCs w:val="22"/>
          <w:lang w:val="sk-SK"/>
        </w:rPr>
        <w:tab/>
        <w:t>NÁZOV A ADRESA DRŽITEĽA ROZHODNUTIA O REGISTRÁCII</w:t>
      </w:r>
    </w:p>
    <w:p w14:paraId="39D7FD07" w14:textId="77777777" w:rsidR="00C75F77" w:rsidRPr="002E2639" w:rsidRDefault="00C75F77" w:rsidP="00C75F77">
      <w:pPr>
        <w:tabs>
          <w:tab w:val="clear" w:pos="567"/>
        </w:tabs>
        <w:spacing w:line="240" w:lineRule="auto"/>
        <w:rPr>
          <w:szCs w:val="22"/>
          <w:lang w:val="sk-SK"/>
        </w:rPr>
      </w:pPr>
    </w:p>
    <w:p w14:paraId="2E12CE56" w14:textId="308D3EEE" w:rsidR="00C75F77" w:rsidRDefault="00F924E4" w:rsidP="00C75F77">
      <w:pPr>
        <w:tabs>
          <w:tab w:val="clear" w:pos="567"/>
        </w:tabs>
        <w:spacing w:line="240" w:lineRule="auto"/>
        <w:rPr>
          <w:szCs w:val="22"/>
          <w:lang w:val="sk-SK"/>
        </w:rPr>
      </w:pPr>
      <w:proofErr w:type="spellStart"/>
      <w:r>
        <w:rPr>
          <w:szCs w:val="22"/>
          <w:lang w:val="sk-SK"/>
        </w:rPr>
        <w:t>VetViva</w:t>
      </w:r>
      <w:proofErr w:type="spellEnd"/>
      <w:r>
        <w:rPr>
          <w:szCs w:val="22"/>
          <w:lang w:val="sk-SK"/>
        </w:rPr>
        <w:t xml:space="preserve"> </w:t>
      </w:r>
      <w:r w:rsidR="00C75F77" w:rsidRPr="002E2639">
        <w:rPr>
          <w:szCs w:val="22"/>
          <w:lang w:val="sk-SK"/>
        </w:rPr>
        <w:t>Richte</w:t>
      </w:r>
      <w:r w:rsidR="00C75F77">
        <w:rPr>
          <w:szCs w:val="22"/>
          <w:lang w:val="sk-SK"/>
        </w:rPr>
        <w:t xml:space="preserve">r </w:t>
      </w:r>
      <w:proofErr w:type="spellStart"/>
      <w:r>
        <w:rPr>
          <w:szCs w:val="22"/>
          <w:lang w:val="sk-SK"/>
        </w:rPr>
        <w:t>GmbH</w:t>
      </w:r>
      <w:proofErr w:type="spellEnd"/>
      <w:r w:rsidR="00C75F77">
        <w:rPr>
          <w:szCs w:val="22"/>
          <w:lang w:val="sk-SK"/>
        </w:rPr>
        <w:t xml:space="preserve">, 4600 </w:t>
      </w:r>
      <w:proofErr w:type="spellStart"/>
      <w:r w:rsidR="00C75F77">
        <w:rPr>
          <w:szCs w:val="22"/>
          <w:lang w:val="sk-SK"/>
        </w:rPr>
        <w:t>Wels</w:t>
      </w:r>
      <w:proofErr w:type="spellEnd"/>
      <w:r w:rsidR="00C75F77">
        <w:rPr>
          <w:szCs w:val="22"/>
          <w:lang w:val="sk-SK"/>
        </w:rPr>
        <w:t>, Rakúsko</w:t>
      </w:r>
    </w:p>
    <w:p w14:paraId="22827616" w14:textId="77777777" w:rsidR="00C75F77" w:rsidRPr="002E2639" w:rsidRDefault="00C75F77" w:rsidP="00C75F77">
      <w:pPr>
        <w:tabs>
          <w:tab w:val="clear" w:pos="567"/>
        </w:tabs>
        <w:spacing w:line="240" w:lineRule="auto"/>
        <w:rPr>
          <w:szCs w:val="22"/>
          <w:lang w:val="sk-SK"/>
        </w:rPr>
      </w:pPr>
    </w:p>
    <w:p w14:paraId="01F8F05B" w14:textId="77777777" w:rsidR="00C75F77" w:rsidRPr="002E2639" w:rsidRDefault="00C75F77" w:rsidP="00C75F7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k-SK"/>
        </w:rPr>
      </w:pPr>
      <w:r w:rsidRPr="002E2639">
        <w:rPr>
          <w:b/>
          <w:szCs w:val="22"/>
          <w:lang w:val="sk-SK"/>
        </w:rPr>
        <w:t>16.</w:t>
      </w:r>
      <w:r w:rsidRPr="002E2639">
        <w:rPr>
          <w:b/>
          <w:szCs w:val="22"/>
          <w:lang w:val="sk-SK"/>
        </w:rPr>
        <w:tab/>
        <w:t>REGISTRAČNÉ ČÍSLO (ČÍSLA)</w:t>
      </w:r>
    </w:p>
    <w:p w14:paraId="462975AD" w14:textId="77777777" w:rsidR="00C75F77" w:rsidRPr="002E2639" w:rsidRDefault="00C75F77" w:rsidP="00C75F77">
      <w:pPr>
        <w:tabs>
          <w:tab w:val="clear" w:pos="567"/>
        </w:tabs>
        <w:spacing w:line="240" w:lineRule="auto"/>
        <w:rPr>
          <w:szCs w:val="22"/>
          <w:lang w:val="sk-SK"/>
        </w:rPr>
      </w:pPr>
    </w:p>
    <w:p w14:paraId="3F94448B" w14:textId="77777777" w:rsidR="00C75F77" w:rsidRPr="002E2639" w:rsidRDefault="005668DA" w:rsidP="00C75F77">
      <w:pPr>
        <w:tabs>
          <w:tab w:val="clear" w:pos="567"/>
        </w:tabs>
        <w:spacing w:line="240" w:lineRule="auto"/>
        <w:rPr>
          <w:szCs w:val="22"/>
          <w:lang w:val="sk-SK"/>
        </w:rPr>
      </w:pPr>
      <w:r w:rsidRPr="005668DA">
        <w:rPr>
          <w:szCs w:val="22"/>
          <w:lang w:val="sk-SK"/>
        </w:rPr>
        <w:t>96/040/DC/20-S</w:t>
      </w:r>
    </w:p>
    <w:p w14:paraId="3616590C" w14:textId="77777777" w:rsidR="00C75F77" w:rsidRPr="002E2639" w:rsidRDefault="00C75F77" w:rsidP="00C75F77">
      <w:pPr>
        <w:tabs>
          <w:tab w:val="clear" w:pos="567"/>
        </w:tabs>
        <w:spacing w:line="240" w:lineRule="auto"/>
        <w:rPr>
          <w:szCs w:val="22"/>
          <w:lang w:val="sk-SK"/>
        </w:rPr>
      </w:pPr>
    </w:p>
    <w:p w14:paraId="1262DEF4" w14:textId="77777777" w:rsidR="00C75F77" w:rsidRPr="002E2639" w:rsidRDefault="00C75F77" w:rsidP="00C75F7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k-SK"/>
        </w:rPr>
      </w:pPr>
      <w:r w:rsidRPr="002E2639">
        <w:rPr>
          <w:b/>
          <w:szCs w:val="22"/>
          <w:lang w:val="sk-SK"/>
        </w:rPr>
        <w:t>17.</w:t>
      </w:r>
      <w:r w:rsidRPr="002E2639">
        <w:rPr>
          <w:b/>
          <w:szCs w:val="22"/>
          <w:lang w:val="sk-SK"/>
        </w:rPr>
        <w:tab/>
        <w:t>ČÍSLO VÝROBNEJ ŠARŽE</w:t>
      </w:r>
    </w:p>
    <w:p w14:paraId="760FF5F4" w14:textId="77777777" w:rsidR="00C75F77" w:rsidRPr="002E2639" w:rsidRDefault="00C75F77" w:rsidP="00C75F77">
      <w:pPr>
        <w:tabs>
          <w:tab w:val="clear" w:pos="567"/>
        </w:tabs>
        <w:spacing w:line="240" w:lineRule="auto"/>
        <w:rPr>
          <w:szCs w:val="22"/>
          <w:lang w:val="sk-SK"/>
        </w:rPr>
      </w:pPr>
    </w:p>
    <w:p w14:paraId="5D5B7E23" w14:textId="77777777" w:rsidR="00C75F77" w:rsidRPr="002E2639" w:rsidRDefault="00C75F77" w:rsidP="00C75F77">
      <w:pPr>
        <w:tabs>
          <w:tab w:val="clear" w:pos="567"/>
        </w:tabs>
        <w:spacing w:line="240" w:lineRule="auto"/>
        <w:rPr>
          <w:szCs w:val="22"/>
          <w:lang w:val="sk-SK"/>
        </w:rPr>
      </w:pPr>
      <w:proofErr w:type="spellStart"/>
      <w:r w:rsidRPr="002E2639">
        <w:rPr>
          <w:szCs w:val="22"/>
          <w:lang w:val="sk-SK"/>
        </w:rPr>
        <w:t>Lot</w:t>
      </w:r>
      <w:proofErr w:type="spellEnd"/>
      <w:r w:rsidRPr="002E2639">
        <w:rPr>
          <w:szCs w:val="22"/>
          <w:lang w:val="sk-SK"/>
        </w:rPr>
        <w:t xml:space="preserve"> {číslo}</w:t>
      </w:r>
    </w:p>
    <w:p w14:paraId="1A02DF28" w14:textId="77777777" w:rsidR="00C75F77" w:rsidRDefault="00C75F77" w:rsidP="00C75F77">
      <w:pPr>
        <w:tabs>
          <w:tab w:val="clear" w:pos="567"/>
        </w:tabs>
        <w:spacing w:line="240" w:lineRule="auto"/>
        <w:rPr>
          <w:szCs w:val="22"/>
          <w:lang w:val="sk-SK"/>
        </w:rPr>
      </w:pPr>
    </w:p>
    <w:p w14:paraId="7B37BE38" w14:textId="77777777" w:rsidR="00C75F77" w:rsidRPr="002E2639" w:rsidRDefault="00C75F77" w:rsidP="00C75F77">
      <w:pPr>
        <w:tabs>
          <w:tab w:val="clear" w:pos="567"/>
        </w:tabs>
        <w:spacing w:line="240" w:lineRule="auto"/>
        <w:rPr>
          <w:szCs w:val="22"/>
          <w:lang w:val="sk-SK"/>
        </w:rPr>
      </w:pPr>
    </w:p>
    <w:p w14:paraId="24896F7E" w14:textId="77777777" w:rsidR="00C75F77" w:rsidRPr="002E2639" w:rsidRDefault="00C75F77" w:rsidP="00C75F77">
      <w:pPr>
        <w:tabs>
          <w:tab w:val="clear" w:pos="567"/>
        </w:tabs>
        <w:spacing w:line="240" w:lineRule="auto"/>
        <w:rPr>
          <w:szCs w:val="22"/>
          <w:lang w:val="sk-SK"/>
        </w:rPr>
      </w:pPr>
      <w:r w:rsidRPr="002E2639">
        <w:rPr>
          <w:szCs w:val="22"/>
          <w:lang w:val="sk-SK"/>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8"/>
      </w:tblGrid>
      <w:tr w:rsidR="00C75F77" w:rsidRPr="00EF21E5" w14:paraId="2EA6758D" w14:textId="77777777" w:rsidTr="001E613D">
        <w:trPr>
          <w:trHeight w:val="977"/>
        </w:trPr>
        <w:tc>
          <w:tcPr>
            <w:tcW w:w="9298" w:type="dxa"/>
            <w:tcBorders>
              <w:bottom w:val="single" w:sz="4" w:space="0" w:color="auto"/>
            </w:tcBorders>
          </w:tcPr>
          <w:p w14:paraId="47870612" w14:textId="77777777" w:rsidR="00C75F77" w:rsidRPr="002E2639" w:rsidRDefault="00C75F77" w:rsidP="001E613D">
            <w:pPr>
              <w:tabs>
                <w:tab w:val="clear" w:pos="567"/>
              </w:tabs>
              <w:spacing w:line="240" w:lineRule="auto"/>
              <w:rPr>
                <w:b/>
                <w:szCs w:val="22"/>
                <w:lang w:val="sk-SK"/>
              </w:rPr>
            </w:pPr>
            <w:r w:rsidRPr="002E2639">
              <w:rPr>
                <w:b/>
                <w:szCs w:val="22"/>
                <w:lang w:val="sk-SK"/>
              </w:rPr>
              <w:lastRenderedPageBreak/>
              <w:t>ÚDAJE, KTORÉ MAJÚ BYŤ UVEDENÉ NA VNÚTORNOM OBALE</w:t>
            </w:r>
          </w:p>
          <w:p w14:paraId="2200BD74" w14:textId="77777777" w:rsidR="00C75F77" w:rsidRPr="002E2639" w:rsidRDefault="00C75F77" w:rsidP="001E613D">
            <w:pPr>
              <w:tabs>
                <w:tab w:val="clear" w:pos="567"/>
              </w:tabs>
              <w:spacing w:line="240" w:lineRule="auto"/>
              <w:rPr>
                <w:szCs w:val="22"/>
                <w:lang w:val="sk-SK"/>
              </w:rPr>
            </w:pPr>
          </w:p>
          <w:p w14:paraId="1170C79C" w14:textId="77777777" w:rsidR="00C75F77" w:rsidRPr="002E2639" w:rsidRDefault="00C75F77" w:rsidP="001E613D">
            <w:pPr>
              <w:tabs>
                <w:tab w:val="clear" w:pos="567"/>
              </w:tabs>
              <w:spacing w:line="240" w:lineRule="auto"/>
              <w:rPr>
                <w:szCs w:val="22"/>
                <w:lang w:val="sk-SK"/>
              </w:rPr>
            </w:pPr>
            <w:r w:rsidRPr="002E2639">
              <w:rPr>
                <w:szCs w:val="22"/>
                <w:lang w:val="sk-SK"/>
              </w:rPr>
              <w:t>100 ml bezfarebná sklenená injekčná liekovka s </w:t>
            </w:r>
            <w:proofErr w:type="spellStart"/>
            <w:r w:rsidRPr="002E2639">
              <w:rPr>
                <w:szCs w:val="22"/>
                <w:lang w:val="sk-SK"/>
              </w:rPr>
              <w:t>bromobutylovou</w:t>
            </w:r>
            <w:proofErr w:type="spellEnd"/>
            <w:r w:rsidRPr="002E2639">
              <w:rPr>
                <w:szCs w:val="22"/>
                <w:lang w:val="sk-SK"/>
              </w:rPr>
              <w:t xml:space="preserve"> gumovou zátkou a hliníkovým viečkom</w:t>
            </w:r>
          </w:p>
        </w:tc>
      </w:tr>
    </w:tbl>
    <w:p w14:paraId="42F87FCF" w14:textId="77777777" w:rsidR="00C75F77" w:rsidRPr="002E2639" w:rsidRDefault="00C75F77" w:rsidP="00C75F77">
      <w:pPr>
        <w:tabs>
          <w:tab w:val="clear" w:pos="567"/>
        </w:tabs>
        <w:spacing w:line="240" w:lineRule="auto"/>
        <w:rPr>
          <w:szCs w:val="22"/>
          <w:lang w:val="sk-SK"/>
        </w:rPr>
      </w:pPr>
    </w:p>
    <w:p w14:paraId="524BFD04" w14:textId="77777777" w:rsidR="00C75F77" w:rsidRPr="002E2639" w:rsidRDefault="00C75F77" w:rsidP="00C75F7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k-SK"/>
        </w:rPr>
      </w:pPr>
      <w:r w:rsidRPr="002E2639">
        <w:rPr>
          <w:b/>
          <w:bCs/>
          <w:szCs w:val="22"/>
          <w:shd w:val="clear" w:color="auto" w:fill="C0C0C0"/>
          <w:lang w:val="sk-SK"/>
        </w:rPr>
        <w:t>1.</w:t>
      </w:r>
      <w:r w:rsidRPr="002E2639">
        <w:rPr>
          <w:b/>
          <w:szCs w:val="22"/>
          <w:lang w:val="sk-SK"/>
        </w:rPr>
        <w:tab/>
        <w:t>NÁZOV VETERINÁRNEHO LIEKU</w:t>
      </w:r>
    </w:p>
    <w:p w14:paraId="483673F8" w14:textId="77777777" w:rsidR="00C75F77" w:rsidRPr="002E2639" w:rsidRDefault="00C75F77" w:rsidP="00C75F77">
      <w:pPr>
        <w:tabs>
          <w:tab w:val="clear" w:pos="567"/>
        </w:tabs>
        <w:spacing w:line="240" w:lineRule="auto"/>
        <w:rPr>
          <w:szCs w:val="22"/>
          <w:lang w:val="sk-SK"/>
        </w:rPr>
      </w:pPr>
    </w:p>
    <w:p w14:paraId="6C0BD20C" w14:textId="77777777" w:rsidR="00C75F77" w:rsidRPr="002E2639" w:rsidRDefault="00C75F77" w:rsidP="00C75F77">
      <w:pPr>
        <w:tabs>
          <w:tab w:val="clear" w:pos="567"/>
        </w:tabs>
        <w:spacing w:line="240" w:lineRule="auto"/>
        <w:rPr>
          <w:szCs w:val="22"/>
          <w:lang w:val="sk-SK"/>
        </w:rPr>
      </w:pPr>
      <w:proofErr w:type="spellStart"/>
      <w:r w:rsidRPr="002E2639">
        <w:rPr>
          <w:szCs w:val="22"/>
          <w:lang w:val="sk-SK"/>
        </w:rPr>
        <w:t>Dexrapid</w:t>
      </w:r>
      <w:proofErr w:type="spellEnd"/>
      <w:r w:rsidRPr="002E2639">
        <w:rPr>
          <w:szCs w:val="22"/>
          <w:lang w:val="sk-SK"/>
        </w:rPr>
        <w:t xml:space="preserve"> 2 mg/ml injekčný roztok</w:t>
      </w:r>
    </w:p>
    <w:p w14:paraId="1C861836" w14:textId="77777777" w:rsidR="00C75F77" w:rsidRDefault="00C75F77" w:rsidP="00C75F77">
      <w:pPr>
        <w:tabs>
          <w:tab w:val="clear" w:pos="567"/>
        </w:tabs>
        <w:spacing w:line="240" w:lineRule="auto"/>
        <w:rPr>
          <w:szCs w:val="22"/>
          <w:lang w:val="sk-SK"/>
        </w:rPr>
      </w:pPr>
      <w:proofErr w:type="spellStart"/>
      <w:r>
        <w:rPr>
          <w:szCs w:val="22"/>
          <w:lang w:val="sk-SK"/>
        </w:rPr>
        <w:t>Dexametazón</w:t>
      </w:r>
      <w:proofErr w:type="spellEnd"/>
    </w:p>
    <w:p w14:paraId="5F5BA136" w14:textId="77777777" w:rsidR="00C75F77" w:rsidRPr="002E2639" w:rsidRDefault="00C75F77" w:rsidP="00C75F77">
      <w:pPr>
        <w:tabs>
          <w:tab w:val="clear" w:pos="567"/>
        </w:tabs>
        <w:spacing w:line="240" w:lineRule="auto"/>
        <w:rPr>
          <w:szCs w:val="22"/>
          <w:lang w:val="sk-SK"/>
        </w:rPr>
      </w:pPr>
    </w:p>
    <w:p w14:paraId="59448D66" w14:textId="77777777" w:rsidR="00C75F77" w:rsidRPr="002E2639" w:rsidRDefault="00C75F77" w:rsidP="00C75F7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k-SK"/>
        </w:rPr>
      </w:pPr>
      <w:r w:rsidRPr="002E2639">
        <w:rPr>
          <w:b/>
          <w:szCs w:val="22"/>
          <w:lang w:val="sk-SK"/>
        </w:rPr>
        <w:t>2.</w:t>
      </w:r>
      <w:r w:rsidRPr="002E2639">
        <w:rPr>
          <w:b/>
          <w:szCs w:val="22"/>
          <w:lang w:val="sk-SK"/>
        </w:rPr>
        <w:tab/>
        <w:t>ÚČINNÉ LÁTKY</w:t>
      </w:r>
    </w:p>
    <w:p w14:paraId="35F17AC4" w14:textId="77777777" w:rsidR="00C75F77" w:rsidRPr="002E2639" w:rsidRDefault="00C75F77" w:rsidP="00C75F77">
      <w:pPr>
        <w:tabs>
          <w:tab w:val="clear" w:pos="567"/>
        </w:tabs>
        <w:spacing w:line="240" w:lineRule="auto"/>
        <w:rPr>
          <w:szCs w:val="22"/>
          <w:lang w:val="sk-SK"/>
        </w:rPr>
      </w:pPr>
    </w:p>
    <w:p w14:paraId="0BFF7C96" w14:textId="77777777" w:rsidR="00C75F77" w:rsidRPr="002E2639" w:rsidRDefault="00C75F77" w:rsidP="00C75F77">
      <w:pPr>
        <w:tabs>
          <w:tab w:val="clear" w:pos="567"/>
        </w:tabs>
        <w:spacing w:line="240" w:lineRule="auto"/>
        <w:rPr>
          <w:szCs w:val="22"/>
          <w:lang w:val="sk-SK"/>
        </w:rPr>
      </w:pPr>
      <w:proofErr w:type="spellStart"/>
      <w:r w:rsidRPr="002E2639">
        <w:rPr>
          <w:szCs w:val="22"/>
          <w:lang w:val="sk-SK"/>
        </w:rPr>
        <w:t>Dexametazón</w:t>
      </w:r>
      <w:proofErr w:type="spellEnd"/>
      <w:r w:rsidRPr="002E2639">
        <w:rPr>
          <w:szCs w:val="22"/>
          <w:lang w:val="sk-SK"/>
        </w:rPr>
        <w:t xml:space="preserve"> (vo forme </w:t>
      </w:r>
      <w:proofErr w:type="spellStart"/>
      <w:r w:rsidRPr="002E2639">
        <w:rPr>
          <w:szCs w:val="22"/>
          <w:lang w:val="sk-SK"/>
        </w:rPr>
        <w:t>dexametazón</w:t>
      </w:r>
      <w:proofErr w:type="spellEnd"/>
      <w:r w:rsidRPr="002E2639">
        <w:rPr>
          <w:szCs w:val="22"/>
          <w:lang w:val="sk-SK"/>
        </w:rPr>
        <w:t xml:space="preserve"> fosforečnanu sodného)</w:t>
      </w:r>
      <w:r w:rsidRPr="002E2639">
        <w:rPr>
          <w:szCs w:val="22"/>
          <w:lang w:val="sk-SK"/>
        </w:rPr>
        <w:tab/>
        <w:t>2 mg/ml</w:t>
      </w:r>
    </w:p>
    <w:p w14:paraId="635B2FA0" w14:textId="77777777" w:rsidR="00C75F77" w:rsidRPr="002E2639" w:rsidRDefault="00C75F77" w:rsidP="00C75F77">
      <w:pPr>
        <w:tabs>
          <w:tab w:val="clear" w:pos="567"/>
        </w:tabs>
        <w:spacing w:line="240" w:lineRule="auto"/>
        <w:rPr>
          <w:szCs w:val="22"/>
          <w:lang w:val="sk-SK"/>
        </w:rPr>
      </w:pPr>
    </w:p>
    <w:p w14:paraId="3C3F029D" w14:textId="77777777" w:rsidR="00C75F77" w:rsidRPr="002E2639" w:rsidRDefault="00C75F77" w:rsidP="00C75F77">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k-SK"/>
        </w:rPr>
      </w:pPr>
      <w:r w:rsidRPr="002E2639">
        <w:rPr>
          <w:b/>
          <w:szCs w:val="22"/>
          <w:lang w:val="sk-SK"/>
        </w:rPr>
        <w:t>3.</w:t>
      </w:r>
      <w:r w:rsidRPr="002E2639">
        <w:rPr>
          <w:b/>
          <w:szCs w:val="22"/>
          <w:lang w:val="sk-SK"/>
        </w:rPr>
        <w:tab/>
        <w:t>LIEKOVÁ FORMA</w:t>
      </w:r>
    </w:p>
    <w:p w14:paraId="585413AE" w14:textId="77777777" w:rsidR="00C75F77" w:rsidRPr="002E2639" w:rsidRDefault="00C75F77" w:rsidP="00C75F77">
      <w:pPr>
        <w:tabs>
          <w:tab w:val="clear" w:pos="567"/>
        </w:tabs>
        <w:spacing w:line="240" w:lineRule="auto"/>
        <w:rPr>
          <w:szCs w:val="22"/>
          <w:lang w:val="sk-SK"/>
        </w:rPr>
      </w:pPr>
    </w:p>
    <w:p w14:paraId="2C83E177" w14:textId="77777777" w:rsidR="00C75F77" w:rsidRDefault="00C75F77" w:rsidP="00C75F77">
      <w:pPr>
        <w:tabs>
          <w:tab w:val="clear" w:pos="567"/>
        </w:tabs>
        <w:spacing w:line="240" w:lineRule="auto"/>
        <w:rPr>
          <w:szCs w:val="22"/>
          <w:lang w:val="sk-SK"/>
        </w:rPr>
      </w:pPr>
      <w:r w:rsidRPr="002E2639">
        <w:rPr>
          <w:szCs w:val="22"/>
          <w:highlight w:val="lightGray"/>
          <w:lang w:val="sk-SK"/>
        </w:rPr>
        <w:t>Injekčný roztok</w:t>
      </w:r>
    </w:p>
    <w:p w14:paraId="5A6D513E" w14:textId="77777777" w:rsidR="00C75F77" w:rsidRPr="002E2639" w:rsidRDefault="00C75F77" w:rsidP="00C75F77">
      <w:pPr>
        <w:tabs>
          <w:tab w:val="clear" w:pos="567"/>
        </w:tabs>
        <w:spacing w:line="240" w:lineRule="auto"/>
        <w:rPr>
          <w:szCs w:val="22"/>
          <w:lang w:val="sk-SK"/>
        </w:rPr>
      </w:pPr>
    </w:p>
    <w:p w14:paraId="2ED2AE83" w14:textId="77777777" w:rsidR="00C75F77" w:rsidRPr="002E2639" w:rsidRDefault="00C75F77" w:rsidP="00C75F7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k-SK"/>
        </w:rPr>
      </w:pPr>
      <w:r w:rsidRPr="002E2639">
        <w:rPr>
          <w:b/>
          <w:szCs w:val="22"/>
          <w:lang w:val="sk-SK"/>
        </w:rPr>
        <w:t>4.</w:t>
      </w:r>
      <w:r w:rsidRPr="002E2639">
        <w:rPr>
          <w:b/>
          <w:szCs w:val="22"/>
          <w:lang w:val="sk-SK"/>
        </w:rPr>
        <w:tab/>
        <w:t>VEĽKOSŤ BALENIA</w:t>
      </w:r>
    </w:p>
    <w:p w14:paraId="637D9C26" w14:textId="77777777" w:rsidR="00C75F77" w:rsidRPr="002E2639" w:rsidRDefault="00C75F77" w:rsidP="00C75F77">
      <w:pPr>
        <w:tabs>
          <w:tab w:val="clear" w:pos="567"/>
        </w:tabs>
        <w:spacing w:line="240" w:lineRule="auto"/>
        <w:rPr>
          <w:szCs w:val="22"/>
          <w:lang w:val="sk-SK"/>
        </w:rPr>
      </w:pPr>
    </w:p>
    <w:p w14:paraId="64DC3F5C" w14:textId="77777777" w:rsidR="00C75F77" w:rsidRDefault="00C75F77" w:rsidP="00C75F77">
      <w:pPr>
        <w:tabs>
          <w:tab w:val="clear" w:pos="567"/>
        </w:tabs>
        <w:spacing w:line="240" w:lineRule="auto"/>
        <w:rPr>
          <w:szCs w:val="22"/>
          <w:lang w:val="sk-SK"/>
        </w:rPr>
      </w:pPr>
      <w:r>
        <w:rPr>
          <w:szCs w:val="22"/>
          <w:lang w:val="sk-SK"/>
        </w:rPr>
        <w:t>100 ml</w:t>
      </w:r>
    </w:p>
    <w:p w14:paraId="7077994A" w14:textId="77777777" w:rsidR="00C75F77" w:rsidRPr="002E2639" w:rsidRDefault="00C75F77" w:rsidP="00C75F77">
      <w:pPr>
        <w:tabs>
          <w:tab w:val="clear" w:pos="567"/>
        </w:tabs>
        <w:spacing w:line="240" w:lineRule="auto"/>
        <w:rPr>
          <w:szCs w:val="22"/>
          <w:lang w:val="sk-SK"/>
        </w:rPr>
      </w:pPr>
    </w:p>
    <w:p w14:paraId="3740A92A" w14:textId="77777777" w:rsidR="00C75F77" w:rsidRPr="002E2639" w:rsidRDefault="00C75F77" w:rsidP="00C75F7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k-SK"/>
        </w:rPr>
      </w:pPr>
      <w:r w:rsidRPr="002E2639">
        <w:rPr>
          <w:b/>
          <w:szCs w:val="22"/>
          <w:lang w:val="sk-SK"/>
        </w:rPr>
        <w:t>5.</w:t>
      </w:r>
      <w:r w:rsidRPr="002E2639">
        <w:rPr>
          <w:b/>
          <w:szCs w:val="22"/>
          <w:lang w:val="sk-SK"/>
        </w:rPr>
        <w:tab/>
        <w:t>CIEĽOVÝ DRUH</w:t>
      </w:r>
    </w:p>
    <w:p w14:paraId="46A67EB5" w14:textId="77777777" w:rsidR="00C75F77" w:rsidRPr="002E2639" w:rsidRDefault="00C75F77" w:rsidP="00C75F77">
      <w:pPr>
        <w:tabs>
          <w:tab w:val="clear" w:pos="567"/>
        </w:tabs>
        <w:spacing w:line="240" w:lineRule="auto"/>
        <w:rPr>
          <w:szCs w:val="22"/>
          <w:lang w:val="sk-SK"/>
        </w:rPr>
      </w:pPr>
    </w:p>
    <w:p w14:paraId="7C57C668" w14:textId="77777777" w:rsidR="00C75F77" w:rsidRPr="002E2639" w:rsidRDefault="00C75F77" w:rsidP="00C75F77">
      <w:pPr>
        <w:tabs>
          <w:tab w:val="clear" w:pos="567"/>
        </w:tabs>
        <w:spacing w:line="240" w:lineRule="auto"/>
        <w:rPr>
          <w:szCs w:val="22"/>
          <w:lang w:val="sk-SK"/>
        </w:rPr>
      </w:pPr>
      <w:r w:rsidRPr="002E2639">
        <w:rPr>
          <w:szCs w:val="22"/>
          <w:highlight w:val="lightGray"/>
          <w:lang w:val="sk-SK"/>
        </w:rPr>
        <w:t>Kone, hovädzí dobytok, ošípané, psy a mačky</w:t>
      </w:r>
    </w:p>
    <w:p w14:paraId="4E63901F" w14:textId="77777777" w:rsidR="00C75F77" w:rsidRPr="002E2639" w:rsidRDefault="00C75F77" w:rsidP="00C75F77">
      <w:pPr>
        <w:tabs>
          <w:tab w:val="clear" w:pos="567"/>
        </w:tabs>
        <w:spacing w:line="240" w:lineRule="auto"/>
        <w:rPr>
          <w:szCs w:val="22"/>
          <w:lang w:val="sk-SK"/>
        </w:rPr>
      </w:pPr>
    </w:p>
    <w:p w14:paraId="5C9CD757" w14:textId="77777777" w:rsidR="00C75F77" w:rsidRPr="002E2639" w:rsidRDefault="00C75F77" w:rsidP="00C75F77">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k-SK"/>
        </w:rPr>
      </w:pPr>
      <w:r w:rsidRPr="002E2639">
        <w:rPr>
          <w:b/>
          <w:szCs w:val="22"/>
          <w:lang w:val="sk-SK"/>
        </w:rPr>
        <w:t>6.</w:t>
      </w:r>
      <w:r w:rsidRPr="002E2639">
        <w:rPr>
          <w:b/>
          <w:szCs w:val="22"/>
          <w:lang w:val="sk-SK"/>
        </w:rPr>
        <w:tab/>
        <w:t>INDIKÁCIA(-IE)</w:t>
      </w:r>
    </w:p>
    <w:p w14:paraId="07FE1BE5" w14:textId="77777777" w:rsidR="00C75F77" w:rsidRPr="002E2639" w:rsidRDefault="00C75F77" w:rsidP="00C75F77">
      <w:pPr>
        <w:tabs>
          <w:tab w:val="clear" w:pos="567"/>
        </w:tabs>
        <w:spacing w:line="240" w:lineRule="auto"/>
        <w:rPr>
          <w:szCs w:val="22"/>
          <w:lang w:val="sk-SK"/>
        </w:rPr>
      </w:pPr>
    </w:p>
    <w:p w14:paraId="3A80DA43" w14:textId="77777777" w:rsidR="00C75F77" w:rsidRDefault="00C75F77" w:rsidP="00C75F77">
      <w:pPr>
        <w:tabs>
          <w:tab w:val="clear" w:pos="567"/>
        </w:tabs>
        <w:spacing w:line="240" w:lineRule="auto"/>
        <w:rPr>
          <w:szCs w:val="22"/>
          <w:lang w:val="sk-SK"/>
        </w:rPr>
      </w:pPr>
      <w:r>
        <w:rPr>
          <w:szCs w:val="22"/>
          <w:lang w:val="sk-SK"/>
        </w:rPr>
        <w:t>-</w:t>
      </w:r>
    </w:p>
    <w:p w14:paraId="7C420D69" w14:textId="77777777" w:rsidR="00C75F77" w:rsidRPr="002E2639" w:rsidRDefault="00C75F77" w:rsidP="00C75F77">
      <w:pPr>
        <w:tabs>
          <w:tab w:val="clear" w:pos="567"/>
        </w:tabs>
        <w:spacing w:line="240" w:lineRule="auto"/>
        <w:rPr>
          <w:szCs w:val="22"/>
          <w:lang w:val="sk-SK"/>
        </w:rPr>
      </w:pPr>
    </w:p>
    <w:p w14:paraId="0D096384" w14:textId="77777777" w:rsidR="00C75F77" w:rsidRPr="002E2639" w:rsidRDefault="00C75F77" w:rsidP="00C75F7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k-SK"/>
        </w:rPr>
      </w:pPr>
      <w:r w:rsidRPr="002E2639">
        <w:rPr>
          <w:b/>
          <w:szCs w:val="22"/>
          <w:lang w:val="sk-SK"/>
        </w:rPr>
        <w:t>7.</w:t>
      </w:r>
      <w:r w:rsidRPr="002E2639">
        <w:rPr>
          <w:b/>
          <w:szCs w:val="22"/>
          <w:lang w:val="sk-SK"/>
        </w:rPr>
        <w:tab/>
        <w:t>SPÔSOB A CESTA PODANIA LIEKU</w:t>
      </w:r>
    </w:p>
    <w:p w14:paraId="3C3B87DC" w14:textId="77777777" w:rsidR="00C75F77" w:rsidRPr="002E2639" w:rsidRDefault="00C75F77" w:rsidP="00C75F77">
      <w:pPr>
        <w:tabs>
          <w:tab w:val="clear" w:pos="567"/>
        </w:tabs>
        <w:spacing w:line="240" w:lineRule="auto"/>
        <w:rPr>
          <w:szCs w:val="22"/>
          <w:lang w:val="sk-SK"/>
        </w:rPr>
      </w:pPr>
    </w:p>
    <w:p w14:paraId="52D7D2A5" w14:textId="77777777" w:rsidR="00C75F77" w:rsidRPr="002E2639" w:rsidRDefault="00C75F77" w:rsidP="00C75F77">
      <w:pPr>
        <w:jc w:val="both"/>
        <w:rPr>
          <w:szCs w:val="22"/>
          <w:u w:val="single"/>
          <w:bdr w:val="nil"/>
          <w:lang w:val="sk-SK"/>
        </w:rPr>
      </w:pPr>
      <w:r w:rsidRPr="002E2639">
        <w:rPr>
          <w:szCs w:val="22"/>
          <w:u w:val="single"/>
          <w:bdr w:val="nil"/>
          <w:lang w:val="sk-SK"/>
        </w:rPr>
        <w:t>Kone:</w:t>
      </w:r>
      <w:r w:rsidRPr="002E2639">
        <w:rPr>
          <w:szCs w:val="22"/>
          <w:bdr w:val="nil"/>
          <w:lang w:val="sk-SK"/>
        </w:rPr>
        <w:t xml:space="preserve"> </w:t>
      </w:r>
      <w:proofErr w:type="spellStart"/>
      <w:r w:rsidRPr="002E2639">
        <w:rPr>
          <w:szCs w:val="22"/>
          <w:bdr w:val="nil"/>
          <w:lang w:val="sk-SK"/>
        </w:rPr>
        <w:t>intramuskulárne</w:t>
      </w:r>
      <w:proofErr w:type="spellEnd"/>
      <w:r w:rsidRPr="002E2639">
        <w:rPr>
          <w:szCs w:val="22"/>
          <w:bdr w:val="nil"/>
          <w:lang w:val="sk-SK"/>
        </w:rPr>
        <w:t xml:space="preserve">, intravenózne, </w:t>
      </w:r>
      <w:proofErr w:type="spellStart"/>
      <w:r w:rsidRPr="002E2639">
        <w:rPr>
          <w:szCs w:val="22"/>
          <w:bdr w:val="nil"/>
          <w:lang w:val="sk-SK"/>
        </w:rPr>
        <w:t>intraartikulárne</w:t>
      </w:r>
      <w:proofErr w:type="spellEnd"/>
    </w:p>
    <w:p w14:paraId="3CB8E7F9" w14:textId="77777777" w:rsidR="00C75F77" w:rsidRPr="002E2639" w:rsidRDefault="00C75F77" w:rsidP="00C75F77">
      <w:pPr>
        <w:jc w:val="both"/>
        <w:rPr>
          <w:lang w:val="sk-SK"/>
        </w:rPr>
      </w:pPr>
      <w:r w:rsidRPr="002E2639">
        <w:rPr>
          <w:szCs w:val="22"/>
          <w:u w:val="single"/>
          <w:bdr w:val="nil"/>
          <w:lang w:val="sk-SK"/>
        </w:rPr>
        <w:t>Hovädzí dobytok, ošípané:</w:t>
      </w:r>
      <w:r w:rsidRPr="002E2639">
        <w:rPr>
          <w:szCs w:val="22"/>
          <w:bdr w:val="nil"/>
          <w:lang w:val="sk-SK"/>
        </w:rPr>
        <w:t xml:space="preserve"> </w:t>
      </w:r>
      <w:proofErr w:type="spellStart"/>
      <w:r w:rsidRPr="002E2639">
        <w:rPr>
          <w:szCs w:val="22"/>
          <w:bdr w:val="nil"/>
          <w:lang w:val="sk-SK"/>
        </w:rPr>
        <w:t>intramuskulárne</w:t>
      </w:r>
      <w:proofErr w:type="spellEnd"/>
    </w:p>
    <w:p w14:paraId="1CA801BE" w14:textId="77777777" w:rsidR="00C75F77" w:rsidRPr="002E2639" w:rsidRDefault="00C75F77" w:rsidP="00C75F77">
      <w:pPr>
        <w:tabs>
          <w:tab w:val="clear" w:pos="567"/>
        </w:tabs>
        <w:spacing w:line="240" w:lineRule="auto"/>
        <w:rPr>
          <w:szCs w:val="22"/>
          <w:lang w:val="sk-SK"/>
        </w:rPr>
      </w:pPr>
      <w:r>
        <w:rPr>
          <w:szCs w:val="22"/>
          <w:u w:val="single"/>
          <w:bdr w:val="nil"/>
          <w:lang w:val="sk-SK"/>
        </w:rPr>
        <w:t>P</w:t>
      </w:r>
      <w:r w:rsidRPr="002E2639">
        <w:rPr>
          <w:szCs w:val="22"/>
          <w:u w:val="single"/>
          <w:bdr w:val="nil"/>
          <w:lang w:val="sk-SK"/>
        </w:rPr>
        <w:t>sy, mačky</w:t>
      </w:r>
      <w:r>
        <w:rPr>
          <w:szCs w:val="22"/>
          <w:u w:val="single"/>
          <w:bdr w:val="nil"/>
          <w:lang w:val="sk-SK"/>
        </w:rPr>
        <w:t xml:space="preserve">: </w:t>
      </w:r>
      <w:proofErr w:type="spellStart"/>
      <w:r w:rsidRPr="002E2639">
        <w:rPr>
          <w:szCs w:val="22"/>
          <w:bdr w:val="nil"/>
          <w:lang w:val="sk-SK"/>
        </w:rPr>
        <w:t>intramuskulárne</w:t>
      </w:r>
      <w:proofErr w:type="spellEnd"/>
      <w:r>
        <w:rPr>
          <w:szCs w:val="22"/>
          <w:bdr w:val="nil"/>
          <w:lang w:val="sk-SK"/>
        </w:rPr>
        <w:t xml:space="preserve">, </w:t>
      </w:r>
      <w:r w:rsidRPr="002E2639">
        <w:rPr>
          <w:szCs w:val="22"/>
          <w:bdr w:val="nil"/>
          <w:lang w:val="sk-SK"/>
        </w:rPr>
        <w:t>intravenózne</w:t>
      </w:r>
    </w:p>
    <w:p w14:paraId="74579808" w14:textId="77777777" w:rsidR="00C75F77" w:rsidRPr="002E2639" w:rsidRDefault="00C75F77" w:rsidP="00C75F77">
      <w:pPr>
        <w:tabs>
          <w:tab w:val="clear" w:pos="567"/>
        </w:tabs>
        <w:spacing w:line="240" w:lineRule="auto"/>
        <w:rPr>
          <w:szCs w:val="22"/>
          <w:lang w:val="sk-SK"/>
        </w:rPr>
      </w:pPr>
      <w:r w:rsidRPr="002E2639">
        <w:rPr>
          <w:szCs w:val="22"/>
          <w:lang w:val="sk-SK"/>
        </w:rPr>
        <w:t>Pred použitím si prečítajte písom</w:t>
      </w:r>
      <w:r>
        <w:rPr>
          <w:szCs w:val="22"/>
          <w:lang w:val="sk-SK"/>
        </w:rPr>
        <w:t>nú informáciu pre používateľov.</w:t>
      </w:r>
    </w:p>
    <w:p w14:paraId="5F706C15" w14:textId="77777777" w:rsidR="00C75F77" w:rsidRPr="002E2639" w:rsidRDefault="00C75F77" w:rsidP="00C75F77">
      <w:pPr>
        <w:tabs>
          <w:tab w:val="clear" w:pos="567"/>
        </w:tabs>
        <w:spacing w:line="240" w:lineRule="auto"/>
        <w:rPr>
          <w:szCs w:val="22"/>
          <w:lang w:val="sk-SK"/>
        </w:rPr>
      </w:pPr>
    </w:p>
    <w:p w14:paraId="76EF4129" w14:textId="77777777" w:rsidR="00C75F77" w:rsidRPr="002E2639" w:rsidRDefault="00C75F77" w:rsidP="00C75F7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k-SK"/>
        </w:rPr>
      </w:pPr>
      <w:r w:rsidRPr="002E2639">
        <w:rPr>
          <w:b/>
          <w:szCs w:val="22"/>
          <w:lang w:val="sk-SK"/>
        </w:rPr>
        <w:t>8.</w:t>
      </w:r>
      <w:r w:rsidRPr="002E2639">
        <w:rPr>
          <w:b/>
          <w:szCs w:val="22"/>
          <w:lang w:val="sk-SK"/>
        </w:rPr>
        <w:tab/>
        <w:t>OCHRANNÁ(-É) LEHOTA(-Y)</w:t>
      </w:r>
    </w:p>
    <w:p w14:paraId="53A3B270" w14:textId="77777777" w:rsidR="00C75F77" w:rsidRPr="002E2639" w:rsidRDefault="00C75F77" w:rsidP="00C75F77">
      <w:pPr>
        <w:tabs>
          <w:tab w:val="clear" w:pos="567"/>
        </w:tabs>
        <w:spacing w:line="240" w:lineRule="auto"/>
        <w:rPr>
          <w:szCs w:val="22"/>
          <w:lang w:val="sk-SK"/>
        </w:rPr>
      </w:pPr>
    </w:p>
    <w:p w14:paraId="4A0145EF" w14:textId="77777777" w:rsidR="00C75F77" w:rsidRPr="002E2639" w:rsidRDefault="00C75F77" w:rsidP="00C75F77">
      <w:pPr>
        <w:tabs>
          <w:tab w:val="clear" w:pos="567"/>
        </w:tabs>
        <w:spacing w:line="240" w:lineRule="auto"/>
        <w:rPr>
          <w:szCs w:val="22"/>
          <w:u w:val="single"/>
          <w:lang w:val="sk-SK"/>
        </w:rPr>
      </w:pPr>
      <w:r w:rsidRPr="002E2639">
        <w:rPr>
          <w:szCs w:val="22"/>
          <w:u w:val="single"/>
          <w:lang w:val="sk-SK"/>
        </w:rPr>
        <w:t>Ochranné lehoty:</w:t>
      </w:r>
    </w:p>
    <w:p w14:paraId="2DE4B419" w14:textId="77777777" w:rsidR="00C75F77" w:rsidRPr="002E2639" w:rsidRDefault="00C75F77" w:rsidP="00C75F77">
      <w:pPr>
        <w:pStyle w:val="Zkladntext"/>
        <w:rPr>
          <w:lang w:val="sk-SK"/>
        </w:rPr>
      </w:pPr>
      <w:r w:rsidRPr="002E2639">
        <w:rPr>
          <w:bdr w:val="nil"/>
          <w:lang w:val="sk-SK"/>
        </w:rPr>
        <w:t>Kone:</w:t>
      </w:r>
      <w:r w:rsidRPr="002E2639">
        <w:rPr>
          <w:bdr w:val="nil"/>
          <w:lang w:val="sk-SK"/>
        </w:rPr>
        <w:tab/>
        <w:t>Mäso a vnútornosti: 8 dní</w:t>
      </w:r>
    </w:p>
    <w:p w14:paraId="39DDE77E" w14:textId="77777777" w:rsidR="00C75F77" w:rsidRPr="002E2639" w:rsidRDefault="00C75F77" w:rsidP="00C75F77">
      <w:pPr>
        <w:pStyle w:val="Zkladntext"/>
        <w:tabs>
          <w:tab w:val="left" w:pos="1134"/>
        </w:tabs>
        <w:rPr>
          <w:b/>
          <w:lang w:val="sk-SK"/>
        </w:rPr>
      </w:pPr>
      <w:r w:rsidRPr="002E2639">
        <w:rPr>
          <w:bdr w:val="nil"/>
          <w:lang w:val="sk-SK"/>
        </w:rPr>
        <w:tab/>
        <w:t xml:space="preserve">Nie je </w:t>
      </w:r>
      <w:r>
        <w:rPr>
          <w:bdr w:val="nil"/>
          <w:lang w:val="sk-SK"/>
        </w:rPr>
        <w:t>registrovaný</w:t>
      </w:r>
      <w:r w:rsidRPr="002E2639">
        <w:rPr>
          <w:bdr w:val="nil"/>
          <w:lang w:val="sk-SK"/>
        </w:rPr>
        <w:t xml:space="preserve"> na použitie</w:t>
      </w:r>
      <w:r>
        <w:rPr>
          <w:bdr w:val="nil"/>
          <w:lang w:val="sk-SK"/>
        </w:rPr>
        <w:t xml:space="preserve"> u</w:t>
      </w:r>
      <w:r w:rsidRPr="002E2639">
        <w:rPr>
          <w:bdr w:val="nil"/>
          <w:lang w:val="sk-SK"/>
        </w:rPr>
        <w:t xml:space="preserve"> kobýl produkujúcich mlieko na ľudskú spotrebu.</w:t>
      </w:r>
    </w:p>
    <w:p w14:paraId="1106A066" w14:textId="717B43AB" w:rsidR="00C75F77" w:rsidRPr="002E2639" w:rsidRDefault="00C75F77" w:rsidP="00C75F77">
      <w:pPr>
        <w:pStyle w:val="Zkladntext"/>
        <w:rPr>
          <w:lang w:val="sk-SK"/>
        </w:rPr>
      </w:pPr>
      <w:r w:rsidRPr="002E2639">
        <w:rPr>
          <w:bdr w:val="nil"/>
          <w:lang w:val="sk-SK"/>
        </w:rPr>
        <w:t>Hovädzí dobytok:</w:t>
      </w:r>
      <w:r w:rsidRPr="002E2639">
        <w:rPr>
          <w:bdr w:val="nil"/>
          <w:lang w:val="sk-SK"/>
        </w:rPr>
        <w:tab/>
        <w:t>Mäso a vnútornosti</w:t>
      </w:r>
      <w:r w:rsidR="00982A84">
        <w:rPr>
          <w:bdr w:val="nil"/>
          <w:lang w:val="sk-SK"/>
        </w:rPr>
        <w:t>:</w:t>
      </w:r>
      <w:r w:rsidR="00982A84" w:rsidRPr="002E2639">
        <w:rPr>
          <w:bdr w:val="nil"/>
          <w:lang w:val="sk-SK"/>
        </w:rPr>
        <w:t xml:space="preserve"> </w:t>
      </w:r>
      <w:r w:rsidRPr="002E2639">
        <w:rPr>
          <w:bdr w:val="nil"/>
          <w:lang w:val="sk-SK"/>
        </w:rPr>
        <w:t>8 dní</w:t>
      </w:r>
    </w:p>
    <w:p w14:paraId="46441171" w14:textId="77777777" w:rsidR="00C75F77" w:rsidRPr="002E2639" w:rsidRDefault="00C75F77" w:rsidP="00C75F77">
      <w:pPr>
        <w:pStyle w:val="Zkladntext"/>
        <w:tabs>
          <w:tab w:val="left" w:pos="1134"/>
        </w:tabs>
        <w:rPr>
          <w:bdr w:val="nil"/>
          <w:lang w:val="sk-SK"/>
        </w:rPr>
      </w:pPr>
      <w:r w:rsidRPr="002E2639">
        <w:rPr>
          <w:bdr w:val="nil"/>
          <w:lang w:val="sk-SK"/>
        </w:rPr>
        <w:tab/>
        <w:t>Mlieko: 72 hodín</w:t>
      </w:r>
    </w:p>
    <w:p w14:paraId="3C5DF238" w14:textId="77777777" w:rsidR="00C75F77" w:rsidRPr="002E2639" w:rsidRDefault="00C75F77" w:rsidP="00C75F77">
      <w:pPr>
        <w:pStyle w:val="Zkladntext"/>
        <w:tabs>
          <w:tab w:val="left" w:pos="1134"/>
        </w:tabs>
        <w:rPr>
          <w:bdr w:val="nil"/>
          <w:lang w:val="sk-SK"/>
        </w:rPr>
      </w:pPr>
      <w:r w:rsidRPr="002E2639">
        <w:rPr>
          <w:bdr w:val="nil"/>
          <w:lang w:val="sk-SK"/>
        </w:rPr>
        <w:t>Ošípané:</w:t>
      </w:r>
      <w:r w:rsidRPr="002E2639">
        <w:rPr>
          <w:bdr w:val="nil"/>
          <w:lang w:val="sk-SK"/>
        </w:rPr>
        <w:tab/>
        <w:t>Mäso a vnútornosti: 2 dni</w:t>
      </w:r>
    </w:p>
    <w:p w14:paraId="7B2223D5" w14:textId="77777777" w:rsidR="00C75F77" w:rsidRPr="002E2639" w:rsidRDefault="00C75F77" w:rsidP="00C75F77">
      <w:pPr>
        <w:tabs>
          <w:tab w:val="clear" w:pos="567"/>
        </w:tabs>
        <w:spacing w:line="240" w:lineRule="auto"/>
        <w:rPr>
          <w:szCs w:val="22"/>
          <w:lang w:val="sk-SK"/>
        </w:rPr>
      </w:pPr>
    </w:p>
    <w:p w14:paraId="67C5AC3F" w14:textId="77777777" w:rsidR="00C75F77" w:rsidRPr="002E2639" w:rsidRDefault="00C75F77" w:rsidP="00C75F7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k-SK"/>
        </w:rPr>
      </w:pPr>
      <w:r w:rsidRPr="002E2639">
        <w:rPr>
          <w:b/>
          <w:szCs w:val="22"/>
          <w:lang w:val="sk-SK"/>
        </w:rPr>
        <w:t>9.</w:t>
      </w:r>
      <w:r w:rsidRPr="002E2639">
        <w:rPr>
          <w:b/>
          <w:szCs w:val="22"/>
          <w:lang w:val="sk-SK"/>
        </w:rPr>
        <w:tab/>
        <w:t>OSOBITNÉ UPOZORNENIE(-A), AK JE POTREBNÉ</w:t>
      </w:r>
    </w:p>
    <w:p w14:paraId="256DCF1F" w14:textId="77777777" w:rsidR="00C75F77" w:rsidRPr="002E2639" w:rsidRDefault="00C75F77" w:rsidP="00C75F77">
      <w:pPr>
        <w:tabs>
          <w:tab w:val="clear" w:pos="567"/>
        </w:tabs>
        <w:spacing w:line="240" w:lineRule="auto"/>
        <w:rPr>
          <w:szCs w:val="22"/>
          <w:lang w:val="sk-SK"/>
        </w:rPr>
      </w:pPr>
    </w:p>
    <w:p w14:paraId="00AF90C3" w14:textId="77777777" w:rsidR="00C75F77" w:rsidRDefault="00C75F77" w:rsidP="00C75F77">
      <w:pPr>
        <w:tabs>
          <w:tab w:val="clear" w:pos="567"/>
        </w:tabs>
        <w:spacing w:line="240" w:lineRule="auto"/>
        <w:rPr>
          <w:szCs w:val="22"/>
          <w:lang w:val="sk-SK"/>
        </w:rPr>
      </w:pPr>
      <w:r w:rsidRPr="002E2639">
        <w:rPr>
          <w:szCs w:val="22"/>
          <w:lang w:val="sk-SK"/>
        </w:rPr>
        <w:t>-</w:t>
      </w:r>
    </w:p>
    <w:p w14:paraId="6A513AAA" w14:textId="77777777" w:rsidR="00C75F77" w:rsidRPr="002E2639" w:rsidRDefault="00C75F77" w:rsidP="00C75F77">
      <w:pPr>
        <w:tabs>
          <w:tab w:val="clear" w:pos="567"/>
        </w:tabs>
        <w:spacing w:line="240" w:lineRule="auto"/>
        <w:rPr>
          <w:szCs w:val="22"/>
          <w:lang w:val="sk-SK"/>
        </w:rPr>
      </w:pPr>
    </w:p>
    <w:p w14:paraId="494483F2" w14:textId="77777777" w:rsidR="00C75F77" w:rsidRPr="002E2639" w:rsidRDefault="00C75F77" w:rsidP="00C75F77">
      <w:pPr>
        <w:pBdr>
          <w:top w:val="single" w:sz="4" w:space="1" w:color="auto"/>
          <w:left w:val="single" w:sz="4" w:space="4" w:color="auto"/>
          <w:bottom w:val="single" w:sz="4" w:space="1" w:color="auto"/>
          <w:right w:val="single" w:sz="4" w:space="4" w:color="auto"/>
        </w:pBdr>
        <w:tabs>
          <w:tab w:val="clear" w:pos="567"/>
        </w:tabs>
        <w:spacing w:line="240" w:lineRule="auto"/>
        <w:rPr>
          <w:b/>
          <w:szCs w:val="22"/>
          <w:lang w:val="sk-SK"/>
        </w:rPr>
      </w:pPr>
      <w:r w:rsidRPr="002E2639">
        <w:rPr>
          <w:b/>
          <w:szCs w:val="22"/>
          <w:lang w:val="sk-SK"/>
        </w:rPr>
        <w:t>10.</w:t>
      </w:r>
      <w:r w:rsidRPr="002E2639">
        <w:rPr>
          <w:b/>
          <w:szCs w:val="22"/>
          <w:lang w:val="sk-SK"/>
        </w:rPr>
        <w:tab/>
        <w:t>DÁTUM EXSPIRÁCIE</w:t>
      </w:r>
    </w:p>
    <w:p w14:paraId="6486A757" w14:textId="77777777" w:rsidR="00C75F77" w:rsidRPr="002E2639" w:rsidRDefault="00C75F77" w:rsidP="00C75F77">
      <w:pPr>
        <w:tabs>
          <w:tab w:val="clear" w:pos="567"/>
        </w:tabs>
        <w:spacing w:line="240" w:lineRule="auto"/>
        <w:rPr>
          <w:szCs w:val="22"/>
          <w:lang w:val="sk-SK"/>
        </w:rPr>
      </w:pPr>
    </w:p>
    <w:p w14:paraId="1CCE98F0" w14:textId="77777777" w:rsidR="00C75F77" w:rsidRPr="002E2639" w:rsidRDefault="00C75F77" w:rsidP="00C75F77">
      <w:pPr>
        <w:tabs>
          <w:tab w:val="clear" w:pos="567"/>
        </w:tabs>
        <w:spacing w:line="240" w:lineRule="auto"/>
        <w:rPr>
          <w:szCs w:val="22"/>
          <w:lang w:val="sk-SK"/>
        </w:rPr>
      </w:pPr>
      <w:r w:rsidRPr="002E2639">
        <w:rPr>
          <w:szCs w:val="22"/>
          <w:lang w:val="sk-SK"/>
        </w:rPr>
        <w:lastRenderedPageBreak/>
        <w:t>EXP {mesiac/rok}</w:t>
      </w:r>
    </w:p>
    <w:p w14:paraId="3CCDEAFB" w14:textId="77777777" w:rsidR="00C75F77" w:rsidRPr="002E2639" w:rsidRDefault="00C75F77" w:rsidP="00C75F77">
      <w:pPr>
        <w:tabs>
          <w:tab w:val="clear" w:pos="567"/>
        </w:tabs>
        <w:spacing w:line="240" w:lineRule="auto"/>
        <w:rPr>
          <w:szCs w:val="22"/>
          <w:lang w:val="sk-SK"/>
        </w:rPr>
      </w:pPr>
      <w:r w:rsidRPr="002E2639">
        <w:rPr>
          <w:szCs w:val="22"/>
          <w:lang w:val="sk-SK"/>
        </w:rPr>
        <w:t>Po prvom prepichnutí zátky použiť do 28 dní, do ....</w:t>
      </w:r>
    </w:p>
    <w:p w14:paraId="42BC7713" w14:textId="77777777" w:rsidR="00C75F77" w:rsidRPr="002E2639" w:rsidRDefault="00C75F77" w:rsidP="00C75F77">
      <w:pPr>
        <w:tabs>
          <w:tab w:val="clear" w:pos="567"/>
        </w:tabs>
        <w:spacing w:line="240" w:lineRule="auto"/>
        <w:rPr>
          <w:szCs w:val="22"/>
          <w:lang w:val="sk-SK"/>
        </w:rPr>
      </w:pPr>
    </w:p>
    <w:p w14:paraId="5330F037" w14:textId="77777777" w:rsidR="00C75F77" w:rsidRPr="002E2639" w:rsidRDefault="00C75F77" w:rsidP="00C75F7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k-SK"/>
        </w:rPr>
      </w:pPr>
      <w:r w:rsidRPr="002E2639">
        <w:rPr>
          <w:b/>
          <w:szCs w:val="22"/>
          <w:lang w:val="sk-SK"/>
        </w:rPr>
        <w:t>11.</w:t>
      </w:r>
      <w:r w:rsidRPr="002E2639">
        <w:rPr>
          <w:b/>
          <w:szCs w:val="22"/>
          <w:lang w:val="sk-SK"/>
        </w:rPr>
        <w:tab/>
        <w:t>OSOBITNÉ PODMIENKY NA UCHOVÁVANIE</w:t>
      </w:r>
    </w:p>
    <w:p w14:paraId="177C3F6E" w14:textId="77777777" w:rsidR="00C75F77" w:rsidRPr="002E2639" w:rsidRDefault="00C75F77" w:rsidP="00C75F77">
      <w:pPr>
        <w:tabs>
          <w:tab w:val="clear" w:pos="567"/>
        </w:tabs>
        <w:spacing w:line="240" w:lineRule="auto"/>
        <w:rPr>
          <w:szCs w:val="22"/>
          <w:lang w:val="sk-SK"/>
        </w:rPr>
      </w:pPr>
    </w:p>
    <w:p w14:paraId="149A2373" w14:textId="77777777" w:rsidR="00C75F77" w:rsidRPr="002E2639" w:rsidRDefault="00C75F77" w:rsidP="00C75F77">
      <w:pPr>
        <w:tabs>
          <w:tab w:val="clear" w:pos="567"/>
        </w:tabs>
        <w:spacing w:line="240" w:lineRule="auto"/>
        <w:rPr>
          <w:szCs w:val="22"/>
          <w:lang w:val="sk-SK"/>
        </w:rPr>
      </w:pPr>
      <w:r w:rsidRPr="002E2639">
        <w:rPr>
          <w:szCs w:val="22"/>
          <w:lang w:val="sk-SK"/>
        </w:rPr>
        <w:t>Uchovávať pri teplote neprevyšujúcej 25 °C.</w:t>
      </w:r>
    </w:p>
    <w:p w14:paraId="784EA700" w14:textId="77777777" w:rsidR="00C75F77" w:rsidRPr="002E2639" w:rsidRDefault="00C75F77" w:rsidP="00C75F77">
      <w:pPr>
        <w:tabs>
          <w:tab w:val="clear" w:pos="567"/>
        </w:tabs>
        <w:spacing w:line="240" w:lineRule="auto"/>
        <w:rPr>
          <w:szCs w:val="22"/>
          <w:lang w:val="sk-SK"/>
        </w:rPr>
      </w:pPr>
      <w:r w:rsidRPr="002E2639">
        <w:rPr>
          <w:szCs w:val="22"/>
          <w:lang w:val="sk-SK"/>
        </w:rPr>
        <w:t>Neuchovávať v mrazničke.</w:t>
      </w:r>
    </w:p>
    <w:p w14:paraId="7C699BFD" w14:textId="77777777" w:rsidR="00C75F77" w:rsidRPr="002E2639" w:rsidRDefault="00C75F77" w:rsidP="00C75F77">
      <w:pPr>
        <w:tabs>
          <w:tab w:val="clear" w:pos="567"/>
        </w:tabs>
        <w:spacing w:line="240" w:lineRule="auto"/>
        <w:rPr>
          <w:szCs w:val="22"/>
          <w:lang w:val="sk-SK"/>
        </w:rPr>
      </w:pPr>
      <w:r w:rsidRPr="002E2639">
        <w:rPr>
          <w:szCs w:val="22"/>
          <w:lang w:val="sk-SK"/>
        </w:rPr>
        <w:t>Injekčnú liekovku uchovávať vo vonkajšom obale na ochranu pred svetlom.</w:t>
      </w:r>
    </w:p>
    <w:p w14:paraId="7A9235D0" w14:textId="77777777" w:rsidR="00C75F77" w:rsidRPr="002E2639" w:rsidRDefault="00C75F77" w:rsidP="00C75F77">
      <w:pPr>
        <w:tabs>
          <w:tab w:val="clear" w:pos="567"/>
        </w:tabs>
        <w:spacing w:line="240" w:lineRule="auto"/>
        <w:rPr>
          <w:szCs w:val="22"/>
          <w:lang w:val="sk-SK"/>
        </w:rPr>
      </w:pPr>
    </w:p>
    <w:p w14:paraId="562764F9" w14:textId="77777777" w:rsidR="00C75F77" w:rsidRPr="002E2639" w:rsidRDefault="00C75F77" w:rsidP="00C75F7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lang w:val="sk-SK"/>
        </w:rPr>
      </w:pPr>
      <w:r w:rsidRPr="002E2639">
        <w:rPr>
          <w:b/>
          <w:szCs w:val="22"/>
          <w:lang w:val="sk-SK"/>
        </w:rPr>
        <w:t>12.</w:t>
      </w:r>
      <w:r w:rsidRPr="002E2639">
        <w:rPr>
          <w:b/>
          <w:szCs w:val="22"/>
          <w:lang w:val="sk-SK"/>
        </w:rPr>
        <w:tab/>
        <w:t>OSOBITNÉ BEZPEČNOSTNÉ OPATRENIA NA ZNEŠKODNENIE NEPOUŽITÉHO LIEKU(-OV) ALEBO ODPADOVÉHO MATERIÁLU, V PRÍPADE POTREBY</w:t>
      </w:r>
    </w:p>
    <w:p w14:paraId="40597A66" w14:textId="77777777" w:rsidR="00C75F77" w:rsidRPr="002E2639" w:rsidRDefault="00C75F77" w:rsidP="00C75F77">
      <w:pPr>
        <w:tabs>
          <w:tab w:val="clear" w:pos="567"/>
        </w:tabs>
        <w:spacing w:line="240" w:lineRule="auto"/>
        <w:rPr>
          <w:szCs w:val="22"/>
          <w:lang w:val="sk-SK"/>
        </w:rPr>
      </w:pPr>
    </w:p>
    <w:p w14:paraId="43B98202" w14:textId="77777777" w:rsidR="00C75F77" w:rsidRPr="002E2639" w:rsidRDefault="00C75F77" w:rsidP="00C75F77">
      <w:pPr>
        <w:tabs>
          <w:tab w:val="clear" w:pos="567"/>
        </w:tabs>
        <w:spacing w:line="240" w:lineRule="auto"/>
        <w:rPr>
          <w:iCs/>
          <w:szCs w:val="22"/>
          <w:lang w:val="sk-SK"/>
        </w:rPr>
      </w:pPr>
      <w:r w:rsidRPr="002E2639">
        <w:rPr>
          <w:iCs/>
          <w:szCs w:val="22"/>
          <w:lang w:val="sk-SK"/>
        </w:rPr>
        <w:t>-</w:t>
      </w:r>
    </w:p>
    <w:p w14:paraId="3EBD503B" w14:textId="77777777" w:rsidR="00C75F77" w:rsidRPr="002E2639" w:rsidRDefault="00C75F77" w:rsidP="00C75F77">
      <w:pPr>
        <w:tabs>
          <w:tab w:val="clear" w:pos="567"/>
        </w:tabs>
        <w:spacing w:line="240" w:lineRule="auto"/>
        <w:rPr>
          <w:szCs w:val="22"/>
          <w:lang w:val="sk-SK"/>
        </w:rPr>
      </w:pPr>
    </w:p>
    <w:p w14:paraId="7FBBC889" w14:textId="77777777" w:rsidR="00C75F77" w:rsidRPr="002E2639" w:rsidRDefault="00C75F77" w:rsidP="00C75F77">
      <w:pPr>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lang w:val="sk-SK"/>
        </w:rPr>
      </w:pPr>
      <w:r w:rsidRPr="002E2639">
        <w:rPr>
          <w:b/>
          <w:szCs w:val="22"/>
          <w:lang w:val="sk-SK"/>
        </w:rPr>
        <w:t>13.</w:t>
      </w:r>
      <w:r w:rsidRPr="002E2639">
        <w:rPr>
          <w:b/>
          <w:szCs w:val="22"/>
          <w:lang w:val="sk-SK"/>
        </w:rPr>
        <w:tab/>
        <w:t>OZNAČENIE „LEN PRE ZVIERATÁ“ A PODMIENKY ALEBO OBMEDZENIA TÝKAJÚCE SA DODÁVKY A POUŽITIA, ak sa uplatňujú</w:t>
      </w:r>
    </w:p>
    <w:p w14:paraId="62093F8E" w14:textId="77777777" w:rsidR="00C75F77" w:rsidRPr="002E2639" w:rsidRDefault="00C75F77" w:rsidP="00C75F77">
      <w:pPr>
        <w:tabs>
          <w:tab w:val="clear" w:pos="567"/>
        </w:tabs>
        <w:spacing w:line="240" w:lineRule="auto"/>
        <w:rPr>
          <w:szCs w:val="22"/>
          <w:lang w:val="sk-SK"/>
        </w:rPr>
      </w:pPr>
    </w:p>
    <w:p w14:paraId="17D81A4F" w14:textId="77777777" w:rsidR="00C75F77" w:rsidRDefault="00C75F77" w:rsidP="00C75F77">
      <w:pPr>
        <w:tabs>
          <w:tab w:val="clear" w:pos="567"/>
        </w:tabs>
        <w:spacing w:line="240" w:lineRule="auto"/>
        <w:rPr>
          <w:szCs w:val="22"/>
          <w:lang w:val="sk-SK"/>
        </w:rPr>
      </w:pPr>
      <w:r w:rsidRPr="002E2639">
        <w:rPr>
          <w:szCs w:val="22"/>
          <w:lang w:val="sk-SK"/>
        </w:rPr>
        <w:t xml:space="preserve">Len pre zvieratá. Výdaj lieku je </w:t>
      </w:r>
      <w:r>
        <w:rPr>
          <w:szCs w:val="22"/>
          <w:lang w:val="sk-SK"/>
        </w:rPr>
        <w:t>viazaný na veterinárny predpis.</w:t>
      </w:r>
    </w:p>
    <w:p w14:paraId="5875F581" w14:textId="77777777" w:rsidR="00C75F77" w:rsidRPr="002E2639" w:rsidRDefault="00C75F77" w:rsidP="00C75F77">
      <w:pPr>
        <w:tabs>
          <w:tab w:val="clear" w:pos="567"/>
        </w:tabs>
        <w:spacing w:line="240" w:lineRule="auto"/>
        <w:rPr>
          <w:szCs w:val="22"/>
          <w:lang w:val="sk-SK"/>
        </w:rPr>
      </w:pPr>
    </w:p>
    <w:p w14:paraId="40584788" w14:textId="77777777" w:rsidR="00C75F77" w:rsidRPr="002E2639" w:rsidRDefault="00C75F77" w:rsidP="00C75F7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k-SK"/>
        </w:rPr>
      </w:pPr>
      <w:r w:rsidRPr="002E2639">
        <w:rPr>
          <w:b/>
          <w:szCs w:val="22"/>
          <w:lang w:val="sk-SK"/>
        </w:rPr>
        <w:t>14.</w:t>
      </w:r>
      <w:r w:rsidRPr="002E2639">
        <w:rPr>
          <w:b/>
          <w:szCs w:val="22"/>
          <w:lang w:val="sk-SK"/>
        </w:rPr>
        <w:tab/>
        <w:t>OZNAČENIE „UCHOVÁVAŤ MIMO DOHĽADU A DOSAHU DETÍ“</w:t>
      </w:r>
    </w:p>
    <w:p w14:paraId="15BCF4F1" w14:textId="77777777" w:rsidR="00C75F77" w:rsidRPr="002E2639" w:rsidRDefault="00C75F77" w:rsidP="00C75F77">
      <w:pPr>
        <w:tabs>
          <w:tab w:val="clear" w:pos="567"/>
        </w:tabs>
        <w:spacing w:line="240" w:lineRule="auto"/>
        <w:rPr>
          <w:szCs w:val="22"/>
          <w:lang w:val="sk-SK"/>
        </w:rPr>
      </w:pPr>
    </w:p>
    <w:p w14:paraId="0D0D6E70" w14:textId="77777777" w:rsidR="00C75F77" w:rsidRDefault="00C75F77" w:rsidP="00C75F77">
      <w:pPr>
        <w:tabs>
          <w:tab w:val="clear" w:pos="567"/>
        </w:tabs>
        <w:spacing w:line="240" w:lineRule="auto"/>
        <w:rPr>
          <w:szCs w:val="22"/>
          <w:lang w:val="sk-SK"/>
        </w:rPr>
      </w:pPr>
      <w:r w:rsidRPr="002E2639">
        <w:rPr>
          <w:szCs w:val="22"/>
          <w:lang w:val="sk-SK"/>
        </w:rPr>
        <w:t>-</w:t>
      </w:r>
    </w:p>
    <w:p w14:paraId="57526A98" w14:textId="77777777" w:rsidR="00C75F77" w:rsidRPr="002E2639" w:rsidRDefault="00C75F77" w:rsidP="00C75F77">
      <w:pPr>
        <w:tabs>
          <w:tab w:val="clear" w:pos="567"/>
        </w:tabs>
        <w:spacing w:line="240" w:lineRule="auto"/>
        <w:rPr>
          <w:szCs w:val="22"/>
          <w:lang w:val="sk-SK"/>
        </w:rPr>
      </w:pPr>
    </w:p>
    <w:p w14:paraId="0FD033FF" w14:textId="77777777" w:rsidR="00C75F77" w:rsidRPr="002E2639" w:rsidRDefault="00C75F77" w:rsidP="00C75F77">
      <w:pPr>
        <w:keepNext/>
        <w:pBdr>
          <w:top w:val="single" w:sz="4" w:space="1" w:color="auto"/>
          <w:left w:val="single" w:sz="4" w:space="4" w:color="auto"/>
          <w:bottom w:val="single" w:sz="4" w:space="1" w:color="auto"/>
          <w:right w:val="single" w:sz="4" w:space="4" w:color="auto"/>
        </w:pBdr>
        <w:tabs>
          <w:tab w:val="clear" w:pos="567"/>
        </w:tabs>
        <w:spacing w:line="240" w:lineRule="auto"/>
        <w:rPr>
          <w:b/>
          <w:szCs w:val="22"/>
          <w:lang w:val="sk-SK"/>
        </w:rPr>
      </w:pPr>
      <w:r w:rsidRPr="002E2639">
        <w:rPr>
          <w:b/>
          <w:szCs w:val="22"/>
          <w:lang w:val="sk-SK"/>
        </w:rPr>
        <w:t>15.</w:t>
      </w:r>
      <w:r w:rsidRPr="002E2639">
        <w:rPr>
          <w:b/>
          <w:szCs w:val="22"/>
          <w:lang w:val="sk-SK"/>
        </w:rPr>
        <w:tab/>
        <w:t>NÁZOV A ADRESA DRŽITEĽA ROZHODNUTIA O REGISTRÁCII</w:t>
      </w:r>
    </w:p>
    <w:p w14:paraId="41676AE5" w14:textId="77777777" w:rsidR="00C75F77" w:rsidRPr="002E2639" w:rsidRDefault="00C75F77" w:rsidP="00C75F77">
      <w:pPr>
        <w:keepNext/>
        <w:tabs>
          <w:tab w:val="clear" w:pos="567"/>
        </w:tabs>
        <w:spacing w:line="240" w:lineRule="auto"/>
        <w:rPr>
          <w:szCs w:val="22"/>
          <w:lang w:val="sk-SK"/>
        </w:rPr>
      </w:pPr>
    </w:p>
    <w:p w14:paraId="377CA1F1" w14:textId="35B3F818" w:rsidR="00C75F77" w:rsidRDefault="005A2B9E" w:rsidP="00C75F77">
      <w:pPr>
        <w:tabs>
          <w:tab w:val="clear" w:pos="567"/>
        </w:tabs>
        <w:spacing w:line="240" w:lineRule="auto"/>
        <w:rPr>
          <w:szCs w:val="22"/>
          <w:lang w:val="sk-SK"/>
        </w:rPr>
      </w:pPr>
      <w:proofErr w:type="spellStart"/>
      <w:r>
        <w:rPr>
          <w:szCs w:val="22"/>
          <w:lang w:val="sk-SK"/>
        </w:rPr>
        <w:t>VetViva</w:t>
      </w:r>
      <w:proofErr w:type="spellEnd"/>
      <w:r>
        <w:rPr>
          <w:szCs w:val="22"/>
          <w:lang w:val="sk-SK"/>
        </w:rPr>
        <w:t xml:space="preserve"> </w:t>
      </w:r>
      <w:r w:rsidR="00C75F77" w:rsidRPr="002E2639">
        <w:rPr>
          <w:szCs w:val="22"/>
          <w:lang w:val="sk-SK"/>
        </w:rPr>
        <w:t>Richte</w:t>
      </w:r>
      <w:r w:rsidR="00C75F77">
        <w:rPr>
          <w:szCs w:val="22"/>
          <w:lang w:val="sk-SK"/>
        </w:rPr>
        <w:t xml:space="preserve">r </w:t>
      </w:r>
      <w:proofErr w:type="spellStart"/>
      <w:r>
        <w:rPr>
          <w:szCs w:val="22"/>
          <w:lang w:val="sk-SK"/>
        </w:rPr>
        <w:t>GmbH</w:t>
      </w:r>
      <w:proofErr w:type="spellEnd"/>
      <w:r w:rsidR="00C75F77">
        <w:rPr>
          <w:szCs w:val="22"/>
          <w:lang w:val="sk-SK"/>
        </w:rPr>
        <w:t xml:space="preserve">, 4600 </w:t>
      </w:r>
      <w:proofErr w:type="spellStart"/>
      <w:r w:rsidR="00C75F77">
        <w:rPr>
          <w:szCs w:val="22"/>
          <w:lang w:val="sk-SK"/>
        </w:rPr>
        <w:t>Wels</w:t>
      </w:r>
      <w:proofErr w:type="spellEnd"/>
      <w:r w:rsidR="00C75F77">
        <w:rPr>
          <w:szCs w:val="22"/>
          <w:lang w:val="sk-SK"/>
        </w:rPr>
        <w:t>, Rakúsko</w:t>
      </w:r>
    </w:p>
    <w:p w14:paraId="435D70B8" w14:textId="77777777" w:rsidR="00C75F77" w:rsidRPr="002E2639" w:rsidRDefault="00C75F77" w:rsidP="00C75F77">
      <w:pPr>
        <w:tabs>
          <w:tab w:val="clear" w:pos="567"/>
        </w:tabs>
        <w:spacing w:line="240" w:lineRule="auto"/>
        <w:rPr>
          <w:szCs w:val="22"/>
          <w:lang w:val="sk-SK"/>
        </w:rPr>
      </w:pPr>
    </w:p>
    <w:p w14:paraId="72BA1856" w14:textId="77777777" w:rsidR="00C75F77" w:rsidRPr="002E2639" w:rsidRDefault="00C75F77" w:rsidP="00C75F7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k-SK"/>
        </w:rPr>
      </w:pPr>
      <w:r w:rsidRPr="002E2639">
        <w:rPr>
          <w:b/>
          <w:szCs w:val="22"/>
          <w:lang w:val="sk-SK"/>
        </w:rPr>
        <w:t>16.</w:t>
      </w:r>
      <w:r w:rsidRPr="002E2639">
        <w:rPr>
          <w:b/>
          <w:szCs w:val="22"/>
          <w:lang w:val="sk-SK"/>
        </w:rPr>
        <w:tab/>
        <w:t>REGISTRAČNÉ ČÍSLO (ČÍSLA)</w:t>
      </w:r>
    </w:p>
    <w:p w14:paraId="68447EBF" w14:textId="77777777" w:rsidR="00C75F77" w:rsidRPr="002E2639" w:rsidRDefault="00C75F77" w:rsidP="00C75F77">
      <w:pPr>
        <w:tabs>
          <w:tab w:val="clear" w:pos="567"/>
        </w:tabs>
        <w:spacing w:line="240" w:lineRule="auto"/>
        <w:rPr>
          <w:szCs w:val="22"/>
          <w:lang w:val="sk-SK"/>
        </w:rPr>
      </w:pPr>
    </w:p>
    <w:p w14:paraId="26BF479F" w14:textId="77777777" w:rsidR="00C75F77" w:rsidRPr="002E2639" w:rsidRDefault="005668DA" w:rsidP="00C75F77">
      <w:pPr>
        <w:tabs>
          <w:tab w:val="clear" w:pos="567"/>
        </w:tabs>
        <w:spacing w:line="240" w:lineRule="auto"/>
        <w:rPr>
          <w:szCs w:val="22"/>
          <w:lang w:val="sk-SK"/>
        </w:rPr>
      </w:pPr>
      <w:r w:rsidRPr="005668DA">
        <w:rPr>
          <w:szCs w:val="22"/>
          <w:lang w:val="sk-SK"/>
        </w:rPr>
        <w:t>96/040/DC/20-S</w:t>
      </w:r>
    </w:p>
    <w:p w14:paraId="132B5743" w14:textId="77777777" w:rsidR="00C75F77" w:rsidRPr="002E2639" w:rsidRDefault="00C75F77" w:rsidP="00C75F77">
      <w:pPr>
        <w:tabs>
          <w:tab w:val="clear" w:pos="567"/>
        </w:tabs>
        <w:spacing w:line="240" w:lineRule="auto"/>
        <w:rPr>
          <w:szCs w:val="22"/>
          <w:lang w:val="sk-SK"/>
        </w:rPr>
      </w:pPr>
    </w:p>
    <w:p w14:paraId="00BF572C" w14:textId="77777777" w:rsidR="00C75F77" w:rsidRPr="002E2639" w:rsidRDefault="00C75F77" w:rsidP="00C75F77">
      <w:pPr>
        <w:pBdr>
          <w:top w:val="single" w:sz="4" w:space="1" w:color="auto"/>
          <w:left w:val="single" w:sz="4" w:space="4" w:color="auto"/>
          <w:bottom w:val="single" w:sz="4" w:space="1" w:color="auto"/>
          <w:right w:val="single" w:sz="4" w:space="4" w:color="auto"/>
        </w:pBdr>
        <w:tabs>
          <w:tab w:val="clear" w:pos="567"/>
        </w:tabs>
        <w:spacing w:line="240" w:lineRule="auto"/>
        <w:rPr>
          <w:szCs w:val="22"/>
          <w:lang w:val="sk-SK"/>
        </w:rPr>
      </w:pPr>
      <w:r w:rsidRPr="002E2639">
        <w:rPr>
          <w:b/>
          <w:szCs w:val="22"/>
          <w:lang w:val="sk-SK"/>
        </w:rPr>
        <w:t>17.</w:t>
      </w:r>
      <w:r w:rsidRPr="002E2639">
        <w:rPr>
          <w:b/>
          <w:szCs w:val="22"/>
          <w:lang w:val="sk-SK"/>
        </w:rPr>
        <w:tab/>
        <w:t>ČÍSLO VÝROBNEJ ŠARŽE</w:t>
      </w:r>
    </w:p>
    <w:p w14:paraId="477FDE71" w14:textId="77777777" w:rsidR="00C75F77" w:rsidRPr="002E2639" w:rsidRDefault="00C75F77" w:rsidP="00C75F77">
      <w:pPr>
        <w:tabs>
          <w:tab w:val="clear" w:pos="567"/>
        </w:tabs>
        <w:spacing w:line="240" w:lineRule="auto"/>
        <w:rPr>
          <w:szCs w:val="22"/>
          <w:lang w:val="sk-SK"/>
        </w:rPr>
      </w:pPr>
    </w:p>
    <w:p w14:paraId="0F857C62" w14:textId="77777777" w:rsidR="00C75F77" w:rsidRPr="002E2639" w:rsidRDefault="00C75F77" w:rsidP="00C75F77">
      <w:pPr>
        <w:tabs>
          <w:tab w:val="clear" w:pos="567"/>
        </w:tabs>
        <w:spacing w:line="240" w:lineRule="auto"/>
        <w:rPr>
          <w:szCs w:val="22"/>
          <w:lang w:val="sk-SK"/>
        </w:rPr>
      </w:pPr>
      <w:proofErr w:type="spellStart"/>
      <w:r w:rsidRPr="002E2639">
        <w:rPr>
          <w:szCs w:val="22"/>
          <w:lang w:val="sk-SK"/>
        </w:rPr>
        <w:t>Lot</w:t>
      </w:r>
      <w:proofErr w:type="spellEnd"/>
      <w:r w:rsidRPr="002E2639">
        <w:rPr>
          <w:szCs w:val="22"/>
          <w:lang w:val="sk-SK"/>
        </w:rPr>
        <w:t xml:space="preserve"> {číslo}</w:t>
      </w:r>
    </w:p>
    <w:p w14:paraId="0F0166B0" w14:textId="77777777" w:rsidR="00C75F77" w:rsidRDefault="00C75F77" w:rsidP="00C75F77">
      <w:pPr>
        <w:tabs>
          <w:tab w:val="clear" w:pos="567"/>
        </w:tabs>
        <w:spacing w:line="240" w:lineRule="auto"/>
        <w:rPr>
          <w:szCs w:val="22"/>
          <w:lang w:val="sk-SK"/>
        </w:rPr>
      </w:pPr>
    </w:p>
    <w:p w14:paraId="43CD326C" w14:textId="77777777" w:rsidR="00C75F77" w:rsidRPr="002E2639" w:rsidRDefault="00C75F77" w:rsidP="00C75F77">
      <w:pPr>
        <w:tabs>
          <w:tab w:val="clear" w:pos="567"/>
        </w:tabs>
        <w:spacing w:line="240" w:lineRule="auto"/>
        <w:rPr>
          <w:szCs w:val="22"/>
          <w:lang w:val="sk-SK"/>
        </w:rPr>
      </w:pPr>
    </w:p>
    <w:p w14:paraId="321433D3" w14:textId="77777777" w:rsidR="00C75F77" w:rsidRPr="002E2639" w:rsidRDefault="00C75F77" w:rsidP="00C75F77">
      <w:pPr>
        <w:tabs>
          <w:tab w:val="clear" w:pos="567"/>
        </w:tabs>
        <w:spacing w:line="240" w:lineRule="auto"/>
        <w:jc w:val="center"/>
        <w:rPr>
          <w:szCs w:val="22"/>
          <w:lang w:val="sk-SK"/>
        </w:rPr>
      </w:pPr>
      <w:r w:rsidRPr="002E2639">
        <w:rPr>
          <w:szCs w:val="22"/>
          <w:lang w:val="sk-SK"/>
        </w:rPr>
        <w:br w:type="page"/>
      </w:r>
      <w:r w:rsidRPr="002E2639">
        <w:rPr>
          <w:b/>
          <w:szCs w:val="22"/>
          <w:lang w:val="sk-SK"/>
        </w:rPr>
        <w:lastRenderedPageBreak/>
        <w:t>PÍSOMNÁ INFORMÁCIA PRE POUŽÍVATEĽOV</w:t>
      </w:r>
    </w:p>
    <w:p w14:paraId="4C14F048" w14:textId="77777777" w:rsidR="00C75F77" w:rsidRPr="002E2639" w:rsidRDefault="00C75F77" w:rsidP="00C75F77">
      <w:pPr>
        <w:tabs>
          <w:tab w:val="clear" w:pos="567"/>
        </w:tabs>
        <w:spacing w:line="240" w:lineRule="auto"/>
        <w:jc w:val="center"/>
        <w:rPr>
          <w:b/>
          <w:szCs w:val="22"/>
          <w:lang w:val="sk-SK"/>
        </w:rPr>
      </w:pPr>
      <w:proofErr w:type="spellStart"/>
      <w:r w:rsidRPr="002E2639">
        <w:rPr>
          <w:b/>
          <w:szCs w:val="22"/>
          <w:lang w:val="sk-SK"/>
        </w:rPr>
        <w:t>Dexrapid</w:t>
      </w:r>
      <w:proofErr w:type="spellEnd"/>
      <w:r w:rsidRPr="002E2639">
        <w:rPr>
          <w:b/>
          <w:szCs w:val="22"/>
          <w:lang w:val="sk-SK"/>
        </w:rPr>
        <w:t xml:space="preserve"> 2 mg/ml injekčný roztok</w:t>
      </w:r>
    </w:p>
    <w:p w14:paraId="5A52D0B2" w14:textId="77777777" w:rsidR="00C75F77" w:rsidRPr="002E2639" w:rsidRDefault="00C75F77" w:rsidP="00C75F77">
      <w:pPr>
        <w:tabs>
          <w:tab w:val="clear" w:pos="567"/>
        </w:tabs>
        <w:spacing w:line="240" w:lineRule="auto"/>
        <w:rPr>
          <w:szCs w:val="22"/>
          <w:lang w:val="sk-SK"/>
        </w:rPr>
      </w:pPr>
    </w:p>
    <w:p w14:paraId="361D3500" w14:textId="77777777" w:rsidR="00C75F77" w:rsidRPr="002E2639" w:rsidRDefault="00C75F77" w:rsidP="00C75F77">
      <w:pPr>
        <w:tabs>
          <w:tab w:val="clear" w:pos="567"/>
        </w:tabs>
        <w:spacing w:line="240" w:lineRule="auto"/>
        <w:rPr>
          <w:szCs w:val="22"/>
          <w:lang w:val="sk-SK"/>
        </w:rPr>
      </w:pPr>
    </w:p>
    <w:p w14:paraId="19870FE7" w14:textId="77777777" w:rsidR="00C75F77" w:rsidRPr="002E2639" w:rsidRDefault="00C75F77" w:rsidP="00C75F77">
      <w:pPr>
        <w:tabs>
          <w:tab w:val="clear" w:pos="567"/>
        </w:tabs>
        <w:spacing w:line="240" w:lineRule="auto"/>
        <w:ind w:left="567" w:hanging="567"/>
        <w:rPr>
          <w:b/>
          <w:szCs w:val="22"/>
          <w:lang w:val="sk-SK"/>
        </w:rPr>
      </w:pPr>
      <w:r w:rsidRPr="002E2639">
        <w:rPr>
          <w:b/>
          <w:szCs w:val="22"/>
          <w:highlight w:val="lightGray"/>
          <w:lang w:val="sk-SK"/>
        </w:rPr>
        <w:t>1.</w:t>
      </w:r>
      <w:r w:rsidRPr="002E2639">
        <w:rPr>
          <w:b/>
          <w:szCs w:val="22"/>
          <w:lang w:val="sk-SK"/>
        </w:rPr>
        <w:tab/>
        <w:t>NÁZOV A ADRESA DRŽITEĽA ROZHODNUTIA O REGISTRÁCII A DRŽITEĽA POVOLENIA NA VÝROBU ZODPOVEDNÉHO ZA UVOĽNENIE ŠARŽE, AK NIE SÚ IDENTICKÍ</w:t>
      </w:r>
    </w:p>
    <w:p w14:paraId="6D79CEA8" w14:textId="77777777" w:rsidR="00C75F77" w:rsidRPr="002E2639" w:rsidRDefault="00C75F77" w:rsidP="00C75F77">
      <w:pPr>
        <w:tabs>
          <w:tab w:val="clear" w:pos="567"/>
        </w:tabs>
        <w:spacing w:line="240" w:lineRule="auto"/>
        <w:rPr>
          <w:szCs w:val="22"/>
          <w:lang w:val="sk-SK"/>
        </w:rPr>
      </w:pPr>
    </w:p>
    <w:p w14:paraId="74F9F6A5" w14:textId="7A04F17E" w:rsidR="00C75F77" w:rsidRPr="002E2639" w:rsidRDefault="00C75F77" w:rsidP="00C75F77">
      <w:pPr>
        <w:tabs>
          <w:tab w:val="clear" w:pos="567"/>
        </w:tabs>
        <w:spacing w:line="240" w:lineRule="auto"/>
        <w:rPr>
          <w:iCs/>
          <w:szCs w:val="22"/>
          <w:lang w:val="sk-SK"/>
        </w:rPr>
      </w:pPr>
      <w:r w:rsidRPr="002E2639">
        <w:rPr>
          <w:iCs/>
          <w:szCs w:val="22"/>
          <w:u w:val="single"/>
          <w:lang w:val="sk-SK"/>
        </w:rPr>
        <w:t>Držiteľ rozhodnutia o</w:t>
      </w:r>
      <w:r w:rsidR="009C3D8F">
        <w:rPr>
          <w:iCs/>
          <w:szCs w:val="22"/>
          <w:u w:val="single"/>
          <w:lang w:val="sk-SK"/>
        </w:rPr>
        <w:t> </w:t>
      </w:r>
      <w:r w:rsidRPr="002E2639">
        <w:rPr>
          <w:iCs/>
          <w:szCs w:val="22"/>
          <w:u w:val="single"/>
          <w:lang w:val="sk-SK"/>
        </w:rPr>
        <w:t>registrácii</w:t>
      </w:r>
      <w:r w:rsidR="009C3D8F">
        <w:rPr>
          <w:iCs/>
          <w:szCs w:val="22"/>
          <w:u w:val="single"/>
          <w:lang w:val="sk-SK"/>
        </w:rPr>
        <w:t xml:space="preserve"> </w:t>
      </w:r>
      <w:r w:rsidR="009C3D8F" w:rsidRPr="009C3D8F">
        <w:rPr>
          <w:iCs/>
          <w:szCs w:val="22"/>
          <w:u w:val="single"/>
          <w:lang w:val="sk-SK"/>
        </w:rPr>
        <w:t>a výrobca zodpovedný za uvoľnenie šarž</w:t>
      </w:r>
      <w:r w:rsidR="009C3D8F">
        <w:rPr>
          <w:iCs/>
          <w:szCs w:val="22"/>
          <w:u w:val="single"/>
          <w:lang w:val="sk-SK"/>
        </w:rPr>
        <w:t>e</w:t>
      </w:r>
      <w:r w:rsidRPr="002E2639">
        <w:rPr>
          <w:iCs/>
          <w:szCs w:val="22"/>
          <w:u w:val="single"/>
          <w:lang w:val="sk-SK"/>
        </w:rPr>
        <w:t>:</w:t>
      </w:r>
    </w:p>
    <w:p w14:paraId="3477FC45" w14:textId="6F67F8E6" w:rsidR="00C75F77" w:rsidRPr="002E2639" w:rsidRDefault="005A2B9E" w:rsidP="00C75F77">
      <w:pPr>
        <w:tabs>
          <w:tab w:val="clear" w:pos="567"/>
        </w:tabs>
        <w:spacing w:line="240" w:lineRule="auto"/>
        <w:jc w:val="both"/>
        <w:rPr>
          <w:szCs w:val="22"/>
          <w:lang w:val="sk-SK"/>
        </w:rPr>
      </w:pPr>
      <w:proofErr w:type="spellStart"/>
      <w:r>
        <w:rPr>
          <w:szCs w:val="22"/>
          <w:lang w:val="sk-SK"/>
        </w:rPr>
        <w:t>VetViva</w:t>
      </w:r>
      <w:proofErr w:type="spellEnd"/>
      <w:r>
        <w:rPr>
          <w:szCs w:val="22"/>
          <w:lang w:val="sk-SK"/>
        </w:rPr>
        <w:t xml:space="preserve"> </w:t>
      </w:r>
      <w:r w:rsidR="00C75F77" w:rsidRPr="002E2639">
        <w:rPr>
          <w:szCs w:val="22"/>
          <w:lang w:val="sk-SK"/>
        </w:rPr>
        <w:t xml:space="preserve">Richter </w:t>
      </w:r>
      <w:proofErr w:type="spellStart"/>
      <w:r>
        <w:rPr>
          <w:szCs w:val="22"/>
          <w:lang w:val="sk-SK"/>
        </w:rPr>
        <w:t>GmbH</w:t>
      </w:r>
      <w:proofErr w:type="spellEnd"/>
      <w:r w:rsidR="00C75F77" w:rsidRPr="002E2639">
        <w:rPr>
          <w:szCs w:val="22"/>
          <w:lang w:val="sk-SK"/>
        </w:rPr>
        <w:t xml:space="preserve">, </w:t>
      </w:r>
      <w:proofErr w:type="spellStart"/>
      <w:r>
        <w:rPr>
          <w:szCs w:val="22"/>
          <w:lang w:val="sk-SK"/>
        </w:rPr>
        <w:t>Durisolstrasse</w:t>
      </w:r>
      <w:proofErr w:type="spellEnd"/>
      <w:r>
        <w:rPr>
          <w:szCs w:val="22"/>
          <w:lang w:val="sk-SK"/>
        </w:rPr>
        <w:t xml:space="preserve"> 14</w:t>
      </w:r>
      <w:r w:rsidR="00C75F77" w:rsidRPr="002E2639">
        <w:rPr>
          <w:szCs w:val="22"/>
          <w:lang w:val="sk-SK"/>
        </w:rPr>
        <w:t xml:space="preserve">, 4600 </w:t>
      </w:r>
      <w:proofErr w:type="spellStart"/>
      <w:r w:rsidR="00C75F77" w:rsidRPr="002E2639">
        <w:rPr>
          <w:szCs w:val="22"/>
          <w:lang w:val="sk-SK"/>
        </w:rPr>
        <w:t>Wels</w:t>
      </w:r>
      <w:proofErr w:type="spellEnd"/>
      <w:r w:rsidR="00C75F77" w:rsidRPr="002E2639">
        <w:rPr>
          <w:szCs w:val="22"/>
          <w:lang w:val="sk-SK"/>
        </w:rPr>
        <w:t>, Rakúsko</w:t>
      </w:r>
    </w:p>
    <w:p w14:paraId="38D00295" w14:textId="77777777" w:rsidR="00C75F77" w:rsidRPr="002E2639" w:rsidRDefault="00C75F77" w:rsidP="00C75F77">
      <w:pPr>
        <w:tabs>
          <w:tab w:val="clear" w:pos="567"/>
        </w:tabs>
        <w:spacing w:line="240" w:lineRule="auto"/>
        <w:rPr>
          <w:szCs w:val="22"/>
          <w:lang w:val="sk-SK"/>
        </w:rPr>
      </w:pPr>
    </w:p>
    <w:p w14:paraId="1EFFED5D" w14:textId="77777777" w:rsidR="00C75F77" w:rsidRPr="002E2639" w:rsidRDefault="00C75F77" w:rsidP="00C75F77">
      <w:pPr>
        <w:tabs>
          <w:tab w:val="clear" w:pos="567"/>
        </w:tabs>
        <w:spacing w:line="240" w:lineRule="auto"/>
        <w:rPr>
          <w:szCs w:val="22"/>
          <w:lang w:val="sk-SK"/>
        </w:rPr>
      </w:pPr>
      <w:r w:rsidRPr="002E2639">
        <w:rPr>
          <w:b/>
          <w:szCs w:val="22"/>
          <w:highlight w:val="lightGray"/>
          <w:lang w:val="sk-SK"/>
        </w:rPr>
        <w:t>2.</w:t>
      </w:r>
      <w:r w:rsidRPr="002E2639">
        <w:rPr>
          <w:b/>
          <w:szCs w:val="22"/>
          <w:lang w:val="sk-SK"/>
        </w:rPr>
        <w:tab/>
        <w:t>NÁZOV VETERINÁRNEHO LIEKU</w:t>
      </w:r>
    </w:p>
    <w:p w14:paraId="5B41DD74" w14:textId="77777777" w:rsidR="00C75F77" w:rsidRPr="002E2639" w:rsidRDefault="00C75F77" w:rsidP="00C75F77">
      <w:pPr>
        <w:tabs>
          <w:tab w:val="clear" w:pos="567"/>
        </w:tabs>
        <w:spacing w:line="240" w:lineRule="auto"/>
        <w:rPr>
          <w:szCs w:val="22"/>
          <w:lang w:val="sk-SK"/>
        </w:rPr>
      </w:pPr>
    </w:p>
    <w:p w14:paraId="08D98EB9" w14:textId="77777777" w:rsidR="00C75F77" w:rsidRPr="002E2639" w:rsidRDefault="00C75F77" w:rsidP="00C75F77">
      <w:pPr>
        <w:tabs>
          <w:tab w:val="clear" w:pos="567"/>
        </w:tabs>
        <w:spacing w:line="240" w:lineRule="auto"/>
        <w:rPr>
          <w:szCs w:val="22"/>
          <w:lang w:val="sk-SK"/>
        </w:rPr>
      </w:pPr>
      <w:proofErr w:type="spellStart"/>
      <w:r w:rsidRPr="002E2639">
        <w:rPr>
          <w:szCs w:val="22"/>
          <w:lang w:val="sk-SK"/>
        </w:rPr>
        <w:t>Dexrapid</w:t>
      </w:r>
      <w:proofErr w:type="spellEnd"/>
      <w:r w:rsidRPr="002E2639">
        <w:rPr>
          <w:szCs w:val="22"/>
          <w:lang w:val="sk-SK"/>
        </w:rPr>
        <w:t xml:space="preserve"> 2 mg/ml injekčný roztok</w:t>
      </w:r>
    </w:p>
    <w:p w14:paraId="1D45120C" w14:textId="77777777" w:rsidR="00C75F77" w:rsidRPr="002E2639" w:rsidRDefault="00C75F77" w:rsidP="00C75F77">
      <w:pPr>
        <w:tabs>
          <w:tab w:val="clear" w:pos="567"/>
        </w:tabs>
        <w:spacing w:line="240" w:lineRule="auto"/>
        <w:rPr>
          <w:szCs w:val="22"/>
          <w:lang w:val="sk-SK"/>
        </w:rPr>
      </w:pPr>
      <w:proofErr w:type="spellStart"/>
      <w:r w:rsidRPr="002E2639">
        <w:rPr>
          <w:szCs w:val="22"/>
          <w:lang w:val="sk-SK"/>
        </w:rPr>
        <w:t>Dexametazón</w:t>
      </w:r>
      <w:proofErr w:type="spellEnd"/>
    </w:p>
    <w:p w14:paraId="7DD20ABB" w14:textId="77777777" w:rsidR="00C75F77" w:rsidRPr="002E2639" w:rsidRDefault="00C75F77" w:rsidP="00C75F77">
      <w:pPr>
        <w:tabs>
          <w:tab w:val="clear" w:pos="567"/>
        </w:tabs>
        <w:spacing w:line="240" w:lineRule="auto"/>
        <w:rPr>
          <w:szCs w:val="22"/>
          <w:lang w:val="sk-SK"/>
        </w:rPr>
      </w:pPr>
    </w:p>
    <w:p w14:paraId="7DF2A6DC" w14:textId="77777777" w:rsidR="00C75F77" w:rsidRPr="002E2639" w:rsidRDefault="00C75F77" w:rsidP="00C75F77">
      <w:pPr>
        <w:tabs>
          <w:tab w:val="clear" w:pos="567"/>
        </w:tabs>
        <w:spacing w:line="240" w:lineRule="auto"/>
        <w:rPr>
          <w:b/>
          <w:szCs w:val="22"/>
          <w:lang w:val="sk-SK"/>
        </w:rPr>
      </w:pPr>
      <w:r w:rsidRPr="002E2639">
        <w:rPr>
          <w:b/>
          <w:szCs w:val="22"/>
          <w:highlight w:val="lightGray"/>
          <w:lang w:val="sk-SK"/>
        </w:rPr>
        <w:t>3.</w:t>
      </w:r>
      <w:r w:rsidRPr="002E2639">
        <w:rPr>
          <w:b/>
          <w:szCs w:val="22"/>
          <w:lang w:val="sk-SK"/>
        </w:rPr>
        <w:tab/>
        <w:t>OBSAH ÚČINNEJ LÁTKY (-OK) A INEJ LÁTKY (-OK)</w:t>
      </w:r>
    </w:p>
    <w:p w14:paraId="60F83ABC" w14:textId="77777777" w:rsidR="00C75F77" w:rsidRPr="002E2639" w:rsidRDefault="00C75F77" w:rsidP="00C75F77">
      <w:pPr>
        <w:tabs>
          <w:tab w:val="clear" w:pos="567"/>
        </w:tabs>
        <w:spacing w:line="240" w:lineRule="auto"/>
        <w:rPr>
          <w:iCs/>
          <w:szCs w:val="22"/>
          <w:lang w:val="sk-SK"/>
        </w:rPr>
      </w:pPr>
    </w:p>
    <w:p w14:paraId="2DF21F08" w14:textId="77777777" w:rsidR="00C75F77" w:rsidRPr="002E2639" w:rsidRDefault="00C75F77" w:rsidP="00C75F77">
      <w:pPr>
        <w:tabs>
          <w:tab w:val="clear" w:pos="567"/>
        </w:tabs>
        <w:spacing w:line="240" w:lineRule="auto"/>
        <w:rPr>
          <w:szCs w:val="22"/>
          <w:lang w:val="sk-SK"/>
        </w:rPr>
      </w:pPr>
      <w:r w:rsidRPr="002E2639">
        <w:rPr>
          <w:szCs w:val="22"/>
          <w:lang w:val="sk-SK"/>
        </w:rPr>
        <w:t>1 ml obsahuje</w:t>
      </w:r>
    </w:p>
    <w:p w14:paraId="3C9D3C7D" w14:textId="77777777" w:rsidR="00C75F77" w:rsidRPr="002E2639" w:rsidRDefault="00C75F77" w:rsidP="00C75F77">
      <w:pPr>
        <w:tabs>
          <w:tab w:val="clear" w:pos="567"/>
        </w:tabs>
        <w:spacing w:line="240" w:lineRule="auto"/>
        <w:rPr>
          <w:b/>
          <w:szCs w:val="22"/>
          <w:lang w:val="sk-SK"/>
        </w:rPr>
      </w:pPr>
      <w:r w:rsidRPr="002E2639">
        <w:rPr>
          <w:b/>
          <w:szCs w:val="22"/>
          <w:lang w:val="sk-SK"/>
        </w:rPr>
        <w:t>Účinná látka:</w:t>
      </w:r>
    </w:p>
    <w:p w14:paraId="7726654B" w14:textId="77777777" w:rsidR="00C75F77" w:rsidRPr="002E2639" w:rsidRDefault="00C75F77" w:rsidP="00C75F77">
      <w:pPr>
        <w:tabs>
          <w:tab w:val="clear" w:pos="567"/>
          <w:tab w:val="left" w:pos="2268"/>
        </w:tabs>
        <w:spacing w:line="240" w:lineRule="auto"/>
        <w:rPr>
          <w:iCs/>
          <w:szCs w:val="22"/>
          <w:lang w:val="sk-SK"/>
        </w:rPr>
      </w:pPr>
      <w:proofErr w:type="spellStart"/>
      <w:r w:rsidRPr="002E2639">
        <w:rPr>
          <w:iCs/>
          <w:szCs w:val="22"/>
          <w:lang w:val="sk-SK"/>
        </w:rPr>
        <w:t>Dexametazón</w:t>
      </w:r>
      <w:proofErr w:type="spellEnd"/>
      <w:r w:rsidRPr="002E2639">
        <w:rPr>
          <w:iCs/>
          <w:szCs w:val="22"/>
          <w:lang w:val="sk-SK"/>
        </w:rPr>
        <w:tab/>
        <w:t>2,0 mg</w:t>
      </w:r>
    </w:p>
    <w:p w14:paraId="1708DEF1" w14:textId="77777777" w:rsidR="00C75F77" w:rsidRPr="002E2639" w:rsidRDefault="00C75F77" w:rsidP="00C75F77">
      <w:pPr>
        <w:tabs>
          <w:tab w:val="clear" w:pos="567"/>
          <w:tab w:val="left" w:pos="2268"/>
        </w:tabs>
        <w:spacing w:line="240" w:lineRule="auto"/>
        <w:rPr>
          <w:iCs/>
          <w:szCs w:val="22"/>
          <w:lang w:val="sk-SK"/>
        </w:rPr>
      </w:pPr>
      <w:r w:rsidRPr="002E2639">
        <w:rPr>
          <w:iCs/>
          <w:szCs w:val="22"/>
          <w:lang w:val="sk-SK"/>
        </w:rPr>
        <w:t xml:space="preserve">(čo zodpovedá 2,63 mg </w:t>
      </w:r>
      <w:proofErr w:type="spellStart"/>
      <w:r w:rsidRPr="002E2639">
        <w:rPr>
          <w:iCs/>
          <w:szCs w:val="22"/>
          <w:lang w:val="sk-SK"/>
        </w:rPr>
        <w:t>dexametazón</w:t>
      </w:r>
      <w:proofErr w:type="spellEnd"/>
      <w:r w:rsidRPr="002E2639">
        <w:rPr>
          <w:iCs/>
          <w:szCs w:val="22"/>
          <w:lang w:val="sk-SK"/>
        </w:rPr>
        <w:t xml:space="preserve"> fosforečnanu sodnému)</w:t>
      </w:r>
    </w:p>
    <w:p w14:paraId="4A5D7E38" w14:textId="77777777" w:rsidR="00C75F77" w:rsidRPr="002E2639" w:rsidRDefault="00C75F77" w:rsidP="00C75F77">
      <w:pPr>
        <w:tabs>
          <w:tab w:val="clear" w:pos="567"/>
        </w:tabs>
        <w:spacing w:line="240" w:lineRule="auto"/>
        <w:rPr>
          <w:szCs w:val="22"/>
          <w:lang w:val="sk-SK"/>
        </w:rPr>
      </w:pPr>
    </w:p>
    <w:p w14:paraId="7FC00CCC" w14:textId="77777777" w:rsidR="00C75F77" w:rsidRPr="002E2639" w:rsidRDefault="00C75F77" w:rsidP="00C75F77">
      <w:pPr>
        <w:tabs>
          <w:tab w:val="clear" w:pos="567"/>
        </w:tabs>
        <w:spacing w:line="240" w:lineRule="auto"/>
        <w:rPr>
          <w:szCs w:val="22"/>
          <w:lang w:val="sk-SK"/>
        </w:rPr>
      </w:pPr>
      <w:r w:rsidRPr="002E2639">
        <w:rPr>
          <w:b/>
          <w:szCs w:val="22"/>
          <w:lang w:val="sk-SK"/>
        </w:rPr>
        <w:t>Pomocné látky:</w:t>
      </w:r>
    </w:p>
    <w:p w14:paraId="05B7E1E1" w14:textId="77777777" w:rsidR="00C75F77" w:rsidRPr="002E2639" w:rsidRDefault="00C75F77" w:rsidP="00C75F77">
      <w:pPr>
        <w:tabs>
          <w:tab w:val="clear" w:pos="567"/>
          <w:tab w:val="left" w:pos="2268"/>
        </w:tabs>
        <w:spacing w:line="240" w:lineRule="auto"/>
        <w:rPr>
          <w:szCs w:val="22"/>
          <w:lang w:val="sk-SK"/>
        </w:rPr>
      </w:pPr>
      <w:proofErr w:type="spellStart"/>
      <w:r w:rsidRPr="002E2639">
        <w:rPr>
          <w:szCs w:val="22"/>
          <w:lang w:val="sk-SK"/>
        </w:rPr>
        <w:t>Benzylalkohol</w:t>
      </w:r>
      <w:proofErr w:type="spellEnd"/>
      <w:r w:rsidRPr="002E2639">
        <w:rPr>
          <w:szCs w:val="22"/>
          <w:lang w:val="sk-SK"/>
        </w:rPr>
        <w:t xml:space="preserve"> (E1519)</w:t>
      </w:r>
      <w:r w:rsidRPr="002E2639">
        <w:rPr>
          <w:szCs w:val="22"/>
          <w:lang w:val="sk-SK"/>
        </w:rPr>
        <w:tab/>
        <w:t>15,6 mg</w:t>
      </w:r>
    </w:p>
    <w:p w14:paraId="7A611A46" w14:textId="77777777" w:rsidR="00C75F77" w:rsidRPr="002E2639" w:rsidRDefault="00C75F77" w:rsidP="00C75F77">
      <w:pPr>
        <w:tabs>
          <w:tab w:val="clear" w:pos="567"/>
        </w:tabs>
        <w:spacing w:line="240" w:lineRule="auto"/>
        <w:rPr>
          <w:iCs/>
          <w:szCs w:val="22"/>
          <w:lang w:val="sk-SK"/>
        </w:rPr>
      </w:pPr>
    </w:p>
    <w:p w14:paraId="7A39EFB4" w14:textId="77777777" w:rsidR="00C75F77" w:rsidRPr="00C75F77" w:rsidRDefault="00C75F77" w:rsidP="00C75F77">
      <w:pPr>
        <w:tabs>
          <w:tab w:val="clear" w:pos="567"/>
        </w:tabs>
        <w:spacing w:line="240" w:lineRule="auto"/>
        <w:rPr>
          <w:iCs/>
          <w:szCs w:val="22"/>
          <w:lang w:val="sk-SK"/>
        </w:rPr>
      </w:pPr>
      <w:r w:rsidRPr="002E2639">
        <w:rPr>
          <w:iCs/>
          <w:szCs w:val="22"/>
          <w:lang w:val="sk-SK"/>
        </w:rPr>
        <w:t>Číry a bezfare</w:t>
      </w:r>
      <w:r>
        <w:rPr>
          <w:iCs/>
          <w:szCs w:val="22"/>
          <w:lang w:val="sk-SK"/>
        </w:rPr>
        <w:t>bný až takmer bezfarebný roztok</w:t>
      </w:r>
    </w:p>
    <w:p w14:paraId="1BADCB66" w14:textId="77777777" w:rsidR="00C75F77" w:rsidRPr="002E2639" w:rsidRDefault="00C75F77" w:rsidP="00C75F77">
      <w:pPr>
        <w:tabs>
          <w:tab w:val="clear" w:pos="567"/>
        </w:tabs>
        <w:spacing w:line="240" w:lineRule="auto"/>
        <w:rPr>
          <w:szCs w:val="22"/>
          <w:lang w:val="sk-SK"/>
        </w:rPr>
      </w:pPr>
    </w:p>
    <w:p w14:paraId="7560B708" w14:textId="77777777" w:rsidR="00C75F77" w:rsidRPr="002E2639" w:rsidRDefault="00C75F77" w:rsidP="00C75F77">
      <w:pPr>
        <w:tabs>
          <w:tab w:val="clear" w:pos="567"/>
        </w:tabs>
        <w:spacing w:line="240" w:lineRule="auto"/>
        <w:rPr>
          <w:b/>
          <w:szCs w:val="22"/>
          <w:lang w:val="sk-SK"/>
        </w:rPr>
      </w:pPr>
      <w:r w:rsidRPr="002E2639">
        <w:rPr>
          <w:b/>
          <w:szCs w:val="22"/>
          <w:highlight w:val="lightGray"/>
          <w:lang w:val="sk-SK"/>
        </w:rPr>
        <w:t>4.</w:t>
      </w:r>
      <w:r w:rsidRPr="002E2639">
        <w:rPr>
          <w:b/>
          <w:szCs w:val="22"/>
          <w:lang w:val="sk-SK"/>
        </w:rPr>
        <w:tab/>
        <w:t>INDIKÁCIA(-E)</w:t>
      </w:r>
    </w:p>
    <w:p w14:paraId="1A5AA9D7" w14:textId="77777777" w:rsidR="00C75F77" w:rsidRPr="002E2639" w:rsidRDefault="00C75F77" w:rsidP="00C75F77">
      <w:pPr>
        <w:tabs>
          <w:tab w:val="clear" w:pos="567"/>
        </w:tabs>
        <w:spacing w:line="240" w:lineRule="auto"/>
        <w:rPr>
          <w:b/>
          <w:szCs w:val="22"/>
          <w:lang w:val="sk-SK"/>
        </w:rPr>
      </w:pPr>
    </w:p>
    <w:p w14:paraId="2332615E" w14:textId="77777777" w:rsidR="00C75F77" w:rsidRPr="002E2639" w:rsidRDefault="00C75F77" w:rsidP="00C75F77">
      <w:pPr>
        <w:jc w:val="both"/>
        <w:rPr>
          <w:u w:val="single"/>
          <w:lang w:val="sk-SK"/>
        </w:rPr>
      </w:pPr>
      <w:r w:rsidRPr="002E2639">
        <w:rPr>
          <w:szCs w:val="22"/>
          <w:u w:val="single"/>
          <w:bdr w:val="nil"/>
          <w:lang w:val="sk-SK"/>
        </w:rPr>
        <w:t>Kone, hovädzí dobytok, ošípané, psy a mačky</w:t>
      </w:r>
    </w:p>
    <w:p w14:paraId="5ECE18D5" w14:textId="77777777" w:rsidR="00C75F77" w:rsidRPr="002E2639" w:rsidRDefault="00C75F77" w:rsidP="00C75F77">
      <w:pPr>
        <w:jc w:val="both"/>
        <w:rPr>
          <w:szCs w:val="22"/>
          <w:bdr w:val="nil"/>
          <w:lang w:val="sk-SK"/>
        </w:rPr>
      </w:pPr>
      <w:r w:rsidRPr="002E2639">
        <w:rPr>
          <w:szCs w:val="22"/>
          <w:bdr w:val="nil"/>
          <w:lang w:val="sk-SK"/>
        </w:rPr>
        <w:t>Liečba zápalových alebo alergických ochorení.</w:t>
      </w:r>
    </w:p>
    <w:p w14:paraId="239B7A5F" w14:textId="77777777" w:rsidR="00C75F77" w:rsidRPr="002E2639" w:rsidRDefault="00C75F77" w:rsidP="00C75F77">
      <w:pPr>
        <w:jc w:val="both"/>
        <w:rPr>
          <w:szCs w:val="22"/>
          <w:bdr w:val="nil"/>
          <w:lang w:val="sk-SK"/>
        </w:rPr>
      </w:pPr>
    </w:p>
    <w:p w14:paraId="1EB263EF" w14:textId="77777777" w:rsidR="00C75F77" w:rsidRPr="00087EF0" w:rsidRDefault="00C75F77" w:rsidP="00C75F77">
      <w:pPr>
        <w:jc w:val="both"/>
        <w:rPr>
          <w:u w:val="single"/>
          <w:lang w:val="sk-SK"/>
        </w:rPr>
      </w:pPr>
      <w:r w:rsidRPr="00087EF0">
        <w:rPr>
          <w:szCs w:val="22"/>
          <w:u w:val="single"/>
          <w:bdr w:val="nil"/>
          <w:lang w:val="sk-SK"/>
        </w:rPr>
        <w:t>Kone</w:t>
      </w:r>
    </w:p>
    <w:p w14:paraId="3CB07DFF" w14:textId="77777777" w:rsidR="00C75F77" w:rsidRPr="002E2639" w:rsidRDefault="00C75F77" w:rsidP="00C75F77">
      <w:pPr>
        <w:jc w:val="both"/>
        <w:rPr>
          <w:szCs w:val="22"/>
          <w:bdr w:val="nil"/>
          <w:lang w:val="sk-SK"/>
        </w:rPr>
      </w:pPr>
      <w:r w:rsidRPr="002E2639">
        <w:rPr>
          <w:szCs w:val="22"/>
          <w:bdr w:val="nil"/>
          <w:lang w:val="sk-SK"/>
        </w:rPr>
        <w:t xml:space="preserve">Liečba artritídy, </w:t>
      </w:r>
      <w:proofErr w:type="spellStart"/>
      <w:r w:rsidRPr="002E2639">
        <w:rPr>
          <w:szCs w:val="22"/>
          <w:bdr w:val="nil"/>
          <w:lang w:val="sk-SK"/>
        </w:rPr>
        <w:t>burzitídy</w:t>
      </w:r>
      <w:proofErr w:type="spellEnd"/>
      <w:r w:rsidRPr="002E2639">
        <w:rPr>
          <w:szCs w:val="22"/>
          <w:bdr w:val="nil"/>
          <w:lang w:val="sk-SK"/>
        </w:rPr>
        <w:t xml:space="preserve"> alebo </w:t>
      </w:r>
      <w:proofErr w:type="spellStart"/>
      <w:r w:rsidRPr="002E2639">
        <w:rPr>
          <w:szCs w:val="22"/>
          <w:bdr w:val="nil"/>
          <w:lang w:val="sk-SK"/>
        </w:rPr>
        <w:t>tendosynovitídy</w:t>
      </w:r>
      <w:proofErr w:type="spellEnd"/>
      <w:r w:rsidRPr="002E2639">
        <w:rPr>
          <w:szCs w:val="22"/>
          <w:bdr w:val="nil"/>
          <w:lang w:val="sk-SK"/>
        </w:rPr>
        <w:t>.</w:t>
      </w:r>
    </w:p>
    <w:p w14:paraId="59DE85FD" w14:textId="77777777" w:rsidR="00C75F77" w:rsidRPr="002E2639" w:rsidRDefault="00C75F77" w:rsidP="00C75F77">
      <w:pPr>
        <w:jc w:val="both"/>
        <w:rPr>
          <w:lang w:val="sk-SK"/>
        </w:rPr>
      </w:pPr>
    </w:p>
    <w:p w14:paraId="48C71965" w14:textId="77777777" w:rsidR="00C75F77" w:rsidRPr="002E2639" w:rsidRDefault="00C75F77" w:rsidP="00C75F77">
      <w:pPr>
        <w:jc w:val="both"/>
        <w:rPr>
          <w:u w:val="single"/>
          <w:lang w:val="sk-SK"/>
        </w:rPr>
      </w:pPr>
      <w:r w:rsidRPr="002E2639">
        <w:rPr>
          <w:szCs w:val="22"/>
          <w:u w:val="single"/>
          <w:bdr w:val="nil"/>
          <w:lang w:val="sk-SK"/>
        </w:rPr>
        <w:t>Hovädzí dobytok</w:t>
      </w:r>
    </w:p>
    <w:p w14:paraId="19261368" w14:textId="77777777" w:rsidR="00C75F77" w:rsidRPr="002E2639" w:rsidRDefault="00C75F77" w:rsidP="00C75F77">
      <w:pPr>
        <w:jc w:val="both"/>
        <w:rPr>
          <w:lang w:val="sk-SK"/>
        </w:rPr>
      </w:pPr>
      <w:r w:rsidRPr="002E2639">
        <w:rPr>
          <w:szCs w:val="22"/>
          <w:bdr w:val="nil"/>
          <w:lang w:val="sk-SK"/>
        </w:rPr>
        <w:t>Vyvolanie pôrodu.</w:t>
      </w:r>
    </w:p>
    <w:p w14:paraId="64C33CD8" w14:textId="77777777" w:rsidR="00C75F77" w:rsidRPr="002E2639" w:rsidRDefault="00C75F77" w:rsidP="00C75F77">
      <w:pPr>
        <w:jc w:val="both"/>
        <w:rPr>
          <w:szCs w:val="22"/>
          <w:bdr w:val="nil"/>
          <w:lang w:val="sk-SK"/>
        </w:rPr>
      </w:pPr>
      <w:r w:rsidRPr="002E2639">
        <w:rPr>
          <w:szCs w:val="22"/>
          <w:bdr w:val="nil"/>
          <w:lang w:val="sk-SK"/>
        </w:rPr>
        <w:t xml:space="preserve">Liečba primárnej </w:t>
      </w:r>
      <w:proofErr w:type="spellStart"/>
      <w:r w:rsidRPr="002E2639">
        <w:rPr>
          <w:szCs w:val="22"/>
          <w:bdr w:val="nil"/>
          <w:lang w:val="sk-SK"/>
        </w:rPr>
        <w:t>ketózy</w:t>
      </w:r>
      <w:proofErr w:type="spellEnd"/>
      <w:r w:rsidRPr="002E2639">
        <w:rPr>
          <w:szCs w:val="22"/>
          <w:bdr w:val="nil"/>
          <w:lang w:val="sk-SK"/>
        </w:rPr>
        <w:t xml:space="preserve"> (</w:t>
      </w:r>
      <w:proofErr w:type="spellStart"/>
      <w:r w:rsidRPr="002E2639">
        <w:rPr>
          <w:szCs w:val="22"/>
          <w:bdr w:val="nil"/>
          <w:lang w:val="sk-SK"/>
        </w:rPr>
        <w:t>acetonémie</w:t>
      </w:r>
      <w:proofErr w:type="spellEnd"/>
      <w:r w:rsidRPr="002E2639">
        <w:rPr>
          <w:szCs w:val="22"/>
          <w:bdr w:val="nil"/>
          <w:lang w:val="sk-SK"/>
        </w:rPr>
        <w:t>).</w:t>
      </w:r>
    </w:p>
    <w:p w14:paraId="31020FEC" w14:textId="77777777" w:rsidR="00C75F77" w:rsidRPr="002E2639" w:rsidRDefault="00C75F77" w:rsidP="00C75F77">
      <w:pPr>
        <w:jc w:val="both"/>
        <w:rPr>
          <w:lang w:val="sk-SK"/>
        </w:rPr>
      </w:pPr>
    </w:p>
    <w:p w14:paraId="3729A854" w14:textId="77777777" w:rsidR="00C75F77" w:rsidRPr="002E2639" w:rsidRDefault="00C75F77" w:rsidP="00C75F77">
      <w:pPr>
        <w:tabs>
          <w:tab w:val="clear" w:pos="567"/>
        </w:tabs>
        <w:spacing w:line="240" w:lineRule="auto"/>
        <w:rPr>
          <w:u w:val="single"/>
          <w:lang w:val="sk-SK"/>
        </w:rPr>
      </w:pPr>
      <w:r w:rsidRPr="002E2639">
        <w:rPr>
          <w:szCs w:val="22"/>
          <w:u w:val="single"/>
          <w:bdr w:val="nil"/>
          <w:lang w:val="sk-SK"/>
        </w:rPr>
        <w:t>Psy a mačky</w:t>
      </w:r>
    </w:p>
    <w:p w14:paraId="542B5EF4" w14:textId="77777777" w:rsidR="00C75F77" w:rsidRPr="00C75F77" w:rsidRDefault="00C75F77" w:rsidP="00C75F77">
      <w:pPr>
        <w:jc w:val="both"/>
        <w:rPr>
          <w:lang w:val="sk-SK"/>
        </w:rPr>
      </w:pPr>
      <w:r w:rsidRPr="002E2639">
        <w:rPr>
          <w:szCs w:val="22"/>
          <w:bdr w:val="nil"/>
          <w:lang w:val="sk-SK"/>
        </w:rPr>
        <w:t>Krátkodobá liečba šoku.</w:t>
      </w:r>
    </w:p>
    <w:p w14:paraId="1EE69893" w14:textId="77777777" w:rsidR="00C75F77" w:rsidRPr="002E2639" w:rsidRDefault="00C75F77" w:rsidP="00C75F77">
      <w:pPr>
        <w:tabs>
          <w:tab w:val="clear" w:pos="567"/>
        </w:tabs>
        <w:spacing w:line="240" w:lineRule="auto"/>
        <w:rPr>
          <w:szCs w:val="22"/>
          <w:lang w:val="sk-SK"/>
        </w:rPr>
      </w:pPr>
    </w:p>
    <w:p w14:paraId="0F780264" w14:textId="77777777" w:rsidR="00C75F77" w:rsidRPr="002E2639" w:rsidRDefault="00C75F77" w:rsidP="00C75F77">
      <w:pPr>
        <w:tabs>
          <w:tab w:val="clear" w:pos="567"/>
        </w:tabs>
        <w:spacing w:line="240" w:lineRule="auto"/>
        <w:rPr>
          <w:b/>
          <w:szCs w:val="22"/>
          <w:lang w:val="sk-SK"/>
        </w:rPr>
      </w:pPr>
      <w:r w:rsidRPr="002E2639">
        <w:rPr>
          <w:b/>
          <w:szCs w:val="22"/>
          <w:highlight w:val="lightGray"/>
          <w:lang w:val="sk-SK"/>
        </w:rPr>
        <w:t>5.</w:t>
      </w:r>
      <w:r w:rsidRPr="002E2639">
        <w:rPr>
          <w:b/>
          <w:szCs w:val="22"/>
          <w:lang w:val="sk-SK"/>
        </w:rPr>
        <w:tab/>
        <w:t>KONTRAINDIKÁCIE</w:t>
      </w:r>
    </w:p>
    <w:p w14:paraId="0A0078A5" w14:textId="77777777" w:rsidR="00C75F77" w:rsidRPr="002E2639" w:rsidRDefault="00C75F77" w:rsidP="00C75F77">
      <w:pPr>
        <w:tabs>
          <w:tab w:val="clear" w:pos="567"/>
        </w:tabs>
        <w:spacing w:line="240" w:lineRule="auto"/>
        <w:rPr>
          <w:szCs w:val="22"/>
          <w:lang w:val="sk-SK"/>
        </w:rPr>
      </w:pPr>
    </w:p>
    <w:p w14:paraId="4F20FBE7" w14:textId="77777777" w:rsidR="00C75F77" w:rsidRPr="002E2639" w:rsidRDefault="00C75F77" w:rsidP="00C75F77">
      <w:pPr>
        <w:rPr>
          <w:lang w:val="sk-SK"/>
        </w:rPr>
      </w:pPr>
      <w:r w:rsidRPr="002E2639">
        <w:rPr>
          <w:lang w:val="sk-SK"/>
        </w:rPr>
        <w:t xml:space="preserve">U zvierat trpiacich diabetom </w:t>
      </w:r>
      <w:proofErr w:type="spellStart"/>
      <w:r w:rsidRPr="002E2639">
        <w:rPr>
          <w:lang w:val="sk-SK"/>
        </w:rPr>
        <w:t>mellitus</w:t>
      </w:r>
      <w:proofErr w:type="spellEnd"/>
      <w:r w:rsidRPr="002E2639">
        <w:rPr>
          <w:lang w:val="sk-SK"/>
        </w:rPr>
        <w:t xml:space="preserve">, obličkovou nedostatočnosťou, srdcovou nedostatočnosťou, </w:t>
      </w:r>
      <w:proofErr w:type="spellStart"/>
      <w:r w:rsidRPr="002E2639">
        <w:rPr>
          <w:lang w:val="sk-SK"/>
        </w:rPr>
        <w:t>hyperadrenokorticizmom</w:t>
      </w:r>
      <w:proofErr w:type="spellEnd"/>
      <w:r w:rsidRPr="002E2639">
        <w:rPr>
          <w:lang w:val="sk-SK"/>
        </w:rPr>
        <w:t xml:space="preserve"> alebo </w:t>
      </w:r>
      <w:proofErr w:type="spellStart"/>
      <w:r w:rsidRPr="002E2639">
        <w:rPr>
          <w:lang w:val="sk-SK"/>
        </w:rPr>
        <w:t>osteoporózou</w:t>
      </w:r>
      <w:proofErr w:type="spellEnd"/>
      <w:r w:rsidRPr="002E2639">
        <w:rPr>
          <w:lang w:val="sk-SK"/>
        </w:rPr>
        <w:t xml:space="preserve"> používať len v núdzových situáciách.</w:t>
      </w:r>
    </w:p>
    <w:p w14:paraId="3F6C9BF8" w14:textId="77777777" w:rsidR="00C75F77" w:rsidRPr="002E2639" w:rsidRDefault="00C75F77" w:rsidP="00C75F77">
      <w:pPr>
        <w:rPr>
          <w:lang w:val="sk-SK"/>
        </w:rPr>
      </w:pPr>
      <w:r w:rsidRPr="002E2639">
        <w:rPr>
          <w:lang w:val="sk-SK"/>
        </w:rPr>
        <w:t xml:space="preserve">Nepoužívať pri vírusových infekciách počas </w:t>
      </w:r>
      <w:proofErr w:type="spellStart"/>
      <w:r w:rsidRPr="002E2639">
        <w:rPr>
          <w:lang w:val="sk-SK"/>
        </w:rPr>
        <w:t>viremického</w:t>
      </w:r>
      <w:proofErr w:type="spellEnd"/>
      <w:r w:rsidRPr="002E2639">
        <w:rPr>
          <w:lang w:val="sk-SK"/>
        </w:rPr>
        <w:t xml:space="preserve"> stavu alebo v prípadoch systémových </w:t>
      </w:r>
      <w:proofErr w:type="spellStart"/>
      <w:r w:rsidRPr="002E2639">
        <w:rPr>
          <w:lang w:val="sk-SK"/>
        </w:rPr>
        <w:t>mykotických</w:t>
      </w:r>
      <w:proofErr w:type="spellEnd"/>
      <w:r w:rsidRPr="002E2639">
        <w:rPr>
          <w:lang w:val="sk-SK"/>
        </w:rPr>
        <w:t xml:space="preserve"> infekcií.</w:t>
      </w:r>
    </w:p>
    <w:p w14:paraId="44A844C5" w14:textId="77777777" w:rsidR="00C75F77" w:rsidRPr="002E2639" w:rsidRDefault="00C75F77" w:rsidP="00C75F77">
      <w:pPr>
        <w:rPr>
          <w:lang w:val="sk-SK"/>
        </w:rPr>
      </w:pPr>
      <w:r w:rsidRPr="002E2639">
        <w:rPr>
          <w:lang w:val="sk-SK"/>
        </w:rPr>
        <w:t xml:space="preserve">Nepoužívať u zvierat trpiacich </w:t>
      </w:r>
      <w:proofErr w:type="spellStart"/>
      <w:r w:rsidRPr="002E2639">
        <w:rPr>
          <w:lang w:val="sk-SK"/>
        </w:rPr>
        <w:t>gastrointestinálnymi</w:t>
      </w:r>
      <w:proofErr w:type="spellEnd"/>
      <w:r w:rsidRPr="002E2639">
        <w:rPr>
          <w:lang w:val="sk-SK"/>
        </w:rPr>
        <w:t xml:space="preserve"> alebo rohovkovými vredmi alebo </w:t>
      </w:r>
      <w:proofErr w:type="spellStart"/>
      <w:r w:rsidRPr="002E2639">
        <w:rPr>
          <w:lang w:val="sk-SK"/>
        </w:rPr>
        <w:t>demodikózou</w:t>
      </w:r>
      <w:proofErr w:type="spellEnd"/>
      <w:r w:rsidRPr="002E2639">
        <w:rPr>
          <w:lang w:val="sk-SK"/>
        </w:rPr>
        <w:t>.</w:t>
      </w:r>
    </w:p>
    <w:p w14:paraId="066324F1" w14:textId="77777777" w:rsidR="00C75F77" w:rsidRPr="002E2639" w:rsidRDefault="00C75F77" w:rsidP="00C75F77">
      <w:pPr>
        <w:rPr>
          <w:lang w:val="sk-SK"/>
        </w:rPr>
      </w:pPr>
      <w:r w:rsidRPr="002E2639">
        <w:rPr>
          <w:lang w:val="sk-SK"/>
        </w:rPr>
        <w:t xml:space="preserve">Nepodávať </w:t>
      </w:r>
      <w:proofErr w:type="spellStart"/>
      <w:r w:rsidRPr="002E2639">
        <w:rPr>
          <w:lang w:val="sk-SK"/>
        </w:rPr>
        <w:t>intraartikulárne</w:t>
      </w:r>
      <w:proofErr w:type="spellEnd"/>
      <w:r w:rsidRPr="002E2639">
        <w:rPr>
          <w:lang w:val="sk-SK"/>
        </w:rPr>
        <w:t xml:space="preserve"> </w:t>
      </w:r>
      <w:r>
        <w:rPr>
          <w:lang w:val="sk-SK"/>
        </w:rPr>
        <w:t>pri</w:t>
      </w:r>
      <w:r w:rsidRPr="002E2639">
        <w:rPr>
          <w:lang w:val="sk-SK"/>
        </w:rPr>
        <w:t xml:space="preserve"> príznako</w:t>
      </w:r>
      <w:r>
        <w:rPr>
          <w:lang w:val="sk-SK"/>
        </w:rPr>
        <w:t>ch</w:t>
      </w:r>
      <w:r w:rsidRPr="002E2639">
        <w:rPr>
          <w:lang w:val="sk-SK"/>
        </w:rPr>
        <w:t xml:space="preserve"> fraktúr, bakteriálnych kĺbových infekcií a aseptickej </w:t>
      </w:r>
      <w:proofErr w:type="spellStart"/>
      <w:r w:rsidRPr="002E2639">
        <w:rPr>
          <w:lang w:val="sk-SK"/>
        </w:rPr>
        <w:t>nekrózy</w:t>
      </w:r>
      <w:proofErr w:type="spellEnd"/>
      <w:r w:rsidRPr="002E2639">
        <w:rPr>
          <w:lang w:val="sk-SK"/>
        </w:rPr>
        <w:t xml:space="preserve"> kosti.</w:t>
      </w:r>
    </w:p>
    <w:p w14:paraId="248CF031" w14:textId="77777777" w:rsidR="00C75F77" w:rsidRPr="002E2639" w:rsidRDefault="00C75F77" w:rsidP="00C75F77">
      <w:pPr>
        <w:rPr>
          <w:lang w:val="sk-SK"/>
        </w:rPr>
      </w:pPr>
      <w:r w:rsidRPr="002E2639">
        <w:rPr>
          <w:lang w:val="sk-SK"/>
        </w:rPr>
        <w:t xml:space="preserve">Nepoužívať v známych prípadoch precitlivenosti na účinnú látku, </w:t>
      </w:r>
      <w:proofErr w:type="spellStart"/>
      <w:r w:rsidRPr="002E2639">
        <w:rPr>
          <w:lang w:val="sk-SK"/>
        </w:rPr>
        <w:t>kortikosteroidy</w:t>
      </w:r>
      <w:proofErr w:type="spellEnd"/>
      <w:r w:rsidRPr="002E2639">
        <w:rPr>
          <w:lang w:val="sk-SK"/>
        </w:rPr>
        <w:t xml:space="preserve"> </w:t>
      </w:r>
      <w:r>
        <w:rPr>
          <w:lang w:val="sk-SK"/>
        </w:rPr>
        <w:t>alebo</w:t>
      </w:r>
      <w:r w:rsidRPr="002E2639">
        <w:rPr>
          <w:lang w:val="sk-SK"/>
        </w:rPr>
        <w:t> na niektorú z</w:t>
      </w:r>
      <w:r>
        <w:rPr>
          <w:lang w:val="sk-SK"/>
        </w:rPr>
        <w:t> pomocných látok</w:t>
      </w:r>
      <w:r w:rsidRPr="002E2639">
        <w:rPr>
          <w:lang w:val="sk-SK"/>
        </w:rPr>
        <w:t>.</w:t>
      </w:r>
    </w:p>
    <w:p w14:paraId="4DE75BF2" w14:textId="77777777" w:rsidR="00C75F77" w:rsidRPr="002E2639" w:rsidRDefault="00C75F77" w:rsidP="00C75F77">
      <w:pPr>
        <w:tabs>
          <w:tab w:val="clear" w:pos="567"/>
        </w:tabs>
        <w:spacing w:line="240" w:lineRule="auto"/>
        <w:rPr>
          <w:szCs w:val="22"/>
          <w:lang w:val="sk-SK"/>
        </w:rPr>
      </w:pPr>
    </w:p>
    <w:p w14:paraId="3FBF2C14" w14:textId="77777777" w:rsidR="00C75F77" w:rsidRPr="002E2639" w:rsidRDefault="00C75F77" w:rsidP="00C75F77">
      <w:pPr>
        <w:tabs>
          <w:tab w:val="clear" w:pos="567"/>
        </w:tabs>
        <w:spacing w:line="240" w:lineRule="auto"/>
        <w:rPr>
          <w:szCs w:val="22"/>
          <w:lang w:val="sk-SK"/>
        </w:rPr>
      </w:pPr>
      <w:r w:rsidRPr="002E2639">
        <w:rPr>
          <w:b/>
          <w:szCs w:val="22"/>
          <w:highlight w:val="lightGray"/>
          <w:lang w:val="sk-SK"/>
        </w:rPr>
        <w:t>6.</w:t>
      </w:r>
      <w:r w:rsidRPr="002E2639">
        <w:rPr>
          <w:b/>
          <w:szCs w:val="22"/>
          <w:lang w:val="sk-SK"/>
        </w:rPr>
        <w:tab/>
        <w:t>NEŽIADUCE ÚČINKY</w:t>
      </w:r>
    </w:p>
    <w:p w14:paraId="240ADAF3" w14:textId="77777777" w:rsidR="00C75F77" w:rsidRPr="002E2639" w:rsidRDefault="00C75F77" w:rsidP="00C75F77">
      <w:pPr>
        <w:tabs>
          <w:tab w:val="clear" w:pos="567"/>
        </w:tabs>
        <w:spacing w:line="240" w:lineRule="auto"/>
        <w:rPr>
          <w:szCs w:val="22"/>
          <w:lang w:val="sk-SK"/>
        </w:rPr>
      </w:pPr>
    </w:p>
    <w:p w14:paraId="4F7E7464" w14:textId="77777777" w:rsidR="00C75F77" w:rsidRPr="002E2639" w:rsidRDefault="00C75F77" w:rsidP="00C75F77">
      <w:pPr>
        <w:jc w:val="both"/>
        <w:rPr>
          <w:szCs w:val="22"/>
          <w:lang w:val="sk-SK"/>
        </w:rPr>
      </w:pPr>
      <w:proofErr w:type="spellStart"/>
      <w:r w:rsidRPr="002E2639">
        <w:rPr>
          <w:szCs w:val="22"/>
          <w:bdr w:val="nil"/>
          <w:lang w:val="sk-SK"/>
        </w:rPr>
        <w:t>Kortikosteroidy</w:t>
      </w:r>
      <w:proofErr w:type="spellEnd"/>
      <w:r w:rsidRPr="002E2639">
        <w:rPr>
          <w:szCs w:val="22"/>
          <w:bdr w:val="nil"/>
          <w:lang w:val="sk-SK"/>
        </w:rPr>
        <w:t xml:space="preserve"> ako je </w:t>
      </w:r>
      <w:proofErr w:type="spellStart"/>
      <w:r w:rsidRPr="002E2639">
        <w:rPr>
          <w:szCs w:val="22"/>
          <w:bdr w:val="nil"/>
          <w:lang w:val="sk-SK"/>
        </w:rPr>
        <w:t>dexametazón</w:t>
      </w:r>
      <w:proofErr w:type="spellEnd"/>
      <w:r w:rsidRPr="002E2639">
        <w:rPr>
          <w:szCs w:val="22"/>
          <w:bdr w:val="nil"/>
          <w:lang w:val="sk-SK"/>
        </w:rPr>
        <w:t xml:space="preserve"> sú známe tým, že spôsobujú široký rozsah nežiaducich účinkov.</w:t>
      </w:r>
    </w:p>
    <w:p w14:paraId="4144118C" w14:textId="77777777" w:rsidR="00C75F77" w:rsidRPr="002E2639" w:rsidRDefault="00C75F77" w:rsidP="00C75F77">
      <w:pPr>
        <w:jc w:val="both"/>
        <w:rPr>
          <w:szCs w:val="22"/>
          <w:lang w:val="sk-SK"/>
        </w:rPr>
      </w:pPr>
      <w:r w:rsidRPr="002E2639">
        <w:rPr>
          <w:szCs w:val="22"/>
          <w:bdr w:val="nil"/>
          <w:lang w:val="sk-SK"/>
        </w:rPr>
        <w:t xml:space="preserve">Zatiaľ čo jednorazové </w:t>
      </w:r>
      <w:r w:rsidR="004A5DB5">
        <w:rPr>
          <w:szCs w:val="22"/>
          <w:bdr w:val="nil"/>
          <w:lang w:val="sk-SK"/>
        </w:rPr>
        <w:t xml:space="preserve">vysoké </w:t>
      </w:r>
      <w:r w:rsidRPr="002E2639">
        <w:rPr>
          <w:szCs w:val="22"/>
          <w:bdr w:val="nil"/>
          <w:lang w:val="sk-SK"/>
        </w:rPr>
        <w:t>dávky sú vo všeobecnosti dobre znášané, pri dlhodobom používaní a v prípadoch esterov s dlhotrvajúcim účinkom môžu tieto lieky spôsobiť závažné nežiaduce účinky. Počas stredného až dlhodobého používania sa má preto dávka vo všeobecnosti udržiavať na minimálnej úrovni potrebnej na kontrolu príznakov.</w:t>
      </w:r>
    </w:p>
    <w:p w14:paraId="6B61ECF1" w14:textId="77777777" w:rsidR="00C75F77" w:rsidRPr="002E2639" w:rsidRDefault="00C75F77" w:rsidP="00C75F77">
      <w:pPr>
        <w:jc w:val="both"/>
        <w:rPr>
          <w:lang w:val="sk-SK"/>
        </w:rPr>
      </w:pPr>
      <w:proofErr w:type="spellStart"/>
      <w:r w:rsidRPr="002E2639">
        <w:rPr>
          <w:szCs w:val="22"/>
          <w:bdr w:val="nil"/>
          <w:lang w:val="sk-SK"/>
        </w:rPr>
        <w:t>Steroidy</w:t>
      </w:r>
      <w:proofErr w:type="spellEnd"/>
      <w:r w:rsidRPr="002E2639">
        <w:rPr>
          <w:szCs w:val="22"/>
          <w:bdr w:val="nil"/>
          <w:lang w:val="sk-SK"/>
        </w:rPr>
        <w:t xml:space="preserve"> sami o sebe môžu počas liečby spôsobiť príznaky </w:t>
      </w:r>
      <w:proofErr w:type="spellStart"/>
      <w:r w:rsidRPr="002E2639">
        <w:rPr>
          <w:szCs w:val="22"/>
          <w:bdr w:val="nil"/>
          <w:lang w:val="sk-SK"/>
        </w:rPr>
        <w:t>Cushingovej</w:t>
      </w:r>
      <w:proofErr w:type="spellEnd"/>
      <w:r w:rsidRPr="002E2639">
        <w:rPr>
          <w:szCs w:val="22"/>
          <w:bdr w:val="nil"/>
          <w:lang w:val="sk-SK"/>
        </w:rPr>
        <w:t xml:space="preserve"> choroby zahŕňajúce významnú zmenu metabolizmu tukov, uhľovodíkov, bielkovín a minerálnych látok, čoho dôsledkom môžu byť napr. prerozdelenie telesného tuku, svalová slabosť a úbytok svalov a </w:t>
      </w:r>
      <w:proofErr w:type="spellStart"/>
      <w:r w:rsidRPr="002E2639">
        <w:rPr>
          <w:szCs w:val="22"/>
          <w:bdr w:val="nil"/>
          <w:lang w:val="sk-SK"/>
        </w:rPr>
        <w:t>osteoporóza</w:t>
      </w:r>
      <w:proofErr w:type="spellEnd"/>
      <w:r w:rsidRPr="002E2639">
        <w:rPr>
          <w:szCs w:val="22"/>
          <w:bdr w:val="nil"/>
          <w:lang w:val="sk-SK"/>
        </w:rPr>
        <w:t xml:space="preserve">. </w:t>
      </w:r>
    </w:p>
    <w:p w14:paraId="26CBC586" w14:textId="77777777" w:rsidR="00C75F77" w:rsidRPr="002E2639" w:rsidRDefault="00C75F77" w:rsidP="00C75F77">
      <w:pPr>
        <w:jc w:val="both"/>
        <w:rPr>
          <w:szCs w:val="22"/>
          <w:bdr w:val="nil"/>
          <w:lang w:val="sk-SK"/>
        </w:rPr>
      </w:pPr>
      <w:r w:rsidRPr="002E2639">
        <w:rPr>
          <w:szCs w:val="22"/>
          <w:bdr w:val="nil"/>
          <w:lang w:val="sk-SK"/>
        </w:rPr>
        <w:t xml:space="preserve">Systémovo podávané </w:t>
      </w:r>
      <w:proofErr w:type="spellStart"/>
      <w:r w:rsidRPr="002E2639">
        <w:rPr>
          <w:szCs w:val="22"/>
          <w:bdr w:val="nil"/>
          <w:lang w:val="sk-SK"/>
        </w:rPr>
        <w:t>kortikosteroidy</w:t>
      </w:r>
      <w:proofErr w:type="spellEnd"/>
      <w:r w:rsidRPr="002E2639">
        <w:rPr>
          <w:szCs w:val="22"/>
          <w:bdr w:val="nil"/>
          <w:lang w:val="sk-SK"/>
        </w:rPr>
        <w:t xml:space="preserve"> môžu spôsobiť </w:t>
      </w:r>
      <w:proofErr w:type="spellStart"/>
      <w:r w:rsidRPr="002E2639">
        <w:rPr>
          <w:szCs w:val="22"/>
          <w:bdr w:val="nil"/>
          <w:lang w:val="sk-SK"/>
        </w:rPr>
        <w:t>polyúriu</w:t>
      </w:r>
      <w:proofErr w:type="spellEnd"/>
      <w:r w:rsidRPr="002E2639">
        <w:rPr>
          <w:szCs w:val="22"/>
          <w:bdr w:val="nil"/>
          <w:lang w:val="sk-SK"/>
        </w:rPr>
        <w:t xml:space="preserve">, </w:t>
      </w:r>
      <w:proofErr w:type="spellStart"/>
      <w:r w:rsidRPr="002E2639">
        <w:rPr>
          <w:szCs w:val="22"/>
          <w:bdr w:val="nil"/>
          <w:lang w:val="sk-SK"/>
        </w:rPr>
        <w:t>polydipsiu</w:t>
      </w:r>
      <w:proofErr w:type="spellEnd"/>
      <w:r w:rsidRPr="002E2639">
        <w:rPr>
          <w:szCs w:val="22"/>
          <w:bdr w:val="nil"/>
          <w:lang w:val="sk-SK"/>
        </w:rPr>
        <w:t xml:space="preserve"> a </w:t>
      </w:r>
      <w:proofErr w:type="spellStart"/>
      <w:r w:rsidRPr="002E2639">
        <w:rPr>
          <w:szCs w:val="22"/>
          <w:bdr w:val="nil"/>
          <w:lang w:val="sk-SK"/>
        </w:rPr>
        <w:t>polyfágiu</w:t>
      </w:r>
      <w:proofErr w:type="spellEnd"/>
      <w:r w:rsidRPr="002E2639">
        <w:rPr>
          <w:szCs w:val="22"/>
          <w:bdr w:val="nil"/>
          <w:lang w:val="sk-SK"/>
        </w:rPr>
        <w:t xml:space="preserve">, a to hlavne v skorých štádiách liečby. Niektoré </w:t>
      </w:r>
      <w:proofErr w:type="spellStart"/>
      <w:r w:rsidRPr="002E2639">
        <w:rPr>
          <w:szCs w:val="22"/>
          <w:bdr w:val="nil"/>
          <w:lang w:val="sk-SK"/>
        </w:rPr>
        <w:t>kortikosteroidy</w:t>
      </w:r>
      <w:proofErr w:type="spellEnd"/>
      <w:r w:rsidRPr="002E2639">
        <w:rPr>
          <w:szCs w:val="22"/>
          <w:bdr w:val="nil"/>
          <w:lang w:val="sk-SK"/>
        </w:rPr>
        <w:t xml:space="preserve"> môžu pri dlhodobom používaní spôsobovať zadržiavanie sodíka a vody a </w:t>
      </w:r>
      <w:proofErr w:type="spellStart"/>
      <w:r w:rsidRPr="002E2639">
        <w:rPr>
          <w:szCs w:val="22"/>
          <w:bdr w:val="nil"/>
          <w:lang w:val="sk-SK"/>
        </w:rPr>
        <w:t>hypokaliémiu</w:t>
      </w:r>
      <w:proofErr w:type="spellEnd"/>
      <w:r w:rsidRPr="002E2639">
        <w:rPr>
          <w:szCs w:val="22"/>
          <w:bdr w:val="nil"/>
          <w:lang w:val="sk-SK"/>
        </w:rPr>
        <w:t xml:space="preserve">. Systémové </w:t>
      </w:r>
      <w:proofErr w:type="spellStart"/>
      <w:r w:rsidRPr="002E2639">
        <w:rPr>
          <w:szCs w:val="22"/>
          <w:bdr w:val="nil"/>
          <w:lang w:val="sk-SK"/>
        </w:rPr>
        <w:t>kortikosteroidy</w:t>
      </w:r>
      <w:proofErr w:type="spellEnd"/>
      <w:r w:rsidRPr="002E2639">
        <w:rPr>
          <w:szCs w:val="22"/>
          <w:bdr w:val="nil"/>
          <w:lang w:val="sk-SK"/>
        </w:rPr>
        <w:t xml:space="preserve"> spôsobovali ukladanie vápnika v koži (</w:t>
      </w:r>
      <w:proofErr w:type="spellStart"/>
      <w:r w:rsidRPr="002E2639">
        <w:rPr>
          <w:szCs w:val="22"/>
          <w:bdr w:val="nil"/>
          <w:lang w:val="sk-SK"/>
        </w:rPr>
        <w:t>calcinosis</w:t>
      </w:r>
      <w:proofErr w:type="spellEnd"/>
      <w:r w:rsidRPr="002E2639">
        <w:rPr>
          <w:szCs w:val="22"/>
          <w:bdr w:val="nil"/>
          <w:lang w:val="sk-SK"/>
        </w:rPr>
        <w:t xml:space="preserve"> </w:t>
      </w:r>
      <w:proofErr w:type="spellStart"/>
      <w:r w:rsidRPr="002E2639">
        <w:rPr>
          <w:szCs w:val="22"/>
          <w:bdr w:val="nil"/>
          <w:lang w:val="sk-SK"/>
        </w:rPr>
        <w:t>cutis</w:t>
      </w:r>
      <w:proofErr w:type="spellEnd"/>
      <w:r w:rsidRPr="002E2639">
        <w:rPr>
          <w:szCs w:val="22"/>
          <w:bdr w:val="nil"/>
          <w:lang w:val="sk-SK"/>
        </w:rPr>
        <w:t>).</w:t>
      </w:r>
    </w:p>
    <w:p w14:paraId="726575C6" w14:textId="77777777" w:rsidR="00C75F77" w:rsidRPr="002E2639" w:rsidRDefault="00C75F77" w:rsidP="00C75F77">
      <w:pPr>
        <w:jc w:val="both"/>
        <w:rPr>
          <w:lang w:val="sk-SK"/>
        </w:rPr>
      </w:pPr>
      <w:r w:rsidRPr="002E2639">
        <w:rPr>
          <w:lang w:val="sk-SK"/>
        </w:rPr>
        <w:t xml:space="preserve">Používanie </w:t>
      </w:r>
      <w:proofErr w:type="spellStart"/>
      <w:r w:rsidRPr="002E2639">
        <w:rPr>
          <w:lang w:val="sk-SK"/>
        </w:rPr>
        <w:t>kortikosteroidov</w:t>
      </w:r>
      <w:proofErr w:type="spellEnd"/>
      <w:r w:rsidRPr="002E2639">
        <w:rPr>
          <w:lang w:val="sk-SK"/>
        </w:rPr>
        <w:t xml:space="preserve"> môže spôsobiť zmeny krvných biochemických a hematologických parametrov. Môže sa vyskytnúť prechodná hyperglykémia.</w:t>
      </w:r>
    </w:p>
    <w:p w14:paraId="396433CD" w14:textId="77777777" w:rsidR="00C75F77" w:rsidRPr="002E2639" w:rsidRDefault="00C75F77" w:rsidP="00C75F77">
      <w:pPr>
        <w:jc w:val="both"/>
        <w:rPr>
          <w:sz w:val="20"/>
          <w:lang w:val="sk-SK"/>
        </w:rPr>
      </w:pPr>
      <w:r w:rsidRPr="002E2639">
        <w:rPr>
          <w:szCs w:val="22"/>
          <w:bdr w:val="nil"/>
          <w:lang w:val="sk-SK"/>
        </w:rPr>
        <w:t xml:space="preserve">Liečba </w:t>
      </w:r>
      <w:proofErr w:type="spellStart"/>
      <w:r w:rsidRPr="002E2639">
        <w:rPr>
          <w:szCs w:val="22"/>
          <w:bdr w:val="nil"/>
          <w:lang w:val="sk-SK"/>
        </w:rPr>
        <w:t>dexametazónom</w:t>
      </w:r>
      <w:proofErr w:type="spellEnd"/>
      <w:r w:rsidRPr="002E2639">
        <w:rPr>
          <w:szCs w:val="22"/>
          <w:bdr w:val="nil"/>
          <w:lang w:val="sk-SK"/>
        </w:rPr>
        <w:t xml:space="preserve"> tlmí os </w:t>
      </w:r>
      <w:proofErr w:type="spellStart"/>
      <w:r w:rsidRPr="002E2639">
        <w:rPr>
          <w:szCs w:val="22"/>
          <w:bdr w:val="nil"/>
          <w:lang w:val="sk-SK"/>
        </w:rPr>
        <w:t>hypotalamus-hypofýza</w:t>
      </w:r>
      <w:proofErr w:type="spellEnd"/>
      <w:r w:rsidRPr="002E2639">
        <w:rPr>
          <w:szCs w:val="22"/>
          <w:bdr w:val="nil"/>
          <w:lang w:val="sk-SK"/>
        </w:rPr>
        <w:t xml:space="preserve">. Po ukončení liečby sa môžu objaviť príznaky nedostatočnosti nadobličiek rozširujúce sa na atrofiu kôry nadobličiek, čo môže zvieraťu znemožniť primerané zvládnutie stresových situácií. Preto sa majú zvážiť prostriedky na minimalizáciu týchto účinkov v období po prerušení alebo ukončení liečby ako je podávanie v čase, kedy sa pozorujú maximálne endogénne hladiny </w:t>
      </w:r>
      <w:proofErr w:type="spellStart"/>
      <w:r w:rsidRPr="002E2639">
        <w:rPr>
          <w:szCs w:val="22"/>
          <w:bdr w:val="nil"/>
          <w:lang w:val="sk-SK"/>
        </w:rPr>
        <w:t>kortizolu</w:t>
      </w:r>
      <w:proofErr w:type="spellEnd"/>
      <w:r w:rsidRPr="002E2639">
        <w:rPr>
          <w:szCs w:val="22"/>
          <w:bdr w:val="nil"/>
          <w:lang w:val="sk-SK"/>
        </w:rPr>
        <w:t xml:space="preserve"> (napr. u psov ráno) a postupné znižovanie dávky. </w:t>
      </w:r>
    </w:p>
    <w:p w14:paraId="54241783" w14:textId="77777777" w:rsidR="00C75F77" w:rsidRPr="002E2639" w:rsidRDefault="00C75F77" w:rsidP="00C75F77">
      <w:pPr>
        <w:jc w:val="both"/>
        <w:rPr>
          <w:lang w:val="sk-SK"/>
        </w:rPr>
      </w:pPr>
      <w:proofErr w:type="spellStart"/>
      <w:r w:rsidRPr="002E2639">
        <w:rPr>
          <w:szCs w:val="22"/>
          <w:bdr w:val="nil"/>
          <w:lang w:val="sk-SK"/>
        </w:rPr>
        <w:t>Kortikosteroidy</w:t>
      </w:r>
      <w:proofErr w:type="spellEnd"/>
      <w:r w:rsidRPr="002E2639">
        <w:rPr>
          <w:szCs w:val="22"/>
          <w:bdr w:val="nil"/>
          <w:lang w:val="sk-SK"/>
        </w:rPr>
        <w:t xml:space="preserve"> môžu oneskoriť hojenie a </w:t>
      </w:r>
      <w:proofErr w:type="spellStart"/>
      <w:r w:rsidRPr="002E2639">
        <w:rPr>
          <w:szCs w:val="22"/>
          <w:bdr w:val="nil"/>
          <w:lang w:val="sk-SK"/>
        </w:rPr>
        <w:t>imunosupresívne</w:t>
      </w:r>
      <w:proofErr w:type="spellEnd"/>
      <w:r w:rsidRPr="002E2639">
        <w:rPr>
          <w:szCs w:val="22"/>
          <w:bdr w:val="nil"/>
          <w:lang w:val="sk-SK"/>
        </w:rPr>
        <w:t xml:space="preserve"> účinky môžu oslabiť rezistenciu voči infekciám alebo zhoršiť stav existujúcich infekcií.</w:t>
      </w:r>
    </w:p>
    <w:p w14:paraId="07A6E6D8" w14:textId="77777777" w:rsidR="00C75F77" w:rsidRPr="002E2639" w:rsidRDefault="00C75F77" w:rsidP="00C75F77">
      <w:pPr>
        <w:jc w:val="both"/>
        <w:rPr>
          <w:lang w:val="sk-SK"/>
        </w:rPr>
      </w:pPr>
      <w:r w:rsidRPr="002E2639">
        <w:rPr>
          <w:szCs w:val="22"/>
          <w:bdr w:val="nil"/>
          <w:lang w:val="sk-SK"/>
        </w:rPr>
        <w:t xml:space="preserve">U zvierat liečených </w:t>
      </w:r>
      <w:proofErr w:type="spellStart"/>
      <w:r w:rsidRPr="002E2639">
        <w:rPr>
          <w:szCs w:val="22"/>
          <w:bdr w:val="nil"/>
          <w:lang w:val="sk-SK"/>
        </w:rPr>
        <w:t>kortikosteroidmi</w:t>
      </w:r>
      <w:proofErr w:type="spellEnd"/>
      <w:r w:rsidRPr="002E2639">
        <w:rPr>
          <w:szCs w:val="22"/>
          <w:bdr w:val="nil"/>
          <w:lang w:val="sk-SK"/>
        </w:rPr>
        <w:t xml:space="preserve"> sa hlásili </w:t>
      </w:r>
      <w:proofErr w:type="spellStart"/>
      <w:r w:rsidRPr="002E2639">
        <w:rPr>
          <w:szCs w:val="22"/>
          <w:bdr w:val="nil"/>
          <w:lang w:val="sk-SK"/>
        </w:rPr>
        <w:t>gastrointestinálne</w:t>
      </w:r>
      <w:proofErr w:type="spellEnd"/>
      <w:r w:rsidRPr="002E2639">
        <w:rPr>
          <w:szCs w:val="22"/>
          <w:bdr w:val="nil"/>
          <w:lang w:val="sk-SK"/>
        </w:rPr>
        <w:t xml:space="preserve"> vredy. </w:t>
      </w:r>
      <w:proofErr w:type="spellStart"/>
      <w:r w:rsidRPr="002E2639">
        <w:rPr>
          <w:szCs w:val="22"/>
          <w:bdr w:val="nil"/>
          <w:lang w:val="sk-SK"/>
        </w:rPr>
        <w:t>Gastrointestinálne</w:t>
      </w:r>
      <w:proofErr w:type="spellEnd"/>
      <w:r w:rsidRPr="002E2639">
        <w:rPr>
          <w:szCs w:val="22"/>
          <w:bdr w:val="nil"/>
          <w:lang w:val="sk-SK"/>
        </w:rPr>
        <w:t xml:space="preserve"> vredy sa môžu zhoršiť u zvierat, ktorým sa podávajú </w:t>
      </w:r>
      <w:proofErr w:type="spellStart"/>
      <w:r w:rsidRPr="002E2639">
        <w:rPr>
          <w:szCs w:val="22"/>
          <w:bdr w:val="nil"/>
          <w:lang w:val="sk-SK"/>
        </w:rPr>
        <w:t>nesteroidné</w:t>
      </w:r>
      <w:proofErr w:type="spellEnd"/>
      <w:r w:rsidRPr="002E2639">
        <w:rPr>
          <w:szCs w:val="22"/>
          <w:bdr w:val="nil"/>
          <w:lang w:val="sk-SK"/>
        </w:rPr>
        <w:t xml:space="preserve"> protizápalové lieky a u zvierat s poranením miechy. </w:t>
      </w:r>
    </w:p>
    <w:p w14:paraId="28F28F50" w14:textId="77777777" w:rsidR="00C75F77" w:rsidRPr="002E2639" w:rsidRDefault="00C75F77" w:rsidP="00C75F77">
      <w:pPr>
        <w:jc w:val="both"/>
        <w:rPr>
          <w:lang w:val="sk-SK"/>
        </w:rPr>
      </w:pPr>
      <w:proofErr w:type="spellStart"/>
      <w:r w:rsidRPr="002E2639">
        <w:rPr>
          <w:szCs w:val="22"/>
          <w:bdr w:val="nil"/>
          <w:lang w:val="sk-SK"/>
        </w:rPr>
        <w:t>Steroidy</w:t>
      </w:r>
      <w:proofErr w:type="spellEnd"/>
      <w:r w:rsidRPr="002E2639">
        <w:rPr>
          <w:szCs w:val="22"/>
          <w:bdr w:val="nil"/>
          <w:lang w:val="sk-SK"/>
        </w:rPr>
        <w:t xml:space="preserve"> môžu spôsobiť zväčšenie pečene (</w:t>
      </w:r>
      <w:proofErr w:type="spellStart"/>
      <w:r w:rsidRPr="002E2639">
        <w:rPr>
          <w:szCs w:val="22"/>
          <w:bdr w:val="nil"/>
          <w:lang w:val="sk-SK"/>
        </w:rPr>
        <w:t>hepatomegáliu</w:t>
      </w:r>
      <w:proofErr w:type="spellEnd"/>
      <w:r w:rsidRPr="002E2639">
        <w:rPr>
          <w:szCs w:val="22"/>
          <w:bdr w:val="nil"/>
          <w:lang w:val="sk-SK"/>
        </w:rPr>
        <w:t>) so zvýšenou hladinou pečeňových enzýmov v sére.</w:t>
      </w:r>
    </w:p>
    <w:p w14:paraId="7C70B54B" w14:textId="77777777" w:rsidR="00C75F77" w:rsidRPr="002E2639" w:rsidRDefault="00C75F77" w:rsidP="00C75F77">
      <w:pPr>
        <w:tabs>
          <w:tab w:val="clear" w:pos="567"/>
        </w:tabs>
        <w:spacing w:line="240" w:lineRule="auto"/>
        <w:rPr>
          <w:szCs w:val="22"/>
          <w:bdr w:val="nil"/>
          <w:lang w:val="sk-SK"/>
        </w:rPr>
      </w:pPr>
      <w:r w:rsidRPr="002E2639">
        <w:rPr>
          <w:szCs w:val="22"/>
          <w:bdr w:val="nil"/>
          <w:lang w:val="sk-SK"/>
        </w:rPr>
        <w:t>Veľmi zriedkavo sa môžu vyskytnúť reakcie z precitlivenosti.</w:t>
      </w:r>
    </w:p>
    <w:p w14:paraId="0AE7F828" w14:textId="77777777" w:rsidR="00C75F77" w:rsidRPr="002E2639" w:rsidRDefault="00C75F77" w:rsidP="00C75F77">
      <w:pPr>
        <w:tabs>
          <w:tab w:val="clear" w:pos="567"/>
        </w:tabs>
        <w:spacing w:line="240" w:lineRule="auto"/>
        <w:rPr>
          <w:szCs w:val="22"/>
          <w:bdr w:val="nil"/>
          <w:lang w:val="sk-SK"/>
        </w:rPr>
      </w:pPr>
      <w:r w:rsidRPr="002E2639">
        <w:rPr>
          <w:szCs w:val="22"/>
          <w:bdr w:val="nil"/>
          <w:lang w:val="sk-SK"/>
        </w:rPr>
        <w:t xml:space="preserve">Používanie </w:t>
      </w:r>
      <w:proofErr w:type="spellStart"/>
      <w:r w:rsidRPr="002E2639">
        <w:rPr>
          <w:szCs w:val="22"/>
          <w:bdr w:val="nil"/>
          <w:lang w:val="sk-SK"/>
        </w:rPr>
        <w:t>kortikosteroidov</w:t>
      </w:r>
      <w:proofErr w:type="spellEnd"/>
      <w:r w:rsidRPr="002E2639">
        <w:rPr>
          <w:szCs w:val="22"/>
          <w:bdr w:val="nil"/>
          <w:lang w:val="sk-SK"/>
        </w:rPr>
        <w:t xml:space="preserve"> môže zvýšiť riziko akútnej </w:t>
      </w:r>
      <w:proofErr w:type="spellStart"/>
      <w:r w:rsidRPr="002E2639">
        <w:rPr>
          <w:szCs w:val="22"/>
          <w:bdr w:val="nil"/>
          <w:lang w:val="sk-SK"/>
        </w:rPr>
        <w:t>pankreatitídy</w:t>
      </w:r>
      <w:proofErr w:type="spellEnd"/>
      <w:r w:rsidRPr="002E2639">
        <w:rPr>
          <w:szCs w:val="22"/>
          <w:bdr w:val="nil"/>
          <w:lang w:val="sk-SK"/>
        </w:rPr>
        <w:t xml:space="preserve">. </w:t>
      </w:r>
    </w:p>
    <w:p w14:paraId="0027DE64" w14:textId="77777777" w:rsidR="00C75F77" w:rsidRPr="002E2639" w:rsidRDefault="00C75F77" w:rsidP="00C75F77">
      <w:pPr>
        <w:tabs>
          <w:tab w:val="clear" w:pos="567"/>
        </w:tabs>
        <w:spacing w:line="240" w:lineRule="auto"/>
        <w:rPr>
          <w:szCs w:val="22"/>
          <w:bdr w:val="nil"/>
          <w:lang w:val="sk-SK"/>
        </w:rPr>
      </w:pPr>
      <w:r w:rsidRPr="002E2639">
        <w:rPr>
          <w:szCs w:val="22"/>
          <w:bdr w:val="nil"/>
          <w:lang w:val="sk-SK"/>
        </w:rPr>
        <w:t xml:space="preserve">Vyvolanie pôrodu pomocou </w:t>
      </w:r>
      <w:proofErr w:type="spellStart"/>
      <w:r w:rsidRPr="002E2639">
        <w:rPr>
          <w:szCs w:val="22"/>
          <w:bdr w:val="nil"/>
          <w:lang w:val="sk-SK"/>
        </w:rPr>
        <w:t>kortikosteroidov</w:t>
      </w:r>
      <w:proofErr w:type="spellEnd"/>
      <w:r w:rsidRPr="002E2639">
        <w:rPr>
          <w:szCs w:val="22"/>
          <w:bdr w:val="nil"/>
          <w:lang w:val="sk-SK"/>
        </w:rPr>
        <w:t xml:space="preserve"> sa môže spájať so zníženou životaschopnosťou teliat a zvýšeným výskytom zadržania plodových membrán u kráv. Ďalšie možné nežiaduce reakcie spojené s používaním </w:t>
      </w:r>
      <w:proofErr w:type="spellStart"/>
      <w:r w:rsidRPr="002E2639">
        <w:rPr>
          <w:szCs w:val="22"/>
          <w:bdr w:val="nil"/>
          <w:lang w:val="sk-SK"/>
        </w:rPr>
        <w:t>kortikosteroidov</w:t>
      </w:r>
      <w:proofErr w:type="spellEnd"/>
      <w:r w:rsidRPr="002E2639">
        <w:rPr>
          <w:szCs w:val="22"/>
          <w:bdr w:val="nil"/>
          <w:lang w:val="sk-SK"/>
        </w:rPr>
        <w:t xml:space="preserve"> môžu zahŕňať </w:t>
      </w:r>
      <w:proofErr w:type="spellStart"/>
      <w:r w:rsidRPr="002E2639">
        <w:rPr>
          <w:szCs w:val="22"/>
          <w:bdr w:val="nil"/>
          <w:lang w:val="sk-SK"/>
        </w:rPr>
        <w:t>laminitídu</w:t>
      </w:r>
      <w:proofErr w:type="spellEnd"/>
      <w:r w:rsidRPr="002E2639">
        <w:rPr>
          <w:szCs w:val="22"/>
          <w:bdr w:val="nil"/>
          <w:lang w:val="sk-SK"/>
        </w:rPr>
        <w:t xml:space="preserve"> a zníženie produkcie mlieka.</w:t>
      </w:r>
    </w:p>
    <w:p w14:paraId="148B5D3A" w14:textId="77777777" w:rsidR="00C75F77" w:rsidRPr="002E2639" w:rsidRDefault="00C75F77" w:rsidP="00C75F77">
      <w:pPr>
        <w:tabs>
          <w:tab w:val="clear" w:pos="567"/>
        </w:tabs>
        <w:spacing w:line="240" w:lineRule="auto"/>
        <w:rPr>
          <w:szCs w:val="22"/>
          <w:lang w:val="sk-SK"/>
        </w:rPr>
      </w:pPr>
    </w:p>
    <w:p w14:paraId="418424B5" w14:textId="77777777" w:rsidR="00C75F77" w:rsidRPr="002E2639" w:rsidRDefault="00C75F77" w:rsidP="00C75F77">
      <w:pPr>
        <w:keepNext/>
        <w:rPr>
          <w:szCs w:val="22"/>
          <w:lang w:val="sk-SK"/>
        </w:rPr>
      </w:pPr>
      <w:r w:rsidRPr="002E2639">
        <w:rPr>
          <w:szCs w:val="22"/>
          <w:lang w:val="sk-SK"/>
        </w:rPr>
        <w:t>Frekvencia výskytu nežiaducich účinkov sa definuje použitím nasledujúceho pravidla:</w:t>
      </w:r>
    </w:p>
    <w:p w14:paraId="0581032A" w14:textId="77777777" w:rsidR="00C75F77" w:rsidRPr="002E2639" w:rsidRDefault="00C75F77" w:rsidP="00C75F77">
      <w:pPr>
        <w:rPr>
          <w:szCs w:val="22"/>
          <w:lang w:val="sk-SK"/>
        </w:rPr>
      </w:pPr>
      <w:r w:rsidRPr="002E2639">
        <w:rPr>
          <w:szCs w:val="22"/>
          <w:lang w:val="sk-SK"/>
        </w:rPr>
        <w:t>- veľmi časté (nežiaduce účinky sa prejavili u viac ako 1 z 10 liečených zvierat),</w:t>
      </w:r>
    </w:p>
    <w:p w14:paraId="41630BEB" w14:textId="77777777" w:rsidR="00C75F77" w:rsidRPr="002E2639" w:rsidRDefault="00C75F77" w:rsidP="00C75F77">
      <w:pPr>
        <w:rPr>
          <w:szCs w:val="22"/>
          <w:lang w:val="sk-SK"/>
        </w:rPr>
      </w:pPr>
      <w:r w:rsidRPr="002E2639">
        <w:rPr>
          <w:szCs w:val="22"/>
          <w:lang w:val="sk-SK"/>
        </w:rPr>
        <w:t>- časté (u viac ako 1 ale menej ako 10 zo 100 liečených zvierat),</w:t>
      </w:r>
    </w:p>
    <w:p w14:paraId="0FCD0FEA" w14:textId="77777777" w:rsidR="00C75F77" w:rsidRPr="002E2639" w:rsidRDefault="00C75F77" w:rsidP="00C75F77">
      <w:pPr>
        <w:rPr>
          <w:szCs w:val="22"/>
          <w:lang w:val="sk-SK"/>
        </w:rPr>
      </w:pPr>
      <w:r w:rsidRPr="002E2639">
        <w:rPr>
          <w:szCs w:val="22"/>
          <w:lang w:val="sk-SK"/>
        </w:rPr>
        <w:t>- menej časté (u viac ako 1 ale menej ako 10 z 1 000 liečených zvierat),</w:t>
      </w:r>
    </w:p>
    <w:p w14:paraId="48E839CE" w14:textId="77777777" w:rsidR="00C75F77" w:rsidRPr="002E2639" w:rsidRDefault="00C75F77" w:rsidP="00C75F77">
      <w:pPr>
        <w:rPr>
          <w:szCs w:val="22"/>
          <w:lang w:val="sk-SK"/>
        </w:rPr>
      </w:pPr>
      <w:r w:rsidRPr="002E2639">
        <w:rPr>
          <w:szCs w:val="22"/>
          <w:lang w:val="sk-SK"/>
        </w:rPr>
        <w:t>- zriedkavé (u viac ako 1 ale menej ako 10 z 10 000 liečených zvierat),</w:t>
      </w:r>
    </w:p>
    <w:p w14:paraId="0FFE7DB6" w14:textId="77777777" w:rsidR="00C75F77" w:rsidRPr="002E2639" w:rsidRDefault="00C75F77" w:rsidP="00C75F77">
      <w:pPr>
        <w:tabs>
          <w:tab w:val="clear" w:pos="567"/>
        </w:tabs>
        <w:spacing w:line="240" w:lineRule="auto"/>
        <w:rPr>
          <w:szCs w:val="22"/>
          <w:lang w:val="sk-SK"/>
        </w:rPr>
      </w:pPr>
      <w:r w:rsidRPr="002E2639">
        <w:rPr>
          <w:szCs w:val="22"/>
          <w:lang w:val="sk-SK"/>
        </w:rPr>
        <w:t>- veľmi zriedkavé (u menej ako 1 z 10 000 liečených zvierat, vrátane ojedinelých hlásení).</w:t>
      </w:r>
    </w:p>
    <w:p w14:paraId="31297BD8" w14:textId="77777777" w:rsidR="00C75F77" w:rsidRPr="002E2639" w:rsidRDefault="00C75F77" w:rsidP="00C75F77">
      <w:pPr>
        <w:tabs>
          <w:tab w:val="clear" w:pos="567"/>
        </w:tabs>
        <w:spacing w:line="240" w:lineRule="auto"/>
        <w:rPr>
          <w:szCs w:val="22"/>
          <w:lang w:val="sk-SK"/>
        </w:rPr>
      </w:pPr>
    </w:p>
    <w:p w14:paraId="1F80E74F" w14:textId="77777777" w:rsidR="00C75F77" w:rsidRPr="00C75F77" w:rsidRDefault="00C75F77" w:rsidP="00C75F77">
      <w:pPr>
        <w:tabs>
          <w:tab w:val="clear" w:pos="567"/>
        </w:tabs>
        <w:spacing w:line="240" w:lineRule="auto"/>
        <w:rPr>
          <w:lang w:val="sk-SK"/>
        </w:rPr>
      </w:pPr>
      <w:r w:rsidRPr="002E2639">
        <w:rPr>
          <w:lang w:val="sk-SK"/>
        </w:rPr>
        <w:t>Ak zistíte akékoľvek nežiaduce účinky, aj tie, ktoré nie sú uvedené v tejto písomnej informácii pre používateľov, alebo si myslíte, že liek je neúčinný, informu</w:t>
      </w:r>
      <w:r>
        <w:rPr>
          <w:lang w:val="sk-SK"/>
        </w:rPr>
        <w:t>jte vášho veterinárneho lekára.</w:t>
      </w:r>
    </w:p>
    <w:p w14:paraId="2F36935F" w14:textId="77777777" w:rsidR="00C75F77" w:rsidRPr="002E2639" w:rsidRDefault="00C75F77" w:rsidP="00C75F77">
      <w:pPr>
        <w:tabs>
          <w:tab w:val="clear" w:pos="567"/>
        </w:tabs>
        <w:spacing w:line="240" w:lineRule="auto"/>
        <w:rPr>
          <w:szCs w:val="22"/>
          <w:lang w:val="sk-SK"/>
        </w:rPr>
      </w:pPr>
    </w:p>
    <w:p w14:paraId="5BC07CE6" w14:textId="77777777" w:rsidR="00C75F77" w:rsidRPr="002E2639" w:rsidRDefault="00C75F77" w:rsidP="00C75F77">
      <w:pPr>
        <w:tabs>
          <w:tab w:val="clear" w:pos="567"/>
        </w:tabs>
        <w:spacing w:line="240" w:lineRule="auto"/>
        <w:rPr>
          <w:szCs w:val="22"/>
          <w:lang w:val="sk-SK"/>
        </w:rPr>
      </w:pPr>
      <w:r w:rsidRPr="002E2639">
        <w:rPr>
          <w:b/>
          <w:szCs w:val="22"/>
          <w:highlight w:val="lightGray"/>
          <w:lang w:val="sk-SK"/>
        </w:rPr>
        <w:t>7.</w:t>
      </w:r>
      <w:r w:rsidRPr="002E2639">
        <w:rPr>
          <w:b/>
          <w:szCs w:val="22"/>
          <w:lang w:val="sk-SK"/>
        </w:rPr>
        <w:tab/>
        <w:t>CIEĽOVÝ DRUH</w:t>
      </w:r>
    </w:p>
    <w:p w14:paraId="02847826" w14:textId="77777777" w:rsidR="00C75F77" w:rsidRPr="002E2639" w:rsidRDefault="00C75F77" w:rsidP="00C75F77">
      <w:pPr>
        <w:tabs>
          <w:tab w:val="clear" w:pos="567"/>
        </w:tabs>
        <w:spacing w:line="240" w:lineRule="auto"/>
        <w:rPr>
          <w:szCs w:val="22"/>
          <w:lang w:val="sk-SK"/>
        </w:rPr>
      </w:pPr>
    </w:p>
    <w:p w14:paraId="2F01EF32" w14:textId="77777777" w:rsidR="00C75F77" w:rsidRPr="002E2639" w:rsidRDefault="00C75F77" w:rsidP="00C75F77">
      <w:pPr>
        <w:tabs>
          <w:tab w:val="clear" w:pos="567"/>
        </w:tabs>
        <w:spacing w:line="240" w:lineRule="auto"/>
        <w:rPr>
          <w:szCs w:val="22"/>
          <w:lang w:val="sk-SK"/>
        </w:rPr>
      </w:pPr>
      <w:r w:rsidRPr="002E2639">
        <w:rPr>
          <w:szCs w:val="22"/>
          <w:lang w:val="sk-SK"/>
        </w:rPr>
        <w:t>Kone, hovädzí dobytok, ošípané, psy a</w:t>
      </w:r>
      <w:r>
        <w:rPr>
          <w:szCs w:val="22"/>
          <w:lang w:val="sk-SK"/>
        </w:rPr>
        <w:t> </w:t>
      </w:r>
      <w:r w:rsidRPr="002E2639">
        <w:rPr>
          <w:szCs w:val="22"/>
          <w:lang w:val="sk-SK"/>
        </w:rPr>
        <w:t>mačky</w:t>
      </w:r>
      <w:r>
        <w:rPr>
          <w:szCs w:val="22"/>
          <w:lang w:val="sk-SK"/>
        </w:rPr>
        <w:t>.</w:t>
      </w:r>
    </w:p>
    <w:p w14:paraId="78421D24" w14:textId="77777777" w:rsidR="00C75F77" w:rsidRPr="002E2639" w:rsidRDefault="00C75F77" w:rsidP="00C75F77">
      <w:pPr>
        <w:tabs>
          <w:tab w:val="clear" w:pos="567"/>
        </w:tabs>
        <w:spacing w:line="240" w:lineRule="auto"/>
        <w:rPr>
          <w:szCs w:val="22"/>
          <w:lang w:val="sk-SK"/>
        </w:rPr>
      </w:pPr>
    </w:p>
    <w:p w14:paraId="1B64E5F7" w14:textId="77777777" w:rsidR="00C75F77" w:rsidRPr="002E2639" w:rsidRDefault="00C75F77" w:rsidP="00C75F77">
      <w:pPr>
        <w:tabs>
          <w:tab w:val="clear" w:pos="567"/>
        </w:tabs>
        <w:spacing w:line="240" w:lineRule="auto"/>
        <w:rPr>
          <w:szCs w:val="22"/>
          <w:lang w:val="sk-SK"/>
        </w:rPr>
      </w:pPr>
    </w:p>
    <w:p w14:paraId="08D70030" w14:textId="77777777" w:rsidR="00C75F77" w:rsidRPr="002E2639" w:rsidRDefault="00C75F77" w:rsidP="00C75F77">
      <w:pPr>
        <w:tabs>
          <w:tab w:val="clear" w:pos="567"/>
        </w:tabs>
        <w:spacing w:line="240" w:lineRule="auto"/>
        <w:rPr>
          <w:szCs w:val="22"/>
          <w:lang w:val="sk-SK"/>
        </w:rPr>
      </w:pPr>
      <w:r w:rsidRPr="002E2639">
        <w:rPr>
          <w:b/>
          <w:szCs w:val="22"/>
          <w:highlight w:val="lightGray"/>
          <w:lang w:val="sk-SK"/>
        </w:rPr>
        <w:t>8.</w:t>
      </w:r>
      <w:r w:rsidRPr="002E2639">
        <w:rPr>
          <w:b/>
          <w:szCs w:val="22"/>
          <w:lang w:val="sk-SK"/>
        </w:rPr>
        <w:tab/>
        <w:t>DÁVKOVANIE PRE KAŽDÝ DRUH, CESTA(-Y) A SPÔSOB PODANIA LIEKU</w:t>
      </w:r>
    </w:p>
    <w:p w14:paraId="3B2EE18B" w14:textId="77777777" w:rsidR="00C75F77" w:rsidRPr="002E2639" w:rsidRDefault="00C75F77" w:rsidP="00C75F77">
      <w:pPr>
        <w:tabs>
          <w:tab w:val="clear" w:pos="567"/>
        </w:tabs>
        <w:spacing w:line="240" w:lineRule="auto"/>
        <w:rPr>
          <w:iCs/>
          <w:szCs w:val="22"/>
          <w:lang w:val="sk-SK"/>
        </w:rPr>
      </w:pPr>
    </w:p>
    <w:p w14:paraId="108F5C81" w14:textId="77777777" w:rsidR="00C75F77" w:rsidRPr="002E2639" w:rsidRDefault="00C75F77" w:rsidP="00C75F77">
      <w:pPr>
        <w:jc w:val="both"/>
        <w:rPr>
          <w:u w:val="single"/>
          <w:lang w:val="sk-SK"/>
        </w:rPr>
      </w:pPr>
      <w:r w:rsidRPr="002E2639">
        <w:rPr>
          <w:szCs w:val="22"/>
          <w:u w:val="single"/>
          <w:bdr w:val="nil"/>
          <w:lang w:val="sk-SK"/>
        </w:rPr>
        <w:t>Kone</w:t>
      </w:r>
    </w:p>
    <w:p w14:paraId="66DC6D85" w14:textId="77777777" w:rsidR="00C75F77" w:rsidRPr="002E2639" w:rsidRDefault="00C75F77" w:rsidP="00C75F77">
      <w:pPr>
        <w:jc w:val="both"/>
        <w:rPr>
          <w:lang w:val="sk-SK"/>
        </w:rPr>
      </w:pPr>
      <w:proofErr w:type="spellStart"/>
      <w:r w:rsidRPr="002E2639">
        <w:rPr>
          <w:szCs w:val="22"/>
          <w:bdr w:val="nil"/>
          <w:lang w:val="sk-SK"/>
        </w:rPr>
        <w:t>Intramuskulárne</w:t>
      </w:r>
      <w:proofErr w:type="spellEnd"/>
      <w:r w:rsidRPr="002E2639">
        <w:rPr>
          <w:szCs w:val="22"/>
          <w:bdr w:val="nil"/>
          <w:lang w:val="sk-SK"/>
        </w:rPr>
        <w:t xml:space="preserve">, intravenózne alebo </w:t>
      </w:r>
      <w:proofErr w:type="spellStart"/>
      <w:r w:rsidRPr="002E2639">
        <w:rPr>
          <w:szCs w:val="22"/>
          <w:bdr w:val="nil"/>
          <w:lang w:val="sk-SK"/>
        </w:rPr>
        <w:t>intraartikulárne</w:t>
      </w:r>
      <w:proofErr w:type="spellEnd"/>
      <w:r w:rsidRPr="002E2639">
        <w:rPr>
          <w:szCs w:val="22"/>
          <w:bdr w:val="nil"/>
          <w:lang w:val="sk-SK"/>
        </w:rPr>
        <w:t xml:space="preserve"> po</w:t>
      </w:r>
      <w:r>
        <w:rPr>
          <w:szCs w:val="22"/>
          <w:bdr w:val="nil"/>
          <w:lang w:val="sk-SK"/>
        </w:rPr>
        <w:t>danie</w:t>
      </w:r>
      <w:r w:rsidRPr="002E2639">
        <w:rPr>
          <w:szCs w:val="22"/>
          <w:bdr w:val="nil"/>
          <w:lang w:val="sk-SK"/>
        </w:rPr>
        <w:t>.</w:t>
      </w:r>
    </w:p>
    <w:p w14:paraId="31626B0C" w14:textId="77777777" w:rsidR="00C75F77" w:rsidRPr="002E2639" w:rsidRDefault="00C75F77" w:rsidP="00C75F77">
      <w:pPr>
        <w:jc w:val="both"/>
        <w:rPr>
          <w:u w:val="single"/>
          <w:lang w:val="sk-SK"/>
        </w:rPr>
      </w:pPr>
    </w:p>
    <w:p w14:paraId="27B17C22" w14:textId="77777777" w:rsidR="00C75F77" w:rsidRPr="002E2639" w:rsidRDefault="00C75F77" w:rsidP="00C75F77">
      <w:pPr>
        <w:jc w:val="both"/>
        <w:rPr>
          <w:u w:val="single"/>
          <w:lang w:val="sk-SK"/>
        </w:rPr>
      </w:pPr>
      <w:r w:rsidRPr="002E2639">
        <w:rPr>
          <w:szCs w:val="22"/>
          <w:u w:val="single"/>
          <w:bdr w:val="nil"/>
          <w:lang w:val="sk-SK"/>
        </w:rPr>
        <w:t>Hovädzí dobytok, ošípané, psy a mačky</w:t>
      </w:r>
    </w:p>
    <w:p w14:paraId="5EF3F6D9" w14:textId="77777777" w:rsidR="00C75F77" w:rsidRPr="002E2639" w:rsidRDefault="00C75F77" w:rsidP="00C75F77">
      <w:pPr>
        <w:jc w:val="both"/>
        <w:rPr>
          <w:lang w:val="sk-SK"/>
        </w:rPr>
      </w:pPr>
      <w:proofErr w:type="spellStart"/>
      <w:r w:rsidRPr="002E2639">
        <w:rPr>
          <w:szCs w:val="22"/>
          <w:bdr w:val="nil"/>
          <w:lang w:val="sk-SK"/>
        </w:rPr>
        <w:t>Intramuskulárne</w:t>
      </w:r>
      <w:proofErr w:type="spellEnd"/>
      <w:r w:rsidRPr="002E2639">
        <w:rPr>
          <w:szCs w:val="22"/>
          <w:bdr w:val="nil"/>
          <w:lang w:val="sk-SK"/>
        </w:rPr>
        <w:t xml:space="preserve"> po</w:t>
      </w:r>
      <w:r>
        <w:rPr>
          <w:szCs w:val="22"/>
          <w:bdr w:val="nil"/>
          <w:lang w:val="sk-SK"/>
        </w:rPr>
        <w:t>danie</w:t>
      </w:r>
      <w:r w:rsidRPr="002E2639">
        <w:rPr>
          <w:szCs w:val="22"/>
          <w:bdr w:val="nil"/>
          <w:lang w:val="sk-SK"/>
        </w:rPr>
        <w:t>.</w:t>
      </w:r>
    </w:p>
    <w:p w14:paraId="5051BC25" w14:textId="77777777" w:rsidR="00C75F77" w:rsidRPr="002E2639" w:rsidRDefault="00C75F77" w:rsidP="00C75F77">
      <w:pPr>
        <w:jc w:val="both"/>
        <w:rPr>
          <w:lang w:val="sk-SK"/>
        </w:rPr>
      </w:pPr>
      <w:r w:rsidRPr="002E2639">
        <w:rPr>
          <w:szCs w:val="22"/>
          <w:bdr w:val="nil"/>
          <w:lang w:val="sk-SK"/>
        </w:rPr>
        <w:t>Počas podávania sa musia dodržiavať sterilné podmienky. Pri podávaní objemov menších ako 1 ml sa má používať injekčná striekačka s vhodným odstupňovaním na zabezpečenie podania správnej dávky.</w:t>
      </w:r>
    </w:p>
    <w:p w14:paraId="6AABC50F" w14:textId="77777777" w:rsidR="00C75F77" w:rsidRPr="002E2639" w:rsidRDefault="00C75F77" w:rsidP="00C75F77">
      <w:pPr>
        <w:jc w:val="both"/>
        <w:rPr>
          <w:lang w:val="sk-SK"/>
        </w:rPr>
      </w:pPr>
    </w:p>
    <w:p w14:paraId="5AB3C6AF" w14:textId="77777777" w:rsidR="00C75F77" w:rsidRPr="002E2639" w:rsidRDefault="00C75F77" w:rsidP="00C75F77">
      <w:pPr>
        <w:jc w:val="both"/>
        <w:rPr>
          <w:u w:val="single"/>
          <w:lang w:val="sk-SK"/>
        </w:rPr>
      </w:pPr>
      <w:r w:rsidRPr="002E2639">
        <w:rPr>
          <w:szCs w:val="22"/>
          <w:u w:val="single"/>
          <w:bdr w:val="nil"/>
          <w:lang w:val="sk-SK"/>
        </w:rPr>
        <w:t>Na liečbu zápalových a alergických ochorení: odporúčajú sa nasledujúce jednorazové dávky.</w:t>
      </w:r>
    </w:p>
    <w:p w14:paraId="3DDA198A" w14:textId="77777777" w:rsidR="00C75F77" w:rsidRPr="002E2639" w:rsidRDefault="00C75F77" w:rsidP="00C75F77">
      <w:pPr>
        <w:tabs>
          <w:tab w:val="clear" w:pos="567"/>
          <w:tab w:val="left" w:pos="3402"/>
        </w:tabs>
        <w:jc w:val="both"/>
        <w:rPr>
          <w:lang w:val="sk-SK"/>
        </w:rPr>
      </w:pPr>
      <w:r w:rsidRPr="002E2639">
        <w:rPr>
          <w:lang w:val="sk-SK"/>
        </w:rPr>
        <w:t>Druh</w:t>
      </w:r>
      <w:r w:rsidRPr="002E2639">
        <w:rPr>
          <w:lang w:val="sk-SK"/>
        </w:rPr>
        <w:tab/>
        <w:t>Dávkovanie (</w:t>
      </w:r>
      <w:proofErr w:type="spellStart"/>
      <w:r w:rsidRPr="002E2639">
        <w:rPr>
          <w:lang w:val="sk-SK"/>
        </w:rPr>
        <w:t>i.m</w:t>
      </w:r>
      <w:proofErr w:type="spellEnd"/>
      <w:r w:rsidRPr="002E2639">
        <w:rPr>
          <w:lang w:val="sk-SK"/>
        </w:rPr>
        <w:t>.)</w:t>
      </w:r>
    </w:p>
    <w:p w14:paraId="7312A789" w14:textId="77777777" w:rsidR="00C75F77" w:rsidRPr="002E2639" w:rsidRDefault="00C75F77" w:rsidP="00C75F77">
      <w:pPr>
        <w:tabs>
          <w:tab w:val="clear" w:pos="567"/>
          <w:tab w:val="left" w:pos="3402"/>
        </w:tabs>
        <w:jc w:val="both"/>
        <w:rPr>
          <w:lang w:val="sk-SK"/>
        </w:rPr>
      </w:pPr>
      <w:r w:rsidRPr="002E2639">
        <w:rPr>
          <w:szCs w:val="22"/>
          <w:bdr w:val="nil"/>
          <w:lang w:val="sk-SK"/>
        </w:rPr>
        <w:t>kone, hovädzí dobytok, ošípané</w:t>
      </w:r>
      <w:r w:rsidRPr="002E2639">
        <w:rPr>
          <w:szCs w:val="22"/>
          <w:bdr w:val="nil"/>
          <w:lang w:val="sk-SK"/>
        </w:rPr>
        <w:tab/>
        <w:t xml:space="preserve">0,06 mg </w:t>
      </w:r>
      <w:proofErr w:type="spellStart"/>
      <w:r w:rsidRPr="002E2639">
        <w:rPr>
          <w:szCs w:val="22"/>
          <w:bdr w:val="nil"/>
          <w:lang w:val="sk-SK"/>
        </w:rPr>
        <w:t>dexametazónu</w:t>
      </w:r>
      <w:proofErr w:type="spellEnd"/>
      <w:r w:rsidRPr="002E2639">
        <w:rPr>
          <w:szCs w:val="22"/>
          <w:bdr w:val="nil"/>
          <w:lang w:val="sk-SK"/>
        </w:rPr>
        <w:t xml:space="preserve">/kg </w:t>
      </w:r>
      <w:r>
        <w:rPr>
          <w:szCs w:val="22"/>
          <w:bdr w:val="nil"/>
          <w:lang w:val="sk-SK"/>
        </w:rPr>
        <w:t>živej</w:t>
      </w:r>
      <w:r w:rsidRPr="002E2639">
        <w:rPr>
          <w:szCs w:val="22"/>
          <w:bdr w:val="nil"/>
          <w:lang w:val="sk-SK"/>
        </w:rPr>
        <w:t xml:space="preserve"> hmotnosti (3 ml lieku/100 kg </w:t>
      </w:r>
      <w:r>
        <w:rPr>
          <w:szCs w:val="22"/>
          <w:bdr w:val="nil"/>
          <w:lang w:val="sk-SK"/>
        </w:rPr>
        <w:t>živej</w:t>
      </w:r>
      <w:r w:rsidRPr="002E2639">
        <w:rPr>
          <w:szCs w:val="22"/>
          <w:bdr w:val="nil"/>
          <w:lang w:val="sk-SK"/>
        </w:rPr>
        <w:t xml:space="preserve"> hmotnosti)</w:t>
      </w:r>
    </w:p>
    <w:p w14:paraId="2DB21BE5" w14:textId="77777777" w:rsidR="00C75F77" w:rsidRPr="002E2639" w:rsidRDefault="00C75F77" w:rsidP="00C75F77">
      <w:pPr>
        <w:tabs>
          <w:tab w:val="left" w:pos="3402"/>
        </w:tabs>
        <w:jc w:val="both"/>
        <w:rPr>
          <w:lang w:val="sk-SK"/>
        </w:rPr>
      </w:pPr>
      <w:r w:rsidRPr="002E2639">
        <w:rPr>
          <w:szCs w:val="22"/>
          <w:bdr w:val="nil"/>
          <w:lang w:val="sk-SK"/>
        </w:rPr>
        <w:t>psy, mačky</w:t>
      </w:r>
      <w:r w:rsidRPr="002E2639">
        <w:rPr>
          <w:szCs w:val="22"/>
          <w:bdr w:val="nil"/>
          <w:lang w:val="sk-SK"/>
        </w:rPr>
        <w:tab/>
        <w:t xml:space="preserve">0,1 mg </w:t>
      </w:r>
      <w:proofErr w:type="spellStart"/>
      <w:r w:rsidRPr="002E2639">
        <w:rPr>
          <w:szCs w:val="22"/>
          <w:bdr w:val="nil"/>
          <w:lang w:val="sk-SK"/>
        </w:rPr>
        <w:t>dexametazónu</w:t>
      </w:r>
      <w:proofErr w:type="spellEnd"/>
      <w:r w:rsidRPr="002E2639">
        <w:rPr>
          <w:szCs w:val="22"/>
          <w:bdr w:val="nil"/>
          <w:lang w:val="sk-SK"/>
        </w:rPr>
        <w:t xml:space="preserve">/kg </w:t>
      </w:r>
      <w:r>
        <w:rPr>
          <w:szCs w:val="22"/>
          <w:bdr w:val="nil"/>
          <w:lang w:val="sk-SK"/>
        </w:rPr>
        <w:t>živej</w:t>
      </w:r>
      <w:r w:rsidRPr="002E2639">
        <w:rPr>
          <w:szCs w:val="22"/>
          <w:bdr w:val="nil"/>
          <w:lang w:val="sk-SK"/>
        </w:rPr>
        <w:t xml:space="preserve"> hmotnosti (0,5 ml lieku/10 kg </w:t>
      </w:r>
      <w:r>
        <w:rPr>
          <w:szCs w:val="22"/>
          <w:bdr w:val="nil"/>
          <w:lang w:val="sk-SK"/>
        </w:rPr>
        <w:t>živej</w:t>
      </w:r>
      <w:r w:rsidRPr="002E2639">
        <w:rPr>
          <w:szCs w:val="22"/>
          <w:bdr w:val="nil"/>
          <w:lang w:val="sk-SK"/>
        </w:rPr>
        <w:t xml:space="preserve"> hmotnosti)</w:t>
      </w:r>
    </w:p>
    <w:p w14:paraId="24E4F40A" w14:textId="77777777" w:rsidR="00C75F77" w:rsidRPr="002E2639" w:rsidRDefault="00C75F77" w:rsidP="00C75F77">
      <w:pPr>
        <w:jc w:val="both"/>
        <w:rPr>
          <w:lang w:val="sk-SK"/>
        </w:rPr>
      </w:pPr>
    </w:p>
    <w:p w14:paraId="7E72E0EC" w14:textId="77777777" w:rsidR="00C75F77" w:rsidRPr="002E2639" w:rsidRDefault="00C75F77" w:rsidP="00C75F77">
      <w:pPr>
        <w:jc w:val="both"/>
        <w:rPr>
          <w:lang w:val="sk-SK"/>
        </w:rPr>
      </w:pPr>
      <w:r w:rsidRPr="002E2639">
        <w:rPr>
          <w:szCs w:val="22"/>
          <w:bdr w:val="nil"/>
          <w:lang w:val="sk-SK"/>
        </w:rPr>
        <w:t xml:space="preserve">V prípade šoku u psov a mačiek sa </w:t>
      </w:r>
      <w:proofErr w:type="spellStart"/>
      <w:r w:rsidRPr="002E2639">
        <w:rPr>
          <w:szCs w:val="22"/>
          <w:bdr w:val="nil"/>
          <w:lang w:val="sk-SK"/>
        </w:rPr>
        <w:t>dexametazón</w:t>
      </w:r>
      <w:proofErr w:type="spellEnd"/>
      <w:r w:rsidRPr="002E2639">
        <w:rPr>
          <w:szCs w:val="22"/>
          <w:bdr w:val="nil"/>
          <w:lang w:val="sk-SK"/>
        </w:rPr>
        <w:t xml:space="preserve"> môže podať intravenózne, v aspoň 10</w:t>
      </w:r>
      <w:r w:rsidRPr="002E2639">
        <w:rPr>
          <w:szCs w:val="22"/>
          <w:bdr w:val="nil"/>
          <w:lang w:val="sk-SK"/>
        </w:rPr>
        <w:noBreakHyphen/>
        <w:t>násobne vyššej dávke ako je klinicky odporúčaná systémová (</w:t>
      </w:r>
      <w:proofErr w:type="spellStart"/>
      <w:r w:rsidRPr="002E2639">
        <w:rPr>
          <w:szCs w:val="22"/>
          <w:bdr w:val="nil"/>
          <w:lang w:val="sk-SK"/>
        </w:rPr>
        <w:t>i.m</w:t>
      </w:r>
      <w:proofErr w:type="spellEnd"/>
      <w:r w:rsidRPr="002E2639">
        <w:rPr>
          <w:szCs w:val="22"/>
          <w:bdr w:val="nil"/>
          <w:lang w:val="sk-SK"/>
        </w:rPr>
        <w:t xml:space="preserve">.) dávka. </w:t>
      </w:r>
    </w:p>
    <w:p w14:paraId="182BADE8" w14:textId="77777777" w:rsidR="00C75F77" w:rsidRPr="002E2639" w:rsidRDefault="00C75F77" w:rsidP="00C75F77">
      <w:pPr>
        <w:jc w:val="both"/>
        <w:rPr>
          <w:lang w:val="sk-SK"/>
        </w:rPr>
      </w:pPr>
    </w:p>
    <w:p w14:paraId="5EBB4D9C" w14:textId="77777777" w:rsidR="00C75F77" w:rsidRPr="002E2639" w:rsidRDefault="00C75F77" w:rsidP="00C75F77">
      <w:pPr>
        <w:jc w:val="both"/>
        <w:rPr>
          <w:u w:val="single"/>
          <w:lang w:val="sk-SK"/>
        </w:rPr>
      </w:pPr>
      <w:r w:rsidRPr="002E2639">
        <w:rPr>
          <w:szCs w:val="22"/>
          <w:u w:val="single"/>
          <w:bdr w:val="nil"/>
          <w:lang w:val="sk-SK"/>
        </w:rPr>
        <w:t xml:space="preserve">Liečba primárnej </w:t>
      </w:r>
      <w:proofErr w:type="spellStart"/>
      <w:r w:rsidRPr="002E2639">
        <w:rPr>
          <w:szCs w:val="22"/>
          <w:u w:val="single"/>
          <w:bdr w:val="nil"/>
          <w:lang w:val="sk-SK"/>
        </w:rPr>
        <w:t>ketózy</w:t>
      </w:r>
      <w:proofErr w:type="spellEnd"/>
      <w:r w:rsidRPr="002E2639">
        <w:rPr>
          <w:szCs w:val="22"/>
          <w:u w:val="single"/>
          <w:bdr w:val="nil"/>
          <w:lang w:val="sk-SK"/>
        </w:rPr>
        <w:t xml:space="preserve"> u hovädzieho dobytka (</w:t>
      </w:r>
      <w:proofErr w:type="spellStart"/>
      <w:r w:rsidRPr="002E2639">
        <w:rPr>
          <w:szCs w:val="22"/>
          <w:u w:val="single"/>
          <w:bdr w:val="nil"/>
          <w:lang w:val="sk-SK"/>
        </w:rPr>
        <w:t>acetonémia</w:t>
      </w:r>
      <w:proofErr w:type="spellEnd"/>
      <w:r w:rsidRPr="002E2639">
        <w:rPr>
          <w:szCs w:val="22"/>
          <w:u w:val="single"/>
          <w:bdr w:val="nil"/>
          <w:lang w:val="sk-SK"/>
        </w:rPr>
        <w:t>)</w:t>
      </w:r>
    </w:p>
    <w:p w14:paraId="529D3994" w14:textId="77777777" w:rsidR="00C75F77" w:rsidRPr="002E2639" w:rsidRDefault="00C75F77" w:rsidP="00C75F77">
      <w:pPr>
        <w:jc w:val="both"/>
        <w:rPr>
          <w:lang w:val="sk-SK"/>
        </w:rPr>
      </w:pPr>
      <w:r w:rsidRPr="002E2639">
        <w:rPr>
          <w:szCs w:val="22"/>
          <w:bdr w:val="nil"/>
          <w:lang w:val="sk-SK"/>
        </w:rPr>
        <w:t>Odporúča sa 0,02</w:t>
      </w:r>
      <w:r w:rsidRPr="002E2639">
        <w:rPr>
          <w:szCs w:val="22"/>
          <w:bdr w:val="nil"/>
          <w:lang w:val="sk-SK"/>
        </w:rPr>
        <w:noBreakHyphen/>
        <w:t xml:space="preserve">0,04 mg </w:t>
      </w:r>
      <w:proofErr w:type="spellStart"/>
      <w:r w:rsidRPr="002E2639">
        <w:rPr>
          <w:szCs w:val="22"/>
          <w:bdr w:val="nil"/>
          <w:lang w:val="sk-SK"/>
        </w:rPr>
        <w:t>dexametazónu</w:t>
      </w:r>
      <w:proofErr w:type="spellEnd"/>
      <w:r w:rsidRPr="002E2639">
        <w:rPr>
          <w:szCs w:val="22"/>
          <w:bdr w:val="nil"/>
          <w:lang w:val="sk-SK"/>
        </w:rPr>
        <w:t xml:space="preserve">/kg </w:t>
      </w:r>
      <w:r>
        <w:rPr>
          <w:szCs w:val="22"/>
          <w:bdr w:val="nil"/>
          <w:lang w:val="sk-SK"/>
        </w:rPr>
        <w:t>živej</w:t>
      </w:r>
      <w:r w:rsidRPr="002E2639">
        <w:rPr>
          <w:szCs w:val="22"/>
          <w:bdr w:val="nil"/>
          <w:lang w:val="sk-SK"/>
        </w:rPr>
        <w:t xml:space="preserve"> hmotnosti, čo zodpovedá dávke 5</w:t>
      </w:r>
      <w:r w:rsidRPr="002E2639">
        <w:rPr>
          <w:szCs w:val="22"/>
          <w:bdr w:val="nil"/>
          <w:lang w:val="sk-SK"/>
        </w:rPr>
        <w:noBreakHyphen/>
        <w:t xml:space="preserve">10 ml lieku na 500 kg </w:t>
      </w:r>
      <w:r>
        <w:rPr>
          <w:szCs w:val="22"/>
          <w:bdr w:val="nil"/>
          <w:lang w:val="sk-SK"/>
        </w:rPr>
        <w:t>živej</w:t>
      </w:r>
      <w:r w:rsidRPr="002E2639">
        <w:rPr>
          <w:szCs w:val="22"/>
          <w:bdr w:val="nil"/>
          <w:lang w:val="sk-SK"/>
        </w:rPr>
        <w:t xml:space="preserve"> hmotnosti, podávaných ako jednorazová </w:t>
      </w:r>
      <w:proofErr w:type="spellStart"/>
      <w:r w:rsidRPr="002E2639">
        <w:rPr>
          <w:szCs w:val="22"/>
          <w:bdr w:val="nil"/>
          <w:lang w:val="sk-SK"/>
        </w:rPr>
        <w:t>intramuskulárna</w:t>
      </w:r>
      <w:proofErr w:type="spellEnd"/>
      <w:r w:rsidRPr="002E2639">
        <w:rPr>
          <w:szCs w:val="22"/>
          <w:bdr w:val="nil"/>
          <w:lang w:val="sk-SK"/>
        </w:rPr>
        <w:t xml:space="preserve"> injekcia, v závislosti od veľkosti </w:t>
      </w:r>
      <w:r>
        <w:rPr>
          <w:szCs w:val="22"/>
          <w:bdr w:val="nil"/>
          <w:lang w:val="sk-SK"/>
        </w:rPr>
        <w:t>dojnice</w:t>
      </w:r>
      <w:r w:rsidRPr="002E2639">
        <w:rPr>
          <w:szCs w:val="22"/>
          <w:bdr w:val="nil"/>
          <w:lang w:val="sk-SK"/>
        </w:rPr>
        <w:t xml:space="preserve"> a trvania príznakov. Ak prejavy trvali určitý čas, budú potrebné väčšie dávky (až do 0,04 mg </w:t>
      </w:r>
      <w:proofErr w:type="spellStart"/>
      <w:r w:rsidRPr="002E2639">
        <w:rPr>
          <w:szCs w:val="22"/>
          <w:bdr w:val="nil"/>
          <w:lang w:val="sk-SK"/>
        </w:rPr>
        <w:t>dexametazónu</w:t>
      </w:r>
      <w:proofErr w:type="spellEnd"/>
      <w:r w:rsidRPr="002E2639">
        <w:rPr>
          <w:szCs w:val="22"/>
          <w:bdr w:val="nil"/>
          <w:lang w:val="sk-SK"/>
        </w:rPr>
        <w:t>/kg</w:t>
      </w:r>
      <w:r>
        <w:rPr>
          <w:szCs w:val="22"/>
          <w:bdr w:val="nil"/>
          <w:lang w:val="sk-SK"/>
        </w:rPr>
        <w:t xml:space="preserve"> </w:t>
      </w:r>
      <w:proofErr w:type="spellStart"/>
      <w:r>
        <w:rPr>
          <w:szCs w:val="22"/>
          <w:bdr w:val="nil"/>
          <w:lang w:val="sk-SK"/>
        </w:rPr>
        <w:t>ž.hm</w:t>
      </w:r>
      <w:proofErr w:type="spellEnd"/>
      <w:r>
        <w:rPr>
          <w:szCs w:val="22"/>
          <w:bdr w:val="nil"/>
          <w:lang w:val="sk-SK"/>
        </w:rPr>
        <w:t>.</w:t>
      </w:r>
      <w:r w:rsidRPr="002E2639">
        <w:rPr>
          <w:szCs w:val="22"/>
          <w:bdr w:val="nil"/>
          <w:lang w:val="sk-SK"/>
        </w:rPr>
        <w:t xml:space="preserve">). </w:t>
      </w:r>
    </w:p>
    <w:p w14:paraId="74B6CFC9" w14:textId="77777777" w:rsidR="00C75F77" w:rsidRPr="002E2639" w:rsidRDefault="00C75F77" w:rsidP="00C75F77">
      <w:pPr>
        <w:jc w:val="both"/>
        <w:rPr>
          <w:lang w:val="sk-SK"/>
        </w:rPr>
      </w:pPr>
    </w:p>
    <w:p w14:paraId="244E36E0" w14:textId="77777777" w:rsidR="00C75F77" w:rsidRPr="002E2639" w:rsidRDefault="00C75F77" w:rsidP="00C75F77">
      <w:pPr>
        <w:jc w:val="both"/>
        <w:rPr>
          <w:u w:val="single"/>
          <w:lang w:val="sk-SK"/>
        </w:rPr>
      </w:pPr>
      <w:r w:rsidRPr="002E2639">
        <w:rPr>
          <w:szCs w:val="22"/>
          <w:u w:val="single"/>
          <w:bdr w:val="nil"/>
          <w:lang w:val="sk-SK"/>
        </w:rPr>
        <w:t>Vyvolanie pôrodu u hovädzieho dobytka</w:t>
      </w:r>
    </w:p>
    <w:p w14:paraId="679BF5BB" w14:textId="77777777" w:rsidR="00C75F77" w:rsidRPr="002E2639" w:rsidRDefault="00C75F77" w:rsidP="00C75F77">
      <w:pPr>
        <w:jc w:val="both"/>
        <w:rPr>
          <w:lang w:val="sk-SK"/>
        </w:rPr>
      </w:pPr>
      <w:r w:rsidRPr="002E2639">
        <w:rPr>
          <w:szCs w:val="22"/>
          <w:bdr w:val="nil"/>
          <w:lang w:val="sk-SK"/>
        </w:rPr>
        <w:t xml:space="preserve">Jednorazová </w:t>
      </w:r>
      <w:proofErr w:type="spellStart"/>
      <w:r w:rsidRPr="002E2639">
        <w:rPr>
          <w:szCs w:val="22"/>
          <w:bdr w:val="nil"/>
          <w:lang w:val="sk-SK"/>
        </w:rPr>
        <w:t>intramuskulárna</w:t>
      </w:r>
      <w:proofErr w:type="spellEnd"/>
      <w:r w:rsidRPr="002E2639">
        <w:rPr>
          <w:szCs w:val="22"/>
          <w:bdr w:val="nil"/>
          <w:lang w:val="sk-SK"/>
        </w:rPr>
        <w:t xml:space="preserve"> injekcia 0,04 mg</w:t>
      </w:r>
      <w:r>
        <w:rPr>
          <w:szCs w:val="22"/>
          <w:bdr w:val="nil"/>
          <w:lang w:val="sk-SK"/>
        </w:rPr>
        <w:t xml:space="preserve"> </w:t>
      </w:r>
      <w:proofErr w:type="spellStart"/>
      <w:r w:rsidRPr="002E2639">
        <w:rPr>
          <w:szCs w:val="22"/>
          <w:bdr w:val="nil"/>
          <w:lang w:val="sk-SK"/>
        </w:rPr>
        <w:t>dexametazónu</w:t>
      </w:r>
      <w:proofErr w:type="spellEnd"/>
      <w:r w:rsidRPr="002E2639">
        <w:rPr>
          <w:szCs w:val="22"/>
          <w:bdr w:val="nil"/>
          <w:lang w:val="sk-SK"/>
        </w:rPr>
        <w:t xml:space="preserve"> /kg </w:t>
      </w:r>
      <w:r>
        <w:rPr>
          <w:szCs w:val="22"/>
          <w:bdr w:val="nil"/>
          <w:lang w:val="sk-SK"/>
        </w:rPr>
        <w:t>živej</w:t>
      </w:r>
      <w:r w:rsidRPr="002E2639">
        <w:rPr>
          <w:szCs w:val="22"/>
          <w:bdr w:val="nil"/>
          <w:lang w:val="sk-SK"/>
        </w:rPr>
        <w:t xml:space="preserve"> hmotnosti, čo zodpovedá 10 ml </w:t>
      </w:r>
      <w:r>
        <w:rPr>
          <w:szCs w:val="22"/>
          <w:bdr w:val="nil"/>
          <w:lang w:val="sk-SK"/>
        </w:rPr>
        <w:t xml:space="preserve">lieku </w:t>
      </w:r>
      <w:r w:rsidRPr="002E2639">
        <w:rPr>
          <w:szCs w:val="22"/>
          <w:bdr w:val="nil"/>
          <w:lang w:val="sk-SK"/>
        </w:rPr>
        <w:t xml:space="preserve">na 500 kg </w:t>
      </w:r>
      <w:r>
        <w:rPr>
          <w:szCs w:val="22"/>
          <w:bdr w:val="nil"/>
          <w:lang w:val="sk-SK"/>
        </w:rPr>
        <w:t>živej</w:t>
      </w:r>
      <w:r w:rsidRPr="002E2639">
        <w:rPr>
          <w:szCs w:val="22"/>
          <w:bdr w:val="nil"/>
          <w:lang w:val="sk-SK"/>
        </w:rPr>
        <w:t xml:space="preserve"> hmotnosti po 260. dni gravidity, aby sa predišlo nadmernej veľkosti plodu a zabránilo vzniku edému vemena u hovädzieho dobytka. K pôrodu zvyčajne dôjde do 48</w:t>
      </w:r>
      <w:r w:rsidRPr="002E2639">
        <w:rPr>
          <w:szCs w:val="22"/>
          <w:bdr w:val="nil"/>
          <w:lang w:val="sk-SK"/>
        </w:rPr>
        <w:noBreakHyphen/>
        <w:t xml:space="preserve">72 hodín. </w:t>
      </w:r>
    </w:p>
    <w:p w14:paraId="652EF646" w14:textId="77777777" w:rsidR="00C75F77" w:rsidRPr="002E2639" w:rsidRDefault="00C75F77" w:rsidP="00C75F77">
      <w:pPr>
        <w:jc w:val="both"/>
        <w:rPr>
          <w:lang w:val="sk-SK"/>
        </w:rPr>
      </w:pPr>
    </w:p>
    <w:p w14:paraId="55AAD87C" w14:textId="77777777" w:rsidR="00C75F77" w:rsidRPr="002E2639" w:rsidRDefault="00C75F77" w:rsidP="00C75F77">
      <w:pPr>
        <w:jc w:val="both"/>
        <w:rPr>
          <w:u w:val="single"/>
          <w:lang w:val="sk-SK"/>
        </w:rPr>
      </w:pPr>
      <w:r w:rsidRPr="002E2639">
        <w:rPr>
          <w:szCs w:val="22"/>
          <w:u w:val="single"/>
          <w:bdr w:val="nil"/>
          <w:lang w:val="sk-SK"/>
        </w:rPr>
        <w:t xml:space="preserve">Na liečbu artritídy, </w:t>
      </w:r>
      <w:proofErr w:type="spellStart"/>
      <w:r w:rsidRPr="002E2639">
        <w:rPr>
          <w:szCs w:val="22"/>
          <w:u w:val="single"/>
          <w:bdr w:val="nil"/>
          <w:lang w:val="sk-SK"/>
        </w:rPr>
        <w:t>burzitídy</w:t>
      </w:r>
      <w:proofErr w:type="spellEnd"/>
      <w:r w:rsidRPr="002E2639">
        <w:rPr>
          <w:szCs w:val="22"/>
          <w:u w:val="single"/>
          <w:bdr w:val="nil"/>
          <w:lang w:val="sk-SK"/>
        </w:rPr>
        <w:t xml:space="preserve"> alebo </w:t>
      </w:r>
      <w:proofErr w:type="spellStart"/>
      <w:r w:rsidRPr="002E2639">
        <w:rPr>
          <w:szCs w:val="22"/>
          <w:u w:val="single"/>
          <w:bdr w:val="nil"/>
          <w:lang w:val="sk-SK"/>
        </w:rPr>
        <w:t>tendosynovitídy</w:t>
      </w:r>
      <w:proofErr w:type="spellEnd"/>
      <w:r w:rsidRPr="002E2639">
        <w:rPr>
          <w:szCs w:val="22"/>
          <w:u w:val="single"/>
          <w:bdr w:val="nil"/>
          <w:lang w:val="sk-SK"/>
        </w:rPr>
        <w:t xml:space="preserve"> u koní</w:t>
      </w:r>
    </w:p>
    <w:p w14:paraId="163FECF5" w14:textId="77777777" w:rsidR="00C75F77" w:rsidRPr="002E2639" w:rsidRDefault="00C75F77" w:rsidP="00C75F77">
      <w:pPr>
        <w:jc w:val="both"/>
        <w:rPr>
          <w:szCs w:val="22"/>
          <w:bdr w:val="nil"/>
          <w:lang w:val="sk-SK"/>
        </w:rPr>
      </w:pPr>
      <w:r w:rsidRPr="002E2639">
        <w:rPr>
          <w:szCs w:val="22"/>
          <w:bdr w:val="nil"/>
          <w:lang w:val="sk-SK"/>
        </w:rPr>
        <w:t>Odporúčaná dávka je 1</w:t>
      </w:r>
      <w:r w:rsidRPr="002E2639">
        <w:rPr>
          <w:szCs w:val="22"/>
          <w:bdr w:val="nil"/>
          <w:lang w:val="sk-SK"/>
        </w:rPr>
        <w:noBreakHyphen/>
        <w:t xml:space="preserve">5 ml veterinárneho lieku. Tieto množstvá nie sú špecifické a uvádzajú sa len ako pomôcka. Pred injekciami do kĺbových priestorov alebo burzy sa má odobrať zodpovedajúci objem </w:t>
      </w:r>
      <w:proofErr w:type="spellStart"/>
      <w:r w:rsidRPr="002E2639">
        <w:rPr>
          <w:szCs w:val="22"/>
          <w:bdr w:val="nil"/>
          <w:lang w:val="sk-SK"/>
        </w:rPr>
        <w:t>synoviálnej</w:t>
      </w:r>
      <w:proofErr w:type="spellEnd"/>
      <w:r w:rsidRPr="002E2639">
        <w:rPr>
          <w:szCs w:val="22"/>
          <w:bdr w:val="nil"/>
          <w:lang w:val="sk-SK"/>
        </w:rPr>
        <w:t xml:space="preserve"> tekutiny. </w:t>
      </w:r>
      <w:r w:rsidRPr="00087EF0">
        <w:rPr>
          <w:szCs w:val="22"/>
          <w:bdr w:val="nil"/>
          <w:lang w:val="sk-SK"/>
        </w:rPr>
        <w:t xml:space="preserve">U koní, ktoré sú určené na produkciu potravy na ľudskú spotrebu, sa nemá prekročiť celková dávka 0,06 mg </w:t>
      </w:r>
      <w:proofErr w:type="spellStart"/>
      <w:r w:rsidRPr="00087EF0">
        <w:rPr>
          <w:szCs w:val="22"/>
          <w:bdr w:val="nil"/>
          <w:lang w:val="sk-SK"/>
        </w:rPr>
        <w:t>dexametazónu</w:t>
      </w:r>
      <w:proofErr w:type="spellEnd"/>
      <w:r w:rsidRPr="00087EF0">
        <w:rPr>
          <w:szCs w:val="22"/>
          <w:bdr w:val="nil"/>
          <w:lang w:val="sk-SK"/>
        </w:rPr>
        <w:t xml:space="preserve">/kg </w:t>
      </w:r>
      <w:r>
        <w:rPr>
          <w:szCs w:val="22"/>
          <w:bdr w:val="nil"/>
          <w:lang w:val="sk-SK"/>
        </w:rPr>
        <w:t>živej</w:t>
      </w:r>
      <w:r w:rsidRPr="00087EF0">
        <w:rPr>
          <w:szCs w:val="22"/>
          <w:bdr w:val="nil"/>
          <w:lang w:val="sk-SK"/>
        </w:rPr>
        <w:t xml:space="preserve"> hmotnosti. </w:t>
      </w:r>
      <w:r w:rsidRPr="002E2639">
        <w:rPr>
          <w:szCs w:val="22"/>
          <w:bdr w:val="nil"/>
          <w:lang w:val="sk-SK"/>
        </w:rPr>
        <w:t>Je nevyhnutné dodržiavať prísne sterilné podmienky.</w:t>
      </w:r>
    </w:p>
    <w:p w14:paraId="2D7239AA" w14:textId="77777777" w:rsidR="00C75F77" w:rsidRPr="002E2639" w:rsidRDefault="00C75F77" w:rsidP="00C75F77">
      <w:pPr>
        <w:jc w:val="both"/>
        <w:rPr>
          <w:szCs w:val="22"/>
          <w:bdr w:val="nil"/>
          <w:lang w:val="sk-SK"/>
        </w:rPr>
      </w:pPr>
    </w:p>
    <w:p w14:paraId="121AED40" w14:textId="77777777" w:rsidR="00C75F77" w:rsidRPr="00C75F77" w:rsidRDefault="00C75F77" w:rsidP="00C75F77">
      <w:pPr>
        <w:tabs>
          <w:tab w:val="clear" w:pos="567"/>
        </w:tabs>
        <w:spacing w:line="240" w:lineRule="auto"/>
        <w:rPr>
          <w:szCs w:val="22"/>
          <w:bdr w:val="nil"/>
          <w:lang w:val="sk-SK"/>
        </w:rPr>
      </w:pPr>
      <w:r w:rsidRPr="002E2639">
        <w:rPr>
          <w:szCs w:val="22"/>
          <w:bdr w:val="nil"/>
          <w:lang w:val="sk-SK"/>
        </w:rPr>
        <w:t>Gumová zátka sa môž</w:t>
      </w:r>
      <w:r>
        <w:rPr>
          <w:szCs w:val="22"/>
          <w:bdr w:val="nil"/>
          <w:lang w:val="sk-SK"/>
        </w:rPr>
        <w:t>e prepichnúť maximálne 56 krát.</w:t>
      </w:r>
    </w:p>
    <w:p w14:paraId="2E0C7676" w14:textId="77777777" w:rsidR="00C75F77" w:rsidRPr="002E2639" w:rsidRDefault="00C75F77" w:rsidP="00C75F77">
      <w:pPr>
        <w:tabs>
          <w:tab w:val="clear" w:pos="567"/>
        </w:tabs>
        <w:spacing w:line="240" w:lineRule="auto"/>
        <w:rPr>
          <w:iCs/>
          <w:szCs w:val="22"/>
          <w:lang w:val="sk-SK"/>
        </w:rPr>
      </w:pPr>
    </w:p>
    <w:p w14:paraId="2F2947E9" w14:textId="77777777" w:rsidR="00C75F77" w:rsidRPr="002E2639" w:rsidRDefault="00C75F77" w:rsidP="00C75F77">
      <w:pPr>
        <w:tabs>
          <w:tab w:val="clear" w:pos="567"/>
        </w:tabs>
        <w:spacing w:line="240" w:lineRule="auto"/>
        <w:rPr>
          <w:szCs w:val="22"/>
          <w:lang w:val="sk-SK"/>
        </w:rPr>
      </w:pPr>
      <w:r w:rsidRPr="002E2639">
        <w:rPr>
          <w:b/>
          <w:szCs w:val="22"/>
          <w:highlight w:val="lightGray"/>
          <w:lang w:val="sk-SK"/>
        </w:rPr>
        <w:t>9.</w:t>
      </w:r>
      <w:r w:rsidRPr="002E2639">
        <w:rPr>
          <w:b/>
          <w:szCs w:val="22"/>
          <w:lang w:val="sk-SK"/>
        </w:rPr>
        <w:tab/>
        <w:t>POKYN O SPRÁVNOM PODANÍ</w:t>
      </w:r>
    </w:p>
    <w:p w14:paraId="5DB89494" w14:textId="77777777" w:rsidR="00C75F77" w:rsidRPr="002E2639" w:rsidRDefault="00C75F77" w:rsidP="00C75F77">
      <w:pPr>
        <w:tabs>
          <w:tab w:val="clear" w:pos="567"/>
        </w:tabs>
        <w:spacing w:line="240" w:lineRule="auto"/>
        <w:rPr>
          <w:szCs w:val="22"/>
          <w:lang w:val="sk-SK"/>
        </w:rPr>
      </w:pPr>
    </w:p>
    <w:p w14:paraId="0D28D0EE" w14:textId="77777777" w:rsidR="00C75F77" w:rsidRPr="002E2639" w:rsidRDefault="00C75F77" w:rsidP="00C75F77">
      <w:pPr>
        <w:tabs>
          <w:tab w:val="clear" w:pos="567"/>
        </w:tabs>
        <w:spacing w:line="240" w:lineRule="auto"/>
        <w:jc w:val="both"/>
        <w:rPr>
          <w:szCs w:val="22"/>
          <w:lang w:val="sk-SK"/>
        </w:rPr>
      </w:pPr>
      <w:r w:rsidRPr="002E2639">
        <w:rPr>
          <w:szCs w:val="22"/>
          <w:lang w:val="sk-SK"/>
        </w:rPr>
        <w:t>Počas podávania sa musia dodržiavať sterilné podmienky. Pri podávaní objemov menších ako 1 ml sa má používať injekčná striekačka s vhodným odstupňovaním na zabezpečenie podania správnej dávky.</w:t>
      </w:r>
    </w:p>
    <w:p w14:paraId="71E3E1CC" w14:textId="77777777" w:rsidR="00C75F77" w:rsidRPr="002E2639" w:rsidRDefault="00C75F77" w:rsidP="00C75F77">
      <w:pPr>
        <w:tabs>
          <w:tab w:val="clear" w:pos="567"/>
        </w:tabs>
        <w:spacing w:line="240" w:lineRule="auto"/>
        <w:rPr>
          <w:szCs w:val="22"/>
          <w:lang w:val="sk-SK"/>
        </w:rPr>
      </w:pPr>
    </w:p>
    <w:p w14:paraId="4E5A36CF" w14:textId="77777777" w:rsidR="00C75F77" w:rsidRPr="002E2639" w:rsidRDefault="00C75F77" w:rsidP="00C75F77">
      <w:pPr>
        <w:tabs>
          <w:tab w:val="clear" w:pos="567"/>
        </w:tabs>
        <w:spacing w:line="240" w:lineRule="auto"/>
        <w:rPr>
          <w:szCs w:val="22"/>
          <w:lang w:val="sk-SK"/>
        </w:rPr>
      </w:pPr>
      <w:r w:rsidRPr="002E2639">
        <w:rPr>
          <w:b/>
          <w:szCs w:val="22"/>
          <w:highlight w:val="lightGray"/>
          <w:lang w:val="sk-SK"/>
        </w:rPr>
        <w:t>10.</w:t>
      </w:r>
      <w:r w:rsidRPr="002E2639">
        <w:rPr>
          <w:b/>
          <w:szCs w:val="22"/>
          <w:lang w:val="sk-SK"/>
        </w:rPr>
        <w:tab/>
        <w:t>OCHRANNÁ(-É) LEHOTA(-Y)</w:t>
      </w:r>
    </w:p>
    <w:p w14:paraId="75F58C05" w14:textId="77777777" w:rsidR="00C75F77" w:rsidRPr="002E2639" w:rsidRDefault="00C75F77" w:rsidP="00C75F77">
      <w:pPr>
        <w:tabs>
          <w:tab w:val="clear" w:pos="567"/>
        </w:tabs>
        <w:spacing w:line="240" w:lineRule="auto"/>
        <w:rPr>
          <w:iCs/>
          <w:szCs w:val="22"/>
          <w:lang w:val="sk-SK"/>
        </w:rPr>
      </w:pPr>
    </w:p>
    <w:p w14:paraId="6809A070" w14:textId="77777777" w:rsidR="00C75F77" w:rsidRPr="002E2639" w:rsidRDefault="00C75F77" w:rsidP="00C75F77">
      <w:pPr>
        <w:pStyle w:val="Zkladntext"/>
        <w:rPr>
          <w:u w:val="single"/>
          <w:lang w:val="sk-SK"/>
        </w:rPr>
      </w:pPr>
      <w:r w:rsidRPr="002E2639">
        <w:rPr>
          <w:u w:val="single"/>
          <w:bdr w:val="nil"/>
          <w:lang w:val="sk-SK"/>
        </w:rPr>
        <w:t>Kone</w:t>
      </w:r>
    </w:p>
    <w:p w14:paraId="545CD602" w14:textId="77777777" w:rsidR="00C75F77" w:rsidRPr="002E2639" w:rsidRDefault="00C75F77" w:rsidP="00C75F77">
      <w:pPr>
        <w:pStyle w:val="Zkladntext"/>
        <w:rPr>
          <w:lang w:val="sk-SK"/>
        </w:rPr>
      </w:pPr>
      <w:r w:rsidRPr="002E2639">
        <w:rPr>
          <w:bdr w:val="nil"/>
          <w:lang w:val="sk-SK"/>
        </w:rPr>
        <w:t>Mäso a vnútornosti: 8 dní</w:t>
      </w:r>
    </w:p>
    <w:p w14:paraId="088AE518" w14:textId="77777777" w:rsidR="00C75F77" w:rsidRPr="002E2639" w:rsidRDefault="00C75F77" w:rsidP="00C75F77">
      <w:pPr>
        <w:pStyle w:val="Zkladntext"/>
        <w:rPr>
          <w:b/>
          <w:lang w:val="sk-SK"/>
        </w:rPr>
      </w:pPr>
      <w:r w:rsidRPr="002E2639">
        <w:rPr>
          <w:bdr w:val="nil"/>
          <w:lang w:val="sk-SK"/>
        </w:rPr>
        <w:t xml:space="preserve">Nie je </w:t>
      </w:r>
      <w:r>
        <w:rPr>
          <w:bdr w:val="nil"/>
          <w:lang w:val="sk-SK"/>
        </w:rPr>
        <w:t>registrovaný</w:t>
      </w:r>
      <w:r w:rsidRPr="002E2639">
        <w:rPr>
          <w:bdr w:val="nil"/>
          <w:lang w:val="sk-SK"/>
        </w:rPr>
        <w:t xml:space="preserve"> na použitie</w:t>
      </w:r>
      <w:r>
        <w:rPr>
          <w:bdr w:val="nil"/>
          <w:lang w:val="sk-SK"/>
        </w:rPr>
        <w:t xml:space="preserve"> u</w:t>
      </w:r>
      <w:r w:rsidRPr="002E2639">
        <w:rPr>
          <w:bdr w:val="nil"/>
          <w:lang w:val="sk-SK"/>
        </w:rPr>
        <w:t xml:space="preserve"> kobýl produkujúcich mlieko na ľudskú spotrebu.</w:t>
      </w:r>
    </w:p>
    <w:p w14:paraId="53837F71" w14:textId="77777777" w:rsidR="00C75F77" w:rsidRPr="002E2639" w:rsidRDefault="00C75F77" w:rsidP="00C75F77">
      <w:pPr>
        <w:pStyle w:val="Zkladntext"/>
        <w:rPr>
          <w:u w:val="single"/>
          <w:bdr w:val="nil"/>
          <w:lang w:val="sk-SK"/>
        </w:rPr>
      </w:pPr>
    </w:p>
    <w:p w14:paraId="76BCF4F4" w14:textId="77777777" w:rsidR="00C75F77" w:rsidRPr="002E2639" w:rsidRDefault="00C75F77" w:rsidP="00C75F77">
      <w:pPr>
        <w:pStyle w:val="Zkladntext"/>
        <w:rPr>
          <w:u w:val="single"/>
          <w:lang w:val="sk-SK"/>
        </w:rPr>
      </w:pPr>
      <w:r w:rsidRPr="002E2639">
        <w:rPr>
          <w:u w:val="single"/>
          <w:bdr w:val="nil"/>
          <w:lang w:val="sk-SK"/>
        </w:rPr>
        <w:t>Hovädzí dobytok</w:t>
      </w:r>
    </w:p>
    <w:p w14:paraId="4A0E2BDA" w14:textId="77777777" w:rsidR="00C75F77" w:rsidRPr="002E2639" w:rsidRDefault="00C75F77" w:rsidP="00C75F77">
      <w:pPr>
        <w:pStyle w:val="Zkladntext"/>
        <w:rPr>
          <w:lang w:val="sk-SK"/>
        </w:rPr>
      </w:pPr>
      <w:r w:rsidRPr="002E2639">
        <w:rPr>
          <w:bdr w:val="nil"/>
          <w:lang w:val="sk-SK"/>
        </w:rPr>
        <w:t>Mäso a vnútornosti: 8 dní</w:t>
      </w:r>
    </w:p>
    <w:p w14:paraId="1CB523BD" w14:textId="77777777" w:rsidR="00C75F77" w:rsidRPr="002E2639" w:rsidRDefault="00C75F77" w:rsidP="00C75F77">
      <w:pPr>
        <w:pStyle w:val="Zkladntext"/>
        <w:rPr>
          <w:bdr w:val="nil"/>
          <w:lang w:val="sk-SK"/>
        </w:rPr>
      </w:pPr>
      <w:r w:rsidRPr="002E2639">
        <w:rPr>
          <w:bdr w:val="nil"/>
          <w:lang w:val="sk-SK"/>
        </w:rPr>
        <w:t>Mlieko: 72 hodín</w:t>
      </w:r>
    </w:p>
    <w:p w14:paraId="6C28BF75" w14:textId="77777777" w:rsidR="00C75F77" w:rsidRPr="002E2639" w:rsidRDefault="00C75F77" w:rsidP="00C75F77">
      <w:pPr>
        <w:pStyle w:val="Zkladntext"/>
        <w:rPr>
          <w:lang w:val="sk-SK"/>
        </w:rPr>
      </w:pPr>
    </w:p>
    <w:p w14:paraId="7245D560" w14:textId="77777777" w:rsidR="00C75F77" w:rsidRPr="002E2639" w:rsidRDefault="00C75F77" w:rsidP="00C75F77">
      <w:pPr>
        <w:pStyle w:val="Zkladntext"/>
        <w:rPr>
          <w:u w:val="single"/>
          <w:lang w:val="sk-SK"/>
        </w:rPr>
      </w:pPr>
      <w:r w:rsidRPr="002E2639">
        <w:rPr>
          <w:u w:val="single"/>
          <w:bdr w:val="nil"/>
          <w:lang w:val="sk-SK"/>
        </w:rPr>
        <w:t>Ošípané</w:t>
      </w:r>
    </w:p>
    <w:p w14:paraId="7C17B709" w14:textId="77777777" w:rsidR="00C75F77" w:rsidRPr="00C75F77" w:rsidRDefault="00C75F77" w:rsidP="00C75F77">
      <w:pPr>
        <w:pStyle w:val="Zkladntext"/>
        <w:rPr>
          <w:bdr w:val="nil"/>
          <w:lang w:val="sk-SK"/>
        </w:rPr>
      </w:pPr>
      <w:r>
        <w:rPr>
          <w:bdr w:val="nil"/>
          <w:lang w:val="sk-SK"/>
        </w:rPr>
        <w:t>Mäso a vnútornosti: 2 dní</w:t>
      </w:r>
    </w:p>
    <w:p w14:paraId="34D5DB84" w14:textId="77777777" w:rsidR="00C75F77" w:rsidRPr="002E2639" w:rsidRDefault="00C75F77" w:rsidP="00C75F77">
      <w:pPr>
        <w:tabs>
          <w:tab w:val="clear" w:pos="567"/>
        </w:tabs>
        <w:spacing w:line="240" w:lineRule="auto"/>
        <w:rPr>
          <w:iCs/>
          <w:szCs w:val="22"/>
          <w:lang w:val="sk-SK"/>
        </w:rPr>
      </w:pPr>
    </w:p>
    <w:p w14:paraId="0B532B8D" w14:textId="77777777" w:rsidR="00C75F77" w:rsidRPr="002E2639" w:rsidRDefault="00C75F77" w:rsidP="00C75F77">
      <w:pPr>
        <w:tabs>
          <w:tab w:val="clear" w:pos="567"/>
        </w:tabs>
        <w:spacing w:line="240" w:lineRule="auto"/>
        <w:rPr>
          <w:szCs w:val="22"/>
          <w:lang w:val="sk-SK"/>
        </w:rPr>
      </w:pPr>
      <w:r w:rsidRPr="002E2639">
        <w:rPr>
          <w:b/>
          <w:szCs w:val="22"/>
          <w:highlight w:val="lightGray"/>
          <w:lang w:val="sk-SK"/>
        </w:rPr>
        <w:lastRenderedPageBreak/>
        <w:t>11.</w:t>
      </w:r>
      <w:r w:rsidRPr="002E2639">
        <w:rPr>
          <w:b/>
          <w:szCs w:val="22"/>
          <w:lang w:val="sk-SK"/>
        </w:rPr>
        <w:tab/>
        <w:t>OSOBITNÉ BEZPEČNOSTNÉ OPATRENIA NA UCHOVÁVANIE</w:t>
      </w:r>
    </w:p>
    <w:p w14:paraId="10BA7679" w14:textId="77777777" w:rsidR="00C75F77" w:rsidRPr="002E2639" w:rsidRDefault="00C75F77" w:rsidP="00C75F77">
      <w:pPr>
        <w:numPr>
          <w:ilvl w:val="12"/>
          <w:numId w:val="0"/>
        </w:numPr>
        <w:tabs>
          <w:tab w:val="clear" w:pos="567"/>
        </w:tabs>
        <w:spacing w:line="240" w:lineRule="auto"/>
        <w:rPr>
          <w:szCs w:val="22"/>
          <w:lang w:val="sk-SK"/>
        </w:rPr>
      </w:pPr>
    </w:p>
    <w:p w14:paraId="5C5FC6EA" w14:textId="77777777" w:rsidR="00C75F77" w:rsidRPr="002E2639" w:rsidRDefault="00C75F77" w:rsidP="00C75F77">
      <w:pPr>
        <w:numPr>
          <w:ilvl w:val="12"/>
          <w:numId w:val="0"/>
        </w:numPr>
        <w:tabs>
          <w:tab w:val="clear" w:pos="567"/>
        </w:tabs>
        <w:spacing w:line="240" w:lineRule="auto"/>
        <w:rPr>
          <w:szCs w:val="22"/>
          <w:lang w:val="sk-SK"/>
        </w:rPr>
      </w:pPr>
      <w:r w:rsidRPr="002E2639">
        <w:rPr>
          <w:szCs w:val="22"/>
          <w:lang w:val="sk-SK"/>
        </w:rPr>
        <w:t>Uchovávať mimo dohľadu a dosahu detí.</w:t>
      </w:r>
    </w:p>
    <w:p w14:paraId="615ED95F" w14:textId="77777777" w:rsidR="00C75F77" w:rsidRPr="002E2639" w:rsidRDefault="00C75F77" w:rsidP="00C75F77">
      <w:pPr>
        <w:numPr>
          <w:ilvl w:val="12"/>
          <w:numId w:val="0"/>
        </w:numPr>
        <w:tabs>
          <w:tab w:val="clear" w:pos="567"/>
        </w:tabs>
        <w:spacing w:line="240" w:lineRule="auto"/>
        <w:rPr>
          <w:szCs w:val="22"/>
          <w:lang w:val="sk-SK"/>
        </w:rPr>
      </w:pPr>
      <w:r w:rsidRPr="002E2639">
        <w:rPr>
          <w:szCs w:val="22"/>
          <w:lang w:val="sk-SK"/>
        </w:rPr>
        <w:t>Uchovávať pri teplote neprevyšujúcej 25 °C.</w:t>
      </w:r>
    </w:p>
    <w:p w14:paraId="0EC5ED9A" w14:textId="77777777" w:rsidR="00C75F77" w:rsidRPr="002E2639" w:rsidRDefault="00C75F77" w:rsidP="00C75F77">
      <w:pPr>
        <w:numPr>
          <w:ilvl w:val="12"/>
          <w:numId w:val="0"/>
        </w:numPr>
        <w:tabs>
          <w:tab w:val="clear" w:pos="567"/>
        </w:tabs>
        <w:spacing w:line="240" w:lineRule="auto"/>
        <w:rPr>
          <w:szCs w:val="22"/>
          <w:lang w:val="sk-SK"/>
        </w:rPr>
      </w:pPr>
      <w:r w:rsidRPr="002E2639">
        <w:rPr>
          <w:szCs w:val="22"/>
          <w:lang w:val="sk-SK"/>
        </w:rPr>
        <w:t>Neuchovávať v mrazničke.</w:t>
      </w:r>
    </w:p>
    <w:p w14:paraId="5A38E97C" w14:textId="77777777" w:rsidR="00C75F77" w:rsidRPr="002E2639" w:rsidRDefault="00C75F77" w:rsidP="00C75F77">
      <w:pPr>
        <w:tabs>
          <w:tab w:val="clear" w:pos="567"/>
        </w:tabs>
        <w:spacing w:line="240" w:lineRule="auto"/>
        <w:rPr>
          <w:szCs w:val="22"/>
          <w:lang w:val="sk-SK"/>
        </w:rPr>
      </w:pPr>
      <w:r w:rsidRPr="002E2639">
        <w:rPr>
          <w:szCs w:val="22"/>
          <w:lang w:val="sk-SK"/>
        </w:rPr>
        <w:t>Injekčnú liekovku uchovávať vo vonkajšom obale na ochranu pred svetlom.</w:t>
      </w:r>
    </w:p>
    <w:p w14:paraId="54623142" w14:textId="77777777" w:rsidR="00C75F77" w:rsidRPr="002E2639" w:rsidRDefault="00C75F77" w:rsidP="00C75F77">
      <w:pPr>
        <w:tabs>
          <w:tab w:val="clear" w:pos="567"/>
        </w:tabs>
        <w:spacing w:line="240" w:lineRule="auto"/>
        <w:rPr>
          <w:szCs w:val="22"/>
          <w:lang w:val="sk-SK"/>
        </w:rPr>
      </w:pPr>
      <w:r w:rsidRPr="002E2639">
        <w:rPr>
          <w:szCs w:val="22"/>
          <w:u w:color="1F497D"/>
          <w:lang w:val="sk-SK"/>
        </w:rPr>
        <w:t>Čas použiteľnosti po prvom otvorení obalu: 28 dní.</w:t>
      </w:r>
    </w:p>
    <w:p w14:paraId="56088A71" w14:textId="77777777" w:rsidR="00C75F77" w:rsidRPr="00087EF0" w:rsidRDefault="00C75F77" w:rsidP="00C75F77">
      <w:pPr>
        <w:rPr>
          <w:lang w:val="sk-SK"/>
        </w:rPr>
      </w:pPr>
      <w:r w:rsidRPr="00087EF0">
        <w:rPr>
          <w:lang w:val="sk-SK"/>
        </w:rPr>
        <w:t>Nepoužívať tento veterinárny liek po</w:t>
      </w:r>
      <w:r>
        <w:rPr>
          <w:lang w:val="sk-SK"/>
        </w:rPr>
        <w:t xml:space="preserve"> dátume exspirácie uvedenom na obale </w:t>
      </w:r>
      <w:r w:rsidRPr="00087EF0">
        <w:rPr>
          <w:lang w:val="sk-SK"/>
        </w:rPr>
        <w:t>po</w:t>
      </w:r>
      <w:r>
        <w:rPr>
          <w:lang w:val="sk-SK"/>
        </w:rPr>
        <w:t xml:space="preserve"> “EXP“. </w:t>
      </w:r>
      <w:r w:rsidRPr="00087EF0">
        <w:rPr>
          <w:lang w:val="sk-SK"/>
        </w:rPr>
        <w:t xml:space="preserve">Dátum exspirácie sa vzťahuje na </w:t>
      </w:r>
      <w:r>
        <w:rPr>
          <w:lang w:val="sk-SK"/>
        </w:rPr>
        <w:t>posledný deň v uvedenom mesiaci.</w:t>
      </w:r>
    </w:p>
    <w:p w14:paraId="20B3E63F" w14:textId="77777777" w:rsidR="00C75F77" w:rsidRPr="002E2639" w:rsidRDefault="00C75F77" w:rsidP="00C75F77">
      <w:pPr>
        <w:tabs>
          <w:tab w:val="clear" w:pos="567"/>
        </w:tabs>
        <w:spacing w:line="240" w:lineRule="auto"/>
        <w:rPr>
          <w:szCs w:val="22"/>
          <w:lang w:val="sk-SK"/>
        </w:rPr>
      </w:pPr>
    </w:p>
    <w:p w14:paraId="3094C685" w14:textId="77777777" w:rsidR="00C75F77" w:rsidRPr="002E2639" w:rsidRDefault="00C75F77" w:rsidP="00C75F77">
      <w:pPr>
        <w:tabs>
          <w:tab w:val="clear" w:pos="567"/>
        </w:tabs>
        <w:spacing w:line="240" w:lineRule="auto"/>
        <w:rPr>
          <w:b/>
          <w:szCs w:val="22"/>
          <w:lang w:val="sk-SK"/>
        </w:rPr>
      </w:pPr>
      <w:r w:rsidRPr="002E2639">
        <w:rPr>
          <w:b/>
          <w:szCs w:val="22"/>
          <w:highlight w:val="lightGray"/>
          <w:lang w:val="sk-SK"/>
        </w:rPr>
        <w:t>12.</w:t>
      </w:r>
      <w:r w:rsidRPr="002E2639">
        <w:rPr>
          <w:b/>
          <w:szCs w:val="22"/>
          <w:lang w:val="sk-SK"/>
        </w:rPr>
        <w:tab/>
        <w:t>OSOBITNÉ UPOZORNENIA</w:t>
      </w:r>
    </w:p>
    <w:p w14:paraId="5690A8AB" w14:textId="77777777" w:rsidR="00C75F77" w:rsidRPr="002E2639" w:rsidRDefault="00C75F77" w:rsidP="00C75F77">
      <w:pPr>
        <w:tabs>
          <w:tab w:val="clear" w:pos="567"/>
        </w:tabs>
        <w:spacing w:line="240" w:lineRule="auto"/>
        <w:rPr>
          <w:szCs w:val="22"/>
          <w:lang w:val="sk-SK"/>
        </w:rPr>
      </w:pPr>
    </w:p>
    <w:p w14:paraId="06A3857C" w14:textId="77777777" w:rsidR="00C75F77" w:rsidRPr="002E2639" w:rsidRDefault="00C75F77" w:rsidP="00C75F77">
      <w:pPr>
        <w:tabs>
          <w:tab w:val="clear" w:pos="567"/>
        </w:tabs>
        <w:spacing w:line="240" w:lineRule="auto"/>
        <w:rPr>
          <w:szCs w:val="22"/>
          <w:lang w:val="sk-SK"/>
        </w:rPr>
      </w:pPr>
      <w:r w:rsidRPr="002E2639">
        <w:rPr>
          <w:szCs w:val="22"/>
          <w:u w:val="single"/>
          <w:lang w:val="sk-SK"/>
        </w:rPr>
        <w:t>Osobitné bezpečnostné opatrenia pre každý cieľový druh:</w:t>
      </w:r>
    </w:p>
    <w:p w14:paraId="4A44A5F6" w14:textId="77777777" w:rsidR="00C75F77" w:rsidRPr="002E2639" w:rsidRDefault="00C75F77" w:rsidP="00C75F77">
      <w:pPr>
        <w:tabs>
          <w:tab w:val="clear" w:pos="567"/>
        </w:tabs>
        <w:spacing w:line="240" w:lineRule="auto"/>
        <w:jc w:val="both"/>
        <w:rPr>
          <w:szCs w:val="22"/>
          <w:bdr w:val="nil"/>
          <w:lang w:val="sk-SK"/>
        </w:rPr>
      </w:pPr>
      <w:r w:rsidRPr="002E2639">
        <w:rPr>
          <w:szCs w:val="22"/>
          <w:bdr w:val="nil"/>
          <w:lang w:val="sk-SK"/>
        </w:rPr>
        <w:t>Nie sú.</w:t>
      </w:r>
    </w:p>
    <w:p w14:paraId="469FA5E2" w14:textId="77777777" w:rsidR="00C75F77" w:rsidRPr="002E2639" w:rsidRDefault="00C75F77" w:rsidP="00C75F77">
      <w:pPr>
        <w:tabs>
          <w:tab w:val="clear" w:pos="567"/>
        </w:tabs>
        <w:spacing w:line="240" w:lineRule="auto"/>
        <w:rPr>
          <w:szCs w:val="22"/>
          <w:lang w:val="sk-SK"/>
        </w:rPr>
      </w:pPr>
    </w:p>
    <w:p w14:paraId="75ABAEEF" w14:textId="77777777" w:rsidR="00C75F77" w:rsidRPr="002E2639" w:rsidRDefault="00C75F77" w:rsidP="00C75F77">
      <w:pPr>
        <w:tabs>
          <w:tab w:val="clear" w:pos="567"/>
        </w:tabs>
        <w:spacing w:line="240" w:lineRule="auto"/>
        <w:rPr>
          <w:szCs w:val="22"/>
          <w:lang w:val="sk-SK"/>
        </w:rPr>
      </w:pPr>
      <w:r w:rsidRPr="002E2639">
        <w:rPr>
          <w:szCs w:val="22"/>
          <w:u w:val="single"/>
          <w:lang w:val="sk-SK"/>
        </w:rPr>
        <w:t>Osobitné bezpečnostné opatrenia na používanie u zvierat:</w:t>
      </w:r>
    </w:p>
    <w:p w14:paraId="5662ECE0" w14:textId="77777777" w:rsidR="00C75F77" w:rsidRPr="002E2639" w:rsidRDefault="00C75F77" w:rsidP="00C75F77">
      <w:pPr>
        <w:rPr>
          <w:lang w:val="sk-SK"/>
        </w:rPr>
      </w:pPr>
      <w:r w:rsidRPr="002E2639">
        <w:rPr>
          <w:szCs w:val="24"/>
          <w:lang w:val="sk-SK"/>
        </w:rPr>
        <w:t>Odpoveď na dlhodobú liečbu má v pravidelných intervaloch sledovať veterinárny lekár.</w:t>
      </w:r>
      <w:r w:rsidRPr="002E2639">
        <w:rPr>
          <w:lang w:val="sk-SK"/>
        </w:rPr>
        <w:t xml:space="preserve"> </w:t>
      </w:r>
    </w:p>
    <w:p w14:paraId="2C263680" w14:textId="77777777" w:rsidR="00C75F77" w:rsidRPr="002E2639" w:rsidRDefault="00C75F77" w:rsidP="00C75F77">
      <w:pPr>
        <w:rPr>
          <w:szCs w:val="24"/>
          <w:lang w:val="sk-SK"/>
        </w:rPr>
      </w:pPr>
      <w:r w:rsidRPr="002E2639">
        <w:rPr>
          <w:szCs w:val="24"/>
          <w:lang w:val="sk-SK"/>
        </w:rPr>
        <w:t xml:space="preserve">Pri používaní </w:t>
      </w:r>
      <w:proofErr w:type="spellStart"/>
      <w:r w:rsidRPr="002E2639">
        <w:rPr>
          <w:szCs w:val="24"/>
          <w:lang w:val="sk-SK"/>
        </w:rPr>
        <w:t>kortikosteroidov</w:t>
      </w:r>
      <w:proofErr w:type="spellEnd"/>
      <w:r w:rsidRPr="002E2639">
        <w:rPr>
          <w:szCs w:val="24"/>
          <w:lang w:val="sk-SK"/>
        </w:rPr>
        <w:t xml:space="preserve"> u koní </w:t>
      </w:r>
      <w:r>
        <w:rPr>
          <w:szCs w:val="24"/>
          <w:lang w:val="sk-SK"/>
        </w:rPr>
        <w:t>bolo</w:t>
      </w:r>
      <w:r w:rsidRPr="002E2639">
        <w:rPr>
          <w:szCs w:val="24"/>
          <w:lang w:val="sk-SK"/>
        </w:rPr>
        <w:t xml:space="preserve"> hlás</w:t>
      </w:r>
      <w:r>
        <w:rPr>
          <w:szCs w:val="24"/>
          <w:lang w:val="sk-SK"/>
        </w:rPr>
        <w:t>ené</w:t>
      </w:r>
      <w:r w:rsidRPr="002E2639">
        <w:rPr>
          <w:szCs w:val="24"/>
          <w:lang w:val="sk-SK"/>
        </w:rPr>
        <w:t xml:space="preserve"> vyvolanie </w:t>
      </w:r>
      <w:proofErr w:type="spellStart"/>
      <w:r w:rsidRPr="002E2639">
        <w:rPr>
          <w:szCs w:val="24"/>
          <w:lang w:val="sk-SK"/>
        </w:rPr>
        <w:t>laminitídy</w:t>
      </w:r>
      <w:proofErr w:type="spellEnd"/>
      <w:r w:rsidRPr="002E2639">
        <w:rPr>
          <w:szCs w:val="24"/>
          <w:lang w:val="sk-SK"/>
        </w:rPr>
        <w:t xml:space="preserve">. </w:t>
      </w:r>
      <w:r w:rsidRPr="002E2639">
        <w:rPr>
          <w:lang w:val="sk-SK"/>
        </w:rPr>
        <w:t>Preto sa majú kone liečené takýmito liekmi sledovať počas obdobia liečby častejšie.</w:t>
      </w:r>
    </w:p>
    <w:p w14:paraId="5105A045" w14:textId="77777777" w:rsidR="00C75F77" w:rsidRPr="002E2639" w:rsidRDefault="00C75F77" w:rsidP="00C75F77">
      <w:pPr>
        <w:rPr>
          <w:lang w:val="sk-SK"/>
        </w:rPr>
      </w:pPr>
      <w:r w:rsidRPr="002E2639">
        <w:rPr>
          <w:szCs w:val="24"/>
          <w:lang w:val="sk-SK"/>
        </w:rPr>
        <w:t>Z dôvodu farmakologických vlastností účinnej látky sa má venovať špeciálna pozornosť pri používaní veterinárneho lieku u zvierat s oslabeným imunitným systémom.</w:t>
      </w:r>
    </w:p>
    <w:p w14:paraId="5FE253C0" w14:textId="77777777" w:rsidR="00C75F77" w:rsidRPr="002E2639" w:rsidRDefault="00C75F77" w:rsidP="00C75F77">
      <w:pPr>
        <w:rPr>
          <w:szCs w:val="24"/>
          <w:lang w:val="sk-SK"/>
        </w:rPr>
      </w:pPr>
      <w:r w:rsidRPr="002E2639">
        <w:rPr>
          <w:szCs w:val="24"/>
          <w:lang w:val="sk-SK"/>
        </w:rPr>
        <w:t xml:space="preserve">Podávanie </w:t>
      </w:r>
      <w:proofErr w:type="spellStart"/>
      <w:r w:rsidRPr="002E2639">
        <w:rPr>
          <w:szCs w:val="24"/>
          <w:lang w:val="sk-SK"/>
        </w:rPr>
        <w:t>kortikoidov</w:t>
      </w:r>
      <w:proofErr w:type="spellEnd"/>
      <w:r w:rsidRPr="002E2639">
        <w:rPr>
          <w:szCs w:val="24"/>
          <w:lang w:val="sk-SK"/>
        </w:rPr>
        <w:t xml:space="preserve"> je určené skôr na zlepšenie klinických prejavov ako na ich liečbu, s výnimkou prípadov </w:t>
      </w:r>
      <w:proofErr w:type="spellStart"/>
      <w:r w:rsidRPr="002E2639">
        <w:rPr>
          <w:szCs w:val="24"/>
          <w:lang w:val="sk-SK"/>
        </w:rPr>
        <w:t>acetonémie</w:t>
      </w:r>
      <w:proofErr w:type="spellEnd"/>
      <w:r w:rsidRPr="002E2639">
        <w:rPr>
          <w:szCs w:val="24"/>
          <w:lang w:val="sk-SK"/>
        </w:rPr>
        <w:t xml:space="preserve"> a vyvolania pôrodu.</w:t>
      </w:r>
    </w:p>
    <w:p w14:paraId="08B3E10B" w14:textId="77777777" w:rsidR="00C75F77" w:rsidRPr="002E2639" w:rsidRDefault="00C75F77" w:rsidP="00C75F77">
      <w:pPr>
        <w:tabs>
          <w:tab w:val="clear" w:pos="567"/>
        </w:tabs>
        <w:spacing w:line="240" w:lineRule="auto"/>
        <w:jc w:val="both"/>
        <w:rPr>
          <w:szCs w:val="24"/>
          <w:lang w:val="sk-SK"/>
        </w:rPr>
      </w:pPr>
      <w:r w:rsidRPr="002E2639">
        <w:rPr>
          <w:szCs w:val="24"/>
          <w:lang w:val="sk-SK"/>
        </w:rPr>
        <w:t>Základné ochorenie sa má ďalej vyšetriť.</w:t>
      </w:r>
    </w:p>
    <w:p w14:paraId="77CD12DF" w14:textId="77777777" w:rsidR="00C75F77" w:rsidRPr="002E2639" w:rsidRDefault="00C75F77" w:rsidP="00C75F77">
      <w:pPr>
        <w:tabs>
          <w:tab w:val="clear" w:pos="567"/>
        </w:tabs>
        <w:spacing w:line="240" w:lineRule="auto"/>
        <w:jc w:val="both"/>
        <w:rPr>
          <w:szCs w:val="22"/>
          <w:lang w:val="sk-SK" w:eastAsia="en-GB"/>
        </w:rPr>
      </w:pPr>
      <w:r w:rsidRPr="002E2639">
        <w:rPr>
          <w:szCs w:val="22"/>
          <w:lang w:val="sk-SK"/>
        </w:rPr>
        <w:t xml:space="preserve">Ak sú prítomné vírusové a systémové plesňové infekcie, </w:t>
      </w:r>
      <w:proofErr w:type="spellStart"/>
      <w:r w:rsidRPr="002E2639">
        <w:rPr>
          <w:szCs w:val="22"/>
          <w:lang w:val="sk-SK"/>
        </w:rPr>
        <w:t>steroidy</w:t>
      </w:r>
      <w:proofErr w:type="spellEnd"/>
      <w:r w:rsidRPr="002E2639">
        <w:rPr>
          <w:szCs w:val="22"/>
          <w:lang w:val="sk-SK"/>
        </w:rPr>
        <w:t xml:space="preserve"> môžu zhoršiť alebo urýchliť progresiu ochorenia.</w:t>
      </w:r>
    </w:p>
    <w:p w14:paraId="1159F7D7" w14:textId="77777777" w:rsidR="00C75F77" w:rsidRPr="002E2639" w:rsidRDefault="00C75F77" w:rsidP="00C75F77">
      <w:pPr>
        <w:jc w:val="both"/>
        <w:rPr>
          <w:szCs w:val="22"/>
          <w:bdr w:val="nil"/>
          <w:lang w:val="sk-SK"/>
        </w:rPr>
      </w:pPr>
      <w:r w:rsidRPr="002E2639">
        <w:rPr>
          <w:szCs w:val="22"/>
          <w:bdr w:val="nil"/>
          <w:lang w:val="sk-SK"/>
        </w:rPr>
        <w:t>Používanie veterinárneho lieku u mladších alebo starších jedincov môže byť spojené so zvýšeným rizikom výskytu vedľajších účinkov.</w:t>
      </w:r>
    </w:p>
    <w:p w14:paraId="4385AC47" w14:textId="77777777" w:rsidR="00C75F77" w:rsidRPr="002E2639" w:rsidRDefault="00C75F77" w:rsidP="00C75F77">
      <w:pPr>
        <w:tabs>
          <w:tab w:val="clear" w:pos="567"/>
        </w:tabs>
        <w:spacing w:line="240" w:lineRule="auto"/>
        <w:rPr>
          <w:szCs w:val="22"/>
          <w:lang w:val="sk-SK"/>
        </w:rPr>
      </w:pPr>
    </w:p>
    <w:p w14:paraId="7A2EE9F8" w14:textId="77777777" w:rsidR="00C75F77" w:rsidRPr="002E2639" w:rsidRDefault="00C75F77" w:rsidP="00C75F77">
      <w:pPr>
        <w:tabs>
          <w:tab w:val="clear" w:pos="567"/>
        </w:tabs>
        <w:spacing w:line="240" w:lineRule="auto"/>
        <w:rPr>
          <w:szCs w:val="22"/>
          <w:lang w:val="sk-SK"/>
        </w:rPr>
      </w:pPr>
      <w:r w:rsidRPr="002E2639">
        <w:rPr>
          <w:szCs w:val="22"/>
          <w:u w:val="single"/>
          <w:lang w:val="sk-SK"/>
        </w:rPr>
        <w:t>Osobitné bezpečnostné opatrenia, ktoré má urobiť osoba podávajúca liek zvieratám:</w:t>
      </w:r>
    </w:p>
    <w:p w14:paraId="74D2C88D" w14:textId="77777777" w:rsidR="00C75F77" w:rsidRPr="002E2639" w:rsidRDefault="00C75F77" w:rsidP="00C75F77">
      <w:pPr>
        <w:pStyle w:val="CitaviBibliographyEntry"/>
        <w:tabs>
          <w:tab w:val="clear" w:pos="340"/>
          <w:tab w:val="left" w:pos="142"/>
        </w:tabs>
        <w:ind w:left="0" w:firstLine="0"/>
        <w:jc w:val="both"/>
        <w:rPr>
          <w:sz w:val="22"/>
          <w:szCs w:val="22"/>
          <w:lang w:val="sk-SK"/>
        </w:rPr>
      </w:pPr>
      <w:proofErr w:type="spellStart"/>
      <w:r w:rsidRPr="002E2639">
        <w:rPr>
          <w:sz w:val="22"/>
          <w:szCs w:val="22"/>
          <w:lang w:val="sk-SK"/>
        </w:rPr>
        <w:t>Dexametazón</w:t>
      </w:r>
      <w:proofErr w:type="spellEnd"/>
      <w:r w:rsidRPr="002E2639">
        <w:rPr>
          <w:sz w:val="22"/>
          <w:szCs w:val="22"/>
          <w:lang w:val="sk-SK"/>
        </w:rPr>
        <w:t xml:space="preserve"> a </w:t>
      </w:r>
      <w:proofErr w:type="spellStart"/>
      <w:r w:rsidRPr="002E2639">
        <w:rPr>
          <w:sz w:val="22"/>
          <w:szCs w:val="22"/>
          <w:lang w:val="sk-SK"/>
        </w:rPr>
        <w:t>benzylakohol</w:t>
      </w:r>
      <w:proofErr w:type="spellEnd"/>
      <w:r w:rsidRPr="002E2639">
        <w:rPr>
          <w:sz w:val="22"/>
          <w:szCs w:val="22"/>
          <w:lang w:val="sk-SK"/>
        </w:rPr>
        <w:t xml:space="preserve"> môžu spôsobiť reakcie z precitlivenosti. Ľudia so známou precitlivenosťou na </w:t>
      </w:r>
      <w:proofErr w:type="spellStart"/>
      <w:r w:rsidRPr="002E2639">
        <w:rPr>
          <w:sz w:val="22"/>
          <w:szCs w:val="22"/>
          <w:lang w:val="sk-SK"/>
        </w:rPr>
        <w:t>dexametazón</w:t>
      </w:r>
      <w:proofErr w:type="spellEnd"/>
      <w:r w:rsidRPr="002E2639">
        <w:rPr>
          <w:sz w:val="22"/>
          <w:szCs w:val="22"/>
          <w:lang w:val="sk-SK"/>
        </w:rPr>
        <w:t xml:space="preserve">, </w:t>
      </w:r>
      <w:proofErr w:type="spellStart"/>
      <w:r w:rsidRPr="002E2639">
        <w:rPr>
          <w:sz w:val="22"/>
          <w:szCs w:val="22"/>
          <w:lang w:val="sk-SK"/>
        </w:rPr>
        <w:t>benzylakohol</w:t>
      </w:r>
      <w:proofErr w:type="spellEnd"/>
      <w:r w:rsidRPr="002E2639">
        <w:rPr>
          <w:sz w:val="22"/>
          <w:szCs w:val="22"/>
          <w:lang w:val="sk-SK"/>
        </w:rPr>
        <w:t xml:space="preserve"> alebo na niektorú z pomocných látok by sa mali vyhnúť kontaktu s veterinárnym liekom.</w:t>
      </w:r>
    </w:p>
    <w:p w14:paraId="5564B3FF" w14:textId="77777777" w:rsidR="00C75F77" w:rsidRPr="002E2639" w:rsidRDefault="00C75F77" w:rsidP="00C75F77">
      <w:pPr>
        <w:jc w:val="both"/>
        <w:rPr>
          <w:szCs w:val="22"/>
          <w:lang w:val="sk-SK"/>
        </w:rPr>
      </w:pPr>
      <w:r w:rsidRPr="002E2639">
        <w:rPr>
          <w:szCs w:val="22"/>
          <w:lang w:val="sk-SK"/>
        </w:rPr>
        <w:t xml:space="preserve">Treba postupovať opatrne, aby sa zabránilo náhodnému </w:t>
      </w:r>
      <w:proofErr w:type="spellStart"/>
      <w:r w:rsidRPr="002E2639">
        <w:rPr>
          <w:szCs w:val="22"/>
          <w:lang w:val="sk-SK"/>
        </w:rPr>
        <w:t>samoinjikovaniu</w:t>
      </w:r>
      <w:proofErr w:type="spellEnd"/>
      <w:r w:rsidRPr="002E2639">
        <w:rPr>
          <w:szCs w:val="22"/>
          <w:lang w:val="sk-SK"/>
        </w:rPr>
        <w:t xml:space="preserve">. V prípade náhodného </w:t>
      </w:r>
      <w:proofErr w:type="spellStart"/>
      <w:r w:rsidRPr="002E2639">
        <w:rPr>
          <w:szCs w:val="22"/>
          <w:lang w:val="sk-SK"/>
        </w:rPr>
        <w:t>samoinjikovania</w:t>
      </w:r>
      <w:proofErr w:type="spellEnd"/>
      <w:r w:rsidRPr="002E2639">
        <w:rPr>
          <w:szCs w:val="22"/>
          <w:lang w:val="sk-SK"/>
        </w:rPr>
        <w:t xml:space="preserve"> vyhľadať ihneď lekársku pomoc a ukázať písomnú informáciu pre používateľa alebo obal lekárovi.</w:t>
      </w:r>
    </w:p>
    <w:p w14:paraId="135A1156" w14:textId="77777777" w:rsidR="00C75F77" w:rsidRPr="002E2639" w:rsidRDefault="00C75F77" w:rsidP="00C75F77">
      <w:pPr>
        <w:pStyle w:val="CitaviBibliographyEntry"/>
        <w:tabs>
          <w:tab w:val="clear" w:pos="340"/>
          <w:tab w:val="left" w:pos="142"/>
        </w:tabs>
        <w:ind w:left="0" w:firstLine="0"/>
        <w:jc w:val="both"/>
        <w:rPr>
          <w:sz w:val="22"/>
          <w:szCs w:val="22"/>
          <w:lang w:val="sk-SK"/>
        </w:rPr>
      </w:pPr>
      <w:r w:rsidRPr="002E2639">
        <w:rPr>
          <w:sz w:val="22"/>
          <w:szCs w:val="22"/>
          <w:lang w:val="sk-SK"/>
        </w:rPr>
        <w:t xml:space="preserve">Tento liek môže mať dráždivý účinok na kožu, oči a sliznicu úst. Vyhýbať sa kontaktu s kožou, očami a sliznicou úst. </w:t>
      </w:r>
      <w:r>
        <w:rPr>
          <w:sz w:val="22"/>
          <w:szCs w:val="22"/>
          <w:lang w:val="sk-SK"/>
        </w:rPr>
        <w:t>Zasiahnuté miesta</w:t>
      </w:r>
      <w:r w:rsidRPr="002E2639">
        <w:rPr>
          <w:sz w:val="22"/>
          <w:szCs w:val="22"/>
          <w:lang w:val="sk-SK"/>
        </w:rPr>
        <w:t xml:space="preserve"> </w:t>
      </w:r>
      <w:r>
        <w:rPr>
          <w:sz w:val="22"/>
          <w:szCs w:val="22"/>
          <w:lang w:val="sk-SK"/>
        </w:rPr>
        <w:t xml:space="preserve">na </w:t>
      </w:r>
      <w:r w:rsidRPr="002E2639">
        <w:rPr>
          <w:sz w:val="22"/>
          <w:szCs w:val="22"/>
          <w:lang w:val="sk-SK"/>
        </w:rPr>
        <w:t>kož</w:t>
      </w:r>
      <w:r>
        <w:rPr>
          <w:sz w:val="22"/>
          <w:szCs w:val="22"/>
          <w:lang w:val="sk-SK"/>
        </w:rPr>
        <w:t>i</w:t>
      </w:r>
      <w:r w:rsidRPr="002E2639">
        <w:rPr>
          <w:sz w:val="22"/>
          <w:szCs w:val="22"/>
          <w:lang w:val="sk-SK"/>
        </w:rPr>
        <w:t>, oč</w:t>
      </w:r>
      <w:r>
        <w:rPr>
          <w:sz w:val="22"/>
          <w:szCs w:val="22"/>
          <w:lang w:val="sk-SK"/>
        </w:rPr>
        <w:t>iach</w:t>
      </w:r>
      <w:r w:rsidRPr="002E2639">
        <w:rPr>
          <w:sz w:val="22"/>
          <w:szCs w:val="22"/>
          <w:lang w:val="sk-SK"/>
        </w:rPr>
        <w:t xml:space="preserve"> alebo ústnej sliznic</w:t>
      </w:r>
      <w:r>
        <w:rPr>
          <w:sz w:val="22"/>
          <w:szCs w:val="22"/>
          <w:lang w:val="sk-SK"/>
        </w:rPr>
        <w:t>i</w:t>
      </w:r>
      <w:r w:rsidRPr="002E2639">
        <w:rPr>
          <w:sz w:val="22"/>
          <w:szCs w:val="22"/>
          <w:lang w:val="sk-SK"/>
        </w:rPr>
        <w:t xml:space="preserve"> okamžite umyť veľkým množstvom vody. Ak podráždenie pretrváva, vyhľadať lekársku pomoc.</w:t>
      </w:r>
    </w:p>
    <w:p w14:paraId="0157BF9A" w14:textId="77777777" w:rsidR="00C75F77" w:rsidRPr="002E2639" w:rsidRDefault="00C75F77" w:rsidP="00C75F77">
      <w:pPr>
        <w:widowControl w:val="0"/>
        <w:kinsoku w:val="0"/>
        <w:overflowPunct w:val="0"/>
        <w:autoSpaceDE w:val="0"/>
        <w:autoSpaceDN w:val="0"/>
        <w:adjustRightInd w:val="0"/>
        <w:rPr>
          <w:spacing w:val="2"/>
          <w:szCs w:val="22"/>
          <w:lang w:val="sk-SK"/>
        </w:rPr>
      </w:pPr>
      <w:r w:rsidRPr="002E2639">
        <w:rPr>
          <w:spacing w:val="2"/>
          <w:szCs w:val="22"/>
          <w:lang w:val="sk-SK"/>
        </w:rPr>
        <w:t xml:space="preserve">Nemožno vylúčiť nežiaduce účinky na plod. Tehotné ženy </w:t>
      </w:r>
      <w:r>
        <w:rPr>
          <w:spacing w:val="2"/>
          <w:szCs w:val="22"/>
          <w:lang w:val="sk-SK"/>
        </w:rPr>
        <w:t>by sa mali vyhnúť manipulácii</w:t>
      </w:r>
      <w:r w:rsidRPr="002E2639">
        <w:rPr>
          <w:spacing w:val="2"/>
          <w:szCs w:val="22"/>
          <w:lang w:val="sk-SK"/>
        </w:rPr>
        <w:t xml:space="preserve"> s týmto veterinárnym liekom.</w:t>
      </w:r>
    </w:p>
    <w:p w14:paraId="1E5E22A2" w14:textId="77777777" w:rsidR="00C75F77" w:rsidRPr="002E2639" w:rsidRDefault="00C75F77" w:rsidP="00C75F77">
      <w:pPr>
        <w:pStyle w:val="CitaviBibliographyEntry"/>
        <w:tabs>
          <w:tab w:val="clear" w:pos="340"/>
          <w:tab w:val="left" w:pos="142"/>
        </w:tabs>
        <w:ind w:left="0" w:firstLine="0"/>
        <w:jc w:val="both"/>
        <w:rPr>
          <w:sz w:val="22"/>
          <w:szCs w:val="22"/>
          <w:lang w:val="sk-SK"/>
        </w:rPr>
      </w:pPr>
      <w:r w:rsidRPr="002E2639">
        <w:rPr>
          <w:sz w:val="22"/>
          <w:szCs w:val="22"/>
          <w:lang w:val="sk-SK"/>
        </w:rPr>
        <w:t>Po použití si umyť ruky.</w:t>
      </w:r>
    </w:p>
    <w:p w14:paraId="1C63505C" w14:textId="77777777" w:rsidR="00C75F77" w:rsidRPr="002E2639" w:rsidRDefault="00C75F77" w:rsidP="00C75F77">
      <w:pPr>
        <w:tabs>
          <w:tab w:val="clear" w:pos="567"/>
        </w:tabs>
        <w:spacing w:line="240" w:lineRule="auto"/>
        <w:rPr>
          <w:szCs w:val="22"/>
          <w:lang w:val="sk-SK"/>
        </w:rPr>
      </w:pPr>
    </w:p>
    <w:p w14:paraId="290E9E8C" w14:textId="77777777" w:rsidR="00C75F77" w:rsidRPr="002E2639" w:rsidRDefault="00C75F77" w:rsidP="00C75F77">
      <w:pPr>
        <w:tabs>
          <w:tab w:val="clear" w:pos="567"/>
        </w:tabs>
        <w:spacing w:line="240" w:lineRule="auto"/>
        <w:rPr>
          <w:szCs w:val="22"/>
          <w:u w:val="single"/>
          <w:lang w:val="sk-SK"/>
        </w:rPr>
      </w:pPr>
      <w:r w:rsidRPr="002E2639">
        <w:rPr>
          <w:szCs w:val="22"/>
          <w:u w:val="single"/>
          <w:lang w:val="sk-SK"/>
        </w:rPr>
        <w:t>Gravidita a laktácia:</w:t>
      </w:r>
    </w:p>
    <w:p w14:paraId="30E516C6" w14:textId="77777777" w:rsidR="00C75F77" w:rsidRPr="002E2639" w:rsidRDefault="00C75F77" w:rsidP="00C75F77">
      <w:pPr>
        <w:jc w:val="both"/>
        <w:rPr>
          <w:szCs w:val="22"/>
          <w:bdr w:val="nil"/>
          <w:lang w:val="sk-SK"/>
        </w:rPr>
      </w:pPr>
      <w:r w:rsidRPr="002E2639">
        <w:rPr>
          <w:szCs w:val="22"/>
          <w:bdr w:val="nil"/>
          <w:lang w:val="sk-SK"/>
        </w:rPr>
        <w:t xml:space="preserve">Okrem použitia veterinárneho lieku u hovädzieho dobytka na vyvolanie pôrodu sa </w:t>
      </w:r>
      <w:proofErr w:type="spellStart"/>
      <w:r w:rsidRPr="002E2639">
        <w:rPr>
          <w:szCs w:val="22"/>
          <w:bdr w:val="nil"/>
          <w:lang w:val="sk-SK"/>
        </w:rPr>
        <w:t>dexametazón</w:t>
      </w:r>
      <w:proofErr w:type="spellEnd"/>
      <w:r w:rsidRPr="002E2639">
        <w:rPr>
          <w:szCs w:val="22"/>
          <w:bdr w:val="nil"/>
          <w:lang w:val="sk-SK"/>
        </w:rPr>
        <w:t xml:space="preserve"> neodporúča používať u gravidných zvierat. Je známe, že podávanie </w:t>
      </w:r>
      <w:proofErr w:type="spellStart"/>
      <w:r w:rsidRPr="002E2639">
        <w:rPr>
          <w:szCs w:val="22"/>
          <w:bdr w:val="nil"/>
          <w:lang w:val="sk-SK"/>
        </w:rPr>
        <w:t>kortikosteroidov</w:t>
      </w:r>
      <w:proofErr w:type="spellEnd"/>
      <w:r w:rsidRPr="002E2639">
        <w:rPr>
          <w:szCs w:val="22"/>
          <w:bdr w:val="nil"/>
          <w:lang w:val="sk-SK"/>
        </w:rPr>
        <w:t xml:space="preserve"> v skorom štádiu gravidity spôsobilo u laboratórnych zvierat abnormality plodu. Podávanie v neskorom štádiu gravidity môže spôsobiť predčasný pôrod alebo potrat. </w:t>
      </w:r>
    </w:p>
    <w:p w14:paraId="5FA764B6" w14:textId="77777777" w:rsidR="00C75F77" w:rsidRPr="002E2639" w:rsidRDefault="00C75F77" w:rsidP="00C75F77">
      <w:pPr>
        <w:jc w:val="both"/>
        <w:rPr>
          <w:lang w:val="sk-SK"/>
        </w:rPr>
      </w:pPr>
      <w:r w:rsidRPr="002E2639">
        <w:rPr>
          <w:szCs w:val="22"/>
          <w:bdr w:val="nil"/>
          <w:lang w:val="sk-SK"/>
        </w:rPr>
        <w:t>Preto má pred použitím počas gravidity zodpovedný veterinárny lekár zvážiť riziká a prínosy liečby.</w:t>
      </w:r>
    </w:p>
    <w:p w14:paraId="33CF73D8" w14:textId="77777777" w:rsidR="00C75F77" w:rsidRPr="002E2639" w:rsidRDefault="00C75F77" w:rsidP="00C75F77">
      <w:pPr>
        <w:jc w:val="both"/>
        <w:rPr>
          <w:lang w:val="sk-SK"/>
        </w:rPr>
      </w:pPr>
    </w:p>
    <w:p w14:paraId="389BFFD5" w14:textId="77777777" w:rsidR="00C75F77" w:rsidRPr="002E2639" w:rsidRDefault="00C75F77" w:rsidP="00C75F77">
      <w:pPr>
        <w:jc w:val="both"/>
        <w:rPr>
          <w:szCs w:val="22"/>
          <w:lang w:val="sk-SK"/>
        </w:rPr>
      </w:pPr>
      <w:r w:rsidRPr="002E2639">
        <w:rPr>
          <w:szCs w:val="22"/>
          <w:bdr w:val="nil"/>
          <w:lang w:val="sk-SK"/>
        </w:rPr>
        <w:t xml:space="preserve">Pri vyvolaní pôrodu u kráv môže dochádzať k zvýšenému výskytu zadržania plodových membrán a možnej následnej </w:t>
      </w:r>
      <w:proofErr w:type="spellStart"/>
      <w:r w:rsidRPr="002E2639">
        <w:rPr>
          <w:szCs w:val="22"/>
          <w:bdr w:val="nil"/>
          <w:lang w:val="sk-SK"/>
        </w:rPr>
        <w:t>metritíde</w:t>
      </w:r>
      <w:proofErr w:type="spellEnd"/>
      <w:r w:rsidRPr="002E2639">
        <w:rPr>
          <w:szCs w:val="22"/>
          <w:bdr w:val="nil"/>
          <w:lang w:val="sk-SK"/>
        </w:rPr>
        <w:t xml:space="preserve"> a/alebo zníženej plodnosti. </w:t>
      </w:r>
      <w:r w:rsidRPr="002E2639">
        <w:rPr>
          <w:lang w:val="sk-SK"/>
        </w:rPr>
        <w:t xml:space="preserve">Takéto používanie </w:t>
      </w:r>
      <w:proofErr w:type="spellStart"/>
      <w:r w:rsidRPr="002E2639">
        <w:rPr>
          <w:lang w:val="sk-SK"/>
        </w:rPr>
        <w:t>dexametazónu</w:t>
      </w:r>
      <w:proofErr w:type="spellEnd"/>
      <w:r w:rsidRPr="002E2639">
        <w:rPr>
          <w:lang w:val="sk-SK"/>
        </w:rPr>
        <w:t xml:space="preserve"> sa môže spájať so zníženou životaschopnosťou teliat.</w:t>
      </w:r>
    </w:p>
    <w:p w14:paraId="53B26A77" w14:textId="77777777" w:rsidR="00C75F77" w:rsidRPr="002E2639" w:rsidRDefault="00BD1BF2" w:rsidP="00C75F77">
      <w:pPr>
        <w:tabs>
          <w:tab w:val="clear" w:pos="567"/>
        </w:tabs>
        <w:spacing w:line="240" w:lineRule="auto"/>
        <w:rPr>
          <w:szCs w:val="22"/>
          <w:bdr w:val="nil"/>
          <w:lang w:val="sk-SK"/>
        </w:rPr>
      </w:pPr>
      <w:r>
        <w:rPr>
          <w:szCs w:val="22"/>
          <w:bdr w:val="nil"/>
          <w:lang w:val="sk-SK"/>
        </w:rPr>
        <w:t xml:space="preserve">Používanie </w:t>
      </w:r>
      <w:proofErr w:type="spellStart"/>
      <w:r>
        <w:rPr>
          <w:szCs w:val="22"/>
          <w:bdr w:val="nil"/>
          <w:lang w:val="sk-SK"/>
        </w:rPr>
        <w:t>kortikosteroidov</w:t>
      </w:r>
      <w:proofErr w:type="spellEnd"/>
      <w:r w:rsidR="00C75F77" w:rsidRPr="002E2639">
        <w:rPr>
          <w:szCs w:val="22"/>
          <w:bdr w:val="nil"/>
          <w:lang w:val="sk-SK"/>
        </w:rPr>
        <w:t xml:space="preserve"> u </w:t>
      </w:r>
      <w:proofErr w:type="spellStart"/>
      <w:r w:rsidR="00C75F77" w:rsidRPr="002E2639">
        <w:rPr>
          <w:szCs w:val="22"/>
          <w:bdr w:val="nil"/>
          <w:lang w:val="sk-SK"/>
        </w:rPr>
        <w:t>laktujúcich</w:t>
      </w:r>
      <w:proofErr w:type="spellEnd"/>
      <w:r w:rsidR="00C75F77" w:rsidRPr="002E2639">
        <w:rPr>
          <w:szCs w:val="22"/>
          <w:bdr w:val="nil"/>
          <w:lang w:val="sk-SK"/>
        </w:rPr>
        <w:t xml:space="preserve"> kráv môže spôsobiť dočasné zníženie produkcie mlieka.</w:t>
      </w:r>
    </w:p>
    <w:p w14:paraId="7EAB3A22" w14:textId="77777777" w:rsidR="00C75F77" w:rsidRPr="002E2639" w:rsidRDefault="00C75F77" w:rsidP="00C75F77">
      <w:pPr>
        <w:tabs>
          <w:tab w:val="clear" w:pos="567"/>
        </w:tabs>
        <w:spacing w:line="240" w:lineRule="auto"/>
        <w:rPr>
          <w:szCs w:val="22"/>
          <w:lang w:val="sk-SK"/>
        </w:rPr>
      </w:pPr>
    </w:p>
    <w:p w14:paraId="09E22191" w14:textId="77777777" w:rsidR="00C75F77" w:rsidRPr="002E2639" w:rsidRDefault="00C75F77" w:rsidP="00C75F77">
      <w:pPr>
        <w:tabs>
          <w:tab w:val="clear" w:pos="567"/>
        </w:tabs>
        <w:spacing w:line="240" w:lineRule="auto"/>
        <w:rPr>
          <w:szCs w:val="22"/>
          <w:lang w:val="sk-SK"/>
        </w:rPr>
      </w:pPr>
      <w:r w:rsidRPr="002E2639">
        <w:rPr>
          <w:szCs w:val="22"/>
          <w:u w:val="single"/>
          <w:lang w:val="sk-SK"/>
        </w:rPr>
        <w:t>Liekové interakcie a iné formy vzájomného pôsobenia:</w:t>
      </w:r>
    </w:p>
    <w:p w14:paraId="432E6ADA" w14:textId="77777777" w:rsidR="00C75F77" w:rsidRPr="002E2639" w:rsidRDefault="00C75F77" w:rsidP="00C75F77">
      <w:pPr>
        <w:tabs>
          <w:tab w:val="clear" w:pos="567"/>
        </w:tabs>
        <w:spacing w:line="240" w:lineRule="auto"/>
        <w:rPr>
          <w:szCs w:val="22"/>
          <w:lang w:val="sk-SK"/>
        </w:rPr>
      </w:pPr>
      <w:r w:rsidRPr="002E2639">
        <w:rPr>
          <w:szCs w:val="22"/>
          <w:lang w:val="sk-SK"/>
        </w:rPr>
        <w:t xml:space="preserve">Kvôli možnému </w:t>
      </w:r>
      <w:proofErr w:type="spellStart"/>
      <w:r w:rsidRPr="002E2639">
        <w:rPr>
          <w:szCs w:val="22"/>
          <w:lang w:val="sk-SK"/>
        </w:rPr>
        <w:t>imunosupresívnemu</w:t>
      </w:r>
      <w:proofErr w:type="spellEnd"/>
      <w:r w:rsidRPr="002E2639">
        <w:rPr>
          <w:szCs w:val="22"/>
          <w:lang w:val="sk-SK"/>
        </w:rPr>
        <w:t xml:space="preserve"> účinku </w:t>
      </w:r>
      <w:proofErr w:type="spellStart"/>
      <w:r w:rsidRPr="002E2639">
        <w:rPr>
          <w:szCs w:val="22"/>
          <w:lang w:val="sk-SK"/>
        </w:rPr>
        <w:t>kortikosteroidov</w:t>
      </w:r>
      <w:proofErr w:type="spellEnd"/>
      <w:r w:rsidRPr="002E2639">
        <w:rPr>
          <w:szCs w:val="22"/>
          <w:lang w:val="sk-SK"/>
        </w:rPr>
        <w:t xml:space="preserve"> sa nemá </w:t>
      </w:r>
      <w:proofErr w:type="spellStart"/>
      <w:r w:rsidRPr="002E2639">
        <w:rPr>
          <w:szCs w:val="22"/>
          <w:lang w:val="sk-SK"/>
        </w:rPr>
        <w:t>dexametazón</w:t>
      </w:r>
      <w:proofErr w:type="spellEnd"/>
      <w:r w:rsidRPr="002E2639">
        <w:rPr>
          <w:szCs w:val="22"/>
          <w:lang w:val="sk-SK"/>
        </w:rPr>
        <w:t xml:space="preserve"> používať v kombinácii s vakcínami alebo do dvoch týždňov po vakcinácii.</w:t>
      </w:r>
    </w:p>
    <w:p w14:paraId="66C6095B" w14:textId="77777777" w:rsidR="00C75F77" w:rsidRPr="002E2639" w:rsidRDefault="00C75F77" w:rsidP="00C75F77">
      <w:pPr>
        <w:tabs>
          <w:tab w:val="clear" w:pos="567"/>
        </w:tabs>
        <w:spacing w:line="240" w:lineRule="auto"/>
        <w:rPr>
          <w:szCs w:val="22"/>
          <w:lang w:val="sk-SK"/>
        </w:rPr>
      </w:pPr>
      <w:proofErr w:type="spellStart"/>
      <w:r w:rsidRPr="002E2639">
        <w:rPr>
          <w:szCs w:val="22"/>
          <w:lang w:val="sk-SK"/>
        </w:rPr>
        <w:t>Dexametazón</w:t>
      </w:r>
      <w:proofErr w:type="spellEnd"/>
      <w:r w:rsidRPr="002E2639">
        <w:rPr>
          <w:szCs w:val="22"/>
          <w:lang w:val="sk-SK"/>
        </w:rPr>
        <w:t xml:space="preserve"> sa nemá podávať spolu s inými protizápalovými látkami. Súbežné používanie s </w:t>
      </w:r>
      <w:proofErr w:type="spellStart"/>
      <w:r w:rsidRPr="002E2639">
        <w:rPr>
          <w:szCs w:val="22"/>
          <w:lang w:val="sk-SK"/>
        </w:rPr>
        <w:t>nesteroidnými</w:t>
      </w:r>
      <w:proofErr w:type="spellEnd"/>
      <w:r w:rsidRPr="002E2639">
        <w:rPr>
          <w:szCs w:val="22"/>
          <w:lang w:val="sk-SK"/>
        </w:rPr>
        <w:t xml:space="preserve"> protizápalovými liekmi môže zhoršiť vredy </w:t>
      </w:r>
      <w:proofErr w:type="spellStart"/>
      <w:r w:rsidRPr="002E2639">
        <w:rPr>
          <w:szCs w:val="22"/>
          <w:lang w:val="sk-SK"/>
        </w:rPr>
        <w:t>gastrointestinálneho</w:t>
      </w:r>
      <w:proofErr w:type="spellEnd"/>
      <w:r w:rsidRPr="002E2639">
        <w:rPr>
          <w:szCs w:val="22"/>
          <w:lang w:val="sk-SK"/>
        </w:rPr>
        <w:t xml:space="preserve"> traktu.</w:t>
      </w:r>
    </w:p>
    <w:p w14:paraId="5661D1EE" w14:textId="77777777" w:rsidR="00C75F77" w:rsidRPr="002E2639" w:rsidRDefault="00C75F77" w:rsidP="00C75F77">
      <w:pPr>
        <w:tabs>
          <w:tab w:val="clear" w:pos="567"/>
        </w:tabs>
        <w:spacing w:line="240" w:lineRule="auto"/>
        <w:rPr>
          <w:szCs w:val="22"/>
          <w:lang w:val="sk-SK"/>
        </w:rPr>
      </w:pPr>
      <w:r w:rsidRPr="002E2639">
        <w:rPr>
          <w:szCs w:val="22"/>
          <w:lang w:val="sk-SK"/>
        </w:rPr>
        <w:t xml:space="preserve">Podávanie </w:t>
      </w:r>
      <w:proofErr w:type="spellStart"/>
      <w:r w:rsidRPr="002E2639">
        <w:rPr>
          <w:szCs w:val="22"/>
          <w:lang w:val="sk-SK"/>
        </w:rPr>
        <w:t>dexametazónu</w:t>
      </w:r>
      <w:proofErr w:type="spellEnd"/>
      <w:r w:rsidRPr="002E2639">
        <w:rPr>
          <w:szCs w:val="22"/>
          <w:lang w:val="sk-SK"/>
        </w:rPr>
        <w:t xml:space="preserve"> môže spôsobiť </w:t>
      </w:r>
      <w:proofErr w:type="spellStart"/>
      <w:r w:rsidRPr="002E2639">
        <w:rPr>
          <w:szCs w:val="22"/>
          <w:lang w:val="sk-SK"/>
        </w:rPr>
        <w:t>hypokaliémiu</w:t>
      </w:r>
      <w:proofErr w:type="spellEnd"/>
      <w:r w:rsidRPr="002E2639">
        <w:rPr>
          <w:szCs w:val="22"/>
          <w:lang w:val="sk-SK"/>
        </w:rPr>
        <w:t xml:space="preserve"> a tým zvýšiť riziko toxicity spôsobenej srdcovými </w:t>
      </w:r>
      <w:proofErr w:type="spellStart"/>
      <w:r w:rsidRPr="002E2639">
        <w:rPr>
          <w:szCs w:val="22"/>
          <w:lang w:val="sk-SK"/>
        </w:rPr>
        <w:t>glykozidmi</w:t>
      </w:r>
      <w:proofErr w:type="spellEnd"/>
      <w:r w:rsidRPr="002E2639">
        <w:rPr>
          <w:szCs w:val="22"/>
          <w:lang w:val="sk-SK"/>
        </w:rPr>
        <w:t xml:space="preserve">. </w:t>
      </w:r>
    </w:p>
    <w:p w14:paraId="01BF8A8E" w14:textId="77777777" w:rsidR="00C75F77" w:rsidRPr="002E2639" w:rsidRDefault="00C75F77" w:rsidP="00C75F77">
      <w:pPr>
        <w:tabs>
          <w:tab w:val="clear" w:pos="567"/>
        </w:tabs>
        <w:spacing w:line="240" w:lineRule="auto"/>
        <w:rPr>
          <w:szCs w:val="22"/>
          <w:lang w:val="sk-SK"/>
        </w:rPr>
      </w:pPr>
      <w:r w:rsidRPr="002E2639">
        <w:rPr>
          <w:szCs w:val="22"/>
          <w:lang w:val="sk-SK"/>
        </w:rPr>
        <w:t xml:space="preserve">Riziko </w:t>
      </w:r>
      <w:proofErr w:type="spellStart"/>
      <w:r w:rsidRPr="002E2639">
        <w:rPr>
          <w:szCs w:val="22"/>
          <w:lang w:val="sk-SK"/>
        </w:rPr>
        <w:t>hypokaliémie</w:t>
      </w:r>
      <w:proofErr w:type="spellEnd"/>
      <w:r w:rsidRPr="002E2639">
        <w:rPr>
          <w:szCs w:val="22"/>
          <w:lang w:val="sk-SK"/>
        </w:rPr>
        <w:t xml:space="preserve"> môže byť zvýšené, ak sa </w:t>
      </w:r>
      <w:proofErr w:type="spellStart"/>
      <w:r w:rsidRPr="002E2639">
        <w:rPr>
          <w:szCs w:val="22"/>
          <w:lang w:val="sk-SK"/>
        </w:rPr>
        <w:t>dexametazón</w:t>
      </w:r>
      <w:proofErr w:type="spellEnd"/>
      <w:r w:rsidRPr="002E2639">
        <w:rPr>
          <w:szCs w:val="22"/>
          <w:lang w:val="sk-SK"/>
        </w:rPr>
        <w:t xml:space="preserve"> podáva spolu s diuretikami vyčerpávajúcimi draslík.</w:t>
      </w:r>
    </w:p>
    <w:p w14:paraId="2C331D10" w14:textId="77777777" w:rsidR="00C75F77" w:rsidRPr="002E2639" w:rsidRDefault="00C75F77" w:rsidP="00C75F77">
      <w:pPr>
        <w:tabs>
          <w:tab w:val="clear" w:pos="567"/>
        </w:tabs>
        <w:spacing w:line="240" w:lineRule="auto"/>
        <w:rPr>
          <w:szCs w:val="22"/>
          <w:lang w:val="sk-SK"/>
        </w:rPr>
      </w:pPr>
      <w:r w:rsidRPr="002E2639">
        <w:rPr>
          <w:szCs w:val="22"/>
          <w:lang w:val="sk-SK"/>
        </w:rPr>
        <w:t>Súbežné používanie s </w:t>
      </w:r>
      <w:proofErr w:type="spellStart"/>
      <w:r w:rsidRPr="002E2639">
        <w:rPr>
          <w:szCs w:val="22"/>
          <w:lang w:val="sk-SK"/>
        </w:rPr>
        <w:t>anticholinesterázou</w:t>
      </w:r>
      <w:proofErr w:type="spellEnd"/>
      <w:r w:rsidRPr="002E2639">
        <w:rPr>
          <w:szCs w:val="22"/>
          <w:lang w:val="sk-SK"/>
        </w:rPr>
        <w:t xml:space="preserve"> môže viesť u pacientov s </w:t>
      </w:r>
      <w:proofErr w:type="spellStart"/>
      <w:r w:rsidRPr="002E2639">
        <w:rPr>
          <w:szCs w:val="22"/>
          <w:lang w:val="sk-SK"/>
        </w:rPr>
        <w:t>myasténiou</w:t>
      </w:r>
      <w:proofErr w:type="spellEnd"/>
      <w:r w:rsidRPr="002E2639">
        <w:rPr>
          <w:szCs w:val="22"/>
          <w:lang w:val="sk-SK"/>
        </w:rPr>
        <w:t xml:space="preserve"> </w:t>
      </w:r>
      <w:proofErr w:type="spellStart"/>
      <w:r w:rsidRPr="002E2639">
        <w:rPr>
          <w:szCs w:val="22"/>
          <w:lang w:val="sk-SK"/>
        </w:rPr>
        <w:t>gravis</w:t>
      </w:r>
      <w:proofErr w:type="spellEnd"/>
      <w:r w:rsidRPr="002E2639">
        <w:rPr>
          <w:szCs w:val="22"/>
          <w:lang w:val="sk-SK"/>
        </w:rPr>
        <w:t xml:space="preserve"> k zvýšeniu svalovej slabosti.</w:t>
      </w:r>
    </w:p>
    <w:p w14:paraId="3FEEC07D" w14:textId="77777777" w:rsidR="00C75F77" w:rsidRPr="002E2639" w:rsidRDefault="00C75F77" w:rsidP="00C75F77">
      <w:pPr>
        <w:tabs>
          <w:tab w:val="clear" w:pos="567"/>
        </w:tabs>
        <w:spacing w:line="240" w:lineRule="auto"/>
        <w:rPr>
          <w:szCs w:val="22"/>
          <w:lang w:val="sk-SK"/>
        </w:rPr>
      </w:pPr>
      <w:proofErr w:type="spellStart"/>
      <w:r w:rsidRPr="002E2639">
        <w:rPr>
          <w:szCs w:val="22"/>
          <w:lang w:val="sk-SK"/>
        </w:rPr>
        <w:t>Glukokortikoidy</w:t>
      </w:r>
      <w:proofErr w:type="spellEnd"/>
      <w:r w:rsidRPr="002E2639">
        <w:rPr>
          <w:szCs w:val="22"/>
          <w:lang w:val="sk-SK"/>
        </w:rPr>
        <w:t xml:space="preserve"> </w:t>
      </w:r>
      <w:proofErr w:type="spellStart"/>
      <w:r w:rsidRPr="002E2639">
        <w:rPr>
          <w:szCs w:val="22"/>
          <w:lang w:val="sk-SK"/>
        </w:rPr>
        <w:t>antagonizujú</w:t>
      </w:r>
      <w:proofErr w:type="spellEnd"/>
      <w:r w:rsidRPr="002E2639">
        <w:rPr>
          <w:szCs w:val="22"/>
          <w:lang w:val="sk-SK"/>
        </w:rPr>
        <w:t xml:space="preserve"> účinky inzulínu.</w:t>
      </w:r>
    </w:p>
    <w:p w14:paraId="455B4570" w14:textId="77777777" w:rsidR="00C75F77" w:rsidRPr="002E2639" w:rsidRDefault="00C75F77" w:rsidP="00C75F77">
      <w:pPr>
        <w:tabs>
          <w:tab w:val="clear" w:pos="567"/>
        </w:tabs>
        <w:spacing w:line="240" w:lineRule="auto"/>
        <w:rPr>
          <w:szCs w:val="22"/>
          <w:lang w:val="sk-SK"/>
        </w:rPr>
      </w:pPr>
      <w:r w:rsidRPr="002E2639">
        <w:rPr>
          <w:szCs w:val="22"/>
          <w:lang w:val="sk-SK"/>
        </w:rPr>
        <w:t>Súbežné používanie s </w:t>
      </w:r>
      <w:proofErr w:type="spellStart"/>
      <w:r w:rsidRPr="002E2639">
        <w:rPr>
          <w:szCs w:val="22"/>
          <w:lang w:val="sk-SK"/>
        </w:rPr>
        <w:t>fenobarbitalom</w:t>
      </w:r>
      <w:proofErr w:type="spellEnd"/>
      <w:r w:rsidRPr="002E2639">
        <w:rPr>
          <w:szCs w:val="22"/>
          <w:lang w:val="sk-SK"/>
        </w:rPr>
        <w:t xml:space="preserve">, </w:t>
      </w:r>
      <w:proofErr w:type="spellStart"/>
      <w:r w:rsidRPr="002E2639">
        <w:rPr>
          <w:szCs w:val="22"/>
          <w:lang w:val="sk-SK"/>
        </w:rPr>
        <w:t>fenytoínom</w:t>
      </w:r>
      <w:proofErr w:type="spellEnd"/>
      <w:r w:rsidRPr="002E2639">
        <w:rPr>
          <w:szCs w:val="22"/>
          <w:lang w:val="sk-SK"/>
        </w:rPr>
        <w:t xml:space="preserve"> a </w:t>
      </w:r>
      <w:proofErr w:type="spellStart"/>
      <w:r w:rsidRPr="002E2639">
        <w:rPr>
          <w:szCs w:val="22"/>
          <w:lang w:val="sk-SK"/>
        </w:rPr>
        <w:t>rifampicínom</w:t>
      </w:r>
      <w:proofErr w:type="spellEnd"/>
      <w:r w:rsidRPr="002E2639">
        <w:rPr>
          <w:szCs w:val="22"/>
          <w:lang w:val="sk-SK"/>
        </w:rPr>
        <w:t xml:space="preserve"> môže znížiť účinky </w:t>
      </w:r>
      <w:proofErr w:type="spellStart"/>
      <w:r w:rsidRPr="002E2639">
        <w:rPr>
          <w:szCs w:val="22"/>
          <w:lang w:val="sk-SK"/>
        </w:rPr>
        <w:t>dexametazónu</w:t>
      </w:r>
      <w:proofErr w:type="spellEnd"/>
      <w:r w:rsidRPr="002E2639">
        <w:rPr>
          <w:szCs w:val="22"/>
          <w:lang w:val="sk-SK"/>
        </w:rPr>
        <w:t>.</w:t>
      </w:r>
    </w:p>
    <w:p w14:paraId="5983C535" w14:textId="77777777" w:rsidR="00C75F77" w:rsidRPr="002E2639" w:rsidRDefault="00C75F77" w:rsidP="00C75F77">
      <w:pPr>
        <w:tabs>
          <w:tab w:val="clear" w:pos="567"/>
        </w:tabs>
        <w:spacing w:line="240" w:lineRule="auto"/>
        <w:rPr>
          <w:szCs w:val="22"/>
          <w:lang w:val="sk-SK"/>
        </w:rPr>
      </w:pPr>
    </w:p>
    <w:p w14:paraId="2F317532" w14:textId="77777777" w:rsidR="00C75F77" w:rsidRPr="002E2639" w:rsidRDefault="00C75F77" w:rsidP="00C75F77">
      <w:pPr>
        <w:tabs>
          <w:tab w:val="clear" w:pos="567"/>
        </w:tabs>
        <w:spacing w:line="240" w:lineRule="auto"/>
        <w:rPr>
          <w:szCs w:val="22"/>
          <w:lang w:val="sk-SK"/>
        </w:rPr>
      </w:pPr>
      <w:r w:rsidRPr="002E2639">
        <w:rPr>
          <w:szCs w:val="22"/>
          <w:u w:val="single"/>
          <w:lang w:val="sk-SK"/>
        </w:rPr>
        <w:t xml:space="preserve">Predávkovanie (príznaky, núdzové postupy, </w:t>
      </w:r>
      <w:proofErr w:type="spellStart"/>
      <w:r w:rsidRPr="002E2639">
        <w:rPr>
          <w:szCs w:val="22"/>
          <w:u w:val="single"/>
          <w:lang w:val="sk-SK"/>
        </w:rPr>
        <w:t>antidotá</w:t>
      </w:r>
      <w:proofErr w:type="spellEnd"/>
      <w:r w:rsidRPr="002E2639">
        <w:rPr>
          <w:szCs w:val="22"/>
          <w:u w:val="single"/>
          <w:lang w:val="sk-SK"/>
        </w:rPr>
        <w:t>):</w:t>
      </w:r>
    </w:p>
    <w:p w14:paraId="1769CB12" w14:textId="77777777" w:rsidR="00C75F77" w:rsidRPr="002E2639" w:rsidRDefault="00C75F77" w:rsidP="00C75F77">
      <w:pPr>
        <w:jc w:val="both"/>
        <w:rPr>
          <w:lang w:val="sk-SK"/>
        </w:rPr>
      </w:pPr>
      <w:r w:rsidRPr="002E2639">
        <w:rPr>
          <w:szCs w:val="22"/>
          <w:bdr w:val="nil"/>
          <w:lang w:val="sk-SK"/>
        </w:rPr>
        <w:t xml:space="preserve">Vysoké dávky </w:t>
      </w:r>
      <w:proofErr w:type="spellStart"/>
      <w:r w:rsidRPr="002E2639">
        <w:rPr>
          <w:szCs w:val="22"/>
          <w:bdr w:val="nil"/>
          <w:lang w:val="sk-SK"/>
        </w:rPr>
        <w:t>kortikosteroidov</w:t>
      </w:r>
      <w:proofErr w:type="spellEnd"/>
      <w:r w:rsidRPr="002E2639">
        <w:rPr>
          <w:szCs w:val="22"/>
          <w:bdr w:val="nil"/>
          <w:lang w:val="sk-SK"/>
        </w:rPr>
        <w:t xml:space="preserve"> môžu u koní spôsobiť apatiu a podráždenosť. Liečba vysokými dávkami môže kvôli zvýšenej tendencii zrážania krvi spôsobiť trombózu. Pozri časť „Nežiaduce účinky“.</w:t>
      </w:r>
    </w:p>
    <w:p w14:paraId="50A02517" w14:textId="77777777" w:rsidR="00C75F77" w:rsidRPr="002E2639" w:rsidRDefault="00C75F77" w:rsidP="00C75F77">
      <w:pPr>
        <w:tabs>
          <w:tab w:val="clear" w:pos="567"/>
        </w:tabs>
        <w:spacing w:line="240" w:lineRule="auto"/>
        <w:rPr>
          <w:szCs w:val="22"/>
          <w:lang w:val="sk-SK"/>
        </w:rPr>
      </w:pPr>
    </w:p>
    <w:p w14:paraId="2ABBBBFF" w14:textId="77777777" w:rsidR="00C75F77" w:rsidRPr="002E2639" w:rsidRDefault="00C75F77" w:rsidP="00C75F77">
      <w:pPr>
        <w:tabs>
          <w:tab w:val="clear" w:pos="567"/>
        </w:tabs>
        <w:spacing w:line="240" w:lineRule="auto"/>
        <w:rPr>
          <w:szCs w:val="22"/>
          <w:lang w:val="sk-SK"/>
        </w:rPr>
      </w:pPr>
      <w:r w:rsidRPr="002E2639">
        <w:rPr>
          <w:szCs w:val="22"/>
          <w:u w:val="single"/>
          <w:lang w:val="sk-SK"/>
        </w:rPr>
        <w:t>Inkompatibility:</w:t>
      </w:r>
    </w:p>
    <w:p w14:paraId="7F27FAE7" w14:textId="77777777" w:rsidR="00C75F77" w:rsidRPr="002E2639" w:rsidRDefault="00C75F77" w:rsidP="00C75F77">
      <w:pPr>
        <w:jc w:val="both"/>
        <w:rPr>
          <w:lang w:val="sk-SK"/>
        </w:rPr>
      </w:pPr>
      <w:r w:rsidRPr="002E2639">
        <w:rPr>
          <w:szCs w:val="22"/>
          <w:bdr w:val="nil"/>
          <w:lang w:val="sk-SK"/>
        </w:rPr>
        <w:t>Z dôvodu chýbania štúdií kompatibility sa tento veterinárny liek nesmie miešať s inými veterinárnymi liekmi.</w:t>
      </w:r>
    </w:p>
    <w:p w14:paraId="3BD164E2" w14:textId="77777777" w:rsidR="00C75F77" w:rsidRPr="002E2639" w:rsidRDefault="00C75F77" w:rsidP="00C75F77">
      <w:pPr>
        <w:tabs>
          <w:tab w:val="clear" w:pos="567"/>
        </w:tabs>
        <w:spacing w:line="240" w:lineRule="auto"/>
        <w:rPr>
          <w:szCs w:val="22"/>
          <w:lang w:val="sk-SK"/>
        </w:rPr>
      </w:pPr>
    </w:p>
    <w:p w14:paraId="6B17FA68" w14:textId="77777777" w:rsidR="00C75F77" w:rsidRPr="002E2639" w:rsidRDefault="00C75F77" w:rsidP="00C75F77">
      <w:pPr>
        <w:keepNext/>
        <w:tabs>
          <w:tab w:val="clear" w:pos="567"/>
        </w:tabs>
        <w:spacing w:line="240" w:lineRule="auto"/>
        <w:ind w:left="567" w:hanging="567"/>
        <w:rPr>
          <w:b/>
          <w:szCs w:val="22"/>
          <w:lang w:val="sk-SK"/>
        </w:rPr>
      </w:pPr>
      <w:r w:rsidRPr="002E2639">
        <w:rPr>
          <w:b/>
          <w:szCs w:val="22"/>
          <w:highlight w:val="lightGray"/>
          <w:lang w:val="sk-SK"/>
        </w:rPr>
        <w:t>13.</w:t>
      </w:r>
      <w:r w:rsidRPr="002E2639">
        <w:rPr>
          <w:b/>
          <w:szCs w:val="22"/>
          <w:lang w:val="sk-SK"/>
        </w:rPr>
        <w:tab/>
        <w:t>OSOBITNÉ BEZPEČNOSTNÉ OPATRENIA NA ZNEŠKODNENIE NEPOUŽITÉHO LIEKU(-OV) ALEBO ODPADOVÉHO MATERIÁLU, V PRÍPADE POTREBY</w:t>
      </w:r>
    </w:p>
    <w:p w14:paraId="11EE4C7D" w14:textId="77777777" w:rsidR="00C75F77" w:rsidRPr="002E2639" w:rsidRDefault="00C75F77" w:rsidP="00C75F77">
      <w:pPr>
        <w:tabs>
          <w:tab w:val="clear" w:pos="567"/>
        </w:tabs>
        <w:spacing w:line="240" w:lineRule="auto"/>
        <w:rPr>
          <w:szCs w:val="22"/>
          <w:lang w:val="sk-SK"/>
        </w:rPr>
      </w:pPr>
    </w:p>
    <w:p w14:paraId="7DF90FAE" w14:textId="77777777" w:rsidR="00C75F77" w:rsidRPr="002E2639" w:rsidRDefault="00C75F77" w:rsidP="00C75F77">
      <w:pPr>
        <w:tabs>
          <w:tab w:val="clear" w:pos="567"/>
        </w:tabs>
        <w:spacing w:line="240" w:lineRule="auto"/>
        <w:rPr>
          <w:i/>
          <w:szCs w:val="22"/>
          <w:lang w:val="sk-SK"/>
        </w:rPr>
      </w:pPr>
      <w:r w:rsidRPr="002E2639">
        <w:rPr>
          <w:szCs w:val="22"/>
          <w:lang w:val="sk-SK"/>
        </w:rPr>
        <w:t>Každý nepoužitý veterinárny liek alebo odpadové materiály z tohto veterinárneho lieku musia byť zlikvidované v súlade s miestnymi požiadavkami.</w:t>
      </w:r>
    </w:p>
    <w:p w14:paraId="56DB6FDC" w14:textId="77777777" w:rsidR="007216F9" w:rsidRPr="002E2639" w:rsidRDefault="007216F9" w:rsidP="00C75F77">
      <w:pPr>
        <w:tabs>
          <w:tab w:val="clear" w:pos="567"/>
        </w:tabs>
        <w:spacing w:line="240" w:lineRule="auto"/>
        <w:rPr>
          <w:szCs w:val="22"/>
          <w:lang w:val="sk-SK"/>
        </w:rPr>
      </w:pPr>
    </w:p>
    <w:p w14:paraId="3B5F2942" w14:textId="77777777" w:rsidR="00C75F77" w:rsidRPr="002E2639" w:rsidRDefault="00C75F77" w:rsidP="00C75F77">
      <w:pPr>
        <w:tabs>
          <w:tab w:val="clear" w:pos="567"/>
        </w:tabs>
        <w:spacing w:line="240" w:lineRule="auto"/>
        <w:rPr>
          <w:szCs w:val="22"/>
          <w:lang w:val="sk-SK"/>
        </w:rPr>
      </w:pPr>
      <w:r w:rsidRPr="002E2639">
        <w:rPr>
          <w:b/>
          <w:szCs w:val="22"/>
          <w:highlight w:val="lightGray"/>
          <w:lang w:val="sk-SK"/>
        </w:rPr>
        <w:t>14.</w:t>
      </w:r>
      <w:r w:rsidRPr="002E2639">
        <w:rPr>
          <w:b/>
          <w:szCs w:val="22"/>
          <w:lang w:val="sk-SK"/>
        </w:rPr>
        <w:tab/>
        <w:t>DÁTUM POSLEDNÉHO SCHVÁLENIA TEXTU V PÍSOMNEJ INFORMÁCII PRE POUŽÍVATEĽOV</w:t>
      </w:r>
    </w:p>
    <w:p w14:paraId="4CBE96C0" w14:textId="77777777" w:rsidR="00C75F77" w:rsidRPr="002E2639" w:rsidRDefault="00C75F77" w:rsidP="00C75F77">
      <w:pPr>
        <w:tabs>
          <w:tab w:val="clear" w:pos="567"/>
        </w:tabs>
        <w:spacing w:line="240" w:lineRule="auto"/>
        <w:rPr>
          <w:szCs w:val="22"/>
          <w:lang w:val="sk-SK"/>
        </w:rPr>
      </w:pPr>
    </w:p>
    <w:p w14:paraId="46AA326B" w14:textId="02C475D6" w:rsidR="00C75F77" w:rsidRPr="002E2639" w:rsidRDefault="005A35D5" w:rsidP="00C75F77">
      <w:pPr>
        <w:tabs>
          <w:tab w:val="clear" w:pos="567"/>
        </w:tabs>
        <w:spacing w:line="240" w:lineRule="auto"/>
        <w:rPr>
          <w:szCs w:val="22"/>
          <w:lang w:val="sk-SK"/>
        </w:rPr>
      </w:pPr>
      <w:r>
        <w:rPr>
          <w:szCs w:val="22"/>
          <w:lang w:val="sk-SK"/>
        </w:rPr>
        <w:t>04/2023</w:t>
      </w:r>
    </w:p>
    <w:p w14:paraId="0A5D1794" w14:textId="77777777" w:rsidR="00C75F77" w:rsidRPr="002E2639" w:rsidRDefault="00C75F77" w:rsidP="00C75F77">
      <w:pPr>
        <w:tabs>
          <w:tab w:val="clear" w:pos="567"/>
        </w:tabs>
        <w:spacing w:line="240" w:lineRule="auto"/>
        <w:rPr>
          <w:szCs w:val="22"/>
          <w:lang w:val="sk-SK"/>
        </w:rPr>
      </w:pPr>
    </w:p>
    <w:p w14:paraId="305E410A" w14:textId="77777777" w:rsidR="00C75F77" w:rsidRPr="002E2639" w:rsidRDefault="00C75F77" w:rsidP="00C75F77">
      <w:pPr>
        <w:tabs>
          <w:tab w:val="clear" w:pos="567"/>
        </w:tabs>
        <w:spacing w:line="240" w:lineRule="auto"/>
        <w:rPr>
          <w:szCs w:val="22"/>
          <w:lang w:val="sk-SK"/>
        </w:rPr>
      </w:pPr>
      <w:r w:rsidRPr="002E2639">
        <w:rPr>
          <w:b/>
          <w:szCs w:val="22"/>
          <w:highlight w:val="lightGray"/>
          <w:lang w:val="sk-SK"/>
        </w:rPr>
        <w:t>15.</w:t>
      </w:r>
      <w:r w:rsidRPr="002E2639">
        <w:rPr>
          <w:b/>
          <w:szCs w:val="22"/>
          <w:lang w:val="sk-SK"/>
        </w:rPr>
        <w:tab/>
        <w:t>ĎALŠIE INFORMÁCIE</w:t>
      </w:r>
    </w:p>
    <w:p w14:paraId="2AF1DFEC" w14:textId="77777777" w:rsidR="00C75F77" w:rsidRPr="002E2639" w:rsidRDefault="00C75F77" w:rsidP="00C75F77">
      <w:pPr>
        <w:tabs>
          <w:tab w:val="clear" w:pos="567"/>
        </w:tabs>
        <w:spacing w:line="240" w:lineRule="auto"/>
        <w:rPr>
          <w:szCs w:val="22"/>
          <w:lang w:val="sk-SK"/>
        </w:rPr>
      </w:pPr>
    </w:p>
    <w:p w14:paraId="1C28188F" w14:textId="77777777" w:rsidR="00C75F77" w:rsidRPr="001E613D" w:rsidRDefault="00C75F77" w:rsidP="00C75F77">
      <w:pPr>
        <w:tabs>
          <w:tab w:val="clear" w:pos="567"/>
        </w:tabs>
        <w:spacing w:line="240" w:lineRule="auto"/>
        <w:rPr>
          <w:szCs w:val="22"/>
          <w:lang w:val="sk-SK"/>
        </w:rPr>
      </w:pPr>
      <w:r w:rsidRPr="001E613D">
        <w:rPr>
          <w:szCs w:val="22"/>
          <w:lang w:val="sk-SK"/>
        </w:rPr>
        <w:t xml:space="preserve">Výdaj lieku je viazaný na veterinárny predpis. </w:t>
      </w:r>
    </w:p>
    <w:p w14:paraId="4942E5CA" w14:textId="77777777" w:rsidR="00C75F77" w:rsidRPr="001E613D" w:rsidRDefault="00C75F77" w:rsidP="00C75F77">
      <w:pPr>
        <w:tabs>
          <w:tab w:val="clear" w:pos="567"/>
        </w:tabs>
        <w:spacing w:line="240" w:lineRule="auto"/>
        <w:rPr>
          <w:szCs w:val="22"/>
          <w:lang w:val="sk-SK"/>
        </w:rPr>
      </w:pPr>
    </w:p>
    <w:p w14:paraId="267646EF" w14:textId="77777777" w:rsidR="00C75F77" w:rsidRPr="002E2639" w:rsidRDefault="00C75F77" w:rsidP="00C75F77">
      <w:pPr>
        <w:tabs>
          <w:tab w:val="num" w:pos="0"/>
        </w:tabs>
        <w:jc w:val="both"/>
        <w:rPr>
          <w:lang w:val="sk-SK"/>
        </w:rPr>
      </w:pPr>
      <w:r w:rsidRPr="002E2639">
        <w:rPr>
          <w:szCs w:val="22"/>
          <w:bdr w:val="nil"/>
          <w:lang w:val="sk-SK"/>
        </w:rPr>
        <w:t>Veľkosť balenia: 100 ml</w:t>
      </w:r>
    </w:p>
    <w:p w14:paraId="228BFC6B" w14:textId="77777777" w:rsidR="00C75F77" w:rsidRPr="002E2639" w:rsidRDefault="00C75F77" w:rsidP="00C75F77">
      <w:pPr>
        <w:tabs>
          <w:tab w:val="clear" w:pos="567"/>
        </w:tabs>
        <w:spacing w:line="240" w:lineRule="auto"/>
        <w:rPr>
          <w:szCs w:val="22"/>
          <w:lang w:val="sk-SK"/>
        </w:rPr>
      </w:pPr>
    </w:p>
    <w:p w14:paraId="6F5F542F" w14:textId="77777777" w:rsidR="00C75F77" w:rsidRPr="002E2639" w:rsidRDefault="00C75F77" w:rsidP="00C75F77">
      <w:pPr>
        <w:tabs>
          <w:tab w:val="clear" w:pos="567"/>
        </w:tabs>
        <w:spacing w:line="240" w:lineRule="auto"/>
        <w:rPr>
          <w:szCs w:val="22"/>
          <w:lang w:val="sk-SK"/>
        </w:rPr>
      </w:pPr>
      <w:r w:rsidRPr="002E2639">
        <w:rPr>
          <w:szCs w:val="22"/>
          <w:lang w:val="sk-SK"/>
        </w:rPr>
        <w:t>Ak potrebujete akúkoľvek informáciu o tomto veterinárnom lieku, kontaktujte miestneho zástupcu držiteľa rozhodnutia o registrácii.</w:t>
      </w:r>
    </w:p>
    <w:p w14:paraId="372D7B92" w14:textId="77777777" w:rsidR="00C75F77" w:rsidRDefault="00C75F77" w:rsidP="00C75F77">
      <w:pPr>
        <w:tabs>
          <w:tab w:val="clear" w:pos="567"/>
        </w:tabs>
        <w:spacing w:line="240" w:lineRule="auto"/>
        <w:rPr>
          <w:szCs w:val="22"/>
          <w:lang w:val="sk-SK"/>
        </w:rPr>
      </w:pPr>
    </w:p>
    <w:p w14:paraId="66EA6A7A" w14:textId="77777777" w:rsidR="00C75F77" w:rsidRPr="00C72B8A" w:rsidRDefault="00C75F77" w:rsidP="00C75F77">
      <w:pPr>
        <w:tabs>
          <w:tab w:val="clear" w:pos="567"/>
          <w:tab w:val="left" w:pos="708"/>
        </w:tabs>
        <w:spacing w:line="240" w:lineRule="auto"/>
        <w:rPr>
          <w:szCs w:val="22"/>
        </w:rPr>
      </w:pPr>
      <w:proofErr w:type="spellStart"/>
      <w:r w:rsidRPr="00C72B8A">
        <w:rPr>
          <w:szCs w:val="22"/>
        </w:rPr>
        <w:t>MVDr</w:t>
      </w:r>
      <w:proofErr w:type="spellEnd"/>
      <w:r w:rsidRPr="00C72B8A">
        <w:rPr>
          <w:szCs w:val="22"/>
        </w:rPr>
        <w:t xml:space="preserve">. </w:t>
      </w:r>
      <w:proofErr w:type="spellStart"/>
      <w:r w:rsidRPr="00C72B8A">
        <w:rPr>
          <w:szCs w:val="22"/>
        </w:rPr>
        <w:t>Dušan</w:t>
      </w:r>
      <w:proofErr w:type="spellEnd"/>
      <w:r w:rsidRPr="00C72B8A">
        <w:rPr>
          <w:szCs w:val="22"/>
        </w:rPr>
        <w:t xml:space="preserve"> </w:t>
      </w:r>
      <w:proofErr w:type="spellStart"/>
      <w:r w:rsidRPr="00C72B8A">
        <w:rPr>
          <w:szCs w:val="22"/>
        </w:rPr>
        <w:t>Cedzo</w:t>
      </w:r>
      <w:proofErr w:type="spellEnd"/>
    </w:p>
    <w:p w14:paraId="4A03AD60" w14:textId="77777777" w:rsidR="00C75F77" w:rsidRPr="00C72B8A" w:rsidRDefault="00C75F77" w:rsidP="00C75F77">
      <w:pPr>
        <w:tabs>
          <w:tab w:val="clear" w:pos="567"/>
          <w:tab w:val="left" w:pos="708"/>
        </w:tabs>
        <w:spacing w:line="240" w:lineRule="auto"/>
        <w:rPr>
          <w:szCs w:val="22"/>
        </w:rPr>
      </w:pPr>
      <w:proofErr w:type="spellStart"/>
      <w:r w:rsidRPr="00C72B8A">
        <w:rPr>
          <w:szCs w:val="22"/>
        </w:rPr>
        <w:t>Podunajská</w:t>
      </w:r>
      <w:proofErr w:type="spellEnd"/>
      <w:r w:rsidRPr="00C72B8A">
        <w:rPr>
          <w:szCs w:val="22"/>
        </w:rPr>
        <w:t xml:space="preserve"> 25</w:t>
      </w:r>
    </w:p>
    <w:p w14:paraId="0A1F1AAA" w14:textId="77777777" w:rsidR="00C75F77" w:rsidRPr="00C72B8A" w:rsidRDefault="00C75F77" w:rsidP="00C75F77">
      <w:pPr>
        <w:tabs>
          <w:tab w:val="clear" w:pos="567"/>
          <w:tab w:val="left" w:pos="708"/>
        </w:tabs>
        <w:spacing w:line="240" w:lineRule="auto"/>
        <w:rPr>
          <w:szCs w:val="22"/>
        </w:rPr>
      </w:pPr>
      <w:r w:rsidRPr="00C72B8A">
        <w:rPr>
          <w:szCs w:val="22"/>
        </w:rPr>
        <w:t>SK-821 06 Bratislava</w:t>
      </w:r>
    </w:p>
    <w:p w14:paraId="6FF50157" w14:textId="6A5737B4" w:rsidR="005578FD" w:rsidRPr="001E613D" w:rsidRDefault="00EF21E5">
      <w:pPr>
        <w:rPr>
          <w:lang w:val="de-AT"/>
        </w:rPr>
      </w:pPr>
      <w:proofErr w:type="spellStart"/>
      <w:r w:rsidRPr="00EF21E5">
        <w:rPr>
          <w:szCs w:val="22"/>
          <w:lang w:val="de-AT"/>
        </w:rPr>
        <w:t>e-mail</w:t>
      </w:r>
      <w:proofErr w:type="spellEnd"/>
      <w:r w:rsidRPr="00EF21E5">
        <w:rPr>
          <w:szCs w:val="22"/>
          <w:lang w:val="de-AT"/>
        </w:rPr>
        <w:t>: dusan.cedzo@vetviva.com</w:t>
      </w:r>
    </w:p>
    <w:sectPr w:rsidR="005578FD" w:rsidRPr="001E613D">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153A3D2" w14:textId="77777777" w:rsidR="00CC7749" w:rsidRDefault="00CC7749" w:rsidP="00C75F77">
      <w:pPr>
        <w:spacing w:line="240" w:lineRule="auto"/>
      </w:pPr>
      <w:r>
        <w:separator/>
      </w:r>
    </w:p>
  </w:endnote>
  <w:endnote w:type="continuationSeparator" w:id="0">
    <w:p w14:paraId="490B3E1D" w14:textId="77777777" w:rsidR="00CC7749" w:rsidRDefault="00CC7749" w:rsidP="00C75F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7214420"/>
      <w:docPartObj>
        <w:docPartGallery w:val="Page Numbers (Bottom of Page)"/>
        <w:docPartUnique/>
      </w:docPartObj>
    </w:sdtPr>
    <w:sdtEndPr/>
    <w:sdtContent>
      <w:p w14:paraId="6457C3F4" w14:textId="77777777" w:rsidR="001E613D" w:rsidRDefault="001E613D">
        <w:pPr>
          <w:pStyle w:val="Pta"/>
          <w:jc w:val="right"/>
        </w:pPr>
        <w:r>
          <w:fldChar w:fldCharType="begin"/>
        </w:r>
        <w:r>
          <w:instrText>PAGE   \* MERGEFORMAT</w:instrText>
        </w:r>
        <w:r>
          <w:fldChar w:fldCharType="separate"/>
        </w:r>
        <w:r w:rsidR="0000004C" w:rsidRPr="0000004C">
          <w:rPr>
            <w:noProof/>
            <w:lang w:val="sk-SK"/>
          </w:rPr>
          <w:t>15</w:t>
        </w:r>
        <w:r>
          <w:fldChar w:fldCharType="end"/>
        </w:r>
      </w:p>
    </w:sdtContent>
  </w:sdt>
  <w:p w14:paraId="1605520B" w14:textId="77777777" w:rsidR="001E613D" w:rsidRDefault="001E613D">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414D8F" w14:textId="77777777" w:rsidR="00CC7749" w:rsidRDefault="00CC7749" w:rsidP="00C75F77">
      <w:pPr>
        <w:spacing w:line="240" w:lineRule="auto"/>
      </w:pPr>
      <w:r>
        <w:separator/>
      </w:r>
    </w:p>
  </w:footnote>
  <w:footnote w:type="continuationSeparator" w:id="0">
    <w:p w14:paraId="73DA72FC" w14:textId="77777777" w:rsidR="00CC7749" w:rsidRDefault="00CC7749" w:rsidP="00C75F77">
      <w:pPr>
        <w:spacing w:line="240" w:lineRule="auto"/>
      </w:pPr>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sa Tomaschitsch">
    <w15:presenceInfo w15:providerId="AD" w15:userId="S::Lisa.Tomaschitsch@richter-pharma.at::24accedc-7867-4dc6-97c9-752bb37150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F77"/>
    <w:rsid w:val="0000004C"/>
    <w:rsid w:val="001E613D"/>
    <w:rsid w:val="00485D88"/>
    <w:rsid w:val="004A5DB5"/>
    <w:rsid w:val="005578FD"/>
    <w:rsid w:val="005668DA"/>
    <w:rsid w:val="005A2B9E"/>
    <w:rsid w:val="005A35D5"/>
    <w:rsid w:val="00684EAF"/>
    <w:rsid w:val="007216F9"/>
    <w:rsid w:val="007406BF"/>
    <w:rsid w:val="00982A84"/>
    <w:rsid w:val="009C3D8F"/>
    <w:rsid w:val="00BD1BF2"/>
    <w:rsid w:val="00C53E85"/>
    <w:rsid w:val="00C75F77"/>
    <w:rsid w:val="00CC7749"/>
    <w:rsid w:val="00EF21E5"/>
    <w:rsid w:val="00F924E4"/>
    <w:rsid w:val="00FB1A7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12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75F77"/>
    <w:pPr>
      <w:tabs>
        <w:tab w:val="left" w:pos="567"/>
      </w:tabs>
      <w:spacing w:after="0" w:line="260" w:lineRule="exact"/>
    </w:pPr>
    <w:rPr>
      <w:rFonts w:ascii="Times New Roman" w:eastAsia="Times New Roman" w:hAnsi="Times New Roman" w:cs="Times New Roman"/>
      <w:szCs w:val="20"/>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C75F77"/>
    <w:pPr>
      <w:tabs>
        <w:tab w:val="clear" w:pos="567"/>
      </w:tabs>
      <w:spacing w:line="240" w:lineRule="auto"/>
      <w:jc w:val="both"/>
    </w:pPr>
  </w:style>
  <w:style w:type="character" w:customStyle="1" w:styleId="ZkladntextChar">
    <w:name w:val="Základný text Char"/>
    <w:basedOn w:val="Predvolenpsmoodseku"/>
    <w:link w:val="Zkladntext"/>
    <w:rsid w:val="00C75F77"/>
    <w:rPr>
      <w:rFonts w:ascii="Times New Roman" w:eastAsia="Times New Roman" w:hAnsi="Times New Roman" w:cs="Times New Roman"/>
      <w:szCs w:val="20"/>
      <w:lang w:val="en-US"/>
    </w:rPr>
  </w:style>
  <w:style w:type="paragraph" w:customStyle="1" w:styleId="CitaviBibliographyEntry">
    <w:name w:val="Citavi Bibliography Entry"/>
    <w:basedOn w:val="Normlny"/>
    <w:link w:val="CitaviBibliographyEntryZchn"/>
    <w:rsid w:val="00C75F77"/>
    <w:pPr>
      <w:tabs>
        <w:tab w:val="clear" w:pos="567"/>
        <w:tab w:val="left" w:pos="340"/>
      </w:tabs>
      <w:spacing w:line="240" w:lineRule="auto"/>
      <w:ind w:left="340" w:hanging="340"/>
    </w:pPr>
    <w:rPr>
      <w:sz w:val="24"/>
      <w:szCs w:val="24"/>
    </w:rPr>
  </w:style>
  <w:style w:type="character" w:customStyle="1" w:styleId="CitaviBibliographyEntryZchn">
    <w:name w:val="Citavi Bibliography Entry Zchn"/>
    <w:link w:val="CitaviBibliographyEntry"/>
    <w:rsid w:val="00C75F77"/>
    <w:rPr>
      <w:rFonts w:ascii="Times New Roman" w:eastAsia="Times New Roman" w:hAnsi="Times New Roman" w:cs="Times New Roman"/>
      <w:sz w:val="24"/>
      <w:szCs w:val="24"/>
      <w:lang w:val="en-US"/>
    </w:rPr>
  </w:style>
  <w:style w:type="paragraph" w:styleId="Hlavika">
    <w:name w:val="header"/>
    <w:basedOn w:val="Normlny"/>
    <w:link w:val="HlavikaChar"/>
    <w:uiPriority w:val="99"/>
    <w:unhideWhenUsed/>
    <w:rsid w:val="00C75F77"/>
    <w:pPr>
      <w:tabs>
        <w:tab w:val="clear" w:pos="567"/>
        <w:tab w:val="center" w:pos="4536"/>
        <w:tab w:val="right" w:pos="9072"/>
      </w:tabs>
      <w:spacing w:line="240" w:lineRule="auto"/>
    </w:pPr>
  </w:style>
  <w:style w:type="character" w:customStyle="1" w:styleId="HlavikaChar">
    <w:name w:val="Hlavička Char"/>
    <w:basedOn w:val="Predvolenpsmoodseku"/>
    <w:link w:val="Hlavika"/>
    <w:uiPriority w:val="99"/>
    <w:rsid w:val="00C75F77"/>
    <w:rPr>
      <w:rFonts w:ascii="Times New Roman" w:eastAsia="Times New Roman" w:hAnsi="Times New Roman" w:cs="Times New Roman"/>
      <w:szCs w:val="20"/>
      <w:lang w:val="en-US"/>
    </w:rPr>
  </w:style>
  <w:style w:type="paragraph" w:styleId="Pta">
    <w:name w:val="footer"/>
    <w:basedOn w:val="Normlny"/>
    <w:link w:val="PtaChar"/>
    <w:uiPriority w:val="99"/>
    <w:unhideWhenUsed/>
    <w:rsid w:val="00C75F77"/>
    <w:pPr>
      <w:tabs>
        <w:tab w:val="clear" w:pos="567"/>
        <w:tab w:val="center" w:pos="4536"/>
        <w:tab w:val="right" w:pos="9072"/>
      </w:tabs>
      <w:spacing w:line="240" w:lineRule="auto"/>
    </w:pPr>
  </w:style>
  <w:style w:type="character" w:customStyle="1" w:styleId="PtaChar">
    <w:name w:val="Päta Char"/>
    <w:basedOn w:val="Predvolenpsmoodseku"/>
    <w:link w:val="Pta"/>
    <w:uiPriority w:val="99"/>
    <w:rsid w:val="00C75F77"/>
    <w:rPr>
      <w:rFonts w:ascii="Times New Roman" w:eastAsia="Times New Roman" w:hAnsi="Times New Roman" w:cs="Times New Roman"/>
      <w:szCs w:val="20"/>
      <w:lang w:val="en-US"/>
    </w:rPr>
  </w:style>
  <w:style w:type="paragraph" w:styleId="Textbubliny">
    <w:name w:val="Balloon Text"/>
    <w:basedOn w:val="Normlny"/>
    <w:link w:val="TextbublinyChar"/>
    <w:uiPriority w:val="99"/>
    <w:semiHidden/>
    <w:unhideWhenUsed/>
    <w:rsid w:val="00982A84"/>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82A84"/>
    <w:rPr>
      <w:rFonts w:ascii="Segoe UI" w:eastAsia="Times New Roman" w:hAnsi="Segoe UI" w:cs="Segoe UI"/>
      <w:sz w:val="18"/>
      <w:szCs w:val="18"/>
      <w:lang w:val="en-US"/>
    </w:rPr>
  </w:style>
  <w:style w:type="paragraph" w:styleId="Revzia">
    <w:name w:val="Revision"/>
    <w:hidden/>
    <w:uiPriority w:val="99"/>
    <w:semiHidden/>
    <w:rsid w:val="009C3D8F"/>
    <w:pPr>
      <w:spacing w:after="0" w:line="240" w:lineRule="auto"/>
    </w:pPr>
    <w:rPr>
      <w:rFonts w:ascii="Times New Roman" w:eastAsia="Times New Roman" w:hAnsi="Times New Roman" w:cs="Times New Roman"/>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75F77"/>
    <w:pPr>
      <w:tabs>
        <w:tab w:val="left" w:pos="567"/>
      </w:tabs>
      <w:spacing w:after="0" w:line="260" w:lineRule="exact"/>
    </w:pPr>
    <w:rPr>
      <w:rFonts w:ascii="Times New Roman" w:eastAsia="Times New Roman" w:hAnsi="Times New Roman" w:cs="Times New Roman"/>
      <w:szCs w:val="20"/>
      <w:lang w:val="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rsid w:val="00C75F77"/>
    <w:pPr>
      <w:tabs>
        <w:tab w:val="clear" w:pos="567"/>
      </w:tabs>
      <w:spacing w:line="240" w:lineRule="auto"/>
      <w:jc w:val="both"/>
    </w:pPr>
  </w:style>
  <w:style w:type="character" w:customStyle="1" w:styleId="ZkladntextChar">
    <w:name w:val="Základný text Char"/>
    <w:basedOn w:val="Predvolenpsmoodseku"/>
    <w:link w:val="Zkladntext"/>
    <w:rsid w:val="00C75F77"/>
    <w:rPr>
      <w:rFonts w:ascii="Times New Roman" w:eastAsia="Times New Roman" w:hAnsi="Times New Roman" w:cs="Times New Roman"/>
      <w:szCs w:val="20"/>
      <w:lang w:val="en-US"/>
    </w:rPr>
  </w:style>
  <w:style w:type="paragraph" w:customStyle="1" w:styleId="CitaviBibliographyEntry">
    <w:name w:val="Citavi Bibliography Entry"/>
    <w:basedOn w:val="Normlny"/>
    <w:link w:val="CitaviBibliographyEntryZchn"/>
    <w:rsid w:val="00C75F77"/>
    <w:pPr>
      <w:tabs>
        <w:tab w:val="clear" w:pos="567"/>
        <w:tab w:val="left" w:pos="340"/>
      </w:tabs>
      <w:spacing w:line="240" w:lineRule="auto"/>
      <w:ind w:left="340" w:hanging="340"/>
    </w:pPr>
    <w:rPr>
      <w:sz w:val="24"/>
      <w:szCs w:val="24"/>
    </w:rPr>
  </w:style>
  <w:style w:type="character" w:customStyle="1" w:styleId="CitaviBibliographyEntryZchn">
    <w:name w:val="Citavi Bibliography Entry Zchn"/>
    <w:link w:val="CitaviBibliographyEntry"/>
    <w:rsid w:val="00C75F77"/>
    <w:rPr>
      <w:rFonts w:ascii="Times New Roman" w:eastAsia="Times New Roman" w:hAnsi="Times New Roman" w:cs="Times New Roman"/>
      <w:sz w:val="24"/>
      <w:szCs w:val="24"/>
      <w:lang w:val="en-US"/>
    </w:rPr>
  </w:style>
  <w:style w:type="paragraph" w:styleId="Hlavika">
    <w:name w:val="header"/>
    <w:basedOn w:val="Normlny"/>
    <w:link w:val="HlavikaChar"/>
    <w:uiPriority w:val="99"/>
    <w:unhideWhenUsed/>
    <w:rsid w:val="00C75F77"/>
    <w:pPr>
      <w:tabs>
        <w:tab w:val="clear" w:pos="567"/>
        <w:tab w:val="center" w:pos="4536"/>
        <w:tab w:val="right" w:pos="9072"/>
      </w:tabs>
      <w:spacing w:line="240" w:lineRule="auto"/>
    </w:pPr>
  </w:style>
  <w:style w:type="character" w:customStyle="1" w:styleId="HlavikaChar">
    <w:name w:val="Hlavička Char"/>
    <w:basedOn w:val="Predvolenpsmoodseku"/>
    <w:link w:val="Hlavika"/>
    <w:uiPriority w:val="99"/>
    <w:rsid w:val="00C75F77"/>
    <w:rPr>
      <w:rFonts w:ascii="Times New Roman" w:eastAsia="Times New Roman" w:hAnsi="Times New Roman" w:cs="Times New Roman"/>
      <w:szCs w:val="20"/>
      <w:lang w:val="en-US"/>
    </w:rPr>
  </w:style>
  <w:style w:type="paragraph" w:styleId="Pta">
    <w:name w:val="footer"/>
    <w:basedOn w:val="Normlny"/>
    <w:link w:val="PtaChar"/>
    <w:uiPriority w:val="99"/>
    <w:unhideWhenUsed/>
    <w:rsid w:val="00C75F77"/>
    <w:pPr>
      <w:tabs>
        <w:tab w:val="clear" w:pos="567"/>
        <w:tab w:val="center" w:pos="4536"/>
        <w:tab w:val="right" w:pos="9072"/>
      </w:tabs>
      <w:spacing w:line="240" w:lineRule="auto"/>
    </w:pPr>
  </w:style>
  <w:style w:type="character" w:customStyle="1" w:styleId="PtaChar">
    <w:name w:val="Päta Char"/>
    <w:basedOn w:val="Predvolenpsmoodseku"/>
    <w:link w:val="Pta"/>
    <w:uiPriority w:val="99"/>
    <w:rsid w:val="00C75F77"/>
    <w:rPr>
      <w:rFonts w:ascii="Times New Roman" w:eastAsia="Times New Roman" w:hAnsi="Times New Roman" w:cs="Times New Roman"/>
      <w:szCs w:val="20"/>
      <w:lang w:val="en-US"/>
    </w:rPr>
  </w:style>
  <w:style w:type="paragraph" w:styleId="Textbubliny">
    <w:name w:val="Balloon Text"/>
    <w:basedOn w:val="Normlny"/>
    <w:link w:val="TextbublinyChar"/>
    <w:uiPriority w:val="99"/>
    <w:semiHidden/>
    <w:unhideWhenUsed/>
    <w:rsid w:val="00982A84"/>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82A84"/>
    <w:rPr>
      <w:rFonts w:ascii="Segoe UI" w:eastAsia="Times New Roman" w:hAnsi="Segoe UI" w:cs="Segoe UI"/>
      <w:sz w:val="18"/>
      <w:szCs w:val="18"/>
      <w:lang w:val="en-US"/>
    </w:rPr>
  </w:style>
  <w:style w:type="paragraph" w:styleId="Revzia">
    <w:name w:val="Revision"/>
    <w:hidden/>
    <w:uiPriority w:val="99"/>
    <w:semiHidden/>
    <w:rsid w:val="009C3D8F"/>
    <w:pPr>
      <w:spacing w:after="0" w:line="240" w:lineRule="auto"/>
    </w:pPr>
    <w:rPr>
      <w:rFonts w:ascii="Times New Roman" w:eastAsia="Times New Roman" w:hAnsi="Times New Roman"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56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4378</Words>
  <Characters>24957</Characters>
  <Application>Microsoft Office Word</Application>
  <DocSecurity>0</DocSecurity>
  <Lines>207</Lines>
  <Paragraphs>58</Paragraphs>
  <ScaleCrop>false</ScaleCrop>
  <HeadingPairs>
    <vt:vector size="4" baseType="variant">
      <vt:variant>
        <vt:lpstr>Názov</vt:lpstr>
      </vt:variant>
      <vt:variant>
        <vt:i4>1</vt:i4>
      </vt:variant>
      <vt:variant>
        <vt:lpstr>Titel</vt:lpstr>
      </vt:variant>
      <vt:variant>
        <vt:i4>1</vt:i4>
      </vt:variant>
    </vt:vector>
  </HeadingPairs>
  <TitlesOfParts>
    <vt:vector size="2" baseType="lpstr">
      <vt:lpstr/>
      <vt:lpstr/>
    </vt:vector>
  </TitlesOfParts>
  <Company>SVPS</Company>
  <LinksUpToDate>false</LinksUpToDate>
  <CharactersWithSpaces>29277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ZF</dc:creator>
  <cp:lastModifiedBy>User</cp:lastModifiedBy>
  <cp:revision>3</cp:revision>
  <dcterms:created xsi:type="dcterms:W3CDTF">2023-09-22T09:09:00Z</dcterms:created>
  <dcterms:modified xsi:type="dcterms:W3CDTF">2023-09-25T06:17:00Z</dcterms:modified>
</cp:coreProperties>
</file>