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660" w:rsidRPr="00056660" w:rsidRDefault="00056660" w:rsidP="00056660">
      <w:pPr>
        <w:jc w:val="center"/>
        <w:rPr>
          <w:b/>
          <w:bCs/>
          <w:szCs w:val="22"/>
        </w:rPr>
      </w:pPr>
      <w:r w:rsidRPr="00056660">
        <w:rPr>
          <w:b/>
          <w:bCs/>
          <w:szCs w:val="22"/>
        </w:rPr>
        <w:t>SÚHRN CHARAKTERISTICKÝCH VLASTNOSTÍ LIEKU</w:t>
      </w:r>
    </w:p>
    <w:p w:rsidR="00056660" w:rsidRPr="008C18A8" w:rsidRDefault="00056660" w:rsidP="00056660">
      <w:pPr>
        <w:jc w:val="center"/>
        <w:rPr>
          <w:b/>
          <w:bCs/>
          <w:szCs w:val="22"/>
        </w:rPr>
      </w:pPr>
    </w:p>
    <w:p w:rsidR="00056660" w:rsidRPr="008C18A8" w:rsidRDefault="00056660" w:rsidP="00056660">
      <w:pPr>
        <w:rPr>
          <w:b/>
          <w:bCs/>
          <w:szCs w:val="22"/>
        </w:rPr>
      </w:pPr>
      <w:r w:rsidRPr="008C18A8">
        <w:rPr>
          <w:b/>
          <w:bCs/>
          <w:szCs w:val="22"/>
        </w:rPr>
        <w:t>1.</w:t>
      </w:r>
      <w:r w:rsidRPr="008C18A8">
        <w:rPr>
          <w:b/>
          <w:bCs/>
          <w:szCs w:val="22"/>
        </w:rPr>
        <w:tab/>
        <w:t>NÁZOV VETERINÁRNEHO LIEKU</w:t>
      </w:r>
    </w:p>
    <w:p w:rsidR="00056660" w:rsidRPr="008C18A8" w:rsidRDefault="00056660" w:rsidP="00056660">
      <w:pPr>
        <w:rPr>
          <w:szCs w:val="22"/>
        </w:rPr>
      </w:pPr>
    </w:p>
    <w:p w:rsidR="00056660" w:rsidRPr="008C18A8" w:rsidRDefault="00056660" w:rsidP="00056660">
      <w:pPr>
        <w:pStyle w:val="TextkrpermitEinzug"/>
        <w:ind w:left="0"/>
        <w:rPr>
          <w:rFonts w:ascii="Times New Roman" w:hAnsi="Times New Roman"/>
          <w:sz w:val="22"/>
          <w:szCs w:val="22"/>
        </w:rPr>
      </w:pPr>
      <w:proofErr w:type="spellStart"/>
      <w:r w:rsidRPr="008C18A8">
        <w:rPr>
          <w:rFonts w:ascii="Times New Roman" w:hAnsi="Times New Roman"/>
          <w:sz w:val="22"/>
          <w:szCs w:val="22"/>
        </w:rPr>
        <w:t>Dermastitis-Blocker</w:t>
      </w:r>
      <w:proofErr w:type="spellEnd"/>
    </w:p>
    <w:p w:rsidR="00056660" w:rsidRPr="008C18A8" w:rsidRDefault="00056660" w:rsidP="00056660">
      <w:pPr>
        <w:pStyle w:val="TextkrpermitEinzug"/>
        <w:ind w:left="0"/>
        <w:rPr>
          <w:rFonts w:ascii="Times New Roman" w:hAnsi="Times New Roman"/>
          <w:sz w:val="22"/>
          <w:szCs w:val="22"/>
        </w:rPr>
      </w:pPr>
      <w:r w:rsidRPr="008C18A8">
        <w:rPr>
          <w:rFonts w:ascii="Times New Roman" w:hAnsi="Times New Roman"/>
          <w:sz w:val="22"/>
          <w:szCs w:val="22"/>
        </w:rPr>
        <w:t>3 mg/ml, roztok na</w:t>
      </w:r>
      <w:r>
        <w:rPr>
          <w:rFonts w:ascii="Times New Roman" w:hAnsi="Times New Roman"/>
          <w:sz w:val="22"/>
          <w:szCs w:val="22"/>
        </w:rPr>
        <w:t xml:space="preserve"> kúpeľ</w:t>
      </w:r>
      <w:r w:rsidRPr="008C18A8">
        <w:rPr>
          <w:rFonts w:ascii="Times New Roman" w:hAnsi="Times New Roman"/>
          <w:sz w:val="22"/>
          <w:szCs w:val="22"/>
        </w:rPr>
        <w:t xml:space="preserve"> strukov pre hovädzí dobytok</w:t>
      </w:r>
    </w:p>
    <w:p w:rsidR="00056660" w:rsidRPr="008C18A8" w:rsidRDefault="00056660" w:rsidP="00056660">
      <w:pPr>
        <w:rPr>
          <w:szCs w:val="22"/>
        </w:rPr>
      </w:pPr>
    </w:p>
    <w:p w:rsidR="00056660" w:rsidRPr="008C18A8" w:rsidRDefault="00056660" w:rsidP="00056660">
      <w:pPr>
        <w:rPr>
          <w:szCs w:val="22"/>
        </w:rPr>
      </w:pPr>
      <w:r w:rsidRPr="008C18A8">
        <w:rPr>
          <w:b/>
          <w:szCs w:val="22"/>
        </w:rPr>
        <w:t>2.</w:t>
      </w:r>
      <w:r w:rsidRPr="008C18A8">
        <w:rPr>
          <w:b/>
          <w:szCs w:val="22"/>
        </w:rPr>
        <w:tab/>
        <w:t>KVALITATÍVNE A KVANTITATÍVNE ZLOŽENIE</w:t>
      </w:r>
    </w:p>
    <w:p w:rsidR="00056660" w:rsidRPr="008C18A8" w:rsidRDefault="00056660" w:rsidP="00056660">
      <w:pPr>
        <w:rPr>
          <w:szCs w:val="22"/>
        </w:rPr>
      </w:pPr>
    </w:p>
    <w:p w:rsidR="00056660" w:rsidRPr="008C18A8" w:rsidRDefault="00056660" w:rsidP="00056660">
      <w:pPr>
        <w:pStyle w:val="TextkrpermitEinzug"/>
        <w:ind w:left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Každý</w:t>
      </w:r>
      <w:r w:rsidRPr="008C18A8">
        <w:rPr>
          <w:rFonts w:ascii="Times New Roman" w:hAnsi="Times New Roman"/>
          <w:sz w:val="22"/>
          <w:szCs w:val="22"/>
        </w:rPr>
        <w:t xml:space="preserve"> ml obsahuje:</w:t>
      </w:r>
    </w:p>
    <w:p w:rsidR="00056660" w:rsidRPr="008C18A8" w:rsidRDefault="00056660" w:rsidP="00056660">
      <w:pPr>
        <w:rPr>
          <w:szCs w:val="22"/>
        </w:rPr>
      </w:pPr>
    </w:p>
    <w:p w:rsidR="00056660" w:rsidRPr="008C18A8" w:rsidRDefault="00056660" w:rsidP="00056660">
      <w:pPr>
        <w:rPr>
          <w:b/>
          <w:szCs w:val="22"/>
        </w:rPr>
      </w:pPr>
      <w:r w:rsidRPr="008C18A8">
        <w:rPr>
          <w:b/>
          <w:szCs w:val="22"/>
        </w:rPr>
        <w:t>Účinná látka:</w:t>
      </w:r>
    </w:p>
    <w:p w:rsidR="00056660" w:rsidRPr="008C18A8" w:rsidRDefault="00056660" w:rsidP="00056660">
      <w:pPr>
        <w:pStyle w:val="TextkrpermitEinzug"/>
        <w:tabs>
          <w:tab w:val="decimal" w:pos="3402"/>
        </w:tabs>
        <w:ind w:left="0"/>
        <w:rPr>
          <w:rFonts w:ascii="Times New Roman" w:hAnsi="Times New Roman"/>
          <w:sz w:val="22"/>
          <w:szCs w:val="22"/>
        </w:rPr>
      </w:pPr>
      <w:r w:rsidRPr="008C18A8">
        <w:rPr>
          <w:rFonts w:ascii="Times New Roman" w:hAnsi="Times New Roman"/>
          <w:sz w:val="22"/>
          <w:szCs w:val="22"/>
        </w:rPr>
        <w:t>jód</w:t>
      </w:r>
      <w:r w:rsidRPr="008C18A8">
        <w:rPr>
          <w:rFonts w:ascii="Times New Roman" w:hAnsi="Times New Roman"/>
          <w:sz w:val="22"/>
          <w:szCs w:val="22"/>
        </w:rPr>
        <w:tab/>
        <w:t>3,08 mg</w:t>
      </w:r>
    </w:p>
    <w:p w:rsidR="00056660" w:rsidRPr="008C18A8" w:rsidRDefault="00056660" w:rsidP="00056660">
      <w:pPr>
        <w:rPr>
          <w:iCs/>
          <w:szCs w:val="22"/>
        </w:rPr>
      </w:pPr>
    </w:p>
    <w:p w:rsidR="00056660" w:rsidRDefault="00056660" w:rsidP="00056660">
      <w:pPr>
        <w:ind w:left="0" w:firstLine="0"/>
        <w:rPr>
          <w:b/>
          <w:szCs w:val="22"/>
        </w:rPr>
      </w:pPr>
      <w:r w:rsidRPr="008C18A8">
        <w:rPr>
          <w:b/>
          <w:szCs w:val="22"/>
        </w:rPr>
        <w:t>Pomocné látky:</w:t>
      </w:r>
    </w:p>
    <w:p w:rsidR="00056660" w:rsidRPr="008C18A8" w:rsidRDefault="00056660" w:rsidP="00056660">
      <w:pPr>
        <w:ind w:left="0" w:firstLine="0"/>
        <w:rPr>
          <w:szCs w:val="22"/>
        </w:rPr>
      </w:pPr>
      <w:r w:rsidRPr="008C18A8">
        <w:rPr>
          <w:szCs w:val="22"/>
        </w:rPr>
        <w:t>Úplný zoznam pomocných látok je uvedený v časti 6.1.</w:t>
      </w:r>
    </w:p>
    <w:p w:rsidR="00056660" w:rsidRPr="008C18A8" w:rsidRDefault="00056660" w:rsidP="00056660">
      <w:pPr>
        <w:rPr>
          <w:szCs w:val="22"/>
        </w:rPr>
      </w:pPr>
    </w:p>
    <w:p w:rsidR="00056660" w:rsidRPr="008C18A8" w:rsidRDefault="00056660" w:rsidP="00056660">
      <w:pPr>
        <w:rPr>
          <w:szCs w:val="22"/>
        </w:rPr>
      </w:pPr>
      <w:r w:rsidRPr="008C18A8">
        <w:rPr>
          <w:b/>
          <w:szCs w:val="22"/>
        </w:rPr>
        <w:t>3.</w:t>
      </w:r>
      <w:r w:rsidRPr="008C18A8">
        <w:rPr>
          <w:b/>
          <w:szCs w:val="22"/>
        </w:rPr>
        <w:tab/>
        <w:t>LIEKOVÁ FORMA</w:t>
      </w:r>
    </w:p>
    <w:p w:rsidR="00056660" w:rsidRPr="008C18A8" w:rsidRDefault="00056660" w:rsidP="00056660">
      <w:pPr>
        <w:rPr>
          <w:szCs w:val="22"/>
        </w:rPr>
      </w:pPr>
    </w:p>
    <w:p w:rsidR="00056660" w:rsidRPr="008C18A8" w:rsidRDefault="00056660" w:rsidP="00056660">
      <w:pPr>
        <w:pStyle w:val="TextkrpermitEinzug"/>
        <w:ind w:left="0"/>
        <w:rPr>
          <w:rFonts w:ascii="Times New Roman" w:hAnsi="Times New Roman"/>
          <w:sz w:val="22"/>
          <w:szCs w:val="22"/>
        </w:rPr>
      </w:pPr>
      <w:r w:rsidRPr="008C18A8">
        <w:rPr>
          <w:rFonts w:ascii="Times New Roman" w:hAnsi="Times New Roman"/>
          <w:sz w:val="22"/>
          <w:szCs w:val="22"/>
        </w:rPr>
        <w:t xml:space="preserve">Roztok na </w:t>
      </w:r>
      <w:r>
        <w:rPr>
          <w:rFonts w:ascii="Times New Roman" w:hAnsi="Times New Roman"/>
          <w:sz w:val="22"/>
          <w:szCs w:val="22"/>
        </w:rPr>
        <w:t>kúpeľ</w:t>
      </w:r>
      <w:r w:rsidRPr="008C18A8">
        <w:rPr>
          <w:rFonts w:ascii="Times New Roman" w:hAnsi="Times New Roman"/>
          <w:sz w:val="22"/>
          <w:szCs w:val="22"/>
        </w:rPr>
        <w:t xml:space="preserve"> strukov. </w:t>
      </w:r>
    </w:p>
    <w:p w:rsidR="00056660" w:rsidRPr="008C18A8" w:rsidRDefault="00056660" w:rsidP="00056660">
      <w:pPr>
        <w:pStyle w:val="TextkrpermitEinzug"/>
        <w:ind w:left="0"/>
        <w:rPr>
          <w:rFonts w:ascii="Times New Roman" w:hAnsi="Times New Roman"/>
          <w:sz w:val="22"/>
          <w:szCs w:val="22"/>
        </w:rPr>
      </w:pPr>
      <w:r w:rsidRPr="008C18A8">
        <w:rPr>
          <w:rFonts w:ascii="Times New Roman" w:hAnsi="Times New Roman"/>
          <w:sz w:val="22"/>
          <w:szCs w:val="22"/>
        </w:rPr>
        <w:t>Tekutý, tmavohnedý roztok.</w:t>
      </w:r>
    </w:p>
    <w:p w:rsidR="00056660" w:rsidRPr="008C18A8" w:rsidRDefault="00056660" w:rsidP="00056660">
      <w:pPr>
        <w:rPr>
          <w:szCs w:val="22"/>
        </w:rPr>
      </w:pPr>
    </w:p>
    <w:p w:rsidR="00056660" w:rsidRPr="008C18A8" w:rsidRDefault="00056660" w:rsidP="00056660">
      <w:pPr>
        <w:rPr>
          <w:szCs w:val="22"/>
        </w:rPr>
      </w:pPr>
      <w:r w:rsidRPr="008C18A8">
        <w:rPr>
          <w:b/>
          <w:szCs w:val="22"/>
        </w:rPr>
        <w:t>4.</w:t>
      </w:r>
      <w:r w:rsidRPr="008C18A8">
        <w:rPr>
          <w:b/>
          <w:szCs w:val="22"/>
        </w:rPr>
        <w:tab/>
        <w:t>KLINICKÉ ÚDAJE</w:t>
      </w:r>
    </w:p>
    <w:p w:rsidR="00056660" w:rsidRPr="008C18A8" w:rsidRDefault="00056660" w:rsidP="00056660">
      <w:pPr>
        <w:rPr>
          <w:szCs w:val="22"/>
        </w:rPr>
      </w:pPr>
    </w:p>
    <w:p w:rsidR="00056660" w:rsidRPr="008C18A8" w:rsidRDefault="00056660" w:rsidP="00056660">
      <w:pPr>
        <w:rPr>
          <w:szCs w:val="22"/>
        </w:rPr>
      </w:pPr>
      <w:r w:rsidRPr="008C18A8">
        <w:rPr>
          <w:b/>
          <w:szCs w:val="22"/>
        </w:rPr>
        <w:t>4.1</w:t>
      </w:r>
      <w:r w:rsidRPr="008C18A8">
        <w:rPr>
          <w:b/>
          <w:szCs w:val="22"/>
        </w:rPr>
        <w:tab/>
        <w:t>Cieľové druhy</w:t>
      </w:r>
    </w:p>
    <w:p w:rsidR="00056660" w:rsidRPr="008C18A8" w:rsidRDefault="00056660" w:rsidP="00056660">
      <w:pPr>
        <w:rPr>
          <w:szCs w:val="22"/>
        </w:rPr>
      </w:pPr>
    </w:p>
    <w:p w:rsidR="00056660" w:rsidRPr="002D0BC9" w:rsidRDefault="00056660" w:rsidP="00056660">
      <w:pPr>
        <w:pStyle w:val="TextkrpermitEinzug"/>
        <w:ind w:left="0"/>
        <w:rPr>
          <w:rFonts w:ascii="Times New Roman" w:hAnsi="Times New Roman"/>
          <w:sz w:val="22"/>
          <w:szCs w:val="22"/>
          <w:lang w:val="en-US"/>
        </w:rPr>
      </w:pPr>
      <w:r w:rsidRPr="008C18A8">
        <w:rPr>
          <w:rFonts w:ascii="Times New Roman" w:hAnsi="Times New Roman"/>
          <w:sz w:val="22"/>
          <w:szCs w:val="22"/>
        </w:rPr>
        <w:t>Hovädzí dobytok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  <w:lang w:val="en-US"/>
        </w:rPr>
        <w:t>(</w:t>
      </w:r>
      <w:proofErr w:type="spellStart"/>
      <w:r>
        <w:rPr>
          <w:rFonts w:ascii="Times New Roman" w:hAnsi="Times New Roman"/>
          <w:sz w:val="22"/>
          <w:szCs w:val="22"/>
          <w:lang w:val="en-US"/>
        </w:rPr>
        <w:t>laktuj</w:t>
      </w:r>
      <w:r>
        <w:rPr>
          <w:rFonts w:ascii="Times New Roman" w:hAnsi="Times New Roman"/>
          <w:sz w:val="22"/>
          <w:szCs w:val="22"/>
        </w:rPr>
        <w:t>úce</w:t>
      </w:r>
      <w:proofErr w:type="spellEnd"/>
      <w:r>
        <w:rPr>
          <w:rFonts w:ascii="Times New Roman" w:hAnsi="Times New Roman"/>
          <w:sz w:val="22"/>
          <w:szCs w:val="22"/>
        </w:rPr>
        <w:t xml:space="preserve"> kravy</w:t>
      </w:r>
      <w:r>
        <w:rPr>
          <w:rFonts w:ascii="Times New Roman" w:hAnsi="Times New Roman"/>
          <w:sz w:val="22"/>
          <w:szCs w:val="22"/>
          <w:lang w:val="en-US"/>
        </w:rPr>
        <w:t>)</w:t>
      </w:r>
    </w:p>
    <w:p w:rsidR="00056660" w:rsidRPr="008C18A8" w:rsidRDefault="00056660" w:rsidP="00056660">
      <w:pPr>
        <w:rPr>
          <w:szCs w:val="22"/>
        </w:rPr>
      </w:pPr>
    </w:p>
    <w:p w:rsidR="00056660" w:rsidRPr="008C18A8" w:rsidRDefault="00056660" w:rsidP="00056660">
      <w:pPr>
        <w:rPr>
          <w:szCs w:val="22"/>
        </w:rPr>
      </w:pPr>
      <w:r w:rsidRPr="008C18A8">
        <w:rPr>
          <w:b/>
          <w:szCs w:val="22"/>
        </w:rPr>
        <w:t>4.2</w:t>
      </w:r>
      <w:r w:rsidRPr="008C18A8">
        <w:rPr>
          <w:b/>
          <w:szCs w:val="22"/>
        </w:rPr>
        <w:tab/>
        <w:t>Indikácie na použitie so špecifikovaním cieľových druhov</w:t>
      </w:r>
    </w:p>
    <w:p w:rsidR="00056660" w:rsidRPr="008C18A8" w:rsidRDefault="00056660" w:rsidP="00056660">
      <w:pPr>
        <w:rPr>
          <w:szCs w:val="22"/>
        </w:rPr>
      </w:pPr>
    </w:p>
    <w:p w:rsidR="00056660" w:rsidRPr="008C18A8" w:rsidRDefault="00056660" w:rsidP="00056660">
      <w:pPr>
        <w:pStyle w:val="TextkrpermitEinzug"/>
        <w:ind w:left="0"/>
        <w:rPr>
          <w:rFonts w:ascii="Times New Roman" w:hAnsi="Times New Roman"/>
          <w:sz w:val="22"/>
          <w:szCs w:val="22"/>
        </w:rPr>
      </w:pPr>
      <w:r w:rsidRPr="008C18A8">
        <w:rPr>
          <w:rFonts w:ascii="Times New Roman" w:hAnsi="Times New Roman"/>
          <w:sz w:val="22"/>
          <w:szCs w:val="22"/>
        </w:rPr>
        <w:t xml:space="preserve">Dezinfekcia strukov ako súčasť opatrení na zníženie výskytu </w:t>
      </w:r>
      <w:proofErr w:type="spellStart"/>
      <w:r w:rsidRPr="008C18A8">
        <w:rPr>
          <w:rFonts w:ascii="Times New Roman" w:hAnsi="Times New Roman"/>
          <w:sz w:val="22"/>
          <w:szCs w:val="22"/>
        </w:rPr>
        <w:t>mastitídy</w:t>
      </w:r>
      <w:proofErr w:type="spellEnd"/>
      <w:r w:rsidRPr="008C18A8">
        <w:rPr>
          <w:rFonts w:ascii="Times New Roman" w:hAnsi="Times New Roman"/>
          <w:sz w:val="22"/>
          <w:szCs w:val="22"/>
        </w:rPr>
        <w:t xml:space="preserve"> u </w:t>
      </w:r>
      <w:proofErr w:type="spellStart"/>
      <w:r w:rsidRPr="008C18A8">
        <w:rPr>
          <w:rFonts w:ascii="Times New Roman" w:hAnsi="Times New Roman"/>
          <w:sz w:val="22"/>
          <w:szCs w:val="22"/>
        </w:rPr>
        <w:t>laktujúceho</w:t>
      </w:r>
      <w:proofErr w:type="spellEnd"/>
      <w:r w:rsidRPr="008C18A8">
        <w:rPr>
          <w:rFonts w:ascii="Times New Roman" w:hAnsi="Times New Roman"/>
          <w:sz w:val="22"/>
          <w:szCs w:val="22"/>
        </w:rPr>
        <w:t xml:space="preserve"> hovädzieho dobytka (prevencia </w:t>
      </w:r>
      <w:proofErr w:type="spellStart"/>
      <w:r w:rsidRPr="008C18A8">
        <w:rPr>
          <w:rFonts w:ascii="Times New Roman" w:hAnsi="Times New Roman"/>
          <w:sz w:val="22"/>
          <w:szCs w:val="22"/>
        </w:rPr>
        <w:t>mastitídy</w:t>
      </w:r>
      <w:proofErr w:type="spellEnd"/>
      <w:r w:rsidRPr="008C18A8">
        <w:rPr>
          <w:rFonts w:ascii="Times New Roman" w:hAnsi="Times New Roman"/>
          <w:sz w:val="22"/>
          <w:szCs w:val="22"/>
        </w:rPr>
        <w:t>).</w:t>
      </w:r>
    </w:p>
    <w:p w:rsidR="00056660" w:rsidRPr="008C18A8" w:rsidRDefault="00056660" w:rsidP="00056660">
      <w:pPr>
        <w:rPr>
          <w:szCs w:val="22"/>
        </w:rPr>
      </w:pPr>
    </w:p>
    <w:p w:rsidR="00056660" w:rsidRPr="008C18A8" w:rsidRDefault="00056660" w:rsidP="00056660">
      <w:pPr>
        <w:rPr>
          <w:szCs w:val="22"/>
        </w:rPr>
      </w:pPr>
      <w:r w:rsidRPr="008C18A8">
        <w:rPr>
          <w:b/>
          <w:szCs w:val="22"/>
        </w:rPr>
        <w:t>4.3</w:t>
      </w:r>
      <w:r w:rsidRPr="008C18A8">
        <w:rPr>
          <w:b/>
          <w:szCs w:val="22"/>
        </w:rPr>
        <w:tab/>
        <w:t>Kontraindikácie</w:t>
      </w:r>
    </w:p>
    <w:p w:rsidR="00056660" w:rsidRPr="008C18A8" w:rsidRDefault="00056660" w:rsidP="00056660">
      <w:pPr>
        <w:rPr>
          <w:szCs w:val="22"/>
        </w:rPr>
      </w:pPr>
    </w:p>
    <w:p w:rsidR="00056660" w:rsidRPr="008C18A8" w:rsidRDefault="00056660" w:rsidP="00056660">
      <w:pPr>
        <w:pStyle w:val="TextkrpermitEinzug"/>
        <w:ind w:left="0"/>
        <w:rPr>
          <w:rFonts w:ascii="Times New Roman" w:hAnsi="Times New Roman"/>
          <w:sz w:val="22"/>
          <w:szCs w:val="22"/>
        </w:rPr>
      </w:pPr>
      <w:r w:rsidRPr="008C18A8">
        <w:rPr>
          <w:rFonts w:ascii="Times New Roman" w:hAnsi="Times New Roman"/>
          <w:sz w:val="22"/>
          <w:szCs w:val="22"/>
        </w:rPr>
        <w:t>Nepoužívať v prípadoch precitlivenosti na účinnú látku alebo na niektorú z pomocných látok.</w:t>
      </w:r>
    </w:p>
    <w:p w:rsidR="00056660" w:rsidRPr="008C18A8" w:rsidRDefault="00056660" w:rsidP="00056660">
      <w:pPr>
        <w:rPr>
          <w:szCs w:val="22"/>
        </w:rPr>
      </w:pPr>
    </w:p>
    <w:p w:rsidR="00056660" w:rsidRPr="008C18A8" w:rsidRDefault="00056660" w:rsidP="00056660">
      <w:pPr>
        <w:rPr>
          <w:b/>
          <w:szCs w:val="22"/>
        </w:rPr>
      </w:pPr>
      <w:r w:rsidRPr="008C18A8">
        <w:rPr>
          <w:b/>
          <w:szCs w:val="22"/>
        </w:rPr>
        <w:t>4.4</w:t>
      </w:r>
      <w:r w:rsidRPr="008C18A8">
        <w:rPr>
          <w:b/>
          <w:szCs w:val="22"/>
        </w:rPr>
        <w:tab/>
        <w:t>Osobitné upozornenia</w:t>
      </w:r>
    </w:p>
    <w:p w:rsidR="00056660" w:rsidRPr="008C18A8" w:rsidRDefault="00056660" w:rsidP="00056660">
      <w:pPr>
        <w:rPr>
          <w:szCs w:val="22"/>
        </w:rPr>
      </w:pPr>
    </w:p>
    <w:p w:rsidR="00056660" w:rsidRPr="008C18A8" w:rsidRDefault="00056660" w:rsidP="00056660">
      <w:pPr>
        <w:ind w:left="0" w:firstLine="0"/>
        <w:rPr>
          <w:szCs w:val="22"/>
        </w:rPr>
      </w:pPr>
      <w:r w:rsidRPr="00637B36">
        <w:rPr>
          <w:szCs w:val="22"/>
        </w:rPr>
        <w:t>Zaistite, aby boli vemená a struky pred začiatkom každého dojenia čisté a</w:t>
      </w:r>
      <w:r>
        <w:rPr>
          <w:szCs w:val="22"/>
        </w:rPr>
        <w:t> </w:t>
      </w:r>
      <w:r w:rsidRPr="00637B36">
        <w:rPr>
          <w:szCs w:val="22"/>
        </w:rPr>
        <w:t>suché</w:t>
      </w:r>
      <w:r>
        <w:rPr>
          <w:szCs w:val="22"/>
        </w:rPr>
        <w:t>.</w:t>
      </w:r>
    </w:p>
    <w:p w:rsidR="00056660" w:rsidRPr="008C18A8" w:rsidRDefault="00056660" w:rsidP="00056660">
      <w:pPr>
        <w:ind w:left="0" w:firstLine="0"/>
        <w:rPr>
          <w:szCs w:val="22"/>
        </w:rPr>
      </w:pPr>
    </w:p>
    <w:p w:rsidR="00056660" w:rsidRPr="008C18A8" w:rsidRDefault="00056660" w:rsidP="00056660">
      <w:pPr>
        <w:rPr>
          <w:b/>
          <w:szCs w:val="22"/>
        </w:rPr>
      </w:pPr>
      <w:r w:rsidRPr="008C18A8">
        <w:rPr>
          <w:b/>
          <w:szCs w:val="22"/>
        </w:rPr>
        <w:t>4.5</w:t>
      </w:r>
      <w:r w:rsidRPr="008C18A8">
        <w:rPr>
          <w:b/>
          <w:szCs w:val="22"/>
        </w:rPr>
        <w:tab/>
        <w:t>Osobitné bezpečnostné opatrenia na používanie</w:t>
      </w:r>
    </w:p>
    <w:p w:rsidR="00056660" w:rsidRPr="008C18A8" w:rsidRDefault="00056660" w:rsidP="00056660">
      <w:pPr>
        <w:rPr>
          <w:szCs w:val="22"/>
        </w:rPr>
      </w:pPr>
    </w:p>
    <w:p w:rsidR="00056660" w:rsidRPr="008C18A8" w:rsidRDefault="00056660" w:rsidP="00056660">
      <w:pPr>
        <w:rPr>
          <w:szCs w:val="22"/>
          <w:u w:val="single"/>
        </w:rPr>
      </w:pPr>
      <w:r w:rsidRPr="008C18A8">
        <w:rPr>
          <w:szCs w:val="22"/>
          <w:u w:val="single"/>
        </w:rPr>
        <w:t>Osobitné bezpečnostné opatrenia na používanie u zvierat</w:t>
      </w:r>
    </w:p>
    <w:p w:rsidR="00056660" w:rsidRPr="008C18A8" w:rsidRDefault="00056660" w:rsidP="00056660">
      <w:pPr>
        <w:pStyle w:val="TextkrpermitEinzug"/>
        <w:ind w:left="0"/>
        <w:rPr>
          <w:rFonts w:ascii="Times New Roman" w:hAnsi="Times New Roman"/>
          <w:sz w:val="22"/>
          <w:szCs w:val="22"/>
        </w:rPr>
      </w:pPr>
      <w:r w:rsidRPr="008C18A8">
        <w:rPr>
          <w:rFonts w:ascii="Times New Roman" w:hAnsi="Times New Roman"/>
          <w:sz w:val="22"/>
          <w:szCs w:val="22"/>
        </w:rPr>
        <w:t>Iba na vonkajšie použitie.</w:t>
      </w:r>
    </w:p>
    <w:p w:rsidR="00056660" w:rsidRPr="008C18A8" w:rsidRDefault="00056660" w:rsidP="00056660">
      <w:pPr>
        <w:pStyle w:val="TextkrpermitEinzug"/>
        <w:ind w:left="0"/>
        <w:rPr>
          <w:rFonts w:ascii="Times New Roman" w:hAnsi="Times New Roman"/>
          <w:sz w:val="22"/>
          <w:szCs w:val="22"/>
        </w:rPr>
      </w:pPr>
      <w:r w:rsidRPr="008C18A8">
        <w:rPr>
          <w:rFonts w:ascii="Times New Roman" w:hAnsi="Times New Roman"/>
          <w:sz w:val="22"/>
          <w:szCs w:val="22"/>
        </w:rPr>
        <w:t>Použitie tohto lieku môže spomaliť proces hojenia rán.</w:t>
      </w:r>
    </w:p>
    <w:p w:rsidR="00056660" w:rsidRPr="008C18A8" w:rsidRDefault="00056660" w:rsidP="00056660">
      <w:pPr>
        <w:pStyle w:val="TextkrpermitEinzug"/>
        <w:ind w:left="0"/>
        <w:rPr>
          <w:rFonts w:ascii="Times New Roman" w:hAnsi="Times New Roman"/>
          <w:sz w:val="22"/>
          <w:szCs w:val="22"/>
        </w:rPr>
      </w:pPr>
      <w:r w:rsidRPr="008C18A8">
        <w:rPr>
          <w:rFonts w:ascii="Times New Roman" w:hAnsi="Times New Roman"/>
          <w:sz w:val="22"/>
          <w:szCs w:val="22"/>
        </w:rPr>
        <w:t>Pri použití na poranených ceckoch sa musí počítať s</w:t>
      </w:r>
      <w:r>
        <w:rPr>
          <w:rFonts w:ascii="Times New Roman" w:hAnsi="Times New Roman"/>
          <w:sz w:val="22"/>
          <w:szCs w:val="22"/>
        </w:rPr>
        <w:t> </w:t>
      </w:r>
      <w:r w:rsidRPr="008C18A8">
        <w:rPr>
          <w:rFonts w:ascii="Times New Roman" w:hAnsi="Times New Roman"/>
          <w:sz w:val="22"/>
          <w:szCs w:val="22"/>
        </w:rPr>
        <w:t>oneskorením</w:t>
      </w:r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8C18A8">
        <w:rPr>
          <w:rFonts w:ascii="Times New Roman" w:hAnsi="Times New Roman"/>
          <w:sz w:val="22"/>
          <w:szCs w:val="22"/>
        </w:rPr>
        <w:t>epitelizácie</w:t>
      </w:r>
      <w:proofErr w:type="spellEnd"/>
      <w:r w:rsidRPr="008C18A8">
        <w:rPr>
          <w:rFonts w:ascii="Times New Roman" w:hAnsi="Times New Roman"/>
          <w:sz w:val="22"/>
          <w:szCs w:val="22"/>
        </w:rPr>
        <w:t xml:space="preserve"> rany, preto sa odporúča prerušiť liečbu, kým sa rana nezahojí.</w:t>
      </w:r>
    </w:p>
    <w:p w:rsidR="00056660" w:rsidRPr="008C18A8" w:rsidRDefault="00056660" w:rsidP="00056660">
      <w:pPr>
        <w:pStyle w:val="TextkrpermitEinzug"/>
        <w:ind w:left="0"/>
        <w:rPr>
          <w:rFonts w:ascii="Times New Roman" w:hAnsi="Times New Roman"/>
          <w:sz w:val="22"/>
          <w:szCs w:val="22"/>
        </w:rPr>
      </w:pPr>
      <w:r w:rsidRPr="008C18A8">
        <w:rPr>
          <w:rFonts w:ascii="Times New Roman" w:hAnsi="Times New Roman"/>
          <w:sz w:val="22"/>
          <w:szCs w:val="22"/>
        </w:rPr>
        <w:t>Ak klinické príznaky pretrvávajú alebo sa znova objavia, obráťte sa na svojho veterinárneho lekára.</w:t>
      </w:r>
      <w:r>
        <w:rPr>
          <w:rFonts w:ascii="Times New Roman" w:hAnsi="Times New Roman"/>
          <w:sz w:val="22"/>
          <w:szCs w:val="22"/>
        </w:rPr>
        <w:t xml:space="preserve"> </w:t>
      </w:r>
      <w:r w:rsidRPr="008C18A8">
        <w:rPr>
          <w:rFonts w:ascii="Times New Roman" w:hAnsi="Times New Roman"/>
          <w:sz w:val="22"/>
          <w:szCs w:val="22"/>
        </w:rPr>
        <w:t>Liek by mal najskôr uschnúť, prv ako sa ošetrené zvieratá opäť vystavia dažďu, chladu</w:t>
      </w:r>
      <w:r>
        <w:rPr>
          <w:rFonts w:ascii="Times New Roman" w:hAnsi="Times New Roman"/>
          <w:sz w:val="22"/>
          <w:szCs w:val="22"/>
        </w:rPr>
        <w:t>,  </w:t>
      </w:r>
      <w:r w:rsidRPr="008C18A8">
        <w:rPr>
          <w:rFonts w:ascii="Times New Roman" w:hAnsi="Times New Roman"/>
          <w:sz w:val="22"/>
          <w:szCs w:val="22"/>
        </w:rPr>
        <w:t>vetru</w:t>
      </w:r>
      <w:r>
        <w:rPr>
          <w:rFonts w:ascii="Times New Roman" w:hAnsi="Times New Roman"/>
          <w:sz w:val="22"/>
          <w:szCs w:val="22"/>
        </w:rPr>
        <w:t xml:space="preserve"> alebo horúčave</w:t>
      </w:r>
      <w:r w:rsidRPr="008C18A8">
        <w:rPr>
          <w:rFonts w:ascii="Times New Roman" w:hAnsi="Times New Roman"/>
          <w:sz w:val="22"/>
          <w:szCs w:val="22"/>
        </w:rPr>
        <w:t>.</w:t>
      </w:r>
    </w:p>
    <w:p w:rsidR="00056660" w:rsidRPr="008C18A8" w:rsidRDefault="00056660" w:rsidP="00056660">
      <w:pPr>
        <w:ind w:left="0" w:firstLine="0"/>
        <w:rPr>
          <w:szCs w:val="22"/>
        </w:rPr>
      </w:pPr>
    </w:p>
    <w:p w:rsidR="00056660" w:rsidRPr="008C18A8" w:rsidRDefault="00056660" w:rsidP="00056660">
      <w:pPr>
        <w:pStyle w:val="TextkrpermitEinzug"/>
        <w:ind w:left="0"/>
        <w:rPr>
          <w:rFonts w:ascii="Times New Roman" w:hAnsi="Times New Roman"/>
          <w:sz w:val="22"/>
          <w:szCs w:val="22"/>
        </w:rPr>
      </w:pPr>
      <w:r w:rsidRPr="008C18A8">
        <w:rPr>
          <w:rFonts w:ascii="Times New Roman" w:hAnsi="Times New Roman"/>
          <w:sz w:val="22"/>
          <w:szCs w:val="22"/>
          <w:u w:val="single"/>
        </w:rPr>
        <w:t>Osobitné opatrenie pre používateľov:</w:t>
      </w:r>
    </w:p>
    <w:p w:rsidR="00056660" w:rsidRPr="008C18A8" w:rsidRDefault="00056660" w:rsidP="00056660">
      <w:pPr>
        <w:pStyle w:val="TextkrpermitEinzug"/>
        <w:ind w:left="0"/>
        <w:rPr>
          <w:rFonts w:ascii="Times New Roman" w:hAnsi="Times New Roman"/>
          <w:sz w:val="22"/>
          <w:szCs w:val="22"/>
        </w:rPr>
      </w:pPr>
      <w:r w:rsidRPr="008C18A8">
        <w:rPr>
          <w:rFonts w:ascii="Times New Roman" w:hAnsi="Times New Roman"/>
          <w:sz w:val="22"/>
          <w:szCs w:val="22"/>
        </w:rPr>
        <w:lastRenderedPageBreak/>
        <w:t>Tento liek môže spôsobiť podráždenie očí a pokožky. Vyhnite sa kontaktu s očami. Pri kontakte s očami ich okamžite vypláchnite vodou</w:t>
      </w:r>
      <w:r>
        <w:rPr>
          <w:rFonts w:ascii="Times New Roman" w:hAnsi="Times New Roman"/>
          <w:sz w:val="22"/>
          <w:szCs w:val="22"/>
        </w:rPr>
        <w:t>. Okamžite</w:t>
      </w:r>
      <w:r w:rsidRPr="008C18A8">
        <w:rPr>
          <w:rFonts w:ascii="Times New Roman" w:hAnsi="Times New Roman"/>
          <w:sz w:val="22"/>
          <w:szCs w:val="22"/>
        </w:rPr>
        <w:t xml:space="preserve"> vyhľadajte lekársku pomoc</w:t>
      </w:r>
      <w:r>
        <w:rPr>
          <w:rFonts w:ascii="Times New Roman" w:hAnsi="Times New Roman"/>
          <w:sz w:val="22"/>
          <w:szCs w:val="22"/>
        </w:rPr>
        <w:t xml:space="preserve"> a </w:t>
      </w:r>
      <w:r w:rsidRPr="000F49C5">
        <w:rPr>
          <w:rFonts w:ascii="Times New Roman" w:hAnsi="Times New Roman"/>
          <w:sz w:val="22"/>
          <w:szCs w:val="22"/>
        </w:rPr>
        <w:t>ošetrujúcemu lekárovi predložte etiketu alebo príbalový leták</w:t>
      </w:r>
      <w:r w:rsidRPr="008C18A8">
        <w:rPr>
          <w:rFonts w:ascii="Times New Roman" w:hAnsi="Times New Roman"/>
          <w:sz w:val="22"/>
          <w:szCs w:val="22"/>
        </w:rPr>
        <w:t>.</w:t>
      </w:r>
    </w:p>
    <w:p w:rsidR="00056660" w:rsidRPr="008C18A8" w:rsidRDefault="00056660" w:rsidP="00056660">
      <w:pPr>
        <w:pStyle w:val="TextkrpermitEinzug"/>
        <w:ind w:left="0"/>
        <w:rPr>
          <w:rFonts w:ascii="Times New Roman" w:hAnsi="Times New Roman"/>
          <w:sz w:val="22"/>
          <w:szCs w:val="22"/>
        </w:rPr>
      </w:pPr>
      <w:r w:rsidRPr="008C18A8">
        <w:rPr>
          <w:rFonts w:ascii="Times New Roman" w:hAnsi="Times New Roman"/>
          <w:sz w:val="22"/>
          <w:szCs w:val="22"/>
        </w:rPr>
        <w:t xml:space="preserve">Vyhnite sa kontaktu s pokožkou. Počas použitia </w:t>
      </w:r>
      <w:r w:rsidRPr="000F49C5">
        <w:rPr>
          <w:rFonts w:ascii="Times New Roman" w:hAnsi="Times New Roman"/>
          <w:sz w:val="22"/>
          <w:szCs w:val="22"/>
        </w:rPr>
        <w:t xml:space="preserve">je potrebné nosiť nepriepustné </w:t>
      </w:r>
      <w:r w:rsidRPr="008C18A8">
        <w:rPr>
          <w:rFonts w:ascii="Times New Roman" w:hAnsi="Times New Roman"/>
          <w:sz w:val="22"/>
          <w:szCs w:val="22"/>
        </w:rPr>
        <w:t xml:space="preserve">ochranné rukavice. Exponované oblasti pokožky umyte. </w:t>
      </w:r>
    </w:p>
    <w:p w:rsidR="00056660" w:rsidRPr="008C18A8" w:rsidRDefault="00056660" w:rsidP="00056660">
      <w:pPr>
        <w:pStyle w:val="TextkrpermitEinzug"/>
        <w:ind w:left="0"/>
        <w:rPr>
          <w:rFonts w:ascii="Times New Roman" w:hAnsi="Times New Roman"/>
          <w:sz w:val="22"/>
          <w:szCs w:val="22"/>
        </w:rPr>
      </w:pPr>
      <w:r w:rsidRPr="008C18A8">
        <w:rPr>
          <w:rFonts w:ascii="Times New Roman" w:hAnsi="Times New Roman"/>
          <w:sz w:val="22"/>
          <w:szCs w:val="22"/>
        </w:rPr>
        <w:t xml:space="preserve">Expozícia jódom môže viesť k </w:t>
      </w:r>
      <w:proofErr w:type="spellStart"/>
      <w:r w:rsidRPr="008C18A8">
        <w:rPr>
          <w:rFonts w:ascii="Times New Roman" w:hAnsi="Times New Roman"/>
          <w:sz w:val="22"/>
          <w:szCs w:val="22"/>
        </w:rPr>
        <w:t>senzibilizácii</w:t>
      </w:r>
      <w:proofErr w:type="spellEnd"/>
      <w:r w:rsidRPr="008C18A8">
        <w:rPr>
          <w:rFonts w:ascii="Times New Roman" w:hAnsi="Times New Roman"/>
          <w:sz w:val="22"/>
          <w:szCs w:val="22"/>
        </w:rPr>
        <w:t>. U osôb so známou precitlivenosťou na jód môže tento liek vyvolať alergickú reakciu.</w:t>
      </w:r>
      <w:r>
        <w:rPr>
          <w:rFonts w:ascii="Times New Roman" w:hAnsi="Times New Roman"/>
          <w:sz w:val="22"/>
          <w:szCs w:val="22"/>
        </w:rPr>
        <w:t xml:space="preserve"> </w:t>
      </w:r>
      <w:r w:rsidRPr="000F49C5">
        <w:rPr>
          <w:rFonts w:ascii="Times New Roman" w:hAnsi="Times New Roman"/>
          <w:sz w:val="22"/>
          <w:szCs w:val="22"/>
        </w:rPr>
        <w:t xml:space="preserve">Osoby so známou precitlivenosťou na jód by </w:t>
      </w:r>
      <w:r>
        <w:rPr>
          <w:rFonts w:ascii="Times New Roman" w:hAnsi="Times New Roman"/>
          <w:sz w:val="22"/>
          <w:szCs w:val="22"/>
        </w:rPr>
        <w:t xml:space="preserve">sa </w:t>
      </w:r>
      <w:r w:rsidRPr="000F49C5">
        <w:rPr>
          <w:rFonts w:ascii="Times New Roman" w:hAnsi="Times New Roman"/>
          <w:sz w:val="22"/>
          <w:szCs w:val="22"/>
        </w:rPr>
        <w:t xml:space="preserve">preto mali </w:t>
      </w:r>
      <w:r>
        <w:rPr>
          <w:rFonts w:ascii="Times New Roman" w:hAnsi="Times New Roman"/>
          <w:sz w:val="22"/>
          <w:szCs w:val="22"/>
        </w:rPr>
        <w:t>vyhnúť</w:t>
      </w:r>
      <w:r w:rsidRPr="000F49C5">
        <w:rPr>
          <w:rFonts w:ascii="Times New Roman" w:hAnsi="Times New Roman"/>
          <w:sz w:val="22"/>
          <w:szCs w:val="22"/>
        </w:rPr>
        <w:t xml:space="preserve"> kontaktu s týmto </w:t>
      </w:r>
      <w:r>
        <w:rPr>
          <w:rFonts w:ascii="Times New Roman" w:hAnsi="Times New Roman"/>
          <w:sz w:val="22"/>
          <w:szCs w:val="22"/>
        </w:rPr>
        <w:t>liekom.</w:t>
      </w:r>
    </w:p>
    <w:p w:rsidR="00056660" w:rsidRDefault="00056660" w:rsidP="00056660">
      <w:pPr>
        <w:pStyle w:val="TextkrpermitEinzug"/>
        <w:ind w:left="0"/>
        <w:rPr>
          <w:rFonts w:ascii="Times New Roman" w:hAnsi="Times New Roman"/>
          <w:sz w:val="22"/>
          <w:szCs w:val="22"/>
        </w:rPr>
      </w:pPr>
      <w:r w:rsidRPr="008C18A8">
        <w:rPr>
          <w:rFonts w:ascii="Times New Roman" w:hAnsi="Times New Roman"/>
          <w:sz w:val="22"/>
          <w:szCs w:val="22"/>
        </w:rPr>
        <w:t>Pri orálnom použití lieku môže dôjsť k poškodeniu zdravia. Pite dostatočné množstvo vody a</w:t>
      </w:r>
      <w:r>
        <w:rPr>
          <w:rFonts w:ascii="Times New Roman" w:hAnsi="Times New Roman"/>
          <w:sz w:val="22"/>
          <w:szCs w:val="22"/>
        </w:rPr>
        <w:t xml:space="preserve"> ihneď </w:t>
      </w:r>
      <w:r w:rsidRPr="008C18A8">
        <w:rPr>
          <w:rFonts w:ascii="Times New Roman" w:hAnsi="Times New Roman"/>
          <w:sz w:val="22"/>
          <w:szCs w:val="22"/>
        </w:rPr>
        <w:t>vyhľadajte lekársku pomoc.</w:t>
      </w:r>
    </w:p>
    <w:p w:rsidR="00056660" w:rsidRDefault="00056660" w:rsidP="00056660">
      <w:pPr>
        <w:pStyle w:val="TextkrpermitEinzug"/>
        <w:ind w:left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Uchovávajte mimo dosahu potravín a krmiva pre zvieratá.</w:t>
      </w:r>
    </w:p>
    <w:p w:rsidR="00056660" w:rsidRPr="008C18A8" w:rsidRDefault="00056660" w:rsidP="00056660">
      <w:pPr>
        <w:pStyle w:val="TextkrpermitEinzug"/>
        <w:ind w:left="0"/>
        <w:rPr>
          <w:rFonts w:ascii="Times New Roman" w:hAnsi="Times New Roman"/>
          <w:sz w:val="22"/>
          <w:szCs w:val="22"/>
        </w:rPr>
      </w:pPr>
      <w:r w:rsidRPr="000F49C5">
        <w:rPr>
          <w:rFonts w:ascii="Times New Roman" w:hAnsi="Times New Roman"/>
          <w:sz w:val="22"/>
          <w:szCs w:val="22"/>
        </w:rPr>
        <w:t>Po použití si umyte ruky.</w:t>
      </w:r>
    </w:p>
    <w:p w:rsidR="00056660" w:rsidRPr="008C18A8" w:rsidRDefault="00056660" w:rsidP="00056660">
      <w:pPr>
        <w:rPr>
          <w:szCs w:val="22"/>
        </w:rPr>
      </w:pPr>
    </w:p>
    <w:p w:rsidR="00056660" w:rsidRPr="008C18A8" w:rsidRDefault="00056660" w:rsidP="00056660">
      <w:pPr>
        <w:rPr>
          <w:b/>
          <w:szCs w:val="22"/>
        </w:rPr>
      </w:pPr>
      <w:r w:rsidRPr="008C18A8">
        <w:rPr>
          <w:b/>
          <w:szCs w:val="22"/>
        </w:rPr>
        <w:t xml:space="preserve">4.6 </w:t>
      </w:r>
      <w:r w:rsidRPr="008C18A8">
        <w:rPr>
          <w:b/>
          <w:szCs w:val="22"/>
        </w:rPr>
        <w:tab/>
        <w:t>Nežiaduce účinky (frekvencia výskytu a závažnosť)</w:t>
      </w:r>
    </w:p>
    <w:p w:rsidR="00056660" w:rsidRPr="008C18A8" w:rsidRDefault="00056660" w:rsidP="00056660">
      <w:pPr>
        <w:rPr>
          <w:szCs w:val="22"/>
        </w:rPr>
      </w:pPr>
    </w:p>
    <w:p w:rsidR="00056660" w:rsidRPr="008C18A8" w:rsidRDefault="00056660" w:rsidP="00056660">
      <w:pPr>
        <w:pStyle w:val="TextkrpermitEinzug"/>
        <w:ind w:left="0"/>
        <w:rPr>
          <w:rFonts w:ascii="Times New Roman" w:hAnsi="Times New Roman"/>
          <w:sz w:val="22"/>
          <w:szCs w:val="22"/>
        </w:rPr>
      </w:pPr>
      <w:r w:rsidRPr="008C18A8">
        <w:rPr>
          <w:rFonts w:ascii="Times New Roman" w:hAnsi="Times New Roman"/>
          <w:sz w:val="22"/>
          <w:szCs w:val="22"/>
        </w:rPr>
        <w:t xml:space="preserve">Chronické pôsobenie jódu môže spôsobiť alergiu na jód (ekzém pod vplyvom jódu). </w:t>
      </w:r>
    </w:p>
    <w:p w:rsidR="00056660" w:rsidRPr="008C18A8" w:rsidRDefault="00056660" w:rsidP="00056660">
      <w:pPr>
        <w:pStyle w:val="TextkrpermitEinzug"/>
        <w:ind w:left="0"/>
        <w:rPr>
          <w:rFonts w:ascii="Times New Roman" w:hAnsi="Times New Roman"/>
          <w:sz w:val="22"/>
          <w:szCs w:val="22"/>
        </w:rPr>
      </w:pPr>
      <w:r w:rsidRPr="008C18A8">
        <w:rPr>
          <w:rFonts w:ascii="Times New Roman" w:hAnsi="Times New Roman"/>
          <w:sz w:val="22"/>
          <w:szCs w:val="22"/>
        </w:rPr>
        <w:t xml:space="preserve">Alergická reakcia na jód sa môže prejavovať ako alergická kožná reakcia, alebo v zriedkavých prípadoch tiež ako </w:t>
      </w:r>
      <w:proofErr w:type="spellStart"/>
      <w:r w:rsidRPr="008C18A8">
        <w:rPr>
          <w:rFonts w:ascii="Times New Roman" w:hAnsi="Times New Roman"/>
          <w:sz w:val="22"/>
          <w:szCs w:val="22"/>
        </w:rPr>
        <w:t>anafylaktický</w:t>
      </w:r>
      <w:proofErr w:type="spellEnd"/>
      <w:r w:rsidRPr="008C18A8">
        <w:rPr>
          <w:rFonts w:ascii="Times New Roman" w:hAnsi="Times New Roman"/>
          <w:sz w:val="22"/>
          <w:szCs w:val="22"/>
        </w:rPr>
        <w:t xml:space="preserve"> šok.</w:t>
      </w:r>
    </w:p>
    <w:p w:rsidR="00056660" w:rsidRPr="008C18A8" w:rsidRDefault="00056660" w:rsidP="00056660">
      <w:pPr>
        <w:pStyle w:val="TextkrpermitEinzug"/>
        <w:ind w:left="0"/>
        <w:rPr>
          <w:rFonts w:ascii="Times New Roman" w:hAnsi="Times New Roman"/>
          <w:sz w:val="22"/>
          <w:szCs w:val="22"/>
        </w:rPr>
      </w:pPr>
    </w:p>
    <w:p w:rsidR="00056660" w:rsidRPr="008C18A8" w:rsidRDefault="00056660" w:rsidP="00056660">
      <w:pPr>
        <w:rPr>
          <w:szCs w:val="22"/>
        </w:rPr>
      </w:pPr>
      <w:r w:rsidRPr="008C18A8">
        <w:rPr>
          <w:szCs w:val="22"/>
        </w:rPr>
        <w:t>Frekvencia výskytu nežiaducich účinkov sa definuje použitím nasledujúceho pravidla:</w:t>
      </w:r>
    </w:p>
    <w:p w:rsidR="00056660" w:rsidRPr="008C18A8" w:rsidRDefault="00056660" w:rsidP="00056660">
      <w:pPr>
        <w:numPr>
          <w:ilvl w:val="0"/>
          <w:numId w:val="1"/>
        </w:numPr>
        <w:rPr>
          <w:szCs w:val="22"/>
        </w:rPr>
      </w:pPr>
      <w:r w:rsidRPr="008C18A8">
        <w:rPr>
          <w:szCs w:val="22"/>
        </w:rPr>
        <w:t>veľmi časté (nežiaduce účinky sa prejavili u viac ako 1 z 10 liečených zvierat</w:t>
      </w:r>
      <w:r w:rsidRPr="008C18A8">
        <w:rPr>
          <w:szCs w:val="22"/>
          <w:lang w:val="en-US"/>
        </w:rPr>
        <w:t>)</w:t>
      </w:r>
    </w:p>
    <w:p w:rsidR="00056660" w:rsidRPr="008C18A8" w:rsidRDefault="00056660" w:rsidP="00056660">
      <w:pPr>
        <w:numPr>
          <w:ilvl w:val="0"/>
          <w:numId w:val="1"/>
        </w:numPr>
        <w:rPr>
          <w:szCs w:val="22"/>
        </w:rPr>
      </w:pPr>
      <w:r w:rsidRPr="008C18A8">
        <w:rPr>
          <w:szCs w:val="22"/>
        </w:rPr>
        <w:t>časté (u viac ako 1 ale menej ako 10 zo 100 liečených zvierat)</w:t>
      </w:r>
    </w:p>
    <w:p w:rsidR="00056660" w:rsidRPr="008C18A8" w:rsidRDefault="00056660" w:rsidP="00056660">
      <w:pPr>
        <w:numPr>
          <w:ilvl w:val="0"/>
          <w:numId w:val="1"/>
        </w:numPr>
        <w:rPr>
          <w:szCs w:val="22"/>
        </w:rPr>
      </w:pPr>
      <w:r w:rsidRPr="008C18A8">
        <w:rPr>
          <w:szCs w:val="22"/>
        </w:rPr>
        <w:t>menej časté (u viac ako 1 ale menej ako 10 z 1 000 liečených zvierat)</w:t>
      </w:r>
    </w:p>
    <w:p w:rsidR="00056660" w:rsidRDefault="00056660" w:rsidP="00056660">
      <w:pPr>
        <w:pStyle w:val="Odsekzoznamu"/>
        <w:numPr>
          <w:ilvl w:val="0"/>
          <w:numId w:val="1"/>
        </w:numPr>
        <w:rPr>
          <w:szCs w:val="22"/>
        </w:rPr>
      </w:pPr>
      <w:r w:rsidRPr="008C18A8">
        <w:rPr>
          <w:szCs w:val="22"/>
        </w:rPr>
        <w:t>zriedkavé (u viac ako 1 ale menej ako 10 z 10 000 liečených  zvierat)</w:t>
      </w:r>
    </w:p>
    <w:p w:rsidR="00056660" w:rsidRPr="008C18A8" w:rsidRDefault="00056660" w:rsidP="00056660">
      <w:pPr>
        <w:pStyle w:val="Odsekzoznamu"/>
        <w:numPr>
          <w:ilvl w:val="0"/>
          <w:numId w:val="1"/>
        </w:numPr>
        <w:rPr>
          <w:szCs w:val="22"/>
        </w:rPr>
      </w:pPr>
      <w:r w:rsidRPr="008C18A8">
        <w:rPr>
          <w:szCs w:val="22"/>
        </w:rPr>
        <w:t>veľmi zriedkavé (u menej ako 1 z 10 000 liečených zvierat, vrátane ojedinelých hlásení)</w:t>
      </w:r>
    </w:p>
    <w:p w:rsidR="00056660" w:rsidRPr="008C18A8" w:rsidRDefault="00056660" w:rsidP="00056660">
      <w:pPr>
        <w:rPr>
          <w:szCs w:val="22"/>
        </w:rPr>
      </w:pPr>
    </w:p>
    <w:p w:rsidR="00056660" w:rsidRPr="008C18A8" w:rsidRDefault="00056660" w:rsidP="00056660">
      <w:pPr>
        <w:rPr>
          <w:szCs w:val="22"/>
        </w:rPr>
      </w:pPr>
      <w:r w:rsidRPr="008C18A8">
        <w:rPr>
          <w:b/>
          <w:szCs w:val="22"/>
        </w:rPr>
        <w:t>4.7</w:t>
      </w:r>
      <w:r w:rsidRPr="008C18A8">
        <w:rPr>
          <w:b/>
          <w:szCs w:val="22"/>
        </w:rPr>
        <w:tab/>
        <w:t>Použitie počas gravidity,  laktácie, znášky</w:t>
      </w:r>
    </w:p>
    <w:p w:rsidR="00056660" w:rsidRPr="008C18A8" w:rsidRDefault="00056660" w:rsidP="00056660">
      <w:pPr>
        <w:rPr>
          <w:szCs w:val="22"/>
        </w:rPr>
      </w:pPr>
    </w:p>
    <w:p w:rsidR="00056660" w:rsidRPr="008C18A8" w:rsidRDefault="00056660" w:rsidP="00056660">
      <w:pPr>
        <w:pStyle w:val="TextkrpermitEinzug"/>
        <w:ind w:left="0"/>
        <w:rPr>
          <w:rFonts w:ascii="Times New Roman" w:hAnsi="Times New Roman"/>
          <w:sz w:val="22"/>
          <w:szCs w:val="22"/>
          <w:u w:val="single"/>
        </w:rPr>
      </w:pPr>
      <w:r w:rsidRPr="008C18A8">
        <w:rPr>
          <w:rFonts w:ascii="Times New Roman" w:hAnsi="Times New Roman"/>
          <w:sz w:val="22"/>
          <w:szCs w:val="22"/>
          <w:u w:val="single"/>
        </w:rPr>
        <w:t>Gravidita a laktácia:</w:t>
      </w:r>
    </w:p>
    <w:p w:rsidR="00056660" w:rsidRPr="008C18A8" w:rsidRDefault="00056660" w:rsidP="00056660">
      <w:pPr>
        <w:pStyle w:val="TextkrpermitEinzug"/>
        <w:ind w:left="0"/>
        <w:rPr>
          <w:rFonts w:ascii="Times New Roman" w:hAnsi="Times New Roman"/>
          <w:sz w:val="22"/>
          <w:szCs w:val="22"/>
        </w:rPr>
      </w:pPr>
      <w:r w:rsidRPr="008C18A8">
        <w:rPr>
          <w:rFonts w:ascii="Times New Roman" w:hAnsi="Times New Roman"/>
          <w:sz w:val="22"/>
          <w:szCs w:val="22"/>
        </w:rPr>
        <w:t>Môže sa použ</w:t>
      </w:r>
      <w:r>
        <w:rPr>
          <w:rFonts w:ascii="Times New Roman" w:hAnsi="Times New Roman"/>
          <w:sz w:val="22"/>
          <w:szCs w:val="22"/>
        </w:rPr>
        <w:t>i</w:t>
      </w:r>
      <w:r w:rsidRPr="008C18A8">
        <w:rPr>
          <w:rFonts w:ascii="Times New Roman" w:hAnsi="Times New Roman"/>
          <w:sz w:val="22"/>
          <w:szCs w:val="22"/>
        </w:rPr>
        <w:t>ť počas gravidity a/alebo laktácie.</w:t>
      </w:r>
    </w:p>
    <w:p w:rsidR="00056660" w:rsidRPr="008C18A8" w:rsidRDefault="00056660" w:rsidP="00056660">
      <w:pPr>
        <w:rPr>
          <w:szCs w:val="22"/>
        </w:rPr>
      </w:pPr>
    </w:p>
    <w:p w:rsidR="00056660" w:rsidRPr="008C18A8" w:rsidRDefault="00056660" w:rsidP="00056660">
      <w:pPr>
        <w:rPr>
          <w:szCs w:val="22"/>
        </w:rPr>
      </w:pPr>
      <w:r w:rsidRPr="008C18A8">
        <w:rPr>
          <w:b/>
          <w:szCs w:val="22"/>
        </w:rPr>
        <w:t>4.8</w:t>
      </w:r>
      <w:r w:rsidRPr="008C18A8">
        <w:rPr>
          <w:b/>
          <w:szCs w:val="22"/>
        </w:rPr>
        <w:tab/>
        <w:t>Liekové interakcie a iné formy vzájomného pôsobenia</w:t>
      </w:r>
    </w:p>
    <w:p w:rsidR="00056660" w:rsidRPr="008C18A8" w:rsidRDefault="00056660" w:rsidP="00056660">
      <w:pPr>
        <w:rPr>
          <w:szCs w:val="22"/>
        </w:rPr>
      </w:pPr>
    </w:p>
    <w:p w:rsidR="00056660" w:rsidRPr="008C18A8" w:rsidRDefault="00056660" w:rsidP="00056660">
      <w:pPr>
        <w:pStyle w:val="TextkrpermitEinzug"/>
        <w:ind w:left="0"/>
        <w:rPr>
          <w:rFonts w:ascii="Times New Roman" w:hAnsi="Times New Roman"/>
          <w:sz w:val="22"/>
          <w:szCs w:val="22"/>
        </w:rPr>
      </w:pPr>
      <w:r w:rsidRPr="008C18A8">
        <w:rPr>
          <w:rFonts w:ascii="Times New Roman" w:hAnsi="Times New Roman"/>
          <w:sz w:val="22"/>
          <w:szCs w:val="22"/>
        </w:rPr>
        <w:t>Tento liek by sa nemal používať súčasne s inými prípravkami na dezinfekciu vemien alebo s ošetrujúcimi prípravkami.</w:t>
      </w:r>
    </w:p>
    <w:p w:rsidR="00056660" w:rsidRPr="008C18A8" w:rsidRDefault="00056660" w:rsidP="00056660">
      <w:pPr>
        <w:rPr>
          <w:szCs w:val="22"/>
        </w:rPr>
      </w:pPr>
    </w:p>
    <w:p w:rsidR="00056660" w:rsidRPr="008C18A8" w:rsidRDefault="00056660" w:rsidP="00056660">
      <w:pPr>
        <w:rPr>
          <w:b/>
          <w:szCs w:val="22"/>
        </w:rPr>
      </w:pPr>
      <w:r w:rsidRPr="008C18A8">
        <w:rPr>
          <w:b/>
          <w:szCs w:val="22"/>
        </w:rPr>
        <w:t>4.9</w:t>
      </w:r>
      <w:r w:rsidRPr="008C18A8">
        <w:rPr>
          <w:b/>
          <w:szCs w:val="22"/>
        </w:rPr>
        <w:tab/>
        <w:t>Dávkovanie a spôsob podania lieku </w:t>
      </w:r>
    </w:p>
    <w:p w:rsidR="00056660" w:rsidRPr="008C18A8" w:rsidRDefault="00056660" w:rsidP="00056660">
      <w:pPr>
        <w:rPr>
          <w:szCs w:val="22"/>
        </w:rPr>
      </w:pPr>
    </w:p>
    <w:p w:rsidR="00056660" w:rsidRPr="008C18A8" w:rsidRDefault="00056660" w:rsidP="00056660">
      <w:pPr>
        <w:pStyle w:val="TextkrpermitEinzug"/>
        <w:ind w:left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u w:val="single"/>
        </w:rPr>
        <w:t>Použitie na struky</w:t>
      </w:r>
      <w:r w:rsidRPr="008C18A8">
        <w:rPr>
          <w:rFonts w:ascii="Times New Roman" w:hAnsi="Times New Roman"/>
          <w:sz w:val="22"/>
          <w:szCs w:val="22"/>
          <w:u w:val="single"/>
        </w:rPr>
        <w:t>.</w:t>
      </w:r>
    </w:p>
    <w:p w:rsidR="00056660" w:rsidRPr="008C18A8" w:rsidRDefault="00056660" w:rsidP="00056660">
      <w:pPr>
        <w:pStyle w:val="TextkrpermitEinzug"/>
        <w:ind w:left="0"/>
        <w:rPr>
          <w:rFonts w:ascii="Times New Roman" w:hAnsi="Times New Roman"/>
          <w:sz w:val="22"/>
          <w:szCs w:val="22"/>
        </w:rPr>
      </w:pPr>
      <w:r w:rsidRPr="00844DF2">
        <w:rPr>
          <w:rFonts w:ascii="Times New Roman" w:hAnsi="Times New Roman"/>
          <w:sz w:val="22"/>
          <w:szCs w:val="22"/>
        </w:rPr>
        <w:t>Roztok by sa mal používať nezriedený pomocou vhodnej nádoby na ponáranie strukov</w:t>
      </w:r>
      <w:r>
        <w:rPr>
          <w:rFonts w:ascii="Times New Roman" w:hAnsi="Times New Roman"/>
          <w:sz w:val="22"/>
          <w:szCs w:val="22"/>
        </w:rPr>
        <w:t>.</w:t>
      </w:r>
    </w:p>
    <w:p w:rsidR="00056660" w:rsidRPr="008C18A8" w:rsidRDefault="00056660" w:rsidP="00056660">
      <w:pPr>
        <w:pStyle w:val="TextkrpermitEinzug"/>
        <w:ind w:left="0"/>
        <w:rPr>
          <w:rFonts w:ascii="Times New Roman" w:hAnsi="Times New Roman"/>
          <w:sz w:val="22"/>
          <w:szCs w:val="22"/>
        </w:rPr>
      </w:pPr>
      <w:r w:rsidRPr="008C18A8">
        <w:rPr>
          <w:rFonts w:ascii="Times New Roman" w:hAnsi="Times New Roman"/>
          <w:sz w:val="22"/>
          <w:szCs w:val="22"/>
        </w:rPr>
        <w:t xml:space="preserve">Nádoba by mala obsahovať minimálne 5 ml ponorného roztoku. Ponorte každý cecok priamo po dojení a zaistite, aby bol z troch štvrtín dĺžky celý ponorený v roztoku. Podľa potreby dolejte roztok do nádoby. Po ošetrení nádobu vyprázdnite a pred opätovným použitím </w:t>
      </w:r>
      <w:r>
        <w:rPr>
          <w:rFonts w:ascii="Times New Roman" w:hAnsi="Times New Roman"/>
          <w:sz w:val="22"/>
          <w:szCs w:val="22"/>
        </w:rPr>
        <w:t xml:space="preserve">dôkladne </w:t>
      </w:r>
      <w:r w:rsidRPr="008C18A8">
        <w:rPr>
          <w:rFonts w:ascii="Times New Roman" w:hAnsi="Times New Roman"/>
          <w:sz w:val="22"/>
          <w:szCs w:val="22"/>
        </w:rPr>
        <w:t>vyčistite. Tento liek je určený ako prípravok na ponáranie strukov po dojení a môže sa použiť až dva razy denne. Dĺžka použitia nie je časovo obmedzená.</w:t>
      </w:r>
    </w:p>
    <w:p w:rsidR="00056660" w:rsidRPr="008C18A8" w:rsidRDefault="00056660" w:rsidP="00056660">
      <w:pPr>
        <w:pStyle w:val="TextkrpermitEinzug"/>
        <w:ind w:left="0"/>
        <w:rPr>
          <w:rFonts w:ascii="Times New Roman" w:hAnsi="Times New Roman"/>
          <w:sz w:val="22"/>
          <w:szCs w:val="22"/>
        </w:rPr>
      </w:pPr>
      <w:r w:rsidRPr="008C18A8">
        <w:rPr>
          <w:rFonts w:ascii="Times New Roman" w:hAnsi="Times New Roman"/>
          <w:sz w:val="22"/>
          <w:szCs w:val="22"/>
        </w:rPr>
        <w:t>Použitie lieku by malo byť spojené s očistením strukov vlhkou handričkou a ich usušením pred dojením.</w:t>
      </w:r>
    </w:p>
    <w:p w:rsidR="00056660" w:rsidRPr="008C18A8" w:rsidRDefault="00056660" w:rsidP="00056660">
      <w:pPr>
        <w:rPr>
          <w:szCs w:val="22"/>
        </w:rPr>
      </w:pPr>
    </w:p>
    <w:p w:rsidR="00056660" w:rsidRPr="008C18A8" w:rsidRDefault="00056660" w:rsidP="00056660">
      <w:pPr>
        <w:rPr>
          <w:szCs w:val="22"/>
        </w:rPr>
      </w:pPr>
      <w:r w:rsidRPr="008C18A8">
        <w:rPr>
          <w:b/>
          <w:szCs w:val="22"/>
        </w:rPr>
        <w:t>4.10</w:t>
      </w:r>
      <w:r w:rsidRPr="008C18A8">
        <w:rPr>
          <w:b/>
          <w:szCs w:val="22"/>
        </w:rPr>
        <w:tab/>
        <w:t xml:space="preserve">Predávkovanie (príznaky, núdzové postupy, </w:t>
      </w:r>
      <w:proofErr w:type="spellStart"/>
      <w:r w:rsidRPr="008C18A8">
        <w:rPr>
          <w:b/>
          <w:szCs w:val="22"/>
        </w:rPr>
        <w:t>antidotá</w:t>
      </w:r>
      <w:proofErr w:type="spellEnd"/>
      <w:r w:rsidRPr="008C18A8">
        <w:rPr>
          <w:b/>
          <w:szCs w:val="22"/>
        </w:rPr>
        <w:t>), ak sú potrebné</w:t>
      </w:r>
    </w:p>
    <w:p w:rsidR="00056660" w:rsidRPr="008C18A8" w:rsidRDefault="00056660" w:rsidP="00056660">
      <w:pPr>
        <w:rPr>
          <w:szCs w:val="22"/>
        </w:rPr>
      </w:pPr>
    </w:p>
    <w:p w:rsidR="00056660" w:rsidRDefault="00056660" w:rsidP="00056660">
      <w:pPr>
        <w:rPr>
          <w:szCs w:val="22"/>
        </w:rPr>
      </w:pPr>
      <w:r>
        <w:rPr>
          <w:szCs w:val="22"/>
        </w:rPr>
        <w:t>Neuplatňuje sa.</w:t>
      </w:r>
    </w:p>
    <w:p w:rsidR="00056660" w:rsidRPr="008C18A8" w:rsidRDefault="00056660" w:rsidP="00056660">
      <w:pPr>
        <w:rPr>
          <w:szCs w:val="22"/>
        </w:rPr>
      </w:pPr>
    </w:p>
    <w:p w:rsidR="00056660" w:rsidRPr="008C18A8" w:rsidRDefault="00056660" w:rsidP="00056660">
      <w:pPr>
        <w:rPr>
          <w:szCs w:val="22"/>
        </w:rPr>
      </w:pPr>
      <w:r>
        <w:rPr>
          <w:b/>
          <w:szCs w:val="22"/>
        </w:rPr>
        <w:t>4.11</w:t>
      </w:r>
      <w:r>
        <w:rPr>
          <w:b/>
          <w:szCs w:val="22"/>
        </w:rPr>
        <w:tab/>
        <w:t>Ochrann</w:t>
      </w:r>
      <w:r w:rsidRPr="008C18A8">
        <w:rPr>
          <w:b/>
          <w:szCs w:val="22"/>
        </w:rPr>
        <w:t>é</w:t>
      </w:r>
      <w:r>
        <w:rPr>
          <w:b/>
          <w:szCs w:val="22"/>
        </w:rPr>
        <w:t xml:space="preserve"> lehot</w:t>
      </w:r>
      <w:r w:rsidRPr="008C18A8">
        <w:rPr>
          <w:b/>
          <w:szCs w:val="22"/>
        </w:rPr>
        <w:t>y</w:t>
      </w:r>
    </w:p>
    <w:p w:rsidR="00056660" w:rsidRPr="008C18A8" w:rsidRDefault="00056660" w:rsidP="00056660">
      <w:pPr>
        <w:rPr>
          <w:szCs w:val="22"/>
        </w:rPr>
      </w:pPr>
    </w:p>
    <w:p w:rsidR="00056660" w:rsidRPr="008C18A8" w:rsidRDefault="00056660" w:rsidP="00056660">
      <w:pPr>
        <w:pStyle w:val="TextkrpermitEinzug"/>
        <w:ind w:left="0"/>
        <w:rPr>
          <w:rFonts w:ascii="Times New Roman" w:hAnsi="Times New Roman"/>
          <w:sz w:val="22"/>
          <w:szCs w:val="22"/>
        </w:rPr>
      </w:pPr>
      <w:r w:rsidRPr="008C18A8">
        <w:rPr>
          <w:rFonts w:ascii="Times New Roman" w:hAnsi="Times New Roman"/>
          <w:sz w:val="22"/>
          <w:szCs w:val="22"/>
        </w:rPr>
        <w:t>Mäso a vnútornosti:</w:t>
      </w:r>
      <w:r w:rsidRPr="008C18A8">
        <w:rPr>
          <w:rFonts w:ascii="Times New Roman" w:hAnsi="Times New Roman"/>
          <w:sz w:val="22"/>
          <w:szCs w:val="22"/>
        </w:rPr>
        <w:tab/>
        <w:t>0 dní</w:t>
      </w:r>
    </w:p>
    <w:p w:rsidR="00056660" w:rsidRPr="008C18A8" w:rsidRDefault="00056660" w:rsidP="00056660">
      <w:pPr>
        <w:pStyle w:val="TextkrpermitEinzug"/>
        <w:ind w:left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Mlieko: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Pr="008C18A8">
        <w:rPr>
          <w:rFonts w:ascii="Times New Roman" w:hAnsi="Times New Roman"/>
          <w:sz w:val="22"/>
          <w:szCs w:val="22"/>
        </w:rPr>
        <w:t>0 dní</w:t>
      </w:r>
    </w:p>
    <w:p w:rsidR="00056660" w:rsidRPr="008C18A8" w:rsidRDefault="00056660" w:rsidP="00056660">
      <w:pPr>
        <w:ind w:left="0" w:firstLine="0"/>
        <w:rPr>
          <w:szCs w:val="22"/>
        </w:rPr>
      </w:pPr>
    </w:p>
    <w:p w:rsidR="00056660" w:rsidRPr="008C18A8" w:rsidRDefault="00056660" w:rsidP="00056660">
      <w:pPr>
        <w:rPr>
          <w:b/>
          <w:bCs/>
          <w:szCs w:val="22"/>
        </w:rPr>
      </w:pPr>
      <w:r w:rsidRPr="008C18A8">
        <w:rPr>
          <w:b/>
          <w:bCs/>
          <w:szCs w:val="22"/>
        </w:rPr>
        <w:t>5.</w:t>
      </w:r>
      <w:r w:rsidRPr="008C18A8">
        <w:rPr>
          <w:b/>
          <w:bCs/>
          <w:szCs w:val="22"/>
        </w:rPr>
        <w:tab/>
        <w:t>FARMAKOLOGICKÉ VLASTNOSTI</w:t>
      </w:r>
    </w:p>
    <w:p w:rsidR="00056660" w:rsidRPr="008C18A8" w:rsidRDefault="00056660" w:rsidP="00056660">
      <w:pPr>
        <w:rPr>
          <w:szCs w:val="22"/>
        </w:rPr>
      </w:pPr>
    </w:p>
    <w:p w:rsidR="00056660" w:rsidRPr="008C18A8" w:rsidRDefault="00056660" w:rsidP="00056660">
      <w:pPr>
        <w:ind w:left="0" w:firstLine="0"/>
        <w:rPr>
          <w:szCs w:val="22"/>
        </w:rPr>
      </w:pPr>
      <w:proofErr w:type="spellStart"/>
      <w:r w:rsidRPr="008C18A8">
        <w:rPr>
          <w:szCs w:val="22"/>
        </w:rPr>
        <w:t>Farmakoterapeutická</w:t>
      </w:r>
      <w:proofErr w:type="spellEnd"/>
      <w:r w:rsidRPr="008C18A8">
        <w:rPr>
          <w:szCs w:val="22"/>
        </w:rPr>
        <w:t xml:space="preserve"> skupina: </w:t>
      </w:r>
      <w:bookmarkStart w:id="0" w:name="_GoBack"/>
      <w:r w:rsidRPr="008C18A8">
        <w:rPr>
          <w:szCs w:val="22"/>
        </w:rPr>
        <w:t>dermatologické prípravky, antis</w:t>
      </w:r>
      <w:r>
        <w:rPr>
          <w:szCs w:val="22"/>
        </w:rPr>
        <w:t xml:space="preserve">eptika a dezinfekčné prípravky, </w:t>
      </w:r>
      <w:r w:rsidRPr="008C18A8">
        <w:rPr>
          <w:szCs w:val="22"/>
        </w:rPr>
        <w:t>prípravky obsahujúce jód.</w:t>
      </w:r>
      <w:bookmarkEnd w:id="0"/>
    </w:p>
    <w:p w:rsidR="00056660" w:rsidRPr="008C18A8" w:rsidRDefault="00056660" w:rsidP="00056660">
      <w:pPr>
        <w:ind w:left="0" w:firstLine="0"/>
        <w:rPr>
          <w:szCs w:val="22"/>
        </w:rPr>
      </w:pPr>
      <w:proofErr w:type="spellStart"/>
      <w:r w:rsidRPr="008C18A8">
        <w:rPr>
          <w:szCs w:val="22"/>
        </w:rPr>
        <w:t>ATCvet</w:t>
      </w:r>
      <w:proofErr w:type="spellEnd"/>
      <w:r w:rsidRPr="008C18A8">
        <w:rPr>
          <w:szCs w:val="22"/>
        </w:rPr>
        <w:t xml:space="preserve"> kód: QD08AG03</w:t>
      </w:r>
    </w:p>
    <w:p w:rsidR="00056660" w:rsidRPr="008C18A8" w:rsidRDefault="00056660" w:rsidP="00056660">
      <w:pPr>
        <w:rPr>
          <w:szCs w:val="22"/>
        </w:rPr>
      </w:pPr>
    </w:p>
    <w:p w:rsidR="00056660" w:rsidRPr="008C18A8" w:rsidRDefault="00056660" w:rsidP="00056660">
      <w:pPr>
        <w:rPr>
          <w:b/>
          <w:szCs w:val="22"/>
        </w:rPr>
      </w:pPr>
      <w:r w:rsidRPr="008C18A8">
        <w:rPr>
          <w:b/>
          <w:szCs w:val="22"/>
        </w:rPr>
        <w:t xml:space="preserve">5.1 </w:t>
      </w:r>
      <w:proofErr w:type="spellStart"/>
      <w:r w:rsidRPr="008C18A8">
        <w:rPr>
          <w:b/>
          <w:szCs w:val="22"/>
        </w:rPr>
        <w:t>Farmakodynamické</w:t>
      </w:r>
      <w:proofErr w:type="spellEnd"/>
      <w:r w:rsidRPr="008C18A8">
        <w:rPr>
          <w:b/>
          <w:szCs w:val="22"/>
        </w:rPr>
        <w:t xml:space="preserve"> vlastnosti</w:t>
      </w:r>
    </w:p>
    <w:p w:rsidR="00056660" w:rsidRPr="008C18A8" w:rsidRDefault="00056660" w:rsidP="00056660">
      <w:pPr>
        <w:rPr>
          <w:szCs w:val="22"/>
        </w:rPr>
      </w:pPr>
    </w:p>
    <w:p w:rsidR="00056660" w:rsidRPr="008C18A8" w:rsidRDefault="00056660" w:rsidP="00056660">
      <w:pPr>
        <w:pStyle w:val="TextkrpermitEinzug"/>
        <w:ind w:left="0"/>
        <w:rPr>
          <w:rFonts w:ascii="Times New Roman" w:hAnsi="Times New Roman"/>
          <w:sz w:val="22"/>
          <w:szCs w:val="22"/>
        </w:rPr>
      </w:pPr>
      <w:r w:rsidRPr="008C18A8">
        <w:rPr>
          <w:rFonts w:ascii="Times New Roman" w:hAnsi="Times New Roman"/>
          <w:sz w:val="22"/>
          <w:szCs w:val="22"/>
        </w:rPr>
        <w:t xml:space="preserve">Voľná (molekulárna) aktivita jódu sa zakladá na </w:t>
      </w:r>
      <w:proofErr w:type="spellStart"/>
      <w:r w:rsidRPr="008C18A8">
        <w:rPr>
          <w:rFonts w:ascii="Times New Roman" w:hAnsi="Times New Roman"/>
          <w:sz w:val="22"/>
          <w:szCs w:val="22"/>
        </w:rPr>
        <w:t>redoxnej</w:t>
      </w:r>
      <w:proofErr w:type="spellEnd"/>
      <w:r w:rsidRPr="008C18A8">
        <w:rPr>
          <w:rFonts w:ascii="Times New Roman" w:hAnsi="Times New Roman"/>
          <w:sz w:val="22"/>
          <w:szCs w:val="22"/>
        </w:rPr>
        <w:t xml:space="preserve"> reakcii (oxidujúci efekt ničí mikroorganizmy) a na tvorbe solí s bakteriálnymi proteí</w:t>
      </w:r>
      <w:r>
        <w:rPr>
          <w:rFonts w:ascii="Times New Roman" w:hAnsi="Times New Roman"/>
          <w:sz w:val="22"/>
          <w:szCs w:val="22"/>
        </w:rPr>
        <w:t>nmi. Počas</w:t>
      </w:r>
      <w:r w:rsidRPr="008C18A8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8C18A8">
        <w:rPr>
          <w:rFonts w:ascii="Times New Roman" w:hAnsi="Times New Roman"/>
          <w:sz w:val="22"/>
          <w:szCs w:val="22"/>
        </w:rPr>
        <w:t>redoxnej</w:t>
      </w:r>
      <w:proofErr w:type="spellEnd"/>
      <w:r w:rsidRPr="008C18A8">
        <w:rPr>
          <w:rFonts w:ascii="Times New Roman" w:hAnsi="Times New Roman"/>
          <w:sz w:val="22"/>
          <w:szCs w:val="22"/>
        </w:rPr>
        <w:t xml:space="preserve"> reakcie sa nenávratne zmenia rôzne súčasti bunkových stien. Zdá sa, že </w:t>
      </w:r>
      <w:proofErr w:type="spellStart"/>
      <w:r w:rsidRPr="008C18A8">
        <w:rPr>
          <w:rFonts w:ascii="Times New Roman" w:hAnsi="Times New Roman"/>
          <w:sz w:val="22"/>
          <w:szCs w:val="22"/>
        </w:rPr>
        <w:t>sulfhydrylové</w:t>
      </w:r>
      <w:proofErr w:type="spellEnd"/>
      <w:r w:rsidRPr="008C18A8">
        <w:rPr>
          <w:rFonts w:ascii="Times New Roman" w:hAnsi="Times New Roman"/>
          <w:sz w:val="22"/>
          <w:szCs w:val="22"/>
        </w:rPr>
        <w:t xml:space="preserve"> väzby v bunkových stenách baktérií sú špecificky ovplyvnené jódom. </w:t>
      </w:r>
    </w:p>
    <w:p w:rsidR="00056660" w:rsidRPr="008C18A8" w:rsidRDefault="00056660" w:rsidP="00056660">
      <w:pPr>
        <w:pStyle w:val="TextkrpermitEinzug"/>
        <w:ind w:left="0"/>
        <w:rPr>
          <w:rFonts w:ascii="Times New Roman" w:hAnsi="Times New Roman"/>
          <w:sz w:val="22"/>
          <w:szCs w:val="22"/>
        </w:rPr>
      </w:pPr>
      <w:r w:rsidRPr="008C18A8">
        <w:rPr>
          <w:rFonts w:ascii="Times New Roman" w:hAnsi="Times New Roman"/>
          <w:sz w:val="22"/>
          <w:szCs w:val="22"/>
        </w:rPr>
        <w:t>Pri použití ako antiseptika, reaguje jódový roztok s organickou hmotou baktérií a vírusov a zneškodňuje ich.</w:t>
      </w:r>
    </w:p>
    <w:p w:rsidR="00056660" w:rsidRPr="008C18A8" w:rsidRDefault="00056660" w:rsidP="00056660">
      <w:pPr>
        <w:pStyle w:val="TextkrpermitEinzug"/>
        <w:ind w:left="0"/>
        <w:rPr>
          <w:rFonts w:ascii="Times New Roman" w:hAnsi="Times New Roman"/>
          <w:sz w:val="22"/>
          <w:szCs w:val="22"/>
        </w:rPr>
      </w:pPr>
      <w:r w:rsidRPr="008C18A8">
        <w:rPr>
          <w:rFonts w:ascii="Times New Roman" w:hAnsi="Times New Roman"/>
          <w:sz w:val="22"/>
          <w:szCs w:val="22"/>
        </w:rPr>
        <w:t xml:space="preserve">Liek je antiseptikum. Dokázateľne pôsobí proti druhom baktérií, ktoré spôsobujú </w:t>
      </w:r>
      <w:proofErr w:type="spellStart"/>
      <w:r w:rsidRPr="008C18A8">
        <w:rPr>
          <w:rFonts w:ascii="Times New Roman" w:hAnsi="Times New Roman"/>
          <w:sz w:val="22"/>
          <w:szCs w:val="22"/>
        </w:rPr>
        <w:t>mastitídu</w:t>
      </w:r>
      <w:proofErr w:type="spellEnd"/>
      <w:r w:rsidRPr="008C18A8">
        <w:rPr>
          <w:rFonts w:ascii="Times New Roman" w:hAnsi="Times New Roman"/>
          <w:sz w:val="22"/>
          <w:szCs w:val="22"/>
        </w:rPr>
        <w:t xml:space="preserve">. Jeho </w:t>
      </w:r>
      <w:r>
        <w:rPr>
          <w:rFonts w:ascii="Times New Roman" w:hAnsi="Times New Roman"/>
          <w:sz w:val="22"/>
          <w:szCs w:val="22"/>
        </w:rPr>
        <w:t>pôsobenie bolo testované podľa E</w:t>
      </w:r>
      <w:r w:rsidRPr="008C18A8">
        <w:rPr>
          <w:rFonts w:ascii="Times New Roman" w:hAnsi="Times New Roman"/>
          <w:sz w:val="22"/>
          <w:szCs w:val="22"/>
        </w:rPr>
        <w:t xml:space="preserve">urópskej normy EN 1656 </w:t>
      </w:r>
      <w:r>
        <w:rPr>
          <w:rFonts w:ascii="Times New Roman" w:hAnsi="Times New Roman"/>
          <w:sz w:val="22"/>
          <w:szCs w:val="22"/>
        </w:rPr>
        <w:t>(</w:t>
      </w:r>
      <w:proofErr w:type="spellStart"/>
      <w:r>
        <w:rPr>
          <w:rFonts w:ascii="Times New Roman" w:hAnsi="Times New Roman"/>
          <w:sz w:val="22"/>
          <w:szCs w:val="22"/>
        </w:rPr>
        <w:t>izolát</w:t>
      </w:r>
      <w:r w:rsidRPr="008C18A8">
        <w:rPr>
          <w:rFonts w:ascii="Times New Roman" w:hAnsi="Times New Roman"/>
          <w:sz w:val="22"/>
          <w:szCs w:val="22"/>
        </w:rPr>
        <w:t>y</w:t>
      </w:r>
      <w:proofErr w:type="spellEnd"/>
      <w:r w:rsidRPr="008C18A8">
        <w:rPr>
          <w:rFonts w:ascii="Times New Roman" w:hAnsi="Times New Roman"/>
          <w:sz w:val="22"/>
          <w:szCs w:val="22"/>
        </w:rPr>
        <w:t xml:space="preserve"> v rámci určitých oblastí) u zárodkov </w:t>
      </w:r>
      <w:proofErr w:type="spellStart"/>
      <w:r w:rsidRPr="008C18A8">
        <w:rPr>
          <w:rFonts w:ascii="Times New Roman" w:hAnsi="Times New Roman"/>
          <w:i/>
          <w:sz w:val="22"/>
          <w:szCs w:val="22"/>
        </w:rPr>
        <w:t>Escherichia</w:t>
      </w:r>
      <w:proofErr w:type="spellEnd"/>
      <w:r w:rsidRPr="008C18A8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Pr="008C18A8">
        <w:rPr>
          <w:rFonts w:ascii="Times New Roman" w:hAnsi="Times New Roman"/>
          <w:i/>
          <w:sz w:val="22"/>
          <w:szCs w:val="22"/>
        </w:rPr>
        <w:t>coli</w:t>
      </w:r>
      <w:proofErr w:type="spellEnd"/>
      <w:r w:rsidRPr="008C18A8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8C18A8">
        <w:rPr>
          <w:rFonts w:ascii="Times New Roman" w:hAnsi="Times New Roman"/>
          <w:i/>
          <w:sz w:val="22"/>
          <w:szCs w:val="22"/>
        </w:rPr>
        <w:t>Staphylococcus</w:t>
      </w:r>
      <w:proofErr w:type="spellEnd"/>
      <w:r w:rsidRPr="008C18A8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Pr="008C18A8">
        <w:rPr>
          <w:rFonts w:ascii="Times New Roman" w:hAnsi="Times New Roman"/>
          <w:i/>
          <w:sz w:val="22"/>
          <w:szCs w:val="22"/>
        </w:rPr>
        <w:t>aureus</w:t>
      </w:r>
      <w:proofErr w:type="spellEnd"/>
      <w:r w:rsidRPr="008C18A8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8C18A8">
        <w:rPr>
          <w:rFonts w:ascii="Times New Roman" w:hAnsi="Times New Roman"/>
          <w:i/>
          <w:sz w:val="22"/>
          <w:szCs w:val="22"/>
        </w:rPr>
        <w:t>Streptococcus</w:t>
      </w:r>
      <w:proofErr w:type="spellEnd"/>
      <w:r w:rsidRPr="008C18A8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Pr="008C18A8">
        <w:rPr>
          <w:rFonts w:ascii="Times New Roman" w:hAnsi="Times New Roman"/>
          <w:i/>
          <w:sz w:val="22"/>
          <w:szCs w:val="22"/>
        </w:rPr>
        <w:t>agalactiae</w:t>
      </w:r>
      <w:proofErr w:type="spellEnd"/>
      <w:r w:rsidRPr="008C18A8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8C18A8">
        <w:rPr>
          <w:rFonts w:ascii="Times New Roman" w:hAnsi="Times New Roman"/>
          <w:i/>
          <w:sz w:val="22"/>
          <w:szCs w:val="22"/>
        </w:rPr>
        <w:t>Streptococcus</w:t>
      </w:r>
      <w:proofErr w:type="spellEnd"/>
      <w:r w:rsidRPr="008C18A8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Pr="008C18A8">
        <w:rPr>
          <w:rFonts w:ascii="Times New Roman" w:hAnsi="Times New Roman"/>
          <w:i/>
          <w:sz w:val="22"/>
          <w:szCs w:val="22"/>
        </w:rPr>
        <w:t>dysgalactiae</w:t>
      </w:r>
      <w:proofErr w:type="spellEnd"/>
      <w:r w:rsidRPr="008C18A8">
        <w:rPr>
          <w:rFonts w:ascii="Times New Roman" w:hAnsi="Times New Roman"/>
          <w:sz w:val="22"/>
          <w:szCs w:val="22"/>
        </w:rPr>
        <w:t xml:space="preserve"> a </w:t>
      </w:r>
      <w:proofErr w:type="spellStart"/>
      <w:r w:rsidRPr="008C18A8">
        <w:rPr>
          <w:rFonts w:ascii="Times New Roman" w:hAnsi="Times New Roman"/>
          <w:i/>
          <w:sz w:val="22"/>
          <w:szCs w:val="22"/>
        </w:rPr>
        <w:t>Streptococcus</w:t>
      </w:r>
      <w:proofErr w:type="spellEnd"/>
      <w:r w:rsidRPr="008C18A8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Pr="008C18A8">
        <w:rPr>
          <w:rFonts w:ascii="Times New Roman" w:hAnsi="Times New Roman"/>
          <w:i/>
          <w:sz w:val="22"/>
          <w:szCs w:val="22"/>
        </w:rPr>
        <w:t>uberis</w:t>
      </w:r>
      <w:proofErr w:type="spellEnd"/>
      <w:r w:rsidRPr="008C18A8">
        <w:rPr>
          <w:rFonts w:ascii="Times New Roman" w:hAnsi="Times New Roman"/>
          <w:sz w:val="22"/>
          <w:szCs w:val="22"/>
        </w:rPr>
        <w:t>.</w:t>
      </w:r>
    </w:p>
    <w:p w:rsidR="00056660" w:rsidRPr="008C18A8" w:rsidRDefault="00056660" w:rsidP="00056660">
      <w:pPr>
        <w:rPr>
          <w:szCs w:val="22"/>
        </w:rPr>
      </w:pPr>
    </w:p>
    <w:p w:rsidR="00056660" w:rsidRPr="008C18A8" w:rsidRDefault="00056660" w:rsidP="00056660">
      <w:pPr>
        <w:rPr>
          <w:b/>
          <w:szCs w:val="22"/>
        </w:rPr>
      </w:pPr>
      <w:r w:rsidRPr="008C18A8">
        <w:rPr>
          <w:b/>
          <w:szCs w:val="22"/>
        </w:rPr>
        <w:t xml:space="preserve">5.2 </w:t>
      </w:r>
      <w:proofErr w:type="spellStart"/>
      <w:r w:rsidRPr="008C18A8">
        <w:rPr>
          <w:b/>
          <w:szCs w:val="22"/>
        </w:rPr>
        <w:t>Farmakokinetické</w:t>
      </w:r>
      <w:proofErr w:type="spellEnd"/>
      <w:r w:rsidRPr="008C18A8">
        <w:rPr>
          <w:b/>
          <w:szCs w:val="22"/>
        </w:rPr>
        <w:t xml:space="preserve"> údaje</w:t>
      </w:r>
    </w:p>
    <w:p w:rsidR="00056660" w:rsidRPr="008C18A8" w:rsidRDefault="00056660" w:rsidP="00056660">
      <w:pPr>
        <w:pStyle w:val="TextkrpermitEinzug"/>
        <w:ind w:left="0"/>
        <w:rPr>
          <w:rFonts w:ascii="Times New Roman" w:hAnsi="Times New Roman"/>
          <w:sz w:val="22"/>
          <w:szCs w:val="22"/>
        </w:rPr>
      </w:pPr>
    </w:p>
    <w:p w:rsidR="00056660" w:rsidRPr="008C18A8" w:rsidRDefault="00056660" w:rsidP="00056660">
      <w:pPr>
        <w:pStyle w:val="TextkrpermitEinzug"/>
        <w:ind w:left="0"/>
        <w:rPr>
          <w:rFonts w:ascii="Times New Roman" w:hAnsi="Times New Roman"/>
          <w:sz w:val="22"/>
          <w:szCs w:val="22"/>
        </w:rPr>
      </w:pPr>
      <w:r w:rsidRPr="008C18A8">
        <w:rPr>
          <w:rFonts w:ascii="Times New Roman" w:hAnsi="Times New Roman"/>
          <w:sz w:val="22"/>
          <w:szCs w:val="22"/>
        </w:rPr>
        <w:t>Po vonkajšom nanesení jód rýchlo reaguje s akýmkoľvek organickým materiálom, preto sa jód vstrebáva do kože strukov iba v nepatrnom množstve.  Navyše bol po ponorení strukov zistený iba nepatrný nárast koncentrácie jódu v sére.</w:t>
      </w:r>
    </w:p>
    <w:p w:rsidR="00056660" w:rsidRPr="008C18A8" w:rsidRDefault="00056660" w:rsidP="00056660">
      <w:pPr>
        <w:rPr>
          <w:szCs w:val="22"/>
        </w:rPr>
      </w:pPr>
    </w:p>
    <w:p w:rsidR="00056660" w:rsidRPr="008C18A8" w:rsidRDefault="00056660" w:rsidP="00056660">
      <w:pPr>
        <w:rPr>
          <w:b/>
          <w:szCs w:val="22"/>
        </w:rPr>
      </w:pPr>
      <w:r w:rsidRPr="008C18A8">
        <w:rPr>
          <w:b/>
          <w:szCs w:val="22"/>
        </w:rPr>
        <w:t>6.</w:t>
      </w:r>
      <w:r w:rsidRPr="008C18A8">
        <w:rPr>
          <w:b/>
          <w:szCs w:val="22"/>
        </w:rPr>
        <w:tab/>
        <w:t>FARMACEUTICKÉ ÚDAJE</w:t>
      </w:r>
    </w:p>
    <w:p w:rsidR="00056660" w:rsidRPr="008C18A8" w:rsidRDefault="00056660" w:rsidP="00056660">
      <w:pPr>
        <w:rPr>
          <w:szCs w:val="22"/>
        </w:rPr>
      </w:pPr>
    </w:p>
    <w:p w:rsidR="00056660" w:rsidRPr="008C18A8" w:rsidRDefault="00056660" w:rsidP="00056660">
      <w:pPr>
        <w:rPr>
          <w:b/>
          <w:szCs w:val="22"/>
        </w:rPr>
      </w:pPr>
      <w:r w:rsidRPr="008C18A8">
        <w:rPr>
          <w:b/>
          <w:szCs w:val="22"/>
        </w:rPr>
        <w:t>6.1</w:t>
      </w:r>
      <w:r w:rsidRPr="008C18A8">
        <w:rPr>
          <w:b/>
          <w:szCs w:val="22"/>
        </w:rPr>
        <w:tab/>
        <w:t>Zoznam pomocných látok</w:t>
      </w:r>
    </w:p>
    <w:p w:rsidR="00056660" w:rsidRPr="008C18A8" w:rsidRDefault="00056660" w:rsidP="00056660">
      <w:pPr>
        <w:rPr>
          <w:szCs w:val="22"/>
        </w:rPr>
      </w:pPr>
    </w:p>
    <w:p w:rsidR="00056660" w:rsidRPr="008C18A8" w:rsidRDefault="00056660" w:rsidP="00056660">
      <w:pPr>
        <w:pStyle w:val="TextkrpermitEinzug"/>
        <w:ind w:left="0"/>
        <w:rPr>
          <w:rFonts w:ascii="Times New Roman" w:hAnsi="Times New Roman"/>
          <w:sz w:val="22"/>
          <w:szCs w:val="22"/>
        </w:rPr>
      </w:pPr>
      <w:proofErr w:type="spellStart"/>
      <w:r w:rsidRPr="008C18A8">
        <w:rPr>
          <w:rFonts w:ascii="Times New Roman" w:hAnsi="Times New Roman"/>
          <w:sz w:val="22"/>
          <w:szCs w:val="22"/>
        </w:rPr>
        <w:t>Makrogol</w:t>
      </w:r>
      <w:proofErr w:type="spellEnd"/>
      <w:r w:rsidRPr="008C18A8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8C18A8">
        <w:rPr>
          <w:rFonts w:ascii="Times New Roman" w:hAnsi="Times New Roman"/>
          <w:sz w:val="22"/>
          <w:szCs w:val="22"/>
        </w:rPr>
        <w:t>lauryléter</w:t>
      </w:r>
      <w:proofErr w:type="spellEnd"/>
      <w:r w:rsidRPr="008C18A8">
        <w:rPr>
          <w:rFonts w:ascii="Times New Roman" w:hAnsi="Times New Roman"/>
          <w:sz w:val="22"/>
          <w:szCs w:val="22"/>
        </w:rPr>
        <w:t xml:space="preserve"> 9</w:t>
      </w:r>
    </w:p>
    <w:p w:rsidR="00056660" w:rsidRPr="008C18A8" w:rsidRDefault="00056660" w:rsidP="00056660">
      <w:pPr>
        <w:pStyle w:val="TextkrpermitEinzug"/>
        <w:ind w:left="0"/>
        <w:rPr>
          <w:rFonts w:ascii="Times New Roman" w:hAnsi="Times New Roman"/>
          <w:sz w:val="22"/>
          <w:szCs w:val="22"/>
        </w:rPr>
      </w:pPr>
      <w:proofErr w:type="spellStart"/>
      <w:r w:rsidRPr="008C18A8">
        <w:rPr>
          <w:rFonts w:ascii="Times New Roman" w:hAnsi="Times New Roman"/>
          <w:sz w:val="22"/>
          <w:szCs w:val="22"/>
        </w:rPr>
        <w:t>Makrogol</w:t>
      </w:r>
      <w:proofErr w:type="spellEnd"/>
      <w:r w:rsidRPr="008C18A8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8C18A8">
        <w:rPr>
          <w:rFonts w:ascii="Times New Roman" w:hAnsi="Times New Roman"/>
          <w:sz w:val="22"/>
          <w:szCs w:val="22"/>
        </w:rPr>
        <w:t>lauryléter</w:t>
      </w:r>
      <w:proofErr w:type="spellEnd"/>
      <w:r w:rsidRPr="008C18A8">
        <w:rPr>
          <w:rFonts w:ascii="Times New Roman" w:hAnsi="Times New Roman"/>
          <w:sz w:val="22"/>
          <w:szCs w:val="22"/>
        </w:rPr>
        <w:t xml:space="preserve"> 2</w:t>
      </w:r>
    </w:p>
    <w:p w:rsidR="00056660" w:rsidRPr="008C18A8" w:rsidRDefault="00056660" w:rsidP="00056660">
      <w:pPr>
        <w:pStyle w:val="TextkrpermitEinzug"/>
        <w:ind w:left="0"/>
        <w:rPr>
          <w:rFonts w:ascii="Times New Roman" w:hAnsi="Times New Roman"/>
          <w:sz w:val="22"/>
          <w:szCs w:val="22"/>
        </w:rPr>
      </w:pPr>
      <w:r w:rsidRPr="008C18A8">
        <w:rPr>
          <w:rFonts w:ascii="Times New Roman" w:hAnsi="Times New Roman"/>
          <w:sz w:val="22"/>
          <w:szCs w:val="22"/>
        </w:rPr>
        <w:t>C9-11 pareth-6</w:t>
      </w:r>
    </w:p>
    <w:p w:rsidR="00056660" w:rsidRPr="008C18A8" w:rsidRDefault="00056660" w:rsidP="00056660">
      <w:pPr>
        <w:pStyle w:val="TextkrpermitEinzug"/>
        <w:ind w:left="0"/>
        <w:rPr>
          <w:rFonts w:ascii="Times New Roman" w:hAnsi="Times New Roman"/>
          <w:sz w:val="22"/>
          <w:szCs w:val="22"/>
        </w:rPr>
      </w:pPr>
      <w:proofErr w:type="spellStart"/>
      <w:r w:rsidRPr="008C18A8">
        <w:rPr>
          <w:rFonts w:ascii="Times New Roman" w:hAnsi="Times New Roman"/>
          <w:sz w:val="22"/>
          <w:szCs w:val="22"/>
        </w:rPr>
        <w:t>Glycerol</w:t>
      </w:r>
      <w:proofErr w:type="spellEnd"/>
      <w:r w:rsidRPr="008C18A8">
        <w:rPr>
          <w:rFonts w:ascii="Times New Roman" w:hAnsi="Times New Roman"/>
          <w:sz w:val="22"/>
          <w:szCs w:val="22"/>
        </w:rPr>
        <w:t xml:space="preserve"> 85%</w:t>
      </w:r>
    </w:p>
    <w:p w:rsidR="00056660" w:rsidRPr="008C18A8" w:rsidRDefault="00056660" w:rsidP="00056660">
      <w:pPr>
        <w:pStyle w:val="TextkrpermitEinzug"/>
        <w:ind w:left="0"/>
        <w:rPr>
          <w:rFonts w:ascii="Times New Roman" w:hAnsi="Times New Roman"/>
          <w:sz w:val="22"/>
          <w:szCs w:val="22"/>
        </w:rPr>
      </w:pPr>
      <w:proofErr w:type="spellStart"/>
      <w:r w:rsidRPr="008C18A8">
        <w:rPr>
          <w:rFonts w:ascii="Times New Roman" w:hAnsi="Times New Roman"/>
          <w:sz w:val="22"/>
          <w:szCs w:val="22"/>
        </w:rPr>
        <w:t>A</w:t>
      </w:r>
      <w:r>
        <w:rPr>
          <w:rFonts w:ascii="Times New Roman" w:hAnsi="Times New Roman"/>
          <w:sz w:val="22"/>
          <w:szCs w:val="22"/>
        </w:rPr>
        <w:t>l</w:t>
      </w:r>
      <w:r w:rsidRPr="008C18A8">
        <w:rPr>
          <w:rFonts w:ascii="Times New Roman" w:hAnsi="Times New Roman"/>
          <w:sz w:val="22"/>
          <w:szCs w:val="22"/>
        </w:rPr>
        <w:t>antoín</w:t>
      </w:r>
      <w:proofErr w:type="spellEnd"/>
    </w:p>
    <w:p w:rsidR="00056660" w:rsidRDefault="00056660" w:rsidP="00056660">
      <w:pPr>
        <w:pStyle w:val="TextkrpermitEinzug"/>
        <w:ind w:left="0"/>
        <w:rPr>
          <w:rStyle w:val="shorttext"/>
          <w:rFonts w:ascii="Times New Roman" w:hAnsi="Times New Roman"/>
          <w:sz w:val="22"/>
          <w:szCs w:val="22"/>
        </w:rPr>
      </w:pPr>
      <w:proofErr w:type="spellStart"/>
      <w:r w:rsidRPr="008C18A8">
        <w:rPr>
          <w:rStyle w:val="shorttext"/>
          <w:rFonts w:ascii="Times New Roman" w:hAnsi="Times New Roman"/>
          <w:sz w:val="22"/>
          <w:szCs w:val="22"/>
        </w:rPr>
        <w:t>Trihydrát</w:t>
      </w:r>
      <w:proofErr w:type="spellEnd"/>
      <w:r w:rsidRPr="008C18A8">
        <w:rPr>
          <w:rStyle w:val="shorttext"/>
          <w:rFonts w:ascii="Times New Roman" w:hAnsi="Times New Roman"/>
          <w:sz w:val="22"/>
          <w:szCs w:val="22"/>
        </w:rPr>
        <w:t xml:space="preserve"> octanu sodného</w:t>
      </w:r>
    </w:p>
    <w:p w:rsidR="00056660" w:rsidRPr="008C18A8" w:rsidRDefault="00056660" w:rsidP="00056660">
      <w:pPr>
        <w:pStyle w:val="TextkrpermitEinzug"/>
        <w:ind w:left="0"/>
        <w:rPr>
          <w:rFonts w:ascii="Times New Roman" w:hAnsi="Times New Roman"/>
          <w:sz w:val="22"/>
          <w:szCs w:val="22"/>
        </w:rPr>
      </w:pPr>
      <w:r w:rsidRPr="008C18A8">
        <w:rPr>
          <w:rStyle w:val="shorttext"/>
          <w:rFonts w:ascii="Times New Roman" w:hAnsi="Times New Roman"/>
          <w:sz w:val="22"/>
          <w:szCs w:val="22"/>
        </w:rPr>
        <w:t>Jodid draselný</w:t>
      </w:r>
      <w:r w:rsidRPr="008C18A8">
        <w:rPr>
          <w:rFonts w:ascii="Times New Roman" w:hAnsi="Times New Roman"/>
          <w:sz w:val="22"/>
          <w:szCs w:val="22"/>
        </w:rPr>
        <w:tab/>
      </w:r>
    </w:p>
    <w:p w:rsidR="00056660" w:rsidRPr="008C18A8" w:rsidRDefault="00056660" w:rsidP="00056660">
      <w:pPr>
        <w:rPr>
          <w:szCs w:val="22"/>
        </w:rPr>
      </w:pPr>
      <w:r w:rsidRPr="008C18A8">
        <w:rPr>
          <w:szCs w:val="22"/>
        </w:rPr>
        <w:t>Čistená voda</w:t>
      </w:r>
    </w:p>
    <w:p w:rsidR="00056660" w:rsidRPr="008C18A8" w:rsidRDefault="00056660" w:rsidP="00056660">
      <w:pPr>
        <w:rPr>
          <w:szCs w:val="22"/>
        </w:rPr>
      </w:pPr>
      <w:r>
        <w:rPr>
          <w:szCs w:val="22"/>
        </w:rPr>
        <w:t>(S)-</w:t>
      </w:r>
      <w:r w:rsidRPr="006364C4">
        <w:rPr>
          <w:szCs w:val="22"/>
        </w:rPr>
        <w:t xml:space="preserve"> </w:t>
      </w:r>
      <w:r>
        <w:rPr>
          <w:szCs w:val="22"/>
        </w:rPr>
        <w:t>K</w:t>
      </w:r>
      <w:r w:rsidRPr="008C18A8">
        <w:rPr>
          <w:szCs w:val="22"/>
        </w:rPr>
        <w:t>yselina mliečna (na úpravu pH)</w:t>
      </w:r>
    </w:p>
    <w:p w:rsidR="00056660" w:rsidRPr="008C18A8" w:rsidRDefault="00056660" w:rsidP="00056660">
      <w:pPr>
        <w:rPr>
          <w:szCs w:val="22"/>
        </w:rPr>
      </w:pPr>
      <w:r w:rsidRPr="008C18A8">
        <w:rPr>
          <w:szCs w:val="22"/>
        </w:rPr>
        <w:t>Hydroxid sodný (na úpravu pH)</w:t>
      </w:r>
    </w:p>
    <w:p w:rsidR="00056660" w:rsidRPr="008C18A8" w:rsidRDefault="00056660" w:rsidP="00056660">
      <w:pPr>
        <w:rPr>
          <w:szCs w:val="22"/>
        </w:rPr>
      </w:pPr>
    </w:p>
    <w:p w:rsidR="00056660" w:rsidRPr="008C18A8" w:rsidRDefault="00056660" w:rsidP="00056660">
      <w:pPr>
        <w:rPr>
          <w:b/>
          <w:bCs/>
          <w:szCs w:val="22"/>
        </w:rPr>
      </w:pPr>
      <w:r w:rsidRPr="008C18A8">
        <w:rPr>
          <w:b/>
          <w:bCs/>
          <w:szCs w:val="22"/>
        </w:rPr>
        <w:t>6.2</w:t>
      </w:r>
      <w:r w:rsidRPr="008C18A8">
        <w:rPr>
          <w:b/>
          <w:bCs/>
          <w:szCs w:val="22"/>
        </w:rPr>
        <w:tab/>
        <w:t>Závažné inkompatibility</w:t>
      </w:r>
    </w:p>
    <w:p w:rsidR="00056660" w:rsidRPr="008C18A8" w:rsidRDefault="00056660" w:rsidP="00056660">
      <w:pPr>
        <w:rPr>
          <w:szCs w:val="22"/>
        </w:rPr>
      </w:pPr>
    </w:p>
    <w:p w:rsidR="00056660" w:rsidRPr="008C18A8" w:rsidRDefault="00056660" w:rsidP="00056660">
      <w:pPr>
        <w:pStyle w:val="TextkrpermitEinzug"/>
        <w:ind w:left="0"/>
        <w:rPr>
          <w:rFonts w:ascii="Times New Roman" w:hAnsi="Times New Roman"/>
          <w:sz w:val="22"/>
          <w:szCs w:val="22"/>
        </w:rPr>
      </w:pPr>
      <w:r w:rsidRPr="008C18A8">
        <w:rPr>
          <w:rFonts w:ascii="Times New Roman" w:hAnsi="Times New Roman"/>
          <w:sz w:val="22"/>
          <w:szCs w:val="22"/>
        </w:rPr>
        <w:t>Alkalické a redukčné látky.</w:t>
      </w:r>
    </w:p>
    <w:p w:rsidR="00056660" w:rsidRPr="008C18A8" w:rsidRDefault="00056660" w:rsidP="00056660">
      <w:pPr>
        <w:rPr>
          <w:szCs w:val="22"/>
        </w:rPr>
      </w:pPr>
    </w:p>
    <w:p w:rsidR="00056660" w:rsidRPr="008C18A8" w:rsidRDefault="00056660" w:rsidP="00056660">
      <w:pPr>
        <w:rPr>
          <w:b/>
          <w:bCs/>
          <w:szCs w:val="22"/>
        </w:rPr>
      </w:pPr>
      <w:r w:rsidRPr="008C18A8">
        <w:rPr>
          <w:b/>
          <w:bCs/>
          <w:szCs w:val="22"/>
        </w:rPr>
        <w:t>6.3</w:t>
      </w:r>
      <w:r w:rsidRPr="008C18A8">
        <w:rPr>
          <w:b/>
          <w:bCs/>
          <w:szCs w:val="22"/>
        </w:rPr>
        <w:tab/>
        <w:t xml:space="preserve">Čas použiteľnosti </w:t>
      </w:r>
    </w:p>
    <w:p w:rsidR="00056660" w:rsidRPr="008C18A8" w:rsidRDefault="00056660" w:rsidP="00056660">
      <w:pPr>
        <w:rPr>
          <w:bCs/>
          <w:szCs w:val="22"/>
        </w:rPr>
      </w:pPr>
    </w:p>
    <w:p w:rsidR="00056660" w:rsidRPr="008C18A8" w:rsidRDefault="00056660" w:rsidP="00056660">
      <w:pPr>
        <w:pStyle w:val="TextkrpermitEinzug"/>
        <w:tabs>
          <w:tab w:val="left" w:pos="7371"/>
        </w:tabs>
        <w:ind w:left="0"/>
        <w:jc w:val="left"/>
        <w:rPr>
          <w:rFonts w:ascii="Times New Roman" w:hAnsi="Times New Roman"/>
          <w:sz w:val="22"/>
          <w:szCs w:val="22"/>
        </w:rPr>
      </w:pPr>
      <w:r w:rsidRPr="008C18A8">
        <w:rPr>
          <w:rFonts w:ascii="Times New Roman" w:hAnsi="Times New Roman"/>
          <w:sz w:val="22"/>
          <w:szCs w:val="22"/>
        </w:rPr>
        <w:t>Čas použiteľnosti veterinárneho lieku zabaleného v neporušenom obale: 2 roky.</w:t>
      </w:r>
    </w:p>
    <w:p w:rsidR="00056660" w:rsidRPr="008C18A8" w:rsidRDefault="00056660" w:rsidP="00056660">
      <w:pPr>
        <w:pStyle w:val="TextkrpermitEinzug"/>
        <w:tabs>
          <w:tab w:val="left" w:pos="7371"/>
        </w:tabs>
        <w:ind w:left="0"/>
        <w:jc w:val="left"/>
        <w:rPr>
          <w:rFonts w:ascii="Times New Roman" w:hAnsi="Times New Roman"/>
          <w:sz w:val="22"/>
          <w:szCs w:val="22"/>
        </w:rPr>
      </w:pPr>
      <w:r w:rsidRPr="008C18A8">
        <w:rPr>
          <w:rFonts w:ascii="Times New Roman" w:hAnsi="Times New Roman"/>
          <w:sz w:val="22"/>
          <w:szCs w:val="22"/>
        </w:rPr>
        <w:t>Čas použiteľnosti veterinárneho lieku po prvom otvorení vnútorného obalu</w:t>
      </w:r>
      <w:r>
        <w:rPr>
          <w:rFonts w:ascii="Times New Roman" w:hAnsi="Times New Roman"/>
          <w:sz w:val="22"/>
          <w:szCs w:val="22"/>
        </w:rPr>
        <w:t xml:space="preserve">: </w:t>
      </w:r>
      <w:r w:rsidRPr="008C18A8">
        <w:rPr>
          <w:rFonts w:ascii="Times New Roman" w:hAnsi="Times New Roman"/>
          <w:sz w:val="22"/>
          <w:szCs w:val="22"/>
        </w:rPr>
        <w:t>3 mesiace.</w:t>
      </w:r>
    </w:p>
    <w:p w:rsidR="00056660" w:rsidRPr="008C18A8" w:rsidRDefault="00056660" w:rsidP="00056660">
      <w:pPr>
        <w:rPr>
          <w:szCs w:val="22"/>
        </w:rPr>
      </w:pPr>
    </w:p>
    <w:p w:rsidR="00056660" w:rsidRPr="008C18A8" w:rsidRDefault="00056660" w:rsidP="00056660">
      <w:pPr>
        <w:rPr>
          <w:b/>
          <w:bCs/>
          <w:szCs w:val="22"/>
        </w:rPr>
      </w:pPr>
      <w:r w:rsidRPr="008C18A8">
        <w:rPr>
          <w:b/>
          <w:bCs/>
          <w:szCs w:val="22"/>
        </w:rPr>
        <w:t>6.4</w:t>
      </w:r>
      <w:r w:rsidRPr="008C18A8">
        <w:rPr>
          <w:b/>
          <w:bCs/>
          <w:szCs w:val="22"/>
        </w:rPr>
        <w:tab/>
      </w:r>
      <w:r w:rsidRPr="008C18A8">
        <w:rPr>
          <w:b/>
          <w:szCs w:val="22"/>
        </w:rPr>
        <w:t>Osobitné bezpečnostné opatrenia na uchovávanie</w:t>
      </w:r>
    </w:p>
    <w:p w:rsidR="00056660" w:rsidRPr="008C18A8" w:rsidRDefault="00056660" w:rsidP="00056660">
      <w:pPr>
        <w:rPr>
          <w:bCs/>
          <w:szCs w:val="22"/>
        </w:rPr>
      </w:pPr>
    </w:p>
    <w:p w:rsidR="00056660" w:rsidRPr="008C18A8" w:rsidRDefault="00056660" w:rsidP="00056660">
      <w:pPr>
        <w:pStyle w:val="TextkrpermitEinzug"/>
        <w:ind w:left="0"/>
        <w:rPr>
          <w:rFonts w:ascii="Times New Roman" w:hAnsi="Times New Roman"/>
          <w:sz w:val="22"/>
          <w:szCs w:val="22"/>
        </w:rPr>
      </w:pPr>
      <w:r w:rsidRPr="008C18A8">
        <w:rPr>
          <w:rFonts w:ascii="Times New Roman" w:hAnsi="Times New Roman"/>
          <w:sz w:val="22"/>
          <w:szCs w:val="22"/>
        </w:rPr>
        <w:t>Uchovávať pri teplote neprevyšujúcej 30°C a chrániť pred mrazom.</w:t>
      </w:r>
    </w:p>
    <w:p w:rsidR="00056660" w:rsidRPr="008C18A8" w:rsidRDefault="00056660" w:rsidP="00056660">
      <w:pPr>
        <w:rPr>
          <w:szCs w:val="22"/>
        </w:rPr>
      </w:pPr>
    </w:p>
    <w:p w:rsidR="00056660" w:rsidRPr="008C18A8" w:rsidRDefault="00056660" w:rsidP="00056660">
      <w:pPr>
        <w:rPr>
          <w:b/>
          <w:bCs/>
          <w:szCs w:val="22"/>
        </w:rPr>
      </w:pPr>
      <w:r w:rsidRPr="008C18A8">
        <w:rPr>
          <w:b/>
          <w:bCs/>
          <w:szCs w:val="22"/>
        </w:rPr>
        <w:t>6.5</w:t>
      </w:r>
      <w:r w:rsidRPr="008C18A8">
        <w:rPr>
          <w:b/>
          <w:bCs/>
          <w:szCs w:val="22"/>
        </w:rPr>
        <w:tab/>
      </w:r>
      <w:r w:rsidRPr="008C18A8">
        <w:rPr>
          <w:b/>
          <w:szCs w:val="22"/>
        </w:rPr>
        <w:t>Charakter a zloženie vnútorného obalu</w:t>
      </w:r>
    </w:p>
    <w:p w:rsidR="00056660" w:rsidRPr="008C18A8" w:rsidRDefault="00056660" w:rsidP="00056660">
      <w:pPr>
        <w:rPr>
          <w:bCs/>
          <w:szCs w:val="22"/>
        </w:rPr>
      </w:pPr>
    </w:p>
    <w:p w:rsidR="00056660" w:rsidRPr="008C18A8" w:rsidRDefault="00056660" w:rsidP="00056660">
      <w:pPr>
        <w:pStyle w:val="TextkrpermitEinzug"/>
        <w:ind w:left="0"/>
        <w:rPr>
          <w:rFonts w:ascii="Times New Roman" w:hAnsi="Times New Roman"/>
          <w:sz w:val="22"/>
          <w:szCs w:val="22"/>
        </w:rPr>
      </w:pPr>
      <w:r w:rsidRPr="008C18A8">
        <w:rPr>
          <w:rFonts w:ascii="Times New Roman" w:hAnsi="Times New Roman"/>
          <w:sz w:val="22"/>
          <w:szCs w:val="22"/>
        </w:rPr>
        <w:t xml:space="preserve">Kanister z polyetylénu s vysokou hustotou (HDPE)  s obsahom 5 kg (4,9 l), 10 kg (9,7 l), 20 kg (19,5 l) a 25 kg (24,3 l) s HDPE uzáverom a tesnením z LDPE peny. </w:t>
      </w:r>
    </w:p>
    <w:p w:rsidR="00056660" w:rsidRPr="008C18A8" w:rsidRDefault="00056660" w:rsidP="00056660">
      <w:pPr>
        <w:pStyle w:val="TextkrpermitEinzug"/>
        <w:ind w:left="0"/>
        <w:rPr>
          <w:rFonts w:ascii="Times New Roman" w:hAnsi="Times New Roman"/>
          <w:sz w:val="22"/>
          <w:szCs w:val="22"/>
        </w:rPr>
      </w:pPr>
      <w:r w:rsidRPr="008C18A8">
        <w:rPr>
          <w:rFonts w:ascii="Times New Roman" w:hAnsi="Times New Roman"/>
          <w:sz w:val="22"/>
          <w:szCs w:val="22"/>
        </w:rPr>
        <w:t>Kanister z polyetylénu s vysokou hustotou (HDPE) s obsahom 60 kg (58,4 l) s HDPE uzáverom a tesnením z EPDM peny.</w:t>
      </w:r>
    </w:p>
    <w:p w:rsidR="00056660" w:rsidRPr="008C18A8" w:rsidRDefault="00056660" w:rsidP="00056660">
      <w:pPr>
        <w:pStyle w:val="TextkrpermitEinzug"/>
        <w:ind w:left="0"/>
        <w:rPr>
          <w:rFonts w:ascii="Times New Roman" w:hAnsi="Times New Roman"/>
          <w:sz w:val="22"/>
          <w:szCs w:val="22"/>
        </w:rPr>
      </w:pPr>
      <w:r w:rsidRPr="008C18A8">
        <w:rPr>
          <w:rFonts w:ascii="Times New Roman" w:hAnsi="Times New Roman"/>
          <w:sz w:val="22"/>
          <w:szCs w:val="22"/>
        </w:rPr>
        <w:t>Sud z polyetylénu s vysokou hustotou (HDPE) s obsahom 200 kg (194,7 l) s PP uzáverom a PE tesnením a nádoba z polyetylénu s vysokou hustotou (HDPE) s obsahom 1000 kg (973,2 l) s HDPE uzáverom a tesnením z PE peny.</w:t>
      </w:r>
    </w:p>
    <w:p w:rsidR="00056660" w:rsidRPr="008C18A8" w:rsidRDefault="00056660" w:rsidP="00056660">
      <w:pPr>
        <w:pStyle w:val="TextkrpermitEinzug"/>
        <w:ind w:left="0"/>
        <w:rPr>
          <w:rFonts w:ascii="Times New Roman" w:hAnsi="Times New Roman"/>
          <w:sz w:val="22"/>
          <w:szCs w:val="22"/>
        </w:rPr>
      </w:pPr>
    </w:p>
    <w:p w:rsidR="00056660" w:rsidRPr="008C18A8" w:rsidRDefault="00056660" w:rsidP="00056660">
      <w:pPr>
        <w:pStyle w:val="TextkrpermitEinzug"/>
        <w:ind w:left="0"/>
        <w:rPr>
          <w:rFonts w:ascii="Times New Roman" w:hAnsi="Times New Roman"/>
          <w:sz w:val="22"/>
          <w:szCs w:val="22"/>
        </w:rPr>
      </w:pPr>
      <w:r w:rsidRPr="008C18A8">
        <w:rPr>
          <w:rFonts w:ascii="Times New Roman" w:hAnsi="Times New Roman"/>
          <w:sz w:val="22"/>
          <w:szCs w:val="22"/>
        </w:rPr>
        <w:t>Nie všetky veľkosti balenia sa musia uvádzať na trh.</w:t>
      </w:r>
    </w:p>
    <w:p w:rsidR="00056660" w:rsidRPr="008C18A8" w:rsidRDefault="00056660" w:rsidP="00056660">
      <w:pPr>
        <w:rPr>
          <w:bCs/>
          <w:szCs w:val="22"/>
        </w:rPr>
      </w:pPr>
    </w:p>
    <w:p w:rsidR="00056660" w:rsidRPr="008C18A8" w:rsidRDefault="00056660" w:rsidP="00056660">
      <w:pPr>
        <w:rPr>
          <w:b/>
          <w:bCs/>
          <w:szCs w:val="22"/>
        </w:rPr>
      </w:pPr>
      <w:r w:rsidRPr="008C18A8">
        <w:rPr>
          <w:b/>
          <w:bCs/>
          <w:szCs w:val="22"/>
        </w:rPr>
        <w:t>6.6</w:t>
      </w:r>
      <w:r w:rsidRPr="008C18A8">
        <w:rPr>
          <w:b/>
          <w:bCs/>
          <w:szCs w:val="22"/>
        </w:rPr>
        <w:tab/>
      </w:r>
      <w:r w:rsidRPr="008C18A8">
        <w:rPr>
          <w:b/>
          <w:szCs w:val="22"/>
        </w:rPr>
        <w:t>Osobitné bezpečnostné opatrenia na zneškodňovanie nepoužitých veterinárnych liekov, prípadne odpadových materiálov vytvorených pri používaní týchto liekov</w:t>
      </w:r>
    </w:p>
    <w:p w:rsidR="00056660" w:rsidRPr="008C18A8" w:rsidRDefault="00056660" w:rsidP="00056660">
      <w:pPr>
        <w:rPr>
          <w:bCs/>
          <w:szCs w:val="22"/>
        </w:rPr>
      </w:pPr>
    </w:p>
    <w:p w:rsidR="00056660" w:rsidRPr="008C18A8" w:rsidRDefault="00056660" w:rsidP="00056660">
      <w:pPr>
        <w:pStyle w:val="Zkladntext"/>
        <w:jc w:val="left"/>
        <w:rPr>
          <w:b w:val="0"/>
          <w:lang w:val="sk-SK"/>
        </w:rPr>
      </w:pPr>
      <w:r w:rsidRPr="008C18A8">
        <w:rPr>
          <w:b w:val="0"/>
          <w:lang w:val="sk-SK"/>
        </w:rPr>
        <w:t>Každý nepoužitý veterinárny liek alebo odpadové materiály z tohto veterinárneho lieku musia byť zlikvidované v súlade s  miestnymi požiadavkami.</w:t>
      </w:r>
    </w:p>
    <w:p w:rsidR="00056660" w:rsidRPr="008C18A8" w:rsidRDefault="00056660" w:rsidP="00056660">
      <w:pPr>
        <w:pStyle w:val="Zkladntext"/>
        <w:jc w:val="left"/>
        <w:rPr>
          <w:b w:val="0"/>
          <w:lang w:val="sk-SK"/>
        </w:rPr>
      </w:pPr>
      <w:r w:rsidRPr="008C18A8">
        <w:rPr>
          <w:b w:val="0"/>
          <w:lang w:val="sk-SK"/>
        </w:rPr>
        <w:t>Liek nesmie kontaminovať vodné toky, pretože môže byť nebezpečný pre ryby a iné vodné organizmy.</w:t>
      </w:r>
    </w:p>
    <w:p w:rsidR="00056660" w:rsidRPr="008C18A8" w:rsidRDefault="00056660" w:rsidP="00056660">
      <w:pPr>
        <w:rPr>
          <w:bCs/>
          <w:szCs w:val="22"/>
        </w:rPr>
      </w:pPr>
    </w:p>
    <w:p w:rsidR="00056660" w:rsidRPr="008C18A8" w:rsidRDefault="00056660" w:rsidP="00056660">
      <w:pPr>
        <w:rPr>
          <w:szCs w:val="22"/>
        </w:rPr>
      </w:pPr>
      <w:r w:rsidRPr="008C18A8">
        <w:rPr>
          <w:b/>
          <w:bCs/>
          <w:szCs w:val="22"/>
        </w:rPr>
        <w:t>7.</w:t>
      </w:r>
      <w:r w:rsidRPr="008C18A8">
        <w:rPr>
          <w:b/>
          <w:bCs/>
          <w:szCs w:val="22"/>
        </w:rPr>
        <w:tab/>
        <w:t xml:space="preserve">DRŽITEĽ ROZHODNUTIA O REGISTRÁCII </w:t>
      </w:r>
    </w:p>
    <w:p w:rsidR="00056660" w:rsidRPr="008C18A8" w:rsidRDefault="00056660" w:rsidP="00056660">
      <w:pPr>
        <w:rPr>
          <w:szCs w:val="22"/>
        </w:rPr>
      </w:pPr>
    </w:p>
    <w:p w:rsidR="00056660" w:rsidRPr="008C18A8" w:rsidRDefault="00056660" w:rsidP="00056660">
      <w:pPr>
        <w:pStyle w:val="TextkrpermitEinzug"/>
        <w:ind w:left="0"/>
        <w:rPr>
          <w:rFonts w:ascii="Times New Roman" w:hAnsi="Times New Roman"/>
          <w:sz w:val="22"/>
          <w:szCs w:val="22"/>
        </w:rPr>
      </w:pPr>
      <w:r w:rsidRPr="008C18A8">
        <w:rPr>
          <w:rFonts w:ascii="Times New Roman" w:hAnsi="Times New Roman"/>
          <w:sz w:val="22"/>
          <w:szCs w:val="22"/>
        </w:rPr>
        <w:t xml:space="preserve">F. </w:t>
      </w:r>
      <w:proofErr w:type="spellStart"/>
      <w:r w:rsidRPr="008C18A8">
        <w:rPr>
          <w:rFonts w:ascii="Times New Roman" w:hAnsi="Times New Roman"/>
          <w:sz w:val="22"/>
          <w:szCs w:val="22"/>
        </w:rPr>
        <w:t>Eimermacher</w:t>
      </w:r>
      <w:proofErr w:type="spellEnd"/>
      <w:r w:rsidRPr="008C18A8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8C18A8">
        <w:rPr>
          <w:rFonts w:ascii="Times New Roman" w:hAnsi="Times New Roman"/>
          <w:sz w:val="22"/>
          <w:szCs w:val="22"/>
        </w:rPr>
        <w:t>GmbH</w:t>
      </w:r>
      <w:proofErr w:type="spellEnd"/>
      <w:r w:rsidRPr="008C18A8">
        <w:rPr>
          <w:rFonts w:ascii="Times New Roman" w:hAnsi="Times New Roman"/>
          <w:sz w:val="22"/>
          <w:szCs w:val="22"/>
        </w:rPr>
        <w:t xml:space="preserve"> &amp; Co. KG</w:t>
      </w:r>
    </w:p>
    <w:p w:rsidR="00056660" w:rsidRPr="008C18A8" w:rsidRDefault="00056660" w:rsidP="00056660">
      <w:pPr>
        <w:pStyle w:val="TextkrpermitEinzug"/>
        <w:ind w:left="0"/>
        <w:rPr>
          <w:rFonts w:ascii="Times New Roman" w:hAnsi="Times New Roman"/>
          <w:sz w:val="22"/>
          <w:szCs w:val="22"/>
        </w:rPr>
      </w:pPr>
      <w:proofErr w:type="spellStart"/>
      <w:r w:rsidRPr="008C18A8">
        <w:rPr>
          <w:rFonts w:ascii="Times New Roman" w:hAnsi="Times New Roman"/>
          <w:sz w:val="22"/>
          <w:szCs w:val="22"/>
        </w:rPr>
        <w:t>Westring</w:t>
      </w:r>
      <w:proofErr w:type="spellEnd"/>
      <w:r w:rsidRPr="008C18A8">
        <w:rPr>
          <w:rFonts w:ascii="Times New Roman" w:hAnsi="Times New Roman"/>
          <w:sz w:val="22"/>
          <w:szCs w:val="22"/>
        </w:rPr>
        <w:t xml:space="preserve"> 24</w:t>
      </w:r>
    </w:p>
    <w:p w:rsidR="00056660" w:rsidRPr="008C18A8" w:rsidRDefault="00056660" w:rsidP="00056660">
      <w:pPr>
        <w:pStyle w:val="TextkrpermitEinzug"/>
        <w:ind w:left="0"/>
        <w:rPr>
          <w:rFonts w:ascii="Times New Roman" w:hAnsi="Times New Roman"/>
          <w:sz w:val="22"/>
          <w:szCs w:val="22"/>
        </w:rPr>
      </w:pPr>
      <w:r w:rsidRPr="008C18A8">
        <w:rPr>
          <w:rFonts w:ascii="Times New Roman" w:hAnsi="Times New Roman"/>
          <w:sz w:val="22"/>
          <w:szCs w:val="22"/>
        </w:rPr>
        <w:t xml:space="preserve">48356 </w:t>
      </w:r>
      <w:proofErr w:type="spellStart"/>
      <w:r w:rsidRPr="008C18A8">
        <w:rPr>
          <w:rFonts w:ascii="Times New Roman" w:hAnsi="Times New Roman"/>
          <w:sz w:val="22"/>
          <w:szCs w:val="22"/>
        </w:rPr>
        <w:t>Nordwalde</w:t>
      </w:r>
      <w:proofErr w:type="spellEnd"/>
    </w:p>
    <w:p w:rsidR="00056660" w:rsidRPr="008C18A8" w:rsidRDefault="00056660" w:rsidP="00056660">
      <w:pPr>
        <w:pStyle w:val="TextkrpermitEinzug"/>
        <w:ind w:left="0"/>
        <w:rPr>
          <w:rFonts w:ascii="Times New Roman" w:hAnsi="Times New Roman"/>
          <w:sz w:val="22"/>
          <w:szCs w:val="22"/>
        </w:rPr>
      </w:pPr>
      <w:r w:rsidRPr="008C18A8">
        <w:rPr>
          <w:rFonts w:ascii="Times New Roman" w:hAnsi="Times New Roman"/>
          <w:sz w:val="22"/>
          <w:szCs w:val="22"/>
        </w:rPr>
        <w:t>Nemecko</w:t>
      </w:r>
    </w:p>
    <w:p w:rsidR="00056660" w:rsidRPr="008C18A8" w:rsidRDefault="00056660" w:rsidP="00056660">
      <w:pPr>
        <w:rPr>
          <w:bCs/>
          <w:szCs w:val="22"/>
        </w:rPr>
      </w:pPr>
    </w:p>
    <w:p w:rsidR="00056660" w:rsidRPr="008C18A8" w:rsidRDefault="00056660" w:rsidP="00056660">
      <w:pPr>
        <w:rPr>
          <w:b/>
          <w:bCs/>
          <w:szCs w:val="22"/>
        </w:rPr>
      </w:pPr>
      <w:r w:rsidRPr="008C18A8">
        <w:rPr>
          <w:b/>
          <w:bCs/>
          <w:szCs w:val="22"/>
        </w:rPr>
        <w:t>8.</w:t>
      </w:r>
      <w:r w:rsidRPr="008C18A8">
        <w:rPr>
          <w:b/>
          <w:bCs/>
          <w:szCs w:val="22"/>
        </w:rPr>
        <w:tab/>
        <w:t>REGISTRAČNÉ ČÍSLO</w:t>
      </w:r>
    </w:p>
    <w:p w:rsidR="00056660" w:rsidRPr="008C18A8" w:rsidRDefault="00056660" w:rsidP="00056660">
      <w:pPr>
        <w:pStyle w:val="TextkrpermitEinzug"/>
        <w:ind w:left="0"/>
        <w:rPr>
          <w:rFonts w:ascii="Times New Roman" w:hAnsi="Times New Roman"/>
          <w:i/>
          <w:sz w:val="22"/>
          <w:szCs w:val="22"/>
        </w:rPr>
      </w:pPr>
    </w:p>
    <w:p w:rsidR="00056660" w:rsidRDefault="00056660" w:rsidP="00056660">
      <w:pPr>
        <w:rPr>
          <w:bCs/>
          <w:szCs w:val="22"/>
        </w:rPr>
      </w:pPr>
      <w:r>
        <w:rPr>
          <w:bCs/>
          <w:szCs w:val="22"/>
        </w:rPr>
        <w:t>96/040/MR/18-S</w:t>
      </w:r>
    </w:p>
    <w:p w:rsidR="00056660" w:rsidRPr="008C18A8" w:rsidRDefault="00056660" w:rsidP="00056660">
      <w:pPr>
        <w:rPr>
          <w:bCs/>
          <w:szCs w:val="22"/>
        </w:rPr>
      </w:pPr>
    </w:p>
    <w:p w:rsidR="00056660" w:rsidRPr="008C18A8" w:rsidRDefault="00056660" w:rsidP="00056660">
      <w:pPr>
        <w:rPr>
          <w:b/>
          <w:bCs/>
          <w:szCs w:val="22"/>
        </w:rPr>
      </w:pPr>
      <w:r w:rsidRPr="008C18A8">
        <w:rPr>
          <w:b/>
          <w:bCs/>
          <w:szCs w:val="22"/>
        </w:rPr>
        <w:t>9.</w:t>
      </w:r>
      <w:r w:rsidRPr="008C18A8">
        <w:rPr>
          <w:b/>
          <w:bCs/>
          <w:szCs w:val="22"/>
        </w:rPr>
        <w:tab/>
        <w:t>DÁTUM PRVEJ REGISTRÁCIE/PREDĹŽENIA REGISTRÁCIE</w:t>
      </w:r>
    </w:p>
    <w:p w:rsidR="00056660" w:rsidRPr="008C18A8" w:rsidRDefault="00056660" w:rsidP="00056660">
      <w:pPr>
        <w:rPr>
          <w:bCs/>
          <w:szCs w:val="22"/>
        </w:rPr>
      </w:pPr>
    </w:p>
    <w:p w:rsidR="00056660" w:rsidRPr="008C18A8" w:rsidRDefault="00056660" w:rsidP="00056660">
      <w:pPr>
        <w:rPr>
          <w:bCs/>
          <w:szCs w:val="22"/>
        </w:rPr>
      </w:pPr>
    </w:p>
    <w:p w:rsidR="00056660" w:rsidRPr="008C18A8" w:rsidRDefault="00056660" w:rsidP="00056660">
      <w:pPr>
        <w:rPr>
          <w:bCs/>
          <w:szCs w:val="22"/>
        </w:rPr>
      </w:pPr>
    </w:p>
    <w:p w:rsidR="00056660" w:rsidRPr="008C18A8" w:rsidRDefault="00056660" w:rsidP="00056660">
      <w:pPr>
        <w:rPr>
          <w:b/>
          <w:bCs/>
          <w:szCs w:val="22"/>
        </w:rPr>
      </w:pPr>
      <w:r w:rsidRPr="008C18A8">
        <w:rPr>
          <w:b/>
          <w:bCs/>
          <w:szCs w:val="22"/>
        </w:rPr>
        <w:t>10.</w:t>
      </w:r>
      <w:r w:rsidRPr="008C18A8">
        <w:rPr>
          <w:b/>
          <w:bCs/>
          <w:szCs w:val="22"/>
        </w:rPr>
        <w:tab/>
        <w:t>DÁTUM REVÍZIE TEXTU</w:t>
      </w:r>
    </w:p>
    <w:p w:rsidR="00056660" w:rsidRPr="008C18A8" w:rsidRDefault="00056660" w:rsidP="00056660">
      <w:pPr>
        <w:rPr>
          <w:szCs w:val="22"/>
        </w:rPr>
      </w:pPr>
    </w:p>
    <w:p w:rsidR="00056660" w:rsidRPr="008C18A8" w:rsidRDefault="00056660" w:rsidP="00056660">
      <w:pPr>
        <w:rPr>
          <w:szCs w:val="22"/>
        </w:rPr>
      </w:pPr>
    </w:p>
    <w:p w:rsidR="00056660" w:rsidRPr="008C18A8" w:rsidRDefault="00056660" w:rsidP="00056660">
      <w:pPr>
        <w:ind w:left="0" w:firstLine="0"/>
        <w:rPr>
          <w:bCs/>
          <w:szCs w:val="22"/>
        </w:rPr>
      </w:pPr>
    </w:p>
    <w:p w:rsidR="00056660" w:rsidRPr="008C18A8" w:rsidRDefault="00056660" w:rsidP="00056660">
      <w:pPr>
        <w:ind w:left="0" w:firstLine="0"/>
        <w:rPr>
          <w:b/>
          <w:bCs/>
          <w:szCs w:val="22"/>
        </w:rPr>
      </w:pPr>
      <w:r w:rsidRPr="008C18A8">
        <w:rPr>
          <w:b/>
          <w:bCs/>
          <w:szCs w:val="22"/>
        </w:rPr>
        <w:t>ZÁKAZ PREDAJA, DODÁVOK A/ALEBO POUŽÍVANIA</w:t>
      </w:r>
    </w:p>
    <w:p w:rsidR="00056660" w:rsidRPr="008C18A8" w:rsidRDefault="00056660" w:rsidP="00056660">
      <w:pPr>
        <w:rPr>
          <w:bCs/>
          <w:szCs w:val="22"/>
        </w:rPr>
      </w:pPr>
    </w:p>
    <w:p w:rsidR="00056660" w:rsidRPr="008C18A8" w:rsidRDefault="00056660" w:rsidP="00056660">
      <w:pPr>
        <w:pStyle w:val="TextkrpermitEinzug"/>
        <w:ind w:left="0"/>
        <w:rPr>
          <w:rFonts w:ascii="Times New Roman" w:hAnsi="Times New Roman"/>
          <w:sz w:val="22"/>
          <w:szCs w:val="22"/>
        </w:rPr>
      </w:pPr>
      <w:r w:rsidRPr="008C18A8">
        <w:rPr>
          <w:rFonts w:ascii="Times New Roman" w:hAnsi="Times New Roman"/>
          <w:sz w:val="22"/>
          <w:szCs w:val="22"/>
        </w:rPr>
        <w:t>Výdaj lieku nie je viazaný na veterinárny predpis.</w:t>
      </w:r>
    </w:p>
    <w:p w:rsidR="00056660" w:rsidRDefault="00056660" w:rsidP="00056660"/>
    <w:p w:rsidR="00056660" w:rsidRDefault="00056660" w:rsidP="00056660"/>
    <w:p w:rsidR="00056660" w:rsidRDefault="00056660" w:rsidP="00056660"/>
    <w:p w:rsidR="00056660" w:rsidRDefault="00056660" w:rsidP="00056660"/>
    <w:p w:rsidR="00056660" w:rsidRDefault="00056660" w:rsidP="00056660"/>
    <w:p w:rsidR="00056660" w:rsidRDefault="00056660" w:rsidP="00056660"/>
    <w:p w:rsidR="00056660" w:rsidRDefault="00056660" w:rsidP="00056660"/>
    <w:p w:rsidR="00056660" w:rsidRDefault="00056660" w:rsidP="00056660"/>
    <w:p w:rsidR="00056660" w:rsidRDefault="00056660" w:rsidP="00056660"/>
    <w:p w:rsidR="00056660" w:rsidRDefault="00056660" w:rsidP="00056660"/>
    <w:p w:rsidR="00056660" w:rsidRDefault="00056660" w:rsidP="00056660"/>
    <w:p w:rsidR="00056660" w:rsidRDefault="00056660" w:rsidP="00056660"/>
    <w:p w:rsidR="00056660" w:rsidRDefault="00056660" w:rsidP="00056660"/>
    <w:p w:rsidR="00056660" w:rsidRDefault="00056660" w:rsidP="00056660"/>
    <w:p w:rsidR="00056660" w:rsidRPr="0001543E" w:rsidRDefault="00056660" w:rsidP="000566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rPr>
          <w:rFonts w:asciiTheme="minorBidi" w:hAnsiTheme="minorBidi" w:cstheme="minorBidi"/>
          <w:b/>
          <w:szCs w:val="22"/>
          <w:lang w:eastAsia="sv-SE"/>
        </w:rPr>
      </w:pPr>
      <w:r w:rsidRPr="0001543E">
        <w:rPr>
          <w:rFonts w:asciiTheme="minorBidi" w:hAnsiTheme="minorBidi" w:cstheme="minorBidi"/>
          <w:b/>
          <w:szCs w:val="22"/>
        </w:rPr>
        <w:lastRenderedPageBreak/>
        <w:t xml:space="preserve">ÚDAJE, KTORÉ MAJÚ BYŤ UVEDENÉ NA VNÚTORNOM OBALE </w:t>
      </w:r>
      <w:r w:rsidRPr="0001543E">
        <w:rPr>
          <w:rFonts w:asciiTheme="minorBidi" w:hAnsiTheme="minorBidi" w:cstheme="minorBidi"/>
          <w:b/>
          <w:szCs w:val="22"/>
          <w:lang w:eastAsia="sv-SE"/>
        </w:rPr>
        <w:t xml:space="preserve">– </w:t>
      </w:r>
      <w:r w:rsidRPr="0001543E">
        <w:rPr>
          <w:rFonts w:asciiTheme="minorBidi" w:hAnsiTheme="minorBidi" w:cstheme="minorBidi"/>
          <w:b/>
          <w:szCs w:val="22"/>
          <w:u w:val="single"/>
          <w:lang w:eastAsia="sv-SE"/>
        </w:rPr>
        <w:t>KOMBINOVANÝ OBAL A PÍSOMNÁ INFORMÁCIA PRE POUŽÍVATEĽOV</w:t>
      </w:r>
    </w:p>
    <w:p w:rsidR="00056660" w:rsidRPr="0001543E" w:rsidRDefault="00056660" w:rsidP="0005666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 w:rsidRPr="0001543E">
        <w:rPr>
          <w:rFonts w:asciiTheme="minorBidi" w:hAnsiTheme="minorBidi" w:cstheme="minorBidi"/>
          <w:b/>
          <w:color w:val="auto"/>
          <w:sz w:val="22"/>
        </w:rPr>
        <w:t>ETIKETA / PÍSOMNÁ INFORMÁCIA PRE UŽÍVATEĽOV</w:t>
      </w:r>
    </w:p>
    <w:p w:rsidR="00056660" w:rsidRPr="0001543E" w:rsidRDefault="00056660" w:rsidP="00056660">
      <w:pPr>
        <w:rPr>
          <w:rFonts w:asciiTheme="minorBidi" w:hAnsiTheme="minorBidi" w:cstheme="minorBidi"/>
          <w:b/>
          <w:szCs w:val="22"/>
          <w:lang w:eastAsia="sv-SE"/>
        </w:rPr>
      </w:pPr>
    </w:p>
    <w:p w:rsidR="00056660" w:rsidRPr="0001543E" w:rsidRDefault="00056660" w:rsidP="00056660">
      <w:pPr>
        <w:pStyle w:val="Default"/>
        <w:rPr>
          <w:rFonts w:asciiTheme="minorBidi" w:hAnsiTheme="minorBidi" w:cstheme="minorBidi"/>
          <w:b/>
          <w:color w:val="auto"/>
          <w:sz w:val="22"/>
          <w:szCs w:val="22"/>
        </w:rPr>
      </w:pPr>
      <w:proofErr w:type="spellStart"/>
      <w:r w:rsidRPr="0001543E">
        <w:rPr>
          <w:rFonts w:asciiTheme="minorBidi" w:hAnsiTheme="minorBidi" w:cstheme="minorBidi"/>
          <w:b/>
          <w:color w:val="auto"/>
          <w:sz w:val="22"/>
        </w:rPr>
        <w:t>Dermastitis</w:t>
      </w:r>
      <w:r>
        <w:rPr>
          <w:rFonts w:asciiTheme="minorBidi" w:hAnsiTheme="minorBidi" w:cstheme="minorBidi"/>
          <w:b/>
          <w:color w:val="auto"/>
          <w:sz w:val="22"/>
        </w:rPr>
        <w:t>-</w:t>
      </w:r>
      <w:r w:rsidRPr="0001543E">
        <w:rPr>
          <w:rFonts w:asciiTheme="minorBidi" w:hAnsiTheme="minorBidi" w:cstheme="minorBidi"/>
          <w:b/>
          <w:color w:val="auto"/>
          <w:sz w:val="22"/>
        </w:rPr>
        <w:t>Blocker</w:t>
      </w:r>
      <w:proofErr w:type="spellEnd"/>
      <w:r w:rsidRPr="0001543E">
        <w:rPr>
          <w:rFonts w:asciiTheme="minorBidi" w:hAnsiTheme="minorBidi" w:cstheme="minorBidi"/>
          <w:b/>
          <w:color w:val="auto"/>
          <w:sz w:val="22"/>
        </w:rPr>
        <w:t xml:space="preserve"> 3 mg/ml, roztok </w:t>
      </w:r>
      <w:r w:rsidR="00A13800">
        <w:rPr>
          <w:rFonts w:asciiTheme="minorBidi" w:hAnsiTheme="minorBidi" w:cstheme="minorBidi"/>
          <w:b/>
          <w:color w:val="auto"/>
          <w:sz w:val="22"/>
        </w:rPr>
        <w:t>na kúpeľ</w:t>
      </w:r>
      <w:r>
        <w:rPr>
          <w:rFonts w:asciiTheme="minorBidi" w:hAnsiTheme="minorBidi" w:cstheme="minorBidi"/>
          <w:b/>
          <w:color w:val="auto"/>
          <w:sz w:val="22"/>
        </w:rPr>
        <w:t xml:space="preserve"> strukov pre</w:t>
      </w:r>
      <w:r w:rsidRPr="0001543E">
        <w:rPr>
          <w:rFonts w:asciiTheme="minorBidi" w:hAnsiTheme="minorBidi" w:cstheme="minorBidi"/>
          <w:b/>
          <w:color w:val="auto"/>
          <w:sz w:val="22"/>
        </w:rPr>
        <w:t xml:space="preserve"> hovädzí dobytok</w:t>
      </w:r>
    </w:p>
    <w:p w:rsidR="00056660" w:rsidRPr="0001543E" w:rsidRDefault="00056660" w:rsidP="00056660">
      <w:pPr>
        <w:rPr>
          <w:rFonts w:asciiTheme="minorBidi" w:hAnsiTheme="minorBidi" w:cstheme="minorBidi"/>
          <w:szCs w:val="22"/>
          <w:lang w:eastAsia="sv-SE"/>
        </w:rPr>
      </w:pPr>
    </w:p>
    <w:p w:rsidR="00056660" w:rsidRPr="0001543E" w:rsidRDefault="00056660" w:rsidP="000566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Theme="minorBidi" w:hAnsiTheme="minorBidi" w:cstheme="minorBidi"/>
          <w:b/>
          <w:color w:val="000000"/>
          <w:szCs w:val="22"/>
          <w:lang w:eastAsia="sv-SE"/>
        </w:rPr>
      </w:pPr>
      <w:r w:rsidRPr="0001543E">
        <w:rPr>
          <w:rFonts w:asciiTheme="minorBidi" w:hAnsiTheme="minorBidi" w:cstheme="minorBidi"/>
          <w:b/>
          <w:color w:val="000000"/>
          <w:szCs w:val="22"/>
          <w:lang w:eastAsia="sv-SE"/>
        </w:rPr>
        <w:t>1.</w:t>
      </w:r>
      <w:r w:rsidRPr="0001543E">
        <w:rPr>
          <w:rFonts w:asciiTheme="minorBidi" w:hAnsiTheme="minorBidi" w:cstheme="minorBidi"/>
          <w:b/>
          <w:color w:val="000000"/>
          <w:szCs w:val="22"/>
          <w:lang w:eastAsia="sv-SE"/>
        </w:rPr>
        <w:tab/>
        <w:t>Názov a adresa držiteľa rozhodnutia o registrácii a držiteľa povolenia na výrobu zodpovedného za uvoľnenie šarže, ak nie sú identickí</w:t>
      </w:r>
    </w:p>
    <w:p w:rsidR="00056660" w:rsidRPr="0001543E" w:rsidRDefault="00056660" w:rsidP="00056660">
      <w:pPr>
        <w:autoSpaceDE w:val="0"/>
        <w:autoSpaceDN w:val="0"/>
        <w:adjustRightInd w:val="0"/>
        <w:rPr>
          <w:rFonts w:asciiTheme="minorBidi" w:hAnsiTheme="minorBidi" w:cstheme="minorBidi"/>
          <w:color w:val="000000"/>
          <w:szCs w:val="22"/>
          <w:lang w:eastAsia="sv-SE"/>
        </w:rPr>
      </w:pPr>
    </w:p>
    <w:p w:rsidR="00056660" w:rsidRPr="0001543E" w:rsidRDefault="00056660" w:rsidP="00056660">
      <w:pPr>
        <w:rPr>
          <w:rFonts w:asciiTheme="minorBidi" w:hAnsiTheme="minorBidi" w:cstheme="minorBidi"/>
          <w:bCs/>
          <w:szCs w:val="22"/>
        </w:rPr>
      </w:pPr>
      <w:r w:rsidRPr="0001543E">
        <w:rPr>
          <w:rFonts w:asciiTheme="minorBidi" w:hAnsiTheme="minorBidi" w:cstheme="minorBidi"/>
          <w:szCs w:val="22"/>
          <w:u w:val="single"/>
        </w:rPr>
        <w:t>Držiteľ rozhodnutia o registrácii</w:t>
      </w:r>
      <w:r w:rsidRPr="0001543E">
        <w:rPr>
          <w:rFonts w:asciiTheme="minorBidi" w:hAnsiTheme="minorBidi" w:cstheme="minorBidi"/>
          <w:bCs/>
          <w:szCs w:val="22"/>
        </w:rPr>
        <w:t>:</w:t>
      </w:r>
    </w:p>
    <w:p w:rsidR="00056660" w:rsidRPr="0001543E" w:rsidRDefault="00056660" w:rsidP="00056660">
      <w:pPr>
        <w:pStyle w:val="Default"/>
        <w:rPr>
          <w:rFonts w:asciiTheme="minorBidi" w:hAnsiTheme="minorBidi" w:cstheme="minorBidi"/>
          <w:color w:val="auto"/>
          <w:sz w:val="22"/>
          <w:szCs w:val="22"/>
        </w:rPr>
      </w:pPr>
      <w:r w:rsidRPr="0001543E">
        <w:rPr>
          <w:rFonts w:asciiTheme="minorBidi" w:hAnsiTheme="minorBidi" w:cstheme="minorBidi"/>
          <w:color w:val="auto"/>
          <w:sz w:val="22"/>
        </w:rPr>
        <w:t xml:space="preserve">F. </w:t>
      </w:r>
      <w:proofErr w:type="spellStart"/>
      <w:r w:rsidRPr="0001543E">
        <w:rPr>
          <w:rFonts w:asciiTheme="minorBidi" w:hAnsiTheme="minorBidi" w:cstheme="minorBidi"/>
          <w:color w:val="auto"/>
          <w:sz w:val="22"/>
        </w:rPr>
        <w:t>Eimermacher</w:t>
      </w:r>
      <w:proofErr w:type="spellEnd"/>
      <w:r w:rsidRPr="0001543E">
        <w:rPr>
          <w:rFonts w:asciiTheme="minorBidi" w:hAnsiTheme="minorBidi" w:cstheme="minorBidi"/>
          <w:color w:val="auto"/>
          <w:sz w:val="22"/>
        </w:rPr>
        <w:t xml:space="preserve"> </w:t>
      </w:r>
      <w:proofErr w:type="spellStart"/>
      <w:r w:rsidRPr="0001543E">
        <w:rPr>
          <w:rFonts w:asciiTheme="minorBidi" w:hAnsiTheme="minorBidi" w:cstheme="minorBidi"/>
          <w:color w:val="auto"/>
          <w:sz w:val="22"/>
        </w:rPr>
        <w:t>GmbH</w:t>
      </w:r>
      <w:proofErr w:type="spellEnd"/>
      <w:r w:rsidRPr="0001543E">
        <w:rPr>
          <w:rFonts w:asciiTheme="minorBidi" w:hAnsiTheme="minorBidi" w:cstheme="minorBidi"/>
          <w:color w:val="auto"/>
          <w:sz w:val="22"/>
        </w:rPr>
        <w:t xml:space="preserve"> &amp; Co.KG</w:t>
      </w:r>
    </w:p>
    <w:p w:rsidR="00056660" w:rsidRPr="0001543E" w:rsidRDefault="00056660" w:rsidP="00056660">
      <w:pPr>
        <w:pStyle w:val="Default"/>
        <w:rPr>
          <w:rFonts w:asciiTheme="minorBidi" w:hAnsiTheme="minorBidi" w:cstheme="minorBidi"/>
          <w:color w:val="auto"/>
          <w:sz w:val="22"/>
          <w:szCs w:val="22"/>
        </w:rPr>
      </w:pPr>
      <w:proofErr w:type="spellStart"/>
      <w:r w:rsidRPr="0001543E">
        <w:rPr>
          <w:rFonts w:asciiTheme="minorBidi" w:hAnsiTheme="minorBidi" w:cstheme="minorBidi"/>
          <w:color w:val="auto"/>
          <w:sz w:val="22"/>
        </w:rPr>
        <w:t>Westring</w:t>
      </w:r>
      <w:proofErr w:type="spellEnd"/>
      <w:r w:rsidRPr="0001543E">
        <w:rPr>
          <w:rFonts w:asciiTheme="minorBidi" w:hAnsiTheme="minorBidi" w:cstheme="minorBidi"/>
          <w:color w:val="auto"/>
          <w:sz w:val="22"/>
        </w:rPr>
        <w:t xml:space="preserve"> 24</w:t>
      </w:r>
    </w:p>
    <w:p w:rsidR="00056660" w:rsidRPr="0001543E" w:rsidRDefault="00056660" w:rsidP="00056660">
      <w:pPr>
        <w:pStyle w:val="Default"/>
        <w:rPr>
          <w:rFonts w:asciiTheme="minorBidi" w:hAnsiTheme="minorBidi" w:cstheme="minorBidi"/>
          <w:color w:val="auto"/>
          <w:sz w:val="22"/>
          <w:szCs w:val="22"/>
        </w:rPr>
      </w:pPr>
      <w:r w:rsidRPr="0001543E">
        <w:rPr>
          <w:rFonts w:asciiTheme="minorBidi" w:hAnsiTheme="minorBidi" w:cstheme="minorBidi"/>
          <w:color w:val="auto"/>
          <w:sz w:val="22"/>
        </w:rPr>
        <w:t xml:space="preserve">D-48356 </w:t>
      </w:r>
      <w:proofErr w:type="spellStart"/>
      <w:r w:rsidRPr="0001543E">
        <w:rPr>
          <w:rFonts w:asciiTheme="minorBidi" w:hAnsiTheme="minorBidi" w:cstheme="minorBidi"/>
          <w:color w:val="auto"/>
          <w:sz w:val="22"/>
        </w:rPr>
        <w:t>Nordwalde</w:t>
      </w:r>
      <w:proofErr w:type="spellEnd"/>
    </w:p>
    <w:p w:rsidR="00056660" w:rsidRPr="0001543E" w:rsidRDefault="00056660" w:rsidP="00056660">
      <w:pPr>
        <w:rPr>
          <w:rFonts w:asciiTheme="minorBidi" w:hAnsiTheme="minorBidi" w:cstheme="minorBidi"/>
          <w:b/>
          <w:bCs/>
          <w:szCs w:val="22"/>
        </w:rPr>
      </w:pPr>
      <w:r w:rsidRPr="0001543E">
        <w:rPr>
          <w:rFonts w:asciiTheme="minorBidi" w:hAnsiTheme="minorBidi" w:cstheme="minorBidi"/>
        </w:rPr>
        <w:t>Nemecko</w:t>
      </w:r>
    </w:p>
    <w:p w:rsidR="00056660" w:rsidRPr="0001543E" w:rsidRDefault="00056660" w:rsidP="00056660">
      <w:pPr>
        <w:rPr>
          <w:rFonts w:asciiTheme="minorBidi" w:hAnsiTheme="minorBidi" w:cstheme="minorBidi"/>
          <w:szCs w:val="22"/>
          <w:lang w:eastAsia="sv-SE"/>
        </w:rPr>
      </w:pPr>
    </w:p>
    <w:p w:rsidR="00056660" w:rsidRPr="0001543E" w:rsidRDefault="00056660" w:rsidP="00056660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Theme="minorBidi" w:hAnsiTheme="minorBidi" w:cstheme="minorBidi"/>
          <w:szCs w:val="22"/>
          <w:lang w:eastAsia="sv-SE"/>
        </w:rPr>
      </w:pPr>
      <w:r w:rsidRPr="0001543E">
        <w:rPr>
          <w:rFonts w:asciiTheme="minorBidi" w:hAnsiTheme="minorBidi" w:cstheme="minorBidi"/>
          <w:b/>
          <w:bCs/>
          <w:szCs w:val="22"/>
          <w:lang w:eastAsia="sv-SE"/>
        </w:rPr>
        <w:t>2.</w:t>
      </w:r>
      <w:r w:rsidRPr="0001543E">
        <w:rPr>
          <w:rFonts w:asciiTheme="minorBidi" w:hAnsiTheme="minorBidi" w:cstheme="minorBidi"/>
          <w:b/>
          <w:bCs/>
          <w:szCs w:val="22"/>
          <w:lang w:eastAsia="sv-SE"/>
        </w:rPr>
        <w:tab/>
        <w:t>Názov veterinárneho lieku</w:t>
      </w:r>
    </w:p>
    <w:p w:rsidR="00056660" w:rsidRPr="0001543E" w:rsidRDefault="00056660" w:rsidP="00056660">
      <w:pPr>
        <w:keepNext/>
        <w:keepLines/>
        <w:autoSpaceDE w:val="0"/>
        <w:autoSpaceDN w:val="0"/>
        <w:adjustRightInd w:val="0"/>
        <w:rPr>
          <w:rFonts w:asciiTheme="minorBidi" w:hAnsiTheme="minorBidi" w:cstheme="minorBidi"/>
          <w:i/>
          <w:iCs/>
          <w:color w:val="000000"/>
          <w:szCs w:val="22"/>
          <w:u w:val="single"/>
          <w:lang w:eastAsia="sv-SE"/>
        </w:rPr>
      </w:pPr>
    </w:p>
    <w:p w:rsidR="00056660" w:rsidRDefault="00056660" w:rsidP="00056660">
      <w:pPr>
        <w:pStyle w:val="Default"/>
        <w:rPr>
          <w:rFonts w:asciiTheme="minorBidi" w:hAnsiTheme="minorBidi" w:cstheme="minorBidi"/>
          <w:color w:val="auto"/>
          <w:sz w:val="22"/>
        </w:rPr>
      </w:pPr>
      <w:proofErr w:type="spellStart"/>
      <w:r w:rsidRPr="0001543E">
        <w:rPr>
          <w:rFonts w:asciiTheme="minorBidi" w:hAnsiTheme="minorBidi" w:cstheme="minorBidi"/>
          <w:color w:val="auto"/>
          <w:sz w:val="22"/>
        </w:rPr>
        <w:t>Dermastitis</w:t>
      </w:r>
      <w:r>
        <w:rPr>
          <w:rFonts w:asciiTheme="minorBidi" w:hAnsiTheme="minorBidi" w:cstheme="minorBidi"/>
          <w:color w:val="auto"/>
          <w:sz w:val="22"/>
        </w:rPr>
        <w:t>-</w:t>
      </w:r>
      <w:r w:rsidRPr="0001543E">
        <w:rPr>
          <w:rFonts w:asciiTheme="minorBidi" w:hAnsiTheme="minorBidi" w:cstheme="minorBidi"/>
          <w:color w:val="auto"/>
          <w:sz w:val="22"/>
        </w:rPr>
        <w:t>Blocker</w:t>
      </w:r>
      <w:proofErr w:type="spellEnd"/>
      <w:r w:rsidRPr="0001543E">
        <w:rPr>
          <w:rFonts w:asciiTheme="minorBidi" w:hAnsiTheme="minorBidi" w:cstheme="minorBidi"/>
          <w:color w:val="auto"/>
          <w:sz w:val="22"/>
        </w:rPr>
        <w:t xml:space="preserve"> 3 mg/ml, roztok </w:t>
      </w:r>
      <w:r>
        <w:rPr>
          <w:rFonts w:asciiTheme="minorBidi" w:hAnsiTheme="minorBidi" w:cstheme="minorBidi"/>
          <w:color w:val="auto"/>
          <w:sz w:val="22"/>
        </w:rPr>
        <w:t xml:space="preserve">na kúpeľ strukov </w:t>
      </w:r>
      <w:r w:rsidRPr="0001543E">
        <w:rPr>
          <w:rFonts w:asciiTheme="minorBidi" w:hAnsiTheme="minorBidi" w:cstheme="minorBidi"/>
          <w:color w:val="auto"/>
          <w:sz w:val="22"/>
        </w:rPr>
        <w:t>pre hovädzí dobytok</w:t>
      </w:r>
    </w:p>
    <w:p w:rsidR="00056660" w:rsidRPr="0001543E" w:rsidRDefault="00056660" w:rsidP="00056660">
      <w:pPr>
        <w:pStyle w:val="Default"/>
        <w:rPr>
          <w:rFonts w:asciiTheme="minorBidi" w:hAnsiTheme="minorBidi" w:cstheme="minorBidi"/>
          <w:sz w:val="22"/>
          <w:szCs w:val="22"/>
        </w:rPr>
      </w:pPr>
      <w:r>
        <w:rPr>
          <w:rFonts w:asciiTheme="minorBidi" w:hAnsiTheme="minorBidi" w:cstheme="minorBidi"/>
          <w:color w:val="auto"/>
          <w:sz w:val="22"/>
        </w:rPr>
        <w:t>Jód</w:t>
      </w:r>
    </w:p>
    <w:p w:rsidR="00056660" w:rsidRPr="0001543E" w:rsidRDefault="00056660" w:rsidP="00056660">
      <w:pPr>
        <w:rPr>
          <w:rFonts w:asciiTheme="minorBidi" w:hAnsiTheme="minorBidi" w:cstheme="minorBidi"/>
          <w:szCs w:val="22"/>
        </w:rPr>
      </w:pPr>
    </w:p>
    <w:p w:rsidR="00056660" w:rsidRPr="0001543E" w:rsidRDefault="00056660" w:rsidP="000566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Theme="minorBidi" w:hAnsiTheme="minorBidi" w:cstheme="minorBidi"/>
          <w:b/>
          <w:szCs w:val="22"/>
          <w:lang w:eastAsia="sv-SE"/>
        </w:rPr>
      </w:pPr>
      <w:r w:rsidRPr="0001543E">
        <w:rPr>
          <w:rFonts w:asciiTheme="minorBidi" w:hAnsiTheme="minorBidi" w:cstheme="minorBidi"/>
          <w:b/>
          <w:szCs w:val="22"/>
          <w:lang w:eastAsia="sv-SE"/>
        </w:rPr>
        <w:t>3.</w:t>
      </w:r>
      <w:r w:rsidRPr="0001543E">
        <w:rPr>
          <w:rFonts w:asciiTheme="minorBidi" w:hAnsiTheme="minorBidi" w:cstheme="minorBidi"/>
          <w:b/>
          <w:szCs w:val="22"/>
          <w:lang w:eastAsia="sv-SE"/>
        </w:rPr>
        <w:tab/>
        <w:t>Obsah účinnej látky a inej látky</w:t>
      </w:r>
    </w:p>
    <w:p w:rsidR="00056660" w:rsidRPr="0001543E" w:rsidRDefault="00056660" w:rsidP="00056660">
      <w:pPr>
        <w:rPr>
          <w:rFonts w:asciiTheme="minorBidi" w:hAnsiTheme="minorBidi" w:cstheme="minorBidi"/>
          <w:szCs w:val="22"/>
          <w:lang w:eastAsia="sv-SE"/>
        </w:rPr>
      </w:pPr>
    </w:p>
    <w:p w:rsidR="00056660" w:rsidRPr="0001543E" w:rsidRDefault="00056660" w:rsidP="00056660">
      <w:pPr>
        <w:pStyle w:val="Default"/>
        <w:rPr>
          <w:rFonts w:asciiTheme="minorBidi" w:hAnsiTheme="minorBidi" w:cstheme="minorBidi"/>
          <w:color w:val="auto"/>
          <w:sz w:val="22"/>
          <w:szCs w:val="22"/>
        </w:rPr>
      </w:pPr>
      <w:r>
        <w:rPr>
          <w:rFonts w:asciiTheme="minorBidi" w:hAnsiTheme="minorBidi" w:cstheme="minorBidi"/>
          <w:color w:val="auto"/>
          <w:sz w:val="22"/>
        </w:rPr>
        <w:t>Každý</w:t>
      </w:r>
      <w:r w:rsidRPr="0001543E">
        <w:rPr>
          <w:rFonts w:asciiTheme="minorBidi" w:hAnsiTheme="minorBidi" w:cstheme="minorBidi"/>
          <w:color w:val="auto"/>
          <w:sz w:val="22"/>
        </w:rPr>
        <w:t xml:space="preserve"> ml obsahuje:</w:t>
      </w:r>
    </w:p>
    <w:p w:rsidR="00056660" w:rsidRPr="0001543E" w:rsidRDefault="00056660" w:rsidP="00056660">
      <w:pPr>
        <w:pStyle w:val="Default"/>
        <w:rPr>
          <w:rFonts w:asciiTheme="minorBidi" w:hAnsiTheme="minorBidi" w:cstheme="minorBidi"/>
          <w:color w:val="auto"/>
          <w:sz w:val="22"/>
        </w:rPr>
      </w:pPr>
      <w:r w:rsidRPr="0001543E">
        <w:rPr>
          <w:rFonts w:asciiTheme="minorBidi" w:hAnsiTheme="minorBidi" w:cstheme="minorBidi"/>
          <w:color w:val="auto"/>
          <w:sz w:val="22"/>
        </w:rPr>
        <w:t>Účinná látka: 3,08 mg jódu</w:t>
      </w:r>
    </w:p>
    <w:p w:rsidR="00056660" w:rsidRPr="0001543E" w:rsidRDefault="00056660" w:rsidP="00056660">
      <w:pPr>
        <w:pStyle w:val="Default"/>
        <w:rPr>
          <w:rFonts w:asciiTheme="minorBidi" w:hAnsiTheme="minorBidi" w:cstheme="minorBidi"/>
          <w:color w:val="auto"/>
          <w:sz w:val="22"/>
          <w:szCs w:val="22"/>
        </w:rPr>
      </w:pPr>
    </w:p>
    <w:p w:rsidR="00056660" w:rsidRPr="006364C4" w:rsidRDefault="00056660" w:rsidP="00056660">
      <w:pPr>
        <w:pStyle w:val="Zkladntext"/>
        <w:jc w:val="left"/>
        <w:rPr>
          <w:rFonts w:asciiTheme="minorBidi" w:hAnsiTheme="minorBidi" w:cstheme="minorBidi"/>
          <w:b w:val="0"/>
        </w:rPr>
      </w:pPr>
      <w:proofErr w:type="spellStart"/>
      <w:r w:rsidRPr="006364C4">
        <w:rPr>
          <w:rFonts w:asciiTheme="minorBidi" w:hAnsiTheme="minorBidi" w:cstheme="minorBidi"/>
          <w:b w:val="0"/>
        </w:rPr>
        <w:t>Zoznam</w:t>
      </w:r>
      <w:proofErr w:type="spellEnd"/>
      <w:r w:rsidRPr="006364C4">
        <w:rPr>
          <w:rFonts w:asciiTheme="minorBidi" w:hAnsiTheme="minorBidi" w:cstheme="minorBidi"/>
          <w:b w:val="0"/>
        </w:rPr>
        <w:t xml:space="preserve"> </w:t>
      </w:r>
      <w:proofErr w:type="spellStart"/>
      <w:r w:rsidRPr="006364C4">
        <w:rPr>
          <w:rFonts w:asciiTheme="minorBidi" w:hAnsiTheme="minorBidi" w:cstheme="minorBidi"/>
          <w:b w:val="0"/>
        </w:rPr>
        <w:t>pomocných</w:t>
      </w:r>
      <w:proofErr w:type="spellEnd"/>
      <w:r w:rsidRPr="006364C4">
        <w:rPr>
          <w:rFonts w:asciiTheme="minorBidi" w:hAnsiTheme="minorBidi" w:cstheme="minorBidi"/>
          <w:b w:val="0"/>
        </w:rPr>
        <w:t xml:space="preserve"> </w:t>
      </w:r>
      <w:proofErr w:type="spellStart"/>
      <w:r w:rsidRPr="006364C4">
        <w:rPr>
          <w:rFonts w:asciiTheme="minorBidi" w:hAnsiTheme="minorBidi" w:cstheme="minorBidi"/>
          <w:b w:val="0"/>
        </w:rPr>
        <w:t>látok</w:t>
      </w:r>
      <w:proofErr w:type="spellEnd"/>
      <w:r w:rsidRPr="006364C4">
        <w:rPr>
          <w:rFonts w:asciiTheme="minorBidi" w:hAnsiTheme="minorBidi" w:cstheme="minorBidi"/>
          <w:b w:val="0"/>
        </w:rPr>
        <w:t xml:space="preserve">: </w:t>
      </w:r>
      <w:proofErr w:type="spellStart"/>
      <w:r w:rsidRPr="006364C4">
        <w:rPr>
          <w:rFonts w:asciiTheme="minorBidi" w:hAnsiTheme="minorBidi" w:cstheme="minorBidi"/>
          <w:b w:val="0"/>
        </w:rPr>
        <w:t>Makrogol</w:t>
      </w:r>
      <w:proofErr w:type="spellEnd"/>
      <w:r w:rsidRPr="006364C4">
        <w:rPr>
          <w:rFonts w:asciiTheme="minorBidi" w:hAnsiTheme="minorBidi" w:cstheme="minorBidi"/>
          <w:b w:val="0"/>
        </w:rPr>
        <w:t xml:space="preserve"> </w:t>
      </w:r>
      <w:proofErr w:type="spellStart"/>
      <w:r w:rsidRPr="006364C4">
        <w:rPr>
          <w:rFonts w:asciiTheme="minorBidi" w:hAnsiTheme="minorBidi" w:cstheme="minorBidi"/>
          <w:b w:val="0"/>
        </w:rPr>
        <w:t>lauryléter</w:t>
      </w:r>
      <w:proofErr w:type="spellEnd"/>
      <w:r w:rsidRPr="006364C4">
        <w:rPr>
          <w:rFonts w:asciiTheme="minorBidi" w:hAnsiTheme="minorBidi" w:cstheme="minorBidi"/>
          <w:b w:val="0"/>
        </w:rPr>
        <w:t xml:space="preserve"> 9, </w:t>
      </w:r>
      <w:proofErr w:type="spellStart"/>
      <w:r w:rsidRPr="006364C4">
        <w:rPr>
          <w:rFonts w:asciiTheme="minorBidi" w:hAnsiTheme="minorBidi" w:cstheme="minorBidi"/>
          <w:b w:val="0"/>
        </w:rPr>
        <w:t>Makrogol</w:t>
      </w:r>
      <w:proofErr w:type="spellEnd"/>
      <w:r w:rsidRPr="006364C4">
        <w:rPr>
          <w:rFonts w:asciiTheme="minorBidi" w:hAnsiTheme="minorBidi" w:cstheme="minorBidi"/>
          <w:b w:val="0"/>
        </w:rPr>
        <w:t xml:space="preserve"> </w:t>
      </w:r>
      <w:proofErr w:type="spellStart"/>
      <w:r w:rsidRPr="006364C4">
        <w:rPr>
          <w:rFonts w:asciiTheme="minorBidi" w:hAnsiTheme="minorBidi" w:cstheme="minorBidi"/>
          <w:b w:val="0"/>
        </w:rPr>
        <w:t>lauryléter</w:t>
      </w:r>
      <w:proofErr w:type="spellEnd"/>
      <w:r w:rsidRPr="006364C4">
        <w:rPr>
          <w:rFonts w:asciiTheme="minorBidi" w:hAnsiTheme="minorBidi" w:cstheme="minorBidi"/>
          <w:b w:val="0"/>
        </w:rPr>
        <w:t xml:space="preserve"> 2, C9-11 pareth-6, Glycerol (85%), </w:t>
      </w:r>
      <w:proofErr w:type="spellStart"/>
      <w:r w:rsidRPr="006364C4">
        <w:rPr>
          <w:rFonts w:asciiTheme="minorBidi" w:hAnsiTheme="minorBidi" w:cstheme="minorBidi"/>
          <w:b w:val="0"/>
        </w:rPr>
        <w:t>Alantoín</w:t>
      </w:r>
      <w:proofErr w:type="spellEnd"/>
      <w:r w:rsidRPr="006364C4">
        <w:rPr>
          <w:rFonts w:asciiTheme="minorBidi" w:hAnsiTheme="minorBidi" w:cstheme="minorBidi"/>
          <w:b w:val="0"/>
        </w:rPr>
        <w:t xml:space="preserve">, </w:t>
      </w:r>
      <w:proofErr w:type="spellStart"/>
      <w:r w:rsidRPr="006364C4">
        <w:rPr>
          <w:rFonts w:asciiTheme="minorBidi" w:hAnsiTheme="minorBidi" w:cstheme="minorBidi"/>
          <w:b w:val="0"/>
        </w:rPr>
        <w:t>Trihydrát</w:t>
      </w:r>
      <w:proofErr w:type="spellEnd"/>
      <w:r w:rsidRPr="006364C4">
        <w:rPr>
          <w:rFonts w:asciiTheme="minorBidi" w:hAnsiTheme="minorBidi" w:cstheme="minorBidi"/>
          <w:b w:val="0"/>
        </w:rPr>
        <w:t xml:space="preserve"> </w:t>
      </w:r>
      <w:proofErr w:type="spellStart"/>
      <w:r w:rsidRPr="006364C4">
        <w:rPr>
          <w:rFonts w:asciiTheme="minorBidi" w:hAnsiTheme="minorBidi" w:cstheme="minorBidi"/>
          <w:b w:val="0"/>
        </w:rPr>
        <w:t>octanu</w:t>
      </w:r>
      <w:proofErr w:type="spellEnd"/>
      <w:r w:rsidRPr="006364C4">
        <w:rPr>
          <w:rFonts w:asciiTheme="minorBidi" w:hAnsiTheme="minorBidi" w:cstheme="minorBidi"/>
          <w:b w:val="0"/>
        </w:rPr>
        <w:t xml:space="preserve"> </w:t>
      </w:r>
      <w:proofErr w:type="spellStart"/>
      <w:r w:rsidRPr="006364C4">
        <w:rPr>
          <w:rFonts w:asciiTheme="minorBidi" w:hAnsiTheme="minorBidi" w:cstheme="minorBidi"/>
          <w:b w:val="0"/>
        </w:rPr>
        <w:t>sodného</w:t>
      </w:r>
      <w:proofErr w:type="spellEnd"/>
      <w:r w:rsidRPr="006364C4">
        <w:rPr>
          <w:rFonts w:asciiTheme="minorBidi" w:hAnsiTheme="minorBidi" w:cstheme="minorBidi"/>
          <w:b w:val="0"/>
        </w:rPr>
        <w:t xml:space="preserve">, </w:t>
      </w:r>
      <w:proofErr w:type="spellStart"/>
      <w:r w:rsidRPr="006364C4">
        <w:rPr>
          <w:rFonts w:asciiTheme="minorBidi" w:hAnsiTheme="minorBidi" w:cstheme="minorBidi"/>
          <w:b w:val="0"/>
        </w:rPr>
        <w:t>Jodid</w:t>
      </w:r>
      <w:proofErr w:type="spellEnd"/>
      <w:r w:rsidRPr="006364C4">
        <w:rPr>
          <w:rFonts w:asciiTheme="minorBidi" w:hAnsiTheme="minorBidi" w:cstheme="minorBidi"/>
          <w:b w:val="0"/>
        </w:rPr>
        <w:t xml:space="preserve"> </w:t>
      </w:r>
      <w:proofErr w:type="spellStart"/>
      <w:r w:rsidRPr="006364C4">
        <w:rPr>
          <w:rFonts w:asciiTheme="minorBidi" w:hAnsiTheme="minorBidi" w:cstheme="minorBidi"/>
          <w:b w:val="0"/>
        </w:rPr>
        <w:t>draselný</w:t>
      </w:r>
      <w:proofErr w:type="spellEnd"/>
      <w:r w:rsidRPr="006364C4">
        <w:rPr>
          <w:rFonts w:asciiTheme="minorBidi" w:hAnsiTheme="minorBidi" w:cstheme="minorBidi"/>
          <w:b w:val="0"/>
        </w:rPr>
        <w:t xml:space="preserve">, </w:t>
      </w:r>
      <w:r>
        <w:rPr>
          <w:rFonts w:asciiTheme="minorBidi" w:hAnsiTheme="minorBidi" w:cstheme="minorBidi"/>
          <w:b w:val="0"/>
        </w:rPr>
        <w:t>(S)-</w:t>
      </w:r>
      <w:proofErr w:type="spellStart"/>
      <w:r>
        <w:rPr>
          <w:rFonts w:asciiTheme="minorBidi" w:hAnsiTheme="minorBidi" w:cstheme="minorBidi"/>
          <w:b w:val="0"/>
        </w:rPr>
        <w:t>K</w:t>
      </w:r>
      <w:r w:rsidRPr="006364C4">
        <w:rPr>
          <w:rFonts w:asciiTheme="minorBidi" w:hAnsiTheme="minorBidi" w:cstheme="minorBidi"/>
          <w:b w:val="0"/>
        </w:rPr>
        <w:t>yselina</w:t>
      </w:r>
      <w:proofErr w:type="spellEnd"/>
      <w:r w:rsidRPr="006364C4">
        <w:rPr>
          <w:rFonts w:asciiTheme="minorBidi" w:hAnsiTheme="minorBidi" w:cstheme="minorBidi"/>
          <w:b w:val="0"/>
        </w:rPr>
        <w:t xml:space="preserve"> </w:t>
      </w:r>
      <w:proofErr w:type="spellStart"/>
      <w:r w:rsidRPr="006364C4">
        <w:rPr>
          <w:rFonts w:asciiTheme="minorBidi" w:hAnsiTheme="minorBidi" w:cstheme="minorBidi"/>
          <w:b w:val="0"/>
        </w:rPr>
        <w:t>mliečna</w:t>
      </w:r>
      <w:proofErr w:type="spellEnd"/>
      <w:r w:rsidRPr="006364C4">
        <w:rPr>
          <w:rFonts w:asciiTheme="minorBidi" w:hAnsiTheme="minorBidi" w:cstheme="minorBidi"/>
          <w:b w:val="0"/>
        </w:rPr>
        <w:t xml:space="preserve"> (</w:t>
      </w:r>
      <w:proofErr w:type="spellStart"/>
      <w:r w:rsidRPr="006364C4">
        <w:rPr>
          <w:rFonts w:asciiTheme="minorBidi" w:hAnsiTheme="minorBidi" w:cstheme="minorBidi"/>
          <w:b w:val="0"/>
        </w:rPr>
        <w:t>na</w:t>
      </w:r>
      <w:proofErr w:type="spellEnd"/>
      <w:r w:rsidRPr="006364C4">
        <w:rPr>
          <w:rFonts w:asciiTheme="minorBidi" w:hAnsiTheme="minorBidi" w:cstheme="minorBidi"/>
          <w:b w:val="0"/>
        </w:rPr>
        <w:t xml:space="preserve"> </w:t>
      </w:r>
      <w:proofErr w:type="spellStart"/>
      <w:r w:rsidRPr="006364C4">
        <w:rPr>
          <w:rFonts w:asciiTheme="minorBidi" w:hAnsiTheme="minorBidi" w:cstheme="minorBidi"/>
          <w:b w:val="0"/>
        </w:rPr>
        <w:t>úpravu</w:t>
      </w:r>
      <w:proofErr w:type="spellEnd"/>
      <w:r w:rsidRPr="006364C4">
        <w:rPr>
          <w:rFonts w:asciiTheme="minorBidi" w:hAnsiTheme="minorBidi" w:cstheme="minorBidi"/>
          <w:b w:val="0"/>
        </w:rPr>
        <w:t xml:space="preserve"> pH), </w:t>
      </w:r>
      <w:proofErr w:type="spellStart"/>
      <w:r w:rsidRPr="006364C4">
        <w:rPr>
          <w:rFonts w:asciiTheme="minorBidi" w:hAnsiTheme="minorBidi" w:cstheme="minorBidi"/>
          <w:b w:val="0"/>
        </w:rPr>
        <w:t>Hydroxid</w:t>
      </w:r>
      <w:proofErr w:type="spellEnd"/>
      <w:r w:rsidRPr="006364C4">
        <w:rPr>
          <w:rFonts w:asciiTheme="minorBidi" w:hAnsiTheme="minorBidi" w:cstheme="minorBidi"/>
          <w:b w:val="0"/>
        </w:rPr>
        <w:t xml:space="preserve"> </w:t>
      </w:r>
      <w:proofErr w:type="spellStart"/>
      <w:r w:rsidRPr="006364C4">
        <w:rPr>
          <w:rFonts w:asciiTheme="minorBidi" w:hAnsiTheme="minorBidi" w:cstheme="minorBidi"/>
          <w:b w:val="0"/>
        </w:rPr>
        <w:t>sodný</w:t>
      </w:r>
      <w:proofErr w:type="spellEnd"/>
      <w:r w:rsidRPr="006364C4">
        <w:rPr>
          <w:rFonts w:asciiTheme="minorBidi" w:hAnsiTheme="minorBidi" w:cstheme="minorBidi"/>
          <w:b w:val="0"/>
        </w:rPr>
        <w:t xml:space="preserve"> (</w:t>
      </w:r>
      <w:proofErr w:type="spellStart"/>
      <w:r w:rsidRPr="006364C4">
        <w:rPr>
          <w:rFonts w:asciiTheme="minorBidi" w:hAnsiTheme="minorBidi" w:cstheme="minorBidi"/>
          <w:b w:val="0"/>
        </w:rPr>
        <w:t>na</w:t>
      </w:r>
      <w:proofErr w:type="spellEnd"/>
      <w:r w:rsidRPr="006364C4">
        <w:rPr>
          <w:rFonts w:asciiTheme="minorBidi" w:hAnsiTheme="minorBidi" w:cstheme="minorBidi"/>
          <w:b w:val="0"/>
        </w:rPr>
        <w:t xml:space="preserve"> </w:t>
      </w:r>
      <w:proofErr w:type="spellStart"/>
      <w:r w:rsidRPr="006364C4">
        <w:rPr>
          <w:rFonts w:asciiTheme="minorBidi" w:hAnsiTheme="minorBidi" w:cstheme="minorBidi"/>
          <w:b w:val="0"/>
        </w:rPr>
        <w:t>úpravu</w:t>
      </w:r>
      <w:proofErr w:type="spellEnd"/>
      <w:r w:rsidRPr="006364C4">
        <w:rPr>
          <w:rFonts w:asciiTheme="minorBidi" w:hAnsiTheme="minorBidi" w:cstheme="minorBidi"/>
          <w:b w:val="0"/>
        </w:rPr>
        <w:t xml:space="preserve"> pH), </w:t>
      </w:r>
      <w:proofErr w:type="spellStart"/>
      <w:r w:rsidRPr="006364C4">
        <w:rPr>
          <w:rFonts w:asciiTheme="minorBidi" w:hAnsiTheme="minorBidi" w:cstheme="minorBidi"/>
          <w:b w:val="0"/>
        </w:rPr>
        <w:t>Čistená</w:t>
      </w:r>
      <w:proofErr w:type="spellEnd"/>
      <w:r w:rsidRPr="006364C4">
        <w:rPr>
          <w:rFonts w:asciiTheme="minorBidi" w:hAnsiTheme="minorBidi" w:cstheme="minorBidi"/>
          <w:b w:val="0"/>
        </w:rPr>
        <w:t xml:space="preserve"> </w:t>
      </w:r>
      <w:proofErr w:type="spellStart"/>
      <w:r w:rsidRPr="006364C4">
        <w:rPr>
          <w:rFonts w:asciiTheme="minorBidi" w:hAnsiTheme="minorBidi" w:cstheme="minorBidi"/>
          <w:b w:val="0"/>
        </w:rPr>
        <w:t>voda</w:t>
      </w:r>
      <w:proofErr w:type="spellEnd"/>
    </w:p>
    <w:p w:rsidR="00056660" w:rsidRPr="0001543E" w:rsidRDefault="00056660" w:rsidP="00056660">
      <w:pPr>
        <w:pStyle w:val="Default"/>
        <w:rPr>
          <w:rFonts w:asciiTheme="minorBidi" w:hAnsiTheme="minorBidi" w:cstheme="minorBidi"/>
          <w:color w:val="auto"/>
          <w:sz w:val="22"/>
          <w:szCs w:val="22"/>
        </w:rPr>
      </w:pPr>
    </w:p>
    <w:p w:rsidR="00056660" w:rsidRPr="0001543E" w:rsidRDefault="00056660" w:rsidP="00056660">
      <w:pPr>
        <w:pStyle w:val="Default"/>
        <w:tabs>
          <w:tab w:val="left" w:pos="426"/>
        </w:tabs>
        <w:rPr>
          <w:rFonts w:asciiTheme="minorBidi" w:hAnsiTheme="minorBidi" w:cstheme="minorBidi"/>
          <w:color w:val="auto"/>
          <w:sz w:val="22"/>
          <w:szCs w:val="22"/>
        </w:rPr>
      </w:pPr>
      <w:r w:rsidRPr="0001543E">
        <w:rPr>
          <w:rFonts w:asciiTheme="minorBidi" w:hAnsiTheme="minorBidi" w:cstheme="minorBidi"/>
          <w:color w:val="auto"/>
          <w:sz w:val="22"/>
        </w:rPr>
        <w:t>Tekutý, tmavohnedý roztok</w:t>
      </w:r>
      <w:r>
        <w:rPr>
          <w:rFonts w:asciiTheme="minorBidi" w:hAnsiTheme="minorBidi" w:cstheme="minorBidi"/>
          <w:color w:val="auto"/>
          <w:sz w:val="22"/>
        </w:rPr>
        <w:t>.</w:t>
      </w:r>
    </w:p>
    <w:p w:rsidR="00056660" w:rsidRPr="0001543E" w:rsidRDefault="00056660" w:rsidP="00056660">
      <w:pPr>
        <w:rPr>
          <w:rFonts w:asciiTheme="minorBidi" w:hAnsiTheme="minorBidi" w:cstheme="minorBidi"/>
          <w:szCs w:val="22"/>
          <w:lang w:eastAsia="sv-SE"/>
        </w:rPr>
      </w:pPr>
    </w:p>
    <w:p w:rsidR="00056660" w:rsidRPr="0001543E" w:rsidRDefault="00056660" w:rsidP="000566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Theme="minorBidi" w:hAnsiTheme="minorBidi" w:cstheme="minorBidi"/>
          <w:b/>
          <w:bCs/>
          <w:szCs w:val="22"/>
          <w:lang w:eastAsia="sv-SE"/>
        </w:rPr>
      </w:pPr>
      <w:r w:rsidRPr="0001543E">
        <w:rPr>
          <w:rFonts w:asciiTheme="minorBidi" w:hAnsiTheme="minorBidi" w:cstheme="minorBidi"/>
          <w:b/>
          <w:bCs/>
          <w:szCs w:val="22"/>
          <w:lang w:eastAsia="sv-SE"/>
        </w:rPr>
        <w:t>4.</w:t>
      </w:r>
      <w:r w:rsidRPr="0001543E">
        <w:rPr>
          <w:rFonts w:asciiTheme="minorBidi" w:hAnsiTheme="minorBidi" w:cstheme="minorBidi"/>
          <w:b/>
          <w:bCs/>
          <w:szCs w:val="22"/>
          <w:lang w:eastAsia="sv-SE"/>
        </w:rPr>
        <w:tab/>
        <w:t>Lieková forma</w:t>
      </w:r>
    </w:p>
    <w:p w:rsidR="00056660" w:rsidRPr="0001543E" w:rsidRDefault="00056660" w:rsidP="00056660">
      <w:pPr>
        <w:rPr>
          <w:rFonts w:asciiTheme="minorBidi" w:hAnsiTheme="minorBidi" w:cstheme="minorBidi"/>
          <w:i/>
          <w:iCs/>
          <w:szCs w:val="22"/>
          <w:lang w:eastAsia="sv-SE"/>
        </w:rPr>
      </w:pPr>
    </w:p>
    <w:p w:rsidR="00056660" w:rsidRPr="0001543E" w:rsidRDefault="00056660" w:rsidP="00056660">
      <w:pPr>
        <w:pStyle w:val="Default"/>
        <w:tabs>
          <w:tab w:val="left" w:pos="426"/>
        </w:tabs>
        <w:rPr>
          <w:rFonts w:asciiTheme="minorBidi" w:hAnsiTheme="minorBidi" w:cstheme="minorBidi"/>
          <w:color w:val="auto"/>
          <w:sz w:val="22"/>
          <w:szCs w:val="22"/>
        </w:rPr>
      </w:pPr>
      <w:r w:rsidRPr="00706041">
        <w:rPr>
          <w:rFonts w:asciiTheme="minorBidi" w:hAnsiTheme="minorBidi" w:cstheme="minorBidi"/>
          <w:sz w:val="22"/>
          <w:szCs w:val="22"/>
          <w:highlight w:val="lightGray"/>
        </w:rPr>
        <w:t xml:space="preserve">Roztok na </w:t>
      </w:r>
      <w:r>
        <w:rPr>
          <w:rFonts w:asciiTheme="minorBidi" w:hAnsiTheme="minorBidi" w:cstheme="minorBidi"/>
          <w:sz w:val="22"/>
          <w:szCs w:val="22"/>
          <w:highlight w:val="lightGray"/>
        </w:rPr>
        <w:t>kúpeľ</w:t>
      </w:r>
      <w:r w:rsidRPr="00706041">
        <w:rPr>
          <w:rFonts w:asciiTheme="minorBidi" w:hAnsiTheme="minorBidi" w:cstheme="minorBidi"/>
          <w:sz w:val="22"/>
          <w:szCs w:val="22"/>
          <w:highlight w:val="lightGray"/>
        </w:rPr>
        <w:t xml:space="preserve"> strukov</w:t>
      </w:r>
    </w:p>
    <w:p w:rsidR="00056660" w:rsidRPr="0001543E" w:rsidRDefault="00056660" w:rsidP="00056660">
      <w:pPr>
        <w:rPr>
          <w:rFonts w:asciiTheme="minorBidi" w:hAnsiTheme="minorBidi" w:cstheme="minorBidi"/>
          <w:i/>
          <w:iCs/>
          <w:szCs w:val="22"/>
          <w:lang w:eastAsia="sv-SE"/>
        </w:rPr>
      </w:pPr>
    </w:p>
    <w:p w:rsidR="00056660" w:rsidRPr="0001543E" w:rsidRDefault="00056660" w:rsidP="000566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Theme="minorBidi" w:hAnsiTheme="minorBidi" w:cstheme="minorBidi"/>
          <w:b/>
          <w:bCs/>
          <w:szCs w:val="22"/>
          <w:lang w:eastAsia="sv-SE"/>
        </w:rPr>
      </w:pPr>
      <w:r w:rsidRPr="0001543E">
        <w:rPr>
          <w:rFonts w:asciiTheme="minorBidi" w:hAnsiTheme="minorBidi" w:cstheme="minorBidi"/>
          <w:b/>
          <w:bCs/>
          <w:szCs w:val="22"/>
          <w:lang w:eastAsia="sv-SE"/>
        </w:rPr>
        <w:t>5.</w:t>
      </w:r>
      <w:r w:rsidRPr="0001543E">
        <w:rPr>
          <w:rFonts w:asciiTheme="minorBidi" w:hAnsiTheme="minorBidi" w:cstheme="minorBidi"/>
          <w:b/>
          <w:bCs/>
          <w:szCs w:val="22"/>
          <w:lang w:eastAsia="sv-SE"/>
        </w:rPr>
        <w:tab/>
        <w:t>Veľkosť balenia</w:t>
      </w:r>
    </w:p>
    <w:p w:rsidR="00056660" w:rsidRPr="0001543E" w:rsidRDefault="00056660" w:rsidP="00056660">
      <w:pPr>
        <w:rPr>
          <w:rFonts w:asciiTheme="minorBidi" w:hAnsiTheme="minorBidi" w:cstheme="minorBidi"/>
          <w:i/>
          <w:iCs/>
          <w:szCs w:val="22"/>
          <w:lang w:eastAsia="sv-SE"/>
        </w:rPr>
      </w:pPr>
    </w:p>
    <w:p w:rsidR="00056660" w:rsidRPr="0001543E" w:rsidRDefault="00056660" w:rsidP="00056660">
      <w:pPr>
        <w:pStyle w:val="Default"/>
        <w:tabs>
          <w:tab w:val="left" w:pos="426"/>
        </w:tabs>
        <w:rPr>
          <w:rFonts w:asciiTheme="minorBidi" w:hAnsiTheme="minorBidi" w:cstheme="minorBidi"/>
          <w:color w:val="auto"/>
          <w:sz w:val="22"/>
          <w:szCs w:val="22"/>
        </w:rPr>
      </w:pPr>
      <w:r w:rsidRPr="0001543E">
        <w:rPr>
          <w:rFonts w:asciiTheme="minorBidi" w:hAnsiTheme="minorBidi" w:cstheme="minorBidi"/>
          <w:color w:val="auto"/>
          <w:sz w:val="22"/>
        </w:rPr>
        <w:t>5 kg (4,9 l)</w:t>
      </w:r>
    </w:p>
    <w:p w:rsidR="00056660" w:rsidRPr="00706041" w:rsidRDefault="00056660" w:rsidP="00056660">
      <w:pPr>
        <w:pStyle w:val="Default"/>
        <w:tabs>
          <w:tab w:val="left" w:pos="426"/>
        </w:tabs>
        <w:rPr>
          <w:rFonts w:asciiTheme="minorBidi" w:hAnsiTheme="minorBidi" w:cstheme="minorBidi"/>
          <w:color w:val="auto"/>
          <w:sz w:val="22"/>
          <w:szCs w:val="22"/>
          <w:highlight w:val="lightGray"/>
        </w:rPr>
      </w:pPr>
      <w:r w:rsidRPr="00706041">
        <w:rPr>
          <w:rFonts w:asciiTheme="minorBidi" w:hAnsiTheme="minorBidi" w:cstheme="minorBidi"/>
          <w:color w:val="auto"/>
          <w:sz w:val="22"/>
          <w:highlight w:val="lightGray"/>
        </w:rPr>
        <w:t>10 kg (9,7 l)</w:t>
      </w:r>
    </w:p>
    <w:p w:rsidR="00056660" w:rsidRPr="00706041" w:rsidRDefault="00056660" w:rsidP="00056660">
      <w:pPr>
        <w:pStyle w:val="Default"/>
        <w:tabs>
          <w:tab w:val="left" w:pos="426"/>
        </w:tabs>
        <w:rPr>
          <w:rFonts w:asciiTheme="minorBidi" w:hAnsiTheme="minorBidi" w:cstheme="minorBidi"/>
          <w:color w:val="auto"/>
          <w:sz w:val="22"/>
          <w:szCs w:val="22"/>
          <w:highlight w:val="lightGray"/>
        </w:rPr>
      </w:pPr>
      <w:r w:rsidRPr="00706041">
        <w:rPr>
          <w:rFonts w:asciiTheme="minorBidi" w:hAnsiTheme="minorBidi" w:cstheme="minorBidi"/>
          <w:color w:val="auto"/>
          <w:sz w:val="22"/>
          <w:highlight w:val="lightGray"/>
        </w:rPr>
        <w:t>20 kg (19,5 l)</w:t>
      </w:r>
    </w:p>
    <w:p w:rsidR="00056660" w:rsidRPr="00706041" w:rsidRDefault="00056660" w:rsidP="00056660">
      <w:pPr>
        <w:pStyle w:val="Default"/>
        <w:tabs>
          <w:tab w:val="left" w:pos="426"/>
        </w:tabs>
        <w:rPr>
          <w:rFonts w:asciiTheme="minorBidi" w:hAnsiTheme="minorBidi" w:cstheme="minorBidi"/>
          <w:color w:val="auto"/>
          <w:sz w:val="22"/>
          <w:szCs w:val="22"/>
          <w:highlight w:val="lightGray"/>
        </w:rPr>
      </w:pPr>
      <w:r w:rsidRPr="00706041">
        <w:rPr>
          <w:rFonts w:asciiTheme="minorBidi" w:hAnsiTheme="minorBidi" w:cstheme="minorBidi"/>
          <w:color w:val="auto"/>
          <w:sz w:val="22"/>
          <w:highlight w:val="lightGray"/>
        </w:rPr>
        <w:t>25 kg (24,3 l)</w:t>
      </w:r>
    </w:p>
    <w:p w:rsidR="00056660" w:rsidRPr="00706041" w:rsidRDefault="00056660" w:rsidP="00056660">
      <w:pPr>
        <w:pStyle w:val="Default"/>
        <w:tabs>
          <w:tab w:val="left" w:pos="426"/>
        </w:tabs>
        <w:rPr>
          <w:rFonts w:asciiTheme="minorBidi" w:hAnsiTheme="minorBidi" w:cstheme="minorBidi"/>
          <w:color w:val="auto"/>
          <w:sz w:val="22"/>
          <w:szCs w:val="22"/>
          <w:highlight w:val="lightGray"/>
        </w:rPr>
      </w:pPr>
      <w:r w:rsidRPr="00706041">
        <w:rPr>
          <w:rFonts w:asciiTheme="minorBidi" w:hAnsiTheme="minorBidi" w:cstheme="minorBidi"/>
          <w:color w:val="auto"/>
          <w:sz w:val="22"/>
          <w:highlight w:val="lightGray"/>
        </w:rPr>
        <w:t>60 kg (58,4 l)</w:t>
      </w:r>
    </w:p>
    <w:p w:rsidR="00056660" w:rsidRPr="00706041" w:rsidRDefault="00056660" w:rsidP="00056660">
      <w:pPr>
        <w:pStyle w:val="Default"/>
        <w:tabs>
          <w:tab w:val="left" w:pos="426"/>
        </w:tabs>
        <w:rPr>
          <w:rFonts w:asciiTheme="minorBidi" w:hAnsiTheme="minorBidi" w:cstheme="minorBidi"/>
          <w:color w:val="auto"/>
          <w:sz w:val="22"/>
          <w:szCs w:val="22"/>
          <w:highlight w:val="lightGray"/>
        </w:rPr>
      </w:pPr>
      <w:r w:rsidRPr="00706041">
        <w:rPr>
          <w:rFonts w:asciiTheme="minorBidi" w:hAnsiTheme="minorBidi" w:cstheme="minorBidi"/>
          <w:color w:val="auto"/>
          <w:sz w:val="22"/>
          <w:highlight w:val="lightGray"/>
        </w:rPr>
        <w:t>200 kg (194,7 l)</w:t>
      </w:r>
    </w:p>
    <w:p w:rsidR="00056660" w:rsidRDefault="00056660" w:rsidP="00056660">
      <w:pPr>
        <w:pStyle w:val="Default"/>
        <w:tabs>
          <w:tab w:val="left" w:pos="426"/>
        </w:tabs>
        <w:rPr>
          <w:rFonts w:asciiTheme="minorBidi" w:hAnsiTheme="minorBidi" w:cstheme="minorBidi"/>
          <w:color w:val="auto"/>
          <w:sz w:val="22"/>
        </w:rPr>
      </w:pPr>
      <w:r w:rsidRPr="00706041">
        <w:rPr>
          <w:rFonts w:asciiTheme="minorBidi" w:hAnsiTheme="minorBidi" w:cstheme="minorBidi"/>
          <w:color w:val="auto"/>
          <w:sz w:val="22"/>
          <w:highlight w:val="lightGray"/>
        </w:rPr>
        <w:t>1000 kg (973,2 l)</w:t>
      </w:r>
    </w:p>
    <w:p w:rsidR="00056660" w:rsidRPr="000C1C86" w:rsidRDefault="00056660" w:rsidP="00056660">
      <w:pPr>
        <w:pStyle w:val="Default"/>
        <w:tabs>
          <w:tab w:val="left" w:pos="426"/>
        </w:tabs>
        <w:rPr>
          <w:rFonts w:asciiTheme="minorBidi" w:hAnsiTheme="minorBidi" w:cstheme="minorBidi"/>
          <w:color w:val="auto"/>
          <w:sz w:val="22"/>
        </w:rPr>
      </w:pPr>
    </w:p>
    <w:p w:rsidR="00056660" w:rsidRPr="0001543E" w:rsidRDefault="00056660" w:rsidP="000566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0" w:firstLine="0"/>
        <w:rPr>
          <w:rFonts w:asciiTheme="minorBidi" w:hAnsiTheme="minorBidi" w:cstheme="minorBidi"/>
          <w:szCs w:val="22"/>
          <w:lang w:eastAsia="sv-SE"/>
        </w:rPr>
      </w:pPr>
      <w:r w:rsidRPr="0001543E">
        <w:rPr>
          <w:rFonts w:asciiTheme="minorBidi" w:hAnsiTheme="minorBidi" w:cstheme="minorBidi"/>
          <w:b/>
          <w:bCs/>
          <w:szCs w:val="22"/>
          <w:lang w:eastAsia="sv-SE"/>
        </w:rPr>
        <w:t xml:space="preserve">6. </w:t>
      </w:r>
      <w:r w:rsidRPr="0001543E">
        <w:rPr>
          <w:rFonts w:asciiTheme="minorBidi" w:hAnsiTheme="minorBidi" w:cstheme="minorBidi"/>
          <w:b/>
          <w:bCs/>
          <w:szCs w:val="22"/>
          <w:lang w:eastAsia="sv-SE"/>
        </w:rPr>
        <w:tab/>
        <w:t>Indikácia</w:t>
      </w:r>
    </w:p>
    <w:p w:rsidR="00056660" w:rsidRPr="0001543E" w:rsidRDefault="00056660" w:rsidP="00056660">
      <w:pPr>
        <w:rPr>
          <w:rFonts w:asciiTheme="minorBidi" w:hAnsiTheme="minorBidi" w:cstheme="minorBidi"/>
          <w:szCs w:val="22"/>
          <w:lang w:eastAsia="sv-SE"/>
        </w:rPr>
      </w:pPr>
    </w:p>
    <w:p w:rsidR="00056660" w:rsidRPr="0001543E" w:rsidRDefault="00056660" w:rsidP="00056660">
      <w:pPr>
        <w:pStyle w:val="Default"/>
        <w:rPr>
          <w:rFonts w:asciiTheme="minorBidi" w:hAnsiTheme="minorBidi" w:cstheme="minorBidi"/>
          <w:color w:val="auto"/>
          <w:sz w:val="22"/>
          <w:szCs w:val="22"/>
        </w:rPr>
      </w:pPr>
      <w:r w:rsidRPr="0001543E">
        <w:rPr>
          <w:rFonts w:asciiTheme="minorBidi" w:hAnsiTheme="minorBidi" w:cstheme="minorBidi"/>
          <w:color w:val="auto"/>
          <w:sz w:val="22"/>
        </w:rPr>
        <w:t xml:space="preserve">Dezinfekcia strukov ako súčasť opatrení </w:t>
      </w:r>
      <w:r>
        <w:rPr>
          <w:rFonts w:asciiTheme="minorBidi" w:hAnsiTheme="minorBidi" w:cstheme="minorBidi"/>
          <w:color w:val="auto"/>
          <w:sz w:val="22"/>
        </w:rPr>
        <w:t xml:space="preserve">na </w:t>
      </w:r>
      <w:r w:rsidRPr="0001543E">
        <w:rPr>
          <w:rFonts w:asciiTheme="minorBidi" w:hAnsiTheme="minorBidi" w:cstheme="minorBidi"/>
          <w:color w:val="auto"/>
          <w:sz w:val="22"/>
        </w:rPr>
        <w:t>zn</w:t>
      </w:r>
      <w:r>
        <w:rPr>
          <w:rFonts w:asciiTheme="minorBidi" w:hAnsiTheme="minorBidi" w:cstheme="minorBidi"/>
          <w:color w:val="auto"/>
          <w:sz w:val="22"/>
        </w:rPr>
        <w:t>í</w:t>
      </w:r>
      <w:r w:rsidRPr="0001543E">
        <w:rPr>
          <w:rFonts w:asciiTheme="minorBidi" w:hAnsiTheme="minorBidi" w:cstheme="minorBidi"/>
          <w:color w:val="auto"/>
          <w:sz w:val="22"/>
        </w:rPr>
        <w:t>ž</w:t>
      </w:r>
      <w:r>
        <w:rPr>
          <w:rFonts w:asciiTheme="minorBidi" w:hAnsiTheme="minorBidi" w:cstheme="minorBidi"/>
          <w:color w:val="auto"/>
          <w:sz w:val="22"/>
        </w:rPr>
        <w:t>enie</w:t>
      </w:r>
      <w:r w:rsidRPr="0001543E">
        <w:rPr>
          <w:rFonts w:asciiTheme="minorBidi" w:hAnsiTheme="minorBidi" w:cstheme="minorBidi"/>
          <w:color w:val="auto"/>
          <w:sz w:val="22"/>
        </w:rPr>
        <w:t xml:space="preserve"> výskyt</w:t>
      </w:r>
      <w:r>
        <w:rPr>
          <w:rFonts w:asciiTheme="minorBidi" w:hAnsiTheme="minorBidi" w:cstheme="minorBidi"/>
          <w:color w:val="auto"/>
          <w:sz w:val="22"/>
        </w:rPr>
        <w:t>u</w:t>
      </w:r>
      <w:r w:rsidRPr="0001543E">
        <w:rPr>
          <w:rFonts w:asciiTheme="minorBidi" w:hAnsiTheme="minorBidi" w:cstheme="minorBidi"/>
          <w:color w:val="auto"/>
          <w:sz w:val="22"/>
        </w:rPr>
        <w:t xml:space="preserve"> </w:t>
      </w:r>
      <w:proofErr w:type="spellStart"/>
      <w:r w:rsidRPr="0001543E">
        <w:rPr>
          <w:rFonts w:asciiTheme="minorBidi" w:hAnsiTheme="minorBidi" w:cstheme="minorBidi"/>
          <w:color w:val="auto"/>
          <w:sz w:val="22"/>
        </w:rPr>
        <w:t>mastitídy</w:t>
      </w:r>
      <w:proofErr w:type="spellEnd"/>
      <w:r w:rsidRPr="0001543E">
        <w:rPr>
          <w:rFonts w:asciiTheme="minorBidi" w:hAnsiTheme="minorBidi" w:cstheme="minorBidi"/>
          <w:color w:val="auto"/>
          <w:sz w:val="22"/>
        </w:rPr>
        <w:t xml:space="preserve"> u</w:t>
      </w:r>
      <w:r>
        <w:rPr>
          <w:rFonts w:asciiTheme="minorBidi" w:hAnsiTheme="minorBidi" w:cstheme="minorBidi"/>
          <w:color w:val="auto"/>
          <w:sz w:val="22"/>
        </w:rPr>
        <w:t> </w:t>
      </w:r>
      <w:proofErr w:type="spellStart"/>
      <w:r>
        <w:rPr>
          <w:rFonts w:asciiTheme="minorBidi" w:hAnsiTheme="minorBidi" w:cstheme="minorBidi"/>
          <w:color w:val="auto"/>
          <w:sz w:val="22"/>
        </w:rPr>
        <w:t>laktujúceho</w:t>
      </w:r>
      <w:proofErr w:type="spellEnd"/>
      <w:r>
        <w:rPr>
          <w:rFonts w:asciiTheme="minorBidi" w:hAnsiTheme="minorBidi" w:cstheme="minorBidi"/>
          <w:color w:val="auto"/>
          <w:sz w:val="22"/>
        </w:rPr>
        <w:t xml:space="preserve"> </w:t>
      </w:r>
      <w:r w:rsidRPr="0001543E">
        <w:rPr>
          <w:rFonts w:asciiTheme="minorBidi" w:hAnsiTheme="minorBidi" w:cstheme="minorBidi"/>
          <w:color w:val="auto"/>
          <w:sz w:val="22"/>
        </w:rPr>
        <w:t xml:space="preserve">hovädzieho dobytka (prevencia </w:t>
      </w:r>
      <w:proofErr w:type="spellStart"/>
      <w:r w:rsidRPr="0001543E">
        <w:rPr>
          <w:rFonts w:asciiTheme="minorBidi" w:hAnsiTheme="minorBidi" w:cstheme="minorBidi"/>
          <w:color w:val="auto"/>
          <w:sz w:val="22"/>
        </w:rPr>
        <w:t>mastitídy</w:t>
      </w:r>
      <w:proofErr w:type="spellEnd"/>
      <w:r w:rsidRPr="0001543E">
        <w:rPr>
          <w:rFonts w:asciiTheme="minorBidi" w:hAnsiTheme="minorBidi" w:cstheme="minorBidi"/>
          <w:color w:val="auto"/>
          <w:sz w:val="22"/>
        </w:rPr>
        <w:t>).</w:t>
      </w:r>
    </w:p>
    <w:p w:rsidR="00056660" w:rsidRPr="0001543E" w:rsidRDefault="00056660" w:rsidP="00056660">
      <w:pPr>
        <w:rPr>
          <w:rFonts w:asciiTheme="minorBidi" w:hAnsiTheme="minorBidi" w:cstheme="minorBidi"/>
          <w:szCs w:val="22"/>
          <w:lang w:eastAsia="sv-SE"/>
        </w:rPr>
      </w:pPr>
    </w:p>
    <w:p w:rsidR="00056660" w:rsidRPr="0001543E" w:rsidRDefault="00056660" w:rsidP="000566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Theme="minorBidi" w:hAnsiTheme="minorBidi" w:cstheme="minorBidi"/>
          <w:szCs w:val="22"/>
          <w:lang w:eastAsia="sv-SE"/>
        </w:rPr>
      </w:pPr>
      <w:r w:rsidRPr="0001543E">
        <w:rPr>
          <w:rFonts w:asciiTheme="minorBidi" w:hAnsiTheme="minorBidi" w:cstheme="minorBidi"/>
          <w:b/>
          <w:bCs/>
          <w:szCs w:val="22"/>
          <w:lang w:eastAsia="sv-SE"/>
        </w:rPr>
        <w:t xml:space="preserve">7. </w:t>
      </w:r>
      <w:r w:rsidRPr="0001543E">
        <w:rPr>
          <w:rFonts w:asciiTheme="minorBidi" w:hAnsiTheme="minorBidi" w:cstheme="minorBidi"/>
          <w:b/>
          <w:bCs/>
          <w:szCs w:val="22"/>
          <w:lang w:eastAsia="sv-SE"/>
        </w:rPr>
        <w:tab/>
        <w:t>Kontraindikácie</w:t>
      </w:r>
    </w:p>
    <w:p w:rsidR="00056660" w:rsidRPr="0001543E" w:rsidRDefault="00056660" w:rsidP="00056660">
      <w:pPr>
        <w:autoSpaceDE w:val="0"/>
        <w:autoSpaceDN w:val="0"/>
        <w:adjustRightInd w:val="0"/>
        <w:rPr>
          <w:rFonts w:asciiTheme="minorBidi" w:hAnsiTheme="minorBidi" w:cstheme="minorBidi"/>
          <w:szCs w:val="22"/>
          <w:lang w:eastAsia="sv-SE"/>
        </w:rPr>
      </w:pPr>
    </w:p>
    <w:p w:rsidR="00056660" w:rsidRPr="0001543E" w:rsidRDefault="00056660" w:rsidP="00056660">
      <w:pPr>
        <w:pStyle w:val="Default"/>
        <w:rPr>
          <w:rFonts w:asciiTheme="minorBidi" w:hAnsiTheme="minorBidi" w:cstheme="minorBidi"/>
          <w:color w:val="auto"/>
          <w:sz w:val="22"/>
          <w:szCs w:val="22"/>
        </w:rPr>
      </w:pPr>
      <w:r w:rsidRPr="0001543E">
        <w:rPr>
          <w:rFonts w:asciiTheme="minorBidi" w:hAnsiTheme="minorBidi" w:cstheme="minorBidi"/>
          <w:color w:val="auto"/>
          <w:sz w:val="22"/>
        </w:rPr>
        <w:t>Nepoužíva</w:t>
      </w:r>
      <w:r>
        <w:rPr>
          <w:rFonts w:asciiTheme="minorBidi" w:hAnsiTheme="minorBidi" w:cstheme="minorBidi"/>
          <w:color w:val="auto"/>
          <w:sz w:val="22"/>
        </w:rPr>
        <w:t>ť</w:t>
      </w:r>
      <w:r w:rsidRPr="0001543E">
        <w:rPr>
          <w:rFonts w:asciiTheme="minorBidi" w:hAnsiTheme="minorBidi" w:cstheme="minorBidi"/>
          <w:color w:val="auto"/>
          <w:sz w:val="22"/>
        </w:rPr>
        <w:t xml:space="preserve"> </w:t>
      </w:r>
      <w:r>
        <w:rPr>
          <w:rFonts w:asciiTheme="minorBidi" w:hAnsiTheme="minorBidi" w:cstheme="minorBidi"/>
          <w:color w:val="auto"/>
          <w:sz w:val="22"/>
        </w:rPr>
        <w:t>v prípadoch p</w:t>
      </w:r>
      <w:r w:rsidRPr="0001543E">
        <w:rPr>
          <w:rFonts w:asciiTheme="minorBidi" w:hAnsiTheme="minorBidi" w:cstheme="minorBidi"/>
          <w:color w:val="auto"/>
          <w:sz w:val="22"/>
        </w:rPr>
        <w:t xml:space="preserve">recitlivenosti na účinnú látku alebo </w:t>
      </w:r>
      <w:r>
        <w:rPr>
          <w:rFonts w:asciiTheme="minorBidi" w:hAnsiTheme="minorBidi" w:cstheme="minorBidi"/>
          <w:color w:val="auto"/>
          <w:sz w:val="22"/>
        </w:rPr>
        <w:t>na niektorú z pomocných látok</w:t>
      </w:r>
      <w:r w:rsidRPr="0001543E">
        <w:rPr>
          <w:rFonts w:asciiTheme="minorBidi" w:hAnsiTheme="minorBidi" w:cstheme="minorBidi"/>
          <w:color w:val="auto"/>
          <w:sz w:val="22"/>
        </w:rPr>
        <w:t>.</w:t>
      </w:r>
    </w:p>
    <w:p w:rsidR="00056660" w:rsidRPr="0001543E" w:rsidRDefault="00056660" w:rsidP="00056660">
      <w:pPr>
        <w:autoSpaceDE w:val="0"/>
        <w:autoSpaceDN w:val="0"/>
        <w:adjustRightInd w:val="0"/>
        <w:rPr>
          <w:rFonts w:asciiTheme="minorBidi" w:hAnsiTheme="minorBidi" w:cstheme="minorBidi"/>
          <w:color w:val="000000"/>
          <w:szCs w:val="22"/>
          <w:lang w:eastAsia="sv-SE"/>
        </w:rPr>
      </w:pPr>
    </w:p>
    <w:p w:rsidR="00056660" w:rsidRPr="0001543E" w:rsidRDefault="00056660" w:rsidP="000566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autoSpaceDE w:val="0"/>
        <w:autoSpaceDN w:val="0"/>
        <w:adjustRightInd w:val="0"/>
        <w:ind w:left="930" w:hanging="930"/>
        <w:rPr>
          <w:rFonts w:asciiTheme="minorBidi" w:hAnsiTheme="minorBidi" w:cstheme="minorBidi"/>
          <w:color w:val="000000"/>
          <w:szCs w:val="22"/>
          <w:lang w:eastAsia="sv-SE"/>
        </w:rPr>
      </w:pPr>
      <w:r>
        <w:rPr>
          <w:rFonts w:asciiTheme="minorBidi" w:hAnsiTheme="minorBidi" w:cstheme="minorBidi"/>
          <w:b/>
          <w:bCs/>
          <w:color w:val="000000"/>
          <w:szCs w:val="22"/>
          <w:lang w:eastAsia="sv-SE"/>
        </w:rPr>
        <w:t xml:space="preserve">8. </w:t>
      </w:r>
      <w:r>
        <w:rPr>
          <w:rFonts w:asciiTheme="minorBidi" w:hAnsiTheme="minorBidi" w:cstheme="minorBidi"/>
          <w:b/>
          <w:bCs/>
          <w:color w:val="000000"/>
          <w:szCs w:val="22"/>
          <w:lang w:eastAsia="sv-SE"/>
        </w:rPr>
        <w:tab/>
        <w:t>Nežiadu</w:t>
      </w:r>
      <w:r w:rsidRPr="0001543E">
        <w:rPr>
          <w:rFonts w:asciiTheme="minorBidi" w:hAnsiTheme="minorBidi" w:cstheme="minorBidi"/>
          <w:b/>
          <w:bCs/>
          <w:color w:val="000000"/>
          <w:szCs w:val="22"/>
          <w:lang w:eastAsia="sv-SE"/>
        </w:rPr>
        <w:t xml:space="preserve">ce účinky </w:t>
      </w:r>
    </w:p>
    <w:p w:rsidR="00056660" w:rsidRPr="0001543E" w:rsidRDefault="00056660" w:rsidP="00056660">
      <w:pPr>
        <w:rPr>
          <w:rFonts w:asciiTheme="minorBidi" w:hAnsiTheme="minorBidi" w:cstheme="minorBidi"/>
          <w:i/>
          <w:iCs/>
          <w:szCs w:val="22"/>
          <w:lang w:eastAsia="sv-SE"/>
        </w:rPr>
      </w:pPr>
    </w:p>
    <w:p w:rsidR="00056660" w:rsidRPr="0001543E" w:rsidRDefault="00056660" w:rsidP="00056660">
      <w:pPr>
        <w:pStyle w:val="Default"/>
        <w:rPr>
          <w:rFonts w:asciiTheme="minorBidi" w:hAnsiTheme="minorBidi" w:cstheme="minorBidi"/>
          <w:color w:val="auto"/>
          <w:sz w:val="22"/>
          <w:szCs w:val="22"/>
        </w:rPr>
      </w:pPr>
      <w:r w:rsidRPr="0001543E">
        <w:rPr>
          <w:rFonts w:asciiTheme="minorBidi" w:hAnsiTheme="minorBidi" w:cstheme="minorBidi"/>
          <w:color w:val="auto"/>
          <w:sz w:val="22"/>
          <w:szCs w:val="22"/>
        </w:rPr>
        <w:t>Chronické pôsobenie jódu môže spôsobiť alergiu na jód (ekzém pod vplyvom jódu).</w:t>
      </w:r>
    </w:p>
    <w:p w:rsidR="00056660" w:rsidRPr="0001543E" w:rsidRDefault="00056660" w:rsidP="00056660">
      <w:pPr>
        <w:pStyle w:val="Zkladntext2"/>
        <w:spacing w:line="240" w:lineRule="auto"/>
        <w:ind w:left="0" w:firstLine="0"/>
      </w:pPr>
      <w:r w:rsidRPr="0001543E">
        <w:t>Alergická reakcia na jód sa môže prejavovať ako alergická kožná reakcia, alebo v</w:t>
      </w:r>
      <w:r>
        <w:t xml:space="preserve"> zriedkavých </w:t>
      </w:r>
      <w:r w:rsidRPr="0001543E">
        <w:t xml:space="preserve">prípadoch tiež ako </w:t>
      </w:r>
      <w:proofErr w:type="spellStart"/>
      <w:r w:rsidRPr="0001543E">
        <w:t>anafylaktický</w:t>
      </w:r>
      <w:proofErr w:type="spellEnd"/>
      <w:r w:rsidRPr="0001543E">
        <w:t xml:space="preserve"> šok.</w:t>
      </w:r>
    </w:p>
    <w:p w:rsidR="00056660" w:rsidRPr="0001543E" w:rsidRDefault="00056660" w:rsidP="00056660">
      <w:pPr>
        <w:autoSpaceDE w:val="0"/>
        <w:autoSpaceDN w:val="0"/>
        <w:adjustRightInd w:val="0"/>
        <w:ind w:left="0" w:firstLine="0"/>
        <w:rPr>
          <w:rFonts w:asciiTheme="minorBidi" w:hAnsiTheme="minorBidi" w:cstheme="minorBidi"/>
          <w:color w:val="000000"/>
          <w:szCs w:val="22"/>
        </w:rPr>
      </w:pPr>
      <w:r>
        <w:rPr>
          <w:rFonts w:asciiTheme="minorBidi" w:hAnsiTheme="minorBidi" w:cstheme="minorBidi"/>
          <w:color w:val="000000"/>
          <w:szCs w:val="22"/>
        </w:rPr>
        <w:t>Frekvencia výskytu nežiadu</w:t>
      </w:r>
      <w:r w:rsidRPr="0001543E">
        <w:rPr>
          <w:rFonts w:asciiTheme="minorBidi" w:hAnsiTheme="minorBidi" w:cstheme="minorBidi"/>
          <w:color w:val="000000"/>
          <w:szCs w:val="22"/>
        </w:rPr>
        <w:t xml:space="preserve">cich účinkov sa definuje použitím nasledujúceho pravidla: </w:t>
      </w:r>
    </w:p>
    <w:p w:rsidR="00056660" w:rsidRPr="0001543E" w:rsidRDefault="00056660" w:rsidP="00056660">
      <w:pPr>
        <w:autoSpaceDE w:val="0"/>
        <w:autoSpaceDN w:val="0"/>
        <w:adjustRightInd w:val="0"/>
        <w:rPr>
          <w:rFonts w:asciiTheme="minorBidi" w:hAnsiTheme="minorBidi" w:cstheme="minorBidi"/>
          <w:color w:val="000000"/>
          <w:szCs w:val="22"/>
        </w:rPr>
      </w:pPr>
      <w:r w:rsidRPr="0001543E">
        <w:rPr>
          <w:rFonts w:asciiTheme="minorBidi" w:hAnsiTheme="minorBidi" w:cstheme="minorBidi"/>
          <w:color w:val="000000"/>
          <w:szCs w:val="22"/>
        </w:rPr>
        <w:t>-</w:t>
      </w:r>
      <w:r w:rsidRPr="0001543E">
        <w:rPr>
          <w:rFonts w:asciiTheme="minorBidi" w:hAnsiTheme="minorBidi" w:cstheme="minorBidi"/>
          <w:color w:val="000000"/>
          <w:szCs w:val="22"/>
        </w:rPr>
        <w:tab/>
        <w:t>veľmi časté (nežiad</w:t>
      </w:r>
      <w:r>
        <w:rPr>
          <w:rFonts w:asciiTheme="minorBidi" w:hAnsiTheme="minorBidi" w:cstheme="minorBidi"/>
          <w:color w:val="000000"/>
          <w:szCs w:val="22"/>
        </w:rPr>
        <w:t>u</w:t>
      </w:r>
      <w:r w:rsidRPr="0001543E">
        <w:rPr>
          <w:rFonts w:asciiTheme="minorBidi" w:hAnsiTheme="minorBidi" w:cstheme="minorBidi"/>
          <w:color w:val="000000"/>
          <w:szCs w:val="22"/>
        </w:rPr>
        <w:t>ce účinky sa prejavili u viac ako 1 z 10 liečených zvierat)</w:t>
      </w:r>
    </w:p>
    <w:p w:rsidR="00056660" w:rsidRPr="0001543E" w:rsidRDefault="00056660" w:rsidP="00056660">
      <w:pPr>
        <w:autoSpaceDE w:val="0"/>
        <w:autoSpaceDN w:val="0"/>
        <w:adjustRightInd w:val="0"/>
        <w:rPr>
          <w:rFonts w:asciiTheme="minorBidi" w:hAnsiTheme="minorBidi" w:cstheme="minorBidi"/>
          <w:color w:val="000000"/>
          <w:szCs w:val="22"/>
        </w:rPr>
      </w:pPr>
      <w:r w:rsidRPr="0001543E">
        <w:rPr>
          <w:rFonts w:asciiTheme="minorBidi" w:hAnsiTheme="minorBidi" w:cstheme="minorBidi"/>
          <w:color w:val="000000"/>
          <w:szCs w:val="22"/>
        </w:rPr>
        <w:t>-</w:t>
      </w:r>
      <w:r w:rsidRPr="0001543E">
        <w:rPr>
          <w:rFonts w:asciiTheme="minorBidi" w:hAnsiTheme="minorBidi" w:cstheme="minorBidi"/>
          <w:color w:val="000000"/>
          <w:szCs w:val="22"/>
        </w:rPr>
        <w:tab/>
        <w:t>časté (u viac ako 1 ale menej ako 10 zo 100 liečených zvierat)</w:t>
      </w:r>
    </w:p>
    <w:p w:rsidR="00056660" w:rsidRPr="0001543E" w:rsidRDefault="00056660" w:rsidP="00056660">
      <w:pPr>
        <w:autoSpaceDE w:val="0"/>
        <w:autoSpaceDN w:val="0"/>
        <w:adjustRightInd w:val="0"/>
        <w:rPr>
          <w:rFonts w:asciiTheme="minorBidi" w:hAnsiTheme="minorBidi" w:cstheme="minorBidi"/>
          <w:color w:val="000000"/>
          <w:szCs w:val="22"/>
        </w:rPr>
      </w:pPr>
      <w:r w:rsidRPr="0001543E">
        <w:rPr>
          <w:rFonts w:asciiTheme="minorBidi" w:hAnsiTheme="minorBidi" w:cstheme="minorBidi"/>
          <w:color w:val="000000"/>
          <w:szCs w:val="22"/>
        </w:rPr>
        <w:t>-</w:t>
      </w:r>
      <w:r w:rsidRPr="0001543E">
        <w:rPr>
          <w:rFonts w:asciiTheme="minorBidi" w:hAnsiTheme="minorBidi" w:cstheme="minorBidi"/>
          <w:color w:val="000000"/>
          <w:szCs w:val="22"/>
        </w:rPr>
        <w:tab/>
        <w:t>menej časté (u viac ako 1 ale menej ako 10 z 1 000 liečených zvierat)</w:t>
      </w:r>
    </w:p>
    <w:p w:rsidR="00056660" w:rsidRPr="0001543E" w:rsidRDefault="00056660" w:rsidP="00056660">
      <w:pPr>
        <w:autoSpaceDE w:val="0"/>
        <w:autoSpaceDN w:val="0"/>
        <w:adjustRightInd w:val="0"/>
        <w:rPr>
          <w:rFonts w:asciiTheme="minorBidi" w:hAnsiTheme="minorBidi" w:cstheme="minorBidi"/>
          <w:color w:val="000000"/>
          <w:szCs w:val="22"/>
        </w:rPr>
      </w:pPr>
      <w:r w:rsidRPr="0001543E">
        <w:rPr>
          <w:rFonts w:asciiTheme="minorBidi" w:hAnsiTheme="minorBidi" w:cstheme="minorBidi"/>
          <w:color w:val="000000"/>
          <w:szCs w:val="22"/>
        </w:rPr>
        <w:t>-</w:t>
      </w:r>
      <w:r w:rsidRPr="0001543E">
        <w:rPr>
          <w:rFonts w:asciiTheme="minorBidi" w:hAnsiTheme="minorBidi" w:cstheme="minorBidi"/>
          <w:color w:val="000000"/>
          <w:szCs w:val="22"/>
        </w:rPr>
        <w:tab/>
        <w:t>zriedkavé (u viac ako 1 ale menej ako 10 z 10 000 liečených zvierat)</w:t>
      </w:r>
    </w:p>
    <w:p w:rsidR="00056660" w:rsidRPr="0001543E" w:rsidRDefault="00056660" w:rsidP="00056660">
      <w:pPr>
        <w:pStyle w:val="Default"/>
        <w:rPr>
          <w:rFonts w:asciiTheme="minorBidi" w:hAnsiTheme="minorBidi" w:cstheme="minorBidi"/>
          <w:color w:val="auto"/>
          <w:sz w:val="22"/>
          <w:szCs w:val="22"/>
        </w:rPr>
      </w:pPr>
      <w:r>
        <w:rPr>
          <w:rFonts w:asciiTheme="minorBidi" w:hAnsiTheme="minorBidi" w:cstheme="minorBidi"/>
          <w:sz w:val="22"/>
          <w:szCs w:val="22"/>
        </w:rPr>
        <w:t xml:space="preserve">-         </w:t>
      </w:r>
      <w:r w:rsidRPr="0001543E">
        <w:rPr>
          <w:rFonts w:asciiTheme="minorBidi" w:hAnsiTheme="minorBidi" w:cstheme="minorBidi"/>
          <w:sz w:val="22"/>
          <w:szCs w:val="22"/>
        </w:rPr>
        <w:t>veľmi zriedkavé (u menej ako 1 z 10 000 liečených zvierat, vrátane ojedinelých hlásení).</w:t>
      </w:r>
    </w:p>
    <w:p w:rsidR="00056660" w:rsidRPr="0001543E" w:rsidRDefault="00056660" w:rsidP="00056660">
      <w:pPr>
        <w:rPr>
          <w:rFonts w:asciiTheme="minorBidi" w:hAnsiTheme="minorBidi" w:cstheme="minorBidi"/>
          <w:szCs w:val="22"/>
        </w:rPr>
      </w:pPr>
    </w:p>
    <w:p w:rsidR="00056660" w:rsidRPr="0001543E" w:rsidRDefault="00056660" w:rsidP="00056660">
      <w:pPr>
        <w:pStyle w:val="Default"/>
        <w:rPr>
          <w:rFonts w:asciiTheme="minorBidi" w:hAnsiTheme="minorBidi" w:cstheme="minorBidi"/>
          <w:color w:val="auto"/>
          <w:sz w:val="22"/>
          <w:szCs w:val="22"/>
        </w:rPr>
      </w:pPr>
      <w:r>
        <w:rPr>
          <w:rFonts w:asciiTheme="minorBidi" w:hAnsiTheme="minorBidi" w:cstheme="minorBidi"/>
          <w:color w:val="auto"/>
          <w:sz w:val="22"/>
          <w:szCs w:val="22"/>
        </w:rPr>
        <w:t>Ak zistíte akékoľvek nežiadu</w:t>
      </w:r>
      <w:r w:rsidRPr="0001543E">
        <w:rPr>
          <w:rFonts w:asciiTheme="minorBidi" w:hAnsiTheme="minorBidi" w:cstheme="minorBidi"/>
          <w:color w:val="auto"/>
          <w:sz w:val="22"/>
          <w:szCs w:val="22"/>
        </w:rPr>
        <w:t>ce účinky, aj tie, ktoré už nie sú uvedené na tejto etikete, alebo si myslíte, že liek je neúčinný, informujte vášho veterinárneho lekára alebo lekárnika.</w:t>
      </w:r>
    </w:p>
    <w:p w:rsidR="00056660" w:rsidRPr="0001543E" w:rsidRDefault="00056660" w:rsidP="00056660">
      <w:pPr>
        <w:pStyle w:val="Default"/>
        <w:rPr>
          <w:rFonts w:asciiTheme="minorBidi" w:hAnsiTheme="minorBidi" w:cstheme="minorBidi"/>
          <w:color w:val="auto"/>
          <w:sz w:val="22"/>
          <w:szCs w:val="22"/>
        </w:rPr>
      </w:pPr>
    </w:p>
    <w:p w:rsidR="00056660" w:rsidRPr="0001543E" w:rsidRDefault="00056660" w:rsidP="00056660">
      <w:pPr>
        <w:pStyle w:val="Default"/>
        <w:rPr>
          <w:rFonts w:asciiTheme="minorBidi" w:hAnsiTheme="minorBidi" w:cstheme="minorBidi"/>
          <w:color w:val="auto"/>
          <w:sz w:val="22"/>
          <w:szCs w:val="22"/>
        </w:rPr>
      </w:pPr>
      <w:r w:rsidRPr="0001543E">
        <w:rPr>
          <w:rFonts w:asciiTheme="minorBidi" w:hAnsiTheme="minorBidi" w:cstheme="minorBidi"/>
          <w:sz w:val="22"/>
          <w:szCs w:val="22"/>
        </w:rPr>
        <w:t xml:space="preserve">Prípadne </w:t>
      </w:r>
      <w:r>
        <w:rPr>
          <w:rFonts w:asciiTheme="minorBidi" w:hAnsiTheme="minorBidi" w:cstheme="minorBidi"/>
          <w:sz w:val="22"/>
          <w:szCs w:val="22"/>
        </w:rPr>
        <w:t xml:space="preserve">nežiaduce </w:t>
      </w:r>
      <w:r w:rsidRPr="0001543E">
        <w:rPr>
          <w:rFonts w:asciiTheme="minorBidi" w:hAnsiTheme="minorBidi" w:cstheme="minorBidi"/>
          <w:sz w:val="22"/>
          <w:szCs w:val="22"/>
        </w:rPr>
        <w:t>účinky môžete nahlásiť národnej kompetentnej autorite. {</w:t>
      </w:r>
      <w:r>
        <w:rPr>
          <w:rFonts w:asciiTheme="minorBidi" w:hAnsiTheme="minorBidi" w:cstheme="minorBidi"/>
          <w:sz w:val="22"/>
          <w:szCs w:val="22"/>
        </w:rPr>
        <w:t>www.uskvbl.sk</w:t>
      </w:r>
      <w:r w:rsidRPr="0001543E">
        <w:rPr>
          <w:rFonts w:asciiTheme="minorBidi" w:hAnsiTheme="minorBidi" w:cstheme="minorBidi"/>
          <w:sz w:val="22"/>
          <w:szCs w:val="22"/>
        </w:rPr>
        <w:t>}</w:t>
      </w:r>
    </w:p>
    <w:p w:rsidR="00056660" w:rsidRPr="0001543E" w:rsidRDefault="00056660" w:rsidP="00056660">
      <w:pPr>
        <w:ind w:left="0" w:firstLine="0"/>
        <w:rPr>
          <w:rFonts w:asciiTheme="minorBidi" w:hAnsiTheme="minorBidi" w:cstheme="minorBidi"/>
          <w:i/>
          <w:iCs/>
          <w:szCs w:val="22"/>
          <w:lang w:eastAsia="sv-SE"/>
        </w:rPr>
      </w:pPr>
    </w:p>
    <w:p w:rsidR="00056660" w:rsidRPr="0001543E" w:rsidRDefault="00056660" w:rsidP="000566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Theme="minorBidi" w:hAnsiTheme="minorBidi" w:cstheme="minorBidi"/>
          <w:i/>
          <w:iCs/>
          <w:szCs w:val="22"/>
          <w:lang w:eastAsia="sv-SE"/>
        </w:rPr>
      </w:pPr>
      <w:r w:rsidRPr="0001543E">
        <w:rPr>
          <w:rFonts w:asciiTheme="minorBidi" w:hAnsiTheme="minorBidi" w:cstheme="minorBidi"/>
          <w:b/>
          <w:bCs/>
          <w:szCs w:val="22"/>
          <w:lang w:eastAsia="sv-SE"/>
        </w:rPr>
        <w:t>9.</w:t>
      </w:r>
      <w:r w:rsidRPr="0001543E">
        <w:rPr>
          <w:rFonts w:asciiTheme="minorBidi" w:hAnsiTheme="minorBidi" w:cstheme="minorBidi"/>
          <w:b/>
          <w:bCs/>
          <w:szCs w:val="22"/>
          <w:lang w:eastAsia="sv-SE"/>
        </w:rPr>
        <w:tab/>
        <w:t>Cieľové druhy</w:t>
      </w:r>
    </w:p>
    <w:p w:rsidR="00056660" w:rsidRPr="0001543E" w:rsidRDefault="00056660" w:rsidP="00056660">
      <w:pPr>
        <w:rPr>
          <w:rFonts w:asciiTheme="minorBidi" w:hAnsiTheme="minorBidi" w:cstheme="minorBidi"/>
          <w:i/>
          <w:iCs/>
          <w:szCs w:val="22"/>
          <w:lang w:eastAsia="sv-SE"/>
        </w:rPr>
      </w:pPr>
    </w:p>
    <w:p w:rsidR="00056660" w:rsidRPr="0008607A" w:rsidRDefault="00056660" w:rsidP="00056660">
      <w:pPr>
        <w:pStyle w:val="Default"/>
        <w:rPr>
          <w:rFonts w:asciiTheme="minorBidi" w:hAnsiTheme="minorBidi" w:cstheme="minorBidi"/>
          <w:color w:val="auto"/>
          <w:sz w:val="22"/>
          <w:szCs w:val="22"/>
        </w:rPr>
      </w:pPr>
      <w:r>
        <w:rPr>
          <w:rFonts w:asciiTheme="minorBidi" w:hAnsiTheme="minorBidi" w:cstheme="minorBidi"/>
          <w:color w:val="auto"/>
          <w:sz w:val="22"/>
        </w:rPr>
        <w:t>H</w:t>
      </w:r>
      <w:r w:rsidRPr="0001543E">
        <w:rPr>
          <w:rFonts w:asciiTheme="minorBidi" w:hAnsiTheme="minorBidi" w:cstheme="minorBidi"/>
          <w:color w:val="auto"/>
          <w:sz w:val="22"/>
        </w:rPr>
        <w:t>ovädzí dobytok</w:t>
      </w:r>
      <w:r>
        <w:rPr>
          <w:rFonts w:asciiTheme="minorBidi" w:hAnsiTheme="minorBidi" w:cstheme="minorBidi"/>
          <w:color w:val="auto"/>
          <w:sz w:val="22"/>
        </w:rPr>
        <w:t xml:space="preserve"> </w:t>
      </w:r>
      <w:r>
        <w:rPr>
          <w:rFonts w:asciiTheme="minorBidi" w:hAnsiTheme="minorBidi" w:cstheme="minorBidi"/>
          <w:color w:val="auto"/>
          <w:sz w:val="22"/>
          <w:lang w:val="en-US"/>
        </w:rPr>
        <w:t>(</w:t>
      </w:r>
      <w:proofErr w:type="spellStart"/>
      <w:r>
        <w:rPr>
          <w:rFonts w:asciiTheme="minorBidi" w:hAnsiTheme="minorBidi" w:cstheme="minorBidi"/>
          <w:color w:val="auto"/>
          <w:sz w:val="22"/>
          <w:lang w:val="en-US"/>
        </w:rPr>
        <w:t>laktujúce</w:t>
      </w:r>
      <w:proofErr w:type="spellEnd"/>
      <w:r>
        <w:rPr>
          <w:rFonts w:asciiTheme="minorBidi" w:hAnsiTheme="minorBidi" w:cstheme="minorBidi"/>
          <w:color w:val="auto"/>
          <w:sz w:val="22"/>
          <w:lang w:val="en-US"/>
        </w:rPr>
        <w:t xml:space="preserve"> </w:t>
      </w:r>
      <w:proofErr w:type="spellStart"/>
      <w:r>
        <w:rPr>
          <w:rFonts w:asciiTheme="minorBidi" w:hAnsiTheme="minorBidi" w:cstheme="minorBidi"/>
          <w:color w:val="auto"/>
          <w:sz w:val="22"/>
          <w:lang w:val="en-US"/>
        </w:rPr>
        <w:t>kravy</w:t>
      </w:r>
      <w:proofErr w:type="spellEnd"/>
      <w:r>
        <w:rPr>
          <w:rFonts w:asciiTheme="minorBidi" w:hAnsiTheme="minorBidi" w:cstheme="minorBidi"/>
          <w:color w:val="auto"/>
          <w:sz w:val="22"/>
          <w:lang w:val="en-US"/>
        </w:rPr>
        <w:t>)</w:t>
      </w:r>
    </w:p>
    <w:p w:rsidR="00056660" w:rsidRPr="0001543E" w:rsidRDefault="00056660" w:rsidP="00056660">
      <w:pPr>
        <w:autoSpaceDE w:val="0"/>
        <w:autoSpaceDN w:val="0"/>
        <w:adjustRightInd w:val="0"/>
        <w:rPr>
          <w:rFonts w:asciiTheme="minorBidi" w:hAnsiTheme="minorBidi" w:cstheme="minorBidi"/>
          <w:i/>
          <w:iCs/>
          <w:color w:val="000000"/>
          <w:szCs w:val="22"/>
          <w:lang w:eastAsia="sv-SE"/>
        </w:rPr>
      </w:pPr>
    </w:p>
    <w:p w:rsidR="00056660" w:rsidRPr="0001543E" w:rsidRDefault="00056660" w:rsidP="000566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Theme="minorBidi" w:hAnsiTheme="minorBidi" w:cstheme="minorBidi"/>
          <w:i/>
          <w:iCs/>
          <w:szCs w:val="22"/>
          <w:lang w:eastAsia="sv-SE"/>
        </w:rPr>
      </w:pPr>
      <w:r w:rsidRPr="0001543E">
        <w:rPr>
          <w:rFonts w:asciiTheme="minorBidi" w:hAnsiTheme="minorBidi" w:cstheme="minorBidi"/>
          <w:b/>
          <w:bCs/>
          <w:szCs w:val="22"/>
          <w:lang w:eastAsia="sv-SE"/>
        </w:rPr>
        <w:t xml:space="preserve">10. </w:t>
      </w:r>
      <w:r w:rsidRPr="0001543E">
        <w:rPr>
          <w:rFonts w:asciiTheme="minorBidi" w:hAnsiTheme="minorBidi" w:cstheme="minorBidi"/>
          <w:b/>
          <w:bCs/>
          <w:szCs w:val="22"/>
          <w:lang w:eastAsia="sv-SE"/>
        </w:rPr>
        <w:tab/>
      </w:r>
      <w:r w:rsidRPr="0001543E">
        <w:rPr>
          <w:rFonts w:asciiTheme="minorBidi" w:hAnsiTheme="minorBidi" w:cstheme="minorBidi"/>
          <w:b/>
          <w:bCs/>
          <w:szCs w:val="22"/>
        </w:rPr>
        <w:t>Dávkovanie pre každý druh, cesta(-y) a spôsob podania lieku</w:t>
      </w:r>
      <w:r w:rsidRPr="0001543E">
        <w:rPr>
          <w:rFonts w:asciiTheme="minorBidi" w:hAnsiTheme="minorBidi" w:cstheme="minorBidi"/>
          <w:b/>
          <w:bCs/>
          <w:szCs w:val="22"/>
          <w:lang w:eastAsia="sv-SE"/>
        </w:rPr>
        <w:t xml:space="preserve"> </w:t>
      </w:r>
    </w:p>
    <w:p w:rsidR="00056660" w:rsidRPr="0001543E" w:rsidRDefault="00056660" w:rsidP="00056660">
      <w:pPr>
        <w:rPr>
          <w:rFonts w:asciiTheme="minorBidi" w:hAnsiTheme="minorBidi" w:cstheme="minorBidi"/>
          <w:i/>
          <w:iCs/>
          <w:szCs w:val="22"/>
          <w:lang w:eastAsia="sv-SE"/>
        </w:rPr>
      </w:pPr>
    </w:p>
    <w:p w:rsidR="00056660" w:rsidRPr="0001543E" w:rsidRDefault="00056660" w:rsidP="00056660">
      <w:pPr>
        <w:pStyle w:val="Default"/>
        <w:rPr>
          <w:rFonts w:asciiTheme="minorBidi" w:hAnsiTheme="minorBidi" w:cstheme="minorBidi"/>
          <w:color w:val="auto"/>
          <w:sz w:val="22"/>
          <w:szCs w:val="22"/>
        </w:rPr>
      </w:pPr>
      <w:r>
        <w:rPr>
          <w:rFonts w:ascii="Times New Roman" w:hAnsi="Times New Roman"/>
          <w:sz w:val="22"/>
          <w:szCs w:val="22"/>
          <w:u w:val="single"/>
        </w:rPr>
        <w:t>Použitie na struky</w:t>
      </w:r>
      <w:r w:rsidRPr="0001543E">
        <w:rPr>
          <w:rFonts w:asciiTheme="minorBidi" w:hAnsiTheme="minorBidi" w:cstheme="minorBidi"/>
          <w:color w:val="auto"/>
          <w:sz w:val="22"/>
        </w:rPr>
        <w:t>.</w:t>
      </w:r>
    </w:p>
    <w:p w:rsidR="00056660" w:rsidRPr="0001543E" w:rsidRDefault="00056660" w:rsidP="00056660">
      <w:pPr>
        <w:pStyle w:val="Default"/>
        <w:rPr>
          <w:rFonts w:asciiTheme="minorBidi" w:hAnsiTheme="minorBidi" w:cstheme="minorBidi"/>
          <w:color w:val="auto"/>
          <w:sz w:val="22"/>
          <w:szCs w:val="22"/>
        </w:rPr>
      </w:pPr>
      <w:r w:rsidRPr="00844DF2">
        <w:rPr>
          <w:rFonts w:ascii="Times New Roman" w:hAnsi="Times New Roman"/>
          <w:sz w:val="22"/>
          <w:szCs w:val="22"/>
        </w:rPr>
        <w:t>Roztok by sa mal používať nezriedený pomocou vhodnej nádoby na ponáranie strukov</w:t>
      </w:r>
      <w:r w:rsidRPr="0001543E">
        <w:rPr>
          <w:rFonts w:asciiTheme="minorBidi" w:hAnsiTheme="minorBidi" w:cstheme="minorBidi"/>
          <w:color w:val="auto"/>
          <w:sz w:val="22"/>
        </w:rPr>
        <w:t>.</w:t>
      </w:r>
    </w:p>
    <w:p w:rsidR="00056660" w:rsidRPr="00C45B14" w:rsidRDefault="00056660" w:rsidP="00056660">
      <w:pPr>
        <w:pStyle w:val="Default"/>
        <w:rPr>
          <w:rFonts w:asciiTheme="minorBidi" w:hAnsiTheme="minorBidi" w:cstheme="minorBidi"/>
          <w:color w:val="auto"/>
          <w:sz w:val="22"/>
        </w:rPr>
      </w:pPr>
      <w:r w:rsidRPr="0001543E">
        <w:rPr>
          <w:rFonts w:asciiTheme="minorBidi" w:hAnsiTheme="minorBidi" w:cstheme="minorBidi"/>
          <w:color w:val="auto"/>
          <w:sz w:val="22"/>
        </w:rPr>
        <w:t>Nádoba by mala obsahovať minimálne 5 ml ponorného roztoku. Ponorte každý cecok priamo po dojení a zaistite, aby bol z troch štvrtín dĺžky celý ponorený v roztoku. Podľa potreby dolejte roztok do nádoby. Po ošetr</w:t>
      </w:r>
      <w:r>
        <w:rPr>
          <w:rFonts w:asciiTheme="minorBidi" w:hAnsiTheme="minorBidi" w:cstheme="minorBidi"/>
          <w:color w:val="auto"/>
          <w:sz w:val="22"/>
        </w:rPr>
        <w:t>en</w:t>
      </w:r>
      <w:r w:rsidRPr="0001543E">
        <w:rPr>
          <w:rFonts w:asciiTheme="minorBidi" w:hAnsiTheme="minorBidi" w:cstheme="minorBidi"/>
          <w:color w:val="auto"/>
          <w:sz w:val="22"/>
        </w:rPr>
        <w:t>í nádobu vyprázdnite a pre</w:t>
      </w:r>
      <w:r>
        <w:rPr>
          <w:rFonts w:asciiTheme="minorBidi" w:hAnsiTheme="minorBidi" w:cstheme="minorBidi"/>
          <w:color w:val="auto"/>
          <w:sz w:val="22"/>
        </w:rPr>
        <w:t>d</w:t>
      </w:r>
      <w:r w:rsidRPr="0001543E">
        <w:rPr>
          <w:rFonts w:asciiTheme="minorBidi" w:hAnsiTheme="minorBidi" w:cstheme="minorBidi"/>
          <w:color w:val="auto"/>
          <w:sz w:val="22"/>
        </w:rPr>
        <w:t xml:space="preserve"> opätovným použitím </w:t>
      </w:r>
      <w:r>
        <w:rPr>
          <w:rFonts w:asciiTheme="minorBidi" w:hAnsiTheme="minorBidi" w:cstheme="minorBidi"/>
          <w:color w:val="auto"/>
          <w:sz w:val="22"/>
        </w:rPr>
        <w:t xml:space="preserve">dôkladne </w:t>
      </w:r>
      <w:r w:rsidRPr="0001543E">
        <w:rPr>
          <w:rFonts w:asciiTheme="minorBidi" w:hAnsiTheme="minorBidi" w:cstheme="minorBidi"/>
          <w:color w:val="auto"/>
          <w:sz w:val="22"/>
        </w:rPr>
        <w:t xml:space="preserve">vyčistite. </w:t>
      </w:r>
      <w:r>
        <w:rPr>
          <w:rFonts w:asciiTheme="minorBidi" w:hAnsiTheme="minorBidi" w:cstheme="minorBidi"/>
          <w:color w:val="auto"/>
          <w:sz w:val="22"/>
        </w:rPr>
        <w:t>Tento liek je určený</w:t>
      </w:r>
      <w:r w:rsidRPr="0001543E">
        <w:rPr>
          <w:rFonts w:asciiTheme="minorBidi" w:hAnsiTheme="minorBidi" w:cstheme="minorBidi"/>
          <w:color w:val="auto"/>
          <w:sz w:val="22"/>
        </w:rPr>
        <w:t xml:space="preserve"> ako prípravok na ponáranie </w:t>
      </w:r>
      <w:r>
        <w:rPr>
          <w:rFonts w:asciiTheme="minorBidi" w:hAnsiTheme="minorBidi" w:cstheme="minorBidi"/>
          <w:color w:val="auto"/>
          <w:sz w:val="22"/>
        </w:rPr>
        <w:t>strukov</w:t>
      </w:r>
      <w:r w:rsidRPr="0001543E">
        <w:rPr>
          <w:rFonts w:asciiTheme="minorBidi" w:hAnsiTheme="minorBidi" w:cstheme="minorBidi"/>
          <w:color w:val="auto"/>
          <w:sz w:val="22"/>
        </w:rPr>
        <w:t xml:space="preserve"> po dojení a môže sa </w:t>
      </w:r>
      <w:r>
        <w:rPr>
          <w:rFonts w:asciiTheme="minorBidi" w:hAnsiTheme="minorBidi" w:cstheme="minorBidi"/>
          <w:color w:val="auto"/>
          <w:sz w:val="22"/>
        </w:rPr>
        <w:t>použiť</w:t>
      </w:r>
      <w:r w:rsidRPr="0001543E">
        <w:rPr>
          <w:rFonts w:asciiTheme="minorBidi" w:hAnsiTheme="minorBidi" w:cstheme="minorBidi"/>
          <w:color w:val="auto"/>
          <w:sz w:val="22"/>
        </w:rPr>
        <w:t xml:space="preserve"> až dva razy denne. </w:t>
      </w:r>
    </w:p>
    <w:p w:rsidR="00056660" w:rsidRPr="0001543E" w:rsidRDefault="00056660" w:rsidP="00056660">
      <w:pPr>
        <w:pStyle w:val="Default"/>
        <w:rPr>
          <w:rFonts w:asciiTheme="minorBidi" w:hAnsiTheme="minorBidi" w:cstheme="minorBidi"/>
          <w:color w:val="auto"/>
          <w:sz w:val="22"/>
          <w:szCs w:val="22"/>
        </w:rPr>
      </w:pPr>
      <w:r w:rsidRPr="0001543E">
        <w:rPr>
          <w:rFonts w:asciiTheme="minorBidi" w:hAnsiTheme="minorBidi" w:cstheme="minorBidi"/>
          <w:color w:val="auto"/>
          <w:sz w:val="22"/>
        </w:rPr>
        <w:t>Dĺžka použitia nie je časovo obmedzená.</w:t>
      </w:r>
    </w:p>
    <w:p w:rsidR="00056660" w:rsidRDefault="00056660" w:rsidP="00056660">
      <w:pPr>
        <w:rPr>
          <w:rFonts w:cs="Arial"/>
        </w:rPr>
      </w:pPr>
      <w:r>
        <w:rPr>
          <w:rFonts w:cs="Arial"/>
        </w:rPr>
        <w:t xml:space="preserve">Použitie lieku by malo byť spojené s cieleným očistením vemien a strukov vhodnou </w:t>
      </w:r>
      <w:r>
        <w:rPr>
          <w:rFonts w:cs="Arial"/>
        </w:rPr>
        <w:t>vlhkou</w:t>
      </w:r>
    </w:p>
    <w:p w:rsidR="00056660" w:rsidRDefault="00056660" w:rsidP="00056660">
      <w:pPr>
        <w:rPr>
          <w:rFonts w:cs="Arial"/>
        </w:rPr>
      </w:pPr>
      <w:r>
        <w:rPr>
          <w:rFonts w:cs="Arial"/>
        </w:rPr>
        <w:t>handričkou a ich usušením pred</w:t>
      </w:r>
      <w:r>
        <w:rPr>
          <w:rFonts w:cs="Arial"/>
        </w:rPr>
        <w:t xml:space="preserve"> </w:t>
      </w:r>
      <w:r>
        <w:rPr>
          <w:rFonts w:cs="Arial"/>
        </w:rPr>
        <w:t>dojením.</w:t>
      </w:r>
    </w:p>
    <w:p w:rsidR="00056660" w:rsidRPr="0001543E" w:rsidRDefault="00056660" w:rsidP="00056660">
      <w:pPr>
        <w:rPr>
          <w:rFonts w:asciiTheme="minorBidi" w:hAnsiTheme="minorBidi" w:cstheme="minorBidi"/>
          <w:i/>
          <w:iCs/>
          <w:szCs w:val="22"/>
          <w:lang w:eastAsia="sv-SE"/>
        </w:rPr>
      </w:pPr>
    </w:p>
    <w:p w:rsidR="00056660" w:rsidRPr="0001543E" w:rsidRDefault="00056660" w:rsidP="000566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Theme="minorBidi" w:hAnsiTheme="minorBidi" w:cstheme="minorBidi"/>
          <w:i/>
          <w:iCs/>
          <w:szCs w:val="22"/>
          <w:lang w:eastAsia="sv-SE"/>
        </w:rPr>
      </w:pPr>
      <w:r w:rsidRPr="0001543E">
        <w:rPr>
          <w:rFonts w:asciiTheme="minorBidi" w:hAnsiTheme="minorBidi" w:cstheme="minorBidi"/>
          <w:b/>
          <w:bCs/>
          <w:szCs w:val="22"/>
          <w:lang w:eastAsia="sv-SE"/>
        </w:rPr>
        <w:t xml:space="preserve">11. </w:t>
      </w:r>
      <w:r w:rsidRPr="0001543E">
        <w:rPr>
          <w:rFonts w:asciiTheme="minorBidi" w:hAnsiTheme="minorBidi" w:cstheme="minorBidi"/>
          <w:b/>
          <w:bCs/>
          <w:szCs w:val="22"/>
          <w:lang w:eastAsia="sv-SE"/>
        </w:rPr>
        <w:tab/>
        <w:t>Pokyn o správnom podaní</w:t>
      </w:r>
    </w:p>
    <w:p w:rsidR="00056660" w:rsidRPr="0001543E" w:rsidRDefault="00056660" w:rsidP="00056660">
      <w:pPr>
        <w:rPr>
          <w:rFonts w:asciiTheme="minorBidi" w:hAnsiTheme="minorBidi" w:cstheme="minorBidi"/>
          <w:szCs w:val="22"/>
          <w:lang w:eastAsia="sv-SE"/>
        </w:rPr>
      </w:pPr>
    </w:p>
    <w:p w:rsidR="00056660" w:rsidRPr="00706041" w:rsidRDefault="00056660" w:rsidP="00056660">
      <w:pPr>
        <w:pStyle w:val="Default"/>
        <w:rPr>
          <w:rFonts w:asciiTheme="minorBidi" w:hAnsiTheme="minorBidi" w:cstheme="minorBidi"/>
          <w:color w:val="auto"/>
          <w:sz w:val="22"/>
          <w:szCs w:val="22"/>
          <w:lang w:val="en-US"/>
        </w:rPr>
      </w:pPr>
      <w:r>
        <w:rPr>
          <w:rFonts w:asciiTheme="minorBidi" w:hAnsiTheme="minorBidi" w:cstheme="minorBidi"/>
          <w:color w:val="auto"/>
          <w:sz w:val="22"/>
        </w:rPr>
        <w:t>Viď ,,</w:t>
      </w:r>
      <w:r w:rsidRPr="0001543E">
        <w:rPr>
          <w:rFonts w:asciiTheme="minorBidi" w:hAnsiTheme="minorBidi" w:cstheme="minorBidi"/>
          <w:color w:val="auto"/>
          <w:sz w:val="22"/>
        </w:rPr>
        <w:t>Dávkovanie pre každý druh, cesta(-y) a spôsob podania lieku</w:t>
      </w:r>
      <w:r>
        <w:rPr>
          <w:rFonts w:asciiTheme="minorBidi" w:hAnsiTheme="minorBidi" w:cstheme="minorBidi"/>
          <w:color w:val="auto"/>
          <w:sz w:val="22"/>
          <w:lang w:val="en-US"/>
        </w:rPr>
        <w:t>”</w:t>
      </w:r>
    </w:p>
    <w:p w:rsidR="00056660" w:rsidRPr="0001543E" w:rsidRDefault="00056660" w:rsidP="00056660">
      <w:pPr>
        <w:rPr>
          <w:rFonts w:asciiTheme="minorBidi" w:hAnsiTheme="minorBidi" w:cstheme="minorBidi"/>
          <w:i/>
          <w:iCs/>
          <w:szCs w:val="22"/>
          <w:lang w:eastAsia="sv-SE"/>
        </w:rPr>
      </w:pPr>
    </w:p>
    <w:p w:rsidR="00056660" w:rsidRPr="0001543E" w:rsidRDefault="00056660" w:rsidP="000566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Theme="minorBidi" w:hAnsiTheme="minorBidi" w:cstheme="minorBidi"/>
          <w:i/>
          <w:iCs/>
          <w:szCs w:val="22"/>
          <w:lang w:eastAsia="sv-SE"/>
        </w:rPr>
      </w:pPr>
      <w:r w:rsidRPr="0001543E">
        <w:rPr>
          <w:rFonts w:asciiTheme="minorBidi" w:hAnsiTheme="minorBidi" w:cstheme="minorBidi"/>
          <w:b/>
          <w:bCs/>
          <w:szCs w:val="22"/>
          <w:lang w:eastAsia="sv-SE"/>
        </w:rPr>
        <w:t xml:space="preserve">12. </w:t>
      </w:r>
      <w:r w:rsidRPr="0001543E">
        <w:rPr>
          <w:rFonts w:asciiTheme="minorBidi" w:hAnsiTheme="minorBidi" w:cstheme="minorBidi"/>
          <w:b/>
          <w:bCs/>
          <w:szCs w:val="22"/>
          <w:lang w:eastAsia="sv-SE"/>
        </w:rPr>
        <w:tab/>
        <w:t xml:space="preserve">Ochranná lehota </w:t>
      </w:r>
    </w:p>
    <w:p w:rsidR="00056660" w:rsidRPr="0001543E" w:rsidRDefault="00056660" w:rsidP="00056660">
      <w:pPr>
        <w:rPr>
          <w:rFonts w:asciiTheme="minorBidi" w:hAnsiTheme="minorBidi" w:cstheme="minorBidi"/>
          <w:i/>
          <w:iCs/>
          <w:szCs w:val="22"/>
          <w:lang w:eastAsia="sv-SE"/>
        </w:rPr>
      </w:pPr>
    </w:p>
    <w:p w:rsidR="00056660" w:rsidRPr="0001543E" w:rsidRDefault="00056660" w:rsidP="00056660">
      <w:pPr>
        <w:pStyle w:val="Default"/>
        <w:tabs>
          <w:tab w:val="left" w:pos="1701"/>
        </w:tabs>
        <w:rPr>
          <w:rFonts w:asciiTheme="minorBidi" w:hAnsiTheme="minorBidi" w:cstheme="minorBidi"/>
          <w:color w:val="auto"/>
          <w:sz w:val="22"/>
          <w:szCs w:val="22"/>
        </w:rPr>
      </w:pPr>
      <w:r>
        <w:rPr>
          <w:rFonts w:asciiTheme="minorBidi" w:hAnsiTheme="minorBidi" w:cstheme="minorBidi"/>
          <w:color w:val="auto"/>
          <w:sz w:val="22"/>
        </w:rPr>
        <w:t>Mäso a vnútornosti: 0 dní</w:t>
      </w:r>
    </w:p>
    <w:p w:rsidR="00056660" w:rsidRPr="0001543E" w:rsidRDefault="00056660" w:rsidP="00056660">
      <w:pPr>
        <w:pStyle w:val="Default"/>
        <w:tabs>
          <w:tab w:val="left" w:pos="1701"/>
        </w:tabs>
        <w:rPr>
          <w:rFonts w:asciiTheme="minorBidi" w:hAnsiTheme="minorBidi" w:cstheme="minorBidi"/>
          <w:color w:val="auto"/>
          <w:sz w:val="22"/>
          <w:szCs w:val="22"/>
        </w:rPr>
      </w:pPr>
      <w:r w:rsidRPr="0001543E">
        <w:rPr>
          <w:rFonts w:asciiTheme="minorBidi" w:hAnsiTheme="minorBidi" w:cstheme="minorBidi"/>
          <w:color w:val="auto"/>
          <w:sz w:val="22"/>
        </w:rPr>
        <w:t xml:space="preserve">Mlieko: </w:t>
      </w:r>
      <w:r>
        <w:rPr>
          <w:rFonts w:asciiTheme="minorBidi" w:hAnsiTheme="minorBidi" w:cstheme="minorBidi"/>
          <w:color w:val="auto"/>
          <w:sz w:val="22"/>
        </w:rPr>
        <w:t>0 dní</w:t>
      </w:r>
    </w:p>
    <w:p w:rsidR="00056660" w:rsidRPr="0001543E" w:rsidRDefault="00056660" w:rsidP="00056660">
      <w:pPr>
        <w:rPr>
          <w:rFonts w:asciiTheme="minorBidi" w:hAnsiTheme="minorBidi" w:cstheme="minorBidi"/>
          <w:i/>
          <w:iCs/>
          <w:szCs w:val="22"/>
          <w:lang w:eastAsia="sv-SE"/>
        </w:rPr>
      </w:pPr>
    </w:p>
    <w:p w:rsidR="00056660" w:rsidRPr="0001543E" w:rsidRDefault="00056660" w:rsidP="000566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Theme="minorBidi" w:hAnsiTheme="minorBidi" w:cstheme="minorBidi"/>
          <w:i/>
          <w:iCs/>
          <w:szCs w:val="22"/>
          <w:lang w:eastAsia="sv-SE"/>
        </w:rPr>
      </w:pPr>
      <w:r w:rsidRPr="0001543E">
        <w:rPr>
          <w:rFonts w:asciiTheme="minorBidi" w:hAnsiTheme="minorBidi" w:cstheme="minorBidi"/>
          <w:b/>
          <w:bCs/>
          <w:szCs w:val="22"/>
          <w:lang w:eastAsia="sv-SE"/>
        </w:rPr>
        <w:t>13.</w:t>
      </w:r>
      <w:r w:rsidRPr="0001543E">
        <w:rPr>
          <w:rFonts w:asciiTheme="minorBidi" w:hAnsiTheme="minorBidi" w:cstheme="minorBidi"/>
          <w:b/>
          <w:bCs/>
          <w:szCs w:val="22"/>
          <w:lang w:eastAsia="sv-SE"/>
        </w:rPr>
        <w:tab/>
        <w:t>Osobitné bezpečnostné opatrenia na uchovávanie</w:t>
      </w:r>
    </w:p>
    <w:p w:rsidR="00056660" w:rsidRPr="0001543E" w:rsidRDefault="00056660" w:rsidP="00056660">
      <w:pPr>
        <w:rPr>
          <w:rFonts w:asciiTheme="minorBidi" w:hAnsiTheme="minorBidi" w:cstheme="minorBidi"/>
          <w:i/>
          <w:iCs/>
          <w:szCs w:val="22"/>
          <w:lang w:eastAsia="sv-SE"/>
        </w:rPr>
      </w:pPr>
    </w:p>
    <w:p w:rsidR="00056660" w:rsidRPr="006364C4" w:rsidRDefault="00056660" w:rsidP="00056660">
      <w:pPr>
        <w:pStyle w:val="TextkrpermitEinzug"/>
        <w:ind w:left="0"/>
        <w:rPr>
          <w:rFonts w:ascii="Times New Roman" w:hAnsi="Times New Roman"/>
          <w:sz w:val="22"/>
          <w:szCs w:val="22"/>
        </w:rPr>
      </w:pPr>
      <w:r w:rsidRPr="006364C4">
        <w:rPr>
          <w:rFonts w:ascii="Times New Roman" w:hAnsi="Times New Roman"/>
          <w:sz w:val="22"/>
          <w:szCs w:val="22"/>
        </w:rPr>
        <w:t>Uchovávať pri teplote neprevyšujúcej 30°C a chrániť pred mrazom.</w:t>
      </w:r>
    </w:p>
    <w:p w:rsidR="00056660" w:rsidRPr="0001543E" w:rsidRDefault="00056660" w:rsidP="00056660">
      <w:pPr>
        <w:pStyle w:val="Default"/>
        <w:rPr>
          <w:rFonts w:asciiTheme="minorBidi" w:hAnsiTheme="minorBidi" w:cstheme="minorBidi"/>
          <w:color w:val="auto"/>
          <w:sz w:val="22"/>
          <w:szCs w:val="22"/>
        </w:rPr>
      </w:pPr>
    </w:p>
    <w:p w:rsidR="00056660" w:rsidRDefault="00056660" w:rsidP="00056660">
      <w:pPr>
        <w:ind w:left="0" w:firstLine="0"/>
        <w:rPr>
          <w:rFonts w:asciiTheme="minorBidi" w:hAnsiTheme="minorBidi" w:cstheme="minorBidi"/>
          <w:szCs w:val="22"/>
        </w:rPr>
      </w:pPr>
      <w:r w:rsidRPr="0001543E">
        <w:rPr>
          <w:rFonts w:asciiTheme="minorBidi" w:hAnsiTheme="minorBidi" w:cstheme="minorBidi"/>
          <w:szCs w:val="22"/>
        </w:rPr>
        <w:t>Nepoužívajte tento veterinárny liek po dátume ex</w:t>
      </w:r>
      <w:r>
        <w:rPr>
          <w:rFonts w:asciiTheme="minorBidi" w:hAnsiTheme="minorBidi" w:cstheme="minorBidi"/>
          <w:szCs w:val="22"/>
        </w:rPr>
        <w:t>s</w:t>
      </w:r>
      <w:r w:rsidRPr="0001543E">
        <w:rPr>
          <w:rFonts w:asciiTheme="minorBidi" w:hAnsiTheme="minorBidi" w:cstheme="minorBidi"/>
          <w:szCs w:val="22"/>
        </w:rPr>
        <w:t xml:space="preserve">pirácie uvedenom na etikete. </w:t>
      </w:r>
    </w:p>
    <w:p w:rsidR="00056660" w:rsidRPr="0001543E" w:rsidRDefault="00056660" w:rsidP="00056660">
      <w:pPr>
        <w:ind w:left="0" w:firstLine="0"/>
        <w:rPr>
          <w:rFonts w:asciiTheme="minorBidi" w:hAnsiTheme="minorBidi" w:cstheme="minorBidi"/>
          <w:szCs w:val="22"/>
        </w:rPr>
      </w:pPr>
      <w:r w:rsidRPr="0001543E">
        <w:rPr>
          <w:rFonts w:asciiTheme="minorBidi" w:hAnsiTheme="minorBidi" w:cstheme="minorBidi"/>
          <w:szCs w:val="22"/>
        </w:rPr>
        <w:t>Dátum ex</w:t>
      </w:r>
      <w:r>
        <w:rPr>
          <w:rFonts w:asciiTheme="minorBidi" w:hAnsiTheme="minorBidi" w:cstheme="minorBidi"/>
          <w:szCs w:val="22"/>
        </w:rPr>
        <w:t xml:space="preserve">spirácie sa </w:t>
      </w:r>
      <w:r w:rsidRPr="0001543E">
        <w:rPr>
          <w:rFonts w:asciiTheme="minorBidi" w:hAnsiTheme="minorBidi" w:cstheme="minorBidi"/>
          <w:szCs w:val="22"/>
        </w:rPr>
        <w:t>vzťahuje na posledný deň v uvedenom mesiaci.</w:t>
      </w:r>
    </w:p>
    <w:p w:rsidR="00056660" w:rsidRPr="0001543E" w:rsidRDefault="00056660" w:rsidP="00056660">
      <w:pPr>
        <w:rPr>
          <w:rFonts w:asciiTheme="minorBidi" w:hAnsiTheme="minorBidi" w:cstheme="minorBidi"/>
          <w:i/>
          <w:iCs/>
          <w:szCs w:val="22"/>
          <w:lang w:eastAsia="sv-SE"/>
        </w:rPr>
      </w:pPr>
    </w:p>
    <w:p w:rsidR="00056660" w:rsidRPr="0001543E" w:rsidRDefault="00056660" w:rsidP="000566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Theme="minorBidi" w:hAnsiTheme="minorBidi" w:cstheme="minorBidi"/>
          <w:i/>
          <w:iCs/>
          <w:szCs w:val="22"/>
          <w:lang w:eastAsia="sv-SE"/>
        </w:rPr>
      </w:pPr>
      <w:r>
        <w:rPr>
          <w:rFonts w:asciiTheme="minorBidi" w:hAnsiTheme="minorBidi" w:cstheme="minorBidi"/>
          <w:b/>
          <w:bCs/>
          <w:szCs w:val="22"/>
          <w:lang w:eastAsia="sv-SE"/>
        </w:rPr>
        <w:t>14.</w:t>
      </w:r>
      <w:r>
        <w:rPr>
          <w:rFonts w:asciiTheme="minorBidi" w:hAnsiTheme="minorBidi" w:cstheme="minorBidi"/>
          <w:b/>
          <w:bCs/>
          <w:szCs w:val="22"/>
          <w:lang w:eastAsia="sv-SE"/>
        </w:rPr>
        <w:tab/>
        <w:t>Osobitné upozornenia</w:t>
      </w:r>
    </w:p>
    <w:p w:rsidR="00056660" w:rsidRPr="0001543E" w:rsidRDefault="00056660" w:rsidP="00056660">
      <w:pPr>
        <w:rPr>
          <w:rFonts w:asciiTheme="minorBidi" w:hAnsiTheme="minorBidi" w:cstheme="minorBidi"/>
          <w:i/>
          <w:iCs/>
          <w:szCs w:val="22"/>
          <w:lang w:eastAsia="sv-SE"/>
        </w:rPr>
      </w:pPr>
    </w:p>
    <w:p w:rsidR="00056660" w:rsidRPr="00D0614F" w:rsidRDefault="00056660" w:rsidP="00056660">
      <w:pPr>
        <w:pStyle w:val="Default"/>
        <w:rPr>
          <w:rFonts w:asciiTheme="minorBidi" w:hAnsiTheme="minorBidi" w:cstheme="minorBidi"/>
          <w:sz w:val="22"/>
          <w:u w:val="single"/>
        </w:rPr>
      </w:pPr>
      <w:r w:rsidRPr="00D0614F">
        <w:rPr>
          <w:rFonts w:asciiTheme="minorBidi" w:hAnsiTheme="minorBidi" w:cstheme="minorBidi"/>
          <w:sz w:val="22"/>
          <w:u w:val="single"/>
        </w:rPr>
        <w:t>Osobitné bezpečnostné opatrenia na používanie u</w:t>
      </w:r>
      <w:r>
        <w:rPr>
          <w:rFonts w:asciiTheme="minorBidi" w:hAnsiTheme="minorBidi" w:cstheme="minorBidi"/>
          <w:sz w:val="22"/>
          <w:u w:val="single"/>
        </w:rPr>
        <w:t> </w:t>
      </w:r>
      <w:r w:rsidRPr="00D0614F">
        <w:rPr>
          <w:rFonts w:asciiTheme="minorBidi" w:hAnsiTheme="minorBidi" w:cstheme="minorBidi"/>
          <w:sz w:val="22"/>
          <w:u w:val="single"/>
        </w:rPr>
        <w:t>zvierat</w:t>
      </w:r>
      <w:r>
        <w:rPr>
          <w:rFonts w:asciiTheme="minorBidi" w:hAnsiTheme="minorBidi" w:cstheme="minorBidi"/>
          <w:sz w:val="22"/>
          <w:u w:val="single"/>
        </w:rPr>
        <w:t>:</w:t>
      </w:r>
    </w:p>
    <w:p w:rsidR="00056660" w:rsidRPr="006364C4" w:rsidRDefault="00056660" w:rsidP="00056660">
      <w:pPr>
        <w:pStyle w:val="Default"/>
        <w:rPr>
          <w:rFonts w:asciiTheme="minorBidi" w:hAnsiTheme="minorBidi" w:cstheme="minorBidi"/>
          <w:color w:val="auto"/>
          <w:sz w:val="22"/>
          <w:szCs w:val="22"/>
          <w:u w:val="single"/>
        </w:rPr>
      </w:pPr>
      <w:r w:rsidRPr="0001543E">
        <w:rPr>
          <w:rFonts w:asciiTheme="minorBidi" w:hAnsiTheme="minorBidi" w:cstheme="minorBidi"/>
          <w:color w:val="auto"/>
          <w:sz w:val="22"/>
        </w:rPr>
        <w:lastRenderedPageBreak/>
        <w:t>Iba na vonkajšie použitie.</w:t>
      </w:r>
    </w:p>
    <w:p w:rsidR="00056660" w:rsidRPr="0001543E" w:rsidRDefault="00056660" w:rsidP="00056660">
      <w:pPr>
        <w:pStyle w:val="Default"/>
        <w:rPr>
          <w:rFonts w:asciiTheme="minorBidi" w:hAnsiTheme="minorBidi" w:cstheme="minorBidi"/>
          <w:color w:val="auto"/>
          <w:sz w:val="22"/>
          <w:szCs w:val="22"/>
        </w:rPr>
      </w:pPr>
      <w:r w:rsidRPr="0001543E">
        <w:rPr>
          <w:rFonts w:asciiTheme="minorBidi" w:hAnsiTheme="minorBidi" w:cstheme="minorBidi"/>
          <w:color w:val="auto"/>
          <w:sz w:val="22"/>
        </w:rPr>
        <w:t>Použitie tohto lieku môže spomaliť proces hojenia rán.</w:t>
      </w:r>
    </w:p>
    <w:p w:rsidR="00056660" w:rsidRPr="0001543E" w:rsidRDefault="00056660" w:rsidP="00056660">
      <w:pPr>
        <w:pStyle w:val="Default"/>
        <w:rPr>
          <w:rFonts w:asciiTheme="minorBidi" w:hAnsiTheme="minorBidi" w:cstheme="minorBidi"/>
          <w:color w:val="auto"/>
          <w:sz w:val="22"/>
          <w:szCs w:val="22"/>
        </w:rPr>
      </w:pPr>
      <w:r w:rsidRPr="0001543E">
        <w:rPr>
          <w:rFonts w:asciiTheme="minorBidi" w:hAnsiTheme="minorBidi" w:cstheme="minorBidi"/>
          <w:color w:val="auto"/>
          <w:sz w:val="22"/>
        </w:rPr>
        <w:t xml:space="preserve">Pri použití na poranených ceckoch sa musí počítať s </w:t>
      </w:r>
      <w:r>
        <w:rPr>
          <w:rFonts w:asciiTheme="minorBidi" w:hAnsiTheme="minorBidi" w:cstheme="minorBidi"/>
          <w:color w:val="auto"/>
          <w:sz w:val="22"/>
        </w:rPr>
        <w:t>oneskorením</w:t>
      </w:r>
      <w:r w:rsidRPr="0001543E">
        <w:rPr>
          <w:rFonts w:asciiTheme="minorBidi" w:hAnsiTheme="minorBidi" w:cstheme="minorBidi"/>
          <w:color w:val="auto"/>
          <w:sz w:val="22"/>
        </w:rPr>
        <w:t xml:space="preserve"> </w:t>
      </w:r>
      <w:proofErr w:type="spellStart"/>
      <w:r w:rsidRPr="0001543E">
        <w:rPr>
          <w:rFonts w:asciiTheme="minorBidi" w:hAnsiTheme="minorBidi" w:cstheme="minorBidi"/>
          <w:color w:val="auto"/>
          <w:sz w:val="22"/>
        </w:rPr>
        <w:t>epitelizácie</w:t>
      </w:r>
      <w:proofErr w:type="spellEnd"/>
      <w:r>
        <w:rPr>
          <w:rFonts w:asciiTheme="minorBidi" w:hAnsiTheme="minorBidi" w:cstheme="minorBidi"/>
          <w:color w:val="auto"/>
          <w:sz w:val="22"/>
        </w:rPr>
        <w:t xml:space="preserve"> rany, preto</w:t>
      </w:r>
      <w:r w:rsidRPr="0001543E">
        <w:rPr>
          <w:rFonts w:asciiTheme="minorBidi" w:hAnsiTheme="minorBidi" w:cstheme="minorBidi"/>
          <w:color w:val="auto"/>
          <w:sz w:val="22"/>
        </w:rPr>
        <w:t xml:space="preserve"> sa odporúča </w:t>
      </w:r>
      <w:r>
        <w:rPr>
          <w:rFonts w:asciiTheme="minorBidi" w:hAnsiTheme="minorBidi" w:cstheme="minorBidi"/>
          <w:color w:val="auto"/>
          <w:sz w:val="22"/>
        </w:rPr>
        <w:t>prerušiť liečbu, kým sa rana nezahojí</w:t>
      </w:r>
      <w:r w:rsidRPr="0001543E">
        <w:rPr>
          <w:rFonts w:asciiTheme="minorBidi" w:hAnsiTheme="minorBidi" w:cstheme="minorBidi"/>
          <w:color w:val="auto"/>
          <w:sz w:val="22"/>
        </w:rPr>
        <w:t>.</w:t>
      </w:r>
    </w:p>
    <w:p w:rsidR="00056660" w:rsidRPr="006364C4" w:rsidRDefault="00056660" w:rsidP="00056660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6364C4">
        <w:rPr>
          <w:rFonts w:ascii="Times New Roman" w:hAnsi="Times New Roman" w:cs="Times New Roman"/>
          <w:sz w:val="22"/>
          <w:szCs w:val="22"/>
        </w:rPr>
        <w:t>Ak klinické príznaky pretrvávajú alebo sa znova objavia, obráťte sa na svojho veterinárneho lekára.</w:t>
      </w:r>
    </w:p>
    <w:p w:rsidR="00056660" w:rsidRDefault="00056660" w:rsidP="00056660">
      <w:pPr>
        <w:pStyle w:val="Default"/>
        <w:rPr>
          <w:rFonts w:asciiTheme="minorBidi" w:hAnsiTheme="minorBidi" w:cstheme="minorBidi"/>
          <w:color w:val="auto"/>
          <w:sz w:val="22"/>
        </w:rPr>
      </w:pPr>
      <w:r w:rsidRPr="0001543E">
        <w:rPr>
          <w:rFonts w:asciiTheme="minorBidi" w:hAnsiTheme="minorBidi" w:cstheme="minorBidi"/>
          <w:color w:val="auto"/>
          <w:sz w:val="22"/>
        </w:rPr>
        <w:t>Liek by mal najskôr uschnúť, prv ako sa ošetrené zvieratá opäť vystavia dažďu, chladu</w:t>
      </w:r>
      <w:r>
        <w:rPr>
          <w:rFonts w:asciiTheme="minorBidi" w:hAnsiTheme="minorBidi" w:cstheme="minorBidi"/>
          <w:color w:val="auto"/>
          <w:sz w:val="22"/>
        </w:rPr>
        <w:t>,  </w:t>
      </w:r>
      <w:r w:rsidRPr="0001543E">
        <w:rPr>
          <w:rFonts w:asciiTheme="minorBidi" w:hAnsiTheme="minorBidi" w:cstheme="minorBidi"/>
          <w:color w:val="auto"/>
          <w:sz w:val="22"/>
        </w:rPr>
        <w:t>vetru</w:t>
      </w:r>
      <w:r>
        <w:rPr>
          <w:rFonts w:asciiTheme="minorBidi" w:hAnsiTheme="minorBidi" w:cstheme="minorBidi"/>
          <w:color w:val="auto"/>
          <w:sz w:val="22"/>
        </w:rPr>
        <w:t xml:space="preserve"> alebo horúčave</w:t>
      </w:r>
      <w:r w:rsidRPr="0001543E">
        <w:rPr>
          <w:rFonts w:asciiTheme="minorBidi" w:hAnsiTheme="minorBidi" w:cstheme="minorBidi"/>
          <w:color w:val="auto"/>
          <w:sz w:val="22"/>
        </w:rPr>
        <w:t>.</w:t>
      </w:r>
    </w:p>
    <w:p w:rsidR="00056660" w:rsidRPr="0001543E" w:rsidRDefault="00056660" w:rsidP="00056660">
      <w:pPr>
        <w:pStyle w:val="Default"/>
        <w:rPr>
          <w:rFonts w:asciiTheme="minorBidi" w:hAnsiTheme="minorBidi" w:cstheme="minorBidi"/>
          <w:color w:val="auto"/>
          <w:sz w:val="22"/>
          <w:szCs w:val="22"/>
        </w:rPr>
      </w:pPr>
      <w:r w:rsidRPr="009A2B9C">
        <w:rPr>
          <w:rFonts w:asciiTheme="minorBidi" w:hAnsiTheme="minorBidi" w:cstheme="minorBidi"/>
          <w:color w:val="auto"/>
          <w:sz w:val="22"/>
          <w:szCs w:val="22"/>
        </w:rPr>
        <w:t>Zaistite, aby boli vemená a struky pred začiatkom každého dojenia čisté a</w:t>
      </w:r>
      <w:r>
        <w:rPr>
          <w:rFonts w:asciiTheme="minorBidi" w:hAnsiTheme="minorBidi" w:cstheme="minorBidi"/>
          <w:color w:val="auto"/>
          <w:sz w:val="22"/>
          <w:szCs w:val="22"/>
        </w:rPr>
        <w:t> </w:t>
      </w:r>
      <w:r w:rsidRPr="009A2B9C">
        <w:rPr>
          <w:rFonts w:asciiTheme="minorBidi" w:hAnsiTheme="minorBidi" w:cstheme="minorBidi"/>
          <w:color w:val="auto"/>
          <w:sz w:val="22"/>
          <w:szCs w:val="22"/>
        </w:rPr>
        <w:t>suché</w:t>
      </w:r>
      <w:r>
        <w:rPr>
          <w:rFonts w:asciiTheme="minorBidi" w:hAnsiTheme="minorBidi" w:cstheme="minorBidi"/>
          <w:color w:val="auto"/>
          <w:sz w:val="22"/>
          <w:szCs w:val="22"/>
        </w:rPr>
        <w:t>.</w:t>
      </w:r>
    </w:p>
    <w:p w:rsidR="00056660" w:rsidRPr="0001543E" w:rsidRDefault="00056660" w:rsidP="00056660">
      <w:pPr>
        <w:pStyle w:val="Default"/>
        <w:rPr>
          <w:rFonts w:asciiTheme="minorBidi" w:hAnsiTheme="minorBidi" w:cstheme="minorBidi"/>
          <w:color w:val="auto"/>
          <w:sz w:val="22"/>
          <w:szCs w:val="22"/>
        </w:rPr>
      </w:pPr>
    </w:p>
    <w:p w:rsidR="00056660" w:rsidRPr="0001543E" w:rsidRDefault="00056660" w:rsidP="00056660">
      <w:pPr>
        <w:pStyle w:val="Default"/>
        <w:rPr>
          <w:rFonts w:asciiTheme="minorBidi" w:hAnsiTheme="minorBidi" w:cstheme="minorBidi"/>
          <w:color w:val="auto"/>
          <w:sz w:val="22"/>
          <w:szCs w:val="22"/>
          <w:u w:val="single"/>
        </w:rPr>
      </w:pPr>
      <w:r w:rsidRPr="0001543E">
        <w:rPr>
          <w:rFonts w:asciiTheme="minorBidi" w:hAnsiTheme="minorBidi" w:cstheme="minorBidi"/>
          <w:color w:val="auto"/>
          <w:sz w:val="22"/>
          <w:u w:val="single"/>
        </w:rPr>
        <w:t>Osobitné opatrenie pre používateľov:</w:t>
      </w:r>
    </w:p>
    <w:p w:rsidR="00056660" w:rsidRPr="0001543E" w:rsidRDefault="00056660" w:rsidP="00056660">
      <w:pPr>
        <w:pStyle w:val="Default"/>
        <w:rPr>
          <w:rFonts w:asciiTheme="minorBidi" w:hAnsiTheme="minorBidi" w:cstheme="minorBidi"/>
          <w:color w:val="auto"/>
          <w:sz w:val="22"/>
          <w:szCs w:val="22"/>
        </w:rPr>
      </w:pPr>
      <w:r w:rsidRPr="0001543E">
        <w:rPr>
          <w:rFonts w:asciiTheme="minorBidi" w:hAnsiTheme="minorBidi" w:cstheme="minorBidi"/>
          <w:color w:val="auto"/>
          <w:sz w:val="22"/>
        </w:rPr>
        <w:t xml:space="preserve">Tento liek môže spôsobiť podráždenie očí a pokožky. </w:t>
      </w:r>
      <w:r>
        <w:rPr>
          <w:rFonts w:asciiTheme="minorBidi" w:hAnsiTheme="minorBidi" w:cstheme="minorBidi"/>
          <w:color w:val="auto"/>
          <w:sz w:val="22"/>
        </w:rPr>
        <w:t>Vyhnite sa kontaktu</w:t>
      </w:r>
      <w:r w:rsidRPr="0001543E">
        <w:rPr>
          <w:rFonts w:asciiTheme="minorBidi" w:hAnsiTheme="minorBidi" w:cstheme="minorBidi"/>
          <w:color w:val="auto"/>
          <w:sz w:val="22"/>
        </w:rPr>
        <w:t xml:space="preserve"> s očami. Pri kontakte s očami ich okamžite vypláchnite vodou.</w:t>
      </w:r>
      <w:r>
        <w:rPr>
          <w:rFonts w:asciiTheme="minorBidi" w:hAnsiTheme="minorBidi" w:cstheme="minorBidi"/>
          <w:color w:val="auto"/>
          <w:sz w:val="22"/>
        </w:rPr>
        <w:t xml:space="preserve"> </w:t>
      </w:r>
      <w:r w:rsidRPr="003D02E1">
        <w:rPr>
          <w:rFonts w:asciiTheme="minorBidi" w:hAnsiTheme="minorBidi" w:cstheme="minorBidi"/>
          <w:color w:val="auto"/>
          <w:sz w:val="22"/>
        </w:rPr>
        <w:t>Okamžite</w:t>
      </w:r>
      <w:r w:rsidRPr="0001543E">
        <w:rPr>
          <w:rFonts w:asciiTheme="minorBidi" w:hAnsiTheme="minorBidi" w:cstheme="minorBidi"/>
          <w:color w:val="auto"/>
          <w:sz w:val="22"/>
        </w:rPr>
        <w:t xml:space="preserve"> vyhľadajte lekársku pomoc</w:t>
      </w:r>
      <w:r>
        <w:rPr>
          <w:rFonts w:asciiTheme="minorBidi" w:hAnsiTheme="minorBidi" w:cstheme="minorBidi"/>
          <w:color w:val="auto"/>
          <w:sz w:val="22"/>
        </w:rPr>
        <w:t xml:space="preserve"> </w:t>
      </w:r>
      <w:r w:rsidRPr="003D02E1">
        <w:rPr>
          <w:rFonts w:asciiTheme="minorBidi" w:hAnsiTheme="minorBidi" w:cstheme="minorBidi"/>
          <w:color w:val="auto"/>
          <w:sz w:val="22"/>
        </w:rPr>
        <w:t>a ošetrujúcemu lekárovi predložte etiketu alebo príbalový leták</w:t>
      </w:r>
      <w:r w:rsidRPr="0001543E">
        <w:rPr>
          <w:rFonts w:asciiTheme="minorBidi" w:hAnsiTheme="minorBidi" w:cstheme="minorBidi"/>
          <w:color w:val="auto"/>
          <w:sz w:val="22"/>
        </w:rPr>
        <w:t>.</w:t>
      </w:r>
    </w:p>
    <w:p w:rsidR="00056660" w:rsidRPr="0001543E" w:rsidRDefault="00056660" w:rsidP="00056660">
      <w:pPr>
        <w:pStyle w:val="Default"/>
        <w:rPr>
          <w:rFonts w:asciiTheme="minorBidi" w:hAnsiTheme="minorBidi" w:cstheme="minorBidi"/>
          <w:color w:val="auto"/>
          <w:sz w:val="22"/>
          <w:szCs w:val="22"/>
        </w:rPr>
      </w:pPr>
      <w:r>
        <w:rPr>
          <w:rFonts w:asciiTheme="minorBidi" w:hAnsiTheme="minorBidi" w:cstheme="minorBidi"/>
          <w:color w:val="auto"/>
          <w:sz w:val="22"/>
        </w:rPr>
        <w:t>Vyhnite sa kontaktu</w:t>
      </w:r>
      <w:r w:rsidRPr="0001543E">
        <w:rPr>
          <w:rFonts w:asciiTheme="minorBidi" w:hAnsiTheme="minorBidi" w:cstheme="minorBidi"/>
          <w:color w:val="auto"/>
          <w:sz w:val="22"/>
        </w:rPr>
        <w:t xml:space="preserve"> s pokožkou. </w:t>
      </w:r>
      <w:r>
        <w:rPr>
          <w:rFonts w:asciiTheme="minorBidi" w:hAnsiTheme="minorBidi" w:cstheme="minorBidi"/>
          <w:color w:val="auto"/>
          <w:sz w:val="22"/>
        </w:rPr>
        <w:t>P</w:t>
      </w:r>
      <w:r w:rsidRPr="0001543E">
        <w:rPr>
          <w:rFonts w:asciiTheme="minorBidi" w:hAnsiTheme="minorBidi" w:cstheme="minorBidi"/>
          <w:color w:val="auto"/>
          <w:sz w:val="22"/>
        </w:rPr>
        <w:t xml:space="preserve">očas použitia </w:t>
      </w:r>
      <w:r w:rsidRPr="003D02E1">
        <w:rPr>
          <w:rFonts w:asciiTheme="minorBidi" w:hAnsiTheme="minorBidi" w:cstheme="minorBidi"/>
          <w:color w:val="auto"/>
          <w:sz w:val="22"/>
        </w:rPr>
        <w:t>je potrebné nosiť nepriepustné</w:t>
      </w:r>
      <w:r w:rsidRPr="0001543E">
        <w:rPr>
          <w:rFonts w:asciiTheme="minorBidi" w:hAnsiTheme="minorBidi" w:cstheme="minorBidi"/>
          <w:color w:val="auto"/>
          <w:sz w:val="22"/>
        </w:rPr>
        <w:t xml:space="preserve"> ochranné rukavice.</w:t>
      </w:r>
      <w:r>
        <w:rPr>
          <w:rFonts w:asciiTheme="minorBidi" w:hAnsiTheme="minorBidi" w:cstheme="minorBidi"/>
          <w:color w:val="auto"/>
          <w:sz w:val="22"/>
        </w:rPr>
        <w:t xml:space="preserve"> </w:t>
      </w:r>
      <w:r w:rsidRPr="0001543E">
        <w:rPr>
          <w:rFonts w:asciiTheme="minorBidi" w:hAnsiTheme="minorBidi" w:cstheme="minorBidi"/>
          <w:color w:val="auto"/>
          <w:sz w:val="22"/>
        </w:rPr>
        <w:t xml:space="preserve">Exponované oblasti pokožky umyte. </w:t>
      </w:r>
    </w:p>
    <w:p w:rsidR="00056660" w:rsidRPr="002D0BC9" w:rsidRDefault="00056660" w:rsidP="00056660">
      <w:pPr>
        <w:pStyle w:val="TextkrpermitEinzug"/>
        <w:ind w:left="0"/>
        <w:rPr>
          <w:rFonts w:ascii="Times New Roman" w:hAnsi="Times New Roman"/>
          <w:sz w:val="22"/>
          <w:szCs w:val="22"/>
        </w:rPr>
      </w:pPr>
      <w:r w:rsidRPr="0001543E">
        <w:rPr>
          <w:rFonts w:asciiTheme="minorBidi" w:hAnsiTheme="minorBidi" w:cstheme="minorBidi"/>
          <w:sz w:val="22"/>
        </w:rPr>
        <w:t xml:space="preserve">Expozícia jódom môže viesť k </w:t>
      </w:r>
      <w:proofErr w:type="spellStart"/>
      <w:r w:rsidRPr="0001543E">
        <w:rPr>
          <w:rFonts w:asciiTheme="minorBidi" w:hAnsiTheme="minorBidi" w:cstheme="minorBidi"/>
          <w:sz w:val="22"/>
        </w:rPr>
        <w:t>senzibilizácii</w:t>
      </w:r>
      <w:proofErr w:type="spellEnd"/>
      <w:r w:rsidRPr="0001543E">
        <w:rPr>
          <w:rFonts w:asciiTheme="minorBidi" w:hAnsiTheme="minorBidi" w:cstheme="minorBidi"/>
          <w:sz w:val="22"/>
        </w:rPr>
        <w:t>. U osôb so známou precitlivenosťou na jód môže tento liek vyvolať alergickú reakciu.</w:t>
      </w:r>
      <w:r>
        <w:rPr>
          <w:rFonts w:asciiTheme="minorBidi" w:hAnsiTheme="minorBidi" w:cstheme="minorBidi"/>
          <w:sz w:val="22"/>
        </w:rPr>
        <w:t xml:space="preserve"> </w:t>
      </w:r>
      <w:r w:rsidRPr="000F49C5">
        <w:rPr>
          <w:rFonts w:ascii="Times New Roman" w:hAnsi="Times New Roman"/>
          <w:sz w:val="22"/>
          <w:szCs w:val="22"/>
        </w:rPr>
        <w:t xml:space="preserve">Osoby so známou precitlivenosťou na jód by </w:t>
      </w:r>
      <w:r>
        <w:rPr>
          <w:rFonts w:ascii="Times New Roman" w:hAnsi="Times New Roman"/>
          <w:sz w:val="22"/>
          <w:szCs w:val="22"/>
        </w:rPr>
        <w:t xml:space="preserve">sa </w:t>
      </w:r>
      <w:r w:rsidRPr="000F49C5">
        <w:rPr>
          <w:rFonts w:ascii="Times New Roman" w:hAnsi="Times New Roman"/>
          <w:sz w:val="22"/>
          <w:szCs w:val="22"/>
        </w:rPr>
        <w:t xml:space="preserve">preto mali </w:t>
      </w:r>
      <w:r>
        <w:rPr>
          <w:rFonts w:ascii="Times New Roman" w:hAnsi="Times New Roman"/>
          <w:sz w:val="22"/>
          <w:szCs w:val="22"/>
        </w:rPr>
        <w:t>vyhnúť</w:t>
      </w:r>
      <w:r w:rsidRPr="000F49C5">
        <w:rPr>
          <w:rFonts w:ascii="Times New Roman" w:hAnsi="Times New Roman"/>
          <w:sz w:val="22"/>
          <w:szCs w:val="22"/>
        </w:rPr>
        <w:t xml:space="preserve"> kontaktu s týmto </w:t>
      </w:r>
      <w:r>
        <w:rPr>
          <w:rFonts w:ascii="Times New Roman" w:hAnsi="Times New Roman"/>
          <w:sz w:val="22"/>
          <w:szCs w:val="22"/>
        </w:rPr>
        <w:t>liekom.</w:t>
      </w:r>
    </w:p>
    <w:p w:rsidR="00056660" w:rsidRDefault="00056660" w:rsidP="00056660">
      <w:pPr>
        <w:pStyle w:val="Default"/>
        <w:rPr>
          <w:rFonts w:asciiTheme="minorBidi" w:hAnsiTheme="minorBidi" w:cstheme="minorBidi"/>
          <w:color w:val="auto"/>
          <w:sz w:val="22"/>
        </w:rPr>
      </w:pPr>
      <w:r w:rsidRPr="0001543E">
        <w:rPr>
          <w:rFonts w:asciiTheme="minorBidi" w:hAnsiTheme="minorBidi" w:cstheme="minorBidi"/>
          <w:color w:val="auto"/>
          <w:sz w:val="22"/>
        </w:rPr>
        <w:t>Pri orálnom použití lieku môže dôjsť k poškodeniu zdravia. Pite dostatočné množstvo vody a</w:t>
      </w:r>
      <w:r>
        <w:rPr>
          <w:rFonts w:asciiTheme="minorBidi" w:hAnsiTheme="minorBidi" w:cstheme="minorBidi"/>
          <w:color w:val="auto"/>
          <w:sz w:val="22"/>
        </w:rPr>
        <w:t xml:space="preserve"> ihneď </w:t>
      </w:r>
      <w:r w:rsidRPr="0001543E">
        <w:rPr>
          <w:rFonts w:asciiTheme="minorBidi" w:hAnsiTheme="minorBidi" w:cstheme="minorBidi"/>
          <w:color w:val="auto"/>
          <w:sz w:val="22"/>
        </w:rPr>
        <w:t>vyhľadajte lekársku pomoc.</w:t>
      </w:r>
    </w:p>
    <w:p w:rsidR="00056660" w:rsidRDefault="00056660" w:rsidP="00056660">
      <w:pPr>
        <w:pStyle w:val="TextkrpermitEinzug"/>
        <w:ind w:left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Uchovávajte mimo dosahu potravín a krmiva pre zvieratá.</w:t>
      </w:r>
    </w:p>
    <w:p w:rsidR="00056660" w:rsidRPr="002D0BC9" w:rsidRDefault="00056660" w:rsidP="00056660">
      <w:pPr>
        <w:pStyle w:val="TextkrpermitEinzug"/>
        <w:ind w:left="0"/>
        <w:rPr>
          <w:rFonts w:ascii="Times New Roman" w:hAnsi="Times New Roman"/>
          <w:sz w:val="22"/>
          <w:szCs w:val="22"/>
        </w:rPr>
      </w:pPr>
      <w:r w:rsidRPr="000F49C5">
        <w:rPr>
          <w:rFonts w:ascii="Times New Roman" w:hAnsi="Times New Roman"/>
          <w:sz w:val="22"/>
          <w:szCs w:val="22"/>
        </w:rPr>
        <w:t>Po použití si umyte ruky.</w:t>
      </w:r>
    </w:p>
    <w:p w:rsidR="00056660" w:rsidRPr="0001543E" w:rsidRDefault="00056660" w:rsidP="00056660">
      <w:pPr>
        <w:pStyle w:val="Default"/>
        <w:rPr>
          <w:rFonts w:asciiTheme="minorBidi" w:hAnsiTheme="minorBidi" w:cstheme="minorBidi"/>
          <w:color w:val="auto"/>
          <w:sz w:val="22"/>
          <w:szCs w:val="22"/>
        </w:rPr>
      </w:pPr>
    </w:p>
    <w:p w:rsidR="00056660" w:rsidRPr="0001543E" w:rsidRDefault="00056660" w:rsidP="00056660">
      <w:pPr>
        <w:pStyle w:val="Default"/>
        <w:rPr>
          <w:rFonts w:asciiTheme="minorBidi" w:hAnsiTheme="minorBidi" w:cstheme="minorBidi"/>
          <w:color w:val="auto"/>
          <w:sz w:val="22"/>
          <w:szCs w:val="22"/>
          <w:u w:val="single"/>
        </w:rPr>
      </w:pPr>
      <w:r w:rsidRPr="0001543E">
        <w:rPr>
          <w:rFonts w:asciiTheme="minorBidi" w:hAnsiTheme="minorBidi" w:cstheme="minorBidi"/>
          <w:color w:val="auto"/>
          <w:sz w:val="22"/>
          <w:u w:val="single"/>
        </w:rPr>
        <w:t>Gravidita a laktácia:</w:t>
      </w:r>
    </w:p>
    <w:p w:rsidR="00056660" w:rsidRPr="0001543E" w:rsidRDefault="00056660" w:rsidP="00056660">
      <w:pPr>
        <w:pStyle w:val="Default"/>
        <w:rPr>
          <w:rFonts w:asciiTheme="minorBidi" w:hAnsiTheme="minorBidi" w:cstheme="minorBidi"/>
          <w:color w:val="auto"/>
          <w:sz w:val="22"/>
          <w:szCs w:val="22"/>
        </w:rPr>
      </w:pPr>
      <w:r>
        <w:rPr>
          <w:rFonts w:asciiTheme="minorBidi" w:hAnsiTheme="minorBidi" w:cstheme="minorBidi"/>
          <w:color w:val="auto"/>
          <w:sz w:val="22"/>
        </w:rPr>
        <w:t>M</w:t>
      </w:r>
      <w:r w:rsidRPr="0001543E">
        <w:rPr>
          <w:rFonts w:asciiTheme="minorBidi" w:hAnsiTheme="minorBidi" w:cstheme="minorBidi"/>
          <w:color w:val="auto"/>
          <w:sz w:val="22"/>
        </w:rPr>
        <w:t xml:space="preserve">ôže </w:t>
      </w:r>
      <w:r>
        <w:rPr>
          <w:rFonts w:asciiTheme="minorBidi" w:hAnsiTheme="minorBidi" w:cstheme="minorBidi"/>
          <w:color w:val="auto"/>
          <w:sz w:val="22"/>
        </w:rPr>
        <w:t xml:space="preserve">sa </w:t>
      </w:r>
      <w:r w:rsidRPr="0001543E">
        <w:rPr>
          <w:rFonts w:asciiTheme="minorBidi" w:hAnsiTheme="minorBidi" w:cstheme="minorBidi"/>
          <w:color w:val="auto"/>
          <w:sz w:val="22"/>
        </w:rPr>
        <w:t>používať počas gravidity a/alebo laktácie.</w:t>
      </w:r>
    </w:p>
    <w:p w:rsidR="00056660" w:rsidRPr="0001543E" w:rsidRDefault="00056660" w:rsidP="00056660">
      <w:pPr>
        <w:pStyle w:val="Default"/>
        <w:rPr>
          <w:rFonts w:asciiTheme="minorBidi" w:hAnsiTheme="minorBidi" w:cstheme="minorBidi"/>
          <w:color w:val="auto"/>
          <w:sz w:val="22"/>
          <w:szCs w:val="22"/>
        </w:rPr>
      </w:pPr>
    </w:p>
    <w:p w:rsidR="00056660" w:rsidRPr="0001543E" w:rsidRDefault="00056660" w:rsidP="00056660">
      <w:pPr>
        <w:pStyle w:val="Default"/>
        <w:rPr>
          <w:rFonts w:asciiTheme="minorBidi" w:hAnsiTheme="minorBidi" w:cstheme="minorBidi"/>
          <w:color w:val="auto"/>
          <w:sz w:val="22"/>
          <w:szCs w:val="22"/>
          <w:u w:val="single"/>
        </w:rPr>
      </w:pPr>
      <w:r w:rsidRPr="0001543E">
        <w:rPr>
          <w:rFonts w:asciiTheme="minorBidi" w:hAnsiTheme="minorBidi" w:cstheme="minorBidi"/>
          <w:color w:val="auto"/>
          <w:sz w:val="22"/>
          <w:u w:val="single"/>
        </w:rPr>
        <w:t>Liekové interakcie a iné formy vzájomného pôsobenia:</w:t>
      </w:r>
    </w:p>
    <w:p w:rsidR="00056660" w:rsidRPr="0001543E" w:rsidRDefault="00056660" w:rsidP="00056660">
      <w:pPr>
        <w:pStyle w:val="Default"/>
        <w:rPr>
          <w:rFonts w:asciiTheme="minorBidi" w:hAnsiTheme="minorBidi" w:cstheme="minorBidi"/>
          <w:color w:val="auto"/>
          <w:sz w:val="22"/>
          <w:szCs w:val="22"/>
        </w:rPr>
      </w:pPr>
      <w:r w:rsidRPr="0001543E">
        <w:rPr>
          <w:rFonts w:asciiTheme="minorBidi" w:hAnsiTheme="minorBidi" w:cstheme="minorBidi"/>
          <w:color w:val="auto"/>
          <w:sz w:val="22"/>
        </w:rPr>
        <w:t xml:space="preserve">Tento </w:t>
      </w:r>
      <w:r>
        <w:rPr>
          <w:rFonts w:asciiTheme="minorBidi" w:hAnsiTheme="minorBidi" w:cstheme="minorBidi"/>
          <w:color w:val="auto"/>
          <w:sz w:val="22"/>
        </w:rPr>
        <w:t>liek</w:t>
      </w:r>
      <w:r w:rsidRPr="0001543E">
        <w:rPr>
          <w:rFonts w:asciiTheme="minorBidi" w:hAnsiTheme="minorBidi" w:cstheme="minorBidi"/>
          <w:color w:val="auto"/>
          <w:sz w:val="22"/>
        </w:rPr>
        <w:t xml:space="preserve"> by sa nemal používať súčasne s inými prípravkami na dezinfekciu vemien alebo s ošetrujúcimi prípravkami. </w:t>
      </w:r>
    </w:p>
    <w:p w:rsidR="00056660" w:rsidRPr="0001543E" w:rsidRDefault="00056660" w:rsidP="00056660">
      <w:pPr>
        <w:pStyle w:val="Default"/>
        <w:rPr>
          <w:rFonts w:asciiTheme="minorBidi" w:hAnsiTheme="minorBidi" w:cstheme="minorBidi"/>
          <w:color w:val="auto"/>
          <w:sz w:val="22"/>
          <w:szCs w:val="22"/>
        </w:rPr>
      </w:pPr>
    </w:p>
    <w:p w:rsidR="00056660" w:rsidRPr="0001543E" w:rsidRDefault="00056660" w:rsidP="00056660">
      <w:pPr>
        <w:pStyle w:val="Default"/>
        <w:rPr>
          <w:rFonts w:asciiTheme="minorBidi" w:hAnsiTheme="minorBidi" w:cstheme="minorBidi"/>
          <w:color w:val="auto"/>
          <w:sz w:val="22"/>
          <w:szCs w:val="22"/>
          <w:u w:val="single"/>
        </w:rPr>
      </w:pPr>
      <w:r w:rsidRPr="0001543E">
        <w:rPr>
          <w:rFonts w:asciiTheme="minorBidi" w:hAnsiTheme="minorBidi" w:cstheme="minorBidi"/>
          <w:color w:val="auto"/>
          <w:sz w:val="22"/>
          <w:u w:val="single"/>
        </w:rPr>
        <w:t xml:space="preserve">Predávkovanie (príznaky, núdzové postupy, </w:t>
      </w:r>
      <w:proofErr w:type="spellStart"/>
      <w:r w:rsidRPr="0001543E">
        <w:rPr>
          <w:rFonts w:asciiTheme="minorBidi" w:hAnsiTheme="minorBidi" w:cstheme="minorBidi"/>
          <w:color w:val="auto"/>
          <w:sz w:val="22"/>
          <w:u w:val="single"/>
        </w:rPr>
        <w:t>antidotá</w:t>
      </w:r>
      <w:proofErr w:type="spellEnd"/>
      <w:r w:rsidRPr="0001543E">
        <w:rPr>
          <w:rFonts w:asciiTheme="minorBidi" w:hAnsiTheme="minorBidi" w:cstheme="minorBidi"/>
          <w:color w:val="auto"/>
          <w:sz w:val="22"/>
          <w:u w:val="single"/>
        </w:rPr>
        <w:t>), v prípade potreby:</w:t>
      </w:r>
    </w:p>
    <w:p w:rsidR="00056660" w:rsidRPr="0001543E" w:rsidRDefault="00056660" w:rsidP="00056660">
      <w:pPr>
        <w:pStyle w:val="Default"/>
        <w:rPr>
          <w:rFonts w:asciiTheme="minorBidi" w:hAnsiTheme="minorBidi" w:cstheme="minorBidi"/>
          <w:color w:val="auto"/>
          <w:sz w:val="22"/>
          <w:szCs w:val="22"/>
        </w:rPr>
      </w:pPr>
      <w:r>
        <w:rPr>
          <w:rFonts w:asciiTheme="minorBidi" w:hAnsiTheme="minorBidi" w:cstheme="minorBidi"/>
          <w:color w:val="auto"/>
          <w:sz w:val="22"/>
        </w:rPr>
        <w:t>Neuplatňuje sa.</w:t>
      </w:r>
    </w:p>
    <w:p w:rsidR="00056660" w:rsidRPr="0001543E" w:rsidRDefault="00056660" w:rsidP="00056660">
      <w:pPr>
        <w:pStyle w:val="Default"/>
        <w:rPr>
          <w:rFonts w:asciiTheme="minorBidi" w:hAnsiTheme="minorBidi" w:cstheme="minorBidi"/>
          <w:color w:val="auto"/>
          <w:sz w:val="22"/>
          <w:szCs w:val="22"/>
          <w:u w:val="single"/>
        </w:rPr>
      </w:pPr>
      <w:r w:rsidRPr="0001543E">
        <w:rPr>
          <w:rFonts w:asciiTheme="minorBidi" w:hAnsiTheme="minorBidi" w:cstheme="minorBidi"/>
          <w:color w:val="auto"/>
          <w:sz w:val="22"/>
          <w:u w:val="single"/>
        </w:rPr>
        <w:t>Inkompatibility:</w:t>
      </w:r>
    </w:p>
    <w:p w:rsidR="00056660" w:rsidRPr="0001543E" w:rsidRDefault="00056660" w:rsidP="00056660">
      <w:pPr>
        <w:rPr>
          <w:rFonts w:asciiTheme="minorBidi" w:hAnsiTheme="minorBidi" w:cstheme="minorBidi"/>
        </w:rPr>
      </w:pPr>
      <w:r w:rsidRPr="004F7F98">
        <w:rPr>
          <w:rFonts w:asciiTheme="minorBidi" w:hAnsiTheme="minorBidi" w:cstheme="minorBidi"/>
          <w:szCs w:val="22"/>
        </w:rPr>
        <w:t>Alkalické a redukčné látky.</w:t>
      </w:r>
    </w:p>
    <w:p w:rsidR="00056660" w:rsidRPr="0001543E" w:rsidRDefault="00056660" w:rsidP="00056660">
      <w:pPr>
        <w:rPr>
          <w:rFonts w:asciiTheme="minorBidi" w:hAnsiTheme="minorBidi" w:cstheme="minorBidi"/>
          <w:i/>
          <w:iCs/>
          <w:szCs w:val="22"/>
          <w:lang w:eastAsia="sv-SE"/>
        </w:rPr>
      </w:pPr>
    </w:p>
    <w:p w:rsidR="00056660" w:rsidRPr="0001543E" w:rsidRDefault="00056660" w:rsidP="000566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Bidi" w:hAnsiTheme="minorBidi" w:cstheme="minorBidi"/>
          <w:b/>
          <w:bCs/>
          <w:szCs w:val="22"/>
        </w:rPr>
      </w:pPr>
      <w:r w:rsidRPr="0001543E">
        <w:rPr>
          <w:rFonts w:asciiTheme="minorBidi" w:hAnsiTheme="minorBidi" w:cstheme="minorBidi"/>
          <w:b/>
          <w:bCs/>
          <w:szCs w:val="22"/>
          <w:lang w:eastAsia="sv-SE"/>
        </w:rPr>
        <w:t xml:space="preserve">15. </w:t>
      </w:r>
      <w:r w:rsidRPr="0001543E">
        <w:rPr>
          <w:rFonts w:asciiTheme="minorBidi" w:hAnsiTheme="minorBidi" w:cstheme="minorBidi"/>
          <w:b/>
          <w:bCs/>
          <w:szCs w:val="22"/>
          <w:lang w:eastAsia="sv-SE"/>
        </w:rPr>
        <w:tab/>
      </w:r>
      <w:r w:rsidRPr="0001543E">
        <w:rPr>
          <w:rFonts w:asciiTheme="minorBidi" w:hAnsiTheme="minorBidi" w:cstheme="minorBidi"/>
          <w:b/>
          <w:bCs/>
          <w:szCs w:val="22"/>
        </w:rPr>
        <w:t>Osobitné bezpečnostné opatrenia na zneškodnenie nepoužitého lieku(-</w:t>
      </w:r>
      <w:proofErr w:type="spellStart"/>
      <w:r w:rsidRPr="0001543E">
        <w:rPr>
          <w:rFonts w:asciiTheme="minorBidi" w:hAnsiTheme="minorBidi" w:cstheme="minorBidi"/>
          <w:b/>
          <w:bCs/>
          <w:szCs w:val="22"/>
        </w:rPr>
        <w:t>ov</w:t>
      </w:r>
      <w:proofErr w:type="spellEnd"/>
      <w:r w:rsidRPr="0001543E">
        <w:rPr>
          <w:rFonts w:asciiTheme="minorBidi" w:hAnsiTheme="minorBidi" w:cstheme="minorBidi"/>
          <w:b/>
          <w:bCs/>
          <w:szCs w:val="22"/>
        </w:rPr>
        <w:t>) alebo odpadového materiálu, v prípade potreby</w:t>
      </w:r>
    </w:p>
    <w:p w:rsidR="00056660" w:rsidRPr="0001543E" w:rsidRDefault="00056660" w:rsidP="00056660">
      <w:pPr>
        <w:autoSpaceDE w:val="0"/>
        <w:autoSpaceDN w:val="0"/>
        <w:adjustRightInd w:val="0"/>
        <w:rPr>
          <w:rFonts w:asciiTheme="minorBidi" w:hAnsiTheme="minorBidi" w:cstheme="minorBidi"/>
          <w:color w:val="000000"/>
          <w:szCs w:val="22"/>
          <w:lang w:eastAsia="sv-SE"/>
        </w:rPr>
      </w:pPr>
    </w:p>
    <w:p w:rsidR="00056660" w:rsidRDefault="00056660" w:rsidP="00056660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01543E">
        <w:rPr>
          <w:rFonts w:asciiTheme="minorBidi" w:hAnsiTheme="minorBidi" w:cstheme="minorBidi"/>
          <w:color w:val="auto"/>
          <w:sz w:val="22"/>
        </w:rPr>
        <w:t xml:space="preserve">Lieky sa nesmú likvidovať prostredníctvom odpadovej vody alebo </w:t>
      </w:r>
      <w:r>
        <w:rPr>
          <w:rFonts w:asciiTheme="minorBidi" w:hAnsiTheme="minorBidi" w:cstheme="minorBidi"/>
          <w:color w:val="auto"/>
          <w:sz w:val="22"/>
        </w:rPr>
        <w:t>odpadu v domácnostiach</w:t>
      </w:r>
      <w:r w:rsidRPr="006364C4">
        <w:rPr>
          <w:rFonts w:ascii="Times New Roman" w:hAnsi="Times New Roman" w:cs="Times New Roman"/>
          <w:color w:val="auto"/>
          <w:sz w:val="22"/>
          <w:szCs w:val="22"/>
        </w:rPr>
        <w:t xml:space="preserve">. </w:t>
      </w:r>
      <w:r w:rsidRPr="006364C4">
        <w:rPr>
          <w:rFonts w:ascii="Times New Roman" w:hAnsi="Times New Roman" w:cs="Times New Roman"/>
          <w:sz w:val="22"/>
          <w:szCs w:val="22"/>
        </w:rPr>
        <w:t>O spôsobe likvidácie liekov, ktoré už nepotrebujete sa poraďte so svojím veterinárnym lekárom alebo lekárnikom. Tieto opatrenia by mali byť v súlade s ochranou životného prostredia.</w:t>
      </w:r>
    </w:p>
    <w:p w:rsidR="00056660" w:rsidRPr="006364C4" w:rsidRDefault="00056660" w:rsidP="00056660">
      <w:pPr>
        <w:pStyle w:val="Default"/>
        <w:rPr>
          <w:rFonts w:ascii="Times New Roman" w:hAnsi="Times New Roman" w:cs="Times New Roman"/>
          <w:i/>
          <w:iCs/>
          <w:sz w:val="22"/>
          <w:szCs w:val="22"/>
          <w:lang w:eastAsia="sv-SE"/>
        </w:rPr>
      </w:pPr>
    </w:p>
    <w:p w:rsidR="00056660" w:rsidRPr="0001543E" w:rsidRDefault="00056660" w:rsidP="000566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Theme="minorBidi" w:hAnsiTheme="minorBidi" w:cstheme="minorBidi"/>
          <w:i/>
          <w:iCs/>
          <w:szCs w:val="22"/>
          <w:lang w:eastAsia="sv-SE"/>
        </w:rPr>
      </w:pPr>
      <w:r w:rsidRPr="0001543E">
        <w:rPr>
          <w:rFonts w:asciiTheme="minorBidi" w:hAnsiTheme="minorBidi" w:cstheme="minorBidi"/>
          <w:b/>
          <w:bCs/>
          <w:szCs w:val="22"/>
          <w:lang w:eastAsia="sv-SE"/>
        </w:rPr>
        <w:t>16.</w:t>
      </w:r>
      <w:r w:rsidRPr="0001543E">
        <w:rPr>
          <w:rFonts w:asciiTheme="minorBidi" w:hAnsiTheme="minorBidi" w:cstheme="minorBidi"/>
          <w:b/>
          <w:bCs/>
          <w:szCs w:val="22"/>
          <w:lang w:eastAsia="sv-SE"/>
        </w:rPr>
        <w:tab/>
        <w:t>Dátum posledného schválenia textu na etikete</w:t>
      </w:r>
    </w:p>
    <w:p w:rsidR="00056660" w:rsidRPr="0001543E" w:rsidRDefault="00056660" w:rsidP="00056660">
      <w:pPr>
        <w:rPr>
          <w:rFonts w:asciiTheme="minorBidi" w:hAnsiTheme="minorBidi" w:cstheme="minorBidi"/>
          <w:szCs w:val="22"/>
          <w:lang w:eastAsia="sv-SE"/>
        </w:rPr>
      </w:pPr>
    </w:p>
    <w:p w:rsidR="00056660" w:rsidRPr="0001543E" w:rsidRDefault="00056660" w:rsidP="00056660">
      <w:pPr>
        <w:rPr>
          <w:rFonts w:asciiTheme="minorBidi" w:hAnsiTheme="minorBidi" w:cstheme="minorBidi"/>
          <w:szCs w:val="22"/>
        </w:rPr>
      </w:pPr>
    </w:p>
    <w:p w:rsidR="00056660" w:rsidRPr="0001543E" w:rsidRDefault="00056660" w:rsidP="00056660">
      <w:pPr>
        <w:rPr>
          <w:rFonts w:asciiTheme="minorBidi" w:hAnsiTheme="minorBidi" w:cstheme="minorBidi"/>
          <w:i/>
          <w:iCs/>
          <w:szCs w:val="22"/>
          <w:lang w:eastAsia="sv-SE"/>
        </w:rPr>
      </w:pPr>
    </w:p>
    <w:p w:rsidR="00056660" w:rsidRPr="0001543E" w:rsidRDefault="00056660" w:rsidP="000566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Theme="minorBidi" w:hAnsiTheme="minorBidi" w:cstheme="minorBidi"/>
          <w:i/>
          <w:iCs/>
          <w:szCs w:val="22"/>
          <w:lang w:eastAsia="sv-SE"/>
        </w:rPr>
      </w:pPr>
      <w:r w:rsidRPr="0001543E">
        <w:rPr>
          <w:rFonts w:asciiTheme="minorBidi" w:hAnsiTheme="minorBidi" w:cstheme="minorBidi"/>
          <w:b/>
          <w:bCs/>
          <w:szCs w:val="22"/>
          <w:lang w:eastAsia="sv-SE"/>
        </w:rPr>
        <w:t xml:space="preserve">17. </w:t>
      </w:r>
      <w:r w:rsidRPr="0001543E">
        <w:rPr>
          <w:rFonts w:asciiTheme="minorBidi" w:hAnsiTheme="minorBidi" w:cstheme="minorBidi"/>
          <w:b/>
          <w:bCs/>
          <w:szCs w:val="22"/>
          <w:lang w:eastAsia="sv-SE"/>
        </w:rPr>
        <w:tab/>
        <w:t>Ďalšie informácie</w:t>
      </w:r>
    </w:p>
    <w:p w:rsidR="00056660" w:rsidRPr="0001543E" w:rsidRDefault="00056660" w:rsidP="00056660">
      <w:pPr>
        <w:rPr>
          <w:rFonts w:asciiTheme="minorBidi" w:hAnsiTheme="minorBidi" w:cstheme="minorBidi"/>
          <w:szCs w:val="22"/>
          <w:lang w:eastAsia="sv-SE"/>
        </w:rPr>
      </w:pPr>
    </w:p>
    <w:p w:rsidR="00056660" w:rsidRPr="0001543E" w:rsidRDefault="00056660" w:rsidP="00056660">
      <w:pPr>
        <w:pStyle w:val="Default"/>
        <w:rPr>
          <w:rFonts w:asciiTheme="minorBidi" w:hAnsiTheme="minorBidi" w:cstheme="minorBidi"/>
          <w:color w:val="auto"/>
          <w:sz w:val="22"/>
        </w:rPr>
      </w:pPr>
      <w:r w:rsidRPr="0001543E">
        <w:rPr>
          <w:rFonts w:asciiTheme="minorBidi" w:hAnsiTheme="minorBidi" w:cstheme="minorBidi"/>
          <w:color w:val="auto"/>
          <w:sz w:val="22"/>
        </w:rPr>
        <w:t>Kanister z polyetylénu s vysokou hustotou (HDPE) s obsahom 5 kg (4,9 l), 10 kg (9,7 l), 20 kg (19,5 l) a 25 kg (24,3 l) s HDPE uzáverom a tesnením z LDPE peny.</w:t>
      </w:r>
    </w:p>
    <w:p w:rsidR="00056660" w:rsidRPr="0001543E" w:rsidRDefault="00056660" w:rsidP="00056660">
      <w:pPr>
        <w:pStyle w:val="Default"/>
        <w:rPr>
          <w:rFonts w:asciiTheme="minorBidi" w:hAnsiTheme="minorBidi" w:cstheme="minorBidi"/>
          <w:color w:val="auto"/>
          <w:sz w:val="22"/>
          <w:szCs w:val="22"/>
        </w:rPr>
      </w:pPr>
      <w:r w:rsidRPr="0001543E">
        <w:rPr>
          <w:rFonts w:asciiTheme="minorBidi" w:hAnsiTheme="minorBidi" w:cstheme="minorBidi"/>
          <w:color w:val="auto"/>
          <w:sz w:val="22"/>
          <w:szCs w:val="22"/>
        </w:rPr>
        <w:t>Kanister z polyetylénu s vysokou hustotou (HDPE) s obsahom 60 kg (58,4 l) s HDPE uzáverom a tesnením z</w:t>
      </w:r>
      <w:r>
        <w:rPr>
          <w:rFonts w:asciiTheme="minorBidi" w:hAnsiTheme="minorBidi" w:cstheme="minorBidi"/>
          <w:color w:val="auto"/>
          <w:sz w:val="22"/>
          <w:szCs w:val="22"/>
        </w:rPr>
        <w:t xml:space="preserve"> EPDM </w:t>
      </w:r>
      <w:r w:rsidRPr="0001543E">
        <w:rPr>
          <w:rFonts w:asciiTheme="minorBidi" w:hAnsiTheme="minorBidi" w:cstheme="minorBidi"/>
          <w:color w:val="auto"/>
          <w:sz w:val="22"/>
          <w:szCs w:val="22"/>
        </w:rPr>
        <w:t>peny.</w:t>
      </w:r>
    </w:p>
    <w:p w:rsidR="00056660" w:rsidRPr="0001543E" w:rsidRDefault="00056660" w:rsidP="00056660">
      <w:pPr>
        <w:pStyle w:val="Default"/>
        <w:rPr>
          <w:rFonts w:asciiTheme="minorBidi" w:hAnsiTheme="minorBidi" w:cstheme="minorBidi"/>
          <w:color w:val="auto"/>
          <w:sz w:val="22"/>
          <w:szCs w:val="22"/>
        </w:rPr>
      </w:pPr>
      <w:r w:rsidRPr="0001543E">
        <w:rPr>
          <w:rFonts w:asciiTheme="minorBidi" w:hAnsiTheme="minorBidi" w:cstheme="minorBidi"/>
          <w:color w:val="auto"/>
          <w:sz w:val="22"/>
          <w:szCs w:val="22"/>
        </w:rPr>
        <w:lastRenderedPageBreak/>
        <w:t xml:space="preserve">Sud z polyetylénu s vysokou </w:t>
      </w:r>
      <w:r>
        <w:rPr>
          <w:rFonts w:asciiTheme="minorBidi" w:hAnsiTheme="minorBidi" w:cstheme="minorBidi"/>
          <w:color w:val="auto"/>
          <w:sz w:val="22"/>
          <w:szCs w:val="22"/>
        </w:rPr>
        <w:t>hustotou</w:t>
      </w:r>
      <w:r w:rsidRPr="0001543E">
        <w:rPr>
          <w:rFonts w:asciiTheme="minorBidi" w:hAnsiTheme="minorBidi" w:cstheme="minorBidi"/>
          <w:color w:val="auto"/>
          <w:sz w:val="22"/>
          <w:szCs w:val="22"/>
        </w:rPr>
        <w:t xml:space="preserve"> (HDPE) s obsahom 200 kg (194,7 l), s PP uzáverom a PE tesnením a nádoba z polyetylénu s vysokou </w:t>
      </w:r>
      <w:r>
        <w:rPr>
          <w:rFonts w:asciiTheme="minorBidi" w:hAnsiTheme="minorBidi" w:cstheme="minorBidi"/>
          <w:color w:val="auto"/>
          <w:sz w:val="22"/>
          <w:szCs w:val="22"/>
        </w:rPr>
        <w:t xml:space="preserve">hustotou  </w:t>
      </w:r>
      <w:r w:rsidRPr="0001543E">
        <w:rPr>
          <w:rFonts w:asciiTheme="minorBidi" w:hAnsiTheme="minorBidi" w:cstheme="minorBidi"/>
          <w:color w:val="auto"/>
          <w:sz w:val="22"/>
          <w:szCs w:val="22"/>
        </w:rPr>
        <w:t>(HDPE) s obsahom 1000 kg (973,2 l) s HDPE uzáver</w:t>
      </w:r>
      <w:r>
        <w:rPr>
          <w:rFonts w:asciiTheme="minorBidi" w:hAnsiTheme="minorBidi" w:cstheme="minorBidi"/>
          <w:color w:val="auto"/>
          <w:sz w:val="22"/>
          <w:szCs w:val="22"/>
        </w:rPr>
        <w:t>om</w:t>
      </w:r>
      <w:r w:rsidRPr="0001543E">
        <w:rPr>
          <w:rFonts w:asciiTheme="minorBidi" w:hAnsiTheme="minorBidi" w:cstheme="minorBidi"/>
          <w:color w:val="auto"/>
          <w:sz w:val="22"/>
          <w:szCs w:val="22"/>
        </w:rPr>
        <w:t xml:space="preserve"> a tesnením z PE peny.</w:t>
      </w:r>
    </w:p>
    <w:p w:rsidR="00056660" w:rsidRPr="0001543E" w:rsidRDefault="00056660" w:rsidP="00056660">
      <w:pPr>
        <w:autoSpaceDE w:val="0"/>
        <w:autoSpaceDN w:val="0"/>
        <w:adjustRightInd w:val="0"/>
        <w:rPr>
          <w:rFonts w:asciiTheme="minorBidi" w:hAnsiTheme="minorBidi" w:cstheme="minorBidi"/>
          <w:color w:val="000000"/>
          <w:szCs w:val="22"/>
          <w:lang w:eastAsia="sv-SE"/>
        </w:rPr>
      </w:pPr>
      <w:r>
        <w:t>Nie všetky veľkosti balenia sa musia uvádzať na trh.</w:t>
      </w:r>
    </w:p>
    <w:p w:rsidR="00056660" w:rsidRPr="0001543E" w:rsidRDefault="00056660" w:rsidP="00056660">
      <w:pPr>
        <w:rPr>
          <w:rFonts w:asciiTheme="minorBidi" w:hAnsiTheme="minorBidi" w:cstheme="minorBidi"/>
          <w:szCs w:val="22"/>
        </w:rPr>
      </w:pPr>
    </w:p>
    <w:p w:rsidR="00056660" w:rsidRPr="0001543E" w:rsidRDefault="00056660" w:rsidP="000566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Theme="minorBidi" w:hAnsiTheme="minorBidi" w:cstheme="minorBidi"/>
          <w:b/>
          <w:szCs w:val="22"/>
          <w:lang w:eastAsia="sv-SE"/>
        </w:rPr>
      </w:pPr>
      <w:r w:rsidRPr="0001543E">
        <w:rPr>
          <w:rFonts w:asciiTheme="minorBidi" w:hAnsiTheme="minorBidi" w:cstheme="minorBidi"/>
          <w:b/>
          <w:szCs w:val="22"/>
          <w:lang w:eastAsia="sv-SE"/>
        </w:rPr>
        <w:t>18.</w:t>
      </w:r>
      <w:r w:rsidRPr="0001543E">
        <w:rPr>
          <w:rFonts w:asciiTheme="minorBidi" w:hAnsiTheme="minorBidi" w:cstheme="minorBidi"/>
          <w:b/>
          <w:szCs w:val="22"/>
          <w:lang w:eastAsia="sv-SE"/>
        </w:rPr>
        <w:tab/>
      </w:r>
      <w:r w:rsidRPr="0001543E">
        <w:rPr>
          <w:rFonts w:asciiTheme="minorBidi" w:hAnsiTheme="minorBidi" w:cstheme="minorBidi"/>
          <w:b/>
          <w:bCs/>
          <w:szCs w:val="22"/>
        </w:rPr>
        <w:t xml:space="preserve">Označenie „Len pre zvieratá“ a podmienky alebo obmedzenia týkajúce sa dodávky a použitia, ak sa uplatňujú </w:t>
      </w:r>
    </w:p>
    <w:p w:rsidR="00056660" w:rsidRPr="0001543E" w:rsidRDefault="00056660" w:rsidP="00056660">
      <w:pPr>
        <w:rPr>
          <w:rFonts w:asciiTheme="minorBidi" w:hAnsiTheme="minorBidi" w:cstheme="minorBidi"/>
          <w:szCs w:val="22"/>
          <w:lang w:eastAsia="sv-SE"/>
        </w:rPr>
      </w:pPr>
    </w:p>
    <w:p w:rsidR="00056660" w:rsidRPr="0001543E" w:rsidRDefault="00056660" w:rsidP="00056660">
      <w:pPr>
        <w:rPr>
          <w:rFonts w:asciiTheme="minorBidi" w:hAnsiTheme="minorBidi" w:cstheme="minorBidi"/>
          <w:szCs w:val="22"/>
        </w:rPr>
      </w:pPr>
      <w:r>
        <w:rPr>
          <w:rFonts w:asciiTheme="minorBidi" w:hAnsiTheme="minorBidi" w:cstheme="minorBidi"/>
          <w:szCs w:val="22"/>
        </w:rPr>
        <w:t>Len p</w:t>
      </w:r>
      <w:r w:rsidRPr="0001543E">
        <w:rPr>
          <w:rFonts w:asciiTheme="minorBidi" w:hAnsiTheme="minorBidi" w:cstheme="minorBidi"/>
          <w:szCs w:val="22"/>
        </w:rPr>
        <w:t>re zvieratá</w:t>
      </w:r>
      <w:r>
        <w:rPr>
          <w:rFonts w:asciiTheme="minorBidi" w:hAnsiTheme="minorBidi" w:cstheme="minorBidi"/>
          <w:szCs w:val="22"/>
        </w:rPr>
        <w:t>.</w:t>
      </w:r>
    </w:p>
    <w:p w:rsidR="00056660" w:rsidRPr="0001543E" w:rsidRDefault="00056660" w:rsidP="00056660">
      <w:pPr>
        <w:pStyle w:val="Default"/>
        <w:rPr>
          <w:rFonts w:asciiTheme="minorBidi" w:hAnsiTheme="minorBidi" w:cstheme="minorBidi"/>
          <w:color w:val="auto"/>
          <w:sz w:val="22"/>
          <w:szCs w:val="22"/>
        </w:rPr>
      </w:pPr>
      <w:r w:rsidRPr="0001543E">
        <w:rPr>
          <w:rFonts w:asciiTheme="minorBidi" w:hAnsiTheme="minorBidi" w:cstheme="minorBidi"/>
          <w:color w:val="auto"/>
          <w:sz w:val="22"/>
        </w:rPr>
        <w:t>Výdaj lieku nie je viazaný na veterinárny predpis.</w:t>
      </w:r>
    </w:p>
    <w:p w:rsidR="00056660" w:rsidRPr="0001543E" w:rsidRDefault="00056660" w:rsidP="00056660">
      <w:pPr>
        <w:rPr>
          <w:rFonts w:asciiTheme="minorBidi" w:hAnsiTheme="minorBidi" w:cstheme="minorBidi"/>
          <w:szCs w:val="22"/>
          <w:lang w:eastAsia="sv-SE"/>
        </w:rPr>
      </w:pPr>
    </w:p>
    <w:p w:rsidR="00056660" w:rsidRPr="0001543E" w:rsidRDefault="00056660" w:rsidP="000566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Theme="minorBidi" w:hAnsiTheme="minorBidi" w:cstheme="minorBidi"/>
          <w:szCs w:val="22"/>
          <w:lang w:eastAsia="sv-SE"/>
        </w:rPr>
      </w:pPr>
      <w:r w:rsidRPr="0001543E">
        <w:rPr>
          <w:rFonts w:asciiTheme="minorBidi" w:hAnsiTheme="minorBidi" w:cstheme="minorBidi"/>
          <w:b/>
          <w:szCs w:val="22"/>
          <w:lang w:eastAsia="sv-SE"/>
        </w:rPr>
        <w:t>19.</w:t>
      </w:r>
      <w:r w:rsidRPr="0001543E">
        <w:rPr>
          <w:rFonts w:asciiTheme="minorBidi" w:hAnsiTheme="minorBidi" w:cstheme="minorBidi"/>
          <w:b/>
          <w:szCs w:val="22"/>
          <w:lang w:eastAsia="sv-SE"/>
        </w:rPr>
        <w:tab/>
        <w:t>Označenie “Uchovávať mimo dohľadu a dosahu detí”</w:t>
      </w:r>
    </w:p>
    <w:p w:rsidR="00056660" w:rsidRPr="0001543E" w:rsidRDefault="00056660" w:rsidP="00056660">
      <w:pPr>
        <w:rPr>
          <w:rFonts w:asciiTheme="minorBidi" w:hAnsiTheme="minorBidi" w:cstheme="minorBidi"/>
          <w:i/>
          <w:iCs/>
          <w:szCs w:val="22"/>
          <w:lang w:eastAsia="sv-SE"/>
        </w:rPr>
      </w:pPr>
    </w:p>
    <w:p w:rsidR="00056660" w:rsidRPr="00722B4B" w:rsidRDefault="00056660" w:rsidP="00056660">
      <w:pPr>
        <w:rPr>
          <w:rFonts w:asciiTheme="minorBidi" w:hAnsiTheme="minorBidi" w:cstheme="minorBidi"/>
          <w:szCs w:val="22"/>
          <w:lang w:val="en-GB"/>
        </w:rPr>
      </w:pPr>
      <w:proofErr w:type="spellStart"/>
      <w:r w:rsidRPr="00722B4B">
        <w:rPr>
          <w:rFonts w:asciiTheme="minorBidi" w:hAnsiTheme="minorBidi" w:cstheme="minorBidi"/>
          <w:szCs w:val="22"/>
          <w:lang w:val="en-GB"/>
        </w:rPr>
        <w:t>Uchovávať</w:t>
      </w:r>
      <w:proofErr w:type="spellEnd"/>
      <w:r w:rsidRPr="00722B4B">
        <w:rPr>
          <w:rFonts w:asciiTheme="minorBidi" w:hAnsiTheme="minorBidi" w:cstheme="minorBidi"/>
          <w:szCs w:val="22"/>
          <w:lang w:val="en-GB"/>
        </w:rPr>
        <w:t xml:space="preserve"> </w:t>
      </w:r>
      <w:proofErr w:type="spellStart"/>
      <w:r w:rsidRPr="00722B4B">
        <w:rPr>
          <w:rFonts w:asciiTheme="minorBidi" w:hAnsiTheme="minorBidi" w:cstheme="minorBidi"/>
          <w:szCs w:val="22"/>
          <w:lang w:val="en-GB"/>
        </w:rPr>
        <w:t>mimo</w:t>
      </w:r>
      <w:proofErr w:type="spellEnd"/>
      <w:r w:rsidRPr="00722B4B">
        <w:rPr>
          <w:rFonts w:asciiTheme="minorBidi" w:hAnsiTheme="minorBidi" w:cstheme="minorBidi"/>
          <w:szCs w:val="22"/>
          <w:lang w:val="en-GB"/>
        </w:rPr>
        <w:t xml:space="preserve"> </w:t>
      </w:r>
      <w:proofErr w:type="spellStart"/>
      <w:r w:rsidRPr="00722B4B">
        <w:rPr>
          <w:rFonts w:asciiTheme="minorBidi" w:hAnsiTheme="minorBidi" w:cstheme="minorBidi"/>
          <w:szCs w:val="22"/>
          <w:lang w:val="en-GB"/>
        </w:rPr>
        <w:t>dohľadu</w:t>
      </w:r>
      <w:proofErr w:type="spellEnd"/>
      <w:r w:rsidRPr="00722B4B">
        <w:rPr>
          <w:rFonts w:asciiTheme="minorBidi" w:hAnsiTheme="minorBidi" w:cstheme="minorBidi"/>
          <w:szCs w:val="22"/>
          <w:lang w:val="en-GB"/>
        </w:rPr>
        <w:t xml:space="preserve"> a </w:t>
      </w:r>
      <w:proofErr w:type="spellStart"/>
      <w:r w:rsidRPr="00722B4B">
        <w:rPr>
          <w:rFonts w:asciiTheme="minorBidi" w:hAnsiTheme="minorBidi" w:cstheme="minorBidi"/>
          <w:szCs w:val="22"/>
          <w:lang w:val="en-GB"/>
        </w:rPr>
        <w:t>dosahu</w:t>
      </w:r>
      <w:proofErr w:type="spellEnd"/>
      <w:r w:rsidRPr="00722B4B">
        <w:rPr>
          <w:rFonts w:asciiTheme="minorBidi" w:hAnsiTheme="minorBidi" w:cstheme="minorBidi"/>
          <w:szCs w:val="22"/>
          <w:lang w:val="en-GB"/>
        </w:rPr>
        <w:t xml:space="preserve"> </w:t>
      </w:r>
      <w:proofErr w:type="spellStart"/>
      <w:r w:rsidRPr="00722B4B">
        <w:rPr>
          <w:rFonts w:asciiTheme="minorBidi" w:hAnsiTheme="minorBidi" w:cstheme="minorBidi"/>
          <w:szCs w:val="22"/>
          <w:lang w:val="en-GB"/>
        </w:rPr>
        <w:t>detí</w:t>
      </w:r>
      <w:proofErr w:type="spellEnd"/>
      <w:r w:rsidRPr="00722B4B">
        <w:rPr>
          <w:rFonts w:asciiTheme="minorBidi" w:hAnsiTheme="minorBidi" w:cstheme="minorBidi"/>
          <w:szCs w:val="22"/>
          <w:lang w:val="en-GB"/>
        </w:rPr>
        <w:t>.</w:t>
      </w:r>
    </w:p>
    <w:p w:rsidR="00056660" w:rsidRPr="0001543E" w:rsidRDefault="00056660" w:rsidP="00056660">
      <w:pPr>
        <w:rPr>
          <w:rFonts w:asciiTheme="minorBidi" w:hAnsiTheme="minorBidi" w:cstheme="minorBidi"/>
          <w:i/>
          <w:iCs/>
          <w:szCs w:val="22"/>
          <w:lang w:eastAsia="sv-SE"/>
        </w:rPr>
      </w:pPr>
    </w:p>
    <w:p w:rsidR="00056660" w:rsidRPr="0001543E" w:rsidRDefault="00056660" w:rsidP="000566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426" w:hanging="426"/>
        <w:rPr>
          <w:rFonts w:asciiTheme="minorBidi" w:hAnsiTheme="minorBidi" w:cstheme="minorBidi"/>
          <w:szCs w:val="22"/>
          <w:lang w:eastAsia="sv-SE"/>
        </w:rPr>
      </w:pPr>
      <w:r w:rsidRPr="0001543E">
        <w:rPr>
          <w:rFonts w:asciiTheme="minorBidi" w:hAnsiTheme="minorBidi" w:cstheme="minorBidi"/>
          <w:b/>
          <w:bCs/>
          <w:szCs w:val="22"/>
          <w:lang w:eastAsia="sv-SE"/>
        </w:rPr>
        <w:t>20.</w:t>
      </w:r>
      <w:r w:rsidRPr="0001543E">
        <w:rPr>
          <w:rFonts w:asciiTheme="minorBidi" w:hAnsiTheme="minorBidi" w:cstheme="minorBidi"/>
          <w:b/>
          <w:bCs/>
          <w:szCs w:val="22"/>
          <w:lang w:eastAsia="sv-SE"/>
        </w:rPr>
        <w:tab/>
        <w:t>Dátum ex</w:t>
      </w:r>
      <w:r>
        <w:rPr>
          <w:rFonts w:asciiTheme="minorBidi" w:hAnsiTheme="minorBidi" w:cstheme="minorBidi"/>
          <w:b/>
          <w:bCs/>
          <w:szCs w:val="22"/>
          <w:lang w:eastAsia="sv-SE"/>
        </w:rPr>
        <w:t>s</w:t>
      </w:r>
      <w:r w:rsidRPr="0001543E">
        <w:rPr>
          <w:rFonts w:asciiTheme="minorBidi" w:hAnsiTheme="minorBidi" w:cstheme="minorBidi"/>
          <w:b/>
          <w:bCs/>
          <w:szCs w:val="22"/>
          <w:lang w:eastAsia="sv-SE"/>
        </w:rPr>
        <w:t>pirácie</w:t>
      </w:r>
    </w:p>
    <w:p w:rsidR="00056660" w:rsidRPr="0001543E" w:rsidRDefault="00056660" w:rsidP="00056660">
      <w:pPr>
        <w:rPr>
          <w:rFonts w:asciiTheme="minorBidi" w:hAnsiTheme="minorBidi" w:cstheme="minorBidi"/>
          <w:szCs w:val="22"/>
          <w:lang w:eastAsia="sv-SE"/>
        </w:rPr>
      </w:pPr>
    </w:p>
    <w:p w:rsidR="00056660" w:rsidRPr="0001543E" w:rsidRDefault="00056660" w:rsidP="00056660">
      <w:pPr>
        <w:rPr>
          <w:rFonts w:asciiTheme="minorBidi" w:hAnsiTheme="minorBidi" w:cstheme="minorBidi"/>
          <w:szCs w:val="22"/>
        </w:rPr>
      </w:pPr>
      <w:r>
        <w:rPr>
          <w:rFonts w:asciiTheme="minorBidi" w:hAnsiTheme="minorBidi" w:cstheme="minorBidi"/>
          <w:szCs w:val="22"/>
        </w:rPr>
        <w:t>EXP</w:t>
      </w:r>
      <w:r w:rsidRPr="0001543E">
        <w:rPr>
          <w:rFonts w:asciiTheme="minorBidi" w:hAnsiTheme="minorBidi" w:cstheme="minorBidi"/>
          <w:szCs w:val="22"/>
        </w:rPr>
        <w:t xml:space="preserve"> {</w:t>
      </w:r>
      <w:r>
        <w:rPr>
          <w:rFonts w:asciiTheme="minorBidi" w:hAnsiTheme="minorBidi" w:cstheme="minorBidi"/>
          <w:szCs w:val="22"/>
        </w:rPr>
        <w:t>mesiac/rok</w:t>
      </w:r>
      <w:r w:rsidRPr="0001543E">
        <w:rPr>
          <w:rFonts w:asciiTheme="minorBidi" w:hAnsiTheme="minorBidi" w:cstheme="minorBidi"/>
          <w:szCs w:val="22"/>
        </w:rPr>
        <w:t>}</w:t>
      </w:r>
    </w:p>
    <w:p w:rsidR="00056660" w:rsidRPr="006364C4" w:rsidRDefault="00056660" w:rsidP="00056660">
      <w:pPr>
        <w:pStyle w:val="Default"/>
        <w:rPr>
          <w:rFonts w:asciiTheme="minorBidi" w:hAnsiTheme="minorBidi" w:cstheme="minorBidi"/>
          <w:sz w:val="22"/>
          <w:szCs w:val="22"/>
        </w:rPr>
      </w:pPr>
      <w:r w:rsidRPr="006364C4">
        <w:rPr>
          <w:rFonts w:asciiTheme="minorBidi" w:hAnsiTheme="minorBidi" w:cstheme="minorBidi"/>
          <w:sz w:val="22"/>
          <w:szCs w:val="22"/>
        </w:rPr>
        <w:t>Po prvom otvorení spotrebujte do 3 mesiacov.</w:t>
      </w:r>
    </w:p>
    <w:p w:rsidR="00056660" w:rsidRPr="0001543E" w:rsidRDefault="00056660" w:rsidP="00056660">
      <w:pPr>
        <w:ind w:left="0" w:firstLine="0"/>
        <w:rPr>
          <w:rFonts w:asciiTheme="minorBidi" w:hAnsiTheme="minorBidi" w:cstheme="minorBidi"/>
          <w:i/>
          <w:iCs/>
          <w:szCs w:val="22"/>
          <w:lang w:eastAsia="sv-SE"/>
        </w:rPr>
      </w:pPr>
    </w:p>
    <w:p w:rsidR="00056660" w:rsidRPr="0001543E" w:rsidRDefault="00056660" w:rsidP="000566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426" w:hanging="426"/>
        <w:rPr>
          <w:rFonts w:asciiTheme="minorBidi" w:hAnsiTheme="minorBidi" w:cstheme="minorBidi"/>
          <w:szCs w:val="22"/>
          <w:lang w:eastAsia="sv-SE"/>
        </w:rPr>
      </w:pPr>
      <w:r w:rsidRPr="0001543E">
        <w:rPr>
          <w:rFonts w:asciiTheme="minorBidi" w:hAnsiTheme="minorBidi" w:cstheme="minorBidi"/>
          <w:b/>
          <w:bCs/>
          <w:szCs w:val="22"/>
          <w:lang w:eastAsia="sv-SE"/>
        </w:rPr>
        <w:t>21.</w:t>
      </w:r>
      <w:r w:rsidRPr="0001543E">
        <w:rPr>
          <w:rFonts w:asciiTheme="minorBidi" w:hAnsiTheme="minorBidi" w:cstheme="minorBidi"/>
          <w:b/>
          <w:bCs/>
          <w:szCs w:val="22"/>
          <w:lang w:eastAsia="sv-SE"/>
        </w:rPr>
        <w:tab/>
        <w:t xml:space="preserve">Registračné číslo </w:t>
      </w:r>
    </w:p>
    <w:p w:rsidR="00056660" w:rsidRDefault="00056660" w:rsidP="00056660">
      <w:pPr>
        <w:rPr>
          <w:rFonts w:asciiTheme="minorBidi" w:hAnsiTheme="minorBidi" w:cstheme="minorBidi"/>
          <w:szCs w:val="22"/>
          <w:lang w:eastAsia="sv-SE"/>
        </w:rPr>
      </w:pPr>
    </w:p>
    <w:p w:rsidR="00056660" w:rsidRPr="0001543E" w:rsidRDefault="00056660" w:rsidP="00056660">
      <w:pPr>
        <w:rPr>
          <w:rFonts w:asciiTheme="minorBidi" w:hAnsiTheme="minorBidi" w:cstheme="minorBidi"/>
          <w:szCs w:val="22"/>
          <w:lang w:eastAsia="sv-SE"/>
        </w:rPr>
      </w:pPr>
      <w:r>
        <w:rPr>
          <w:rFonts w:asciiTheme="minorBidi" w:hAnsiTheme="minorBidi" w:cstheme="minorBidi"/>
          <w:szCs w:val="22"/>
          <w:lang w:eastAsia="sv-SE"/>
        </w:rPr>
        <w:t>96/040/MR/18-S</w:t>
      </w:r>
    </w:p>
    <w:p w:rsidR="00056660" w:rsidRPr="0001543E" w:rsidRDefault="00056660" w:rsidP="00056660">
      <w:pPr>
        <w:rPr>
          <w:rFonts w:asciiTheme="minorBidi" w:hAnsiTheme="minorBidi" w:cstheme="minorBidi"/>
          <w:szCs w:val="22"/>
          <w:lang w:eastAsia="sv-SE"/>
        </w:rPr>
      </w:pPr>
    </w:p>
    <w:p w:rsidR="00056660" w:rsidRPr="0001543E" w:rsidRDefault="00056660" w:rsidP="000566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Theme="minorBidi" w:hAnsiTheme="minorBidi" w:cstheme="minorBidi"/>
          <w:szCs w:val="22"/>
          <w:lang w:eastAsia="sv-SE"/>
        </w:rPr>
      </w:pPr>
      <w:r w:rsidRPr="0001543E">
        <w:rPr>
          <w:rFonts w:asciiTheme="minorBidi" w:hAnsiTheme="minorBidi" w:cstheme="minorBidi"/>
          <w:b/>
          <w:bCs/>
          <w:szCs w:val="22"/>
          <w:lang w:eastAsia="sv-SE"/>
        </w:rPr>
        <w:t>22. Číslo výrobnej šarže</w:t>
      </w:r>
    </w:p>
    <w:p w:rsidR="00056660" w:rsidRPr="0001543E" w:rsidRDefault="00056660" w:rsidP="00056660">
      <w:pPr>
        <w:autoSpaceDE w:val="0"/>
        <w:autoSpaceDN w:val="0"/>
        <w:adjustRightInd w:val="0"/>
        <w:rPr>
          <w:rFonts w:asciiTheme="minorBidi" w:hAnsiTheme="minorBidi" w:cstheme="minorBidi"/>
          <w:color w:val="000000"/>
          <w:szCs w:val="22"/>
          <w:lang w:eastAsia="sv-SE"/>
        </w:rPr>
      </w:pPr>
    </w:p>
    <w:p w:rsidR="00056660" w:rsidRPr="0001543E" w:rsidRDefault="00056660" w:rsidP="00056660">
      <w:pPr>
        <w:rPr>
          <w:rFonts w:asciiTheme="minorBidi" w:hAnsiTheme="minorBidi" w:cstheme="minorBidi"/>
          <w:szCs w:val="22"/>
        </w:rPr>
      </w:pPr>
      <w:proofErr w:type="spellStart"/>
      <w:r>
        <w:rPr>
          <w:rFonts w:asciiTheme="minorBidi" w:hAnsiTheme="minorBidi" w:cstheme="minorBidi"/>
          <w:szCs w:val="22"/>
        </w:rPr>
        <w:t>Lot</w:t>
      </w:r>
      <w:proofErr w:type="spellEnd"/>
      <w:r w:rsidRPr="0001543E">
        <w:rPr>
          <w:rFonts w:asciiTheme="minorBidi" w:hAnsiTheme="minorBidi" w:cstheme="minorBidi"/>
          <w:szCs w:val="22"/>
        </w:rPr>
        <w:t xml:space="preserve"> {číslo}</w:t>
      </w:r>
    </w:p>
    <w:p w:rsidR="00056660" w:rsidRDefault="00056660"/>
    <w:p w:rsidR="00056660" w:rsidRPr="00056660" w:rsidRDefault="00056660" w:rsidP="00056660"/>
    <w:p w:rsidR="00056660" w:rsidRPr="00056660" w:rsidRDefault="00056660" w:rsidP="00056660"/>
    <w:p w:rsidR="00056660" w:rsidRPr="00056660" w:rsidRDefault="00056660" w:rsidP="00056660"/>
    <w:p w:rsidR="00056660" w:rsidRDefault="00056660" w:rsidP="00056660"/>
    <w:p w:rsidR="00F739F5" w:rsidRPr="00056660" w:rsidRDefault="00F739F5" w:rsidP="00056660">
      <w:pPr>
        <w:jc w:val="center"/>
      </w:pPr>
    </w:p>
    <w:sectPr w:rsidR="00F739F5" w:rsidRPr="0005666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6349" w:rsidRDefault="00876349" w:rsidP="00056660">
      <w:r>
        <w:separator/>
      </w:r>
    </w:p>
  </w:endnote>
  <w:endnote w:type="continuationSeparator" w:id="0">
    <w:p w:rsidR="00876349" w:rsidRDefault="00876349" w:rsidP="00056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7237142"/>
      <w:docPartObj>
        <w:docPartGallery w:val="Page Numbers (Bottom of Page)"/>
        <w:docPartUnique/>
      </w:docPartObj>
    </w:sdtPr>
    <w:sdtContent>
      <w:p w:rsidR="00056660" w:rsidRDefault="00056660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1E23">
          <w:rPr>
            <w:noProof/>
          </w:rPr>
          <w:t>3</w:t>
        </w:r>
        <w:r>
          <w:fldChar w:fldCharType="end"/>
        </w:r>
      </w:p>
    </w:sdtContent>
  </w:sdt>
  <w:p w:rsidR="00056660" w:rsidRDefault="0005666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6349" w:rsidRDefault="00876349" w:rsidP="00056660">
      <w:r>
        <w:separator/>
      </w:r>
    </w:p>
  </w:footnote>
  <w:footnote w:type="continuationSeparator" w:id="0">
    <w:p w:rsidR="00876349" w:rsidRDefault="00876349" w:rsidP="000566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286280"/>
    <w:multiLevelType w:val="hybridMultilevel"/>
    <w:tmpl w:val="C28E6E8A"/>
    <w:lvl w:ilvl="0" w:tplc="E1C25C5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660"/>
    <w:rsid w:val="00056660"/>
    <w:rsid w:val="00876349"/>
    <w:rsid w:val="00A13800"/>
    <w:rsid w:val="00C71E23"/>
    <w:rsid w:val="00F73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1EDD6"/>
  <w15:chartTrackingRefBased/>
  <w15:docId w15:val="{3A670A6E-6CF7-4445-886A-A045B6ED5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56660"/>
    <w:pPr>
      <w:spacing w:after="0" w:line="240" w:lineRule="auto"/>
      <w:ind w:left="567" w:hanging="567"/>
    </w:pPr>
    <w:rPr>
      <w:rFonts w:ascii="Times New Roman" w:eastAsia="Times New Roman" w:hAnsi="Times New Roman" w:cs="Times New Roman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056660"/>
    <w:pPr>
      <w:ind w:left="0" w:firstLine="0"/>
      <w:jc w:val="center"/>
    </w:pPr>
    <w:rPr>
      <w:b/>
      <w:bCs/>
      <w:snapToGrid w:val="0"/>
      <w:szCs w:val="22"/>
      <w:lang w:val="en-GB" w:eastAsia="en-GB"/>
    </w:rPr>
  </w:style>
  <w:style w:type="character" w:customStyle="1" w:styleId="ZkladntextChar">
    <w:name w:val="Základný text Char"/>
    <w:basedOn w:val="Predvolenpsmoodseku"/>
    <w:link w:val="Zkladntext"/>
    <w:rsid w:val="00056660"/>
    <w:rPr>
      <w:rFonts w:ascii="Times New Roman" w:eastAsia="Times New Roman" w:hAnsi="Times New Roman" w:cs="Times New Roman"/>
      <w:b/>
      <w:bCs/>
      <w:snapToGrid w:val="0"/>
      <w:lang w:val="en-GB" w:eastAsia="en-GB"/>
    </w:rPr>
  </w:style>
  <w:style w:type="paragraph" w:customStyle="1" w:styleId="TextkrpermitEinzug">
    <w:name w:val="Textkörper mit Einzug"/>
    <w:basedOn w:val="Zkladntext"/>
    <w:uiPriority w:val="99"/>
    <w:rsid w:val="00056660"/>
    <w:pPr>
      <w:ind w:left="851"/>
      <w:jc w:val="both"/>
    </w:pPr>
    <w:rPr>
      <w:rFonts w:ascii="Arial" w:hAnsi="Arial"/>
      <w:b w:val="0"/>
      <w:bCs w:val="0"/>
      <w:snapToGrid/>
      <w:sz w:val="24"/>
      <w:szCs w:val="20"/>
      <w:lang w:val="sk-SK" w:eastAsia="sk-SK"/>
    </w:rPr>
  </w:style>
  <w:style w:type="character" w:customStyle="1" w:styleId="shorttext">
    <w:name w:val="short_text"/>
    <w:rsid w:val="00056660"/>
  </w:style>
  <w:style w:type="paragraph" w:styleId="Zkladntext2">
    <w:name w:val="Body Text 2"/>
    <w:basedOn w:val="Normlny"/>
    <w:link w:val="Zkladntext2Char"/>
    <w:uiPriority w:val="99"/>
    <w:semiHidden/>
    <w:unhideWhenUsed/>
    <w:rsid w:val="00056660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056660"/>
    <w:rPr>
      <w:rFonts w:ascii="Times New Roman" w:eastAsia="Times New Roman" w:hAnsi="Times New Roman" w:cs="Times New Roman"/>
      <w:szCs w:val="24"/>
      <w:lang w:eastAsia="cs-CZ"/>
    </w:rPr>
  </w:style>
  <w:style w:type="paragraph" w:customStyle="1" w:styleId="Default">
    <w:name w:val="Default"/>
    <w:rsid w:val="0005666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de-DE" w:bidi="de-DE"/>
    </w:rPr>
  </w:style>
  <w:style w:type="paragraph" w:styleId="Odsekzoznamu">
    <w:name w:val="List Paragraph"/>
    <w:basedOn w:val="Normlny"/>
    <w:uiPriority w:val="34"/>
    <w:qFormat/>
    <w:rsid w:val="00056660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05666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56660"/>
    <w:rPr>
      <w:rFonts w:ascii="Times New Roman" w:eastAsia="Times New Roman" w:hAnsi="Times New Roman" w:cs="Times New Roman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05666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56660"/>
    <w:rPr>
      <w:rFonts w:ascii="Times New Roman" w:eastAsia="Times New Roman" w:hAnsi="Times New Roman" w:cs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8</Pages>
  <Words>2090</Words>
  <Characters>11915</Characters>
  <Application>Microsoft Office Word</Application>
  <DocSecurity>0</DocSecurity>
  <Lines>99</Lines>
  <Paragraphs>27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SVPS</Company>
  <LinksUpToDate>false</LinksUpToDate>
  <CharactersWithSpaces>13978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ZF</dc:creator>
  <cp:keywords/>
  <dc:description/>
  <cp:lastModifiedBy>ZF</cp:lastModifiedBy>
  <cp:revision>2</cp:revision>
  <dcterms:created xsi:type="dcterms:W3CDTF">2020-02-04T10:58:00Z</dcterms:created>
  <dcterms:modified xsi:type="dcterms:W3CDTF">2020-02-04T13:50:00Z</dcterms:modified>
</cp:coreProperties>
</file>