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22" w:rsidRPr="0091220B" w:rsidRDefault="00951622" w:rsidP="00951622">
      <w:pPr>
        <w:tabs>
          <w:tab w:val="left" w:pos="851"/>
        </w:tabs>
        <w:rPr>
          <w:b/>
          <w:bCs/>
          <w:sz w:val="18"/>
          <w:szCs w:val="18"/>
        </w:rPr>
      </w:pPr>
      <w:r w:rsidRPr="00D472A5">
        <w:rPr>
          <w:sz w:val="18"/>
          <w:szCs w:val="18"/>
        </w:rPr>
        <w:t>Príloha č. 1 k Rozhodnutiu  č.:</w:t>
      </w:r>
      <w:r w:rsidRPr="00D472A5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144/R/22</w:t>
      </w:r>
      <w:r w:rsidRPr="0091220B">
        <w:rPr>
          <w:b/>
          <w:bCs/>
          <w:sz w:val="18"/>
          <w:szCs w:val="18"/>
        </w:rPr>
        <w:t>-S</w:t>
      </w:r>
    </w:p>
    <w:p w:rsidR="00951622" w:rsidRPr="00D472A5" w:rsidRDefault="00951622" w:rsidP="00951622">
      <w:pPr>
        <w:tabs>
          <w:tab w:val="left" w:pos="851"/>
        </w:tabs>
        <w:rPr>
          <w:b/>
          <w:bCs/>
          <w:sz w:val="22"/>
          <w:szCs w:val="22"/>
        </w:rPr>
      </w:pPr>
    </w:p>
    <w:p w:rsidR="00951622" w:rsidRPr="00EC3F0C" w:rsidRDefault="00951622" w:rsidP="00951622">
      <w:pPr>
        <w:pStyle w:val="Nadpis4"/>
        <w:spacing w:line="240" w:lineRule="auto"/>
        <w:rPr>
          <w:bCs/>
          <w:sz w:val="22"/>
          <w:szCs w:val="22"/>
        </w:rPr>
      </w:pPr>
      <w:r w:rsidRPr="00EC3F0C">
        <w:rPr>
          <w:sz w:val="22"/>
          <w:szCs w:val="22"/>
        </w:rPr>
        <w:t>PÍSOMNÁ INFORMÁCIA PRE POUŽÍVATEĽA = ETIKETA</w:t>
      </w:r>
    </w:p>
    <w:p w:rsidR="00951622" w:rsidRPr="00EC3F0C" w:rsidRDefault="00951622" w:rsidP="00951622">
      <w:pPr>
        <w:rPr>
          <w:b/>
          <w:bCs/>
        </w:rPr>
      </w:pP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973AF8">
        <w:rPr>
          <w:b/>
          <w:sz w:val="22"/>
          <w:szCs w:val="22"/>
        </w:rPr>
        <w:t xml:space="preserve">Názov </w:t>
      </w:r>
      <w:proofErr w:type="spellStart"/>
      <w:r w:rsidRPr="00973AF8">
        <w:rPr>
          <w:b/>
          <w:sz w:val="22"/>
          <w:szCs w:val="22"/>
        </w:rPr>
        <w:t>vet</w:t>
      </w:r>
      <w:proofErr w:type="spellEnd"/>
      <w:r w:rsidRPr="00973AF8">
        <w:rPr>
          <w:b/>
          <w:sz w:val="22"/>
          <w:szCs w:val="22"/>
        </w:rPr>
        <w:t>. prípravku: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b/>
          <w:sz w:val="22"/>
          <w:szCs w:val="22"/>
        </w:rPr>
        <w:t>CEVAMUNE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973AF8">
        <w:rPr>
          <w:b/>
          <w:sz w:val="22"/>
          <w:szCs w:val="22"/>
        </w:rPr>
        <w:t xml:space="preserve">Výrobca: 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proofErr w:type="spellStart"/>
      <w:r w:rsidRPr="00973AF8">
        <w:rPr>
          <w:sz w:val="22"/>
          <w:szCs w:val="22"/>
        </w:rPr>
        <w:t>Ceva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Santé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Animale</w:t>
      </w:r>
      <w:proofErr w:type="spellEnd"/>
      <w:r w:rsidRPr="00973AF8">
        <w:rPr>
          <w:sz w:val="22"/>
          <w:szCs w:val="22"/>
        </w:rPr>
        <w:t xml:space="preserve">, </w:t>
      </w:r>
      <w:proofErr w:type="spellStart"/>
      <w:r w:rsidRPr="00973AF8">
        <w:rPr>
          <w:sz w:val="22"/>
          <w:szCs w:val="22"/>
        </w:rPr>
        <w:t>Rue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de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Très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le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Bois</w:t>
      </w:r>
      <w:proofErr w:type="spellEnd"/>
      <w:r w:rsidRPr="00973AF8">
        <w:rPr>
          <w:sz w:val="22"/>
          <w:szCs w:val="22"/>
        </w:rPr>
        <w:t xml:space="preserve">, 22600 </w:t>
      </w:r>
      <w:proofErr w:type="spellStart"/>
      <w:r w:rsidRPr="00973AF8">
        <w:rPr>
          <w:sz w:val="22"/>
          <w:szCs w:val="22"/>
        </w:rPr>
        <w:t>Loudeac</w:t>
      </w:r>
      <w:proofErr w:type="spellEnd"/>
      <w:r w:rsidRPr="00973AF8">
        <w:rPr>
          <w:sz w:val="22"/>
          <w:szCs w:val="22"/>
        </w:rPr>
        <w:t>, Francúzsko.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  <w:lang w:eastAsia="sk-SK"/>
        </w:rPr>
      </w:pPr>
      <w:r w:rsidRPr="00973AF8">
        <w:rPr>
          <w:b/>
          <w:sz w:val="22"/>
          <w:szCs w:val="22"/>
          <w:lang w:eastAsia="sk-SK"/>
        </w:rPr>
        <w:t>Držiteľ rozhodnutia o schválení:</w:t>
      </w:r>
    </w:p>
    <w:p w:rsidR="00951622" w:rsidRPr="00973AF8" w:rsidRDefault="00951622" w:rsidP="00951622">
      <w:pPr>
        <w:tabs>
          <w:tab w:val="left" w:pos="0"/>
          <w:tab w:val="left" w:pos="2127"/>
        </w:tabs>
        <w:jc w:val="both"/>
        <w:rPr>
          <w:sz w:val="22"/>
          <w:szCs w:val="22"/>
          <w:lang w:eastAsia="sk-SK"/>
        </w:rPr>
      </w:pPr>
      <w:proofErr w:type="spellStart"/>
      <w:r w:rsidRPr="00973AF8">
        <w:rPr>
          <w:sz w:val="22"/>
          <w:szCs w:val="22"/>
        </w:rPr>
        <w:t>Ceva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Animal</w:t>
      </w:r>
      <w:proofErr w:type="spellEnd"/>
      <w:r w:rsidRPr="00973AF8">
        <w:rPr>
          <w:sz w:val="22"/>
          <w:szCs w:val="22"/>
        </w:rPr>
        <w:t xml:space="preserve"> </w:t>
      </w:r>
      <w:proofErr w:type="spellStart"/>
      <w:r w:rsidRPr="00973AF8">
        <w:rPr>
          <w:sz w:val="22"/>
          <w:szCs w:val="22"/>
        </w:rPr>
        <w:t>Health</w:t>
      </w:r>
      <w:proofErr w:type="spellEnd"/>
      <w:r w:rsidRPr="00973AF8">
        <w:rPr>
          <w:sz w:val="22"/>
          <w:szCs w:val="22"/>
        </w:rPr>
        <w:t xml:space="preserve"> Slovakia, s. r. o., Prievozská 5434/6A, 821 09 Bratislava – mestská časť Ružinov, Slovenská republika.</w:t>
      </w:r>
    </w:p>
    <w:p w:rsidR="00951622" w:rsidRPr="00973AF8" w:rsidRDefault="00951622" w:rsidP="00951622">
      <w:pPr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b/>
          <w:sz w:val="10"/>
          <w:szCs w:val="10"/>
        </w:rPr>
      </w:pPr>
    </w:p>
    <w:p w:rsidR="00951622" w:rsidRPr="00682794" w:rsidRDefault="00951622" w:rsidP="00951622">
      <w:pPr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b/>
          <w:sz w:val="22"/>
          <w:szCs w:val="22"/>
        </w:rPr>
      </w:pPr>
      <w:r w:rsidRPr="00682794">
        <w:rPr>
          <w:b/>
          <w:sz w:val="22"/>
          <w:szCs w:val="22"/>
        </w:rPr>
        <w:t>Zloženie: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rPr>
          <w:sz w:val="22"/>
          <w:szCs w:val="22"/>
        </w:rPr>
      </w:pPr>
      <w:r w:rsidRPr="00682794">
        <w:rPr>
          <w:bCs/>
          <w:i/>
          <w:sz w:val="22"/>
          <w:szCs w:val="22"/>
        </w:rPr>
        <w:t>Účinn</w:t>
      </w:r>
      <w:r>
        <w:rPr>
          <w:bCs/>
          <w:i/>
          <w:sz w:val="22"/>
          <w:szCs w:val="22"/>
        </w:rPr>
        <w:t>á</w:t>
      </w:r>
      <w:r w:rsidRPr="00682794">
        <w:rPr>
          <w:bCs/>
          <w:i/>
          <w:sz w:val="22"/>
          <w:szCs w:val="22"/>
        </w:rPr>
        <w:t xml:space="preserve"> látk</w:t>
      </w:r>
      <w:r>
        <w:rPr>
          <w:bCs/>
          <w:i/>
          <w:sz w:val="22"/>
          <w:szCs w:val="22"/>
        </w:rPr>
        <w:t>a</w:t>
      </w:r>
      <w:r w:rsidRPr="00682794">
        <w:rPr>
          <w:bCs/>
          <w:i/>
          <w:sz w:val="22"/>
          <w:szCs w:val="22"/>
        </w:rPr>
        <w:t>:</w:t>
      </w:r>
      <w:r w:rsidRPr="00682794">
        <w:rPr>
          <w:b/>
          <w:bCs/>
          <w:sz w:val="22"/>
          <w:szCs w:val="22"/>
        </w:rPr>
        <w:t xml:space="preserve"> </w:t>
      </w:r>
      <w:proofErr w:type="spellStart"/>
      <w:r w:rsidRPr="00682794">
        <w:rPr>
          <w:sz w:val="22"/>
          <w:szCs w:val="22"/>
        </w:rPr>
        <w:t>Sodium</w:t>
      </w:r>
      <w:proofErr w:type="spellEnd"/>
      <w:r w:rsidRPr="00682794">
        <w:rPr>
          <w:sz w:val="22"/>
          <w:szCs w:val="22"/>
        </w:rPr>
        <w:t xml:space="preserve"> </w:t>
      </w:r>
      <w:proofErr w:type="spellStart"/>
      <w:r w:rsidRPr="00682794">
        <w:rPr>
          <w:sz w:val="22"/>
          <w:szCs w:val="22"/>
        </w:rPr>
        <w:t>thiosulfas</w:t>
      </w:r>
      <w:proofErr w:type="spellEnd"/>
      <w:r w:rsidRPr="00682794">
        <w:rPr>
          <w:sz w:val="22"/>
          <w:szCs w:val="22"/>
        </w:rPr>
        <w:t xml:space="preserve"> 1,5g.</w:t>
      </w:r>
    </w:p>
    <w:p w:rsidR="00951622" w:rsidRPr="00682794" w:rsidRDefault="00951622" w:rsidP="00951622">
      <w:pPr>
        <w:tabs>
          <w:tab w:val="left" w:pos="2127"/>
          <w:tab w:val="left" w:pos="2410"/>
        </w:tabs>
        <w:autoSpaceDE w:val="0"/>
        <w:autoSpaceDN w:val="0"/>
        <w:adjustRightInd w:val="0"/>
        <w:ind w:left="2410" w:hanging="2410"/>
        <w:jc w:val="both"/>
        <w:rPr>
          <w:sz w:val="22"/>
          <w:szCs w:val="22"/>
        </w:rPr>
      </w:pPr>
      <w:r w:rsidRPr="00682794">
        <w:rPr>
          <w:bCs/>
          <w:i/>
          <w:sz w:val="22"/>
          <w:szCs w:val="22"/>
        </w:rPr>
        <w:t>Pomocné látky:</w:t>
      </w:r>
      <w:r w:rsidRPr="00682794">
        <w:rPr>
          <w:b/>
          <w:bCs/>
          <w:sz w:val="22"/>
          <w:szCs w:val="22"/>
        </w:rPr>
        <w:t xml:space="preserve"> </w:t>
      </w:r>
      <w:r w:rsidRPr="00682794">
        <w:rPr>
          <w:sz w:val="22"/>
          <w:szCs w:val="22"/>
        </w:rPr>
        <w:t xml:space="preserve">Modré farbivo V, </w:t>
      </w:r>
      <w:proofErr w:type="spellStart"/>
      <w:r w:rsidRPr="00682794">
        <w:rPr>
          <w:sz w:val="22"/>
          <w:szCs w:val="22"/>
        </w:rPr>
        <w:t>Excipient</w:t>
      </w:r>
      <w:proofErr w:type="spellEnd"/>
      <w:r w:rsidRPr="00682794">
        <w:rPr>
          <w:sz w:val="22"/>
          <w:szCs w:val="22"/>
        </w:rPr>
        <w:t xml:space="preserve"> do </w:t>
      </w:r>
      <w:smartTag w:uri="urn:schemas-microsoft-com:office:smarttags" w:element="metricconverter">
        <w:smartTagPr>
          <w:attr w:name="ProductID" w:val="20,0 g"/>
        </w:smartTagPr>
        <w:r w:rsidRPr="00682794">
          <w:rPr>
            <w:sz w:val="22"/>
            <w:szCs w:val="22"/>
          </w:rPr>
          <w:t>20,0 g</w:t>
        </w:r>
      </w:smartTag>
      <w:r w:rsidRPr="00682794">
        <w:rPr>
          <w:sz w:val="22"/>
          <w:szCs w:val="22"/>
        </w:rPr>
        <w:t>.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973AF8">
        <w:rPr>
          <w:b/>
          <w:sz w:val="22"/>
          <w:szCs w:val="22"/>
        </w:rPr>
        <w:t xml:space="preserve">Popis </w:t>
      </w:r>
      <w:proofErr w:type="spellStart"/>
      <w:r w:rsidRPr="00973AF8">
        <w:rPr>
          <w:b/>
          <w:sz w:val="22"/>
          <w:szCs w:val="22"/>
        </w:rPr>
        <w:t>vet</w:t>
      </w:r>
      <w:proofErr w:type="spellEnd"/>
      <w:r w:rsidRPr="00973AF8">
        <w:rPr>
          <w:b/>
          <w:sz w:val="22"/>
          <w:szCs w:val="22"/>
        </w:rPr>
        <w:t>. prípravku: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Šumivá tableta modrej farby</w:t>
      </w:r>
      <w:r w:rsidRPr="00973AF8">
        <w:rPr>
          <w:sz w:val="22"/>
          <w:szCs w:val="22"/>
        </w:rPr>
        <w:t>.</w:t>
      </w:r>
    </w:p>
    <w:p w:rsidR="00951622" w:rsidRPr="00973AF8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951622" w:rsidRPr="00682794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  <w:lang w:eastAsia="sk-SK"/>
        </w:rPr>
      </w:pPr>
      <w:r w:rsidRPr="00682794">
        <w:rPr>
          <w:b/>
          <w:sz w:val="22"/>
          <w:szCs w:val="22"/>
        </w:rPr>
        <w:t>Druh a kategória</w:t>
      </w:r>
      <w:r w:rsidRPr="00682794">
        <w:rPr>
          <w:b/>
          <w:sz w:val="22"/>
          <w:szCs w:val="22"/>
          <w:lang w:eastAsia="sk-SK"/>
        </w:rPr>
        <w:t xml:space="preserve"> zvierat:</w:t>
      </w:r>
    </w:p>
    <w:p w:rsidR="00951622" w:rsidRPr="00682794" w:rsidRDefault="00951622" w:rsidP="00951622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Hydina (pri podávaní vakcín do vody).</w:t>
      </w:r>
    </w:p>
    <w:p w:rsidR="00951622" w:rsidRPr="00973AF8" w:rsidRDefault="00951622" w:rsidP="00951622">
      <w:pPr>
        <w:pStyle w:val="Pa1"/>
        <w:tabs>
          <w:tab w:val="left" w:pos="2127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10"/>
          <w:szCs w:val="10"/>
          <w:lang w:val="sk-SK"/>
        </w:rPr>
      </w:pPr>
    </w:p>
    <w:p w:rsidR="00951622" w:rsidRPr="00682794" w:rsidRDefault="00951622" w:rsidP="00951622">
      <w:pPr>
        <w:pStyle w:val="Pa1"/>
        <w:tabs>
          <w:tab w:val="left" w:pos="2127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82794">
        <w:rPr>
          <w:rFonts w:ascii="Times New Roman" w:hAnsi="Times New Roman"/>
          <w:b/>
          <w:sz w:val="22"/>
          <w:szCs w:val="22"/>
          <w:lang w:val="sk-SK"/>
        </w:rPr>
        <w:t>Charakteristika:</w:t>
      </w:r>
    </w:p>
    <w:p w:rsidR="00951622" w:rsidRPr="00682794" w:rsidRDefault="00951622" w:rsidP="00951622">
      <w:pPr>
        <w:pStyle w:val="Pa1"/>
        <w:tabs>
          <w:tab w:val="left" w:pos="2127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sz w:val="22"/>
          <w:szCs w:val="22"/>
        </w:rPr>
      </w:pPr>
      <w:r w:rsidRPr="00682794">
        <w:rPr>
          <w:rFonts w:ascii="Times New Roman" w:hAnsi="Times New Roman"/>
          <w:sz w:val="22"/>
          <w:szCs w:val="22"/>
        </w:rPr>
        <w:t>Cevamune je šumivá tableta obsahujúca modré farbivo a chlórneutralizujúcu zložku.</w:t>
      </w:r>
    </w:p>
    <w:p w:rsidR="00951622" w:rsidRPr="00682794" w:rsidRDefault="00951622" w:rsidP="00951622">
      <w:pPr>
        <w:rPr>
          <w:sz w:val="10"/>
          <w:szCs w:val="10"/>
          <w:lang w:val="fr-FR" w:eastAsia="en-US"/>
        </w:rPr>
      </w:pPr>
    </w:p>
    <w:p w:rsidR="00951622" w:rsidRPr="00682794" w:rsidRDefault="00951622" w:rsidP="00951622">
      <w:pPr>
        <w:pStyle w:val="Pa1"/>
        <w:tabs>
          <w:tab w:val="left" w:pos="2127"/>
          <w:tab w:val="left" w:pos="2410"/>
        </w:tabs>
        <w:spacing w:line="240" w:lineRule="auto"/>
        <w:ind w:left="2410" w:hanging="241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682794">
        <w:rPr>
          <w:rFonts w:ascii="Times New Roman" w:hAnsi="Times New Roman"/>
          <w:b/>
          <w:sz w:val="22"/>
          <w:szCs w:val="22"/>
          <w:lang w:val="sk-SK"/>
        </w:rPr>
        <w:t>Oblasť použitia:</w:t>
      </w:r>
    </w:p>
    <w:p w:rsidR="00951622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Veterinárny prípravok.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Tableta pridaná do pitnej vody pre hydinu počas vakcinácie živými vakcínami umožňuje:</w:t>
      </w:r>
    </w:p>
    <w:p w:rsidR="00951622" w:rsidRPr="00682794" w:rsidRDefault="00951622" w:rsidP="00951622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>- ochranu vakcíny pred  nepriaznivým  vplyvom  chlóru v pitnej vode</w:t>
      </w:r>
      <w:r>
        <w:rPr>
          <w:sz w:val="22"/>
          <w:szCs w:val="22"/>
        </w:rPr>
        <w:t>,</w:t>
      </w:r>
    </w:p>
    <w:p w:rsidR="00951622" w:rsidRPr="00682794" w:rsidRDefault="00951622" w:rsidP="00951622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>- kontrolu podávania vakcinačného roztoku  vodovodným  rozvodom</w:t>
      </w:r>
      <w:r>
        <w:rPr>
          <w:sz w:val="22"/>
          <w:szCs w:val="22"/>
        </w:rPr>
        <w:t>,</w:t>
      </w:r>
    </w:p>
    <w:p w:rsidR="00951622" w:rsidRDefault="00951622" w:rsidP="00951622">
      <w:pPr>
        <w:pStyle w:val="Pa1"/>
        <w:tabs>
          <w:tab w:val="left" w:pos="0"/>
          <w:tab w:val="left" w:pos="2127"/>
        </w:tabs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82794">
        <w:rPr>
          <w:rFonts w:ascii="Times New Roman" w:hAnsi="Times New Roman"/>
          <w:sz w:val="22"/>
          <w:szCs w:val="22"/>
        </w:rPr>
        <w:t>- priame zhodnotenie odberu vakcíny hydinou</w:t>
      </w:r>
      <w:r>
        <w:rPr>
          <w:rFonts w:ascii="Times New Roman" w:hAnsi="Times New Roman"/>
          <w:sz w:val="22"/>
          <w:szCs w:val="22"/>
        </w:rPr>
        <w:t>.</w:t>
      </w:r>
    </w:p>
    <w:p w:rsidR="00951622" w:rsidRPr="00682794" w:rsidRDefault="00951622" w:rsidP="00951622">
      <w:pPr>
        <w:rPr>
          <w:sz w:val="10"/>
          <w:szCs w:val="10"/>
          <w:lang w:val="fr-FR" w:eastAsia="en-US"/>
        </w:rPr>
      </w:pP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b/>
          <w:bCs/>
          <w:sz w:val="22"/>
          <w:szCs w:val="22"/>
        </w:rPr>
      </w:pPr>
      <w:r w:rsidRPr="00682794">
        <w:rPr>
          <w:b/>
          <w:bCs/>
          <w:sz w:val="22"/>
          <w:szCs w:val="22"/>
        </w:rPr>
        <w:t>Vlastnosti:</w:t>
      </w:r>
    </w:p>
    <w:p w:rsidR="00951622" w:rsidRDefault="00951622" w:rsidP="00951622">
      <w:pPr>
        <w:tabs>
          <w:tab w:val="left" w:pos="0"/>
          <w:tab w:val="left" w:pos="212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82794">
        <w:rPr>
          <w:sz w:val="22"/>
          <w:szCs w:val="22"/>
        </w:rPr>
        <w:t xml:space="preserve">Rozpúšťa sa 5 minút vo vode s teplotou </w:t>
      </w:r>
      <w:smartTag w:uri="urn:schemas-microsoft-com:office:smarttags" w:element="metricconverter">
        <w:smartTagPr>
          <w:attr w:name="ProductID" w:val="20 °C"/>
        </w:smartTagPr>
        <w:r w:rsidRPr="00682794">
          <w:rPr>
            <w:sz w:val="22"/>
            <w:szCs w:val="22"/>
          </w:rPr>
          <w:t>20 °C</w:t>
        </w:r>
      </w:smartTag>
      <w:r w:rsidRPr="00682794">
        <w:rPr>
          <w:sz w:val="22"/>
          <w:szCs w:val="22"/>
        </w:rPr>
        <w:t xml:space="preserve">.  Chlór neutralizuje do 10 minút, do 10 </w:t>
      </w:r>
      <w:proofErr w:type="spellStart"/>
      <w:r w:rsidRPr="00682794">
        <w:rPr>
          <w:sz w:val="22"/>
          <w:szCs w:val="22"/>
        </w:rPr>
        <w:t>ppm</w:t>
      </w:r>
      <w:proofErr w:type="spellEnd"/>
      <w:r w:rsidRPr="00682794">
        <w:rPr>
          <w:sz w:val="22"/>
          <w:szCs w:val="22"/>
        </w:rPr>
        <w:t xml:space="preserve"> voľného chlóru pri </w:t>
      </w:r>
      <w:smartTag w:uri="urn:schemas-microsoft-com:office:smarttags" w:element="metricconverter">
        <w:smartTagPr>
          <w:attr w:name="ProductID" w:val="35 °C"/>
        </w:smartTagPr>
        <w:r w:rsidRPr="00682794">
          <w:rPr>
            <w:sz w:val="22"/>
            <w:szCs w:val="22"/>
          </w:rPr>
          <w:t>35 °C</w:t>
        </w:r>
      </w:smartTag>
      <w:r w:rsidRPr="00682794">
        <w:rPr>
          <w:sz w:val="22"/>
          <w:szCs w:val="22"/>
        </w:rPr>
        <w:t>. Roztok vakcíny je tmavomodrej farby. Táto farba nemá vplyv na príjem tekutín. Jazyk a hrvoľ hydiny sú sfarbené jednu až dve hodiny</w:t>
      </w:r>
      <w:r>
        <w:rPr>
          <w:sz w:val="22"/>
          <w:szCs w:val="22"/>
        </w:rPr>
        <w:t>.</w:t>
      </w:r>
    </w:p>
    <w:p w:rsidR="00951622" w:rsidRPr="00682794" w:rsidRDefault="00951622" w:rsidP="00951622">
      <w:pPr>
        <w:tabs>
          <w:tab w:val="left" w:pos="0"/>
          <w:tab w:val="left" w:pos="212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951622" w:rsidRPr="00682794" w:rsidRDefault="00951622" w:rsidP="00951622">
      <w:pPr>
        <w:pStyle w:val="Odsekzoznamu"/>
        <w:tabs>
          <w:tab w:val="left" w:pos="2127"/>
          <w:tab w:val="left" w:pos="2410"/>
        </w:tabs>
        <w:spacing w:after="0" w:line="240" w:lineRule="auto"/>
        <w:ind w:left="2410" w:hanging="2410"/>
        <w:rPr>
          <w:rFonts w:ascii="Times New Roman" w:hAnsi="Times New Roman"/>
          <w:b/>
        </w:rPr>
      </w:pPr>
      <w:r w:rsidRPr="00682794">
        <w:rPr>
          <w:rFonts w:ascii="Times New Roman" w:hAnsi="Times New Roman"/>
          <w:b/>
        </w:rPr>
        <w:t>Spôsob použitia: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1. Pripravte si vodu na vakcináciu v požadovanom objeme.</w:t>
      </w:r>
    </w:p>
    <w:p w:rsidR="00951622" w:rsidRPr="00682794" w:rsidRDefault="00951622" w:rsidP="00951622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 xml:space="preserve">2. Pridajte 1 tabletu na každých </w:t>
      </w:r>
      <w:smartTag w:uri="urn:schemas-microsoft-com:office:smarttags" w:element="metricconverter">
        <w:smartTagPr>
          <w:attr w:name="ProductID" w:val="100 l"/>
        </w:smartTagPr>
        <w:r w:rsidRPr="00682794">
          <w:rPr>
            <w:sz w:val="22"/>
            <w:szCs w:val="22"/>
          </w:rPr>
          <w:t>100 l</w:t>
        </w:r>
      </w:smartTag>
      <w:r w:rsidRPr="00682794">
        <w:rPr>
          <w:sz w:val="22"/>
          <w:szCs w:val="22"/>
        </w:rPr>
        <w:t xml:space="preserve"> vody. Rozdrobte tablety v prípade, ak je teplota vody nižšia ako </w:t>
      </w:r>
      <w:smartTag w:uri="urn:schemas-microsoft-com:office:smarttags" w:element="metricconverter">
        <w:smartTagPr>
          <w:attr w:name="ProductID" w:val="15 °C"/>
        </w:smartTagPr>
        <w:r w:rsidRPr="00682794">
          <w:rPr>
            <w:sz w:val="22"/>
            <w:szCs w:val="22"/>
          </w:rPr>
          <w:t>15 °C</w:t>
        </w:r>
      </w:smartTag>
      <w:r w:rsidRPr="00682794">
        <w:rPr>
          <w:sz w:val="22"/>
          <w:szCs w:val="22"/>
        </w:rPr>
        <w:t>.</w:t>
      </w:r>
    </w:p>
    <w:p w:rsidR="00951622" w:rsidRPr="00682794" w:rsidRDefault="00951622" w:rsidP="00951622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>3. Počkajte 10 minút na úplnú neutralizáciu chlóru, potom homogenizujte roztok plastovým miešadlom.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4. Aplikujte vakcínu otvorením fľaštičiek ponorených do sfarbenej vody.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5. Vypustite vakcínu do vodného rozvodu.</w:t>
      </w:r>
    </w:p>
    <w:p w:rsidR="00951622" w:rsidRPr="00682794" w:rsidRDefault="00951622" w:rsidP="00951622">
      <w:pPr>
        <w:tabs>
          <w:tab w:val="left" w:pos="0"/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 xml:space="preserve">6. Následne po vakcinácii pridajte opäť </w:t>
      </w:r>
      <w:proofErr w:type="spellStart"/>
      <w:r w:rsidRPr="00682794">
        <w:rPr>
          <w:sz w:val="22"/>
          <w:szCs w:val="22"/>
        </w:rPr>
        <w:t>Cevamune</w:t>
      </w:r>
      <w:proofErr w:type="spellEnd"/>
      <w:r w:rsidRPr="00682794">
        <w:rPr>
          <w:sz w:val="22"/>
          <w:szCs w:val="22"/>
        </w:rPr>
        <w:t xml:space="preserve"> do zásobníka s takým objemom vody, ktorý hydina vypije do 2 hodín.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rPr>
          <w:sz w:val="10"/>
          <w:szCs w:val="10"/>
        </w:rPr>
      </w:pP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rPr>
          <w:sz w:val="22"/>
          <w:szCs w:val="22"/>
        </w:rPr>
      </w:pPr>
      <w:r w:rsidRPr="00682794">
        <w:rPr>
          <w:sz w:val="22"/>
          <w:szCs w:val="22"/>
        </w:rPr>
        <w:t>Hodnotenie vakcinačného príjmu: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rPr>
          <w:sz w:val="10"/>
          <w:szCs w:val="10"/>
        </w:rPr>
      </w:pP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 xml:space="preserve">1. </w:t>
      </w:r>
      <w:r>
        <w:rPr>
          <w:sz w:val="22"/>
          <w:szCs w:val="22"/>
        </w:rPr>
        <w:t>Začať hodnotenie</w:t>
      </w:r>
      <w:r w:rsidRPr="00682794">
        <w:rPr>
          <w:sz w:val="22"/>
          <w:szCs w:val="22"/>
        </w:rPr>
        <w:t xml:space="preserve"> na konci prívodu vakcíny.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sz w:val="22"/>
          <w:szCs w:val="22"/>
        </w:rPr>
        <w:t>2. Skontrolujte 100 ks hydiny a napíšte, koľko z nich má zafarbený jazyk a / alebo hrvoľ.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b/>
          <w:bCs/>
          <w:sz w:val="22"/>
          <w:szCs w:val="22"/>
        </w:rPr>
        <w:t xml:space="preserve">Voľne chovaná hydina: </w:t>
      </w:r>
      <w:r w:rsidRPr="00682794">
        <w:rPr>
          <w:sz w:val="22"/>
          <w:szCs w:val="22"/>
        </w:rPr>
        <w:t>4 skupiny po 25 vtákov z rôznych častí budovy (tabuľka 1).</w:t>
      </w:r>
    </w:p>
    <w:p w:rsidR="00951622" w:rsidRPr="00682794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682794">
        <w:rPr>
          <w:b/>
          <w:bCs/>
          <w:sz w:val="22"/>
          <w:szCs w:val="22"/>
        </w:rPr>
        <w:t xml:space="preserve">Klietkový chov hydiny: </w:t>
      </w:r>
      <w:r w:rsidRPr="00682794">
        <w:rPr>
          <w:sz w:val="22"/>
          <w:szCs w:val="22"/>
        </w:rPr>
        <w:t>10 vtákov z 10 klietok z rôznych častí a rôznych úrovní objektu (tabuľka 2).</w:t>
      </w:r>
    </w:p>
    <w:p w:rsidR="00951622" w:rsidRDefault="00951622" w:rsidP="00951622">
      <w:pPr>
        <w:tabs>
          <w:tab w:val="left" w:pos="2268"/>
        </w:tabs>
        <w:jc w:val="both"/>
        <w:rPr>
          <w:sz w:val="22"/>
          <w:szCs w:val="22"/>
        </w:rPr>
      </w:pPr>
      <w:r w:rsidRPr="00682794">
        <w:rPr>
          <w:sz w:val="22"/>
          <w:szCs w:val="22"/>
        </w:rPr>
        <w:t>3. Vypočíta sa percentuálny podiel zafarbenej hydiny. Ak je percentuálny podiel zafarbenej hydiny väčší ako 90</w:t>
      </w:r>
      <w:r>
        <w:rPr>
          <w:sz w:val="22"/>
          <w:szCs w:val="22"/>
        </w:rPr>
        <w:t xml:space="preserve"> </w:t>
      </w:r>
      <w:r w:rsidRPr="00682794">
        <w:rPr>
          <w:sz w:val="22"/>
          <w:szCs w:val="22"/>
        </w:rPr>
        <w:t>%, dodané množstvo vakcíny je efektívne.</w:t>
      </w:r>
    </w:p>
    <w:p w:rsidR="00951622" w:rsidRPr="00682794" w:rsidRDefault="00951622" w:rsidP="00951622">
      <w:pPr>
        <w:tabs>
          <w:tab w:val="left" w:pos="2268"/>
        </w:tabs>
        <w:jc w:val="both"/>
        <w:rPr>
          <w:sz w:val="22"/>
          <w:szCs w:val="22"/>
        </w:rPr>
      </w:pPr>
    </w:p>
    <w:p w:rsidR="00951622" w:rsidRPr="00973AF8" w:rsidRDefault="00951622" w:rsidP="00951622">
      <w:pPr>
        <w:tabs>
          <w:tab w:val="left" w:pos="0"/>
          <w:tab w:val="left" w:pos="2127"/>
        </w:tabs>
        <w:autoSpaceDE w:val="0"/>
        <w:autoSpaceDN w:val="0"/>
        <w:adjustRightInd w:val="0"/>
        <w:jc w:val="both"/>
        <w:rPr>
          <w:sz w:val="10"/>
          <w:szCs w:val="10"/>
        </w:rPr>
      </w:pPr>
    </w:p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951622" w:rsidRPr="00F9235E" w:rsidTr="00050A96">
        <w:trPr>
          <w:cantSplit/>
          <w:trHeight w:val="1283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 xml:space="preserve">Tabuľka 1 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951622" w:rsidRPr="00F9235E" w:rsidRDefault="00951622" w:rsidP="00050A96">
            <w:pPr>
              <w:ind w:left="113" w:right="113"/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suma</w:t>
            </w:r>
          </w:p>
        </w:tc>
      </w:tr>
      <w:tr w:rsidR="00951622" w:rsidRPr="00F9235E" w:rsidTr="00050A96">
        <w:trPr>
          <w:trHeight w:val="25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</w:tr>
      <w:tr w:rsidR="00951622" w:rsidRPr="00F9235E" w:rsidTr="00050A96">
        <w:trPr>
          <w:trHeight w:val="242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</w:tr>
      <w:tr w:rsidR="00951622" w:rsidRPr="00F9235E" w:rsidTr="00050A96">
        <w:trPr>
          <w:trHeight w:val="25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</w:tr>
      <w:tr w:rsidR="00951622" w:rsidRPr="00F9235E" w:rsidTr="00050A96">
        <w:trPr>
          <w:trHeight w:val="257"/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  <w:r w:rsidRPr="00F9235E">
              <w:rPr>
                <w:sz w:val="14"/>
                <w:szCs w:val="14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Pr="00F9235E" w:rsidRDefault="00951622" w:rsidP="00050A96">
            <w:pPr>
              <w:rPr>
                <w:sz w:val="14"/>
                <w:szCs w:val="14"/>
              </w:rPr>
            </w:pPr>
          </w:p>
        </w:tc>
      </w:tr>
    </w:tbl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720"/>
        <w:gridCol w:w="719"/>
        <w:gridCol w:w="719"/>
        <w:gridCol w:w="719"/>
        <w:gridCol w:w="719"/>
        <w:gridCol w:w="719"/>
        <w:gridCol w:w="719"/>
        <w:gridCol w:w="719"/>
        <w:gridCol w:w="719"/>
        <w:gridCol w:w="785"/>
        <w:gridCol w:w="930"/>
      </w:tblGrid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pPr>
              <w:jc w:val="center"/>
            </w:pPr>
            <w:r>
              <w:t>Tabuľka 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suma</w:t>
            </w:r>
          </w:p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3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7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9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  <w:tr w:rsidR="00951622" w:rsidTr="00050A96"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622" w:rsidRDefault="00951622" w:rsidP="00050A96">
            <w:r>
              <w:t>10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622" w:rsidRDefault="00951622" w:rsidP="00050A96"/>
        </w:tc>
      </w:tr>
    </w:tbl>
    <w:p w:rsidR="00951622" w:rsidRDefault="00951622" w:rsidP="00951622">
      <w:pPr>
        <w:pStyle w:val="Zkladntext3"/>
        <w:tabs>
          <w:tab w:val="left" w:pos="2127"/>
          <w:tab w:val="left" w:pos="2410"/>
        </w:tabs>
        <w:spacing w:before="0" w:line="240" w:lineRule="auto"/>
        <w:ind w:left="2410" w:hanging="2410"/>
        <w:rPr>
          <w:b/>
          <w:sz w:val="22"/>
          <w:szCs w:val="22"/>
          <w:lang w:val="sk-SK"/>
        </w:rPr>
      </w:pPr>
    </w:p>
    <w:p w:rsidR="00951622" w:rsidRPr="00F9235E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F9235E">
        <w:rPr>
          <w:b/>
          <w:sz w:val="22"/>
          <w:szCs w:val="22"/>
        </w:rPr>
        <w:t>Ochranná lehota:</w:t>
      </w:r>
    </w:p>
    <w:p w:rsidR="00951622" w:rsidRPr="00F9235E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F9235E">
        <w:rPr>
          <w:sz w:val="22"/>
          <w:szCs w:val="22"/>
        </w:rPr>
        <w:t>Bez ochranných lehôt.</w:t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F9235E">
        <w:rPr>
          <w:b/>
          <w:sz w:val="22"/>
          <w:szCs w:val="22"/>
        </w:rPr>
        <w:t>Veľkosť balenia:</w:t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 w:rsidRPr="00F9235E">
        <w:rPr>
          <w:sz w:val="22"/>
          <w:szCs w:val="22"/>
        </w:rPr>
        <w:t>100 tabliet.</w:t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b/>
          <w:sz w:val="10"/>
          <w:szCs w:val="10"/>
        </w:rPr>
      </w:pPr>
    </w:p>
    <w:p w:rsidR="00951622" w:rsidRPr="00F9235E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F9235E">
        <w:rPr>
          <w:b/>
          <w:sz w:val="22"/>
          <w:szCs w:val="22"/>
        </w:rPr>
        <w:t>Spôsob uchovávania:</w:t>
      </w:r>
      <w:r w:rsidRPr="00F9235E">
        <w:rPr>
          <w:b/>
          <w:sz w:val="22"/>
          <w:szCs w:val="22"/>
        </w:rPr>
        <w:tab/>
      </w:r>
    </w:p>
    <w:p w:rsidR="00951622" w:rsidRPr="00F9235E" w:rsidRDefault="00951622" w:rsidP="00951622">
      <w:pPr>
        <w:tabs>
          <w:tab w:val="left" w:pos="2268"/>
          <w:tab w:val="left" w:pos="2552"/>
        </w:tabs>
        <w:ind w:left="2552" w:hanging="2552"/>
        <w:jc w:val="both"/>
        <w:rPr>
          <w:sz w:val="22"/>
          <w:szCs w:val="22"/>
        </w:rPr>
      </w:pPr>
      <w:r w:rsidRPr="00F9235E">
        <w:rPr>
          <w:sz w:val="22"/>
          <w:szCs w:val="22"/>
        </w:rPr>
        <w:t>Uchovávajte na suchom a chladnom mieste. Uchovávajte mimo dohľadu a dosahu detí.</w:t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b/>
          <w:sz w:val="22"/>
          <w:szCs w:val="22"/>
        </w:rPr>
      </w:pPr>
      <w:r w:rsidRPr="00F9235E">
        <w:rPr>
          <w:b/>
          <w:sz w:val="22"/>
          <w:szCs w:val="22"/>
        </w:rPr>
        <w:t>Čas použiteľnosti:</w:t>
      </w:r>
      <w:r w:rsidRPr="00F9235E">
        <w:rPr>
          <w:b/>
          <w:sz w:val="22"/>
          <w:szCs w:val="22"/>
        </w:rPr>
        <w:tab/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roky od dátumu výroby v originálnom balení. </w:t>
      </w:r>
      <w:r w:rsidRPr="00F9235E">
        <w:rPr>
          <w:sz w:val="22"/>
          <w:szCs w:val="22"/>
        </w:rPr>
        <w:t>Použite do dátumu uvedeného na obale</w:t>
      </w:r>
      <w:r>
        <w:rPr>
          <w:sz w:val="22"/>
          <w:szCs w:val="22"/>
        </w:rPr>
        <w:t>.</w:t>
      </w:r>
    </w:p>
    <w:p w:rsidR="00951622" w:rsidRPr="00F9235E" w:rsidRDefault="00951622" w:rsidP="00951622">
      <w:pPr>
        <w:tabs>
          <w:tab w:val="left" w:pos="2268"/>
          <w:tab w:val="left" w:pos="2552"/>
        </w:tabs>
        <w:jc w:val="both"/>
        <w:rPr>
          <w:sz w:val="10"/>
          <w:szCs w:val="10"/>
        </w:rPr>
      </w:pPr>
    </w:p>
    <w:p w:rsidR="00951622" w:rsidRPr="00F9235E" w:rsidRDefault="00951622" w:rsidP="0095162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Cs w:val="22"/>
          <w:lang w:eastAsia="sk-SK"/>
        </w:rPr>
      </w:pPr>
      <w:r w:rsidRPr="00F9235E">
        <w:rPr>
          <w:b/>
          <w:szCs w:val="22"/>
          <w:lang w:eastAsia="sk-SK"/>
        </w:rPr>
        <w:t>Označenie:</w:t>
      </w:r>
    </w:p>
    <w:p w:rsidR="00951622" w:rsidRPr="00F9235E" w:rsidRDefault="00951622" w:rsidP="0095162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Cs w:val="22"/>
          <w:lang w:eastAsia="sk-SK"/>
        </w:rPr>
      </w:pPr>
      <w:r w:rsidRPr="00F9235E">
        <w:rPr>
          <w:szCs w:val="22"/>
          <w:lang w:eastAsia="sk-SK"/>
        </w:rPr>
        <w:t xml:space="preserve">Len pre zvieratá! </w:t>
      </w:r>
    </w:p>
    <w:p w:rsidR="00951622" w:rsidRPr="00F9235E" w:rsidRDefault="00951622" w:rsidP="0095162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sz w:val="6"/>
          <w:szCs w:val="6"/>
          <w:lang w:eastAsia="sk-SK"/>
        </w:rPr>
      </w:pPr>
    </w:p>
    <w:p w:rsidR="00951622" w:rsidRPr="00F9235E" w:rsidRDefault="00951622" w:rsidP="00951622">
      <w:pPr>
        <w:pStyle w:val="Zkladntext2"/>
        <w:tabs>
          <w:tab w:val="left" w:pos="2700"/>
        </w:tabs>
        <w:rPr>
          <w:szCs w:val="22"/>
          <w:lang w:eastAsia="sk-SK"/>
        </w:rPr>
      </w:pPr>
      <w:r w:rsidRPr="00F9235E">
        <w:rPr>
          <w:rStyle w:val="Odkaznakomentr"/>
          <w:szCs w:val="22"/>
        </w:rPr>
        <w:t/>
      </w:r>
      <w:r w:rsidRPr="00F9235E">
        <w:rPr>
          <w:szCs w:val="22"/>
          <w:lang w:eastAsia="sk-SK"/>
        </w:rPr>
        <w:t>Bez predpisu veterinárneho lekára.</w:t>
      </w:r>
    </w:p>
    <w:p w:rsidR="00951622" w:rsidRPr="00973AF8" w:rsidRDefault="00951622" w:rsidP="0095162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  <w:lang w:eastAsia="sk-SK"/>
        </w:rPr>
      </w:pPr>
    </w:p>
    <w:p w:rsidR="00951622" w:rsidRPr="00973AF8" w:rsidRDefault="00951622" w:rsidP="00951622">
      <w:pPr>
        <w:pStyle w:val="Zkladntext2"/>
        <w:tabs>
          <w:tab w:val="left" w:pos="2127"/>
          <w:tab w:val="left" w:pos="2410"/>
        </w:tabs>
        <w:ind w:left="2410" w:hanging="2410"/>
        <w:jc w:val="both"/>
        <w:rPr>
          <w:b/>
          <w:sz w:val="21"/>
          <w:szCs w:val="21"/>
          <w:lang w:eastAsia="sk-SK"/>
        </w:rPr>
      </w:pPr>
      <w:r w:rsidRPr="00973AF8">
        <w:rPr>
          <w:b/>
          <w:sz w:val="21"/>
          <w:szCs w:val="21"/>
          <w:lang w:eastAsia="sk-SK"/>
        </w:rPr>
        <w:t>Upozornenie na spôsob nakladania a zneškodnenia nepoužitého veterinárneho prípravku a obalu:</w:t>
      </w:r>
    </w:p>
    <w:p w:rsidR="00951622" w:rsidRPr="00973AF8" w:rsidRDefault="00951622" w:rsidP="00951622">
      <w:pPr>
        <w:pStyle w:val="Zkladntext2"/>
        <w:tabs>
          <w:tab w:val="left" w:pos="0"/>
          <w:tab w:val="left" w:pos="2127"/>
        </w:tabs>
        <w:jc w:val="both"/>
        <w:rPr>
          <w:szCs w:val="22"/>
          <w:lang w:eastAsia="sk-SK"/>
        </w:rPr>
      </w:pPr>
      <w:r w:rsidRPr="00973AF8">
        <w:rPr>
          <w:szCs w:val="22"/>
          <w:lang w:eastAsia="sk-SK"/>
        </w:rPr>
        <w:t>Nepoužité a nespotrebované veterinárne prípravky a ich obaly sa likvidujú v zmysle platných právnych predpisov.</w:t>
      </w:r>
    </w:p>
    <w:p w:rsidR="00951622" w:rsidRPr="00B10A9D" w:rsidRDefault="00951622" w:rsidP="00951622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951622" w:rsidRDefault="00951622" w:rsidP="00951622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973AF8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144/R/22-S</w:t>
      </w:r>
    </w:p>
    <w:p w:rsidR="00951622" w:rsidRPr="00B10A9D" w:rsidRDefault="00951622" w:rsidP="00951622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951622" w:rsidRPr="00973AF8" w:rsidRDefault="00951622" w:rsidP="00951622">
      <w:pPr>
        <w:rPr>
          <w:sz w:val="22"/>
          <w:szCs w:val="22"/>
        </w:rPr>
      </w:pPr>
      <w:r w:rsidRPr="00973AF8">
        <w:rPr>
          <w:sz w:val="22"/>
          <w:szCs w:val="22"/>
        </w:rPr>
        <w:t>Piktogram: kura domáce</w:t>
      </w:r>
    </w:p>
    <w:p w:rsidR="00951622" w:rsidRPr="00973AF8" w:rsidRDefault="00951622" w:rsidP="00951622">
      <w:pPr>
        <w:rPr>
          <w:sz w:val="22"/>
          <w:szCs w:val="22"/>
        </w:rPr>
      </w:pPr>
    </w:p>
    <w:p w:rsidR="00951622" w:rsidRPr="00973AF8" w:rsidRDefault="00951622" w:rsidP="00951622">
      <w:pPr>
        <w:rPr>
          <w:sz w:val="22"/>
          <w:szCs w:val="22"/>
        </w:rPr>
      </w:pPr>
      <w:r>
        <w:rPr>
          <w:sz w:val="22"/>
          <w:szCs w:val="22"/>
        </w:rPr>
        <w:t>LOT:</w:t>
      </w:r>
    </w:p>
    <w:p w:rsidR="00951622" w:rsidRPr="00973AF8" w:rsidRDefault="00951622" w:rsidP="00951622">
      <w:pPr>
        <w:rPr>
          <w:sz w:val="22"/>
          <w:szCs w:val="22"/>
        </w:rPr>
      </w:pPr>
      <w:r w:rsidRPr="00973AF8">
        <w:rPr>
          <w:sz w:val="22"/>
          <w:szCs w:val="22"/>
        </w:rPr>
        <w:t xml:space="preserve">EXP.: </w:t>
      </w:r>
    </w:p>
    <w:p w:rsidR="00951622" w:rsidRPr="00973AF8" w:rsidRDefault="00951622" w:rsidP="00951622">
      <w:pPr>
        <w:rPr>
          <w:sz w:val="22"/>
          <w:szCs w:val="22"/>
        </w:rPr>
      </w:pPr>
      <w:hyperlink r:id="rId5" w:history="1">
        <w:r w:rsidRPr="00973AF8">
          <w:rPr>
            <w:rStyle w:val="Hypertextovprepojenie"/>
            <w:sz w:val="22"/>
            <w:szCs w:val="22"/>
          </w:rPr>
          <w:t>www.ceva.com</w:t>
        </w:r>
      </w:hyperlink>
    </w:p>
    <w:p w:rsidR="00951622" w:rsidRPr="00973AF8" w:rsidRDefault="00951622" w:rsidP="00951622">
      <w:pPr>
        <w:rPr>
          <w:sz w:val="22"/>
          <w:szCs w:val="22"/>
        </w:rPr>
      </w:pPr>
    </w:p>
    <w:p w:rsidR="00951622" w:rsidRPr="00973AF8" w:rsidRDefault="00951622" w:rsidP="00951622">
      <w:pPr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inline distT="0" distB="0" distL="0" distR="0">
            <wp:extent cx="561975" cy="5619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308" w:rsidRDefault="007E4308">
      <w:bookmarkStart w:id="0" w:name="_GoBack"/>
      <w:bookmarkEnd w:id="0"/>
    </w:p>
    <w:sectPr w:rsidR="007E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A5"/>
    <w:rsid w:val="00616AA5"/>
    <w:rsid w:val="007E4308"/>
    <w:rsid w:val="009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5162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5162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951622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951622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951622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51622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951622"/>
    <w:rPr>
      <w:rFonts w:ascii="Times New Roman" w:eastAsia="Times New Roman" w:hAnsi="Times New Roman" w:cs="Times New Roman"/>
      <w:szCs w:val="24"/>
      <w:lang w:eastAsia="x-none"/>
    </w:rPr>
  </w:style>
  <w:style w:type="paragraph" w:styleId="Odsekzoznamu">
    <w:name w:val="List Paragraph"/>
    <w:basedOn w:val="Normlny"/>
    <w:uiPriority w:val="99"/>
    <w:qFormat/>
    <w:rsid w:val="00951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951622"/>
    <w:rPr>
      <w:sz w:val="16"/>
      <w:szCs w:val="16"/>
    </w:rPr>
  </w:style>
  <w:style w:type="paragraph" w:customStyle="1" w:styleId="Pa1">
    <w:name w:val="Pa1"/>
    <w:basedOn w:val="Normlny"/>
    <w:next w:val="Normlny"/>
    <w:uiPriority w:val="99"/>
    <w:rsid w:val="00951622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2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51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95162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5162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3">
    <w:name w:val="Body Text 3"/>
    <w:basedOn w:val="Normlny"/>
    <w:link w:val="Zkladntext3Char"/>
    <w:rsid w:val="00951622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951622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character" w:styleId="Hypertextovprepojenie">
    <w:name w:val="Hyperlink"/>
    <w:rsid w:val="00951622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951622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951622"/>
    <w:rPr>
      <w:rFonts w:ascii="Times New Roman" w:eastAsia="Times New Roman" w:hAnsi="Times New Roman" w:cs="Times New Roman"/>
      <w:szCs w:val="24"/>
      <w:lang w:eastAsia="x-none"/>
    </w:rPr>
  </w:style>
  <w:style w:type="paragraph" w:styleId="Odsekzoznamu">
    <w:name w:val="List Paragraph"/>
    <w:basedOn w:val="Normlny"/>
    <w:uiPriority w:val="99"/>
    <w:qFormat/>
    <w:rsid w:val="009516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951622"/>
    <w:rPr>
      <w:sz w:val="16"/>
      <w:szCs w:val="16"/>
    </w:rPr>
  </w:style>
  <w:style w:type="paragraph" w:customStyle="1" w:styleId="Pa1">
    <w:name w:val="Pa1"/>
    <w:basedOn w:val="Normlny"/>
    <w:next w:val="Normlny"/>
    <w:uiPriority w:val="99"/>
    <w:rsid w:val="00951622"/>
    <w:pPr>
      <w:autoSpaceDE w:val="0"/>
      <w:autoSpaceDN w:val="0"/>
      <w:adjustRightInd w:val="0"/>
      <w:spacing w:line="241" w:lineRule="atLeast"/>
    </w:pPr>
    <w:rPr>
      <w:rFonts w:ascii="Gill Sans MT Pro Light" w:eastAsia="Calibri" w:hAnsi="Gill Sans MT Pro Light"/>
      <w:lang w:val="fr-FR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516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162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cev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Registracia5</dc:creator>
  <cp:lastModifiedBy>Registracia5</cp:lastModifiedBy>
  <cp:revision>2</cp:revision>
  <dcterms:created xsi:type="dcterms:W3CDTF">2023-05-18T12:13:00Z</dcterms:created>
  <dcterms:modified xsi:type="dcterms:W3CDTF">2023-05-18T12:13:00Z</dcterms:modified>
</cp:coreProperties>
</file>