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C6" w:rsidRDefault="00F50AC6"/>
    <w:p w:rsidR="00F50AC6" w:rsidRPr="006916D0" w:rsidRDefault="00F50AC6" w:rsidP="00F50AC6">
      <w:pPr>
        <w:jc w:val="center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SÚHRN CHARAKTERISTICKÝCH VLASTNOSTÍ LIEKU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1.</w:t>
      </w:r>
      <w:r w:rsidRPr="006916D0">
        <w:rPr>
          <w:b/>
          <w:bCs/>
          <w:sz w:val="22"/>
          <w:szCs w:val="22"/>
        </w:rPr>
        <w:tab/>
        <w:t>NÁZOV VETERINÁRNEHO LIEKU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b/>
          <w:sz w:val="22"/>
          <w:szCs w:val="22"/>
        </w:rPr>
        <w:t>CASTOMIX</w:t>
      </w:r>
      <w:r w:rsidRPr="006916D0">
        <w:rPr>
          <w:sz w:val="22"/>
          <w:szCs w:val="22"/>
        </w:rPr>
        <w:t xml:space="preserve">  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Lyofilizát a suspenzia na injekčné použitie</w:t>
      </w:r>
      <w:r>
        <w:rPr>
          <w:sz w:val="22"/>
          <w:szCs w:val="22"/>
        </w:rPr>
        <w:t xml:space="preserve"> pre králiky</w:t>
      </w:r>
      <w:r w:rsidRPr="006916D0">
        <w:rPr>
          <w:sz w:val="22"/>
          <w:szCs w:val="22"/>
        </w:rPr>
        <w:t>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2.</w:t>
      </w:r>
      <w:r w:rsidRPr="006916D0">
        <w:rPr>
          <w:b/>
          <w:sz w:val="22"/>
          <w:szCs w:val="22"/>
        </w:rPr>
        <w:tab/>
        <w:t>KVALITATÍVNE A KVANTITATÍVNE ZLOŽENIE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Jedna dávka vakcíny ( 0,5 ml) obsahuje: </w:t>
      </w:r>
    </w:p>
    <w:p w:rsidR="00F50AC6" w:rsidRPr="006916D0" w:rsidRDefault="00F50AC6" w:rsidP="00F50AC6">
      <w:pPr>
        <w:rPr>
          <w:bCs/>
          <w:sz w:val="22"/>
          <w:szCs w:val="22"/>
        </w:rPr>
      </w:pPr>
      <w:r w:rsidRPr="006916D0">
        <w:rPr>
          <w:sz w:val="22"/>
          <w:szCs w:val="22"/>
          <w:u w:val="single"/>
        </w:rPr>
        <w:t xml:space="preserve">Lyofilizát </w:t>
      </w:r>
      <w:r w:rsidRPr="006916D0">
        <w:rPr>
          <w:sz w:val="22"/>
          <w:szCs w:val="22"/>
        </w:rPr>
        <w:t xml:space="preserve">  :</w:t>
      </w:r>
    </w:p>
    <w:p w:rsidR="00F50AC6" w:rsidRPr="006916D0" w:rsidRDefault="00F50AC6" w:rsidP="00F50AC6">
      <w:pPr>
        <w:rPr>
          <w:b/>
          <w:bCs/>
          <w:i/>
          <w:sz w:val="22"/>
          <w:szCs w:val="22"/>
        </w:rPr>
      </w:pPr>
      <w:r w:rsidRPr="006916D0">
        <w:rPr>
          <w:b/>
          <w:bCs/>
          <w:i/>
          <w:sz w:val="22"/>
          <w:szCs w:val="22"/>
        </w:rPr>
        <w:t>Účinná látka :</w:t>
      </w:r>
    </w:p>
    <w:p w:rsidR="00F50AC6" w:rsidRPr="006916D0" w:rsidRDefault="00F50AC6" w:rsidP="00F50AC6">
      <w:pPr>
        <w:rPr>
          <w:sz w:val="22"/>
          <w:szCs w:val="22"/>
          <w:vertAlign w:val="subscript"/>
        </w:rPr>
      </w:pPr>
      <w:r w:rsidRPr="006916D0">
        <w:rPr>
          <w:sz w:val="22"/>
          <w:szCs w:val="22"/>
        </w:rPr>
        <w:t xml:space="preserve">Atenuovaný vírus myxomatózy , kmeň MAV </w:t>
      </w:r>
      <w:r w:rsidRPr="006916D0">
        <w:rPr>
          <w:b/>
          <w:sz w:val="22"/>
          <w:szCs w:val="22"/>
        </w:rPr>
        <w:t xml:space="preserve">≥ </w:t>
      </w:r>
      <w:r w:rsidRPr="006916D0">
        <w:rPr>
          <w:sz w:val="22"/>
          <w:szCs w:val="22"/>
        </w:rPr>
        <w:t xml:space="preserve"> 10</w:t>
      </w:r>
      <w:r w:rsidRPr="006916D0">
        <w:rPr>
          <w:sz w:val="22"/>
          <w:szCs w:val="22"/>
          <w:vertAlign w:val="superscript"/>
        </w:rPr>
        <w:t>3</w:t>
      </w:r>
      <w:r w:rsidRPr="006916D0">
        <w:rPr>
          <w:sz w:val="22"/>
          <w:szCs w:val="22"/>
        </w:rPr>
        <w:t xml:space="preserve"> TCID</w:t>
      </w:r>
      <w:r w:rsidRPr="006916D0">
        <w:rPr>
          <w:sz w:val="22"/>
          <w:szCs w:val="22"/>
          <w:vertAlign w:val="subscript"/>
        </w:rPr>
        <w:t>50</w:t>
      </w:r>
    </w:p>
    <w:p w:rsidR="00F50AC6" w:rsidRPr="006916D0" w:rsidRDefault="00F50AC6" w:rsidP="00F50AC6">
      <w:pPr>
        <w:rPr>
          <w:b/>
          <w:bCs/>
          <w:i/>
          <w:sz w:val="22"/>
          <w:szCs w:val="22"/>
        </w:rPr>
      </w:pPr>
      <w:r w:rsidRPr="006916D0">
        <w:rPr>
          <w:b/>
          <w:bCs/>
          <w:i/>
          <w:sz w:val="22"/>
          <w:szCs w:val="22"/>
        </w:rPr>
        <w:t>Pomocné látky :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Ochranné lyofilizačné médium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  <w:u w:val="single"/>
        </w:rPr>
        <w:t xml:space="preserve">Suspenzia </w:t>
      </w:r>
      <w:r w:rsidRPr="006916D0">
        <w:rPr>
          <w:sz w:val="22"/>
          <w:szCs w:val="22"/>
        </w:rPr>
        <w:t xml:space="preserve"> :</w:t>
      </w:r>
    </w:p>
    <w:p w:rsidR="00F50AC6" w:rsidRPr="006916D0" w:rsidRDefault="00F50AC6" w:rsidP="00F50AC6">
      <w:pPr>
        <w:rPr>
          <w:b/>
          <w:bCs/>
          <w:i/>
          <w:sz w:val="22"/>
          <w:szCs w:val="22"/>
        </w:rPr>
      </w:pPr>
      <w:r w:rsidRPr="006916D0">
        <w:rPr>
          <w:b/>
          <w:bCs/>
          <w:i/>
          <w:sz w:val="22"/>
          <w:szCs w:val="22"/>
        </w:rPr>
        <w:t>Účinná látka :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Inaktivovaný vírus hemoragickej choroby králikov, kmeň PHB 98</w:t>
      </w:r>
      <w:r w:rsidRPr="006916D0">
        <w:rPr>
          <w:sz w:val="22"/>
          <w:szCs w:val="22"/>
        </w:rPr>
        <w:tab/>
        <w:t xml:space="preserve"> </w:t>
      </w:r>
      <w:r w:rsidRPr="006916D0">
        <w:rPr>
          <w:b/>
          <w:sz w:val="22"/>
          <w:szCs w:val="22"/>
        </w:rPr>
        <w:t>≥</w:t>
      </w:r>
      <w:r w:rsidRPr="006916D0">
        <w:rPr>
          <w:sz w:val="22"/>
          <w:szCs w:val="22"/>
        </w:rPr>
        <w:t>1280 HAU</w:t>
      </w:r>
    </w:p>
    <w:p w:rsidR="00F50AC6" w:rsidRPr="006916D0" w:rsidRDefault="00F50AC6" w:rsidP="00F50AC6">
      <w:pPr>
        <w:rPr>
          <w:b/>
          <w:bCs/>
          <w:i/>
          <w:iCs/>
          <w:sz w:val="22"/>
          <w:szCs w:val="22"/>
        </w:rPr>
      </w:pPr>
      <w:r w:rsidRPr="006916D0">
        <w:rPr>
          <w:b/>
          <w:bCs/>
          <w:i/>
          <w:iCs/>
          <w:sz w:val="22"/>
          <w:szCs w:val="22"/>
        </w:rPr>
        <w:t>Adjuvant:</w:t>
      </w:r>
    </w:p>
    <w:p w:rsidR="00F50AC6" w:rsidRPr="006916D0" w:rsidRDefault="00F50AC6" w:rsidP="00F50AC6">
      <w:pPr>
        <w:rPr>
          <w:i/>
          <w:sz w:val="22"/>
          <w:szCs w:val="22"/>
        </w:rPr>
      </w:pPr>
      <w:r w:rsidRPr="006916D0">
        <w:rPr>
          <w:sz w:val="22"/>
          <w:szCs w:val="22"/>
        </w:rPr>
        <w:t xml:space="preserve">Gél hydroxidu hlinitého </w:t>
      </w:r>
      <w:r w:rsidRPr="006916D0">
        <w:rPr>
          <w:b/>
          <w:sz w:val="22"/>
          <w:szCs w:val="22"/>
        </w:rPr>
        <w:t>≤</w:t>
      </w:r>
      <w:r w:rsidRPr="006916D0">
        <w:rPr>
          <w:sz w:val="22"/>
          <w:szCs w:val="22"/>
        </w:rPr>
        <w:t>1,50 mg</w:t>
      </w:r>
    </w:p>
    <w:p w:rsidR="00F50AC6" w:rsidRPr="006916D0" w:rsidRDefault="00F50AC6" w:rsidP="00F50AC6">
      <w:pPr>
        <w:rPr>
          <w:b/>
          <w:bCs/>
          <w:i/>
          <w:sz w:val="22"/>
          <w:szCs w:val="22"/>
        </w:rPr>
      </w:pPr>
      <w:r w:rsidRPr="006916D0">
        <w:rPr>
          <w:b/>
          <w:bCs/>
          <w:i/>
          <w:sz w:val="22"/>
          <w:szCs w:val="22"/>
        </w:rPr>
        <w:t>Pomocné látky :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Thiomer</w:t>
      </w:r>
      <w:r>
        <w:rPr>
          <w:sz w:val="22"/>
          <w:szCs w:val="22"/>
        </w:rPr>
        <w:t>s</w:t>
      </w:r>
      <w:r w:rsidRPr="006916D0">
        <w:rPr>
          <w:sz w:val="22"/>
          <w:szCs w:val="22"/>
        </w:rPr>
        <w:t xml:space="preserve">al </w:t>
      </w:r>
      <w:r w:rsidRPr="006916D0">
        <w:rPr>
          <w:b/>
          <w:sz w:val="22"/>
          <w:szCs w:val="22"/>
        </w:rPr>
        <w:t>≤</w:t>
      </w:r>
      <w:r w:rsidRPr="006916D0">
        <w:rPr>
          <w:sz w:val="22"/>
          <w:szCs w:val="22"/>
        </w:rPr>
        <w:t>0,06 mg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Úplný zoznam pomocných látok je uvedený v časti 6.1.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3.</w:t>
      </w:r>
      <w:r w:rsidRPr="006916D0">
        <w:rPr>
          <w:b/>
          <w:sz w:val="22"/>
          <w:szCs w:val="22"/>
        </w:rPr>
        <w:tab/>
        <w:t>LIEKOVÁ FORMA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Lyofilizát a suspenzia na injekčné použitie.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pStyle w:val="Zkladntext"/>
        <w:spacing w:after="0"/>
        <w:rPr>
          <w:sz w:val="22"/>
          <w:szCs w:val="22"/>
        </w:rPr>
      </w:pPr>
      <w:r w:rsidRPr="00C41694">
        <w:rPr>
          <w:sz w:val="22"/>
          <w:szCs w:val="22"/>
        </w:rPr>
        <w:t>Lyofilizát svetložltej až svetloružovej farby dobre rozpustný v tekutej zložke bezo zbytku hrubých nerozpustných častíc.</w:t>
      </w:r>
    </w:p>
    <w:p w:rsidR="00F50AC6" w:rsidRPr="00C41694" w:rsidRDefault="00F50AC6" w:rsidP="00F50AC6">
      <w:pPr>
        <w:pStyle w:val="Zkladntext"/>
        <w:spacing w:after="0"/>
        <w:rPr>
          <w:sz w:val="22"/>
          <w:szCs w:val="22"/>
        </w:rPr>
      </w:pPr>
      <w:r w:rsidRPr="00C41694">
        <w:rPr>
          <w:sz w:val="22"/>
          <w:szCs w:val="22"/>
        </w:rPr>
        <w:t>Suspenzia červenohnedej farby s ľahko roztrepateľným sedimentom</w:t>
      </w:r>
      <w:r>
        <w:rPr>
          <w:sz w:val="22"/>
          <w:szCs w:val="22"/>
        </w:rPr>
        <w:t>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</w:t>
      </w:r>
      <w:r w:rsidRPr="006916D0">
        <w:rPr>
          <w:b/>
          <w:sz w:val="22"/>
          <w:szCs w:val="22"/>
        </w:rPr>
        <w:tab/>
        <w:t>KLINICKÉ   ÚDAJE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4.1</w:t>
      </w:r>
      <w:r w:rsidRPr="006916D0">
        <w:rPr>
          <w:b/>
          <w:sz w:val="22"/>
          <w:szCs w:val="22"/>
        </w:rPr>
        <w:tab/>
        <w:t>Cieľový druh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Králik</w:t>
      </w:r>
      <w:r>
        <w:rPr>
          <w:sz w:val="22"/>
          <w:szCs w:val="22"/>
        </w:rPr>
        <w:t xml:space="preserve"> od veku 10 týždňov</w:t>
      </w:r>
      <w:r w:rsidRPr="006916D0">
        <w:rPr>
          <w:sz w:val="22"/>
          <w:szCs w:val="22"/>
        </w:rPr>
        <w:t>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4.2</w:t>
      </w:r>
      <w:r w:rsidRPr="006916D0">
        <w:rPr>
          <w:b/>
          <w:sz w:val="22"/>
          <w:szCs w:val="22"/>
        </w:rPr>
        <w:tab/>
        <w:t>Indikácie pre použitie so špecifikovaním cieľového druhu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pStyle w:val="Zkladntext3"/>
        <w:rPr>
          <w:szCs w:val="22"/>
        </w:rPr>
      </w:pPr>
      <w:r w:rsidRPr="006916D0">
        <w:rPr>
          <w:szCs w:val="22"/>
        </w:rPr>
        <w:t>Na aktívnu imunizáciu králikov za účelom zamedzenia klinických príznakov a mortality spôsobenej vírusom RHD a vírusom myxomatózy.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Nástup imunity: za 7 až 14 dní</w:t>
      </w:r>
    </w:p>
    <w:p w:rsidR="00F50AC6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 xml:space="preserve">Trvanie imunity: </w:t>
      </w:r>
      <w:r>
        <w:rPr>
          <w:sz w:val="22"/>
          <w:szCs w:val="22"/>
        </w:rPr>
        <w:t>9 mesiacov pre vírus myxomatózy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12 mesiacov pre RHDV. </w:t>
      </w:r>
    </w:p>
    <w:p w:rsidR="00F50AC6" w:rsidRPr="00C41694" w:rsidRDefault="00F50AC6" w:rsidP="00F50AC6">
      <w:pPr>
        <w:pStyle w:val="Zkladntext2"/>
      </w:pPr>
      <w:r w:rsidRPr="00C41694">
        <w:t xml:space="preserve">Podľa výsledkov klinických testov potomstvo samíc vakcinovaných vakcínou </w:t>
      </w:r>
      <w:r>
        <w:t xml:space="preserve">CASTOMIX </w:t>
      </w:r>
      <w:r w:rsidRPr="00C41694">
        <w:t>je</w:t>
      </w:r>
      <w:r>
        <w:t xml:space="preserve"> dobre</w:t>
      </w:r>
      <w:r w:rsidRPr="00C41694">
        <w:t xml:space="preserve"> chránené minimálne počas prvých 6 týždňov veku voči RHDV avšak ostáva plne vnímavé na infekciu vírusom myxomatózy.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4.3</w:t>
      </w:r>
      <w:r w:rsidRPr="006916D0">
        <w:rPr>
          <w:b/>
          <w:sz w:val="22"/>
          <w:szCs w:val="22"/>
        </w:rPr>
        <w:tab/>
        <w:t>Kontraindikácie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Nevakcinovať zvieratá choré a podozrivé z ochorenia. </w:t>
      </w:r>
    </w:p>
    <w:p w:rsidR="00F50AC6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Neodporúča sa vakcinovať gravidné samice v poslednom týždni gravidity.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4.4</w:t>
      </w:r>
      <w:r w:rsidRPr="006916D0">
        <w:rPr>
          <w:b/>
          <w:sz w:val="22"/>
          <w:szCs w:val="22"/>
        </w:rPr>
        <w:tab/>
        <w:t>Osobitné upozornenia pre každý cieľový druh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Žiadne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4.5</w:t>
      </w:r>
      <w:r w:rsidRPr="006916D0">
        <w:rPr>
          <w:b/>
          <w:sz w:val="22"/>
          <w:szCs w:val="22"/>
        </w:rPr>
        <w:tab/>
        <w:t>Osobitné bezpečnostné opatrenia na používanie</w:t>
      </w: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Osobitné bezpečnostné opatrenia na používanie u zvierat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Pre živú lyofilizovanú MXT zložku vakcíny bol zistený limitovaný  horizontálny prenos vakcinačného kmeňa.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Osobitné bezpečnostné opatrenia, ktoré má urobiť osoba podávajúca liek zvieratám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V prípade náhodného samoinjikovania vyhľadať ihneď lekársku pomoc a ukázať písomnú informáciu pre používateľa alebo obal lekárovi.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 xml:space="preserve">4.6 </w:t>
      </w:r>
      <w:r w:rsidRPr="006916D0">
        <w:rPr>
          <w:b/>
          <w:sz w:val="22"/>
          <w:szCs w:val="22"/>
        </w:rPr>
        <w:tab/>
        <w:t>Nežiaduce účinky (frekvencia výskytu a závažnosť)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Nie sú známe.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4.7</w:t>
      </w:r>
      <w:r w:rsidRPr="006916D0">
        <w:rPr>
          <w:b/>
          <w:sz w:val="22"/>
          <w:szCs w:val="22"/>
        </w:rPr>
        <w:tab/>
        <w:t>Použitie počas gravidity,  laktácie, znášky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Môže byť použitý počas gravidity . </w:t>
      </w:r>
    </w:p>
    <w:p w:rsidR="00F50AC6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Neodporúča sa vakcinovať gravidné samice v poslednom týždni gravidity.</w:t>
      </w:r>
    </w:p>
    <w:p w:rsidR="00F50AC6" w:rsidRPr="00C41694" w:rsidRDefault="00F50AC6" w:rsidP="00F50AC6">
      <w:pPr>
        <w:rPr>
          <w:sz w:val="22"/>
          <w:szCs w:val="22"/>
        </w:rPr>
      </w:pPr>
      <w:r w:rsidRPr="00C41694">
        <w:rPr>
          <w:sz w:val="22"/>
          <w:szCs w:val="22"/>
        </w:rPr>
        <w:t>Nie sú dostupné informácie o vakcinácii laktujúcich zvierat.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4.8</w:t>
      </w:r>
      <w:r w:rsidRPr="006916D0">
        <w:rPr>
          <w:b/>
          <w:sz w:val="22"/>
          <w:szCs w:val="22"/>
        </w:rPr>
        <w:tab/>
        <w:t>Liekové interakcie a iné formy vzájomného pôsobenia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pStyle w:val="Zkladntext3"/>
      </w:pPr>
      <w:r>
        <w:t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4.9</w:t>
      </w:r>
      <w:r w:rsidRPr="006916D0">
        <w:rPr>
          <w:b/>
          <w:sz w:val="22"/>
          <w:szCs w:val="22"/>
        </w:rPr>
        <w:tab/>
        <w:t>Dávkovanie a spôsob podania lieku 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Po rehydratácii lyofilizátu s tekutou zložkou vakcíny aplikovať jednu dávku (0,5 ml) subkutánne prednostne v oblasti lopatky podľa nasledovnej schémy: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  <w:u w:val="single"/>
        </w:rPr>
      </w:pPr>
      <w:r w:rsidRPr="006916D0">
        <w:rPr>
          <w:sz w:val="22"/>
          <w:szCs w:val="22"/>
          <w:u w:val="single"/>
        </w:rPr>
        <w:t>Brojlerové králiky :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Základná vakcinácia:</w:t>
      </w:r>
      <w:r w:rsidRPr="006916D0">
        <w:rPr>
          <w:sz w:val="22"/>
          <w:szCs w:val="22"/>
        </w:rPr>
        <w:tab/>
        <w:t xml:space="preserve"> prvá injekcia: od 10 týždňa života. </w:t>
      </w:r>
    </w:p>
    <w:p w:rsidR="00F50AC6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  <w:u w:val="single"/>
        </w:rPr>
      </w:pPr>
      <w:r w:rsidRPr="006916D0">
        <w:rPr>
          <w:sz w:val="22"/>
          <w:szCs w:val="22"/>
          <w:u w:val="single"/>
        </w:rPr>
        <w:t xml:space="preserve">Chovné králiky : 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Základná vakcinácia:</w:t>
      </w:r>
      <w:r w:rsidRPr="006916D0">
        <w:rPr>
          <w:sz w:val="22"/>
          <w:szCs w:val="22"/>
        </w:rPr>
        <w:tab/>
        <w:t>prvá injekcia: od 10 týždňa života</w:t>
      </w:r>
    </w:p>
    <w:p w:rsidR="00F50AC6" w:rsidRPr="006916D0" w:rsidRDefault="00F50AC6" w:rsidP="00F50AC6">
      <w:pPr>
        <w:ind w:left="1416" w:firstLine="708"/>
        <w:rPr>
          <w:sz w:val="22"/>
          <w:szCs w:val="22"/>
        </w:rPr>
      </w:pPr>
      <w:r w:rsidRPr="006916D0">
        <w:rPr>
          <w:sz w:val="22"/>
          <w:szCs w:val="22"/>
        </w:rPr>
        <w:t xml:space="preserve">druhá injekcia: vo veku 6 mesiacov 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Revakcinácia: jedna injekcia každých 9 mesiacov</w:t>
      </w:r>
      <w:r>
        <w:rPr>
          <w:sz w:val="22"/>
          <w:szCs w:val="22"/>
        </w:rPr>
        <w:t>.</w:t>
      </w:r>
      <w:r w:rsidRPr="006916D0">
        <w:rPr>
          <w:sz w:val="22"/>
          <w:szCs w:val="22"/>
        </w:rPr>
        <w:t xml:space="preserve"> 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  <w:u w:val="single"/>
        </w:rPr>
      </w:pPr>
      <w:r w:rsidRPr="006916D0">
        <w:rPr>
          <w:sz w:val="22"/>
          <w:szCs w:val="22"/>
          <w:u w:val="single"/>
        </w:rPr>
        <w:t xml:space="preserve">Núdzová vakcinácia králikov mladších ako 10 týždňov s ohľadom na epizootologickú situáciu: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Základná vakcinácia: </w:t>
      </w:r>
      <w:r>
        <w:rPr>
          <w:sz w:val="22"/>
          <w:szCs w:val="22"/>
        </w:rPr>
        <w:tab/>
      </w:r>
      <w:r w:rsidRPr="006916D0">
        <w:rPr>
          <w:sz w:val="22"/>
          <w:szCs w:val="22"/>
        </w:rPr>
        <w:t xml:space="preserve">prvá injekcia: najskôr vo veku 6 týždňov </w:t>
      </w:r>
      <w:r w:rsidRPr="006916D0">
        <w:rPr>
          <w:sz w:val="22"/>
          <w:szCs w:val="22"/>
        </w:rPr>
        <w:tab/>
      </w:r>
    </w:p>
    <w:p w:rsidR="00F50AC6" w:rsidRPr="006916D0" w:rsidRDefault="00F50AC6" w:rsidP="00F50AC6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Pr="006916D0">
        <w:rPr>
          <w:sz w:val="22"/>
          <w:szCs w:val="22"/>
        </w:rPr>
        <w:t>ruhá injekcia: o mesiac neskôr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Revakcinácia:</w:t>
      </w:r>
      <w:r>
        <w:rPr>
          <w:sz w:val="22"/>
          <w:szCs w:val="22"/>
        </w:rPr>
        <w:t xml:space="preserve"> </w:t>
      </w:r>
      <w:r w:rsidRPr="006916D0">
        <w:rPr>
          <w:sz w:val="22"/>
          <w:szCs w:val="22"/>
        </w:rPr>
        <w:t>každých 9 mesiacov</w:t>
      </w:r>
      <w:r>
        <w:rPr>
          <w:sz w:val="22"/>
          <w:szCs w:val="22"/>
        </w:rPr>
        <w:t>.</w:t>
      </w:r>
      <w:r w:rsidRPr="006916D0">
        <w:rPr>
          <w:sz w:val="22"/>
          <w:szCs w:val="22"/>
        </w:rPr>
        <w:t xml:space="preserve"> 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lastRenderedPageBreak/>
        <w:t xml:space="preserve"> Používať zvyčajné aseptické postupy.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 xml:space="preserve"> Používať sterilné vakcinačné pomôcky.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 Pred použitím vakcínu ohriať na </w:t>
      </w:r>
      <w:r>
        <w:rPr>
          <w:sz w:val="22"/>
          <w:szCs w:val="22"/>
        </w:rPr>
        <w:t xml:space="preserve">izbovú </w:t>
      </w:r>
      <w:r w:rsidRPr="006916D0">
        <w:rPr>
          <w:sz w:val="22"/>
          <w:szCs w:val="22"/>
        </w:rPr>
        <w:t>teplotu</w:t>
      </w:r>
      <w:r>
        <w:rPr>
          <w:sz w:val="22"/>
          <w:szCs w:val="22"/>
        </w:rPr>
        <w:t xml:space="preserve"> </w:t>
      </w:r>
      <w:r w:rsidRPr="006916D0">
        <w:rPr>
          <w:sz w:val="22"/>
          <w:szCs w:val="22"/>
        </w:rPr>
        <w:t>.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 Pred použitím a počas používania pretrepať.</w:t>
      </w:r>
    </w:p>
    <w:p w:rsidR="00F50AC6" w:rsidRDefault="00F50AC6" w:rsidP="00F50AC6">
      <w:pPr>
        <w:rPr>
          <w:b/>
          <w:bCs/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b/>
          <w:bCs/>
          <w:sz w:val="22"/>
          <w:szCs w:val="22"/>
        </w:rPr>
        <w:t xml:space="preserve">Poznámka: </w:t>
      </w: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 xml:space="preserve">Vzhľadom na sezónny výskyt ochorení je doporučené vykonať vakcináciu (revakcináciu) aspoň 14 dní ich očakávaným výskytom.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4.10</w:t>
      </w:r>
      <w:r w:rsidRPr="006916D0">
        <w:rPr>
          <w:b/>
          <w:sz w:val="22"/>
          <w:szCs w:val="22"/>
        </w:rPr>
        <w:tab/>
        <w:t>Predávkovanie (príznaky, núdzové postupy, antidotá) ak sú potrebné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Po p</w:t>
      </w:r>
      <w:r>
        <w:rPr>
          <w:sz w:val="22"/>
          <w:szCs w:val="22"/>
        </w:rPr>
        <w:t xml:space="preserve">odaní dvojnásobnej dávky tekutej zložky a desaťnásobku odporúčanej dávky lyofilizovanej zložky vakcíny </w:t>
      </w:r>
      <w:r w:rsidRPr="006916D0">
        <w:rPr>
          <w:sz w:val="22"/>
          <w:szCs w:val="22"/>
        </w:rPr>
        <w:t xml:space="preserve"> neboli zaznamenané žiadne nežiaduce reakcie.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sz w:val="22"/>
          <w:szCs w:val="22"/>
        </w:rPr>
        <w:t>4.11</w:t>
      </w:r>
      <w:r w:rsidRPr="006916D0">
        <w:rPr>
          <w:b/>
          <w:sz w:val="22"/>
          <w:szCs w:val="22"/>
        </w:rPr>
        <w:tab/>
        <w:t>Ochranná  lehota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Bez ochrannej lehoty.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5.</w:t>
      </w:r>
      <w:r w:rsidRPr="006916D0">
        <w:rPr>
          <w:b/>
          <w:bCs/>
          <w:sz w:val="22"/>
          <w:szCs w:val="22"/>
        </w:rPr>
        <w:tab/>
        <w:t>IMUNOLOGICKÉ   VLASTNOSTI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rPr>
          <w:sz w:val="22"/>
          <w:szCs w:val="22"/>
        </w:rPr>
      </w:pPr>
      <w:r w:rsidRPr="006916D0">
        <w:rPr>
          <w:sz w:val="22"/>
          <w:szCs w:val="22"/>
        </w:rPr>
        <w:t>Farmakoterapeutická skupina: živá a inaktivovaná vírusová vakcína, ATCvet kód: QI08AH01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 xml:space="preserve">Vakcína obsahuje inaktivovaný antigén vírusu hemoragickej choroby králikov (RHDV) a živý atenuovaný vírus myxomatózy (MXT). 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>Inaktivovan</w:t>
      </w:r>
      <w:r>
        <w:rPr>
          <w:sz w:val="22"/>
          <w:szCs w:val="22"/>
        </w:rPr>
        <w:t xml:space="preserve">ý vírus hemoragickej choroby králikov (tekutá zložka vakcíny) navodzuje špecifickú </w:t>
      </w:r>
      <w:r w:rsidRPr="006916D0">
        <w:rPr>
          <w:sz w:val="22"/>
          <w:szCs w:val="22"/>
        </w:rPr>
        <w:t>humoráln</w:t>
      </w:r>
      <w:r>
        <w:rPr>
          <w:sz w:val="22"/>
          <w:szCs w:val="22"/>
        </w:rPr>
        <w:t>u</w:t>
      </w:r>
      <w:r w:rsidRPr="006916D0">
        <w:rPr>
          <w:sz w:val="22"/>
          <w:szCs w:val="22"/>
        </w:rPr>
        <w:t xml:space="preserve"> imunit</w:t>
      </w:r>
      <w:r>
        <w:rPr>
          <w:sz w:val="22"/>
          <w:szCs w:val="22"/>
        </w:rPr>
        <w:t>nú odpoveď. I</w:t>
      </w:r>
      <w:r w:rsidRPr="006916D0">
        <w:rPr>
          <w:sz w:val="22"/>
          <w:szCs w:val="22"/>
        </w:rPr>
        <w:t>munogénny účinok vakcíny potencuje minerálny nosič – gél hydroxidu hlinitého.</w:t>
      </w:r>
      <w:r>
        <w:rPr>
          <w:sz w:val="22"/>
          <w:szCs w:val="22"/>
        </w:rPr>
        <w:t xml:space="preserve"> </w:t>
      </w:r>
      <w:r w:rsidRPr="006916D0">
        <w:rPr>
          <w:sz w:val="22"/>
          <w:szCs w:val="22"/>
        </w:rPr>
        <w:t xml:space="preserve">Vakcinácia </w:t>
      </w:r>
      <w:r>
        <w:rPr>
          <w:sz w:val="22"/>
          <w:szCs w:val="22"/>
        </w:rPr>
        <w:t xml:space="preserve">živým </w:t>
      </w:r>
      <w:r w:rsidRPr="006916D0">
        <w:rPr>
          <w:sz w:val="22"/>
          <w:szCs w:val="22"/>
        </w:rPr>
        <w:t xml:space="preserve">atenuovaným vírusom myxomatózy </w:t>
      </w:r>
      <w:r>
        <w:rPr>
          <w:sz w:val="22"/>
          <w:szCs w:val="22"/>
        </w:rPr>
        <w:t>(</w:t>
      </w:r>
      <w:r w:rsidRPr="006916D0">
        <w:rPr>
          <w:sz w:val="22"/>
          <w:szCs w:val="22"/>
        </w:rPr>
        <w:t>lyofilizovaná zložka vakcíny</w:t>
      </w:r>
      <w:r>
        <w:rPr>
          <w:sz w:val="22"/>
          <w:szCs w:val="22"/>
        </w:rPr>
        <w:t>)</w:t>
      </w:r>
      <w:r w:rsidRPr="006916D0">
        <w:rPr>
          <w:sz w:val="22"/>
          <w:szCs w:val="22"/>
        </w:rPr>
        <w:t xml:space="preserve">  vyvoláva predovšetkým bunkami sprostredkovanú imunitnú odpoveď. 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i/>
          <w:sz w:val="22"/>
          <w:szCs w:val="22"/>
        </w:rPr>
      </w:pPr>
      <w:r w:rsidRPr="006916D0">
        <w:rPr>
          <w:i/>
          <w:sz w:val="22"/>
          <w:szCs w:val="22"/>
        </w:rPr>
        <w:t>Environmentálne vlastnosti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sz w:val="22"/>
          <w:szCs w:val="22"/>
        </w:rPr>
        <w:t xml:space="preserve">Vírus hemoragickej choroby králikov je v inaktivovanej forme, takže riziko šírenia infekcie medzi vnímavými zvieratami nehrozí. Pre lyofilyzovanú zložku vakcíny, obsahujúcu živý atenuovaný kmeň myxomatózy bol </w:t>
      </w:r>
      <w:r>
        <w:rPr>
          <w:sz w:val="22"/>
          <w:szCs w:val="22"/>
        </w:rPr>
        <w:t>zaznamenaný</w:t>
      </w:r>
      <w:r w:rsidRPr="006916D0">
        <w:rPr>
          <w:sz w:val="22"/>
          <w:szCs w:val="22"/>
        </w:rPr>
        <w:t xml:space="preserve"> limitovaný horizontálny prenos vakcinačného kmeňa. Vzrast virulencie vakcinačného kmeňa nebol preukázaný. </w:t>
      </w:r>
    </w:p>
    <w:p w:rsidR="00F50AC6" w:rsidRPr="006916D0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6.</w:t>
      </w:r>
      <w:r w:rsidRPr="006916D0">
        <w:rPr>
          <w:b/>
          <w:sz w:val="22"/>
          <w:szCs w:val="22"/>
        </w:rPr>
        <w:tab/>
        <w:t>FARMACEUTICKÉ ÚDAJE</w:t>
      </w: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sz w:val="22"/>
          <w:szCs w:val="22"/>
        </w:rPr>
      </w:pPr>
      <w:r w:rsidRPr="006916D0">
        <w:rPr>
          <w:b/>
          <w:sz w:val="22"/>
          <w:szCs w:val="22"/>
        </w:rPr>
        <w:t>6.1</w:t>
      </w:r>
      <w:r w:rsidRPr="006916D0">
        <w:rPr>
          <w:b/>
          <w:sz w:val="22"/>
          <w:szCs w:val="22"/>
        </w:rPr>
        <w:tab/>
        <w:t>Zoznam pomocných látok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942A6A" w:rsidRDefault="00F50AC6" w:rsidP="00F50AC6">
      <w:pPr>
        <w:rPr>
          <w:sz w:val="22"/>
          <w:szCs w:val="22"/>
          <w:u w:val="single"/>
        </w:rPr>
      </w:pPr>
      <w:r w:rsidRPr="00942A6A">
        <w:rPr>
          <w:sz w:val="22"/>
          <w:szCs w:val="22"/>
          <w:u w:val="single"/>
        </w:rPr>
        <w:t>Lyofilizát: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 xml:space="preserve">Kyselina glutámová 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Sacharóza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Želatína</w:t>
      </w:r>
    </w:p>
    <w:p w:rsidR="00F50AC6" w:rsidRPr="00942A6A" w:rsidRDefault="00F50AC6" w:rsidP="00F50AC6">
      <w:pPr>
        <w:rPr>
          <w:b/>
          <w:bCs/>
          <w:sz w:val="22"/>
          <w:szCs w:val="22"/>
        </w:rPr>
      </w:pPr>
    </w:p>
    <w:p w:rsidR="00F50AC6" w:rsidRPr="00942A6A" w:rsidRDefault="00F50AC6" w:rsidP="00F50AC6">
      <w:pPr>
        <w:rPr>
          <w:sz w:val="22"/>
          <w:szCs w:val="22"/>
          <w:u w:val="single"/>
        </w:rPr>
      </w:pPr>
      <w:r w:rsidRPr="00942A6A">
        <w:rPr>
          <w:sz w:val="22"/>
          <w:szCs w:val="22"/>
          <w:u w:val="single"/>
        </w:rPr>
        <w:t>Suspenzia: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 xml:space="preserve">Gél hydroxidu hlinitého 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T</w:t>
      </w:r>
      <w:r>
        <w:rPr>
          <w:sz w:val="22"/>
          <w:szCs w:val="22"/>
        </w:rPr>
        <w:t>h</w:t>
      </w:r>
      <w:r w:rsidRPr="00942A6A">
        <w:rPr>
          <w:sz w:val="22"/>
          <w:szCs w:val="22"/>
        </w:rPr>
        <w:t>iomer</w:t>
      </w:r>
      <w:r>
        <w:rPr>
          <w:sz w:val="22"/>
          <w:szCs w:val="22"/>
        </w:rPr>
        <w:t>s</w:t>
      </w:r>
      <w:r w:rsidRPr="00942A6A">
        <w:rPr>
          <w:sz w:val="22"/>
          <w:szCs w:val="22"/>
        </w:rPr>
        <w:t xml:space="preserve">al  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6.2</w:t>
      </w:r>
      <w:r w:rsidRPr="006916D0">
        <w:rPr>
          <w:b/>
          <w:bCs/>
          <w:sz w:val="22"/>
          <w:szCs w:val="22"/>
        </w:rPr>
        <w:tab/>
        <w:t>Inkompatibility</w:t>
      </w:r>
      <w:r w:rsidRPr="006916D0">
        <w:rPr>
          <w:b/>
          <w:bCs/>
          <w:sz w:val="22"/>
          <w:szCs w:val="22"/>
        </w:rPr>
        <w:tab/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pStyle w:val="Zarkazkladnhotextu3"/>
        <w:tabs>
          <w:tab w:val="clear" w:pos="567"/>
        </w:tabs>
        <w:ind w:left="0" w:firstLine="0"/>
        <w:jc w:val="both"/>
        <w:rPr>
          <w:snapToGrid/>
          <w:lang w:val="sk-SK" w:eastAsia="cs-CZ"/>
        </w:rPr>
      </w:pPr>
      <w:r w:rsidRPr="006916D0">
        <w:rPr>
          <w:snapToGrid/>
          <w:lang w:val="sk-SK" w:eastAsia="cs-CZ"/>
        </w:rPr>
        <w:t xml:space="preserve">Tento liek nemiešať </w:t>
      </w:r>
      <w:r>
        <w:rPr>
          <w:snapToGrid/>
          <w:lang w:val="sk-SK" w:eastAsia="cs-CZ"/>
        </w:rPr>
        <w:t xml:space="preserve">s </w:t>
      </w:r>
      <w:r w:rsidRPr="00CB6644">
        <w:rPr>
          <w:lang w:val="sk-SK"/>
        </w:rPr>
        <w:t xml:space="preserve">akýmkoľvek iným veterinárnym liekom </w:t>
      </w:r>
      <w:r>
        <w:rPr>
          <w:snapToGrid/>
          <w:lang w:val="sk-SK" w:eastAsia="cs-CZ"/>
        </w:rPr>
        <w:t xml:space="preserve">okrem priloženej tekutej zložky </w:t>
      </w:r>
      <w:r w:rsidRPr="00CB6644">
        <w:rPr>
          <w:lang w:val="sk-SK"/>
        </w:rPr>
        <w:t>dodávanej</w:t>
      </w:r>
      <w:r>
        <w:rPr>
          <w:lang w:val="sk-SK"/>
        </w:rPr>
        <w:t xml:space="preserve"> </w:t>
      </w:r>
      <w:r w:rsidRPr="00CB6644">
        <w:rPr>
          <w:lang w:val="sk-SK"/>
        </w:rPr>
        <w:t>na použitie s týmto liekom</w:t>
      </w:r>
      <w:r w:rsidRPr="006916D0">
        <w:rPr>
          <w:snapToGrid/>
          <w:lang w:val="sk-SK" w:eastAsia="cs-CZ"/>
        </w:rPr>
        <w:t>.</w:t>
      </w:r>
    </w:p>
    <w:p w:rsidR="00F50AC6" w:rsidRDefault="00F50AC6" w:rsidP="00F50AC6">
      <w:pPr>
        <w:pStyle w:val="Zarkazkladnhotextu3"/>
        <w:tabs>
          <w:tab w:val="clear" w:pos="567"/>
        </w:tabs>
        <w:ind w:left="0" w:firstLine="0"/>
        <w:jc w:val="both"/>
        <w:rPr>
          <w:snapToGrid/>
          <w:lang w:val="sk-SK" w:eastAsia="cs-CZ"/>
        </w:rPr>
      </w:pPr>
    </w:p>
    <w:p w:rsidR="00F50AC6" w:rsidRPr="00CB6644" w:rsidRDefault="00F50AC6" w:rsidP="00F50AC6">
      <w:pPr>
        <w:rPr>
          <w:b/>
        </w:rPr>
      </w:pPr>
      <w:r w:rsidRPr="00CB6644">
        <w:rPr>
          <w:b/>
        </w:rPr>
        <w:lastRenderedPageBreak/>
        <w:t>6.3</w:t>
      </w:r>
      <w:r w:rsidRPr="00CB6644">
        <w:rPr>
          <w:b/>
        </w:rPr>
        <w:tab/>
        <w:t xml:space="preserve">Čas použiteľnosti 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Default="00F50AC6" w:rsidP="00F50AC6">
      <w:r>
        <w:t xml:space="preserve">Čas použiteľnosti veterinárneho lieku zabaleného v pôvodnom obale:  2 roky </w:t>
      </w:r>
    </w:p>
    <w:p w:rsidR="00F50AC6" w:rsidRPr="00942A6A" w:rsidRDefault="00F50AC6" w:rsidP="00F50AC6">
      <w:pPr>
        <w:rPr>
          <w:sz w:val="22"/>
          <w:szCs w:val="22"/>
        </w:rPr>
      </w:pPr>
      <w:r>
        <w:t>Čas použiteľnosti po rekonštitúcii lieku podľa návodu:</w:t>
      </w:r>
      <w:r w:rsidRPr="00942A6A">
        <w:rPr>
          <w:sz w:val="22"/>
          <w:szCs w:val="22"/>
        </w:rPr>
        <w:t xml:space="preserve"> 2 hod</w:t>
      </w:r>
      <w:r>
        <w:rPr>
          <w:sz w:val="22"/>
          <w:szCs w:val="22"/>
        </w:rPr>
        <w:t>iny</w:t>
      </w:r>
      <w:r w:rsidRPr="00942A6A">
        <w:rPr>
          <w:sz w:val="22"/>
          <w:szCs w:val="22"/>
        </w:rPr>
        <w:t xml:space="preserve">. 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6.4</w:t>
      </w:r>
      <w:r w:rsidRPr="006916D0">
        <w:rPr>
          <w:b/>
          <w:bCs/>
          <w:sz w:val="22"/>
          <w:szCs w:val="22"/>
        </w:rPr>
        <w:tab/>
      </w:r>
      <w:r w:rsidRPr="006916D0">
        <w:rPr>
          <w:b/>
          <w:sz w:val="22"/>
          <w:szCs w:val="22"/>
        </w:rPr>
        <w:t>Osobitné bezpečnostné opatrenia pre uchovávanie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942A6A" w:rsidRDefault="00F50AC6" w:rsidP="00F50AC6">
      <w:pPr>
        <w:rPr>
          <w:sz w:val="22"/>
          <w:szCs w:val="22"/>
        </w:rPr>
      </w:pPr>
      <w:r>
        <w:t>Uchovávať v chladničke pri teplote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 xml:space="preserve">). Chrániť pred svetlom. </w:t>
      </w:r>
      <w:r w:rsidRPr="00942A6A">
        <w:rPr>
          <w:sz w:val="22"/>
          <w:szCs w:val="22"/>
        </w:rPr>
        <w:t xml:space="preserve"> </w:t>
      </w:r>
    </w:p>
    <w:p w:rsidR="00F50AC6" w:rsidRPr="00942A6A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Nezmrazovať. </w:t>
      </w:r>
      <w:r w:rsidRPr="00942A6A">
        <w:rPr>
          <w:sz w:val="22"/>
          <w:szCs w:val="22"/>
        </w:rPr>
        <w:t xml:space="preserve"> 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 xml:space="preserve">Je dôležité minimalizovať aj krátkodobé odchýlky od predpísanej teploty skladovania. 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6.5</w:t>
      </w:r>
      <w:r w:rsidRPr="006916D0">
        <w:rPr>
          <w:b/>
          <w:bCs/>
          <w:sz w:val="22"/>
          <w:szCs w:val="22"/>
        </w:rPr>
        <w:tab/>
      </w:r>
      <w:r w:rsidRPr="006916D0">
        <w:rPr>
          <w:b/>
          <w:sz w:val="22"/>
          <w:szCs w:val="22"/>
        </w:rPr>
        <w:t>Charakter a zloženie vnútorného obalu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Sklenené liekovky - Typ I (lyofilizát a suspenzia)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Chlorobutylové gumenné zátky (liekovky obsahujúce suspenziu)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Brómobutylové gumenné zátky (liekovky obsahujúce lyofilizát)</w:t>
      </w:r>
    </w:p>
    <w:p w:rsidR="00F50AC6" w:rsidRPr="00942A6A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Hliníkový</w:t>
      </w:r>
      <w:r w:rsidRPr="00942A6A">
        <w:rPr>
          <w:sz w:val="22"/>
          <w:szCs w:val="22"/>
        </w:rPr>
        <w:t xml:space="preserve"> </w:t>
      </w:r>
      <w:r>
        <w:rPr>
          <w:sz w:val="22"/>
          <w:szCs w:val="22"/>
        </w:rPr>
        <w:t>uzáver</w:t>
      </w:r>
    </w:p>
    <w:p w:rsidR="00F50AC6" w:rsidRPr="00942A6A" w:rsidRDefault="00F50AC6" w:rsidP="00F50AC6">
      <w:pPr>
        <w:rPr>
          <w:sz w:val="10"/>
          <w:szCs w:val="10"/>
        </w:rPr>
      </w:pP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 xml:space="preserve">Liekovky sú balené </w:t>
      </w:r>
      <w:r>
        <w:rPr>
          <w:sz w:val="22"/>
          <w:szCs w:val="22"/>
        </w:rPr>
        <w:t>v</w:t>
      </w:r>
      <w:r w:rsidRPr="00942A6A">
        <w:rPr>
          <w:sz w:val="22"/>
          <w:szCs w:val="22"/>
        </w:rPr>
        <w:t xml:space="preserve"> papierovej </w:t>
      </w:r>
      <w:r>
        <w:rPr>
          <w:sz w:val="22"/>
          <w:szCs w:val="22"/>
        </w:rPr>
        <w:t>škatuľke</w:t>
      </w:r>
      <w:r w:rsidRPr="00942A6A">
        <w:rPr>
          <w:sz w:val="22"/>
          <w:szCs w:val="22"/>
        </w:rPr>
        <w:t xml:space="preserve"> nasledovne: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1 liekovka obsahujúca 1 dávku lyofilizátu a 1 liekovka obsahujúca 1 dávku suspenzie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1 liekovka obsahujúca 5 dávok lyofilizátu a 1 liekovka obsahujúca 5 dávok suspenzie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1 liekovka obsahujúca 10 dávok lyofilizátu a 1 liekovka obsahujúca 10 dávok suspenzie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1 liekovka obsahujúca 20 dávok lyofilizátu a 1 liekovka obsahujúca 20 dávok suspenzie</w:t>
      </w: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1 liekovka obsahujúca 40 dávok lyofilizátu a 1 liekovka obsahujúca 40 dávok suspenzie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6.6</w:t>
      </w:r>
      <w:r w:rsidRPr="006916D0">
        <w:rPr>
          <w:b/>
          <w:bCs/>
          <w:sz w:val="22"/>
          <w:szCs w:val="22"/>
        </w:rPr>
        <w:tab/>
      </w:r>
      <w:r w:rsidRPr="006916D0">
        <w:rPr>
          <w:b/>
          <w:sz w:val="22"/>
          <w:szCs w:val="22"/>
        </w:rPr>
        <w:t xml:space="preserve">Osobitné bezpečnostné opatrenia </w:t>
      </w:r>
      <w:r>
        <w:rPr>
          <w:b/>
          <w:sz w:val="22"/>
          <w:szCs w:val="22"/>
        </w:rPr>
        <w:t xml:space="preserve">na </w:t>
      </w:r>
      <w:r w:rsidRPr="006916D0">
        <w:rPr>
          <w:b/>
          <w:sz w:val="22"/>
          <w:szCs w:val="22"/>
        </w:rPr>
        <w:t>zneškodňovanie nepoužitých veterinárnych liekov, prípadne odpadových materiálov vytvorených pri používaní týchto liekov</w:t>
      </w:r>
      <w:r w:rsidRPr="006916D0">
        <w:rPr>
          <w:b/>
          <w:bCs/>
          <w:sz w:val="22"/>
          <w:szCs w:val="22"/>
        </w:rPr>
        <w:t>.</w:t>
      </w:r>
    </w:p>
    <w:p w:rsidR="00F50AC6" w:rsidRPr="00942A6A" w:rsidRDefault="00F50AC6" w:rsidP="00F50AC6">
      <w:pPr>
        <w:rPr>
          <w:sz w:val="22"/>
          <w:szCs w:val="22"/>
        </w:rPr>
      </w:pPr>
    </w:p>
    <w:p w:rsidR="00F50AC6" w:rsidRPr="00942A6A" w:rsidRDefault="00F50AC6" w:rsidP="00F50AC6">
      <w:pPr>
        <w:rPr>
          <w:sz w:val="22"/>
          <w:szCs w:val="22"/>
        </w:rPr>
      </w:pPr>
      <w:r w:rsidRPr="00942A6A">
        <w:rPr>
          <w:sz w:val="22"/>
          <w:szCs w:val="22"/>
        </w:rPr>
        <w:t>Odpad zlikvidovať  varením, spaľovaním alebo ponorením do vhodnej dezinfekčnej látky schválenej pre použitie príslušnými autoritami.</w:t>
      </w: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 w:rsidRPr="006916D0">
        <w:rPr>
          <w:b/>
          <w:bCs/>
          <w:sz w:val="22"/>
          <w:szCs w:val="22"/>
        </w:rPr>
        <w:t>7.</w:t>
      </w:r>
      <w:r w:rsidRPr="006916D0">
        <w:rPr>
          <w:b/>
          <w:bCs/>
          <w:sz w:val="22"/>
          <w:szCs w:val="22"/>
        </w:rPr>
        <w:tab/>
        <w:t>DRŽITEĽ ROZHODNUTIA O REGISTRÁCII</w:t>
      </w:r>
    </w:p>
    <w:p w:rsidR="00F50AC6" w:rsidRPr="005C4104" w:rsidRDefault="00F50AC6" w:rsidP="00F50AC6">
      <w:pPr>
        <w:rPr>
          <w:sz w:val="22"/>
          <w:szCs w:val="22"/>
        </w:rPr>
      </w:pPr>
    </w:p>
    <w:p w:rsidR="00F50AC6" w:rsidRPr="005C4104" w:rsidRDefault="00F50AC6" w:rsidP="00F50AC6">
      <w:pPr>
        <w:rPr>
          <w:sz w:val="22"/>
          <w:szCs w:val="22"/>
        </w:rPr>
      </w:pPr>
      <w:r w:rsidRPr="005C4104">
        <w:rPr>
          <w:sz w:val="22"/>
          <w:szCs w:val="22"/>
        </w:rPr>
        <w:t>Pharmagal Bio, spol. s r. o.</w:t>
      </w:r>
    </w:p>
    <w:p w:rsidR="00F50AC6" w:rsidRPr="005C4104" w:rsidRDefault="00F50AC6" w:rsidP="00F50AC6">
      <w:pPr>
        <w:rPr>
          <w:sz w:val="22"/>
          <w:szCs w:val="22"/>
        </w:rPr>
      </w:pPr>
      <w:r w:rsidRPr="005C4104">
        <w:rPr>
          <w:sz w:val="22"/>
          <w:szCs w:val="22"/>
        </w:rPr>
        <w:t xml:space="preserve">Murgašova 5 </w:t>
      </w:r>
    </w:p>
    <w:p w:rsidR="00F50AC6" w:rsidRPr="005C4104" w:rsidRDefault="00F50AC6" w:rsidP="00F50AC6">
      <w:pPr>
        <w:rPr>
          <w:sz w:val="22"/>
          <w:szCs w:val="22"/>
        </w:rPr>
      </w:pPr>
      <w:r w:rsidRPr="005C4104">
        <w:rPr>
          <w:sz w:val="22"/>
          <w:szCs w:val="22"/>
        </w:rPr>
        <w:t>949 01 Nitra</w:t>
      </w:r>
    </w:p>
    <w:p w:rsidR="00F50AC6" w:rsidRPr="005C4104" w:rsidRDefault="00F50AC6" w:rsidP="00F50AC6">
      <w:pPr>
        <w:rPr>
          <w:sz w:val="22"/>
          <w:szCs w:val="22"/>
        </w:rPr>
      </w:pPr>
      <w:r w:rsidRPr="005C4104">
        <w:rPr>
          <w:sz w:val="22"/>
          <w:szCs w:val="22"/>
        </w:rPr>
        <w:t>Slovenská republika</w:t>
      </w:r>
    </w:p>
    <w:p w:rsidR="00F50AC6" w:rsidRPr="005C4104" w:rsidRDefault="00F50AC6" w:rsidP="00F50AC6">
      <w:pPr>
        <w:rPr>
          <w:b/>
          <w:bCs/>
          <w:sz w:val="22"/>
          <w:szCs w:val="22"/>
        </w:rPr>
      </w:pPr>
    </w:p>
    <w:p w:rsidR="00F50AC6" w:rsidRPr="005C4104" w:rsidRDefault="00F50AC6" w:rsidP="00F50AC6">
      <w:pPr>
        <w:rPr>
          <w:b/>
          <w:bCs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8.</w:t>
      </w:r>
      <w:r w:rsidRPr="006916D0">
        <w:rPr>
          <w:b/>
          <w:bCs/>
          <w:sz w:val="22"/>
          <w:szCs w:val="22"/>
        </w:rPr>
        <w:tab/>
        <w:t>REGISTRAČNÉ ČÍSLO</w:t>
      </w: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sz w:val="22"/>
          <w:szCs w:val="22"/>
        </w:rPr>
        <w:t>97/</w:t>
      </w:r>
      <w:r>
        <w:rPr>
          <w:sz w:val="22"/>
          <w:szCs w:val="22"/>
        </w:rPr>
        <w:t>045</w:t>
      </w:r>
      <w:r w:rsidRPr="006916D0">
        <w:rPr>
          <w:sz w:val="22"/>
          <w:szCs w:val="22"/>
        </w:rPr>
        <w:t>/06-S</w:t>
      </w: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9.</w:t>
      </w:r>
      <w:r w:rsidRPr="006916D0">
        <w:rPr>
          <w:b/>
          <w:bCs/>
          <w:sz w:val="22"/>
          <w:szCs w:val="22"/>
        </w:rPr>
        <w:tab/>
        <w:t>DÁTUM PRVÉHO POVOLENIA ALEBO DÁTUM PREDĹŽENIA PLATNOSTI POVOLENIA</w:t>
      </w: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Pr="00536D60" w:rsidRDefault="00F50AC6" w:rsidP="00F50AC6">
      <w:pPr>
        <w:jc w:val="both"/>
        <w:rPr>
          <w:bCs/>
          <w:sz w:val="22"/>
          <w:szCs w:val="22"/>
        </w:rPr>
      </w:pPr>
      <w:r w:rsidRPr="00536D60">
        <w:rPr>
          <w:bCs/>
          <w:sz w:val="22"/>
          <w:szCs w:val="22"/>
        </w:rPr>
        <w:t>08.09.20</w:t>
      </w:r>
      <w:r>
        <w:rPr>
          <w:bCs/>
          <w:sz w:val="22"/>
          <w:szCs w:val="22"/>
        </w:rPr>
        <w:t>0</w:t>
      </w:r>
      <w:r w:rsidRPr="00536D60">
        <w:rPr>
          <w:bCs/>
          <w:sz w:val="22"/>
          <w:szCs w:val="22"/>
        </w:rPr>
        <w:t>6</w:t>
      </w: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Pr="006916D0" w:rsidRDefault="00F50AC6" w:rsidP="00F50AC6">
      <w:pPr>
        <w:jc w:val="both"/>
        <w:rPr>
          <w:b/>
          <w:bCs/>
          <w:sz w:val="22"/>
          <w:szCs w:val="22"/>
        </w:rPr>
      </w:pPr>
      <w:r w:rsidRPr="006916D0">
        <w:rPr>
          <w:b/>
          <w:bCs/>
          <w:sz w:val="22"/>
          <w:szCs w:val="22"/>
        </w:rPr>
        <w:t>10.</w:t>
      </w:r>
      <w:r w:rsidRPr="006916D0">
        <w:rPr>
          <w:b/>
          <w:bCs/>
          <w:sz w:val="22"/>
          <w:szCs w:val="22"/>
        </w:rPr>
        <w:tab/>
        <w:t>DÁTUM REVÍZIE TEXTU</w:t>
      </w:r>
    </w:p>
    <w:p w:rsidR="00F50AC6" w:rsidRPr="006916D0" w:rsidRDefault="00F50AC6" w:rsidP="00F50AC6">
      <w:pPr>
        <w:jc w:val="both"/>
        <w:rPr>
          <w:sz w:val="22"/>
          <w:szCs w:val="22"/>
        </w:rPr>
      </w:pPr>
    </w:p>
    <w:p w:rsidR="00F50AC6" w:rsidRPr="006916D0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Január 2007</w:t>
      </w:r>
    </w:p>
    <w:p w:rsidR="00F50AC6" w:rsidRDefault="00F50AC6" w:rsidP="00F50AC6">
      <w:pPr>
        <w:jc w:val="both"/>
      </w:pPr>
    </w:p>
    <w:p w:rsidR="00F50AC6" w:rsidRDefault="00F50AC6" w:rsidP="00F50AC6">
      <w:pPr>
        <w:jc w:val="both"/>
      </w:pPr>
    </w:p>
    <w:p w:rsidR="00AC5432" w:rsidRDefault="00AC5432">
      <w:pPr>
        <w:spacing w:after="200" w:line="276" w:lineRule="auto"/>
      </w:pPr>
      <w:r>
        <w:br w:type="page"/>
      </w:r>
    </w:p>
    <w:p w:rsidR="00F50AC6" w:rsidRDefault="00F50AC6" w:rsidP="00F50AC6">
      <w:pPr>
        <w:jc w:val="both"/>
      </w:pPr>
    </w:p>
    <w:p w:rsidR="00F50AC6" w:rsidRDefault="00F50AC6" w:rsidP="00F50A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POUŽÍVATEĽOV</w:t>
      </w:r>
    </w:p>
    <w:p w:rsidR="00F50AC6" w:rsidRPr="006330E5" w:rsidRDefault="00F50AC6" w:rsidP="00F50AC6">
      <w:pPr>
        <w:pStyle w:val="spc2"/>
        <w:jc w:val="center"/>
        <w:rPr>
          <w:szCs w:val="22"/>
          <w:lang w:val="sk-SK"/>
        </w:rPr>
      </w:pPr>
      <w:r>
        <w:rPr>
          <w:szCs w:val="22"/>
          <w:lang w:val="sk-SK"/>
        </w:rPr>
        <w:t>Castomix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Držiteľ rozhodnutia o registrácii a výrobca zodpovedný za uvoľnenie šarže</w:t>
      </w:r>
      <w:r>
        <w:rPr>
          <w:sz w:val="22"/>
          <w:szCs w:val="22"/>
        </w:rPr>
        <w:t xml:space="preserve">: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Pharmagal Bio, spol. s r. o.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Murgašova 5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949 01 Nitra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NÁZOV VETERINÁRNEHO LIEKU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Pr="006330E5" w:rsidRDefault="00F50AC6" w:rsidP="00F50AC6">
      <w:pPr>
        <w:pStyle w:val="spc2"/>
        <w:ind w:left="0" w:firstLine="0"/>
        <w:rPr>
          <w:b/>
          <w:szCs w:val="22"/>
          <w:lang w:val="sk-SK"/>
        </w:rPr>
      </w:pPr>
      <w:r>
        <w:rPr>
          <w:b/>
          <w:szCs w:val="22"/>
          <w:lang w:val="sk-SK"/>
        </w:rPr>
        <w:t>CASTOMIX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Lyofilizát a suspenzia na injekčné použitie pre králiky.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ZLOŽENIE:ÚČINNÁ LÁTKA (LÁTKY) A INÉ ZLOŽKY</w:t>
      </w:r>
    </w:p>
    <w:p w:rsidR="00F50AC6" w:rsidRDefault="00F50AC6" w:rsidP="00F50AC6">
      <w:pPr>
        <w:rPr>
          <w:i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Jedna dávka vakcíny ( 0,5 ml) obsahuje: </w:t>
      </w:r>
    </w:p>
    <w:p w:rsidR="00F50AC6" w:rsidRDefault="00F50AC6" w:rsidP="00F50AC6">
      <w:pPr>
        <w:rPr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Lyofilizát </w:t>
      </w:r>
      <w:r>
        <w:rPr>
          <w:sz w:val="22"/>
          <w:szCs w:val="22"/>
        </w:rPr>
        <w:t xml:space="preserve">  :</w:t>
      </w:r>
    </w:p>
    <w:p w:rsidR="00F50AC6" w:rsidRDefault="00F50AC6" w:rsidP="00F50AC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Účinná látka :</w:t>
      </w:r>
    </w:p>
    <w:p w:rsidR="00F50AC6" w:rsidRDefault="00F50AC6" w:rsidP="00F50AC6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Atenuovaný vírus myxomatózy, kmeň MAV </w:t>
      </w:r>
      <w:r>
        <w:rPr>
          <w:b/>
          <w:sz w:val="22"/>
          <w:szCs w:val="22"/>
        </w:rPr>
        <w:t xml:space="preserve">≥ </w:t>
      </w:r>
      <w:r>
        <w:rPr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TCID</w:t>
      </w:r>
      <w:r>
        <w:rPr>
          <w:sz w:val="22"/>
          <w:szCs w:val="22"/>
          <w:vertAlign w:val="subscript"/>
        </w:rPr>
        <w:t>50</w:t>
      </w:r>
    </w:p>
    <w:p w:rsidR="00F50AC6" w:rsidRDefault="00F50AC6" w:rsidP="00F50AC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Pomocné látky :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Ochranné lyofilizačné médium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Suspenzia </w:t>
      </w:r>
      <w:r>
        <w:rPr>
          <w:sz w:val="22"/>
          <w:szCs w:val="22"/>
        </w:rPr>
        <w:t xml:space="preserve"> :</w:t>
      </w:r>
    </w:p>
    <w:p w:rsidR="00F50AC6" w:rsidRDefault="00F50AC6" w:rsidP="00F50AC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Účinná látka :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Inaktivovaný vírus hemoragickej choroby králikov, kmeň PHB 98  </w:t>
      </w:r>
      <w:r>
        <w:rPr>
          <w:b/>
          <w:sz w:val="22"/>
          <w:szCs w:val="22"/>
        </w:rPr>
        <w:t>≥</w:t>
      </w:r>
      <w:r>
        <w:rPr>
          <w:sz w:val="22"/>
          <w:szCs w:val="22"/>
        </w:rPr>
        <w:t>1280 HAU</w:t>
      </w:r>
    </w:p>
    <w:p w:rsidR="00F50AC6" w:rsidRDefault="00F50AC6" w:rsidP="00F50AC6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Adjuvant:</w:t>
      </w:r>
    </w:p>
    <w:p w:rsidR="00F50AC6" w:rsidRDefault="00F50AC6" w:rsidP="00F50AC6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Gél hydroxidu hlinitého </w:t>
      </w:r>
      <w:r>
        <w:rPr>
          <w:b/>
          <w:sz w:val="22"/>
          <w:szCs w:val="22"/>
        </w:rPr>
        <w:t>≤</w:t>
      </w:r>
      <w:r>
        <w:rPr>
          <w:sz w:val="22"/>
          <w:szCs w:val="22"/>
        </w:rPr>
        <w:t>1,50 mg</w:t>
      </w:r>
    </w:p>
    <w:p w:rsidR="00F50AC6" w:rsidRDefault="00F50AC6" w:rsidP="00F50AC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Pomocné látky :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Thiomersal </w:t>
      </w:r>
      <w:r>
        <w:rPr>
          <w:b/>
          <w:sz w:val="22"/>
          <w:szCs w:val="22"/>
        </w:rPr>
        <w:t>≤</w:t>
      </w:r>
      <w:r>
        <w:rPr>
          <w:sz w:val="22"/>
          <w:szCs w:val="22"/>
        </w:rPr>
        <w:t>0,06 mg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INDIKÁCIA</w:t>
      </w:r>
    </w:p>
    <w:p w:rsidR="00F50AC6" w:rsidRDefault="00F50AC6" w:rsidP="00F50AC6">
      <w:pPr>
        <w:pStyle w:val="Zkladntext3"/>
        <w:rPr>
          <w:szCs w:val="22"/>
        </w:rPr>
      </w:pPr>
    </w:p>
    <w:p w:rsidR="00F50AC6" w:rsidRDefault="00F50AC6" w:rsidP="00F50AC6">
      <w:pPr>
        <w:pStyle w:val="Zkladntext3"/>
        <w:rPr>
          <w:szCs w:val="22"/>
        </w:rPr>
      </w:pPr>
      <w:r>
        <w:t>Na aktívnu imunizáciu králikov za účelom zamedzenia klinických príznakov a mortality spôsobenej vírusom RHD a vírusom myxomatózy.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Nástup imunity: za 7 až 14 dní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Trvanie imunity: 9 mesiacov pre vírus myxomatózy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12 mesiacov pre RHDV.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pStyle w:val="Zkladntext2"/>
      </w:pPr>
      <w:r>
        <w:t>Podľa výsledkov klinických testov potomstvo samíc vakcinovaných vakcínou CASTOMIX je dobre chránené minimálne počas prvých 6 týždňov veku voči RHDV avšak ostáva plne vnímavé na infekciu vírusom myxomatózy.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KONTRAINDIKÁCIE</w:t>
      </w: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Nevakcinovať zvieratá choré a podozrivé z ochorenia.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Neodporúča sa vakcinovať gravidné samice v poslednom týždni gravidity.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NEŽIADUCE ÚČINKY</w:t>
      </w: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Nie sú známe.</w:t>
      </w:r>
    </w:p>
    <w:p w:rsidR="00F50AC6" w:rsidRDefault="00F50AC6" w:rsidP="00F50AC6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Ak zistíte akékoľvek vážne účinky alebo iné vedľajšie účinky, ktoré nie sú uvedené v tejto písomnej informácii, informujte vášho veterinárneho lekára.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CIEĽOVÝ DRUH</w:t>
      </w: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Králik od veku 10 týždňov.</w:t>
      </w: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>DÁVKOVANIE PRE KAŽDÝ DRUH, CESTA (-Y) A SP</w:t>
      </w:r>
      <w:r>
        <w:rPr>
          <w:b/>
          <w:bCs/>
          <w:caps/>
          <w:sz w:val="22"/>
          <w:szCs w:val="22"/>
        </w:rPr>
        <w:t>ô</w:t>
      </w:r>
      <w:r>
        <w:rPr>
          <w:b/>
          <w:bCs/>
          <w:sz w:val="22"/>
          <w:szCs w:val="22"/>
        </w:rPr>
        <w:t>SOB PODANIA LIEKU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Po rehydratácii lyofilizátu s tekutou zložkou vakcíny aplikovať jednu dávku (0,5 ml) subkutánne prednostne v oblasti lopatky podľa nasledovnej schémy: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Brojlerové králiky :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Základná vakcinácia:</w:t>
      </w:r>
      <w:r>
        <w:rPr>
          <w:sz w:val="22"/>
          <w:szCs w:val="22"/>
        </w:rPr>
        <w:tab/>
        <w:t xml:space="preserve"> prvá injekcia: od 10 týždňa života. 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Chovné králiky :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Základná vakcinácia:</w:t>
      </w:r>
      <w:r>
        <w:rPr>
          <w:sz w:val="22"/>
          <w:szCs w:val="22"/>
        </w:rPr>
        <w:tab/>
        <w:t>prvá injekcia: od 10 týždňa života</w:t>
      </w:r>
    </w:p>
    <w:p w:rsidR="00F50AC6" w:rsidRDefault="00F50AC6" w:rsidP="00F50AC6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druhá injekcia: vo veku 6 mesiacov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Revakcinácia: jedna injekcia každých 9 mesiacov.  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Núdzová vakcinácia králikov mladších ako 10 týždňov s ohľadom na epizootologickú situáciu: 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Základná vakcinácia: </w:t>
      </w:r>
      <w:r>
        <w:rPr>
          <w:sz w:val="22"/>
          <w:szCs w:val="22"/>
        </w:rPr>
        <w:tab/>
        <w:t xml:space="preserve">prvá injekcia: najskôr vo veku 6 týždňov </w:t>
      </w:r>
      <w:r>
        <w:rPr>
          <w:sz w:val="22"/>
          <w:szCs w:val="22"/>
        </w:rPr>
        <w:tab/>
      </w:r>
    </w:p>
    <w:p w:rsidR="00F50AC6" w:rsidRDefault="00F50AC6" w:rsidP="00F50AC6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druhá injekcia: o mesiac neskôr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Revakcinácia: každých 9 mesiacov.  </w:t>
      </w:r>
    </w:p>
    <w:p w:rsidR="00F50AC6" w:rsidRDefault="00F50AC6" w:rsidP="00F50AC6">
      <w:pPr>
        <w:rPr>
          <w:b/>
          <w:b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Poznámka: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Vzhľadom na sezónny výskyt ochorení je doporučené vykonať vakcináciu (revakcináciu) aspoň 14 dní ich očakávaným výskytom. 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POKYN O SPRÁVNOM PODANÍ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Používať zvyčajné aseptické postupy.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Používať sterilné vakcinačné pomôcky.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Pred použitím vakcínu </w:t>
      </w:r>
      <w:r w:rsidRPr="00A269A8">
        <w:rPr>
          <w:sz w:val="22"/>
          <w:szCs w:val="22"/>
        </w:rPr>
        <w:t>ohriať</w:t>
      </w:r>
      <w:bookmarkStart w:id="0" w:name="_GoBack"/>
      <w:bookmarkEnd w:id="0"/>
      <w:r>
        <w:rPr>
          <w:sz w:val="22"/>
          <w:szCs w:val="22"/>
        </w:rPr>
        <w:t xml:space="preserve"> na izbovú  teplotu.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Pred použitím a počas používania pretrepať.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  <w:t>OCHRANNÁ LEHOTA</w:t>
      </w: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 xml:space="preserve">Bez </w:t>
      </w:r>
      <w:r>
        <w:rPr>
          <w:noProof/>
          <w:szCs w:val="22"/>
          <w:lang w:val="sk-SK"/>
        </w:rPr>
        <w:t>ochrannej</w:t>
      </w:r>
      <w:r>
        <w:rPr>
          <w:szCs w:val="22"/>
          <w:lang w:val="sk-SK"/>
        </w:rPr>
        <w:t xml:space="preserve"> lehoty.</w:t>
      </w:r>
    </w:p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OSOBITNÉ BEZPEČNOSTNÉ OPATRENIA NA UCHOVÁVANIE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Uchovávať mimo dosahu a dohľadu detí.</w:t>
      </w:r>
    </w:p>
    <w:p w:rsidR="00F50AC6" w:rsidRDefault="00F50AC6" w:rsidP="00F50AC6">
      <w:pPr>
        <w:rPr>
          <w:sz w:val="22"/>
          <w:szCs w:val="22"/>
        </w:rPr>
      </w:pPr>
      <w:r>
        <w:t>Uchovávať v chladničke pri teplote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 xml:space="preserve">). Chrániť pred svetlom. </w:t>
      </w:r>
      <w:r>
        <w:rPr>
          <w:sz w:val="22"/>
          <w:szCs w:val="22"/>
        </w:rPr>
        <w:t xml:space="preserve">Nezmrazovať. 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Je dôležité minimalizovať aj krátkodobé odchýlky od predpísanej teploty skladovania. </w:t>
      </w:r>
    </w:p>
    <w:p w:rsidR="00F50AC6" w:rsidRDefault="00F50AC6" w:rsidP="00F50AC6">
      <w:pPr>
        <w:rPr>
          <w:sz w:val="22"/>
          <w:szCs w:val="22"/>
        </w:rPr>
      </w:pPr>
      <w:r>
        <w:t>Čas použiteľnosti po rekonštitúcii lieku podľa návodu:</w:t>
      </w:r>
      <w:r w:rsidRPr="00942A6A">
        <w:rPr>
          <w:sz w:val="22"/>
          <w:szCs w:val="22"/>
        </w:rPr>
        <w:t xml:space="preserve"> 2 hod</w:t>
      </w:r>
      <w:r>
        <w:rPr>
          <w:sz w:val="22"/>
          <w:szCs w:val="22"/>
        </w:rPr>
        <w:t>iny</w:t>
      </w:r>
      <w:r w:rsidRPr="00942A6A">
        <w:rPr>
          <w:sz w:val="22"/>
          <w:szCs w:val="22"/>
        </w:rPr>
        <w:t xml:space="preserve">.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Nepoužívať po dátume exspirácie uvedenom na obale.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>OSOBITNÉ UPOZORNENIA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Pre živú lyofilizovanú MXT zložku vakcíny bol zistený limitovaný  horizontálny prenos vakcinačného kmeňa.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Môže byť použitý počas gravidity . Neodporúča sa vakcinovať gravidné samice v poslednom týždni gravidity. Nie sú dostupné žiadne informácie o vakcinácii laktujúcich zvierat.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V prípade náhodného samoinjikovania vyhľadať ihneď lekársku pomoc a ukázať písomnú informáciu pre používateľa alebo obal lekárovi.</w:t>
      </w:r>
    </w:p>
    <w:p w:rsidR="00F50AC6" w:rsidRDefault="00F50AC6" w:rsidP="00F50AC6">
      <w:pPr>
        <w:pStyle w:val="Zkladntext3"/>
      </w:pPr>
      <w:r>
        <w:t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</w:t>
      </w:r>
    </w:p>
    <w:p w:rsidR="00F50AC6" w:rsidRDefault="00F50AC6" w:rsidP="00F50AC6">
      <w:pPr>
        <w:pStyle w:val="Zarkazkladnhotextu3"/>
        <w:tabs>
          <w:tab w:val="clear" w:pos="567"/>
        </w:tabs>
        <w:ind w:left="0" w:firstLine="0"/>
        <w:jc w:val="both"/>
        <w:rPr>
          <w:lang w:val="sk-SK" w:eastAsia="cs-CZ"/>
        </w:rPr>
      </w:pPr>
      <w:r w:rsidRPr="006916D0">
        <w:rPr>
          <w:lang w:val="sk-SK" w:eastAsia="cs-CZ"/>
        </w:rPr>
        <w:t xml:space="preserve">Tento liek nemiešať </w:t>
      </w:r>
      <w:r w:rsidRPr="00CB6644">
        <w:rPr>
          <w:lang w:val="sk-SK"/>
        </w:rPr>
        <w:t xml:space="preserve">akýmkoľvek iným veterinárnym liekom </w:t>
      </w:r>
      <w:r>
        <w:rPr>
          <w:lang w:val="sk-SK" w:eastAsia="cs-CZ"/>
        </w:rPr>
        <w:t xml:space="preserve">okrem priloženej tekutej zložky </w:t>
      </w:r>
      <w:r w:rsidRPr="00CB6644">
        <w:rPr>
          <w:lang w:val="sk-SK"/>
        </w:rPr>
        <w:t>dodávanej</w:t>
      </w:r>
      <w:r>
        <w:rPr>
          <w:lang w:val="sk-SK"/>
        </w:rPr>
        <w:t xml:space="preserve"> </w:t>
      </w:r>
      <w:r w:rsidRPr="00CB6644">
        <w:rPr>
          <w:lang w:val="sk-SK"/>
        </w:rPr>
        <w:t>na použitie s týmto liekom</w:t>
      </w:r>
      <w:r w:rsidRPr="006916D0">
        <w:rPr>
          <w:lang w:val="sk-SK" w:eastAsia="cs-CZ"/>
        </w:rPr>
        <w:t>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Odpad zlikvidovať  varením, spaľovaním alebo ponorením do vhodnej dezinfekčnej látky schválenej pre použitie príslušnými autoritami.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b/>
          <w:sz w:val="22"/>
          <w:szCs w:val="22"/>
        </w:rPr>
        <w:tab/>
        <w:t>DÁTUM POSLEDNÉHO SCHVÁLENIA TEXTU V PÍSOMNEJ INFORMÁCII PRE POUŽÍVATEĽOV</w:t>
      </w:r>
    </w:p>
    <w:p w:rsidR="00F50AC6" w:rsidRDefault="00F50AC6" w:rsidP="00F50AC6">
      <w:pPr>
        <w:jc w:val="both"/>
        <w:rPr>
          <w:b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Január 2007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ab/>
        <w:t>ĎALŠIE INFORMÁCIE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balenia: 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1 liekovka obsahujúca 1 dávku lyofilizátu a 1 liekovka obsahujúca 1 dávku suspenzie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1 liekovka obsahujúca 5 dávok lyofilizátu a 1 liekovka obsahujúca 5 dávok suspenzie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1 liekovka obsahujúca 10 dávok lyofilizátu a 1 liekovka obsahujúca 10 dávok suspenzie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1 liekovka obsahujúca 20 dávok lyofilizátu a 1 liekovka obsahujúca 20 dávok suspenzie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1 liekovka obsahujúca 40 dávok lyofilizátu a 1 liekovka obsahujúca 40 dávok suspenzie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/>
    <w:p w:rsidR="00F50AC6" w:rsidRDefault="00F50AC6" w:rsidP="00F50AC6"/>
    <w:p w:rsidR="00F50AC6" w:rsidRDefault="00F50AC6" w:rsidP="00F50AC6">
      <w:pPr>
        <w:jc w:val="both"/>
      </w:pPr>
    </w:p>
    <w:p w:rsidR="00AC5432" w:rsidRDefault="00AC5432">
      <w:pPr>
        <w:spacing w:after="200" w:line="276" w:lineRule="auto"/>
      </w:pPr>
      <w:r>
        <w:br w:type="page"/>
      </w:r>
    </w:p>
    <w:p w:rsidR="00F50AC6" w:rsidRDefault="00F50AC6" w:rsidP="00F50AC6">
      <w:pPr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ÚDAJE, KTORÉ MAJÚ BYŤ UVEDENÉ NA VONKAJŠOM OBALE ALEBO AK LIEK NEMÁ VONKAJŠÍ OBAL, NA VNÚTORNOM OBALE</w:t>
            </w:r>
          </w:p>
          <w:p w:rsidR="00F50AC6" w:rsidRDefault="00F50AC6" w:rsidP="003F1389">
            <w:pPr>
              <w:jc w:val="both"/>
              <w:rPr>
                <w:bCs/>
                <w:sz w:val="22"/>
                <w:szCs w:val="22"/>
              </w:rPr>
            </w:pPr>
          </w:p>
          <w:p w:rsidR="00F50AC6" w:rsidRDefault="00F50AC6" w:rsidP="003F13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škatuľka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b/>
          <w:sz w:val="22"/>
          <w:szCs w:val="22"/>
        </w:rPr>
        <w:t>CASTOMIX</w:t>
      </w:r>
      <w:r>
        <w:rPr>
          <w:sz w:val="22"/>
          <w:szCs w:val="22"/>
        </w:rPr>
        <w:t xml:space="preserve"> , </w:t>
      </w:r>
      <w:r w:rsidRPr="006916D0">
        <w:rPr>
          <w:sz w:val="22"/>
          <w:szCs w:val="22"/>
        </w:rPr>
        <w:t>Lyofilizát a suspenzia na injekčné použitie</w:t>
      </w:r>
      <w:r>
        <w:rPr>
          <w:sz w:val="22"/>
          <w:szCs w:val="22"/>
        </w:rPr>
        <w:t xml:space="preserve"> pre králiky</w:t>
      </w:r>
      <w:r w:rsidRPr="006916D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ZLOŽENIE: ÚČINNÉ LÁTKY A POMOCNÉ LÁTKY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ind w:left="567" w:hanging="567"/>
        <w:jc w:val="both"/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0,5 ml dávka obsahuje: </w:t>
      </w:r>
    </w:p>
    <w:p w:rsidR="00F50AC6" w:rsidRDefault="00F50AC6" w:rsidP="00F50AC6">
      <w:pPr>
        <w:rPr>
          <w:bCs/>
          <w:sz w:val="22"/>
          <w:szCs w:val="22"/>
        </w:rPr>
      </w:pPr>
      <w:r>
        <w:rPr>
          <w:sz w:val="22"/>
          <w:szCs w:val="22"/>
          <w:u w:val="single"/>
        </w:rPr>
        <w:t>Lyofilizát</w:t>
      </w:r>
      <w:r>
        <w:rPr>
          <w:sz w:val="22"/>
          <w:szCs w:val="22"/>
        </w:rPr>
        <w:t xml:space="preserve">: Atenuovaný vírus myxomatózy , kmeň MAV </w:t>
      </w:r>
      <w:r>
        <w:rPr>
          <w:b/>
          <w:sz w:val="22"/>
          <w:szCs w:val="22"/>
        </w:rPr>
        <w:t xml:space="preserve">≥ </w:t>
      </w:r>
      <w:r>
        <w:rPr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TCID</w:t>
      </w:r>
      <w:r>
        <w:rPr>
          <w:sz w:val="22"/>
          <w:szCs w:val="22"/>
          <w:vertAlign w:val="subscript"/>
        </w:rPr>
        <w:t>50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  <w:u w:val="single"/>
        </w:rPr>
        <w:t>Suspenzia</w:t>
      </w:r>
      <w:r>
        <w:rPr>
          <w:sz w:val="22"/>
          <w:szCs w:val="22"/>
        </w:rPr>
        <w:t xml:space="preserve">: Inaktivovaný vírus hemoragickej choroby králikov, kmeň PHB 98 </w:t>
      </w:r>
      <w:r>
        <w:rPr>
          <w:b/>
          <w:sz w:val="22"/>
          <w:szCs w:val="22"/>
        </w:rPr>
        <w:t>≥</w:t>
      </w:r>
      <w:r>
        <w:rPr>
          <w:sz w:val="22"/>
          <w:szCs w:val="22"/>
        </w:rPr>
        <w:t>1280 HAU</w:t>
      </w:r>
    </w:p>
    <w:p w:rsidR="00F50AC6" w:rsidRDefault="00F50AC6" w:rsidP="00F50AC6">
      <w:pPr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Adjuvant: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Gél hydroxidu hlinitého</w:t>
      </w:r>
      <w:r>
        <w:rPr>
          <w:bCs/>
          <w:iCs/>
          <w:sz w:val="22"/>
          <w:szCs w:val="22"/>
        </w:rPr>
        <w:t xml:space="preserve">; </w:t>
      </w:r>
      <w:r>
        <w:rPr>
          <w:bCs/>
          <w:i/>
          <w:sz w:val="22"/>
          <w:szCs w:val="22"/>
        </w:rPr>
        <w:t>Pomocné látky:</w:t>
      </w:r>
      <w:r>
        <w:rPr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Thiomersal </w:t>
      </w: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Lyofilizát a suspenzia na injekčné použitie pre králiky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Škatuľka s obsahom: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1 liekovka obsahujúca 1 dávku lyofilizátu a 1 liekovka obsahujúca 1 dávku suspenzie</w:t>
      </w:r>
    </w:p>
    <w:p w:rsidR="00F50AC6" w:rsidRPr="001676B7" w:rsidRDefault="00F50AC6" w:rsidP="00F50AC6">
      <w:pPr>
        <w:rPr>
          <w:sz w:val="22"/>
          <w:szCs w:val="22"/>
          <w:highlight w:val="lightGray"/>
        </w:rPr>
      </w:pPr>
      <w:r w:rsidRPr="001676B7">
        <w:rPr>
          <w:sz w:val="22"/>
          <w:szCs w:val="22"/>
          <w:highlight w:val="lightGray"/>
        </w:rPr>
        <w:t>1 liekovka obsahujúca 5 dávok lyofilizátu a 1 liekovka obsahujúca 5 dávok suspenzie</w:t>
      </w:r>
    </w:p>
    <w:p w:rsidR="00F50AC6" w:rsidRPr="001676B7" w:rsidRDefault="00F50AC6" w:rsidP="00F50AC6">
      <w:pPr>
        <w:rPr>
          <w:sz w:val="22"/>
          <w:szCs w:val="22"/>
          <w:highlight w:val="lightGray"/>
        </w:rPr>
      </w:pPr>
      <w:r w:rsidRPr="001676B7">
        <w:rPr>
          <w:sz w:val="22"/>
          <w:szCs w:val="22"/>
          <w:highlight w:val="lightGray"/>
        </w:rPr>
        <w:t>1 liekovka obsahujúca 10 dávok lyofilizátu a 1 liekovka obsahujúca 10 dávok suspenzie</w:t>
      </w:r>
    </w:p>
    <w:p w:rsidR="00F50AC6" w:rsidRPr="001676B7" w:rsidRDefault="00F50AC6" w:rsidP="00F50AC6">
      <w:pPr>
        <w:rPr>
          <w:sz w:val="22"/>
          <w:szCs w:val="22"/>
          <w:highlight w:val="lightGray"/>
        </w:rPr>
      </w:pPr>
      <w:r w:rsidRPr="001676B7">
        <w:rPr>
          <w:sz w:val="22"/>
          <w:szCs w:val="22"/>
          <w:highlight w:val="lightGray"/>
        </w:rPr>
        <w:t>1 liekovka obsahujúca 20 dávok lyofilizátu a 1 liekovka obsahujúca 20 dávok suspenzie</w:t>
      </w:r>
    </w:p>
    <w:p w:rsidR="00F50AC6" w:rsidRDefault="00F50AC6" w:rsidP="00F50AC6">
      <w:pPr>
        <w:rPr>
          <w:sz w:val="22"/>
          <w:szCs w:val="22"/>
        </w:rPr>
      </w:pPr>
      <w:r w:rsidRPr="001676B7">
        <w:rPr>
          <w:sz w:val="22"/>
          <w:szCs w:val="22"/>
          <w:highlight w:val="lightGray"/>
        </w:rPr>
        <w:t>1 liekovka obsahujúca 40 dávok lyofilizátu a 1 liekovka obsahujúca 40 dávok suspenzie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Králik od veku 10 týždňov.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Vakcinácia proti hemoragickej chorobe králikov a myxomatóze.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SPÔSOB  A CESTA PODANIA LIEKU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Subkutánne 0,5 ml.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Bez ochrannej lehoty.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používateľa.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EXP</w:t>
      </w:r>
      <w:r>
        <w:rPr>
          <w:b/>
          <w:bCs/>
          <w:sz w:val="22"/>
          <w:szCs w:val="22"/>
        </w:rPr>
        <w:t xml:space="preserve">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Po rekonštitúcii spotrebovať do 2 hodín.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t>Uchovávať v chladničke pri teplote (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 xml:space="preserve">). Chrániť pred svetlom. </w:t>
      </w:r>
      <w:r>
        <w:rPr>
          <w:sz w:val="22"/>
          <w:szCs w:val="22"/>
        </w:rPr>
        <w:t xml:space="preserve"> Nezmrazovať. 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Spôsob likvidácie viď písomná informácia pre používateľa.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DOSAHU  A DOHĽADU DETÍ“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Uchovávať mimo dosahu a dohľadu detí.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ab/>
              <w:t>NÁZOV A ADRESA DRŽITEĽA ROZHODNUTIA O REGISTRÁCII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Pharmagal Bio, spol. s r. o.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Murgašova 5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949 01 Nitra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50AC6" w:rsidTr="003F138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REGISTRAČNÉ ČÍSLO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pStyle w:val="spc2"/>
        <w:ind w:left="0" w:firstLine="0"/>
        <w:rPr>
          <w:szCs w:val="22"/>
        </w:rPr>
      </w:pPr>
      <w:r>
        <w:rPr>
          <w:szCs w:val="22"/>
          <w:lang w:val="sk-SK"/>
        </w:rPr>
        <w:t>97/045/06-S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F50AC6" w:rsidTr="003F1389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  <w:r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č. šarže </w:t>
      </w:r>
    </w:p>
    <w:p w:rsidR="00F50AC6" w:rsidRDefault="00F50AC6" w:rsidP="00F50AC6">
      <w:pPr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</w:p>
    <w:p w:rsidR="00AC5432" w:rsidRDefault="00AC543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50AC6" w:rsidRDefault="00F50AC6" w:rsidP="00F50AC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50AC6" w:rsidTr="003F13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F50AC6" w:rsidRDefault="00F50AC6" w:rsidP="003F1389">
            <w:pPr>
              <w:jc w:val="both"/>
              <w:rPr>
                <w:bCs/>
                <w:sz w:val="22"/>
                <w:szCs w:val="22"/>
              </w:rPr>
            </w:pPr>
          </w:p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lyofilizát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b/>
          <w:sz w:val="22"/>
          <w:szCs w:val="22"/>
        </w:rPr>
        <w:t>CASTOMIX</w:t>
      </w:r>
      <w:r>
        <w:rPr>
          <w:sz w:val="22"/>
          <w:szCs w:val="22"/>
        </w:rPr>
        <w:t xml:space="preserve">  </w:t>
      </w:r>
      <w:r w:rsidRPr="006916D0">
        <w:rPr>
          <w:sz w:val="22"/>
          <w:szCs w:val="22"/>
        </w:rPr>
        <w:t>Lyofilizát a suspenzia na injekčné použitie</w:t>
      </w:r>
      <w:r>
        <w:rPr>
          <w:sz w:val="22"/>
          <w:szCs w:val="22"/>
        </w:rPr>
        <w:t xml:space="preserve"> pre králiky</w:t>
      </w:r>
      <w:r w:rsidRPr="006916D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ind w:left="567" w:hanging="567"/>
        <w:jc w:val="both"/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0,5 ml dávka: </w:t>
      </w:r>
      <w:r>
        <w:rPr>
          <w:sz w:val="22"/>
          <w:szCs w:val="22"/>
        </w:rPr>
        <w:t xml:space="preserve">Atenuovaný vírus myxomatózy (MAV) </w:t>
      </w:r>
      <w:r>
        <w:rPr>
          <w:b/>
          <w:sz w:val="22"/>
          <w:szCs w:val="22"/>
        </w:rPr>
        <w:t xml:space="preserve">≥ </w:t>
      </w:r>
      <w:r>
        <w:rPr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TCID</w:t>
      </w:r>
      <w:r>
        <w:rPr>
          <w:sz w:val="22"/>
          <w:szCs w:val="22"/>
          <w:vertAlign w:val="subscript"/>
        </w:rPr>
        <w:t>50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50AC6" w:rsidTr="003F13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 xml:space="preserve">1 dávka, </w:t>
      </w:r>
      <w:r w:rsidRPr="001676B7">
        <w:rPr>
          <w:szCs w:val="22"/>
          <w:highlight w:val="lightGray"/>
          <w:lang w:val="sk-SK"/>
        </w:rPr>
        <w:t>5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10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20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40 dávok</w:t>
      </w:r>
      <w:r>
        <w:rPr>
          <w:szCs w:val="22"/>
          <w:lang w:val="sk-SK"/>
        </w:rPr>
        <w:t>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SP</w:t>
            </w:r>
            <w:r>
              <w:rPr>
                <w:b/>
                <w:bCs/>
                <w:caps/>
                <w:sz w:val="22"/>
                <w:szCs w:val="22"/>
              </w:rPr>
              <w:t>ô</w:t>
            </w:r>
            <w:r>
              <w:rPr>
                <w:b/>
                <w:bCs/>
                <w:sz w:val="22"/>
                <w:szCs w:val="22"/>
              </w:rPr>
              <w:t>SOB PODANIA LIEKU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>Po nariedení s tekutou zložkou subkutánne.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Bez ochrannej lehoty.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šarže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</w:t>
      </w:r>
      <w:r>
        <w:rPr>
          <w:b/>
          <w:bCs/>
          <w:sz w:val="22"/>
          <w:szCs w:val="22"/>
        </w:rPr>
        <w:t xml:space="preserve">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Po rekonštitúcii spotrebovať do 2 hodín.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50AC6" w:rsidTr="003F13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F50AC6" w:rsidRDefault="00F50AC6" w:rsidP="003F1389">
            <w:pPr>
              <w:jc w:val="both"/>
              <w:rPr>
                <w:bCs/>
                <w:sz w:val="22"/>
                <w:szCs w:val="22"/>
              </w:rPr>
            </w:pPr>
          </w:p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suspenzia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b/>
          <w:sz w:val="22"/>
          <w:szCs w:val="22"/>
        </w:rPr>
        <w:t>CASTOMIX</w:t>
      </w:r>
      <w:r>
        <w:rPr>
          <w:sz w:val="22"/>
          <w:szCs w:val="22"/>
        </w:rPr>
        <w:t xml:space="preserve">  </w:t>
      </w:r>
      <w:r w:rsidRPr="006916D0">
        <w:rPr>
          <w:sz w:val="22"/>
          <w:szCs w:val="22"/>
        </w:rPr>
        <w:t>Lyofilizát a suspenzia na injekčné použitie</w:t>
      </w:r>
      <w:r>
        <w:rPr>
          <w:sz w:val="22"/>
          <w:szCs w:val="22"/>
        </w:rPr>
        <w:t xml:space="preserve"> pre králiky</w:t>
      </w:r>
      <w:r w:rsidRPr="006916D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0,5 ml dávka: </w:t>
      </w:r>
      <w:r>
        <w:rPr>
          <w:sz w:val="22"/>
          <w:szCs w:val="22"/>
        </w:rPr>
        <w:t xml:space="preserve">Inaktivovaný vírus hemoragickej choroby králikov (PHB 98)  </w:t>
      </w:r>
      <w:r>
        <w:rPr>
          <w:b/>
          <w:sz w:val="22"/>
          <w:szCs w:val="22"/>
        </w:rPr>
        <w:t>≥</w:t>
      </w:r>
      <w:r>
        <w:rPr>
          <w:sz w:val="22"/>
          <w:szCs w:val="22"/>
        </w:rPr>
        <w:t>1280 HAU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50AC6" w:rsidTr="003F13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 xml:space="preserve">1 dávka, </w:t>
      </w:r>
      <w:r w:rsidRPr="001676B7">
        <w:rPr>
          <w:szCs w:val="22"/>
          <w:highlight w:val="lightGray"/>
          <w:lang w:val="sk-SK"/>
        </w:rPr>
        <w:t>5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10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20 dávok</w:t>
      </w:r>
      <w:r>
        <w:rPr>
          <w:szCs w:val="22"/>
          <w:lang w:val="sk-SK"/>
        </w:rPr>
        <w:t xml:space="preserve">, </w:t>
      </w:r>
      <w:r w:rsidRPr="001676B7">
        <w:rPr>
          <w:szCs w:val="22"/>
          <w:highlight w:val="lightGray"/>
          <w:lang w:val="sk-SK"/>
        </w:rPr>
        <w:t>40 dávok</w:t>
      </w:r>
      <w:r>
        <w:rPr>
          <w:szCs w:val="22"/>
          <w:lang w:val="sk-SK"/>
        </w:rPr>
        <w:t>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SP</w:t>
            </w:r>
            <w:r>
              <w:rPr>
                <w:b/>
                <w:bCs/>
                <w:caps/>
                <w:sz w:val="22"/>
                <w:szCs w:val="22"/>
              </w:rPr>
              <w:t>ô</w:t>
            </w:r>
            <w:r>
              <w:rPr>
                <w:b/>
                <w:bCs/>
                <w:sz w:val="22"/>
                <w:szCs w:val="22"/>
              </w:rPr>
              <w:t>SOB PODANIA LIEKU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pStyle w:val="spc2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>Po nariedení tekutej zložky subkutánne.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Bez ochrannej lehoty.</w:t>
      </w:r>
    </w:p>
    <w:p w:rsidR="00F50AC6" w:rsidRDefault="00F50AC6" w:rsidP="00F50AC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šarže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</w:t>
      </w:r>
      <w:r>
        <w:rPr>
          <w:b/>
          <w:bCs/>
          <w:sz w:val="22"/>
          <w:szCs w:val="22"/>
        </w:rPr>
        <w:t xml:space="preserve"> </w:t>
      </w:r>
    </w:p>
    <w:p w:rsidR="00F50AC6" w:rsidRDefault="00F50AC6" w:rsidP="00F50AC6">
      <w:pPr>
        <w:rPr>
          <w:sz w:val="22"/>
          <w:szCs w:val="22"/>
        </w:rPr>
      </w:pPr>
      <w:r>
        <w:rPr>
          <w:sz w:val="22"/>
          <w:szCs w:val="22"/>
        </w:rPr>
        <w:t xml:space="preserve">Po rekonštitúcii spotrebovať do 2 hodín. </w:t>
      </w:r>
    </w:p>
    <w:p w:rsidR="00F50AC6" w:rsidRDefault="00F50AC6" w:rsidP="00F50AC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50AC6" w:rsidTr="003F1389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6" w:rsidRDefault="00F50AC6" w:rsidP="003F13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F50AC6" w:rsidRDefault="00F50AC6" w:rsidP="00F50AC6">
      <w:pPr>
        <w:jc w:val="both"/>
        <w:rPr>
          <w:bCs/>
          <w:sz w:val="22"/>
          <w:szCs w:val="22"/>
        </w:rPr>
      </w:pPr>
    </w:p>
    <w:p w:rsidR="00F50AC6" w:rsidRDefault="00F50AC6" w:rsidP="00F50AC6">
      <w:pPr>
        <w:jc w:val="both"/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50AC6" w:rsidRDefault="00F50AC6" w:rsidP="00F50AC6">
      <w:pPr>
        <w:jc w:val="both"/>
        <w:rPr>
          <w:sz w:val="22"/>
          <w:szCs w:val="22"/>
        </w:rPr>
      </w:pPr>
    </w:p>
    <w:p w:rsidR="00F50AC6" w:rsidRDefault="00F50AC6" w:rsidP="00F50AC6">
      <w:pPr>
        <w:jc w:val="both"/>
      </w:pPr>
    </w:p>
    <w:p w:rsidR="00F50AC6" w:rsidRDefault="00F50AC6"/>
    <w:sectPr w:rsidR="00F5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EE"/>
    <w:rsid w:val="002122B6"/>
    <w:rsid w:val="002B23EE"/>
    <w:rsid w:val="005A4FD5"/>
    <w:rsid w:val="005E58DC"/>
    <w:rsid w:val="00716F40"/>
    <w:rsid w:val="008340F4"/>
    <w:rsid w:val="00A269A8"/>
    <w:rsid w:val="00AC5432"/>
    <w:rsid w:val="00C02A84"/>
    <w:rsid w:val="00F5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semiHidden/>
    <w:rsid w:val="00F50AC6"/>
    <w:pPr>
      <w:tabs>
        <w:tab w:val="left" w:pos="567"/>
      </w:tabs>
      <w:ind w:left="567" w:hanging="567"/>
    </w:pPr>
    <w:rPr>
      <w:snapToGrid w:val="0"/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F50AC6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Zkladntext2">
    <w:name w:val="Body Text 2"/>
    <w:basedOn w:val="Normlny"/>
    <w:link w:val="Zkladntext2Char"/>
    <w:semiHidden/>
    <w:rsid w:val="00F50AC6"/>
    <w:rPr>
      <w:sz w:val="22"/>
    </w:rPr>
  </w:style>
  <w:style w:type="character" w:customStyle="1" w:styleId="Zkladntext2Char">
    <w:name w:val="Základný text 2 Char"/>
    <w:basedOn w:val="Predvolenpsmoodseku"/>
    <w:link w:val="Zkladntext2"/>
    <w:semiHidden/>
    <w:rsid w:val="00F50AC6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rsid w:val="00F50AC6"/>
    <w:pPr>
      <w:jc w:val="both"/>
    </w:pPr>
    <w:rPr>
      <w:sz w:val="22"/>
    </w:rPr>
  </w:style>
  <w:style w:type="character" w:customStyle="1" w:styleId="Zkladntext3Char">
    <w:name w:val="Základný text 3 Char"/>
    <w:basedOn w:val="Predvolenpsmoodseku"/>
    <w:link w:val="Zkladntext3"/>
    <w:semiHidden/>
    <w:rsid w:val="00F50AC6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50AC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50A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c2">
    <w:name w:val="spc2"/>
    <w:basedOn w:val="Normlny"/>
    <w:rsid w:val="00F50AC6"/>
    <w:pPr>
      <w:tabs>
        <w:tab w:val="left" w:pos="-1440"/>
        <w:tab w:val="left" w:pos="-720"/>
        <w:tab w:val="left" w:pos="57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uppressAutoHyphens/>
      <w:ind w:left="573" w:hanging="6"/>
    </w:pPr>
    <w:rPr>
      <w:spacing w:val="-2"/>
      <w:sz w:val="22"/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9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9A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semiHidden/>
    <w:rsid w:val="00F50AC6"/>
    <w:pPr>
      <w:tabs>
        <w:tab w:val="left" w:pos="567"/>
      </w:tabs>
      <w:ind w:left="567" w:hanging="567"/>
    </w:pPr>
    <w:rPr>
      <w:snapToGrid w:val="0"/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F50AC6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Zkladntext2">
    <w:name w:val="Body Text 2"/>
    <w:basedOn w:val="Normlny"/>
    <w:link w:val="Zkladntext2Char"/>
    <w:semiHidden/>
    <w:rsid w:val="00F50AC6"/>
    <w:rPr>
      <w:sz w:val="22"/>
    </w:rPr>
  </w:style>
  <w:style w:type="character" w:customStyle="1" w:styleId="Zkladntext2Char">
    <w:name w:val="Základný text 2 Char"/>
    <w:basedOn w:val="Predvolenpsmoodseku"/>
    <w:link w:val="Zkladntext2"/>
    <w:semiHidden/>
    <w:rsid w:val="00F50AC6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rsid w:val="00F50AC6"/>
    <w:pPr>
      <w:jc w:val="both"/>
    </w:pPr>
    <w:rPr>
      <w:sz w:val="22"/>
    </w:rPr>
  </w:style>
  <w:style w:type="character" w:customStyle="1" w:styleId="Zkladntext3Char">
    <w:name w:val="Základný text 3 Char"/>
    <w:basedOn w:val="Predvolenpsmoodseku"/>
    <w:link w:val="Zkladntext3"/>
    <w:semiHidden/>
    <w:rsid w:val="00F50AC6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50AC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50A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c2">
    <w:name w:val="spc2"/>
    <w:basedOn w:val="Normlny"/>
    <w:rsid w:val="00F50AC6"/>
    <w:pPr>
      <w:tabs>
        <w:tab w:val="left" w:pos="-1440"/>
        <w:tab w:val="left" w:pos="-720"/>
        <w:tab w:val="left" w:pos="57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uppressAutoHyphens/>
      <w:ind w:left="573" w:hanging="6"/>
    </w:pPr>
    <w:rPr>
      <w:spacing w:val="-2"/>
      <w:sz w:val="22"/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9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9A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2012-10-25T12:45:00Z</cp:lastPrinted>
  <dcterms:created xsi:type="dcterms:W3CDTF">2012-10-24T07:44:00Z</dcterms:created>
  <dcterms:modified xsi:type="dcterms:W3CDTF">2012-10-25T12:48:00Z</dcterms:modified>
</cp:coreProperties>
</file>