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3C1" w:rsidRDefault="00C553C1" w:rsidP="00233521">
      <w:pPr>
        <w:tabs>
          <w:tab w:val="left" w:pos="3443"/>
        </w:tabs>
        <w:ind w:left="0" w:firstLine="0"/>
        <w:rPr>
          <w:b/>
          <w:bCs/>
          <w:szCs w:val="22"/>
        </w:rPr>
      </w:pPr>
    </w:p>
    <w:p w:rsidR="00C33FFF" w:rsidRPr="0080713E" w:rsidRDefault="00C33FFF" w:rsidP="000C753F">
      <w:pPr>
        <w:jc w:val="center"/>
        <w:rPr>
          <w:b/>
          <w:bCs/>
          <w:szCs w:val="22"/>
        </w:rPr>
      </w:pPr>
      <w:r w:rsidRPr="0080713E">
        <w:rPr>
          <w:b/>
          <w:bCs/>
          <w:szCs w:val="22"/>
        </w:rPr>
        <w:t>SÚHRN CHARAKTERISTICKÝCH VLASTNOSTÍ LIEKU</w:t>
      </w:r>
    </w:p>
    <w:p w:rsidR="00C33FFF" w:rsidRPr="0080713E" w:rsidRDefault="00C33FFF" w:rsidP="00C33FFF">
      <w:pPr>
        <w:rPr>
          <w:b/>
          <w:bCs/>
          <w:szCs w:val="22"/>
        </w:rPr>
      </w:pPr>
    </w:p>
    <w:p w:rsidR="00C33FFF" w:rsidRPr="0080713E" w:rsidRDefault="00C33FFF" w:rsidP="00C33FFF">
      <w:pPr>
        <w:rPr>
          <w:b/>
          <w:bCs/>
          <w:szCs w:val="22"/>
        </w:rPr>
      </w:pPr>
      <w:r w:rsidRPr="0080713E">
        <w:rPr>
          <w:b/>
          <w:bCs/>
          <w:szCs w:val="22"/>
        </w:rPr>
        <w:t>1.</w:t>
      </w:r>
      <w:r w:rsidRPr="0080713E">
        <w:rPr>
          <w:b/>
          <w:bCs/>
          <w:szCs w:val="22"/>
        </w:rPr>
        <w:tab/>
        <w:t>NÁZOV VETERINÁRNEHO LIEKU</w:t>
      </w:r>
    </w:p>
    <w:p w:rsidR="00C33FFF" w:rsidRPr="0080713E" w:rsidRDefault="00C33FFF" w:rsidP="00C33FFF">
      <w:pPr>
        <w:rPr>
          <w:szCs w:val="22"/>
        </w:rPr>
      </w:pPr>
    </w:p>
    <w:p w:rsidR="00C33FFF" w:rsidRPr="0080713E" w:rsidRDefault="000C753F" w:rsidP="00C33FFF">
      <w:pPr>
        <w:rPr>
          <w:szCs w:val="22"/>
        </w:rPr>
      </w:pPr>
      <w:r>
        <w:rPr>
          <w:szCs w:val="22"/>
        </w:rPr>
        <w:t>Boflox</w:t>
      </w:r>
      <w:r w:rsidR="00C33FFF" w:rsidRPr="0080713E">
        <w:rPr>
          <w:szCs w:val="22"/>
        </w:rPr>
        <w:t xml:space="preserve"> 100 mg/ml, injekčný rozto</w:t>
      </w:r>
      <w:r w:rsidR="00530C6F">
        <w:rPr>
          <w:szCs w:val="22"/>
        </w:rPr>
        <w:t>k pre hovädzí dobytok a ošípané</w:t>
      </w:r>
    </w:p>
    <w:p w:rsidR="00C33FFF" w:rsidRPr="0080713E" w:rsidRDefault="00C33FFF" w:rsidP="00C33FFF">
      <w:pPr>
        <w:rPr>
          <w:szCs w:val="22"/>
        </w:rPr>
      </w:pPr>
    </w:p>
    <w:p w:rsidR="00C33FFF" w:rsidRPr="0080713E" w:rsidRDefault="00C33FFF" w:rsidP="00C33FFF">
      <w:pPr>
        <w:rPr>
          <w:szCs w:val="22"/>
        </w:rPr>
      </w:pPr>
      <w:r w:rsidRPr="0080713E">
        <w:rPr>
          <w:b/>
          <w:szCs w:val="22"/>
        </w:rPr>
        <w:t>2.</w:t>
      </w:r>
      <w:r w:rsidRPr="0080713E">
        <w:rPr>
          <w:b/>
          <w:szCs w:val="22"/>
        </w:rPr>
        <w:tab/>
        <w:t>KVALITATÍVNE A KVANTITATÍVNE ZLOŽENIE</w:t>
      </w:r>
    </w:p>
    <w:p w:rsidR="00C33FFF" w:rsidRPr="0080713E" w:rsidRDefault="00C33FFF" w:rsidP="00C33FFF">
      <w:pPr>
        <w:rPr>
          <w:b/>
          <w:szCs w:val="22"/>
        </w:rPr>
      </w:pPr>
    </w:p>
    <w:p w:rsidR="00C33FFF" w:rsidRPr="0080713E" w:rsidRDefault="008F38C7" w:rsidP="00C33FFF">
      <w:pPr>
        <w:tabs>
          <w:tab w:val="left" w:pos="567"/>
          <w:tab w:val="left" w:pos="1701"/>
        </w:tabs>
        <w:rPr>
          <w:szCs w:val="22"/>
        </w:rPr>
      </w:pPr>
      <w:r>
        <w:rPr>
          <w:szCs w:val="22"/>
        </w:rPr>
        <w:t>Každý ml</w:t>
      </w:r>
      <w:r w:rsidR="00C33FFF" w:rsidRPr="0080713E">
        <w:rPr>
          <w:szCs w:val="22"/>
        </w:rPr>
        <w:t xml:space="preserve"> obsahuje:</w:t>
      </w:r>
    </w:p>
    <w:p w:rsidR="00C33FFF" w:rsidRPr="0080713E" w:rsidRDefault="00C33FFF" w:rsidP="00C33FFF">
      <w:pPr>
        <w:tabs>
          <w:tab w:val="left" w:pos="708"/>
        </w:tabs>
        <w:rPr>
          <w:b/>
          <w:szCs w:val="22"/>
        </w:rPr>
      </w:pPr>
      <w:r w:rsidRPr="0080713E">
        <w:rPr>
          <w:b/>
          <w:szCs w:val="22"/>
        </w:rPr>
        <w:t>Účinná látka:</w:t>
      </w:r>
    </w:p>
    <w:p w:rsidR="00C33FFF" w:rsidRPr="0080713E" w:rsidRDefault="00C33FFF" w:rsidP="00C33FFF">
      <w:pPr>
        <w:tabs>
          <w:tab w:val="left" w:pos="567"/>
          <w:tab w:val="left" w:pos="2127"/>
        </w:tabs>
        <w:ind w:left="2127" w:hanging="2127"/>
        <w:rPr>
          <w:iCs/>
          <w:szCs w:val="22"/>
          <w:lang w:eastAsia="en-US"/>
        </w:rPr>
      </w:pPr>
      <w:r w:rsidRPr="0080713E">
        <w:rPr>
          <w:iCs/>
          <w:szCs w:val="22"/>
          <w:lang w:eastAsia="en-US"/>
        </w:rPr>
        <w:t>Marbofloxacinum</w:t>
      </w:r>
      <w:r w:rsidRPr="0080713E">
        <w:rPr>
          <w:szCs w:val="22"/>
          <w:lang w:eastAsia="en-US"/>
        </w:rPr>
        <w:tab/>
        <w:t>100 mg</w:t>
      </w:r>
    </w:p>
    <w:p w:rsidR="00C33FFF" w:rsidRPr="0080713E" w:rsidRDefault="00C33FFF" w:rsidP="00C33FFF">
      <w:pPr>
        <w:ind w:left="0" w:firstLine="0"/>
        <w:rPr>
          <w:szCs w:val="22"/>
        </w:rPr>
      </w:pPr>
    </w:p>
    <w:p w:rsidR="00C33FFF" w:rsidRPr="0080713E" w:rsidRDefault="00C33FFF" w:rsidP="00C33FFF">
      <w:pPr>
        <w:tabs>
          <w:tab w:val="left" w:pos="708"/>
        </w:tabs>
        <w:rPr>
          <w:b/>
          <w:szCs w:val="22"/>
        </w:rPr>
      </w:pPr>
      <w:r w:rsidRPr="0080713E">
        <w:rPr>
          <w:b/>
          <w:szCs w:val="22"/>
        </w:rPr>
        <w:t>Pomocné látky:</w:t>
      </w:r>
    </w:p>
    <w:p w:rsidR="00C33FFF" w:rsidRPr="0080713E" w:rsidRDefault="00C33FFF" w:rsidP="00C33FFF">
      <w:pPr>
        <w:tabs>
          <w:tab w:val="left" w:pos="708"/>
        </w:tabs>
        <w:rPr>
          <w:szCs w:val="22"/>
        </w:rPr>
      </w:pPr>
      <w:r w:rsidRPr="0080713E">
        <w:rPr>
          <w:szCs w:val="22"/>
        </w:rPr>
        <w:t>Dinátrium-edetát</w:t>
      </w:r>
      <w:r w:rsidRPr="0080713E">
        <w:rPr>
          <w:szCs w:val="22"/>
        </w:rPr>
        <w:tab/>
      </w:r>
      <w:r w:rsidRPr="0080713E">
        <w:rPr>
          <w:szCs w:val="22"/>
          <w:lang w:eastAsia="en-US"/>
        </w:rPr>
        <w:t>0,10 mg</w:t>
      </w:r>
    </w:p>
    <w:p w:rsidR="00C33FFF" w:rsidRPr="0080713E" w:rsidRDefault="00C33FFF" w:rsidP="00C33FFF">
      <w:pPr>
        <w:tabs>
          <w:tab w:val="left" w:pos="708"/>
        </w:tabs>
        <w:rPr>
          <w:szCs w:val="22"/>
        </w:rPr>
      </w:pPr>
      <w:r w:rsidRPr="0080713E">
        <w:rPr>
          <w:szCs w:val="22"/>
        </w:rPr>
        <w:t>Monotioglycerol</w:t>
      </w:r>
      <w:r w:rsidRPr="0080713E">
        <w:rPr>
          <w:szCs w:val="22"/>
        </w:rPr>
        <w:tab/>
      </w:r>
      <w:r w:rsidRPr="0080713E">
        <w:rPr>
          <w:szCs w:val="22"/>
          <w:lang w:eastAsia="en-US"/>
        </w:rPr>
        <w:t>1 mg</w:t>
      </w:r>
    </w:p>
    <w:p w:rsidR="00C33FFF" w:rsidRPr="0080713E" w:rsidRDefault="00C33FFF" w:rsidP="00C33FFF">
      <w:pPr>
        <w:tabs>
          <w:tab w:val="left" w:pos="708"/>
        </w:tabs>
        <w:rPr>
          <w:szCs w:val="22"/>
        </w:rPr>
      </w:pPr>
      <w:r w:rsidRPr="0080713E">
        <w:rPr>
          <w:szCs w:val="22"/>
        </w:rPr>
        <w:t>Metakrezol</w:t>
      </w:r>
      <w:r w:rsidRPr="0080713E">
        <w:rPr>
          <w:szCs w:val="22"/>
        </w:rPr>
        <w:tab/>
      </w:r>
      <w:r w:rsidRPr="0080713E">
        <w:rPr>
          <w:szCs w:val="22"/>
        </w:rPr>
        <w:tab/>
      </w:r>
      <w:r w:rsidRPr="0080713E">
        <w:rPr>
          <w:szCs w:val="22"/>
          <w:lang w:eastAsia="en-US"/>
        </w:rPr>
        <w:t>2 mg</w:t>
      </w:r>
    </w:p>
    <w:p w:rsidR="00C33FFF" w:rsidRPr="0080713E" w:rsidRDefault="00C33FFF" w:rsidP="00C33FFF">
      <w:pPr>
        <w:rPr>
          <w:szCs w:val="22"/>
        </w:rPr>
      </w:pPr>
    </w:p>
    <w:p w:rsidR="00C33FFF" w:rsidRPr="0080713E" w:rsidRDefault="00C33FFF" w:rsidP="00C33FFF">
      <w:pPr>
        <w:rPr>
          <w:szCs w:val="22"/>
        </w:rPr>
      </w:pPr>
      <w:r w:rsidRPr="0080713E">
        <w:rPr>
          <w:szCs w:val="22"/>
        </w:rPr>
        <w:t>Úplný zoznam pomocných látok je uvedený v časti 6.1.</w:t>
      </w:r>
    </w:p>
    <w:p w:rsidR="00C33FFF" w:rsidRPr="0080713E" w:rsidRDefault="00C33FFF" w:rsidP="00C33FFF">
      <w:pPr>
        <w:rPr>
          <w:szCs w:val="22"/>
        </w:rPr>
      </w:pPr>
    </w:p>
    <w:p w:rsidR="00C33FFF" w:rsidRPr="0080713E" w:rsidRDefault="00C33FFF" w:rsidP="00C33FFF">
      <w:pPr>
        <w:rPr>
          <w:szCs w:val="22"/>
        </w:rPr>
      </w:pPr>
      <w:r w:rsidRPr="0080713E">
        <w:rPr>
          <w:b/>
          <w:szCs w:val="22"/>
        </w:rPr>
        <w:t>3.</w:t>
      </w:r>
      <w:r w:rsidRPr="0080713E">
        <w:rPr>
          <w:b/>
          <w:szCs w:val="22"/>
        </w:rPr>
        <w:tab/>
        <w:t>LIEKOVÁ FORMA</w:t>
      </w:r>
    </w:p>
    <w:p w:rsidR="00C33FFF" w:rsidRPr="0080713E" w:rsidRDefault="00C33FFF" w:rsidP="00C33FFF">
      <w:pPr>
        <w:rPr>
          <w:szCs w:val="22"/>
          <w:lang w:eastAsia="en-US"/>
        </w:rPr>
      </w:pPr>
    </w:p>
    <w:p w:rsidR="00C33FFF" w:rsidRPr="0080713E" w:rsidRDefault="00C33FFF" w:rsidP="00C33FFF">
      <w:pPr>
        <w:tabs>
          <w:tab w:val="left" w:pos="708"/>
        </w:tabs>
        <w:rPr>
          <w:szCs w:val="22"/>
        </w:rPr>
      </w:pPr>
      <w:r w:rsidRPr="0080713E">
        <w:rPr>
          <w:szCs w:val="22"/>
        </w:rPr>
        <w:t>Injekčný roztok.</w:t>
      </w:r>
    </w:p>
    <w:p w:rsidR="00C33FFF" w:rsidRPr="0080713E" w:rsidRDefault="00C33FFF" w:rsidP="00C33FFF">
      <w:pPr>
        <w:ind w:left="0" w:firstLine="0"/>
        <w:rPr>
          <w:szCs w:val="22"/>
        </w:rPr>
      </w:pPr>
      <w:r w:rsidRPr="0080713E">
        <w:rPr>
          <w:szCs w:val="22"/>
        </w:rPr>
        <w:t>Žlto-zelenkastý až žlto-hnedastý, číry roztok.</w:t>
      </w:r>
    </w:p>
    <w:p w:rsidR="00C33FFF" w:rsidRPr="0080713E" w:rsidRDefault="00C33FFF" w:rsidP="00C33FFF">
      <w:pPr>
        <w:rPr>
          <w:szCs w:val="22"/>
        </w:rPr>
      </w:pPr>
    </w:p>
    <w:p w:rsidR="00C33FFF" w:rsidRPr="0080713E" w:rsidRDefault="00C33FFF" w:rsidP="00C33FFF">
      <w:pPr>
        <w:rPr>
          <w:szCs w:val="22"/>
        </w:rPr>
      </w:pPr>
      <w:r w:rsidRPr="0080713E">
        <w:rPr>
          <w:b/>
          <w:szCs w:val="22"/>
        </w:rPr>
        <w:t>4.</w:t>
      </w:r>
      <w:r w:rsidRPr="0080713E">
        <w:rPr>
          <w:b/>
          <w:szCs w:val="22"/>
        </w:rPr>
        <w:tab/>
        <w:t>KLINICKÉ   ÚDAJE</w:t>
      </w:r>
    </w:p>
    <w:p w:rsidR="00C33FFF" w:rsidRPr="0080713E" w:rsidRDefault="00C33FFF" w:rsidP="00C33FFF">
      <w:pPr>
        <w:rPr>
          <w:szCs w:val="22"/>
        </w:rPr>
      </w:pPr>
    </w:p>
    <w:p w:rsidR="00C33FFF" w:rsidRPr="0080713E" w:rsidRDefault="00C33FFF" w:rsidP="00C33FFF">
      <w:pPr>
        <w:rPr>
          <w:szCs w:val="22"/>
        </w:rPr>
      </w:pPr>
      <w:r w:rsidRPr="0080713E">
        <w:rPr>
          <w:b/>
          <w:szCs w:val="22"/>
        </w:rPr>
        <w:t>4.1</w:t>
      </w:r>
      <w:r w:rsidRPr="0080713E">
        <w:rPr>
          <w:b/>
          <w:szCs w:val="22"/>
        </w:rPr>
        <w:tab/>
        <w:t>Cieľov</w:t>
      </w:r>
      <w:r w:rsidR="008F38C7">
        <w:rPr>
          <w:b/>
          <w:szCs w:val="22"/>
        </w:rPr>
        <w:t>é</w:t>
      </w:r>
      <w:r w:rsidRPr="0080713E">
        <w:rPr>
          <w:b/>
          <w:szCs w:val="22"/>
        </w:rPr>
        <w:t xml:space="preserve"> druh</w:t>
      </w:r>
      <w:r w:rsidR="008F38C7">
        <w:rPr>
          <w:b/>
          <w:szCs w:val="22"/>
        </w:rPr>
        <w:t>y</w:t>
      </w:r>
    </w:p>
    <w:p w:rsidR="00C33FFF" w:rsidRPr="0080713E" w:rsidRDefault="00C33FFF" w:rsidP="00C33FFF">
      <w:pPr>
        <w:rPr>
          <w:szCs w:val="22"/>
        </w:rPr>
      </w:pPr>
    </w:p>
    <w:p w:rsidR="00C33FFF" w:rsidRPr="0080713E" w:rsidRDefault="00C33FFF" w:rsidP="00C33FFF">
      <w:pPr>
        <w:tabs>
          <w:tab w:val="left" w:pos="708"/>
        </w:tabs>
        <w:rPr>
          <w:szCs w:val="22"/>
        </w:rPr>
      </w:pPr>
      <w:r w:rsidRPr="0080713E">
        <w:rPr>
          <w:szCs w:val="22"/>
        </w:rPr>
        <w:t>Hovädzí dobytok, ošípané (prasnice).</w:t>
      </w:r>
    </w:p>
    <w:p w:rsidR="00C33FFF" w:rsidRPr="0080713E" w:rsidRDefault="00C33FFF" w:rsidP="00C33FFF">
      <w:pPr>
        <w:rPr>
          <w:szCs w:val="22"/>
        </w:rPr>
      </w:pPr>
    </w:p>
    <w:p w:rsidR="00C33FFF" w:rsidRPr="0080713E" w:rsidRDefault="00C33FFF" w:rsidP="00C33FFF">
      <w:pPr>
        <w:rPr>
          <w:szCs w:val="22"/>
        </w:rPr>
      </w:pPr>
      <w:r w:rsidRPr="0080713E">
        <w:rPr>
          <w:b/>
          <w:szCs w:val="22"/>
        </w:rPr>
        <w:t>4.2</w:t>
      </w:r>
      <w:r w:rsidRPr="0080713E">
        <w:rPr>
          <w:b/>
          <w:szCs w:val="22"/>
        </w:rPr>
        <w:tab/>
        <w:t xml:space="preserve">Indikácie </w:t>
      </w:r>
      <w:r w:rsidR="008F38C7">
        <w:rPr>
          <w:b/>
          <w:szCs w:val="22"/>
        </w:rPr>
        <w:t>na</w:t>
      </w:r>
      <w:r w:rsidRPr="0080713E">
        <w:rPr>
          <w:b/>
          <w:szCs w:val="22"/>
        </w:rPr>
        <w:t xml:space="preserve"> použitie so špecifikovaním cieľov</w:t>
      </w:r>
      <w:r w:rsidR="008F38C7">
        <w:rPr>
          <w:b/>
          <w:szCs w:val="22"/>
        </w:rPr>
        <w:t>ých</w:t>
      </w:r>
      <w:r w:rsidRPr="0080713E">
        <w:rPr>
          <w:b/>
          <w:szCs w:val="22"/>
        </w:rPr>
        <w:t xml:space="preserve"> druh</w:t>
      </w:r>
      <w:r w:rsidR="008F38C7">
        <w:rPr>
          <w:b/>
          <w:szCs w:val="22"/>
        </w:rPr>
        <w:t>ov</w:t>
      </w:r>
    </w:p>
    <w:p w:rsidR="00C33FFF" w:rsidRPr="0080713E" w:rsidRDefault="00C33FFF" w:rsidP="00C33FFF">
      <w:pPr>
        <w:rPr>
          <w:szCs w:val="22"/>
        </w:rPr>
      </w:pPr>
    </w:p>
    <w:p w:rsidR="00C33FFF" w:rsidRPr="0080713E" w:rsidRDefault="00C33FFF" w:rsidP="00C33FFF">
      <w:pPr>
        <w:ind w:left="0" w:firstLine="0"/>
        <w:jc w:val="both"/>
        <w:rPr>
          <w:szCs w:val="22"/>
        </w:rPr>
      </w:pPr>
      <w:r w:rsidRPr="0080713E">
        <w:rPr>
          <w:szCs w:val="22"/>
        </w:rPr>
        <w:t>U hovädzieho dobytka:</w:t>
      </w:r>
    </w:p>
    <w:p w:rsidR="00C33FFF" w:rsidRPr="0080713E" w:rsidRDefault="00C33FFF" w:rsidP="00C33FFF">
      <w:pPr>
        <w:ind w:left="0" w:firstLine="0"/>
        <w:jc w:val="both"/>
        <w:rPr>
          <w:szCs w:val="22"/>
        </w:rPr>
      </w:pPr>
      <w:r w:rsidRPr="0080713E">
        <w:rPr>
          <w:szCs w:val="22"/>
        </w:rPr>
        <w:t xml:space="preserve">- liečba infekcií dýchacích ciest spôsobených kmeňmi </w:t>
      </w:r>
      <w:r w:rsidRPr="0080713E">
        <w:rPr>
          <w:i/>
          <w:szCs w:val="22"/>
        </w:rPr>
        <w:t>Histophilus somni</w:t>
      </w:r>
      <w:r w:rsidRPr="0080713E">
        <w:rPr>
          <w:szCs w:val="22"/>
        </w:rPr>
        <w:t xml:space="preserve">, </w:t>
      </w:r>
      <w:r w:rsidRPr="0080713E">
        <w:rPr>
          <w:i/>
          <w:szCs w:val="22"/>
        </w:rPr>
        <w:t>Mannheimia haemolytica</w:t>
      </w:r>
      <w:r w:rsidRPr="0080713E">
        <w:rPr>
          <w:szCs w:val="22"/>
        </w:rPr>
        <w:t xml:space="preserve">, </w:t>
      </w:r>
      <w:r w:rsidRPr="0080713E">
        <w:rPr>
          <w:i/>
          <w:szCs w:val="22"/>
        </w:rPr>
        <w:t>Mycoplasma bovis</w:t>
      </w:r>
      <w:r w:rsidRPr="0080713E">
        <w:rPr>
          <w:szCs w:val="22"/>
        </w:rPr>
        <w:t xml:space="preserve">, </w:t>
      </w:r>
      <w:r w:rsidRPr="0080713E">
        <w:rPr>
          <w:i/>
          <w:szCs w:val="22"/>
        </w:rPr>
        <w:t>Pasteurella multocida</w:t>
      </w:r>
      <w:r w:rsidRPr="0080713E">
        <w:rPr>
          <w:szCs w:val="22"/>
        </w:rPr>
        <w:t xml:space="preserve"> citlivými na marbofloxacín.</w:t>
      </w:r>
    </w:p>
    <w:p w:rsidR="00C33FFF" w:rsidRPr="0080713E" w:rsidRDefault="00C33FFF" w:rsidP="00C33FFF">
      <w:pPr>
        <w:ind w:left="0" w:firstLine="0"/>
        <w:jc w:val="both"/>
        <w:rPr>
          <w:szCs w:val="22"/>
        </w:rPr>
      </w:pPr>
      <w:r w:rsidRPr="0080713E">
        <w:rPr>
          <w:szCs w:val="22"/>
        </w:rPr>
        <w:t xml:space="preserve">- liečba akútnej mastitídy spôsobenej kmeňmi </w:t>
      </w:r>
      <w:r w:rsidRPr="0080713E">
        <w:rPr>
          <w:i/>
          <w:szCs w:val="22"/>
        </w:rPr>
        <w:t>Escherichia coli</w:t>
      </w:r>
      <w:r w:rsidRPr="0080713E">
        <w:rPr>
          <w:szCs w:val="22"/>
        </w:rPr>
        <w:t xml:space="preserve"> citlivými na marbofloxacín počas obdobia laktácie.</w:t>
      </w:r>
    </w:p>
    <w:p w:rsidR="00C33FFF" w:rsidRPr="0080713E" w:rsidRDefault="00C33FFF" w:rsidP="00C33FFF">
      <w:pPr>
        <w:ind w:left="0" w:firstLine="0"/>
        <w:rPr>
          <w:szCs w:val="22"/>
        </w:rPr>
      </w:pPr>
    </w:p>
    <w:p w:rsidR="00C33FFF" w:rsidRPr="0080713E" w:rsidRDefault="00C33FFF" w:rsidP="00C33FFF">
      <w:pPr>
        <w:ind w:left="0" w:firstLine="0"/>
        <w:rPr>
          <w:szCs w:val="22"/>
        </w:rPr>
      </w:pPr>
      <w:r w:rsidRPr="0080713E">
        <w:rPr>
          <w:szCs w:val="22"/>
        </w:rPr>
        <w:t>U ošípaných (prasníc):</w:t>
      </w:r>
    </w:p>
    <w:p w:rsidR="00C33FFF" w:rsidRPr="0080713E" w:rsidRDefault="00C33FFF" w:rsidP="00C33FFF">
      <w:pPr>
        <w:ind w:left="0" w:firstLine="0"/>
        <w:jc w:val="both"/>
        <w:rPr>
          <w:szCs w:val="22"/>
        </w:rPr>
      </w:pPr>
      <w:r w:rsidRPr="0080713E">
        <w:rPr>
          <w:szCs w:val="22"/>
        </w:rPr>
        <w:t>- liečba syndrómu popôrodnej dysgalakcie – PDS – (syndróm mastitída-metritída-agalakcia) spôsobeného bakteriálnymi kmeňmi citlivými na marbofloxacín.</w:t>
      </w:r>
    </w:p>
    <w:p w:rsidR="00C33FFF" w:rsidRPr="0080713E" w:rsidRDefault="00C33FFF" w:rsidP="00C33FFF">
      <w:pPr>
        <w:ind w:left="0" w:firstLine="0"/>
        <w:rPr>
          <w:szCs w:val="22"/>
        </w:rPr>
      </w:pPr>
    </w:p>
    <w:p w:rsidR="00C33FFF" w:rsidRPr="0080713E" w:rsidRDefault="00C33FFF" w:rsidP="00C33FFF">
      <w:pPr>
        <w:rPr>
          <w:szCs w:val="22"/>
        </w:rPr>
      </w:pPr>
      <w:r w:rsidRPr="0080713E">
        <w:rPr>
          <w:b/>
          <w:szCs w:val="22"/>
        </w:rPr>
        <w:t>4.3</w:t>
      </w:r>
      <w:r w:rsidRPr="0080713E">
        <w:rPr>
          <w:b/>
          <w:szCs w:val="22"/>
        </w:rPr>
        <w:tab/>
        <w:t>Kontraindikácie</w:t>
      </w:r>
    </w:p>
    <w:p w:rsidR="00C33FFF" w:rsidRPr="0080713E" w:rsidRDefault="00C33FFF" w:rsidP="00C33FFF">
      <w:pPr>
        <w:rPr>
          <w:szCs w:val="22"/>
        </w:rPr>
      </w:pPr>
    </w:p>
    <w:p w:rsidR="0072754A" w:rsidRPr="0072754A" w:rsidRDefault="0072754A" w:rsidP="0072754A">
      <w:pPr>
        <w:ind w:left="0" w:firstLine="0"/>
        <w:jc w:val="both"/>
        <w:rPr>
          <w:szCs w:val="22"/>
        </w:rPr>
      </w:pPr>
      <w:r>
        <w:rPr>
          <w:szCs w:val="22"/>
        </w:rPr>
        <w:t>Nepoužívať</w:t>
      </w:r>
      <w:r w:rsidRPr="0072754A">
        <w:rPr>
          <w:szCs w:val="22"/>
        </w:rPr>
        <w:t xml:space="preserve"> v prípadoch rezistencie na iné fluorochinolóny (krížová rezistencia).</w:t>
      </w:r>
    </w:p>
    <w:p w:rsidR="0072754A" w:rsidRPr="0072754A" w:rsidRDefault="0072754A" w:rsidP="0072754A">
      <w:pPr>
        <w:ind w:left="0" w:firstLine="0"/>
        <w:jc w:val="both"/>
        <w:rPr>
          <w:szCs w:val="22"/>
        </w:rPr>
      </w:pPr>
      <w:r>
        <w:rPr>
          <w:szCs w:val="22"/>
        </w:rPr>
        <w:t>Nepoužívať</w:t>
      </w:r>
      <w:r w:rsidRPr="0072754A">
        <w:rPr>
          <w:szCs w:val="22"/>
        </w:rPr>
        <w:t xml:space="preserve"> v prípadoch precitlivenosti na účinnú látku, na akýkoľvek iný chinolón alebo na ktorúkoľvek z pomocných látok.</w:t>
      </w:r>
    </w:p>
    <w:p w:rsidR="00C33FFF" w:rsidRPr="0080713E" w:rsidRDefault="00C33FFF" w:rsidP="00C33FFF">
      <w:pPr>
        <w:rPr>
          <w:szCs w:val="22"/>
        </w:rPr>
      </w:pPr>
    </w:p>
    <w:p w:rsidR="00C33FFF" w:rsidRPr="0080713E" w:rsidRDefault="00C33FFF" w:rsidP="00C33FFF">
      <w:pPr>
        <w:rPr>
          <w:b/>
          <w:szCs w:val="22"/>
        </w:rPr>
      </w:pPr>
      <w:r w:rsidRPr="0080713E">
        <w:rPr>
          <w:b/>
          <w:szCs w:val="22"/>
        </w:rPr>
        <w:t>4.4</w:t>
      </w:r>
      <w:r w:rsidRPr="0080713E">
        <w:rPr>
          <w:b/>
          <w:szCs w:val="22"/>
        </w:rPr>
        <w:tab/>
        <w:t>Osobitné upozornenia pre každý cieľový druh</w:t>
      </w:r>
    </w:p>
    <w:p w:rsidR="00C33FFF" w:rsidRPr="0080713E" w:rsidRDefault="00C33FFF" w:rsidP="00C33FFF">
      <w:pPr>
        <w:rPr>
          <w:szCs w:val="22"/>
        </w:rPr>
      </w:pPr>
    </w:p>
    <w:p w:rsidR="00C33FFF" w:rsidRDefault="0072754A" w:rsidP="000C753F">
      <w:pPr>
        <w:ind w:left="0" w:firstLine="0"/>
        <w:rPr>
          <w:szCs w:val="22"/>
        </w:rPr>
      </w:pPr>
      <w:r w:rsidRPr="0072754A">
        <w:rPr>
          <w:szCs w:val="22"/>
        </w:rPr>
        <w:t>Údaje o účinnosti dokazujú, že liek má nedostatočnú účinnosť pri liečbe akútnych foriem mastitídy vyvolaných grampozitívnymi baktériami</w:t>
      </w:r>
      <w:r>
        <w:rPr>
          <w:szCs w:val="22"/>
        </w:rPr>
        <w:t>.</w:t>
      </w:r>
    </w:p>
    <w:p w:rsidR="00C33FFF" w:rsidRDefault="00C33FFF" w:rsidP="00C33FFF">
      <w:pPr>
        <w:rPr>
          <w:szCs w:val="22"/>
        </w:rPr>
      </w:pPr>
    </w:p>
    <w:p w:rsidR="00C33FFF" w:rsidRPr="0080713E" w:rsidRDefault="00C33FFF" w:rsidP="00C33FFF">
      <w:pPr>
        <w:rPr>
          <w:b/>
          <w:szCs w:val="22"/>
        </w:rPr>
      </w:pPr>
      <w:r w:rsidRPr="0080713E">
        <w:rPr>
          <w:b/>
          <w:szCs w:val="22"/>
        </w:rPr>
        <w:t>4.5</w:t>
      </w:r>
      <w:r w:rsidRPr="0080713E">
        <w:rPr>
          <w:b/>
          <w:szCs w:val="22"/>
        </w:rPr>
        <w:tab/>
        <w:t>Osobitné bezpečnostné opatrenia na používanie</w:t>
      </w:r>
    </w:p>
    <w:p w:rsidR="00C33FFF" w:rsidRPr="0080713E" w:rsidRDefault="00C33FFF" w:rsidP="00C33FFF">
      <w:pPr>
        <w:rPr>
          <w:b/>
          <w:szCs w:val="22"/>
        </w:rPr>
      </w:pPr>
    </w:p>
    <w:p w:rsidR="00C33FFF" w:rsidRPr="000C753F" w:rsidRDefault="00C33FFF" w:rsidP="00C33FFF">
      <w:pPr>
        <w:rPr>
          <w:szCs w:val="22"/>
          <w:u w:val="single"/>
        </w:rPr>
      </w:pPr>
      <w:r w:rsidRPr="000C753F">
        <w:rPr>
          <w:szCs w:val="22"/>
          <w:u w:val="single"/>
        </w:rPr>
        <w:t>Osobitné bezpečnostné opatrenia na používanie u zvierat</w:t>
      </w:r>
    </w:p>
    <w:p w:rsidR="00C33FFF" w:rsidRPr="0080713E" w:rsidRDefault="00C33FFF" w:rsidP="00C33FFF">
      <w:pPr>
        <w:rPr>
          <w:szCs w:val="22"/>
        </w:rPr>
      </w:pPr>
      <w:r w:rsidRPr="0080713E">
        <w:rPr>
          <w:szCs w:val="22"/>
        </w:rPr>
        <w:t>Pri používaní lieku zohľadniť národnú a miestnu antimikrobiálnu politiku.</w:t>
      </w:r>
    </w:p>
    <w:p w:rsidR="00C33FFF" w:rsidRPr="0080713E" w:rsidRDefault="00C33FFF" w:rsidP="00C33FFF">
      <w:pPr>
        <w:pStyle w:val="Zkladntext"/>
        <w:spacing w:after="0"/>
        <w:rPr>
          <w:szCs w:val="22"/>
        </w:rPr>
      </w:pPr>
      <w:r w:rsidRPr="0080713E">
        <w:rPr>
          <w:szCs w:val="22"/>
        </w:rPr>
        <w:t>Fluorochinolóny používať iba na liečbu klinických stavov, ktoré reagujú slabo, alebo sa očakáva ich</w:t>
      </w:r>
    </w:p>
    <w:p w:rsidR="00C33FFF" w:rsidRPr="0080713E" w:rsidRDefault="00C33FFF" w:rsidP="00C33FFF">
      <w:pPr>
        <w:pStyle w:val="Zkladntext"/>
        <w:spacing w:after="0"/>
        <w:rPr>
          <w:szCs w:val="22"/>
        </w:rPr>
      </w:pPr>
      <w:r w:rsidRPr="0080713E">
        <w:rPr>
          <w:szCs w:val="22"/>
        </w:rPr>
        <w:t xml:space="preserve">slabá odpoveď na liečbu inými druhmi antibiotík. </w:t>
      </w:r>
    </w:p>
    <w:p w:rsidR="00C33FFF" w:rsidRPr="0080713E" w:rsidRDefault="00C33FFF" w:rsidP="00C33FFF">
      <w:pPr>
        <w:pStyle w:val="Zkladntext"/>
        <w:spacing w:after="0"/>
        <w:rPr>
          <w:szCs w:val="22"/>
        </w:rPr>
      </w:pPr>
      <w:r w:rsidRPr="0080713E">
        <w:rPr>
          <w:szCs w:val="22"/>
        </w:rPr>
        <w:t>Vždy keď je to možné fluorochinolóny používať len na základe testu citlivosti.</w:t>
      </w:r>
    </w:p>
    <w:p w:rsidR="00C33FFF" w:rsidRPr="0080713E" w:rsidRDefault="00C33FFF" w:rsidP="00C33FFF">
      <w:pPr>
        <w:pStyle w:val="Zkladntext"/>
        <w:spacing w:after="0"/>
        <w:rPr>
          <w:szCs w:val="22"/>
        </w:rPr>
      </w:pPr>
      <w:r w:rsidRPr="0080713E">
        <w:rPr>
          <w:szCs w:val="22"/>
        </w:rPr>
        <w:t>Použitie lieku v rozpore s pokynmi uvedenými v SPC môže zvýšiť prevalenciu baktérií rezistentných</w:t>
      </w:r>
    </w:p>
    <w:p w:rsidR="00C33FFF" w:rsidRPr="0080713E" w:rsidRDefault="00C33FFF" w:rsidP="00C33FFF">
      <w:pPr>
        <w:pStyle w:val="Zkladntext"/>
        <w:spacing w:after="0"/>
        <w:rPr>
          <w:szCs w:val="22"/>
        </w:rPr>
      </w:pPr>
      <w:r w:rsidRPr="0080713E">
        <w:rPr>
          <w:szCs w:val="22"/>
        </w:rPr>
        <w:t xml:space="preserve">na fluorochinolóny a môže znížiť účinnosť liečby inými chinolónmi  v dôsledku možnosti skríženej </w:t>
      </w:r>
    </w:p>
    <w:p w:rsidR="00C33FFF" w:rsidRPr="0080713E" w:rsidRDefault="00C33FFF" w:rsidP="00C33FFF">
      <w:pPr>
        <w:pStyle w:val="Zkladntext"/>
        <w:spacing w:after="0"/>
        <w:rPr>
          <w:szCs w:val="22"/>
        </w:rPr>
      </w:pPr>
      <w:r w:rsidRPr="0080713E">
        <w:rPr>
          <w:szCs w:val="22"/>
        </w:rPr>
        <w:t>rezistencie.</w:t>
      </w:r>
    </w:p>
    <w:p w:rsidR="00C33FFF" w:rsidRPr="0080713E" w:rsidRDefault="00C33FFF" w:rsidP="00C33FFF">
      <w:pPr>
        <w:ind w:left="0" w:firstLine="0"/>
        <w:rPr>
          <w:szCs w:val="22"/>
        </w:rPr>
      </w:pPr>
    </w:p>
    <w:p w:rsidR="00C33FFF" w:rsidRPr="000C753F" w:rsidRDefault="00C33FFF" w:rsidP="00C33FFF">
      <w:pPr>
        <w:ind w:left="0" w:firstLine="0"/>
        <w:rPr>
          <w:szCs w:val="22"/>
          <w:u w:val="single"/>
        </w:rPr>
      </w:pPr>
      <w:r w:rsidRPr="000C753F">
        <w:rPr>
          <w:szCs w:val="22"/>
          <w:u w:val="single"/>
        </w:rPr>
        <w:t>Osobitné bezpečnostné opatrenia, ktoré má urobiť osoba podávajúca liek zvieratám</w:t>
      </w:r>
    </w:p>
    <w:p w:rsidR="00C33FFF" w:rsidRPr="0080713E" w:rsidRDefault="00C33FFF" w:rsidP="00C33FFF">
      <w:pPr>
        <w:ind w:left="0" w:firstLine="0"/>
        <w:jc w:val="both"/>
        <w:rPr>
          <w:szCs w:val="22"/>
        </w:rPr>
      </w:pPr>
      <w:r w:rsidRPr="0080713E">
        <w:rPr>
          <w:szCs w:val="22"/>
        </w:rPr>
        <w:t>Ľudia so známou precitlivenosťou na (fluoro)chinolóny sa musia vyhýbať kontaktu s veterinárnym liekom. Treba dávať pozor, aby nedošlo k náhodnému samoinjikovaniu, pretože môže vyvolať mierne podráždenie.</w:t>
      </w:r>
    </w:p>
    <w:p w:rsidR="00C33FFF" w:rsidRPr="0080713E" w:rsidRDefault="00C33FFF" w:rsidP="00C33FFF">
      <w:pPr>
        <w:tabs>
          <w:tab w:val="num" w:pos="284"/>
        </w:tabs>
        <w:ind w:left="0" w:firstLine="0"/>
        <w:jc w:val="both"/>
        <w:rPr>
          <w:szCs w:val="22"/>
        </w:rPr>
      </w:pPr>
      <w:r w:rsidRPr="0080713E">
        <w:rPr>
          <w:szCs w:val="22"/>
        </w:rPr>
        <w:t>V prípade náhodného samoinjikovania vyhľadať ihneď lekársku pomoc a ukázať písomnú informáciu pre používateľov alebo obal lekárovi.</w:t>
      </w:r>
    </w:p>
    <w:p w:rsidR="00C33FFF" w:rsidRPr="0080713E" w:rsidRDefault="00C33FFF" w:rsidP="00C33FFF">
      <w:pPr>
        <w:tabs>
          <w:tab w:val="num" w:pos="284"/>
        </w:tabs>
        <w:ind w:left="0" w:firstLine="0"/>
        <w:jc w:val="both"/>
        <w:rPr>
          <w:szCs w:val="22"/>
        </w:rPr>
      </w:pPr>
      <w:r w:rsidRPr="0080713E">
        <w:rPr>
          <w:szCs w:val="22"/>
        </w:rPr>
        <w:t>V prípade kontaktu s pokožkou alebo očami miesto opláchnite veľkým množstvom vody.</w:t>
      </w:r>
    </w:p>
    <w:p w:rsidR="00C33FFF" w:rsidRPr="0080713E" w:rsidRDefault="00C33FFF" w:rsidP="00C33FFF">
      <w:pPr>
        <w:tabs>
          <w:tab w:val="num" w:pos="284"/>
        </w:tabs>
        <w:ind w:left="0" w:firstLine="0"/>
        <w:jc w:val="both"/>
        <w:rPr>
          <w:szCs w:val="22"/>
        </w:rPr>
      </w:pPr>
      <w:r w:rsidRPr="0080713E">
        <w:rPr>
          <w:szCs w:val="22"/>
        </w:rPr>
        <w:t>Po použití si umyte ruky.</w:t>
      </w:r>
    </w:p>
    <w:p w:rsidR="00C33FFF" w:rsidRPr="0080713E" w:rsidRDefault="00C33FFF" w:rsidP="00C33FFF">
      <w:pPr>
        <w:pStyle w:val="Zkladntext2"/>
        <w:rPr>
          <w:szCs w:val="22"/>
        </w:rPr>
      </w:pPr>
    </w:p>
    <w:p w:rsidR="00C33FFF" w:rsidRPr="0080713E" w:rsidRDefault="00C33FFF" w:rsidP="00C33FFF">
      <w:pPr>
        <w:rPr>
          <w:b/>
          <w:szCs w:val="22"/>
        </w:rPr>
      </w:pPr>
      <w:r w:rsidRPr="0080713E">
        <w:rPr>
          <w:b/>
          <w:szCs w:val="22"/>
        </w:rPr>
        <w:t xml:space="preserve">4.6 </w:t>
      </w:r>
      <w:r w:rsidRPr="0080713E">
        <w:rPr>
          <w:b/>
          <w:szCs w:val="22"/>
        </w:rPr>
        <w:tab/>
        <w:t>Nežiaduce účinky (frekvencia výskytu a závažnosť)</w:t>
      </w:r>
    </w:p>
    <w:p w:rsidR="00C33FFF" w:rsidRPr="0080713E" w:rsidRDefault="00C33FFF" w:rsidP="00C33FFF">
      <w:pPr>
        <w:rPr>
          <w:szCs w:val="22"/>
        </w:rPr>
      </w:pPr>
    </w:p>
    <w:p w:rsidR="0072754A" w:rsidRPr="0072754A" w:rsidRDefault="0072754A" w:rsidP="0072754A">
      <w:pPr>
        <w:ind w:left="0" w:firstLine="0"/>
        <w:jc w:val="both"/>
        <w:rPr>
          <w:szCs w:val="22"/>
        </w:rPr>
      </w:pPr>
      <w:r w:rsidRPr="0072754A">
        <w:rPr>
          <w:szCs w:val="22"/>
        </w:rPr>
        <w:t>Vo veľmi zriedkavých prípadoch sa môžu v mieste vpichu vyskytnúť prechodné zápalové lézie bez klinického účinku, ak sa podávajú intramuskulárne alebo subkutánne.</w:t>
      </w:r>
    </w:p>
    <w:p w:rsidR="0072754A" w:rsidRPr="0072754A" w:rsidRDefault="0072754A" w:rsidP="0072754A">
      <w:pPr>
        <w:ind w:left="0" w:firstLine="0"/>
        <w:jc w:val="both"/>
        <w:rPr>
          <w:szCs w:val="22"/>
        </w:rPr>
      </w:pPr>
      <w:r>
        <w:rPr>
          <w:szCs w:val="22"/>
        </w:rPr>
        <w:t xml:space="preserve">Vo veľmi zriedkavých prípadoch </w:t>
      </w:r>
      <w:r w:rsidRPr="0072754A">
        <w:rPr>
          <w:szCs w:val="22"/>
        </w:rPr>
        <w:t>podanie intramuskulárnym spôsobom u hovädzieho dobytka môže spôsobiť prechodné miestne reakcie, ako je bolesť a opuch v mieste vpichu a zápalové lézie, ktoré môžu pretrvávať aspoň 12 dní po injekcii.</w:t>
      </w:r>
    </w:p>
    <w:p w:rsidR="00C33FFF" w:rsidRPr="0080713E" w:rsidRDefault="00C33FFF" w:rsidP="00C33FFF">
      <w:pPr>
        <w:ind w:left="0" w:firstLine="0"/>
        <w:jc w:val="both"/>
        <w:rPr>
          <w:szCs w:val="22"/>
        </w:rPr>
      </w:pPr>
    </w:p>
    <w:p w:rsidR="00C33FFF" w:rsidRDefault="00C33FFF" w:rsidP="00C33FFF">
      <w:pPr>
        <w:ind w:left="0" w:firstLine="0"/>
        <w:jc w:val="both"/>
        <w:rPr>
          <w:szCs w:val="22"/>
        </w:rPr>
      </w:pPr>
      <w:r w:rsidRPr="0080713E">
        <w:rPr>
          <w:szCs w:val="22"/>
        </w:rPr>
        <w:t>U hovädzieho dobytka sa však preukázalo, že subkutánne podanie je lokálne lepšie tolerované ako intramuskulárne podanie. Preto sa u ťažkého hovädzieho dobytka odporúča subkutánne podanie.</w:t>
      </w:r>
    </w:p>
    <w:p w:rsidR="0072754A" w:rsidRDefault="0072754A" w:rsidP="00C33FFF">
      <w:pPr>
        <w:ind w:left="0" w:firstLine="0"/>
        <w:jc w:val="both"/>
        <w:rPr>
          <w:szCs w:val="22"/>
        </w:rPr>
      </w:pPr>
    </w:p>
    <w:p w:rsidR="0072754A" w:rsidRDefault="0072754A" w:rsidP="000C753F">
      <w:pPr>
        <w:pStyle w:val="Zkladntext"/>
        <w:spacing w:after="0"/>
        <w:jc w:val="both"/>
      </w:pPr>
      <w:r w:rsidRPr="00D93DCE">
        <w:t>Frekvencia výskytu nežiaducich účinkov sa definuje použitím nasledujúceho pravidla:</w:t>
      </w:r>
    </w:p>
    <w:p w:rsidR="0072754A" w:rsidRPr="00CF37DA" w:rsidRDefault="0072754A" w:rsidP="000C753F">
      <w:pPr>
        <w:numPr>
          <w:ilvl w:val="0"/>
          <w:numId w:val="1"/>
        </w:numPr>
        <w:ind w:left="0" w:firstLine="0"/>
      </w:pPr>
      <w:r w:rsidRPr="00D93DCE">
        <w:t>veľmi časté (nežiaduce účinky sa prejavili u via</w:t>
      </w:r>
      <w:r>
        <w:t>c ako 1 z 10 liečených zvierat</w:t>
      </w:r>
      <w:r w:rsidRPr="00D93DCE">
        <w:t>)</w:t>
      </w:r>
    </w:p>
    <w:p w:rsidR="0072754A" w:rsidRPr="00CF37DA" w:rsidRDefault="0072754A" w:rsidP="000C753F">
      <w:pPr>
        <w:numPr>
          <w:ilvl w:val="0"/>
          <w:numId w:val="1"/>
        </w:numPr>
        <w:ind w:left="0" w:firstLine="0"/>
      </w:pPr>
      <w:r w:rsidRPr="00D93DCE">
        <w:t>časté (u viac ako 1 ale menej ako 10 zo 100 liečených zvierat)</w:t>
      </w:r>
    </w:p>
    <w:p w:rsidR="0072754A" w:rsidRPr="00CF37DA" w:rsidRDefault="0072754A" w:rsidP="0072754A">
      <w:pPr>
        <w:numPr>
          <w:ilvl w:val="0"/>
          <w:numId w:val="1"/>
        </w:numPr>
        <w:ind w:left="0" w:firstLine="0"/>
      </w:pPr>
      <w:r>
        <w:t>menej časté (</w:t>
      </w:r>
      <w:r w:rsidRPr="00D93DCE">
        <w:t>u viac ako 1 ale menej ako 10 z 1 000 liečených zvierat)</w:t>
      </w:r>
    </w:p>
    <w:p w:rsidR="0072754A" w:rsidRPr="00CF37DA" w:rsidRDefault="0072754A" w:rsidP="0072754A">
      <w:pPr>
        <w:numPr>
          <w:ilvl w:val="0"/>
          <w:numId w:val="1"/>
        </w:numPr>
        <w:ind w:left="0" w:firstLine="0"/>
      </w:pPr>
      <w:r w:rsidRPr="00D93DCE">
        <w:t>zriedkavé (u viac ako 1 ale menej ako 10 z 10 000 liečených  zvierat)</w:t>
      </w:r>
    </w:p>
    <w:p w:rsidR="0072754A" w:rsidRPr="0072754A" w:rsidRDefault="0072754A" w:rsidP="000C753F">
      <w:pPr>
        <w:pStyle w:val="Zkladntext"/>
        <w:widowControl w:val="0"/>
        <w:numPr>
          <w:ilvl w:val="0"/>
          <w:numId w:val="1"/>
        </w:numPr>
        <w:autoSpaceDE w:val="0"/>
        <w:autoSpaceDN w:val="0"/>
        <w:spacing w:after="0"/>
        <w:ind w:left="0" w:firstLine="0"/>
        <w:jc w:val="both"/>
      </w:pPr>
      <w:r w:rsidRPr="00D93DCE">
        <w:t>veľmi zriedkavé (u menej ako 1 z 10 000 liečených zvierat, vrátane ojedinelých hlásení)</w:t>
      </w:r>
      <w:r>
        <w:t>.</w:t>
      </w:r>
    </w:p>
    <w:p w:rsidR="00C33FFF" w:rsidRPr="0080713E" w:rsidRDefault="00C33FFF" w:rsidP="00C33FFF">
      <w:pPr>
        <w:rPr>
          <w:b/>
          <w:szCs w:val="22"/>
        </w:rPr>
      </w:pPr>
    </w:p>
    <w:p w:rsidR="00C33FFF" w:rsidRPr="0080713E" w:rsidRDefault="00C33FFF" w:rsidP="00C33FFF">
      <w:pPr>
        <w:rPr>
          <w:szCs w:val="22"/>
        </w:rPr>
      </w:pPr>
      <w:r w:rsidRPr="0080713E">
        <w:rPr>
          <w:b/>
          <w:szCs w:val="22"/>
        </w:rPr>
        <w:t>4.7</w:t>
      </w:r>
      <w:r w:rsidRPr="0080713E">
        <w:rPr>
          <w:b/>
          <w:szCs w:val="22"/>
        </w:rPr>
        <w:tab/>
        <w:t>Použitie počas gravidity,  laktácie, znášky</w:t>
      </w:r>
    </w:p>
    <w:p w:rsidR="00C33FFF" w:rsidRPr="0080713E" w:rsidRDefault="00C33FFF" w:rsidP="00C33FFF">
      <w:pPr>
        <w:rPr>
          <w:szCs w:val="22"/>
        </w:rPr>
      </w:pPr>
    </w:p>
    <w:p w:rsidR="00C33FFF" w:rsidRPr="0080713E" w:rsidRDefault="00C33FFF" w:rsidP="00C33FFF">
      <w:pPr>
        <w:ind w:left="0" w:firstLine="0"/>
        <w:jc w:val="both"/>
        <w:rPr>
          <w:szCs w:val="22"/>
        </w:rPr>
      </w:pPr>
      <w:r w:rsidRPr="0080713E">
        <w:rPr>
          <w:szCs w:val="22"/>
        </w:rPr>
        <w:t>Laboratórne štúdie s potkanmi a králikmi nepriniesli žiadne dôkazy o teratogénnych, fetotoxických alebo maternotoxických účinkoch.</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Bezpečnosť veterinárneho lieku v dávke 2 mg/kg živej hmotnosti bola potvrdená u gravidných kráv a u cicajúcich teliat a prasiatok pri použití u kráv a prasníc. Môže sa používať počas gravidity a laktácie.</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Bezpečnosť veterinárneho lieku v dávke 8 mg/kg živej hmotnosti nebola potvrdená u gravidných kráv alebo u cicajúcich teliat pri použití u kráv. Preto by sa takéto dávkovanie malo použiť len po zvážení pr</w:t>
      </w:r>
      <w:r w:rsidR="00182E08">
        <w:rPr>
          <w:szCs w:val="22"/>
        </w:rPr>
        <w:t>ínosu</w:t>
      </w:r>
      <w:r w:rsidRPr="0080713E">
        <w:rPr>
          <w:szCs w:val="22"/>
        </w:rPr>
        <w:t>/rizika zodpovedným veterinárnym lekárom.</w:t>
      </w:r>
    </w:p>
    <w:p w:rsidR="00C33FFF" w:rsidRPr="0080713E" w:rsidRDefault="00C33FFF" w:rsidP="000C753F">
      <w:pPr>
        <w:ind w:left="0" w:firstLine="0"/>
        <w:rPr>
          <w:szCs w:val="22"/>
        </w:rPr>
      </w:pPr>
    </w:p>
    <w:p w:rsidR="00C33FFF" w:rsidRPr="0080713E" w:rsidRDefault="00C33FFF" w:rsidP="00C33FFF">
      <w:pPr>
        <w:rPr>
          <w:szCs w:val="22"/>
        </w:rPr>
      </w:pPr>
      <w:r w:rsidRPr="0080713E">
        <w:rPr>
          <w:b/>
          <w:szCs w:val="22"/>
        </w:rPr>
        <w:t>4.8</w:t>
      </w:r>
      <w:r w:rsidRPr="0080713E">
        <w:rPr>
          <w:b/>
          <w:szCs w:val="22"/>
        </w:rPr>
        <w:tab/>
        <w:t>Liekové interakcie a iné formy vzájomného pôsobenia</w:t>
      </w:r>
    </w:p>
    <w:p w:rsidR="00C33FFF" w:rsidRPr="0080713E" w:rsidRDefault="00C33FFF" w:rsidP="00C33FFF">
      <w:pPr>
        <w:rPr>
          <w:szCs w:val="22"/>
        </w:rPr>
      </w:pPr>
    </w:p>
    <w:p w:rsidR="00C33FFF" w:rsidRPr="0080713E" w:rsidRDefault="00C33FFF" w:rsidP="00C33FFF">
      <w:pPr>
        <w:rPr>
          <w:szCs w:val="22"/>
        </w:rPr>
      </w:pPr>
      <w:r w:rsidRPr="0080713E">
        <w:rPr>
          <w:szCs w:val="22"/>
        </w:rPr>
        <w:t>Nie sú známe.</w:t>
      </w:r>
    </w:p>
    <w:p w:rsidR="00C33FFF" w:rsidRPr="0080713E" w:rsidRDefault="00C33FFF" w:rsidP="000C753F">
      <w:pPr>
        <w:ind w:left="0" w:firstLine="0"/>
        <w:rPr>
          <w:szCs w:val="22"/>
        </w:rPr>
      </w:pPr>
    </w:p>
    <w:p w:rsidR="00C33FFF" w:rsidRPr="0080713E" w:rsidRDefault="00C33FFF" w:rsidP="00C33FFF">
      <w:pPr>
        <w:rPr>
          <w:b/>
          <w:szCs w:val="22"/>
        </w:rPr>
      </w:pPr>
      <w:r w:rsidRPr="0080713E">
        <w:rPr>
          <w:b/>
          <w:szCs w:val="22"/>
        </w:rPr>
        <w:t>4.9</w:t>
      </w:r>
      <w:r w:rsidRPr="0080713E">
        <w:rPr>
          <w:b/>
          <w:szCs w:val="22"/>
        </w:rPr>
        <w:tab/>
        <w:t>Dávkovanie a spôsob podania lieku </w:t>
      </w:r>
    </w:p>
    <w:p w:rsidR="00C33FFF" w:rsidRPr="0080713E" w:rsidRDefault="00C33FFF" w:rsidP="00C33FFF">
      <w:pPr>
        <w:ind w:left="0" w:firstLine="0"/>
        <w:jc w:val="both"/>
        <w:rPr>
          <w:bCs/>
          <w:szCs w:val="22"/>
          <w:u w:val="single"/>
          <w:lang w:val="en-US" w:eastAsia="en-US"/>
        </w:rPr>
      </w:pPr>
    </w:p>
    <w:p w:rsidR="00182E08" w:rsidRDefault="00182E08" w:rsidP="00182E08">
      <w:pPr>
        <w:pStyle w:val="Nadpis1"/>
        <w:tabs>
          <w:tab w:val="left" w:pos="824"/>
          <w:tab w:val="left" w:pos="825"/>
        </w:tabs>
        <w:ind w:left="0" w:right="2"/>
        <w:jc w:val="both"/>
        <w:rPr>
          <w:lang w:val="sk-SK"/>
        </w:rPr>
      </w:pPr>
      <w:r w:rsidRPr="00D93DCE">
        <w:rPr>
          <w:b w:val="0"/>
          <w:lang w:val="sk-SK"/>
        </w:rPr>
        <w:lastRenderedPageBreak/>
        <w:t>Spôsob podania:</w:t>
      </w:r>
    </w:p>
    <w:p w:rsidR="00182E08" w:rsidRPr="000C753F" w:rsidRDefault="00182E08" w:rsidP="00182E08">
      <w:pPr>
        <w:pStyle w:val="Nadpis1"/>
        <w:tabs>
          <w:tab w:val="left" w:pos="824"/>
          <w:tab w:val="left" w:pos="825"/>
        </w:tabs>
        <w:ind w:left="0" w:right="96"/>
        <w:jc w:val="both"/>
        <w:rPr>
          <w:b w:val="0"/>
          <w:lang w:val="sk-SK"/>
        </w:rPr>
      </w:pPr>
      <w:r w:rsidRPr="000C753F">
        <w:rPr>
          <w:b w:val="0"/>
          <w:lang w:val="sk-SK"/>
        </w:rPr>
        <w:t xml:space="preserve">Hovädzí dobytok: </w:t>
      </w:r>
      <w:r w:rsidR="006D3EC5" w:rsidRPr="000C753F">
        <w:rPr>
          <w:b w:val="0"/>
          <w:lang w:val="sk-SK"/>
        </w:rPr>
        <w:t>i</w:t>
      </w:r>
      <w:r w:rsidRPr="000C753F">
        <w:rPr>
          <w:b w:val="0"/>
          <w:lang w:val="sk-SK"/>
        </w:rPr>
        <w:t>ntramuskulárne, subkutánne alebo</w:t>
      </w:r>
      <w:r w:rsidRPr="000C753F">
        <w:rPr>
          <w:lang w:val="sk-SK"/>
        </w:rPr>
        <w:t xml:space="preserve"> </w:t>
      </w:r>
      <w:r w:rsidRPr="000C753F">
        <w:rPr>
          <w:b w:val="0"/>
          <w:lang w:val="sk-SK"/>
        </w:rPr>
        <w:t>intravenózne</w:t>
      </w:r>
    </w:p>
    <w:p w:rsidR="00182E08" w:rsidRPr="000C753F" w:rsidRDefault="00182E08" w:rsidP="00182E08">
      <w:pPr>
        <w:pStyle w:val="Nadpis1"/>
        <w:tabs>
          <w:tab w:val="left" w:pos="824"/>
          <w:tab w:val="left" w:pos="825"/>
        </w:tabs>
        <w:ind w:left="0" w:right="5175"/>
        <w:jc w:val="both"/>
        <w:rPr>
          <w:b w:val="0"/>
          <w:lang w:val="sk-SK"/>
        </w:rPr>
      </w:pPr>
      <w:r w:rsidRPr="000C753F">
        <w:rPr>
          <w:b w:val="0"/>
          <w:lang w:val="sk-SK"/>
        </w:rPr>
        <w:t>Ošípané (prasnice):</w:t>
      </w:r>
      <w:r w:rsidR="006D3EC5" w:rsidRPr="000C753F">
        <w:rPr>
          <w:b w:val="0"/>
          <w:lang w:val="sk-SK"/>
        </w:rPr>
        <w:t xml:space="preserve"> i</w:t>
      </w:r>
      <w:r w:rsidRPr="000C753F">
        <w:rPr>
          <w:b w:val="0"/>
          <w:lang w:val="sk-SK"/>
        </w:rPr>
        <w:t>ntramuskulárne</w:t>
      </w:r>
    </w:p>
    <w:p w:rsidR="00182E08" w:rsidRDefault="00182E08" w:rsidP="00C33FFF">
      <w:pPr>
        <w:ind w:left="0" w:firstLine="0"/>
        <w:jc w:val="both"/>
        <w:rPr>
          <w:b/>
          <w:szCs w:val="22"/>
          <w:u w:val="single"/>
        </w:rPr>
      </w:pPr>
    </w:p>
    <w:p w:rsidR="00C33FFF" w:rsidRPr="0080713E" w:rsidRDefault="00C33FFF" w:rsidP="00C33FFF">
      <w:pPr>
        <w:ind w:left="0" w:firstLine="0"/>
        <w:jc w:val="both"/>
        <w:rPr>
          <w:b/>
          <w:szCs w:val="22"/>
          <w:u w:val="single"/>
        </w:rPr>
      </w:pPr>
      <w:r w:rsidRPr="0080713E">
        <w:rPr>
          <w:b/>
          <w:szCs w:val="22"/>
          <w:u w:val="single"/>
        </w:rPr>
        <w:t>Hovädzí dobytok:</w:t>
      </w:r>
    </w:p>
    <w:p w:rsidR="00C33FFF" w:rsidRPr="0080713E" w:rsidRDefault="00C33FFF" w:rsidP="00C33FFF">
      <w:pPr>
        <w:tabs>
          <w:tab w:val="left" w:pos="0"/>
        </w:tabs>
        <w:ind w:left="0" w:firstLine="0"/>
        <w:jc w:val="both"/>
        <w:rPr>
          <w:b/>
          <w:szCs w:val="22"/>
        </w:rPr>
      </w:pPr>
      <w:r w:rsidRPr="0080713E">
        <w:rPr>
          <w:b/>
          <w:szCs w:val="22"/>
        </w:rPr>
        <w:t>Respiračné infekcie:</w:t>
      </w:r>
    </w:p>
    <w:p w:rsidR="00C33FFF" w:rsidRPr="0080713E" w:rsidRDefault="00C33FFF" w:rsidP="00C33FFF">
      <w:pPr>
        <w:ind w:left="0" w:firstLine="0"/>
        <w:jc w:val="both"/>
        <w:rPr>
          <w:szCs w:val="22"/>
        </w:rPr>
      </w:pPr>
      <w:r w:rsidRPr="0080713E">
        <w:rPr>
          <w:szCs w:val="22"/>
        </w:rPr>
        <w:t>Odporúčaná dávka je 8 mg marbofloxacínu/kg živej hmotnosti (2 ml lieku/25 kg živej hmotnosti) intramuskulárne,  jednorazovo. Ak je vstrekovaný objem väčší ako 20 ml, mal by sa rozdeliť na dve alebo viac miest vpichu.</w:t>
      </w:r>
    </w:p>
    <w:p w:rsidR="00C33FFF" w:rsidRPr="0080713E" w:rsidRDefault="00C33FFF" w:rsidP="00C33FFF">
      <w:pPr>
        <w:ind w:left="0" w:firstLine="0"/>
        <w:jc w:val="both"/>
        <w:rPr>
          <w:szCs w:val="22"/>
        </w:rPr>
      </w:pPr>
      <w:r w:rsidRPr="0080713E">
        <w:rPr>
          <w:szCs w:val="22"/>
        </w:rPr>
        <w:t xml:space="preserve">V prípadoch respiračných infekcií spôsobených kmeňom </w:t>
      </w:r>
      <w:r w:rsidRPr="0080713E">
        <w:rPr>
          <w:i/>
          <w:szCs w:val="22"/>
        </w:rPr>
        <w:t>Mycoplasma bovis</w:t>
      </w:r>
      <w:r w:rsidRPr="0080713E">
        <w:rPr>
          <w:szCs w:val="22"/>
        </w:rPr>
        <w:t xml:space="preserve"> je odporúčaná dávka 2 mg marbofloxacínu/kg živej hmotnosti (1 ml lieku/50 kg živej hmotnosti) intramuskulárne alebo subkutánne  jedenkrát denne po dobu 3 až 5 po sebe nasledujúcich d</w:t>
      </w:r>
      <w:r w:rsidR="00182E08">
        <w:rPr>
          <w:szCs w:val="22"/>
        </w:rPr>
        <w:t>ní</w:t>
      </w:r>
      <w:r w:rsidRPr="0080713E">
        <w:rPr>
          <w:szCs w:val="22"/>
        </w:rPr>
        <w:t>. Prvá injekcia sa môže podať intravenózne.</w:t>
      </w:r>
    </w:p>
    <w:p w:rsidR="00C33FFF" w:rsidRPr="0080713E" w:rsidRDefault="00C33FFF" w:rsidP="00C33FFF">
      <w:pPr>
        <w:ind w:left="0" w:firstLine="0"/>
        <w:jc w:val="both"/>
        <w:rPr>
          <w:szCs w:val="22"/>
        </w:rPr>
      </w:pPr>
    </w:p>
    <w:p w:rsidR="00C33FFF" w:rsidRPr="0080713E" w:rsidRDefault="00C33FFF" w:rsidP="00C33FFF">
      <w:pPr>
        <w:ind w:left="0" w:right="97" w:firstLine="0"/>
        <w:rPr>
          <w:b/>
          <w:szCs w:val="22"/>
        </w:rPr>
      </w:pPr>
      <w:r w:rsidRPr="0080713E">
        <w:rPr>
          <w:b/>
          <w:szCs w:val="22"/>
        </w:rPr>
        <w:t>Akútna mastitída:</w:t>
      </w:r>
    </w:p>
    <w:p w:rsidR="00C33FFF" w:rsidRPr="0080713E" w:rsidRDefault="00C33FFF" w:rsidP="00C33FFF">
      <w:pPr>
        <w:ind w:left="0" w:right="97" w:firstLine="0"/>
        <w:rPr>
          <w:szCs w:val="22"/>
        </w:rPr>
      </w:pPr>
      <w:r w:rsidRPr="0080713E">
        <w:rPr>
          <w:szCs w:val="22"/>
          <w:u w:val="single"/>
        </w:rPr>
        <w:t>Intramuskulárne alebo subkutánne použitie:</w:t>
      </w:r>
    </w:p>
    <w:p w:rsidR="00C33FFF" w:rsidRPr="0080713E" w:rsidRDefault="00C33FFF" w:rsidP="00C33FFF">
      <w:pPr>
        <w:ind w:left="0" w:firstLine="0"/>
        <w:jc w:val="both"/>
        <w:rPr>
          <w:szCs w:val="22"/>
        </w:rPr>
      </w:pPr>
      <w:r w:rsidRPr="0080713E">
        <w:rPr>
          <w:szCs w:val="22"/>
        </w:rPr>
        <w:t>Odporúčaná dávka je 2 mg marbofloxacínu/kg živej hmotnosti (1 ml lieku/50 kg živej hmotnosti) jedenkrát  denne po</w:t>
      </w:r>
      <w:r w:rsidR="00182E08">
        <w:rPr>
          <w:szCs w:val="22"/>
        </w:rPr>
        <w:t xml:space="preserve"> dobu</w:t>
      </w:r>
      <w:r w:rsidRPr="0080713E">
        <w:rPr>
          <w:szCs w:val="22"/>
        </w:rPr>
        <w:t xml:space="preserve"> 3 po sebe nasledujúcich d</w:t>
      </w:r>
      <w:r w:rsidR="00182E08">
        <w:rPr>
          <w:szCs w:val="22"/>
        </w:rPr>
        <w:t>ní</w:t>
      </w:r>
      <w:r w:rsidRPr="0080713E">
        <w:rPr>
          <w:szCs w:val="22"/>
        </w:rPr>
        <w:t>. Prvá injekcia sa môže podať aj intravenózne.</w:t>
      </w:r>
    </w:p>
    <w:p w:rsidR="00C33FFF" w:rsidRPr="0080713E" w:rsidRDefault="00C33FFF" w:rsidP="00C33FFF">
      <w:pPr>
        <w:ind w:left="0" w:firstLine="0"/>
        <w:jc w:val="both"/>
        <w:rPr>
          <w:szCs w:val="22"/>
          <w:u w:val="single"/>
        </w:rPr>
      </w:pPr>
    </w:p>
    <w:p w:rsidR="00C33FFF" w:rsidRPr="0080713E" w:rsidRDefault="00C33FFF" w:rsidP="00C33FFF">
      <w:pPr>
        <w:ind w:left="0" w:right="97" w:firstLine="0"/>
        <w:jc w:val="both"/>
        <w:rPr>
          <w:b/>
          <w:szCs w:val="22"/>
          <w:u w:val="single"/>
        </w:rPr>
      </w:pPr>
      <w:r w:rsidRPr="0080713E">
        <w:rPr>
          <w:b/>
          <w:szCs w:val="22"/>
          <w:u w:val="single"/>
        </w:rPr>
        <w:t>Ošípané (prasnice):</w:t>
      </w:r>
    </w:p>
    <w:p w:rsidR="00C33FFF" w:rsidRPr="0080713E" w:rsidRDefault="00C33FFF" w:rsidP="00C33FFF">
      <w:pPr>
        <w:ind w:left="0" w:right="97" w:firstLine="0"/>
        <w:jc w:val="both"/>
        <w:rPr>
          <w:szCs w:val="22"/>
          <w:u w:val="single"/>
        </w:rPr>
      </w:pPr>
      <w:r w:rsidRPr="0080713E">
        <w:rPr>
          <w:szCs w:val="22"/>
          <w:u w:val="single"/>
        </w:rPr>
        <w:t>Intramuskulárne použitie:</w:t>
      </w:r>
    </w:p>
    <w:p w:rsidR="00C33FFF" w:rsidRPr="0080713E" w:rsidRDefault="00C33FFF" w:rsidP="00C33FFF">
      <w:pPr>
        <w:ind w:left="0" w:firstLine="0"/>
        <w:jc w:val="both"/>
        <w:rPr>
          <w:szCs w:val="22"/>
        </w:rPr>
      </w:pPr>
      <w:r w:rsidRPr="0080713E">
        <w:rPr>
          <w:szCs w:val="22"/>
        </w:rPr>
        <w:t>Odporúčaná dávka je 2 mg marbofloxacínu/kg živej hmotnosti (1 ml lieku/50 kg živej hmotnosti) jedenkrát denne po</w:t>
      </w:r>
      <w:r w:rsidR="00182E08">
        <w:rPr>
          <w:szCs w:val="22"/>
        </w:rPr>
        <w:t xml:space="preserve"> dobu</w:t>
      </w:r>
      <w:r w:rsidRPr="0080713E">
        <w:rPr>
          <w:szCs w:val="22"/>
        </w:rPr>
        <w:t xml:space="preserve"> 3 po sebe nasledujúcich d</w:t>
      </w:r>
      <w:r w:rsidR="00182E08">
        <w:rPr>
          <w:szCs w:val="22"/>
        </w:rPr>
        <w:t>ní</w:t>
      </w:r>
      <w:r w:rsidRPr="0080713E">
        <w:rPr>
          <w:szCs w:val="22"/>
        </w:rPr>
        <w:t>.</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Aby sa zaistilo podanie správnej dávky, mala by byť živá hmotnosť stanovená čo najpresnejšie, aby sa zabránilo poddávkovaniu.</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U hovädzieho dobytka a ošípaných je preferovaným miestom vpichu oblasť krku.</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Viečko sa môže bezpečne prepichnúť max. 30-krát. Používateľ by mal zvoliť najvhodnejšiu veľkosť liekovky podľa liečeného cieľového druhu.</w:t>
      </w:r>
    </w:p>
    <w:p w:rsidR="00C33FFF" w:rsidRPr="0080713E" w:rsidRDefault="00C33FFF" w:rsidP="00C33FFF">
      <w:pPr>
        <w:ind w:left="0" w:firstLine="0"/>
        <w:rPr>
          <w:szCs w:val="22"/>
          <w:u w:val="single"/>
        </w:rPr>
      </w:pPr>
    </w:p>
    <w:p w:rsidR="00C33FFF" w:rsidRPr="0080713E" w:rsidRDefault="00C33FFF" w:rsidP="00C33FFF">
      <w:pPr>
        <w:rPr>
          <w:b/>
          <w:szCs w:val="22"/>
        </w:rPr>
      </w:pPr>
      <w:r w:rsidRPr="0080713E">
        <w:rPr>
          <w:b/>
          <w:szCs w:val="22"/>
        </w:rPr>
        <w:t xml:space="preserve">4.10 </w:t>
      </w:r>
      <w:r w:rsidRPr="0080713E">
        <w:rPr>
          <w:b/>
          <w:szCs w:val="22"/>
        </w:rPr>
        <w:tab/>
        <w:t>Predávkovanie (príznaky, núdzové postupy, antidotá):</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Po podaní dávky 3-násobne vyššej ako odporúčaná dávka neboli pozorované žiadne príznaky predávkovania.</w:t>
      </w:r>
    </w:p>
    <w:p w:rsidR="00C33FFF" w:rsidRPr="0080713E" w:rsidRDefault="00C33FFF" w:rsidP="00C33FFF">
      <w:pPr>
        <w:ind w:left="0" w:firstLine="0"/>
        <w:jc w:val="both"/>
        <w:rPr>
          <w:szCs w:val="22"/>
        </w:rPr>
      </w:pPr>
      <w:r w:rsidRPr="0080713E">
        <w:rPr>
          <w:szCs w:val="22"/>
        </w:rPr>
        <w:t>Pri prekročení dávky sa môžu prejaviť príznaky ako napr. akútne neurologické poruchy. Tieto príznaky by mali byť liečené symptomaticky. Neprekračovať odporúčané dávkovanie.</w:t>
      </w:r>
    </w:p>
    <w:p w:rsidR="00C33FFF" w:rsidRPr="0080713E" w:rsidRDefault="00C33FFF" w:rsidP="00C33FFF">
      <w:pPr>
        <w:rPr>
          <w:szCs w:val="22"/>
        </w:rPr>
      </w:pPr>
    </w:p>
    <w:p w:rsidR="00C33FFF" w:rsidRPr="0080713E" w:rsidRDefault="00C33FFF" w:rsidP="00C33FFF">
      <w:pPr>
        <w:rPr>
          <w:szCs w:val="22"/>
        </w:rPr>
      </w:pPr>
      <w:r w:rsidRPr="0080713E">
        <w:rPr>
          <w:b/>
          <w:szCs w:val="22"/>
        </w:rPr>
        <w:t>4.11</w:t>
      </w:r>
      <w:r w:rsidRPr="0080713E">
        <w:rPr>
          <w:b/>
          <w:szCs w:val="22"/>
        </w:rPr>
        <w:tab/>
        <w:t>Ochranná (-é)  lehota (-y)</w:t>
      </w:r>
    </w:p>
    <w:p w:rsidR="00C33FFF" w:rsidRPr="0080713E" w:rsidRDefault="00C33FFF" w:rsidP="00C33FFF">
      <w:pPr>
        <w:rPr>
          <w:szCs w:val="22"/>
        </w:rPr>
      </w:pPr>
    </w:p>
    <w:p w:rsidR="00080530" w:rsidRPr="00CF37DA" w:rsidRDefault="00080530" w:rsidP="00080530">
      <w:pPr>
        <w:pStyle w:val="Nadpis1"/>
        <w:tabs>
          <w:tab w:val="left" w:pos="824"/>
          <w:tab w:val="left" w:pos="825"/>
        </w:tabs>
        <w:ind w:left="0" w:right="6082"/>
        <w:jc w:val="both"/>
      </w:pPr>
      <w:r w:rsidRPr="00CF37DA">
        <w:t>Hovädzí dobytok:</w:t>
      </w:r>
    </w:p>
    <w:tbl>
      <w:tblPr>
        <w:tblW w:w="0" w:type="auto"/>
        <w:tblInd w:w="250" w:type="dxa"/>
        <w:tblCellMar>
          <w:left w:w="0" w:type="dxa"/>
          <w:right w:w="0" w:type="dxa"/>
        </w:tblCellMar>
        <w:tblLook w:val="04A0" w:firstRow="1" w:lastRow="0" w:firstColumn="1" w:lastColumn="0" w:noHBand="0" w:noVBand="1"/>
      </w:tblPr>
      <w:tblGrid>
        <w:gridCol w:w="1985"/>
        <w:gridCol w:w="2268"/>
        <w:gridCol w:w="2126"/>
        <w:gridCol w:w="2410"/>
      </w:tblGrid>
      <w:tr w:rsidR="00080530" w:rsidRPr="00C5427F" w:rsidTr="0039184D">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0530" w:rsidRPr="002C4239" w:rsidRDefault="00080530" w:rsidP="00530C6F">
            <w:pPr>
              <w:suppressAutoHyphens/>
              <w:rPr>
                <w:b/>
                <w:lang w:val="en-GB"/>
              </w:rPr>
            </w:pPr>
            <w:r w:rsidRPr="002C4239">
              <w:rPr>
                <w:b/>
              </w:rPr>
              <w:t>Indikácie</w:t>
            </w:r>
          </w:p>
        </w:tc>
        <w:tc>
          <w:tcPr>
            <w:tcW w:w="43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530" w:rsidRPr="00AB16A9" w:rsidRDefault="00080530" w:rsidP="00530C6F">
            <w:pPr>
              <w:suppressAutoHyphens/>
              <w:jc w:val="center"/>
              <w:rPr>
                <w:b/>
                <w:bCs/>
                <w:lang w:val="en-GB"/>
              </w:rPr>
            </w:pPr>
            <w:r>
              <w:rPr>
                <w:b/>
              </w:rPr>
              <w:t>Infekcie</w:t>
            </w:r>
            <w:r w:rsidRPr="002C4239">
              <w:rPr>
                <w:b/>
              </w:rPr>
              <w:t xml:space="preserve"> dýchacích</w:t>
            </w:r>
            <w:r>
              <w:rPr>
                <w:b/>
              </w:rPr>
              <w:t xml:space="preserve"> ciest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530" w:rsidRPr="00AB16A9" w:rsidRDefault="00080530" w:rsidP="00530C6F">
            <w:pPr>
              <w:suppressAutoHyphens/>
              <w:jc w:val="center"/>
              <w:rPr>
                <w:b/>
                <w:bCs/>
                <w:lang w:val="en-GB"/>
              </w:rPr>
            </w:pPr>
            <w:r w:rsidRPr="002C4239">
              <w:rPr>
                <w:b/>
              </w:rPr>
              <w:t>Mastitídy</w:t>
            </w:r>
          </w:p>
        </w:tc>
      </w:tr>
      <w:tr w:rsidR="00080530" w:rsidRPr="000958E0" w:rsidTr="0039184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0530" w:rsidRPr="00C5427F" w:rsidRDefault="00080530" w:rsidP="00530C6F">
            <w:pPr>
              <w:suppressAutoHyphens/>
              <w:rPr>
                <w:lang w:val="en-GB"/>
              </w:rPr>
            </w:pPr>
            <w:r>
              <w:rPr>
                <w:lang w:val="en-GB"/>
              </w:rPr>
              <w:t>D</w:t>
            </w:r>
            <w:r w:rsidRPr="00AB16A9">
              <w:rPr>
                <w:lang w:val="en-GB"/>
              </w:rPr>
              <w:t>ávkovanie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080530" w:rsidRPr="00C5427F" w:rsidRDefault="00080530" w:rsidP="00530C6F">
            <w:pPr>
              <w:suppressAutoHyphens/>
              <w:jc w:val="center"/>
              <w:rPr>
                <w:lang w:val="en-GB"/>
              </w:rPr>
            </w:pPr>
            <w:r>
              <w:rPr>
                <w:lang w:val="en-GB"/>
              </w:rPr>
              <w:t xml:space="preserve">2 mg/kg po dobu 3 </w:t>
            </w:r>
            <w:r w:rsidRPr="00D93DCE">
              <w:rPr>
                <w:lang w:val="en-GB"/>
              </w:rPr>
              <w:t>dní (i.v., s.c., i.m.)</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80530" w:rsidRPr="00C5427F" w:rsidRDefault="00080530" w:rsidP="000C753F">
            <w:pPr>
              <w:suppressAutoHyphens/>
              <w:rPr>
                <w:lang w:val="en-GB"/>
              </w:rPr>
            </w:pPr>
            <w:r w:rsidRPr="00D93DCE">
              <w:rPr>
                <w:lang w:val="en-GB"/>
              </w:rPr>
              <w:t>8 mg/kg jednorazovo (i.m.)</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80530" w:rsidRPr="00C5427F" w:rsidRDefault="00080530" w:rsidP="00530C6F">
            <w:pPr>
              <w:suppressAutoHyphens/>
              <w:jc w:val="center"/>
              <w:rPr>
                <w:lang w:val="en-GB"/>
              </w:rPr>
            </w:pPr>
            <w:r w:rsidRPr="00D93DCE">
              <w:rPr>
                <w:lang w:val="en-GB"/>
              </w:rPr>
              <w:t>2 mg/kg po dobu 3 dní (i.v., s.c., i.m.)</w:t>
            </w:r>
          </w:p>
        </w:tc>
      </w:tr>
      <w:tr w:rsidR="00080530" w:rsidRPr="00C5427F" w:rsidTr="0039184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0530" w:rsidRPr="00C5427F" w:rsidRDefault="00080530" w:rsidP="00530C6F">
            <w:pPr>
              <w:suppressAutoHyphens/>
              <w:rPr>
                <w:lang w:val="en-GB"/>
              </w:rPr>
            </w:pPr>
            <w:r w:rsidRPr="00CF37DA">
              <w:t>Mäso a vnútornosti</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080530" w:rsidRPr="00C5427F" w:rsidRDefault="00080530" w:rsidP="00530C6F">
            <w:pPr>
              <w:suppressAutoHyphens/>
              <w:jc w:val="center"/>
              <w:rPr>
                <w:lang w:val="en-GB"/>
              </w:rPr>
            </w:pPr>
            <w:r w:rsidRPr="00C5427F">
              <w:rPr>
                <w:lang w:val="en-GB"/>
              </w:rPr>
              <w:t xml:space="preserve">6 </w:t>
            </w:r>
            <w:r w:rsidR="00233521">
              <w:t>dní</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080530" w:rsidRPr="00C5427F" w:rsidRDefault="00080530" w:rsidP="00530C6F">
            <w:pPr>
              <w:suppressAutoHyphens/>
              <w:jc w:val="center"/>
              <w:rPr>
                <w:lang w:val="en-GB"/>
              </w:rPr>
            </w:pPr>
            <w:r w:rsidRPr="00C5427F">
              <w:rPr>
                <w:lang w:val="en-GB"/>
              </w:rPr>
              <w:t xml:space="preserve">3 </w:t>
            </w:r>
            <w:r w:rsidRPr="00CF37DA">
              <w:t>dni</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80530" w:rsidRPr="00C5427F" w:rsidRDefault="00080530" w:rsidP="00530C6F">
            <w:pPr>
              <w:suppressAutoHyphens/>
              <w:jc w:val="center"/>
              <w:rPr>
                <w:lang w:val="en-GB"/>
              </w:rPr>
            </w:pPr>
            <w:r w:rsidRPr="00C5427F">
              <w:rPr>
                <w:lang w:val="en-GB"/>
              </w:rPr>
              <w:t xml:space="preserve">6 </w:t>
            </w:r>
            <w:r w:rsidR="00233521">
              <w:t>dní</w:t>
            </w:r>
          </w:p>
        </w:tc>
      </w:tr>
      <w:tr w:rsidR="00080530" w:rsidRPr="00C5427F" w:rsidTr="0039184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0530" w:rsidRPr="00C5427F" w:rsidRDefault="00080530" w:rsidP="00530C6F">
            <w:pPr>
              <w:suppressAutoHyphens/>
              <w:rPr>
                <w:lang w:val="en-GB"/>
              </w:rPr>
            </w:pPr>
            <w:r w:rsidRPr="00CF37DA">
              <w:t>Mlieko</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080530" w:rsidRPr="00C5427F" w:rsidRDefault="00080530" w:rsidP="00530C6F">
            <w:pPr>
              <w:suppressAutoHyphens/>
              <w:jc w:val="center"/>
              <w:rPr>
                <w:lang w:val="en-GB"/>
              </w:rPr>
            </w:pPr>
            <w:r w:rsidRPr="00C5427F">
              <w:rPr>
                <w:lang w:val="en-GB"/>
              </w:rPr>
              <w:t xml:space="preserve">36 </w:t>
            </w:r>
            <w:r w:rsidRPr="00CF37DA">
              <w:t>hodín</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080530" w:rsidRPr="00C5427F" w:rsidRDefault="00080530" w:rsidP="00530C6F">
            <w:pPr>
              <w:suppressAutoHyphens/>
              <w:jc w:val="center"/>
              <w:rPr>
                <w:lang w:val="en-GB"/>
              </w:rPr>
            </w:pPr>
            <w:r w:rsidRPr="00C5427F">
              <w:rPr>
                <w:lang w:val="en-GB"/>
              </w:rPr>
              <w:t xml:space="preserve">72 </w:t>
            </w:r>
            <w:r w:rsidRPr="00CF37DA">
              <w:t>hodín</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80530" w:rsidRPr="00C5427F" w:rsidRDefault="00080530" w:rsidP="00530C6F">
            <w:pPr>
              <w:suppressAutoHyphens/>
              <w:jc w:val="center"/>
              <w:rPr>
                <w:lang w:val="en-GB"/>
              </w:rPr>
            </w:pPr>
            <w:r w:rsidRPr="00C5427F">
              <w:rPr>
                <w:lang w:val="en-GB"/>
              </w:rPr>
              <w:t xml:space="preserve">36 </w:t>
            </w:r>
            <w:r w:rsidRPr="00CF37DA">
              <w:t>hodín</w:t>
            </w:r>
          </w:p>
        </w:tc>
      </w:tr>
    </w:tbl>
    <w:p w:rsidR="00C33FFF" w:rsidRPr="0080713E" w:rsidRDefault="00C33FFF" w:rsidP="00C33FFF">
      <w:pPr>
        <w:rPr>
          <w:szCs w:val="22"/>
        </w:rPr>
      </w:pPr>
    </w:p>
    <w:p w:rsidR="00C33FFF" w:rsidRPr="0080713E" w:rsidRDefault="00C33FFF" w:rsidP="00C33FFF">
      <w:pPr>
        <w:rPr>
          <w:b/>
          <w:szCs w:val="22"/>
        </w:rPr>
      </w:pPr>
      <w:r w:rsidRPr="0080713E">
        <w:rPr>
          <w:b/>
          <w:szCs w:val="22"/>
        </w:rPr>
        <w:t>Ošípané (prasnice):</w:t>
      </w:r>
    </w:p>
    <w:p w:rsidR="00C33FFF" w:rsidRPr="0080713E" w:rsidRDefault="00C33FFF" w:rsidP="00C33FFF">
      <w:pPr>
        <w:rPr>
          <w:szCs w:val="22"/>
        </w:rPr>
      </w:pPr>
      <w:r w:rsidRPr="0080713E">
        <w:rPr>
          <w:szCs w:val="22"/>
        </w:rPr>
        <w:t>Mäso a vnútornosti: 4 dni</w:t>
      </w:r>
      <w:r w:rsidR="00080530">
        <w:rPr>
          <w:szCs w:val="22"/>
        </w:rPr>
        <w:t>.</w:t>
      </w:r>
    </w:p>
    <w:p w:rsidR="00C33FFF" w:rsidRPr="0080713E" w:rsidRDefault="00C33FFF" w:rsidP="00C33FFF">
      <w:pPr>
        <w:rPr>
          <w:szCs w:val="22"/>
        </w:rPr>
      </w:pPr>
    </w:p>
    <w:p w:rsidR="00C33FFF" w:rsidRPr="0080713E" w:rsidRDefault="00C33FFF" w:rsidP="00C33FFF">
      <w:pPr>
        <w:rPr>
          <w:b/>
          <w:bCs/>
          <w:szCs w:val="22"/>
        </w:rPr>
      </w:pPr>
      <w:r w:rsidRPr="0080713E">
        <w:rPr>
          <w:b/>
          <w:bCs/>
          <w:szCs w:val="22"/>
        </w:rPr>
        <w:t>5.</w:t>
      </w:r>
      <w:r w:rsidRPr="0080713E">
        <w:rPr>
          <w:b/>
          <w:bCs/>
          <w:szCs w:val="22"/>
        </w:rPr>
        <w:tab/>
        <w:t>FARMAKOLOGICKÉ VLASTNOSTI</w:t>
      </w:r>
    </w:p>
    <w:p w:rsidR="00C33FFF" w:rsidRPr="0080713E" w:rsidRDefault="00C33FFF" w:rsidP="00C33FFF">
      <w:pPr>
        <w:rPr>
          <w:szCs w:val="22"/>
        </w:rPr>
      </w:pPr>
    </w:p>
    <w:p w:rsidR="00C33FFF" w:rsidRPr="0080713E" w:rsidRDefault="00C33FFF" w:rsidP="00C33FFF">
      <w:pPr>
        <w:ind w:left="0" w:firstLine="0"/>
        <w:rPr>
          <w:szCs w:val="22"/>
        </w:rPr>
      </w:pPr>
      <w:r w:rsidRPr="0080713E">
        <w:rPr>
          <w:szCs w:val="22"/>
        </w:rPr>
        <w:t>Farmakoterapeutická skupina: Antibakteriálne látky na systémové použitie, fluorochinolóny.</w:t>
      </w:r>
    </w:p>
    <w:p w:rsidR="00C33FFF" w:rsidRPr="0080713E" w:rsidRDefault="00C33FFF" w:rsidP="00C33FFF">
      <w:pPr>
        <w:ind w:left="0" w:firstLine="0"/>
        <w:rPr>
          <w:szCs w:val="22"/>
        </w:rPr>
      </w:pPr>
      <w:r w:rsidRPr="0080713E">
        <w:rPr>
          <w:szCs w:val="22"/>
        </w:rPr>
        <w:lastRenderedPageBreak/>
        <w:t>Kód ATCvet: QJ01MA93</w:t>
      </w:r>
    </w:p>
    <w:p w:rsidR="00080530" w:rsidRDefault="00080530" w:rsidP="00C33FFF">
      <w:pPr>
        <w:ind w:left="0" w:firstLine="0"/>
        <w:rPr>
          <w:b/>
          <w:szCs w:val="22"/>
        </w:rPr>
      </w:pPr>
    </w:p>
    <w:p w:rsidR="00C33FFF" w:rsidRPr="0080713E" w:rsidRDefault="00C33FFF" w:rsidP="00C33FFF">
      <w:pPr>
        <w:ind w:left="0" w:firstLine="0"/>
        <w:rPr>
          <w:b/>
          <w:szCs w:val="22"/>
        </w:rPr>
      </w:pPr>
      <w:r w:rsidRPr="0080713E">
        <w:rPr>
          <w:b/>
          <w:szCs w:val="22"/>
        </w:rPr>
        <w:t>5.1 Farmakodynamické vlastnosti</w:t>
      </w:r>
    </w:p>
    <w:p w:rsidR="00C33FFF" w:rsidRPr="0080713E" w:rsidRDefault="00C33FFF" w:rsidP="00C33FFF">
      <w:pPr>
        <w:ind w:left="0" w:firstLine="0"/>
        <w:rPr>
          <w:b/>
          <w:szCs w:val="22"/>
        </w:rPr>
      </w:pPr>
    </w:p>
    <w:p w:rsidR="00B506EE" w:rsidRPr="00B506EE" w:rsidRDefault="00B506EE" w:rsidP="00B506EE">
      <w:pPr>
        <w:ind w:left="0" w:firstLine="0"/>
        <w:jc w:val="both"/>
        <w:rPr>
          <w:szCs w:val="22"/>
        </w:rPr>
      </w:pPr>
      <w:r w:rsidRPr="00B506EE">
        <w:rPr>
          <w:szCs w:val="22"/>
        </w:rPr>
        <w:t xml:space="preserve">Marbofloxacín je syntetická, baktericídna, antimikrobiálna látka patriaca do skupiny fluorochinolónov, ktorá inhibuje DNA gyrázu a topoizomerázu IV. Má široké spektrum účinnosti </w:t>
      </w:r>
      <w:r w:rsidRPr="00B506EE">
        <w:rPr>
          <w:i/>
          <w:szCs w:val="22"/>
        </w:rPr>
        <w:t>in vitro</w:t>
      </w:r>
      <w:r w:rsidRPr="00B506EE">
        <w:rPr>
          <w:szCs w:val="22"/>
        </w:rPr>
        <w:t xml:space="preserve"> proti gramnegatívnym baktériám (</w:t>
      </w:r>
      <w:r w:rsidRPr="00B506EE">
        <w:rPr>
          <w:i/>
          <w:szCs w:val="22"/>
        </w:rPr>
        <w:t>E. coli, Histophilus somni, Mannheimia haemolytica a Pasteurella multocida</w:t>
      </w:r>
      <w:r w:rsidRPr="00B506EE">
        <w:rPr>
          <w:szCs w:val="22"/>
        </w:rPr>
        <w:t xml:space="preserve">) a proti rodu </w:t>
      </w:r>
      <w:r w:rsidRPr="00B506EE">
        <w:rPr>
          <w:i/>
          <w:szCs w:val="22"/>
        </w:rPr>
        <w:t>Mycoplasma</w:t>
      </w:r>
      <w:r w:rsidRPr="00B506EE">
        <w:rPr>
          <w:szCs w:val="22"/>
        </w:rPr>
        <w:t xml:space="preserve"> (</w:t>
      </w:r>
      <w:r w:rsidRPr="00B506EE">
        <w:rPr>
          <w:i/>
          <w:szCs w:val="22"/>
        </w:rPr>
        <w:t>Mycoplasma bovis</w:t>
      </w:r>
      <w:r w:rsidRPr="00B506EE">
        <w:rPr>
          <w:szCs w:val="22"/>
        </w:rPr>
        <w:t xml:space="preserve">). Je potrebné poznamenať, že niektoré kmene </w:t>
      </w:r>
      <w:r w:rsidRPr="00B506EE">
        <w:rPr>
          <w:i/>
          <w:szCs w:val="22"/>
        </w:rPr>
        <w:t>streptokokov</w:t>
      </w:r>
      <w:r w:rsidRPr="00B506EE">
        <w:rPr>
          <w:szCs w:val="22"/>
        </w:rPr>
        <w:t xml:space="preserve">, </w:t>
      </w:r>
      <w:r w:rsidRPr="00B506EE">
        <w:rPr>
          <w:i/>
          <w:iCs/>
          <w:szCs w:val="22"/>
        </w:rPr>
        <w:t>pseudomonád</w:t>
      </w:r>
      <w:r w:rsidRPr="00B506EE">
        <w:rPr>
          <w:szCs w:val="22"/>
        </w:rPr>
        <w:t xml:space="preserve"> a </w:t>
      </w:r>
      <w:r w:rsidRPr="00B506EE">
        <w:rPr>
          <w:i/>
          <w:iCs/>
          <w:szCs w:val="22"/>
        </w:rPr>
        <w:t>mykoplaziem</w:t>
      </w:r>
      <w:r w:rsidRPr="00B506EE">
        <w:rPr>
          <w:szCs w:val="22"/>
        </w:rPr>
        <w:t xml:space="preserve"> nemusia byť citlivé na marbofloxacín.</w:t>
      </w:r>
    </w:p>
    <w:p w:rsidR="00B506EE" w:rsidRPr="00B506EE" w:rsidRDefault="00B506EE" w:rsidP="00B506EE">
      <w:pPr>
        <w:ind w:left="0" w:firstLine="0"/>
        <w:jc w:val="both"/>
        <w:rPr>
          <w:szCs w:val="22"/>
        </w:rPr>
      </w:pPr>
    </w:p>
    <w:p w:rsidR="00B506EE" w:rsidRPr="00B506EE" w:rsidRDefault="00B506EE" w:rsidP="00B506EE">
      <w:pPr>
        <w:ind w:left="0" w:firstLine="0"/>
        <w:jc w:val="both"/>
        <w:rPr>
          <w:bCs/>
          <w:szCs w:val="22"/>
        </w:rPr>
      </w:pPr>
      <w:r w:rsidRPr="00B506EE">
        <w:rPr>
          <w:bCs/>
          <w:szCs w:val="22"/>
        </w:rPr>
        <w:t>Monitorovací program, ktorý uskutočnil Kroemer, S et al 2012 v Európe, zisťoval citlivosť bakteriálnych kmeňov izolovaných z hovädzieho dobytka postihnutého ochorením bez predchádzajúcej antibiotickej liečby v rokoch 2002 až 2008. Zhromaždilo sa 1509 bakteriálnych kmeňov z prípadov bovínneho respiračného ochorenia (BRD) a 2342 bakteriálnych kmeňov zo vzoriek mlieka z vemien postihnutých mastitídou.  Vzorky týchto 3851 izolovaných kmeňov boli odobraté v ôsmych európskych krajinách, na ktoré bola štúdia zameraná: 2161 pochádzalo z Francúzska, 413 zo Spojeného kráľovstva, 16 z Írska, 68 z Belgicka, 92 z Holandska, 815 z Nemecka, 183 z Talianska a 103 zo Španielska.</w:t>
      </w:r>
    </w:p>
    <w:p w:rsidR="00B506EE" w:rsidRPr="00B506EE" w:rsidRDefault="00B506EE" w:rsidP="00B506EE">
      <w:pPr>
        <w:ind w:left="0" w:firstLine="0"/>
        <w:jc w:val="both"/>
        <w:rPr>
          <w:szCs w:val="22"/>
        </w:rPr>
      </w:pPr>
    </w:p>
    <w:p w:rsidR="00B506EE" w:rsidRPr="00B506EE" w:rsidRDefault="00B506EE" w:rsidP="00B506EE">
      <w:pPr>
        <w:ind w:left="0" w:firstLine="0"/>
        <w:jc w:val="both"/>
        <w:rPr>
          <w:szCs w:val="22"/>
        </w:rPr>
      </w:pPr>
      <w:r w:rsidRPr="00B506EE">
        <w:rPr>
          <w:szCs w:val="22"/>
        </w:rPr>
        <w:t>MIC hodnoty marbofloxacínu (μg/ml) vypočítané pre bakteriálne kmene izolované v rokoch 2002–2008 a percentá citlivých izolovaných kmeňov sú uvedené v tabuľke nižšie:</w:t>
      </w:r>
    </w:p>
    <w:p w:rsidR="00B506EE" w:rsidRPr="00B506EE" w:rsidRDefault="00B506EE" w:rsidP="00B506EE">
      <w:pPr>
        <w:ind w:left="0" w:firstLine="0"/>
        <w:jc w:val="both"/>
        <w:rPr>
          <w:szCs w:val="22"/>
        </w:rPr>
      </w:pPr>
    </w:p>
    <w:tbl>
      <w:tblPr>
        <w:tblStyle w:val="Mriekatabuky"/>
        <w:tblW w:w="0" w:type="auto"/>
        <w:jc w:val="center"/>
        <w:tblLook w:val="04A0" w:firstRow="1" w:lastRow="0" w:firstColumn="1" w:lastColumn="0" w:noHBand="0" w:noVBand="1"/>
      </w:tblPr>
      <w:tblGrid>
        <w:gridCol w:w="2969"/>
        <w:gridCol w:w="1207"/>
        <w:gridCol w:w="1280"/>
        <w:gridCol w:w="921"/>
        <w:gridCol w:w="936"/>
        <w:gridCol w:w="1440"/>
      </w:tblGrid>
      <w:tr w:rsidR="00B506EE" w:rsidRPr="00B506EE" w:rsidTr="00530C6F">
        <w:trPr>
          <w:jc w:val="center"/>
        </w:trPr>
        <w:tc>
          <w:tcPr>
            <w:tcW w:w="2969"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b/>
                <w:szCs w:val="22"/>
              </w:rPr>
            </w:pPr>
            <w:r w:rsidRPr="00B506EE">
              <w:rPr>
                <w:b/>
                <w:szCs w:val="22"/>
              </w:rPr>
              <w:t>Druh baktérií</w:t>
            </w:r>
          </w:p>
        </w:tc>
        <w:tc>
          <w:tcPr>
            <w:tcW w:w="938"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b/>
                <w:szCs w:val="22"/>
              </w:rPr>
            </w:pPr>
            <w:r w:rsidRPr="00B506EE">
              <w:rPr>
                <w:b/>
                <w:szCs w:val="22"/>
              </w:rPr>
              <w:t>Študované kmene</w:t>
            </w:r>
          </w:p>
        </w:tc>
        <w:tc>
          <w:tcPr>
            <w:tcW w:w="1280"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b/>
                <w:szCs w:val="22"/>
              </w:rPr>
            </w:pPr>
            <w:r w:rsidRPr="00B506EE">
              <w:rPr>
                <w:b/>
                <w:szCs w:val="22"/>
              </w:rPr>
              <w:t>% citlivých</w:t>
            </w:r>
          </w:p>
        </w:tc>
        <w:tc>
          <w:tcPr>
            <w:tcW w:w="921"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b/>
                <w:szCs w:val="22"/>
              </w:rPr>
            </w:pPr>
            <w:r w:rsidRPr="00B506EE">
              <w:rPr>
                <w:b/>
                <w:szCs w:val="22"/>
              </w:rPr>
              <w:t>MIC</w:t>
            </w:r>
            <w:r w:rsidRPr="00B506EE">
              <w:rPr>
                <w:b/>
                <w:szCs w:val="22"/>
                <w:vertAlign w:val="subscript"/>
              </w:rPr>
              <w:t>50</w:t>
            </w:r>
          </w:p>
        </w:tc>
        <w:tc>
          <w:tcPr>
            <w:tcW w:w="936"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b/>
                <w:szCs w:val="22"/>
              </w:rPr>
            </w:pPr>
            <w:r w:rsidRPr="00B506EE">
              <w:rPr>
                <w:b/>
                <w:szCs w:val="22"/>
              </w:rPr>
              <w:t>MIC</w:t>
            </w:r>
            <w:r w:rsidRPr="00B506EE">
              <w:rPr>
                <w:b/>
                <w:szCs w:val="22"/>
                <w:vertAlign w:val="subscript"/>
              </w:rPr>
              <w:t>90</w:t>
            </w:r>
            <w:r w:rsidRPr="00B506EE">
              <w:rPr>
                <w:b/>
                <w:szCs w:val="22"/>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b/>
                <w:szCs w:val="22"/>
              </w:rPr>
            </w:pPr>
            <w:r w:rsidRPr="00B506EE">
              <w:rPr>
                <w:b/>
                <w:szCs w:val="22"/>
              </w:rPr>
              <w:t>Rozsah MIC</w:t>
            </w:r>
          </w:p>
        </w:tc>
      </w:tr>
      <w:tr w:rsidR="00B506EE" w:rsidRPr="00B506EE" w:rsidTr="00530C6F">
        <w:trPr>
          <w:jc w:val="center"/>
        </w:trPr>
        <w:tc>
          <w:tcPr>
            <w:tcW w:w="2969"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i/>
                <w:szCs w:val="22"/>
              </w:rPr>
            </w:pPr>
            <w:r w:rsidRPr="00B506EE">
              <w:rPr>
                <w:i/>
                <w:szCs w:val="22"/>
              </w:rPr>
              <w:t>Pasteurella multocida</w:t>
            </w:r>
          </w:p>
        </w:tc>
        <w:tc>
          <w:tcPr>
            <w:tcW w:w="938"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751</w:t>
            </w:r>
          </w:p>
        </w:tc>
        <w:tc>
          <w:tcPr>
            <w:tcW w:w="1280" w:type="dxa"/>
            <w:tcBorders>
              <w:top w:val="single" w:sz="4" w:space="0" w:color="auto"/>
              <w:left w:val="single" w:sz="4" w:space="0" w:color="auto"/>
              <w:bottom w:val="single" w:sz="4" w:space="0" w:color="auto"/>
              <w:right w:val="single" w:sz="4" w:space="0" w:color="auto"/>
            </w:tcBorders>
            <w:vAlign w:val="center"/>
            <w:hideMark/>
          </w:tcPr>
          <w:p w:rsidR="00B506EE" w:rsidRPr="00B506EE" w:rsidRDefault="00B506EE" w:rsidP="00B506EE">
            <w:pPr>
              <w:ind w:left="0" w:firstLine="0"/>
              <w:jc w:val="both"/>
              <w:rPr>
                <w:szCs w:val="22"/>
              </w:rPr>
            </w:pPr>
            <w:r w:rsidRPr="00B506EE">
              <w:rPr>
                <w:szCs w:val="22"/>
              </w:rPr>
              <w:t>99,73</w:t>
            </w:r>
          </w:p>
        </w:tc>
        <w:tc>
          <w:tcPr>
            <w:tcW w:w="921"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0,015</w:t>
            </w:r>
          </w:p>
        </w:tc>
        <w:tc>
          <w:tcPr>
            <w:tcW w:w="936"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0,120</w:t>
            </w:r>
          </w:p>
        </w:tc>
        <w:tc>
          <w:tcPr>
            <w:tcW w:w="1440"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0,004 – 1</w:t>
            </w:r>
          </w:p>
        </w:tc>
      </w:tr>
      <w:tr w:rsidR="00B506EE" w:rsidRPr="00B506EE" w:rsidTr="00530C6F">
        <w:trPr>
          <w:jc w:val="center"/>
        </w:trPr>
        <w:tc>
          <w:tcPr>
            <w:tcW w:w="2969"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i/>
                <w:szCs w:val="22"/>
              </w:rPr>
            </w:pPr>
            <w:r w:rsidRPr="00B506EE">
              <w:rPr>
                <w:i/>
                <w:iCs/>
                <w:szCs w:val="22"/>
              </w:rPr>
              <w:t>Mannheimia haemolytica</w:t>
            </w:r>
          </w:p>
        </w:tc>
        <w:tc>
          <w:tcPr>
            <w:tcW w:w="938"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514</w:t>
            </w:r>
          </w:p>
        </w:tc>
        <w:tc>
          <w:tcPr>
            <w:tcW w:w="1280" w:type="dxa"/>
            <w:tcBorders>
              <w:top w:val="single" w:sz="4" w:space="0" w:color="auto"/>
              <w:left w:val="single" w:sz="4" w:space="0" w:color="auto"/>
              <w:bottom w:val="single" w:sz="4" w:space="0" w:color="auto"/>
              <w:right w:val="single" w:sz="4" w:space="0" w:color="auto"/>
            </w:tcBorders>
            <w:vAlign w:val="center"/>
            <w:hideMark/>
          </w:tcPr>
          <w:p w:rsidR="00B506EE" w:rsidRPr="00B506EE" w:rsidRDefault="00B506EE" w:rsidP="00B506EE">
            <w:pPr>
              <w:ind w:left="0" w:firstLine="0"/>
              <w:jc w:val="both"/>
              <w:rPr>
                <w:szCs w:val="22"/>
              </w:rPr>
            </w:pPr>
            <w:r w:rsidRPr="00B506EE">
              <w:rPr>
                <w:szCs w:val="22"/>
              </w:rPr>
              <w:t>98,25</w:t>
            </w:r>
          </w:p>
        </w:tc>
        <w:tc>
          <w:tcPr>
            <w:tcW w:w="921"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0,030</w:t>
            </w:r>
          </w:p>
        </w:tc>
        <w:tc>
          <w:tcPr>
            <w:tcW w:w="936"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0,250</w:t>
            </w:r>
          </w:p>
        </w:tc>
        <w:tc>
          <w:tcPr>
            <w:tcW w:w="1440"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0,008 – 1</w:t>
            </w:r>
          </w:p>
        </w:tc>
      </w:tr>
      <w:tr w:rsidR="00B506EE" w:rsidRPr="00B506EE" w:rsidTr="00530C6F">
        <w:trPr>
          <w:jc w:val="center"/>
        </w:trPr>
        <w:tc>
          <w:tcPr>
            <w:tcW w:w="2969"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i/>
                <w:szCs w:val="22"/>
              </w:rPr>
            </w:pPr>
            <w:r w:rsidRPr="00B506EE">
              <w:rPr>
                <w:i/>
                <w:iCs/>
                <w:szCs w:val="22"/>
              </w:rPr>
              <w:t>Mycoplasma bovis*</w:t>
            </w:r>
          </w:p>
        </w:tc>
        <w:tc>
          <w:tcPr>
            <w:tcW w:w="938"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171</w:t>
            </w:r>
          </w:p>
        </w:tc>
        <w:tc>
          <w:tcPr>
            <w:tcW w:w="1280" w:type="dxa"/>
            <w:tcBorders>
              <w:top w:val="single" w:sz="4" w:space="0" w:color="auto"/>
              <w:left w:val="single" w:sz="4" w:space="0" w:color="auto"/>
              <w:bottom w:val="single" w:sz="4" w:space="0" w:color="auto"/>
              <w:right w:val="single" w:sz="4" w:space="0" w:color="auto"/>
            </w:tcBorders>
            <w:vAlign w:val="center"/>
            <w:hideMark/>
          </w:tcPr>
          <w:p w:rsidR="00B506EE" w:rsidRPr="00B506EE" w:rsidRDefault="00B506EE" w:rsidP="00B506EE">
            <w:pPr>
              <w:ind w:left="0" w:firstLine="0"/>
              <w:jc w:val="both"/>
              <w:rPr>
                <w:szCs w:val="22"/>
              </w:rPr>
            </w:pPr>
            <w:r w:rsidRPr="00B506EE">
              <w:rPr>
                <w:szCs w:val="22"/>
              </w:rPr>
              <w:t>-</w:t>
            </w:r>
          </w:p>
        </w:tc>
        <w:tc>
          <w:tcPr>
            <w:tcW w:w="921"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1,000</w:t>
            </w:r>
          </w:p>
        </w:tc>
        <w:tc>
          <w:tcPr>
            <w:tcW w:w="936"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2,000</w:t>
            </w:r>
          </w:p>
        </w:tc>
        <w:tc>
          <w:tcPr>
            <w:tcW w:w="1440"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0,500 – 1</w:t>
            </w:r>
          </w:p>
        </w:tc>
      </w:tr>
      <w:tr w:rsidR="00B506EE" w:rsidRPr="00B506EE" w:rsidTr="00530C6F">
        <w:trPr>
          <w:jc w:val="center"/>
        </w:trPr>
        <w:tc>
          <w:tcPr>
            <w:tcW w:w="2969"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i/>
                <w:szCs w:val="22"/>
              </w:rPr>
            </w:pPr>
            <w:r w:rsidRPr="00B506EE">
              <w:rPr>
                <w:i/>
                <w:iCs/>
                <w:szCs w:val="22"/>
              </w:rPr>
              <w:t>Histophilus somni</w:t>
            </w:r>
          </w:p>
        </w:tc>
        <w:tc>
          <w:tcPr>
            <w:tcW w:w="938"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73</w:t>
            </w:r>
          </w:p>
        </w:tc>
        <w:tc>
          <w:tcPr>
            <w:tcW w:w="1280" w:type="dxa"/>
            <w:tcBorders>
              <w:top w:val="single" w:sz="4" w:space="0" w:color="auto"/>
              <w:left w:val="single" w:sz="4" w:space="0" w:color="auto"/>
              <w:bottom w:val="single" w:sz="4" w:space="0" w:color="auto"/>
              <w:right w:val="single" w:sz="4" w:space="0" w:color="auto"/>
            </w:tcBorders>
            <w:vAlign w:val="center"/>
            <w:hideMark/>
          </w:tcPr>
          <w:p w:rsidR="00B506EE" w:rsidRPr="00B506EE" w:rsidRDefault="00B506EE" w:rsidP="00B506EE">
            <w:pPr>
              <w:ind w:left="0" w:firstLine="0"/>
              <w:jc w:val="both"/>
              <w:rPr>
                <w:szCs w:val="22"/>
              </w:rPr>
            </w:pPr>
            <w:r w:rsidRPr="00B506EE">
              <w:rPr>
                <w:szCs w:val="22"/>
              </w:rPr>
              <w:t>100 %</w:t>
            </w:r>
          </w:p>
        </w:tc>
        <w:tc>
          <w:tcPr>
            <w:tcW w:w="921"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0,030</w:t>
            </w:r>
          </w:p>
        </w:tc>
        <w:tc>
          <w:tcPr>
            <w:tcW w:w="936"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0,060</w:t>
            </w:r>
          </w:p>
        </w:tc>
        <w:tc>
          <w:tcPr>
            <w:tcW w:w="1440"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0,008 – 0,06</w:t>
            </w:r>
          </w:p>
        </w:tc>
      </w:tr>
      <w:tr w:rsidR="00B506EE" w:rsidRPr="00B506EE" w:rsidTr="00530C6F">
        <w:trPr>
          <w:jc w:val="center"/>
        </w:trPr>
        <w:tc>
          <w:tcPr>
            <w:tcW w:w="2969"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i/>
                <w:szCs w:val="22"/>
              </w:rPr>
            </w:pPr>
            <w:r w:rsidRPr="00B506EE">
              <w:rPr>
                <w:i/>
                <w:iCs/>
                <w:szCs w:val="22"/>
              </w:rPr>
              <w:t>Escherichia coli</w:t>
            </w:r>
          </w:p>
        </w:tc>
        <w:tc>
          <w:tcPr>
            <w:tcW w:w="938"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617</w:t>
            </w:r>
          </w:p>
        </w:tc>
        <w:tc>
          <w:tcPr>
            <w:tcW w:w="1280" w:type="dxa"/>
            <w:tcBorders>
              <w:top w:val="single" w:sz="4" w:space="0" w:color="auto"/>
              <w:left w:val="single" w:sz="4" w:space="0" w:color="auto"/>
              <w:bottom w:val="single" w:sz="4" w:space="0" w:color="auto"/>
              <w:right w:val="single" w:sz="4" w:space="0" w:color="auto"/>
            </w:tcBorders>
            <w:vAlign w:val="center"/>
            <w:hideMark/>
          </w:tcPr>
          <w:p w:rsidR="00B506EE" w:rsidRPr="00B506EE" w:rsidRDefault="00B506EE" w:rsidP="00B506EE">
            <w:pPr>
              <w:ind w:left="0" w:firstLine="0"/>
              <w:jc w:val="both"/>
              <w:rPr>
                <w:szCs w:val="22"/>
              </w:rPr>
            </w:pPr>
            <w:r w:rsidRPr="00B506EE">
              <w:rPr>
                <w:szCs w:val="22"/>
              </w:rPr>
              <w:t>98,22</w:t>
            </w:r>
          </w:p>
        </w:tc>
        <w:tc>
          <w:tcPr>
            <w:tcW w:w="921"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0,030</w:t>
            </w:r>
          </w:p>
        </w:tc>
        <w:tc>
          <w:tcPr>
            <w:tcW w:w="936"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0,030</w:t>
            </w:r>
          </w:p>
        </w:tc>
        <w:tc>
          <w:tcPr>
            <w:tcW w:w="1440" w:type="dxa"/>
            <w:tcBorders>
              <w:top w:val="single" w:sz="4" w:space="0" w:color="auto"/>
              <w:left w:val="single" w:sz="4" w:space="0" w:color="auto"/>
              <w:bottom w:val="single" w:sz="4" w:space="0" w:color="auto"/>
              <w:right w:val="single" w:sz="4" w:space="0" w:color="auto"/>
            </w:tcBorders>
            <w:hideMark/>
          </w:tcPr>
          <w:p w:rsidR="00B506EE" w:rsidRPr="00B506EE" w:rsidRDefault="00B506EE" w:rsidP="00B506EE">
            <w:pPr>
              <w:ind w:left="0" w:firstLine="0"/>
              <w:jc w:val="both"/>
              <w:rPr>
                <w:szCs w:val="22"/>
              </w:rPr>
            </w:pPr>
            <w:r w:rsidRPr="00B506EE">
              <w:rPr>
                <w:szCs w:val="22"/>
              </w:rPr>
              <w:t>0,008 – 1</w:t>
            </w:r>
          </w:p>
        </w:tc>
      </w:tr>
    </w:tbl>
    <w:p w:rsidR="00B506EE" w:rsidRPr="00B506EE" w:rsidRDefault="00B506EE" w:rsidP="00B506EE">
      <w:pPr>
        <w:ind w:left="0" w:firstLine="0"/>
        <w:jc w:val="both"/>
        <w:rPr>
          <w:bCs/>
          <w:iCs/>
          <w:szCs w:val="22"/>
        </w:rPr>
      </w:pPr>
      <w:r w:rsidRPr="00B506EE">
        <w:rPr>
          <w:bCs/>
          <w:iCs/>
          <w:szCs w:val="22"/>
        </w:rPr>
        <w:t>* Neexistujú validované klinické body zlomu (breakpoints) pre výpočet podielu citlivých izolovaných kmeňov v percentách</w:t>
      </w:r>
    </w:p>
    <w:p w:rsidR="00B506EE" w:rsidRPr="00B506EE" w:rsidRDefault="00B506EE" w:rsidP="00B506EE">
      <w:pPr>
        <w:ind w:left="0" w:firstLine="0"/>
        <w:jc w:val="both"/>
        <w:rPr>
          <w:bCs/>
          <w:iCs/>
          <w:szCs w:val="22"/>
        </w:rPr>
      </w:pPr>
    </w:p>
    <w:p w:rsidR="00B506EE" w:rsidRPr="00B506EE" w:rsidRDefault="00B506EE" w:rsidP="00B506EE">
      <w:pPr>
        <w:ind w:left="0" w:firstLine="0"/>
        <w:jc w:val="both"/>
        <w:rPr>
          <w:bCs/>
          <w:iCs/>
          <w:szCs w:val="22"/>
        </w:rPr>
      </w:pPr>
      <w:r w:rsidRPr="00B506EE">
        <w:rPr>
          <w:bCs/>
          <w:iCs/>
          <w:szCs w:val="22"/>
        </w:rPr>
        <w:t xml:space="preserve">Ďalší monitorovací program uskutočnil El Garch et al., 2017, v ktorom sa vyhodnocovala citlivosť porcinných izolovaných bakteriálnych kmeňov v Európe (Francúzsko, Holandsko, Belgicko, Spojené kráľovstvo a Írsko, Nemecko, Taliansko a Španielsko) izolovaných z piatich patologických ochorení vrátane metritídy. U baktérií </w:t>
      </w:r>
      <w:r w:rsidRPr="00B506EE">
        <w:rPr>
          <w:bCs/>
          <w:i/>
          <w:iCs/>
          <w:szCs w:val="22"/>
        </w:rPr>
        <w:t xml:space="preserve">E. coli </w:t>
      </w:r>
      <w:r w:rsidRPr="00B506EE">
        <w:rPr>
          <w:bCs/>
          <w:iCs/>
          <w:szCs w:val="22"/>
        </w:rPr>
        <w:t xml:space="preserve">vyvolávajúcich metritídu (369 izolovaných kmeňov) bolo 92,7 % spojených odberov kmeňov </w:t>
      </w:r>
      <w:r w:rsidRPr="00B506EE">
        <w:rPr>
          <w:bCs/>
          <w:i/>
          <w:iCs/>
          <w:szCs w:val="22"/>
        </w:rPr>
        <w:t>E. coli</w:t>
      </w:r>
      <w:r w:rsidRPr="00B506EE">
        <w:rPr>
          <w:bCs/>
          <w:iCs/>
          <w:szCs w:val="22"/>
        </w:rPr>
        <w:t xml:space="preserve"> citlivých v rokoch 2005 až 2013 s MIC v rozsahu 0,008 až 1 µg/ml, 0,3 % izolovaných kmeňov vykazovalo strednú citlivosť s MIC 2 a 7 % vykazovalo rezistenciu s MIC &gt; 4. Bolo zistené, že MIC</w:t>
      </w:r>
      <w:r w:rsidRPr="00B506EE">
        <w:rPr>
          <w:bCs/>
          <w:iCs/>
          <w:szCs w:val="22"/>
          <w:vertAlign w:val="subscript"/>
        </w:rPr>
        <w:t>50</w:t>
      </w:r>
      <w:r w:rsidRPr="00B506EE">
        <w:rPr>
          <w:bCs/>
          <w:iCs/>
          <w:szCs w:val="22"/>
        </w:rPr>
        <w:t xml:space="preserve"> je 0,03 µg/ml a MIC</w:t>
      </w:r>
      <w:r w:rsidRPr="00B506EE">
        <w:rPr>
          <w:bCs/>
          <w:iCs/>
          <w:szCs w:val="22"/>
          <w:vertAlign w:val="subscript"/>
        </w:rPr>
        <w:t>90</w:t>
      </w:r>
      <w:r w:rsidRPr="00B506EE">
        <w:rPr>
          <w:bCs/>
          <w:iCs/>
          <w:szCs w:val="22"/>
        </w:rPr>
        <w:t xml:space="preserve"> je 0,5 µg/ml.</w:t>
      </w:r>
    </w:p>
    <w:p w:rsidR="00B506EE" w:rsidRPr="00B506EE" w:rsidRDefault="00B506EE" w:rsidP="00B506EE">
      <w:pPr>
        <w:ind w:left="0" w:firstLine="0"/>
        <w:jc w:val="both"/>
        <w:rPr>
          <w:szCs w:val="22"/>
        </w:rPr>
      </w:pPr>
    </w:p>
    <w:p w:rsidR="00B506EE" w:rsidRPr="00B506EE" w:rsidRDefault="00B506EE" w:rsidP="00B506EE">
      <w:pPr>
        <w:ind w:left="0" w:firstLine="0"/>
        <w:jc w:val="both"/>
        <w:rPr>
          <w:bCs/>
          <w:szCs w:val="22"/>
        </w:rPr>
      </w:pPr>
      <w:r w:rsidRPr="00B506EE">
        <w:rPr>
          <w:bCs/>
          <w:szCs w:val="22"/>
        </w:rPr>
        <w:t xml:space="preserve">Vyššie uvedené celoeurópske štúdie, ktoré uskutočnili Kroemer, S et al 2012 a El Garch, F. et al 2017, stanovili klinické body zlomu (breakpoints) pre marbofloxacín použitý pre </w:t>
      </w:r>
      <w:r w:rsidRPr="00B506EE">
        <w:rPr>
          <w:bCs/>
          <w:i/>
          <w:szCs w:val="22"/>
        </w:rPr>
        <w:t>P. multocida</w:t>
      </w:r>
      <w:r w:rsidRPr="00B506EE">
        <w:rPr>
          <w:bCs/>
          <w:szCs w:val="22"/>
        </w:rPr>
        <w:t xml:space="preserve"> a </w:t>
      </w:r>
      <w:r w:rsidRPr="00B506EE">
        <w:rPr>
          <w:bCs/>
          <w:i/>
          <w:szCs w:val="22"/>
        </w:rPr>
        <w:t>M. haemolytica</w:t>
      </w:r>
      <w:r w:rsidRPr="00B506EE">
        <w:rPr>
          <w:bCs/>
          <w:szCs w:val="22"/>
        </w:rPr>
        <w:t xml:space="preserve"> </w:t>
      </w:r>
      <w:r>
        <w:rPr>
          <w:bCs/>
        </w:rPr>
        <w:t xml:space="preserve">spojených s respiračnou chorobou hovädzieho dobytka </w:t>
      </w:r>
      <w:r w:rsidRPr="00B506EE">
        <w:rPr>
          <w:bCs/>
          <w:szCs w:val="22"/>
        </w:rPr>
        <w:t xml:space="preserve">a </w:t>
      </w:r>
      <w:r w:rsidRPr="00B506EE">
        <w:rPr>
          <w:bCs/>
          <w:i/>
          <w:szCs w:val="22"/>
        </w:rPr>
        <w:t>E. coli</w:t>
      </w:r>
      <w:r w:rsidRPr="00B506EE">
        <w:rPr>
          <w:bCs/>
          <w:szCs w:val="22"/>
        </w:rPr>
        <w:t xml:space="preserve"> pri bovínnej mastitíde a porcínnej metritíde. Zistilo sa, že rezistentné kmene majú </w:t>
      </w:r>
      <w:r w:rsidRPr="00B506EE">
        <w:rPr>
          <w:iCs/>
          <w:szCs w:val="22"/>
        </w:rPr>
        <w:t>MIC ≥4 μg/ml</w:t>
      </w:r>
      <w:r w:rsidRPr="00B506EE">
        <w:rPr>
          <w:bCs/>
          <w:szCs w:val="22"/>
        </w:rPr>
        <w:t xml:space="preserve">, kmene so strednou citlivosťou MIC=2 </w:t>
      </w:r>
      <w:r w:rsidRPr="00B506EE">
        <w:rPr>
          <w:iCs/>
          <w:szCs w:val="22"/>
        </w:rPr>
        <w:t>μ</w:t>
      </w:r>
      <w:r w:rsidRPr="00B506EE">
        <w:rPr>
          <w:bCs/>
          <w:szCs w:val="22"/>
        </w:rPr>
        <w:t xml:space="preserve">g/ml a citlivé kmene </w:t>
      </w:r>
      <w:r w:rsidRPr="00B506EE">
        <w:rPr>
          <w:iCs/>
          <w:szCs w:val="22"/>
        </w:rPr>
        <w:t>MIC ≤1 μg/ml</w:t>
      </w:r>
      <w:r w:rsidRPr="00B506EE">
        <w:rPr>
          <w:bCs/>
          <w:szCs w:val="22"/>
        </w:rPr>
        <w:t xml:space="preserve">. Pre kmene </w:t>
      </w:r>
      <w:r w:rsidRPr="00B506EE">
        <w:rPr>
          <w:bCs/>
          <w:i/>
          <w:szCs w:val="22"/>
        </w:rPr>
        <w:t>Mycoplasma</w:t>
      </w:r>
      <w:r w:rsidRPr="00B506EE">
        <w:rPr>
          <w:bCs/>
          <w:szCs w:val="22"/>
        </w:rPr>
        <w:t xml:space="preserve"> klinické body zlomu (breakpoints) neboli stanovené.</w:t>
      </w:r>
    </w:p>
    <w:p w:rsidR="00B506EE" w:rsidRPr="00B506EE" w:rsidRDefault="00B506EE" w:rsidP="00B506EE">
      <w:pPr>
        <w:ind w:left="0" w:firstLine="0"/>
        <w:jc w:val="both"/>
        <w:rPr>
          <w:szCs w:val="22"/>
        </w:rPr>
      </w:pPr>
    </w:p>
    <w:p w:rsidR="00B506EE" w:rsidRPr="00B506EE" w:rsidRDefault="00B506EE" w:rsidP="00B506EE">
      <w:pPr>
        <w:ind w:left="0" w:firstLine="0"/>
        <w:jc w:val="both"/>
        <w:rPr>
          <w:szCs w:val="22"/>
        </w:rPr>
      </w:pPr>
      <w:r w:rsidRPr="00B506EE">
        <w:rPr>
          <w:szCs w:val="22"/>
        </w:rPr>
        <w:t>Rezistencia na fluórochinolóny vzniká chromozomálnymi mutáciami nasledujúcimi mechanizmami: znížením permeability steny bakteriálnej bunky, zmenou expresie génu kódujúceho efluxné pumpy alebo mutáciou génov kódujúcich enzýmy zodpovedné za viazanie molekúl. Rezistencia na fluorochinolóny sprostredkovaná plazmidmi vyvoláva len zníženú citlivosť baktérií, môže však napomáhať vývoju mutácií génov cieľových enzýmov a môže sa prenášať horizontálne. V závislosti od mechanizmu vyvolávajúceho rezistenciu môže vzniknúť krížová rezistencia na iné (fluoro)chinolóny alebo kombinovaná rezistencia na iné antimikrobiálne triedy.</w:t>
      </w:r>
    </w:p>
    <w:p w:rsidR="00C33FFF" w:rsidRPr="0080713E" w:rsidRDefault="00C33FFF" w:rsidP="00233521">
      <w:pPr>
        <w:ind w:left="0" w:firstLine="0"/>
        <w:rPr>
          <w:b/>
          <w:szCs w:val="22"/>
        </w:rPr>
      </w:pPr>
    </w:p>
    <w:p w:rsidR="00C33FFF" w:rsidRPr="0080713E" w:rsidRDefault="00C33FFF" w:rsidP="00C33FFF">
      <w:pPr>
        <w:rPr>
          <w:b/>
          <w:szCs w:val="22"/>
        </w:rPr>
      </w:pPr>
      <w:r w:rsidRPr="0080713E">
        <w:rPr>
          <w:b/>
          <w:szCs w:val="22"/>
        </w:rPr>
        <w:lastRenderedPageBreak/>
        <w:t>5.2 Farmakokinetické údaje</w:t>
      </w:r>
    </w:p>
    <w:p w:rsidR="00C33FFF" w:rsidRPr="0080713E" w:rsidRDefault="00C33FFF" w:rsidP="00C33FFF">
      <w:pPr>
        <w:rPr>
          <w:b/>
          <w:szCs w:val="22"/>
        </w:rPr>
      </w:pPr>
    </w:p>
    <w:p w:rsidR="00C33FFF" w:rsidRPr="0080713E" w:rsidRDefault="00C33FFF" w:rsidP="00C33FFF">
      <w:pPr>
        <w:tabs>
          <w:tab w:val="left" w:pos="567"/>
        </w:tabs>
        <w:ind w:left="0" w:firstLine="0"/>
        <w:jc w:val="both"/>
        <w:rPr>
          <w:szCs w:val="22"/>
        </w:rPr>
      </w:pPr>
      <w:r w:rsidRPr="0080713E">
        <w:rPr>
          <w:szCs w:val="22"/>
        </w:rPr>
        <w:t>Po subkutánnom a intramuskulárnom podaní u hovädzieho dobytka a intramuskulárnom podaní u ošípaných pri odporúčanej dávke 2 mg/kg živej hmotnosti sa marbofloxacín ľahko absorbuje a dosahuje maximálnu koncentráciu v plazme 1,5 µg/ml v priebehu menej ako 1 hodiny. Jeho biologická dostupnosť sa približuje k 100 %.</w:t>
      </w:r>
    </w:p>
    <w:p w:rsidR="00C33FFF" w:rsidRPr="0080713E" w:rsidRDefault="00C33FFF" w:rsidP="00C33FFF">
      <w:pPr>
        <w:tabs>
          <w:tab w:val="left" w:pos="567"/>
        </w:tabs>
        <w:ind w:left="0" w:firstLine="0"/>
        <w:rPr>
          <w:szCs w:val="22"/>
        </w:rPr>
      </w:pPr>
    </w:p>
    <w:p w:rsidR="00C33FFF" w:rsidRPr="0080713E" w:rsidRDefault="00C33FFF" w:rsidP="00C33FFF">
      <w:pPr>
        <w:tabs>
          <w:tab w:val="left" w:pos="567"/>
        </w:tabs>
        <w:ind w:left="0" w:firstLine="0"/>
        <w:jc w:val="both"/>
        <w:rPr>
          <w:szCs w:val="22"/>
        </w:rPr>
      </w:pPr>
      <w:r w:rsidRPr="0080713E">
        <w:rPr>
          <w:szCs w:val="22"/>
        </w:rPr>
        <w:t>Slabo sa viaže na proteíny plazmy (menej ako 10 % u ošípaných a 30 % u hovädzieho dobytka), extenzívne sa distribuuje a vo väčšine tkanív (pečeň, obličky, pokožka, pľúca, mechúr, uterus, tráviaci trakt) dosahuje vyššie koncentrácie ako v plazme.</w:t>
      </w:r>
    </w:p>
    <w:p w:rsidR="00C33FFF" w:rsidRPr="0080713E" w:rsidRDefault="00C33FFF" w:rsidP="00C33FFF">
      <w:pPr>
        <w:tabs>
          <w:tab w:val="left" w:pos="567"/>
        </w:tabs>
        <w:ind w:left="0" w:firstLine="0"/>
        <w:jc w:val="both"/>
        <w:rPr>
          <w:szCs w:val="22"/>
        </w:rPr>
      </w:pPr>
    </w:p>
    <w:p w:rsidR="00C33FFF" w:rsidRPr="0080713E" w:rsidRDefault="00C33FFF" w:rsidP="00C33FFF">
      <w:pPr>
        <w:tabs>
          <w:tab w:val="left" w:pos="567"/>
        </w:tabs>
        <w:ind w:left="0" w:firstLine="0"/>
        <w:jc w:val="both"/>
        <w:rPr>
          <w:szCs w:val="22"/>
        </w:rPr>
      </w:pPr>
      <w:r w:rsidRPr="0080713E">
        <w:rPr>
          <w:szCs w:val="22"/>
        </w:rPr>
        <w:t>U hovädzieho dobytka sa marbofloxacín eliminuje pomaly u teliat, ktoré ešte neprežúvajú (t½β = 5-9 hod.), ale rýchlejšie u prežúvavého dobytka (t½β = 4-7 hod.) najmä v aktívnej forme v moči (3/4 u teliat, ktoré ešte neprežúvajú, ½ u prežúvavcov) a výkaloch (1/4 u teliat, ktoré ešte neprežúvajú, ½ u prežúvavcov).</w:t>
      </w:r>
    </w:p>
    <w:p w:rsidR="00C33FFF" w:rsidRPr="0080713E" w:rsidRDefault="00C33FFF" w:rsidP="00C33FFF">
      <w:pPr>
        <w:tabs>
          <w:tab w:val="left" w:pos="567"/>
        </w:tabs>
        <w:ind w:left="0" w:firstLine="0"/>
        <w:jc w:val="both"/>
        <w:rPr>
          <w:szCs w:val="22"/>
        </w:rPr>
      </w:pPr>
    </w:p>
    <w:p w:rsidR="00C33FFF" w:rsidRPr="0080713E" w:rsidRDefault="00C33FFF" w:rsidP="00C33FFF">
      <w:pPr>
        <w:tabs>
          <w:tab w:val="left" w:pos="567"/>
        </w:tabs>
        <w:ind w:left="0" w:firstLine="0"/>
        <w:jc w:val="both"/>
        <w:rPr>
          <w:szCs w:val="22"/>
        </w:rPr>
      </w:pPr>
      <w:r w:rsidRPr="0080713E">
        <w:rPr>
          <w:szCs w:val="22"/>
        </w:rPr>
        <w:t>Po jednom intramuskulárnom podaní u dobytka pri odporúčanej dávke 8 mg/kg živej hmotnosti sa maximálna koncentrácia marbofloxacínu v plazme (Cmax) 7,3 µg/ml dosiahne za 0,78 hodiny (Tmax). Marbofloxacín sa eliminuje pomaly (T1/2 konečný = 15,60 hodiny).</w:t>
      </w:r>
    </w:p>
    <w:p w:rsidR="00C33FFF" w:rsidRPr="0080713E" w:rsidRDefault="00C33FFF" w:rsidP="00C33FFF">
      <w:pPr>
        <w:tabs>
          <w:tab w:val="left" w:pos="567"/>
        </w:tabs>
        <w:ind w:left="0" w:firstLine="0"/>
        <w:jc w:val="both"/>
        <w:rPr>
          <w:szCs w:val="22"/>
        </w:rPr>
      </w:pPr>
    </w:p>
    <w:p w:rsidR="00C33FFF" w:rsidRPr="0080713E" w:rsidRDefault="00C33FFF" w:rsidP="00C33FFF">
      <w:pPr>
        <w:tabs>
          <w:tab w:val="left" w:pos="567"/>
        </w:tabs>
        <w:ind w:left="0" w:firstLine="0"/>
        <w:jc w:val="both"/>
        <w:rPr>
          <w:szCs w:val="22"/>
        </w:rPr>
      </w:pPr>
      <w:r w:rsidRPr="0080713E">
        <w:rPr>
          <w:szCs w:val="22"/>
        </w:rPr>
        <w:t>Po intramuskulárnom podaní u laktujúcich kráv sa maximálna koncentrácia marbofloxacínu v mlieku 1,02 µg/ml dosiahne (Cmax po prvom podaní) po 2,5 hodinách (Tmax po prvom podaní).</w:t>
      </w:r>
    </w:p>
    <w:p w:rsidR="00C33FFF" w:rsidRPr="0080713E" w:rsidRDefault="00C33FFF" w:rsidP="00C33FFF">
      <w:pPr>
        <w:autoSpaceDE w:val="0"/>
        <w:autoSpaceDN w:val="0"/>
        <w:adjustRightInd w:val="0"/>
        <w:ind w:left="0" w:firstLine="0"/>
        <w:jc w:val="both"/>
        <w:rPr>
          <w:szCs w:val="22"/>
        </w:rPr>
      </w:pPr>
    </w:p>
    <w:p w:rsidR="00C33FFF" w:rsidRPr="0080713E" w:rsidRDefault="00C33FFF" w:rsidP="00C33FFF">
      <w:pPr>
        <w:tabs>
          <w:tab w:val="left" w:pos="567"/>
        </w:tabs>
        <w:ind w:left="0" w:firstLine="0"/>
        <w:jc w:val="both"/>
        <w:rPr>
          <w:szCs w:val="22"/>
        </w:rPr>
      </w:pPr>
      <w:r w:rsidRPr="0080713E">
        <w:rPr>
          <w:szCs w:val="22"/>
        </w:rPr>
        <w:t>U ošípaných sa marbofloxacín eliminuje pomaly (t½β = 8-10 hod.) najmä v aktívnej forme v moči (2/3) a výkaloch (1/3).</w:t>
      </w:r>
    </w:p>
    <w:p w:rsidR="00C33FFF" w:rsidRPr="0080713E" w:rsidRDefault="00C33FFF" w:rsidP="00C33FFF">
      <w:pPr>
        <w:rPr>
          <w:szCs w:val="22"/>
        </w:rPr>
      </w:pPr>
    </w:p>
    <w:p w:rsidR="00C33FFF" w:rsidRPr="0080713E" w:rsidRDefault="00C33FFF" w:rsidP="00C33FFF">
      <w:pPr>
        <w:rPr>
          <w:b/>
          <w:szCs w:val="22"/>
        </w:rPr>
      </w:pPr>
      <w:r w:rsidRPr="0080713E">
        <w:rPr>
          <w:b/>
          <w:szCs w:val="22"/>
        </w:rPr>
        <w:t>6.</w:t>
      </w:r>
      <w:r w:rsidRPr="0080713E">
        <w:rPr>
          <w:b/>
          <w:szCs w:val="22"/>
        </w:rPr>
        <w:tab/>
        <w:t>FARMACEUTICKÉ ÚDAJE</w:t>
      </w:r>
    </w:p>
    <w:p w:rsidR="00C33FFF" w:rsidRPr="0080713E" w:rsidRDefault="00C33FFF" w:rsidP="00C33FFF">
      <w:pPr>
        <w:rPr>
          <w:b/>
          <w:szCs w:val="22"/>
        </w:rPr>
      </w:pPr>
    </w:p>
    <w:p w:rsidR="00C33FFF" w:rsidRPr="0080713E" w:rsidRDefault="00C33FFF" w:rsidP="00C33FFF">
      <w:pPr>
        <w:rPr>
          <w:b/>
          <w:szCs w:val="22"/>
        </w:rPr>
      </w:pPr>
      <w:r w:rsidRPr="0080713E">
        <w:rPr>
          <w:b/>
          <w:szCs w:val="22"/>
        </w:rPr>
        <w:t>6.1</w:t>
      </w:r>
      <w:r w:rsidRPr="0080713E">
        <w:rPr>
          <w:b/>
          <w:szCs w:val="22"/>
        </w:rPr>
        <w:tab/>
        <w:t>Zoznam pomocných látok</w:t>
      </w:r>
    </w:p>
    <w:p w:rsidR="00C33FFF" w:rsidRPr="0080713E" w:rsidRDefault="00C33FFF" w:rsidP="00C33FFF">
      <w:pPr>
        <w:rPr>
          <w:szCs w:val="22"/>
        </w:rPr>
      </w:pPr>
    </w:p>
    <w:p w:rsidR="00C33FFF" w:rsidRPr="0080713E" w:rsidRDefault="00C33FFF" w:rsidP="00C33FFF">
      <w:pPr>
        <w:ind w:left="2127" w:hanging="2127"/>
        <w:rPr>
          <w:szCs w:val="22"/>
        </w:rPr>
      </w:pPr>
      <w:r w:rsidRPr="0080713E">
        <w:rPr>
          <w:szCs w:val="22"/>
        </w:rPr>
        <w:t>Glukonolaktón</w:t>
      </w:r>
    </w:p>
    <w:p w:rsidR="00C33FFF" w:rsidRPr="0080713E" w:rsidRDefault="00C33FFF" w:rsidP="00C33FFF">
      <w:pPr>
        <w:ind w:left="2127" w:hanging="2127"/>
        <w:rPr>
          <w:szCs w:val="22"/>
        </w:rPr>
      </w:pPr>
      <w:r w:rsidRPr="0080713E">
        <w:rPr>
          <w:szCs w:val="22"/>
        </w:rPr>
        <w:t>Dinátrium-edetát</w:t>
      </w:r>
    </w:p>
    <w:p w:rsidR="00C33FFF" w:rsidRPr="0080713E" w:rsidRDefault="00C33FFF" w:rsidP="00C33FFF">
      <w:pPr>
        <w:ind w:left="2127" w:hanging="2127"/>
        <w:rPr>
          <w:szCs w:val="22"/>
        </w:rPr>
      </w:pPr>
      <w:r w:rsidRPr="0080713E">
        <w:rPr>
          <w:szCs w:val="22"/>
        </w:rPr>
        <w:t>Metakrezol</w:t>
      </w:r>
    </w:p>
    <w:p w:rsidR="00C33FFF" w:rsidRPr="0080713E" w:rsidRDefault="00C33FFF" w:rsidP="00C33FFF">
      <w:pPr>
        <w:ind w:left="2127" w:hanging="2127"/>
        <w:rPr>
          <w:szCs w:val="22"/>
        </w:rPr>
      </w:pPr>
      <w:r w:rsidRPr="0080713E">
        <w:rPr>
          <w:szCs w:val="22"/>
        </w:rPr>
        <w:t>Monotioglycerol</w:t>
      </w:r>
    </w:p>
    <w:p w:rsidR="00C33FFF" w:rsidRPr="0080713E" w:rsidRDefault="00C33FFF" w:rsidP="00C33FFF">
      <w:pPr>
        <w:ind w:left="2127" w:hanging="2127"/>
        <w:rPr>
          <w:szCs w:val="22"/>
        </w:rPr>
      </w:pPr>
      <w:r w:rsidRPr="0080713E">
        <w:rPr>
          <w:szCs w:val="22"/>
        </w:rPr>
        <w:t>Voda na injekcie</w:t>
      </w:r>
    </w:p>
    <w:p w:rsidR="00FA65C8" w:rsidRPr="0080713E" w:rsidRDefault="00FA65C8" w:rsidP="00C33FFF">
      <w:pPr>
        <w:rPr>
          <w:szCs w:val="22"/>
        </w:rPr>
      </w:pPr>
    </w:p>
    <w:p w:rsidR="00C33FFF" w:rsidRPr="0080713E" w:rsidRDefault="00C33FFF" w:rsidP="00C33FFF">
      <w:pPr>
        <w:rPr>
          <w:b/>
          <w:bCs/>
          <w:szCs w:val="22"/>
        </w:rPr>
      </w:pPr>
      <w:r w:rsidRPr="0080713E">
        <w:rPr>
          <w:b/>
          <w:bCs/>
          <w:szCs w:val="22"/>
        </w:rPr>
        <w:t>6.1</w:t>
      </w:r>
      <w:r w:rsidRPr="0080713E">
        <w:rPr>
          <w:b/>
          <w:bCs/>
          <w:szCs w:val="22"/>
        </w:rPr>
        <w:tab/>
      </w:r>
      <w:r w:rsidR="00B506EE">
        <w:rPr>
          <w:b/>
          <w:bCs/>
          <w:szCs w:val="22"/>
        </w:rPr>
        <w:t>Závažné i</w:t>
      </w:r>
      <w:r w:rsidRPr="0080713E">
        <w:rPr>
          <w:b/>
          <w:bCs/>
          <w:szCs w:val="22"/>
        </w:rPr>
        <w:t>nkompatibility</w:t>
      </w:r>
      <w:r w:rsidRPr="0080713E">
        <w:rPr>
          <w:b/>
          <w:bCs/>
          <w:szCs w:val="22"/>
        </w:rPr>
        <w:tab/>
      </w:r>
    </w:p>
    <w:p w:rsidR="00C33FFF" w:rsidRPr="0080713E" w:rsidRDefault="00C33FFF" w:rsidP="00C33FFF">
      <w:pPr>
        <w:rPr>
          <w:szCs w:val="22"/>
        </w:rPr>
      </w:pPr>
    </w:p>
    <w:p w:rsidR="00C33FFF" w:rsidRPr="0080713E" w:rsidRDefault="00C33FFF" w:rsidP="00C33FFF">
      <w:pPr>
        <w:ind w:left="0" w:firstLine="0"/>
        <w:rPr>
          <w:szCs w:val="22"/>
        </w:rPr>
      </w:pPr>
      <w:r w:rsidRPr="0080713E">
        <w:rPr>
          <w:szCs w:val="22"/>
        </w:rPr>
        <w:t>Z dôvodu  chýbania  štúdií na kompatibilitu sa tento veterinárny liek nesmie miešať s </w:t>
      </w:r>
      <w:r w:rsidR="00B506EE">
        <w:rPr>
          <w:szCs w:val="22"/>
        </w:rPr>
        <w:t>inými</w:t>
      </w:r>
      <w:r w:rsidRPr="0080713E">
        <w:rPr>
          <w:szCs w:val="22"/>
        </w:rPr>
        <w:t xml:space="preserve"> veterinárnymi liekmi.</w:t>
      </w:r>
    </w:p>
    <w:p w:rsidR="00FA65C8" w:rsidRDefault="00FA65C8" w:rsidP="00C33FFF">
      <w:pPr>
        <w:rPr>
          <w:b/>
          <w:bCs/>
          <w:szCs w:val="22"/>
        </w:rPr>
      </w:pPr>
    </w:p>
    <w:p w:rsidR="00C33FFF" w:rsidRPr="0080713E" w:rsidRDefault="00C33FFF" w:rsidP="00C33FFF">
      <w:pPr>
        <w:rPr>
          <w:b/>
          <w:bCs/>
          <w:szCs w:val="22"/>
        </w:rPr>
      </w:pPr>
      <w:r w:rsidRPr="0080713E">
        <w:rPr>
          <w:b/>
          <w:bCs/>
          <w:szCs w:val="22"/>
        </w:rPr>
        <w:t>6.3</w:t>
      </w:r>
      <w:r w:rsidRPr="0080713E">
        <w:rPr>
          <w:b/>
          <w:bCs/>
          <w:szCs w:val="22"/>
        </w:rPr>
        <w:tab/>
        <w:t xml:space="preserve">Čas použiteľnosti </w:t>
      </w:r>
    </w:p>
    <w:p w:rsidR="00C33FFF" w:rsidRPr="0080713E" w:rsidRDefault="00C33FFF" w:rsidP="00C33FFF">
      <w:pPr>
        <w:rPr>
          <w:bCs/>
          <w:szCs w:val="22"/>
        </w:rPr>
      </w:pPr>
    </w:p>
    <w:p w:rsidR="00C33FFF" w:rsidRPr="0080713E" w:rsidRDefault="00C33FFF" w:rsidP="00C33FFF">
      <w:pPr>
        <w:ind w:right="-318"/>
        <w:jc w:val="both"/>
        <w:rPr>
          <w:szCs w:val="22"/>
        </w:rPr>
      </w:pPr>
      <w:r w:rsidRPr="0080713E">
        <w:rPr>
          <w:szCs w:val="22"/>
        </w:rPr>
        <w:t>Čas použiteľnosti veterinárneho lieku zabaleného v</w:t>
      </w:r>
      <w:r w:rsidR="00B506EE">
        <w:rPr>
          <w:szCs w:val="22"/>
        </w:rPr>
        <w:t xml:space="preserve"> neporušenom</w:t>
      </w:r>
      <w:r w:rsidRPr="0080713E">
        <w:rPr>
          <w:szCs w:val="22"/>
        </w:rPr>
        <w:t xml:space="preserve"> obale: 3 roky.</w:t>
      </w:r>
    </w:p>
    <w:p w:rsidR="00C33FFF" w:rsidRPr="0080713E" w:rsidRDefault="00C33FFF" w:rsidP="00C33FFF">
      <w:pPr>
        <w:tabs>
          <w:tab w:val="left" w:pos="708"/>
        </w:tabs>
        <w:ind w:right="-2"/>
        <w:rPr>
          <w:szCs w:val="22"/>
        </w:rPr>
      </w:pPr>
      <w:r w:rsidRPr="0080713E">
        <w:rPr>
          <w:szCs w:val="22"/>
        </w:rPr>
        <w:t>Čas použiteľnosti po prvom otvorení vnútorného balenia: 28 dní.</w:t>
      </w:r>
    </w:p>
    <w:p w:rsidR="00C33FFF" w:rsidRPr="0080713E" w:rsidRDefault="00C33FFF" w:rsidP="00C33FFF">
      <w:pPr>
        <w:rPr>
          <w:szCs w:val="22"/>
        </w:rPr>
      </w:pPr>
    </w:p>
    <w:p w:rsidR="00C33FFF" w:rsidRPr="0080713E" w:rsidRDefault="00C33FFF" w:rsidP="00C33FFF">
      <w:pPr>
        <w:rPr>
          <w:b/>
          <w:bCs/>
          <w:szCs w:val="22"/>
        </w:rPr>
      </w:pPr>
      <w:r w:rsidRPr="0080713E">
        <w:rPr>
          <w:b/>
          <w:bCs/>
          <w:szCs w:val="22"/>
        </w:rPr>
        <w:t>6.4</w:t>
      </w:r>
      <w:r w:rsidRPr="0080713E">
        <w:rPr>
          <w:b/>
          <w:bCs/>
          <w:szCs w:val="22"/>
        </w:rPr>
        <w:tab/>
      </w:r>
      <w:r w:rsidRPr="0080713E">
        <w:rPr>
          <w:b/>
          <w:szCs w:val="22"/>
        </w:rPr>
        <w:t>Osobitné bezpečnostné opatrenia na uchovávanie</w:t>
      </w:r>
    </w:p>
    <w:p w:rsidR="00C33FFF" w:rsidRPr="0080713E" w:rsidRDefault="00C33FFF" w:rsidP="00C33FFF">
      <w:pPr>
        <w:rPr>
          <w:szCs w:val="22"/>
        </w:rPr>
      </w:pPr>
    </w:p>
    <w:p w:rsidR="00C33FFF" w:rsidRPr="0080713E" w:rsidRDefault="00C33FFF" w:rsidP="00C33FFF">
      <w:pPr>
        <w:rPr>
          <w:szCs w:val="22"/>
        </w:rPr>
      </w:pPr>
      <w:r w:rsidRPr="0080713E">
        <w:rPr>
          <w:szCs w:val="22"/>
        </w:rPr>
        <w:t>Uchovávať v </w:t>
      </w:r>
      <w:r w:rsidR="00412A37">
        <w:rPr>
          <w:szCs w:val="22"/>
        </w:rPr>
        <w:t>krabici</w:t>
      </w:r>
      <w:r w:rsidRPr="0080713E">
        <w:rPr>
          <w:szCs w:val="22"/>
        </w:rPr>
        <w:t xml:space="preserve"> na ochranu  pred svetlom.</w:t>
      </w:r>
    </w:p>
    <w:p w:rsidR="00C33FFF" w:rsidRPr="0080713E" w:rsidRDefault="00C33FFF" w:rsidP="00C33FFF">
      <w:pPr>
        <w:rPr>
          <w:szCs w:val="22"/>
        </w:rPr>
      </w:pPr>
    </w:p>
    <w:p w:rsidR="00C33FFF" w:rsidRPr="0080713E" w:rsidRDefault="00C33FFF" w:rsidP="00C33FFF">
      <w:pPr>
        <w:rPr>
          <w:b/>
          <w:bCs/>
          <w:szCs w:val="22"/>
        </w:rPr>
      </w:pPr>
      <w:r w:rsidRPr="0080713E">
        <w:rPr>
          <w:b/>
          <w:bCs/>
          <w:szCs w:val="22"/>
        </w:rPr>
        <w:t>6.5</w:t>
      </w:r>
      <w:r w:rsidRPr="0080713E">
        <w:rPr>
          <w:b/>
          <w:bCs/>
          <w:szCs w:val="22"/>
        </w:rPr>
        <w:tab/>
      </w:r>
      <w:r w:rsidRPr="0080713E">
        <w:rPr>
          <w:b/>
          <w:szCs w:val="22"/>
        </w:rPr>
        <w:t>Charakter a zloženie vnútorného obalu</w:t>
      </w:r>
    </w:p>
    <w:p w:rsidR="00C33FFF" w:rsidRDefault="00C33FFF" w:rsidP="00C33FFF">
      <w:pPr>
        <w:rPr>
          <w:bCs/>
          <w:szCs w:val="22"/>
        </w:rPr>
      </w:pPr>
    </w:p>
    <w:p w:rsidR="00C33FFF" w:rsidRPr="0080713E" w:rsidRDefault="00C33FFF" w:rsidP="00C33FFF">
      <w:pPr>
        <w:tabs>
          <w:tab w:val="left" w:pos="0"/>
        </w:tabs>
        <w:ind w:left="0" w:firstLine="0"/>
        <w:jc w:val="both"/>
        <w:rPr>
          <w:szCs w:val="22"/>
        </w:rPr>
      </w:pPr>
      <w:r w:rsidRPr="0080713E">
        <w:rPr>
          <w:szCs w:val="22"/>
        </w:rPr>
        <w:t xml:space="preserve">Liekovka typu II z jantárového skla uzavretá </w:t>
      </w:r>
      <w:r w:rsidR="009E3E38">
        <w:rPr>
          <w:szCs w:val="22"/>
        </w:rPr>
        <w:t xml:space="preserve">bromobutylovou gumenou </w:t>
      </w:r>
      <w:r w:rsidRPr="0080713E">
        <w:rPr>
          <w:szCs w:val="22"/>
        </w:rPr>
        <w:t>zátkou</w:t>
      </w:r>
      <w:r w:rsidR="009E3E38">
        <w:rPr>
          <w:szCs w:val="22"/>
        </w:rPr>
        <w:t xml:space="preserve"> s </w:t>
      </w:r>
      <w:r w:rsidRPr="0080713E">
        <w:rPr>
          <w:szCs w:val="22"/>
        </w:rPr>
        <w:t xml:space="preserve">hliníkovým </w:t>
      </w:r>
      <w:r w:rsidR="009E3E38">
        <w:rPr>
          <w:szCs w:val="22"/>
        </w:rPr>
        <w:t xml:space="preserve">odklopným </w:t>
      </w:r>
      <w:r w:rsidR="00A75A83">
        <w:rPr>
          <w:szCs w:val="22"/>
        </w:rPr>
        <w:t xml:space="preserve">strhávacím </w:t>
      </w:r>
      <w:r w:rsidRPr="0080713E">
        <w:rPr>
          <w:szCs w:val="22"/>
        </w:rPr>
        <w:t>uzáverom</w:t>
      </w:r>
      <w:r w:rsidR="00A75A83">
        <w:rPr>
          <w:szCs w:val="22"/>
        </w:rPr>
        <w:t xml:space="preserve"> alebo </w:t>
      </w:r>
      <w:r w:rsidR="00861BCE">
        <w:rPr>
          <w:szCs w:val="22"/>
        </w:rPr>
        <w:t xml:space="preserve">hliník/plast </w:t>
      </w:r>
      <w:r w:rsidR="00D261F8">
        <w:rPr>
          <w:szCs w:val="22"/>
        </w:rPr>
        <w:t>f</w:t>
      </w:r>
      <w:r w:rsidR="00861BCE">
        <w:rPr>
          <w:szCs w:val="22"/>
        </w:rPr>
        <w:t>lip-off uzáverom</w:t>
      </w:r>
      <w:r w:rsidRPr="0080713E">
        <w:rPr>
          <w:szCs w:val="22"/>
        </w:rPr>
        <w:t>.</w:t>
      </w:r>
    </w:p>
    <w:p w:rsidR="000D64FE" w:rsidRDefault="000D64FE" w:rsidP="000D64FE"/>
    <w:p w:rsidR="000D64FE" w:rsidRDefault="000D64FE" w:rsidP="000D64FE">
      <w:r w:rsidRPr="004F2907">
        <w:lastRenderedPageBreak/>
        <w:t>Veľkosti balenia:</w:t>
      </w:r>
    </w:p>
    <w:p w:rsidR="000D64FE" w:rsidRDefault="000D64FE" w:rsidP="000D64FE">
      <w:r w:rsidRPr="004F2907">
        <w:t>Krabica s 1 injekčnou liekovkou s objemom 100 ml</w:t>
      </w:r>
    </w:p>
    <w:p w:rsidR="000D64FE" w:rsidRDefault="00412A37" w:rsidP="000D64FE">
      <w:pPr>
        <w:rPr>
          <w:lang w:val="pt-PT"/>
        </w:rPr>
      </w:pPr>
      <w:r>
        <w:rPr>
          <w:lang w:val="pt-PT"/>
        </w:rPr>
        <w:t>Krabica</w:t>
      </w:r>
      <w:r w:rsidR="000D64FE" w:rsidRPr="00D93DCE">
        <w:rPr>
          <w:lang w:val="pt-PT"/>
        </w:rPr>
        <w:t xml:space="preserve"> s 1 injekčnou liekovkou s objemom 250 ml</w:t>
      </w:r>
    </w:p>
    <w:p w:rsidR="000D64FE" w:rsidRDefault="00412A37" w:rsidP="000D64FE">
      <w:pPr>
        <w:rPr>
          <w:lang w:val="pt-PT"/>
        </w:rPr>
      </w:pPr>
      <w:r>
        <w:rPr>
          <w:lang w:val="pt-PT"/>
        </w:rPr>
        <w:t>Krabica</w:t>
      </w:r>
      <w:r w:rsidR="000D64FE" w:rsidRPr="00D93DCE">
        <w:rPr>
          <w:lang w:val="pt-PT"/>
        </w:rPr>
        <w:t xml:space="preserve"> s 6 injekčnými liekovkami s objemom 100 ml</w:t>
      </w:r>
    </w:p>
    <w:p w:rsidR="000D64FE" w:rsidRDefault="00412A37" w:rsidP="000D64FE">
      <w:pPr>
        <w:rPr>
          <w:lang w:val="pt-PT"/>
        </w:rPr>
      </w:pPr>
      <w:r>
        <w:rPr>
          <w:lang w:val="pt-PT"/>
        </w:rPr>
        <w:t>Krabica</w:t>
      </w:r>
      <w:r w:rsidR="000D64FE" w:rsidRPr="00D93DCE">
        <w:rPr>
          <w:lang w:val="pt-PT"/>
        </w:rPr>
        <w:t xml:space="preserve"> s 6 injekčnými liekovkami s objemom 250 ml</w:t>
      </w:r>
    </w:p>
    <w:p w:rsidR="000D64FE" w:rsidRDefault="000D64FE" w:rsidP="000D64FE">
      <w:pPr>
        <w:rPr>
          <w:lang w:val="pt-PT"/>
        </w:rPr>
      </w:pPr>
      <w:r w:rsidRPr="00D93DCE">
        <w:rPr>
          <w:lang w:val="pt-PT"/>
        </w:rPr>
        <w:t>Krabica s 10 injekčnými liekovkami s objemom 100 ml</w:t>
      </w:r>
    </w:p>
    <w:p w:rsidR="000D64FE" w:rsidRDefault="00412A37" w:rsidP="000D64FE">
      <w:pPr>
        <w:rPr>
          <w:lang w:val="pt-PT"/>
        </w:rPr>
      </w:pPr>
      <w:r>
        <w:rPr>
          <w:lang w:val="pt-PT"/>
        </w:rPr>
        <w:t>Krabica</w:t>
      </w:r>
      <w:r w:rsidR="000D64FE" w:rsidRPr="00D93DCE">
        <w:rPr>
          <w:lang w:val="pt-PT"/>
        </w:rPr>
        <w:t xml:space="preserve"> s 10 injekčnými liekovkami s objemom 250 ml</w:t>
      </w:r>
    </w:p>
    <w:p w:rsidR="000D64FE" w:rsidRDefault="000D64FE" w:rsidP="000D64FE">
      <w:pPr>
        <w:rPr>
          <w:lang w:val="pt-PT"/>
        </w:rPr>
      </w:pPr>
      <w:r w:rsidRPr="00D93DCE">
        <w:rPr>
          <w:lang w:val="pt-PT"/>
        </w:rPr>
        <w:t>Krabica s 12 injekčnými liekovkami s objemom 100 ml</w:t>
      </w:r>
    </w:p>
    <w:p w:rsidR="000D64FE" w:rsidRDefault="00412A37" w:rsidP="000D64FE">
      <w:pPr>
        <w:rPr>
          <w:lang w:val="pt-PT"/>
        </w:rPr>
      </w:pPr>
      <w:r>
        <w:rPr>
          <w:lang w:val="pt-PT"/>
        </w:rPr>
        <w:t>Krabica</w:t>
      </w:r>
      <w:r w:rsidR="000D64FE" w:rsidRPr="00D93DCE">
        <w:rPr>
          <w:lang w:val="pt-PT"/>
        </w:rPr>
        <w:t xml:space="preserve"> s 12 injekčnými liekovkami s objemom 250 ml</w:t>
      </w:r>
      <w:r>
        <w:rPr>
          <w:lang w:val="pt-PT"/>
        </w:rPr>
        <w:t>.</w:t>
      </w:r>
    </w:p>
    <w:p w:rsidR="000D64FE" w:rsidRDefault="000D64FE" w:rsidP="00C33FFF">
      <w:pPr>
        <w:tabs>
          <w:tab w:val="left" w:pos="0"/>
        </w:tabs>
        <w:ind w:left="0" w:firstLine="0"/>
        <w:rPr>
          <w:szCs w:val="22"/>
        </w:rPr>
      </w:pPr>
    </w:p>
    <w:p w:rsidR="00C33FFF" w:rsidRPr="0080713E" w:rsidRDefault="00C33FFF" w:rsidP="00C33FFF">
      <w:pPr>
        <w:tabs>
          <w:tab w:val="left" w:pos="0"/>
        </w:tabs>
        <w:ind w:left="0" w:firstLine="0"/>
        <w:rPr>
          <w:szCs w:val="22"/>
        </w:rPr>
      </w:pPr>
      <w:r w:rsidRPr="0080713E">
        <w:rPr>
          <w:szCs w:val="22"/>
        </w:rPr>
        <w:t>Nie všetky veľkosti balenia sa musia uvádzať na trh.</w:t>
      </w:r>
    </w:p>
    <w:p w:rsidR="00C33FFF" w:rsidRPr="0080713E" w:rsidRDefault="00C33FFF" w:rsidP="00C33FFF">
      <w:pPr>
        <w:rPr>
          <w:bCs/>
          <w:szCs w:val="22"/>
        </w:rPr>
      </w:pPr>
    </w:p>
    <w:p w:rsidR="00C33FFF" w:rsidRPr="0080713E" w:rsidRDefault="00C33FFF" w:rsidP="00C33FFF">
      <w:pPr>
        <w:rPr>
          <w:b/>
          <w:bCs/>
          <w:szCs w:val="22"/>
        </w:rPr>
      </w:pPr>
      <w:r w:rsidRPr="0080713E">
        <w:rPr>
          <w:b/>
          <w:bCs/>
          <w:szCs w:val="22"/>
        </w:rPr>
        <w:t>6.6</w:t>
      </w:r>
      <w:r w:rsidRPr="0080713E">
        <w:rPr>
          <w:b/>
          <w:bCs/>
          <w:szCs w:val="22"/>
        </w:rPr>
        <w:tab/>
      </w:r>
      <w:r w:rsidRPr="0080713E">
        <w:rPr>
          <w:b/>
          <w:szCs w:val="22"/>
        </w:rPr>
        <w:t>Osobitné bezpečnostné opatrenia na zneškodňovanie nepoužitých veterinárnych liekov, prípadne odpadových materiálov vytvorených pri používaní týchto liekov</w:t>
      </w:r>
    </w:p>
    <w:p w:rsidR="00C33FFF" w:rsidRPr="0080713E" w:rsidRDefault="00C33FFF" w:rsidP="00C33FFF">
      <w:pPr>
        <w:rPr>
          <w:bCs/>
          <w:szCs w:val="22"/>
        </w:rPr>
      </w:pPr>
    </w:p>
    <w:p w:rsidR="00C33FFF" w:rsidRPr="0080713E" w:rsidRDefault="00C33FFF" w:rsidP="00C33FFF">
      <w:pPr>
        <w:ind w:left="0" w:firstLine="0"/>
        <w:rPr>
          <w:b/>
          <w:bCs/>
          <w:szCs w:val="22"/>
        </w:rPr>
      </w:pPr>
      <w:r w:rsidRPr="0080713E">
        <w:rPr>
          <w:szCs w:val="22"/>
        </w:rPr>
        <w:t>Každý nepoužitý veterinárny liek alebo odpadové materiály z tohto veterinárneho lieku musia  byť zlikvidované v súlade s</w:t>
      </w:r>
      <w:r w:rsidR="000D64FE">
        <w:rPr>
          <w:szCs w:val="22"/>
        </w:rPr>
        <w:t> miestnymi požiadavkami</w:t>
      </w:r>
      <w:r w:rsidRPr="0080713E">
        <w:rPr>
          <w:szCs w:val="22"/>
        </w:rPr>
        <w:t>.</w:t>
      </w:r>
    </w:p>
    <w:p w:rsidR="00C33FFF" w:rsidRPr="0080713E" w:rsidRDefault="00C33FFF" w:rsidP="00C33FFF">
      <w:pPr>
        <w:rPr>
          <w:bCs/>
          <w:szCs w:val="22"/>
        </w:rPr>
      </w:pPr>
    </w:p>
    <w:p w:rsidR="00C33FFF" w:rsidRPr="0080713E" w:rsidRDefault="00C33FFF" w:rsidP="00C33FFF">
      <w:pPr>
        <w:rPr>
          <w:szCs w:val="22"/>
        </w:rPr>
      </w:pPr>
      <w:r w:rsidRPr="0080713E">
        <w:rPr>
          <w:b/>
          <w:bCs/>
          <w:szCs w:val="22"/>
        </w:rPr>
        <w:t>7.</w:t>
      </w:r>
      <w:r w:rsidRPr="0080713E">
        <w:rPr>
          <w:b/>
          <w:bCs/>
          <w:szCs w:val="22"/>
        </w:rPr>
        <w:tab/>
        <w:t xml:space="preserve">DRŽITEĽ ROZHODNUTIA O REGISTRÁCII </w:t>
      </w:r>
    </w:p>
    <w:p w:rsidR="00C33FFF" w:rsidRPr="0080713E" w:rsidRDefault="00C33FFF" w:rsidP="00C33FFF">
      <w:pPr>
        <w:rPr>
          <w:szCs w:val="22"/>
        </w:rPr>
      </w:pPr>
    </w:p>
    <w:p w:rsidR="00C33FFF" w:rsidRPr="0080713E" w:rsidRDefault="00C33FFF" w:rsidP="00C33FFF">
      <w:pPr>
        <w:tabs>
          <w:tab w:val="left" w:pos="-720"/>
          <w:tab w:val="left" w:pos="425"/>
        </w:tabs>
        <w:suppressAutoHyphens/>
        <w:jc w:val="both"/>
        <w:rPr>
          <w:szCs w:val="22"/>
          <w:lang w:val="es-ES"/>
        </w:rPr>
      </w:pPr>
      <w:r w:rsidRPr="0080713E">
        <w:rPr>
          <w:szCs w:val="22"/>
        </w:rPr>
        <w:t>Industrial Veterinaria, S.A.</w:t>
      </w:r>
    </w:p>
    <w:p w:rsidR="00C33FFF" w:rsidRPr="0080713E" w:rsidRDefault="00C33FFF" w:rsidP="00C33FFF">
      <w:pPr>
        <w:tabs>
          <w:tab w:val="left" w:pos="-720"/>
          <w:tab w:val="left" w:pos="425"/>
        </w:tabs>
        <w:suppressAutoHyphens/>
        <w:jc w:val="both"/>
        <w:rPr>
          <w:szCs w:val="22"/>
          <w:lang w:val="es-ES"/>
        </w:rPr>
      </w:pPr>
      <w:r w:rsidRPr="0080713E">
        <w:rPr>
          <w:szCs w:val="22"/>
        </w:rPr>
        <w:t>Esmeralda, 19</w:t>
      </w:r>
    </w:p>
    <w:p w:rsidR="00C33FFF" w:rsidRPr="0080713E" w:rsidRDefault="00C33FFF" w:rsidP="00C33FFF">
      <w:pPr>
        <w:tabs>
          <w:tab w:val="left" w:pos="-720"/>
          <w:tab w:val="left" w:pos="425"/>
        </w:tabs>
        <w:suppressAutoHyphens/>
        <w:jc w:val="both"/>
        <w:rPr>
          <w:szCs w:val="22"/>
          <w:lang w:val="es-ES"/>
        </w:rPr>
      </w:pPr>
      <w:r w:rsidRPr="0080713E">
        <w:rPr>
          <w:szCs w:val="22"/>
        </w:rPr>
        <w:t>E-08950 Esplugues de Llobregat (Barcelona), Španielsko</w:t>
      </w:r>
    </w:p>
    <w:p w:rsidR="00C33FFF" w:rsidRPr="0080713E" w:rsidRDefault="00C33FFF" w:rsidP="00C33FFF">
      <w:pPr>
        <w:tabs>
          <w:tab w:val="left" w:pos="-720"/>
          <w:tab w:val="left" w:pos="425"/>
        </w:tabs>
        <w:suppressAutoHyphens/>
        <w:jc w:val="both"/>
        <w:rPr>
          <w:szCs w:val="22"/>
          <w:lang w:val="en-GB"/>
        </w:rPr>
      </w:pPr>
      <w:r w:rsidRPr="0080713E">
        <w:rPr>
          <w:szCs w:val="22"/>
        </w:rPr>
        <w:t>Tel: +34 934 706 270</w:t>
      </w:r>
    </w:p>
    <w:p w:rsidR="00C33FFF" w:rsidRPr="0080713E" w:rsidRDefault="00C33FFF" w:rsidP="00C33FFF">
      <w:pPr>
        <w:tabs>
          <w:tab w:val="left" w:pos="-720"/>
          <w:tab w:val="left" w:pos="425"/>
        </w:tabs>
        <w:suppressAutoHyphens/>
        <w:jc w:val="both"/>
        <w:rPr>
          <w:szCs w:val="22"/>
          <w:lang w:val="en-GB"/>
        </w:rPr>
      </w:pPr>
      <w:r w:rsidRPr="0080713E">
        <w:rPr>
          <w:szCs w:val="22"/>
        </w:rPr>
        <w:t>Fax: +34 933 727 556</w:t>
      </w:r>
    </w:p>
    <w:p w:rsidR="00C33FFF" w:rsidRPr="0080713E" w:rsidRDefault="00C33FFF" w:rsidP="00C33FFF">
      <w:pPr>
        <w:tabs>
          <w:tab w:val="left" w:pos="-720"/>
          <w:tab w:val="left" w:pos="425"/>
        </w:tabs>
        <w:suppressAutoHyphens/>
        <w:jc w:val="both"/>
        <w:rPr>
          <w:szCs w:val="22"/>
          <w:lang w:val="en-GB"/>
        </w:rPr>
      </w:pPr>
      <w:r w:rsidRPr="0080713E">
        <w:rPr>
          <w:szCs w:val="22"/>
        </w:rPr>
        <w:t>e-mail: invesa@invesa.eu</w:t>
      </w:r>
    </w:p>
    <w:p w:rsidR="00C33FFF" w:rsidRPr="0080713E" w:rsidRDefault="00C33FFF" w:rsidP="00C33FFF">
      <w:pPr>
        <w:rPr>
          <w:b/>
          <w:bCs/>
          <w:szCs w:val="22"/>
        </w:rPr>
      </w:pPr>
    </w:p>
    <w:p w:rsidR="00C33FFF" w:rsidRPr="0080713E" w:rsidRDefault="00C33FFF" w:rsidP="00C33FFF">
      <w:pPr>
        <w:rPr>
          <w:b/>
          <w:bCs/>
          <w:szCs w:val="22"/>
        </w:rPr>
      </w:pPr>
      <w:r w:rsidRPr="0080713E">
        <w:rPr>
          <w:b/>
          <w:bCs/>
          <w:szCs w:val="22"/>
        </w:rPr>
        <w:t>8.</w:t>
      </w:r>
      <w:r w:rsidRPr="0080713E">
        <w:rPr>
          <w:b/>
          <w:bCs/>
          <w:szCs w:val="22"/>
        </w:rPr>
        <w:tab/>
        <w:t>REGISTRAČNÉ ČÍSLO</w:t>
      </w:r>
    </w:p>
    <w:p w:rsidR="00C33FFF" w:rsidRPr="0080713E" w:rsidRDefault="00C33FFF" w:rsidP="00C33FFF">
      <w:pPr>
        <w:rPr>
          <w:b/>
          <w:bCs/>
          <w:szCs w:val="22"/>
        </w:rPr>
      </w:pPr>
    </w:p>
    <w:p w:rsidR="00C33FFF" w:rsidRPr="0080713E" w:rsidRDefault="00C33FFF" w:rsidP="00C33FFF">
      <w:pPr>
        <w:rPr>
          <w:bCs/>
          <w:szCs w:val="22"/>
        </w:rPr>
      </w:pPr>
      <w:r w:rsidRPr="0080713E">
        <w:rPr>
          <w:bCs/>
          <w:szCs w:val="22"/>
        </w:rPr>
        <w:t>96/012/DC/13-S</w:t>
      </w:r>
    </w:p>
    <w:p w:rsidR="00C33FFF" w:rsidRPr="0080713E" w:rsidRDefault="00C33FFF" w:rsidP="00C33FFF">
      <w:pPr>
        <w:rPr>
          <w:b/>
          <w:bCs/>
          <w:szCs w:val="22"/>
        </w:rPr>
      </w:pPr>
    </w:p>
    <w:p w:rsidR="000D64FE" w:rsidRDefault="00C33FFF" w:rsidP="000D64FE">
      <w:pPr>
        <w:rPr>
          <w:b/>
          <w:bCs/>
        </w:rPr>
      </w:pPr>
      <w:r w:rsidRPr="0080713E">
        <w:rPr>
          <w:b/>
          <w:bCs/>
          <w:szCs w:val="22"/>
        </w:rPr>
        <w:t>9.</w:t>
      </w:r>
      <w:r w:rsidRPr="0080713E">
        <w:rPr>
          <w:b/>
          <w:bCs/>
          <w:szCs w:val="22"/>
        </w:rPr>
        <w:tab/>
      </w:r>
      <w:r w:rsidR="000D64FE">
        <w:rPr>
          <w:b/>
          <w:bCs/>
        </w:rPr>
        <w:t>DÁTUM PRVEJ REGISTRÁCIE/PREDĹŽENIA REGISTRÁCIE</w:t>
      </w:r>
    </w:p>
    <w:p w:rsidR="00C33FFF" w:rsidRPr="0080713E" w:rsidRDefault="00C33FFF" w:rsidP="00C33FFF">
      <w:pPr>
        <w:rPr>
          <w:b/>
          <w:bCs/>
          <w:szCs w:val="22"/>
        </w:rPr>
      </w:pPr>
    </w:p>
    <w:p w:rsidR="00C33FFF" w:rsidRPr="00F31BD8" w:rsidRDefault="00F31BD8" w:rsidP="00C33FFF">
      <w:pPr>
        <w:rPr>
          <w:bCs/>
          <w:szCs w:val="22"/>
        </w:rPr>
      </w:pPr>
      <w:r w:rsidRPr="00F31BD8">
        <w:rPr>
          <w:bCs/>
          <w:szCs w:val="22"/>
        </w:rPr>
        <w:t xml:space="preserve">Dátum prvej registrácie: </w:t>
      </w:r>
      <w:r>
        <w:rPr>
          <w:bCs/>
          <w:szCs w:val="22"/>
        </w:rPr>
        <w:t>18/03/2013</w:t>
      </w:r>
    </w:p>
    <w:p w:rsidR="00C33FFF" w:rsidRPr="0080713E" w:rsidRDefault="00C33FFF" w:rsidP="00F31BD8">
      <w:pPr>
        <w:ind w:left="0" w:firstLine="0"/>
        <w:rPr>
          <w:b/>
          <w:bCs/>
          <w:szCs w:val="22"/>
        </w:rPr>
      </w:pPr>
    </w:p>
    <w:p w:rsidR="00C33FFF" w:rsidRPr="0080713E" w:rsidRDefault="00C33FFF" w:rsidP="00C33FFF">
      <w:pPr>
        <w:rPr>
          <w:b/>
          <w:bCs/>
          <w:szCs w:val="22"/>
        </w:rPr>
      </w:pPr>
      <w:r w:rsidRPr="0080713E">
        <w:rPr>
          <w:b/>
          <w:bCs/>
          <w:szCs w:val="22"/>
        </w:rPr>
        <w:t>10.</w:t>
      </w:r>
      <w:r w:rsidRPr="0080713E">
        <w:rPr>
          <w:b/>
          <w:bCs/>
          <w:szCs w:val="22"/>
        </w:rPr>
        <w:tab/>
        <w:t>DÁTUM REVÍZIE TEXTU</w:t>
      </w:r>
    </w:p>
    <w:p w:rsidR="00C33FFF" w:rsidRPr="0080713E" w:rsidRDefault="00C33FFF" w:rsidP="00C33FFF">
      <w:pPr>
        <w:rPr>
          <w:szCs w:val="22"/>
        </w:rPr>
      </w:pPr>
    </w:p>
    <w:p w:rsidR="00C33FFF" w:rsidRPr="0080713E" w:rsidRDefault="00C33FFF" w:rsidP="00C33FFF">
      <w:pPr>
        <w:rPr>
          <w:szCs w:val="22"/>
        </w:rPr>
      </w:pPr>
    </w:p>
    <w:p w:rsidR="00C33FFF" w:rsidRPr="0080713E" w:rsidRDefault="00C33FFF" w:rsidP="00C33FFF">
      <w:pPr>
        <w:ind w:left="0" w:firstLine="0"/>
        <w:rPr>
          <w:b/>
          <w:bCs/>
          <w:szCs w:val="22"/>
        </w:rPr>
      </w:pPr>
    </w:p>
    <w:p w:rsidR="00C33FFF" w:rsidRPr="0080713E" w:rsidRDefault="00C33FFF" w:rsidP="00C33FFF">
      <w:pPr>
        <w:ind w:left="0" w:firstLine="0"/>
        <w:rPr>
          <w:b/>
          <w:bCs/>
          <w:szCs w:val="22"/>
        </w:rPr>
      </w:pPr>
      <w:r w:rsidRPr="0080713E">
        <w:rPr>
          <w:b/>
          <w:bCs/>
          <w:szCs w:val="22"/>
        </w:rPr>
        <w:t>ZÁKAZ PREDAJA, DODÁVOK A/ALEBO POUŽÍVANIA</w:t>
      </w:r>
    </w:p>
    <w:p w:rsidR="00C33FFF" w:rsidRPr="0080713E" w:rsidRDefault="00C33FFF" w:rsidP="00C33FFF">
      <w:pPr>
        <w:rPr>
          <w:bCs/>
          <w:szCs w:val="22"/>
        </w:rPr>
      </w:pPr>
    </w:p>
    <w:p w:rsidR="00C33FFF" w:rsidRDefault="000D64FE" w:rsidP="00C33FFF">
      <w:pPr>
        <w:rPr>
          <w:b/>
          <w:szCs w:val="22"/>
        </w:rPr>
      </w:pPr>
      <w:r>
        <w:rPr>
          <w:szCs w:val="22"/>
        </w:rPr>
        <w:t>Výdaj lieku je viazaný na veterinárny predpis.</w:t>
      </w:r>
    </w:p>
    <w:p w:rsidR="0001482C" w:rsidRDefault="0001482C" w:rsidP="00C33FFF">
      <w:pPr>
        <w:rPr>
          <w:b/>
          <w:szCs w:val="22"/>
        </w:rPr>
      </w:pPr>
    </w:p>
    <w:p w:rsidR="0001482C" w:rsidRDefault="0001482C" w:rsidP="00C33FFF">
      <w:pPr>
        <w:rPr>
          <w:b/>
          <w:szCs w:val="22"/>
        </w:rPr>
      </w:pPr>
    </w:p>
    <w:p w:rsidR="0001482C" w:rsidRDefault="0001482C" w:rsidP="00C33FFF">
      <w:pPr>
        <w:rPr>
          <w:b/>
          <w:szCs w:val="22"/>
        </w:rPr>
      </w:pPr>
    </w:p>
    <w:p w:rsidR="0001482C" w:rsidRDefault="0001482C" w:rsidP="00C33FFF">
      <w:pPr>
        <w:rPr>
          <w:b/>
          <w:szCs w:val="22"/>
        </w:rPr>
      </w:pPr>
    </w:p>
    <w:p w:rsidR="000D64FE" w:rsidRDefault="000D64FE" w:rsidP="00C33FFF">
      <w:pPr>
        <w:rPr>
          <w:b/>
          <w:szCs w:val="22"/>
        </w:rPr>
      </w:pPr>
    </w:p>
    <w:p w:rsidR="000D64FE" w:rsidRDefault="000D64FE" w:rsidP="00C33FFF">
      <w:pPr>
        <w:rPr>
          <w:b/>
          <w:szCs w:val="22"/>
        </w:rPr>
      </w:pPr>
    </w:p>
    <w:p w:rsidR="000D64FE" w:rsidRDefault="000D64FE" w:rsidP="00C33FFF">
      <w:pPr>
        <w:rPr>
          <w:b/>
          <w:szCs w:val="22"/>
        </w:rPr>
      </w:pPr>
    </w:p>
    <w:p w:rsidR="000D64FE" w:rsidRDefault="000D64FE" w:rsidP="00C33FFF">
      <w:pPr>
        <w:rPr>
          <w:b/>
          <w:szCs w:val="22"/>
        </w:rPr>
      </w:pPr>
    </w:p>
    <w:p w:rsidR="000D64FE" w:rsidRDefault="000D64FE" w:rsidP="00233521">
      <w:pPr>
        <w:ind w:left="0" w:firstLine="0"/>
        <w:rPr>
          <w:b/>
          <w:szCs w:val="22"/>
        </w:rPr>
      </w:pPr>
    </w:p>
    <w:p w:rsidR="00233521" w:rsidRDefault="00233521" w:rsidP="00233521">
      <w:pPr>
        <w:ind w:left="0" w:firstLine="0"/>
        <w:rPr>
          <w:b/>
          <w:szCs w:val="22"/>
        </w:rPr>
      </w:pPr>
    </w:p>
    <w:p w:rsidR="00F31BD8" w:rsidRDefault="00F31BD8" w:rsidP="00233521">
      <w:pPr>
        <w:ind w:left="0" w:firstLine="0"/>
        <w:rPr>
          <w:b/>
          <w:szCs w:val="22"/>
        </w:rPr>
      </w:pPr>
    </w:p>
    <w:p w:rsidR="00233521" w:rsidRDefault="00233521" w:rsidP="00233521">
      <w:pPr>
        <w:ind w:left="0" w:firstLine="0"/>
        <w:rPr>
          <w:b/>
          <w:szCs w:val="22"/>
        </w:rPr>
      </w:pPr>
    </w:p>
    <w:p w:rsidR="0001482C" w:rsidRPr="0080713E" w:rsidRDefault="0001482C" w:rsidP="00C33FFF">
      <w:pPr>
        <w:rPr>
          <w:b/>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0" w:type="auto"/>
            <w:tcBorders>
              <w:top w:val="single" w:sz="4" w:space="0" w:color="auto"/>
              <w:left w:val="single" w:sz="4" w:space="0" w:color="auto"/>
              <w:bottom w:val="single" w:sz="4" w:space="0" w:color="auto"/>
              <w:right w:val="single" w:sz="4" w:space="0" w:color="auto"/>
            </w:tcBorders>
          </w:tcPr>
          <w:p w:rsidR="00C33FFF" w:rsidRPr="0080713E" w:rsidRDefault="00C33FFF" w:rsidP="00C553C1">
            <w:pPr>
              <w:ind w:left="0" w:firstLine="0"/>
              <w:rPr>
                <w:b/>
                <w:bCs/>
                <w:szCs w:val="22"/>
              </w:rPr>
            </w:pPr>
            <w:r w:rsidRPr="0080713E">
              <w:rPr>
                <w:b/>
                <w:bCs/>
                <w:szCs w:val="22"/>
              </w:rPr>
              <w:lastRenderedPageBreak/>
              <w:t>ÚDAJE, KTORÉ MAJÚ BYŤ UVEDENÉ NA VONKAJŠOM OBALE</w:t>
            </w:r>
          </w:p>
          <w:p w:rsidR="00C33FFF" w:rsidRPr="0080713E" w:rsidRDefault="00C33FFF" w:rsidP="00C553C1">
            <w:pPr>
              <w:rPr>
                <w:bCs/>
                <w:szCs w:val="22"/>
              </w:rPr>
            </w:pPr>
          </w:p>
          <w:p w:rsidR="00C33FFF" w:rsidRPr="0080713E" w:rsidRDefault="00C33FFF" w:rsidP="00C553C1">
            <w:pPr>
              <w:rPr>
                <w:b/>
                <w:szCs w:val="22"/>
                <w:lang w:val="en-GB"/>
              </w:rPr>
            </w:pPr>
            <w:r w:rsidRPr="0080713E">
              <w:rPr>
                <w:b/>
                <w:szCs w:val="22"/>
              </w:rPr>
              <w:t>KARTÓNOVÁ</w:t>
            </w:r>
            <w:r w:rsidR="00412A37">
              <w:rPr>
                <w:b/>
                <w:szCs w:val="22"/>
              </w:rPr>
              <w:t xml:space="preserve"> KRABICA</w:t>
            </w:r>
          </w:p>
          <w:p w:rsidR="00C33FFF" w:rsidRPr="0080713E" w:rsidRDefault="00C33FFF" w:rsidP="00C553C1">
            <w:pPr>
              <w:rPr>
                <w:b/>
                <w:bCs/>
                <w:szCs w:val="22"/>
              </w:rPr>
            </w:pPr>
          </w:p>
        </w:tc>
      </w:tr>
    </w:tbl>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w:t>
            </w:r>
            <w:r w:rsidRPr="0080713E">
              <w:rPr>
                <w:b/>
                <w:bCs/>
                <w:szCs w:val="22"/>
              </w:rPr>
              <w:tab/>
              <w:t>NÁZOV VETERINÁRNEHO LIEKU</w:t>
            </w:r>
          </w:p>
        </w:tc>
      </w:tr>
    </w:tbl>
    <w:p w:rsidR="00C33FFF" w:rsidRPr="0080713E" w:rsidRDefault="00C33FFF" w:rsidP="00C33FFF">
      <w:pPr>
        <w:rPr>
          <w:szCs w:val="22"/>
        </w:rPr>
      </w:pPr>
    </w:p>
    <w:p w:rsidR="00C33FFF" w:rsidRPr="0080713E" w:rsidRDefault="00D151BF" w:rsidP="00C33FFF">
      <w:pPr>
        <w:rPr>
          <w:szCs w:val="22"/>
        </w:rPr>
      </w:pPr>
      <w:r>
        <w:rPr>
          <w:szCs w:val="22"/>
        </w:rPr>
        <w:t>Boflox</w:t>
      </w:r>
      <w:r w:rsidR="00C33FFF" w:rsidRPr="0080713E">
        <w:rPr>
          <w:szCs w:val="22"/>
        </w:rPr>
        <w:t xml:space="preserve"> 100 mg/ml, injekčný roztok pre hovädzí dobytok a ošípané</w:t>
      </w:r>
    </w:p>
    <w:p w:rsidR="00C33FFF" w:rsidRPr="0080713E" w:rsidRDefault="00C33FFF" w:rsidP="00C33FFF">
      <w:pPr>
        <w:tabs>
          <w:tab w:val="left" w:pos="708"/>
        </w:tabs>
        <w:rPr>
          <w:szCs w:val="22"/>
          <w:lang w:val="en-GB" w:eastAsia="en-US"/>
        </w:rPr>
      </w:pPr>
      <w:r w:rsidRPr="0080713E">
        <w:rPr>
          <w:szCs w:val="22"/>
          <w:lang w:val="en-GB"/>
        </w:rPr>
        <w:t>Marbofloxacinum</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2.</w:t>
            </w:r>
            <w:r w:rsidRPr="0080713E">
              <w:rPr>
                <w:b/>
                <w:bCs/>
                <w:szCs w:val="22"/>
              </w:rPr>
              <w:tab/>
              <w:t xml:space="preserve">ÚČINNÉ LÁTKY </w:t>
            </w:r>
          </w:p>
        </w:tc>
      </w:tr>
    </w:tbl>
    <w:p w:rsidR="00C33FFF" w:rsidRPr="0080713E" w:rsidRDefault="00C33FFF" w:rsidP="00C33FFF">
      <w:pPr>
        <w:rPr>
          <w:szCs w:val="22"/>
        </w:rPr>
      </w:pPr>
    </w:p>
    <w:p w:rsidR="00C33FFF" w:rsidRPr="0080713E" w:rsidRDefault="00C33FFF" w:rsidP="00C33FFF">
      <w:pPr>
        <w:tabs>
          <w:tab w:val="left" w:pos="708"/>
        </w:tabs>
        <w:rPr>
          <w:b/>
          <w:szCs w:val="22"/>
        </w:rPr>
      </w:pPr>
      <w:r w:rsidRPr="0080713E">
        <w:rPr>
          <w:b/>
          <w:szCs w:val="22"/>
        </w:rPr>
        <w:t>Účinná látka:</w:t>
      </w:r>
    </w:p>
    <w:p w:rsidR="00C33FFF" w:rsidRPr="0080713E" w:rsidRDefault="00C33FFF" w:rsidP="00C33FFF">
      <w:pPr>
        <w:tabs>
          <w:tab w:val="left" w:pos="708"/>
        </w:tabs>
        <w:rPr>
          <w:szCs w:val="22"/>
        </w:rPr>
      </w:pPr>
      <w:r w:rsidRPr="0080713E">
        <w:rPr>
          <w:szCs w:val="22"/>
        </w:rPr>
        <w:t>Marbofloxacinum  100 mg/ml</w:t>
      </w:r>
    </w:p>
    <w:p w:rsidR="00C33FFF" w:rsidRPr="0080713E" w:rsidRDefault="00C33FFF" w:rsidP="00C33FFF">
      <w:pPr>
        <w:tabs>
          <w:tab w:val="left" w:pos="708"/>
        </w:tabs>
        <w:rPr>
          <w:szCs w:val="22"/>
        </w:rPr>
      </w:pPr>
    </w:p>
    <w:p w:rsidR="00C33FFF" w:rsidRPr="0080713E" w:rsidRDefault="00C33FFF" w:rsidP="00C33FFF">
      <w:pPr>
        <w:tabs>
          <w:tab w:val="left" w:pos="708"/>
        </w:tabs>
        <w:rPr>
          <w:b/>
          <w:szCs w:val="22"/>
        </w:rPr>
      </w:pPr>
      <w:r w:rsidRPr="0080713E">
        <w:rPr>
          <w:b/>
          <w:szCs w:val="22"/>
        </w:rPr>
        <w:t>Pomocné látky:</w:t>
      </w:r>
    </w:p>
    <w:p w:rsidR="00C33FFF" w:rsidRPr="0080713E" w:rsidRDefault="00C33FFF" w:rsidP="00C33FFF">
      <w:pPr>
        <w:ind w:left="2127" w:hanging="2127"/>
        <w:rPr>
          <w:szCs w:val="22"/>
        </w:rPr>
      </w:pPr>
      <w:r w:rsidRPr="0080713E">
        <w:rPr>
          <w:szCs w:val="22"/>
        </w:rPr>
        <w:t>Dinátrium-edetát</w:t>
      </w:r>
    </w:p>
    <w:p w:rsidR="00C33FFF" w:rsidRPr="0080713E" w:rsidRDefault="00C33FFF" w:rsidP="00C33FFF">
      <w:pPr>
        <w:ind w:left="2127" w:hanging="2127"/>
        <w:rPr>
          <w:szCs w:val="22"/>
        </w:rPr>
      </w:pPr>
      <w:r w:rsidRPr="0080713E">
        <w:rPr>
          <w:szCs w:val="22"/>
        </w:rPr>
        <w:t>Metakrezol</w:t>
      </w:r>
    </w:p>
    <w:p w:rsidR="00C33FFF" w:rsidRPr="0080713E" w:rsidRDefault="00C33FFF" w:rsidP="00C33FFF">
      <w:pPr>
        <w:ind w:left="2127" w:hanging="2127"/>
        <w:rPr>
          <w:szCs w:val="22"/>
        </w:rPr>
      </w:pPr>
      <w:r w:rsidRPr="0080713E">
        <w:rPr>
          <w:szCs w:val="22"/>
        </w:rPr>
        <w:t>Monotioglycerol</w:t>
      </w:r>
    </w:p>
    <w:p w:rsidR="00C33FFF" w:rsidRPr="0080713E" w:rsidRDefault="00C33FFF" w:rsidP="00C33FFF">
      <w:pPr>
        <w:ind w:left="0" w:firstLine="0"/>
        <w:rPr>
          <w:szCs w:val="22"/>
        </w:rPr>
      </w:pPr>
      <w:r w:rsidRPr="0080713E">
        <w:rPr>
          <w:iCs/>
          <w:szCs w:val="22"/>
          <w:lang w:eastAsia="en-US"/>
        </w:rPr>
        <w:tab/>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3.</w:t>
            </w:r>
            <w:r w:rsidRPr="0080713E">
              <w:rPr>
                <w:b/>
                <w:bCs/>
                <w:szCs w:val="22"/>
              </w:rPr>
              <w:tab/>
              <w:t xml:space="preserve">LIEKOVÁ FORMA </w:t>
            </w:r>
          </w:p>
        </w:tc>
      </w:tr>
    </w:tbl>
    <w:p w:rsidR="00C33FFF" w:rsidRPr="0080713E" w:rsidRDefault="00C33FFF" w:rsidP="00C33FFF">
      <w:pPr>
        <w:rPr>
          <w:szCs w:val="22"/>
        </w:rPr>
      </w:pPr>
    </w:p>
    <w:p w:rsidR="00C33FFF" w:rsidRPr="0080713E" w:rsidRDefault="00C33FFF" w:rsidP="00C33FFF">
      <w:pPr>
        <w:tabs>
          <w:tab w:val="left" w:pos="708"/>
        </w:tabs>
        <w:rPr>
          <w:szCs w:val="22"/>
        </w:rPr>
      </w:pPr>
      <w:r w:rsidRPr="0080713E">
        <w:rPr>
          <w:szCs w:val="22"/>
        </w:rPr>
        <w:t>Injekčný roztok</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4.</w:t>
            </w:r>
            <w:r w:rsidRPr="0080713E">
              <w:rPr>
                <w:b/>
                <w:bCs/>
                <w:szCs w:val="22"/>
              </w:rPr>
              <w:tab/>
              <w:t>VEĽKOSŤ BALENIA</w:t>
            </w:r>
          </w:p>
        </w:tc>
      </w:tr>
    </w:tbl>
    <w:p w:rsidR="00C33FFF" w:rsidRPr="0080713E" w:rsidRDefault="00C33FFF" w:rsidP="00C33FFF">
      <w:pPr>
        <w:rPr>
          <w:szCs w:val="22"/>
        </w:rPr>
      </w:pPr>
    </w:p>
    <w:p w:rsidR="00C33FFF" w:rsidRPr="0080713E" w:rsidRDefault="00C33FFF" w:rsidP="00C33FFF">
      <w:pPr>
        <w:tabs>
          <w:tab w:val="left" w:pos="708"/>
        </w:tabs>
        <w:rPr>
          <w:szCs w:val="22"/>
          <w:lang w:val="nl-BE"/>
        </w:rPr>
      </w:pPr>
      <w:r w:rsidRPr="0080713E">
        <w:rPr>
          <w:szCs w:val="22"/>
          <w:lang w:val="nl-BE"/>
        </w:rPr>
        <w:t>100 ml</w:t>
      </w:r>
    </w:p>
    <w:p w:rsidR="00C33FFF" w:rsidRPr="005D6EEE" w:rsidRDefault="00C33FFF" w:rsidP="00C33FFF">
      <w:pPr>
        <w:tabs>
          <w:tab w:val="left" w:pos="708"/>
        </w:tabs>
        <w:rPr>
          <w:szCs w:val="22"/>
          <w:highlight w:val="lightGray"/>
          <w:lang w:val="nl-BE"/>
        </w:rPr>
      </w:pPr>
      <w:r w:rsidRPr="005D6EEE">
        <w:rPr>
          <w:szCs w:val="22"/>
          <w:highlight w:val="lightGray"/>
          <w:lang w:val="nl-BE"/>
        </w:rPr>
        <w:t xml:space="preserve">250 ml </w:t>
      </w:r>
    </w:p>
    <w:p w:rsidR="00C33FFF" w:rsidRPr="005D6EEE" w:rsidRDefault="00C33FFF" w:rsidP="00C33FFF">
      <w:pPr>
        <w:rPr>
          <w:szCs w:val="22"/>
          <w:highlight w:val="lightGray"/>
          <w:lang w:val="nl-BE" w:eastAsia="fr-FR"/>
        </w:rPr>
      </w:pPr>
      <w:r w:rsidRPr="005D6EEE">
        <w:rPr>
          <w:szCs w:val="22"/>
          <w:highlight w:val="lightGray"/>
          <w:lang w:val="nl-BE" w:eastAsia="fr-FR"/>
        </w:rPr>
        <w:t>6 x 100 ml</w:t>
      </w:r>
    </w:p>
    <w:p w:rsidR="00C33FFF" w:rsidRPr="005D6EEE" w:rsidRDefault="00C33FFF" w:rsidP="00C33FFF">
      <w:pPr>
        <w:rPr>
          <w:szCs w:val="22"/>
          <w:highlight w:val="lightGray"/>
          <w:lang w:val="nl-BE" w:eastAsia="fr-FR"/>
        </w:rPr>
      </w:pPr>
      <w:r w:rsidRPr="005D6EEE">
        <w:rPr>
          <w:szCs w:val="22"/>
          <w:highlight w:val="lightGray"/>
          <w:lang w:val="nl-BE" w:eastAsia="fr-FR"/>
        </w:rPr>
        <w:t>6 x 250 ml</w:t>
      </w:r>
    </w:p>
    <w:p w:rsidR="00C33FFF" w:rsidRPr="005D6EEE" w:rsidRDefault="00C33FFF" w:rsidP="00C33FFF">
      <w:pPr>
        <w:rPr>
          <w:szCs w:val="22"/>
          <w:highlight w:val="lightGray"/>
          <w:lang w:val="nl-BE" w:eastAsia="fr-FR"/>
        </w:rPr>
      </w:pPr>
      <w:r w:rsidRPr="005D6EEE">
        <w:rPr>
          <w:szCs w:val="22"/>
          <w:highlight w:val="lightGray"/>
          <w:lang w:val="nl-BE" w:eastAsia="fr-FR"/>
        </w:rPr>
        <w:t>10 x 100 ml</w:t>
      </w:r>
    </w:p>
    <w:p w:rsidR="00C33FFF" w:rsidRPr="005D6EEE" w:rsidRDefault="00C33FFF" w:rsidP="00C33FFF">
      <w:pPr>
        <w:rPr>
          <w:szCs w:val="22"/>
          <w:highlight w:val="lightGray"/>
          <w:lang w:val="nl-BE" w:eastAsia="fr-FR"/>
        </w:rPr>
      </w:pPr>
      <w:r w:rsidRPr="005D6EEE">
        <w:rPr>
          <w:szCs w:val="22"/>
          <w:highlight w:val="lightGray"/>
          <w:lang w:val="nl-BE" w:eastAsia="fr-FR"/>
        </w:rPr>
        <w:t>10 x 250 ml</w:t>
      </w:r>
    </w:p>
    <w:p w:rsidR="00C33FFF" w:rsidRPr="005D6EEE" w:rsidRDefault="00C33FFF" w:rsidP="00C33FFF">
      <w:pPr>
        <w:rPr>
          <w:szCs w:val="22"/>
          <w:highlight w:val="lightGray"/>
          <w:lang w:val="nl-BE" w:eastAsia="fr-FR"/>
        </w:rPr>
      </w:pPr>
      <w:r w:rsidRPr="005D6EEE">
        <w:rPr>
          <w:szCs w:val="22"/>
          <w:highlight w:val="lightGray"/>
          <w:lang w:val="nl-BE" w:eastAsia="fr-FR"/>
        </w:rPr>
        <w:t>12 x 100 ml</w:t>
      </w:r>
    </w:p>
    <w:p w:rsidR="00C33FFF" w:rsidRPr="0080713E" w:rsidRDefault="00C33FFF" w:rsidP="00C33FFF">
      <w:pPr>
        <w:rPr>
          <w:szCs w:val="22"/>
          <w:lang w:val="en-US" w:eastAsia="fr-FR"/>
        </w:rPr>
      </w:pPr>
      <w:r w:rsidRPr="005D6EEE">
        <w:rPr>
          <w:szCs w:val="22"/>
          <w:highlight w:val="lightGray"/>
          <w:lang w:val="en-US" w:eastAsia="fr-FR"/>
        </w:rPr>
        <w:t>12 x 250 ml</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rPr>
          <w:trHeight w:val="70"/>
        </w:trPr>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5.</w:t>
            </w:r>
            <w:r w:rsidRPr="0080713E">
              <w:rPr>
                <w:b/>
                <w:bCs/>
                <w:szCs w:val="22"/>
              </w:rPr>
              <w:tab/>
              <w:t>CIEĽOV</w:t>
            </w:r>
            <w:r w:rsidR="00412A37">
              <w:rPr>
                <w:b/>
                <w:bCs/>
                <w:szCs w:val="22"/>
              </w:rPr>
              <w:t>É</w:t>
            </w:r>
            <w:r w:rsidRPr="0080713E">
              <w:rPr>
                <w:b/>
                <w:bCs/>
                <w:szCs w:val="22"/>
              </w:rPr>
              <w:t xml:space="preserve"> DRUH</w:t>
            </w:r>
            <w:r w:rsidR="00412A37">
              <w:rPr>
                <w:b/>
                <w:bCs/>
                <w:szCs w:val="22"/>
              </w:rPr>
              <w:t>Y</w:t>
            </w:r>
          </w:p>
        </w:tc>
      </w:tr>
    </w:tbl>
    <w:p w:rsidR="00C33FFF" w:rsidRPr="0080713E" w:rsidRDefault="00C33FFF" w:rsidP="00C33FFF">
      <w:pPr>
        <w:rPr>
          <w:szCs w:val="22"/>
        </w:rPr>
      </w:pPr>
    </w:p>
    <w:p w:rsidR="00C33FFF" w:rsidRPr="0080713E" w:rsidRDefault="00C33FFF" w:rsidP="00C33FFF">
      <w:pPr>
        <w:tabs>
          <w:tab w:val="left" w:pos="708"/>
        </w:tabs>
        <w:rPr>
          <w:szCs w:val="22"/>
        </w:rPr>
      </w:pPr>
      <w:r w:rsidRPr="0080713E">
        <w:rPr>
          <w:szCs w:val="22"/>
        </w:rPr>
        <w:t>Hovädzí dobytok, ošípané (prasnice).</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6.</w:t>
            </w:r>
            <w:r w:rsidRPr="0080713E">
              <w:rPr>
                <w:b/>
                <w:bCs/>
                <w:szCs w:val="22"/>
              </w:rPr>
              <w:tab/>
              <w:t xml:space="preserve"> INDIKÁCIE</w:t>
            </w:r>
          </w:p>
        </w:tc>
      </w:tr>
    </w:tbl>
    <w:p w:rsidR="00C33FFF" w:rsidRPr="0080713E" w:rsidRDefault="00C33FFF" w:rsidP="00C33FFF">
      <w:pPr>
        <w:rPr>
          <w:szCs w:val="22"/>
        </w:rPr>
      </w:pP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7.</w:t>
            </w:r>
            <w:r w:rsidRPr="0080713E">
              <w:rPr>
                <w:b/>
                <w:bCs/>
                <w:szCs w:val="22"/>
              </w:rPr>
              <w:tab/>
              <w:t>SPÔSOB  A CESTA PODANIA LIEKU</w:t>
            </w:r>
          </w:p>
        </w:tc>
      </w:tr>
    </w:tbl>
    <w:p w:rsidR="00C33FFF" w:rsidRPr="0080713E" w:rsidRDefault="00C33FFF" w:rsidP="00C33FFF">
      <w:pPr>
        <w:rPr>
          <w:szCs w:val="22"/>
        </w:rPr>
      </w:pPr>
    </w:p>
    <w:p w:rsidR="00C33FFF" w:rsidRPr="0080713E" w:rsidRDefault="00C33FFF" w:rsidP="00C33FFF">
      <w:pPr>
        <w:tabs>
          <w:tab w:val="left" w:pos="708"/>
        </w:tabs>
        <w:rPr>
          <w:szCs w:val="22"/>
        </w:rPr>
      </w:pPr>
      <w:r w:rsidRPr="0080713E">
        <w:rPr>
          <w:szCs w:val="22"/>
        </w:rPr>
        <w:t>Hovädzí dobytok:</w:t>
      </w:r>
      <w:r w:rsidRPr="00233521">
        <w:rPr>
          <w:szCs w:val="22"/>
        </w:rPr>
        <w:t xml:space="preserve"> </w:t>
      </w:r>
      <w:r w:rsidR="00412A37" w:rsidRPr="00233521">
        <w:rPr>
          <w:szCs w:val="22"/>
        </w:rPr>
        <w:t>intramuskulárne, subkutánne alebo</w:t>
      </w:r>
      <w:r w:rsidR="00412A37" w:rsidRPr="007F380F">
        <w:rPr>
          <w:szCs w:val="22"/>
        </w:rPr>
        <w:t xml:space="preserve"> intravenózne</w:t>
      </w:r>
    </w:p>
    <w:p w:rsidR="00C33FFF" w:rsidRPr="0080713E" w:rsidRDefault="00C33FFF" w:rsidP="00C33FFF">
      <w:pPr>
        <w:tabs>
          <w:tab w:val="left" w:pos="708"/>
        </w:tabs>
        <w:rPr>
          <w:szCs w:val="22"/>
        </w:rPr>
      </w:pPr>
      <w:r w:rsidRPr="0080713E">
        <w:rPr>
          <w:szCs w:val="22"/>
        </w:rPr>
        <w:t>Ošípané (prasnice): i</w:t>
      </w:r>
      <w:r w:rsidR="00412A37">
        <w:rPr>
          <w:szCs w:val="22"/>
        </w:rPr>
        <w:t>ntramuskulárne</w:t>
      </w:r>
    </w:p>
    <w:p w:rsidR="00C33FFF" w:rsidRPr="0080713E" w:rsidRDefault="00C33FFF" w:rsidP="00C33FFF">
      <w:pPr>
        <w:rPr>
          <w:szCs w:val="22"/>
        </w:rPr>
      </w:pPr>
      <w:r w:rsidRPr="0080713E">
        <w:rPr>
          <w:szCs w:val="22"/>
        </w:rPr>
        <w:t>Pred použitím si prečítajte písomnú informáciu pre používateľov.</w:t>
      </w:r>
    </w:p>
    <w:p w:rsidR="00C33FFF" w:rsidRPr="0080713E" w:rsidRDefault="00C33FFF" w:rsidP="00C33FFF">
      <w:pPr>
        <w:tabs>
          <w:tab w:val="left" w:pos="708"/>
        </w:tabs>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072" w:type="dxa"/>
            <w:tcBorders>
              <w:top w:val="single" w:sz="4" w:space="0" w:color="auto"/>
              <w:left w:val="single" w:sz="4" w:space="0" w:color="auto"/>
              <w:bottom w:val="single" w:sz="4" w:space="0" w:color="auto"/>
              <w:right w:val="single" w:sz="4" w:space="0" w:color="auto"/>
            </w:tcBorders>
            <w:hideMark/>
          </w:tcPr>
          <w:p w:rsidR="00C33FFF" w:rsidRPr="00412A37" w:rsidRDefault="00C33FFF" w:rsidP="00C553C1">
            <w:pPr>
              <w:rPr>
                <w:b/>
                <w:bCs/>
                <w:szCs w:val="22"/>
              </w:rPr>
            </w:pPr>
            <w:r w:rsidRPr="0080713E">
              <w:rPr>
                <w:b/>
                <w:bCs/>
                <w:szCs w:val="22"/>
              </w:rPr>
              <w:t>8.</w:t>
            </w:r>
            <w:r w:rsidRPr="0080713E">
              <w:rPr>
                <w:b/>
                <w:bCs/>
                <w:szCs w:val="22"/>
              </w:rPr>
              <w:tab/>
              <w:t>OCHRANNÁ LEHOTA</w:t>
            </w:r>
            <w:r w:rsidR="00412A37">
              <w:rPr>
                <w:b/>
                <w:bCs/>
                <w:szCs w:val="22"/>
                <w:lang w:val="en-US"/>
              </w:rPr>
              <w:t>(-Y)</w:t>
            </w:r>
          </w:p>
        </w:tc>
      </w:tr>
    </w:tbl>
    <w:p w:rsidR="00C33FFF" w:rsidRPr="0080713E" w:rsidRDefault="00C33FFF" w:rsidP="00C33FFF">
      <w:pPr>
        <w:ind w:left="0" w:firstLine="0"/>
        <w:rPr>
          <w:szCs w:val="22"/>
        </w:rPr>
      </w:pPr>
    </w:p>
    <w:p w:rsidR="00C33FFF" w:rsidRPr="0080713E" w:rsidRDefault="00C33FFF" w:rsidP="00C33FFF">
      <w:pPr>
        <w:rPr>
          <w:b/>
          <w:szCs w:val="22"/>
        </w:rPr>
      </w:pPr>
      <w:r w:rsidRPr="0080713E">
        <w:rPr>
          <w:b/>
          <w:szCs w:val="22"/>
        </w:rPr>
        <w:t>Hovädzí dobytok:</w:t>
      </w:r>
    </w:p>
    <w:p w:rsidR="00C33FFF" w:rsidRPr="0080713E" w:rsidRDefault="00C33FFF" w:rsidP="00C33FFF">
      <w:pPr>
        <w:rPr>
          <w:szCs w:val="22"/>
        </w:rPr>
      </w:pPr>
      <w:r w:rsidRPr="0080713E">
        <w:rPr>
          <w:szCs w:val="22"/>
        </w:rPr>
        <w:t>8 mg/kg jednor</w:t>
      </w:r>
      <w:r w:rsidR="00233521">
        <w:rPr>
          <w:szCs w:val="22"/>
        </w:rPr>
        <w:t>a</w:t>
      </w:r>
      <w:r w:rsidRPr="0080713E">
        <w:rPr>
          <w:szCs w:val="22"/>
        </w:rPr>
        <w:t>zovo (i.m.)</w:t>
      </w:r>
    </w:p>
    <w:p w:rsidR="00C33FFF" w:rsidRPr="0080713E" w:rsidRDefault="00C33FFF" w:rsidP="00C33FFF">
      <w:pPr>
        <w:rPr>
          <w:szCs w:val="22"/>
        </w:rPr>
      </w:pPr>
      <w:r w:rsidRPr="0080713E">
        <w:rPr>
          <w:szCs w:val="22"/>
        </w:rPr>
        <w:t>Mäso a vnútornosti: 3 dni</w:t>
      </w:r>
    </w:p>
    <w:p w:rsidR="00C33FFF" w:rsidRPr="0080713E" w:rsidRDefault="00C33FFF" w:rsidP="00C33FFF">
      <w:pPr>
        <w:rPr>
          <w:szCs w:val="22"/>
        </w:rPr>
      </w:pPr>
      <w:r w:rsidRPr="0080713E">
        <w:rPr>
          <w:szCs w:val="22"/>
        </w:rPr>
        <w:t>Mlieko: 72 hodín</w:t>
      </w:r>
    </w:p>
    <w:p w:rsidR="00C33FFF" w:rsidRPr="0080713E" w:rsidRDefault="00C33FFF" w:rsidP="00C33FFF">
      <w:pPr>
        <w:rPr>
          <w:szCs w:val="22"/>
        </w:rPr>
      </w:pPr>
    </w:p>
    <w:p w:rsidR="00C33FFF" w:rsidRPr="0080713E" w:rsidRDefault="00C33FFF" w:rsidP="00C33FFF">
      <w:pPr>
        <w:rPr>
          <w:szCs w:val="22"/>
        </w:rPr>
      </w:pPr>
      <w:r w:rsidRPr="0080713E">
        <w:rPr>
          <w:szCs w:val="22"/>
        </w:rPr>
        <w:t>2 mg/kg po dobu 3 až 5 dní (i.v., s.c., i.m.)</w:t>
      </w:r>
    </w:p>
    <w:p w:rsidR="00C33FFF" w:rsidRPr="0080713E" w:rsidRDefault="00C33FFF" w:rsidP="00C33FFF">
      <w:pPr>
        <w:rPr>
          <w:szCs w:val="22"/>
        </w:rPr>
      </w:pPr>
      <w:r w:rsidRPr="0080713E">
        <w:rPr>
          <w:szCs w:val="22"/>
        </w:rPr>
        <w:t>Mäso a vnútornosti: 6 dní</w:t>
      </w:r>
    </w:p>
    <w:p w:rsidR="00C33FFF" w:rsidRPr="0080713E" w:rsidRDefault="00C33FFF" w:rsidP="00C33FFF">
      <w:pPr>
        <w:rPr>
          <w:szCs w:val="22"/>
        </w:rPr>
      </w:pPr>
      <w:r w:rsidRPr="0080713E">
        <w:rPr>
          <w:szCs w:val="22"/>
        </w:rPr>
        <w:t>Mlieko: 36 hodín</w:t>
      </w:r>
    </w:p>
    <w:p w:rsidR="00C33FFF" w:rsidRPr="0080713E" w:rsidRDefault="00C33FFF" w:rsidP="00C33FFF">
      <w:pPr>
        <w:rPr>
          <w:szCs w:val="22"/>
        </w:rPr>
      </w:pPr>
    </w:p>
    <w:p w:rsidR="00C33FFF" w:rsidRPr="0080713E" w:rsidRDefault="00C33FFF" w:rsidP="00C33FFF">
      <w:pPr>
        <w:rPr>
          <w:b/>
          <w:szCs w:val="22"/>
        </w:rPr>
      </w:pPr>
      <w:r w:rsidRPr="0080713E">
        <w:rPr>
          <w:b/>
          <w:szCs w:val="22"/>
        </w:rPr>
        <w:t>Ošípané (prasnice):</w:t>
      </w:r>
    </w:p>
    <w:p w:rsidR="00C33FFF" w:rsidRPr="0080713E" w:rsidRDefault="00C33FFF" w:rsidP="00C33FFF">
      <w:pPr>
        <w:rPr>
          <w:szCs w:val="22"/>
        </w:rPr>
      </w:pPr>
      <w:r w:rsidRPr="0080713E">
        <w:rPr>
          <w:szCs w:val="22"/>
        </w:rPr>
        <w:t>Mäso a vnútornosti: 4 dni</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9.</w:t>
            </w:r>
            <w:r w:rsidRPr="0080713E">
              <w:rPr>
                <w:b/>
                <w:bCs/>
                <w:szCs w:val="22"/>
              </w:rPr>
              <w:tab/>
              <w:t>OSOBITNÉ UPOZORNENIE, AK JE POTREBNÉ</w:t>
            </w:r>
          </w:p>
        </w:tc>
      </w:tr>
    </w:tbl>
    <w:p w:rsidR="00C33FFF" w:rsidRPr="0080713E" w:rsidRDefault="00C33FFF" w:rsidP="00C33FFF">
      <w:pPr>
        <w:rPr>
          <w:b/>
          <w:bCs/>
          <w:szCs w:val="22"/>
        </w:rPr>
      </w:pPr>
    </w:p>
    <w:p w:rsidR="00C33FFF" w:rsidRPr="0080713E" w:rsidRDefault="00C33FFF" w:rsidP="00C33FFF">
      <w:pPr>
        <w:rPr>
          <w:szCs w:val="22"/>
        </w:rPr>
      </w:pPr>
      <w:r w:rsidRPr="0080713E">
        <w:rPr>
          <w:szCs w:val="22"/>
        </w:rPr>
        <w:t>Pred použitím si prečítajte písomnú informáciu pre používateľov.</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072"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10.</w:t>
            </w:r>
            <w:r w:rsidRPr="0080713E">
              <w:rPr>
                <w:b/>
                <w:bCs/>
                <w:szCs w:val="22"/>
              </w:rPr>
              <w:tab/>
              <w:t>DÁTUM EXSPIRÁCIE</w:t>
            </w:r>
          </w:p>
        </w:tc>
      </w:tr>
    </w:tbl>
    <w:p w:rsidR="00C33FFF" w:rsidRPr="0080713E" w:rsidRDefault="00C33FFF" w:rsidP="00C33FFF">
      <w:pPr>
        <w:ind w:left="0" w:firstLine="0"/>
        <w:rPr>
          <w:szCs w:val="22"/>
        </w:rPr>
      </w:pPr>
    </w:p>
    <w:p w:rsidR="00C33FFF" w:rsidRPr="0080713E" w:rsidRDefault="00C33FFF" w:rsidP="00C33FFF">
      <w:pPr>
        <w:tabs>
          <w:tab w:val="left" w:pos="708"/>
        </w:tabs>
        <w:rPr>
          <w:szCs w:val="22"/>
        </w:rPr>
      </w:pPr>
      <w:r w:rsidRPr="0080713E">
        <w:rPr>
          <w:szCs w:val="22"/>
        </w:rPr>
        <w:t xml:space="preserve">EXP: </w:t>
      </w:r>
    </w:p>
    <w:p w:rsidR="00C33FFF" w:rsidRPr="0080713E" w:rsidRDefault="00C33FFF" w:rsidP="00C33FFF">
      <w:pPr>
        <w:tabs>
          <w:tab w:val="left" w:pos="708"/>
        </w:tabs>
        <w:ind w:right="-2"/>
        <w:rPr>
          <w:szCs w:val="22"/>
        </w:rPr>
      </w:pPr>
      <w:r w:rsidRPr="0080713E">
        <w:rPr>
          <w:szCs w:val="22"/>
        </w:rPr>
        <w:t>Čas použiteľnosti po prvom otvorení vnútorného balenia: 28 dní.</w:t>
      </w:r>
    </w:p>
    <w:p w:rsidR="00C33FFF" w:rsidRPr="0080713E" w:rsidRDefault="00C33FFF" w:rsidP="00C33FFF">
      <w:pPr>
        <w:tabs>
          <w:tab w:val="left" w:pos="708"/>
        </w:tabs>
        <w:rPr>
          <w:szCs w:val="22"/>
        </w:rPr>
      </w:pPr>
      <w:r w:rsidRPr="0080713E">
        <w:rPr>
          <w:szCs w:val="22"/>
        </w:rPr>
        <w:t>Po prvom prepichnutí zátky použiť do...</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072"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11.</w:t>
            </w:r>
            <w:r w:rsidRPr="0080713E">
              <w:rPr>
                <w:b/>
                <w:bCs/>
                <w:szCs w:val="22"/>
              </w:rPr>
              <w:tab/>
              <w:t>OSOBITNÉ PODMIENKY NA UCHOVÁVANIE</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Uchovávať v </w:t>
      </w:r>
      <w:r w:rsidR="00412A37">
        <w:rPr>
          <w:szCs w:val="22"/>
        </w:rPr>
        <w:t>krabici</w:t>
      </w:r>
      <w:r w:rsidRPr="0080713E">
        <w:rPr>
          <w:szCs w:val="22"/>
        </w:rPr>
        <w:t xml:space="preserve"> na ochranu  pred svetlom.</w:t>
      </w:r>
    </w:p>
    <w:p w:rsidR="00C33FFF" w:rsidRPr="0080713E" w:rsidRDefault="00C33FFF" w:rsidP="00C33FFF">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12.</w:t>
            </w:r>
            <w:r w:rsidRPr="0080713E">
              <w:rPr>
                <w:b/>
                <w:bCs/>
                <w:szCs w:val="22"/>
              </w:rPr>
              <w:tab/>
              <w:t>OSOBITNÉ BEZPEČNOSTNÉ OPATRENIA NA ZNEŠKODNENIE NEPOUŽITÉHO LIEKU ALEBO ODPADOVÉHO MATERIÁLU, V PRÍPADE POTREBY</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Odpadový materiál zlikvidovať v súlade s </w:t>
      </w:r>
      <w:r w:rsidR="00412A37">
        <w:rPr>
          <w:szCs w:val="22"/>
        </w:rPr>
        <w:t>miestnymi</w:t>
      </w:r>
      <w:r w:rsidRPr="0080713E">
        <w:rPr>
          <w:szCs w:val="22"/>
        </w:rPr>
        <w:t xml:space="preserve"> požiadavkami. </w:t>
      </w:r>
    </w:p>
    <w:p w:rsidR="00C33FFF" w:rsidRPr="0080713E" w:rsidRDefault="00C33FFF" w:rsidP="00C33FFF">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13.</w:t>
            </w:r>
            <w:r w:rsidRPr="0080713E">
              <w:rPr>
                <w:b/>
                <w:bCs/>
                <w:szCs w:val="22"/>
              </w:rPr>
              <w:tab/>
              <w:t xml:space="preserve">OZNAČENIE „LEN PRE ZVIERATÁ“ A PODMIENKY ALEBO OBMEDZENIA TÝKAJÚCE SA DODÁVKY A POUŽITIA, ak sa uplatňujú </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Len pre zvieratá.</w:t>
      </w:r>
    </w:p>
    <w:p w:rsidR="00C33FFF" w:rsidRDefault="00412A37" w:rsidP="00C33FFF">
      <w:r>
        <w:t xml:space="preserve">Výdaj lieku je viazaný  </w:t>
      </w:r>
      <w:r w:rsidR="00D35B3B">
        <w:t>na veterinárny predpis.</w:t>
      </w:r>
    </w:p>
    <w:p w:rsidR="00233521" w:rsidRPr="0080713E" w:rsidRDefault="00233521"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14.</w:t>
            </w:r>
            <w:r w:rsidRPr="0080713E">
              <w:rPr>
                <w:b/>
                <w:bCs/>
                <w:szCs w:val="22"/>
              </w:rPr>
              <w:tab/>
              <w:t>OZNAČENIE „UCHOVÁVAŤ MIMO  DOHĽADU A DOSAHU DETÍ“</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Uchovávať mimo dohľadu a dosahu detí.</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15.</w:t>
            </w:r>
            <w:r w:rsidRPr="0080713E">
              <w:rPr>
                <w:b/>
                <w:bCs/>
                <w:szCs w:val="22"/>
              </w:rPr>
              <w:tab/>
              <w:t xml:space="preserve">NÁZOV A ADRESA DRŽITEĽA ROZHODNUTIA O REGISTRÁCII </w:t>
            </w:r>
          </w:p>
        </w:tc>
      </w:tr>
    </w:tbl>
    <w:p w:rsidR="00C33FFF" w:rsidRPr="0080713E" w:rsidRDefault="00C33FFF" w:rsidP="00C33FFF">
      <w:pPr>
        <w:ind w:left="0" w:firstLine="0"/>
        <w:rPr>
          <w:szCs w:val="22"/>
        </w:rPr>
      </w:pPr>
    </w:p>
    <w:p w:rsidR="00C33FFF" w:rsidRPr="0080713E" w:rsidRDefault="00C33FFF" w:rsidP="00C33FFF">
      <w:pPr>
        <w:tabs>
          <w:tab w:val="left" w:pos="-720"/>
        </w:tabs>
        <w:suppressAutoHyphens/>
        <w:ind w:left="0" w:firstLine="0"/>
        <w:jc w:val="both"/>
        <w:rPr>
          <w:szCs w:val="22"/>
          <w:lang w:val="es-ES"/>
        </w:rPr>
      </w:pPr>
      <w:r w:rsidRPr="0080713E">
        <w:rPr>
          <w:szCs w:val="22"/>
        </w:rPr>
        <w:t>Industrial Veterinaria, S.A.</w:t>
      </w:r>
    </w:p>
    <w:p w:rsidR="00C33FFF" w:rsidRPr="0080713E" w:rsidRDefault="00C33FFF" w:rsidP="00C33FFF">
      <w:pPr>
        <w:tabs>
          <w:tab w:val="left" w:pos="-720"/>
        </w:tabs>
        <w:suppressAutoHyphens/>
        <w:ind w:left="0" w:firstLine="0"/>
        <w:jc w:val="both"/>
        <w:rPr>
          <w:szCs w:val="22"/>
          <w:lang w:val="es-ES"/>
        </w:rPr>
      </w:pPr>
      <w:r w:rsidRPr="0080713E">
        <w:rPr>
          <w:szCs w:val="22"/>
        </w:rPr>
        <w:t>Esmeralda, 19</w:t>
      </w:r>
    </w:p>
    <w:p w:rsidR="00C33FFF" w:rsidRPr="0080713E" w:rsidRDefault="00C33FFF" w:rsidP="00C33FFF">
      <w:pPr>
        <w:tabs>
          <w:tab w:val="left" w:pos="-720"/>
        </w:tabs>
        <w:suppressAutoHyphens/>
        <w:ind w:left="0" w:firstLine="0"/>
        <w:jc w:val="both"/>
        <w:rPr>
          <w:szCs w:val="22"/>
          <w:lang w:val="es-ES"/>
        </w:rPr>
      </w:pPr>
      <w:r w:rsidRPr="0080713E">
        <w:rPr>
          <w:szCs w:val="22"/>
        </w:rPr>
        <w:t>E-08950 Esplugues de Llobregat (Barcelona), Španielsko</w:t>
      </w:r>
    </w:p>
    <w:p w:rsidR="00C33FFF" w:rsidRPr="0080713E" w:rsidRDefault="00C33FFF" w:rsidP="00C33FFF">
      <w:pPr>
        <w:ind w:left="0" w:firstLine="0"/>
        <w:rPr>
          <w:szCs w:val="22"/>
          <w:lang w:val="es-E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072"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szCs w:val="22"/>
              </w:rPr>
            </w:pPr>
            <w:r w:rsidRPr="0080713E">
              <w:rPr>
                <w:b/>
                <w:bCs/>
                <w:szCs w:val="22"/>
              </w:rPr>
              <w:t>16.</w:t>
            </w:r>
            <w:r w:rsidRPr="0080713E">
              <w:rPr>
                <w:b/>
                <w:bCs/>
                <w:szCs w:val="22"/>
              </w:rPr>
              <w:tab/>
              <w:t xml:space="preserve">REGISTRAČNÉ ČÍSLO </w:t>
            </w:r>
          </w:p>
        </w:tc>
      </w:tr>
    </w:tbl>
    <w:p w:rsidR="00C33FFF" w:rsidRPr="0080713E" w:rsidRDefault="00C33FFF" w:rsidP="00C33FFF">
      <w:pPr>
        <w:rPr>
          <w:szCs w:val="22"/>
        </w:rPr>
      </w:pPr>
    </w:p>
    <w:p w:rsidR="00C33FFF" w:rsidRPr="0080713E" w:rsidRDefault="00C33FFF" w:rsidP="00C33FFF">
      <w:pPr>
        <w:rPr>
          <w:bCs/>
          <w:szCs w:val="22"/>
        </w:rPr>
      </w:pPr>
      <w:r w:rsidRPr="0080713E">
        <w:rPr>
          <w:bCs/>
          <w:szCs w:val="22"/>
        </w:rPr>
        <w:t>96/012/DC/13-S</w:t>
      </w:r>
    </w:p>
    <w:p w:rsidR="00C33FFF" w:rsidRPr="0080713E" w:rsidRDefault="00C33FFF" w:rsidP="00C33FF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C33FFF" w:rsidRPr="0080713E" w:rsidTr="00C553C1">
        <w:tc>
          <w:tcPr>
            <w:tcW w:w="907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17.</w:t>
            </w:r>
            <w:r w:rsidRPr="0080713E">
              <w:rPr>
                <w:b/>
                <w:bCs/>
                <w:szCs w:val="22"/>
              </w:rPr>
              <w:tab/>
              <w:t>ČÍSLO VÝROBNEJ ŠARŽE</w:t>
            </w:r>
          </w:p>
        </w:tc>
      </w:tr>
    </w:tbl>
    <w:p w:rsidR="00C33FFF" w:rsidRPr="0080713E" w:rsidRDefault="00C33FFF" w:rsidP="00C33FFF">
      <w:pPr>
        <w:rPr>
          <w:szCs w:val="22"/>
        </w:rPr>
      </w:pPr>
    </w:p>
    <w:p w:rsidR="00C33FFF" w:rsidRDefault="00C33FFF" w:rsidP="00C33FFF">
      <w:pPr>
        <w:rPr>
          <w:szCs w:val="22"/>
        </w:rPr>
      </w:pPr>
      <w:r w:rsidRPr="0080713E">
        <w:rPr>
          <w:szCs w:val="22"/>
        </w:rPr>
        <w:t>Lot:</w:t>
      </w:r>
    </w:p>
    <w:p w:rsidR="00233521" w:rsidRDefault="00233521" w:rsidP="00C33FFF">
      <w:pPr>
        <w:rPr>
          <w:szCs w:val="22"/>
        </w:rPr>
      </w:pPr>
    </w:p>
    <w:p w:rsidR="00233521" w:rsidRDefault="00233521" w:rsidP="00C33FFF">
      <w:pPr>
        <w:rPr>
          <w:szCs w:val="22"/>
        </w:rPr>
      </w:pPr>
    </w:p>
    <w:p w:rsidR="00233521" w:rsidRDefault="00233521" w:rsidP="00C33FFF">
      <w:pPr>
        <w:rPr>
          <w:szCs w:val="22"/>
        </w:rPr>
      </w:pPr>
    </w:p>
    <w:p w:rsidR="00D151BF" w:rsidRPr="0080713E" w:rsidRDefault="00D151B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0" w:type="auto"/>
            <w:tcBorders>
              <w:top w:val="single" w:sz="4" w:space="0" w:color="auto"/>
              <w:left w:val="single" w:sz="4" w:space="0" w:color="auto"/>
              <w:bottom w:val="single" w:sz="4" w:space="0" w:color="auto"/>
              <w:right w:val="single" w:sz="4" w:space="0" w:color="auto"/>
            </w:tcBorders>
          </w:tcPr>
          <w:p w:rsidR="00C33FFF" w:rsidRPr="0080713E" w:rsidRDefault="00C33FFF" w:rsidP="00C553C1">
            <w:pPr>
              <w:ind w:left="0" w:firstLine="0"/>
              <w:rPr>
                <w:b/>
                <w:bCs/>
                <w:szCs w:val="22"/>
              </w:rPr>
            </w:pPr>
            <w:r w:rsidRPr="0080713E">
              <w:rPr>
                <w:b/>
                <w:bCs/>
                <w:szCs w:val="22"/>
              </w:rPr>
              <w:lastRenderedPageBreak/>
              <w:t>ÚDAJE, KTORÉ MAJÚ BYŤ UVEDENÉ NA VNÚTORNOM OBALE</w:t>
            </w:r>
          </w:p>
          <w:p w:rsidR="00C33FFF" w:rsidRPr="0080713E" w:rsidRDefault="00C33FFF" w:rsidP="00C553C1">
            <w:pPr>
              <w:rPr>
                <w:bCs/>
                <w:szCs w:val="22"/>
              </w:rPr>
            </w:pPr>
          </w:p>
          <w:p w:rsidR="00C33FFF" w:rsidRPr="0080713E" w:rsidRDefault="00D35B3B" w:rsidP="00C553C1">
            <w:pPr>
              <w:rPr>
                <w:b/>
                <w:szCs w:val="22"/>
              </w:rPr>
            </w:pPr>
            <w:r>
              <w:rPr>
                <w:b/>
                <w:szCs w:val="22"/>
              </w:rPr>
              <w:t>Liekovka</w:t>
            </w:r>
            <w:r w:rsidR="00C33FFF" w:rsidRPr="0080713E">
              <w:rPr>
                <w:b/>
                <w:szCs w:val="22"/>
              </w:rPr>
              <w:t xml:space="preserve"> 100</w:t>
            </w:r>
            <w:r>
              <w:rPr>
                <w:b/>
                <w:szCs w:val="22"/>
              </w:rPr>
              <w:t xml:space="preserve"> ml, </w:t>
            </w:r>
            <w:r w:rsidR="00C33FFF" w:rsidRPr="0080713E">
              <w:rPr>
                <w:b/>
                <w:szCs w:val="22"/>
              </w:rPr>
              <w:t>250 ml</w:t>
            </w:r>
          </w:p>
          <w:p w:rsidR="00C33FFF" w:rsidRPr="0080713E" w:rsidRDefault="00C33FFF" w:rsidP="00C553C1">
            <w:pPr>
              <w:rPr>
                <w:b/>
                <w:bCs/>
                <w:szCs w:val="22"/>
              </w:rPr>
            </w:pPr>
          </w:p>
        </w:tc>
      </w:tr>
    </w:tbl>
    <w:p w:rsidR="00C33FFF" w:rsidRPr="0080713E" w:rsidRDefault="00C33FFF" w:rsidP="00C33FFF">
      <w:pPr>
        <w:ind w:left="0" w:firstLine="0"/>
        <w:rPr>
          <w:szCs w:val="22"/>
        </w:rPr>
      </w:pPr>
    </w:p>
    <w:p w:rsidR="00C33FFF" w:rsidRPr="0080713E" w:rsidRDefault="00C33FFF" w:rsidP="00C33FFF">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w:t>
            </w:r>
            <w:r w:rsidRPr="0080713E">
              <w:rPr>
                <w:b/>
                <w:bCs/>
                <w:szCs w:val="22"/>
              </w:rPr>
              <w:tab/>
              <w:t>NÁZOV VETERINÁRNEHO LIEKU</w:t>
            </w:r>
          </w:p>
        </w:tc>
      </w:tr>
    </w:tbl>
    <w:p w:rsidR="00C33FFF" w:rsidRPr="0080713E" w:rsidRDefault="00C33FFF" w:rsidP="00C33FFF">
      <w:pPr>
        <w:rPr>
          <w:szCs w:val="22"/>
        </w:rPr>
      </w:pPr>
    </w:p>
    <w:p w:rsidR="00C33FFF" w:rsidRPr="0080713E" w:rsidRDefault="00233521" w:rsidP="00C33FFF">
      <w:pPr>
        <w:rPr>
          <w:szCs w:val="22"/>
        </w:rPr>
      </w:pPr>
      <w:r>
        <w:rPr>
          <w:szCs w:val="22"/>
        </w:rPr>
        <w:t>Boflox</w:t>
      </w:r>
      <w:r w:rsidR="00C33FFF" w:rsidRPr="0080713E">
        <w:rPr>
          <w:szCs w:val="22"/>
        </w:rPr>
        <w:t xml:space="preserve"> 100 mg/ml, injekčný roztok pre hovädzí dobytok a ošípané</w:t>
      </w:r>
    </w:p>
    <w:p w:rsidR="00C33FFF" w:rsidRPr="0080713E" w:rsidRDefault="00C33FFF" w:rsidP="00C33FFF">
      <w:pPr>
        <w:tabs>
          <w:tab w:val="left" w:pos="708"/>
        </w:tabs>
        <w:rPr>
          <w:szCs w:val="22"/>
          <w:lang w:val="en-GB" w:eastAsia="en-US"/>
        </w:rPr>
      </w:pPr>
      <w:r w:rsidRPr="0080713E">
        <w:rPr>
          <w:szCs w:val="22"/>
          <w:lang w:val="en-GB"/>
        </w:rPr>
        <w:t>Marbofloxacinum</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2.</w:t>
            </w:r>
            <w:r w:rsidRPr="0080713E">
              <w:rPr>
                <w:b/>
                <w:bCs/>
                <w:szCs w:val="22"/>
              </w:rPr>
              <w:tab/>
              <w:t>ÚČINNÉ LÁTKY</w:t>
            </w:r>
          </w:p>
        </w:tc>
      </w:tr>
    </w:tbl>
    <w:p w:rsidR="00C33FFF" w:rsidRPr="0080713E" w:rsidRDefault="00C33FFF" w:rsidP="00C33FFF">
      <w:pPr>
        <w:rPr>
          <w:szCs w:val="22"/>
        </w:rPr>
      </w:pPr>
    </w:p>
    <w:p w:rsidR="00C33FFF" w:rsidRPr="0080713E" w:rsidRDefault="00C33FFF" w:rsidP="00C33FFF">
      <w:pPr>
        <w:tabs>
          <w:tab w:val="left" w:pos="708"/>
        </w:tabs>
        <w:rPr>
          <w:b/>
          <w:szCs w:val="22"/>
        </w:rPr>
      </w:pPr>
      <w:r w:rsidRPr="0080713E">
        <w:rPr>
          <w:b/>
          <w:szCs w:val="22"/>
        </w:rPr>
        <w:t>Účinná látka:</w:t>
      </w:r>
    </w:p>
    <w:p w:rsidR="00C33FFF" w:rsidRPr="0080713E" w:rsidRDefault="00C33FFF" w:rsidP="00C33FFF">
      <w:pPr>
        <w:tabs>
          <w:tab w:val="left" w:pos="708"/>
        </w:tabs>
        <w:rPr>
          <w:szCs w:val="22"/>
        </w:rPr>
      </w:pPr>
      <w:r w:rsidRPr="0080713E">
        <w:rPr>
          <w:szCs w:val="22"/>
        </w:rPr>
        <w:t>Marbofloxacinum  100 mg/ml</w:t>
      </w:r>
    </w:p>
    <w:p w:rsidR="00C33FFF" w:rsidRPr="0080713E" w:rsidRDefault="00C33FFF" w:rsidP="00C33FFF">
      <w:pPr>
        <w:tabs>
          <w:tab w:val="left" w:pos="708"/>
        </w:tabs>
        <w:rPr>
          <w:szCs w:val="22"/>
        </w:rPr>
      </w:pPr>
    </w:p>
    <w:p w:rsidR="00C33FFF" w:rsidRPr="0080713E" w:rsidRDefault="00C33FFF" w:rsidP="00C33FFF">
      <w:pPr>
        <w:tabs>
          <w:tab w:val="left" w:pos="708"/>
        </w:tabs>
        <w:rPr>
          <w:b/>
          <w:szCs w:val="22"/>
        </w:rPr>
      </w:pPr>
      <w:r w:rsidRPr="0080713E">
        <w:rPr>
          <w:b/>
          <w:szCs w:val="22"/>
        </w:rPr>
        <w:t>Pomocné látky:</w:t>
      </w:r>
    </w:p>
    <w:p w:rsidR="00C33FFF" w:rsidRPr="0080713E" w:rsidRDefault="00C33FFF" w:rsidP="00C33FFF">
      <w:pPr>
        <w:ind w:left="2127" w:hanging="2127"/>
        <w:rPr>
          <w:szCs w:val="22"/>
        </w:rPr>
      </w:pPr>
      <w:r w:rsidRPr="0080713E">
        <w:rPr>
          <w:szCs w:val="22"/>
        </w:rPr>
        <w:t>Dinátrium-edetát</w:t>
      </w:r>
    </w:p>
    <w:p w:rsidR="00C33FFF" w:rsidRPr="0080713E" w:rsidRDefault="00C33FFF" w:rsidP="00C33FFF">
      <w:pPr>
        <w:ind w:left="2127" w:hanging="2127"/>
        <w:rPr>
          <w:szCs w:val="22"/>
        </w:rPr>
      </w:pPr>
      <w:r w:rsidRPr="0080713E">
        <w:rPr>
          <w:szCs w:val="22"/>
        </w:rPr>
        <w:t>Metakrezol</w:t>
      </w:r>
    </w:p>
    <w:p w:rsidR="00C33FFF" w:rsidRPr="0080713E" w:rsidRDefault="00C33FFF" w:rsidP="00C33FFF">
      <w:pPr>
        <w:ind w:left="2127" w:hanging="2127"/>
        <w:rPr>
          <w:szCs w:val="22"/>
        </w:rPr>
      </w:pPr>
      <w:r w:rsidRPr="0080713E">
        <w:rPr>
          <w:szCs w:val="22"/>
        </w:rPr>
        <w:t>Monotioglycerol</w:t>
      </w:r>
    </w:p>
    <w:p w:rsidR="00C33FFF" w:rsidRPr="0080713E" w:rsidRDefault="00C33FFF" w:rsidP="00C33FFF">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3.</w:t>
            </w:r>
            <w:r w:rsidRPr="0080713E">
              <w:rPr>
                <w:b/>
                <w:bCs/>
                <w:szCs w:val="22"/>
              </w:rPr>
              <w:tab/>
              <w:t xml:space="preserve">LIEKOVÁ FORMA </w:t>
            </w:r>
          </w:p>
        </w:tc>
      </w:tr>
    </w:tbl>
    <w:p w:rsidR="00C33FFF" w:rsidRPr="0080713E" w:rsidRDefault="00C33FFF" w:rsidP="00C33FFF">
      <w:pPr>
        <w:rPr>
          <w:szCs w:val="22"/>
        </w:rPr>
      </w:pP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4.</w:t>
            </w:r>
            <w:r w:rsidRPr="0080713E">
              <w:rPr>
                <w:b/>
                <w:bCs/>
                <w:szCs w:val="22"/>
              </w:rPr>
              <w:tab/>
              <w:t>VEĽKOSŤ BALENIA</w:t>
            </w:r>
          </w:p>
        </w:tc>
      </w:tr>
    </w:tbl>
    <w:p w:rsidR="00C33FFF" w:rsidRPr="0080713E" w:rsidRDefault="00C33FFF" w:rsidP="00C33FFF">
      <w:pPr>
        <w:rPr>
          <w:szCs w:val="22"/>
        </w:rPr>
      </w:pPr>
    </w:p>
    <w:p w:rsidR="00C33FFF" w:rsidRPr="0080713E" w:rsidRDefault="00C33FFF" w:rsidP="00C33FFF">
      <w:pPr>
        <w:tabs>
          <w:tab w:val="left" w:pos="708"/>
        </w:tabs>
        <w:rPr>
          <w:szCs w:val="22"/>
          <w:lang w:val="nl-BE"/>
        </w:rPr>
      </w:pPr>
      <w:r w:rsidRPr="0080713E">
        <w:rPr>
          <w:szCs w:val="22"/>
          <w:lang w:val="nl-BE"/>
        </w:rPr>
        <w:t>100 ml</w:t>
      </w:r>
    </w:p>
    <w:p w:rsidR="00C33FFF" w:rsidRPr="0080713E" w:rsidRDefault="00C33FFF" w:rsidP="00C33FFF">
      <w:pPr>
        <w:tabs>
          <w:tab w:val="left" w:pos="708"/>
        </w:tabs>
        <w:rPr>
          <w:szCs w:val="22"/>
          <w:lang w:val="nl-BE"/>
        </w:rPr>
      </w:pPr>
      <w:r w:rsidRPr="005D6EEE">
        <w:rPr>
          <w:szCs w:val="22"/>
          <w:highlight w:val="lightGray"/>
          <w:lang w:val="nl-BE"/>
        </w:rPr>
        <w:t>250 ml</w:t>
      </w:r>
      <w:r w:rsidRPr="0080713E">
        <w:rPr>
          <w:szCs w:val="22"/>
          <w:lang w:val="nl-BE"/>
        </w:rPr>
        <w:t xml:space="preserve"> </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rPr>
          <w:trHeight w:val="70"/>
        </w:trPr>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5.</w:t>
            </w:r>
            <w:r w:rsidRPr="0080713E">
              <w:rPr>
                <w:b/>
                <w:bCs/>
                <w:szCs w:val="22"/>
              </w:rPr>
              <w:tab/>
              <w:t>CIEĽOVÝ DRUH</w:t>
            </w:r>
          </w:p>
        </w:tc>
      </w:tr>
    </w:tbl>
    <w:p w:rsidR="00C33FFF" w:rsidRPr="0080713E" w:rsidRDefault="00C33FFF" w:rsidP="00C33FFF">
      <w:pPr>
        <w:rPr>
          <w:szCs w:val="22"/>
        </w:rPr>
      </w:pPr>
    </w:p>
    <w:p w:rsidR="00C33FFF" w:rsidRPr="0080713E" w:rsidRDefault="00C33FFF" w:rsidP="00C33FFF">
      <w:pPr>
        <w:tabs>
          <w:tab w:val="left" w:pos="708"/>
        </w:tabs>
        <w:rPr>
          <w:szCs w:val="22"/>
        </w:rPr>
      </w:pPr>
      <w:r w:rsidRPr="0080713E">
        <w:rPr>
          <w:szCs w:val="22"/>
        </w:rPr>
        <w:t>Hovädzí dobytok, ošípané (prasnice).</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6.</w:t>
            </w:r>
            <w:r w:rsidRPr="0080713E">
              <w:rPr>
                <w:b/>
                <w:bCs/>
                <w:szCs w:val="22"/>
              </w:rPr>
              <w:tab/>
              <w:t xml:space="preserve"> INDIKÁCIE</w:t>
            </w:r>
          </w:p>
        </w:tc>
      </w:tr>
    </w:tbl>
    <w:p w:rsidR="00C33FFF" w:rsidRPr="0080713E" w:rsidRDefault="00C33FFF" w:rsidP="00C33FFF">
      <w:pPr>
        <w:rPr>
          <w:szCs w:val="22"/>
        </w:rPr>
      </w:pP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7.</w:t>
            </w:r>
            <w:r w:rsidRPr="0080713E">
              <w:rPr>
                <w:b/>
                <w:bCs/>
                <w:szCs w:val="22"/>
              </w:rPr>
              <w:tab/>
              <w:t>SPÔSOB  A CESTA PODANIA LIEKU</w:t>
            </w:r>
          </w:p>
        </w:tc>
      </w:tr>
    </w:tbl>
    <w:p w:rsidR="00C33FFF" w:rsidRPr="0080713E" w:rsidRDefault="00C33FFF" w:rsidP="00C33FFF">
      <w:pPr>
        <w:rPr>
          <w:szCs w:val="22"/>
        </w:rPr>
      </w:pPr>
    </w:p>
    <w:p w:rsidR="00C33FFF" w:rsidRPr="00233521" w:rsidRDefault="00C33FFF" w:rsidP="00C33FFF">
      <w:pPr>
        <w:tabs>
          <w:tab w:val="left" w:pos="708"/>
        </w:tabs>
        <w:rPr>
          <w:szCs w:val="22"/>
        </w:rPr>
      </w:pPr>
      <w:r w:rsidRPr="0080713E">
        <w:rPr>
          <w:szCs w:val="22"/>
        </w:rPr>
        <w:t xml:space="preserve">Hovädzí dobytok: </w:t>
      </w:r>
      <w:r w:rsidR="00D35B3B" w:rsidRPr="00233521">
        <w:rPr>
          <w:szCs w:val="22"/>
        </w:rPr>
        <w:t>intramuskulárne, subkutánne alebo intravenózne</w:t>
      </w:r>
    </w:p>
    <w:p w:rsidR="00C33FFF" w:rsidRPr="0080713E" w:rsidRDefault="00C33FFF" w:rsidP="00C33FFF">
      <w:pPr>
        <w:tabs>
          <w:tab w:val="left" w:pos="708"/>
        </w:tabs>
        <w:rPr>
          <w:szCs w:val="22"/>
        </w:rPr>
      </w:pPr>
      <w:r w:rsidRPr="0080713E">
        <w:rPr>
          <w:szCs w:val="22"/>
        </w:rPr>
        <w:t>Ošípané (prasnice): i</w:t>
      </w:r>
      <w:r w:rsidR="00D35B3B">
        <w:rPr>
          <w:szCs w:val="22"/>
        </w:rPr>
        <w:t>ntramuskulárne</w:t>
      </w:r>
    </w:p>
    <w:p w:rsidR="00C33FFF" w:rsidRPr="0080713E" w:rsidRDefault="00C33FFF" w:rsidP="00C33FFF">
      <w:pPr>
        <w:rPr>
          <w:szCs w:val="22"/>
        </w:rPr>
      </w:pPr>
      <w:r w:rsidRPr="0080713E">
        <w:rPr>
          <w:szCs w:val="22"/>
        </w:rPr>
        <w:t>Pred použitím si prečítajte písomnú informáciu pre používateľov.</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8.</w:t>
            </w:r>
            <w:r w:rsidRPr="0080713E">
              <w:rPr>
                <w:b/>
                <w:bCs/>
                <w:szCs w:val="22"/>
              </w:rPr>
              <w:tab/>
              <w:t>OCHRANNÁ LEHOTA</w:t>
            </w:r>
          </w:p>
        </w:tc>
      </w:tr>
    </w:tbl>
    <w:p w:rsidR="00C33FFF" w:rsidRPr="0080713E" w:rsidRDefault="00C33FFF" w:rsidP="00C33FFF">
      <w:pPr>
        <w:ind w:left="0" w:firstLine="0"/>
        <w:rPr>
          <w:szCs w:val="22"/>
        </w:rPr>
      </w:pPr>
    </w:p>
    <w:p w:rsidR="00C33FFF" w:rsidRPr="0080713E" w:rsidRDefault="00C33FFF" w:rsidP="00C33FFF">
      <w:pPr>
        <w:rPr>
          <w:b/>
          <w:szCs w:val="22"/>
        </w:rPr>
      </w:pPr>
      <w:r w:rsidRPr="0080713E">
        <w:rPr>
          <w:b/>
          <w:szCs w:val="22"/>
        </w:rPr>
        <w:t>Hovädzí dobytok:</w:t>
      </w:r>
    </w:p>
    <w:p w:rsidR="00C33FFF" w:rsidRPr="0080713E" w:rsidRDefault="00C33FFF" w:rsidP="00C33FFF">
      <w:pPr>
        <w:rPr>
          <w:szCs w:val="22"/>
        </w:rPr>
      </w:pPr>
      <w:r w:rsidRPr="0080713E">
        <w:rPr>
          <w:szCs w:val="22"/>
        </w:rPr>
        <w:t>8 mg/kg jednor</w:t>
      </w:r>
      <w:r w:rsidR="00233521">
        <w:rPr>
          <w:szCs w:val="22"/>
        </w:rPr>
        <w:t>a</w:t>
      </w:r>
      <w:r w:rsidRPr="0080713E">
        <w:rPr>
          <w:szCs w:val="22"/>
        </w:rPr>
        <w:t>zovo (i.m.)</w:t>
      </w:r>
    </w:p>
    <w:p w:rsidR="00C33FFF" w:rsidRPr="0080713E" w:rsidRDefault="00C33FFF" w:rsidP="00C33FFF">
      <w:pPr>
        <w:rPr>
          <w:szCs w:val="22"/>
        </w:rPr>
      </w:pPr>
      <w:r w:rsidRPr="0080713E">
        <w:rPr>
          <w:szCs w:val="22"/>
        </w:rPr>
        <w:t>Mäso a vnútornosti: 3 dni</w:t>
      </w:r>
    </w:p>
    <w:p w:rsidR="00C33FFF" w:rsidRPr="0080713E" w:rsidRDefault="00C33FFF" w:rsidP="00C33FFF">
      <w:pPr>
        <w:rPr>
          <w:szCs w:val="22"/>
        </w:rPr>
      </w:pPr>
      <w:r w:rsidRPr="0080713E">
        <w:rPr>
          <w:szCs w:val="22"/>
        </w:rPr>
        <w:t>Mlieko: 72 hodín</w:t>
      </w:r>
    </w:p>
    <w:p w:rsidR="00C33FFF" w:rsidRPr="0080713E" w:rsidRDefault="00C33FFF" w:rsidP="00C33FFF">
      <w:pPr>
        <w:rPr>
          <w:szCs w:val="22"/>
        </w:rPr>
      </w:pPr>
    </w:p>
    <w:p w:rsidR="00C33FFF" w:rsidRPr="0080713E" w:rsidRDefault="00C33FFF" w:rsidP="00C33FFF">
      <w:pPr>
        <w:rPr>
          <w:szCs w:val="22"/>
        </w:rPr>
      </w:pPr>
      <w:r w:rsidRPr="0080713E">
        <w:rPr>
          <w:szCs w:val="22"/>
        </w:rPr>
        <w:t>2 mg/kg po dobu 3 až 5 dní (i.v., s.c., i.m.)</w:t>
      </w:r>
    </w:p>
    <w:p w:rsidR="00C33FFF" w:rsidRPr="0080713E" w:rsidRDefault="00C33FFF" w:rsidP="00C33FFF">
      <w:pPr>
        <w:rPr>
          <w:szCs w:val="22"/>
        </w:rPr>
      </w:pPr>
      <w:r w:rsidRPr="0080713E">
        <w:rPr>
          <w:szCs w:val="22"/>
        </w:rPr>
        <w:t>Mäso a vnútornosti: 6 dní</w:t>
      </w:r>
    </w:p>
    <w:p w:rsidR="00C33FFF" w:rsidRPr="0080713E" w:rsidRDefault="00C33FFF" w:rsidP="00C33FFF">
      <w:pPr>
        <w:rPr>
          <w:szCs w:val="22"/>
        </w:rPr>
      </w:pPr>
      <w:r w:rsidRPr="0080713E">
        <w:rPr>
          <w:szCs w:val="22"/>
        </w:rPr>
        <w:t>Mlieko: 36 hodín</w:t>
      </w:r>
    </w:p>
    <w:p w:rsidR="00C33FFF" w:rsidRPr="0080713E" w:rsidRDefault="00C33FFF" w:rsidP="00C33FFF">
      <w:pPr>
        <w:rPr>
          <w:szCs w:val="22"/>
        </w:rPr>
      </w:pPr>
    </w:p>
    <w:p w:rsidR="00C33FFF" w:rsidRPr="0080713E" w:rsidRDefault="00C33FFF" w:rsidP="00C33FFF">
      <w:pPr>
        <w:rPr>
          <w:b/>
          <w:szCs w:val="22"/>
        </w:rPr>
      </w:pPr>
      <w:r w:rsidRPr="0080713E">
        <w:rPr>
          <w:b/>
          <w:szCs w:val="22"/>
        </w:rPr>
        <w:t>Ošípané (prasnice):</w:t>
      </w:r>
    </w:p>
    <w:p w:rsidR="00C33FFF" w:rsidRPr="0080713E" w:rsidRDefault="00C33FFF" w:rsidP="00C33FFF">
      <w:pPr>
        <w:rPr>
          <w:szCs w:val="22"/>
        </w:rPr>
      </w:pPr>
      <w:r w:rsidRPr="0080713E">
        <w:rPr>
          <w:szCs w:val="22"/>
        </w:rPr>
        <w:lastRenderedPageBreak/>
        <w:t>Mäso a vnútornosti: 4 dni</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9.</w:t>
            </w:r>
            <w:r w:rsidRPr="0080713E">
              <w:rPr>
                <w:b/>
                <w:bCs/>
                <w:szCs w:val="22"/>
              </w:rPr>
              <w:tab/>
              <w:t>OSOBITNÉ UPOZORNENIE, AK JE POTREBNÉ</w:t>
            </w:r>
          </w:p>
        </w:tc>
      </w:tr>
    </w:tbl>
    <w:p w:rsidR="00C33FFF" w:rsidRPr="0080713E" w:rsidRDefault="00C33FFF" w:rsidP="00C33FFF">
      <w:pPr>
        <w:rPr>
          <w:b/>
          <w:bCs/>
          <w:szCs w:val="22"/>
        </w:rPr>
      </w:pPr>
    </w:p>
    <w:p w:rsidR="00C33FFF" w:rsidRPr="0080713E" w:rsidRDefault="00C33FFF" w:rsidP="00C33FFF">
      <w:pPr>
        <w:rPr>
          <w:szCs w:val="22"/>
        </w:rPr>
      </w:pPr>
      <w:r w:rsidRPr="0080713E">
        <w:rPr>
          <w:szCs w:val="22"/>
        </w:rPr>
        <w:t>Pred použitím si prečítajte písomnú informáciu pre používateľov.</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072"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10.</w:t>
            </w:r>
            <w:r w:rsidRPr="0080713E">
              <w:rPr>
                <w:b/>
                <w:bCs/>
                <w:szCs w:val="22"/>
              </w:rPr>
              <w:tab/>
              <w:t>DÁTUM EXSPIRÁCIE</w:t>
            </w:r>
          </w:p>
        </w:tc>
      </w:tr>
    </w:tbl>
    <w:p w:rsidR="00C33FFF" w:rsidRPr="0080713E" w:rsidRDefault="00C33FFF" w:rsidP="00C33FFF">
      <w:pPr>
        <w:ind w:left="0" w:firstLine="0"/>
        <w:rPr>
          <w:szCs w:val="22"/>
        </w:rPr>
      </w:pPr>
    </w:p>
    <w:p w:rsidR="00C33FFF" w:rsidRPr="0080713E" w:rsidRDefault="00C33FFF" w:rsidP="00C33FFF">
      <w:pPr>
        <w:tabs>
          <w:tab w:val="left" w:pos="708"/>
        </w:tabs>
        <w:rPr>
          <w:szCs w:val="22"/>
        </w:rPr>
      </w:pPr>
      <w:r w:rsidRPr="0080713E">
        <w:rPr>
          <w:szCs w:val="22"/>
        </w:rPr>
        <w:t>EXP:</w:t>
      </w:r>
    </w:p>
    <w:p w:rsidR="00C33FFF" w:rsidRPr="0080713E" w:rsidRDefault="00C33FFF" w:rsidP="00C33FFF">
      <w:pPr>
        <w:tabs>
          <w:tab w:val="left" w:pos="708"/>
        </w:tabs>
        <w:ind w:right="-2"/>
        <w:rPr>
          <w:szCs w:val="22"/>
        </w:rPr>
      </w:pPr>
      <w:r w:rsidRPr="0080713E">
        <w:rPr>
          <w:szCs w:val="22"/>
        </w:rPr>
        <w:t>Čas použiteľnosti po prvom otvorení vnútorného balenia: 28 dní.</w:t>
      </w:r>
    </w:p>
    <w:p w:rsidR="00C33FFF" w:rsidRPr="0080713E" w:rsidRDefault="00C33FFF" w:rsidP="00C33FFF">
      <w:pPr>
        <w:tabs>
          <w:tab w:val="left" w:pos="708"/>
        </w:tabs>
        <w:rPr>
          <w:szCs w:val="22"/>
        </w:rPr>
      </w:pPr>
      <w:r w:rsidRPr="0080713E">
        <w:rPr>
          <w:szCs w:val="22"/>
        </w:rPr>
        <w:t>Po prvom prepichnutí zátky použiť do...</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072"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11.</w:t>
            </w:r>
            <w:r w:rsidRPr="0080713E">
              <w:rPr>
                <w:b/>
                <w:bCs/>
                <w:szCs w:val="22"/>
              </w:rPr>
              <w:tab/>
              <w:t>OSOBITNÉ PODMIENKY NA UCHOVÁVANIE</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Uchovávať v </w:t>
      </w:r>
      <w:r w:rsidR="00D35B3B">
        <w:rPr>
          <w:szCs w:val="22"/>
        </w:rPr>
        <w:t>krabic</w:t>
      </w:r>
      <w:r w:rsidRPr="0080713E">
        <w:rPr>
          <w:szCs w:val="22"/>
        </w:rPr>
        <w:t>i na ochranu  pred svetlom.</w:t>
      </w:r>
    </w:p>
    <w:p w:rsidR="00C33FFF" w:rsidRPr="0080713E" w:rsidRDefault="00C33FFF" w:rsidP="00C33FFF">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12.</w:t>
            </w:r>
            <w:r w:rsidRPr="0080713E">
              <w:rPr>
                <w:b/>
                <w:bCs/>
                <w:szCs w:val="22"/>
              </w:rPr>
              <w:tab/>
              <w:t>OSOBITNÉ BEZPEČNOSTNÉ OPATRENIA NA ZNEŠKODNENIE NEPOUŽITÉHO LIEKU ALEBO ODPADOVÉHO MATERIÁLU, V PRÍPADE POTREBY</w:t>
            </w:r>
          </w:p>
        </w:tc>
      </w:tr>
    </w:tbl>
    <w:p w:rsidR="00C33FFF" w:rsidRPr="0080713E" w:rsidRDefault="00C33FFF" w:rsidP="00C33FFF">
      <w:pPr>
        <w:ind w:left="0" w:firstLine="0"/>
        <w:rPr>
          <w:szCs w:val="22"/>
        </w:rPr>
      </w:pPr>
    </w:p>
    <w:p w:rsidR="00C33FFF" w:rsidRPr="0080713E" w:rsidRDefault="00C33FFF" w:rsidP="00C33FFF">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13.</w:t>
            </w:r>
            <w:r w:rsidRPr="0080713E">
              <w:rPr>
                <w:b/>
                <w:bCs/>
                <w:szCs w:val="22"/>
              </w:rPr>
              <w:tab/>
              <w:t xml:space="preserve">OZNAČENIE „LEN PRE ZVIERATÁ“ A PODMIENKY ALEBO OBMEDZENIA TÝKAJÚCE SA DODÁVKY A POUŽITIA, ak sa uplatňujú </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Len pre zvieratá.</w:t>
      </w:r>
    </w:p>
    <w:p w:rsidR="00C33FFF" w:rsidRDefault="00D35B3B" w:rsidP="00C33FFF">
      <w:pPr>
        <w:rPr>
          <w:szCs w:val="22"/>
        </w:rPr>
      </w:pPr>
      <w:r>
        <w:t>Výdaj lieku je viazaný  na veterinárny predpis</w:t>
      </w:r>
      <w:r>
        <w:rPr>
          <w:szCs w:val="22"/>
        </w:rPr>
        <w:t>.</w:t>
      </w:r>
    </w:p>
    <w:p w:rsidR="00233521" w:rsidRPr="0080713E" w:rsidRDefault="00233521"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14.</w:t>
            </w:r>
            <w:r w:rsidRPr="0080713E">
              <w:rPr>
                <w:b/>
                <w:bCs/>
                <w:szCs w:val="22"/>
              </w:rPr>
              <w:tab/>
              <w:t>OZNAČENIE „UCHOVÁVAŤ MIMO  DOHĽADU A DOSAHU DETÍ“</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Uchovávať mimo dohľadu a dosahu detí.</w:t>
      </w:r>
    </w:p>
    <w:p w:rsidR="00C33FFF" w:rsidRPr="0080713E" w:rsidRDefault="00C33FFF" w:rsidP="00C33FF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25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15.</w:t>
            </w:r>
            <w:r w:rsidRPr="0080713E">
              <w:rPr>
                <w:b/>
                <w:bCs/>
                <w:szCs w:val="22"/>
              </w:rPr>
              <w:tab/>
              <w:t xml:space="preserve">NÁZOV A ADRESA DRŽITEĽA ROZHODNUTIA O REGISTRÁCII </w:t>
            </w:r>
          </w:p>
        </w:tc>
      </w:tr>
    </w:tbl>
    <w:p w:rsidR="00C33FFF" w:rsidRPr="0080713E" w:rsidRDefault="00C33FFF" w:rsidP="00C33FFF">
      <w:pPr>
        <w:ind w:left="0" w:firstLine="0"/>
        <w:rPr>
          <w:szCs w:val="22"/>
        </w:rPr>
      </w:pPr>
    </w:p>
    <w:p w:rsidR="00C33FFF" w:rsidRPr="0080713E" w:rsidRDefault="00C33FFF" w:rsidP="00C33FFF">
      <w:pPr>
        <w:tabs>
          <w:tab w:val="left" w:pos="-720"/>
          <w:tab w:val="left" w:pos="425"/>
        </w:tabs>
        <w:suppressAutoHyphens/>
        <w:ind w:left="0" w:firstLine="0"/>
        <w:jc w:val="both"/>
        <w:rPr>
          <w:szCs w:val="22"/>
          <w:lang w:val="es-ES"/>
        </w:rPr>
      </w:pPr>
      <w:r w:rsidRPr="0080713E">
        <w:rPr>
          <w:szCs w:val="22"/>
        </w:rPr>
        <w:t>Industrial Veterinaria, S.A.</w:t>
      </w:r>
    </w:p>
    <w:p w:rsidR="00C33FFF" w:rsidRPr="0080713E" w:rsidRDefault="00C33FFF" w:rsidP="00C33FFF">
      <w:pPr>
        <w:tabs>
          <w:tab w:val="left" w:pos="-720"/>
          <w:tab w:val="left" w:pos="425"/>
        </w:tabs>
        <w:suppressAutoHyphens/>
        <w:ind w:left="0" w:firstLine="0"/>
        <w:jc w:val="both"/>
        <w:rPr>
          <w:szCs w:val="22"/>
          <w:lang w:val="es-ES"/>
        </w:rPr>
      </w:pPr>
      <w:r w:rsidRPr="0080713E">
        <w:rPr>
          <w:szCs w:val="22"/>
        </w:rPr>
        <w:t>Esmeralda, 19</w:t>
      </w:r>
    </w:p>
    <w:p w:rsidR="00C33FFF" w:rsidRPr="0080713E" w:rsidRDefault="00C33FFF" w:rsidP="00C33FFF">
      <w:pPr>
        <w:tabs>
          <w:tab w:val="left" w:pos="-720"/>
          <w:tab w:val="left" w:pos="425"/>
        </w:tabs>
        <w:suppressAutoHyphens/>
        <w:ind w:left="0" w:firstLine="0"/>
        <w:jc w:val="both"/>
        <w:rPr>
          <w:szCs w:val="22"/>
          <w:lang w:val="es-ES"/>
        </w:rPr>
      </w:pPr>
      <w:r w:rsidRPr="0080713E">
        <w:rPr>
          <w:szCs w:val="22"/>
        </w:rPr>
        <w:t>E-08950 Esplugues de Llobregat (Barcelona), Španielsko</w:t>
      </w:r>
    </w:p>
    <w:p w:rsidR="00C33FFF" w:rsidRPr="0080713E" w:rsidRDefault="00C33FFF" w:rsidP="00C33FFF">
      <w:pPr>
        <w:ind w:left="0" w:firstLine="0"/>
        <w:rPr>
          <w:szCs w:val="22"/>
          <w:lang w:val="es-E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C33FFF" w:rsidRPr="0080713E" w:rsidTr="00C553C1">
        <w:tc>
          <w:tcPr>
            <w:tcW w:w="9072"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szCs w:val="22"/>
              </w:rPr>
            </w:pPr>
            <w:r w:rsidRPr="0080713E">
              <w:rPr>
                <w:b/>
                <w:bCs/>
                <w:szCs w:val="22"/>
              </w:rPr>
              <w:t>16.</w:t>
            </w:r>
            <w:r w:rsidRPr="0080713E">
              <w:rPr>
                <w:b/>
                <w:bCs/>
                <w:szCs w:val="22"/>
              </w:rPr>
              <w:tab/>
              <w:t>REGISTRAČNÉ ČÍSL</w:t>
            </w:r>
            <w:r w:rsidR="00D35B3B">
              <w:rPr>
                <w:b/>
                <w:bCs/>
                <w:szCs w:val="22"/>
              </w:rPr>
              <w:t>O</w:t>
            </w:r>
          </w:p>
        </w:tc>
      </w:tr>
    </w:tbl>
    <w:p w:rsidR="00C33FFF" w:rsidRPr="0080713E" w:rsidRDefault="00C33FFF" w:rsidP="00C33FFF">
      <w:pPr>
        <w:rPr>
          <w:szCs w:val="22"/>
        </w:rPr>
      </w:pPr>
    </w:p>
    <w:p w:rsidR="00C33FFF" w:rsidRPr="0080713E" w:rsidRDefault="00C33FFF" w:rsidP="00C33FFF">
      <w:pPr>
        <w:rPr>
          <w:bCs/>
          <w:szCs w:val="22"/>
        </w:rPr>
      </w:pPr>
      <w:r w:rsidRPr="0080713E">
        <w:rPr>
          <w:bCs/>
          <w:szCs w:val="22"/>
        </w:rPr>
        <w:t>96/012/DC/13-S</w:t>
      </w:r>
    </w:p>
    <w:p w:rsidR="00C33FFF" w:rsidRPr="0080713E" w:rsidRDefault="00C33FFF" w:rsidP="00C33FF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C33FFF" w:rsidRPr="0080713E" w:rsidTr="00C553C1">
        <w:tc>
          <w:tcPr>
            <w:tcW w:w="9070" w:type="dxa"/>
            <w:tcBorders>
              <w:top w:val="single" w:sz="4" w:space="0" w:color="auto"/>
              <w:left w:val="single" w:sz="4" w:space="0" w:color="auto"/>
              <w:bottom w:val="single" w:sz="4" w:space="0" w:color="auto"/>
              <w:right w:val="single" w:sz="4" w:space="0" w:color="auto"/>
            </w:tcBorders>
            <w:hideMark/>
          </w:tcPr>
          <w:p w:rsidR="00C33FFF" w:rsidRPr="0080713E" w:rsidRDefault="00C33FFF" w:rsidP="00C553C1">
            <w:pPr>
              <w:rPr>
                <w:b/>
                <w:bCs/>
                <w:szCs w:val="22"/>
              </w:rPr>
            </w:pPr>
            <w:r w:rsidRPr="0080713E">
              <w:rPr>
                <w:b/>
                <w:bCs/>
                <w:szCs w:val="22"/>
              </w:rPr>
              <w:t>17.</w:t>
            </w:r>
            <w:r w:rsidRPr="0080713E">
              <w:rPr>
                <w:b/>
                <w:bCs/>
                <w:szCs w:val="22"/>
              </w:rPr>
              <w:tab/>
              <w:t>ČÍSLO VÝROBNEJ ŠARŽE</w:t>
            </w:r>
          </w:p>
        </w:tc>
      </w:tr>
    </w:tbl>
    <w:p w:rsidR="00C33FFF" w:rsidRPr="0080713E" w:rsidRDefault="00C33FFF" w:rsidP="00C33FFF">
      <w:pPr>
        <w:rPr>
          <w:szCs w:val="22"/>
        </w:rPr>
      </w:pPr>
    </w:p>
    <w:p w:rsidR="00C33FFF" w:rsidRPr="0080713E" w:rsidRDefault="00C33FFF" w:rsidP="00C33FFF">
      <w:pPr>
        <w:rPr>
          <w:szCs w:val="22"/>
        </w:rPr>
      </w:pPr>
      <w:r w:rsidRPr="0080713E">
        <w:rPr>
          <w:szCs w:val="22"/>
        </w:rPr>
        <w:t>Lot:</w:t>
      </w:r>
    </w:p>
    <w:p w:rsidR="00C33FFF" w:rsidRPr="0080713E" w:rsidRDefault="00C33FFF" w:rsidP="00C33FFF">
      <w:pPr>
        <w:rPr>
          <w:szCs w:val="22"/>
        </w:rPr>
      </w:pPr>
    </w:p>
    <w:p w:rsidR="00C33FFF" w:rsidRPr="0080713E" w:rsidRDefault="00C33FFF" w:rsidP="00C33FFF">
      <w:pPr>
        <w:rPr>
          <w:b/>
          <w:bCs/>
          <w:szCs w:val="22"/>
        </w:rPr>
      </w:pPr>
    </w:p>
    <w:p w:rsidR="00C33FFF" w:rsidRPr="0080713E" w:rsidRDefault="00C33FFF" w:rsidP="00C33FFF">
      <w:pPr>
        <w:rPr>
          <w:b/>
          <w:bCs/>
          <w:szCs w:val="22"/>
        </w:rPr>
      </w:pPr>
    </w:p>
    <w:p w:rsidR="00C33FFF" w:rsidRPr="0080713E" w:rsidRDefault="00C33FFF" w:rsidP="00C33FFF">
      <w:pPr>
        <w:rPr>
          <w:b/>
          <w:bCs/>
          <w:szCs w:val="22"/>
        </w:rPr>
      </w:pPr>
    </w:p>
    <w:p w:rsidR="00C33FFF" w:rsidRPr="0080713E" w:rsidRDefault="00C33FFF" w:rsidP="00C33FFF">
      <w:pPr>
        <w:rPr>
          <w:b/>
          <w:bCs/>
          <w:szCs w:val="22"/>
        </w:rPr>
      </w:pPr>
    </w:p>
    <w:p w:rsidR="00C33FFF" w:rsidRPr="0080713E" w:rsidRDefault="00C33FFF" w:rsidP="00C33FFF">
      <w:pPr>
        <w:rPr>
          <w:b/>
          <w:bCs/>
          <w:szCs w:val="22"/>
        </w:rPr>
      </w:pPr>
    </w:p>
    <w:p w:rsidR="00C33FFF" w:rsidRPr="0080713E" w:rsidRDefault="00C33FFF" w:rsidP="00C33FFF">
      <w:pPr>
        <w:rPr>
          <w:b/>
          <w:bCs/>
          <w:szCs w:val="22"/>
        </w:rPr>
      </w:pPr>
    </w:p>
    <w:p w:rsidR="00C33FFF" w:rsidRDefault="00C33FFF" w:rsidP="00C33FFF">
      <w:pPr>
        <w:rPr>
          <w:b/>
          <w:bCs/>
          <w:szCs w:val="22"/>
        </w:rPr>
      </w:pPr>
    </w:p>
    <w:p w:rsidR="00233521" w:rsidRDefault="00233521" w:rsidP="00C33FFF">
      <w:pPr>
        <w:rPr>
          <w:b/>
          <w:bCs/>
          <w:szCs w:val="22"/>
        </w:rPr>
      </w:pPr>
    </w:p>
    <w:p w:rsidR="00233521" w:rsidRDefault="00233521" w:rsidP="00C33FFF">
      <w:pPr>
        <w:rPr>
          <w:b/>
          <w:bCs/>
          <w:szCs w:val="22"/>
        </w:rPr>
      </w:pPr>
    </w:p>
    <w:p w:rsidR="00233521" w:rsidRPr="0080713E" w:rsidRDefault="00233521" w:rsidP="00C33FFF">
      <w:pPr>
        <w:rPr>
          <w:b/>
          <w:bCs/>
          <w:szCs w:val="22"/>
        </w:rPr>
      </w:pPr>
    </w:p>
    <w:p w:rsidR="00C33FFF" w:rsidRPr="0080713E" w:rsidRDefault="00C33FFF" w:rsidP="00C33FFF">
      <w:pPr>
        <w:jc w:val="center"/>
        <w:rPr>
          <w:b/>
          <w:bCs/>
          <w:szCs w:val="22"/>
        </w:rPr>
      </w:pPr>
      <w:r w:rsidRPr="0080713E">
        <w:rPr>
          <w:b/>
          <w:bCs/>
          <w:szCs w:val="22"/>
        </w:rPr>
        <w:lastRenderedPageBreak/>
        <w:t>PÍSOMNÁ INFORMÁCIA PRE POUŽÍVATEĽOV</w:t>
      </w:r>
    </w:p>
    <w:p w:rsidR="00C33FFF" w:rsidRPr="008F0F24" w:rsidRDefault="00C33FFF" w:rsidP="00C33FFF">
      <w:pPr>
        <w:jc w:val="center"/>
        <w:rPr>
          <w:b/>
          <w:szCs w:val="22"/>
        </w:rPr>
      </w:pPr>
      <w:r w:rsidRPr="008F0F24">
        <w:rPr>
          <w:b/>
          <w:szCs w:val="22"/>
        </w:rPr>
        <w:t>Boflox 100 mg/ml, injekčný roztok pre hovädzí dobytok a ošípané</w:t>
      </w:r>
    </w:p>
    <w:p w:rsidR="00C33FFF" w:rsidRPr="0080713E" w:rsidRDefault="00C33FFF" w:rsidP="00C33FFF">
      <w:pPr>
        <w:rPr>
          <w:szCs w:val="22"/>
        </w:rPr>
      </w:pPr>
    </w:p>
    <w:p w:rsidR="00C33FFF" w:rsidRPr="0080713E" w:rsidRDefault="00C33FFF" w:rsidP="00C33FFF">
      <w:pPr>
        <w:rPr>
          <w:b/>
          <w:szCs w:val="22"/>
        </w:rPr>
      </w:pPr>
      <w:r w:rsidRPr="0080713E">
        <w:rPr>
          <w:b/>
          <w:szCs w:val="22"/>
        </w:rPr>
        <w:t>1.</w:t>
      </w:r>
      <w:r w:rsidRPr="0080713E">
        <w:rPr>
          <w:b/>
          <w:szCs w:val="22"/>
        </w:rPr>
        <w:tab/>
        <w:t xml:space="preserve">NÁZOV A ADRESA DRŽITEĽA </w:t>
      </w:r>
      <w:r w:rsidRPr="0080713E">
        <w:rPr>
          <w:b/>
          <w:bCs/>
          <w:szCs w:val="22"/>
        </w:rPr>
        <w:t>ROZHODNUTIA O REGISTRÁCII</w:t>
      </w:r>
      <w:r w:rsidRPr="0080713E">
        <w:rPr>
          <w:b/>
          <w:szCs w:val="22"/>
        </w:rPr>
        <w:t xml:space="preserve"> A DRŽITEĽA POVOLENIA NA VÝROBU ZODPOVEDNÉHO ZA UVOĽNENIE ŠARŽE, AK NIE SÚ IDENTICKÍ</w:t>
      </w:r>
    </w:p>
    <w:p w:rsidR="00C33FFF" w:rsidRPr="0080713E" w:rsidRDefault="00C33FFF" w:rsidP="00C33FFF">
      <w:pPr>
        <w:rPr>
          <w:szCs w:val="22"/>
          <w:u w:val="single"/>
        </w:rPr>
      </w:pPr>
    </w:p>
    <w:p w:rsidR="00C33FFF" w:rsidRPr="0080713E" w:rsidRDefault="00C33FFF" w:rsidP="00C33FFF">
      <w:pPr>
        <w:rPr>
          <w:szCs w:val="22"/>
          <w:u w:val="single"/>
        </w:rPr>
      </w:pPr>
      <w:r w:rsidRPr="0080713E">
        <w:rPr>
          <w:szCs w:val="22"/>
          <w:u w:val="single"/>
        </w:rPr>
        <w:t>Držiteľ rozhodnutia o registrácii:</w:t>
      </w:r>
    </w:p>
    <w:p w:rsidR="00C33FFF" w:rsidRPr="0080713E" w:rsidRDefault="00C33FFF" w:rsidP="00C33FFF">
      <w:pPr>
        <w:tabs>
          <w:tab w:val="left" w:pos="-720"/>
          <w:tab w:val="left" w:pos="425"/>
        </w:tabs>
        <w:suppressAutoHyphens/>
        <w:jc w:val="both"/>
        <w:rPr>
          <w:szCs w:val="22"/>
          <w:lang w:val="es-ES"/>
        </w:rPr>
      </w:pPr>
      <w:r w:rsidRPr="0080713E">
        <w:rPr>
          <w:szCs w:val="22"/>
        </w:rPr>
        <w:t>Industrial Veterinaria, S.A.</w:t>
      </w:r>
    </w:p>
    <w:p w:rsidR="00C33FFF" w:rsidRPr="0080713E" w:rsidRDefault="00C33FFF" w:rsidP="00C33FFF">
      <w:pPr>
        <w:tabs>
          <w:tab w:val="left" w:pos="-720"/>
          <w:tab w:val="left" w:pos="425"/>
        </w:tabs>
        <w:suppressAutoHyphens/>
        <w:jc w:val="both"/>
        <w:rPr>
          <w:szCs w:val="22"/>
          <w:lang w:val="es-ES"/>
        </w:rPr>
      </w:pPr>
      <w:r w:rsidRPr="0080713E">
        <w:rPr>
          <w:szCs w:val="22"/>
        </w:rPr>
        <w:t>Esmeralda, 19</w:t>
      </w:r>
    </w:p>
    <w:p w:rsidR="00C33FFF" w:rsidRPr="0080713E" w:rsidRDefault="00C33FFF" w:rsidP="00C33FFF">
      <w:pPr>
        <w:tabs>
          <w:tab w:val="left" w:pos="-720"/>
          <w:tab w:val="left" w:pos="425"/>
        </w:tabs>
        <w:suppressAutoHyphens/>
        <w:jc w:val="both"/>
        <w:rPr>
          <w:szCs w:val="22"/>
          <w:lang w:val="es-ES"/>
        </w:rPr>
      </w:pPr>
      <w:r w:rsidRPr="0080713E">
        <w:rPr>
          <w:szCs w:val="22"/>
        </w:rPr>
        <w:t>E-08950 Esplugues de Llobregat (Barcelona), Španielsko</w:t>
      </w:r>
    </w:p>
    <w:p w:rsidR="00C33FFF" w:rsidRPr="0080713E" w:rsidRDefault="00C33FFF" w:rsidP="00C33FFF">
      <w:pPr>
        <w:tabs>
          <w:tab w:val="left" w:pos="708"/>
        </w:tabs>
        <w:rPr>
          <w:iCs/>
          <w:szCs w:val="22"/>
          <w:lang w:val="es-ES" w:eastAsia="en-US"/>
        </w:rPr>
      </w:pPr>
    </w:p>
    <w:p w:rsidR="00C33FFF" w:rsidRPr="000626C0" w:rsidRDefault="00C33FFF" w:rsidP="000626C0">
      <w:pPr>
        <w:tabs>
          <w:tab w:val="left" w:pos="708"/>
        </w:tabs>
        <w:rPr>
          <w:iCs/>
          <w:szCs w:val="22"/>
          <w:lang w:eastAsia="en-US"/>
        </w:rPr>
      </w:pPr>
      <w:r w:rsidRPr="0080713E">
        <w:rPr>
          <w:szCs w:val="22"/>
          <w:u w:val="single"/>
        </w:rPr>
        <w:t>Výrobca zodpovedný za uvoľnenie šarže</w:t>
      </w:r>
      <w:r w:rsidRPr="0080713E">
        <w:rPr>
          <w:iCs/>
          <w:szCs w:val="22"/>
          <w:lang w:eastAsia="en-US"/>
        </w:rPr>
        <w:t>:</w:t>
      </w:r>
    </w:p>
    <w:p w:rsidR="00C33FFF" w:rsidRDefault="00C33FFF" w:rsidP="00C33FFF">
      <w:pPr>
        <w:rPr>
          <w:szCs w:val="22"/>
        </w:rPr>
      </w:pPr>
      <w:r w:rsidRPr="00B41A97">
        <w:rPr>
          <w:szCs w:val="22"/>
        </w:rPr>
        <w:t>I</w:t>
      </w:r>
      <w:r>
        <w:rPr>
          <w:szCs w:val="22"/>
        </w:rPr>
        <w:t>ndustrial Veterinaria</w:t>
      </w:r>
      <w:r w:rsidR="008C76B9">
        <w:rPr>
          <w:szCs w:val="22"/>
        </w:rPr>
        <w:t>,</w:t>
      </w:r>
      <w:r w:rsidRPr="00B41A97">
        <w:rPr>
          <w:szCs w:val="22"/>
        </w:rPr>
        <w:t xml:space="preserve"> S.A</w:t>
      </w:r>
      <w:r w:rsidR="008C76B9">
        <w:rPr>
          <w:szCs w:val="22"/>
        </w:rPr>
        <w:t>.</w:t>
      </w:r>
      <w:r>
        <w:rPr>
          <w:szCs w:val="22"/>
        </w:rPr>
        <w:t xml:space="preserve"> </w:t>
      </w:r>
    </w:p>
    <w:p w:rsidR="00C33FFF" w:rsidRDefault="00C33FFF" w:rsidP="00C33FFF">
      <w:pPr>
        <w:rPr>
          <w:szCs w:val="22"/>
        </w:rPr>
      </w:pPr>
      <w:r w:rsidRPr="00B41A97">
        <w:rPr>
          <w:szCs w:val="22"/>
        </w:rPr>
        <w:t xml:space="preserve">Esmeralda, 19 </w:t>
      </w:r>
    </w:p>
    <w:p w:rsidR="00C33FFF" w:rsidRDefault="00C33FFF" w:rsidP="00C33FFF">
      <w:pPr>
        <w:rPr>
          <w:szCs w:val="22"/>
        </w:rPr>
      </w:pPr>
      <w:r w:rsidRPr="00B41A97">
        <w:rPr>
          <w:szCs w:val="22"/>
        </w:rPr>
        <w:t>08950 Esplugues de Llobregat (Barcelona)</w:t>
      </w:r>
      <w:r>
        <w:rPr>
          <w:szCs w:val="22"/>
        </w:rPr>
        <w:t xml:space="preserve">, </w:t>
      </w:r>
    </w:p>
    <w:p w:rsidR="00C33FFF" w:rsidRDefault="00C33FFF" w:rsidP="00C33FFF">
      <w:pPr>
        <w:rPr>
          <w:szCs w:val="22"/>
        </w:rPr>
      </w:pPr>
      <w:r w:rsidRPr="00B41A97">
        <w:rPr>
          <w:szCs w:val="22"/>
        </w:rPr>
        <w:t>Španielsko</w:t>
      </w:r>
    </w:p>
    <w:p w:rsidR="008C76B9" w:rsidRDefault="008C76B9" w:rsidP="00C33FFF">
      <w:pPr>
        <w:rPr>
          <w:szCs w:val="22"/>
        </w:rPr>
      </w:pPr>
    </w:p>
    <w:p w:rsidR="008C76B9" w:rsidRPr="000626C0" w:rsidRDefault="008C76B9" w:rsidP="008C76B9">
      <w:pPr>
        <w:rPr>
          <w:szCs w:val="22"/>
          <w:highlight w:val="lightGray"/>
        </w:rPr>
      </w:pPr>
      <w:r w:rsidRPr="000626C0">
        <w:rPr>
          <w:szCs w:val="22"/>
          <w:highlight w:val="lightGray"/>
        </w:rPr>
        <w:t>aniMedica GmbH</w:t>
      </w:r>
    </w:p>
    <w:p w:rsidR="008C76B9" w:rsidRPr="000626C0" w:rsidRDefault="008C76B9" w:rsidP="008C76B9">
      <w:pPr>
        <w:rPr>
          <w:szCs w:val="22"/>
          <w:highlight w:val="lightGray"/>
        </w:rPr>
      </w:pPr>
      <w:r w:rsidRPr="000626C0">
        <w:rPr>
          <w:szCs w:val="22"/>
          <w:highlight w:val="lightGray"/>
        </w:rPr>
        <w:t>Im Südfeld 9</w:t>
      </w:r>
    </w:p>
    <w:p w:rsidR="008C76B9" w:rsidRPr="000626C0" w:rsidRDefault="008C76B9" w:rsidP="008C76B9">
      <w:pPr>
        <w:rPr>
          <w:szCs w:val="22"/>
          <w:highlight w:val="lightGray"/>
        </w:rPr>
      </w:pPr>
      <w:r w:rsidRPr="000626C0">
        <w:rPr>
          <w:szCs w:val="22"/>
          <w:highlight w:val="lightGray"/>
        </w:rPr>
        <w:t xml:space="preserve">48308 Senden-Bösensell </w:t>
      </w:r>
    </w:p>
    <w:p w:rsidR="008C76B9" w:rsidRPr="000626C0" w:rsidRDefault="008C76B9" w:rsidP="008C76B9">
      <w:pPr>
        <w:rPr>
          <w:szCs w:val="22"/>
          <w:highlight w:val="lightGray"/>
        </w:rPr>
      </w:pPr>
      <w:r w:rsidRPr="000626C0">
        <w:rPr>
          <w:szCs w:val="22"/>
          <w:highlight w:val="lightGray"/>
        </w:rPr>
        <w:t>Nemecko</w:t>
      </w:r>
    </w:p>
    <w:p w:rsidR="008C76B9" w:rsidRPr="000626C0" w:rsidRDefault="008C76B9" w:rsidP="008C76B9">
      <w:pPr>
        <w:rPr>
          <w:szCs w:val="22"/>
          <w:highlight w:val="lightGray"/>
        </w:rPr>
      </w:pPr>
    </w:p>
    <w:p w:rsidR="008C76B9" w:rsidRPr="000626C0" w:rsidRDefault="008C76B9" w:rsidP="008C76B9">
      <w:pPr>
        <w:rPr>
          <w:szCs w:val="22"/>
          <w:highlight w:val="lightGray"/>
        </w:rPr>
      </w:pPr>
      <w:r w:rsidRPr="000626C0">
        <w:rPr>
          <w:szCs w:val="22"/>
          <w:highlight w:val="lightGray"/>
        </w:rPr>
        <w:t>Kela N.V.</w:t>
      </w:r>
    </w:p>
    <w:p w:rsidR="008C76B9" w:rsidRPr="000626C0" w:rsidRDefault="008C76B9" w:rsidP="008C76B9">
      <w:pPr>
        <w:rPr>
          <w:szCs w:val="22"/>
          <w:highlight w:val="lightGray"/>
        </w:rPr>
      </w:pPr>
      <w:r w:rsidRPr="000626C0">
        <w:rPr>
          <w:szCs w:val="22"/>
          <w:highlight w:val="lightGray"/>
        </w:rPr>
        <w:t>St. Lenaartseweg 48</w:t>
      </w:r>
    </w:p>
    <w:p w:rsidR="008C76B9" w:rsidRPr="000626C0" w:rsidRDefault="008C76B9" w:rsidP="008C76B9">
      <w:pPr>
        <w:rPr>
          <w:szCs w:val="22"/>
          <w:highlight w:val="lightGray"/>
        </w:rPr>
      </w:pPr>
      <w:r w:rsidRPr="000626C0">
        <w:rPr>
          <w:szCs w:val="22"/>
          <w:highlight w:val="lightGray"/>
        </w:rPr>
        <w:t xml:space="preserve">2320 Hoogstraten </w:t>
      </w:r>
    </w:p>
    <w:p w:rsidR="008C76B9" w:rsidRPr="008C76B9" w:rsidRDefault="008C76B9" w:rsidP="008C76B9">
      <w:pPr>
        <w:rPr>
          <w:szCs w:val="22"/>
        </w:rPr>
      </w:pPr>
      <w:r w:rsidRPr="000626C0">
        <w:rPr>
          <w:szCs w:val="22"/>
          <w:highlight w:val="lightGray"/>
        </w:rPr>
        <w:t>Belgicko</w:t>
      </w:r>
    </w:p>
    <w:p w:rsidR="00C33FFF" w:rsidRPr="0080713E" w:rsidRDefault="00C33FFF" w:rsidP="000626C0">
      <w:pPr>
        <w:ind w:left="0" w:firstLine="0"/>
        <w:rPr>
          <w:szCs w:val="22"/>
        </w:rPr>
      </w:pPr>
      <w:bookmarkStart w:id="0" w:name="_GoBack"/>
      <w:bookmarkEnd w:id="0"/>
    </w:p>
    <w:p w:rsidR="00C33FFF" w:rsidRPr="0080713E" w:rsidRDefault="00C33FFF" w:rsidP="00C33FFF">
      <w:pPr>
        <w:rPr>
          <w:b/>
          <w:bCs/>
          <w:szCs w:val="22"/>
        </w:rPr>
      </w:pPr>
      <w:r w:rsidRPr="0080713E">
        <w:rPr>
          <w:b/>
          <w:bCs/>
          <w:szCs w:val="22"/>
        </w:rPr>
        <w:t>2.</w:t>
      </w:r>
      <w:r w:rsidRPr="0080713E">
        <w:rPr>
          <w:b/>
          <w:bCs/>
          <w:szCs w:val="22"/>
        </w:rPr>
        <w:tab/>
        <w:t>NÁZOV VETERINÁRNEHO LIEKU</w:t>
      </w:r>
    </w:p>
    <w:p w:rsidR="00C33FFF" w:rsidRPr="0080713E" w:rsidRDefault="00C33FFF" w:rsidP="00C33FFF">
      <w:pPr>
        <w:rPr>
          <w:szCs w:val="22"/>
        </w:rPr>
      </w:pPr>
    </w:p>
    <w:p w:rsidR="00C33FFF" w:rsidRPr="0080713E" w:rsidRDefault="00233521" w:rsidP="00C33FFF">
      <w:pPr>
        <w:rPr>
          <w:szCs w:val="22"/>
        </w:rPr>
      </w:pPr>
      <w:r>
        <w:rPr>
          <w:szCs w:val="22"/>
        </w:rPr>
        <w:t>Boflox</w:t>
      </w:r>
      <w:r w:rsidR="00C33FFF" w:rsidRPr="0080713E">
        <w:rPr>
          <w:szCs w:val="22"/>
        </w:rPr>
        <w:t xml:space="preserve"> 100 mg/ml, injekčný roztok pre hovädzí dobytok a ošípané.</w:t>
      </w:r>
    </w:p>
    <w:p w:rsidR="00C33FFF" w:rsidRPr="0080713E" w:rsidRDefault="00C33FFF" w:rsidP="00C33FFF">
      <w:pPr>
        <w:tabs>
          <w:tab w:val="left" w:pos="708"/>
        </w:tabs>
        <w:rPr>
          <w:szCs w:val="22"/>
          <w:lang w:eastAsia="en-US"/>
        </w:rPr>
      </w:pPr>
      <w:r w:rsidRPr="0080713E">
        <w:rPr>
          <w:iCs/>
          <w:szCs w:val="22"/>
          <w:lang w:eastAsia="en-US"/>
        </w:rPr>
        <w:t>Marbofloxacinum</w:t>
      </w:r>
    </w:p>
    <w:p w:rsidR="00C33FFF" w:rsidRPr="0080713E" w:rsidRDefault="00C33FFF" w:rsidP="00C33FFF">
      <w:pPr>
        <w:rPr>
          <w:szCs w:val="22"/>
        </w:rPr>
      </w:pPr>
    </w:p>
    <w:p w:rsidR="00C33FFF" w:rsidRPr="0080713E" w:rsidRDefault="00C33FFF" w:rsidP="00C33FFF">
      <w:pPr>
        <w:rPr>
          <w:b/>
          <w:bCs/>
          <w:szCs w:val="22"/>
        </w:rPr>
      </w:pPr>
      <w:r w:rsidRPr="0080713E">
        <w:rPr>
          <w:b/>
          <w:bCs/>
          <w:szCs w:val="22"/>
        </w:rPr>
        <w:t>3.</w:t>
      </w:r>
      <w:r w:rsidRPr="0080713E">
        <w:rPr>
          <w:b/>
          <w:bCs/>
          <w:szCs w:val="22"/>
        </w:rPr>
        <w:tab/>
      </w:r>
      <w:r w:rsidR="00D35B3B">
        <w:rPr>
          <w:b/>
          <w:bCs/>
        </w:rPr>
        <w:t>OBSAH ÚČINNEJ LÁTKY(-OK</w:t>
      </w:r>
      <w:r w:rsidR="00D35B3B">
        <w:rPr>
          <w:rFonts w:ascii="Tahoma" w:hAnsi="Tahoma" w:cs="Tahoma"/>
          <w:b/>
          <w:bCs/>
        </w:rPr>
        <w:t>)</w:t>
      </w:r>
      <w:r w:rsidR="00D35B3B">
        <w:rPr>
          <w:b/>
          <w:bCs/>
        </w:rPr>
        <w:t xml:space="preserve"> A INEJ LÁTKY(-OK</w:t>
      </w:r>
      <w:r w:rsidR="00D35B3B">
        <w:rPr>
          <w:rFonts w:ascii="Tahoma" w:hAnsi="Tahoma" w:cs="Tahoma"/>
          <w:b/>
          <w:bCs/>
        </w:rPr>
        <w:t>)</w:t>
      </w:r>
    </w:p>
    <w:p w:rsidR="00C33FFF" w:rsidRPr="0080713E" w:rsidRDefault="00C33FFF" w:rsidP="00C33FFF">
      <w:pPr>
        <w:tabs>
          <w:tab w:val="num" w:pos="284"/>
        </w:tabs>
        <w:ind w:hanging="720"/>
        <w:rPr>
          <w:szCs w:val="22"/>
        </w:rPr>
      </w:pPr>
      <w:r w:rsidRPr="0080713E">
        <w:rPr>
          <w:szCs w:val="22"/>
        </w:rPr>
        <w:tab/>
      </w:r>
    </w:p>
    <w:p w:rsidR="00C33FFF" w:rsidRPr="0080713E" w:rsidRDefault="00D35B3B" w:rsidP="00C33FFF">
      <w:pPr>
        <w:tabs>
          <w:tab w:val="left" w:pos="567"/>
          <w:tab w:val="left" w:pos="1701"/>
        </w:tabs>
        <w:rPr>
          <w:szCs w:val="22"/>
        </w:rPr>
      </w:pPr>
      <w:r>
        <w:rPr>
          <w:szCs w:val="22"/>
        </w:rPr>
        <w:t>Každý ml</w:t>
      </w:r>
      <w:r w:rsidR="00C33FFF" w:rsidRPr="0080713E">
        <w:rPr>
          <w:szCs w:val="22"/>
        </w:rPr>
        <w:t xml:space="preserve"> obsahuje:</w:t>
      </w:r>
    </w:p>
    <w:p w:rsidR="00C33FFF" w:rsidRPr="0080713E" w:rsidRDefault="00C33FFF" w:rsidP="00C33FFF">
      <w:pPr>
        <w:rPr>
          <w:b/>
          <w:szCs w:val="22"/>
        </w:rPr>
      </w:pPr>
    </w:p>
    <w:p w:rsidR="00C33FFF" w:rsidRPr="0080713E" w:rsidRDefault="00C33FFF" w:rsidP="00C33FFF">
      <w:pPr>
        <w:tabs>
          <w:tab w:val="left" w:pos="708"/>
        </w:tabs>
        <w:rPr>
          <w:b/>
          <w:szCs w:val="22"/>
        </w:rPr>
      </w:pPr>
      <w:r w:rsidRPr="0080713E">
        <w:rPr>
          <w:b/>
          <w:szCs w:val="22"/>
        </w:rPr>
        <w:t>Účinná látka:</w:t>
      </w:r>
    </w:p>
    <w:p w:rsidR="00C33FFF" w:rsidRPr="0080713E" w:rsidRDefault="00C33FFF" w:rsidP="00C33FFF">
      <w:pPr>
        <w:tabs>
          <w:tab w:val="left" w:pos="567"/>
          <w:tab w:val="left" w:pos="2127"/>
        </w:tabs>
        <w:ind w:left="2127" w:hanging="2127"/>
        <w:rPr>
          <w:iCs/>
          <w:szCs w:val="22"/>
          <w:lang w:eastAsia="en-US"/>
        </w:rPr>
      </w:pPr>
      <w:r w:rsidRPr="0080713E">
        <w:rPr>
          <w:iCs/>
          <w:szCs w:val="22"/>
          <w:lang w:eastAsia="en-US"/>
        </w:rPr>
        <w:t>Marbofloxacinum</w:t>
      </w:r>
      <w:r w:rsidRPr="0080713E">
        <w:rPr>
          <w:szCs w:val="22"/>
          <w:lang w:eastAsia="en-US"/>
        </w:rPr>
        <w:tab/>
        <w:t>100 mg</w:t>
      </w:r>
    </w:p>
    <w:p w:rsidR="00C33FFF" w:rsidRPr="0080713E" w:rsidRDefault="00C33FFF" w:rsidP="00C33FFF">
      <w:pPr>
        <w:ind w:left="0" w:firstLine="0"/>
        <w:rPr>
          <w:szCs w:val="22"/>
        </w:rPr>
      </w:pPr>
    </w:p>
    <w:p w:rsidR="00C33FFF" w:rsidRPr="0080713E" w:rsidRDefault="00C33FFF" w:rsidP="00C33FFF">
      <w:pPr>
        <w:tabs>
          <w:tab w:val="left" w:pos="708"/>
        </w:tabs>
        <w:rPr>
          <w:b/>
          <w:szCs w:val="22"/>
        </w:rPr>
      </w:pPr>
      <w:r w:rsidRPr="0080713E">
        <w:rPr>
          <w:b/>
          <w:szCs w:val="22"/>
        </w:rPr>
        <w:t>Pomocné látky:</w:t>
      </w:r>
    </w:p>
    <w:p w:rsidR="00C33FFF" w:rsidRPr="0080713E" w:rsidRDefault="00C33FFF" w:rsidP="00C33FFF">
      <w:pPr>
        <w:tabs>
          <w:tab w:val="left" w:pos="708"/>
        </w:tabs>
        <w:rPr>
          <w:szCs w:val="22"/>
        </w:rPr>
      </w:pPr>
      <w:r w:rsidRPr="0080713E">
        <w:rPr>
          <w:szCs w:val="22"/>
        </w:rPr>
        <w:t>Dinátrium-edetát</w:t>
      </w:r>
      <w:r w:rsidRPr="0080713E">
        <w:rPr>
          <w:szCs w:val="22"/>
        </w:rPr>
        <w:tab/>
      </w:r>
      <w:r w:rsidRPr="0080713E">
        <w:rPr>
          <w:szCs w:val="22"/>
          <w:lang w:eastAsia="en-US"/>
        </w:rPr>
        <w:t>0,10 mg</w:t>
      </w:r>
    </w:p>
    <w:p w:rsidR="00C33FFF" w:rsidRPr="0080713E" w:rsidRDefault="00C33FFF" w:rsidP="00C33FFF">
      <w:pPr>
        <w:tabs>
          <w:tab w:val="left" w:pos="708"/>
        </w:tabs>
        <w:rPr>
          <w:szCs w:val="22"/>
        </w:rPr>
      </w:pPr>
      <w:r w:rsidRPr="0080713E">
        <w:rPr>
          <w:szCs w:val="22"/>
        </w:rPr>
        <w:t>Monotioglycerol</w:t>
      </w:r>
      <w:r w:rsidRPr="0080713E">
        <w:rPr>
          <w:szCs w:val="22"/>
        </w:rPr>
        <w:tab/>
      </w:r>
      <w:r w:rsidRPr="0080713E">
        <w:rPr>
          <w:szCs w:val="22"/>
          <w:lang w:eastAsia="en-US"/>
        </w:rPr>
        <w:t>1 mg</w:t>
      </w:r>
    </w:p>
    <w:p w:rsidR="00C33FFF" w:rsidRPr="0080713E" w:rsidRDefault="00C33FFF" w:rsidP="00C33FFF">
      <w:pPr>
        <w:tabs>
          <w:tab w:val="left" w:pos="708"/>
        </w:tabs>
        <w:rPr>
          <w:szCs w:val="22"/>
        </w:rPr>
      </w:pPr>
      <w:r w:rsidRPr="0080713E">
        <w:rPr>
          <w:szCs w:val="22"/>
        </w:rPr>
        <w:t>Metakrezol</w:t>
      </w:r>
      <w:r w:rsidRPr="0080713E">
        <w:rPr>
          <w:szCs w:val="22"/>
        </w:rPr>
        <w:tab/>
      </w:r>
      <w:r w:rsidRPr="0080713E">
        <w:rPr>
          <w:szCs w:val="22"/>
        </w:rPr>
        <w:tab/>
      </w:r>
      <w:r w:rsidRPr="0080713E">
        <w:rPr>
          <w:szCs w:val="22"/>
          <w:lang w:eastAsia="en-US"/>
        </w:rPr>
        <w:t>2 mg</w:t>
      </w:r>
    </w:p>
    <w:p w:rsidR="00C33FFF" w:rsidRPr="0080713E" w:rsidRDefault="00C33FFF" w:rsidP="00C33FFF">
      <w:pPr>
        <w:tabs>
          <w:tab w:val="num" w:pos="0"/>
        </w:tabs>
        <w:ind w:hanging="720"/>
        <w:rPr>
          <w:b/>
          <w:bCs/>
          <w:szCs w:val="22"/>
        </w:rPr>
      </w:pPr>
    </w:p>
    <w:p w:rsidR="00C33FFF" w:rsidRPr="0080713E" w:rsidRDefault="00C33FFF" w:rsidP="00C33FFF">
      <w:pPr>
        <w:ind w:left="0" w:firstLine="0"/>
        <w:rPr>
          <w:szCs w:val="22"/>
        </w:rPr>
      </w:pPr>
      <w:r w:rsidRPr="0080713E">
        <w:rPr>
          <w:szCs w:val="22"/>
        </w:rPr>
        <w:t>Žlto-zelenkastý až žlto-hnedastý, číry roztok</w:t>
      </w:r>
      <w:r w:rsidR="00D35B3B">
        <w:rPr>
          <w:szCs w:val="22"/>
        </w:rPr>
        <w:t>.</w:t>
      </w:r>
    </w:p>
    <w:p w:rsidR="00C33FFF" w:rsidRPr="0080713E" w:rsidRDefault="00C33FFF" w:rsidP="00C33FFF">
      <w:pPr>
        <w:rPr>
          <w:b/>
          <w:bCs/>
          <w:szCs w:val="22"/>
        </w:rPr>
      </w:pPr>
    </w:p>
    <w:p w:rsidR="00C33FFF" w:rsidRPr="0080713E" w:rsidRDefault="00C33FFF" w:rsidP="00C33FFF">
      <w:pPr>
        <w:rPr>
          <w:b/>
          <w:bCs/>
          <w:szCs w:val="22"/>
        </w:rPr>
      </w:pPr>
      <w:r w:rsidRPr="0080713E">
        <w:rPr>
          <w:b/>
          <w:bCs/>
          <w:szCs w:val="22"/>
        </w:rPr>
        <w:t>4.</w:t>
      </w:r>
      <w:r w:rsidRPr="0080713E">
        <w:rPr>
          <w:b/>
          <w:bCs/>
          <w:szCs w:val="22"/>
        </w:rPr>
        <w:tab/>
        <w:t>INDIKÁCIE</w:t>
      </w:r>
    </w:p>
    <w:p w:rsidR="00C33FFF" w:rsidRPr="0080713E" w:rsidRDefault="00C33FFF" w:rsidP="00C33FFF">
      <w:pPr>
        <w:rPr>
          <w:b/>
          <w:bCs/>
          <w:szCs w:val="22"/>
        </w:rPr>
      </w:pPr>
    </w:p>
    <w:p w:rsidR="00C33FFF" w:rsidRPr="0080713E" w:rsidRDefault="00C33FFF" w:rsidP="00C33FFF">
      <w:pPr>
        <w:ind w:left="0" w:firstLine="0"/>
        <w:jc w:val="both"/>
        <w:rPr>
          <w:szCs w:val="22"/>
        </w:rPr>
      </w:pPr>
      <w:r w:rsidRPr="0080713E">
        <w:rPr>
          <w:szCs w:val="22"/>
        </w:rPr>
        <w:t>U hovädzieho dobytka:</w:t>
      </w:r>
    </w:p>
    <w:p w:rsidR="00C33FFF" w:rsidRPr="0080713E" w:rsidRDefault="00C33FFF" w:rsidP="00C33FFF">
      <w:pPr>
        <w:ind w:left="0" w:firstLine="0"/>
        <w:jc w:val="both"/>
        <w:rPr>
          <w:szCs w:val="22"/>
        </w:rPr>
      </w:pPr>
      <w:r w:rsidRPr="0080713E">
        <w:rPr>
          <w:szCs w:val="22"/>
        </w:rPr>
        <w:t xml:space="preserve">- liečba infekcií dýchacích ciest spôsobených kmeňmi </w:t>
      </w:r>
      <w:r w:rsidRPr="0080713E">
        <w:rPr>
          <w:i/>
          <w:szCs w:val="22"/>
        </w:rPr>
        <w:t>Histophilus somni</w:t>
      </w:r>
      <w:r w:rsidRPr="0080713E">
        <w:rPr>
          <w:szCs w:val="22"/>
        </w:rPr>
        <w:t xml:space="preserve">, </w:t>
      </w:r>
      <w:r w:rsidRPr="0080713E">
        <w:rPr>
          <w:i/>
          <w:szCs w:val="22"/>
        </w:rPr>
        <w:t>Mannheimia haemolytica</w:t>
      </w:r>
      <w:r w:rsidRPr="0080713E">
        <w:rPr>
          <w:szCs w:val="22"/>
        </w:rPr>
        <w:t xml:space="preserve">, </w:t>
      </w:r>
      <w:r w:rsidRPr="0080713E">
        <w:rPr>
          <w:i/>
          <w:szCs w:val="22"/>
        </w:rPr>
        <w:t>Mycoplasma bovis</w:t>
      </w:r>
      <w:r w:rsidRPr="0080713E">
        <w:rPr>
          <w:szCs w:val="22"/>
        </w:rPr>
        <w:t xml:space="preserve">, </w:t>
      </w:r>
      <w:r w:rsidRPr="0080713E">
        <w:rPr>
          <w:i/>
          <w:szCs w:val="22"/>
        </w:rPr>
        <w:t>Pasteurella multocida</w:t>
      </w:r>
      <w:r w:rsidRPr="0080713E">
        <w:rPr>
          <w:szCs w:val="22"/>
        </w:rPr>
        <w:t xml:space="preserve"> citlivými na marbofloxacín.</w:t>
      </w:r>
    </w:p>
    <w:p w:rsidR="00C33FFF" w:rsidRPr="0080713E" w:rsidRDefault="00C33FFF" w:rsidP="00C33FFF">
      <w:pPr>
        <w:ind w:left="0" w:firstLine="0"/>
        <w:jc w:val="both"/>
        <w:rPr>
          <w:szCs w:val="22"/>
        </w:rPr>
      </w:pPr>
      <w:r w:rsidRPr="0080713E">
        <w:rPr>
          <w:szCs w:val="22"/>
        </w:rPr>
        <w:t xml:space="preserve">- liečba akútnej mastitídy spôsobenej kmeňmi </w:t>
      </w:r>
      <w:r w:rsidRPr="0080713E">
        <w:rPr>
          <w:i/>
          <w:szCs w:val="22"/>
        </w:rPr>
        <w:t>Escherichia coli</w:t>
      </w:r>
      <w:r w:rsidRPr="0080713E">
        <w:rPr>
          <w:szCs w:val="22"/>
        </w:rPr>
        <w:t xml:space="preserve"> citlivými na marbofloxacín počas obdobia laktácie.</w:t>
      </w:r>
    </w:p>
    <w:p w:rsidR="00C33FFF" w:rsidRPr="0080713E" w:rsidRDefault="00C33FFF" w:rsidP="00C33FFF">
      <w:pPr>
        <w:ind w:left="0" w:firstLine="0"/>
        <w:rPr>
          <w:szCs w:val="22"/>
        </w:rPr>
      </w:pPr>
    </w:p>
    <w:p w:rsidR="00C33FFF" w:rsidRPr="0080713E" w:rsidRDefault="00C33FFF" w:rsidP="00C33FFF">
      <w:pPr>
        <w:ind w:left="0" w:firstLine="0"/>
        <w:rPr>
          <w:szCs w:val="22"/>
        </w:rPr>
      </w:pPr>
      <w:r w:rsidRPr="0080713E">
        <w:rPr>
          <w:szCs w:val="22"/>
        </w:rPr>
        <w:lastRenderedPageBreak/>
        <w:t>U ošípaných (prasníc):</w:t>
      </w:r>
    </w:p>
    <w:p w:rsidR="00C33FFF" w:rsidRPr="0080713E" w:rsidRDefault="00C33FFF" w:rsidP="00C33FFF">
      <w:pPr>
        <w:ind w:left="0" w:firstLine="0"/>
        <w:jc w:val="both"/>
        <w:rPr>
          <w:szCs w:val="22"/>
        </w:rPr>
      </w:pPr>
      <w:r w:rsidRPr="0080713E">
        <w:rPr>
          <w:szCs w:val="22"/>
        </w:rPr>
        <w:t>- liečba syndrómu popôrodnej dysgalakcie – PDS – (syndróm mastitída-metritída-agalakcia) spôsobeného bakteriálnymi kmeňmi citlivými na marbofloxacín.</w:t>
      </w:r>
    </w:p>
    <w:p w:rsidR="00C33FFF" w:rsidRDefault="00C33FFF" w:rsidP="00C33FFF">
      <w:pPr>
        <w:ind w:left="0" w:firstLine="0"/>
        <w:rPr>
          <w:b/>
          <w:bCs/>
          <w:szCs w:val="22"/>
        </w:rPr>
      </w:pPr>
    </w:p>
    <w:p w:rsidR="00C33FFF" w:rsidRDefault="00C33FFF" w:rsidP="00C33FFF">
      <w:pPr>
        <w:ind w:left="0" w:firstLine="0"/>
        <w:rPr>
          <w:b/>
          <w:bCs/>
          <w:szCs w:val="22"/>
        </w:rPr>
      </w:pPr>
    </w:p>
    <w:p w:rsidR="00C33FFF" w:rsidRPr="0080713E" w:rsidRDefault="00C33FFF" w:rsidP="00C33FFF">
      <w:pPr>
        <w:rPr>
          <w:b/>
          <w:bCs/>
          <w:szCs w:val="22"/>
        </w:rPr>
      </w:pPr>
      <w:r w:rsidRPr="0080713E">
        <w:rPr>
          <w:b/>
          <w:bCs/>
          <w:szCs w:val="22"/>
        </w:rPr>
        <w:t>5.</w:t>
      </w:r>
      <w:r w:rsidRPr="0080713E">
        <w:rPr>
          <w:b/>
          <w:bCs/>
          <w:szCs w:val="22"/>
        </w:rPr>
        <w:tab/>
        <w:t>KONTRAINDIKÁCIE</w:t>
      </w:r>
    </w:p>
    <w:p w:rsidR="00C33FFF" w:rsidRPr="0080713E" w:rsidRDefault="00C33FFF" w:rsidP="00C33FFF">
      <w:pPr>
        <w:ind w:left="0" w:firstLine="0"/>
        <w:rPr>
          <w:szCs w:val="22"/>
        </w:rPr>
      </w:pPr>
    </w:p>
    <w:p w:rsidR="00D35B3B" w:rsidRDefault="00D35B3B" w:rsidP="00D35B3B">
      <w:pPr>
        <w:ind w:left="0" w:firstLine="0"/>
      </w:pPr>
      <w:r>
        <w:t>Nepoužívať v prípadoch rezistencie na iné fluorochinolóny (krížová rezistencia).</w:t>
      </w:r>
    </w:p>
    <w:p w:rsidR="00D35B3B" w:rsidRPr="00A85920" w:rsidRDefault="00D35B3B" w:rsidP="00D35B3B">
      <w:pPr>
        <w:ind w:left="0" w:firstLine="0"/>
      </w:pPr>
      <w:r>
        <w:t>Nepoužívať v prípadoch precitlivenosti na účinnú látku, na akýkoľvek iný chinolón alebo na ktorúkoľvek z pomocných látok.</w:t>
      </w:r>
    </w:p>
    <w:p w:rsidR="00C33FFF" w:rsidRDefault="00C33FFF" w:rsidP="00C33FFF">
      <w:pPr>
        <w:rPr>
          <w:b/>
          <w:bCs/>
          <w:szCs w:val="22"/>
        </w:rPr>
      </w:pPr>
    </w:p>
    <w:p w:rsidR="00C33FFF" w:rsidRPr="0080713E" w:rsidRDefault="00C33FFF" w:rsidP="00C33FFF">
      <w:pPr>
        <w:rPr>
          <w:b/>
          <w:bCs/>
          <w:szCs w:val="22"/>
        </w:rPr>
      </w:pPr>
      <w:r w:rsidRPr="0080713E">
        <w:rPr>
          <w:b/>
          <w:bCs/>
          <w:szCs w:val="22"/>
        </w:rPr>
        <w:t>6.</w:t>
      </w:r>
      <w:r w:rsidRPr="0080713E">
        <w:rPr>
          <w:b/>
          <w:bCs/>
          <w:szCs w:val="22"/>
        </w:rPr>
        <w:tab/>
        <w:t>NEŽIADUCE ÚČINKY</w:t>
      </w:r>
    </w:p>
    <w:p w:rsidR="00C33FFF" w:rsidRPr="0080713E" w:rsidRDefault="00C33FFF" w:rsidP="00C33FFF">
      <w:pPr>
        <w:rPr>
          <w:bCs/>
          <w:szCs w:val="22"/>
        </w:rPr>
      </w:pPr>
    </w:p>
    <w:p w:rsidR="006D3EC5" w:rsidRPr="006D3EC5" w:rsidRDefault="006D3EC5" w:rsidP="006D3EC5">
      <w:pPr>
        <w:ind w:left="0" w:firstLine="0"/>
        <w:jc w:val="both"/>
        <w:rPr>
          <w:bCs/>
          <w:szCs w:val="22"/>
        </w:rPr>
      </w:pPr>
      <w:r w:rsidRPr="006D3EC5">
        <w:rPr>
          <w:bCs/>
          <w:szCs w:val="22"/>
        </w:rPr>
        <w:t>Vo veľmi zriedkavých prípadoch sa môžu v mieste vpichu vyskytnúť prechodné zápalové lézie bez klinického účinku, ak sa podávajú intramuskulárne alebo subkutánne.</w:t>
      </w:r>
    </w:p>
    <w:p w:rsidR="006D3EC5" w:rsidRPr="006D3EC5" w:rsidRDefault="006D3EC5" w:rsidP="006D3EC5">
      <w:pPr>
        <w:ind w:left="0" w:firstLine="0"/>
        <w:jc w:val="both"/>
        <w:rPr>
          <w:bCs/>
          <w:szCs w:val="22"/>
        </w:rPr>
      </w:pPr>
      <w:r>
        <w:rPr>
          <w:bCs/>
          <w:szCs w:val="22"/>
        </w:rPr>
        <w:t xml:space="preserve">Vo veľmi zriedkavých prípadoch </w:t>
      </w:r>
      <w:r w:rsidRPr="006D3EC5">
        <w:rPr>
          <w:bCs/>
          <w:szCs w:val="22"/>
        </w:rPr>
        <w:t>podanie intramuskulárnym spôsobom u hovädzieho dobytka môže spôsobiť prechodné miestne reakcie, ako je bolesť a opuch v mieste vpichu a zápalové lézie, ktoré môžu pretrvávať aspoň 12 dní po injekcii.</w:t>
      </w:r>
    </w:p>
    <w:p w:rsidR="00C33FFF" w:rsidRDefault="00C33FFF" w:rsidP="00C33FFF">
      <w:pPr>
        <w:ind w:left="0" w:firstLine="0"/>
        <w:jc w:val="both"/>
        <w:rPr>
          <w:szCs w:val="22"/>
        </w:rPr>
      </w:pPr>
      <w:r w:rsidRPr="0080713E">
        <w:rPr>
          <w:szCs w:val="22"/>
        </w:rPr>
        <w:t>U hovädzieho dobytka sa však preukázalo, že subkutánne podanie je lokálne lepšie tolerované ako intramuskulárne podanie. Preto sa u ťažkého hovädzieho dobytka odporúča subkutánne podanie.</w:t>
      </w:r>
    </w:p>
    <w:p w:rsidR="006D3EC5" w:rsidRDefault="006D3EC5" w:rsidP="00C33FFF">
      <w:pPr>
        <w:ind w:left="0" w:firstLine="0"/>
        <w:jc w:val="both"/>
        <w:rPr>
          <w:szCs w:val="22"/>
        </w:rPr>
      </w:pPr>
    </w:p>
    <w:p w:rsidR="006D3EC5" w:rsidRPr="000D0102" w:rsidRDefault="006D3EC5" w:rsidP="000C753F">
      <w:pPr>
        <w:pStyle w:val="Zkladntext"/>
        <w:spacing w:after="0"/>
        <w:jc w:val="both"/>
      </w:pPr>
      <w:r w:rsidRPr="000D0102">
        <w:t>Frekvencia výskytu nežiaducich účinkov sa definuje použitím nasledujúceho pravidla:</w:t>
      </w:r>
    </w:p>
    <w:p w:rsidR="006D3EC5" w:rsidRPr="00F23E2F" w:rsidRDefault="006D3EC5" w:rsidP="000C753F">
      <w:pPr>
        <w:numPr>
          <w:ilvl w:val="0"/>
          <w:numId w:val="1"/>
        </w:numPr>
        <w:ind w:left="0" w:firstLine="0"/>
      </w:pPr>
      <w:r w:rsidRPr="00F23E2F">
        <w:t>veľmi časté (nežiaduce účinky sa prejavili u via</w:t>
      </w:r>
      <w:r>
        <w:t>c ako 1 z 10 liečených zvierat</w:t>
      </w:r>
      <w:r w:rsidRPr="00F23E2F">
        <w:t>)</w:t>
      </w:r>
    </w:p>
    <w:p w:rsidR="006D3EC5" w:rsidRPr="00AB0B2D" w:rsidRDefault="006D3EC5" w:rsidP="006D3EC5">
      <w:pPr>
        <w:numPr>
          <w:ilvl w:val="0"/>
          <w:numId w:val="1"/>
        </w:numPr>
        <w:ind w:left="0" w:firstLine="0"/>
      </w:pPr>
      <w:r w:rsidRPr="00AB0B2D">
        <w:t>časté (u viac ako 1 ale menej ako 10 zo 100 liečených zvierat)</w:t>
      </w:r>
    </w:p>
    <w:p w:rsidR="006D3EC5" w:rsidRPr="00AB0B2D" w:rsidRDefault="006D3EC5" w:rsidP="006D3EC5">
      <w:pPr>
        <w:numPr>
          <w:ilvl w:val="0"/>
          <w:numId w:val="1"/>
        </w:numPr>
        <w:ind w:left="0" w:firstLine="0"/>
      </w:pPr>
      <w:r>
        <w:t>menej časté (</w:t>
      </w:r>
      <w:r w:rsidRPr="00AB0B2D">
        <w:t>u viac ako 1 ale menej ako 10 z 1 000 liečených zvierat)</w:t>
      </w:r>
    </w:p>
    <w:p w:rsidR="006D3EC5" w:rsidRPr="00464B73" w:rsidRDefault="006D3EC5" w:rsidP="006D3EC5">
      <w:pPr>
        <w:numPr>
          <w:ilvl w:val="0"/>
          <w:numId w:val="1"/>
        </w:numPr>
        <w:ind w:left="0" w:firstLine="0"/>
      </w:pPr>
      <w:r w:rsidRPr="00464B73">
        <w:t>zriedkavé (u viac ako 1 ale menej ako 10 z 10 000 liečených  zvierat)</w:t>
      </w:r>
    </w:p>
    <w:p w:rsidR="006D3EC5" w:rsidRPr="000D0102" w:rsidRDefault="006D3EC5" w:rsidP="006D3EC5">
      <w:pPr>
        <w:pStyle w:val="Zkladntext"/>
        <w:widowControl w:val="0"/>
        <w:numPr>
          <w:ilvl w:val="0"/>
          <w:numId w:val="1"/>
        </w:numPr>
        <w:autoSpaceDE w:val="0"/>
        <w:autoSpaceDN w:val="0"/>
        <w:spacing w:after="0"/>
        <w:ind w:left="0" w:firstLine="0"/>
        <w:jc w:val="both"/>
      </w:pPr>
      <w:r w:rsidRPr="000D0102">
        <w:t>veľmi zriedkavé (u menej ako 1 z 10 000 liečených zvierat, vrátane ojedinelých hlásení)</w:t>
      </w:r>
      <w:r>
        <w:t>.</w:t>
      </w:r>
    </w:p>
    <w:p w:rsidR="00C33FFF" w:rsidRPr="0080713E" w:rsidRDefault="00C33FFF" w:rsidP="00C33FFF">
      <w:pPr>
        <w:pStyle w:val="Textvysvetlivky"/>
        <w:tabs>
          <w:tab w:val="clear" w:pos="567"/>
          <w:tab w:val="left" w:pos="708"/>
        </w:tabs>
        <w:ind w:left="0" w:firstLine="0"/>
        <w:jc w:val="both"/>
        <w:rPr>
          <w:szCs w:val="22"/>
          <w:lang w:val="sk-SK"/>
        </w:rPr>
      </w:pPr>
    </w:p>
    <w:p w:rsidR="006D3EC5" w:rsidRDefault="006D3EC5" w:rsidP="006D3EC5">
      <w:pPr>
        <w:ind w:left="0" w:firstLine="0"/>
        <w:rPr>
          <w:bCs/>
          <w:szCs w:val="22"/>
        </w:rPr>
      </w:pPr>
      <w:r>
        <w:rPr>
          <w:szCs w:val="22"/>
        </w:rPr>
        <w:t>Ak zistíte akékoľvek nežiaduce účinky, aj tie, ktoré už nie sú uvedené v tejto písomnej informácii pre používateľov, alebo si myslíte, že liek je neúčinný, informujte vášho veterinárneho lekára.</w:t>
      </w:r>
    </w:p>
    <w:p w:rsidR="00C33FFF" w:rsidRPr="0080713E" w:rsidRDefault="00C33FFF" w:rsidP="00C33FFF">
      <w:pPr>
        <w:rPr>
          <w:szCs w:val="22"/>
        </w:rPr>
      </w:pPr>
    </w:p>
    <w:p w:rsidR="00C33FFF" w:rsidRPr="0080713E" w:rsidRDefault="00C33FFF" w:rsidP="00C33FFF">
      <w:pPr>
        <w:rPr>
          <w:b/>
          <w:bCs/>
          <w:szCs w:val="22"/>
        </w:rPr>
      </w:pPr>
      <w:r w:rsidRPr="0080713E">
        <w:rPr>
          <w:b/>
          <w:bCs/>
          <w:szCs w:val="22"/>
        </w:rPr>
        <w:t>7.</w:t>
      </w:r>
      <w:r w:rsidRPr="0080713E">
        <w:rPr>
          <w:b/>
          <w:bCs/>
          <w:szCs w:val="22"/>
        </w:rPr>
        <w:tab/>
        <w:t>CIEĽOVÝ DRUH</w:t>
      </w:r>
    </w:p>
    <w:p w:rsidR="00C33FFF" w:rsidRPr="0080713E" w:rsidRDefault="00C33FFF" w:rsidP="00C33FFF">
      <w:pPr>
        <w:rPr>
          <w:bCs/>
          <w:szCs w:val="22"/>
        </w:rPr>
      </w:pPr>
    </w:p>
    <w:p w:rsidR="00C33FFF" w:rsidRPr="0080713E" w:rsidRDefault="00C33FFF" w:rsidP="00C33FFF">
      <w:pPr>
        <w:tabs>
          <w:tab w:val="left" w:pos="708"/>
        </w:tabs>
        <w:rPr>
          <w:szCs w:val="22"/>
        </w:rPr>
      </w:pPr>
      <w:r w:rsidRPr="0080713E">
        <w:rPr>
          <w:szCs w:val="22"/>
        </w:rPr>
        <w:t>Hovädzí dobytok, ošípané (prasnice).</w:t>
      </w:r>
    </w:p>
    <w:p w:rsidR="00C33FFF" w:rsidRPr="0080713E" w:rsidRDefault="00C33FFF" w:rsidP="00C33FFF">
      <w:pPr>
        <w:rPr>
          <w:bCs/>
          <w:szCs w:val="22"/>
        </w:rPr>
      </w:pPr>
    </w:p>
    <w:p w:rsidR="00C33FFF" w:rsidRPr="0080713E" w:rsidRDefault="00C33FFF" w:rsidP="00C33FFF">
      <w:pPr>
        <w:rPr>
          <w:b/>
          <w:bCs/>
          <w:szCs w:val="22"/>
        </w:rPr>
      </w:pPr>
      <w:r w:rsidRPr="0080713E">
        <w:rPr>
          <w:b/>
          <w:bCs/>
          <w:szCs w:val="22"/>
        </w:rPr>
        <w:t>8.</w:t>
      </w:r>
      <w:r w:rsidRPr="0080713E">
        <w:rPr>
          <w:b/>
          <w:bCs/>
          <w:szCs w:val="22"/>
        </w:rPr>
        <w:tab/>
        <w:t xml:space="preserve">DÁVKOVANIE PRE KAŽDÝ DRUH, </w:t>
      </w:r>
      <w:r w:rsidRPr="0080713E">
        <w:rPr>
          <w:b/>
          <w:szCs w:val="22"/>
        </w:rPr>
        <w:t>CESTY A SPÔSOB PODANIA LIEKU</w:t>
      </w:r>
    </w:p>
    <w:p w:rsidR="00C33FFF" w:rsidRPr="0080713E" w:rsidRDefault="00C33FFF" w:rsidP="00C33FFF">
      <w:pPr>
        <w:rPr>
          <w:bCs/>
          <w:szCs w:val="22"/>
        </w:rPr>
      </w:pPr>
    </w:p>
    <w:p w:rsidR="006D3EC5" w:rsidRPr="00AB16A9" w:rsidRDefault="006D3EC5" w:rsidP="006D3EC5">
      <w:pPr>
        <w:pStyle w:val="Nadpis1"/>
        <w:tabs>
          <w:tab w:val="left" w:pos="0"/>
        </w:tabs>
        <w:spacing w:before="1"/>
        <w:ind w:left="0"/>
        <w:jc w:val="both"/>
      </w:pPr>
      <w:r w:rsidRPr="002C4239">
        <w:rPr>
          <w:b w:val="0"/>
        </w:rPr>
        <w:t>Spôsob podania:</w:t>
      </w:r>
    </w:p>
    <w:p w:rsidR="006D3EC5" w:rsidRPr="00233521" w:rsidRDefault="006D3EC5" w:rsidP="006D3EC5">
      <w:pPr>
        <w:pStyle w:val="Nadpis1"/>
        <w:tabs>
          <w:tab w:val="left" w:pos="824"/>
          <w:tab w:val="left" w:pos="825"/>
        </w:tabs>
        <w:spacing w:before="1"/>
        <w:ind w:left="0"/>
        <w:jc w:val="both"/>
        <w:rPr>
          <w:b w:val="0"/>
        </w:rPr>
      </w:pPr>
      <w:r w:rsidRPr="00233521">
        <w:rPr>
          <w:b w:val="0"/>
        </w:rPr>
        <w:t>Hovädzí dobytok: intramuskulárne, subkutánne alebo</w:t>
      </w:r>
      <w:r w:rsidRPr="00233521">
        <w:t xml:space="preserve"> </w:t>
      </w:r>
      <w:r w:rsidRPr="00233521">
        <w:rPr>
          <w:b w:val="0"/>
        </w:rPr>
        <w:t>intravenózne</w:t>
      </w:r>
    </w:p>
    <w:p w:rsidR="006D3EC5" w:rsidRPr="00233521" w:rsidRDefault="006D3EC5" w:rsidP="006D3EC5">
      <w:pPr>
        <w:pStyle w:val="Nadpis1"/>
        <w:tabs>
          <w:tab w:val="left" w:pos="824"/>
          <w:tab w:val="left" w:pos="825"/>
        </w:tabs>
        <w:spacing w:before="1"/>
        <w:ind w:left="0"/>
        <w:jc w:val="both"/>
        <w:rPr>
          <w:b w:val="0"/>
        </w:rPr>
      </w:pPr>
      <w:r w:rsidRPr="00233521">
        <w:rPr>
          <w:b w:val="0"/>
        </w:rPr>
        <w:t>Ošípané (prasnice): intramuskulárne</w:t>
      </w:r>
    </w:p>
    <w:p w:rsidR="006D3EC5" w:rsidRDefault="006D3EC5" w:rsidP="00C33FFF">
      <w:pPr>
        <w:ind w:left="0" w:firstLine="0"/>
        <w:jc w:val="both"/>
        <w:rPr>
          <w:b/>
          <w:szCs w:val="22"/>
          <w:u w:val="single"/>
        </w:rPr>
      </w:pPr>
    </w:p>
    <w:p w:rsidR="00C33FFF" w:rsidRPr="0080713E" w:rsidRDefault="00C33FFF" w:rsidP="00C33FFF">
      <w:pPr>
        <w:ind w:left="0" w:firstLine="0"/>
        <w:jc w:val="both"/>
        <w:rPr>
          <w:b/>
          <w:szCs w:val="22"/>
          <w:u w:val="single"/>
        </w:rPr>
      </w:pPr>
      <w:r w:rsidRPr="0080713E">
        <w:rPr>
          <w:b/>
          <w:szCs w:val="22"/>
          <w:u w:val="single"/>
        </w:rPr>
        <w:t>Hovädzí dobytok:</w:t>
      </w:r>
    </w:p>
    <w:p w:rsidR="00C33FFF" w:rsidRPr="0080713E" w:rsidRDefault="00C33FFF" w:rsidP="00C33FFF">
      <w:pPr>
        <w:tabs>
          <w:tab w:val="left" w:pos="0"/>
        </w:tabs>
        <w:ind w:left="0" w:firstLine="0"/>
        <w:jc w:val="both"/>
        <w:rPr>
          <w:b/>
          <w:szCs w:val="22"/>
        </w:rPr>
      </w:pPr>
      <w:r w:rsidRPr="0080713E">
        <w:rPr>
          <w:b/>
          <w:szCs w:val="22"/>
        </w:rPr>
        <w:t>Respiračné infekcie:</w:t>
      </w:r>
    </w:p>
    <w:p w:rsidR="00C33FFF" w:rsidRPr="0080713E" w:rsidRDefault="00C33FFF" w:rsidP="00C33FFF">
      <w:pPr>
        <w:ind w:left="0" w:firstLine="0"/>
        <w:jc w:val="both"/>
        <w:rPr>
          <w:szCs w:val="22"/>
        </w:rPr>
      </w:pPr>
      <w:r w:rsidRPr="0080713E">
        <w:rPr>
          <w:szCs w:val="22"/>
        </w:rPr>
        <w:t>Odporúčaná dávka je 8 mg marbofloxacínu/kg živej hmotnosti (2 ml lieku/25 kg živej hmotnosti) intramuskulárne,  jednorazovo. Ak je vstrekovaný objem väčší ako 20 ml, mal by sa rozdeliť na dve alebo viac miest vpichu.</w:t>
      </w:r>
    </w:p>
    <w:p w:rsidR="00C33FFF" w:rsidRPr="0080713E" w:rsidRDefault="00C33FFF" w:rsidP="00C33FFF">
      <w:pPr>
        <w:ind w:left="0" w:firstLine="0"/>
        <w:jc w:val="both"/>
        <w:rPr>
          <w:szCs w:val="22"/>
        </w:rPr>
      </w:pPr>
      <w:r w:rsidRPr="0080713E">
        <w:rPr>
          <w:szCs w:val="22"/>
        </w:rPr>
        <w:t xml:space="preserve">V prípadoch respiračných infekcií spôsobených kmeňom </w:t>
      </w:r>
      <w:r w:rsidRPr="0080713E">
        <w:rPr>
          <w:i/>
          <w:szCs w:val="22"/>
        </w:rPr>
        <w:t>Mycoplasma bovis</w:t>
      </w:r>
      <w:r w:rsidRPr="0080713E">
        <w:rPr>
          <w:szCs w:val="22"/>
        </w:rPr>
        <w:t xml:space="preserve"> je odporúčaná dávka 2 mg marbofloxacínu/kg živej hmotnosti (1 ml lieku/50 kg živej hmotnosti) intramuskulárne alebo subkutánne  jedenkrát denne po dobu 3 až 5 po sebe nasledujúcich d</w:t>
      </w:r>
      <w:r w:rsidR="006D3EC5">
        <w:rPr>
          <w:szCs w:val="22"/>
        </w:rPr>
        <w:t>ní</w:t>
      </w:r>
      <w:r w:rsidRPr="0080713E">
        <w:rPr>
          <w:szCs w:val="22"/>
        </w:rPr>
        <w:t>. Prvá injekcia sa môže podať intravenózne.</w:t>
      </w:r>
    </w:p>
    <w:p w:rsidR="00C33FFF" w:rsidRPr="0080713E" w:rsidRDefault="00C33FFF" w:rsidP="00C33FFF">
      <w:pPr>
        <w:ind w:left="0" w:firstLine="0"/>
        <w:jc w:val="both"/>
        <w:rPr>
          <w:szCs w:val="22"/>
        </w:rPr>
      </w:pPr>
    </w:p>
    <w:p w:rsidR="00C33FFF" w:rsidRPr="0080713E" w:rsidRDefault="00C33FFF" w:rsidP="00C33FFF">
      <w:pPr>
        <w:ind w:left="0" w:right="97" w:firstLine="0"/>
        <w:rPr>
          <w:b/>
          <w:szCs w:val="22"/>
        </w:rPr>
      </w:pPr>
      <w:r w:rsidRPr="0080713E">
        <w:rPr>
          <w:b/>
          <w:szCs w:val="22"/>
        </w:rPr>
        <w:t>Akútna mastitída:</w:t>
      </w:r>
    </w:p>
    <w:p w:rsidR="00C33FFF" w:rsidRPr="0080713E" w:rsidRDefault="00C33FFF" w:rsidP="00C33FFF">
      <w:pPr>
        <w:ind w:left="0" w:right="97" w:firstLine="0"/>
        <w:rPr>
          <w:szCs w:val="22"/>
        </w:rPr>
      </w:pPr>
      <w:r w:rsidRPr="0080713E">
        <w:rPr>
          <w:szCs w:val="22"/>
          <w:u w:val="single"/>
        </w:rPr>
        <w:t>Intramuskulárne alebo subkutánne použitie:</w:t>
      </w:r>
    </w:p>
    <w:p w:rsidR="00C33FFF" w:rsidRPr="0080713E" w:rsidRDefault="00C33FFF" w:rsidP="00C33FFF">
      <w:pPr>
        <w:ind w:left="0" w:firstLine="0"/>
        <w:jc w:val="both"/>
        <w:rPr>
          <w:szCs w:val="22"/>
        </w:rPr>
      </w:pPr>
      <w:r w:rsidRPr="0080713E">
        <w:rPr>
          <w:szCs w:val="22"/>
        </w:rPr>
        <w:t>Odporúčaná dávka je 2 mg marbofloxacínu/kg živej hmotnosti (1 ml lieku/50 kg živej hmotnosti) jedenkrát  denne po</w:t>
      </w:r>
      <w:r w:rsidR="006D3EC5">
        <w:rPr>
          <w:szCs w:val="22"/>
        </w:rPr>
        <w:t xml:space="preserve"> dobu</w:t>
      </w:r>
      <w:r w:rsidRPr="0080713E">
        <w:rPr>
          <w:szCs w:val="22"/>
        </w:rPr>
        <w:t xml:space="preserve"> 3 po sebe nasledujúcich d</w:t>
      </w:r>
      <w:r w:rsidR="006D3EC5">
        <w:rPr>
          <w:szCs w:val="22"/>
        </w:rPr>
        <w:t>ní</w:t>
      </w:r>
      <w:r w:rsidRPr="0080713E">
        <w:rPr>
          <w:szCs w:val="22"/>
        </w:rPr>
        <w:t>. Prvá injekcia sa môže podať aj intravenózne.</w:t>
      </w:r>
    </w:p>
    <w:p w:rsidR="00C33FFF" w:rsidRPr="0080713E" w:rsidRDefault="00C33FFF" w:rsidP="00C33FFF">
      <w:pPr>
        <w:ind w:left="0" w:firstLine="0"/>
        <w:jc w:val="both"/>
        <w:rPr>
          <w:szCs w:val="22"/>
          <w:u w:val="single"/>
        </w:rPr>
      </w:pPr>
    </w:p>
    <w:p w:rsidR="00C33FFF" w:rsidRPr="0080713E" w:rsidRDefault="00C33FFF" w:rsidP="00C33FFF">
      <w:pPr>
        <w:ind w:left="0" w:right="97" w:firstLine="0"/>
        <w:jc w:val="both"/>
        <w:rPr>
          <w:b/>
          <w:szCs w:val="22"/>
          <w:u w:val="single"/>
        </w:rPr>
      </w:pPr>
      <w:r w:rsidRPr="0080713E">
        <w:rPr>
          <w:b/>
          <w:szCs w:val="22"/>
          <w:u w:val="single"/>
        </w:rPr>
        <w:t>Ošípané (prasnice):</w:t>
      </w:r>
    </w:p>
    <w:p w:rsidR="00C33FFF" w:rsidRPr="0080713E" w:rsidRDefault="00C33FFF" w:rsidP="00C33FFF">
      <w:pPr>
        <w:ind w:left="0" w:right="97" w:firstLine="0"/>
        <w:jc w:val="both"/>
        <w:rPr>
          <w:szCs w:val="22"/>
          <w:u w:val="single"/>
        </w:rPr>
      </w:pPr>
      <w:r w:rsidRPr="0080713E">
        <w:rPr>
          <w:szCs w:val="22"/>
          <w:u w:val="single"/>
        </w:rPr>
        <w:t>Intramuskulárne použitie:</w:t>
      </w:r>
    </w:p>
    <w:p w:rsidR="00C33FFF" w:rsidRPr="0080713E" w:rsidRDefault="00C33FFF" w:rsidP="00C33FFF">
      <w:pPr>
        <w:ind w:left="0" w:firstLine="0"/>
        <w:jc w:val="both"/>
        <w:rPr>
          <w:szCs w:val="22"/>
        </w:rPr>
      </w:pPr>
      <w:r w:rsidRPr="0080713E">
        <w:rPr>
          <w:szCs w:val="22"/>
        </w:rPr>
        <w:t>Odporúčaná dávka je 2 mg marbofloxacínu/kg živej hmotnosti (1 ml lieku/50 kg živej hmotnosti) jedenkrát denne po</w:t>
      </w:r>
      <w:r w:rsidR="006D3EC5">
        <w:rPr>
          <w:szCs w:val="22"/>
        </w:rPr>
        <w:t xml:space="preserve"> dobu</w:t>
      </w:r>
      <w:r w:rsidRPr="0080713E">
        <w:rPr>
          <w:szCs w:val="22"/>
        </w:rPr>
        <w:t xml:space="preserve"> 3 po sebe nasledujúcich d</w:t>
      </w:r>
      <w:r w:rsidR="006D3EC5">
        <w:rPr>
          <w:szCs w:val="22"/>
        </w:rPr>
        <w:t>ní</w:t>
      </w:r>
      <w:r w:rsidRPr="0080713E">
        <w:rPr>
          <w:szCs w:val="22"/>
        </w:rPr>
        <w:t>.</w:t>
      </w:r>
    </w:p>
    <w:p w:rsidR="00C33FFF" w:rsidRPr="0080713E" w:rsidRDefault="00C33FFF" w:rsidP="00C33FFF">
      <w:pPr>
        <w:ind w:left="0" w:firstLine="0"/>
        <w:jc w:val="both"/>
        <w:rPr>
          <w:szCs w:val="22"/>
        </w:rPr>
      </w:pPr>
      <w:r w:rsidRPr="0080713E">
        <w:rPr>
          <w:szCs w:val="22"/>
        </w:rPr>
        <w:t>Aby sa zaistilo podanie správnej dávky, mala by byť živá hmotnosť stanovená čo najpresnejšie, aby sa zabránilo poddávkovaniu.</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U hovädzieho dobytka a ošípaných je preferovaným miestom vpichu oblasť krku.</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Viečko sa môže bezpečne prepichnúť max. 30-krát. Používateľ by mal zvoliť najvhodnejšiu veľkosť liekovky podľa liečeného cieľového druhu.</w:t>
      </w:r>
    </w:p>
    <w:p w:rsidR="00C33FFF" w:rsidRPr="0080713E" w:rsidRDefault="00C33FFF" w:rsidP="00233521">
      <w:pPr>
        <w:ind w:left="0" w:firstLine="0"/>
        <w:rPr>
          <w:bCs/>
          <w:szCs w:val="22"/>
        </w:rPr>
      </w:pPr>
    </w:p>
    <w:p w:rsidR="00C33FFF" w:rsidRPr="0080713E" w:rsidRDefault="00C33FFF" w:rsidP="00C33FFF">
      <w:pPr>
        <w:rPr>
          <w:b/>
          <w:bCs/>
          <w:szCs w:val="22"/>
        </w:rPr>
      </w:pPr>
      <w:r w:rsidRPr="0080713E">
        <w:rPr>
          <w:b/>
          <w:bCs/>
          <w:szCs w:val="22"/>
        </w:rPr>
        <w:t>9.</w:t>
      </w:r>
      <w:r w:rsidRPr="0080713E">
        <w:rPr>
          <w:b/>
          <w:bCs/>
          <w:szCs w:val="22"/>
        </w:rPr>
        <w:tab/>
        <w:t>POKYN O SPRÁVNOM PODANÍ</w:t>
      </w:r>
    </w:p>
    <w:p w:rsidR="00C33FFF" w:rsidRDefault="00C33FFF" w:rsidP="00C33FFF">
      <w:pPr>
        <w:rPr>
          <w:bCs/>
          <w:szCs w:val="22"/>
        </w:rPr>
      </w:pPr>
    </w:p>
    <w:p w:rsidR="006D3EC5" w:rsidRPr="006D3EC5" w:rsidRDefault="006D3EC5" w:rsidP="006D3EC5">
      <w:pPr>
        <w:ind w:left="0" w:firstLine="0"/>
        <w:rPr>
          <w:bCs/>
          <w:szCs w:val="22"/>
        </w:rPr>
      </w:pPr>
      <w:r w:rsidRPr="006D3EC5">
        <w:rPr>
          <w:bCs/>
          <w:szCs w:val="22"/>
        </w:rPr>
        <w:t>Aby sa zaistilo podanie správnej dávky, mala by byť živá hmotnosť sta</w:t>
      </w:r>
      <w:r>
        <w:rPr>
          <w:bCs/>
          <w:szCs w:val="22"/>
        </w:rPr>
        <w:t xml:space="preserve">novená čo najpresnejšie, aby sa </w:t>
      </w:r>
      <w:r w:rsidRPr="006D3EC5">
        <w:rPr>
          <w:bCs/>
          <w:szCs w:val="22"/>
        </w:rPr>
        <w:t>zabránilo poddávkovaniu.</w:t>
      </w:r>
    </w:p>
    <w:p w:rsidR="006D3EC5" w:rsidRPr="006D3EC5" w:rsidRDefault="006D3EC5" w:rsidP="006D3EC5">
      <w:pPr>
        <w:ind w:left="0" w:firstLine="0"/>
        <w:rPr>
          <w:bCs/>
          <w:szCs w:val="22"/>
        </w:rPr>
      </w:pPr>
      <w:r w:rsidRPr="006D3EC5">
        <w:rPr>
          <w:bCs/>
          <w:szCs w:val="22"/>
        </w:rPr>
        <w:t>Viečko sa môže bezpečne prepichnúť max. 30-krát. Používateľ by mal zvoliť najvhodnejšiu veľkosť liekovky podľa liečeného cieľového druhu.</w:t>
      </w:r>
    </w:p>
    <w:p w:rsidR="00C33FFF" w:rsidRPr="0080713E" w:rsidRDefault="00C33FFF" w:rsidP="00233521">
      <w:pPr>
        <w:ind w:left="0" w:firstLine="0"/>
        <w:rPr>
          <w:bCs/>
          <w:szCs w:val="22"/>
        </w:rPr>
      </w:pPr>
    </w:p>
    <w:p w:rsidR="00C33FFF" w:rsidRPr="0080713E" w:rsidRDefault="00C33FFF" w:rsidP="00C33FFF">
      <w:pPr>
        <w:rPr>
          <w:b/>
          <w:bCs/>
          <w:szCs w:val="22"/>
        </w:rPr>
      </w:pPr>
      <w:r w:rsidRPr="0080713E">
        <w:rPr>
          <w:b/>
          <w:bCs/>
          <w:szCs w:val="22"/>
        </w:rPr>
        <w:t>10.</w:t>
      </w:r>
      <w:r w:rsidRPr="0080713E">
        <w:rPr>
          <w:b/>
          <w:bCs/>
          <w:szCs w:val="22"/>
        </w:rPr>
        <w:tab/>
        <w:t>OCHRANNÁ LEHOTA</w:t>
      </w:r>
    </w:p>
    <w:p w:rsidR="00C33FFF" w:rsidRPr="0080713E" w:rsidRDefault="00C33FFF" w:rsidP="00C33FFF">
      <w:pPr>
        <w:rPr>
          <w:bCs/>
          <w:szCs w:val="22"/>
        </w:rPr>
      </w:pPr>
    </w:p>
    <w:p w:rsidR="006D3EC5" w:rsidRPr="00CF37DA" w:rsidRDefault="006D3EC5" w:rsidP="006D3EC5">
      <w:pPr>
        <w:pStyle w:val="Nadpis1"/>
        <w:tabs>
          <w:tab w:val="left" w:pos="824"/>
          <w:tab w:val="left" w:pos="825"/>
        </w:tabs>
        <w:ind w:left="0"/>
        <w:jc w:val="both"/>
      </w:pPr>
      <w:r w:rsidRPr="00CF37DA">
        <w:t>Hovädzí dobytok:</w:t>
      </w:r>
    </w:p>
    <w:tbl>
      <w:tblPr>
        <w:tblW w:w="0" w:type="auto"/>
        <w:tblCellMar>
          <w:left w:w="0" w:type="dxa"/>
          <w:right w:w="0" w:type="dxa"/>
        </w:tblCellMar>
        <w:tblLook w:val="04A0" w:firstRow="1" w:lastRow="0" w:firstColumn="1" w:lastColumn="0" w:noHBand="0" w:noVBand="1"/>
      </w:tblPr>
      <w:tblGrid>
        <w:gridCol w:w="2376"/>
        <w:gridCol w:w="2268"/>
        <w:gridCol w:w="2127"/>
        <w:gridCol w:w="2268"/>
      </w:tblGrid>
      <w:tr w:rsidR="006D3EC5" w:rsidRPr="00C5427F" w:rsidTr="000C753F">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3EC5" w:rsidRPr="002C4239" w:rsidRDefault="006D3EC5" w:rsidP="00530C6F">
            <w:pPr>
              <w:suppressAutoHyphens/>
              <w:ind w:left="0" w:firstLine="0"/>
              <w:rPr>
                <w:b/>
                <w:lang w:val="en-GB"/>
              </w:rPr>
            </w:pPr>
            <w:r w:rsidRPr="002C4239">
              <w:rPr>
                <w:b/>
              </w:rPr>
              <w:t>Indikácie</w:t>
            </w:r>
          </w:p>
        </w:tc>
        <w:tc>
          <w:tcPr>
            <w:tcW w:w="43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3EC5" w:rsidRPr="00AB16A9" w:rsidRDefault="006D3EC5" w:rsidP="00530C6F">
            <w:pPr>
              <w:suppressAutoHyphens/>
              <w:ind w:left="0" w:firstLine="0"/>
              <w:jc w:val="center"/>
              <w:rPr>
                <w:b/>
                <w:bCs/>
                <w:lang w:val="en-GB"/>
              </w:rPr>
            </w:pPr>
            <w:r>
              <w:rPr>
                <w:b/>
              </w:rPr>
              <w:t>Infekcie</w:t>
            </w:r>
            <w:r w:rsidRPr="002C4239">
              <w:rPr>
                <w:b/>
              </w:rPr>
              <w:t xml:space="preserve"> dýchacích</w:t>
            </w:r>
            <w:r>
              <w:rPr>
                <w:b/>
              </w:rPr>
              <w:t xml:space="preserve"> ciest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3EC5" w:rsidRPr="00AB16A9" w:rsidRDefault="006D3EC5" w:rsidP="00530C6F">
            <w:pPr>
              <w:suppressAutoHyphens/>
              <w:ind w:left="0" w:firstLine="0"/>
              <w:jc w:val="center"/>
              <w:rPr>
                <w:b/>
                <w:bCs/>
                <w:lang w:val="en-GB"/>
              </w:rPr>
            </w:pPr>
            <w:r w:rsidRPr="002C4239">
              <w:rPr>
                <w:b/>
              </w:rPr>
              <w:t>Mastitídy</w:t>
            </w:r>
          </w:p>
        </w:tc>
      </w:tr>
      <w:tr w:rsidR="006D3EC5" w:rsidRPr="00AB16A9" w:rsidTr="000C753F">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3EC5" w:rsidRPr="00C5427F" w:rsidRDefault="006D3EC5" w:rsidP="00530C6F">
            <w:pPr>
              <w:suppressAutoHyphens/>
              <w:ind w:left="0" w:firstLine="0"/>
              <w:rPr>
                <w:lang w:val="en-GB"/>
              </w:rPr>
            </w:pPr>
            <w:r>
              <w:rPr>
                <w:lang w:val="en-GB"/>
              </w:rPr>
              <w:t>D</w:t>
            </w:r>
            <w:r w:rsidRPr="00AB16A9">
              <w:rPr>
                <w:lang w:val="en-GB"/>
              </w:rPr>
              <w:t>ávkovanie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D3EC5" w:rsidRPr="00C5427F" w:rsidRDefault="006D3EC5" w:rsidP="00530C6F">
            <w:pPr>
              <w:suppressAutoHyphens/>
              <w:ind w:left="0" w:firstLine="0"/>
              <w:jc w:val="center"/>
              <w:rPr>
                <w:lang w:val="en-GB"/>
              </w:rPr>
            </w:pPr>
            <w:r w:rsidRPr="00CF37DA">
              <w:t>2 mg/kg po dobu 3</w:t>
            </w:r>
            <w:r w:rsidR="008C76B9">
              <w:t xml:space="preserve"> až 5</w:t>
            </w:r>
            <w:r w:rsidRPr="00CF37DA">
              <w:t xml:space="preserve"> dní (i.v., s.c., i.m.)</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6D3EC5" w:rsidRPr="00C5427F" w:rsidRDefault="006D3EC5" w:rsidP="00530C6F">
            <w:pPr>
              <w:suppressAutoHyphens/>
              <w:ind w:left="0" w:firstLine="0"/>
              <w:jc w:val="center"/>
              <w:rPr>
                <w:lang w:val="en-GB"/>
              </w:rPr>
            </w:pPr>
            <w:r w:rsidRPr="00CF37DA">
              <w:t>8 mg/kg jednorazovo (i.m.)</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6D3EC5" w:rsidRPr="00C5427F" w:rsidRDefault="006D3EC5" w:rsidP="00530C6F">
            <w:pPr>
              <w:suppressAutoHyphens/>
              <w:ind w:left="0" w:firstLine="0"/>
              <w:jc w:val="center"/>
              <w:rPr>
                <w:lang w:val="en-GB"/>
              </w:rPr>
            </w:pPr>
            <w:r w:rsidRPr="00CF37DA">
              <w:t>2 mg/kg po dobu 3 dní (i.v., s.c., i.m.)</w:t>
            </w:r>
          </w:p>
        </w:tc>
      </w:tr>
      <w:tr w:rsidR="006D3EC5" w:rsidRPr="00C5427F" w:rsidTr="000C753F">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3EC5" w:rsidRPr="00C5427F" w:rsidRDefault="006D3EC5" w:rsidP="00530C6F">
            <w:pPr>
              <w:suppressAutoHyphens/>
              <w:ind w:left="0" w:firstLine="0"/>
              <w:rPr>
                <w:lang w:val="en-GB"/>
              </w:rPr>
            </w:pPr>
            <w:r w:rsidRPr="00CF37DA">
              <w:t>Mäso a vnútornosti</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6D3EC5" w:rsidRPr="00C5427F" w:rsidRDefault="006D3EC5" w:rsidP="00530C6F">
            <w:pPr>
              <w:suppressAutoHyphens/>
              <w:ind w:left="0" w:firstLine="0"/>
              <w:jc w:val="center"/>
              <w:rPr>
                <w:lang w:val="en-GB"/>
              </w:rPr>
            </w:pPr>
            <w:r w:rsidRPr="00C5427F">
              <w:rPr>
                <w:lang w:val="en-GB"/>
              </w:rPr>
              <w:t xml:space="preserve">6 </w:t>
            </w:r>
            <w:r w:rsidR="00233521">
              <w:t>dní</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6D3EC5" w:rsidRPr="00C5427F" w:rsidRDefault="006D3EC5" w:rsidP="00530C6F">
            <w:pPr>
              <w:suppressAutoHyphens/>
              <w:ind w:left="0" w:firstLine="0"/>
              <w:jc w:val="center"/>
              <w:rPr>
                <w:lang w:val="en-GB"/>
              </w:rPr>
            </w:pPr>
            <w:r w:rsidRPr="00C5427F">
              <w:rPr>
                <w:lang w:val="en-GB"/>
              </w:rPr>
              <w:t xml:space="preserve">3 </w:t>
            </w:r>
            <w:r w:rsidRPr="00CF37DA">
              <w:t>dni</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6D3EC5" w:rsidRPr="00C5427F" w:rsidRDefault="006D3EC5" w:rsidP="00530C6F">
            <w:pPr>
              <w:suppressAutoHyphens/>
              <w:ind w:left="0" w:firstLine="0"/>
              <w:jc w:val="center"/>
              <w:rPr>
                <w:lang w:val="en-GB"/>
              </w:rPr>
            </w:pPr>
            <w:r w:rsidRPr="00C5427F">
              <w:rPr>
                <w:lang w:val="en-GB"/>
              </w:rPr>
              <w:t xml:space="preserve">6 </w:t>
            </w:r>
            <w:r w:rsidR="00233521">
              <w:t>dní</w:t>
            </w:r>
          </w:p>
        </w:tc>
      </w:tr>
      <w:tr w:rsidR="006D3EC5" w:rsidRPr="00C5427F" w:rsidTr="000C753F">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3EC5" w:rsidRPr="00C5427F" w:rsidRDefault="006D3EC5" w:rsidP="00530C6F">
            <w:pPr>
              <w:suppressAutoHyphens/>
              <w:ind w:left="0" w:firstLine="0"/>
              <w:rPr>
                <w:lang w:val="en-GB"/>
              </w:rPr>
            </w:pPr>
            <w:r w:rsidRPr="00CF37DA">
              <w:t>Mlieko</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6D3EC5" w:rsidRPr="00C5427F" w:rsidRDefault="006D3EC5" w:rsidP="00530C6F">
            <w:pPr>
              <w:suppressAutoHyphens/>
              <w:ind w:left="0" w:firstLine="0"/>
              <w:jc w:val="center"/>
              <w:rPr>
                <w:lang w:val="en-GB"/>
              </w:rPr>
            </w:pPr>
            <w:r w:rsidRPr="00C5427F">
              <w:rPr>
                <w:lang w:val="en-GB"/>
              </w:rPr>
              <w:t xml:space="preserve">36 </w:t>
            </w:r>
            <w:r w:rsidRPr="00CF37DA">
              <w:t>hodín</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rsidR="006D3EC5" w:rsidRPr="00C5427F" w:rsidRDefault="006D3EC5" w:rsidP="00530C6F">
            <w:pPr>
              <w:suppressAutoHyphens/>
              <w:ind w:left="0" w:firstLine="0"/>
              <w:jc w:val="center"/>
              <w:rPr>
                <w:lang w:val="en-GB"/>
              </w:rPr>
            </w:pPr>
            <w:r w:rsidRPr="00C5427F">
              <w:rPr>
                <w:lang w:val="en-GB"/>
              </w:rPr>
              <w:t xml:space="preserve">72 </w:t>
            </w:r>
            <w:r w:rsidRPr="00CF37DA">
              <w:t>hodín</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6D3EC5" w:rsidRPr="00C5427F" w:rsidRDefault="006D3EC5" w:rsidP="00530C6F">
            <w:pPr>
              <w:suppressAutoHyphens/>
              <w:ind w:left="0" w:firstLine="0"/>
              <w:jc w:val="center"/>
              <w:rPr>
                <w:lang w:val="en-GB"/>
              </w:rPr>
            </w:pPr>
            <w:r w:rsidRPr="00C5427F">
              <w:rPr>
                <w:lang w:val="en-GB"/>
              </w:rPr>
              <w:t xml:space="preserve">36 </w:t>
            </w:r>
            <w:r w:rsidRPr="00CF37DA">
              <w:t>hodín</w:t>
            </w:r>
          </w:p>
        </w:tc>
      </w:tr>
    </w:tbl>
    <w:p w:rsidR="00C33FFF" w:rsidRPr="0080713E" w:rsidRDefault="00C33FFF" w:rsidP="00C33FFF">
      <w:pPr>
        <w:rPr>
          <w:szCs w:val="22"/>
        </w:rPr>
      </w:pPr>
    </w:p>
    <w:p w:rsidR="00C33FFF" w:rsidRPr="0080713E" w:rsidRDefault="00C33FFF" w:rsidP="00C33FFF">
      <w:pPr>
        <w:rPr>
          <w:b/>
          <w:szCs w:val="22"/>
        </w:rPr>
      </w:pPr>
      <w:r w:rsidRPr="0080713E">
        <w:rPr>
          <w:b/>
          <w:szCs w:val="22"/>
        </w:rPr>
        <w:t>Ošípané (prasnice):</w:t>
      </w:r>
    </w:p>
    <w:p w:rsidR="00C33FFF" w:rsidRPr="0080713E" w:rsidRDefault="00C33FFF" w:rsidP="00C33FFF">
      <w:pPr>
        <w:rPr>
          <w:szCs w:val="22"/>
        </w:rPr>
      </w:pPr>
      <w:r w:rsidRPr="0080713E">
        <w:rPr>
          <w:szCs w:val="22"/>
        </w:rPr>
        <w:t>Mäso a vnútornosti: 4 dni</w:t>
      </w:r>
    </w:p>
    <w:p w:rsidR="00C33FFF" w:rsidRPr="0080713E" w:rsidRDefault="00C33FFF" w:rsidP="00C33FFF">
      <w:pPr>
        <w:rPr>
          <w:bCs/>
          <w:szCs w:val="22"/>
        </w:rPr>
      </w:pPr>
    </w:p>
    <w:p w:rsidR="00C33FFF" w:rsidRPr="0080713E" w:rsidRDefault="00C33FFF" w:rsidP="00C33FFF">
      <w:pPr>
        <w:rPr>
          <w:b/>
          <w:bCs/>
          <w:szCs w:val="22"/>
        </w:rPr>
      </w:pPr>
      <w:r w:rsidRPr="0080713E">
        <w:rPr>
          <w:b/>
          <w:bCs/>
          <w:szCs w:val="22"/>
        </w:rPr>
        <w:t>11.</w:t>
      </w:r>
      <w:r w:rsidRPr="0080713E">
        <w:rPr>
          <w:b/>
          <w:bCs/>
          <w:szCs w:val="22"/>
        </w:rPr>
        <w:tab/>
        <w:t>OSOBITNÉ BEZPEČNOSTNÉ OPATRENIA NA UCHOVÁVANIE</w:t>
      </w:r>
    </w:p>
    <w:p w:rsidR="00C33FFF" w:rsidRPr="0080713E" w:rsidRDefault="00C33FFF" w:rsidP="00C33FFF">
      <w:pPr>
        <w:rPr>
          <w:szCs w:val="22"/>
        </w:rPr>
      </w:pPr>
    </w:p>
    <w:p w:rsidR="00C33FFF" w:rsidRPr="0080713E" w:rsidRDefault="00C33FFF" w:rsidP="00C33FFF">
      <w:pPr>
        <w:rPr>
          <w:szCs w:val="22"/>
        </w:rPr>
      </w:pPr>
      <w:r w:rsidRPr="0080713E">
        <w:rPr>
          <w:szCs w:val="22"/>
        </w:rPr>
        <w:t>Uchovávať mimo dohľadu a dosahu detí.</w:t>
      </w:r>
    </w:p>
    <w:p w:rsidR="00C33FFF" w:rsidRPr="0080713E" w:rsidRDefault="00C33FFF" w:rsidP="00C33FFF">
      <w:pPr>
        <w:rPr>
          <w:szCs w:val="22"/>
        </w:rPr>
      </w:pPr>
      <w:r w:rsidRPr="0080713E">
        <w:rPr>
          <w:szCs w:val="22"/>
        </w:rPr>
        <w:t>Uchovávať v </w:t>
      </w:r>
      <w:r w:rsidR="00F02A1A">
        <w:rPr>
          <w:szCs w:val="22"/>
        </w:rPr>
        <w:t>krabici</w:t>
      </w:r>
      <w:r w:rsidRPr="0080713E">
        <w:rPr>
          <w:szCs w:val="22"/>
        </w:rPr>
        <w:t xml:space="preserve"> na ochranu  pred svetlom.</w:t>
      </w:r>
    </w:p>
    <w:p w:rsidR="00C33FFF" w:rsidRPr="0080713E" w:rsidRDefault="00C33FFF" w:rsidP="00C33FFF">
      <w:pPr>
        <w:tabs>
          <w:tab w:val="num" w:pos="284"/>
        </w:tabs>
        <w:ind w:left="720" w:hanging="720"/>
        <w:jc w:val="both"/>
        <w:rPr>
          <w:szCs w:val="22"/>
        </w:rPr>
      </w:pPr>
    </w:p>
    <w:p w:rsidR="00F02A1A" w:rsidRPr="00A85920" w:rsidRDefault="00F02A1A" w:rsidP="00F02A1A">
      <w:pPr>
        <w:tabs>
          <w:tab w:val="left" w:pos="0"/>
        </w:tabs>
        <w:spacing w:line="260" w:lineRule="exact"/>
        <w:ind w:left="0" w:firstLine="0"/>
        <w:jc w:val="both"/>
      </w:pPr>
      <w:r w:rsidRPr="004318A7">
        <w:t>Nepoužívať liek po uplynutí dátumu exspirácie uvedeného na etikete a vonkajšom obale za EXP.</w:t>
      </w:r>
      <w:r>
        <w:t xml:space="preserve"> Dátum exspirácie sa vzťahuje na posledný deň v uvedenom mesiaci.</w:t>
      </w:r>
    </w:p>
    <w:p w:rsidR="00C33FFF" w:rsidRPr="0080713E" w:rsidRDefault="00C33FFF" w:rsidP="00C33FFF">
      <w:pPr>
        <w:tabs>
          <w:tab w:val="left" w:pos="708"/>
        </w:tabs>
        <w:ind w:right="-2"/>
        <w:jc w:val="both"/>
        <w:rPr>
          <w:szCs w:val="22"/>
        </w:rPr>
      </w:pPr>
      <w:r w:rsidRPr="0080713E">
        <w:rPr>
          <w:szCs w:val="22"/>
        </w:rPr>
        <w:t>Čas použiteľnosti po prvom otvorení vnútorného balenia: 28 dní.</w:t>
      </w:r>
    </w:p>
    <w:p w:rsidR="00C33FFF" w:rsidRPr="0080713E" w:rsidRDefault="00C33FFF" w:rsidP="00C33FFF">
      <w:pPr>
        <w:ind w:left="0" w:firstLine="0"/>
        <w:rPr>
          <w:szCs w:val="22"/>
        </w:rPr>
      </w:pPr>
    </w:p>
    <w:p w:rsidR="00C33FFF" w:rsidRPr="0080713E" w:rsidRDefault="00C33FFF" w:rsidP="00C33FFF">
      <w:pPr>
        <w:rPr>
          <w:b/>
          <w:bCs/>
          <w:szCs w:val="22"/>
        </w:rPr>
      </w:pPr>
      <w:r w:rsidRPr="0080713E">
        <w:rPr>
          <w:b/>
          <w:bCs/>
          <w:szCs w:val="22"/>
        </w:rPr>
        <w:t>12.</w:t>
      </w:r>
      <w:r w:rsidRPr="0080713E">
        <w:rPr>
          <w:b/>
          <w:bCs/>
          <w:szCs w:val="22"/>
        </w:rPr>
        <w:tab/>
        <w:t>OSOBITNÉ UPOZORNENIA</w:t>
      </w:r>
    </w:p>
    <w:p w:rsidR="00C33FFF" w:rsidRPr="0080713E" w:rsidRDefault="00C33FFF" w:rsidP="00C33FFF">
      <w:pPr>
        <w:rPr>
          <w:szCs w:val="22"/>
        </w:rPr>
      </w:pPr>
    </w:p>
    <w:p w:rsidR="00C33FFF" w:rsidRPr="0080713E" w:rsidRDefault="00C33FFF" w:rsidP="00C33FFF">
      <w:pPr>
        <w:rPr>
          <w:szCs w:val="22"/>
          <w:u w:val="single"/>
        </w:rPr>
      </w:pPr>
      <w:r w:rsidRPr="0080713E">
        <w:rPr>
          <w:szCs w:val="22"/>
          <w:u w:val="single"/>
        </w:rPr>
        <w:t>Osobitné bezpečnostné opatrenia na používanie u zvierat</w:t>
      </w:r>
    </w:p>
    <w:p w:rsidR="00C33FFF" w:rsidRPr="0080713E" w:rsidRDefault="00C33FFF" w:rsidP="00C33FFF">
      <w:pPr>
        <w:rPr>
          <w:szCs w:val="22"/>
        </w:rPr>
      </w:pPr>
      <w:r w:rsidRPr="0080713E">
        <w:rPr>
          <w:szCs w:val="22"/>
        </w:rPr>
        <w:t>Pri používaní lieku zohľadniť národnú a miestnu antimikrobiálnu politiku.</w:t>
      </w:r>
    </w:p>
    <w:p w:rsidR="00C33FFF" w:rsidRPr="0080713E" w:rsidRDefault="00C33FFF" w:rsidP="00C33FFF">
      <w:pPr>
        <w:pStyle w:val="Zkladntext"/>
        <w:spacing w:after="0"/>
        <w:rPr>
          <w:szCs w:val="22"/>
        </w:rPr>
      </w:pPr>
      <w:r w:rsidRPr="0080713E">
        <w:rPr>
          <w:szCs w:val="22"/>
        </w:rPr>
        <w:t>Fluorochinolóny používať iba na liečbu klinických stavov, ktoré reagujú slabo, alebo sa očakáva ich</w:t>
      </w:r>
    </w:p>
    <w:p w:rsidR="00C33FFF" w:rsidRPr="0080713E" w:rsidRDefault="00C33FFF" w:rsidP="00C33FFF">
      <w:pPr>
        <w:pStyle w:val="Zkladntext"/>
        <w:spacing w:after="0"/>
        <w:rPr>
          <w:szCs w:val="22"/>
        </w:rPr>
      </w:pPr>
      <w:r w:rsidRPr="0080713E">
        <w:rPr>
          <w:szCs w:val="22"/>
        </w:rPr>
        <w:t xml:space="preserve">slabá odpoveď na liečbu inými druhmi antibiotík. </w:t>
      </w:r>
    </w:p>
    <w:p w:rsidR="00C33FFF" w:rsidRPr="0080713E" w:rsidRDefault="00C33FFF" w:rsidP="00C33FFF">
      <w:pPr>
        <w:pStyle w:val="Zkladntext"/>
        <w:spacing w:after="0"/>
        <w:rPr>
          <w:szCs w:val="22"/>
        </w:rPr>
      </w:pPr>
      <w:r w:rsidRPr="0080713E">
        <w:rPr>
          <w:szCs w:val="22"/>
        </w:rPr>
        <w:t>Vždy keď je to možné fluorochinolóny používať len na základe testu citlivosti.</w:t>
      </w:r>
    </w:p>
    <w:p w:rsidR="00C33FFF" w:rsidRPr="0080713E" w:rsidRDefault="00C33FFF" w:rsidP="00C33FFF">
      <w:pPr>
        <w:pStyle w:val="Zkladntext"/>
        <w:spacing w:after="0"/>
        <w:rPr>
          <w:szCs w:val="22"/>
        </w:rPr>
      </w:pPr>
      <w:r w:rsidRPr="0080713E">
        <w:rPr>
          <w:szCs w:val="22"/>
        </w:rPr>
        <w:t>Použitie lieku v rozpore s pokynmi uvedenými v SPC môže zvýšiť prevalenciu baktérií rezistentných</w:t>
      </w:r>
    </w:p>
    <w:p w:rsidR="00C33FFF" w:rsidRPr="0080713E" w:rsidRDefault="00C33FFF" w:rsidP="00C33FFF">
      <w:pPr>
        <w:pStyle w:val="Zkladntext"/>
        <w:spacing w:after="0"/>
        <w:rPr>
          <w:szCs w:val="22"/>
        </w:rPr>
      </w:pPr>
      <w:r w:rsidRPr="0080713E">
        <w:rPr>
          <w:szCs w:val="22"/>
        </w:rPr>
        <w:t xml:space="preserve">na fluorochinolóny a môže znížiť účinnosť liečby inými chinolónmi  v dôsledku možnosti skríženej </w:t>
      </w:r>
    </w:p>
    <w:p w:rsidR="00C33FFF" w:rsidRPr="0080713E" w:rsidRDefault="00C33FFF" w:rsidP="00C33FFF">
      <w:pPr>
        <w:pStyle w:val="Zkladntext"/>
        <w:spacing w:after="0"/>
        <w:rPr>
          <w:szCs w:val="22"/>
        </w:rPr>
      </w:pPr>
      <w:r w:rsidRPr="0080713E">
        <w:rPr>
          <w:szCs w:val="22"/>
        </w:rPr>
        <w:t>rezistencie.</w:t>
      </w:r>
    </w:p>
    <w:p w:rsidR="00C33FFF" w:rsidRPr="0080713E" w:rsidRDefault="00C33FFF" w:rsidP="00C33FFF">
      <w:pPr>
        <w:tabs>
          <w:tab w:val="num" w:pos="284"/>
        </w:tabs>
        <w:ind w:left="0" w:firstLine="0"/>
        <w:jc w:val="both"/>
        <w:rPr>
          <w:szCs w:val="22"/>
        </w:rPr>
      </w:pPr>
    </w:p>
    <w:p w:rsidR="00C33FFF" w:rsidRPr="0080713E" w:rsidRDefault="00C33FFF" w:rsidP="00C33FFF">
      <w:pPr>
        <w:tabs>
          <w:tab w:val="num" w:pos="284"/>
        </w:tabs>
        <w:ind w:left="0" w:firstLine="0"/>
        <w:jc w:val="both"/>
        <w:rPr>
          <w:szCs w:val="22"/>
        </w:rPr>
      </w:pPr>
      <w:r w:rsidRPr="0080713E">
        <w:rPr>
          <w:szCs w:val="22"/>
        </w:rPr>
        <w:t>Údaje o účinnosti dokazujú, že liek má nedostatočnú účinnosť pri liečbe akútnych foriem mastitídy vyvolaných grampozitívnymi baktériami.</w:t>
      </w:r>
    </w:p>
    <w:p w:rsidR="00C33FFF" w:rsidRPr="0080713E" w:rsidRDefault="00C33FFF" w:rsidP="00C33FFF">
      <w:pPr>
        <w:ind w:left="0" w:firstLine="0"/>
        <w:rPr>
          <w:szCs w:val="22"/>
        </w:rPr>
      </w:pPr>
    </w:p>
    <w:p w:rsidR="00C33FFF" w:rsidRPr="0080713E" w:rsidRDefault="00C33FFF" w:rsidP="00C33FFF">
      <w:pPr>
        <w:ind w:left="0" w:firstLine="0"/>
        <w:rPr>
          <w:szCs w:val="22"/>
          <w:u w:val="single"/>
        </w:rPr>
      </w:pPr>
      <w:r w:rsidRPr="0080713E">
        <w:rPr>
          <w:szCs w:val="22"/>
          <w:u w:val="single"/>
        </w:rPr>
        <w:t>Osobitné bezpečnostné opatrenia, ktoré má urobiť osoba podávajúca liek zvieratám</w:t>
      </w:r>
    </w:p>
    <w:p w:rsidR="00C33FFF" w:rsidRPr="0080713E" w:rsidRDefault="00C33FFF" w:rsidP="00C33FFF">
      <w:pPr>
        <w:ind w:left="0" w:firstLine="0"/>
        <w:jc w:val="both"/>
        <w:rPr>
          <w:szCs w:val="22"/>
        </w:rPr>
      </w:pPr>
      <w:r w:rsidRPr="0080713E">
        <w:rPr>
          <w:szCs w:val="22"/>
        </w:rPr>
        <w:t>Ľudia so známou precitlivenosťou na (fluoro)chinolóny sa musia vyhýbať kontaktu s veterinárnym liekom. Treba dávať pozor, aby nedošlo k náhodnému samoinjikovaniu, pretože môže vyvolať mierne podráždenie.</w:t>
      </w:r>
    </w:p>
    <w:p w:rsidR="00C33FFF" w:rsidRPr="0080713E" w:rsidRDefault="00C33FFF" w:rsidP="00C33FFF">
      <w:pPr>
        <w:tabs>
          <w:tab w:val="num" w:pos="284"/>
        </w:tabs>
        <w:ind w:left="0" w:firstLine="0"/>
        <w:jc w:val="both"/>
        <w:rPr>
          <w:szCs w:val="22"/>
        </w:rPr>
      </w:pPr>
      <w:r w:rsidRPr="0080713E">
        <w:rPr>
          <w:szCs w:val="22"/>
        </w:rPr>
        <w:t>V prípade náhodného samoinjikovania vyhľadať ihneď lekársku pomoc a ukázať písomnú informáciu pre používateľov alebo obal lekárovi.</w:t>
      </w:r>
    </w:p>
    <w:p w:rsidR="00C33FFF" w:rsidRPr="0080713E" w:rsidRDefault="00C33FFF" w:rsidP="00C33FFF">
      <w:pPr>
        <w:tabs>
          <w:tab w:val="num" w:pos="284"/>
        </w:tabs>
        <w:ind w:left="0" w:firstLine="0"/>
        <w:jc w:val="both"/>
        <w:rPr>
          <w:szCs w:val="22"/>
        </w:rPr>
      </w:pPr>
      <w:r w:rsidRPr="0080713E">
        <w:rPr>
          <w:szCs w:val="22"/>
        </w:rPr>
        <w:t>V prípade kontaktu s pokožkou alebo očami miesto opláchnite veľkým množstvom vody.</w:t>
      </w:r>
    </w:p>
    <w:p w:rsidR="00C33FFF" w:rsidRPr="0080713E" w:rsidRDefault="00C33FFF" w:rsidP="00C33FFF">
      <w:pPr>
        <w:tabs>
          <w:tab w:val="num" w:pos="284"/>
        </w:tabs>
        <w:ind w:left="0" w:firstLine="0"/>
        <w:jc w:val="both"/>
        <w:rPr>
          <w:szCs w:val="22"/>
        </w:rPr>
      </w:pPr>
      <w:r w:rsidRPr="0080713E">
        <w:rPr>
          <w:szCs w:val="22"/>
        </w:rPr>
        <w:t>Po použití si umyte ruky.</w:t>
      </w:r>
    </w:p>
    <w:p w:rsidR="00C33FFF" w:rsidRPr="0080713E" w:rsidRDefault="00C33FFF" w:rsidP="00C33FFF">
      <w:pPr>
        <w:rPr>
          <w:szCs w:val="22"/>
        </w:rPr>
      </w:pPr>
    </w:p>
    <w:p w:rsidR="00C33FFF" w:rsidRPr="0080713E" w:rsidRDefault="00C33FFF" w:rsidP="00C33FFF">
      <w:pPr>
        <w:rPr>
          <w:szCs w:val="22"/>
        </w:rPr>
      </w:pPr>
      <w:r w:rsidRPr="00F02A1A">
        <w:rPr>
          <w:szCs w:val="22"/>
          <w:u w:val="single"/>
        </w:rPr>
        <w:t>Gravidita</w:t>
      </w:r>
      <w:r w:rsidRPr="000C753F">
        <w:rPr>
          <w:szCs w:val="22"/>
          <w:u w:val="single"/>
        </w:rPr>
        <w:t xml:space="preserve"> a</w:t>
      </w:r>
      <w:r w:rsidRPr="00F02A1A">
        <w:rPr>
          <w:szCs w:val="22"/>
          <w:u w:val="single"/>
        </w:rPr>
        <w:t xml:space="preserve"> laktácia</w:t>
      </w:r>
      <w:r w:rsidRPr="0080713E">
        <w:rPr>
          <w:szCs w:val="22"/>
        </w:rPr>
        <w:t>:</w:t>
      </w:r>
    </w:p>
    <w:p w:rsidR="00C33FFF" w:rsidRPr="0080713E" w:rsidRDefault="00C33FFF" w:rsidP="00C33FFF">
      <w:pPr>
        <w:ind w:left="0" w:firstLine="0"/>
        <w:jc w:val="both"/>
        <w:rPr>
          <w:szCs w:val="22"/>
        </w:rPr>
      </w:pPr>
      <w:r w:rsidRPr="0080713E">
        <w:rPr>
          <w:szCs w:val="22"/>
        </w:rPr>
        <w:t>Laboratórne štúdie s potkanmi a králikmi nepriniesli žiadne dôkazy o teratogénnych, fetotoxických alebo maternotoxických účinkoch.</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Bezpečnosť veterinárneho lieku v dávke 2 mg/kg živej hmotnosti bola potvrdená u gravidných kráv a u cicajúcich teliat a prasiatok pri použití u kráv a prasníc. Môže sa používať počas gravidity a laktácie.</w:t>
      </w:r>
    </w:p>
    <w:p w:rsidR="00C33FFF" w:rsidRPr="0080713E" w:rsidRDefault="00C33FFF" w:rsidP="00C33FFF">
      <w:pPr>
        <w:ind w:left="0" w:firstLine="0"/>
        <w:jc w:val="both"/>
        <w:rPr>
          <w:szCs w:val="22"/>
        </w:rPr>
      </w:pPr>
    </w:p>
    <w:p w:rsidR="00C33FFF" w:rsidRPr="0080713E" w:rsidRDefault="00C33FFF" w:rsidP="00C33FFF">
      <w:pPr>
        <w:ind w:left="0" w:firstLine="0"/>
        <w:jc w:val="both"/>
        <w:rPr>
          <w:szCs w:val="22"/>
        </w:rPr>
      </w:pPr>
      <w:r w:rsidRPr="0080713E">
        <w:rPr>
          <w:szCs w:val="22"/>
        </w:rPr>
        <w:t>Bezpečnosť veterinárneho lieku v dávke 8 mg/kg živej hmotnosti nebola potvrdená u gravidných kráv alebo u cicajúcich teliat pri použití u kráv. Preto by sa takéto dávkovanie malo použiť len po zvážení p</w:t>
      </w:r>
      <w:r w:rsidR="00F02A1A">
        <w:rPr>
          <w:szCs w:val="22"/>
        </w:rPr>
        <w:t>rínosu</w:t>
      </w:r>
      <w:r w:rsidRPr="0080713E">
        <w:rPr>
          <w:szCs w:val="22"/>
        </w:rPr>
        <w:t>/rizika zodpovedným veterinárnym lekárom.</w:t>
      </w:r>
    </w:p>
    <w:p w:rsidR="00C33FFF" w:rsidRPr="0080713E" w:rsidRDefault="00C33FFF" w:rsidP="00C33FFF">
      <w:pPr>
        <w:ind w:left="0" w:firstLine="0"/>
        <w:rPr>
          <w:szCs w:val="22"/>
        </w:rPr>
      </w:pPr>
    </w:p>
    <w:p w:rsidR="00C33FFF" w:rsidRPr="0080713E" w:rsidRDefault="00C33FFF" w:rsidP="00C33FFF">
      <w:pPr>
        <w:ind w:left="0" w:firstLine="0"/>
        <w:rPr>
          <w:szCs w:val="22"/>
        </w:rPr>
      </w:pPr>
      <w:r w:rsidRPr="0080713E">
        <w:rPr>
          <w:szCs w:val="22"/>
          <w:u w:val="single"/>
        </w:rPr>
        <w:t>Liekové interakcie a iné formy vzájomného pôsobenia:</w:t>
      </w:r>
    </w:p>
    <w:p w:rsidR="00C33FFF" w:rsidRPr="0080713E" w:rsidRDefault="00C33FFF" w:rsidP="00C33FFF">
      <w:pPr>
        <w:ind w:left="0" w:firstLine="0"/>
        <w:rPr>
          <w:szCs w:val="22"/>
        </w:rPr>
      </w:pPr>
      <w:r w:rsidRPr="0080713E">
        <w:rPr>
          <w:szCs w:val="22"/>
        </w:rPr>
        <w:t>Nie sú známe.</w:t>
      </w:r>
    </w:p>
    <w:p w:rsidR="00C33FFF" w:rsidRPr="0080713E" w:rsidRDefault="00C33FFF" w:rsidP="00C33FFF">
      <w:pPr>
        <w:ind w:left="0" w:firstLine="0"/>
        <w:rPr>
          <w:szCs w:val="22"/>
        </w:rPr>
      </w:pPr>
    </w:p>
    <w:p w:rsidR="00C33FFF" w:rsidRPr="0080713E" w:rsidRDefault="00C33FFF" w:rsidP="00C33FFF">
      <w:pPr>
        <w:ind w:left="0" w:firstLine="0"/>
        <w:rPr>
          <w:szCs w:val="22"/>
        </w:rPr>
      </w:pPr>
      <w:r w:rsidRPr="0080713E">
        <w:rPr>
          <w:szCs w:val="22"/>
          <w:u w:val="single"/>
        </w:rPr>
        <w:t>Predávkovanie (príznaky, núdzové postupy, antidotá)</w:t>
      </w:r>
      <w:r w:rsidRPr="0080713E">
        <w:rPr>
          <w:szCs w:val="22"/>
        </w:rPr>
        <w:t>:</w:t>
      </w:r>
    </w:p>
    <w:p w:rsidR="00C33FFF" w:rsidRPr="0080713E" w:rsidRDefault="00C33FFF" w:rsidP="00C33FFF">
      <w:pPr>
        <w:ind w:left="0" w:firstLine="0"/>
        <w:jc w:val="both"/>
        <w:rPr>
          <w:szCs w:val="22"/>
        </w:rPr>
      </w:pPr>
      <w:r w:rsidRPr="0080713E">
        <w:rPr>
          <w:szCs w:val="22"/>
        </w:rPr>
        <w:t>Po podaní dávky 3-násobne vyššej ako odporúčaná dávka neboli pozorované žiadne príznaky predávkovania.</w:t>
      </w:r>
    </w:p>
    <w:p w:rsidR="00C33FFF" w:rsidRPr="0080713E" w:rsidRDefault="00C33FFF" w:rsidP="00C33FFF">
      <w:pPr>
        <w:ind w:left="0" w:firstLine="0"/>
        <w:jc w:val="both"/>
        <w:rPr>
          <w:szCs w:val="22"/>
        </w:rPr>
      </w:pPr>
      <w:r w:rsidRPr="0080713E">
        <w:rPr>
          <w:szCs w:val="22"/>
        </w:rPr>
        <w:t>Pri prekročení dávky sa môžu prejaviť príznaky ako napr. akútne neurologické poruchy. Tieto príznaky by mali byť liečené symptomaticky. Neprekračovať odporúčané dávkovanie.</w:t>
      </w:r>
    </w:p>
    <w:p w:rsidR="00C33FFF" w:rsidRPr="0080713E" w:rsidRDefault="00C33FFF" w:rsidP="00C33FFF">
      <w:pPr>
        <w:rPr>
          <w:szCs w:val="22"/>
        </w:rPr>
      </w:pPr>
    </w:p>
    <w:p w:rsidR="00C33FFF" w:rsidRPr="0080713E" w:rsidRDefault="00C33FFF" w:rsidP="00C33FFF">
      <w:pPr>
        <w:rPr>
          <w:szCs w:val="22"/>
        </w:rPr>
      </w:pPr>
      <w:r w:rsidRPr="0080713E">
        <w:rPr>
          <w:bCs/>
          <w:szCs w:val="22"/>
          <w:u w:val="single"/>
        </w:rPr>
        <w:t>Inkompatibility</w:t>
      </w:r>
      <w:r w:rsidRPr="0080713E">
        <w:rPr>
          <w:szCs w:val="22"/>
          <w:u w:val="single"/>
        </w:rPr>
        <w:t>:</w:t>
      </w:r>
    </w:p>
    <w:p w:rsidR="00C33FFF" w:rsidRPr="0080713E" w:rsidRDefault="00C33FFF" w:rsidP="00C33FFF">
      <w:pPr>
        <w:ind w:left="0" w:firstLine="0"/>
        <w:rPr>
          <w:szCs w:val="22"/>
        </w:rPr>
      </w:pPr>
      <w:r w:rsidRPr="0080713E">
        <w:rPr>
          <w:szCs w:val="22"/>
        </w:rPr>
        <w:t>Z dôvodu  chýbania  štúdií na kompatibilitu sa tento veterinárny liek nesmie miešať s </w:t>
      </w:r>
      <w:r w:rsidR="00F02A1A">
        <w:rPr>
          <w:szCs w:val="22"/>
        </w:rPr>
        <w:t>inými</w:t>
      </w:r>
      <w:r w:rsidRPr="0080713E">
        <w:rPr>
          <w:szCs w:val="22"/>
        </w:rPr>
        <w:t xml:space="preserve"> veterinárnymi liekmi.</w:t>
      </w:r>
    </w:p>
    <w:p w:rsidR="00C33FFF" w:rsidRPr="0080713E" w:rsidRDefault="00C33FFF" w:rsidP="00C33FFF">
      <w:pPr>
        <w:rPr>
          <w:szCs w:val="22"/>
        </w:rPr>
      </w:pPr>
    </w:p>
    <w:p w:rsidR="00C33FFF" w:rsidRPr="0080713E" w:rsidRDefault="00C33FFF" w:rsidP="00C33FFF">
      <w:pPr>
        <w:rPr>
          <w:b/>
          <w:bCs/>
          <w:szCs w:val="22"/>
        </w:rPr>
      </w:pPr>
      <w:r w:rsidRPr="0080713E">
        <w:rPr>
          <w:b/>
          <w:bCs/>
          <w:szCs w:val="22"/>
        </w:rPr>
        <w:t>13.</w:t>
      </w:r>
      <w:r w:rsidRPr="0080713E">
        <w:rPr>
          <w:b/>
          <w:bCs/>
          <w:szCs w:val="22"/>
        </w:rPr>
        <w:tab/>
      </w:r>
      <w:r w:rsidRPr="0080713E">
        <w:rPr>
          <w:b/>
          <w:szCs w:val="22"/>
        </w:rPr>
        <w:t>OSOBITNÉ BEZPEČNOSTNÉ OPATRENIA NA ZNEŠKODNENIE NEPOUŽITÉHO LIEKU ALEBO ODPADOVÉHO MATERIÁLU, V PRÍPADE POTREBY</w:t>
      </w:r>
    </w:p>
    <w:p w:rsidR="00C33FFF" w:rsidRPr="0080713E" w:rsidRDefault="00C33FFF" w:rsidP="00C33FFF">
      <w:pPr>
        <w:rPr>
          <w:b/>
          <w:bCs/>
          <w:szCs w:val="22"/>
        </w:rPr>
      </w:pPr>
    </w:p>
    <w:p w:rsidR="00C33FFF" w:rsidRPr="0080713E" w:rsidRDefault="00C33FFF" w:rsidP="00C33FFF">
      <w:pPr>
        <w:ind w:left="0" w:firstLine="0"/>
        <w:rPr>
          <w:b/>
          <w:bCs/>
          <w:szCs w:val="22"/>
        </w:rPr>
      </w:pPr>
      <w:r w:rsidRPr="0080713E">
        <w:rPr>
          <w:szCs w:val="22"/>
        </w:rPr>
        <w:t>Každý nepoužitý veterinárny liek alebo odpadové materiály z tohto veterinárneho lieku musia  byť zlikvidované v súlade s</w:t>
      </w:r>
      <w:r w:rsidR="00F02A1A">
        <w:rPr>
          <w:szCs w:val="22"/>
        </w:rPr>
        <w:t xml:space="preserve"> miestnymi </w:t>
      </w:r>
      <w:r w:rsidR="00233521">
        <w:rPr>
          <w:szCs w:val="22"/>
        </w:rPr>
        <w:t>požiadavkam</w:t>
      </w:r>
      <w:r w:rsidR="00F02A1A">
        <w:rPr>
          <w:szCs w:val="22"/>
        </w:rPr>
        <w:t>i</w:t>
      </w:r>
      <w:r w:rsidRPr="0080713E">
        <w:rPr>
          <w:szCs w:val="22"/>
        </w:rPr>
        <w:t>.</w:t>
      </w:r>
    </w:p>
    <w:p w:rsidR="00C33FFF" w:rsidRPr="0080713E" w:rsidRDefault="00C33FFF" w:rsidP="00C33FFF">
      <w:pPr>
        <w:ind w:left="0" w:firstLine="0"/>
        <w:rPr>
          <w:szCs w:val="22"/>
        </w:rPr>
      </w:pPr>
      <w:r w:rsidRPr="0080713E">
        <w:rPr>
          <w:szCs w:val="22"/>
        </w:rPr>
        <w:t>Lieky sa nesmú likvidovať prostredníctvom odpadovej vody alebo odpadu v domácnostiach.</w:t>
      </w:r>
    </w:p>
    <w:p w:rsidR="00C33FFF" w:rsidRPr="0080713E" w:rsidRDefault="00C33FFF" w:rsidP="00C33FFF">
      <w:pPr>
        <w:ind w:left="0" w:firstLine="0"/>
        <w:rPr>
          <w:szCs w:val="22"/>
        </w:rPr>
      </w:pPr>
      <w:r w:rsidRPr="0080713E">
        <w:rPr>
          <w:szCs w:val="22"/>
        </w:rPr>
        <w:t>O spôsobe likvidácie liekov, ktoré už nepotrebujete, sa poraďte so svojím veterinárnym lekárom alebo lekárnikom. Tieto opatrenia by mali byť v súlade s ochranou životného prostredia.</w:t>
      </w:r>
    </w:p>
    <w:p w:rsidR="00C33FFF" w:rsidRPr="0080713E" w:rsidRDefault="00C33FFF" w:rsidP="00C33FFF">
      <w:pPr>
        <w:rPr>
          <w:szCs w:val="22"/>
        </w:rPr>
      </w:pPr>
    </w:p>
    <w:p w:rsidR="00C33FFF" w:rsidRPr="0080713E" w:rsidRDefault="00C33FFF" w:rsidP="00C33FFF">
      <w:pPr>
        <w:rPr>
          <w:b/>
          <w:szCs w:val="22"/>
        </w:rPr>
      </w:pPr>
      <w:r w:rsidRPr="0080713E">
        <w:rPr>
          <w:b/>
          <w:szCs w:val="22"/>
        </w:rPr>
        <w:t>14.</w:t>
      </w:r>
      <w:r w:rsidRPr="0080713E">
        <w:rPr>
          <w:b/>
          <w:szCs w:val="22"/>
        </w:rPr>
        <w:tab/>
        <w:t>DÁTUM POSLEDNÉHO SCHVÁLENIA TEXTU V PÍSOMNEJ INFORMÁCII PRE POUŽÍVATEĽOV</w:t>
      </w:r>
    </w:p>
    <w:p w:rsidR="00C33FFF" w:rsidRPr="0080713E" w:rsidRDefault="00C33FFF" w:rsidP="00C33FFF">
      <w:pPr>
        <w:rPr>
          <w:b/>
          <w:szCs w:val="22"/>
        </w:rPr>
      </w:pPr>
    </w:p>
    <w:p w:rsidR="00C33FFF" w:rsidRPr="0080713E" w:rsidRDefault="00C33FFF" w:rsidP="00C33FFF">
      <w:pPr>
        <w:rPr>
          <w:szCs w:val="22"/>
        </w:rPr>
      </w:pPr>
    </w:p>
    <w:p w:rsidR="00C33FFF" w:rsidRPr="0080713E" w:rsidRDefault="00C33FFF" w:rsidP="00C33FFF">
      <w:pPr>
        <w:rPr>
          <w:szCs w:val="22"/>
        </w:rPr>
      </w:pPr>
      <w:r w:rsidRPr="0080713E">
        <w:rPr>
          <w:b/>
          <w:szCs w:val="22"/>
        </w:rPr>
        <w:t>15.</w:t>
      </w:r>
      <w:r w:rsidRPr="0080713E">
        <w:rPr>
          <w:b/>
          <w:szCs w:val="22"/>
        </w:rPr>
        <w:tab/>
        <w:t>ĎALŠIE INFORMÁCIE</w:t>
      </w:r>
    </w:p>
    <w:p w:rsidR="00C33FFF" w:rsidRPr="0080713E" w:rsidRDefault="00C33FFF" w:rsidP="00C33FFF">
      <w:pPr>
        <w:rPr>
          <w:szCs w:val="22"/>
        </w:rPr>
      </w:pPr>
    </w:p>
    <w:p w:rsidR="00F02A1A" w:rsidRPr="000D0102" w:rsidRDefault="00F02A1A" w:rsidP="00F02A1A">
      <w:pPr>
        <w:ind w:left="0" w:firstLine="0"/>
      </w:pPr>
      <w:r w:rsidRPr="000D0102">
        <w:t>Veľkosti balenia:</w:t>
      </w:r>
    </w:p>
    <w:p w:rsidR="00F02A1A" w:rsidRPr="000D0102" w:rsidRDefault="00F02A1A" w:rsidP="00F02A1A">
      <w:pPr>
        <w:ind w:left="0" w:firstLine="0"/>
      </w:pPr>
      <w:r w:rsidRPr="000D0102">
        <w:t>Krabica s 1 injekčnou liekovkou s objemom 100 ml</w:t>
      </w:r>
    </w:p>
    <w:p w:rsidR="00F02A1A" w:rsidRPr="000D0102" w:rsidRDefault="00F02A1A" w:rsidP="00F02A1A">
      <w:pPr>
        <w:ind w:left="0" w:firstLine="0"/>
        <w:rPr>
          <w:lang w:val="nl-BE"/>
        </w:rPr>
      </w:pPr>
      <w:r>
        <w:rPr>
          <w:lang w:val="nl-BE"/>
        </w:rPr>
        <w:t>Krabic</w:t>
      </w:r>
      <w:r w:rsidRPr="000D0102">
        <w:rPr>
          <w:lang w:val="nl-BE"/>
        </w:rPr>
        <w:t>a s 1 injekčnou liekovkou s objemom 250 ml</w:t>
      </w:r>
    </w:p>
    <w:p w:rsidR="00F02A1A" w:rsidRPr="000D0102" w:rsidRDefault="00F02A1A" w:rsidP="00F02A1A">
      <w:pPr>
        <w:ind w:left="0" w:firstLine="0"/>
        <w:rPr>
          <w:lang w:val="nl-BE"/>
        </w:rPr>
      </w:pPr>
      <w:r>
        <w:rPr>
          <w:lang w:val="nl-BE"/>
        </w:rPr>
        <w:t>Krabic</w:t>
      </w:r>
      <w:r w:rsidRPr="000D0102">
        <w:rPr>
          <w:lang w:val="nl-BE"/>
        </w:rPr>
        <w:t>a s 6 injekčnými liekovkami s objemom 100 ml</w:t>
      </w:r>
    </w:p>
    <w:p w:rsidR="00F02A1A" w:rsidRPr="000D0102" w:rsidRDefault="00F02A1A" w:rsidP="00F02A1A">
      <w:pPr>
        <w:ind w:left="0" w:firstLine="0"/>
        <w:rPr>
          <w:lang w:val="nl-BE"/>
        </w:rPr>
      </w:pPr>
      <w:r>
        <w:rPr>
          <w:lang w:val="nl-BE"/>
        </w:rPr>
        <w:t>Krabic</w:t>
      </w:r>
      <w:r w:rsidRPr="000D0102">
        <w:rPr>
          <w:lang w:val="nl-BE"/>
        </w:rPr>
        <w:t>a s 6 injekčnými liekovkami s objemom 250 ml</w:t>
      </w:r>
    </w:p>
    <w:p w:rsidR="00F02A1A" w:rsidRPr="000D0102" w:rsidRDefault="00F02A1A" w:rsidP="00F02A1A">
      <w:pPr>
        <w:ind w:left="0" w:firstLine="0"/>
        <w:rPr>
          <w:lang w:val="nl-BE"/>
        </w:rPr>
      </w:pPr>
      <w:r w:rsidRPr="000D0102">
        <w:rPr>
          <w:lang w:val="nl-BE"/>
        </w:rPr>
        <w:t>Krabica s 10 injekčnými liekovkami s objemom 100 ml</w:t>
      </w:r>
    </w:p>
    <w:p w:rsidR="00F02A1A" w:rsidRPr="000D0102" w:rsidRDefault="00F02A1A" w:rsidP="00F02A1A">
      <w:pPr>
        <w:ind w:left="0" w:firstLine="0"/>
        <w:rPr>
          <w:lang w:val="nl-BE"/>
        </w:rPr>
      </w:pPr>
      <w:r>
        <w:rPr>
          <w:lang w:val="nl-BE"/>
        </w:rPr>
        <w:lastRenderedPageBreak/>
        <w:t>Krabic</w:t>
      </w:r>
      <w:r w:rsidRPr="000D0102">
        <w:rPr>
          <w:lang w:val="nl-BE"/>
        </w:rPr>
        <w:t>a s 10 injekčnými liekovkami s objemom 250 ml</w:t>
      </w:r>
    </w:p>
    <w:p w:rsidR="00F02A1A" w:rsidRPr="000D0102" w:rsidRDefault="00F02A1A" w:rsidP="00F02A1A">
      <w:pPr>
        <w:ind w:left="0" w:firstLine="0"/>
        <w:rPr>
          <w:lang w:val="nl-BE"/>
        </w:rPr>
      </w:pPr>
      <w:r w:rsidRPr="000D0102">
        <w:rPr>
          <w:lang w:val="nl-BE"/>
        </w:rPr>
        <w:t>Krabica s 12 injekčnými liekovkami s objemom 100 ml</w:t>
      </w:r>
    </w:p>
    <w:p w:rsidR="00C33FFF" w:rsidRPr="0080713E" w:rsidRDefault="00F02A1A" w:rsidP="00F02A1A">
      <w:pPr>
        <w:rPr>
          <w:szCs w:val="22"/>
          <w:lang w:val="en-GB"/>
        </w:rPr>
      </w:pPr>
      <w:r>
        <w:rPr>
          <w:lang w:val="en-GB"/>
        </w:rPr>
        <w:t>Krabic</w:t>
      </w:r>
      <w:r w:rsidRPr="00A30106">
        <w:rPr>
          <w:lang w:val="en-GB"/>
        </w:rPr>
        <w:t>a s 12 injekčnými liekovkami s objemom 250 ml</w:t>
      </w:r>
      <w:r>
        <w:rPr>
          <w:lang w:val="en-GB"/>
        </w:rPr>
        <w:t>.</w:t>
      </w:r>
    </w:p>
    <w:p w:rsidR="00233521" w:rsidRDefault="00233521" w:rsidP="00C33FFF">
      <w:pPr>
        <w:rPr>
          <w:szCs w:val="22"/>
        </w:rPr>
      </w:pPr>
    </w:p>
    <w:p w:rsidR="000626C0" w:rsidRDefault="00C33FFF" w:rsidP="00233521">
      <w:pPr>
        <w:rPr>
          <w:szCs w:val="22"/>
        </w:rPr>
      </w:pPr>
      <w:r w:rsidRPr="0080713E">
        <w:rPr>
          <w:szCs w:val="22"/>
        </w:rPr>
        <w:t>Nie všetky veľkosti b</w:t>
      </w:r>
      <w:r w:rsidR="00233521">
        <w:rPr>
          <w:szCs w:val="22"/>
        </w:rPr>
        <w:t>alenia sa musia  uvádzať na trh.</w:t>
      </w: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Pr="000626C0" w:rsidRDefault="000626C0" w:rsidP="000626C0">
      <w:pPr>
        <w:rPr>
          <w:szCs w:val="22"/>
        </w:rPr>
      </w:pPr>
    </w:p>
    <w:p w:rsidR="000626C0" w:rsidRDefault="000626C0" w:rsidP="000626C0">
      <w:pPr>
        <w:rPr>
          <w:szCs w:val="22"/>
        </w:rPr>
      </w:pPr>
    </w:p>
    <w:p w:rsidR="000626C0" w:rsidRDefault="000626C0" w:rsidP="000626C0">
      <w:pPr>
        <w:rPr>
          <w:szCs w:val="22"/>
        </w:rPr>
      </w:pPr>
    </w:p>
    <w:p w:rsidR="00CE49F3" w:rsidRPr="000626C0" w:rsidRDefault="000626C0" w:rsidP="000626C0">
      <w:pPr>
        <w:tabs>
          <w:tab w:val="left" w:pos="6925"/>
        </w:tabs>
        <w:rPr>
          <w:szCs w:val="22"/>
        </w:rPr>
      </w:pPr>
      <w:r>
        <w:rPr>
          <w:szCs w:val="22"/>
        </w:rPr>
        <w:tab/>
      </w:r>
      <w:r>
        <w:rPr>
          <w:szCs w:val="22"/>
        </w:rPr>
        <w:tab/>
      </w:r>
    </w:p>
    <w:sectPr w:rsidR="00CE49F3" w:rsidRPr="000626C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16C" w:rsidRDefault="001D016C">
      <w:r>
        <w:separator/>
      </w:r>
    </w:p>
  </w:endnote>
  <w:endnote w:type="continuationSeparator" w:id="0">
    <w:p w:rsidR="001D016C" w:rsidRDefault="001D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6F" w:rsidRDefault="00530C6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6F" w:rsidRPr="00D16C13" w:rsidRDefault="00530C6F">
    <w:pPr>
      <w:pStyle w:val="Pta"/>
      <w:jc w:val="right"/>
      <w:rPr>
        <w:sz w:val="18"/>
        <w:szCs w:val="18"/>
      </w:rPr>
    </w:pPr>
    <w:r w:rsidRPr="00D16C13">
      <w:rPr>
        <w:sz w:val="18"/>
        <w:szCs w:val="18"/>
      </w:rPr>
      <w:fldChar w:fldCharType="begin"/>
    </w:r>
    <w:r w:rsidRPr="00D16C13">
      <w:rPr>
        <w:sz w:val="18"/>
        <w:szCs w:val="18"/>
      </w:rPr>
      <w:instrText>PAGE   \* MERGEFORMAT</w:instrText>
    </w:r>
    <w:r w:rsidRPr="00D16C13">
      <w:rPr>
        <w:sz w:val="18"/>
        <w:szCs w:val="18"/>
      </w:rPr>
      <w:fldChar w:fldCharType="separate"/>
    </w:r>
    <w:r w:rsidR="000626C0">
      <w:rPr>
        <w:noProof/>
        <w:sz w:val="18"/>
        <w:szCs w:val="18"/>
      </w:rPr>
      <w:t>11</w:t>
    </w:r>
    <w:r w:rsidRPr="00D16C13">
      <w:rPr>
        <w:sz w:val="18"/>
        <w:szCs w:val="18"/>
      </w:rPr>
      <w:fldChar w:fldCharType="end"/>
    </w:r>
  </w:p>
  <w:p w:rsidR="00530C6F" w:rsidRDefault="00530C6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6F" w:rsidRDefault="00530C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16C" w:rsidRDefault="001D016C">
      <w:r>
        <w:separator/>
      </w:r>
    </w:p>
  </w:footnote>
  <w:footnote w:type="continuationSeparator" w:id="0">
    <w:p w:rsidR="001D016C" w:rsidRDefault="001D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6F" w:rsidRDefault="00530C6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6F" w:rsidRDefault="00530C6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6F" w:rsidRDefault="00530C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CA"/>
    <w:rsid w:val="0001482C"/>
    <w:rsid w:val="000626C0"/>
    <w:rsid w:val="00080530"/>
    <w:rsid w:val="00091518"/>
    <w:rsid w:val="000C753F"/>
    <w:rsid w:val="000D64FE"/>
    <w:rsid w:val="00182E08"/>
    <w:rsid w:val="001D016C"/>
    <w:rsid w:val="00233521"/>
    <w:rsid w:val="0039184D"/>
    <w:rsid w:val="003C1783"/>
    <w:rsid w:val="00412A37"/>
    <w:rsid w:val="00432CF3"/>
    <w:rsid w:val="00530C6F"/>
    <w:rsid w:val="006639CA"/>
    <w:rsid w:val="006A1423"/>
    <w:rsid w:val="006A2008"/>
    <w:rsid w:val="006D3EC5"/>
    <w:rsid w:val="006E07FA"/>
    <w:rsid w:val="0072754A"/>
    <w:rsid w:val="00861BCE"/>
    <w:rsid w:val="008C76B9"/>
    <w:rsid w:val="008D243C"/>
    <w:rsid w:val="008F38C7"/>
    <w:rsid w:val="009E3E38"/>
    <w:rsid w:val="009E733C"/>
    <w:rsid w:val="00A672A8"/>
    <w:rsid w:val="00A75A83"/>
    <w:rsid w:val="00A806D1"/>
    <w:rsid w:val="00B506EE"/>
    <w:rsid w:val="00C33FFF"/>
    <w:rsid w:val="00C553C1"/>
    <w:rsid w:val="00CE49F3"/>
    <w:rsid w:val="00D151BF"/>
    <w:rsid w:val="00D261F8"/>
    <w:rsid w:val="00D35B3B"/>
    <w:rsid w:val="00DE6A3D"/>
    <w:rsid w:val="00F02A1A"/>
    <w:rsid w:val="00F31BD8"/>
    <w:rsid w:val="00FA65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B95A"/>
  <w15:docId w15:val="{14C9E883-217D-4C5B-8A66-25C4E8ED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3FFF"/>
    <w:pPr>
      <w:spacing w:after="0" w:line="240" w:lineRule="auto"/>
      <w:ind w:left="567" w:hanging="567"/>
    </w:pPr>
    <w:rPr>
      <w:rFonts w:ascii="Times New Roman" w:eastAsia="Times New Roman" w:hAnsi="Times New Roman" w:cs="Times New Roman"/>
      <w:szCs w:val="24"/>
      <w:lang w:eastAsia="cs-CZ"/>
    </w:rPr>
  </w:style>
  <w:style w:type="paragraph" w:styleId="Nadpis1">
    <w:name w:val="heading 1"/>
    <w:basedOn w:val="Normlny"/>
    <w:link w:val="Nadpis1Char"/>
    <w:uiPriority w:val="1"/>
    <w:qFormat/>
    <w:rsid w:val="00182E08"/>
    <w:pPr>
      <w:widowControl w:val="0"/>
      <w:autoSpaceDE w:val="0"/>
      <w:autoSpaceDN w:val="0"/>
      <w:ind w:left="116" w:firstLine="0"/>
      <w:outlineLvl w:val="0"/>
    </w:pPr>
    <w:rPr>
      <w:b/>
      <w:bCs/>
      <w:szCs w:val="22"/>
      <w:lang w:val="es-ES" w:eastAsia="es-ES" w:bidi="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C33FFF"/>
    <w:pPr>
      <w:ind w:left="0" w:firstLine="0"/>
    </w:pPr>
  </w:style>
  <w:style w:type="character" w:customStyle="1" w:styleId="Zkladntext2Char">
    <w:name w:val="Základný text 2 Char"/>
    <w:basedOn w:val="Predvolenpsmoodseku"/>
    <w:link w:val="Zkladntext2"/>
    <w:semiHidden/>
    <w:rsid w:val="00C33FFF"/>
    <w:rPr>
      <w:rFonts w:ascii="Times New Roman" w:eastAsia="Times New Roman" w:hAnsi="Times New Roman" w:cs="Times New Roman"/>
      <w:szCs w:val="24"/>
      <w:lang w:eastAsia="cs-CZ"/>
    </w:rPr>
  </w:style>
  <w:style w:type="paragraph" w:styleId="Zkladntext">
    <w:name w:val="Body Text"/>
    <w:basedOn w:val="Normlny"/>
    <w:link w:val="ZkladntextChar"/>
    <w:uiPriority w:val="99"/>
    <w:unhideWhenUsed/>
    <w:rsid w:val="00C33FFF"/>
    <w:pPr>
      <w:spacing w:after="120"/>
    </w:pPr>
  </w:style>
  <w:style w:type="character" w:customStyle="1" w:styleId="ZkladntextChar">
    <w:name w:val="Základný text Char"/>
    <w:basedOn w:val="Predvolenpsmoodseku"/>
    <w:link w:val="Zkladntext"/>
    <w:uiPriority w:val="99"/>
    <w:rsid w:val="00C33FFF"/>
    <w:rPr>
      <w:rFonts w:ascii="Times New Roman" w:eastAsia="Times New Roman" w:hAnsi="Times New Roman" w:cs="Times New Roman"/>
      <w:szCs w:val="24"/>
      <w:lang w:eastAsia="cs-CZ"/>
    </w:rPr>
  </w:style>
  <w:style w:type="paragraph" w:styleId="Textvysvetlivky">
    <w:name w:val="endnote text"/>
    <w:basedOn w:val="Normlny"/>
    <w:link w:val="TextvysvetlivkyChar"/>
    <w:semiHidden/>
    <w:unhideWhenUsed/>
    <w:rsid w:val="00C33FFF"/>
    <w:pPr>
      <w:tabs>
        <w:tab w:val="left" w:pos="567"/>
      </w:tabs>
    </w:pPr>
    <w:rPr>
      <w:szCs w:val="20"/>
      <w:lang w:val="en-GB" w:eastAsia="en-US"/>
    </w:rPr>
  </w:style>
  <w:style w:type="character" w:customStyle="1" w:styleId="TextvysvetlivkyChar">
    <w:name w:val="Text vysvetlivky Char"/>
    <w:basedOn w:val="Predvolenpsmoodseku"/>
    <w:link w:val="Textvysvetlivky"/>
    <w:semiHidden/>
    <w:rsid w:val="00C33FFF"/>
    <w:rPr>
      <w:rFonts w:ascii="Times New Roman" w:eastAsia="Times New Roman" w:hAnsi="Times New Roman" w:cs="Times New Roman"/>
      <w:szCs w:val="20"/>
      <w:lang w:val="en-GB"/>
    </w:rPr>
  </w:style>
  <w:style w:type="paragraph" w:styleId="Hlavika">
    <w:name w:val="header"/>
    <w:basedOn w:val="Normlny"/>
    <w:link w:val="HlavikaChar"/>
    <w:uiPriority w:val="99"/>
    <w:unhideWhenUsed/>
    <w:rsid w:val="00C33FFF"/>
    <w:pPr>
      <w:tabs>
        <w:tab w:val="center" w:pos="4536"/>
        <w:tab w:val="right" w:pos="9072"/>
      </w:tabs>
    </w:pPr>
  </w:style>
  <w:style w:type="character" w:customStyle="1" w:styleId="HlavikaChar">
    <w:name w:val="Hlavička Char"/>
    <w:basedOn w:val="Predvolenpsmoodseku"/>
    <w:link w:val="Hlavika"/>
    <w:uiPriority w:val="99"/>
    <w:rsid w:val="00C33FFF"/>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C33FFF"/>
    <w:pPr>
      <w:tabs>
        <w:tab w:val="center" w:pos="4536"/>
        <w:tab w:val="right" w:pos="9072"/>
      </w:tabs>
    </w:pPr>
  </w:style>
  <w:style w:type="character" w:customStyle="1" w:styleId="PtaChar">
    <w:name w:val="Päta Char"/>
    <w:basedOn w:val="Predvolenpsmoodseku"/>
    <w:link w:val="Pta"/>
    <w:uiPriority w:val="99"/>
    <w:rsid w:val="00C33FFF"/>
    <w:rPr>
      <w:rFonts w:ascii="Times New Roman" w:eastAsia="Times New Roman" w:hAnsi="Times New Roman" w:cs="Times New Roman"/>
      <w:szCs w:val="24"/>
      <w:lang w:eastAsia="cs-CZ"/>
    </w:rPr>
  </w:style>
  <w:style w:type="character" w:customStyle="1" w:styleId="gt-baf-base">
    <w:name w:val="gt-baf-base"/>
    <w:rsid w:val="00C553C1"/>
  </w:style>
  <w:style w:type="paragraph" w:styleId="Textbubliny">
    <w:name w:val="Balloon Text"/>
    <w:basedOn w:val="Normlny"/>
    <w:link w:val="TextbublinyChar"/>
    <w:uiPriority w:val="99"/>
    <w:semiHidden/>
    <w:unhideWhenUsed/>
    <w:rsid w:val="0072754A"/>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754A"/>
    <w:rPr>
      <w:rFonts w:ascii="Segoe UI" w:eastAsia="Times New Roman" w:hAnsi="Segoe UI" w:cs="Segoe UI"/>
      <w:sz w:val="18"/>
      <w:szCs w:val="18"/>
      <w:lang w:eastAsia="cs-CZ"/>
    </w:rPr>
  </w:style>
  <w:style w:type="character" w:customStyle="1" w:styleId="Nadpis1Char">
    <w:name w:val="Nadpis 1 Char"/>
    <w:basedOn w:val="Predvolenpsmoodseku"/>
    <w:link w:val="Nadpis1"/>
    <w:uiPriority w:val="1"/>
    <w:rsid w:val="00182E08"/>
    <w:rPr>
      <w:rFonts w:ascii="Times New Roman" w:eastAsia="Times New Roman" w:hAnsi="Times New Roman" w:cs="Times New Roman"/>
      <w:b/>
      <w:bCs/>
      <w:lang w:val="es-ES" w:eastAsia="es-ES" w:bidi="es-ES"/>
    </w:rPr>
  </w:style>
  <w:style w:type="table" w:styleId="Mriekatabuky">
    <w:name w:val="Table Grid"/>
    <w:basedOn w:val="Normlnatabuka"/>
    <w:uiPriority w:val="59"/>
    <w:rsid w:val="00B5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15</Pages>
  <Words>3982</Words>
  <Characters>22700</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dc:creator>
  <cp:keywords/>
  <dc:description/>
  <cp:lastModifiedBy>ZF</cp:lastModifiedBy>
  <cp:revision>12</cp:revision>
  <cp:lastPrinted>2018-02-28T12:36:00Z</cp:lastPrinted>
  <dcterms:created xsi:type="dcterms:W3CDTF">2014-08-13T12:00:00Z</dcterms:created>
  <dcterms:modified xsi:type="dcterms:W3CDTF">2021-05-14T07:36:00Z</dcterms:modified>
</cp:coreProperties>
</file>