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EC" w:rsidRDefault="009F15EC" w:rsidP="009F15EC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:rsidR="009F15EC" w:rsidRDefault="009F15EC" w:rsidP="009F15EC">
      <w:pPr>
        <w:ind w:left="0" w:firstLine="0"/>
        <w:rPr>
          <w:b/>
          <w:bCs/>
        </w:rPr>
      </w:pPr>
    </w:p>
    <w:p w:rsidR="009F15EC" w:rsidRDefault="009F15EC" w:rsidP="009F15EC">
      <w:pPr>
        <w:ind w:left="0" w:firstLine="0"/>
        <w:rPr>
          <w:b/>
          <w:bCs/>
        </w:rPr>
      </w:pPr>
    </w:p>
    <w:p w:rsidR="00932226" w:rsidRDefault="00932226" w:rsidP="009F15EC">
      <w:pPr>
        <w:ind w:left="0" w:firstLine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932226" w:rsidRDefault="00932226" w:rsidP="000F31BD"/>
    <w:p w:rsidR="00932226" w:rsidRDefault="00E05794" w:rsidP="000D5FEE">
      <w:pPr>
        <w:ind w:left="0" w:firstLine="0"/>
        <w:rPr>
          <w:bCs/>
          <w:noProof/>
        </w:rPr>
      </w:pPr>
      <w:r>
        <w:rPr>
          <w:bCs/>
          <w:noProof/>
        </w:rPr>
        <w:t>Bio</w:t>
      </w:r>
      <w:r w:rsidR="00890C4F">
        <w:rPr>
          <w:bCs/>
          <w:noProof/>
        </w:rPr>
        <w:t>suis Salm injekčná emulzia</w:t>
      </w:r>
      <w:r w:rsidR="000A3B72">
        <w:rPr>
          <w:bCs/>
          <w:noProof/>
        </w:rPr>
        <w:t xml:space="preserve"> pre ošípané. </w:t>
      </w:r>
    </w:p>
    <w:p w:rsidR="000A3B72" w:rsidRDefault="000A3B72" w:rsidP="000D5FEE">
      <w:pPr>
        <w:ind w:left="0" w:firstLine="0"/>
      </w:pPr>
    </w:p>
    <w:p w:rsidR="003D31B4" w:rsidRDefault="003D31B4" w:rsidP="000D5FEE">
      <w:pPr>
        <w:ind w:left="0" w:firstLine="0"/>
      </w:pPr>
    </w:p>
    <w:p w:rsidR="00932226" w:rsidRDefault="00932226" w:rsidP="00C44D51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932226" w:rsidRDefault="00932226" w:rsidP="007E4F7D">
      <w:pPr>
        <w:ind w:left="0"/>
      </w:pPr>
    </w:p>
    <w:p w:rsidR="00AA3875" w:rsidRPr="00593900" w:rsidRDefault="00E05794" w:rsidP="00C44D51">
      <w:pPr>
        <w:rPr>
          <w:b/>
        </w:rPr>
      </w:pPr>
      <w:r w:rsidRPr="00593900">
        <w:rPr>
          <w:b/>
        </w:rPr>
        <w:t xml:space="preserve">Jedna dávka vakcíny </w:t>
      </w:r>
      <w:r w:rsidR="00593900" w:rsidRPr="00593900">
        <w:rPr>
          <w:b/>
        </w:rPr>
        <w:t>(</w:t>
      </w:r>
      <w:r w:rsidRPr="00593900">
        <w:rPr>
          <w:b/>
        </w:rPr>
        <w:t>1 ml</w:t>
      </w:r>
      <w:r w:rsidR="00593900" w:rsidRPr="00593900">
        <w:rPr>
          <w:b/>
        </w:rPr>
        <w:t>)</w:t>
      </w:r>
      <w:r w:rsidRPr="00593900">
        <w:rPr>
          <w:b/>
        </w:rPr>
        <w:t xml:space="preserve"> obsahuje</w:t>
      </w:r>
      <w:r w:rsidR="00AA3875" w:rsidRPr="00593900">
        <w:rPr>
          <w:b/>
        </w:rPr>
        <w:t>:</w:t>
      </w:r>
    </w:p>
    <w:p w:rsidR="00AA3875" w:rsidRDefault="00AA3875" w:rsidP="00C44D51"/>
    <w:p w:rsidR="00932226" w:rsidRDefault="00932226" w:rsidP="00C44D51">
      <w:pPr>
        <w:rPr>
          <w:b/>
        </w:rPr>
      </w:pPr>
      <w:r>
        <w:rPr>
          <w:b/>
        </w:rPr>
        <w:t>Účinné látky:</w:t>
      </w:r>
    </w:p>
    <w:p w:rsidR="00E93FFE" w:rsidRDefault="00E93FFE" w:rsidP="00412705">
      <w:pPr>
        <w:jc w:val="both"/>
        <w:rPr>
          <w:iCs/>
        </w:rPr>
      </w:pPr>
      <w:proofErr w:type="spellStart"/>
      <w:r>
        <w:rPr>
          <w:iCs/>
        </w:rPr>
        <w:t>Inaktivované</w:t>
      </w:r>
      <w:proofErr w:type="spellEnd"/>
      <w:r>
        <w:rPr>
          <w:iCs/>
        </w:rPr>
        <w:t xml:space="preserve"> kmene: </w:t>
      </w:r>
    </w:p>
    <w:p w:rsidR="00412705" w:rsidRDefault="00E05794" w:rsidP="009F15EC">
      <w:pPr>
        <w:tabs>
          <w:tab w:val="left" w:pos="6804"/>
        </w:tabs>
        <w:jc w:val="both"/>
        <w:rPr>
          <w:noProof/>
        </w:rPr>
      </w:pPr>
      <w:proofErr w:type="spellStart"/>
      <w:r w:rsidRPr="00593900">
        <w:rPr>
          <w:i/>
          <w:iCs/>
        </w:rPr>
        <w:t>Salmonella</w:t>
      </w:r>
      <w:proofErr w:type="spellEnd"/>
      <w:r w:rsidRPr="00593900">
        <w:rPr>
          <w:i/>
          <w:iCs/>
        </w:rPr>
        <w:t xml:space="preserve"> </w:t>
      </w:r>
      <w:proofErr w:type="spellStart"/>
      <w:r w:rsidRPr="00593900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 w:rsidR="00601BAA">
        <w:rPr>
          <w:iCs/>
        </w:rPr>
        <w:t>subsp</w:t>
      </w:r>
      <w:proofErr w:type="spellEnd"/>
      <w:r w:rsidR="00593900">
        <w:rPr>
          <w:iCs/>
        </w:rPr>
        <w:t>.</w:t>
      </w:r>
      <w:r w:rsidR="00601BAA">
        <w:rPr>
          <w:iCs/>
        </w:rPr>
        <w:t xml:space="preserve"> </w:t>
      </w:r>
      <w:proofErr w:type="spellStart"/>
      <w:r w:rsidR="00601BAA" w:rsidRPr="00593900">
        <w:rPr>
          <w:i/>
          <w:iCs/>
        </w:rPr>
        <w:t>enterica</w:t>
      </w:r>
      <w:proofErr w:type="spellEnd"/>
      <w:r w:rsidR="00601BAA">
        <w:rPr>
          <w:iCs/>
        </w:rPr>
        <w:t xml:space="preserve"> sv</w:t>
      </w:r>
      <w:r w:rsidR="00593900">
        <w:rPr>
          <w:iCs/>
        </w:rPr>
        <w:t>.</w:t>
      </w:r>
      <w:r w:rsidR="00601BAA">
        <w:rPr>
          <w:iCs/>
        </w:rPr>
        <w:t xml:space="preserve"> </w:t>
      </w:r>
      <w:proofErr w:type="spellStart"/>
      <w:r w:rsidR="00601BAA">
        <w:rPr>
          <w:iCs/>
        </w:rPr>
        <w:t>Typhimurium</w:t>
      </w:r>
      <w:proofErr w:type="spellEnd"/>
      <w:r w:rsidR="00412705">
        <w:rPr>
          <w:iCs/>
        </w:rPr>
        <w:t xml:space="preserve">               </w:t>
      </w:r>
      <w:r w:rsidR="00601BAA">
        <w:rPr>
          <w:iCs/>
        </w:rPr>
        <w:t xml:space="preserve">              </w:t>
      </w:r>
      <w:r w:rsidR="00412705">
        <w:rPr>
          <w:iCs/>
        </w:rPr>
        <w:t xml:space="preserve">  </w:t>
      </w:r>
      <w:r w:rsidR="00412705">
        <w:rPr>
          <w:noProof/>
        </w:rPr>
        <w:t xml:space="preserve">  </w:t>
      </w:r>
      <w:r w:rsidR="00E93FFE">
        <w:rPr>
          <w:noProof/>
        </w:rPr>
        <w:tab/>
      </w:r>
      <w:r w:rsidR="00412705">
        <w:rPr>
          <w:noProof/>
        </w:rPr>
        <w:t>RP ≥ 1*</w:t>
      </w:r>
    </w:p>
    <w:p w:rsidR="00412705" w:rsidRDefault="00601BAA" w:rsidP="009F15EC">
      <w:pPr>
        <w:tabs>
          <w:tab w:val="left" w:pos="6521"/>
        </w:tabs>
        <w:rPr>
          <w:iCs/>
        </w:rPr>
      </w:pPr>
      <w:proofErr w:type="spellStart"/>
      <w:r w:rsidRPr="00593900">
        <w:rPr>
          <w:i/>
          <w:iCs/>
        </w:rPr>
        <w:t>Salmonella</w:t>
      </w:r>
      <w:proofErr w:type="spellEnd"/>
      <w:r w:rsidRPr="00593900">
        <w:rPr>
          <w:i/>
          <w:iCs/>
        </w:rPr>
        <w:t xml:space="preserve"> </w:t>
      </w:r>
      <w:proofErr w:type="spellStart"/>
      <w:r w:rsidRPr="00593900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 w:rsidR="00593900">
        <w:rPr>
          <w:iCs/>
        </w:rPr>
        <w:t>.</w:t>
      </w:r>
      <w:r>
        <w:rPr>
          <w:iCs/>
        </w:rPr>
        <w:t xml:space="preserve"> </w:t>
      </w:r>
      <w:proofErr w:type="spellStart"/>
      <w:r w:rsidRPr="00593900">
        <w:rPr>
          <w:i/>
          <w:iCs/>
        </w:rPr>
        <w:t>enterica</w:t>
      </w:r>
      <w:proofErr w:type="spellEnd"/>
      <w:r>
        <w:rPr>
          <w:iCs/>
        </w:rPr>
        <w:t xml:space="preserve"> sv</w:t>
      </w:r>
      <w:r w:rsidR="00593900">
        <w:rPr>
          <w:iCs/>
        </w:rPr>
        <w:t>.</w:t>
      </w:r>
      <w:r>
        <w:rPr>
          <w:iCs/>
        </w:rPr>
        <w:t xml:space="preserve"> Derby</w:t>
      </w:r>
      <w:r w:rsidR="00412705">
        <w:rPr>
          <w:noProof/>
        </w:rPr>
        <w:tab/>
      </w:r>
      <w:r w:rsidR="00E93FFE">
        <w:rPr>
          <w:noProof/>
        </w:rPr>
        <w:tab/>
      </w:r>
      <w:r w:rsidR="00412705">
        <w:rPr>
          <w:noProof/>
        </w:rPr>
        <w:t>RP ≥ 1*</w:t>
      </w:r>
    </w:p>
    <w:p w:rsidR="00412705" w:rsidRDefault="00601BAA" w:rsidP="00412705">
      <w:pPr>
        <w:jc w:val="both"/>
        <w:rPr>
          <w:noProof/>
        </w:rPr>
      </w:pPr>
      <w:proofErr w:type="spellStart"/>
      <w:r w:rsidRPr="00593900">
        <w:rPr>
          <w:i/>
          <w:iCs/>
        </w:rPr>
        <w:t>Salmonella</w:t>
      </w:r>
      <w:proofErr w:type="spellEnd"/>
      <w:r w:rsidRPr="00593900">
        <w:rPr>
          <w:i/>
          <w:iCs/>
        </w:rPr>
        <w:t xml:space="preserve"> </w:t>
      </w:r>
      <w:proofErr w:type="spellStart"/>
      <w:r w:rsidRPr="00593900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 w:rsidR="00593900">
        <w:rPr>
          <w:iCs/>
        </w:rPr>
        <w:t xml:space="preserve">. </w:t>
      </w:r>
      <w:proofErr w:type="spellStart"/>
      <w:r w:rsidR="00593900" w:rsidRPr="00593900">
        <w:rPr>
          <w:i/>
          <w:iCs/>
        </w:rPr>
        <w:t>enterica</w:t>
      </w:r>
      <w:proofErr w:type="spellEnd"/>
      <w:r w:rsidR="00593900">
        <w:rPr>
          <w:iCs/>
        </w:rPr>
        <w:t xml:space="preserve"> sv.</w:t>
      </w:r>
      <w:r>
        <w:rPr>
          <w:iCs/>
        </w:rPr>
        <w:t xml:space="preserve"> </w:t>
      </w:r>
      <w:proofErr w:type="spellStart"/>
      <w:r>
        <w:rPr>
          <w:iCs/>
        </w:rPr>
        <w:t>Infantis</w:t>
      </w:r>
      <w:proofErr w:type="spellEnd"/>
      <w:r w:rsidR="00412705">
        <w:rPr>
          <w:noProof/>
        </w:rPr>
        <w:t xml:space="preserve"> </w:t>
      </w:r>
      <w:r w:rsidR="0017794A">
        <w:rPr>
          <w:noProof/>
        </w:rPr>
        <w:t xml:space="preserve">           </w:t>
      </w:r>
      <w:r w:rsidR="00BD2955">
        <w:rPr>
          <w:noProof/>
        </w:rPr>
        <w:t xml:space="preserve">            </w:t>
      </w:r>
      <w:r w:rsidR="0017794A">
        <w:rPr>
          <w:noProof/>
        </w:rPr>
        <w:t xml:space="preserve">  </w:t>
      </w:r>
      <w:r>
        <w:rPr>
          <w:noProof/>
        </w:rPr>
        <w:t xml:space="preserve">                </w:t>
      </w:r>
      <w:r w:rsidR="00412705">
        <w:rPr>
          <w:noProof/>
        </w:rPr>
        <w:t xml:space="preserve"> RP ≥ 1*</w:t>
      </w:r>
    </w:p>
    <w:p w:rsidR="00FB1E76" w:rsidRPr="0017794A" w:rsidRDefault="00FB1E76" w:rsidP="00C44D51">
      <w:pPr>
        <w:rPr>
          <w:szCs w:val="22"/>
        </w:rPr>
      </w:pPr>
    </w:p>
    <w:p w:rsidR="00412705" w:rsidRDefault="00412705" w:rsidP="00651F0F">
      <w:pPr>
        <w:ind w:left="0" w:firstLine="0"/>
        <w:rPr>
          <w:iCs/>
        </w:rPr>
      </w:pPr>
      <w:r>
        <w:rPr>
          <w:noProof/>
        </w:rPr>
        <w:t xml:space="preserve">*) RP </w:t>
      </w:r>
      <w:r w:rsidR="00601BAA">
        <w:rPr>
          <w:noProof/>
        </w:rPr>
        <w:t>= Relatívna účinnosť (RP</w:t>
      </w:r>
      <w:r w:rsidR="00651F0F">
        <w:rPr>
          <w:noProof/>
        </w:rPr>
        <w:t xml:space="preserve">) je stanovená porovnaním </w:t>
      </w:r>
      <w:r>
        <w:rPr>
          <w:noProof/>
        </w:rPr>
        <w:t>s referenčným séro</w:t>
      </w:r>
      <w:r w:rsidR="00651F0F">
        <w:rPr>
          <w:noProof/>
        </w:rPr>
        <w:t>m získaným po vakcinácii myší</w:t>
      </w:r>
      <w:r>
        <w:rPr>
          <w:noProof/>
        </w:rPr>
        <w:t xml:space="preserve">  so šaržou vakcíny,  ktorá vyhovela čelenžnému testu na cieľovom druhu zvierat.</w:t>
      </w:r>
    </w:p>
    <w:p w:rsidR="00932226" w:rsidRDefault="00932226" w:rsidP="00C44D51"/>
    <w:p w:rsidR="007F5615" w:rsidRDefault="007F5615" w:rsidP="007F5615">
      <w:pPr>
        <w:tabs>
          <w:tab w:val="left" w:pos="708"/>
        </w:tabs>
        <w:rPr>
          <w:szCs w:val="22"/>
        </w:rPr>
      </w:pPr>
      <w:proofErr w:type="spellStart"/>
      <w:r>
        <w:rPr>
          <w:b/>
          <w:szCs w:val="22"/>
        </w:rPr>
        <w:t>Adjuvans</w:t>
      </w:r>
      <w:proofErr w:type="spellEnd"/>
      <w:r>
        <w:rPr>
          <w:b/>
          <w:szCs w:val="22"/>
        </w:rPr>
        <w:t>:</w:t>
      </w:r>
    </w:p>
    <w:p w:rsidR="007F5615" w:rsidRDefault="00722B07" w:rsidP="007F5615">
      <w:pPr>
        <w:jc w:val="both"/>
        <w:rPr>
          <w:i/>
          <w:noProof/>
          <w:szCs w:val="20"/>
        </w:rPr>
      </w:pPr>
      <w:r>
        <w:rPr>
          <w:noProof/>
        </w:rPr>
        <w:t>Montanide ISA 206 VG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93900">
        <w:rPr>
          <w:noProof/>
        </w:rPr>
        <w:t xml:space="preserve">                  </w:t>
      </w:r>
      <w:r>
        <w:rPr>
          <w:noProof/>
        </w:rPr>
        <w:t>0,54</w:t>
      </w:r>
      <w:r w:rsidR="007F5615">
        <w:rPr>
          <w:noProof/>
        </w:rPr>
        <w:t xml:space="preserve"> ml</w:t>
      </w:r>
    </w:p>
    <w:p w:rsidR="00932226" w:rsidRDefault="00932226" w:rsidP="00C44D51"/>
    <w:p w:rsidR="003D31B4" w:rsidRDefault="003D31B4" w:rsidP="007F5615">
      <w:pPr>
        <w:tabs>
          <w:tab w:val="left" w:pos="708"/>
        </w:tabs>
        <w:rPr>
          <w:b/>
        </w:rPr>
      </w:pPr>
      <w:r>
        <w:rPr>
          <w:b/>
        </w:rPr>
        <w:t>Pomocné látky:</w:t>
      </w:r>
    </w:p>
    <w:p w:rsidR="00722B07" w:rsidRPr="00722B07" w:rsidRDefault="00722B07" w:rsidP="007F5615">
      <w:pPr>
        <w:tabs>
          <w:tab w:val="left" w:pos="708"/>
        </w:tabs>
        <w:rPr>
          <w:szCs w:val="22"/>
          <w:lang w:val="cs-CZ"/>
        </w:rPr>
      </w:pPr>
      <w:proofErr w:type="gramStart"/>
      <w:r w:rsidRPr="00722B07">
        <w:rPr>
          <w:szCs w:val="22"/>
          <w:lang w:val="cs-CZ"/>
        </w:rPr>
        <w:t>Formaldehyd</w:t>
      </w:r>
      <w:r>
        <w:rPr>
          <w:szCs w:val="22"/>
          <w:lang w:val="cs-CZ"/>
        </w:rPr>
        <w:t xml:space="preserve">                                                                               </w:t>
      </w:r>
      <w:r w:rsidR="009F15EC">
        <w:rPr>
          <w:szCs w:val="22"/>
          <w:lang w:val="cs-CZ"/>
        </w:rPr>
        <w:t xml:space="preserve"> </w:t>
      </w:r>
      <w:r>
        <w:rPr>
          <w:szCs w:val="22"/>
          <w:lang w:val="cs-CZ"/>
        </w:rPr>
        <w:t>max.</w:t>
      </w:r>
      <w:proofErr w:type="gramEnd"/>
      <w:r>
        <w:rPr>
          <w:szCs w:val="22"/>
          <w:lang w:val="cs-CZ"/>
        </w:rPr>
        <w:t xml:space="preserve"> 0,5 mg/ml</w:t>
      </w:r>
    </w:p>
    <w:p w:rsidR="00412705" w:rsidRDefault="00412705" w:rsidP="00412705">
      <w:pPr>
        <w:rPr>
          <w:rFonts w:eastAsia="MS Mincho" w:cs="Courier New"/>
          <w:szCs w:val="22"/>
          <w:lang w:val="cs-CZ"/>
        </w:rPr>
      </w:pPr>
      <w:r>
        <w:rPr>
          <w:szCs w:val="22"/>
          <w:lang w:val="cs-CZ"/>
        </w:rPr>
        <w:t>Thiomersal</w:t>
      </w:r>
      <w:r>
        <w:rPr>
          <w:rFonts w:ascii="Courier New" w:hAnsi="Courier New" w:cs="Courier New"/>
          <w:sz w:val="20"/>
          <w:szCs w:val="22"/>
          <w:lang w:val="cs-CZ"/>
        </w:rPr>
        <w:tab/>
      </w:r>
      <w:r>
        <w:rPr>
          <w:rFonts w:ascii="Courier New" w:hAnsi="Courier New" w:cs="Courier New"/>
          <w:sz w:val="20"/>
          <w:szCs w:val="22"/>
          <w:lang w:val="cs-CZ"/>
        </w:rPr>
        <w:tab/>
      </w:r>
      <w:r>
        <w:rPr>
          <w:rFonts w:ascii="Courier New" w:hAnsi="Courier New" w:cs="Courier New"/>
          <w:sz w:val="20"/>
          <w:szCs w:val="22"/>
          <w:lang w:val="cs-CZ"/>
        </w:rPr>
        <w:tab/>
      </w:r>
      <w:r>
        <w:rPr>
          <w:rFonts w:ascii="Courier New" w:hAnsi="Courier New" w:cs="Courier New"/>
          <w:sz w:val="20"/>
          <w:szCs w:val="22"/>
          <w:lang w:val="cs-CZ"/>
        </w:rPr>
        <w:tab/>
      </w:r>
      <w:r w:rsidR="007F5615">
        <w:rPr>
          <w:rFonts w:ascii="Courier New" w:hAnsi="Courier New" w:cs="Courier New"/>
          <w:sz w:val="20"/>
          <w:szCs w:val="22"/>
          <w:lang w:val="cs-CZ"/>
        </w:rPr>
        <w:t xml:space="preserve">                      </w:t>
      </w:r>
      <w:r w:rsidR="009F15EC">
        <w:rPr>
          <w:rFonts w:ascii="Courier New" w:hAnsi="Courier New" w:cs="Courier New"/>
          <w:sz w:val="20"/>
          <w:szCs w:val="22"/>
          <w:lang w:val="cs-CZ"/>
        </w:rPr>
        <w:t xml:space="preserve"> </w:t>
      </w:r>
      <w:r w:rsidR="00722B07">
        <w:rPr>
          <w:rFonts w:eastAsia="MS Mincho" w:cs="Courier New"/>
          <w:szCs w:val="22"/>
          <w:lang w:val="cs-CZ"/>
        </w:rPr>
        <w:t>0,1mg/ml</w:t>
      </w:r>
    </w:p>
    <w:p w:rsidR="00412705" w:rsidRPr="00E93FFE" w:rsidRDefault="00412705" w:rsidP="00412705">
      <w:pPr>
        <w:rPr>
          <w:szCs w:val="22"/>
        </w:rPr>
      </w:pPr>
    </w:p>
    <w:p w:rsidR="00932226" w:rsidRDefault="00932226" w:rsidP="00C44D51">
      <w:r>
        <w:t>Úplný zoznam pomocných látok je uvedený v časti 6.1.</w:t>
      </w:r>
    </w:p>
    <w:p w:rsidR="00AA3875" w:rsidRDefault="00AA3875" w:rsidP="00AA3875"/>
    <w:p w:rsidR="003D31B4" w:rsidRDefault="003D31B4" w:rsidP="00AA3875"/>
    <w:p w:rsidR="00932226" w:rsidRDefault="00932226" w:rsidP="00C44D51">
      <w:r>
        <w:rPr>
          <w:b/>
        </w:rPr>
        <w:t>3.</w:t>
      </w:r>
      <w:r>
        <w:rPr>
          <w:b/>
        </w:rPr>
        <w:tab/>
        <w:t>LIEKOVÁ FORMA</w:t>
      </w:r>
    </w:p>
    <w:p w:rsidR="00932226" w:rsidRDefault="00932226" w:rsidP="00C44D51"/>
    <w:p w:rsidR="00AA3875" w:rsidRDefault="00412705" w:rsidP="00C44D51">
      <w:r>
        <w:t>Injekčná emulzia.</w:t>
      </w:r>
    </w:p>
    <w:p w:rsidR="00D84321" w:rsidRDefault="00890C4F" w:rsidP="00C44D51">
      <w:r>
        <w:t>Nepriehľadná biela emulzia.</w:t>
      </w:r>
    </w:p>
    <w:p w:rsidR="00412705" w:rsidRDefault="00412705" w:rsidP="00C44D51"/>
    <w:p w:rsidR="003D31B4" w:rsidRDefault="003D31B4" w:rsidP="00C44D51"/>
    <w:p w:rsidR="00932226" w:rsidRDefault="00932226" w:rsidP="00C44D51">
      <w:r>
        <w:rPr>
          <w:b/>
        </w:rPr>
        <w:t>4.</w:t>
      </w:r>
      <w:r>
        <w:rPr>
          <w:b/>
        </w:rPr>
        <w:tab/>
        <w:t>KLINICKÉ   ÚDAJE</w:t>
      </w:r>
    </w:p>
    <w:p w:rsidR="00932226" w:rsidRDefault="00932226" w:rsidP="00C44D51"/>
    <w:p w:rsidR="00932226" w:rsidRDefault="00932226" w:rsidP="00C44D51">
      <w:r>
        <w:rPr>
          <w:b/>
        </w:rPr>
        <w:t>4.1</w:t>
      </w:r>
      <w:r>
        <w:rPr>
          <w:b/>
        </w:rPr>
        <w:tab/>
        <w:t>Cieľov</w:t>
      </w:r>
      <w:r w:rsidR="00F01DB7">
        <w:rPr>
          <w:b/>
        </w:rPr>
        <w:t>é</w:t>
      </w:r>
      <w:r>
        <w:rPr>
          <w:b/>
        </w:rPr>
        <w:t xml:space="preserve"> druh</w:t>
      </w:r>
      <w:r w:rsidR="00F01DB7">
        <w:rPr>
          <w:b/>
        </w:rPr>
        <w:t>y</w:t>
      </w:r>
    </w:p>
    <w:p w:rsidR="00932226" w:rsidRDefault="00932226" w:rsidP="00C44D51"/>
    <w:p w:rsidR="00AA3875" w:rsidRDefault="000A3B72" w:rsidP="00C44D51">
      <w:bookmarkStart w:id="0" w:name="_GoBack"/>
      <w:r>
        <w:t>Ošípané</w:t>
      </w:r>
      <w:r w:rsidR="00890C4F">
        <w:t xml:space="preserve"> (</w:t>
      </w:r>
      <w:r w:rsidR="00D23BB8">
        <w:t>gravidné prasničky</w:t>
      </w:r>
      <w:r w:rsidR="00BD1F72">
        <w:t xml:space="preserve"> a prasnice</w:t>
      </w:r>
      <w:r w:rsidR="00D23BB8">
        <w:t xml:space="preserve">) </w:t>
      </w:r>
    </w:p>
    <w:bookmarkEnd w:id="0"/>
    <w:p w:rsidR="00AA3875" w:rsidRDefault="00AA3875" w:rsidP="00C44D51"/>
    <w:p w:rsidR="00932226" w:rsidRDefault="00932226" w:rsidP="00C44D51">
      <w:r>
        <w:rPr>
          <w:b/>
        </w:rPr>
        <w:t>4.2</w:t>
      </w:r>
      <w:r>
        <w:rPr>
          <w:b/>
        </w:rPr>
        <w:tab/>
        <w:t xml:space="preserve">Indikácie </w:t>
      </w:r>
      <w:r w:rsidR="00F01DB7">
        <w:rPr>
          <w:b/>
        </w:rPr>
        <w:t>na</w:t>
      </w:r>
      <w:r>
        <w:rPr>
          <w:b/>
        </w:rPr>
        <w:t xml:space="preserve"> použitie so špecifikovaním cieľov</w:t>
      </w:r>
      <w:r w:rsidR="00F01DB7">
        <w:rPr>
          <w:b/>
        </w:rPr>
        <w:t>ých</w:t>
      </w:r>
      <w:r>
        <w:rPr>
          <w:b/>
        </w:rPr>
        <w:t xml:space="preserve"> druh</w:t>
      </w:r>
      <w:r w:rsidR="00F01DB7">
        <w:rPr>
          <w:b/>
        </w:rPr>
        <w:t>ov</w:t>
      </w:r>
    </w:p>
    <w:p w:rsidR="00932226" w:rsidRDefault="00932226" w:rsidP="00C44D51"/>
    <w:p w:rsidR="0018215D" w:rsidRDefault="0018215D" w:rsidP="00D84321">
      <w:pPr>
        <w:ind w:left="0" w:firstLine="0"/>
      </w:pPr>
      <w:r>
        <w:t xml:space="preserve">Na pasívnu </w:t>
      </w:r>
      <w:r w:rsidR="00316A19" w:rsidRPr="00316A19">
        <w:t xml:space="preserve"> imunizáciu </w:t>
      </w:r>
      <w:r w:rsidR="00057AE1">
        <w:t xml:space="preserve"> prasiatok </w:t>
      </w:r>
      <w:r w:rsidR="003D31B4">
        <w:t xml:space="preserve">získanú </w:t>
      </w:r>
      <w:r w:rsidR="00057AE1">
        <w:t>aktívnou</w:t>
      </w:r>
      <w:r>
        <w:t xml:space="preserve"> </w:t>
      </w:r>
      <w:proofErr w:type="spellStart"/>
      <w:r>
        <w:t>imunizáciou</w:t>
      </w:r>
      <w:proofErr w:type="spellEnd"/>
      <w:r>
        <w:t xml:space="preserve"> gravidných prasničiek a prasníc </w:t>
      </w:r>
      <w:r w:rsidR="003D31B4">
        <w:t xml:space="preserve">za účelom navodenia tvorby </w:t>
      </w:r>
      <w:proofErr w:type="spellStart"/>
      <w:r>
        <w:t>kolostrálnych</w:t>
      </w:r>
      <w:proofErr w:type="spellEnd"/>
      <w:r>
        <w:t xml:space="preserve"> protilátok proti kmeňom </w:t>
      </w:r>
      <w:proofErr w:type="spellStart"/>
      <w:r w:rsidRPr="00BA70E2">
        <w:rPr>
          <w:i/>
        </w:rPr>
        <w:t>Salmonel</w:t>
      </w:r>
      <w:r w:rsidR="00057AE1" w:rsidRPr="00BA70E2">
        <w:rPr>
          <w:i/>
        </w:rPr>
        <w:t>l</w:t>
      </w:r>
      <w:r w:rsidRPr="00BA70E2">
        <w:rPr>
          <w:i/>
        </w:rPr>
        <w:t>a</w:t>
      </w:r>
      <w:proofErr w:type="spellEnd"/>
      <w:r w:rsidRPr="00BA70E2">
        <w:rPr>
          <w:i/>
        </w:rPr>
        <w:t xml:space="preserve"> </w:t>
      </w:r>
      <w:proofErr w:type="spellStart"/>
      <w:r w:rsidRPr="00BA70E2">
        <w:rPr>
          <w:i/>
        </w:rPr>
        <w:t>enterica</w:t>
      </w:r>
      <w:proofErr w:type="spellEnd"/>
      <w:r w:rsidR="00BA70E2">
        <w:t xml:space="preserve"> </w:t>
      </w:r>
      <w:proofErr w:type="spellStart"/>
      <w:r w:rsidR="00BA70E2">
        <w:t>subsp</w:t>
      </w:r>
      <w:proofErr w:type="spellEnd"/>
      <w:r w:rsidR="00BA70E2">
        <w:t xml:space="preserve">. </w:t>
      </w:r>
      <w:proofErr w:type="spellStart"/>
      <w:r w:rsidR="00BA70E2" w:rsidRPr="00BA70E2">
        <w:rPr>
          <w:i/>
        </w:rPr>
        <w:t>e</w:t>
      </w:r>
      <w:r w:rsidRPr="00BA70E2">
        <w:rPr>
          <w:i/>
        </w:rPr>
        <w:t>nterica</w:t>
      </w:r>
      <w:proofErr w:type="spellEnd"/>
      <w:r>
        <w:t xml:space="preserve"> </w:t>
      </w:r>
      <w:proofErr w:type="spellStart"/>
      <w:r>
        <w:t>sérovar</w:t>
      </w:r>
      <w:proofErr w:type="spellEnd"/>
      <w:r>
        <w:t xml:space="preserve"> Derby</w:t>
      </w:r>
      <w:r w:rsidRPr="00BA70E2">
        <w:rPr>
          <w:i/>
        </w:rPr>
        <w:t xml:space="preserve">, S. </w:t>
      </w:r>
      <w:proofErr w:type="spellStart"/>
      <w:r w:rsidRPr="00BA70E2">
        <w:rPr>
          <w:i/>
        </w:rPr>
        <w:t>enterica</w:t>
      </w:r>
      <w:proofErr w:type="spellEnd"/>
      <w:r w:rsidR="00BA70E2">
        <w:t xml:space="preserve"> </w:t>
      </w:r>
      <w:proofErr w:type="spellStart"/>
      <w:r w:rsidR="00BA70E2">
        <w:t>subsp</w:t>
      </w:r>
      <w:proofErr w:type="spellEnd"/>
      <w:r w:rsidR="00BA70E2">
        <w:t xml:space="preserve">. </w:t>
      </w:r>
      <w:proofErr w:type="spellStart"/>
      <w:r w:rsidR="00BA70E2" w:rsidRPr="00BA70E2">
        <w:rPr>
          <w:i/>
        </w:rPr>
        <w:t>e</w:t>
      </w:r>
      <w:r w:rsidRPr="00BA70E2">
        <w:rPr>
          <w:i/>
        </w:rPr>
        <w:t>nterica</w:t>
      </w:r>
      <w:proofErr w:type="spellEnd"/>
      <w:r>
        <w:t xml:space="preserve"> </w:t>
      </w:r>
      <w:proofErr w:type="spellStart"/>
      <w:r>
        <w:t>sérovar</w:t>
      </w:r>
      <w:proofErr w:type="spellEnd"/>
      <w:r w:rsidR="00A76197">
        <w:t xml:space="preserve"> </w:t>
      </w:r>
      <w:r w:rsidR="00BA70E2">
        <w:t xml:space="preserve"> </w:t>
      </w:r>
      <w:proofErr w:type="spellStart"/>
      <w:r w:rsidR="00BA70E2">
        <w:t>Infantis</w:t>
      </w:r>
      <w:proofErr w:type="spellEnd"/>
      <w:r w:rsidR="00BA70E2">
        <w:t xml:space="preserve"> </w:t>
      </w:r>
      <w:r w:rsidR="00507B9C">
        <w:t xml:space="preserve">a </w:t>
      </w:r>
      <w:r w:rsidR="00BA70E2" w:rsidRPr="00BA70E2">
        <w:rPr>
          <w:i/>
        </w:rPr>
        <w:t xml:space="preserve">S. </w:t>
      </w:r>
      <w:proofErr w:type="spellStart"/>
      <w:r w:rsidR="00BA70E2" w:rsidRPr="00BA70E2">
        <w:rPr>
          <w:i/>
        </w:rPr>
        <w:t>enterica</w:t>
      </w:r>
      <w:proofErr w:type="spellEnd"/>
      <w:r w:rsidR="00BA70E2">
        <w:t xml:space="preserve"> </w:t>
      </w:r>
      <w:proofErr w:type="spellStart"/>
      <w:r w:rsidR="00BA70E2">
        <w:t>subsp</w:t>
      </w:r>
      <w:proofErr w:type="spellEnd"/>
      <w:r w:rsidR="00BA70E2">
        <w:t xml:space="preserve">. </w:t>
      </w:r>
      <w:proofErr w:type="spellStart"/>
      <w:r w:rsidR="00BA70E2" w:rsidRPr="00BA70E2">
        <w:rPr>
          <w:i/>
        </w:rPr>
        <w:t>enterica</w:t>
      </w:r>
      <w:proofErr w:type="spellEnd"/>
      <w:r w:rsidR="00BA70E2">
        <w:t xml:space="preserve"> </w:t>
      </w:r>
      <w:proofErr w:type="spellStart"/>
      <w:r w:rsidR="00BA70E2">
        <w:t>sérovar</w:t>
      </w:r>
      <w:proofErr w:type="spellEnd"/>
      <w:r w:rsidR="00BA70E2">
        <w:t xml:space="preserve"> </w:t>
      </w:r>
      <w:proofErr w:type="spellStart"/>
      <w:r w:rsidR="00A76197">
        <w:t>Typhimurium</w:t>
      </w:r>
      <w:proofErr w:type="spellEnd"/>
      <w:r w:rsidR="00A76197">
        <w:t>. U</w:t>
      </w:r>
      <w:r w:rsidR="003D31B4">
        <w:t xml:space="preserve"> cicajúcich prasiatok </w:t>
      </w:r>
      <w:r w:rsidR="00A76197">
        <w:t xml:space="preserve">vedie pasívna </w:t>
      </w:r>
      <w:proofErr w:type="spellStart"/>
      <w:r w:rsidR="00A76197">
        <w:t>imunizácia</w:t>
      </w:r>
      <w:proofErr w:type="spellEnd"/>
      <w:r w:rsidR="00A76197">
        <w:t xml:space="preserve"> k zníženiu kolonizácie vnútorných orgánov (</w:t>
      </w:r>
      <w:proofErr w:type="spellStart"/>
      <w:r w:rsidR="00A76197">
        <w:t>ileocekálne</w:t>
      </w:r>
      <w:proofErr w:type="spellEnd"/>
      <w:r w:rsidR="00A76197">
        <w:t xml:space="preserve"> lymfatické uzliny, steny tenkého čreva a hrubého čreva) vyššie uvedenými </w:t>
      </w:r>
      <w:proofErr w:type="spellStart"/>
      <w:r w:rsidR="00A76197">
        <w:t>sérovarmi</w:t>
      </w:r>
      <w:proofErr w:type="spellEnd"/>
      <w:r w:rsidR="00A76197">
        <w:t xml:space="preserve"> </w:t>
      </w:r>
      <w:r w:rsidR="00E56626">
        <w:t>s</w:t>
      </w:r>
      <w:r w:rsidR="00A76197">
        <w:t>almonel.</w:t>
      </w:r>
    </w:p>
    <w:p w:rsidR="003D31B4" w:rsidRDefault="003D31B4" w:rsidP="00507B9C">
      <w:pPr>
        <w:jc w:val="both"/>
      </w:pPr>
    </w:p>
    <w:p w:rsidR="00C07DE4" w:rsidRDefault="00C07DE4" w:rsidP="00507B9C">
      <w:pPr>
        <w:jc w:val="both"/>
      </w:pPr>
      <w:r>
        <w:t>Nástup imunity: k nástupu pasívnej ochr</w:t>
      </w:r>
      <w:r w:rsidR="00836715">
        <w:t xml:space="preserve">any dochádza od začiatku </w:t>
      </w:r>
      <w:r w:rsidR="00507B9C">
        <w:t>príjmu</w:t>
      </w:r>
      <w:r>
        <w:t xml:space="preserve"> </w:t>
      </w:r>
      <w:proofErr w:type="spellStart"/>
      <w:r>
        <w:t>kol</w:t>
      </w:r>
      <w:r w:rsidR="00836715">
        <w:t>o</w:t>
      </w:r>
      <w:r>
        <w:t>stra</w:t>
      </w:r>
      <w:proofErr w:type="spellEnd"/>
    </w:p>
    <w:p w:rsidR="00247069" w:rsidRDefault="00C07DE4" w:rsidP="00507B9C">
      <w:pPr>
        <w:ind w:left="0" w:firstLine="0"/>
        <w:jc w:val="both"/>
      </w:pPr>
      <w:r>
        <w:t xml:space="preserve">Trvanie imunity: </w:t>
      </w:r>
      <w:r w:rsidR="00BB1F41">
        <w:t>u prirodzene cicajúcich prasiatkach trvá o</w:t>
      </w:r>
      <w:r w:rsidR="00836715">
        <w:t xml:space="preserve">chrana </w:t>
      </w:r>
      <w:r>
        <w:t xml:space="preserve">30 dní </w:t>
      </w:r>
      <w:r w:rsidR="00184669">
        <w:t xml:space="preserve">(pri </w:t>
      </w:r>
      <w:r w:rsidR="00BB1F41">
        <w:t xml:space="preserve">odstavených </w:t>
      </w:r>
      <w:r w:rsidR="00184669">
        <w:t>prasiatkach vo veku 21 dní</w:t>
      </w:r>
      <w:r w:rsidR="00E56626">
        <w:t>)</w:t>
      </w:r>
    </w:p>
    <w:p w:rsidR="00D84321" w:rsidRDefault="00D84321" w:rsidP="00C44D51"/>
    <w:p w:rsidR="009F15EC" w:rsidRDefault="009F15EC" w:rsidP="00C44D51"/>
    <w:p w:rsidR="00932226" w:rsidRDefault="00932226" w:rsidP="00C44D51">
      <w:pPr>
        <w:rPr>
          <w:b/>
        </w:rPr>
      </w:pPr>
      <w:r>
        <w:rPr>
          <w:b/>
        </w:rPr>
        <w:lastRenderedPageBreak/>
        <w:t>4.3</w:t>
      </w:r>
      <w:r>
        <w:rPr>
          <w:b/>
        </w:rPr>
        <w:tab/>
        <w:t>Kontraindikácie</w:t>
      </w:r>
    </w:p>
    <w:p w:rsidR="00D84321" w:rsidRDefault="00D84321" w:rsidP="00C44D51">
      <w:pPr>
        <w:rPr>
          <w:b/>
        </w:rPr>
      </w:pPr>
    </w:p>
    <w:p w:rsidR="00D84321" w:rsidRDefault="00D84321" w:rsidP="00C44D51">
      <w:r w:rsidRPr="00D84321">
        <w:t>Nie sú.</w:t>
      </w:r>
    </w:p>
    <w:p w:rsidR="00932226" w:rsidRDefault="00932226" w:rsidP="00C44D51"/>
    <w:p w:rsidR="00932226" w:rsidRDefault="00511376" w:rsidP="00C44D51">
      <w:pPr>
        <w:rPr>
          <w:b/>
        </w:rPr>
      </w:pPr>
      <w:r>
        <w:rPr>
          <w:b/>
        </w:rPr>
        <w:t>4.4</w:t>
      </w:r>
      <w:r>
        <w:rPr>
          <w:b/>
        </w:rPr>
        <w:tab/>
        <w:t xml:space="preserve">Osobitné upozornenia </w:t>
      </w:r>
      <w:r w:rsidR="00D84321">
        <w:rPr>
          <w:b/>
        </w:rPr>
        <w:t>pre každý cieľový druh</w:t>
      </w:r>
    </w:p>
    <w:p w:rsidR="00932226" w:rsidRDefault="00932226" w:rsidP="00C44D51"/>
    <w:p w:rsidR="00932226" w:rsidRDefault="000E44F7" w:rsidP="00C44D51">
      <w:pPr>
        <w:ind w:left="0" w:firstLine="0"/>
      </w:pPr>
      <w:r>
        <w:t>Vakcinov</w:t>
      </w:r>
      <w:r w:rsidR="00D84321">
        <w:t>ať len zdravé zvieratá</w:t>
      </w:r>
      <w:r>
        <w:t>.</w:t>
      </w:r>
      <w:r w:rsidR="00FB1E76">
        <w:t xml:space="preserve"> </w:t>
      </w:r>
      <w:r w:rsidR="00184669">
        <w:t xml:space="preserve">Pasívna ochrana prasiatok je závislá na dostatočnom príjme </w:t>
      </w:r>
      <w:proofErr w:type="spellStart"/>
      <w:r w:rsidR="00184669">
        <w:t>kolostra</w:t>
      </w:r>
      <w:proofErr w:type="spellEnd"/>
      <w:r w:rsidR="00184669">
        <w:t xml:space="preserve"> čo najskôr po narodení.</w:t>
      </w:r>
    </w:p>
    <w:p w:rsidR="00932226" w:rsidRDefault="00932226" w:rsidP="000E44F7">
      <w:pPr>
        <w:ind w:left="0" w:firstLine="0"/>
      </w:pPr>
    </w:p>
    <w:p w:rsidR="00932226" w:rsidRDefault="00932226" w:rsidP="00C44D51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932226" w:rsidRPr="00C44D51" w:rsidRDefault="00932226" w:rsidP="00C44D51"/>
    <w:p w:rsidR="00932226" w:rsidRPr="00A5648A" w:rsidRDefault="00932226" w:rsidP="00C44D51">
      <w:pPr>
        <w:rPr>
          <w:u w:val="single"/>
        </w:rPr>
      </w:pPr>
      <w:r w:rsidRPr="00A5648A">
        <w:rPr>
          <w:u w:val="single"/>
        </w:rPr>
        <w:t>Osobitné bezpečnostné opatrenia na používanie u zvierat</w:t>
      </w:r>
    </w:p>
    <w:p w:rsidR="00932226" w:rsidRDefault="00D25B23" w:rsidP="0089108B">
      <w:pPr>
        <w:ind w:left="0" w:firstLine="0"/>
        <w:jc w:val="both"/>
      </w:pPr>
      <w:r>
        <w:t xml:space="preserve">Neuplatňujú sa. </w:t>
      </w:r>
    </w:p>
    <w:p w:rsidR="00D25B23" w:rsidRDefault="00D25B23" w:rsidP="0089108B">
      <w:pPr>
        <w:ind w:left="0" w:firstLine="0"/>
        <w:jc w:val="both"/>
      </w:pPr>
    </w:p>
    <w:p w:rsidR="00932226" w:rsidRDefault="00932226" w:rsidP="0089108B">
      <w:pPr>
        <w:jc w:val="both"/>
        <w:rPr>
          <w:u w:val="single"/>
        </w:rPr>
      </w:pPr>
      <w:r w:rsidRPr="00A5648A">
        <w:rPr>
          <w:u w:val="single"/>
        </w:rPr>
        <w:t>Osobitné bezpečnostné opatrenia, ktoré má urobiť osoba podávajúca liek zvieratám</w:t>
      </w:r>
    </w:p>
    <w:p w:rsidR="00D25B23" w:rsidRDefault="00D25B23" w:rsidP="0089108B">
      <w:pPr>
        <w:jc w:val="both"/>
        <w:rPr>
          <w:szCs w:val="22"/>
        </w:rPr>
      </w:pPr>
      <w:r>
        <w:rPr>
          <w:szCs w:val="22"/>
        </w:rPr>
        <w:t>Pre používateľa:</w:t>
      </w:r>
    </w:p>
    <w:p w:rsidR="00D25B23" w:rsidRDefault="00D25B23" w:rsidP="0089108B">
      <w:pPr>
        <w:ind w:left="0" w:firstLine="0"/>
        <w:jc w:val="both"/>
        <w:rPr>
          <w:szCs w:val="22"/>
        </w:rPr>
      </w:pPr>
      <w:r>
        <w:rPr>
          <w:szCs w:val="22"/>
        </w:rPr>
        <w:t>Tento veterinárny liek obsahuje minerálny olej. Náhodná aplikácia/</w:t>
      </w:r>
      <w:proofErr w:type="spellStart"/>
      <w:r>
        <w:rPr>
          <w:szCs w:val="22"/>
        </w:rPr>
        <w:t>samoinjikovanie</w:t>
      </w:r>
      <w:proofErr w:type="spellEnd"/>
      <w:r>
        <w:rPr>
          <w:szCs w:val="22"/>
        </w:rPr>
        <w:t xml:space="preserve"> môže mať za následok vznik silnej bolesti a opuchu, hlavne, ak je aplikovaná do kĺbu alebo do prsta, a v zriedkavých  prípadoch môže mať za následok stratu postihnutého prsta, ak nie je poskytnutá rýchla lekárska pomoc. </w:t>
      </w:r>
    </w:p>
    <w:p w:rsidR="00D25B23" w:rsidRDefault="00D25B23" w:rsidP="0089108B">
      <w:pPr>
        <w:ind w:left="0" w:firstLine="0"/>
        <w:jc w:val="both"/>
      </w:pPr>
      <w:r>
        <w:t xml:space="preserve">Pri náhodnom </w:t>
      </w:r>
      <w:proofErr w:type="spellStart"/>
      <w:r>
        <w:t>samoinjikovaní</w:t>
      </w:r>
      <w:proofErr w:type="spellEnd"/>
      <w:r>
        <w:t xml:space="preserve"> tohto veterinárneho lieku vyhľadajte ihneď lekársku pomoc, aj v prípade aplikácie len veľmi malého množstva a  vezmite  </w:t>
      </w:r>
      <w:proofErr w:type="spellStart"/>
      <w:r>
        <w:t>siso</w:t>
      </w:r>
      <w:proofErr w:type="spellEnd"/>
      <w:r>
        <w:t xml:space="preserve"> sebou písomnú informáciu pre používateľov. Ak bolesť pretrváva viac než 12 hodín po lekárskom vyšetrení, vyhľadajte opäť lekársku pomoc. </w:t>
      </w:r>
    </w:p>
    <w:p w:rsidR="00D25B23" w:rsidRDefault="00D25B23" w:rsidP="0089108B">
      <w:pPr>
        <w:jc w:val="both"/>
      </w:pPr>
    </w:p>
    <w:p w:rsidR="00D25B23" w:rsidRDefault="00D25B23" w:rsidP="0089108B">
      <w:pPr>
        <w:jc w:val="both"/>
      </w:pPr>
      <w:r>
        <w:t>Pre lekára:</w:t>
      </w:r>
    </w:p>
    <w:p w:rsidR="00D25B23" w:rsidRPr="00A5648A" w:rsidRDefault="00D25B23" w:rsidP="0089108B">
      <w:pPr>
        <w:ind w:left="0" w:firstLine="0"/>
        <w:jc w:val="both"/>
        <w:rPr>
          <w:u w:val="single"/>
        </w:rPr>
      </w:pPr>
      <w:r>
        <w:t xml:space="preserve">Tento veterinárny liek obsahuje minerálny olej. Náhodná aplikácia aj malého množstva tohto lieku môže spôsobiť intenzívny opuch, ktorý napríklad môže mať za následok ischemickú </w:t>
      </w:r>
      <w:proofErr w:type="spellStart"/>
      <w:r>
        <w:t>nekrózu</w:t>
      </w:r>
      <w:proofErr w:type="spellEnd"/>
      <w:r>
        <w:t xml:space="preserve">  až stratu prsta. Je potrebné odborné, RÝCHLE chirurgické ošetrenie  a môže sa vyžadovať skorá </w:t>
      </w:r>
      <w:proofErr w:type="spellStart"/>
      <w:r>
        <w:t>incízia</w:t>
      </w:r>
      <w:proofErr w:type="spellEnd"/>
      <w:r>
        <w:t xml:space="preserve"> a výplach postihnutého miesta, hlavne tam, kde je zasiahnutá  pulpa prsta alebo šľacha.</w:t>
      </w:r>
    </w:p>
    <w:p w:rsidR="00932226" w:rsidRDefault="00932226" w:rsidP="0089108B">
      <w:pPr>
        <w:jc w:val="both"/>
      </w:pPr>
    </w:p>
    <w:p w:rsidR="00932226" w:rsidRDefault="00932226" w:rsidP="0089108B">
      <w:pPr>
        <w:jc w:val="both"/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2A317F" w:rsidRDefault="002A317F" w:rsidP="0089108B">
      <w:pPr>
        <w:jc w:val="both"/>
      </w:pPr>
    </w:p>
    <w:p w:rsidR="0089108B" w:rsidRDefault="008306FE" w:rsidP="0089108B">
      <w:pPr>
        <w:ind w:left="0" w:firstLine="0"/>
        <w:jc w:val="both"/>
      </w:pPr>
      <w:r>
        <w:t xml:space="preserve">V </w:t>
      </w:r>
      <w:r w:rsidR="00D25B23">
        <w:t xml:space="preserve"> mieste ap</w:t>
      </w:r>
      <w:r w:rsidR="005B6414">
        <w:t xml:space="preserve">likácie vakcíny </w:t>
      </w:r>
      <w:r w:rsidR="00001A3B">
        <w:t>môže často dochádzať k reakci</w:t>
      </w:r>
      <w:r w:rsidR="00BB1F41">
        <w:t>ám</w:t>
      </w:r>
      <w:r w:rsidR="00001A3B">
        <w:t xml:space="preserve"> vo forme </w:t>
      </w:r>
      <w:proofErr w:type="spellStart"/>
      <w:r w:rsidR="00001A3B">
        <w:t>erytému</w:t>
      </w:r>
      <w:proofErr w:type="spellEnd"/>
      <w:r w:rsidR="00001A3B">
        <w:t>, ktor</w:t>
      </w:r>
      <w:r w:rsidR="00BB1F41">
        <w:t>ý</w:t>
      </w:r>
      <w:r w:rsidR="00001A3B">
        <w:t xml:space="preserve"> pretrváva </w:t>
      </w:r>
      <w:r w:rsidR="00BB1F41">
        <w:t>väčšinou</w:t>
      </w:r>
      <w:r w:rsidR="00001A3B">
        <w:t xml:space="preserve"> 2 až 4 dni.</w:t>
      </w:r>
      <w:r w:rsidR="00D25B23">
        <w:t xml:space="preserve"> </w:t>
      </w:r>
      <w:r w:rsidR="00477234">
        <w:t xml:space="preserve">Počas prvých 24 hodín </w:t>
      </w:r>
      <w:r w:rsidR="000E5BED">
        <w:t xml:space="preserve">po injekcii </w:t>
      </w:r>
      <w:r w:rsidR="00477234">
        <w:t>sa môže často vyskytnúť d</w:t>
      </w:r>
      <w:r w:rsidR="005B6414">
        <w:t xml:space="preserve">očasné zvýšenie </w:t>
      </w:r>
      <w:proofErr w:type="spellStart"/>
      <w:r w:rsidR="005B6414">
        <w:t>rektálnej</w:t>
      </w:r>
      <w:proofErr w:type="spellEnd"/>
      <w:r w:rsidR="005B6414">
        <w:t xml:space="preserve"> teploty (priemerné zvýšenie</w:t>
      </w:r>
      <w:r w:rsidR="002F2C0B">
        <w:t xml:space="preserve"> nie viac ako o 0,7°C, ale</w:t>
      </w:r>
      <w:r w:rsidR="000E5BED">
        <w:t xml:space="preserve"> u jednotlivých zvierat</w:t>
      </w:r>
      <w:r w:rsidR="002F2C0B">
        <w:t xml:space="preserve"> môže byť až o 1,2°C)</w:t>
      </w:r>
    </w:p>
    <w:p w:rsidR="00AC39C0" w:rsidRDefault="00AC39C0" w:rsidP="0089108B">
      <w:pPr>
        <w:ind w:left="0" w:firstLine="0"/>
        <w:jc w:val="both"/>
      </w:pPr>
    </w:p>
    <w:p w:rsidR="002A317F" w:rsidRDefault="00D25B23" w:rsidP="0089108B">
      <w:pPr>
        <w:ind w:left="0" w:firstLine="0"/>
        <w:jc w:val="both"/>
        <w:rPr>
          <w:szCs w:val="22"/>
        </w:rPr>
      </w:pPr>
      <w:r>
        <w:t xml:space="preserve"> </w:t>
      </w:r>
      <w:r w:rsidR="00D9541D">
        <w:rPr>
          <w:szCs w:val="22"/>
        </w:rPr>
        <w:t>F</w:t>
      </w:r>
      <w:r w:rsidR="002A317F">
        <w:rPr>
          <w:szCs w:val="22"/>
        </w:rPr>
        <w:t>rekvenci</w:t>
      </w:r>
      <w:r w:rsidR="00D9541D">
        <w:rPr>
          <w:szCs w:val="22"/>
        </w:rPr>
        <w:t>a</w:t>
      </w:r>
      <w:r w:rsidR="002A317F">
        <w:rPr>
          <w:szCs w:val="22"/>
        </w:rPr>
        <w:t xml:space="preserve"> výskytu</w:t>
      </w:r>
      <w:r w:rsidR="00D9541D">
        <w:rPr>
          <w:szCs w:val="22"/>
        </w:rPr>
        <w:t xml:space="preserve"> nežiaducich účinkov sa definuje použitím nasledujúceho pravidla</w:t>
      </w:r>
      <w:r w:rsidR="00E47A39">
        <w:rPr>
          <w:szCs w:val="22"/>
        </w:rPr>
        <w:t>:</w:t>
      </w:r>
    </w:p>
    <w:p w:rsidR="002A317F" w:rsidRDefault="002A317F" w:rsidP="0089108B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veľmi časté (</w:t>
      </w:r>
      <w:r w:rsidR="008A68D8">
        <w:rPr>
          <w:szCs w:val="22"/>
        </w:rPr>
        <w:t xml:space="preserve">nežiaduce účinky sa prejavili u </w:t>
      </w:r>
      <w:r>
        <w:rPr>
          <w:szCs w:val="22"/>
        </w:rPr>
        <w:t xml:space="preserve">viac ako 1 z 10 </w:t>
      </w:r>
      <w:r w:rsidR="00010136">
        <w:rPr>
          <w:szCs w:val="22"/>
        </w:rPr>
        <w:t xml:space="preserve">liečených </w:t>
      </w:r>
      <w:r>
        <w:rPr>
          <w:szCs w:val="22"/>
        </w:rPr>
        <w:t xml:space="preserve">zvierat  </w:t>
      </w:r>
      <w:r w:rsidR="00A024C6">
        <w:rPr>
          <w:szCs w:val="22"/>
        </w:rPr>
        <w:t>)</w:t>
      </w:r>
    </w:p>
    <w:p w:rsidR="002A317F" w:rsidRDefault="002A317F" w:rsidP="0089108B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časté (</w:t>
      </w:r>
      <w:r w:rsidR="00700CD3">
        <w:rPr>
          <w:szCs w:val="22"/>
        </w:rPr>
        <w:t xml:space="preserve">u </w:t>
      </w:r>
      <w:r>
        <w:rPr>
          <w:szCs w:val="22"/>
        </w:rPr>
        <w:t xml:space="preserve">viac ako 1 ale menej ako 10 zo 100 </w:t>
      </w:r>
      <w:r w:rsidR="00010136">
        <w:rPr>
          <w:szCs w:val="22"/>
        </w:rPr>
        <w:t xml:space="preserve">liečených </w:t>
      </w:r>
      <w:r>
        <w:rPr>
          <w:szCs w:val="22"/>
        </w:rPr>
        <w:t>zvierat)</w:t>
      </w:r>
    </w:p>
    <w:p w:rsidR="002A317F" w:rsidRDefault="002A317F" w:rsidP="0089108B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menej časté (</w:t>
      </w:r>
      <w:r w:rsidR="00700CD3">
        <w:rPr>
          <w:szCs w:val="22"/>
        </w:rPr>
        <w:t xml:space="preserve"> u </w:t>
      </w:r>
      <w:r>
        <w:rPr>
          <w:szCs w:val="22"/>
        </w:rPr>
        <w:t xml:space="preserve">viac ako 1 ale menej ako 10 z 1 000 </w:t>
      </w:r>
      <w:r w:rsidR="00010136">
        <w:rPr>
          <w:szCs w:val="22"/>
        </w:rPr>
        <w:t xml:space="preserve">liečených </w:t>
      </w:r>
      <w:r>
        <w:rPr>
          <w:szCs w:val="22"/>
        </w:rPr>
        <w:t>zvierat)</w:t>
      </w:r>
    </w:p>
    <w:p w:rsidR="002A317F" w:rsidRDefault="00ED6F26" w:rsidP="0089108B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z</w:t>
      </w:r>
      <w:r w:rsidR="002A317F">
        <w:rPr>
          <w:szCs w:val="22"/>
        </w:rPr>
        <w:t>riedkavé (</w:t>
      </w:r>
      <w:r w:rsidR="00700CD3">
        <w:rPr>
          <w:szCs w:val="22"/>
        </w:rPr>
        <w:t xml:space="preserve">u </w:t>
      </w:r>
      <w:r w:rsidR="002A317F">
        <w:rPr>
          <w:szCs w:val="22"/>
        </w:rPr>
        <w:t>viac ako 1 ale menej ako 10 z 10</w:t>
      </w:r>
      <w:r w:rsidR="00010136">
        <w:rPr>
          <w:szCs w:val="22"/>
        </w:rPr>
        <w:t> </w:t>
      </w:r>
      <w:r w:rsidR="002A317F">
        <w:rPr>
          <w:szCs w:val="22"/>
        </w:rPr>
        <w:t>000</w:t>
      </w:r>
      <w:r w:rsidR="00010136">
        <w:rPr>
          <w:szCs w:val="22"/>
        </w:rPr>
        <w:t xml:space="preserve"> liečených </w:t>
      </w:r>
      <w:r w:rsidR="002A317F">
        <w:rPr>
          <w:szCs w:val="22"/>
        </w:rPr>
        <w:t xml:space="preserve"> zvierat)</w:t>
      </w:r>
    </w:p>
    <w:p w:rsidR="002A317F" w:rsidRDefault="00ED6F26" w:rsidP="0089108B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v</w:t>
      </w:r>
      <w:r w:rsidR="002A317F">
        <w:rPr>
          <w:szCs w:val="22"/>
        </w:rPr>
        <w:t>eľmi zriedkavé (</w:t>
      </w:r>
      <w:r w:rsidR="00700CD3">
        <w:rPr>
          <w:szCs w:val="22"/>
        </w:rPr>
        <w:t xml:space="preserve">u </w:t>
      </w:r>
      <w:r w:rsidR="00A024C6">
        <w:rPr>
          <w:szCs w:val="22"/>
        </w:rPr>
        <w:t>menej</w:t>
      </w:r>
      <w:r w:rsidR="002A317F">
        <w:rPr>
          <w:szCs w:val="22"/>
        </w:rPr>
        <w:t xml:space="preserve"> ako 1 z</w:t>
      </w:r>
      <w:r w:rsidR="00A024C6">
        <w:rPr>
          <w:szCs w:val="22"/>
        </w:rPr>
        <w:t> </w:t>
      </w:r>
      <w:r w:rsidR="002A317F">
        <w:rPr>
          <w:szCs w:val="22"/>
        </w:rPr>
        <w:t>10</w:t>
      </w:r>
      <w:r w:rsidR="00A024C6">
        <w:rPr>
          <w:szCs w:val="22"/>
        </w:rPr>
        <w:t xml:space="preserve"> </w:t>
      </w:r>
      <w:r w:rsidR="002A317F">
        <w:rPr>
          <w:szCs w:val="22"/>
        </w:rPr>
        <w:t>0</w:t>
      </w:r>
      <w:r w:rsidR="00A024C6">
        <w:rPr>
          <w:szCs w:val="22"/>
        </w:rPr>
        <w:t>00</w:t>
      </w:r>
      <w:r w:rsidR="002A317F">
        <w:rPr>
          <w:szCs w:val="22"/>
        </w:rPr>
        <w:t xml:space="preserve"> </w:t>
      </w:r>
      <w:r w:rsidR="00010136">
        <w:rPr>
          <w:szCs w:val="22"/>
        </w:rPr>
        <w:t xml:space="preserve">liečených </w:t>
      </w:r>
      <w:r w:rsidR="002A317F">
        <w:rPr>
          <w:szCs w:val="22"/>
        </w:rPr>
        <w:t>zvierat</w:t>
      </w:r>
      <w:r w:rsidR="00A024C6">
        <w:rPr>
          <w:szCs w:val="22"/>
        </w:rPr>
        <w:t xml:space="preserve">, vrátane </w:t>
      </w:r>
      <w:r w:rsidR="00B1220D">
        <w:rPr>
          <w:szCs w:val="22"/>
        </w:rPr>
        <w:t>ojedinelých hlásení</w:t>
      </w:r>
      <w:r w:rsidR="002A317F">
        <w:rPr>
          <w:szCs w:val="22"/>
        </w:rPr>
        <w:t>)</w:t>
      </w:r>
      <w:r w:rsidR="0080396E" w:rsidRPr="0080396E">
        <w:rPr>
          <w:szCs w:val="22"/>
        </w:rPr>
        <w:t xml:space="preserve"> </w:t>
      </w:r>
    </w:p>
    <w:p w:rsidR="00A024C6" w:rsidRPr="00C44D51" w:rsidRDefault="00A024C6" w:rsidP="0089108B">
      <w:pPr>
        <w:jc w:val="both"/>
      </w:pPr>
    </w:p>
    <w:p w:rsidR="00932226" w:rsidRDefault="00932226" w:rsidP="0089108B">
      <w:pPr>
        <w:jc w:val="both"/>
        <w:rPr>
          <w:b/>
        </w:rPr>
      </w:pPr>
      <w:r>
        <w:rPr>
          <w:b/>
        </w:rPr>
        <w:t>4.7</w:t>
      </w:r>
      <w:r>
        <w:rPr>
          <w:b/>
        </w:rPr>
        <w:tab/>
        <w:t>Použitie počas gravidity,  laktácie, znášky</w:t>
      </w:r>
    </w:p>
    <w:p w:rsidR="00AC39C0" w:rsidRDefault="00AC39C0" w:rsidP="0089108B">
      <w:pPr>
        <w:jc w:val="both"/>
        <w:rPr>
          <w:b/>
        </w:rPr>
      </w:pPr>
    </w:p>
    <w:p w:rsidR="00AC39C0" w:rsidRPr="00AC39C0" w:rsidRDefault="00AC39C0" w:rsidP="0089108B">
      <w:pPr>
        <w:jc w:val="both"/>
        <w:rPr>
          <w:u w:val="single"/>
        </w:rPr>
      </w:pPr>
      <w:r w:rsidRPr="00AC39C0">
        <w:rPr>
          <w:u w:val="single"/>
        </w:rPr>
        <w:t>Gravidita a laktácia:</w:t>
      </w:r>
    </w:p>
    <w:p w:rsidR="00D9413B" w:rsidRDefault="00AC39C0" w:rsidP="0089108B">
      <w:pPr>
        <w:jc w:val="both"/>
      </w:pPr>
      <w:r>
        <w:t xml:space="preserve">Môže sa použiť počas gravidity. </w:t>
      </w:r>
    </w:p>
    <w:p w:rsidR="008367FD" w:rsidRPr="00D9413B" w:rsidRDefault="008367FD" w:rsidP="0089108B">
      <w:pPr>
        <w:jc w:val="both"/>
        <w:rPr>
          <w:u w:val="single"/>
        </w:rPr>
      </w:pPr>
    </w:p>
    <w:p w:rsidR="00932226" w:rsidRDefault="00932226" w:rsidP="0089108B">
      <w:pPr>
        <w:ind w:left="0" w:firstLine="0"/>
        <w:jc w:val="both"/>
      </w:pPr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932226" w:rsidRDefault="00932226" w:rsidP="0089108B">
      <w:pPr>
        <w:ind w:left="0" w:firstLine="0"/>
        <w:jc w:val="both"/>
        <w:rPr>
          <w:iCs/>
        </w:rPr>
      </w:pPr>
    </w:p>
    <w:p w:rsidR="00932226" w:rsidRDefault="00932226" w:rsidP="0089108B">
      <w:pPr>
        <w:ind w:left="0" w:firstLine="0"/>
        <w:jc w:val="both"/>
      </w:pPr>
      <w:r>
        <w:t>Nie sú dostupné informácie o bezpečnosti a účinnosti tejto vakcíny</w:t>
      </w:r>
      <w:r w:rsidR="00410183">
        <w:t xml:space="preserve"> </w:t>
      </w:r>
      <w:r w:rsidR="00670F3E">
        <w:t>ak</w:t>
      </w:r>
      <w:r>
        <w:t xml:space="preserve"> je použitá s iným veterinárnym liekom. Rozhodnutie </w:t>
      </w:r>
      <w:r w:rsidR="00670F3E">
        <w:t>o</w:t>
      </w:r>
      <w:r>
        <w:t xml:space="preserve"> použi</w:t>
      </w:r>
      <w:r w:rsidR="009E3917">
        <w:t>tí</w:t>
      </w:r>
      <w:r>
        <w:t xml:space="preserve"> </w:t>
      </w:r>
      <w:r w:rsidR="009E3917">
        <w:t>tejto</w:t>
      </w:r>
      <w:r>
        <w:t xml:space="preserve"> vakcín</w:t>
      </w:r>
      <w:r w:rsidR="009E3917">
        <w:t>y</w:t>
      </w:r>
      <w:r>
        <w:t xml:space="preserve"> pred alebo po podaní iného veterinárneho lieku musí byť preto </w:t>
      </w:r>
      <w:r w:rsidR="0018501F">
        <w:t>vykonané na základe zváženia jednotlivých prípadov.</w:t>
      </w:r>
    </w:p>
    <w:p w:rsidR="000D5FEE" w:rsidRDefault="000D5FEE" w:rsidP="0089108B">
      <w:pPr>
        <w:ind w:left="0" w:firstLine="0"/>
        <w:jc w:val="both"/>
      </w:pPr>
    </w:p>
    <w:p w:rsidR="009F15EC" w:rsidRDefault="009F15EC" w:rsidP="0089108B">
      <w:pPr>
        <w:ind w:left="0" w:firstLine="0"/>
        <w:jc w:val="both"/>
      </w:pPr>
    </w:p>
    <w:p w:rsidR="00932226" w:rsidRDefault="00932226" w:rsidP="0089108B">
      <w:pPr>
        <w:jc w:val="both"/>
        <w:rPr>
          <w:b/>
        </w:rPr>
      </w:pPr>
      <w:r w:rsidRPr="00A5648A">
        <w:rPr>
          <w:b/>
        </w:rPr>
        <w:lastRenderedPageBreak/>
        <w:t>4.9</w:t>
      </w:r>
      <w:r w:rsidRPr="00A5648A">
        <w:rPr>
          <w:b/>
        </w:rPr>
        <w:tab/>
        <w:t>Dávkovanie a spôsob podania lieku</w:t>
      </w:r>
      <w:r>
        <w:rPr>
          <w:b/>
        </w:rPr>
        <w:t> </w:t>
      </w:r>
    </w:p>
    <w:p w:rsidR="00932226" w:rsidRDefault="00932226" w:rsidP="0089108B">
      <w:pPr>
        <w:jc w:val="both"/>
      </w:pPr>
    </w:p>
    <w:p w:rsidR="00410183" w:rsidRDefault="008367FD" w:rsidP="0089108B">
      <w:pPr>
        <w:jc w:val="both"/>
      </w:pPr>
      <w:r>
        <w:t>Intramuskulárne podanie.</w:t>
      </w:r>
    </w:p>
    <w:p w:rsidR="008367FD" w:rsidRDefault="008367FD" w:rsidP="0089108B">
      <w:pPr>
        <w:jc w:val="both"/>
      </w:pPr>
      <w:r>
        <w:t>Vakcinačná dávka: 1ml.</w:t>
      </w:r>
    </w:p>
    <w:p w:rsidR="008367FD" w:rsidRDefault="008367FD" w:rsidP="0089108B">
      <w:pPr>
        <w:jc w:val="both"/>
        <w:rPr>
          <w:rStyle w:val="tlid-translation"/>
        </w:rPr>
      </w:pPr>
      <w:r>
        <w:t>Pred použitím nechať vakcínu dosiahnuť izbovú teplotu</w:t>
      </w:r>
      <w:r w:rsidR="00565E58" w:rsidRPr="00565E58">
        <w:t xml:space="preserve"> </w:t>
      </w:r>
      <w:r w:rsidR="00565E58">
        <w:rPr>
          <w:rStyle w:val="tlid-translation"/>
        </w:rPr>
        <w:t>(+15 °C až +25 °C).</w:t>
      </w:r>
    </w:p>
    <w:p w:rsidR="00565E58" w:rsidRDefault="00565E58" w:rsidP="0022365C">
      <w:pPr>
        <w:ind w:left="0" w:firstLine="0"/>
        <w:jc w:val="both"/>
        <w:rPr>
          <w:rStyle w:val="tlid-translation"/>
        </w:rPr>
      </w:pPr>
      <w:r>
        <w:rPr>
          <w:rStyle w:val="tlid-translation"/>
        </w:rPr>
        <w:t xml:space="preserve">Pred použitím dobre </w:t>
      </w:r>
      <w:r w:rsidR="00747E41">
        <w:rPr>
          <w:rStyle w:val="tlid-translation"/>
        </w:rPr>
        <w:t>pretrepať. Vakcína</w:t>
      </w:r>
      <w:r>
        <w:rPr>
          <w:rStyle w:val="tlid-translation"/>
        </w:rPr>
        <w:t xml:space="preserve"> je </w:t>
      </w:r>
      <w:r w:rsidR="00747E41">
        <w:rPr>
          <w:rStyle w:val="tlid-translation"/>
        </w:rPr>
        <w:t>nepriehľadná</w:t>
      </w:r>
      <w:r>
        <w:rPr>
          <w:rStyle w:val="tlid-translation"/>
        </w:rPr>
        <w:t>, biela emulzia s </w:t>
      </w:r>
      <w:r w:rsidR="00747E41">
        <w:rPr>
          <w:rStyle w:val="tlid-translation"/>
        </w:rPr>
        <w:t>viditeľným</w:t>
      </w:r>
      <w:r>
        <w:rPr>
          <w:rStyle w:val="tlid-translation"/>
        </w:rPr>
        <w:t xml:space="preserve"> sedimentom, ktorý sa</w:t>
      </w:r>
      <w:r w:rsidR="00747E41">
        <w:rPr>
          <w:rStyle w:val="tlid-translation"/>
        </w:rPr>
        <w:t xml:space="preserve"> po pretrepaní </w:t>
      </w:r>
      <w:r>
        <w:rPr>
          <w:rStyle w:val="tlid-translation"/>
        </w:rPr>
        <w:t xml:space="preserve"> rovnomerne rozptýli</w:t>
      </w:r>
      <w:r w:rsidR="00747E41">
        <w:rPr>
          <w:rStyle w:val="tlid-translation"/>
        </w:rPr>
        <w:t>.</w:t>
      </w:r>
    </w:p>
    <w:p w:rsidR="00747E41" w:rsidRDefault="00747E41" w:rsidP="0089108B">
      <w:pPr>
        <w:jc w:val="both"/>
        <w:rPr>
          <w:rStyle w:val="tlid-translation"/>
        </w:rPr>
      </w:pPr>
      <w:r>
        <w:rPr>
          <w:rStyle w:val="tlid-translation"/>
        </w:rPr>
        <w:t xml:space="preserve">Používať len sterilné </w:t>
      </w:r>
      <w:r w:rsidR="000E5BED">
        <w:rPr>
          <w:rStyle w:val="tlid-translation"/>
        </w:rPr>
        <w:t>vybavenie</w:t>
      </w:r>
      <w:r>
        <w:rPr>
          <w:rStyle w:val="tlid-translation"/>
        </w:rPr>
        <w:t>, napr. striekačky a ihly.</w:t>
      </w:r>
    </w:p>
    <w:p w:rsidR="0022365C" w:rsidRDefault="0022365C" w:rsidP="0022365C">
      <w:pPr>
        <w:ind w:left="0" w:firstLine="0"/>
        <w:jc w:val="both"/>
        <w:rPr>
          <w:rStyle w:val="tlid-translation"/>
        </w:rPr>
      </w:pPr>
    </w:p>
    <w:p w:rsidR="00747E41" w:rsidRDefault="00747E41" w:rsidP="00BD475D">
      <w:pPr>
        <w:ind w:left="0" w:firstLine="0"/>
        <w:jc w:val="both"/>
        <w:rPr>
          <w:rStyle w:val="tlid-translation"/>
        </w:rPr>
      </w:pPr>
      <w:r>
        <w:rPr>
          <w:rStyle w:val="tlid-translation"/>
        </w:rPr>
        <w:t>Vakcín</w:t>
      </w:r>
      <w:r w:rsidR="005A3D34">
        <w:rPr>
          <w:rStyle w:val="tlid-translation"/>
        </w:rPr>
        <w:t>u</w:t>
      </w:r>
      <w:r>
        <w:rPr>
          <w:rStyle w:val="tlid-translation"/>
        </w:rPr>
        <w:t xml:space="preserve"> </w:t>
      </w:r>
      <w:r w:rsidR="000E5BED">
        <w:rPr>
          <w:rStyle w:val="tlid-translation"/>
        </w:rPr>
        <w:t>aplikovať</w:t>
      </w:r>
      <w:r>
        <w:rPr>
          <w:rStyle w:val="tlid-translation"/>
        </w:rPr>
        <w:t xml:space="preserve"> hlbokou </w:t>
      </w:r>
      <w:proofErr w:type="spellStart"/>
      <w:r>
        <w:rPr>
          <w:rStyle w:val="tlid-translation"/>
        </w:rPr>
        <w:t>intramuskulárnou</w:t>
      </w:r>
      <w:proofErr w:type="spellEnd"/>
      <w:r>
        <w:rPr>
          <w:rStyle w:val="tlid-translation"/>
        </w:rPr>
        <w:t xml:space="preserve"> injekciou </w:t>
      </w:r>
      <w:r w:rsidR="0022365C">
        <w:rPr>
          <w:rStyle w:val="tlid-translation"/>
        </w:rPr>
        <w:t>za ucho. Miesto vpichu musí byť čisté, suché a asepticky ošetrené.</w:t>
      </w:r>
    </w:p>
    <w:p w:rsidR="0022365C" w:rsidRDefault="0022365C" w:rsidP="0089108B">
      <w:pPr>
        <w:jc w:val="both"/>
      </w:pPr>
    </w:p>
    <w:p w:rsidR="00E43DEF" w:rsidRPr="0089108B" w:rsidRDefault="0004220B" w:rsidP="0089108B">
      <w:pPr>
        <w:jc w:val="both"/>
        <w:rPr>
          <w:u w:val="single"/>
        </w:rPr>
      </w:pPr>
      <w:r>
        <w:rPr>
          <w:u w:val="single"/>
        </w:rPr>
        <w:t>Základná vakcinácia</w:t>
      </w:r>
      <w:r w:rsidR="0089108B" w:rsidRPr="0089108B">
        <w:rPr>
          <w:u w:val="single"/>
        </w:rPr>
        <w:t>:</w:t>
      </w:r>
    </w:p>
    <w:p w:rsidR="0089108B" w:rsidRDefault="0004220B" w:rsidP="00BD475D">
      <w:pPr>
        <w:ind w:left="0" w:firstLine="0"/>
        <w:jc w:val="both"/>
      </w:pPr>
      <w:r>
        <w:t xml:space="preserve">Základná vakcinácia sa skladá z 2 dávok </w:t>
      </w:r>
      <w:r w:rsidR="000E5BED">
        <w:t xml:space="preserve">a vykonáva sa </w:t>
      </w:r>
      <w:r>
        <w:t>od 10 mesiac</w:t>
      </w:r>
      <w:r w:rsidR="000E5BED">
        <w:t>ov</w:t>
      </w:r>
      <w:r>
        <w:t xml:space="preserve"> života.</w:t>
      </w:r>
      <w:r w:rsidR="00BD475D">
        <w:t xml:space="preserve"> </w:t>
      </w:r>
      <w:r>
        <w:t xml:space="preserve">Prvá dávka je podaná 4 týždne pred očakávaným pôrodom a druhá </w:t>
      </w:r>
      <w:r w:rsidR="000E5BED">
        <w:t xml:space="preserve">dávka o </w:t>
      </w:r>
      <w:r>
        <w:t>2 týždne neskôr.</w:t>
      </w:r>
    </w:p>
    <w:p w:rsidR="0089108B" w:rsidRDefault="0089108B" w:rsidP="0089108B">
      <w:pPr>
        <w:jc w:val="both"/>
      </w:pPr>
    </w:p>
    <w:p w:rsidR="0089108B" w:rsidRPr="0004220B" w:rsidRDefault="0089108B" w:rsidP="0089108B">
      <w:pPr>
        <w:jc w:val="both"/>
        <w:rPr>
          <w:szCs w:val="20"/>
          <w:u w:val="single"/>
          <w:lang w:val="cs-CZ"/>
        </w:rPr>
      </w:pPr>
      <w:r w:rsidRPr="0004220B">
        <w:rPr>
          <w:szCs w:val="20"/>
          <w:u w:val="single"/>
          <w:lang w:val="cs-CZ"/>
        </w:rPr>
        <w:t>Revakcinácia:</w:t>
      </w:r>
    </w:p>
    <w:p w:rsidR="005034C3" w:rsidRPr="00192FF8" w:rsidRDefault="0007059C" w:rsidP="00192FF8">
      <w:pPr>
        <w:ind w:left="0" w:firstLine="0"/>
      </w:pPr>
      <w:r w:rsidRPr="00192FF8">
        <w:t xml:space="preserve">V nasledujúcom období gravidity podať 1 dávku vakcíny pred každým očakávaným pôrodom. Účinnosť </w:t>
      </w:r>
      <w:proofErr w:type="spellStart"/>
      <w:r w:rsidRPr="00192FF8">
        <w:t>revakcinačnej</w:t>
      </w:r>
      <w:proofErr w:type="spellEnd"/>
      <w:r w:rsidRPr="00192FF8">
        <w:t xml:space="preserve"> schémy nebola </w:t>
      </w:r>
      <w:r w:rsidR="008B6E7F" w:rsidRPr="00192FF8">
        <w:t>preukázaná</w:t>
      </w:r>
      <w:r w:rsidRPr="00192FF8">
        <w:t xml:space="preserve"> </w:t>
      </w:r>
      <w:proofErr w:type="spellStart"/>
      <w:r w:rsidR="00192FF8" w:rsidRPr="00192FF8">
        <w:t>čelenžou</w:t>
      </w:r>
      <w:proofErr w:type="spellEnd"/>
      <w:r w:rsidR="00192FF8" w:rsidRPr="00192FF8">
        <w:t xml:space="preserve"> prasiatok, ale hodnotením </w:t>
      </w:r>
      <w:r w:rsidR="008B6E7F" w:rsidRPr="00192FF8">
        <w:t>hladín</w:t>
      </w:r>
      <w:r w:rsidR="00192FF8" w:rsidRPr="00192FF8">
        <w:t xml:space="preserve"> protilátok </w:t>
      </w:r>
      <w:r w:rsidR="00293270">
        <w:t xml:space="preserve">u </w:t>
      </w:r>
      <w:r w:rsidR="00192FF8" w:rsidRPr="00192FF8">
        <w:t xml:space="preserve">vakcinovaných prasníc po </w:t>
      </w:r>
      <w:r w:rsidR="00293270">
        <w:t>revakcinácii</w:t>
      </w:r>
      <w:r w:rsidR="00192FF8" w:rsidRPr="00192FF8">
        <w:t>.</w:t>
      </w:r>
    </w:p>
    <w:p w:rsidR="00192FF8" w:rsidRDefault="00192FF8" w:rsidP="0089108B">
      <w:pPr>
        <w:rPr>
          <w:b/>
        </w:rPr>
      </w:pPr>
    </w:p>
    <w:p w:rsidR="00932226" w:rsidRDefault="00932226" w:rsidP="00C44D51"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</w:t>
      </w:r>
      <w:r w:rsidR="00E672A4">
        <w:rPr>
          <w:b/>
        </w:rPr>
        <w:t>,</w:t>
      </w:r>
      <w:r>
        <w:rPr>
          <w:b/>
        </w:rPr>
        <w:t xml:space="preserve"> ak sú potrebné</w:t>
      </w:r>
    </w:p>
    <w:p w:rsidR="00932226" w:rsidRDefault="00932226" w:rsidP="00C44D51"/>
    <w:p w:rsidR="0089108B" w:rsidRDefault="008B6E7F" w:rsidP="0089108B">
      <w:pPr>
        <w:ind w:left="0" w:firstLine="0"/>
      </w:pPr>
      <w:r>
        <w:t>Netýka sa.</w:t>
      </w:r>
    </w:p>
    <w:p w:rsidR="008B6E7F" w:rsidRDefault="008B6E7F" w:rsidP="0089108B">
      <w:pPr>
        <w:ind w:left="0" w:firstLine="0"/>
      </w:pPr>
    </w:p>
    <w:p w:rsidR="00932226" w:rsidRDefault="00932226" w:rsidP="00C44D51">
      <w:r>
        <w:rPr>
          <w:b/>
        </w:rPr>
        <w:t>4.11</w:t>
      </w:r>
      <w:r>
        <w:rPr>
          <w:b/>
        </w:rPr>
        <w:tab/>
        <w:t>Ochranná (-é)  lehota (-y)</w:t>
      </w:r>
    </w:p>
    <w:p w:rsidR="00932226" w:rsidRDefault="00932226" w:rsidP="00C44D51"/>
    <w:p w:rsidR="00293AAC" w:rsidRDefault="008B6E7F" w:rsidP="000D5FEE">
      <w:pPr>
        <w:ind w:left="0" w:firstLine="0"/>
      </w:pPr>
      <w:r>
        <w:t>0 dní.</w:t>
      </w:r>
    </w:p>
    <w:p w:rsidR="0089108B" w:rsidRDefault="0089108B" w:rsidP="000D5FEE">
      <w:pPr>
        <w:ind w:left="0" w:firstLine="0"/>
        <w:rPr>
          <w:strike/>
        </w:rPr>
      </w:pPr>
    </w:p>
    <w:p w:rsidR="003D31B4" w:rsidRDefault="003D31B4" w:rsidP="000D5FEE">
      <w:pPr>
        <w:ind w:left="0" w:firstLine="0"/>
        <w:rPr>
          <w:strike/>
        </w:rPr>
      </w:pPr>
    </w:p>
    <w:p w:rsidR="00932226" w:rsidRDefault="00932226" w:rsidP="00C44D51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293AAC">
        <w:rPr>
          <w:b/>
          <w:bCs/>
        </w:rPr>
        <w:t xml:space="preserve">IMUNOLOGICKÉ </w:t>
      </w:r>
      <w:r>
        <w:rPr>
          <w:b/>
          <w:bCs/>
        </w:rPr>
        <w:t xml:space="preserve"> VLASTNOSTI</w:t>
      </w:r>
    </w:p>
    <w:p w:rsidR="00932226" w:rsidRDefault="00932226" w:rsidP="00C44D51"/>
    <w:p w:rsidR="0089108B" w:rsidRPr="00633476" w:rsidRDefault="00932226" w:rsidP="00C44D51">
      <w:pPr>
        <w:ind w:left="0" w:firstLine="0"/>
        <w:rPr>
          <w:i/>
        </w:rPr>
      </w:pPr>
      <w:proofErr w:type="spellStart"/>
      <w:r w:rsidRPr="00C67B33">
        <w:t>Farmakoterapeutická</w:t>
      </w:r>
      <w:proofErr w:type="spellEnd"/>
      <w:r w:rsidRPr="00C67B33">
        <w:t xml:space="preserve"> skupina: </w:t>
      </w:r>
      <w:proofErr w:type="spellStart"/>
      <w:r w:rsidR="00625818" w:rsidRPr="00C67B33">
        <w:t>Imunologiká</w:t>
      </w:r>
      <w:proofErr w:type="spellEnd"/>
      <w:r w:rsidR="00625818" w:rsidRPr="00C67B33">
        <w:t xml:space="preserve"> pre </w:t>
      </w:r>
      <w:proofErr w:type="spellStart"/>
      <w:r w:rsidR="00293270">
        <w:t>suidae</w:t>
      </w:r>
      <w:proofErr w:type="spellEnd"/>
      <w:r w:rsidR="00625818" w:rsidRPr="00C67B33">
        <w:t xml:space="preserve">, </w:t>
      </w:r>
      <w:proofErr w:type="spellStart"/>
      <w:r w:rsidR="00625818" w:rsidRPr="00C67B33">
        <w:t>inaktivované</w:t>
      </w:r>
      <w:proofErr w:type="spellEnd"/>
      <w:r w:rsidR="00625818" w:rsidRPr="00C67B33">
        <w:t xml:space="preserve"> bakteriálne vakcíny, </w:t>
      </w:r>
      <w:proofErr w:type="spellStart"/>
      <w:r w:rsidR="00625818" w:rsidRPr="00633476">
        <w:rPr>
          <w:i/>
        </w:rPr>
        <w:t>Salmonella</w:t>
      </w:r>
      <w:proofErr w:type="spellEnd"/>
    </w:p>
    <w:p w:rsidR="00C90C72" w:rsidRPr="00C67B33" w:rsidRDefault="00932226" w:rsidP="00C44D51">
      <w:pPr>
        <w:ind w:left="0" w:firstLine="0"/>
      </w:pPr>
      <w:proofErr w:type="spellStart"/>
      <w:r w:rsidRPr="00C67B33">
        <w:t>ATCvet</w:t>
      </w:r>
      <w:proofErr w:type="spellEnd"/>
      <w:r w:rsidR="007B5068" w:rsidRPr="00C67B33">
        <w:t xml:space="preserve"> kód</w:t>
      </w:r>
      <w:r w:rsidRPr="00C67B33">
        <w:t xml:space="preserve">: </w:t>
      </w:r>
      <w:r w:rsidR="008B6E7F" w:rsidRPr="00C67B33">
        <w:rPr>
          <w:szCs w:val="22"/>
        </w:rPr>
        <w:t>QI09AB14</w:t>
      </w:r>
    </w:p>
    <w:p w:rsidR="00B0361F" w:rsidRPr="00C67B33" w:rsidRDefault="00B0361F" w:rsidP="00C44D51">
      <w:pPr>
        <w:ind w:left="0" w:firstLine="0"/>
      </w:pPr>
    </w:p>
    <w:p w:rsidR="00B0361F" w:rsidRPr="00C67B33" w:rsidRDefault="00625818" w:rsidP="00C67B33">
      <w:pPr>
        <w:autoSpaceDE w:val="0"/>
        <w:autoSpaceDN w:val="0"/>
        <w:adjustRightInd w:val="0"/>
        <w:ind w:left="0" w:firstLine="0"/>
        <w:jc w:val="both"/>
      </w:pPr>
      <w:r w:rsidRPr="00C67B33">
        <w:t xml:space="preserve">Vakcína </w:t>
      </w:r>
      <w:r w:rsidR="00C67B33" w:rsidRPr="00C67B33">
        <w:t xml:space="preserve">obsahuje bunky vybraných </w:t>
      </w:r>
      <w:proofErr w:type="spellStart"/>
      <w:r w:rsidR="00C67B33" w:rsidRPr="00C67B33">
        <w:t>sé</w:t>
      </w:r>
      <w:r w:rsidRPr="00C67B33">
        <w:t>rovarov</w:t>
      </w:r>
      <w:proofErr w:type="spellEnd"/>
      <w:r w:rsidR="00C67B33" w:rsidRPr="00C67B33">
        <w:t xml:space="preserve"> </w:t>
      </w:r>
      <w:proofErr w:type="spellStart"/>
      <w:r w:rsidR="00046BEA" w:rsidRPr="00633476">
        <w:rPr>
          <w:i/>
        </w:rPr>
        <w:t>Salmonella</w:t>
      </w:r>
      <w:proofErr w:type="spellEnd"/>
      <w:r w:rsidR="00046BEA" w:rsidRPr="00633476">
        <w:rPr>
          <w:i/>
        </w:rPr>
        <w:t xml:space="preserve"> </w:t>
      </w:r>
      <w:proofErr w:type="spellStart"/>
      <w:r w:rsidR="00046BEA" w:rsidRPr="00633476">
        <w:rPr>
          <w:i/>
        </w:rPr>
        <w:t>enterica</w:t>
      </w:r>
      <w:proofErr w:type="spellEnd"/>
      <w:r w:rsidR="00633476">
        <w:t xml:space="preserve"> </w:t>
      </w:r>
      <w:proofErr w:type="spellStart"/>
      <w:r w:rsidR="00633476">
        <w:t>subs</w:t>
      </w:r>
      <w:proofErr w:type="spellEnd"/>
      <w:r w:rsidR="00633476">
        <w:t xml:space="preserve">. </w:t>
      </w:r>
      <w:proofErr w:type="spellStart"/>
      <w:r w:rsidR="00633476" w:rsidRPr="00633476">
        <w:rPr>
          <w:i/>
        </w:rPr>
        <w:t>e</w:t>
      </w:r>
      <w:r w:rsidR="00046BEA" w:rsidRPr="00633476">
        <w:rPr>
          <w:i/>
        </w:rPr>
        <w:t>nterica</w:t>
      </w:r>
      <w:proofErr w:type="spellEnd"/>
      <w:r w:rsidR="00046BEA" w:rsidRPr="00C67B33">
        <w:t xml:space="preserve">. </w:t>
      </w:r>
      <w:r w:rsidR="00E56626">
        <w:t xml:space="preserve">Bolo preukázané, </w:t>
      </w:r>
      <w:r w:rsidR="00C67B33" w:rsidRPr="00C67B33">
        <w:t xml:space="preserve">že </w:t>
      </w:r>
      <w:proofErr w:type="spellStart"/>
      <w:r w:rsidR="00C67B33" w:rsidRPr="00C67B33">
        <w:t>k</w:t>
      </w:r>
      <w:r w:rsidR="00046BEA" w:rsidRPr="00C67B33">
        <w:t>olostrálne</w:t>
      </w:r>
      <w:proofErr w:type="spellEnd"/>
      <w:r w:rsidR="00046BEA" w:rsidRPr="00C67B33">
        <w:t xml:space="preserve"> protilátky od vakcinovaných matiek sú účinné pre potomstvo vo veku 30 </w:t>
      </w:r>
      <w:r w:rsidR="00C67B33" w:rsidRPr="00C67B33">
        <w:t>dní proti</w:t>
      </w:r>
      <w:r w:rsidR="00046BEA" w:rsidRPr="00C67B33">
        <w:t xml:space="preserve"> uvedeným pato</w:t>
      </w:r>
      <w:r w:rsidR="00633476">
        <w:t xml:space="preserve">génom, ak prasiatka </w:t>
      </w:r>
      <w:r w:rsidR="00293270">
        <w:t>cicajú do</w:t>
      </w:r>
      <w:r w:rsidR="00046BEA" w:rsidRPr="00C67B33">
        <w:t xml:space="preserve"> 21 </w:t>
      </w:r>
      <w:r w:rsidR="00293270">
        <w:t xml:space="preserve">dňa života. </w:t>
      </w:r>
      <w:r w:rsidR="006E456E">
        <w:t xml:space="preserve">V laboratórnych </w:t>
      </w:r>
      <w:proofErr w:type="spellStart"/>
      <w:r w:rsidR="006E456E">
        <w:t>čelenžných</w:t>
      </w:r>
      <w:proofErr w:type="spellEnd"/>
      <w:r w:rsidR="006E456E">
        <w:t xml:space="preserve"> štúdiách bolo zistené zníženie bakteriálnej kolonizácie tenkého a hrubého čreva </w:t>
      </w:r>
      <w:proofErr w:type="spellStart"/>
      <w:r w:rsidR="006E456E">
        <w:t>serovarmi</w:t>
      </w:r>
      <w:proofErr w:type="spellEnd"/>
      <w:r w:rsidR="006E456E">
        <w:t xml:space="preserve"> </w:t>
      </w:r>
      <w:proofErr w:type="spellStart"/>
      <w:r w:rsidR="006E456E">
        <w:t>Salmonella</w:t>
      </w:r>
      <w:proofErr w:type="spellEnd"/>
      <w:r w:rsidR="006E456E">
        <w:t xml:space="preserve"> obsiahnutými vo vakcíne.</w:t>
      </w:r>
    </w:p>
    <w:p w:rsidR="00B0361F" w:rsidRDefault="00B0361F" w:rsidP="00C44D51">
      <w:pPr>
        <w:rPr>
          <w:b/>
        </w:rPr>
      </w:pPr>
    </w:p>
    <w:p w:rsidR="003D31B4" w:rsidRDefault="003D31B4" w:rsidP="00C44D51">
      <w:pPr>
        <w:rPr>
          <w:b/>
        </w:rPr>
      </w:pPr>
    </w:p>
    <w:p w:rsidR="00932226" w:rsidRDefault="00932226" w:rsidP="00C44D51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932226" w:rsidRPr="00C44D51" w:rsidRDefault="00932226" w:rsidP="00C44D51"/>
    <w:p w:rsidR="00932226" w:rsidRDefault="00932226" w:rsidP="00C44D51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932226" w:rsidRDefault="00932226" w:rsidP="00C44D51"/>
    <w:p w:rsidR="00C67B33" w:rsidRPr="00E56626" w:rsidRDefault="00C67B33" w:rsidP="00C67B33">
      <w:pPr>
        <w:rPr>
          <w:szCs w:val="22"/>
        </w:rPr>
      </w:pPr>
      <w:r w:rsidRPr="00E56626">
        <w:rPr>
          <w:szCs w:val="22"/>
        </w:rPr>
        <w:t>Formaldehyd</w:t>
      </w:r>
    </w:p>
    <w:p w:rsidR="00C67B33" w:rsidRPr="00E56626" w:rsidRDefault="00C67B33" w:rsidP="00C67B33">
      <w:pPr>
        <w:rPr>
          <w:szCs w:val="22"/>
        </w:rPr>
      </w:pPr>
      <w:proofErr w:type="spellStart"/>
      <w:r w:rsidRPr="00E56626">
        <w:rPr>
          <w:szCs w:val="22"/>
        </w:rPr>
        <w:t>Montanide</w:t>
      </w:r>
      <w:proofErr w:type="spellEnd"/>
      <w:r w:rsidRPr="00E56626">
        <w:rPr>
          <w:szCs w:val="22"/>
        </w:rPr>
        <w:t xml:space="preserve"> ISA 206 VG</w:t>
      </w:r>
    </w:p>
    <w:p w:rsidR="00C67B33" w:rsidRPr="00E56626" w:rsidRDefault="00C67B33" w:rsidP="00C67B33">
      <w:pPr>
        <w:rPr>
          <w:szCs w:val="22"/>
        </w:rPr>
      </w:pPr>
      <w:r w:rsidRPr="00E56626">
        <w:rPr>
          <w:szCs w:val="22"/>
        </w:rPr>
        <w:t>Thiomersal</w:t>
      </w:r>
    </w:p>
    <w:p w:rsidR="00C67B33" w:rsidRPr="00E56626" w:rsidRDefault="00C67B33" w:rsidP="00C67B33">
      <w:pPr>
        <w:rPr>
          <w:szCs w:val="22"/>
        </w:rPr>
      </w:pPr>
      <w:proofErr w:type="spellStart"/>
      <w:r w:rsidRPr="00E56626">
        <w:rPr>
          <w:szCs w:val="22"/>
        </w:rPr>
        <w:t>Dihydrofosforečnan</w:t>
      </w:r>
      <w:proofErr w:type="spellEnd"/>
      <w:r w:rsidRPr="00E56626">
        <w:rPr>
          <w:szCs w:val="22"/>
        </w:rPr>
        <w:t xml:space="preserve"> draselný </w:t>
      </w:r>
    </w:p>
    <w:p w:rsidR="00C67B33" w:rsidRPr="00E56626" w:rsidRDefault="00C67B33" w:rsidP="00C67B33">
      <w:pPr>
        <w:rPr>
          <w:szCs w:val="22"/>
        </w:rPr>
      </w:pPr>
      <w:proofErr w:type="spellStart"/>
      <w:r w:rsidRPr="00E56626">
        <w:rPr>
          <w:szCs w:val="22"/>
        </w:rPr>
        <w:t>Dodekahydrát</w:t>
      </w:r>
      <w:proofErr w:type="spellEnd"/>
      <w:r w:rsidRPr="00E56626">
        <w:rPr>
          <w:szCs w:val="22"/>
        </w:rPr>
        <w:t xml:space="preserve"> </w:t>
      </w:r>
      <w:proofErr w:type="spellStart"/>
      <w:r w:rsidRPr="00E56626">
        <w:rPr>
          <w:szCs w:val="22"/>
        </w:rPr>
        <w:t>hydrogenfosforečnanu</w:t>
      </w:r>
      <w:proofErr w:type="spellEnd"/>
      <w:r w:rsidRPr="00E56626">
        <w:rPr>
          <w:szCs w:val="22"/>
        </w:rPr>
        <w:t xml:space="preserve"> sodného</w:t>
      </w:r>
    </w:p>
    <w:p w:rsidR="00C67B33" w:rsidRPr="00E56626" w:rsidRDefault="00C67B33" w:rsidP="00C67B33">
      <w:pPr>
        <w:rPr>
          <w:szCs w:val="22"/>
        </w:rPr>
      </w:pPr>
      <w:r w:rsidRPr="00E56626">
        <w:rPr>
          <w:szCs w:val="22"/>
        </w:rPr>
        <w:t xml:space="preserve">Chlorid sodný </w:t>
      </w:r>
    </w:p>
    <w:p w:rsidR="00C67B33" w:rsidRPr="00E56626" w:rsidRDefault="004B2B30" w:rsidP="00C67B33">
      <w:pPr>
        <w:rPr>
          <w:szCs w:val="22"/>
        </w:rPr>
      </w:pPr>
      <w:r w:rsidRPr="00E56626">
        <w:rPr>
          <w:szCs w:val="22"/>
        </w:rPr>
        <w:t>Voda pre</w:t>
      </w:r>
      <w:r w:rsidR="00C67B33" w:rsidRPr="00E56626">
        <w:rPr>
          <w:szCs w:val="22"/>
        </w:rPr>
        <w:t xml:space="preserve"> injekci</w:t>
      </w:r>
      <w:r w:rsidRPr="00E56626">
        <w:rPr>
          <w:szCs w:val="22"/>
        </w:rPr>
        <w:t>u</w:t>
      </w:r>
    </w:p>
    <w:p w:rsidR="00F50C94" w:rsidRDefault="00F50C94" w:rsidP="00C90C72"/>
    <w:p w:rsidR="00932226" w:rsidRDefault="00176962" w:rsidP="00C44D51">
      <w:pPr>
        <w:rPr>
          <w:b/>
          <w:bCs/>
        </w:rPr>
      </w:pPr>
      <w:r>
        <w:rPr>
          <w:b/>
          <w:bCs/>
        </w:rPr>
        <w:t>6.2</w:t>
      </w:r>
      <w:r w:rsidR="00932226">
        <w:rPr>
          <w:b/>
          <w:bCs/>
        </w:rPr>
        <w:tab/>
      </w:r>
      <w:r w:rsidR="00D03915">
        <w:rPr>
          <w:b/>
          <w:bCs/>
        </w:rPr>
        <w:t>Závažné i</w:t>
      </w:r>
      <w:r w:rsidR="00932226">
        <w:rPr>
          <w:b/>
          <w:bCs/>
        </w:rPr>
        <w:t>nkompatibility</w:t>
      </w:r>
    </w:p>
    <w:p w:rsidR="00932226" w:rsidRDefault="00932226" w:rsidP="00C44D51"/>
    <w:p w:rsidR="00932226" w:rsidRDefault="00932226" w:rsidP="00F50C94">
      <w:pPr>
        <w:ind w:left="0" w:firstLine="0"/>
      </w:pPr>
      <w:r>
        <w:t>Tento liek nemie</w:t>
      </w:r>
      <w:r w:rsidR="00C90C72">
        <w:t>šať s iným veterinárnym li</w:t>
      </w:r>
      <w:r w:rsidR="00F50C94">
        <w:t>ekom.</w:t>
      </w:r>
    </w:p>
    <w:p w:rsidR="00F50C94" w:rsidRDefault="00F50C94" w:rsidP="00F50C94">
      <w:pPr>
        <w:ind w:left="0" w:firstLine="0"/>
      </w:pPr>
    </w:p>
    <w:p w:rsidR="00932226" w:rsidRDefault="00932226" w:rsidP="00C90C72">
      <w:pPr>
        <w:ind w:left="0" w:firstLine="0"/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932226" w:rsidRDefault="00932226" w:rsidP="00C44D51">
      <w:pPr>
        <w:rPr>
          <w:bCs/>
        </w:rPr>
      </w:pPr>
    </w:p>
    <w:p w:rsidR="00C90C72" w:rsidRDefault="00C90C72" w:rsidP="00C44D51">
      <w:r>
        <w:t>Čas použiteľnosti veterinárneho lieku zabaleného v neporušenom  obale:</w:t>
      </w:r>
      <w:r w:rsidR="00DE16F6">
        <w:t xml:space="preserve"> 2 roky</w:t>
      </w:r>
    </w:p>
    <w:p w:rsidR="00C90C72" w:rsidRDefault="00DE16F6" w:rsidP="00C44D51">
      <w:r>
        <w:t>Čas použiteľno</w:t>
      </w:r>
      <w:r w:rsidR="00F50C94">
        <w:t>sti po pr</w:t>
      </w:r>
      <w:r w:rsidR="004B2B30">
        <w:t xml:space="preserve">vom otvorení vnútorného obalu: 10 </w:t>
      </w:r>
      <w:r w:rsidR="00F50C94">
        <w:t>hodín</w:t>
      </w:r>
    </w:p>
    <w:p w:rsidR="00C90C72" w:rsidRDefault="00C90C72" w:rsidP="00C44D51">
      <w:pPr>
        <w:rPr>
          <w:bCs/>
        </w:rPr>
      </w:pPr>
    </w:p>
    <w:p w:rsidR="00932226" w:rsidRDefault="00932226" w:rsidP="00C44D51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932226" w:rsidRDefault="00932226" w:rsidP="00C44D51">
      <w:pPr>
        <w:rPr>
          <w:bCs/>
        </w:rPr>
      </w:pPr>
    </w:p>
    <w:p w:rsidR="006523D1" w:rsidRDefault="004B2B30" w:rsidP="000D5FEE">
      <w:pPr>
        <w:ind w:left="0" w:firstLine="0"/>
      </w:pPr>
      <w:r>
        <w:t xml:space="preserve">Uchovávať  a prepravovať chladené </w:t>
      </w:r>
      <w:r w:rsidR="00F50C94">
        <w:t xml:space="preserve"> (2°C - 8°C)</w:t>
      </w:r>
    </w:p>
    <w:p w:rsidR="00F50C94" w:rsidRDefault="00F50C94" w:rsidP="000D5FEE">
      <w:pPr>
        <w:ind w:left="0" w:firstLine="0"/>
      </w:pPr>
      <w:r>
        <w:t>Chrániť pred mrazom.</w:t>
      </w:r>
    </w:p>
    <w:p w:rsidR="006E456E" w:rsidRDefault="006E456E" w:rsidP="006E456E">
      <w:pPr>
        <w:ind w:left="0" w:firstLine="0"/>
      </w:pPr>
      <w:r w:rsidRPr="004B2B30">
        <w:t>Uchovávať v</w:t>
      </w:r>
      <w:r>
        <w:t> </w:t>
      </w:r>
      <w:r w:rsidRPr="004B2B30">
        <w:t>pôvodnom</w:t>
      </w:r>
      <w:r>
        <w:t xml:space="preserve"> obale.</w:t>
      </w:r>
    </w:p>
    <w:p w:rsidR="00F50C94" w:rsidRDefault="00F50C94" w:rsidP="000D5FEE">
      <w:pPr>
        <w:ind w:left="0" w:firstLine="0"/>
      </w:pPr>
      <w:r>
        <w:t>Chrániť pred svetlom.</w:t>
      </w:r>
    </w:p>
    <w:p w:rsidR="00F50C94" w:rsidRPr="00EA16F2" w:rsidRDefault="00F50C94" w:rsidP="000D5FEE">
      <w:pPr>
        <w:ind w:left="0" w:firstLine="0"/>
        <w:rPr>
          <w:bCs/>
        </w:rPr>
      </w:pPr>
    </w:p>
    <w:p w:rsidR="00932226" w:rsidRDefault="00932226" w:rsidP="00C44D51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932226" w:rsidRDefault="00932226" w:rsidP="00C44D51">
      <w:pPr>
        <w:rPr>
          <w:bCs/>
        </w:rPr>
      </w:pPr>
    </w:p>
    <w:p w:rsidR="005872E4" w:rsidRDefault="00E87353" w:rsidP="00633476">
      <w:pPr>
        <w:ind w:left="0" w:firstLine="0"/>
        <w:jc w:val="both"/>
      </w:pPr>
      <w:r>
        <w:t>Vakcína sa dodáva v injekčných liekovkách z polyetylénu vysokej hustoty (HDPE)</w:t>
      </w:r>
      <w:r w:rsidR="001F1834">
        <w:t xml:space="preserve"> </w:t>
      </w:r>
      <w:r w:rsidR="00C5224C">
        <w:t xml:space="preserve">alebo v </w:t>
      </w:r>
      <w:r w:rsidR="001F1834">
        <w:t xml:space="preserve">sklenených </w:t>
      </w:r>
      <w:r w:rsidR="00C5224C">
        <w:t>liekovkách</w:t>
      </w:r>
      <w:r w:rsidR="001F1834">
        <w:t xml:space="preserve"> typ</w:t>
      </w:r>
      <w:r w:rsidR="00633476">
        <w:t>u</w:t>
      </w:r>
      <w:r w:rsidR="001F1834">
        <w:t xml:space="preserve"> I s </w:t>
      </w:r>
      <w:proofErr w:type="spellStart"/>
      <w:r w:rsidR="001F1834">
        <w:t>prepichovacími</w:t>
      </w:r>
      <w:proofErr w:type="spellEnd"/>
      <w:r w:rsidR="001F1834">
        <w:t xml:space="preserve"> </w:t>
      </w:r>
      <w:proofErr w:type="spellStart"/>
      <w:r w:rsidR="001F1834">
        <w:t>chlorbutylovými</w:t>
      </w:r>
      <w:proofErr w:type="spellEnd"/>
      <w:r w:rsidR="001F1834">
        <w:t xml:space="preserve"> gumenými zátkami a hliníkovými uzávermi</w:t>
      </w:r>
      <w:r w:rsidR="00C5224C">
        <w:t xml:space="preserve"> alebo </w:t>
      </w:r>
      <w:proofErr w:type="spellStart"/>
      <w:r w:rsidR="00C5224C">
        <w:t>flip-off</w:t>
      </w:r>
      <w:proofErr w:type="spellEnd"/>
      <w:r w:rsidR="00C5224C">
        <w:t xml:space="preserve"> uzávermi. Balenie 1</w:t>
      </w:r>
      <w:r w:rsidR="006E456E">
        <w:t xml:space="preserve"> </w:t>
      </w:r>
      <w:r w:rsidR="00C5224C">
        <w:t>x 10</w:t>
      </w:r>
      <w:r w:rsidR="006E456E">
        <w:t xml:space="preserve"> </w:t>
      </w:r>
      <w:r w:rsidR="00C5224C">
        <w:t>ml, 1</w:t>
      </w:r>
      <w:r w:rsidR="006E456E">
        <w:t xml:space="preserve"> </w:t>
      </w:r>
      <w:r w:rsidR="00C5224C">
        <w:t>x 50</w:t>
      </w:r>
      <w:r w:rsidR="006E456E">
        <w:t xml:space="preserve"> </w:t>
      </w:r>
      <w:r w:rsidR="00C5224C">
        <w:t>ml a</w:t>
      </w:r>
      <w:r w:rsidR="006E456E">
        <w:t> </w:t>
      </w:r>
      <w:r w:rsidR="00C5224C">
        <w:t>1</w:t>
      </w:r>
      <w:r w:rsidR="006E456E">
        <w:t xml:space="preserve"> </w:t>
      </w:r>
      <w:r w:rsidR="00C5224C">
        <w:t>x 100 ml sa dodáva v</w:t>
      </w:r>
      <w:r w:rsidR="00B7407F">
        <w:t xml:space="preserve"> kartónovej škatuli. </w:t>
      </w:r>
      <w:r w:rsidR="005872E4">
        <w:t>Balenie 10</w:t>
      </w:r>
      <w:r w:rsidR="006E456E">
        <w:t xml:space="preserve"> </w:t>
      </w:r>
      <w:r w:rsidR="005872E4">
        <w:t xml:space="preserve">x 10 ml sa dodáva v plastovej škatuli s 10 </w:t>
      </w:r>
      <w:r w:rsidR="00481848">
        <w:t>jamkami</w:t>
      </w:r>
      <w:r w:rsidR="005872E4">
        <w:t>.</w:t>
      </w:r>
    </w:p>
    <w:p w:rsidR="00E87353" w:rsidRDefault="00B7407F" w:rsidP="00633476">
      <w:pPr>
        <w:ind w:left="0" w:firstLine="0"/>
        <w:jc w:val="both"/>
      </w:pPr>
      <w:r>
        <w:t>Schválená príbalová informácia je priložená.</w:t>
      </w:r>
    </w:p>
    <w:p w:rsidR="00E87353" w:rsidRDefault="00E87353" w:rsidP="00F50C94">
      <w:pPr>
        <w:ind w:left="0" w:firstLine="0"/>
      </w:pPr>
    </w:p>
    <w:p w:rsidR="00E87353" w:rsidRDefault="00B7407F" w:rsidP="00B7407F">
      <w:pPr>
        <w:numPr>
          <w:ilvl w:val="0"/>
          <w:numId w:val="4"/>
        </w:numPr>
      </w:pPr>
      <w:r>
        <w:t>Jedno</w:t>
      </w:r>
      <w:r w:rsidR="006E456E">
        <w:t>tlivé</w:t>
      </w:r>
      <w:r>
        <w:t xml:space="preserve"> balenie</w:t>
      </w:r>
    </w:p>
    <w:p w:rsidR="00B7407F" w:rsidRDefault="00B7407F" w:rsidP="009F15EC">
      <w:pPr>
        <w:ind w:left="0" w:firstLine="0"/>
      </w:pPr>
      <w:r>
        <w:t>1</w:t>
      </w:r>
      <w:r w:rsidR="006E456E">
        <w:t xml:space="preserve"> </w:t>
      </w:r>
      <w:r>
        <w:t>x 10 ml</w:t>
      </w:r>
      <w:r w:rsidR="00E56626">
        <w:t xml:space="preserve"> </w:t>
      </w:r>
      <w:r>
        <w:t>- sklenená liekovka</w:t>
      </w:r>
    </w:p>
    <w:p w:rsidR="0041241C" w:rsidRDefault="0041241C" w:rsidP="009F15EC">
      <w:r>
        <w:t>1</w:t>
      </w:r>
      <w:r w:rsidR="006E456E">
        <w:t xml:space="preserve"> </w:t>
      </w:r>
      <w:r>
        <w:t>x 50 ml, 1x 100 ml</w:t>
      </w:r>
      <w:r w:rsidR="00E56626">
        <w:t xml:space="preserve"> </w:t>
      </w:r>
      <w:r>
        <w:t>- polyetylénová liekovka (objem 60 ml a 120 ml)</w:t>
      </w:r>
    </w:p>
    <w:p w:rsidR="0041241C" w:rsidRDefault="0041241C" w:rsidP="00B7407F">
      <w:pPr>
        <w:ind w:left="360" w:firstLine="0"/>
      </w:pPr>
    </w:p>
    <w:p w:rsidR="0041241C" w:rsidRDefault="0041241C" w:rsidP="0041241C">
      <w:pPr>
        <w:numPr>
          <w:ilvl w:val="0"/>
          <w:numId w:val="4"/>
        </w:numPr>
      </w:pPr>
      <w:r>
        <w:t>Hromadné balenie</w:t>
      </w:r>
    </w:p>
    <w:p w:rsidR="0041241C" w:rsidRDefault="000A752F" w:rsidP="0041241C">
      <w:pPr>
        <w:ind w:left="360" w:firstLine="0"/>
      </w:pPr>
      <w:r>
        <w:t>10</w:t>
      </w:r>
      <w:r w:rsidR="006E456E">
        <w:t xml:space="preserve"> </w:t>
      </w:r>
      <w:r>
        <w:t>x 10 ml</w:t>
      </w:r>
      <w:r w:rsidR="00E56626">
        <w:t xml:space="preserve"> </w:t>
      </w:r>
      <w:r>
        <w:t xml:space="preserve">- sklenené </w:t>
      </w:r>
      <w:r w:rsidR="0041241C">
        <w:t xml:space="preserve"> liekovky</w:t>
      </w:r>
    </w:p>
    <w:p w:rsidR="009240BA" w:rsidRDefault="009240BA" w:rsidP="00702D8F">
      <w:pPr>
        <w:rPr>
          <w:u w:val="single"/>
        </w:rPr>
      </w:pPr>
    </w:p>
    <w:p w:rsidR="00932226" w:rsidRDefault="00932226" w:rsidP="00C44D51">
      <w:r>
        <w:t>Nie všetky veľkosti balenia s</w:t>
      </w:r>
      <w:r w:rsidR="00702D8F">
        <w:t>a musia uvádzať na trh.</w:t>
      </w:r>
    </w:p>
    <w:p w:rsidR="00932226" w:rsidRDefault="00932226" w:rsidP="00C44D51">
      <w:pPr>
        <w:rPr>
          <w:bCs/>
        </w:rPr>
      </w:pPr>
    </w:p>
    <w:p w:rsidR="00932226" w:rsidRDefault="00932226" w:rsidP="00C44D51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932226" w:rsidRDefault="00932226" w:rsidP="00C44D51">
      <w:pPr>
        <w:rPr>
          <w:bCs/>
        </w:rPr>
      </w:pPr>
    </w:p>
    <w:p w:rsidR="00932226" w:rsidRDefault="00932226" w:rsidP="00C44D51">
      <w:pPr>
        <w:ind w:left="0" w:firstLine="0"/>
        <w:rPr>
          <w:b/>
          <w:bCs/>
        </w:rPr>
      </w:pPr>
      <w:r>
        <w:t>Každý nepoužitý veterinárny liek alebo odpadové materiály z tohto veterinárneho lieku musia byť zlikvidované v súlade s </w:t>
      </w:r>
      <w:r w:rsidR="0057326D">
        <w:t xml:space="preserve"> </w:t>
      </w:r>
      <w:r w:rsidR="002E33A9">
        <w:t>miestnymi požiadavkami</w:t>
      </w:r>
      <w:r>
        <w:t>.</w:t>
      </w:r>
    </w:p>
    <w:p w:rsidR="00932226" w:rsidRDefault="00932226" w:rsidP="000D5FEE">
      <w:pPr>
        <w:ind w:left="0" w:firstLine="0"/>
        <w:rPr>
          <w:bCs/>
        </w:rPr>
      </w:pPr>
    </w:p>
    <w:p w:rsidR="003D31B4" w:rsidRDefault="003D31B4" w:rsidP="000D5FEE">
      <w:pPr>
        <w:ind w:left="0" w:firstLine="0"/>
        <w:rPr>
          <w:bCs/>
        </w:rPr>
      </w:pPr>
    </w:p>
    <w:p w:rsidR="00932226" w:rsidRDefault="00932226" w:rsidP="00C44D51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932226" w:rsidRDefault="00932226" w:rsidP="00C44D51"/>
    <w:p w:rsidR="001E682C" w:rsidRDefault="001E682C" w:rsidP="009240BA">
      <w:pPr>
        <w:jc w:val="both"/>
        <w:rPr>
          <w:noProof/>
          <w:snapToGrid w:val="0"/>
        </w:rPr>
      </w:pPr>
      <w:r>
        <w:rPr>
          <w:noProof/>
          <w:snapToGrid w:val="0"/>
        </w:rPr>
        <w:t>Bioveta, a.s.</w:t>
      </w:r>
    </w:p>
    <w:p w:rsidR="001E682C" w:rsidRDefault="001E682C" w:rsidP="009240BA">
      <w:pPr>
        <w:jc w:val="both"/>
        <w:rPr>
          <w:noProof/>
          <w:snapToGrid w:val="0"/>
        </w:rPr>
      </w:pPr>
      <w:r>
        <w:rPr>
          <w:noProof/>
          <w:snapToGrid w:val="0"/>
        </w:rPr>
        <w:t>Komenského 212/12</w:t>
      </w:r>
    </w:p>
    <w:p w:rsidR="001E682C" w:rsidRDefault="001E682C" w:rsidP="009240BA">
      <w:pPr>
        <w:jc w:val="both"/>
        <w:rPr>
          <w:noProof/>
          <w:snapToGrid w:val="0"/>
        </w:rPr>
      </w:pPr>
      <w:r>
        <w:rPr>
          <w:noProof/>
          <w:snapToGrid w:val="0"/>
        </w:rPr>
        <w:t>683 23</w:t>
      </w:r>
      <w:r w:rsidR="009240BA">
        <w:rPr>
          <w:noProof/>
          <w:snapToGrid w:val="0"/>
        </w:rPr>
        <w:t xml:space="preserve"> I</w:t>
      </w:r>
      <w:r>
        <w:rPr>
          <w:noProof/>
          <w:snapToGrid w:val="0"/>
        </w:rPr>
        <w:t>vanovice na Hané</w:t>
      </w:r>
    </w:p>
    <w:p w:rsidR="009240BA" w:rsidRDefault="00597A1A" w:rsidP="009240BA">
      <w:pPr>
        <w:jc w:val="both"/>
        <w:rPr>
          <w:noProof/>
          <w:snapToGrid w:val="0"/>
        </w:rPr>
      </w:pPr>
      <w:r>
        <w:rPr>
          <w:noProof/>
          <w:snapToGrid w:val="0"/>
        </w:rPr>
        <w:t>Česká republika</w:t>
      </w:r>
    </w:p>
    <w:p w:rsidR="00932226" w:rsidRDefault="00932226" w:rsidP="00C44D51">
      <w:pPr>
        <w:rPr>
          <w:bCs/>
        </w:rPr>
      </w:pPr>
    </w:p>
    <w:p w:rsidR="003D31B4" w:rsidRPr="00C44D51" w:rsidRDefault="003D31B4" w:rsidP="00C44D51">
      <w:pPr>
        <w:rPr>
          <w:bCs/>
        </w:rPr>
      </w:pPr>
    </w:p>
    <w:p w:rsidR="00932226" w:rsidRDefault="00932226" w:rsidP="00C44D51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</w:t>
      </w:r>
      <w:r w:rsidR="00E56626">
        <w:rPr>
          <w:b/>
          <w:bCs/>
        </w:rPr>
        <w:t xml:space="preserve"> </w:t>
      </w:r>
    </w:p>
    <w:p w:rsidR="009F15EC" w:rsidRDefault="009F15EC" w:rsidP="00C44D51">
      <w:pPr>
        <w:rPr>
          <w:bCs/>
        </w:rPr>
      </w:pPr>
    </w:p>
    <w:p w:rsidR="00FC1A00" w:rsidRPr="009F15EC" w:rsidRDefault="009F15EC" w:rsidP="00C44D51">
      <w:pPr>
        <w:rPr>
          <w:bCs/>
        </w:rPr>
      </w:pPr>
      <w:r w:rsidRPr="009F15EC">
        <w:rPr>
          <w:bCs/>
        </w:rPr>
        <w:t>97/032/DC/19-S</w:t>
      </w:r>
    </w:p>
    <w:p w:rsidR="003D31B4" w:rsidRPr="00C44D51" w:rsidRDefault="003D31B4" w:rsidP="000D5FEE">
      <w:pPr>
        <w:ind w:left="0" w:firstLine="0"/>
        <w:rPr>
          <w:bCs/>
        </w:rPr>
      </w:pPr>
    </w:p>
    <w:p w:rsidR="00932226" w:rsidRDefault="00932226" w:rsidP="00C44D51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</w:t>
      </w:r>
      <w:r w:rsidR="000579A1">
        <w:rPr>
          <w:b/>
          <w:bCs/>
        </w:rPr>
        <w:t xml:space="preserve"> PRVEJ </w:t>
      </w:r>
      <w:r>
        <w:rPr>
          <w:b/>
          <w:bCs/>
        </w:rPr>
        <w:t>REGISTRÁCI</w:t>
      </w:r>
      <w:r w:rsidR="00600198">
        <w:rPr>
          <w:b/>
          <w:bCs/>
        </w:rPr>
        <w:t>E/</w:t>
      </w:r>
      <w:r>
        <w:rPr>
          <w:b/>
          <w:bCs/>
        </w:rPr>
        <w:t>PREDĹŽENIA REGISTRÁCI</w:t>
      </w:r>
      <w:r w:rsidR="00600198">
        <w:rPr>
          <w:b/>
          <w:bCs/>
        </w:rPr>
        <w:t>E</w:t>
      </w:r>
    </w:p>
    <w:p w:rsidR="00932226" w:rsidRPr="00C44D51" w:rsidRDefault="00932226" w:rsidP="001E682C">
      <w:pPr>
        <w:ind w:left="0" w:firstLine="0"/>
        <w:rPr>
          <w:bCs/>
        </w:rPr>
      </w:pPr>
    </w:p>
    <w:p w:rsidR="00932226" w:rsidRPr="00C44D51" w:rsidRDefault="00932226" w:rsidP="00C44D51">
      <w:pPr>
        <w:rPr>
          <w:bCs/>
        </w:rPr>
      </w:pPr>
    </w:p>
    <w:p w:rsidR="00932226" w:rsidRDefault="00932226" w:rsidP="00C44D51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932226" w:rsidRDefault="00932226" w:rsidP="00C44D51"/>
    <w:p w:rsidR="003D31B4" w:rsidRDefault="003D31B4" w:rsidP="00C44D51"/>
    <w:p w:rsidR="00932226" w:rsidRPr="001E682C" w:rsidRDefault="001E682C" w:rsidP="00C44D51">
      <w:pPr>
        <w:rPr>
          <w:b/>
          <w:bCs/>
        </w:rPr>
      </w:pPr>
      <w:r w:rsidRPr="001E682C">
        <w:rPr>
          <w:b/>
          <w:bCs/>
        </w:rPr>
        <w:t>ZÁKAZ PREDAJA, DODÁVOK A/ALEBO POUŽÍVANIA</w:t>
      </w:r>
    </w:p>
    <w:p w:rsidR="009F15EC" w:rsidRDefault="001E682C" w:rsidP="009F15EC">
      <w:r w:rsidRPr="001E682C">
        <w:rPr>
          <w:noProof/>
          <w:snapToGrid w:val="0"/>
        </w:rPr>
        <w:t>Neuplatňuje sa</w:t>
      </w:r>
      <w:r>
        <w:rPr>
          <w:noProof/>
          <w:snapToGrid w:val="0"/>
        </w:rPr>
        <w:t>.</w:t>
      </w:r>
      <w:r w:rsidR="009F15EC">
        <w:t xml:space="preserve"> </w:t>
      </w:r>
    </w:p>
    <w:p w:rsidR="009F15EC" w:rsidRDefault="009F15EC" w:rsidP="009F15EC">
      <w:pPr>
        <w:jc w:val="center"/>
        <w:rPr>
          <w:b/>
          <w:bCs/>
        </w:rPr>
      </w:pPr>
      <w:r>
        <w:rPr>
          <w:b/>
          <w:bCs/>
        </w:rPr>
        <w:t>OZNAČENIE OBALU</w:t>
      </w:r>
    </w:p>
    <w:p w:rsidR="009F15EC" w:rsidRDefault="009F15EC" w:rsidP="009F15EC">
      <w:pPr>
        <w:jc w:val="center"/>
        <w:rPr>
          <w:b/>
          <w:bCs/>
        </w:rPr>
      </w:pPr>
    </w:p>
    <w:p w:rsidR="009F15EC" w:rsidRDefault="009F15EC" w:rsidP="009F15E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F15EC" w:rsidTr="006C4B61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EC" w:rsidRDefault="009F15EC" w:rsidP="006C4B61">
            <w:pPr>
              <w:rPr>
                <w:b/>
                <w:bCs/>
              </w:rPr>
            </w:pPr>
            <w:r>
              <w:rPr>
                <w:b/>
                <w:bCs/>
              </w:rPr>
              <w:t>MINIMÁLNE ÚDAJE, KTORÉ MAJÚ BYŤ UVEDENÉ NA VONKAJŠOM OBALE</w:t>
            </w:r>
          </w:p>
          <w:p w:rsidR="009F15EC" w:rsidRDefault="009F15EC" w:rsidP="006C4B61">
            <w:pPr>
              <w:rPr>
                <w:b/>
                <w:bCs/>
              </w:rPr>
            </w:pPr>
          </w:p>
          <w:p w:rsidR="009F15EC" w:rsidRPr="000A752F" w:rsidRDefault="009F15EC" w:rsidP="006C4B61">
            <w:pPr>
              <w:rPr>
                <w:b/>
                <w:bCs/>
              </w:rPr>
            </w:pPr>
            <w:r w:rsidRPr="000A752F">
              <w:rPr>
                <w:b/>
                <w:bCs/>
              </w:rPr>
              <w:t>Kartónová škatuľa:</w:t>
            </w:r>
          </w:p>
          <w:p w:rsidR="009F15EC" w:rsidRDefault="009F15EC" w:rsidP="006C4B61">
            <w:pPr>
              <w:rPr>
                <w:bCs/>
              </w:rPr>
            </w:pPr>
            <w:r>
              <w:rPr>
                <w:bCs/>
              </w:rPr>
              <w:t>1 x 10 ml – sklenená liekovka</w:t>
            </w:r>
          </w:p>
          <w:p w:rsidR="009F15EC" w:rsidRDefault="009F15EC" w:rsidP="006C4B61">
            <w:pPr>
              <w:rPr>
                <w:bCs/>
              </w:rPr>
            </w:pPr>
            <w:r>
              <w:rPr>
                <w:bCs/>
              </w:rPr>
              <w:t xml:space="preserve">1 x 50 ml, 1 x 100 </w:t>
            </w:r>
            <w:r w:rsidRPr="006D4F47">
              <w:rPr>
                <w:bCs/>
              </w:rPr>
              <w:t>ml</w:t>
            </w:r>
            <w:r>
              <w:rPr>
                <w:bCs/>
              </w:rPr>
              <w:t xml:space="preserve"> </w:t>
            </w:r>
            <w:r w:rsidRPr="006D4F47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6D4F47">
              <w:rPr>
                <w:bCs/>
              </w:rPr>
              <w:t>plastová liekovka (60</w:t>
            </w:r>
            <w:r>
              <w:rPr>
                <w:bCs/>
              </w:rPr>
              <w:t xml:space="preserve"> </w:t>
            </w:r>
            <w:r w:rsidRPr="006D4F47">
              <w:rPr>
                <w:bCs/>
              </w:rPr>
              <w:t>ml, 120 ml)</w:t>
            </w:r>
          </w:p>
          <w:p w:rsidR="009F15EC" w:rsidRPr="000A752F" w:rsidRDefault="009F15EC" w:rsidP="006C4B61">
            <w:pPr>
              <w:rPr>
                <w:b/>
                <w:bCs/>
              </w:rPr>
            </w:pPr>
            <w:r w:rsidRPr="000A752F">
              <w:rPr>
                <w:b/>
                <w:bCs/>
              </w:rPr>
              <w:t>Plastová škatuľa:</w:t>
            </w:r>
          </w:p>
          <w:p w:rsidR="009F15EC" w:rsidRPr="009F15EC" w:rsidRDefault="009F15EC" w:rsidP="009F15EC">
            <w:pPr>
              <w:rPr>
                <w:bCs/>
              </w:rPr>
            </w:pPr>
            <w:r>
              <w:rPr>
                <w:bCs/>
              </w:rPr>
              <w:t>10 x 10 ml - sklenené liekovky</w:t>
            </w:r>
          </w:p>
        </w:tc>
      </w:tr>
    </w:tbl>
    <w:p w:rsidR="009F15EC" w:rsidRDefault="009F15EC" w:rsidP="009F15EC">
      <w:pPr>
        <w:tabs>
          <w:tab w:val="left" w:pos="708"/>
        </w:tabs>
        <w:rPr>
          <w:szCs w:val="22"/>
          <w:lang w:val="en-GB" w:eastAsia="en-US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</w:r>
      <w:r>
        <w:rPr>
          <w:b/>
          <w:bCs/>
        </w:rPr>
        <w:t>NÁZOV VETERINÁRNEHO LIEKU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ind w:left="0" w:firstLine="0"/>
        <w:rPr>
          <w:bCs/>
          <w:noProof/>
        </w:rPr>
      </w:pPr>
      <w:r>
        <w:rPr>
          <w:bCs/>
          <w:noProof/>
        </w:rPr>
        <w:t>Biosuis Salm injekčná emulzia pre ošípané.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</w:r>
      <w:r>
        <w:rPr>
          <w:b/>
          <w:bCs/>
        </w:rPr>
        <w:t>ÚČINNÉ LÁTKY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rPr>
          <w:b/>
        </w:rPr>
      </w:pPr>
      <w:r>
        <w:rPr>
          <w:b/>
        </w:rPr>
        <w:t>Účinné  látky (1ml) :</w:t>
      </w:r>
    </w:p>
    <w:p w:rsidR="009F15EC" w:rsidRPr="00083865" w:rsidRDefault="009F15EC" w:rsidP="009F15EC">
      <w:pPr>
        <w:jc w:val="both"/>
        <w:rPr>
          <w:iCs/>
        </w:rPr>
      </w:pPr>
      <w:proofErr w:type="spellStart"/>
      <w:r w:rsidRPr="00083865">
        <w:rPr>
          <w:iCs/>
        </w:rPr>
        <w:t>Inaktivované</w:t>
      </w:r>
      <w:proofErr w:type="spellEnd"/>
      <w:r w:rsidRPr="00083865">
        <w:rPr>
          <w:iCs/>
        </w:rPr>
        <w:t xml:space="preserve"> kmene:</w:t>
      </w:r>
    </w:p>
    <w:p w:rsidR="009F15EC" w:rsidRDefault="009F15EC" w:rsidP="009F15EC">
      <w:pPr>
        <w:jc w:val="both"/>
        <w:rPr>
          <w:noProof/>
        </w:rPr>
      </w:pPr>
      <w:proofErr w:type="spellStart"/>
      <w:r w:rsidRPr="000A752F">
        <w:rPr>
          <w:i/>
          <w:iCs/>
        </w:rPr>
        <w:t>Salmonella</w:t>
      </w:r>
      <w:proofErr w:type="spellEnd"/>
      <w:r w:rsidRPr="000A752F">
        <w:rPr>
          <w:i/>
          <w:iCs/>
        </w:rPr>
        <w:t xml:space="preserve"> </w:t>
      </w:r>
      <w:proofErr w:type="spellStart"/>
      <w:r w:rsidRPr="000A752F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>
        <w:rPr>
          <w:iCs/>
        </w:rPr>
        <w:t xml:space="preserve">. </w:t>
      </w:r>
      <w:proofErr w:type="spellStart"/>
      <w:r w:rsidRPr="000A752F">
        <w:rPr>
          <w:i/>
          <w:iCs/>
        </w:rPr>
        <w:t>enterica</w:t>
      </w:r>
      <w:proofErr w:type="spellEnd"/>
      <w:r>
        <w:rPr>
          <w:iCs/>
        </w:rPr>
        <w:t xml:space="preserve"> sv. </w:t>
      </w:r>
      <w:proofErr w:type="spellStart"/>
      <w:r>
        <w:rPr>
          <w:iCs/>
        </w:rPr>
        <w:t>Typhimurium</w:t>
      </w:r>
      <w:proofErr w:type="spellEnd"/>
      <w:r>
        <w:rPr>
          <w:iCs/>
        </w:rPr>
        <w:t xml:space="preserve">          </w:t>
      </w:r>
      <w:r>
        <w:rPr>
          <w:iCs/>
        </w:rPr>
        <w:tab/>
      </w:r>
      <w:r>
        <w:rPr>
          <w:noProof/>
        </w:rPr>
        <w:t>RP ≥ 1*</w:t>
      </w:r>
    </w:p>
    <w:p w:rsidR="009F15EC" w:rsidRDefault="009F15EC" w:rsidP="009F15EC">
      <w:pPr>
        <w:rPr>
          <w:iCs/>
        </w:rPr>
      </w:pPr>
      <w:proofErr w:type="spellStart"/>
      <w:r w:rsidRPr="000A752F">
        <w:rPr>
          <w:i/>
          <w:iCs/>
        </w:rPr>
        <w:t>Salmonella</w:t>
      </w:r>
      <w:proofErr w:type="spellEnd"/>
      <w:r w:rsidRPr="000A752F">
        <w:rPr>
          <w:i/>
          <w:iCs/>
        </w:rPr>
        <w:t xml:space="preserve"> </w:t>
      </w:r>
      <w:proofErr w:type="spellStart"/>
      <w:r w:rsidRPr="000A752F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 w:rsidRPr="000A752F">
        <w:rPr>
          <w:i/>
          <w:iCs/>
        </w:rPr>
        <w:t xml:space="preserve">. </w:t>
      </w:r>
      <w:proofErr w:type="spellStart"/>
      <w:r w:rsidRPr="000A752F">
        <w:rPr>
          <w:i/>
          <w:iCs/>
        </w:rPr>
        <w:t>enterica</w:t>
      </w:r>
      <w:proofErr w:type="spellEnd"/>
      <w:r>
        <w:rPr>
          <w:iCs/>
        </w:rPr>
        <w:t xml:space="preserve"> sv. Derby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RP ≥ 1*</w:t>
      </w:r>
    </w:p>
    <w:p w:rsidR="009F15EC" w:rsidRDefault="009F15EC" w:rsidP="009F15EC">
      <w:pPr>
        <w:jc w:val="both"/>
        <w:rPr>
          <w:noProof/>
        </w:rPr>
      </w:pPr>
      <w:proofErr w:type="spellStart"/>
      <w:r w:rsidRPr="000A752F">
        <w:rPr>
          <w:i/>
          <w:iCs/>
        </w:rPr>
        <w:t>Salmonella</w:t>
      </w:r>
      <w:proofErr w:type="spellEnd"/>
      <w:r w:rsidRPr="000A752F">
        <w:rPr>
          <w:i/>
          <w:iCs/>
        </w:rPr>
        <w:t xml:space="preserve"> </w:t>
      </w:r>
      <w:proofErr w:type="spellStart"/>
      <w:r w:rsidRPr="000A752F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>
        <w:rPr>
          <w:iCs/>
        </w:rPr>
        <w:t xml:space="preserve">. </w:t>
      </w:r>
      <w:proofErr w:type="spellStart"/>
      <w:r w:rsidRPr="000A752F">
        <w:rPr>
          <w:i/>
          <w:iCs/>
        </w:rPr>
        <w:t>enterica</w:t>
      </w:r>
      <w:proofErr w:type="spellEnd"/>
      <w:r>
        <w:rPr>
          <w:iCs/>
        </w:rPr>
        <w:t xml:space="preserve"> sv. </w:t>
      </w:r>
      <w:proofErr w:type="spellStart"/>
      <w:r>
        <w:rPr>
          <w:iCs/>
        </w:rPr>
        <w:t>Infantis</w:t>
      </w:r>
      <w:proofErr w:type="spellEnd"/>
      <w:r>
        <w:rPr>
          <w:noProof/>
        </w:rPr>
        <w:t xml:space="preserve">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RP ≥ 1*</w:t>
      </w:r>
    </w:p>
    <w:p w:rsidR="009F15EC" w:rsidRPr="0017794A" w:rsidRDefault="009F15EC" w:rsidP="009F15EC">
      <w:pPr>
        <w:rPr>
          <w:szCs w:val="22"/>
        </w:rPr>
      </w:pPr>
    </w:p>
    <w:p w:rsidR="009F15EC" w:rsidRDefault="009F15EC" w:rsidP="009F15EC">
      <w:pPr>
        <w:ind w:left="0" w:firstLine="0"/>
        <w:rPr>
          <w:iCs/>
        </w:rPr>
      </w:pPr>
      <w:r>
        <w:rPr>
          <w:noProof/>
        </w:rPr>
        <w:t>*) RP = Relatívna účinnosť (RP) je stanovená porovnaním s referenčným sérom získaným po vakcinácii myší  so šaržou vakcíny, ktorá vyhovela čelenžnému testu na cieľovom druhu zvierat.</w:t>
      </w:r>
    </w:p>
    <w:p w:rsidR="009F15EC" w:rsidRPr="00B65CE2" w:rsidRDefault="009F15EC" w:rsidP="009F15EC">
      <w:pPr>
        <w:pStyle w:val="Zkladntext3"/>
        <w:spacing w:after="0"/>
        <w:rPr>
          <w:noProof/>
          <w:sz w:val="22"/>
          <w:szCs w:val="24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</w:r>
      <w:r>
        <w:rPr>
          <w:b/>
          <w:bCs/>
        </w:rPr>
        <w:t>LIEKOVÁ FORMA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jc w:val="both"/>
        <w:rPr>
          <w:noProof/>
          <w:szCs w:val="20"/>
        </w:rPr>
      </w:pPr>
      <w:r>
        <w:rPr>
          <w:noProof/>
        </w:rPr>
        <w:t>Injekčná emulzia.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</w:r>
      <w:r>
        <w:rPr>
          <w:b/>
          <w:bCs/>
        </w:rPr>
        <w:t>VEĽKOSŤ BALENIA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Pr="001B2B50" w:rsidRDefault="009F15EC" w:rsidP="009F15EC">
      <w:pPr>
        <w:jc w:val="both"/>
        <w:rPr>
          <w:noProof/>
        </w:rPr>
      </w:pPr>
      <w:r w:rsidRPr="001B2B50">
        <w:rPr>
          <w:noProof/>
        </w:rPr>
        <w:t xml:space="preserve">1 x 10 ml, </w:t>
      </w:r>
      <w:r w:rsidRPr="009F24B1">
        <w:rPr>
          <w:noProof/>
          <w:highlight w:val="lightGray"/>
        </w:rPr>
        <w:t>1 x 50 ml, 1 x 100 ml, 10 x 10 ml</w:t>
      </w:r>
    </w:p>
    <w:p w:rsidR="009F15EC" w:rsidRPr="001B2B50" w:rsidRDefault="009F15EC" w:rsidP="009F15EC">
      <w:pPr>
        <w:jc w:val="both"/>
        <w:rPr>
          <w:noProof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</w:r>
      <w:r>
        <w:rPr>
          <w:b/>
          <w:bCs/>
        </w:rPr>
        <w:t>CIEĽOVÉ DRUHY</w:t>
      </w:r>
    </w:p>
    <w:p w:rsidR="009F15EC" w:rsidRPr="00EC2EB4" w:rsidRDefault="009F15EC" w:rsidP="009F15EC">
      <w:pPr>
        <w:tabs>
          <w:tab w:val="left" w:pos="708"/>
        </w:tabs>
        <w:rPr>
          <w:noProof/>
        </w:rPr>
      </w:pPr>
    </w:p>
    <w:p w:rsidR="009F15EC" w:rsidRDefault="009F15EC" w:rsidP="009F15EC">
      <w:r>
        <w:t xml:space="preserve">Ošípané (gravidné prasničky a prasnice ) </w:t>
      </w:r>
    </w:p>
    <w:p w:rsidR="009F15EC" w:rsidRDefault="009F15EC" w:rsidP="009F15EC">
      <w:pPr>
        <w:jc w:val="both"/>
        <w:rPr>
          <w:szCs w:val="22"/>
        </w:rPr>
      </w:pPr>
    </w:p>
    <w:p w:rsidR="009F15EC" w:rsidRPr="003F4DEE" w:rsidRDefault="009F15EC" w:rsidP="009F15EC">
      <w:pPr>
        <w:jc w:val="both"/>
        <w:rPr>
          <w:szCs w:val="22"/>
        </w:rPr>
      </w:pPr>
      <w:r>
        <w:rPr>
          <w:noProof/>
          <w:szCs w:val="22"/>
          <w:lang w:val="en-GB" w:eastAsia="en-GB"/>
        </w:rPr>
        <w:drawing>
          <wp:inline distT="0" distB="0" distL="0" distR="0" wp14:anchorId="3A6BF1A3" wp14:editId="5A21E057">
            <wp:extent cx="702945" cy="368300"/>
            <wp:effectExtent l="19050" t="0" r="190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</w:r>
      <w:r>
        <w:rPr>
          <w:b/>
          <w:bCs/>
        </w:rPr>
        <w:t>INDIKÁCIA (-IE)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numPr>
          <w:ilvl w:val="0"/>
          <w:numId w:val="3"/>
        </w:num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</w:r>
      <w:r>
        <w:rPr>
          <w:b/>
          <w:bCs/>
        </w:rPr>
        <w:t>SPÔSOB  A CESTA PODANIA LIEKU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jc w:val="both"/>
        <w:rPr>
          <w:szCs w:val="22"/>
        </w:rPr>
      </w:pPr>
      <w:r>
        <w:rPr>
          <w:szCs w:val="22"/>
        </w:rPr>
        <w:t>Intramuskulárne podanie.</w:t>
      </w:r>
    </w:p>
    <w:p w:rsidR="009F15EC" w:rsidRDefault="009F15EC" w:rsidP="009F15EC">
      <w:pPr>
        <w:tabs>
          <w:tab w:val="left" w:pos="708"/>
        </w:tabs>
        <w:ind w:left="0" w:firstLine="0"/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</w:r>
      <w:r>
        <w:rPr>
          <w:b/>
          <w:bCs/>
        </w:rPr>
        <w:t>OCHRANNÁ LEHOTA(-Y)</w:t>
      </w:r>
    </w:p>
    <w:p w:rsidR="009F15EC" w:rsidRDefault="009F15EC" w:rsidP="009F15EC">
      <w:pPr>
        <w:jc w:val="both"/>
        <w:rPr>
          <w:szCs w:val="22"/>
        </w:rPr>
      </w:pPr>
    </w:p>
    <w:p w:rsidR="009F15EC" w:rsidRDefault="009F15EC" w:rsidP="009F15EC">
      <w:pPr>
        <w:ind w:left="0" w:firstLine="0"/>
        <w:jc w:val="both"/>
        <w:rPr>
          <w:szCs w:val="22"/>
        </w:rPr>
      </w:pPr>
      <w:r>
        <w:rPr>
          <w:szCs w:val="22"/>
        </w:rPr>
        <w:t>Ochranná lehota: 0 dní.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</w:r>
      <w:r>
        <w:rPr>
          <w:b/>
          <w:bCs/>
        </w:rPr>
        <w:t>OSOBITNÉ UPOZORNENIE (-A), AK JE POTREBNÉ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r w:rsidRPr="005A6BAF">
        <w:t>Pred použitím si prečítajte písom</w:t>
      </w:r>
      <w:r>
        <w:t>nú informáciu pre používateľov.</w:t>
      </w:r>
    </w:p>
    <w:p w:rsidR="009F15EC" w:rsidRDefault="009F15EC" w:rsidP="009F15EC">
      <w:pPr>
        <w:jc w:val="both"/>
        <w:rPr>
          <w:rStyle w:val="tlid-translation"/>
        </w:rPr>
      </w:pPr>
      <w:r>
        <w:t>Pred použitím nechať vakcínu dosiahnuť izbovú teplotu.</w:t>
      </w:r>
      <w:r w:rsidRPr="00565E58">
        <w:t xml:space="preserve"> </w:t>
      </w:r>
      <w:r>
        <w:rPr>
          <w:rStyle w:val="tlid-translation"/>
        </w:rPr>
        <w:t>(15 °C až 25 °C).</w:t>
      </w:r>
    </w:p>
    <w:p w:rsidR="009F15EC" w:rsidRDefault="009F15EC" w:rsidP="009F15EC">
      <w:r>
        <w:rPr>
          <w:rStyle w:val="tlid-translation"/>
        </w:rPr>
        <w:t>Pred použitím dobre pretrepať</w:t>
      </w:r>
    </w:p>
    <w:p w:rsidR="009F15EC" w:rsidRDefault="009F15EC" w:rsidP="009F15EC">
      <w:pPr>
        <w:tabs>
          <w:tab w:val="left" w:pos="708"/>
        </w:tabs>
        <w:ind w:left="0" w:firstLine="0"/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</w:r>
      <w:r>
        <w:rPr>
          <w:b/>
          <w:bCs/>
        </w:rPr>
        <w:t>DÁTUM EXSPIRÁCIE</w:t>
      </w:r>
    </w:p>
    <w:p w:rsidR="009F15EC" w:rsidRDefault="009F15EC" w:rsidP="009F15EC">
      <w:pPr>
        <w:ind w:right="-318"/>
        <w:jc w:val="both"/>
        <w:rPr>
          <w:szCs w:val="22"/>
        </w:rPr>
      </w:pPr>
    </w:p>
    <w:p w:rsidR="009F15EC" w:rsidRDefault="009F15EC" w:rsidP="009F15EC">
      <w:pPr>
        <w:jc w:val="both"/>
        <w:rPr>
          <w:szCs w:val="22"/>
          <w:highlight w:val="lightGray"/>
        </w:rPr>
      </w:pPr>
      <w:r>
        <w:t>EXP</w:t>
      </w:r>
      <w:r>
        <w:rPr>
          <w:b/>
          <w:bCs/>
        </w:rPr>
        <w:t xml:space="preserve"> </w:t>
      </w:r>
      <w:r>
        <w:t>{mesiac/rok</w:t>
      </w:r>
      <w:r>
        <w:rPr>
          <w:szCs w:val="22"/>
          <w:highlight w:val="lightGray"/>
        </w:rPr>
        <w:t xml:space="preserve"> </w:t>
      </w:r>
    </w:p>
    <w:p w:rsidR="009F15EC" w:rsidRDefault="009F15EC" w:rsidP="009F15EC">
      <w:r>
        <w:t>Po prvom otvorení použiť do 10 hodín.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</w:r>
      <w:r>
        <w:rPr>
          <w:b/>
          <w:bCs/>
        </w:rPr>
        <w:t>OSOBITNÉ PODMIENKY NA UCHOVÁVANIE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ind w:left="0" w:firstLine="0"/>
      </w:pPr>
      <w:r>
        <w:t>Uchovávať a prepravovať chladené.</w:t>
      </w:r>
    </w:p>
    <w:p w:rsidR="009F15EC" w:rsidRDefault="009F15EC" w:rsidP="009F15EC">
      <w:pPr>
        <w:ind w:left="0" w:firstLine="0"/>
      </w:pPr>
      <w:r>
        <w:t>Chrániť pred mrazom.</w:t>
      </w:r>
    </w:p>
    <w:p w:rsidR="009F15EC" w:rsidRDefault="009F15EC" w:rsidP="009F15EC">
      <w:pPr>
        <w:ind w:left="0" w:firstLine="0"/>
      </w:pPr>
      <w:r w:rsidRPr="004B2B30">
        <w:t>Uchovávať v</w:t>
      </w:r>
      <w:r>
        <w:t> </w:t>
      </w:r>
      <w:r w:rsidRPr="004B2B30">
        <w:t>pôvodnom</w:t>
      </w:r>
      <w:r>
        <w:t xml:space="preserve"> obale.</w:t>
      </w:r>
    </w:p>
    <w:p w:rsidR="009F15EC" w:rsidRDefault="009F15EC" w:rsidP="009F15EC">
      <w:pPr>
        <w:ind w:left="0" w:firstLine="0"/>
      </w:pPr>
      <w:r>
        <w:t>Chrániť pred svetlom.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</w:r>
      <w:r>
        <w:rPr>
          <w:b/>
          <w:bCs/>
        </w:rPr>
        <w:t>OSOBITNÉ BEZPEČNOSTNÉ OPATRENIA NA ZNEŠKODNENIE NEPOUŽITÉHO LIEKU(-OV) ALEBO ODPADOVÉHO MATERIÁLU, V PRÍPADE POTREBY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Pr="005F13BF" w:rsidRDefault="009F15EC" w:rsidP="009F15EC">
      <w:pPr>
        <w:ind w:left="0" w:firstLine="0"/>
      </w:pPr>
      <w:r w:rsidRPr="005F13BF">
        <w:t>Likvidácia: prečítajte si písomnú informáciu pre používateľov</w:t>
      </w:r>
      <w:r>
        <w:t>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</w:r>
      <w:r>
        <w:rPr>
          <w:b/>
          <w:bCs/>
        </w:rPr>
        <w:t>OZNAČENIE „LEN PRE ZVIERATÁ“ A PODMIENKY ALEBO OBMEDZENIA TÝKAJÚCE SA DODÁVKY A POUŽITIA, ak sa uplatňujú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tabs>
          <w:tab w:val="left" w:pos="708"/>
        </w:tabs>
      </w:pPr>
      <w:r>
        <w:t>Len pre zvieratá. Výdaj lieku je viazaný  na veterinárny predpis.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</w:r>
      <w:r>
        <w:rPr>
          <w:b/>
          <w:bCs/>
        </w:rPr>
        <w:t>OZNAČENIE „UCHOVÁVAŤ MIMO  DOHĽADU A DOSAHU DETÍ“</w:t>
      </w:r>
    </w:p>
    <w:p w:rsidR="009F15EC" w:rsidRDefault="009F15EC" w:rsidP="009F15EC">
      <w:pPr>
        <w:tabs>
          <w:tab w:val="left" w:pos="708"/>
        </w:tabs>
        <w:ind w:left="0" w:firstLine="0"/>
        <w:rPr>
          <w:szCs w:val="22"/>
        </w:rPr>
      </w:pPr>
    </w:p>
    <w:p w:rsidR="009F15EC" w:rsidRDefault="009F15EC" w:rsidP="009F15EC">
      <w:r>
        <w:t>Uchovávať mimo dohľadu a dosahu detí.</w:t>
      </w:r>
    </w:p>
    <w:p w:rsidR="009F15EC" w:rsidRDefault="009F15EC" w:rsidP="009F15EC">
      <w:pPr>
        <w:tabs>
          <w:tab w:val="left" w:pos="708"/>
        </w:tabs>
        <w:ind w:left="0" w:firstLine="0"/>
        <w:rPr>
          <w:szCs w:val="22"/>
        </w:rPr>
      </w:pPr>
    </w:p>
    <w:p w:rsidR="009F15EC" w:rsidRDefault="009F15EC" w:rsidP="009F15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</w:p>
    <w:p w:rsidR="009F15EC" w:rsidRDefault="009F15EC" w:rsidP="009F15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</w:r>
      <w:r>
        <w:rPr>
          <w:b/>
          <w:bCs/>
        </w:rPr>
        <w:t>NÁZOV A ADRESA DRŽITEĽA ROZHODNUTIA O REGISTRÁCII</w:t>
      </w:r>
    </w:p>
    <w:p w:rsidR="009F15EC" w:rsidRDefault="009F15EC" w:rsidP="009F15EC">
      <w:pPr>
        <w:keepNext/>
        <w:tabs>
          <w:tab w:val="left" w:pos="708"/>
        </w:tabs>
        <w:rPr>
          <w:szCs w:val="22"/>
        </w:rPr>
      </w:pPr>
    </w:p>
    <w:p w:rsidR="009F15EC" w:rsidRDefault="009F15EC" w:rsidP="009F15EC">
      <w:pPr>
        <w:ind w:left="0" w:firstLine="0"/>
      </w:pPr>
      <w:proofErr w:type="spellStart"/>
      <w:r>
        <w:t>Bioveta</w:t>
      </w:r>
      <w:proofErr w:type="spellEnd"/>
      <w:r>
        <w:t>, a. s.</w:t>
      </w:r>
    </w:p>
    <w:p w:rsidR="009F15EC" w:rsidRDefault="009F15EC" w:rsidP="009F15EC">
      <w:pPr>
        <w:ind w:left="0" w:firstLine="0"/>
      </w:pPr>
      <w:r>
        <w:t>Komenského 212/12</w:t>
      </w:r>
    </w:p>
    <w:p w:rsidR="009F15EC" w:rsidRDefault="009F15EC" w:rsidP="009F15EC">
      <w:pPr>
        <w:ind w:left="0" w:firstLine="0"/>
      </w:pPr>
      <w:r w:rsidRPr="00EC2EB4">
        <w:t xml:space="preserve">683 23 </w:t>
      </w:r>
      <w:proofErr w:type="spellStart"/>
      <w:r w:rsidRPr="00EC2EB4">
        <w:t>I</w:t>
      </w:r>
      <w:r>
        <w:t>vanovice</w:t>
      </w:r>
      <w:proofErr w:type="spellEnd"/>
      <w:r>
        <w:t xml:space="preserve"> na </w:t>
      </w:r>
      <w:proofErr w:type="spellStart"/>
      <w:r>
        <w:t>Hané</w:t>
      </w:r>
      <w:proofErr w:type="spellEnd"/>
    </w:p>
    <w:p w:rsidR="009F15EC" w:rsidRPr="00EC2EB4" w:rsidRDefault="009F15EC" w:rsidP="009F15EC">
      <w:pPr>
        <w:ind w:left="0" w:firstLine="0"/>
      </w:pPr>
      <w:r>
        <w:t>Česká republika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</w:r>
      <w:r>
        <w:rPr>
          <w:b/>
        </w:rPr>
        <w:t xml:space="preserve">REGISTRAČNÉ ČÍSLO 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Pr="009F15EC" w:rsidRDefault="009F15EC" w:rsidP="009F15EC">
      <w:pPr>
        <w:rPr>
          <w:bCs/>
        </w:rPr>
      </w:pPr>
      <w:r w:rsidRPr="009F15EC">
        <w:rPr>
          <w:bCs/>
        </w:rPr>
        <w:t>97/032/DC/19-S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17.</w:t>
      </w:r>
      <w:r>
        <w:rPr>
          <w:b/>
          <w:szCs w:val="22"/>
        </w:rPr>
        <w:tab/>
      </w:r>
      <w:r>
        <w:rPr>
          <w:b/>
          <w:bCs/>
        </w:rPr>
        <w:t>ČÍSLO VÝROBNEJ ŠARŽE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tabs>
          <w:tab w:val="left" w:pos="708"/>
        </w:tabs>
        <w:rPr>
          <w:szCs w:val="22"/>
        </w:rPr>
      </w:pPr>
      <w:r>
        <w:t>Šarža</w:t>
      </w:r>
      <w:r>
        <w:rPr>
          <w:szCs w:val="22"/>
        </w:rPr>
        <w:t>:</w:t>
      </w:r>
    </w:p>
    <w:p w:rsidR="009F15EC" w:rsidRPr="000A752F" w:rsidRDefault="009F15EC" w:rsidP="009F15EC">
      <w:pPr>
        <w:ind w:left="0" w:firstLine="0"/>
        <w:rPr>
          <w:b/>
          <w:bCs/>
        </w:rPr>
      </w:pPr>
      <w:r>
        <w:rPr>
          <w:szCs w:val="22"/>
        </w:rPr>
        <w:br w:type="page"/>
      </w:r>
    </w:p>
    <w:p w:rsidR="009F15EC" w:rsidRDefault="009F15EC" w:rsidP="009F15EC">
      <w:pPr>
        <w:jc w:val="center"/>
        <w:rPr>
          <w:b/>
          <w:bCs/>
        </w:rPr>
      </w:pPr>
    </w:p>
    <w:p w:rsidR="009F15EC" w:rsidRDefault="009F15EC" w:rsidP="009F15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F15EC" w:rsidTr="006C4B61">
        <w:tc>
          <w:tcPr>
            <w:tcW w:w="5000" w:type="pct"/>
          </w:tcPr>
          <w:p w:rsidR="009F15EC" w:rsidRDefault="009F15EC" w:rsidP="006C4B61">
            <w:pPr>
              <w:rPr>
                <w:b/>
                <w:bCs/>
              </w:rPr>
            </w:pPr>
            <w:r>
              <w:rPr>
                <w:b/>
                <w:bCs/>
              </w:rPr>
              <w:t>MINIMÁLNE ÚDAJE, KTORÉ MAJÚ BYŤ UVEDENÉ NA MALOM VNÚTORNOM OBALE</w:t>
            </w:r>
          </w:p>
          <w:p w:rsidR="009F15EC" w:rsidRDefault="009F15EC" w:rsidP="006C4B61">
            <w:pPr>
              <w:rPr>
                <w:b/>
                <w:bCs/>
              </w:rPr>
            </w:pPr>
          </w:p>
          <w:p w:rsidR="009F15EC" w:rsidRPr="005F13BF" w:rsidRDefault="009F15EC" w:rsidP="006C4B61">
            <w:pPr>
              <w:rPr>
                <w:bCs/>
              </w:rPr>
            </w:pPr>
            <w:r>
              <w:rPr>
                <w:bCs/>
              </w:rPr>
              <w:t>Sklenená liekovka 10 ml, plastová liekovka 60 ml</w:t>
            </w:r>
          </w:p>
        </w:tc>
      </w:tr>
    </w:tbl>
    <w:p w:rsidR="009F15EC" w:rsidRDefault="009F15EC" w:rsidP="009F15EC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F15EC" w:rsidTr="006C4B61">
        <w:tc>
          <w:tcPr>
            <w:tcW w:w="9250" w:type="dxa"/>
          </w:tcPr>
          <w:p w:rsidR="009F15EC" w:rsidRDefault="009F15EC" w:rsidP="006C4B61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9F15EC" w:rsidRDefault="009F15EC" w:rsidP="009F15EC">
      <w:pPr>
        <w:rPr>
          <w:bCs/>
        </w:rPr>
      </w:pPr>
    </w:p>
    <w:p w:rsidR="009F15EC" w:rsidRDefault="009F15EC" w:rsidP="009F15EC">
      <w:pPr>
        <w:ind w:left="0" w:firstLine="0"/>
        <w:rPr>
          <w:bCs/>
          <w:noProof/>
        </w:rPr>
      </w:pPr>
      <w:r>
        <w:rPr>
          <w:bCs/>
          <w:noProof/>
        </w:rPr>
        <w:t xml:space="preserve">Biosuis Salm injekčná emulzia pre ošípané </w:t>
      </w:r>
    </w:p>
    <w:p w:rsidR="009F15EC" w:rsidRDefault="009F15EC" w:rsidP="009F15EC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F15EC" w:rsidTr="006C4B61">
        <w:tc>
          <w:tcPr>
            <w:tcW w:w="9250" w:type="dxa"/>
          </w:tcPr>
          <w:p w:rsidR="009F15EC" w:rsidRDefault="009F15EC" w:rsidP="006C4B6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(-OK) </w:t>
            </w:r>
          </w:p>
        </w:tc>
      </w:tr>
    </w:tbl>
    <w:p w:rsidR="009F15EC" w:rsidRDefault="009F15EC" w:rsidP="009F15EC"/>
    <w:p w:rsidR="009F15EC" w:rsidRDefault="009F15EC" w:rsidP="009F15EC">
      <w:pPr>
        <w:rPr>
          <w:b/>
        </w:rPr>
      </w:pPr>
      <w:r>
        <w:rPr>
          <w:b/>
        </w:rPr>
        <w:t>Účinné  látky(1ml) :</w:t>
      </w:r>
    </w:p>
    <w:p w:rsidR="009F15EC" w:rsidRPr="00083865" w:rsidRDefault="009F15EC" w:rsidP="009F15EC">
      <w:pPr>
        <w:jc w:val="both"/>
        <w:rPr>
          <w:iCs/>
        </w:rPr>
      </w:pPr>
      <w:proofErr w:type="spellStart"/>
      <w:r w:rsidRPr="00083865">
        <w:rPr>
          <w:iCs/>
        </w:rPr>
        <w:t>Inaktivované</w:t>
      </w:r>
      <w:proofErr w:type="spellEnd"/>
      <w:r w:rsidRPr="00083865">
        <w:rPr>
          <w:iCs/>
        </w:rPr>
        <w:t xml:space="preserve"> kmene:</w:t>
      </w:r>
    </w:p>
    <w:p w:rsidR="009F15EC" w:rsidRDefault="009F15EC" w:rsidP="009F15EC">
      <w:pPr>
        <w:jc w:val="both"/>
        <w:rPr>
          <w:noProof/>
        </w:rPr>
      </w:pPr>
      <w:proofErr w:type="spellStart"/>
      <w:r w:rsidRPr="000A752F">
        <w:rPr>
          <w:i/>
          <w:iCs/>
        </w:rPr>
        <w:t>Salmonella</w:t>
      </w:r>
      <w:proofErr w:type="spellEnd"/>
      <w:r w:rsidRPr="000A752F">
        <w:rPr>
          <w:i/>
          <w:iCs/>
        </w:rPr>
        <w:t xml:space="preserve"> </w:t>
      </w:r>
      <w:proofErr w:type="spellStart"/>
      <w:r w:rsidRPr="000A752F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>
        <w:rPr>
          <w:iCs/>
        </w:rPr>
        <w:t xml:space="preserve">. </w:t>
      </w:r>
      <w:proofErr w:type="spellStart"/>
      <w:r w:rsidRPr="000A752F">
        <w:rPr>
          <w:i/>
          <w:iCs/>
        </w:rPr>
        <w:t>enterica</w:t>
      </w:r>
      <w:proofErr w:type="spellEnd"/>
      <w:r>
        <w:rPr>
          <w:iCs/>
        </w:rPr>
        <w:t xml:space="preserve"> sv. </w:t>
      </w:r>
      <w:proofErr w:type="spellStart"/>
      <w:r>
        <w:rPr>
          <w:iCs/>
        </w:rPr>
        <w:t>Typhimurium</w:t>
      </w:r>
      <w:proofErr w:type="spellEnd"/>
      <w:r>
        <w:rPr>
          <w:iCs/>
        </w:rPr>
        <w:t xml:space="preserve">                               </w:t>
      </w:r>
      <w:r>
        <w:rPr>
          <w:noProof/>
        </w:rPr>
        <w:t xml:space="preserve">  RP ≥ 1</w:t>
      </w:r>
    </w:p>
    <w:p w:rsidR="009F15EC" w:rsidRDefault="009F15EC" w:rsidP="009F15EC">
      <w:pPr>
        <w:rPr>
          <w:iCs/>
        </w:rPr>
      </w:pPr>
      <w:proofErr w:type="spellStart"/>
      <w:r w:rsidRPr="000A752F">
        <w:rPr>
          <w:i/>
          <w:iCs/>
        </w:rPr>
        <w:t>Salmonella</w:t>
      </w:r>
      <w:proofErr w:type="spellEnd"/>
      <w:r w:rsidRPr="000A752F">
        <w:rPr>
          <w:i/>
          <w:iCs/>
        </w:rPr>
        <w:t xml:space="preserve"> </w:t>
      </w:r>
      <w:proofErr w:type="spellStart"/>
      <w:r w:rsidRPr="000A752F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>
        <w:rPr>
          <w:iCs/>
        </w:rPr>
        <w:t xml:space="preserve">. </w:t>
      </w:r>
      <w:proofErr w:type="spellStart"/>
      <w:r w:rsidRPr="000A752F">
        <w:rPr>
          <w:i/>
          <w:iCs/>
        </w:rPr>
        <w:t>enterica</w:t>
      </w:r>
      <w:proofErr w:type="spellEnd"/>
      <w:r w:rsidRPr="000A752F">
        <w:rPr>
          <w:i/>
          <w:iCs/>
        </w:rPr>
        <w:t xml:space="preserve"> </w:t>
      </w:r>
      <w:r>
        <w:rPr>
          <w:iCs/>
        </w:rPr>
        <w:t>sv. Derby</w:t>
      </w:r>
      <w:r>
        <w:rPr>
          <w:noProof/>
        </w:rPr>
        <w:tab/>
      </w:r>
      <w:r>
        <w:rPr>
          <w:noProof/>
        </w:rPr>
        <w:tab/>
        <w:t xml:space="preserve">                                      RP ≥ 1</w:t>
      </w:r>
    </w:p>
    <w:p w:rsidR="009F15EC" w:rsidRDefault="009F15EC" w:rsidP="009F15EC">
      <w:pPr>
        <w:jc w:val="both"/>
        <w:rPr>
          <w:noProof/>
        </w:rPr>
      </w:pPr>
      <w:proofErr w:type="spellStart"/>
      <w:r w:rsidRPr="000A752F">
        <w:rPr>
          <w:i/>
          <w:iCs/>
        </w:rPr>
        <w:t>Salmonella</w:t>
      </w:r>
      <w:proofErr w:type="spellEnd"/>
      <w:r w:rsidRPr="000A752F">
        <w:rPr>
          <w:i/>
          <w:iCs/>
        </w:rPr>
        <w:t xml:space="preserve"> </w:t>
      </w:r>
      <w:proofErr w:type="spellStart"/>
      <w:r w:rsidRPr="000A752F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>
        <w:rPr>
          <w:iCs/>
        </w:rPr>
        <w:t xml:space="preserve">. </w:t>
      </w:r>
      <w:proofErr w:type="spellStart"/>
      <w:r w:rsidRPr="000A752F">
        <w:rPr>
          <w:i/>
          <w:iCs/>
        </w:rPr>
        <w:t>enterica</w:t>
      </w:r>
      <w:proofErr w:type="spellEnd"/>
      <w:r>
        <w:rPr>
          <w:iCs/>
        </w:rPr>
        <w:t xml:space="preserve"> sv. </w:t>
      </w:r>
      <w:proofErr w:type="spellStart"/>
      <w:r>
        <w:rPr>
          <w:iCs/>
        </w:rPr>
        <w:t>Infantis</w:t>
      </w:r>
      <w:proofErr w:type="spellEnd"/>
      <w:r>
        <w:rPr>
          <w:noProof/>
        </w:rPr>
        <w:t xml:space="preserve">                                           RP ≥ 1</w:t>
      </w:r>
    </w:p>
    <w:p w:rsidR="009F15EC" w:rsidRDefault="009F15EC" w:rsidP="009F15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F15EC" w:rsidTr="006C4B61">
        <w:tc>
          <w:tcPr>
            <w:tcW w:w="5000" w:type="pct"/>
          </w:tcPr>
          <w:p w:rsidR="009F15EC" w:rsidRDefault="009F15EC" w:rsidP="006C4B6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JEDNOTKÁCH ALEBO POČET DÁVOK </w:t>
            </w:r>
          </w:p>
        </w:tc>
      </w:tr>
    </w:tbl>
    <w:p w:rsidR="009F15EC" w:rsidRPr="00C44D51" w:rsidRDefault="009F15EC" w:rsidP="009F15EC">
      <w:pPr>
        <w:rPr>
          <w:bCs/>
        </w:rPr>
      </w:pPr>
    </w:p>
    <w:p w:rsidR="009F15EC" w:rsidRDefault="009F15EC" w:rsidP="009F15EC">
      <w:pPr>
        <w:pStyle w:val="Zkladntext3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10 dávok (10ml), </w:t>
      </w:r>
      <w:r w:rsidRPr="009F24B1">
        <w:rPr>
          <w:bCs/>
          <w:sz w:val="22"/>
          <w:szCs w:val="24"/>
          <w:highlight w:val="lightGray"/>
        </w:rPr>
        <w:t>50 dávok (50 ml)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F15EC" w:rsidTr="006C4B61">
        <w:tc>
          <w:tcPr>
            <w:tcW w:w="9250" w:type="dxa"/>
          </w:tcPr>
          <w:p w:rsidR="009F15EC" w:rsidRDefault="009F15EC" w:rsidP="006C4B61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 xml:space="preserve">SOB(-Y) PODANIA </w:t>
            </w:r>
          </w:p>
        </w:tc>
      </w:tr>
    </w:tbl>
    <w:p w:rsidR="009F15EC" w:rsidRPr="00C44D51" w:rsidRDefault="009F15EC" w:rsidP="009F15EC">
      <w:pPr>
        <w:rPr>
          <w:bCs/>
        </w:rPr>
      </w:pPr>
    </w:p>
    <w:p w:rsidR="009F15EC" w:rsidRDefault="009F15EC" w:rsidP="009F15EC">
      <w:pPr>
        <w:rPr>
          <w:bCs/>
        </w:rPr>
      </w:pPr>
      <w:r>
        <w:rPr>
          <w:bCs/>
        </w:rPr>
        <w:t>IM</w:t>
      </w:r>
    </w:p>
    <w:p w:rsidR="009F15EC" w:rsidRPr="00C44D51" w:rsidRDefault="009F15EC" w:rsidP="009F15EC">
      <w:pPr>
        <w:ind w:left="0" w:firstLine="0"/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F15EC" w:rsidTr="006C4B61">
        <w:tc>
          <w:tcPr>
            <w:tcW w:w="9250" w:type="dxa"/>
          </w:tcPr>
          <w:p w:rsidR="009F15EC" w:rsidRDefault="009F15EC" w:rsidP="006C4B61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9F15EC" w:rsidRPr="00C44D51" w:rsidRDefault="009F15EC" w:rsidP="009F15EC">
      <w:pPr>
        <w:rPr>
          <w:bCs/>
        </w:rPr>
      </w:pPr>
    </w:p>
    <w:p w:rsidR="009F15EC" w:rsidRPr="00C44D51" w:rsidRDefault="009F15EC" w:rsidP="009F15EC">
      <w:pPr>
        <w:rPr>
          <w:bCs/>
        </w:rPr>
      </w:pPr>
      <w:r>
        <w:rPr>
          <w:bCs/>
        </w:rPr>
        <w:t>Ochranná lehota: 0 dní.</w:t>
      </w:r>
    </w:p>
    <w:p w:rsidR="009F15EC" w:rsidRPr="00C44D51" w:rsidRDefault="009F15EC" w:rsidP="009F15EC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F15EC" w:rsidTr="006C4B61">
        <w:tc>
          <w:tcPr>
            <w:tcW w:w="9250" w:type="dxa"/>
          </w:tcPr>
          <w:p w:rsidR="009F15EC" w:rsidRDefault="009F15EC" w:rsidP="006C4B61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9F15EC" w:rsidRDefault="009F15EC" w:rsidP="009F15EC"/>
    <w:p w:rsidR="009F15EC" w:rsidRDefault="009F15EC" w:rsidP="009F15EC">
      <w:pPr>
        <w:tabs>
          <w:tab w:val="left" w:pos="708"/>
        </w:tabs>
        <w:rPr>
          <w:szCs w:val="22"/>
        </w:rPr>
      </w:pPr>
      <w:r>
        <w:t>Šarža:</w:t>
      </w:r>
    </w:p>
    <w:p w:rsidR="009F15EC" w:rsidRDefault="009F15EC" w:rsidP="009F15EC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F15EC" w:rsidTr="006C4B61">
        <w:tc>
          <w:tcPr>
            <w:tcW w:w="9250" w:type="dxa"/>
          </w:tcPr>
          <w:p w:rsidR="009F15EC" w:rsidRDefault="009F15EC" w:rsidP="006C4B61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9F15EC" w:rsidRDefault="009F15EC" w:rsidP="009F15EC"/>
    <w:p w:rsidR="009F15EC" w:rsidRPr="001729FD" w:rsidRDefault="009F15EC" w:rsidP="009F15EC">
      <w:pPr>
        <w:tabs>
          <w:tab w:val="left" w:pos="708"/>
        </w:tabs>
        <w:rPr>
          <w:bCs/>
        </w:rPr>
      </w:pPr>
      <w:r>
        <w:t>EXP:</w:t>
      </w:r>
      <w:r w:rsidRPr="001729FD">
        <w:rPr>
          <w:szCs w:val="22"/>
        </w:rPr>
        <w:t xml:space="preserve"> </w:t>
      </w:r>
      <w:r>
        <w:rPr>
          <w:bCs/>
        </w:rPr>
        <w:t>{mesiac/rok</w:t>
      </w:r>
      <w:r w:rsidRPr="001729FD">
        <w:rPr>
          <w:bCs/>
        </w:rPr>
        <w:t>}</w:t>
      </w:r>
    </w:p>
    <w:p w:rsidR="009F15EC" w:rsidRDefault="009F15EC" w:rsidP="009F15EC">
      <w:r>
        <w:t>Po prvom otvorení použiť do 10 hodín.</w:t>
      </w:r>
    </w:p>
    <w:p w:rsidR="009F15EC" w:rsidRDefault="009F15EC" w:rsidP="009F15EC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F15EC" w:rsidTr="006C4B61">
        <w:tc>
          <w:tcPr>
            <w:tcW w:w="9250" w:type="dxa"/>
          </w:tcPr>
          <w:p w:rsidR="009F15EC" w:rsidRDefault="009F15EC" w:rsidP="006C4B61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9F15EC" w:rsidRDefault="009F15EC" w:rsidP="009F15EC">
      <w:pPr>
        <w:rPr>
          <w:bCs/>
        </w:rPr>
      </w:pPr>
    </w:p>
    <w:p w:rsidR="009F15EC" w:rsidRDefault="009F15EC" w:rsidP="009F15EC">
      <w:r>
        <w:t>Len pre zvieratá.</w:t>
      </w:r>
    </w:p>
    <w:p w:rsidR="009F15EC" w:rsidRDefault="009F15EC" w:rsidP="009F15EC"/>
    <w:p w:rsidR="009F15EC" w:rsidRDefault="009F15EC" w:rsidP="009F15EC"/>
    <w:p w:rsidR="009F15EC" w:rsidRDefault="009F15EC" w:rsidP="009F15EC">
      <w:r>
        <w:br w:type="page"/>
      </w:r>
    </w:p>
    <w:p w:rsidR="009F15EC" w:rsidRDefault="009F15EC" w:rsidP="009F15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F15EC" w:rsidTr="009F15EC">
        <w:trPr>
          <w:trHeight w:val="730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EC" w:rsidRPr="008C7E8F" w:rsidRDefault="009F15EC" w:rsidP="006C4B61">
            <w:pPr>
              <w:rPr>
                <w:b/>
                <w:bCs/>
              </w:rPr>
            </w:pPr>
            <w:r>
              <w:rPr>
                <w:b/>
                <w:bCs/>
              </w:rPr>
              <w:t>MINIMÁLNE ÚDAJE, KTORÉ MAJÚ BYŤ UVEDENÉ NA VONKAJŠOM OBALE</w:t>
            </w:r>
          </w:p>
          <w:p w:rsidR="009F15EC" w:rsidRPr="009F24B1" w:rsidRDefault="009F15EC" w:rsidP="006C4B61">
            <w:pPr>
              <w:rPr>
                <w:szCs w:val="22"/>
                <w:lang w:eastAsia="en-US"/>
              </w:rPr>
            </w:pPr>
          </w:p>
          <w:p w:rsidR="009F15EC" w:rsidRPr="00B3670D" w:rsidRDefault="009F15EC" w:rsidP="006C4B61">
            <w:pPr>
              <w:rPr>
                <w:szCs w:val="22"/>
                <w:lang w:eastAsia="en-US"/>
              </w:rPr>
            </w:pPr>
            <w:r w:rsidRPr="00B3670D">
              <w:rPr>
                <w:szCs w:val="22"/>
                <w:lang w:eastAsia="en-US"/>
              </w:rPr>
              <w:t>Plastová liekovka 120</w:t>
            </w:r>
            <w:r>
              <w:rPr>
                <w:szCs w:val="22"/>
                <w:lang w:eastAsia="en-US"/>
              </w:rPr>
              <w:t xml:space="preserve"> </w:t>
            </w:r>
            <w:r w:rsidRPr="00B3670D">
              <w:rPr>
                <w:szCs w:val="22"/>
                <w:lang w:eastAsia="en-US"/>
              </w:rPr>
              <w:t>ml</w:t>
            </w:r>
          </w:p>
        </w:tc>
      </w:tr>
    </w:tbl>
    <w:p w:rsidR="009F15EC" w:rsidRDefault="009F15EC" w:rsidP="009F15EC">
      <w:pPr>
        <w:tabs>
          <w:tab w:val="left" w:pos="708"/>
        </w:tabs>
        <w:rPr>
          <w:szCs w:val="22"/>
          <w:lang w:val="en-GB" w:eastAsia="en-US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</w:r>
      <w:r>
        <w:rPr>
          <w:b/>
          <w:bCs/>
        </w:rPr>
        <w:t>NÁZOV VETERINÁRNEHO LIEKU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ind w:left="0" w:firstLine="0"/>
        <w:rPr>
          <w:bCs/>
          <w:noProof/>
        </w:rPr>
      </w:pPr>
      <w:r>
        <w:rPr>
          <w:bCs/>
          <w:noProof/>
        </w:rPr>
        <w:t xml:space="preserve">Biosuis Salm injekčná emulzia pre ošípané 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</w:r>
      <w:r>
        <w:rPr>
          <w:b/>
          <w:bCs/>
        </w:rPr>
        <w:t>ÚČINNÉ LÁTKY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rPr>
          <w:b/>
        </w:rPr>
      </w:pPr>
      <w:r>
        <w:rPr>
          <w:b/>
        </w:rPr>
        <w:t>Účinné  látky (1ml) :</w:t>
      </w:r>
    </w:p>
    <w:p w:rsidR="009F15EC" w:rsidRPr="00083865" w:rsidRDefault="009F15EC" w:rsidP="009F15EC">
      <w:pPr>
        <w:jc w:val="both"/>
        <w:rPr>
          <w:iCs/>
        </w:rPr>
      </w:pPr>
      <w:proofErr w:type="spellStart"/>
      <w:r w:rsidRPr="00083865">
        <w:rPr>
          <w:iCs/>
        </w:rPr>
        <w:t>Inaktivované</w:t>
      </w:r>
      <w:proofErr w:type="spellEnd"/>
      <w:r w:rsidRPr="00083865">
        <w:rPr>
          <w:iCs/>
        </w:rPr>
        <w:t xml:space="preserve"> kmene:</w:t>
      </w:r>
    </w:p>
    <w:p w:rsidR="009F15EC" w:rsidRDefault="009F15EC" w:rsidP="009F15EC">
      <w:pPr>
        <w:jc w:val="both"/>
        <w:rPr>
          <w:noProof/>
        </w:rPr>
      </w:pPr>
      <w:proofErr w:type="spellStart"/>
      <w:r w:rsidRPr="00B3670D">
        <w:rPr>
          <w:i/>
          <w:iCs/>
        </w:rPr>
        <w:t>Salmonella</w:t>
      </w:r>
      <w:proofErr w:type="spellEnd"/>
      <w:r w:rsidRPr="00B3670D">
        <w:rPr>
          <w:i/>
          <w:iCs/>
        </w:rPr>
        <w:t xml:space="preserve"> </w:t>
      </w:r>
      <w:proofErr w:type="spellStart"/>
      <w:r w:rsidRPr="00B3670D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>
        <w:rPr>
          <w:iCs/>
        </w:rPr>
        <w:t xml:space="preserve">. </w:t>
      </w:r>
      <w:proofErr w:type="spellStart"/>
      <w:r w:rsidRPr="00B3670D">
        <w:rPr>
          <w:i/>
          <w:iCs/>
        </w:rPr>
        <w:t>enterica</w:t>
      </w:r>
      <w:proofErr w:type="spellEnd"/>
      <w:r>
        <w:rPr>
          <w:iCs/>
        </w:rPr>
        <w:t xml:space="preserve"> sv. </w:t>
      </w:r>
      <w:proofErr w:type="spellStart"/>
      <w:r>
        <w:rPr>
          <w:iCs/>
        </w:rPr>
        <w:t>Typhimurium</w:t>
      </w:r>
      <w:proofErr w:type="spellEnd"/>
      <w:r>
        <w:rPr>
          <w:iCs/>
        </w:rPr>
        <w:t xml:space="preserve">                               </w:t>
      </w:r>
      <w:r>
        <w:rPr>
          <w:noProof/>
        </w:rPr>
        <w:t xml:space="preserve">  RP ≥ 1*</w:t>
      </w:r>
    </w:p>
    <w:p w:rsidR="009F15EC" w:rsidRDefault="009F15EC" w:rsidP="009F15EC">
      <w:pPr>
        <w:rPr>
          <w:iCs/>
        </w:rPr>
      </w:pPr>
      <w:proofErr w:type="spellStart"/>
      <w:r w:rsidRPr="00B3670D">
        <w:rPr>
          <w:i/>
          <w:iCs/>
        </w:rPr>
        <w:t>Salmonella</w:t>
      </w:r>
      <w:proofErr w:type="spellEnd"/>
      <w:r w:rsidRPr="00B3670D">
        <w:rPr>
          <w:i/>
          <w:iCs/>
        </w:rPr>
        <w:t xml:space="preserve"> </w:t>
      </w:r>
      <w:proofErr w:type="spellStart"/>
      <w:r w:rsidRPr="00B3670D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 w:rsidRPr="00B3670D">
        <w:rPr>
          <w:i/>
          <w:iCs/>
        </w:rPr>
        <w:t xml:space="preserve">. </w:t>
      </w:r>
      <w:proofErr w:type="spellStart"/>
      <w:r w:rsidRPr="00B3670D">
        <w:rPr>
          <w:i/>
          <w:iCs/>
        </w:rPr>
        <w:t>enterica</w:t>
      </w:r>
      <w:proofErr w:type="spellEnd"/>
      <w:r>
        <w:rPr>
          <w:iCs/>
        </w:rPr>
        <w:t xml:space="preserve"> sv. Derby</w:t>
      </w:r>
      <w:r>
        <w:rPr>
          <w:noProof/>
        </w:rPr>
        <w:tab/>
      </w:r>
      <w:r>
        <w:rPr>
          <w:noProof/>
        </w:rPr>
        <w:tab/>
        <w:t xml:space="preserve">                                      RP ≥ 1*</w:t>
      </w:r>
    </w:p>
    <w:p w:rsidR="009F15EC" w:rsidRDefault="009F15EC" w:rsidP="009F15EC">
      <w:pPr>
        <w:jc w:val="both"/>
        <w:rPr>
          <w:noProof/>
        </w:rPr>
      </w:pPr>
      <w:proofErr w:type="spellStart"/>
      <w:r w:rsidRPr="00B3670D">
        <w:rPr>
          <w:i/>
          <w:iCs/>
        </w:rPr>
        <w:t>Salmonella</w:t>
      </w:r>
      <w:proofErr w:type="spellEnd"/>
      <w:r w:rsidRPr="00B3670D">
        <w:rPr>
          <w:i/>
          <w:iCs/>
        </w:rPr>
        <w:t xml:space="preserve"> </w:t>
      </w:r>
      <w:proofErr w:type="spellStart"/>
      <w:r w:rsidRPr="00B3670D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>
        <w:rPr>
          <w:iCs/>
        </w:rPr>
        <w:t xml:space="preserve">. </w:t>
      </w:r>
      <w:proofErr w:type="spellStart"/>
      <w:r w:rsidRPr="00B3670D">
        <w:rPr>
          <w:i/>
          <w:iCs/>
        </w:rPr>
        <w:t>enterica</w:t>
      </w:r>
      <w:proofErr w:type="spellEnd"/>
      <w:r>
        <w:rPr>
          <w:iCs/>
        </w:rPr>
        <w:t xml:space="preserve"> sv. </w:t>
      </w:r>
      <w:proofErr w:type="spellStart"/>
      <w:r>
        <w:rPr>
          <w:iCs/>
        </w:rPr>
        <w:t>Infantis</w:t>
      </w:r>
      <w:proofErr w:type="spellEnd"/>
      <w:r>
        <w:rPr>
          <w:noProof/>
        </w:rPr>
        <w:t xml:space="preserve">                                          RP ≥ 1*</w:t>
      </w:r>
    </w:p>
    <w:p w:rsidR="009F15EC" w:rsidRPr="0017794A" w:rsidRDefault="009F15EC" w:rsidP="009F15EC">
      <w:pPr>
        <w:rPr>
          <w:szCs w:val="22"/>
        </w:rPr>
      </w:pPr>
    </w:p>
    <w:p w:rsidR="009F15EC" w:rsidRDefault="009F15EC" w:rsidP="009F15EC">
      <w:pPr>
        <w:ind w:left="0" w:firstLine="0"/>
        <w:rPr>
          <w:iCs/>
        </w:rPr>
      </w:pPr>
      <w:r>
        <w:rPr>
          <w:noProof/>
        </w:rPr>
        <w:t>*) RP = Relatívna účinnosť (RP) je stanovená porovnaním s referenčným sérom získaným po vakcinácii myší  so šaržou vakcíny,  ktorá vyhovela čelenžnému testu na cieľovom druhu zvierat.</w:t>
      </w:r>
    </w:p>
    <w:p w:rsidR="009F15EC" w:rsidRPr="00B65CE2" w:rsidRDefault="009F15EC" w:rsidP="009F15EC">
      <w:pPr>
        <w:pStyle w:val="Zkladntext3"/>
        <w:spacing w:after="0"/>
        <w:ind w:left="0" w:firstLine="0"/>
        <w:rPr>
          <w:noProof/>
          <w:sz w:val="22"/>
          <w:szCs w:val="24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</w:r>
      <w:r>
        <w:rPr>
          <w:b/>
          <w:bCs/>
        </w:rPr>
        <w:t>LIEKOVÁ FORMA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jc w:val="both"/>
        <w:rPr>
          <w:noProof/>
          <w:szCs w:val="20"/>
        </w:rPr>
      </w:pPr>
      <w:r>
        <w:rPr>
          <w:noProof/>
        </w:rPr>
        <w:t>Injekčná emulzia.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</w:r>
      <w:r>
        <w:rPr>
          <w:b/>
          <w:bCs/>
        </w:rPr>
        <w:t>VEĽKOSŤ BALENIA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Pr="001B2B50" w:rsidRDefault="009F15EC" w:rsidP="009F15EC">
      <w:pPr>
        <w:jc w:val="both"/>
        <w:rPr>
          <w:noProof/>
        </w:rPr>
      </w:pPr>
      <w:r>
        <w:rPr>
          <w:noProof/>
        </w:rPr>
        <w:t>100 dávok (100 ml)</w:t>
      </w:r>
    </w:p>
    <w:p w:rsidR="009F15EC" w:rsidRPr="001B2B50" w:rsidRDefault="009F15EC" w:rsidP="009F15EC">
      <w:pPr>
        <w:jc w:val="both"/>
        <w:rPr>
          <w:noProof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</w:r>
      <w:r>
        <w:rPr>
          <w:b/>
          <w:bCs/>
        </w:rPr>
        <w:t>CIEĽOVÉ DRUHY</w:t>
      </w:r>
    </w:p>
    <w:p w:rsidR="009F15EC" w:rsidRPr="00EC2EB4" w:rsidRDefault="009F15EC" w:rsidP="009F15EC">
      <w:pPr>
        <w:tabs>
          <w:tab w:val="left" w:pos="708"/>
        </w:tabs>
        <w:rPr>
          <w:noProof/>
        </w:rPr>
      </w:pPr>
    </w:p>
    <w:p w:rsidR="009F15EC" w:rsidRPr="00DD674F" w:rsidRDefault="009F15EC" w:rsidP="009F15EC">
      <w:r>
        <w:t xml:space="preserve">Ošípané (gravidné prasničky a prasnice) 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</w:r>
      <w:r>
        <w:rPr>
          <w:b/>
          <w:bCs/>
        </w:rPr>
        <w:t>INDIKÁCIA (-IE)</w:t>
      </w:r>
    </w:p>
    <w:p w:rsidR="009F15EC" w:rsidRDefault="009F15EC" w:rsidP="009F15EC">
      <w:pPr>
        <w:numPr>
          <w:ilvl w:val="0"/>
          <w:numId w:val="3"/>
        </w:numPr>
        <w:tabs>
          <w:tab w:val="left" w:pos="708"/>
        </w:tabs>
        <w:rPr>
          <w:szCs w:val="22"/>
        </w:rPr>
      </w:pPr>
      <w:r>
        <w:rPr>
          <w:szCs w:val="22"/>
        </w:rPr>
        <w:t xml:space="preserve"> </w:t>
      </w:r>
    </w:p>
    <w:p w:rsidR="009F15EC" w:rsidRDefault="009F15EC" w:rsidP="009F15EC">
      <w:pPr>
        <w:numPr>
          <w:ilvl w:val="0"/>
          <w:numId w:val="3"/>
        </w:num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</w:r>
      <w:r>
        <w:rPr>
          <w:b/>
          <w:bCs/>
        </w:rPr>
        <w:t>SPÔSOB  A CESTA PODANIA LIEKU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jc w:val="both"/>
        <w:rPr>
          <w:szCs w:val="22"/>
        </w:rPr>
      </w:pPr>
      <w:r>
        <w:rPr>
          <w:szCs w:val="22"/>
        </w:rPr>
        <w:t>Intramuskulárne podanie.</w:t>
      </w:r>
    </w:p>
    <w:p w:rsidR="009F15EC" w:rsidRDefault="009F15EC" w:rsidP="009F15EC">
      <w:pPr>
        <w:tabs>
          <w:tab w:val="left" w:pos="708"/>
        </w:tabs>
        <w:ind w:left="0" w:firstLine="0"/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</w:r>
      <w:r>
        <w:rPr>
          <w:b/>
          <w:bCs/>
        </w:rPr>
        <w:t>OCHRANNÁ LEHOTA(-Y)</w:t>
      </w:r>
    </w:p>
    <w:p w:rsidR="009F15EC" w:rsidRDefault="009F15EC" w:rsidP="009F15EC">
      <w:pPr>
        <w:jc w:val="both"/>
        <w:rPr>
          <w:szCs w:val="22"/>
        </w:rPr>
      </w:pPr>
    </w:p>
    <w:p w:rsidR="009F15EC" w:rsidRDefault="009F15EC" w:rsidP="009F15EC">
      <w:pPr>
        <w:ind w:left="0" w:firstLine="0"/>
        <w:jc w:val="both"/>
        <w:rPr>
          <w:szCs w:val="22"/>
        </w:rPr>
      </w:pPr>
      <w:r>
        <w:rPr>
          <w:szCs w:val="22"/>
        </w:rPr>
        <w:t>Ochranná lehota: 0 dní.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</w:r>
      <w:r>
        <w:rPr>
          <w:b/>
          <w:bCs/>
        </w:rPr>
        <w:t>OSOBITNÉ UPOZORNENIE (-A), AK JE POTREBNÉ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r w:rsidRPr="005A6BAF">
        <w:t>Pred použitím si prečítajte písom</w:t>
      </w:r>
      <w:r>
        <w:t>nú informáciu pre používateľov.</w:t>
      </w:r>
    </w:p>
    <w:p w:rsidR="009F15EC" w:rsidRDefault="009F15EC" w:rsidP="009F15EC">
      <w:pPr>
        <w:jc w:val="both"/>
        <w:rPr>
          <w:rStyle w:val="tlid-translation"/>
        </w:rPr>
      </w:pPr>
      <w:r>
        <w:t>Pred použitím nechať vakcínu dosiahnuť izbovú teplotu.</w:t>
      </w:r>
      <w:r w:rsidRPr="00565E58">
        <w:t xml:space="preserve"> </w:t>
      </w:r>
      <w:r>
        <w:rPr>
          <w:rStyle w:val="tlid-translation"/>
        </w:rPr>
        <w:t>(15 °C až 25 °C).</w:t>
      </w:r>
    </w:p>
    <w:p w:rsidR="009F15EC" w:rsidRDefault="009F15EC" w:rsidP="009F15EC">
      <w:r>
        <w:rPr>
          <w:rStyle w:val="tlid-translation"/>
        </w:rPr>
        <w:t>Pred použitím dobre pretrepať.</w:t>
      </w:r>
    </w:p>
    <w:p w:rsidR="009F15EC" w:rsidRDefault="009F15EC" w:rsidP="009F15EC">
      <w:pPr>
        <w:tabs>
          <w:tab w:val="left" w:pos="708"/>
        </w:tabs>
        <w:ind w:left="0" w:firstLine="0"/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</w:r>
      <w:r>
        <w:rPr>
          <w:b/>
          <w:bCs/>
        </w:rPr>
        <w:t>DÁTUM EXSPIRÁCIE</w:t>
      </w:r>
    </w:p>
    <w:p w:rsidR="009F15EC" w:rsidRDefault="009F15EC" w:rsidP="009F15EC">
      <w:pPr>
        <w:ind w:right="-318"/>
        <w:jc w:val="both"/>
        <w:rPr>
          <w:szCs w:val="22"/>
        </w:rPr>
      </w:pPr>
    </w:p>
    <w:p w:rsidR="009F15EC" w:rsidRDefault="009F15EC" w:rsidP="009F15EC">
      <w:pPr>
        <w:jc w:val="both"/>
        <w:rPr>
          <w:szCs w:val="22"/>
          <w:highlight w:val="lightGray"/>
        </w:rPr>
      </w:pPr>
      <w:r>
        <w:t>EXP</w:t>
      </w:r>
      <w:r>
        <w:rPr>
          <w:b/>
          <w:bCs/>
        </w:rPr>
        <w:t xml:space="preserve"> </w:t>
      </w:r>
      <w:r>
        <w:t>{mesiac/rok}</w:t>
      </w:r>
    </w:p>
    <w:p w:rsidR="009F15EC" w:rsidRDefault="009F15EC" w:rsidP="009F15EC">
      <w:r>
        <w:t>Po prvom otvorení použiť do 10 hodín.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</w:r>
      <w:r>
        <w:rPr>
          <w:b/>
          <w:bCs/>
        </w:rPr>
        <w:t>OSOBITNÉ PODMIENKY NA UCHOVÁVANIE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ind w:left="0" w:firstLine="0"/>
      </w:pPr>
      <w:r>
        <w:t>Uchovávať a prepravovať chladené.</w:t>
      </w:r>
    </w:p>
    <w:p w:rsidR="009F15EC" w:rsidRDefault="009F15EC" w:rsidP="009F15EC">
      <w:pPr>
        <w:ind w:left="0" w:firstLine="0"/>
      </w:pPr>
      <w:r>
        <w:t>Chrániť pred mrazom.</w:t>
      </w:r>
    </w:p>
    <w:p w:rsidR="009F15EC" w:rsidRDefault="009F15EC" w:rsidP="009F15EC">
      <w:pPr>
        <w:ind w:left="0" w:firstLine="0"/>
      </w:pPr>
      <w:r w:rsidRPr="004B2B30">
        <w:t>Uchovávať v</w:t>
      </w:r>
      <w:r>
        <w:t> </w:t>
      </w:r>
      <w:r w:rsidRPr="004B2B30">
        <w:t>pôvodnom</w:t>
      </w:r>
      <w:r>
        <w:t xml:space="preserve"> obale.</w:t>
      </w:r>
    </w:p>
    <w:p w:rsidR="009F15EC" w:rsidRDefault="009F15EC" w:rsidP="009F15EC">
      <w:pPr>
        <w:ind w:left="0" w:firstLine="0"/>
      </w:pPr>
      <w:r>
        <w:t>Chrániť pred svetlom.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</w:r>
      <w:r>
        <w:rPr>
          <w:b/>
          <w:bCs/>
        </w:rPr>
        <w:t>OSOBITNÉ BEZPEČNOSTNÉ OPATRENIA NA ZNEŠKODNENIE NEPOUŽITÉHO LIEKU(-OV) ALEBO ODPADOVÉHO MATERIÁLU, V PRÍPADE POTREBY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Pr="005F13BF" w:rsidRDefault="009F15EC" w:rsidP="009F15EC">
      <w:pPr>
        <w:ind w:left="0" w:firstLine="0"/>
      </w:pPr>
      <w:r w:rsidRPr="005F13BF">
        <w:t>Likvidácia: prečítajte si písomnú informáciu pre používateľov</w:t>
      </w:r>
      <w:r>
        <w:t>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</w:r>
      <w:r>
        <w:rPr>
          <w:b/>
          <w:bCs/>
        </w:rPr>
        <w:t>OZNAČENIE „LEN PRE ZVIERATÁ“ A PODMIENKY ALEBO OBMEDZENIA TÝKAJÚCE SA DODÁVKY A POUŽITIA, ak sa uplatňujú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tabs>
          <w:tab w:val="left" w:pos="708"/>
        </w:tabs>
      </w:pPr>
      <w:r>
        <w:t>Len pre zvieratá. Výdaj lieku je viazaný  na veterinárny predpis.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</w:r>
      <w:r>
        <w:rPr>
          <w:b/>
          <w:bCs/>
        </w:rPr>
        <w:t>OZNAČENIE „UCHOVÁVAŤ MIMO  DOHĽADU A DOSAHU DETÍ“</w:t>
      </w:r>
    </w:p>
    <w:p w:rsidR="009F15EC" w:rsidRDefault="009F15EC" w:rsidP="009F15EC">
      <w:pPr>
        <w:tabs>
          <w:tab w:val="left" w:pos="708"/>
        </w:tabs>
        <w:ind w:left="0" w:firstLine="0"/>
        <w:rPr>
          <w:szCs w:val="22"/>
        </w:rPr>
      </w:pPr>
    </w:p>
    <w:p w:rsidR="009F15EC" w:rsidRDefault="009F15EC" w:rsidP="009F15EC">
      <w:r>
        <w:t>Uchovávať mimo dohľadu a dosahu detí.</w:t>
      </w:r>
    </w:p>
    <w:p w:rsidR="009F15EC" w:rsidRDefault="009F15EC" w:rsidP="009F15EC">
      <w:pPr>
        <w:tabs>
          <w:tab w:val="left" w:pos="708"/>
        </w:tabs>
        <w:ind w:left="0" w:firstLine="0"/>
        <w:rPr>
          <w:szCs w:val="22"/>
        </w:rPr>
      </w:pPr>
    </w:p>
    <w:p w:rsidR="009F15EC" w:rsidRDefault="009F15EC" w:rsidP="009F15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</w:p>
    <w:p w:rsidR="009F15EC" w:rsidRDefault="009F15EC" w:rsidP="009F15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</w:r>
      <w:r>
        <w:rPr>
          <w:b/>
          <w:bCs/>
        </w:rPr>
        <w:t>NÁZOV A ADRESA DRŽITEĽA ROZHODNUTIA O REGISTRÁCII</w:t>
      </w:r>
    </w:p>
    <w:p w:rsidR="009F15EC" w:rsidRDefault="009F15EC" w:rsidP="009F15EC">
      <w:pPr>
        <w:keepNext/>
        <w:tabs>
          <w:tab w:val="left" w:pos="708"/>
        </w:tabs>
        <w:rPr>
          <w:szCs w:val="22"/>
        </w:rPr>
      </w:pPr>
    </w:p>
    <w:p w:rsidR="009F15EC" w:rsidRDefault="009F15EC" w:rsidP="009F15EC">
      <w:pPr>
        <w:ind w:left="0" w:firstLine="0"/>
      </w:pPr>
      <w:proofErr w:type="spellStart"/>
      <w:r>
        <w:t>Bioveta</w:t>
      </w:r>
      <w:proofErr w:type="spellEnd"/>
      <w:r>
        <w:t>, a. s.</w:t>
      </w:r>
    </w:p>
    <w:p w:rsidR="009F15EC" w:rsidRDefault="009F15EC" w:rsidP="009F15EC">
      <w:pPr>
        <w:ind w:left="0" w:firstLine="0"/>
      </w:pPr>
      <w:r>
        <w:t>Komenského 212/12</w:t>
      </w:r>
    </w:p>
    <w:p w:rsidR="009F15EC" w:rsidRDefault="009F15EC" w:rsidP="009F15EC">
      <w:pPr>
        <w:ind w:left="0" w:firstLine="0"/>
      </w:pPr>
      <w:r w:rsidRPr="00EC2EB4">
        <w:t xml:space="preserve">683 23 </w:t>
      </w:r>
      <w:proofErr w:type="spellStart"/>
      <w:r w:rsidRPr="00EC2EB4">
        <w:t>I</w:t>
      </w:r>
      <w:r>
        <w:t>vanovice</w:t>
      </w:r>
      <w:proofErr w:type="spellEnd"/>
      <w:r>
        <w:t xml:space="preserve"> na </w:t>
      </w:r>
      <w:proofErr w:type="spellStart"/>
      <w:r>
        <w:t>Hané</w:t>
      </w:r>
      <w:proofErr w:type="spellEnd"/>
    </w:p>
    <w:p w:rsidR="009F15EC" w:rsidRPr="00EC2EB4" w:rsidRDefault="009F15EC" w:rsidP="009F15EC">
      <w:pPr>
        <w:ind w:left="0" w:firstLine="0"/>
      </w:pPr>
      <w:r>
        <w:t>Česká republika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</w:r>
      <w:r>
        <w:rPr>
          <w:b/>
        </w:rPr>
        <w:t xml:space="preserve">REGISTRAČNÉ ČÍSLO 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Pr="009F15EC" w:rsidRDefault="009F15EC" w:rsidP="009F15EC">
      <w:pPr>
        <w:rPr>
          <w:bCs/>
        </w:rPr>
      </w:pPr>
      <w:r w:rsidRPr="009F15EC">
        <w:rPr>
          <w:bCs/>
        </w:rPr>
        <w:t>97/032/DC/19-S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Cs w:val="22"/>
        </w:rPr>
      </w:pPr>
      <w:r>
        <w:rPr>
          <w:b/>
          <w:szCs w:val="22"/>
        </w:rPr>
        <w:t>17.</w:t>
      </w:r>
      <w:r>
        <w:rPr>
          <w:b/>
          <w:szCs w:val="22"/>
        </w:rPr>
        <w:tab/>
      </w:r>
      <w:r>
        <w:rPr>
          <w:b/>
          <w:bCs/>
        </w:rPr>
        <w:t>ČÍSLO VÝROBNEJ ŠARŽE</w:t>
      </w:r>
    </w:p>
    <w:p w:rsidR="009F15EC" w:rsidRDefault="009F15EC" w:rsidP="009F15EC">
      <w:pPr>
        <w:tabs>
          <w:tab w:val="left" w:pos="708"/>
        </w:tabs>
        <w:rPr>
          <w:szCs w:val="22"/>
        </w:rPr>
      </w:pPr>
    </w:p>
    <w:p w:rsidR="009F15EC" w:rsidRDefault="009F15EC" w:rsidP="009F15EC">
      <w:pPr>
        <w:tabs>
          <w:tab w:val="left" w:pos="708"/>
        </w:tabs>
        <w:rPr>
          <w:szCs w:val="22"/>
        </w:rPr>
      </w:pPr>
      <w:r>
        <w:t>Šarža</w:t>
      </w:r>
      <w:r>
        <w:rPr>
          <w:szCs w:val="22"/>
        </w:rPr>
        <w:t>:</w:t>
      </w:r>
    </w:p>
    <w:p w:rsidR="009F15EC" w:rsidRDefault="009F15EC" w:rsidP="009F15EC"/>
    <w:p w:rsidR="009F15EC" w:rsidRDefault="009F15EC" w:rsidP="009F15EC">
      <w:pPr>
        <w:ind w:left="0" w:firstLine="0"/>
      </w:pPr>
      <w:r>
        <w:br w:type="page"/>
      </w:r>
    </w:p>
    <w:p w:rsidR="009F15EC" w:rsidRDefault="009F15EC" w:rsidP="009F15EC">
      <w:pPr>
        <w:tabs>
          <w:tab w:val="left" w:pos="1290"/>
        </w:tabs>
        <w:ind w:left="0" w:firstLine="0"/>
        <w:jc w:val="center"/>
        <w:rPr>
          <w:b/>
          <w:bCs/>
        </w:rPr>
      </w:pPr>
      <w:r>
        <w:rPr>
          <w:b/>
          <w:bCs/>
        </w:rPr>
        <w:t>PÍSOMNÁ INFORMÁCIA PRE POUŽÍVATEĽOV</w:t>
      </w:r>
    </w:p>
    <w:p w:rsidR="009F15EC" w:rsidRDefault="009F15EC" w:rsidP="009F15EC">
      <w:pPr>
        <w:ind w:left="0" w:firstLine="0"/>
        <w:jc w:val="center"/>
        <w:rPr>
          <w:bCs/>
          <w:noProof/>
        </w:rPr>
      </w:pPr>
      <w:r>
        <w:rPr>
          <w:bCs/>
          <w:noProof/>
        </w:rPr>
        <w:t>Biosuis Salm injekčná emulzia pre ošípané</w:t>
      </w:r>
    </w:p>
    <w:p w:rsidR="009F15EC" w:rsidRDefault="009F15EC" w:rsidP="009F15EC">
      <w:pPr>
        <w:jc w:val="center"/>
      </w:pPr>
    </w:p>
    <w:p w:rsidR="009F15EC" w:rsidRDefault="009F15EC" w:rsidP="009F15EC">
      <w:pPr>
        <w:rPr>
          <w:b/>
        </w:rPr>
      </w:pPr>
      <w:r w:rsidRPr="00C44D51">
        <w:rPr>
          <w:b/>
          <w:highlight w:val="lightGray"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 REGISTRÁCII</w:t>
      </w:r>
      <w:r>
        <w:rPr>
          <w:b/>
        </w:rPr>
        <w:t xml:space="preserve"> A DRŽITEĽA POVOLENIA NA VÝROBU ZODPOVEDNÉHO ZA UVOĽNENIE ŠARŽE, AK NIE SÚ IDENTICKÍ</w:t>
      </w:r>
    </w:p>
    <w:p w:rsidR="009F15EC" w:rsidRDefault="009F15EC" w:rsidP="009F15EC"/>
    <w:p w:rsidR="009F15EC" w:rsidRDefault="009F15EC" w:rsidP="009F15EC">
      <w:pPr>
        <w:rPr>
          <w:b/>
          <w:bCs/>
        </w:rPr>
      </w:pPr>
      <w:r>
        <w:rPr>
          <w:u w:val="single"/>
        </w:rPr>
        <w:t>Držiteľ rozhodnutia o registrácii a výrobca zodpovedný za uvoľnenie šarže</w:t>
      </w:r>
      <w:r>
        <w:rPr>
          <w:b/>
          <w:bCs/>
        </w:rPr>
        <w:t>:</w:t>
      </w:r>
    </w:p>
    <w:p w:rsidR="009F15EC" w:rsidRDefault="009F15EC" w:rsidP="009F15EC">
      <w:pPr>
        <w:jc w:val="both"/>
        <w:rPr>
          <w:snapToGrid w:val="0"/>
        </w:rPr>
      </w:pPr>
      <w:proofErr w:type="spellStart"/>
      <w:r>
        <w:rPr>
          <w:snapToGrid w:val="0"/>
        </w:rPr>
        <w:t>Bioveta</w:t>
      </w:r>
      <w:proofErr w:type="spellEnd"/>
      <w:r>
        <w:rPr>
          <w:snapToGrid w:val="0"/>
        </w:rPr>
        <w:t xml:space="preserve">, a. s., Komenského 212/12, 683 23 </w:t>
      </w:r>
      <w:proofErr w:type="spellStart"/>
      <w:r>
        <w:rPr>
          <w:snapToGrid w:val="0"/>
        </w:rPr>
        <w:t>Ivanovice</w:t>
      </w:r>
      <w:proofErr w:type="spellEnd"/>
      <w:r>
        <w:rPr>
          <w:snapToGrid w:val="0"/>
        </w:rPr>
        <w:t xml:space="preserve"> na </w:t>
      </w:r>
      <w:proofErr w:type="spellStart"/>
      <w:r>
        <w:rPr>
          <w:snapToGrid w:val="0"/>
        </w:rPr>
        <w:t>Hané</w:t>
      </w:r>
      <w:proofErr w:type="spellEnd"/>
      <w:r>
        <w:rPr>
          <w:snapToGrid w:val="0"/>
        </w:rPr>
        <w:t>, Česká republika</w:t>
      </w:r>
    </w:p>
    <w:p w:rsidR="009F15EC" w:rsidRDefault="009F15EC" w:rsidP="009F15EC"/>
    <w:p w:rsidR="009F15EC" w:rsidRDefault="009F15EC" w:rsidP="009F15EC">
      <w:pPr>
        <w:rPr>
          <w:b/>
          <w:bCs/>
        </w:rPr>
      </w:pPr>
      <w:r w:rsidRPr="00C44D51">
        <w:rPr>
          <w:b/>
          <w:bCs/>
          <w:highlight w:val="lightGray"/>
        </w:rPr>
        <w:t>2.</w:t>
      </w:r>
      <w:r>
        <w:rPr>
          <w:b/>
          <w:bCs/>
        </w:rPr>
        <w:tab/>
        <w:t>NÁZOV VETERINÁRNEHO LIEKU</w:t>
      </w:r>
    </w:p>
    <w:p w:rsidR="009F15EC" w:rsidRDefault="009F15EC" w:rsidP="009F15EC"/>
    <w:p w:rsidR="009F15EC" w:rsidRDefault="009F15EC" w:rsidP="009F15EC">
      <w:pPr>
        <w:ind w:left="0" w:firstLine="0"/>
        <w:rPr>
          <w:bCs/>
          <w:noProof/>
        </w:rPr>
      </w:pPr>
      <w:r>
        <w:rPr>
          <w:bCs/>
          <w:noProof/>
        </w:rPr>
        <w:t>Biosuis Salm injekčná emulzia pre ošípané</w:t>
      </w:r>
    </w:p>
    <w:p w:rsidR="009F15EC" w:rsidRDefault="009F15EC" w:rsidP="009F15EC">
      <w:pPr>
        <w:ind w:left="0" w:firstLine="0"/>
        <w:rPr>
          <w:bCs/>
          <w:noProof/>
        </w:rPr>
      </w:pPr>
    </w:p>
    <w:p w:rsidR="009F15EC" w:rsidRDefault="009F15EC" w:rsidP="009F15EC">
      <w:pPr>
        <w:rPr>
          <w:b/>
          <w:bCs/>
        </w:rPr>
      </w:pPr>
      <w:r w:rsidRPr="00C44D51">
        <w:rPr>
          <w:b/>
          <w:bCs/>
          <w:highlight w:val="lightGray"/>
        </w:rPr>
        <w:t>3.</w:t>
      </w:r>
      <w:r>
        <w:rPr>
          <w:b/>
          <w:bCs/>
        </w:rPr>
        <w:tab/>
        <w:t>OBSAH ÚČINNEJ LÁTKY 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 (-OK</w:t>
      </w:r>
      <w:r>
        <w:rPr>
          <w:rFonts w:ascii="Tahoma" w:hAnsi="Tahoma" w:cs="Tahoma"/>
          <w:b/>
          <w:bCs/>
        </w:rPr>
        <w:t>)</w:t>
      </w:r>
    </w:p>
    <w:p w:rsidR="009F15EC" w:rsidRPr="00C44D51" w:rsidRDefault="009F15EC" w:rsidP="009F15EC">
      <w:pPr>
        <w:rPr>
          <w:bCs/>
        </w:rPr>
      </w:pPr>
    </w:p>
    <w:p w:rsidR="009F15EC" w:rsidRDefault="009F15EC" w:rsidP="009F15EC">
      <w:r>
        <w:t>Jedna dávka vakcíny 1 ml obsahuje:</w:t>
      </w:r>
    </w:p>
    <w:p w:rsidR="009F15EC" w:rsidRDefault="009F15EC" w:rsidP="009F15EC"/>
    <w:p w:rsidR="009F15EC" w:rsidRDefault="009F15EC" w:rsidP="009F15EC">
      <w:pPr>
        <w:rPr>
          <w:b/>
        </w:rPr>
      </w:pPr>
      <w:r>
        <w:rPr>
          <w:b/>
        </w:rPr>
        <w:t>Účinné látky:</w:t>
      </w:r>
    </w:p>
    <w:p w:rsidR="009F15EC" w:rsidRPr="0082184A" w:rsidRDefault="009F15EC" w:rsidP="009F15EC">
      <w:proofErr w:type="spellStart"/>
      <w:r w:rsidRPr="0082184A">
        <w:t>Inaktivované</w:t>
      </w:r>
      <w:proofErr w:type="spellEnd"/>
      <w:r w:rsidRPr="0082184A">
        <w:t xml:space="preserve"> kmene:</w:t>
      </w:r>
    </w:p>
    <w:p w:rsidR="009F15EC" w:rsidRDefault="009F15EC" w:rsidP="009F15EC">
      <w:pPr>
        <w:jc w:val="both"/>
        <w:rPr>
          <w:noProof/>
        </w:rPr>
      </w:pPr>
      <w:proofErr w:type="spellStart"/>
      <w:r w:rsidRPr="00006C63">
        <w:rPr>
          <w:i/>
          <w:iCs/>
        </w:rPr>
        <w:t>Salmonella</w:t>
      </w:r>
      <w:proofErr w:type="spellEnd"/>
      <w:r w:rsidRPr="00006C63">
        <w:rPr>
          <w:i/>
          <w:iCs/>
        </w:rPr>
        <w:t xml:space="preserve"> </w:t>
      </w:r>
      <w:proofErr w:type="spellStart"/>
      <w:r w:rsidRPr="00006C63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>
        <w:rPr>
          <w:iCs/>
        </w:rPr>
        <w:t xml:space="preserve">. </w:t>
      </w:r>
      <w:proofErr w:type="spellStart"/>
      <w:r w:rsidRPr="00006C63">
        <w:rPr>
          <w:i/>
          <w:iCs/>
        </w:rPr>
        <w:t>enterica</w:t>
      </w:r>
      <w:proofErr w:type="spellEnd"/>
      <w:r>
        <w:rPr>
          <w:iCs/>
        </w:rPr>
        <w:t xml:space="preserve"> sv. </w:t>
      </w:r>
      <w:proofErr w:type="spellStart"/>
      <w:r>
        <w:rPr>
          <w:iCs/>
        </w:rPr>
        <w:t>Typhimurium</w:t>
      </w:r>
      <w:proofErr w:type="spellEnd"/>
      <w:r>
        <w:rPr>
          <w:iCs/>
        </w:rPr>
        <w:t xml:space="preserve">                               </w:t>
      </w:r>
      <w:r>
        <w:rPr>
          <w:noProof/>
        </w:rPr>
        <w:t xml:space="preserve">  </w:t>
      </w:r>
      <w:r>
        <w:rPr>
          <w:noProof/>
        </w:rPr>
        <w:tab/>
        <w:t>RP ≥ 1*</w:t>
      </w:r>
    </w:p>
    <w:p w:rsidR="009F15EC" w:rsidRDefault="009F15EC" w:rsidP="009F15EC">
      <w:pPr>
        <w:rPr>
          <w:iCs/>
        </w:rPr>
      </w:pPr>
      <w:proofErr w:type="spellStart"/>
      <w:r w:rsidRPr="00006C63">
        <w:rPr>
          <w:i/>
          <w:iCs/>
        </w:rPr>
        <w:t>Salmonella</w:t>
      </w:r>
      <w:proofErr w:type="spellEnd"/>
      <w:r w:rsidRPr="00006C63">
        <w:rPr>
          <w:i/>
          <w:iCs/>
        </w:rPr>
        <w:t xml:space="preserve"> </w:t>
      </w:r>
      <w:proofErr w:type="spellStart"/>
      <w:r w:rsidRPr="00006C63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>
        <w:rPr>
          <w:iCs/>
        </w:rPr>
        <w:t xml:space="preserve">. </w:t>
      </w:r>
      <w:proofErr w:type="spellStart"/>
      <w:r w:rsidRPr="00006C63">
        <w:rPr>
          <w:i/>
          <w:iCs/>
        </w:rPr>
        <w:t>enteric</w:t>
      </w:r>
      <w:r>
        <w:rPr>
          <w:iCs/>
        </w:rPr>
        <w:t>a</w:t>
      </w:r>
      <w:proofErr w:type="spellEnd"/>
      <w:r>
        <w:rPr>
          <w:iCs/>
        </w:rPr>
        <w:t xml:space="preserve"> sv. Derby</w:t>
      </w:r>
      <w:r>
        <w:rPr>
          <w:noProof/>
        </w:rPr>
        <w:tab/>
      </w:r>
      <w:r>
        <w:rPr>
          <w:noProof/>
        </w:rPr>
        <w:tab/>
        <w:t xml:space="preserve">              </w:t>
      </w:r>
      <w:r>
        <w:rPr>
          <w:noProof/>
        </w:rPr>
        <w:tab/>
      </w:r>
      <w:r>
        <w:rPr>
          <w:noProof/>
        </w:rPr>
        <w:tab/>
        <w:t>RP ≥ 1*</w:t>
      </w:r>
    </w:p>
    <w:p w:rsidR="009F15EC" w:rsidRDefault="009F15EC" w:rsidP="009F15EC">
      <w:pPr>
        <w:jc w:val="both"/>
        <w:rPr>
          <w:noProof/>
        </w:rPr>
      </w:pPr>
      <w:proofErr w:type="spellStart"/>
      <w:r w:rsidRPr="00006C63">
        <w:rPr>
          <w:i/>
          <w:iCs/>
        </w:rPr>
        <w:t>Salmonella</w:t>
      </w:r>
      <w:proofErr w:type="spellEnd"/>
      <w:r w:rsidRPr="00006C63">
        <w:rPr>
          <w:i/>
          <w:iCs/>
        </w:rPr>
        <w:t xml:space="preserve"> </w:t>
      </w:r>
      <w:proofErr w:type="spellStart"/>
      <w:r w:rsidRPr="00006C63">
        <w:rPr>
          <w:i/>
          <w:iCs/>
        </w:rPr>
        <w:t>enterica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subsp</w:t>
      </w:r>
      <w:proofErr w:type="spellEnd"/>
      <w:r>
        <w:rPr>
          <w:iCs/>
        </w:rPr>
        <w:t xml:space="preserve">. </w:t>
      </w:r>
      <w:proofErr w:type="spellStart"/>
      <w:r w:rsidRPr="00006C63">
        <w:rPr>
          <w:i/>
          <w:iCs/>
        </w:rPr>
        <w:t>enterica</w:t>
      </w:r>
      <w:proofErr w:type="spellEnd"/>
      <w:r>
        <w:rPr>
          <w:iCs/>
        </w:rPr>
        <w:t xml:space="preserve"> sv. </w:t>
      </w:r>
      <w:proofErr w:type="spellStart"/>
      <w:r>
        <w:rPr>
          <w:iCs/>
        </w:rPr>
        <w:t>Infantis</w:t>
      </w:r>
      <w:proofErr w:type="spellEnd"/>
      <w:r>
        <w:rPr>
          <w:noProof/>
        </w:rPr>
        <w:t xml:space="preserve">                                           RP ≥ 1*</w:t>
      </w:r>
    </w:p>
    <w:p w:rsidR="009F15EC" w:rsidRPr="0017794A" w:rsidRDefault="009F15EC" w:rsidP="009F15EC">
      <w:pPr>
        <w:rPr>
          <w:szCs w:val="22"/>
        </w:rPr>
      </w:pPr>
    </w:p>
    <w:p w:rsidR="009F15EC" w:rsidRDefault="009F15EC" w:rsidP="009F15EC">
      <w:pPr>
        <w:ind w:left="0" w:firstLine="0"/>
        <w:rPr>
          <w:iCs/>
        </w:rPr>
      </w:pPr>
      <w:r>
        <w:rPr>
          <w:noProof/>
        </w:rPr>
        <w:t>*) RP = Relatívna účinnosť (RP) je stanovená porovnaním  s referenčným sérom získaným po vakcinácii myší  so šaržou vakcíny, ktorá vyhovela čelenžnému testu na cieľovom druhu zvierat.</w:t>
      </w:r>
    </w:p>
    <w:p w:rsidR="009F15EC" w:rsidRDefault="009F15EC" w:rsidP="009F15EC"/>
    <w:p w:rsidR="009F15EC" w:rsidRDefault="009F15EC" w:rsidP="009F15EC">
      <w:pPr>
        <w:tabs>
          <w:tab w:val="left" w:pos="708"/>
        </w:tabs>
        <w:rPr>
          <w:szCs w:val="22"/>
        </w:rPr>
      </w:pPr>
      <w:proofErr w:type="spellStart"/>
      <w:r>
        <w:rPr>
          <w:b/>
          <w:szCs w:val="22"/>
        </w:rPr>
        <w:t>Adjuvans</w:t>
      </w:r>
      <w:proofErr w:type="spellEnd"/>
      <w:r>
        <w:rPr>
          <w:b/>
          <w:szCs w:val="22"/>
        </w:rPr>
        <w:t>:</w:t>
      </w:r>
    </w:p>
    <w:p w:rsidR="009F15EC" w:rsidRDefault="009F15EC" w:rsidP="009F15EC">
      <w:pPr>
        <w:jc w:val="both"/>
        <w:rPr>
          <w:i/>
          <w:noProof/>
          <w:szCs w:val="20"/>
        </w:rPr>
      </w:pPr>
      <w:r>
        <w:rPr>
          <w:noProof/>
        </w:rPr>
        <w:t>Montanide ISA 206 VG</w:t>
      </w:r>
      <w:r>
        <w:rPr>
          <w:noProof/>
        </w:rPr>
        <w:tab/>
        <w:t xml:space="preserve"> </w:t>
      </w:r>
      <w:r>
        <w:rPr>
          <w:noProof/>
        </w:rPr>
        <w:tab/>
        <w:t>0,54 ml</w:t>
      </w:r>
    </w:p>
    <w:p w:rsidR="009F15EC" w:rsidRDefault="009F15EC" w:rsidP="009F15EC"/>
    <w:p w:rsidR="009F15EC" w:rsidRDefault="009F15EC" w:rsidP="009F15EC">
      <w:pPr>
        <w:tabs>
          <w:tab w:val="left" w:pos="708"/>
        </w:tabs>
        <w:rPr>
          <w:b/>
          <w:szCs w:val="22"/>
        </w:rPr>
      </w:pPr>
      <w:r>
        <w:rPr>
          <w:b/>
          <w:szCs w:val="22"/>
        </w:rPr>
        <w:t>Pomocné látky</w:t>
      </w:r>
      <w:r w:rsidRPr="007F5615">
        <w:rPr>
          <w:b/>
          <w:szCs w:val="22"/>
        </w:rPr>
        <w:t>:</w:t>
      </w:r>
    </w:p>
    <w:p w:rsidR="009F15EC" w:rsidRPr="00722B07" w:rsidRDefault="009F15EC" w:rsidP="009F15EC">
      <w:pPr>
        <w:tabs>
          <w:tab w:val="left" w:pos="708"/>
        </w:tabs>
        <w:rPr>
          <w:szCs w:val="22"/>
          <w:lang w:val="cs-CZ"/>
        </w:rPr>
      </w:pPr>
      <w:r w:rsidRPr="00722B07">
        <w:rPr>
          <w:szCs w:val="22"/>
          <w:lang w:val="cs-CZ"/>
        </w:rPr>
        <w:t>Formaldehyd</w:t>
      </w:r>
      <w:r>
        <w:rPr>
          <w:szCs w:val="22"/>
          <w:lang w:val="cs-CZ"/>
        </w:rPr>
        <w:t xml:space="preserve">        </w:t>
      </w:r>
      <w:r>
        <w:rPr>
          <w:szCs w:val="22"/>
          <w:lang w:val="cs-CZ"/>
        </w:rPr>
        <w:tab/>
      </w:r>
      <w:r>
        <w:rPr>
          <w:szCs w:val="22"/>
          <w:lang w:val="cs-CZ"/>
        </w:rPr>
        <w:tab/>
      </w:r>
      <w:r>
        <w:rPr>
          <w:szCs w:val="22"/>
          <w:lang w:val="cs-CZ"/>
        </w:rPr>
        <w:tab/>
        <w:t>max. 0,5 mg/ml</w:t>
      </w:r>
    </w:p>
    <w:p w:rsidR="009F15EC" w:rsidRDefault="009F15EC" w:rsidP="009F15EC">
      <w:pPr>
        <w:rPr>
          <w:rFonts w:eastAsia="MS Mincho" w:cs="Courier New"/>
          <w:szCs w:val="22"/>
          <w:lang w:val="cs-CZ"/>
        </w:rPr>
      </w:pPr>
      <w:r>
        <w:rPr>
          <w:szCs w:val="22"/>
          <w:lang w:val="cs-CZ"/>
        </w:rPr>
        <w:t>Thiomersal</w:t>
      </w:r>
      <w:r>
        <w:rPr>
          <w:rFonts w:ascii="Courier New" w:hAnsi="Courier New" w:cs="Courier New"/>
          <w:sz w:val="20"/>
          <w:szCs w:val="22"/>
          <w:lang w:val="cs-CZ"/>
        </w:rPr>
        <w:tab/>
      </w:r>
      <w:r>
        <w:rPr>
          <w:rFonts w:ascii="Courier New" w:hAnsi="Courier New" w:cs="Courier New"/>
          <w:sz w:val="20"/>
          <w:szCs w:val="22"/>
          <w:lang w:val="cs-CZ"/>
        </w:rPr>
        <w:tab/>
      </w:r>
      <w:r>
        <w:rPr>
          <w:rFonts w:ascii="Courier New" w:hAnsi="Courier New" w:cs="Courier New"/>
          <w:sz w:val="20"/>
          <w:szCs w:val="22"/>
          <w:lang w:val="cs-CZ"/>
        </w:rPr>
        <w:tab/>
      </w:r>
      <w:r>
        <w:rPr>
          <w:rFonts w:ascii="Courier New" w:hAnsi="Courier New" w:cs="Courier New"/>
          <w:sz w:val="20"/>
          <w:szCs w:val="22"/>
          <w:lang w:val="cs-CZ"/>
        </w:rPr>
        <w:tab/>
      </w:r>
      <w:r>
        <w:rPr>
          <w:rFonts w:eastAsia="MS Mincho" w:cs="Courier New"/>
          <w:szCs w:val="22"/>
          <w:lang w:val="cs-CZ"/>
        </w:rPr>
        <w:t>0,1mg/ml</w:t>
      </w:r>
    </w:p>
    <w:p w:rsidR="009F15EC" w:rsidRPr="009F24B1" w:rsidRDefault="009F15EC" w:rsidP="009F15EC">
      <w:pPr>
        <w:rPr>
          <w:szCs w:val="22"/>
        </w:rPr>
      </w:pPr>
    </w:p>
    <w:p w:rsidR="009F15EC" w:rsidRDefault="009F15EC" w:rsidP="009F15EC">
      <w:r>
        <w:t>Nepriehľadná, biela emulzia.</w:t>
      </w:r>
    </w:p>
    <w:p w:rsidR="009F15EC" w:rsidRPr="00C44D51" w:rsidRDefault="009F15EC" w:rsidP="009F15EC">
      <w:pPr>
        <w:ind w:left="0" w:firstLine="0"/>
        <w:rPr>
          <w:bCs/>
        </w:rPr>
      </w:pPr>
    </w:p>
    <w:p w:rsidR="009F15EC" w:rsidRDefault="009F15EC" w:rsidP="009F15EC">
      <w:pPr>
        <w:rPr>
          <w:b/>
          <w:bCs/>
        </w:rPr>
      </w:pPr>
      <w:r w:rsidRPr="00C44D51">
        <w:rPr>
          <w:b/>
          <w:bCs/>
          <w:highlight w:val="lightGray"/>
        </w:rPr>
        <w:t>4.</w:t>
      </w:r>
      <w:r>
        <w:rPr>
          <w:b/>
          <w:bCs/>
        </w:rPr>
        <w:tab/>
        <w:t>INDIKÁCIA(-E)</w:t>
      </w:r>
    </w:p>
    <w:p w:rsidR="009F15EC" w:rsidRPr="00C44D51" w:rsidRDefault="009F15EC" w:rsidP="009F15EC">
      <w:pPr>
        <w:rPr>
          <w:bCs/>
        </w:rPr>
      </w:pPr>
    </w:p>
    <w:p w:rsidR="009F15EC" w:rsidRDefault="009F15EC" w:rsidP="009F15EC">
      <w:pPr>
        <w:ind w:left="0" w:firstLine="0"/>
      </w:pPr>
      <w:r>
        <w:t xml:space="preserve">Na pasívnu </w:t>
      </w:r>
      <w:r w:rsidRPr="00316A19">
        <w:t xml:space="preserve"> imunizáciu</w:t>
      </w:r>
      <w:r>
        <w:t xml:space="preserve"> prasiatok  získanú aktívnou </w:t>
      </w:r>
      <w:proofErr w:type="spellStart"/>
      <w:r>
        <w:t>imunizáciou</w:t>
      </w:r>
      <w:proofErr w:type="spellEnd"/>
      <w:r>
        <w:t xml:space="preserve"> gravidných prasničiek a prasníc za účelom navodenia tvorby </w:t>
      </w:r>
      <w:proofErr w:type="spellStart"/>
      <w:r>
        <w:t>kolostrálnych</w:t>
      </w:r>
      <w:proofErr w:type="spellEnd"/>
      <w:r>
        <w:t xml:space="preserve"> protilátok proti kmeňom </w:t>
      </w:r>
      <w:proofErr w:type="spellStart"/>
      <w:r w:rsidRPr="00BA70E2">
        <w:rPr>
          <w:i/>
        </w:rPr>
        <w:t>Salmonella</w:t>
      </w:r>
      <w:proofErr w:type="spellEnd"/>
      <w:r w:rsidRPr="00BA70E2">
        <w:rPr>
          <w:i/>
        </w:rPr>
        <w:t xml:space="preserve"> </w:t>
      </w:r>
      <w:proofErr w:type="spellStart"/>
      <w:r w:rsidRPr="00BA70E2">
        <w:rPr>
          <w:i/>
        </w:rPr>
        <w:t>enterica</w:t>
      </w:r>
      <w:proofErr w:type="spellEnd"/>
      <w:r>
        <w:t xml:space="preserve"> </w:t>
      </w:r>
      <w:proofErr w:type="spellStart"/>
      <w:r>
        <w:t>subsp</w:t>
      </w:r>
      <w:proofErr w:type="spellEnd"/>
      <w:r>
        <w:t xml:space="preserve">. </w:t>
      </w:r>
      <w:proofErr w:type="spellStart"/>
      <w:r w:rsidRPr="00BA70E2">
        <w:rPr>
          <w:i/>
        </w:rPr>
        <w:t>enterica</w:t>
      </w:r>
      <w:proofErr w:type="spellEnd"/>
      <w:r>
        <w:t xml:space="preserve"> </w:t>
      </w:r>
      <w:proofErr w:type="spellStart"/>
      <w:r>
        <w:t>sérovar</w:t>
      </w:r>
      <w:proofErr w:type="spellEnd"/>
      <w:r>
        <w:t xml:space="preserve"> Derby</w:t>
      </w:r>
      <w:r w:rsidRPr="00BA70E2">
        <w:rPr>
          <w:i/>
        </w:rPr>
        <w:t xml:space="preserve">, S. </w:t>
      </w:r>
      <w:proofErr w:type="spellStart"/>
      <w:r w:rsidRPr="00BA70E2">
        <w:rPr>
          <w:i/>
        </w:rPr>
        <w:t>enterica</w:t>
      </w:r>
      <w:proofErr w:type="spellEnd"/>
      <w:r>
        <w:t xml:space="preserve"> </w:t>
      </w:r>
      <w:proofErr w:type="spellStart"/>
      <w:r>
        <w:t>subsp</w:t>
      </w:r>
      <w:proofErr w:type="spellEnd"/>
      <w:r>
        <w:t xml:space="preserve">. </w:t>
      </w:r>
      <w:proofErr w:type="spellStart"/>
      <w:r w:rsidRPr="00BA70E2">
        <w:rPr>
          <w:i/>
        </w:rPr>
        <w:t>enterica</w:t>
      </w:r>
      <w:proofErr w:type="spellEnd"/>
      <w:r>
        <w:t xml:space="preserve"> </w:t>
      </w:r>
      <w:proofErr w:type="spellStart"/>
      <w:r>
        <w:t>sérovar</w:t>
      </w:r>
      <w:proofErr w:type="spellEnd"/>
      <w:r>
        <w:t xml:space="preserve">  </w:t>
      </w:r>
      <w:proofErr w:type="spellStart"/>
      <w:r>
        <w:t>Infantis</w:t>
      </w:r>
      <w:proofErr w:type="spellEnd"/>
      <w:r>
        <w:t xml:space="preserve"> a </w:t>
      </w:r>
      <w:r w:rsidRPr="00BA70E2">
        <w:rPr>
          <w:i/>
        </w:rPr>
        <w:t xml:space="preserve">S. </w:t>
      </w:r>
      <w:proofErr w:type="spellStart"/>
      <w:r w:rsidRPr="00BA70E2">
        <w:rPr>
          <w:i/>
        </w:rPr>
        <w:t>enterica</w:t>
      </w:r>
      <w:proofErr w:type="spellEnd"/>
      <w:r>
        <w:t xml:space="preserve"> </w:t>
      </w:r>
      <w:proofErr w:type="spellStart"/>
      <w:r>
        <w:t>subsp</w:t>
      </w:r>
      <w:proofErr w:type="spellEnd"/>
      <w:r>
        <w:t xml:space="preserve">. </w:t>
      </w:r>
      <w:proofErr w:type="spellStart"/>
      <w:r w:rsidRPr="00BA70E2">
        <w:rPr>
          <w:i/>
        </w:rPr>
        <w:t>enterica</w:t>
      </w:r>
      <w:proofErr w:type="spellEnd"/>
      <w:r>
        <w:t xml:space="preserve"> </w:t>
      </w:r>
      <w:proofErr w:type="spellStart"/>
      <w:r>
        <w:t>sérovar</w:t>
      </w:r>
      <w:proofErr w:type="spellEnd"/>
      <w:r>
        <w:t xml:space="preserve"> </w:t>
      </w:r>
      <w:proofErr w:type="spellStart"/>
      <w:r>
        <w:t>Typhimurium</w:t>
      </w:r>
      <w:proofErr w:type="spellEnd"/>
      <w:r>
        <w:t xml:space="preserve">. U cicajúcich prasiatok vedie pasívna </w:t>
      </w:r>
      <w:proofErr w:type="spellStart"/>
      <w:r>
        <w:t>imunizácia</w:t>
      </w:r>
      <w:proofErr w:type="spellEnd"/>
      <w:r>
        <w:t xml:space="preserve"> k zníženiu kolonizácie vnútorných orgánov (</w:t>
      </w:r>
      <w:proofErr w:type="spellStart"/>
      <w:r>
        <w:t>ileocekálne</w:t>
      </w:r>
      <w:proofErr w:type="spellEnd"/>
      <w:r>
        <w:t xml:space="preserve"> lymfatické uzliny, steny tenkého čreva a hrubého čreva) vyššie uvedenými </w:t>
      </w:r>
      <w:proofErr w:type="spellStart"/>
      <w:r>
        <w:t>sérovarmi</w:t>
      </w:r>
      <w:proofErr w:type="spellEnd"/>
      <w:r>
        <w:t xml:space="preserve"> salmonel.</w:t>
      </w:r>
    </w:p>
    <w:p w:rsidR="009F15EC" w:rsidRDefault="009F15EC" w:rsidP="009F15EC">
      <w:pPr>
        <w:ind w:left="0" w:firstLine="0"/>
      </w:pPr>
    </w:p>
    <w:p w:rsidR="009F15EC" w:rsidRDefault="009F15EC" w:rsidP="009F15EC">
      <w:pPr>
        <w:jc w:val="both"/>
      </w:pPr>
      <w:r>
        <w:t xml:space="preserve">Nástup imunity: k nástupu pasívnej ochrany dochádza od začiatku príjmu </w:t>
      </w:r>
      <w:proofErr w:type="spellStart"/>
      <w:r>
        <w:t>kolostra</w:t>
      </w:r>
      <w:proofErr w:type="spellEnd"/>
    </w:p>
    <w:p w:rsidR="009F15EC" w:rsidRDefault="009F15EC" w:rsidP="009F15EC">
      <w:pPr>
        <w:ind w:left="0" w:firstLine="0"/>
        <w:jc w:val="both"/>
      </w:pPr>
      <w:r>
        <w:t>Trvanie imunity: u prirodzene cicajúcich prasiatkach trvá ochrana30 dní (pri odstavených prasiatkach vo veku 21 dní).</w:t>
      </w:r>
    </w:p>
    <w:p w:rsidR="009F15EC" w:rsidRPr="00C44D51" w:rsidRDefault="009F15EC" w:rsidP="009F15EC">
      <w:pPr>
        <w:rPr>
          <w:bCs/>
        </w:rPr>
      </w:pPr>
    </w:p>
    <w:p w:rsidR="009F15EC" w:rsidRDefault="009F15EC" w:rsidP="009F15EC">
      <w:pPr>
        <w:rPr>
          <w:b/>
          <w:bCs/>
        </w:rPr>
      </w:pPr>
      <w:r w:rsidRPr="00C44D51"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:rsidR="009F15EC" w:rsidRPr="00C44D51" w:rsidRDefault="009F15EC" w:rsidP="009F15EC">
      <w:pPr>
        <w:rPr>
          <w:bCs/>
        </w:rPr>
      </w:pPr>
    </w:p>
    <w:p w:rsidR="009F15EC" w:rsidRDefault="009F15EC" w:rsidP="009F15EC">
      <w:pPr>
        <w:rPr>
          <w:bCs/>
        </w:rPr>
      </w:pPr>
      <w:r>
        <w:rPr>
          <w:bCs/>
        </w:rPr>
        <w:t>Nie sú.</w:t>
      </w:r>
    </w:p>
    <w:p w:rsidR="009F15EC" w:rsidRPr="00C44D51" w:rsidRDefault="009F15EC" w:rsidP="009F15EC">
      <w:pPr>
        <w:rPr>
          <w:bCs/>
        </w:rPr>
      </w:pPr>
    </w:p>
    <w:p w:rsidR="009F15EC" w:rsidRDefault="009F15EC" w:rsidP="009F15EC">
      <w:pPr>
        <w:rPr>
          <w:b/>
          <w:bCs/>
        </w:rPr>
      </w:pPr>
      <w:r w:rsidRPr="00C44D51">
        <w:rPr>
          <w:b/>
          <w:bCs/>
          <w:highlight w:val="lightGray"/>
        </w:rPr>
        <w:t>6.</w:t>
      </w:r>
      <w:r>
        <w:rPr>
          <w:b/>
          <w:bCs/>
        </w:rPr>
        <w:tab/>
        <w:t>NEŽIADUCE ÚČINKY</w:t>
      </w:r>
    </w:p>
    <w:p w:rsidR="009F15EC" w:rsidRDefault="009F15EC" w:rsidP="009F15EC">
      <w:pPr>
        <w:rPr>
          <w:bCs/>
        </w:rPr>
      </w:pPr>
    </w:p>
    <w:p w:rsidR="009F15EC" w:rsidRDefault="009F15EC" w:rsidP="009F15EC">
      <w:pPr>
        <w:ind w:left="0" w:firstLine="0"/>
        <w:jc w:val="both"/>
      </w:pPr>
      <w:r>
        <w:t xml:space="preserve">V mieste aplikácie vakcíny môže často dochádzať k reakciám vo forme </w:t>
      </w:r>
      <w:proofErr w:type="spellStart"/>
      <w:r>
        <w:t>erytému</w:t>
      </w:r>
      <w:proofErr w:type="spellEnd"/>
      <w:r>
        <w:t xml:space="preserve">, ktorý pretrváva väčšinou 2 až 4 dni. Počas prvých 24 hodín po injekcii sa môže často vyskytnúť dočasné zvýšenie </w:t>
      </w:r>
      <w:proofErr w:type="spellStart"/>
      <w:r>
        <w:t>rektálnej</w:t>
      </w:r>
      <w:proofErr w:type="spellEnd"/>
      <w:r>
        <w:t xml:space="preserve"> teploty (priemerné zvýšenie nie viac ako o 0,7°C, ale u jednotlivých zvierat môže byť až o 1,2°C).</w:t>
      </w:r>
    </w:p>
    <w:p w:rsidR="009F15EC" w:rsidRDefault="009F15EC" w:rsidP="009F15EC">
      <w:pPr>
        <w:ind w:left="0" w:firstLine="0"/>
        <w:jc w:val="both"/>
      </w:pPr>
    </w:p>
    <w:p w:rsidR="009F15EC" w:rsidRDefault="009F15EC" w:rsidP="009F15EC">
      <w:pPr>
        <w:ind w:left="0" w:firstLine="0"/>
        <w:jc w:val="both"/>
        <w:rPr>
          <w:szCs w:val="22"/>
        </w:rPr>
      </w:pPr>
      <w:r>
        <w:t xml:space="preserve"> </w:t>
      </w:r>
      <w:r>
        <w:rPr>
          <w:szCs w:val="22"/>
        </w:rPr>
        <w:t>Frekvencia výskytu nežiaducich účinkov sa definuje použitím nasledujúceho pravidla:</w:t>
      </w:r>
    </w:p>
    <w:p w:rsidR="009F15EC" w:rsidRDefault="009F15EC" w:rsidP="009F15EC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veľmi časté (nežiaduce účinky sa prejavili u viac ako 1 z 10 liečených zvierat  )</w:t>
      </w:r>
    </w:p>
    <w:p w:rsidR="009F15EC" w:rsidRDefault="009F15EC" w:rsidP="009F15EC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9F15EC" w:rsidRDefault="009F15EC" w:rsidP="009F15EC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menej časté ( u viac ako 1 ale menej ako 10 z 1 000 liečených zvierat)</w:t>
      </w:r>
    </w:p>
    <w:p w:rsidR="009F15EC" w:rsidRDefault="009F15EC" w:rsidP="009F15EC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zriedkavé (u viac ako 1 ale menej ako 10 z 10 000 liečených  zvierat)</w:t>
      </w:r>
    </w:p>
    <w:p w:rsidR="009F15EC" w:rsidRDefault="009F15EC" w:rsidP="009F15EC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veľmi zriedkavé (u menej ako 1 z 10 000 liečených zvierat, vrátane ojedinelých hlásení)</w:t>
      </w:r>
      <w:r w:rsidRPr="0080396E">
        <w:rPr>
          <w:szCs w:val="22"/>
        </w:rPr>
        <w:t xml:space="preserve"> </w:t>
      </w:r>
    </w:p>
    <w:p w:rsidR="009F15EC" w:rsidRDefault="009F15EC" w:rsidP="009F15EC">
      <w:pPr>
        <w:rPr>
          <w:bCs/>
        </w:rPr>
      </w:pPr>
    </w:p>
    <w:p w:rsidR="009F15EC" w:rsidRDefault="009F15EC" w:rsidP="009F15EC">
      <w:pPr>
        <w:ind w:left="0" w:firstLine="0"/>
        <w:rPr>
          <w:szCs w:val="22"/>
        </w:rPr>
      </w:pPr>
      <w:r>
        <w:rPr>
          <w:szCs w:val="22"/>
        </w:rPr>
        <w:t>Ak zistíte akékoľvek nežiaduce účinky, aj tie, , ktoré už nie sú uvedené v tejto písomnej informácii pre používateľov, alebo si myslíte, že liek je neúčinný, informujte vášho veterinárneho lekára.</w:t>
      </w:r>
    </w:p>
    <w:p w:rsidR="009F15EC" w:rsidRPr="000F35C0" w:rsidRDefault="009F15EC" w:rsidP="009F15EC">
      <w:pPr>
        <w:ind w:left="0" w:firstLine="0"/>
        <w:rPr>
          <w:szCs w:val="22"/>
        </w:rPr>
      </w:pPr>
      <w:r w:rsidRPr="000F35C0">
        <w:rPr>
          <w:szCs w:val="22"/>
        </w:rPr>
        <w:t>Prípadne nežiaduce účinky môžete nahlásiť národnej kompetentnej autorite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www.uskvbl.sk</w:t>
      </w:r>
      <w:proofErr w:type="spellEnd"/>
      <w:r>
        <w:rPr>
          <w:szCs w:val="22"/>
        </w:rPr>
        <w:t>)</w:t>
      </w:r>
    </w:p>
    <w:p w:rsidR="009F15EC" w:rsidRPr="00A64C64" w:rsidRDefault="009F15EC" w:rsidP="009F15EC">
      <w:pPr>
        <w:ind w:left="0" w:firstLine="0"/>
        <w:rPr>
          <w:szCs w:val="22"/>
        </w:rPr>
      </w:pPr>
    </w:p>
    <w:p w:rsidR="009F15EC" w:rsidRDefault="009F15EC" w:rsidP="009F15EC">
      <w:pPr>
        <w:rPr>
          <w:b/>
          <w:bCs/>
        </w:rPr>
      </w:pPr>
      <w:r w:rsidRPr="00C44D51">
        <w:rPr>
          <w:b/>
          <w:bCs/>
          <w:highlight w:val="lightGray"/>
        </w:rPr>
        <w:t>7.</w:t>
      </w:r>
      <w:r>
        <w:rPr>
          <w:b/>
          <w:bCs/>
        </w:rPr>
        <w:tab/>
        <w:t>CIEĽOVÝ DRUH</w:t>
      </w:r>
    </w:p>
    <w:p w:rsidR="009F15EC" w:rsidRDefault="009F15EC" w:rsidP="009F15EC">
      <w:pPr>
        <w:rPr>
          <w:bCs/>
        </w:rPr>
      </w:pPr>
    </w:p>
    <w:p w:rsidR="009F15EC" w:rsidRDefault="009F15EC" w:rsidP="009F15EC">
      <w:r>
        <w:t xml:space="preserve">Ošípané (gravidné prasničky a prasnice ) </w:t>
      </w:r>
    </w:p>
    <w:p w:rsidR="009F15EC" w:rsidRDefault="009F15EC" w:rsidP="009F15EC">
      <w:pPr>
        <w:ind w:left="0" w:firstLine="0"/>
        <w:rPr>
          <w:bCs/>
        </w:rPr>
      </w:pPr>
    </w:p>
    <w:p w:rsidR="009F15EC" w:rsidRPr="008476C9" w:rsidRDefault="009F15EC" w:rsidP="009F15EC">
      <w:pPr>
        <w:rPr>
          <w:b/>
          <w:bCs/>
        </w:rPr>
      </w:pPr>
      <w:r w:rsidRPr="00C44D51">
        <w:rPr>
          <w:b/>
          <w:bCs/>
          <w:highlight w:val="lightGray"/>
        </w:rPr>
        <w:t>8.</w:t>
      </w:r>
      <w:r>
        <w:rPr>
          <w:b/>
          <w:bCs/>
        </w:rPr>
        <w:tab/>
        <w:t>DÁVKOVANIE PRE KAŽDÝ DRUH, CESTA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9F15EC" w:rsidRDefault="009F15EC" w:rsidP="009F15EC">
      <w:pPr>
        <w:rPr>
          <w:bCs/>
        </w:rPr>
      </w:pPr>
    </w:p>
    <w:p w:rsidR="009F15EC" w:rsidRDefault="009F15EC" w:rsidP="009F15EC">
      <w:pPr>
        <w:jc w:val="both"/>
      </w:pPr>
      <w:r>
        <w:t>Intramuskulárne podanie.</w:t>
      </w:r>
    </w:p>
    <w:p w:rsidR="009F15EC" w:rsidRDefault="009F15EC" w:rsidP="009F15EC">
      <w:pPr>
        <w:jc w:val="both"/>
      </w:pPr>
      <w:r>
        <w:t>Vakcinačná dávka: 1ml.</w:t>
      </w:r>
    </w:p>
    <w:p w:rsidR="009F15EC" w:rsidRDefault="009F15EC" w:rsidP="009F15EC">
      <w:pPr>
        <w:ind w:left="0" w:firstLine="0"/>
        <w:jc w:val="both"/>
        <w:rPr>
          <w:rStyle w:val="tlid-translation"/>
        </w:rPr>
      </w:pPr>
    </w:p>
    <w:p w:rsidR="009F15EC" w:rsidRDefault="009F15EC" w:rsidP="009F15EC">
      <w:pPr>
        <w:ind w:left="0" w:firstLine="0"/>
        <w:jc w:val="both"/>
        <w:rPr>
          <w:rStyle w:val="tlid-translation"/>
        </w:rPr>
      </w:pPr>
      <w:r>
        <w:rPr>
          <w:rStyle w:val="tlid-translation"/>
        </w:rPr>
        <w:t xml:space="preserve">Vakcínu aplikovať hlbokou </w:t>
      </w:r>
      <w:proofErr w:type="spellStart"/>
      <w:r>
        <w:rPr>
          <w:rStyle w:val="tlid-translation"/>
        </w:rPr>
        <w:t>intramuskulárnou</w:t>
      </w:r>
      <w:proofErr w:type="spellEnd"/>
      <w:r>
        <w:rPr>
          <w:rStyle w:val="tlid-translation"/>
        </w:rPr>
        <w:t xml:space="preserve"> injekciou za ucho. Miesto vpichu musí byť čisté, suché a asepticky ošetrené.</w:t>
      </w:r>
    </w:p>
    <w:p w:rsidR="009F15EC" w:rsidRDefault="009F15EC" w:rsidP="009F15EC">
      <w:pPr>
        <w:jc w:val="both"/>
      </w:pPr>
    </w:p>
    <w:p w:rsidR="009F15EC" w:rsidRPr="0089108B" w:rsidRDefault="009F15EC" w:rsidP="009F15EC">
      <w:pPr>
        <w:jc w:val="both"/>
        <w:rPr>
          <w:u w:val="single"/>
        </w:rPr>
      </w:pPr>
      <w:r>
        <w:rPr>
          <w:u w:val="single"/>
        </w:rPr>
        <w:t>Základná vakcinácia</w:t>
      </w:r>
      <w:r w:rsidRPr="0089108B">
        <w:rPr>
          <w:u w:val="single"/>
        </w:rPr>
        <w:t>:</w:t>
      </w:r>
    </w:p>
    <w:p w:rsidR="009F15EC" w:rsidRDefault="009F15EC" w:rsidP="009F15EC">
      <w:pPr>
        <w:ind w:left="0" w:firstLine="0"/>
        <w:jc w:val="both"/>
      </w:pPr>
      <w:r>
        <w:t>Základná vakcinácia sa skladá z 2 dávok a vykonáva sa od 10 mesiacov života. Prvá dávka je podaná 4 týždne pred očakávaným pôrodom a druhá dávka o 2 týždne neskôr.</w:t>
      </w:r>
    </w:p>
    <w:p w:rsidR="009F15EC" w:rsidRDefault="009F15EC" w:rsidP="009F15EC">
      <w:pPr>
        <w:jc w:val="both"/>
      </w:pPr>
    </w:p>
    <w:p w:rsidR="009F15EC" w:rsidRPr="0004220B" w:rsidRDefault="009F15EC" w:rsidP="009F15EC">
      <w:pPr>
        <w:jc w:val="both"/>
        <w:rPr>
          <w:szCs w:val="20"/>
          <w:u w:val="single"/>
          <w:lang w:val="cs-CZ"/>
        </w:rPr>
      </w:pPr>
      <w:r w:rsidRPr="0004220B">
        <w:rPr>
          <w:szCs w:val="20"/>
          <w:u w:val="single"/>
          <w:lang w:val="cs-CZ"/>
        </w:rPr>
        <w:t>Revakcinácia:</w:t>
      </w:r>
    </w:p>
    <w:p w:rsidR="009F15EC" w:rsidRDefault="009F15EC" w:rsidP="009F15EC">
      <w:pPr>
        <w:ind w:left="0" w:firstLine="0"/>
      </w:pPr>
      <w:r w:rsidRPr="00192FF8">
        <w:t xml:space="preserve">V nasledujúcom období gravidity podať 1 dávku vakcíny pred každým očakávaným pôrodom. Účinnosť </w:t>
      </w:r>
      <w:proofErr w:type="spellStart"/>
      <w:r w:rsidRPr="00192FF8">
        <w:t>revakcinačnej</w:t>
      </w:r>
      <w:proofErr w:type="spellEnd"/>
      <w:r w:rsidRPr="00192FF8">
        <w:t xml:space="preserve"> schémy nebola preukázaná </w:t>
      </w:r>
      <w:proofErr w:type="spellStart"/>
      <w:r w:rsidRPr="00192FF8">
        <w:t>čelenžou</w:t>
      </w:r>
      <w:proofErr w:type="spellEnd"/>
      <w:r w:rsidRPr="00192FF8">
        <w:t xml:space="preserve"> prasiatok, ale hodnotením hladín protilátok </w:t>
      </w:r>
      <w:r>
        <w:t xml:space="preserve">u </w:t>
      </w:r>
      <w:r w:rsidRPr="00192FF8">
        <w:t xml:space="preserve">vakcinovaných prasníc po </w:t>
      </w:r>
      <w:r>
        <w:t>revakcinácii</w:t>
      </w:r>
      <w:r w:rsidRPr="00192FF8">
        <w:t>.</w:t>
      </w:r>
    </w:p>
    <w:p w:rsidR="009F15EC" w:rsidRPr="00192FF8" w:rsidRDefault="009F15EC" w:rsidP="009F15EC">
      <w:pPr>
        <w:ind w:left="0" w:firstLine="0"/>
      </w:pPr>
    </w:p>
    <w:p w:rsidR="009F15EC" w:rsidRDefault="009F15EC" w:rsidP="009F15EC">
      <w:pPr>
        <w:ind w:left="0" w:firstLine="0"/>
        <w:rPr>
          <w:b/>
          <w:bCs/>
        </w:rPr>
      </w:pPr>
      <w:r w:rsidRPr="00BD2955">
        <w:rPr>
          <w:b/>
          <w:bCs/>
        </w:rPr>
        <w:t>9.</w:t>
      </w:r>
      <w:r w:rsidRPr="00BD2955">
        <w:rPr>
          <w:b/>
          <w:bCs/>
        </w:rPr>
        <w:tab/>
        <w:t>POKYN O SPRÁVNOM PODANÍ</w:t>
      </w:r>
    </w:p>
    <w:p w:rsidR="009F15EC" w:rsidRDefault="009F15EC" w:rsidP="009F15EC">
      <w:pPr>
        <w:ind w:left="0" w:firstLine="0"/>
        <w:rPr>
          <w:b/>
          <w:bCs/>
        </w:rPr>
      </w:pPr>
    </w:p>
    <w:p w:rsidR="009F15EC" w:rsidRDefault="009F15EC" w:rsidP="009F15EC">
      <w:pPr>
        <w:jc w:val="both"/>
        <w:rPr>
          <w:rStyle w:val="tlid-translation"/>
        </w:rPr>
      </w:pPr>
      <w:r>
        <w:t>Pred použitím nechať vakcínu dosiahnuť izbovú teplotu</w:t>
      </w:r>
      <w:r w:rsidRPr="00565E58">
        <w:t xml:space="preserve"> </w:t>
      </w:r>
      <w:r>
        <w:rPr>
          <w:rStyle w:val="tlid-translation"/>
        </w:rPr>
        <w:t>(15 °C až 25 °C).</w:t>
      </w:r>
    </w:p>
    <w:p w:rsidR="009F15EC" w:rsidRDefault="009F15EC" w:rsidP="009F15EC">
      <w:pPr>
        <w:ind w:left="0" w:firstLine="0"/>
        <w:jc w:val="both"/>
        <w:rPr>
          <w:rStyle w:val="tlid-translation"/>
        </w:rPr>
      </w:pPr>
      <w:r>
        <w:rPr>
          <w:rStyle w:val="tlid-translation"/>
        </w:rPr>
        <w:t>Pred použitím dobre pretrepať. Vakcína je nepriehľadná, biela emulzia s viditeľným sedimentom, ktorý sa po pretrepaní  rovnomerne rozptýli.</w:t>
      </w:r>
    </w:p>
    <w:p w:rsidR="009F15EC" w:rsidRDefault="009F15EC" w:rsidP="009F15EC">
      <w:pPr>
        <w:jc w:val="both"/>
        <w:rPr>
          <w:rStyle w:val="tlid-translation"/>
        </w:rPr>
      </w:pPr>
      <w:r>
        <w:rPr>
          <w:rStyle w:val="tlid-translation"/>
        </w:rPr>
        <w:t>Používať len sterilné vybavenie, napr. striekačky a ihly.</w:t>
      </w:r>
    </w:p>
    <w:p w:rsidR="009F15EC" w:rsidRPr="00BD2955" w:rsidRDefault="009F15EC" w:rsidP="009F15EC">
      <w:pPr>
        <w:rPr>
          <w:b/>
          <w:bCs/>
        </w:rPr>
      </w:pPr>
    </w:p>
    <w:p w:rsidR="009F15EC" w:rsidRDefault="009F15EC" w:rsidP="009F15EC">
      <w:pPr>
        <w:rPr>
          <w:b/>
          <w:bCs/>
        </w:rPr>
      </w:pPr>
      <w:r w:rsidRPr="00C44D51">
        <w:rPr>
          <w:b/>
          <w:bCs/>
          <w:highlight w:val="lightGray"/>
        </w:rPr>
        <w:t>10.</w:t>
      </w:r>
      <w:r>
        <w:rPr>
          <w:b/>
          <w:bCs/>
        </w:rPr>
        <w:tab/>
        <w:t>OCHRANNÁ LEHOTA(-Y)</w:t>
      </w:r>
    </w:p>
    <w:p w:rsidR="009F15EC" w:rsidRDefault="009F15EC" w:rsidP="009F15EC">
      <w:pPr>
        <w:rPr>
          <w:bCs/>
        </w:rPr>
      </w:pPr>
    </w:p>
    <w:p w:rsidR="009F15EC" w:rsidRDefault="009F15EC" w:rsidP="009F15EC">
      <w:pPr>
        <w:rPr>
          <w:bCs/>
        </w:rPr>
      </w:pPr>
      <w:r>
        <w:rPr>
          <w:bCs/>
        </w:rPr>
        <w:t>0 dní.</w:t>
      </w:r>
    </w:p>
    <w:p w:rsidR="009F15EC" w:rsidRDefault="009F15EC" w:rsidP="009F15EC">
      <w:pPr>
        <w:ind w:left="0" w:firstLine="0"/>
        <w:rPr>
          <w:bCs/>
        </w:rPr>
      </w:pPr>
    </w:p>
    <w:p w:rsidR="009F15EC" w:rsidRDefault="009F15EC" w:rsidP="009F15EC">
      <w:pPr>
        <w:rPr>
          <w:b/>
          <w:bCs/>
        </w:rPr>
      </w:pPr>
      <w:r w:rsidRPr="00C44D51">
        <w:rPr>
          <w:b/>
          <w:bCs/>
          <w:highlight w:val="lightGray"/>
        </w:rPr>
        <w:t>11.</w:t>
      </w:r>
      <w:r>
        <w:rPr>
          <w:b/>
          <w:bCs/>
        </w:rPr>
        <w:tab/>
        <w:t>OSOBITNÉ BEZPEČNOSTNÉ OPATRENIA NA UCHOVÁVANIE</w:t>
      </w:r>
    </w:p>
    <w:p w:rsidR="009F15EC" w:rsidRDefault="009F15EC" w:rsidP="009F15EC"/>
    <w:p w:rsidR="009F15EC" w:rsidRDefault="009F15EC" w:rsidP="009F15EC">
      <w:r>
        <w:t>Uchovávať mimo dohľadu a dosahu detí.</w:t>
      </w:r>
    </w:p>
    <w:p w:rsidR="009F15EC" w:rsidRDefault="009F15EC" w:rsidP="009F15EC">
      <w:pPr>
        <w:ind w:left="0" w:firstLine="0"/>
      </w:pPr>
      <w:r>
        <w:t>Uchovávať  a prepravovať chladené  (2°C - 8°C)</w:t>
      </w:r>
    </w:p>
    <w:p w:rsidR="009F15EC" w:rsidRDefault="009F15EC" w:rsidP="009F15EC">
      <w:pPr>
        <w:ind w:left="0" w:firstLine="0"/>
      </w:pPr>
      <w:r>
        <w:t>Chrániť pred mrazom.</w:t>
      </w:r>
    </w:p>
    <w:p w:rsidR="009F15EC" w:rsidRDefault="009F15EC" w:rsidP="009F15EC">
      <w:pPr>
        <w:ind w:left="0" w:firstLine="0"/>
      </w:pPr>
      <w:r w:rsidRPr="004B2B30">
        <w:t>Uchovávať v</w:t>
      </w:r>
      <w:r>
        <w:t> </w:t>
      </w:r>
      <w:r w:rsidRPr="004B2B30">
        <w:t>pôvodnom</w:t>
      </w:r>
      <w:r>
        <w:t xml:space="preserve"> obale.</w:t>
      </w:r>
    </w:p>
    <w:p w:rsidR="009F15EC" w:rsidRDefault="009F15EC" w:rsidP="009F15EC">
      <w:pPr>
        <w:ind w:left="0" w:firstLine="0"/>
      </w:pPr>
      <w:r>
        <w:t>Chrániť pred svetlom.</w:t>
      </w:r>
    </w:p>
    <w:p w:rsidR="009F15EC" w:rsidRDefault="009F15EC" w:rsidP="009F15EC">
      <w:pPr>
        <w:ind w:left="0" w:firstLine="0"/>
      </w:pPr>
    </w:p>
    <w:p w:rsidR="009F15EC" w:rsidRDefault="009F15EC" w:rsidP="009F15EC">
      <w:pPr>
        <w:ind w:left="0" w:firstLine="0"/>
      </w:pPr>
      <w:r>
        <w:t xml:space="preserve">Nepoužívať tento veterinárny liek po dátume exspirácie uvedenom na obale. </w:t>
      </w:r>
    </w:p>
    <w:p w:rsidR="009F15EC" w:rsidRDefault="009F15EC" w:rsidP="009F15EC">
      <w:pPr>
        <w:ind w:left="0" w:firstLine="0"/>
      </w:pPr>
      <w:r>
        <w:t>Čas použiteľnosti po rekonštitúcii podľa návodu: 10 hodín.</w:t>
      </w:r>
    </w:p>
    <w:p w:rsidR="009F15EC" w:rsidRDefault="009F15EC" w:rsidP="009F15EC">
      <w:pPr>
        <w:ind w:left="0" w:firstLine="0"/>
      </w:pPr>
    </w:p>
    <w:p w:rsidR="009F15EC" w:rsidRDefault="009F15EC" w:rsidP="009F15EC">
      <w:pPr>
        <w:rPr>
          <w:b/>
          <w:bCs/>
        </w:rPr>
      </w:pPr>
      <w:r w:rsidRPr="00C44D51">
        <w:rPr>
          <w:b/>
          <w:bCs/>
          <w:highlight w:val="lightGray"/>
        </w:rPr>
        <w:t>12.</w:t>
      </w:r>
      <w:r>
        <w:rPr>
          <w:b/>
          <w:bCs/>
        </w:rPr>
        <w:tab/>
        <w:t>OSOBITNÉ UPOZORNENIA</w:t>
      </w:r>
    </w:p>
    <w:p w:rsidR="009F15EC" w:rsidRDefault="009F15EC" w:rsidP="009F15EC">
      <w:pPr>
        <w:ind w:left="0" w:firstLine="0"/>
      </w:pPr>
    </w:p>
    <w:p w:rsidR="009F15EC" w:rsidRPr="00223FCD" w:rsidRDefault="009F15EC" w:rsidP="009F15EC">
      <w:r w:rsidRPr="006007F1">
        <w:rPr>
          <w:u w:val="single"/>
        </w:rPr>
        <w:t>Osobitné bezpečnostné opatrenia pre každý cieľový druh:</w:t>
      </w:r>
      <w:r>
        <w:t xml:space="preserve"> </w:t>
      </w:r>
    </w:p>
    <w:p w:rsidR="009F15EC" w:rsidRDefault="009F15EC" w:rsidP="009F15EC">
      <w:pPr>
        <w:ind w:left="0" w:firstLine="0"/>
        <w:rPr>
          <w:u w:val="single"/>
        </w:rPr>
      </w:pPr>
      <w:r>
        <w:t xml:space="preserve">Vakcinovať len zdravé zvieratá. Pasívna ochrana prasiatok je závislá na dostatočnom príjme </w:t>
      </w:r>
      <w:proofErr w:type="spellStart"/>
      <w:r>
        <w:t>kolostra</w:t>
      </w:r>
      <w:proofErr w:type="spellEnd"/>
      <w:r>
        <w:t xml:space="preserve"> čo najskôr po narodení</w:t>
      </w:r>
      <w:r w:rsidRPr="006007F1">
        <w:rPr>
          <w:u w:val="single"/>
        </w:rPr>
        <w:t xml:space="preserve"> </w:t>
      </w:r>
    </w:p>
    <w:p w:rsidR="009F15EC" w:rsidRDefault="009F15EC" w:rsidP="009F15EC">
      <w:pPr>
        <w:ind w:left="0" w:firstLine="0"/>
        <w:rPr>
          <w:u w:val="single"/>
        </w:rPr>
      </w:pPr>
    </w:p>
    <w:p w:rsidR="009F15EC" w:rsidRPr="00F01DB7" w:rsidRDefault="009F15EC" w:rsidP="009F15EC">
      <w:r w:rsidRPr="006007F1">
        <w:rPr>
          <w:u w:val="single"/>
        </w:rPr>
        <w:t>Osobitné bezpečnostné opatrenia, ktoré má urobiť osoba podávajúca liek zvieratám:</w:t>
      </w:r>
    </w:p>
    <w:p w:rsidR="009F15EC" w:rsidRDefault="009F15EC" w:rsidP="009F15EC">
      <w:pPr>
        <w:jc w:val="both"/>
        <w:rPr>
          <w:szCs w:val="22"/>
        </w:rPr>
      </w:pPr>
      <w:r>
        <w:rPr>
          <w:szCs w:val="22"/>
        </w:rPr>
        <w:t>Pre používateľa:</w:t>
      </w:r>
    </w:p>
    <w:p w:rsidR="009F15EC" w:rsidRDefault="009F15EC" w:rsidP="009F15EC">
      <w:pPr>
        <w:ind w:left="0" w:firstLine="0"/>
        <w:jc w:val="both"/>
        <w:rPr>
          <w:szCs w:val="22"/>
        </w:rPr>
      </w:pPr>
      <w:r>
        <w:rPr>
          <w:szCs w:val="22"/>
        </w:rPr>
        <w:t>Tento veterinárny liek obsahuje minerálny olej. Náhodná aplikácia/</w:t>
      </w:r>
      <w:proofErr w:type="spellStart"/>
      <w:r>
        <w:rPr>
          <w:szCs w:val="22"/>
        </w:rPr>
        <w:t>samoinjikovanie</w:t>
      </w:r>
      <w:proofErr w:type="spellEnd"/>
      <w:r>
        <w:rPr>
          <w:szCs w:val="22"/>
        </w:rPr>
        <w:t xml:space="preserve"> môže mať za následok vznik silnej bolesti a opuchu, hlavne, ak je aplikovaná do kĺbu alebo do prsta, a v zriedkavých  prípadoch môže mať za následok stratu postihnutého prsta, ak nie je poskytnutá rýchla lekárska pomoc. </w:t>
      </w:r>
    </w:p>
    <w:p w:rsidR="009F15EC" w:rsidRDefault="009F15EC" w:rsidP="009F15EC">
      <w:pPr>
        <w:ind w:left="0" w:firstLine="0"/>
        <w:jc w:val="both"/>
      </w:pPr>
      <w:r>
        <w:t xml:space="preserve">Pri náhodnom </w:t>
      </w:r>
      <w:proofErr w:type="spellStart"/>
      <w:r>
        <w:t>samoinjikovaní</w:t>
      </w:r>
      <w:proofErr w:type="spellEnd"/>
      <w:r>
        <w:t xml:space="preserve"> tohto veterinárneho lieku vyhľadajte ihneď lekársku pomoc, aj v prípade aplikácie len veľmi malého množstva a  vezmite </w:t>
      </w:r>
      <w:proofErr w:type="spellStart"/>
      <w:r>
        <w:t>siso</w:t>
      </w:r>
      <w:proofErr w:type="spellEnd"/>
      <w:r>
        <w:t xml:space="preserve"> sebou písomnú informáciu pre používateľov. Ak bolesť pretrváva viac než 12 hodín po lekárskom vyšetrení, vyhľadajte opäť lekársku pomoc. </w:t>
      </w:r>
    </w:p>
    <w:p w:rsidR="009F15EC" w:rsidRDefault="009F15EC" w:rsidP="009F15EC">
      <w:pPr>
        <w:jc w:val="both"/>
      </w:pPr>
    </w:p>
    <w:p w:rsidR="009F15EC" w:rsidRDefault="009F15EC" w:rsidP="009F15EC">
      <w:pPr>
        <w:jc w:val="both"/>
      </w:pPr>
      <w:r>
        <w:t>Pre lekára:</w:t>
      </w:r>
    </w:p>
    <w:p w:rsidR="009F15EC" w:rsidRPr="00A5648A" w:rsidRDefault="009F15EC" w:rsidP="009F15EC">
      <w:pPr>
        <w:ind w:left="0" w:firstLine="0"/>
        <w:jc w:val="both"/>
        <w:rPr>
          <w:u w:val="single"/>
        </w:rPr>
      </w:pPr>
      <w:r>
        <w:t xml:space="preserve">Tento veterinárny liek obsahuje minerálny olej. Náhodná aplikácia aj malého množstva tohto lieku môže spôsobiť intenzívny opuch, ktorý napríklad môže mať za následok ischemickú </w:t>
      </w:r>
      <w:proofErr w:type="spellStart"/>
      <w:r>
        <w:t>nekrózu</w:t>
      </w:r>
      <w:proofErr w:type="spellEnd"/>
      <w:r>
        <w:t xml:space="preserve">  až stratu prsta. Je potrebné odborné, RÝCHLE chirurgické ošetrenie a môže sa vyžadovať skorá </w:t>
      </w:r>
      <w:proofErr w:type="spellStart"/>
      <w:r>
        <w:t>incízia</w:t>
      </w:r>
      <w:proofErr w:type="spellEnd"/>
      <w:r>
        <w:t xml:space="preserve"> a výplach postihnutého miesta, hlavne tam, kde je zasiahnutá pulpa prsta alebo šľacha.</w:t>
      </w:r>
    </w:p>
    <w:p w:rsidR="009F15EC" w:rsidRDefault="009F15EC" w:rsidP="009F15EC">
      <w:pPr>
        <w:jc w:val="both"/>
        <w:rPr>
          <w:szCs w:val="22"/>
          <w:u w:val="single"/>
        </w:rPr>
      </w:pPr>
    </w:p>
    <w:p w:rsidR="009F15EC" w:rsidRDefault="009F15EC" w:rsidP="009F15EC">
      <w:pPr>
        <w:jc w:val="both"/>
      </w:pPr>
      <w:r>
        <w:rPr>
          <w:szCs w:val="22"/>
          <w:u w:val="single"/>
        </w:rPr>
        <w:t>Gravidita:</w:t>
      </w:r>
    </w:p>
    <w:p w:rsidR="009F15EC" w:rsidRDefault="009F15EC" w:rsidP="009F15EC">
      <w:pPr>
        <w:jc w:val="both"/>
      </w:pPr>
      <w:r>
        <w:t xml:space="preserve">Môže sa použiť počas gravidity. </w:t>
      </w:r>
    </w:p>
    <w:p w:rsidR="009F15EC" w:rsidRDefault="009F15EC" w:rsidP="009F15EC">
      <w:pPr>
        <w:jc w:val="both"/>
      </w:pPr>
    </w:p>
    <w:p w:rsidR="009F15EC" w:rsidRPr="00223FCD" w:rsidRDefault="009F15EC" w:rsidP="009F15EC">
      <w:pPr>
        <w:rPr>
          <w:szCs w:val="22"/>
        </w:rPr>
      </w:pPr>
      <w:r w:rsidRPr="006007F1">
        <w:rPr>
          <w:u w:val="single"/>
        </w:rPr>
        <w:t>Liekové interakcie a iné formy vzájomného pôsobenia</w:t>
      </w:r>
      <w:r w:rsidRPr="00223FCD">
        <w:rPr>
          <w:szCs w:val="22"/>
          <w:u w:val="single"/>
        </w:rPr>
        <w:t>:</w:t>
      </w:r>
    </w:p>
    <w:p w:rsidR="009F15EC" w:rsidRDefault="009F15EC" w:rsidP="009F15EC">
      <w:pPr>
        <w:ind w:left="0" w:firstLine="0"/>
        <w:jc w:val="both"/>
      </w:pPr>
      <w:r>
        <w:t>Nie sú dostupné informácie o bezpečnosti a účinnosti tejto vakcíny ak je použitá s iným veterinárnym liekom. Rozhodnutie o použití tejto vakcíny pred alebo po podaní iného veterinárneho lieku musí byť preto vykonané na základe zváženia jednotlivých prípadov.</w:t>
      </w:r>
    </w:p>
    <w:p w:rsidR="009F15EC" w:rsidRPr="005B04A8" w:rsidRDefault="009F15EC" w:rsidP="009F15EC">
      <w:pPr>
        <w:ind w:left="0" w:firstLine="0"/>
        <w:rPr>
          <w:szCs w:val="22"/>
        </w:rPr>
      </w:pPr>
    </w:p>
    <w:p w:rsidR="009F15EC" w:rsidRPr="00223FCD" w:rsidRDefault="009F15EC" w:rsidP="009F15EC">
      <w:pPr>
        <w:rPr>
          <w:szCs w:val="22"/>
        </w:rPr>
      </w:pPr>
      <w:r w:rsidRPr="006007F1">
        <w:rPr>
          <w:bCs/>
          <w:u w:val="single"/>
        </w:rPr>
        <w:t>Inkompatibility</w:t>
      </w:r>
      <w:r w:rsidRPr="006007F1">
        <w:rPr>
          <w:szCs w:val="22"/>
          <w:u w:val="single"/>
        </w:rPr>
        <w:t>:</w:t>
      </w:r>
    </w:p>
    <w:p w:rsidR="009F15EC" w:rsidRDefault="009F15EC" w:rsidP="009F15EC">
      <w:pPr>
        <w:ind w:left="0" w:firstLine="0"/>
      </w:pPr>
      <w:r>
        <w:t>Tento liek nemiešať s iným veterinárnym liekom.</w:t>
      </w:r>
    </w:p>
    <w:p w:rsidR="009F15EC" w:rsidRDefault="009F15EC" w:rsidP="009F15EC"/>
    <w:p w:rsidR="009F15EC" w:rsidRDefault="009F15EC" w:rsidP="009F15EC">
      <w:pPr>
        <w:rPr>
          <w:b/>
          <w:bCs/>
        </w:rPr>
      </w:pPr>
      <w:r w:rsidRPr="00C44D51">
        <w:rPr>
          <w:b/>
          <w:bCs/>
          <w:highlight w:val="lightGray"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9F15EC" w:rsidRPr="00C44D51" w:rsidRDefault="009F15EC" w:rsidP="009F15EC">
      <w:pPr>
        <w:rPr>
          <w:bCs/>
        </w:rPr>
      </w:pPr>
    </w:p>
    <w:p w:rsidR="009F15EC" w:rsidRDefault="009F15EC" w:rsidP="009F15EC">
      <w:pPr>
        <w:ind w:left="0" w:firstLine="0"/>
        <w:jc w:val="both"/>
      </w:pPr>
      <w:r w:rsidRPr="00CD7676">
        <w:t xml:space="preserve">Lieky sa nesmú likvidovať prostredníctvom odpadovej vody alebo odpadu v domácnostiach. </w:t>
      </w:r>
      <w:r>
        <w:t xml:space="preserve">O </w:t>
      </w:r>
      <w:r w:rsidRPr="00CD7676">
        <w:t>spôsobe likvidácie liekov, ktoré už nepotrebujete, sa poraďte so svojím veterinárnym lekárom alebo lekárnikom. Tieto opatrenia by mali byť v súlade s ochranou životného prostredia</w:t>
      </w:r>
      <w:r>
        <w:t>.</w:t>
      </w:r>
    </w:p>
    <w:p w:rsidR="009F15EC" w:rsidRDefault="009F15EC" w:rsidP="009F15EC">
      <w:pPr>
        <w:ind w:left="0" w:firstLine="0"/>
      </w:pPr>
    </w:p>
    <w:p w:rsidR="009F15EC" w:rsidRDefault="009F15EC" w:rsidP="009F15EC">
      <w:pPr>
        <w:rPr>
          <w:b/>
        </w:rPr>
      </w:pPr>
      <w:r w:rsidRPr="00C44D51"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9F15EC" w:rsidRPr="00C44D51" w:rsidRDefault="009F15EC" w:rsidP="009F15EC"/>
    <w:p w:rsidR="009F15EC" w:rsidRDefault="009F15EC" w:rsidP="009F15EC">
      <w:pPr>
        <w:ind w:left="0" w:firstLine="0"/>
      </w:pPr>
    </w:p>
    <w:p w:rsidR="009F15EC" w:rsidRDefault="009F15EC" w:rsidP="009F15EC">
      <w:r w:rsidRPr="00C44D51"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:rsidR="009F15EC" w:rsidRDefault="009F15EC" w:rsidP="009F15EC"/>
    <w:p w:rsidR="009F15EC" w:rsidRDefault="009F15EC" w:rsidP="009F15EC">
      <w:pPr>
        <w:rPr>
          <w:b/>
        </w:rPr>
      </w:pPr>
      <w:r w:rsidRPr="00985E0B">
        <w:rPr>
          <w:b/>
        </w:rPr>
        <w:t>Veľkosť balenia:</w:t>
      </w:r>
    </w:p>
    <w:p w:rsidR="009F15EC" w:rsidRDefault="009F15EC" w:rsidP="009F15EC">
      <w:pPr>
        <w:ind w:left="0" w:firstLine="0"/>
        <w:jc w:val="both"/>
      </w:pPr>
      <w:r>
        <w:t>Vakcína sa dodáva v injekčných liekovkách z polyetylénu vysokej hustoty (HDPE) alebo v sklenených liekovkách typu I s </w:t>
      </w:r>
      <w:proofErr w:type="spellStart"/>
      <w:r>
        <w:t>prepichovacími</w:t>
      </w:r>
      <w:proofErr w:type="spellEnd"/>
      <w:r>
        <w:t xml:space="preserve"> </w:t>
      </w:r>
      <w:proofErr w:type="spellStart"/>
      <w:r>
        <w:t>chlorbutylovými</w:t>
      </w:r>
      <w:proofErr w:type="spellEnd"/>
      <w:r>
        <w:t xml:space="preserve"> gumenými zátkami a hliníkovými uzávermi alebo </w:t>
      </w:r>
      <w:proofErr w:type="spellStart"/>
      <w:r>
        <w:t>flip-off</w:t>
      </w:r>
      <w:proofErr w:type="spellEnd"/>
      <w:r>
        <w:t xml:space="preserve"> uzávermi. Balenie 1 x 10 ml, 1 x 50 ml a 1 x 100 ml sa dodáva v kartónovej škatuli. Balenie 10 x 10 ml sa dodáva v plastovej škatuli s 10 jamkami.</w:t>
      </w:r>
    </w:p>
    <w:p w:rsidR="009F15EC" w:rsidRDefault="009F15EC" w:rsidP="009F15EC">
      <w:pPr>
        <w:ind w:left="0" w:firstLine="0"/>
        <w:jc w:val="both"/>
      </w:pPr>
      <w:r>
        <w:t>Schválená príbalová informácia je priložená.</w:t>
      </w:r>
    </w:p>
    <w:p w:rsidR="009F15EC" w:rsidRPr="00985E0B" w:rsidRDefault="009F15EC" w:rsidP="009F15EC"/>
    <w:p w:rsidR="009F15EC" w:rsidRDefault="009F15EC" w:rsidP="009F15EC">
      <w:r>
        <w:t xml:space="preserve">Nie všetky veľkosti balenia sa musia uvádzať na trh. </w:t>
      </w:r>
    </w:p>
    <w:p w:rsidR="00932226" w:rsidRDefault="00932226" w:rsidP="00C44D51"/>
    <w:sectPr w:rsidR="00932226" w:rsidSect="002016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A2" w:rsidRDefault="00B56BA2">
      <w:r>
        <w:separator/>
      </w:r>
    </w:p>
  </w:endnote>
  <w:endnote w:type="continuationSeparator" w:id="0">
    <w:p w:rsidR="00B56BA2" w:rsidRDefault="00B5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69" w:rsidRDefault="002016E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40A6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40A69" w:rsidRDefault="00940A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69" w:rsidRPr="00FA1E89" w:rsidRDefault="00940A69">
    <w:pPr>
      <w:pStyle w:val="Pta"/>
      <w:rPr>
        <w:sz w:val="16"/>
        <w:szCs w:val="16"/>
        <w:lang w:val="en-GB"/>
      </w:rPr>
    </w:pPr>
  </w:p>
  <w:p w:rsidR="00940A69" w:rsidRDefault="002016E5">
    <w:pPr>
      <w:pStyle w:val="Pta"/>
      <w:jc w:val="center"/>
      <w:rPr>
        <w:rFonts w:ascii="Helvetica" w:hAnsi="Helvetica"/>
        <w:sz w:val="16"/>
        <w:lang w:val="en-GB"/>
      </w:rPr>
    </w:pPr>
    <w:r w:rsidRPr="00FA1E89">
      <w:rPr>
        <w:rStyle w:val="slostrany"/>
        <w:sz w:val="16"/>
      </w:rPr>
      <w:fldChar w:fldCharType="begin"/>
    </w:r>
    <w:r w:rsidR="00940A69" w:rsidRPr="00FA1E89">
      <w:rPr>
        <w:rStyle w:val="slostrany"/>
        <w:sz w:val="16"/>
      </w:rPr>
      <w:instrText xml:space="preserve"> PAGE </w:instrText>
    </w:r>
    <w:r w:rsidRPr="00FA1E89">
      <w:rPr>
        <w:rStyle w:val="slostrany"/>
        <w:sz w:val="16"/>
      </w:rPr>
      <w:fldChar w:fldCharType="separate"/>
    </w:r>
    <w:r w:rsidR="00B269E2">
      <w:rPr>
        <w:rStyle w:val="slostrany"/>
        <w:noProof/>
        <w:sz w:val="16"/>
      </w:rPr>
      <w:t>1</w:t>
    </w:r>
    <w:r w:rsidRPr="00FA1E89">
      <w:rPr>
        <w:rStyle w:val="slostrany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87" w:rsidRDefault="00B656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A2" w:rsidRDefault="00B56BA2">
      <w:r>
        <w:separator/>
      </w:r>
    </w:p>
  </w:footnote>
  <w:footnote w:type="continuationSeparator" w:id="0">
    <w:p w:rsidR="00B56BA2" w:rsidRDefault="00B56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87" w:rsidRDefault="00B6568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87" w:rsidRDefault="00B6568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87" w:rsidRDefault="00B6568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30BC3"/>
    <w:multiLevelType w:val="hybridMultilevel"/>
    <w:tmpl w:val="EDA80DB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91235B"/>
    <w:multiLevelType w:val="hybridMultilevel"/>
    <w:tmpl w:val="C3EE01C8"/>
    <w:lvl w:ilvl="0" w:tplc="3654A620">
      <w:start w:val="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90FFF"/>
    <w:rsid w:val="00001723"/>
    <w:rsid w:val="00001A3B"/>
    <w:rsid w:val="00006BC0"/>
    <w:rsid w:val="00006C63"/>
    <w:rsid w:val="00010136"/>
    <w:rsid w:val="000105AA"/>
    <w:rsid w:val="000160AE"/>
    <w:rsid w:val="0001765D"/>
    <w:rsid w:val="00017924"/>
    <w:rsid w:val="00020A00"/>
    <w:rsid w:val="00024880"/>
    <w:rsid w:val="0002558A"/>
    <w:rsid w:val="000279F7"/>
    <w:rsid w:val="0003627C"/>
    <w:rsid w:val="0004220B"/>
    <w:rsid w:val="00046BEA"/>
    <w:rsid w:val="00052216"/>
    <w:rsid w:val="000579A1"/>
    <w:rsid w:val="00057AE1"/>
    <w:rsid w:val="0006472E"/>
    <w:rsid w:val="00065656"/>
    <w:rsid w:val="000702CB"/>
    <w:rsid w:val="0007059C"/>
    <w:rsid w:val="00071176"/>
    <w:rsid w:val="000715C9"/>
    <w:rsid w:val="000735A8"/>
    <w:rsid w:val="00075A46"/>
    <w:rsid w:val="00077100"/>
    <w:rsid w:val="00083865"/>
    <w:rsid w:val="00083FDF"/>
    <w:rsid w:val="00085F58"/>
    <w:rsid w:val="000A3B72"/>
    <w:rsid w:val="000A74D3"/>
    <w:rsid w:val="000A752F"/>
    <w:rsid w:val="000B0496"/>
    <w:rsid w:val="000D1DC4"/>
    <w:rsid w:val="000D262E"/>
    <w:rsid w:val="000D2C2B"/>
    <w:rsid w:val="000D30A0"/>
    <w:rsid w:val="000D5FEE"/>
    <w:rsid w:val="000E44F7"/>
    <w:rsid w:val="000E541B"/>
    <w:rsid w:val="000E5BED"/>
    <w:rsid w:val="000F31BD"/>
    <w:rsid w:val="000F35C0"/>
    <w:rsid w:val="00121495"/>
    <w:rsid w:val="00130918"/>
    <w:rsid w:val="00133B5A"/>
    <w:rsid w:val="0013441D"/>
    <w:rsid w:val="00134FB9"/>
    <w:rsid w:val="001407DA"/>
    <w:rsid w:val="0016425D"/>
    <w:rsid w:val="00170982"/>
    <w:rsid w:val="001729FD"/>
    <w:rsid w:val="00176962"/>
    <w:rsid w:val="0017773A"/>
    <w:rsid w:val="0017794A"/>
    <w:rsid w:val="0018215D"/>
    <w:rsid w:val="00184669"/>
    <w:rsid w:val="0018501F"/>
    <w:rsid w:val="00187AA4"/>
    <w:rsid w:val="00190FFF"/>
    <w:rsid w:val="001917D4"/>
    <w:rsid w:val="00192DB8"/>
    <w:rsid w:val="00192FF8"/>
    <w:rsid w:val="00195FF3"/>
    <w:rsid w:val="001B2B50"/>
    <w:rsid w:val="001D05AC"/>
    <w:rsid w:val="001E63BC"/>
    <w:rsid w:val="001E682C"/>
    <w:rsid w:val="001E78D2"/>
    <w:rsid w:val="001F1834"/>
    <w:rsid w:val="001F2B4D"/>
    <w:rsid w:val="001F3E35"/>
    <w:rsid w:val="002016E5"/>
    <w:rsid w:val="0020418F"/>
    <w:rsid w:val="00205F17"/>
    <w:rsid w:val="0021049B"/>
    <w:rsid w:val="002140B8"/>
    <w:rsid w:val="00215ECF"/>
    <w:rsid w:val="002167A6"/>
    <w:rsid w:val="0022365C"/>
    <w:rsid w:val="002238A6"/>
    <w:rsid w:val="00223FCD"/>
    <w:rsid w:val="002240D0"/>
    <w:rsid w:val="00241A78"/>
    <w:rsid w:val="002429F0"/>
    <w:rsid w:val="00247069"/>
    <w:rsid w:val="00252D41"/>
    <w:rsid w:val="00262E27"/>
    <w:rsid w:val="00266E4A"/>
    <w:rsid w:val="00270C6C"/>
    <w:rsid w:val="00273F96"/>
    <w:rsid w:val="002750AB"/>
    <w:rsid w:val="0027636D"/>
    <w:rsid w:val="002820B4"/>
    <w:rsid w:val="0029130B"/>
    <w:rsid w:val="00292F2A"/>
    <w:rsid w:val="00293270"/>
    <w:rsid w:val="00293AAC"/>
    <w:rsid w:val="002A2BAE"/>
    <w:rsid w:val="002A317F"/>
    <w:rsid w:val="002B0A48"/>
    <w:rsid w:val="002C2FDE"/>
    <w:rsid w:val="002C7881"/>
    <w:rsid w:val="002D0781"/>
    <w:rsid w:val="002D3B6F"/>
    <w:rsid w:val="002D4EBA"/>
    <w:rsid w:val="002E1784"/>
    <w:rsid w:val="002E33A9"/>
    <w:rsid w:val="002F0894"/>
    <w:rsid w:val="002F2C0B"/>
    <w:rsid w:val="002F394A"/>
    <w:rsid w:val="002F4D2B"/>
    <w:rsid w:val="003036AB"/>
    <w:rsid w:val="003118FE"/>
    <w:rsid w:val="00312E88"/>
    <w:rsid w:val="0031576F"/>
    <w:rsid w:val="00316A19"/>
    <w:rsid w:val="00316D9F"/>
    <w:rsid w:val="00323B58"/>
    <w:rsid w:val="00324923"/>
    <w:rsid w:val="00326ECD"/>
    <w:rsid w:val="0033392B"/>
    <w:rsid w:val="00334895"/>
    <w:rsid w:val="00336AC7"/>
    <w:rsid w:val="003377C4"/>
    <w:rsid w:val="00342273"/>
    <w:rsid w:val="00344969"/>
    <w:rsid w:val="003600F0"/>
    <w:rsid w:val="00365EE1"/>
    <w:rsid w:val="00371B7A"/>
    <w:rsid w:val="00374915"/>
    <w:rsid w:val="00380147"/>
    <w:rsid w:val="003958F6"/>
    <w:rsid w:val="00396894"/>
    <w:rsid w:val="003A075F"/>
    <w:rsid w:val="003D31B4"/>
    <w:rsid w:val="003D43C8"/>
    <w:rsid w:val="003E38A4"/>
    <w:rsid w:val="003E71F0"/>
    <w:rsid w:val="003F1287"/>
    <w:rsid w:val="003F4DEE"/>
    <w:rsid w:val="003F641B"/>
    <w:rsid w:val="004022E6"/>
    <w:rsid w:val="00403EA9"/>
    <w:rsid w:val="00410183"/>
    <w:rsid w:val="0041241C"/>
    <w:rsid w:val="00412705"/>
    <w:rsid w:val="00425364"/>
    <w:rsid w:val="00426C6A"/>
    <w:rsid w:val="00427F17"/>
    <w:rsid w:val="00430432"/>
    <w:rsid w:val="00434104"/>
    <w:rsid w:val="00436729"/>
    <w:rsid w:val="00437AF4"/>
    <w:rsid w:val="00455384"/>
    <w:rsid w:val="00457E32"/>
    <w:rsid w:val="0046572E"/>
    <w:rsid w:val="00477234"/>
    <w:rsid w:val="00481848"/>
    <w:rsid w:val="004875BB"/>
    <w:rsid w:val="00495122"/>
    <w:rsid w:val="004952A6"/>
    <w:rsid w:val="004B2B30"/>
    <w:rsid w:val="004B2BA7"/>
    <w:rsid w:val="004B55F3"/>
    <w:rsid w:val="004C2AF1"/>
    <w:rsid w:val="004C5E0C"/>
    <w:rsid w:val="004D151D"/>
    <w:rsid w:val="004D5A5E"/>
    <w:rsid w:val="004E4E96"/>
    <w:rsid w:val="004F0FA0"/>
    <w:rsid w:val="004F1E98"/>
    <w:rsid w:val="004F5D50"/>
    <w:rsid w:val="005034C3"/>
    <w:rsid w:val="00507624"/>
    <w:rsid w:val="00507B9C"/>
    <w:rsid w:val="00511376"/>
    <w:rsid w:val="00513C73"/>
    <w:rsid w:val="00514238"/>
    <w:rsid w:val="00515C16"/>
    <w:rsid w:val="00524411"/>
    <w:rsid w:val="00524B51"/>
    <w:rsid w:val="00531714"/>
    <w:rsid w:val="00532F1A"/>
    <w:rsid w:val="00536D07"/>
    <w:rsid w:val="00540C88"/>
    <w:rsid w:val="00544E27"/>
    <w:rsid w:val="005479FE"/>
    <w:rsid w:val="00556F98"/>
    <w:rsid w:val="00565E54"/>
    <w:rsid w:val="00565E58"/>
    <w:rsid w:val="00567C7F"/>
    <w:rsid w:val="0057326D"/>
    <w:rsid w:val="0057558B"/>
    <w:rsid w:val="00581C2A"/>
    <w:rsid w:val="005872E4"/>
    <w:rsid w:val="0059224C"/>
    <w:rsid w:val="00593900"/>
    <w:rsid w:val="005961DB"/>
    <w:rsid w:val="00597A1A"/>
    <w:rsid w:val="005A3D34"/>
    <w:rsid w:val="005A43D9"/>
    <w:rsid w:val="005A5747"/>
    <w:rsid w:val="005A6BAF"/>
    <w:rsid w:val="005B5BE5"/>
    <w:rsid w:val="005B6414"/>
    <w:rsid w:val="005B6DF4"/>
    <w:rsid w:val="005C12BC"/>
    <w:rsid w:val="005D6469"/>
    <w:rsid w:val="005D69FE"/>
    <w:rsid w:val="005E0453"/>
    <w:rsid w:val="005E06DA"/>
    <w:rsid w:val="005E35A8"/>
    <w:rsid w:val="005E410C"/>
    <w:rsid w:val="005E5EAB"/>
    <w:rsid w:val="005E7D0C"/>
    <w:rsid w:val="005F13BF"/>
    <w:rsid w:val="005F53F0"/>
    <w:rsid w:val="00600198"/>
    <w:rsid w:val="006007F1"/>
    <w:rsid w:val="00601BAA"/>
    <w:rsid w:val="00604722"/>
    <w:rsid w:val="00605F96"/>
    <w:rsid w:val="006102D4"/>
    <w:rsid w:val="00612CD4"/>
    <w:rsid w:val="00614F41"/>
    <w:rsid w:val="006153AC"/>
    <w:rsid w:val="00622839"/>
    <w:rsid w:val="006244D4"/>
    <w:rsid w:val="00625818"/>
    <w:rsid w:val="00633476"/>
    <w:rsid w:val="006334E7"/>
    <w:rsid w:val="00634DFF"/>
    <w:rsid w:val="00640E90"/>
    <w:rsid w:val="0064378A"/>
    <w:rsid w:val="006502CA"/>
    <w:rsid w:val="006510AE"/>
    <w:rsid w:val="00651F0F"/>
    <w:rsid w:val="006523D1"/>
    <w:rsid w:val="006635CF"/>
    <w:rsid w:val="00664712"/>
    <w:rsid w:val="006677EB"/>
    <w:rsid w:val="00670F3E"/>
    <w:rsid w:val="00671250"/>
    <w:rsid w:val="0067142A"/>
    <w:rsid w:val="00676FE2"/>
    <w:rsid w:val="00681F96"/>
    <w:rsid w:val="00682776"/>
    <w:rsid w:val="00691A78"/>
    <w:rsid w:val="006A3548"/>
    <w:rsid w:val="006B2EED"/>
    <w:rsid w:val="006B7FC2"/>
    <w:rsid w:val="006C3B57"/>
    <w:rsid w:val="006C72DD"/>
    <w:rsid w:val="006D09DE"/>
    <w:rsid w:val="006D3B18"/>
    <w:rsid w:val="006D4F47"/>
    <w:rsid w:val="006D6C35"/>
    <w:rsid w:val="006E25CB"/>
    <w:rsid w:val="006E456E"/>
    <w:rsid w:val="00700CD3"/>
    <w:rsid w:val="007011D4"/>
    <w:rsid w:val="0070230A"/>
    <w:rsid w:val="00702D8F"/>
    <w:rsid w:val="00714CF2"/>
    <w:rsid w:val="007174E4"/>
    <w:rsid w:val="007202CF"/>
    <w:rsid w:val="00722B07"/>
    <w:rsid w:val="00723A9E"/>
    <w:rsid w:val="00734E4D"/>
    <w:rsid w:val="00746E04"/>
    <w:rsid w:val="00747E41"/>
    <w:rsid w:val="00762C5D"/>
    <w:rsid w:val="00762F24"/>
    <w:rsid w:val="0076785E"/>
    <w:rsid w:val="00787DC1"/>
    <w:rsid w:val="00794097"/>
    <w:rsid w:val="00795393"/>
    <w:rsid w:val="007A01C0"/>
    <w:rsid w:val="007A0C64"/>
    <w:rsid w:val="007A1954"/>
    <w:rsid w:val="007A1D80"/>
    <w:rsid w:val="007A487E"/>
    <w:rsid w:val="007A7E16"/>
    <w:rsid w:val="007B0622"/>
    <w:rsid w:val="007B5068"/>
    <w:rsid w:val="007B7B3F"/>
    <w:rsid w:val="007C57EA"/>
    <w:rsid w:val="007C7507"/>
    <w:rsid w:val="007D1BF4"/>
    <w:rsid w:val="007E26B6"/>
    <w:rsid w:val="007E2DB8"/>
    <w:rsid w:val="007E4F7D"/>
    <w:rsid w:val="007F4236"/>
    <w:rsid w:val="007F5615"/>
    <w:rsid w:val="007F5E9B"/>
    <w:rsid w:val="00802B78"/>
    <w:rsid w:val="0080396E"/>
    <w:rsid w:val="008048CB"/>
    <w:rsid w:val="00810C80"/>
    <w:rsid w:val="008222C3"/>
    <w:rsid w:val="0082389C"/>
    <w:rsid w:val="008306FE"/>
    <w:rsid w:val="008310C6"/>
    <w:rsid w:val="00834CB2"/>
    <w:rsid w:val="00836715"/>
    <w:rsid w:val="008367FD"/>
    <w:rsid w:val="00840E8C"/>
    <w:rsid w:val="008476C9"/>
    <w:rsid w:val="00851A3F"/>
    <w:rsid w:val="00852D47"/>
    <w:rsid w:val="00857871"/>
    <w:rsid w:val="0086041C"/>
    <w:rsid w:val="00866B68"/>
    <w:rsid w:val="00872091"/>
    <w:rsid w:val="00876F1A"/>
    <w:rsid w:val="0087736E"/>
    <w:rsid w:val="00890C4F"/>
    <w:rsid w:val="0089108B"/>
    <w:rsid w:val="008A68D8"/>
    <w:rsid w:val="008B6E7F"/>
    <w:rsid w:val="008C03A6"/>
    <w:rsid w:val="008C31A1"/>
    <w:rsid w:val="008C3776"/>
    <w:rsid w:val="008C7E8F"/>
    <w:rsid w:val="008E1D5A"/>
    <w:rsid w:val="008F6BBD"/>
    <w:rsid w:val="009007F3"/>
    <w:rsid w:val="009032DB"/>
    <w:rsid w:val="009041AC"/>
    <w:rsid w:val="00911CA6"/>
    <w:rsid w:val="009133CF"/>
    <w:rsid w:val="00917E80"/>
    <w:rsid w:val="00922BAC"/>
    <w:rsid w:val="00923B23"/>
    <w:rsid w:val="009240BA"/>
    <w:rsid w:val="00924139"/>
    <w:rsid w:val="00926A7F"/>
    <w:rsid w:val="00932226"/>
    <w:rsid w:val="009379AA"/>
    <w:rsid w:val="00940A69"/>
    <w:rsid w:val="00941E91"/>
    <w:rsid w:val="009650CD"/>
    <w:rsid w:val="00974163"/>
    <w:rsid w:val="00981AF3"/>
    <w:rsid w:val="009832FA"/>
    <w:rsid w:val="00985E0B"/>
    <w:rsid w:val="00990CC4"/>
    <w:rsid w:val="0099509E"/>
    <w:rsid w:val="00996F51"/>
    <w:rsid w:val="009A6FF5"/>
    <w:rsid w:val="009A7790"/>
    <w:rsid w:val="009C4CC3"/>
    <w:rsid w:val="009C6D4E"/>
    <w:rsid w:val="009D6F42"/>
    <w:rsid w:val="009E0633"/>
    <w:rsid w:val="009E26E9"/>
    <w:rsid w:val="009E337D"/>
    <w:rsid w:val="009E3917"/>
    <w:rsid w:val="009E5D0C"/>
    <w:rsid w:val="009F15EC"/>
    <w:rsid w:val="009F26B2"/>
    <w:rsid w:val="009F5BF7"/>
    <w:rsid w:val="009F7F0E"/>
    <w:rsid w:val="00A024C6"/>
    <w:rsid w:val="00A119F4"/>
    <w:rsid w:val="00A14EA0"/>
    <w:rsid w:val="00A22A8A"/>
    <w:rsid w:val="00A24BC5"/>
    <w:rsid w:val="00A309DD"/>
    <w:rsid w:val="00A33ED8"/>
    <w:rsid w:val="00A36A8C"/>
    <w:rsid w:val="00A47DD7"/>
    <w:rsid w:val="00A529AD"/>
    <w:rsid w:val="00A54940"/>
    <w:rsid w:val="00A54B3F"/>
    <w:rsid w:val="00A55F6A"/>
    <w:rsid w:val="00A56017"/>
    <w:rsid w:val="00A5648A"/>
    <w:rsid w:val="00A60C89"/>
    <w:rsid w:val="00A64C64"/>
    <w:rsid w:val="00A66219"/>
    <w:rsid w:val="00A70C81"/>
    <w:rsid w:val="00A7298D"/>
    <w:rsid w:val="00A73422"/>
    <w:rsid w:val="00A76197"/>
    <w:rsid w:val="00A82E10"/>
    <w:rsid w:val="00A923A9"/>
    <w:rsid w:val="00A95279"/>
    <w:rsid w:val="00A97D0B"/>
    <w:rsid w:val="00AA3875"/>
    <w:rsid w:val="00AB1DD2"/>
    <w:rsid w:val="00AB4A7D"/>
    <w:rsid w:val="00AC39C0"/>
    <w:rsid w:val="00AC4401"/>
    <w:rsid w:val="00AC6472"/>
    <w:rsid w:val="00AD426F"/>
    <w:rsid w:val="00AD4F15"/>
    <w:rsid w:val="00AE1475"/>
    <w:rsid w:val="00B0361F"/>
    <w:rsid w:val="00B1220D"/>
    <w:rsid w:val="00B165B2"/>
    <w:rsid w:val="00B20885"/>
    <w:rsid w:val="00B269E2"/>
    <w:rsid w:val="00B309A7"/>
    <w:rsid w:val="00B3159F"/>
    <w:rsid w:val="00B3670D"/>
    <w:rsid w:val="00B46CDE"/>
    <w:rsid w:val="00B56BA2"/>
    <w:rsid w:val="00B63530"/>
    <w:rsid w:val="00B65687"/>
    <w:rsid w:val="00B65CE2"/>
    <w:rsid w:val="00B673D5"/>
    <w:rsid w:val="00B7194A"/>
    <w:rsid w:val="00B7407F"/>
    <w:rsid w:val="00B77A19"/>
    <w:rsid w:val="00B87338"/>
    <w:rsid w:val="00B87DD6"/>
    <w:rsid w:val="00B923D1"/>
    <w:rsid w:val="00BA0536"/>
    <w:rsid w:val="00BA0900"/>
    <w:rsid w:val="00BA70E2"/>
    <w:rsid w:val="00BB1F41"/>
    <w:rsid w:val="00BB698A"/>
    <w:rsid w:val="00BC0A50"/>
    <w:rsid w:val="00BC27DD"/>
    <w:rsid w:val="00BC3A6E"/>
    <w:rsid w:val="00BD1F72"/>
    <w:rsid w:val="00BD2955"/>
    <w:rsid w:val="00BD475D"/>
    <w:rsid w:val="00BE51D4"/>
    <w:rsid w:val="00BE6DB0"/>
    <w:rsid w:val="00BF59E5"/>
    <w:rsid w:val="00C07DE4"/>
    <w:rsid w:val="00C14E07"/>
    <w:rsid w:val="00C226DB"/>
    <w:rsid w:val="00C22D3B"/>
    <w:rsid w:val="00C23070"/>
    <w:rsid w:val="00C231F1"/>
    <w:rsid w:val="00C2534F"/>
    <w:rsid w:val="00C31024"/>
    <w:rsid w:val="00C31068"/>
    <w:rsid w:val="00C3531B"/>
    <w:rsid w:val="00C353EE"/>
    <w:rsid w:val="00C355D6"/>
    <w:rsid w:val="00C37430"/>
    <w:rsid w:val="00C414EA"/>
    <w:rsid w:val="00C42F06"/>
    <w:rsid w:val="00C44D51"/>
    <w:rsid w:val="00C46F45"/>
    <w:rsid w:val="00C5224C"/>
    <w:rsid w:val="00C55C6C"/>
    <w:rsid w:val="00C60174"/>
    <w:rsid w:val="00C629CA"/>
    <w:rsid w:val="00C67B33"/>
    <w:rsid w:val="00C714F1"/>
    <w:rsid w:val="00C77253"/>
    <w:rsid w:val="00C81390"/>
    <w:rsid w:val="00C8354C"/>
    <w:rsid w:val="00C90C72"/>
    <w:rsid w:val="00CA3412"/>
    <w:rsid w:val="00CA61FB"/>
    <w:rsid w:val="00CA63CC"/>
    <w:rsid w:val="00CA73A9"/>
    <w:rsid w:val="00CB09BC"/>
    <w:rsid w:val="00CB2912"/>
    <w:rsid w:val="00CC3BE0"/>
    <w:rsid w:val="00CC4098"/>
    <w:rsid w:val="00CC5C4A"/>
    <w:rsid w:val="00CD23D7"/>
    <w:rsid w:val="00CD7676"/>
    <w:rsid w:val="00CD7D40"/>
    <w:rsid w:val="00CE071E"/>
    <w:rsid w:val="00CF0195"/>
    <w:rsid w:val="00CF1FB5"/>
    <w:rsid w:val="00CF38B6"/>
    <w:rsid w:val="00D01C17"/>
    <w:rsid w:val="00D03915"/>
    <w:rsid w:val="00D03BDA"/>
    <w:rsid w:val="00D059D7"/>
    <w:rsid w:val="00D15523"/>
    <w:rsid w:val="00D15FAF"/>
    <w:rsid w:val="00D16342"/>
    <w:rsid w:val="00D17277"/>
    <w:rsid w:val="00D22C6C"/>
    <w:rsid w:val="00D23BB8"/>
    <w:rsid w:val="00D25B23"/>
    <w:rsid w:val="00D26483"/>
    <w:rsid w:val="00D34F7C"/>
    <w:rsid w:val="00D56913"/>
    <w:rsid w:val="00D6090E"/>
    <w:rsid w:val="00D84321"/>
    <w:rsid w:val="00D84F8C"/>
    <w:rsid w:val="00D9350E"/>
    <w:rsid w:val="00D9413B"/>
    <w:rsid w:val="00D9541D"/>
    <w:rsid w:val="00DA5AB6"/>
    <w:rsid w:val="00DA672D"/>
    <w:rsid w:val="00DB7980"/>
    <w:rsid w:val="00DB7A17"/>
    <w:rsid w:val="00DD265F"/>
    <w:rsid w:val="00DD48DE"/>
    <w:rsid w:val="00DD5465"/>
    <w:rsid w:val="00DD674F"/>
    <w:rsid w:val="00DD79CE"/>
    <w:rsid w:val="00DE16F6"/>
    <w:rsid w:val="00DE64E5"/>
    <w:rsid w:val="00DF1C84"/>
    <w:rsid w:val="00E00454"/>
    <w:rsid w:val="00E02775"/>
    <w:rsid w:val="00E05794"/>
    <w:rsid w:val="00E13AD4"/>
    <w:rsid w:val="00E16CC7"/>
    <w:rsid w:val="00E21729"/>
    <w:rsid w:val="00E32A62"/>
    <w:rsid w:val="00E35B48"/>
    <w:rsid w:val="00E3751A"/>
    <w:rsid w:val="00E3795C"/>
    <w:rsid w:val="00E427A9"/>
    <w:rsid w:val="00E43DEF"/>
    <w:rsid w:val="00E44287"/>
    <w:rsid w:val="00E47A39"/>
    <w:rsid w:val="00E53199"/>
    <w:rsid w:val="00E56626"/>
    <w:rsid w:val="00E56F54"/>
    <w:rsid w:val="00E6576D"/>
    <w:rsid w:val="00E672A4"/>
    <w:rsid w:val="00E67457"/>
    <w:rsid w:val="00E7069E"/>
    <w:rsid w:val="00E7225F"/>
    <w:rsid w:val="00E726E3"/>
    <w:rsid w:val="00E7790D"/>
    <w:rsid w:val="00E87353"/>
    <w:rsid w:val="00E93FFE"/>
    <w:rsid w:val="00E9773F"/>
    <w:rsid w:val="00EA16F2"/>
    <w:rsid w:val="00EA33CB"/>
    <w:rsid w:val="00EB27D7"/>
    <w:rsid w:val="00EB7F10"/>
    <w:rsid w:val="00EC0746"/>
    <w:rsid w:val="00EC2C67"/>
    <w:rsid w:val="00EC2EB4"/>
    <w:rsid w:val="00EC478B"/>
    <w:rsid w:val="00EC5379"/>
    <w:rsid w:val="00ED6F26"/>
    <w:rsid w:val="00EE3146"/>
    <w:rsid w:val="00EE7E49"/>
    <w:rsid w:val="00EF4C01"/>
    <w:rsid w:val="00F01DB7"/>
    <w:rsid w:val="00F04AF1"/>
    <w:rsid w:val="00F119C7"/>
    <w:rsid w:val="00F1588A"/>
    <w:rsid w:val="00F16618"/>
    <w:rsid w:val="00F27293"/>
    <w:rsid w:val="00F307DF"/>
    <w:rsid w:val="00F36BD9"/>
    <w:rsid w:val="00F50C94"/>
    <w:rsid w:val="00F53F7B"/>
    <w:rsid w:val="00F84408"/>
    <w:rsid w:val="00F87E1D"/>
    <w:rsid w:val="00FA1710"/>
    <w:rsid w:val="00FA1E89"/>
    <w:rsid w:val="00FA30E9"/>
    <w:rsid w:val="00FA444A"/>
    <w:rsid w:val="00FA6891"/>
    <w:rsid w:val="00FA7450"/>
    <w:rsid w:val="00FB1E76"/>
    <w:rsid w:val="00FB71D0"/>
    <w:rsid w:val="00FC0DD2"/>
    <w:rsid w:val="00FC1A00"/>
    <w:rsid w:val="00FC388F"/>
    <w:rsid w:val="00FC4F55"/>
    <w:rsid w:val="00FD379A"/>
    <w:rsid w:val="00FD3E64"/>
    <w:rsid w:val="00FD4DBD"/>
    <w:rsid w:val="00FD7EA3"/>
    <w:rsid w:val="00FE3E2F"/>
    <w:rsid w:val="00FE4DF7"/>
    <w:rsid w:val="00FF0B44"/>
    <w:rsid w:val="00FF406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016E5"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rsid w:val="002016E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2016E5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2016E5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2016E5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rsid w:val="002016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rsid w:val="002016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2016E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016E5"/>
  </w:style>
  <w:style w:type="paragraph" w:customStyle="1" w:styleId="Textvysvetlivky1">
    <w:name w:val="Text vysvetlivky1"/>
    <w:basedOn w:val="Normlny"/>
    <w:semiHidden/>
    <w:rsid w:val="002016E5"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rsid w:val="002016E5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2016E5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rsid w:val="002016E5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sid w:val="002016E5"/>
    <w:rPr>
      <w:rFonts w:ascii="Tahoma" w:hAnsi="Tahoma" w:cs="Tahoma"/>
      <w:sz w:val="16"/>
      <w:szCs w:val="16"/>
    </w:rPr>
  </w:style>
  <w:style w:type="character" w:styleId="Hypertextovprepojenie">
    <w:name w:val="Hyperlink"/>
    <w:rsid w:val="002016E5"/>
    <w:rPr>
      <w:color w:val="0000FF"/>
      <w:u w:val="single"/>
    </w:rPr>
  </w:style>
  <w:style w:type="paragraph" w:styleId="Zkladntext2">
    <w:name w:val="Body Text 2"/>
    <w:basedOn w:val="Normlny"/>
    <w:rsid w:val="002016E5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paragraph" w:customStyle="1" w:styleId="Default">
    <w:name w:val="Default"/>
    <w:rsid w:val="001214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17794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17794A"/>
    <w:rPr>
      <w:sz w:val="16"/>
      <w:szCs w:val="16"/>
      <w:lang w:eastAsia="cs-CZ"/>
    </w:rPr>
  </w:style>
  <w:style w:type="character" w:customStyle="1" w:styleId="tlid-translation">
    <w:name w:val="tlid-translation"/>
    <w:rsid w:val="00565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016E5"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rsid w:val="002016E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2016E5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2016E5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2016E5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rsid w:val="002016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rsid w:val="002016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2016E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016E5"/>
  </w:style>
  <w:style w:type="paragraph" w:customStyle="1" w:styleId="Textvysvetlivky1">
    <w:name w:val="Text vysvetlivky1"/>
    <w:basedOn w:val="Normlny"/>
    <w:semiHidden/>
    <w:rsid w:val="002016E5"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rsid w:val="002016E5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2016E5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rsid w:val="002016E5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sid w:val="002016E5"/>
    <w:rPr>
      <w:rFonts w:ascii="Tahoma" w:hAnsi="Tahoma" w:cs="Tahoma"/>
      <w:sz w:val="16"/>
      <w:szCs w:val="16"/>
    </w:rPr>
  </w:style>
  <w:style w:type="character" w:styleId="Hypertextovprepojenie">
    <w:name w:val="Hyperlink"/>
    <w:rsid w:val="002016E5"/>
    <w:rPr>
      <w:color w:val="0000FF"/>
      <w:u w:val="single"/>
    </w:rPr>
  </w:style>
  <w:style w:type="paragraph" w:styleId="Zkladntext2">
    <w:name w:val="Body Text 2"/>
    <w:basedOn w:val="Normlny"/>
    <w:rsid w:val="002016E5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paragraph" w:customStyle="1" w:styleId="Default">
    <w:name w:val="Default"/>
    <w:rsid w:val="001214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17794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17794A"/>
    <w:rPr>
      <w:sz w:val="16"/>
      <w:szCs w:val="16"/>
      <w:lang w:eastAsia="cs-CZ"/>
    </w:rPr>
  </w:style>
  <w:style w:type="character" w:customStyle="1" w:styleId="tlid-translation">
    <w:name w:val="tlid-translation"/>
    <w:rsid w:val="0056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2AA8-1A11-48F0-97A6-7D822EE1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2810</Words>
  <Characters>17323</Characters>
  <Application>Microsoft Office Word</Application>
  <DocSecurity>0</DocSecurity>
  <Lines>144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SK_qrd_veterinary template_v. 8.1_clean</vt:lpstr>
      <vt:lpstr>SK_qrd_veterinary template_v. 8.1_clean</vt:lpstr>
      <vt:lpstr>SK_qrd_veterinary template_v. 8.1_clean</vt:lpstr>
    </vt:vector>
  </TitlesOfParts>
  <LinksUpToDate>false</LinksUpToDate>
  <CharactersWithSpaces>20093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SK_qrd_veterinary template_v. 8.1_clean</dc:title>
  <dc:creator/>
  <cp:lastModifiedBy/>
  <cp:revision>1</cp:revision>
  <dcterms:created xsi:type="dcterms:W3CDTF">2019-07-24T12:12:00Z</dcterms:created>
  <dcterms:modified xsi:type="dcterms:W3CDTF">2019-08-07T07:39:00Z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CURRENT,1.0</vt:lpwstr>
  </property>
  <property fmtid="{D5CDD505-2E9C-101B-9397-08002B2CF9AE}" pid="3" name="DM_Name">
    <vt:lpwstr>SK_qrd_veterinary template_v. 8.1_clean</vt:lpwstr>
  </property>
  <property fmtid="{D5CDD505-2E9C-101B-9397-08002B2CF9AE}" pid="4" name="DM_Creation_Date">
    <vt:lpwstr>08/02/2017 11:32:14</vt:lpwstr>
  </property>
  <property fmtid="{D5CDD505-2E9C-101B-9397-08002B2CF9AE}" pid="5" name="DM_Modify_Date">
    <vt:lpwstr>08/02/2017 11:35:13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emea_document</vt:lpwstr>
  </property>
  <property fmtid="{D5CDD505-2E9C-101B-9397-08002B2CF9AE}" pid="9" name="DM_DocRefId">
    <vt:lpwstr>EMA/90719/2017</vt:lpwstr>
  </property>
  <property fmtid="{D5CDD505-2E9C-101B-9397-08002B2CF9AE}" pid="10" name="DM_Category">
    <vt:lpwstr>Templates and Form</vt:lpwstr>
  </property>
  <property fmtid="{D5CDD505-2E9C-101B-9397-08002B2CF9AE}" pid="11" name="DM_Path">
    <vt:lpwstr>/02b. Administration of Scientific Meeting/WPs SAGs DGs and other WGs/CxMP - QRD/3. Other activities/02. Procedures/01. QRD PI templates/02 QRD Veterinary templates/13 V-template v.8.1 - publication/03 All other languages vet QRD PI_for publication/01 Cle</vt:lpwstr>
  </property>
  <property fmtid="{D5CDD505-2E9C-101B-9397-08002B2CF9AE}" pid="12" name="DM_emea_doc_ref_id">
    <vt:lpwstr>EMA/90719/2017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08/02/2017 11:35:13</vt:lpwstr>
  </property>
</Properties>
</file>