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0B" w:rsidRDefault="0090650B" w:rsidP="0090650B">
      <w:pPr>
        <w:ind w:left="0" w:firstLine="0"/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90650B" w:rsidRDefault="0090650B" w:rsidP="0090650B">
      <w:pPr>
        <w:jc w:val="center"/>
        <w:rPr>
          <w:b/>
          <w:bCs/>
        </w:rPr>
      </w:pP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90650B" w:rsidRDefault="0090650B" w:rsidP="0090650B"/>
    <w:p w:rsidR="0090650B" w:rsidRDefault="0090650B" w:rsidP="0090650B">
      <w:r>
        <w:t>AVIFFA RTI</w:t>
      </w:r>
      <w:r>
        <w:rPr>
          <w:bCs/>
          <w:sz w:val="24"/>
        </w:rPr>
        <w:t> </w:t>
      </w:r>
      <w:proofErr w:type="spellStart"/>
      <w:r>
        <w:t>lyofilizát</w:t>
      </w:r>
      <w:proofErr w:type="spellEnd"/>
      <w:r>
        <w:t xml:space="preserve"> na </w:t>
      </w:r>
      <w:proofErr w:type="spellStart"/>
      <w:r>
        <w:t>okulonazálnu</w:t>
      </w:r>
      <w:proofErr w:type="spellEnd"/>
      <w:r>
        <w:t xml:space="preserve"> suspenziu/na podanie v pitnej vode pre kurčatá a morky</w:t>
      </w:r>
    </w:p>
    <w:p w:rsidR="0090650B" w:rsidRDefault="0090650B" w:rsidP="0090650B"/>
    <w:p w:rsidR="0090650B" w:rsidRDefault="0090650B" w:rsidP="0090650B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90650B" w:rsidRDefault="0090650B" w:rsidP="0090650B"/>
    <w:p w:rsidR="0090650B" w:rsidRDefault="0090650B" w:rsidP="0090650B">
      <w:r>
        <w:t>Každá dávka obsahuje:</w:t>
      </w:r>
    </w:p>
    <w:p w:rsidR="0090650B" w:rsidRDefault="0090650B" w:rsidP="0090650B">
      <w:pPr>
        <w:rPr>
          <w:b/>
        </w:rPr>
      </w:pPr>
    </w:p>
    <w:p w:rsidR="0090650B" w:rsidRDefault="0090650B" w:rsidP="0090650B">
      <w:pPr>
        <w:rPr>
          <w:b/>
        </w:rPr>
      </w:pPr>
      <w:r>
        <w:rPr>
          <w:b/>
        </w:rPr>
        <w:t xml:space="preserve">Účinná látka: </w:t>
      </w:r>
    </w:p>
    <w:p w:rsidR="0090650B" w:rsidRDefault="0090650B" w:rsidP="0090650B">
      <w:r w:rsidRPr="00416692">
        <w:t>V</w:t>
      </w:r>
      <w:r>
        <w:t>í</w:t>
      </w:r>
      <w:r w:rsidRPr="00416692">
        <w:t xml:space="preserve">rus </w:t>
      </w:r>
      <w:r>
        <w:t xml:space="preserve">infekčnej </w:t>
      </w:r>
      <w:proofErr w:type="spellStart"/>
      <w:r>
        <w:t>rhinotracheitídy</w:t>
      </w:r>
      <w:proofErr w:type="spellEnd"/>
      <w:r>
        <w:t xml:space="preserve"> vtákov (syndróm opuchnutých hláv), </w:t>
      </w:r>
      <w:r w:rsidRPr="000D2647">
        <w:t>živý,</w:t>
      </w:r>
      <w:r>
        <w:t xml:space="preserve">  kmeň</w:t>
      </w:r>
      <w:r w:rsidRPr="00416692">
        <w:t xml:space="preserve"> </w:t>
      </w:r>
      <w:r>
        <w:t xml:space="preserve">VCO3 </w:t>
      </w:r>
      <w:r>
        <w:tab/>
      </w:r>
    </w:p>
    <w:p w:rsidR="0090650B" w:rsidRDefault="0090650B" w:rsidP="0090650B">
      <w:r>
        <w:t xml:space="preserve">                                                                                                         </w:t>
      </w:r>
      <w:r w:rsidRPr="00416692">
        <w:t xml:space="preserve"> 10</w:t>
      </w:r>
      <w:r w:rsidRPr="00416692">
        <w:rPr>
          <w:vertAlign w:val="superscript"/>
        </w:rPr>
        <w:t>2,3</w:t>
      </w:r>
      <w:r w:rsidRPr="00416692">
        <w:t xml:space="preserve"> TCID</w:t>
      </w:r>
      <w:r w:rsidRPr="00416692">
        <w:rPr>
          <w:vertAlign w:val="subscript"/>
        </w:rPr>
        <w:t>50</w:t>
      </w:r>
      <w:r>
        <w:t xml:space="preserve"> - </w:t>
      </w:r>
      <w:r w:rsidRPr="00416692">
        <w:t>10</w:t>
      </w:r>
      <w:r>
        <w:rPr>
          <w:vertAlign w:val="superscript"/>
        </w:rPr>
        <w:t>4,0</w:t>
      </w:r>
      <w:r w:rsidRPr="00416692">
        <w:t xml:space="preserve"> TCID</w:t>
      </w:r>
      <w:r w:rsidRPr="00416692">
        <w:rPr>
          <w:vertAlign w:val="subscript"/>
        </w:rPr>
        <w:t>50</w:t>
      </w:r>
      <w:r>
        <w:rPr>
          <w:iCs/>
          <w:vertAlign w:val="superscript"/>
        </w:rPr>
        <w:t>*</w:t>
      </w:r>
    </w:p>
    <w:p w:rsidR="0090650B" w:rsidRDefault="0090650B" w:rsidP="0090650B">
      <w:pPr>
        <w:rPr>
          <w:b/>
        </w:rPr>
      </w:pPr>
    </w:p>
    <w:p w:rsidR="0090650B" w:rsidRPr="001D05EA" w:rsidRDefault="0090650B" w:rsidP="0090650B">
      <w:r w:rsidRPr="000D2647">
        <w:rPr>
          <w:iCs/>
          <w:vertAlign w:val="superscript"/>
        </w:rPr>
        <w:t>*</w:t>
      </w:r>
      <w:r w:rsidRPr="000D2647">
        <w:t>TCID</w:t>
      </w:r>
      <w:r w:rsidRPr="000D2647">
        <w:rPr>
          <w:vertAlign w:val="subscript"/>
        </w:rPr>
        <w:t>50</w:t>
      </w:r>
      <w:r>
        <w:rPr>
          <w:vertAlign w:val="superscript"/>
        </w:rPr>
        <w:t xml:space="preserve"> </w:t>
      </w:r>
      <w:r>
        <w:t>- 50% infekčná dávka pre bunkovú kultúru</w:t>
      </w:r>
    </w:p>
    <w:p w:rsidR="0090650B" w:rsidRDefault="0090650B" w:rsidP="0090650B">
      <w:pPr>
        <w:rPr>
          <w:b/>
        </w:rPr>
      </w:pPr>
    </w:p>
    <w:p w:rsidR="0090650B" w:rsidRPr="004F0411" w:rsidRDefault="0090650B" w:rsidP="0090650B">
      <w:pPr>
        <w:rPr>
          <w:b/>
          <w:bCs/>
          <w:szCs w:val="22"/>
        </w:rPr>
      </w:pPr>
      <w:r w:rsidRPr="004F0411">
        <w:rPr>
          <w:b/>
          <w:bCs/>
          <w:szCs w:val="22"/>
        </w:rPr>
        <w:t>Pomocné látky:</w:t>
      </w:r>
    </w:p>
    <w:p w:rsidR="0090650B" w:rsidRPr="001E1F22" w:rsidRDefault="0090650B" w:rsidP="0090650B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</w:tblGrid>
      <w:tr w:rsidR="0090650B" w:rsidTr="00D479F8">
        <w:trPr>
          <w:trHeight w:val="640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90650B" w:rsidTr="00D479F8">
        <w:trPr>
          <w:trHeight w:val="253"/>
        </w:trPr>
        <w:tc>
          <w:tcPr>
            <w:tcW w:w="5778" w:type="dxa"/>
            <w:shd w:val="clear" w:color="auto" w:fill="auto"/>
            <w:vAlign w:val="center"/>
          </w:tcPr>
          <w:p w:rsidR="0090650B" w:rsidRPr="00BC3FE3" w:rsidRDefault="0090650B" w:rsidP="00D479F8">
            <w:r w:rsidRPr="00BC3FE3">
              <w:t>Hydrolyzovaný kazeín</w:t>
            </w:r>
          </w:p>
        </w:tc>
      </w:tr>
      <w:tr w:rsidR="0090650B" w:rsidTr="00D479F8">
        <w:trPr>
          <w:trHeight w:val="253"/>
        </w:trPr>
        <w:tc>
          <w:tcPr>
            <w:tcW w:w="5778" w:type="dxa"/>
            <w:shd w:val="clear" w:color="auto" w:fill="auto"/>
            <w:vAlign w:val="center"/>
          </w:tcPr>
          <w:p w:rsidR="0090650B" w:rsidRPr="00BC3FE3" w:rsidRDefault="0090650B" w:rsidP="00D479F8">
            <w:proofErr w:type="spellStart"/>
            <w:r w:rsidRPr="00BC3FE3">
              <w:t>Manitol</w:t>
            </w:r>
            <w:proofErr w:type="spellEnd"/>
          </w:p>
        </w:tc>
      </w:tr>
      <w:tr w:rsidR="0090650B" w:rsidTr="00D479F8">
        <w:trPr>
          <w:trHeight w:val="374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C3FE3">
              <w:t>Povidon</w:t>
            </w:r>
            <w:proofErr w:type="spellEnd"/>
          </w:p>
        </w:tc>
      </w:tr>
      <w:tr w:rsidR="0090650B" w:rsidTr="00D479F8">
        <w:trPr>
          <w:trHeight w:val="386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C3FE3">
              <w:t>Sacharóza</w:t>
            </w:r>
          </w:p>
        </w:tc>
      </w:tr>
      <w:tr w:rsidR="0090650B" w:rsidTr="00D479F8">
        <w:trPr>
          <w:trHeight w:val="374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C3FE3">
              <w:t>Dihydrogénfosforečnan</w:t>
            </w:r>
            <w:proofErr w:type="spellEnd"/>
            <w:r w:rsidRPr="00BC3FE3">
              <w:t xml:space="preserve"> draselný</w:t>
            </w:r>
          </w:p>
        </w:tc>
      </w:tr>
      <w:tr w:rsidR="0090650B" w:rsidTr="00D479F8">
        <w:trPr>
          <w:trHeight w:val="386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C3FE3">
              <w:t>Hydrogénfosforečnan</w:t>
            </w:r>
            <w:proofErr w:type="spellEnd"/>
            <w:r w:rsidRPr="00BC3FE3">
              <w:t xml:space="preserve"> draselný</w:t>
            </w:r>
          </w:p>
        </w:tc>
      </w:tr>
      <w:tr w:rsidR="0090650B" w:rsidTr="00D479F8">
        <w:trPr>
          <w:trHeight w:val="374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BC3FE3">
              <w:t>Hydrogénglutamát</w:t>
            </w:r>
            <w:proofErr w:type="spellEnd"/>
            <w:r w:rsidRPr="00BC3FE3">
              <w:t xml:space="preserve"> draselný</w:t>
            </w:r>
          </w:p>
        </w:tc>
      </w:tr>
      <w:tr w:rsidR="0090650B" w:rsidTr="00D479F8">
        <w:trPr>
          <w:trHeight w:val="386"/>
        </w:trPr>
        <w:tc>
          <w:tcPr>
            <w:tcW w:w="5778" w:type="dxa"/>
            <w:shd w:val="clear" w:color="auto" w:fill="auto"/>
            <w:vAlign w:val="center"/>
          </w:tcPr>
          <w:p w:rsidR="0090650B" w:rsidRPr="001E1F22" w:rsidRDefault="0090650B" w:rsidP="00D479F8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Bovinný</w:t>
            </w:r>
            <w:proofErr w:type="spellEnd"/>
            <w:r>
              <w:t xml:space="preserve"> albumín frakcia V</w:t>
            </w:r>
          </w:p>
        </w:tc>
      </w:tr>
      <w:tr w:rsidR="0090650B" w:rsidTr="00D479F8">
        <w:trPr>
          <w:trHeight w:val="253"/>
        </w:trPr>
        <w:tc>
          <w:tcPr>
            <w:tcW w:w="5778" w:type="dxa"/>
            <w:shd w:val="clear" w:color="auto" w:fill="auto"/>
            <w:vAlign w:val="center"/>
          </w:tcPr>
          <w:p w:rsidR="0090650B" w:rsidRPr="00BC3FE3" w:rsidRDefault="0090650B" w:rsidP="00D479F8">
            <w:r w:rsidRPr="00BC3FE3">
              <w:t>Voda (destilovaná</w:t>
            </w:r>
            <w:r>
              <w:t>)</w:t>
            </w:r>
          </w:p>
        </w:tc>
      </w:tr>
    </w:tbl>
    <w:p w:rsidR="0090650B" w:rsidRDefault="0090650B" w:rsidP="0090650B">
      <w:pPr>
        <w:rPr>
          <w:b/>
        </w:rPr>
      </w:pPr>
    </w:p>
    <w:p w:rsidR="0090650B" w:rsidRDefault="0090650B" w:rsidP="0090650B">
      <w:r>
        <w:t>H</w:t>
      </w:r>
      <w:r w:rsidRPr="002E1E08">
        <w:t>omog</w:t>
      </w:r>
      <w:r>
        <w:t>énna</w:t>
      </w:r>
      <w:r w:rsidRPr="002E1E08">
        <w:t xml:space="preserve"> </w:t>
      </w:r>
      <w:r>
        <w:t>belavá</w:t>
      </w:r>
      <w:r w:rsidRPr="002E1E08">
        <w:t xml:space="preserve"> </w:t>
      </w:r>
      <w:proofErr w:type="spellStart"/>
      <w:r>
        <w:t>peleta</w:t>
      </w:r>
      <w:proofErr w:type="spellEnd"/>
      <w:r w:rsidRPr="002E1E08">
        <w:t>.</w:t>
      </w:r>
    </w:p>
    <w:p w:rsidR="0090650B" w:rsidRDefault="0090650B" w:rsidP="0090650B"/>
    <w:p w:rsidR="0090650B" w:rsidRDefault="0090650B" w:rsidP="0090650B">
      <w:r>
        <w:rPr>
          <w:b/>
        </w:rPr>
        <w:t>3.</w:t>
      </w:r>
      <w:r>
        <w:rPr>
          <w:b/>
        </w:rPr>
        <w:tab/>
        <w:t>KLINICKÉ   ÚDAJE</w:t>
      </w:r>
    </w:p>
    <w:p w:rsidR="0090650B" w:rsidRDefault="0090650B" w:rsidP="0090650B"/>
    <w:p w:rsidR="0090650B" w:rsidRDefault="0090650B" w:rsidP="0090650B">
      <w:r>
        <w:rPr>
          <w:b/>
        </w:rPr>
        <w:t>3.1</w:t>
      </w:r>
      <w:r>
        <w:rPr>
          <w:b/>
        </w:rPr>
        <w:tab/>
        <w:t>Cieľové druhy</w:t>
      </w:r>
    </w:p>
    <w:p w:rsidR="0090650B" w:rsidRDefault="0090650B" w:rsidP="0090650B"/>
    <w:p w:rsidR="0090650B" w:rsidRDefault="0090650B" w:rsidP="0090650B">
      <w:r>
        <w:t>Kura domáca, morky</w:t>
      </w:r>
    </w:p>
    <w:p w:rsidR="0090650B" w:rsidRDefault="0090650B" w:rsidP="0090650B"/>
    <w:p w:rsidR="0090650B" w:rsidRDefault="0090650B" w:rsidP="0090650B"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:rsidR="0090650B" w:rsidRDefault="0090650B" w:rsidP="0090650B"/>
    <w:p w:rsidR="0090650B" w:rsidRDefault="0090650B" w:rsidP="0090650B">
      <w:pPr>
        <w:ind w:left="0" w:firstLine="0"/>
      </w:pPr>
      <w:r>
        <w:t xml:space="preserve">Na aktívnu </w:t>
      </w:r>
      <w:proofErr w:type="spellStart"/>
      <w:r>
        <w:t>imunizáciu</w:t>
      </w:r>
      <w:proofErr w:type="spellEnd"/>
      <w:r>
        <w:t xml:space="preserve"> moriek proti infekčnej </w:t>
      </w:r>
      <w:proofErr w:type="spellStart"/>
      <w:r>
        <w:t>rhinotracheitíde</w:t>
      </w:r>
      <w:proofErr w:type="spellEnd"/>
      <w:r>
        <w:t xml:space="preserve"> a primárnu </w:t>
      </w:r>
      <w:proofErr w:type="spellStart"/>
      <w:r>
        <w:t>imunizáciu</w:t>
      </w:r>
      <w:proofErr w:type="spellEnd"/>
      <w:r>
        <w:t xml:space="preserve"> budúcich plemenných a úžitkových nosníc proti syndrómu opuchu hlavy.</w:t>
      </w:r>
    </w:p>
    <w:p w:rsidR="0090650B" w:rsidRDefault="0090650B" w:rsidP="0090650B"/>
    <w:p w:rsidR="0090650B" w:rsidRDefault="0090650B" w:rsidP="0090650B">
      <w:r w:rsidRPr="000D2647">
        <w:rPr>
          <w:b/>
        </w:rPr>
        <w:t>Morky</w:t>
      </w:r>
      <w:r>
        <w:t xml:space="preserve">: </w:t>
      </w:r>
    </w:p>
    <w:p w:rsidR="0090650B" w:rsidRDefault="0090650B" w:rsidP="0090650B">
      <w:r>
        <w:t xml:space="preserve">Nástup imunity: 15 dní po vakcinácii. </w:t>
      </w:r>
    </w:p>
    <w:p w:rsidR="0090650B" w:rsidRDefault="0090650B" w:rsidP="0090650B">
      <w:r>
        <w:t>Trvanie imunity: 7-12 týždňov po primárnej vakcinácii.</w:t>
      </w:r>
    </w:p>
    <w:p w:rsidR="0090650B" w:rsidRDefault="0090650B" w:rsidP="0090650B"/>
    <w:p w:rsidR="0090650B" w:rsidRDefault="0090650B" w:rsidP="0090650B">
      <w:r w:rsidRPr="000D2647">
        <w:rPr>
          <w:b/>
        </w:rPr>
        <w:t>Kura domáca</w:t>
      </w:r>
      <w:r>
        <w:t xml:space="preserve">: </w:t>
      </w:r>
    </w:p>
    <w:p w:rsidR="0090650B" w:rsidRDefault="0090650B" w:rsidP="0090650B">
      <w:r>
        <w:t xml:space="preserve">Po primárnej vakcinácii živou vakcínou: </w:t>
      </w:r>
    </w:p>
    <w:p w:rsidR="0090650B" w:rsidRDefault="0090650B" w:rsidP="0090650B">
      <w:r>
        <w:t xml:space="preserve">Nástup a trvanie imunity neboli stanovené. </w:t>
      </w:r>
    </w:p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>
      <w:r>
        <w:rPr>
          <w:b/>
        </w:rPr>
        <w:t>3.3</w:t>
      </w:r>
      <w:r>
        <w:rPr>
          <w:b/>
        </w:rPr>
        <w:tab/>
        <w:t>Kontraindikácie</w:t>
      </w:r>
    </w:p>
    <w:p w:rsidR="0090650B" w:rsidRDefault="0090650B" w:rsidP="0090650B"/>
    <w:p w:rsidR="0090650B" w:rsidRDefault="0090650B" w:rsidP="0090650B">
      <w:pPr>
        <w:ind w:left="0" w:firstLine="0"/>
      </w:pPr>
      <w:r>
        <w:t>Nie sú.</w:t>
      </w:r>
    </w:p>
    <w:p w:rsidR="0090650B" w:rsidRDefault="0090650B" w:rsidP="0090650B"/>
    <w:p w:rsidR="0090650B" w:rsidRDefault="0090650B" w:rsidP="0090650B">
      <w:pPr>
        <w:rPr>
          <w:b/>
        </w:rPr>
      </w:pPr>
      <w:r>
        <w:rPr>
          <w:b/>
        </w:rPr>
        <w:t>3.4</w:t>
      </w:r>
      <w:r>
        <w:rPr>
          <w:b/>
        </w:rPr>
        <w:tab/>
        <w:t>Osobitné upozornenia</w:t>
      </w:r>
    </w:p>
    <w:p w:rsidR="0090650B" w:rsidRDefault="0090650B" w:rsidP="0090650B"/>
    <w:p w:rsidR="0090650B" w:rsidRDefault="0090650B" w:rsidP="0090650B">
      <w:r>
        <w:t>Vakcinovať len zdravé zvieratá.</w:t>
      </w:r>
    </w:p>
    <w:p w:rsidR="0090650B" w:rsidRDefault="0090650B" w:rsidP="0090650B"/>
    <w:p w:rsidR="0090650B" w:rsidRDefault="0090650B" w:rsidP="0090650B">
      <w:pPr>
        <w:rPr>
          <w:b/>
        </w:rPr>
      </w:pPr>
      <w:r>
        <w:rPr>
          <w:b/>
        </w:rPr>
        <w:t>3.5</w:t>
      </w:r>
      <w:r>
        <w:rPr>
          <w:b/>
        </w:rPr>
        <w:tab/>
        <w:t>Osobitné  opatrenia na používanie</w:t>
      </w:r>
    </w:p>
    <w:p w:rsidR="0090650B" w:rsidRDefault="0090650B" w:rsidP="0090650B">
      <w:pPr>
        <w:rPr>
          <w:b/>
        </w:rPr>
      </w:pPr>
    </w:p>
    <w:p w:rsidR="0090650B" w:rsidRPr="00887069" w:rsidRDefault="0090650B" w:rsidP="0090650B">
      <w:pPr>
        <w:rPr>
          <w:u w:val="single"/>
        </w:rPr>
      </w:pPr>
      <w:r w:rsidRPr="00887069">
        <w:rPr>
          <w:u w:val="single"/>
        </w:rPr>
        <w:t>Osobitné opatrenia na bezpeč</w:t>
      </w:r>
      <w:r>
        <w:rPr>
          <w:u w:val="single"/>
        </w:rPr>
        <w:t xml:space="preserve">né </w:t>
      </w:r>
      <w:r w:rsidRPr="00887069">
        <w:rPr>
          <w:u w:val="single"/>
        </w:rPr>
        <w:t>používanie u</w:t>
      </w:r>
      <w:r>
        <w:rPr>
          <w:u w:val="single"/>
        </w:rPr>
        <w:t> cieľových druhov</w:t>
      </w:r>
    </w:p>
    <w:p w:rsidR="0090650B" w:rsidRDefault="0090650B" w:rsidP="0090650B"/>
    <w:p w:rsidR="0090650B" w:rsidRDefault="0090650B" w:rsidP="0090650B">
      <w:pPr>
        <w:ind w:left="0" w:firstLine="0"/>
      </w:pPr>
      <w:r>
        <w:t>Nevakcinovať súbežne s inými zákrokmi, ktoré môžu navodiť stres, nevakcinovať za prítomnosti materských protilátok, v nutnom prípade je potrebná dvojnásobná aplikácia.</w:t>
      </w:r>
    </w:p>
    <w:p w:rsidR="0090650B" w:rsidRDefault="0090650B" w:rsidP="0090650B">
      <w:pPr>
        <w:ind w:left="0" w:firstLine="0"/>
      </w:pPr>
    </w:p>
    <w:p w:rsidR="0090650B" w:rsidRPr="00887069" w:rsidRDefault="0090650B" w:rsidP="0090650B">
      <w:pPr>
        <w:rPr>
          <w:u w:val="single"/>
        </w:rPr>
      </w:pPr>
      <w:r w:rsidRPr="00887069">
        <w:rPr>
          <w:u w:val="single"/>
        </w:rPr>
        <w:t>Osobitné  opatrenia, ktoré má urobiť osoba podávajúca liek zvieratám</w:t>
      </w:r>
    </w:p>
    <w:p w:rsidR="0090650B" w:rsidRDefault="0090650B" w:rsidP="0090650B"/>
    <w:p w:rsidR="0090650B" w:rsidRDefault="0090650B" w:rsidP="0090650B">
      <w:r w:rsidRPr="00EB0B11">
        <w:t>Neuplatňujú sa.</w:t>
      </w:r>
    </w:p>
    <w:p w:rsidR="0090650B" w:rsidRDefault="0090650B" w:rsidP="0090650B"/>
    <w:p w:rsidR="0090650B" w:rsidRPr="00B63C23" w:rsidRDefault="0090650B" w:rsidP="0090650B">
      <w:pPr>
        <w:rPr>
          <w:szCs w:val="22"/>
        </w:rPr>
      </w:pPr>
      <w:r w:rsidRPr="001D7F96">
        <w:rPr>
          <w:szCs w:val="22"/>
          <w:u w:val="single"/>
        </w:rPr>
        <w:t>Osobitné opatrenia na ochranu životného prostredia</w:t>
      </w:r>
      <w:r w:rsidRPr="00B63C23">
        <w:rPr>
          <w:szCs w:val="22"/>
        </w:rPr>
        <w:t>:</w:t>
      </w:r>
    </w:p>
    <w:p w:rsidR="0090650B" w:rsidRPr="001E1F22" w:rsidRDefault="0090650B" w:rsidP="0090650B">
      <w:pPr>
        <w:rPr>
          <w:szCs w:val="22"/>
        </w:rPr>
      </w:pPr>
      <w:r w:rsidRPr="00B63C23">
        <w:rPr>
          <w:szCs w:val="22"/>
        </w:rPr>
        <w:t>Neuplatňujú sa.</w:t>
      </w:r>
    </w:p>
    <w:p w:rsidR="0090650B" w:rsidRDefault="0090650B" w:rsidP="0090650B"/>
    <w:p w:rsidR="0090650B" w:rsidRDefault="0090650B" w:rsidP="0090650B">
      <w:pPr>
        <w:rPr>
          <w:b/>
        </w:rPr>
      </w:pPr>
      <w:r>
        <w:rPr>
          <w:b/>
        </w:rPr>
        <w:t xml:space="preserve">3.6 </w:t>
      </w:r>
      <w:r>
        <w:rPr>
          <w:b/>
        </w:rPr>
        <w:tab/>
        <w:t xml:space="preserve">Nežiaduce účinky </w:t>
      </w:r>
    </w:p>
    <w:p w:rsidR="0090650B" w:rsidRDefault="0090650B" w:rsidP="0090650B"/>
    <w:p w:rsidR="0090650B" w:rsidRDefault="0090650B" w:rsidP="0090650B">
      <w:r>
        <w:t>Kura domáca, morky:</w:t>
      </w:r>
    </w:p>
    <w:p w:rsidR="0090650B" w:rsidRDefault="0090650B" w:rsidP="0090650B"/>
    <w:p w:rsidR="0090650B" w:rsidRDefault="0090650B" w:rsidP="0090650B">
      <w:r>
        <w:t>Nie sú známe.</w:t>
      </w:r>
    </w:p>
    <w:p w:rsidR="0090650B" w:rsidRDefault="0090650B" w:rsidP="0090650B"/>
    <w:p w:rsidR="0090650B" w:rsidRPr="001E1F22" w:rsidRDefault="0090650B" w:rsidP="0090650B">
      <w:pPr>
        <w:ind w:left="0" w:firstLine="0"/>
        <w:rPr>
          <w:szCs w:val="22"/>
        </w:rPr>
      </w:pPr>
      <w:bookmarkStart w:id="0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>
        <w:t xml:space="preserve">v </w:t>
      </w:r>
      <w:r w:rsidRPr="001E1F22">
        <w:t>písomnej informáci</w:t>
      </w:r>
      <w:r>
        <w:t xml:space="preserve">i </w:t>
      </w:r>
      <w:r w:rsidRPr="001E1F22">
        <w:t>pre používateľov.</w:t>
      </w:r>
    </w:p>
    <w:bookmarkEnd w:id="0"/>
    <w:p w:rsidR="0090650B" w:rsidRDefault="0090650B" w:rsidP="0090650B"/>
    <w:p w:rsidR="0090650B" w:rsidRDefault="0090650B" w:rsidP="0090650B"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:rsidR="0090650B" w:rsidRDefault="0090650B" w:rsidP="0090650B"/>
    <w:p w:rsidR="0090650B" w:rsidRPr="001E1F22" w:rsidRDefault="0090650B" w:rsidP="0090650B">
      <w:pPr>
        <w:rPr>
          <w:szCs w:val="22"/>
        </w:rPr>
      </w:pPr>
      <w:bookmarkStart w:id="1" w:name="_Hlk130804580"/>
      <w:r w:rsidRPr="001613A0">
        <w:t>Nepoužívať u nosníc počas znášky a počas 4 týždňov pred začiatkom znášky.</w:t>
      </w:r>
      <w:bookmarkEnd w:id="1"/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r>
        <w:rPr>
          <w:b/>
        </w:rPr>
        <w:t>3.8</w:t>
      </w:r>
      <w:r>
        <w:rPr>
          <w:b/>
        </w:rPr>
        <w:tab/>
      </w:r>
      <w:r w:rsidRPr="000D2647">
        <w:rPr>
          <w:b/>
        </w:rPr>
        <w:t>Interakcie s inými liekmi a ďalšie formy interakcií</w:t>
      </w:r>
      <w:r w:rsidDel="00500CCA">
        <w:rPr>
          <w:b/>
        </w:rPr>
        <w:t xml:space="preserve"> </w:t>
      </w:r>
    </w:p>
    <w:p w:rsidR="0090650B" w:rsidRDefault="0090650B" w:rsidP="0090650B"/>
    <w:p w:rsidR="0090650B" w:rsidRDefault="0090650B" w:rsidP="0090650B">
      <w:pPr>
        <w:ind w:left="0" w:firstLine="0"/>
      </w:pPr>
      <w:r>
        <w:t xml:space="preserve">Nie sú dostupné žiadne informácie o bezpečnosti a účinnosti tejto vakcíny, ak je použitá s iným veterinárnym liekom. Rozhodnutie </w:t>
      </w:r>
      <w:r w:rsidRPr="00C25041">
        <w:t>o použití tejto</w:t>
      </w:r>
      <w:r>
        <w:t xml:space="preserve"> vakcíny pred alebo po podaní iného veterinárneho lieku musí byť preto </w:t>
      </w:r>
      <w:r w:rsidRPr="00C25041">
        <w:t>vykonané na základe zváženia jednotlivých prípadov</w:t>
      </w:r>
      <w:r>
        <w:t>.</w:t>
      </w:r>
    </w:p>
    <w:p w:rsidR="0090650B" w:rsidRDefault="0090650B" w:rsidP="0090650B"/>
    <w:p w:rsidR="0090650B" w:rsidRDefault="0090650B" w:rsidP="0090650B">
      <w:pPr>
        <w:rPr>
          <w:b/>
        </w:rPr>
      </w:pPr>
      <w:r>
        <w:rPr>
          <w:b/>
        </w:rPr>
        <w:t>3.9</w:t>
      </w:r>
      <w:r>
        <w:rPr>
          <w:b/>
        </w:rPr>
        <w:tab/>
      </w:r>
      <w:r w:rsidRPr="000D2647">
        <w:rPr>
          <w:b/>
        </w:rPr>
        <w:t>Cesty podania a dávkovanie</w:t>
      </w:r>
      <w:r w:rsidDel="00500CCA">
        <w:rPr>
          <w:b/>
        </w:rPr>
        <w:t xml:space="preserve"> </w:t>
      </w:r>
    </w:p>
    <w:p w:rsidR="0090650B" w:rsidRDefault="0090650B" w:rsidP="0090650B"/>
    <w:p w:rsidR="0090650B" w:rsidRDefault="0090650B" w:rsidP="0090650B">
      <w:r>
        <w:t xml:space="preserve">Vakcínu riediť podľa návodu určeného pre zvolený spôsob aplikácie a kategórie vakcinovaných </w:t>
      </w:r>
    </w:p>
    <w:p w:rsidR="0090650B" w:rsidRDefault="0090650B" w:rsidP="0090650B">
      <w:r>
        <w:t>zvierat.</w:t>
      </w:r>
    </w:p>
    <w:p w:rsidR="0090650B" w:rsidRDefault="0090650B" w:rsidP="0090650B"/>
    <w:p w:rsidR="0090650B" w:rsidRPr="002B0818" w:rsidRDefault="0090650B" w:rsidP="0090650B">
      <w:pPr>
        <w:rPr>
          <w:b/>
        </w:rPr>
      </w:pPr>
      <w:r w:rsidRPr="002B0818">
        <w:rPr>
          <w:b/>
        </w:rPr>
        <w:t>Morky:</w:t>
      </w:r>
    </w:p>
    <w:p w:rsidR="0090650B" w:rsidRPr="002B0818" w:rsidRDefault="0090650B" w:rsidP="0090650B">
      <w:pPr>
        <w:rPr>
          <w:u w:val="single"/>
        </w:rPr>
      </w:pPr>
      <w:r w:rsidRPr="002B0818">
        <w:rPr>
          <w:u w:val="single"/>
        </w:rPr>
        <w:t>Aplikácia sprejom (len pre 1dňové morky)</w:t>
      </w:r>
    </w:p>
    <w:p w:rsidR="0090650B" w:rsidRDefault="0090650B" w:rsidP="0090650B">
      <w:r>
        <w:t xml:space="preserve">Pre 1000 moriek rozpustite obsah 1 liekovky (1000 dávok) v 1 ml destilovanej vody a následne </w:t>
      </w:r>
    </w:p>
    <w:p w:rsidR="0090650B" w:rsidRDefault="0090650B" w:rsidP="0090650B">
      <w:r>
        <w:t>rozrieďte v 250 ml destilovanej vody. Vykonajte rozprašovanie a dbajte na to, aby boli morky blízko</w:t>
      </w:r>
    </w:p>
    <w:p w:rsidR="0090650B" w:rsidRDefault="0090650B" w:rsidP="0090650B">
      <w:r>
        <w:t>seba a to aspoň 15 minút po aplikácii.</w:t>
      </w:r>
    </w:p>
    <w:p w:rsidR="0090650B" w:rsidRPr="002B0818" w:rsidRDefault="0090650B" w:rsidP="0090650B">
      <w:pPr>
        <w:rPr>
          <w:u w:val="single"/>
        </w:rPr>
      </w:pPr>
      <w:r w:rsidRPr="002B0818">
        <w:rPr>
          <w:u w:val="single"/>
        </w:rPr>
        <w:t>Aplikácia vo forme očných kvapiek</w:t>
      </w:r>
    </w:p>
    <w:p w:rsidR="0090650B" w:rsidRDefault="0090650B" w:rsidP="0090650B">
      <w:r>
        <w:t xml:space="preserve">Na 1000 moriek rozpustite obsah jednej liekovky (1000 dávok) v 1ml destilovanej vody a následne </w:t>
      </w:r>
    </w:p>
    <w:p w:rsidR="0090650B" w:rsidRDefault="0090650B" w:rsidP="0090650B">
      <w:r>
        <w:lastRenderedPageBreak/>
        <w:t>rozrieďte v 50 ml destilovanej vody. Aplikujte jednu kvapku (0,05 ml) vakcínu do oka každej morky.</w:t>
      </w:r>
    </w:p>
    <w:p w:rsidR="0090650B" w:rsidRPr="002B0818" w:rsidRDefault="0090650B" w:rsidP="0090650B">
      <w:pPr>
        <w:rPr>
          <w:u w:val="single"/>
        </w:rPr>
      </w:pPr>
      <w:r w:rsidRPr="002B0818">
        <w:rPr>
          <w:u w:val="single"/>
        </w:rPr>
        <w:t>Aplikácia v pitnej vode</w:t>
      </w:r>
    </w:p>
    <w:p w:rsidR="0090650B" w:rsidRDefault="0090650B" w:rsidP="0090650B">
      <w:r>
        <w:t xml:space="preserve">Pre 1000 moriek rozpustite obsah jednej liekovky (1000 dávok) v destilovanej vode a následne </w:t>
      </w:r>
    </w:p>
    <w:p w:rsidR="0090650B" w:rsidRDefault="0090650B" w:rsidP="0090650B">
      <w:r>
        <w:t xml:space="preserve">rozrieďte v pitnej vode (bez dezinfekčných prísad), podľa veku moriek a v množstve, ktoré bude </w:t>
      </w:r>
    </w:p>
    <w:p w:rsidR="0090650B" w:rsidRDefault="0090650B" w:rsidP="0090650B">
      <w:r>
        <w:t xml:space="preserve">spotrebované do hodiny od aplikácie (napr. </w:t>
      </w:r>
      <w:smartTag w:uri="urn:schemas-microsoft-com:office:smarttags" w:element="metricconverter">
        <w:smartTagPr>
          <w:attr w:name="ProductID" w:val="15 litrov"/>
        </w:smartTagPr>
        <w:r>
          <w:t>15 litrov</w:t>
        </w:r>
      </w:smartTag>
      <w:r>
        <w:t xml:space="preserve"> pitnej vody pre 1000 moriek v 3 týždňoch veku).</w:t>
      </w:r>
    </w:p>
    <w:p w:rsidR="0090650B" w:rsidRDefault="0090650B" w:rsidP="0090650B"/>
    <w:p w:rsidR="0090650B" w:rsidRDefault="0090650B" w:rsidP="0090650B">
      <w:pPr>
        <w:rPr>
          <w:u w:val="single"/>
        </w:rPr>
      </w:pPr>
      <w:r w:rsidRPr="00DC3E94">
        <w:rPr>
          <w:u w:val="single"/>
        </w:rPr>
        <w:t>Vakcinačná schéma:</w:t>
      </w:r>
    </w:p>
    <w:p w:rsidR="0090650B" w:rsidRPr="00DC3E94" w:rsidRDefault="0090650B" w:rsidP="0090650B">
      <w:pPr>
        <w:rPr>
          <w:u w:val="single"/>
        </w:rPr>
      </w:pPr>
    </w:p>
    <w:p w:rsidR="0090650B" w:rsidRPr="000D2647" w:rsidRDefault="0090650B" w:rsidP="0090650B">
      <w:pPr>
        <w:rPr>
          <w:b/>
        </w:rPr>
      </w:pPr>
      <w:proofErr w:type="spellStart"/>
      <w:r w:rsidRPr="000D2647">
        <w:rPr>
          <w:b/>
        </w:rPr>
        <w:t>▪Morky</w:t>
      </w:r>
      <w:proofErr w:type="spellEnd"/>
    </w:p>
    <w:p w:rsidR="0090650B" w:rsidRDefault="0090650B" w:rsidP="0090650B">
      <w:pPr>
        <w:ind w:left="0" w:firstLine="0"/>
      </w:pPr>
      <w:r>
        <w:t>Primárna vakcinácia – morky do 3. týždňa života (prítomnosť materských protilátok): dve vakcinácie pokiaľ možno na 7. a 21. deň.</w:t>
      </w:r>
    </w:p>
    <w:p w:rsidR="0090650B" w:rsidRDefault="0090650B" w:rsidP="0090650B">
      <w:r>
        <w:t>Morky staršie ako 3 týždne: jedna vakcinácia</w:t>
      </w:r>
    </w:p>
    <w:p w:rsidR="0090650B" w:rsidRDefault="0090650B" w:rsidP="0090650B">
      <w:pPr>
        <w:ind w:left="0" w:firstLine="0"/>
        <w:jc w:val="both"/>
      </w:pPr>
      <w:proofErr w:type="spellStart"/>
      <w:r>
        <w:t>Revakcinácia</w:t>
      </w:r>
      <w:proofErr w:type="spellEnd"/>
      <w:r>
        <w:t xml:space="preserve"> – od  7. do 9. týždňa života : v prípade, že sú morky chované viac ako 15 týždňov a v závislosti na miestnych epidemiologických podmienkach, ďalšia </w:t>
      </w:r>
      <w:proofErr w:type="spellStart"/>
      <w:r>
        <w:t>revakcinácia</w:t>
      </w:r>
      <w:proofErr w:type="spellEnd"/>
      <w:r>
        <w:t xml:space="preserve"> sa odporúča v 14 </w:t>
      </w:r>
    </w:p>
    <w:p w:rsidR="0090650B" w:rsidRDefault="0090650B" w:rsidP="0090650B">
      <w:pPr>
        <w:jc w:val="both"/>
      </w:pPr>
      <w:r>
        <w:t>týždňoch.</w:t>
      </w:r>
    </w:p>
    <w:p w:rsidR="0090650B" w:rsidRDefault="0090650B" w:rsidP="0090650B"/>
    <w:p w:rsidR="0090650B" w:rsidRPr="000D2647" w:rsidRDefault="0090650B" w:rsidP="0090650B">
      <w:pPr>
        <w:rPr>
          <w:b/>
        </w:rPr>
      </w:pPr>
      <w:proofErr w:type="spellStart"/>
      <w:r w:rsidRPr="000D2647">
        <w:rPr>
          <w:b/>
        </w:rPr>
        <w:t>▪Nosnice</w:t>
      </w:r>
      <w:proofErr w:type="spellEnd"/>
      <w:r w:rsidRPr="000D2647">
        <w:rPr>
          <w:b/>
        </w:rPr>
        <w:t>:</w:t>
      </w:r>
    </w:p>
    <w:p w:rsidR="0090650B" w:rsidRDefault="0090650B" w:rsidP="0090650B">
      <w:r>
        <w:t>Aplikáciu vo forme očných kvapiek a v pitnej vode popísanú u moriek je možné aplikovať aj u nosníc.</w:t>
      </w:r>
    </w:p>
    <w:p w:rsidR="0090650B" w:rsidRDefault="0090650B" w:rsidP="0090650B">
      <w:r>
        <w:t xml:space="preserve">Primárna vakcinácia sa vykoná v 10 týždňoch a mala by pokračovať </w:t>
      </w:r>
      <w:proofErr w:type="spellStart"/>
      <w:r>
        <w:t>revakcináciou</w:t>
      </w:r>
      <w:proofErr w:type="spellEnd"/>
      <w:r>
        <w:t xml:space="preserve"> </w:t>
      </w:r>
      <w:proofErr w:type="spellStart"/>
      <w:r>
        <w:t>inaktivovanou</w:t>
      </w:r>
      <w:proofErr w:type="spellEnd"/>
      <w:r>
        <w:t xml:space="preserve"> </w:t>
      </w:r>
    </w:p>
    <w:p w:rsidR="0090650B" w:rsidRDefault="0090650B" w:rsidP="0090650B">
      <w:r>
        <w:t>vakcínou v 18. týždni života.</w:t>
      </w:r>
    </w:p>
    <w:p w:rsidR="0090650B" w:rsidRDefault="0090650B" w:rsidP="0090650B"/>
    <w:p w:rsidR="0090650B" w:rsidRDefault="0090650B" w:rsidP="0090650B">
      <w:pPr>
        <w:ind w:left="0" w:firstLine="0"/>
      </w:pPr>
      <w:r>
        <w:t xml:space="preserve">Pre prípravu vakcíny použiť sterilný materiál bez dezinfekčných a antiseptických látok. </w:t>
      </w:r>
    </w:p>
    <w:p w:rsidR="0090650B" w:rsidRDefault="0090650B" w:rsidP="0090650B"/>
    <w:p w:rsidR="0090650B" w:rsidRPr="001E1F22" w:rsidRDefault="0090650B" w:rsidP="0090650B">
      <w:pPr>
        <w:pStyle w:val="Style1"/>
      </w:pPr>
      <w:r w:rsidRPr="000D2647">
        <w:t>3.1</w:t>
      </w:r>
      <w:r>
        <w:t>0</w:t>
      </w:r>
      <w:r>
        <w:rPr>
          <w:b w:val="0"/>
        </w:rPr>
        <w:tab/>
      </w:r>
      <w:r w:rsidRPr="001E1F22"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:rsidR="0090650B" w:rsidRDefault="0090650B" w:rsidP="0090650B"/>
    <w:p w:rsidR="0090650B" w:rsidRDefault="0090650B" w:rsidP="0090650B"/>
    <w:p w:rsidR="0090650B" w:rsidRDefault="0090650B" w:rsidP="0090650B">
      <w:pPr>
        <w:ind w:left="0" w:firstLine="0"/>
      </w:pPr>
      <w:r w:rsidRPr="005970CD">
        <w:t>Po podaní 10</w:t>
      </w:r>
      <w:r>
        <w:t xml:space="preserve"> </w:t>
      </w:r>
      <w:r w:rsidRPr="005970CD">
        <w:t>násob</w:t>
      </w:r>
      <w:r>
        <w:t>nej</w:t>
      </w:r>
      <w:r w:rsidRPr="005970CD">
        <w:t xml:space="preserve"> dávky vakcíny neboli pozorované žiadne </w:t>
      </w:r>
      <w:r>
        <w:t>nežiaduce</w:t>
      </w:r>
      <w:r w:rsidRPr="005970CD">
        <w:t xml:space="preserve"> účinky</w:t>
      </w:r>
      <w:r>
        <w:t>.</w:t>
      </w:r>
    </w:p>
    <w:p w:rsidR="0090650B" w:rsidRDefault="0090650B" w:rsidP="0090650B">
      <w:pPr>
        <w:rPr>
          <w:b/>
        </w:rPr>
      </w:pPr>
    </w:p>
    <w:p w:rsidR="0090650B" w:rsidRPr="001E1F22" w:rsidRDefault="0090650B" w:rsidP="0090650B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1F22">
        <w:t>Neuplatňujú sa.</w:t>
      </w:r>
    </w:p>
    <w:p w:rsidR="0090650B" w:rsidRDefault="0090650B" w:rsidP="0090650B">
      <w:pPr>
        <w:rPr>
          <w:b/>
        </w:rPr>
      </w:pPr>
    </w:p>
    <w:p w:rsidR="0090650B" w:rsidRDefault="0090650B" w:rsidP="0090650B">
      <w:pPr>
        <w:ind w:left="0" w:firstLine="0"/>
        <w:rPr>
          <w:b/>
        </w:rPr>
      </w:pPr>
    </w:p>
    <w:p w:rsidR="0090650B" w:rsidRDefault="0090650B" w:rsidP="0090650B">
      <w:r>
        <w:rPr>
          <w:b/>
        </w:rPr>
        <w:t>3.12</w:t>
      </w:r>
      <w:r>
        <w:rPr>
          <w:b/>
        </w:rPr>
        <w:tab/>
        <w:t>Ochranné  lehoty</w:t>
      </w:r>
    </w:p>
    <w:p w:rsidR="0090650B" w:rsidRDefault="0090650B" w:rsidP="0090650B"/>
    <w:p w:rsidR="0090650B" w:rsidRDefault="0090650B" w:rsidP="0090650B">
      <w:r>
        <w:t>0 dní.</w:t>
      </w:r>
    </w:p>
    <w:p w:rsidR="0090650B" w:rsidRDefault="0090650B" w:rsidP="0090650B"/>
    <w:p w:rsidR="0090650B" w:rsidRDefault="0090650B" w:rsidP="0090650B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 IMUNOLOGICKÉ  VLASTNOSTI</w:t>
      </w:r>
    </w:p>
    <w:p w:rsidR="0090650B" w:rsidRDefault="0090650B" w:rsidP="0090650B"/>
    <w:p w:rsidR="0090650B" w:rsidRDefault="0090650B" w:rsidP="0090650B">
      <w:pPr>
        <w:ind w:left="0" w:firstLine="0"/>
        <w:rPr>
          <w:bCs/>
          <w:noProof/>
          <w:szCs w:val="22"/>
        </w:rPr>
      </w:pPr>
    </w:p>
    <w:p w:rsidR="0090650B" w:rsidRDefault="0090650B" w:rsidP="0090650B">
      <w:pPr>
        <w:ind w:left="0" w:firstLine="0"/>
      </w:pPr>
      <w:r w:rsidRPr="000D2647">
        <w:rPr>
          <w:b/>
        </w:rPr>
        <w:t>4.1</w:t>
      </w:r>
      <w:r>
        <w:t xml:space="preserve"> </w:t>
      </w:r>
      <w:proofErr w:type="spellStart"/>
      <w:r w:rsidRPr="000D2647">
        <w:rPr>
          <w:b/>
        </w:rPr>
        <w:t>ATCvet</w:t>
      </w:r>
      <w:proofErr w:type="spellEnd"/>
      <w:r w:rsidRPr="000D2647">
        <w:rPr>
          <w:b/>
        </w:rPr>
        <w:t xml:space="preserve"> kód</w:t>
      </w:r>
      <w:r>
        <w:t>: QI01AD01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Živá vírusová vakcína 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rPr>
          <w:b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:rsidR="0090650B" w:rsidRDefault="0090650B" w:rsidP="0090650B">
      <w:pPr>
        <w:rPr>
          <w:b/>
        </w:rPr>
      </w:pPr>
    </w:p>
    <w:p w:rsidR="0090650B" w:rsidRDefault="0090650B" w:rsidP="0090650B">
      <w:pPr>
        <w:rPr>
          <w:b/>
          <w:bCs/>
        </w:rPr>
      </w:pPr>
      <w:r>
        <w:rPr>
          <w:b/>
          <w:bCs/>
        </w:rPr>
        <w:t>5.1</w:t>
      </w:r>
      <w:r>
        <w:rPr>
          <w:b/>
          <w:bCs/>
        </w:rPr>
        <w:tab/>
      </w:r>
      <w:r w:rsidRPr="005A4313">
        <w:rPr>
          <w:b/>
          <w:bCs/>
        </w:rPr>
        <w:t xml:space="preserve">Závažné </w:t>
      </w:r>
      <w:r>
        <w:rPr>
          <w:b/>
          <w:bCs/>
        </w:rPr>
        <w:t>inkompatibility</w:t>
      </w:r>
      <w:r>
        <w:rPr>
          <w:b/>
          <w:bCs/>
        </w:rPr>
        <w:tab/>
      </w:r>
    </w:p>
    <w:p w:rsidR="0090650B" w:rsidRDefault="0090650B" w:rsidP="0090650B"/>
    <w:p w:rsidR="0090650B" w:rsidRDefault="0090650B" w:rsidP="0090650B">
      <w:r w:rsidRPr="005A4313">
        <w:t>Tento liek n</w:t>
      </w:r>
      <w:r>
        <w:t xml:space="preserve">emiešať s iným veterinárnym liekom. </w:t>
      </w:r>
    </w:p>
    <w:p w:rsidR="0090650B" w:rsidRDefault="0090650B" w:rsidP="0090650B"/>
    <w:p w:rsidR="0090650B" w:rsidRDefault="0090650B" w:rsidP="0090650B">
      <w:pPr>
        <w:rPr>
          <w:b/>
          <w:bCs/>
        </w:rPr>
      </w:pPr>
      <w:r>
        <w:rPr>
          <w:b/>
          <w:bCs/>
        </w:rPr>
        <w:t>5.2</w:t>
      </w:r>
      <w:r>
        <w:rPr>
          <w:b/>
          <w:bCs/>
        </w:rPr>
        <w:tab/>
        <w:t xml:space="preserve">Čas použiteľnosti 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r>
        <w:t>Čas použiteľnosti veterinárneho lieku zabaleného v </w:t>
      </w:r>
      <w:r w:rsidRPr="005A4313">
        <w:t>neporušenom</w:t>
      </w:r>
      <w:r>
        <w:t xml:space="preserve"> obale: 2 roky.</w:t>
      </w:r>
    </w:p>
    <w:p w:rsidR="0090650B" w:rsidRDefault="0090650B" w:rsidP="0090650B">
      <w:r>
        <w:t>Čas použiteľnosti po  rekonštitúcii podľa návodu: ihneď spotrebovať.</w:t>
      </w:r>
    </w:p>
    <w:p w:rsidR="0090650B" w:rsidRDefault="0090650B" w:rsidP="0090650B"/>
    <w:p w:rsidR="0090650B" w:rsidRDefault="0090650B" w:rsidP="0090650B"/>
    <w:p w:rsidR="0090650B" w:rsidRDefault="0090650B" w:rsidP="0090650B">
      <w:pPr>
        <w:rPr>
          <w:b/>
          <w:bCs/>
        </w:rPr>
      </w:pPr>
      <w:r>
        <w:rPr>
          <w:b/>
          <w:bCs/>
        </w:rPr>
        <w:t>5.3</w:t>
      </w:r>
      <w:r>
        <w:rPr>
          <w:b/>
          <w:bCs/>
        </w:rPr>
        <w:tab/>
      </w:r>
      <w:r>
        <w:rPr>
          <w:b/>
        </w:rPr>
        <w:t>Osobitné upozornenia na uchovávanie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r>
        <w:t>Uchovávať  a prepravovať chladené (2</w:t>
      </w:r>
      <w:r w:rsidRPr="00B56C57">
        <w:t>°C</w:t>
      </w:r>
      <w:r>
        <w:t xml:space="preserve"> – </w:t>
      </w:r>
      <w:smartTag w:uri="urn:schemas-microsoft-com:office:smarttags" w:element="metricconverter">
        <w:smartTagPr>
          <w:attr w:name="ProductID" w:val="8ﾰC"/>
        </w:smartTagPr>
        <w:r>
          <w:t>8°C)</w:t>
        </w:r>
      </w:smartTag>
      <w:r>
        <w:t xml:space="preserve">. </w:t>
      </w:r>
    </w:p>
    <w:p w:rsidR="0090650B" w:rsidRDefault="0090650B" w:rsidP="0090650B">
      <w:r>
        <w:t xml:space="preserve">Chrániť pred svetlom. </w:t>
      </w:r>
    </w:p>
    <w:p w:rsidR="0090650B" w:rsidRDefault="0090650B" w:rsidP="0090650B">
      <w:r>
        <w:t>Chrániť pred mrazom.</w:t>
      </w:r>
    </w:p>
    <w:p w:rsidR="0090650B" w:rsidRDefault="0090650B" w:rsidP="0090650B"/>
    <w:p w:rsidR="0090650B" w:rsidRDefault="0090650B" w:rsidP="0090650B">
      <w:pPr>
        <w:rPr>
          <w:b/>
          <w:bCs/>
        </w:rPr>
      </w:pPr>
      <w:r>
        <w:rPr>
          <w:b/>
          <w:bCs/>
        </w:rPr>
        <w:t>5.4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Cs/>
        </w:rPr>
      </w:pPr>
      <w:r>
        <w:rPr>
          <w:bCs/>
        </w:rPr>
        <w:t>Sklenené liekovky typu II  uzavreté hliníkovým uzáverom.</w:t>
      </w:r>
    </w:p>
    <w:p w:rsidR="0090650B" w:rsidRDefault="0090650B" w:rsidP="0090650B">
      <w:pPr>
        <w:rPr>
          <w:bCs/>
        </w:rPr>
      </w:pPr>
      <w:r>
        <w:rPr>
          <w:bCs/>
        </w:rPr>
        <w:t>Veľkosť balenia: 1x1000 dávok, 1x 5000 dávok, 10 x1000 dávok, 10 x5000 dávok.</w:t>
      </w:r>
    </w:p>
    <w:p w:rsidR="0090650B" w:rsidRDefault="0090650B" w:rsidP="0090650B"/>
    <w:p w:rsidR="0090650B" w:rsidRPr="001E1F22" w:rsidRDefault="0090650B" w:rsidP="0090650B">
      <w:pPr>
        <w:rPr>
          <w:szCs w:val="22"/>
        </w:rPr>
      </w:pPr>
      <w:r w:rsidRPr="001E1F22">
        <w:t>Na trh nemusia byť uvedené všetky veľkosti balenia.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/>
          <w:bCs/>
        </w:rPr>
      </w:pPr>
      <w:r>
        <w:rPr>
          <w:b/>
          <w:bCs/>
        </w:rPr>
        <w:t>5.5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90650B" w:rsidRDefault="0090650B" w:rsidP="0090650B">
      <w:pPr>
        <w:rPr>
          <w:bCs/>
        </w:rPr>
      </w:pPr>
    </w:p>
    <w:p w:rsidR="0090650B" w:rsidRPr="001E1F22" w:rsidRDefault="0090650B" w:rsidP="0090650B">
      <w:pPr>
        <w:rPr>
          <w:szCs w:val="22"/>
        </w:rPr>
      </w:pPr>
      <w:r w:rsidRPr="001E1F22">
        <w:t>Lieky sa nesmú likvidovať prostredníctvom odpadovej vody ani odpadu v domácnostiach.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ind w:left="0" w:firstLine="0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r>
        <w:rPr>
          <w:b/>
          <w:bCs/>
        </w:rPr>
        <w:t>6.</w:t>
      </w:r>
      <w:r>
        <w:rPr>
          <w:b/>
          <w:bCs/>
        </w:rPr>
        <w:tab/>
        <w:t xml:space="preserve">NÁZOV DRŽITEĽA </w:t>
      </w:r>
      <w:r w:rsidRPr="00446DF8">
        <w:rPr>
          <w:b/>
          <w:bCs/>
          <w:szCs w:val="22"/>
        </w:rPr>
        <w:t>ROZHODNUTIA O REGISTRÁCII</w:t>
      </w:r>
      <w:r>
        <w:rPr>
          <w:b/>
          <w:bCs/>
        </w:rPr>
        <w:t xml:space="preserve"> </w:t>
      </w:r>
    </w:p>
    <w:p w:rsidR="0090650B" w:rsidRDefault="0090650B" w:rsidP="0090650B"/>
    <w:p w:rsidR="0090650B" w:rsidRDefault="0090650B" w:rsidP="0090650B">
      <w:pPr>
        <w:ind w:left="0" w:firstLine="0"/>
      </w:pPr>
      <w:proofErr w:type="spellStart"/>
      <w:r w:rsidRPr="000261EB">
        <w:t>Boehringer</w:t>
      </w:r>
      <w:proofErr w:type="spellEnd"/>
      <w:r w:rsidRPr="000261EB">
        <w:t xml:space="preserve"> </w:t>
      </w:r>
      <w:proofErr w:type="spellStart"/>
      <w:r w:rsidRPr="000261EB">
        <w:t>Ingelheim</w:t>
      </w:r>
      <w:proofErr w:type="spellEnd"/>
      <w:r w:rsidRPr="000261EB">
        <w:t xml:space="preserve"> </w:t>
      </w:r>
      <w:proofErr w:type="spellStart"/>
      <w:r w:rsidRPr="000261EB">
        <w:t>Animal</w:t>
      </w:r>
      <w:proofErr w:type="spellEnd"/>
      <w:r w:rsidRPr="000261EB">
        <w:t xml:space="preserve"> </w:t>
      </w:r>
      <w:proofErr w:type="spellStart"/>
      <w:r w:rsidRPr="000261EB">
        <w:t>Health</w:t>
      </w:r>
      <w:proofErr w:type="spellEnd"/>
      <w:r w:rsidRPr="000261EB">
        <w:t xml:space="preserve"> </w:t>
      </w:r>
      <w:proofErr w:type="spellStart"/>
      <w:r w:rsidRPr="000261EB">
        <w:t>France</w:t>
      </w:r>
      <w:proofErr w:type="spellEnd"/>
      <w:r w:rsidRPr="000261EB">
        <w:t xml:space="preserve"> SCS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</w:r>
      <w:r w:rsidRPr="00446DF8">
        <w:rPr>
          <w:b/>
          <w:bCs/>
          <w:szCs w:val="22"/>
        </w:rPr>
        <w:t>REGISTRAČNÉ ČÍSLO</w:t>
      </w:r>
      <w:r>
        <w:rPr>
          <w:b/>
          <w:bCs/>
        </w:rPr>
        <w:t xml:space="preserve"> (A)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Cs/>
        </w:rPr>
      </w:pPr>
      <w:r w:rsidRPr="002479D2">
        <w:rPr>
          <w:bCs/>
        </w:rPr>
        <w:t>97/0098/97-S</w:t>
      </w:r>
    </w:p>
    <w:p w:rsidR="0090650B" w:rsidRDefault="0090650B" w:rsidP="0090650B">
      <w:pPr>
        <w:rPr>
          <w:bCs/>
        </w:rPr>
      </w:pPr>
    </w:p>
    <w:p w:rsidR="0090650B" w:rsidRPr="001E1F22" w:rsidRDefault="0090650B" w:rsidP="0090650B">
      <w:pPr>
        <w:pStyle w:val="Style1"/>
      </w:pPr>
      <w:r w:rsidRPr="001E1F22">
        <w:t>8.</w:t>
      </w:r>
      <w:r w:rsidRPr="001E1F22">
        <w:tab/>
        <w:t>DÁTUM PRVEJ REGISTRÁCIE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69A3">
        <w:rPr>
          <w:bCs/>
        </w:rPr>
        <w:t xml:space="preserve">Dátum prvej registrácie: </w:t>
      </w:r>
      <w:r>
        <w:rPr>
          <w:bCs/>
        </w:rPr>
        <w:t>30/05/</w:t>
      </w:r>
      <w:r w:rsidRPr="001E69A3">
        <w:rPr>
          <w:bCs/>
        </w:rPr>
        <w:t>1997</w:t>
      </w:r>
    </w:p>
    <w:p w:rsidR="0090650B" w:rsidRPr="002479D2" w:rsidRDefault="0090650B" w:rsidP="0090650B">
      <w:pPr>
        <w:rPr>
          <w:bCs/>
        </w:rPr>
      </w:pPr>
    </w:p>
    <w:p w:rsidR="0090650B" w:rsidRDefault="0090650B" w:rsidP="0090650B">
      <w:pPr>
        <w:rPr>
          <w:b/>
          <w:bCs/>
        </w:rPr>
      </w:pPr>
    </w:p>
    <w:p w:rsidR="0090650B" w:rsidRPr="001E1F22" w:rsidRDefault="0090650B" w:rsidP="0090650B">
      <w:pPr>
        <w:pStyle w:val="Style1"/>
      </w:pPr>
      <w:r w:rsidRPr="000D2647">
        <w:rPr>
          <w:bCs/>
        </w:rPr>
        <w:t>9.</w:t>
      </w:r>
      <w:r>
        <w:rPr>
          <w:b w:val="0"/>
          <w:bCs/>
        </w:rPr>
        <w:tab/>
      </w:r>
      <w:r w:rsidRPr="001E1F22">
        <w:t>DÁTUM  POSLEDNEJ REVÍZIE SÚHRNU CHARAKTERISTICKÝCH VLASTNOSTÍ LIEKU</w:t>
      </w:r>
    </w:p>
    <w:p w:rsidR="0090650B" w:rsidRDefault="0090650B" w:rsidP="0090650B">
      <w:pPr>
        <w:ind w:left="0" w:firstLine="0"/>
        <w:rPr>
          <w:b/>
          <w:bCs/>
        </w:rPr>
      </w:pPr>
    </w:p>
    <w:p w:rsidR="0090650B" w:rsidRPr="00BB362E" w:rsidRDefault="00BB362E" w:rsidP="0090650B">
      <w:pPr>
        <w:rPr>
          <w:bCs/>
        </w:rPr>
      </w:pPr>
      <w:r>
        <w:rPr>
          <w:bCs/>
        </w:rPr>
        <w:t>06/2023</w:t>
      </w:r>
    </w:p>
    <w:p w:rsidR="00BB362E" w:rsidRDefault="00BB362E" w:rsidP="0090650B">
      <w:pPr>
        <w:rPr>
          <w:b/>
          <w:bCs/>
        </w:rPr>
      </w:pPr>
    </w:p>
    <w:p w:rsidR="0090650B" w:rsidRPr="001E1F22" w:rsidRDefault="0090650B" w:rsidP="0090650B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numPr>
          <w:ilvl w:val="12"/>
          <w:numId w:val="0"/>
        </w:numPr>
        <w:rPr>
          <w:szCs w:val="22"/>
        </w:rPr>
      </w:pPr>
      <w:bookmarkStart w:id="2" w:name="_Hlk130804957"/>
      <w:r w:rsidRPr="001E1F22">
        <w:t>Výdaj lieku je viazaný na veterinárny predpis</w:t>
      </w:r>
      <w:r>
        <w:t>.</w:t>
      </w:r>
      <w:bookmarkEnd w:id="2"/>
    </w:p>
    <w:p w:rsidR="0090650B" w:rsidRPr="001E1F22" w:rsidRDefault="0090650B" w:rsidP="0090650B">
      <w:pPr>
        <w:ind w:right="-318"/>
        <w:rPr>
          <w:szCs w:val="22"/>
        </w:rPr>
      </w:pPr>
    </w:p>
    <w:p w:rsidR="0090650B" w:rsidRPr="001E1F22" w:rsidRDefault="0090650B" w:rsidP="0090650B">
      <w:pPr>
        <w:ind w:right="-318"/>
        <w:rPr>
          <w:szCs w:val="22"/>
        </w:rPr>
      </w:pPr>
      <w:bookmarkStart w:id="3" w:name="_Hlk73467306"/>
      <w:r w:rsidRPr="001E1F22">
        <w:t>Podrobné informácie o veterinárnom lieku sú dostupné v databáze liekov Únie</w:t>
      </w:r>
    </w:p>
    <w:bookmarkEnd w:id="3"/>
    <w:p w:rsidR="0090650B" w:rsidRPr="00B60C92" w:rsidRDefault="0090650B" w:rsidP="0090650B">
      <w:pPr>
        <w:rPr>
          <w:szCs w:val="22"/>
        </w:rPr>
      </w:pPr>
      <w:r w:rsidRPr="00B60C92">
        <w:rPr>
          <w:szCs w:val="22"/>
        </w:rPr>
        <w:t>(</w:t>
      </w:r>
      <w:hyperlink r:id="rId8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/>
    <w:p w:rsidR="0090650B" w:rsidRDefault="0090650B" w:rsidP="0090650B">
      <w:pPr>
        <w:ind w:left="0" w:firstLine="0"/>
        <w:jc w:val="center"/>
        <w:rPr>
          <w:b/>
          <w:bCs/>
        </w:rPr>
      </w:pPr>
      <w:r>
        <w:rPr>
          <w:b/>
          <w:bCs/>
        </w:rPr>
        <w:t>OZNAČENIE OBALU</w:t>
      </w:r>
    </w:p>
    <w:p w:rsidR="0090650B" w:rsidRDefault="0090650B" w:rsidP="0090650B">
      <w:pPr>
        <w:ind w:left="0" w:firstLine="0"/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0" w:type="auto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ÚDAJE, KTORÉ MAJÚ BYŤ UVEDENÉ NA VONKAJŠOM OBALE</w:t>
            </w:r>
          </w:p>
          <w:p w:rsidR="0090650B" w:rsidRDefault="0090650B" w:rsidP="00D479F8">
            <w:pPr>
              <w:rPr>
                <w:b/>
                <w:bCs/>
              </w:rPr>
            </w:pPr>
          </w:p>
          <w:p w:rsidR="0090650B" w:rsidRPr="002A6CBB" w:rsidRDefault="0090650B" w:rsidP="00D479F8">
            <w:r>
              <w:rPr>
                <w:b/>
                <w:bCs/>
              </w:rPr>
              <w:t xml:space="preserve">Škatuľka </w:t>
            </w:r>
            <w:r w:rsidRPr="00887069">
              <w:rPr>
                <w:bCs/>
              </w:rPr>
              <w:t>(</w:t>
            </w:r>
            <w:r>
              <w:t>1x1000 dávok, 1x5000 dávok, 10x1000 dávok, 10x5000 dávok)</w:t>
            </w:r>
          </w:p>
        </w:tc>
      </w:tr>
    </w:tbl>
    <w:p w:rsidR="0090650B" w:rsidRDefault="0090650B" w:rsidP="0090650B"/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 xml:space="preserve">NÁZOV </w:t>
            </w:r>
            <w:r w:rsidRPr="00B56C57">
              <w:rPr>
                <w:b/>
                <w:bCs/>
              </w:rPr>
              <w:t xml:space="preserve">VETERINÁRNEHO </w:t>
            </w:r>
            <w:r>
              <w:rPr>
                <w:b/>
                <w:bCs/>
              </w:rPr>
              <w:t>LIEKU</w:t>
            </w:r>
          </w:p>
        </w:tc>
      </w:tr>
    </w:tbl>
    <w:p w:rsidR="0090650B" w:rsidRDefault="0090650B" w:rsidP="0090650B"/>
    <w:p w:rsidR="0090650B" w:rsidRDefault="0090650B" w:rsidP="0090650B">
      <w:r>
        <w:t xml:space="preserve">AVIFFA RTI </w:t>
      </w:r>
      <w:proofErr w:type="spellStart"/>
      <w:r>
        <w:t>lyofilizát</w:t>
      </w:r>
      <w:proofErr w:type="spellEnd"/>
      <w:r>
        <w:t xml:space="preserve"> na </w:t>
      </w:r>
      <w:proofErr w:type="spellStart"/>
      <w:r>
        <w:t>okulonazálnu</w:t>
      </w:r>
      <w:proofErr w:type="spellEnd"/>
      <w:r>
        <w:t xml:space="preserve"> suspenziu/na podanie v pitnej vode 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072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Pr="000D2647">
              <w:rPr>
                <w:b/>
              </w:rPr>
              <w:t>OBSAH ÚČINNÝCH LÁTOK</w:t>
            </w:r>
            <w:r w:rsidDel="00A26AB0">
              <w:rPr>
                <w:b/>
                <w:bCs/>
              </w:rPr>
              <w:t xml:space="preserve"> </w:t>
            </w:r>
          </w:p>
        </w:tc>
      </w:tr>
    </w:tbl>
    <w:p w:rsidR="0090650B" w:rsidRDefault="0090650B" w:rsidP="0090650B"/>
    <w:p w:rsidR="0090650B" w:rsidRDefault="0090650B" w:rsidP="0090650B">
      <w:r>
        <w:t>Každá dávka obsahuje:</w:t>
      </w:r>
    </w:p>
    <w:p w:rsidR="0090650B" w:rsidRDefault="0090650B" w:rsidP="0090650B">
      <w:pPr>
        <w:rPr>
          <w:b/>
        </w:rPr>
      </w:pPr>
    </w:p>
    <w:p w:rsidR="0090650B" w:rsidRDefault="0090650B" w:rsidP="0090650B">
      <w:pPr>
        <w:ind w:left="0" w:firstLine="0"/>
      </w:pPr>
      <w:r w:rsidRPr="00416692">
        <w:t>V</w:t>
      </w:r>
      <w:r>
        <w:t>í</w:t>
      </w:r>
      <w:r w:rsidRPr="00416692">
        <w:t xml:space="preserve">rus </w:t>
      </w:r>
      <w:r>
        <w:t xml:space="preserve">infekčnej </w:t>
      </w:r>
      <w:proofErr w:type="spellStart"/>
      <w:r>
        <w:t>rhinotracheitídy</w:t>
      </w:r>
      <w:proofErr w:type="spellEnd"/>
      <w:r>
        <w:t xml:space="preserve"> vtákov (syndróm opuchnutých hláv), </w:t>
      </w:r>
      <w:r w:rsidRPr="000D2647">
        <w:t>živý,</w:t>
      </w:r>
      <w:r>
        <w:t xml:space="preserve"> kmeň</w:t>
      </w:r>
      <w:r w:rsidRPr="00416692">
        <w:t xml:space="preserve"> </w:t>
      </w:r>
      <w:r>
        <w:t xml:space="preserve">VCO3    </w:t>
      </w:r>
    </w:p>
    <w:p w:rsidR="0090650B" w:rsidRDefault="0090650B" w:rsidP="0090650B">
      <w:pPr>
        <w:ind w:left="0" w:firstLine="0"/>
      </w:pPr>
      <w:r>
        <w:t xml:space="preserve">                                                                                                    </w:t>
      </w:r>
      <w:r w:rsidRPr="00416692">
        <w:t>10</w:t>
      </w:r>
      <w:r w:rsidRPr="00416692">
        <w:rPr>
          <w:vertAlign w:val="superscript"/>
        </w:rPr>
        <w:t>2,3</w:t>
      </w:r>
      <w:r w:rsidRPr="00416692">
        <w:t xml:space="preserve"> TCID</w:t>
      </w:r>
      <w:r w:rsidRPr="00416692">
        <w:rPr>
          <w:vertAlign w:val="subscript"/>
        </w:rPr>
        <w:t>50</w:t>
      </w:r>
      <w:r>
        <w:rPr>
          <w:vertAlign w:val="subscript"/>
        </w:rPr>
        <w:t xml:space="preserve"> </w:t>
      </w:r>
      <w:r>
        <w:t xml:space="preserve">- </w:t>
      </w:r>
      <w:r w:rsidRPr="00416692">
        <w:t>10</w:t>
      </w:r>
      <w:r>
        <w:rPr>
          <w:vertAlign w:val="superscript"/>
        </w:rPr>
        <w:t>4,0</w:t>
      </w:r>
      <w:r w:rsidRPr="00416692">
        <w:t xml:space="preserve"> TCID</w:t>
      </w:r>
      <w:r w:rsidRPr="00416692">
        <w:rPr>
          <w:vertAlign w:val="subscript"/>
        </w:rPr>
        <w:t>50</w:t>
      </w:r>
      <w:r>
        <w:t xml:space="preserve">                                                                             </w:t>
      </w:r>
      <w:r w:rsidRPr="00416692">
        <w:t xml:space="preserve">  </w:t>
      </w:r>
      <w:r>
        <w:t xml:space="preserve">              </w:t>
      </w:r>
    </w:p>
    <w:p w:rsidR="0090650B" w:rsidRDefault="0090650B" w:rsidP="0090650B">
      <w:pPr>
        <w:tabs>
          <w:tab w:val="left" w:pos="5055"/>
        </w:tabs>
      </w:pPr>
      <w:r>
        <w:tab/>
      </w:r>
      <w:r>
        <w:tab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90650B" w:rsidRDefault="0090650B" w:rsidP="0090650B"/>
    <w:p w:rsidR="0090650B" w:rsidRDefault="0090650B" w:rsidP="0090650B">
      <w:r>
        <w:t xml:space="preserve">1 x 1000 dávok </w:t>
      </w:r>
    </w:p>
    <w:p w:rsidR="0090650B" w:rsidRPr="00887069" w:rsidRDefault="0090650B" w:rsidP="0090650B">
      <w:pPr>
        <w:rPr>
          <w:highlight w:val="lightGray"/>
        </w:rPr>
      </w:pPr>
      <w:r w:rsidRPr="00887069">
        <w:rPr>
          <w:highlight w:val="lightGray"/>
        </w:rPr>
        <w:t xml:space="preserve">1 x 5000 dávok </w:t>
      </w:r>
    </w:p>
    <w:p w:rsidR="0090650B" w:rsidRPr="00887069" w:rsidRDefault="0090650B" w:rsidP="0090650B">
      <w:pPr>
        <w:rPr>
          <w:highlight w:val="lightGray"/>
        </w:rPr>
      </w:pPr>
      <w:r w:rsidRPr="00887069">
        <w:rPr>
          <w:highlight w:val="lightGray"/>
        </w:rPr>
        <w:t xml:space="preserve">10 x 1000 dávok </w:t>
      </w:r>
    </w:p>
    <w:p w:rsidR="0090650B" w:rsidRDefault="0090650B" w:rsidP="0090650B">
      <w:r w:rsidRPr="00887069">
        <w:rPr>
          <w:highlight w:val="lightGray"/>
        </w:rPr>
        <w:t>10 x 5000 dávok</w:t>
      </w:r>
    </w:p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90650B" w:rsidRDefault="0090650B" w:rsidP="0090650B"/>
    <w:p w:rsidR="0090650B" w:rsidRDefault="0090650B" w:rsidP="0090650B">
      <w:r>
        <w:t>Kura domáca, morky</w:t>
      </w:r>
    </w:p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INDIKÁC</w:t>
            </w:r>
            <w:r w:rsidRPr="00B56C57">
              <w:rPr>
                <w:b/>
                <w:bCs/>
              </w:rPr>
              <w:t>IE</w:t>
            </w:r>
          </w:p>
        </w:tc>
      </w:tr>
    </w:tbl>
    <w:p w:rsidR="0090650B" w:rsidRDefault="0090650B" w:rsidP="0090650B"/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CESTY PODANIA</w:t>
            </w:r>
          </w:p>
        </w:tc>
      </w:tr>
    </w:tbl>
    <w:p w:rsidR="0090650B" w:rsidRDefault="0090650B" w:rsidP="0090650B"/>
    <w:p w:rsidR="0090650B" w:rsidRDefault="0090650B" w:rsidP="0090650B">
      <w:r>
        <w:t>Aplikácia sprejom, vo forme očných kvapiek alebo v pitnej vode.</w:t>
      </w:r>
    </w:p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OCHRANN</w:t>
            </w:r>
            <w:r w:rsidRPr="00EC183F">
              <w:rPr>
                <w:b/>
                <w:bCs/>
              </w:rPr>
              <w:t xml:space="preserve">É </w:t>
            </w:r>
            <w:r>
              <w:rPr>
                <w:b/>
                <w:bCs/>
              </w:rPr>
              <w:t xml:space="preserve"> LEHOT</w:t>
            </w:r>
            <w:r w:rsidRPr="00B56C57">
              <w:rPr>
                <w:b/>
                <w:bCs/>
              </w:rPr>
              <w:t>Y</w:t>
            </w:r>
          </w:p>
        </w:tc>
      </w:tr>
    </w:tbl>
    <w:p w:rsidR="0090650B" w:rsidRDefault="0090650B" w:rsidP="0090650B"/>
    <w:p w:rsidR="0090650B" w:rsidRDefault="0090650B" w:rsidP="0090650B">
      <w:pPr>
        <w:ind w:left="0" w:firstLine="0"/>
      </w:pPr>
      <w:r>
        <w:t>Ochranná lehota: 0 dní.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072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/>
          <w:bCs/>
        </w:rPr>
      </w:pPr>
      <w:proofErr w:type="spellStart"/>
      <w:r>
        <w:t>Exp</w:t>
      </w:r>
      <w:proofErr w:type="spellEnd"/>
      <w:r>
        <w:t xml:space="preserve">. </w:t>
      </w:r>
      <w:r w:rsidRPr="001E1F22">
        <w:t>{</w:t>
      </w:r>
      <w:r>
        <w:t>deň/</w:t>
      </w:r>
      <w:r w:rsidRPr="001E1F22">
        <w:t>mesiac/rok}</w:t>
      </w:r>
    </w:p>
    <w:p w:rsidR="0090650B" w:rsidRDefault="0090650B" w:rsidP="0090650B">
      <w:r>
        <w:t>Po rekonštitúcii</w:t>
      </w:r>
      <w:r w:rsidRPr="006354E6">
        <w:t xml:space="preserve"> </w:t>
      </w:r>
      <w:r>
        <w:t>ihneď</w:t>
      </w:r>
      <w:r w:rsidRPr="006354E6">
        <w:t xml:space="preserve"> </w:t>
      </w:r>
      <w:r>
        <w:t>spotrebovať.</w:t>
      </w:r>
    </w:p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072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90650B" w:rsidRDefault="0090650B" w:rsidP="0090650B"/>
    <w:p w:rsidR="0090650B" w:rsidRDefault="0090650B" w:rsidP="0090650B">
      <w:pPr>
        <w:ind w:left="0" w:firstLine="0"/>
      </w:pPr>
      <w:r>
        <w:t>Uchovávať a prepravovať chladené. Chrániť pred svetlom. Chrániť pred mrazom.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072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</w:r>
            <w:r w:rsidRPr="000D2647">
              <w:rPr>
                <w:b/>
              </w:rPr>
              <w:t>OZNAČENIE „PRED POUŽITÍM SI PREČÍTAJTE PÍSOMNÚ INFORMÁCIU PRE POUŽÍVATEĽOV“</w:t>
            </w:r>
          </w:p>
        </w:tc>
      </w:tr>
    </w:tbl>
    <w:p w:rsidR="0090650B" w:rsidRDefault="0090650B" w:rsidP="0090650B">
      <w:pPr>
        <w:ind w:left="0" w:firstLine="0"/>
      </w:pPr>
    </w:p>
    <w:p w:rsidR="0090650B" w:rsidRDefault="0090650B" w:rsidP="0090650B">
      <w:r w:rsidRPr="007F5DC0">
        <w:t xml:space="preserve"> </w:t>
      </w:r>
      <w:r w:rsidRPr="001E1F22">
        <w:t>Pred použitím si prečítajte písomnú informáciu pre používateľov.</w:t>
      </w:r>
    </w:p>
    <w:p w:rsidR="0090650B" w:rsidRPr="001E1F22" w:rsidRDefault="0090650B" w:rsidP="0090650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 xml:space="preserve">OZNAČENIE „LEN PRE ZVIERATÁ </w:t>
            </w:r>
          </w:p>
        </w:tc>
      </w:tr>
    </w:tbl>
    <w:p w:rsidR="0090650B" w:rsidRDefault="0090650B" w:rsidP="0090650B"/>
    <w:p w:rsidR="0090650B" w:rsidRDefault="0090650B" w:rsidP="0090650B">
      <w:r>
        <w:t xml:space="preserve">Len pre zvieratá. </w:t>
      </w:r>
    </w:p>
    <w:p w:rsidR="0090650B" w:rsidRDefault="0090650B" w:rsidP="0090650B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OZNAČENIE „UCHOVÁVAŤ MIMO DOHĽADU A DOSAHU DETÍ“</w:t>
            </w:r>
          </w:p>
        </w:tc>
      </w:tr>
    </w:tbl>
    <w:p w:rsidR="0090650B" w:rsidRDefault="0090650B" w:rsidP="0090650B"/>
    <w:p w:rsidR="0090650B" w:rsidRDefault="0090650B" w:rsidP="0090650B">
      <w:r>
        <w:t>Uchovávať mimo dohľadu a dosahu detí.</w:t>
      </w:r>
    </w:p>
    <w:p w:rsidR="0090650B" w:rsidRDefault="0090650B" w:rsidP="0090650B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NÁZOV  </w:t>
            </w:r>
            <w:r w:rsidRPr="00446DF8">
              <w:rPr>
                <w:b/>
                <w:bCs/>
              </w:rPr>
              <w:t>DRŽITEĽA ROZHODNUTIA O REGISTRÁCII</w:t>
            </w:r>
          </w:p>
        </w:tc>
      </w:tr>
    </w:tbl>
    <w:p w:rsidR="0090650B" w:rsidRDefault="0090650B" w:rsidP="0090650B"/>
    <w:p w:rsidR="0090650B" w:rsidRDefault="0090650B" w:rsidP="0090650B">
      <w:pPr>
        <w:ind w:left="0" w:hanging="27"/>
      </w:pPr>
      <w:proofErr w:type="spellStart"/>
      <w:r w:rsidRPr="000261EB">
        <w:t>Boehringer</w:t>
      </w:r>
      <w:proofErr w:type="spellEnd"/>
      <w:r w:rsidRPr="000261EB">
        <w:t xml:space="preserve"> </w:t>
      </w:r>
      <w:proofErr w:type="spellStart"/>
      <w:r w:rsidRPr="000261EB">
        <w:t>Ingelheim</w:t>
      </w:r>
      <w:proofErr w:type="spellEnd"/>
      <w:r w:rsidRPr="000261EB">
        <w:t xml:space="preserve"> </w:t>
      </w:r>
      <w:proofErr w:type="spellStart"/>
      <w:r w:rsidRPr="000261EB">
        <w:t>Animal</w:t>
      </w:r>
      <w:proofErr w:type="spellEnd"/>
      <w:r w:rsidRPr="000261EB">
        <w:t xml:space="preserve"> </w:t>
      </w:r>
      <w:proofErr w:type="spellStart"/>
      <w:r w:rsidRPr="000261EB">
        <w:t>Health</w:t>
      </w:r>
      <w:proofErr w:type="spellEnd"/>
      <w:r w:rsidRPr="000261EB">
        <w:t xml:space="preserve"> </w:t>
      </w:r>
      <w:proofErr w:type="spellStart"/>
      <w:r w:rsidRPr="000261EB">
        <w:t>France</w:t>
      </w:r>
      <w:proofErr w:type="spellEnd"/>
      <w:r w:rsidRPr="000261EB">
        <w:t xml:space="preserve"> SCS</w:t>
      </w:r>
    </w:p>
    <w:p w:rsidR="0090650B" w:rsidRDefault="0090650B" w:rsidP="0090650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ab/>
            </w:r>
            <w:r w:rsidRPr="00446DF8">
              <w:rPr>
                <w:b/>
              </w:rPr>
              <w:t xml:space="preserve">REGISTRAČNÉ ČÍSLO </w:t>
            </w:r>
            <w:r w:rsidRPr="00B56C57">
              <w:rPr>
                <w:b/>
              </w:rPr>
              <w:t>(ČÍSLA)</w:t>
            </w:r>
          </w:p>
        </w:tc>
      </w:tr>
    </w:tbl>
    <w:p w:rsidR="0090650B" w:rsidRDefault="0090650B" w:rsidP="0090650B"/>
    <w:p w:rsidR="0090650B" w:rsidRDefault="0090650B" w:rsidP="0090650B">
      <w:r>
        <w:t>97/0098/97-S</w:t>
      </w:r>
    </w:p>
    <w:p w:rsidR="0090650B" w:rsidRDefault="0090650B" w:rsidP="0090650B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0650B" w:rsidTr="00D479F8">
        <w:tc>
          <w:tcPr>
            <w:tcW w:w="907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90650B" w:rsidRDefault="0090650B" w:rsidP="0090650B"/>
    <w:p w:rsidR="0090650B" w:rsidRPr="001E1F22" w:rsidRDefault="0090650B" w:rsidP="0090650B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90650B" w:rsidRDefault="0090650B" w:rsidP="0090650B"/>
    <w:p w:rsidR="0090650B" w:rsidRDefault="0090650B" w:rsidP="0090650B"/>
    <w:p w:rsidR="0090650B" w:rsidRDefault="0090650B" w:rsidP="0090650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0650B" w:rsidTr="00D479F8">
        <w:tc>
          <w:tcPr>
            <w:tcW w:w="5000" w:type="pct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90650B" w:rsidRDefault="0090650B" w:rsidP="00D479F8">
            <w:pPr>
              <w:rPr>
                <w:b/>
                <w:bCs/>
              </w:rPr>
            </w:pPr>
          </w:p>
          <w:p w:rsidR="0090650B" w:rsidRPr="002A6CBB" w:rsidRDefault="0090650B" w:rsidP="00D479F8">
            <w:pPr>
              <w:rPr>
                <w:bCs/>
              </w:rPr>
            </w:pPr>
            <w:r>
              <w:rPr>
                <w:b/>
                <w:bCs/>
              </w:rPr>
              <w:t xml:space="preserve">Liekovka </w:t>
            </w:r>
            <w:r w:rsidRPr="00887069">
              <w:rPr>
                <w:bCs/>
              </w:rPr>
              <w:t>(</w:t>
            </w:r>
            <w:r w:rsidRPr="006354E6">
              <w:rPr>
                <w:bCs/>
              </w:rPr>
              <w:t>1</w:t>
            </w:r>
            <w:r>
              <w:rPr>
                <w:bCs/>
              </w:rPr>
              <w:t xml:space="preserve">000 dávok, </w:t>
            </w:r>
            <w:r w:rsidRPr="003A2628">
              <w:rPr>
                <w:bCs/>
              </w:rPr>
              <w:t>5000 dávok)</w:t>
            </w:r>
          </w:p>
        </w:tc>
      </w:tr>
    </w:tbl>
    <w:p w:rsidR="0090650B" w:rsidRDefault="0090650B" w:rsidP="0090650B"/>
    <w:p w:rsidR="0090650B" w:rsidRDefault="0090650B" w:rsidP="0090650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90650B" w:rsidRDefault="0090650B" w:rsidP="0090650B">
      <w:pPr>
        <w:rPr>
          <w:bCs/>
        </w:rPr>
      </w:pPr>
    </w:p>
    <w:p w:rsidR="0090650B" w:rsidRDefault="0090650B" w:rsidP="0090650B">
      <w:r>
        <w:t xml:space="preserve">AVIFFA RTI </w:t>
      </w:r>
    </w:p>
    <w:p w:rsidR="0090650B" w:rsidRDefault="0090650B" w:rsidP="0090650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 w:rsidRPr="000D2647">
              <w:rPr>
                <w:b/>
              </w:rPr>
              <w:t>KVANTITATÍVNE ÚDAJE O ÚČINNÝCH LÁTKACH</w:t>
            </w:r>
            <w:r w:rsidDel="007F5DC0">
              <w:rPr>
                <w:b/>
                <w:bCs/>
              </w:rPr>
              <w:t xml:space="preserve"> </w:t>
            </w:r>
          </w:p>
        </w:tc>
      </w:tr>
    </w:tbl>
    <w:p w:rsidR="0090650B" w:rsidRDefault="0090650B" w:rsidP="0090650B"/>
    <w:p w:rsidR="0090650B" w:rsidRDefault="0090650B" w:rsidP="0090650B">
      <w:pPr>
        <w:ind w:left="0" w:firstLine="0"/>
      </w:pPr>
      <w:r w:rsidRPr="000D2647">
        <w:t>ART / SHS, živý, kmeň VC03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rPr>
          <w:bCs/>
        </w:rPr>
      </w:pPr>
      <w:r w:rsidRPr="003A2628">
        <w:rPr>
          <w:bCs/>
        </w:rPr>
        <w:t>1000 dávok</w:t>
      </w:r>
    </w:p>
    <w:p w:rsidR="0090650B" w:rsidRDefault="0090650B" w:rsidP="0090650B">
      <w:pPr>
        <w:ind w:left="0" w:firstLine="0"/>
        <w:rPr>
          <w:bCs/>
        </w:rPr>
      </w:pPr>
      <w:r w:rsidRPr="00887069">
        <w:rPr>
          <w:bCs/>
          <w:highlight w:val="lightGray"/>
        </w:rPr>
        <w:t>5000 dávok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90650B" w:rsidRDefault="0090650B" w:rsidP="0090650B">
      <w:pPr>
        <w:ind w:left="0" w:firstLine="0"/>
      </w:pPr>
    </w:p>
    <w:p w:rsidR="0090650B" w:rsidRPr="001E1F22" w:rsidRDefault="0090650B" w:rsidP="0090650B">
      <w:pPr>
        <w:rPr>
          <w:szCs w:val="22"/>
        </w:rPr>
      </w:pPr>
      <w:proofErr w:type="spellStart"/>
      <w:r>
        <w:t>Lot</w:t>
      </w:r>
      <w:proofErr w:type="spellEnd"/>
      <w:r w:rsidRPr="001E1F22">
        <w:t>{číslo}</w:t>
      </w:r>
    </w:p>
    <w:p w:rsidR="0090650B" w:rsidRDefault="0090650B" w:rsidP="0090650B"/>
    <w:p w:rsidR="0090650B" w:rsidRDefault="0090650B" w:rsidP="0090650B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0650B" w:rsidTr="00D479F8">
        <w:tc>
          <w:tcPr>
            <w:tcW w:w="9250" w:type="dxa"/>
          </w:tcPr>
          <w:p w:rsidR="0090650B" w:rsidRDefault="0090650B" w:rsidP="00D479F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90650B" w:rsidRDefault="0090650B" w:rsidP="0090650B"/>
    <w:p w:rsidR="0090650B" w:rsidRDefault="0090650B" w:rsidP="0090650B">
      <w:proofErr w:type="spellStart"/>
      <w:r>
        <w:t>Exp</w:t>
      </w:r>
      <w:proofErr w:type="spellEnd"/>
      <w:r>
        <w:t xml:space="preserve"> </w:t>
      </w:r>
      <w:r w:rsidRPr="001E1F22">
        <w:t>{mesiac/rok}</w:t>
      </w:r>
    </w:p>
    <w:p w:rsidR="0090650B" w:rsidRDefault="0090650B" w:rsidP="0090650B">
      <w:r>
        <w:t>Po rekonštitúcii</w:t>
      </w:r>
      <w:r w:rsidRPr="006354E6">
        <w:t xml:space="preserve"> </w:t>
      </w:r>
      <w:r>
        <w:t>ihneď</w:t>
      </w:r>
      <w:r w:rsidRPr="006354E6">
        <w:t xml:space="preserve"> </w:t>
      </w:r>
      <w:r>
        <w:t>spotrebovať.</w:t>
      </w:r>
    </w:p>
    <w:p w:rsidR="0090650B" w:rsidRDefault="0090650B" w:rsidP="0090650B"/>
    <w:p w:rsidR="0090650B" w:rsidRDefault="0090650B" w:rsidP="0090650B"/>
    <w:p w:rsidR="0090650B" w:rsidRDefault="0090650B" w:rsidP="0090650B">
      <w:r>
        <w:br w:type="page"/>
      </w:r>
    </w:p>
    <w:p w:rsidR="0090650B" w:rsidRDefault="0090650B" w:rsidP="0090650B">
      <w:pPr>
        <w:jc w:val="center"/>
        <w:rPr>
          <w:b/>
          <w:bCs/>
        </w:rPr>
      </w:pPr>
      <w:r>
        <w:rPr>
          <w:b/>
          <w:bCs/>
        </w:rPr>
        <w:lastRenderedPageBreak/>
        <w:t>PÍSOMNÁ INFORMÁCIA PRE POUŽÍVATEĽOV</w:t>
      </w:r>
    </w:p>
    <w:p w:rsidR="0090650B" w:rsidRDefault="0090650B" w:rsidP="0090650B">
      <w:pPr>
        <w:jc w:val="center"/>
      </w:pPr>
    </w:p>
    <w:p w:rsidR="0090650B" w:rsidRDefault="0090650B" w:rsidP="0090650B"/>
    <w:p w:rsidR="0090650B" w:rsidRPr="004F0ABC" w:rsidRDefault="0090650B" w:rsidP="0090650B">
      <w:pPr>
        <w:rPr>
          <w:b/>
        </w:rPr>
      </w:pPr>
      <w:r w:rsidRPr="000D2647">
        <w:rPr>
          <w:b/>
          <w:highlight w:val="lightGray"/>
        </w:rPr>
        <w:t>1.</w:t>
      </w:r>
      <w:r>
        <w:rPr>
          <w:b/>
        </w:rPr>
        <w:tab/>
      </w:r>
      <w:r w:rsidRPr="00ED3745">
        <w:t xml:space="preserve"> </w:t>
      </w:r>
      <w:r w:rsidRPr="000D2647">
        <w:rPr>
          <w:b/>
        </w:rPr>
        <w:t>Názov veterinárneho lieku</w:t>
      </w:r>
    </w:p>
    <w:p w:rsidR="0090650B" w:rsidRDefault="0090650B" w:rsidP="0090650B">
      <w:pPr>
        <w:rPr>
          <w:u w:val="single"/>
        </w:rPr>
      </w:pPr>
    </w:p>
    <w:p w:rsidR="0090650B" w:rsidRDefault="0090650B" w:rsidP="0090650B">
      <w:pPr>
        <w:rPr>
          <w:szCs w:val="22"/>
        </w:rPr>
      </w:pPr>
    </w:p>
    <w:p w:rsidR="0090650B" w:rsidRDefault="0090650B" w:rsidP="0090650B">
      <w:r w:rsidRPr="001613A0">
        <w:t xml:space="preserve">AVIFFA RTI </w:t>
      </w:r>
      <w:proofErr w:type="spellStart"/>
      <w:r w:rsidRPr="001613A0">
        <w:t>lyofilizát</w:t>
      </w:r>
      <w:proofErr w:type="spellEnd"/>
      <w:r w:rsidRPr="001613A0">
        <w:t xml:space="preserve"> </w:t>
      </w:r>
      <w:r>
        <w:t>na</w:t>
      </w:r>
      <w:r w:rsidRPr="00F21E57">
        <w:t xml:space="preserve"> </w:t>
      </w:r>
      <w:proofErr w:type="spellStart"/>
      <w:r>
        <w:t>okulonazálnu</w:t>
      </w:r>
      <w:proofErr w:type="spellEnd"/>
      <w:r>
        <w:t xml:space="preserve"> suspenziu/na podanie v pitnej vode pre kurčatá a morky</w:t>
      </w:r>
    </w:p>
    <w:p w:rsidR="0090650B" w:rsidRDefault="0090650B" w:rsidP="0090650B">
      <w:pPr>
        <w:ind w:left="0" w:firstLine="0"/>
        <w:rPr>
          <w:szCs w:val="22"/>
        </w:rPr>
      </w:pPr>
    </w:p>
    <w:p w:rsidR="0090650B" w:rsidRPr="000B763E" w:rsidRDefault="0090650B" w:rsidP="0090650B">
      <w:pPr>
        <w:rPr>
          <w:szCs w:val="22"/>
        </w:rPr>
      </w:pPr>
    </w:p>
    <w:p w:rsidR="0090650B" w:rsidRPr="00ED3745" w:rsidRDefault="0090650B" w:rsidP="0090650B">
      <w:pPr>
        <w:rPr>
          <w:b/>
          <w:bCs/>
        </w:rPr>
      </w:pPr>
      <w:r w:rsidRPr="000D2647">
        <w:rPr>
          <w:b/>
          <w:bCs/>
          <w:highlight w:val="lightGray"/>
        </w:rPr>
        <w:t>2.</w:t>
      </w:r>
      <w:r>
        <w:rPr>
          <w:b/>
          <w:bCs/>
        </w:rPr>
        <w:tab/>
      </w:r>
      <w:r w:rsidRPr="00ED3745">
        <w:t xml:space="preserve"> </w:t>
      </w:r>
      <w:r w:rsidRPr="000D2647">
        <w:rPr>
          <w:b/>
        </w:rPr>
        <w:t>Zloženie</w:t>
      </w:r>
    </w:p>
    <w:p w:rsidR="0090650B" w:rsidRDefault="0090650B" w:rsidP="0090650B"/>
    <w:p w:rsidR="0090650B" w:rsidRDefault="0090650B" w:rsidP="0090650B">
      <w:r>
        <w:t>Každá dávka obsahuje:</w:t>
      </w:r>
    </w:p>
    <w:p w:rsidR="0090650B" w:rsidRDefault="0090650B" w:rsidP="0090650B">
      <w:pPr>
        <w:rPr>
          <w:b/>
        </w:rPr>
      </w:pPr>
    </w:p>
    <w:p w:rsidR="0090650B" w:rsidRDefault="0090650B" w:rsidP="0090650B">
      <w:pPr>
        <w:rPr>
          <w:b/>
        </w:rPr>
      </w:pPr>
      <w:r>
        <w:rPr>
          <w:b/>
        </w:rPr>
        <w:t xml:space="preserve">Účinná látka: </w:t>
      </w:r>
    </w:p>
    <w:p w:rsidR="0090650B" w:rsidRDefault="0090650B" w:rsidP="0090650B">
      <w:r w:rsidRPr="00416692">
        <w:t>V</w:t>
      </w:r>
      <w:r>
        <w:t>í</w:t>
      </w:r>
      <w:r w:rsidRPr="00416692">
        <w:t xml:space="preserve">rus </w:t>
      </w:r>
      <w:r>
        <w:t xml:space="preserve">infekčnej </w:t>
      </w:r>
      <w:proofErr w:type="spellStart"/>
      <w:r>
        <w:t>rhinotracheitídy</w:t>
      </w:r>
      <w:proofErr w:type="spellEnd"/>
      <w:r>
        <w:t xml:space="preserve"> vtákov (syndróm opuchnutých hláv</w:t>
      </w:r>
      <w:r w:rsidRPr="000D2647">
        <w:t>), živý,</w:t>
      </w:r>
      <w:r w:rsidRPr="00416692">
        <w:t>(</w:t>
      </w:r>
      <w:r>
        <w:t>kmeň</w:t>
      </w:r>
      <w:r w:rsidRPr="00416692">
        <w:t xml:space="preserve">. </w:t>
      </w:r>
      <w:r>
        <w:t xml:space="preserve">VCO3) </w:t>
      </w:r>
    </w:p>
    <w:p w:rsidR="0090650B" w:rsidRDefault="0090650B" w:rsidP="0090650B">
      <w:r>
        <w:t xml:space="preserve">                                                                                              </w:t>
      </w:r>
      <w:r w:rsidRPr="00416692">
        <w:t xml:space="preserve"> 10</w:t>
      </w:r>
      <w:r w:rsidRPr="00416692">
        <w:rPr>
          <w:vertAlign w:val="superscript"/>
        </w:rPr>
        <w:t>2,3</w:t>
      </w:r>
      <w:r w:rsidRPr="00416692">
        <w:t xml:space="preserve"> </w:t>
      </w:r>
      <w:r>
        <w:t xml:space="preserve"> </w:t>
      </w:r>
      <w:r w:rsidRPr="00416692">
        <w:t>TCID</w:t>
      </w:r>
      <w:r w:rsidRPr="00416692">
        <w:rPr>
          <w:vertAlign w:val="subscript"/>
        </w:rPr>
        <w:t>50</w:t>
      </w:r>
      <w:r>
        <w:rPr>
          <w:vertAlign w:val="subscript"/>
        </w:rPr>
        <w:t xml:space="preserve"> </w:t>
      </w:r>
      <w:r>
        <w:t xml:space="preserve">- </w:t>
      </w:r>
      <w:r w:rsidRPr="00416692">
        <w:t>10</w:t>
      </w:r>
      <w:r>
        <w:rPr>
          <w:vertAlign w:val="superscript"/>
        </w:rPr>
        <w:t>4,0</w:t>
      </w:r>
      <w:r w:rsidRPr="00416692">
        <w:t xml:space="preserve"> TCID</w:t>
      </w:r>
      <w:r w:rsidRPr="00416692">
        <w:rPr>
          <w:vertAlign w:val="subscript"/>
        </w:rPr>
        <w:t>50</w:t>
      </w:r>
      <w:r>
        <w:rPr>
          <w:iCs/>
          <w:vertAlign w:val="superscript"/>
        </w:rPr>
        <w:t>*</w:t>
      </w:r>
    </w:p>
    <w:p w:rsidR="0090650B" w:rsidRDefault="0090650B" w:rsidP="0090650B">
      <w:pPr>
        <w:rPr>
          <w:b/>
        </w:rPr>
      </w:pPr>
    </w:p>
    <w:p w:rsidR="0090650B" w:rsidRPr="00F537DF" w:rsidRDefault="0090650B" w:rsidP="0090650B">
      <w:r>
        <w:rPr>
          <w:iCs/>
          <w:vertAlign w:val="superscript"/>
        </w:rPr>
        <w:t>*</w:t>
      </w:r>
      <w:r w:rsidRPr="00F537DF">
        <w:t>TCID</w:t>
      </w:r>
      <w:r w:rsidRPr="00F537DF">
        <w:rPr>
          <w:vertAlign w:val="subscript"/>
        </w:rPr>
        <w:t>50</w:t>
      </w:r>
      <w:r w:rsidRPr="00F537DF">
        <w:t xml:space="preserve"> </w:t>
      </w:r>
      <w:r>
        <w:t>–</w:t>
      </w:r>
      <w:r w:rsidRPr="00F537DF">
        <w:t xml:space="preserve"> </w:t>
      </w:r>
      <w:r>
        <w:t>50% infekčná dávka pre bunkovú kultúru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r w:rsidRPr="00471E74">
        <w:t xml:space="preserve">Homogénna belavá </w:t>
      </w:r>
      <w:proofErr w:type="spellStart"/>
      <w:r w:rsidRPr="00471E74">
        <w:t>peleta</w:t>
      </w:r>
      <w:proofErr w:type="spellEnd"/>
      <w:r w:rsidRPr="00471E74">
        <w:t>.</w:t>
      </w:r>
    </w:p>
    <w:p w:rsidR="0090650B" w:rsidRDefault="0090650B" w:rsidP="0090650B">
      <w:pPr>
        <w:rPr>
          <w:b/>
          <w:bCs/>
        </w:rPr>
      </w:pPr>
    </w:p>
    <w:p w:rsidR="0090650B" w:rsidRPr="001E1F22" w:rsidRDefault="0090650B" w:rsidP="0090650B">
      <w:pPr>
        <w:pStyle w:val="Style1"/>
      </w:pPr>
      <w:r w:rsidRPr="000D2647">
        <w:rPr>
          <w:b w:val="0"/>
          <w:bCs/>
          <w:highlight w:val="lightGray"/>
        </w:rPr>
        <w:t>3</w:t>
      </w:r>
      <w:r>
        <w:rPr>
          <w:b w:val="0"/>
          <w:bCs/>
        </w:rPr>
        <w:t>.</w:t>
      </w:r>
      <w:r>
        <w:rPr>
          <w:b w:val="0"/>
          <w:bCs/>
        </w:rPr>
        <w:tab/>
      </w:r>
      <w:r w:rsidRPr="001E1F22">
        <w:t>Cieľové druhy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pPr>
        <w:rPr>
          <w:bCs/>
        </w:rPr>
      </w:pPr>
      <w:r>
        <w:rPr>
          <w:bCs/>
        </w:rPr>
        <w:t>Kura domáca, morky</w:t>
      </w:r>
    </w:p>
    <w:p w:rsidR="0090650B" w:rsidRDefault="0090650B" w:rsidP="0090650B">
      <w:pPr>
        <w:ind w:left="0" w:firstLine="0"/>
        <w:rPr>
          <w:b/>
          <w:bCs/>
        </w:rPr>
      </w:pPr>
    </w:p>
    <w:p w:rsidR="0090650B" w:rsidRPr="001E1F22" w:rsidRDefault="0090650B" w:rsidP="0090650B">
      <w:pPr>
        <w:pStyle w:val="Style1"/>
      </w:pPr>
      <w:r w:rsidRPr="000D2647">
        <w:rPr>
          <w:bCs/>
          <w:highlight w:val="lightGray"/>
        </w:rPr>
        <w:t>4.</w:t>
      </w:r>
      <w:r>
        <w:rPr>
          <w:b w:val="0"/>
          <w:bCs/>
        </w:rPr>
        <w:t xml:space="preserve">    </w:t>
      </w:r>
      <w:r w:rsidRPr="001E1F22">
        <w:t>Indikácie na použitie</w:t>
      </w:r>
    </w:p>
    <w:p w:rsidR="0090650B" w:rsidRDefault="0090650B" w:rsidP="0090650B">
      <w:pPr>
        <w:ind w:left="0" w:firstLine="0"/>
        <w:rPr>
          <w:b/>
          <w:bCs/>
        </w:rPr>
      </w:pPr>
    </w:p>
    <w:p w:rsidR="0090650B" w:rsidRDefault="0090650B" w:rsidP="0090650B">
      <w:pPr>
        <w:ind w:left="0" w:firstLine="0"/>
      </w:pPr>
      <w:r>
        <w:t xml:space="preserve">Na aktívnu </w:t>
      </w:r>
      <w:proofErr w:type="spellStart"/>
      <w:r>
        <w:t>imunizáciu</w:t>
      </w:r>
      <w:proofErr w:type="spellEnd"/>
      <w:r>
        <w:t xml:space="preserve"> moriek proti infekčnej </w:t>
      </w:r>
      <w:proofErr w:type="spellStart"/>
      <w:r>
        <w:t>rhinotracheitíde</w:t>
      </w:r>
      <w:proofErr w:type="spellEnd"/>
      <w:r>
        <w:t xml:space="preserve"> a primárnu </w:t>
      </w:r>
      <w:proofErr w:type="spellStart"/>
      <w:r>
        <w:t>imunizáciu</w:t>
      </w:r>
      <w:proofErr w:type="spellEnd"/>
      <w:r>
        <w:t xml:space="preserve"> budúcich plemenných a úžitkových nosníc proti syndrómu opuchu hlavy.</w:t>
      </w:r>
    </w:p>
    <w:p w:rsidR="0090650B" w:rsidRDefault="0090650B" w:rsidP="0090650B"/>
    <w:p w:rsidR="0090650B" w:rsidRDefault="0090650B" w:rsidP="0090650B">
      <w:r w:rsidRPr="000B7770">
        <w:rPr>
          <w:b/>
        </w:rPr>
        <w:t>Morky</w:t>
      </w:r>
      <w:r>
        <w:t xml:space="preserve">: </w:t>
      </w:r>
    </w:p>
    <w:p w:rsidR="0090650B" w:rsidRDefault="0090650B" w:rsidP="0090650B">
      <w:r>
        <w:t xml:space="preserve">Nástup imunity: 15 dní po vakcinácii. </w:t>
      </w:r>
    </w:p>
    <w:p w:rsidR="0090650B" w:rsidRDefault="0090650B" w:rsidP="0090650B">
      <w:r>
        <w:t>Trvanie imunity: 7-12 týždňov po primárnej vakcinácii.</w:t>
      </w:r>
    </w:p>
    <w:p w:rsidR="0090650B" w:rsidRDefault="0090650B" w:rsidP="0090650B"/>
    <w:p w:rsidR="0090650B" w:rsidRDefault="0090650B" w:rsidP="0090650B">
      <w:r w:rsidRPr="000B7770">
        <w:rPr>
          <w:b/>
        </w:rPr>
        <w:t>Kura domáca</w:t>
      </w:r>
      <w:r>
        <w:t xml:space="preserve">: </w:t>
      </w:r>
    </w:p>
    <w:p w:rsidR="0090650B" w:rsidRDefault="0090650B" w:rsidP="0090650B">
      <w:r>
        <w:t xml:space="preserve">Po primárnej vakcinácii živou vakcínou: </w:t>
      </w:r>
    </w:p>
    <w:p w:rsidR="0090650B" w:rsidRDefault="0090650B" w:rsidP="0090650B">
      <w:r>
        <w:t xml:space="preserve">Nástup a trvanie imunity neboli stanovené. </w:t>
      </w:r>
    </w:p>
    <w:p w:rsidR="0090650B" w:rsidRDefault="0090650B" w:rsidP="0090650B">
      <w:pPr>
        <w:ind w:left="0" w:firstLine="0"/>
        <w:rPr>
          <w:b/>
          <w:bCs/>
        </w:rPr>
      </w:pPr>
    </w:p>
    <w:p w:rsidR="0090650B" w:rsidRDefault="0090650B" w:rsidP="0090650B">
      <w:pPr>
        <w:rPr>
          <w:b/>
          <w:bCs/>
        </w:rPr>
      </w:pPr>
      <w:r w:rsidRPr="000D2647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Cs/>
        </w:rPr>
      </w:pPr>
      <w:r w:rsidRPr="00CB2294">
        <w:rPr>
          <w:bCs/>
        </w:rPr>
        <w:t>Nie sú.</w:t>
      </w:r>
    </w:p>
    <w:p w:rsidR="0090650B" w:rsidRDefault="0090650B" w:rsidP="0090650B">
      <w:pPr>
        <w:rPr>
          <w:bCs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r w:rsidRPr="001613A0">
        <w:t>Vakcinovať len zdravé zvieratá.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:rsidR="0090650B" w:rsidRDefault="0090650B" w:rsidP="0090650B">
      <w:pPr>
        <w:ind w:left="0" w:firstLine="0"/>
      </w:pPr>
      <w:r w:rsidRPr="001613A0">
        <w:t>Nevakcinovať súbežne s inými zákrokmi, ktoré môžu navodiť stres, nevakcinovať za prítomnosti materských protilátok, v nutnom prípade je potrebná dvojnásobná aplikácia.</w:t>
      </w:r>
    </w:p>
    <w:p w:rsidR="0090650B" w:rsidRDefault="0090650B" w:rsidP="0090650B"/>
    <w:p w:rsidR="0090650B" w:rsidRPr="00887069" w:rsidRDefault="0090650B" w:rsidP="0090650B">
      <w:pPr>
        <w:rPr>
          <w:u w:val="single"/>
        </w:rPr>
      </w:pPr>
      <w:r w:rsidRPr="00887069">
        <w:rPr>
          <w:u w:val="single"/>
        </w:rPr>
        <w:t>Osobitné  opatrenia, ktoré má urobiť osoba podávajúca liek zvieratám</w:t>
      </w:r>
    </w:p>
    <w:p w:rsidR="0090650B" w:rsidRDefault="0090650B" w:rsidP="0090650B">
      <w:r w:rsidRPr="00EB0B11">
        <w:t>Neuplatňujú sa.</w:t>
      </w:r>
    </w:p>
    <w:p w:rsidR="0090650B" w:rsidRDefault="0090650B" w:rsidP="0090650B">
      <w:pPr>
        <w:rPr>
          <w:szCs w:val="22"/>
        </w:rPr>
      </w:pPr>
    </w:p>
    <w:p w:rsidR="0090650B" w:rsidRPr="00B63C23" w:rsidRDefault="0090650B" w:rsidP="0090650B">
      <w:pPr>
        <w:rPr>
          <w:szCs w:val="22"/>
        </w:rPr>
      </w:pPr>
      <w:r w:rsidRPr="001D7F96">
        <w:rPr>
          <w:szCs w:val="22"/>
          <w:u w:val="single"/>
        </w:rPr>
        <w:t>Osobitné opatrenia na ochranu životného prostredia</w:t>
      </w:r>
      <w:r w:rsidRPr="00B63C23">
        <w:rPr>
          <w:szCs w:val="22"/>
        </w:rPr>
        <w:t>:</w:t>
      </w:r>
    </w:p>
    <w:p w:rsidR="0090650B" w:rsidRPr="001E1F22" w:rsidRDefault="0090650B" w:rsidP="0090650B">
      <w:pPr>
        <w:rPr>
          <w:szCs w:val="22"/>
        </w:rPr>
      </w:pPr>
      <w:r w:rsidRPr="00B63C23">
        <w:rPr>
          <w:szCs w:val="22"/>
        </w:rPr>
        <w:t>Neuplatňujú sa.</w:t>
      </w:r>
    </w:p>
    <w:p w:rsidR="0090650B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1F22">
        <w:rPr>
          <w:szCs w:val="22"/>
          <w:u w:val="single"/>
        </w:rPr>
        <w:lastRenderedPageBreak/>
        <w:t>Nosnice</w:t>
      </w:r>
      <w:r w:rsidRPr="001E1F22">
        <w:t>:</w:t>
      </w:r>
    </w:p>
    <w:p w:rsidR="0090650B" w:rsidRDefault="0090650B" w:rsidP="0090650B">
      <w:pPr>
        <w:rPr>
          <w:szCs w:val="22"/>
        </w:rPr>
      </w:pPr>
      <w:r w:rsidRPr="001613A0">
        <w:rPr>
          <w:szCs w:val="22"/>
        </w:rPr>
        <w:t>Nepoužívať u nosníc počas znášky a počas 4 týždňov pred začiatkom znášky.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:rsidR="0090650B" w:rsidRDefault="0090650B" w:rsidP="0090650B">
      <w:pPr>
        <w:ind w:left="0" w:firstLine="0"/>
      </w:pPr>
      <w:r w:rsidRPr="001613A0">
        <w:t>Nie sú dostupné žiadne informácie o bezpeč</w:t>
      </w:r>
      <w:r>
        <w:t xml:space="preserve">nosti a účinnosti tejto vakcíny, </w:t>
      </w:r>
      <w:r w:rsidRPr="001613A0">
        <w:t>ak je použitá s iným veterinárnym liekom. Rozhodnutie o použití tejto vakcíny pred alebo po podaní iného veterinárneho lieku musí byť preto vykonané na základe zváženia jednotlivých prípadov.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r w:rsidRPr="001E1F22">
        <w:rPr>
          <w:szCs w:val="22"/>
          <w:u w:val="single"/>
        </w:rPr>
        <w:t>Predávkovanie</w:t>
      </w:r>
      <w:r w:rsidRPr="001E1F22">
        <w:t>:</w:t>
      </w:r>
    </w:p>
    <w:p w:rsidR="0090650B" w:rsidRPr="001E1F22" w:rsidRDefault="0090650B" w:rsidP="0090650B">
      <w:pPr>
        <w:rPr>
          <w:szCs w:val="22"/>
        </w:rPr>
      </w:pPr>
      <w:r w:rsidRPr="001613A0">
        <w:t>Po podaní 10 násobnej dávky vakcíny neboli pozorované žiadne nežiaduce účinky</w:t>
      </w:r>
      <w:r>
        <w:t>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:rsidR="0090650B" w:rsidRPr="001E1F22" w:rsidRDefault="0090650B" w:rsidP="0090650B">
      <w:pPr>
        <w:rPr>
          <w:szCs w:val="22"/>
        </w:rPr>
      </w:pPr>
      <w:r w:rsidRPr="001613A0">
        <w:t>Tento liek nemiešať s iným veterinárnym liekom.</w:t>
      </w:r>
    </w:p>
    <w:p w:rsidR="0090650B" w:rsidRDefault="0090650B" w:rsidP="0090650B">
      <w:pPr>
        <w:ind w:left="0" w:firstLine="0"/>
        <w:rPr>
          <w:b/>
          <w:bCs/>
        </w:rPr>
      </w:pPr>
    </w:p>
    <w:p w:rsidR="0090650B" w:rsidRDefault="0090650B" w:rsidP="0090650B">
      <w:pPr>
        <w:rPr>
          <w:b/>
          <w:bCs/>
        </w:rPr>
      </w:pPr>
      <w:r w:rsidRPr="000D2647">
        <w:rPr>
          <w:b/>
          <w:bCs/>
          <w:highlight w:val="lightGray"/>
        </w:rPr>
        <w:t>7</w:t>
      </w:r>
      <w:r>
        <w:rPr>
          <w:b/>
          <w:bCs/>
        </w:rPr>
        <w:t>.</w:t>
      </w:r>
      <w:r>
        <w:rPr>
          <w:b/>
          <w:bCs/>
        </w:rPr>
        <w:tab/>
        <w:t>Nežiaduce účinky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r>
        <w:t>Kura domáca, morky:</w:t>
      </w:r>
    </w:p>
    <w:p w:rsidR="0090650B" w:rsidRDefault="0090650B" w:rsidP="0090650B">
      <w:pPr>
        <w:rPr>
          <w:b/>
          <w:bCs/>
        </w:rPr>
      </w:pPr>
    </w:p>
    <w:p w:rsidR="0090650B" w:rsidRDefault="0090650B" w:rsidP="0090650B">
      <w:pPr>
        <w:rPr>
          <w:bCs/>
        </w:rPr>
      </w:pPr>
      <w:r w:rsidRPr="00CB2294">
        <w:rPr>
          <w:bCs/>
        </w:rPr>
        <w:t>Nie sú známe.</w:t>
      </w:r>
    </w:p>
    <w:p w:rsidR="0090650B" w:rsidRDefault="0090650B" w:rsidP="0090650B">
      <w:pPr>
        <w:ind w:left="0" w:firstLine="0"/>
        <w:rPr>
          <w:szCs w:val="22"/>
        </w:rPr>
      </w:pPr>
    </w:p>
    <w:p w:rsidR="0090650B" w:rsidRPr="00995A7D" w:rsidRDefault="0090650B" w:rsidP="0090650B">
      <w:pPr>
        <w:ind w:left="0" w:firstLine="0"/>
        <w:rPr>
          <w:i/>
          <w:iCs/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 xml:space="preserve">. 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/>
          <w:bCs/>
        </w:rPr>
      </w:pPr>
      <w:r w:rsidRPr="000D2647">
        <w:rPr>
          <w:b/>
          <w:bCs/>
          <w:highlight w:val="lightGray"/>
        </w:rPr>
        <w:t>8.</w:t>
      </w:r>
      <w:r>
        <w:rPr>
          <w:b/>
          <w:bCs/>
        </w:rPr>
        <w:tab/>
      </w:r>
      <w:r w:rsidRPr="000D2647">
        <w:rPr>
          <w:b/>
        </w:rPr>
        <w:t>Dávkovanie pre každý druh, cesty a spôsob podania lieku</w:t>
      </w:r>
      <w:r w:rsidDel="00930B7A">
        <w:rPr>
          <w:b/>
          <w:bCs/>
        </w:rPr>
        <w:t xml:space="preserve"> </w:t>
      </w:r>
    </w:p>
    <w:p w:rsidR="0090650B" w:rsidRDefault="0090650B" w:rsidP="0090650B">
      <w:pPr>
        <w:rPr>
          <w:bCs/>
        </w:rPr>
      </w:pPr>
    </w:p>
    <w:p w:rsidR="0090650B" w:rsidDel="00C32653" w:rsidRDefault="0090650B" w:rsidP="0090650B">
      <w:r w:rsidDel="00C32653">
        <w:t xml:space="preserve">Vakcínu riediť podľa návodu určeného pre zvolený spôsob aplikácie a kategórie vakcinovaných </w:t>
      </w:r>
    </w:p>
    <w:p w:rsidR="0090650B" w:rsidDel="00C32653" w:rsidRDefault="0090650B" w:rsidP="0090650B">
      <w:r w:rsidDel="00C32653">
        <w:t>zvierat.</w:t>
      </w:r>
    </w:p>
    <w:p w:rsidR="0090650B" w:rsidDel="00C32653" w:rsidRDefault="0090650B" w:rsidP="0090650B"/>
    <w:p w:rsidR="0090650B" w:rsidRPr="002B0818" w:rsidDel="00C32653" w:rsidRDefault="0090650B" w:rsidP="0090650B">
      <w:pPr>
        <w:rPr>
          <w:b/>
        </w:rPr>
      </w:pPr>
      <w:r w:rsidRPr="002B0818" w:rsidDel="00C32653">
        <w:rPr>
          <w:b/>
        </w:rPr>
        <w:t>Morky:</w:t>
      </w:r>
    </w:p>
    <w:p w:rsidR="0090650B" w:rsidRPr="002B0818" w:rsidDel="00C32653" w:rsidRDefault="0090650B" w:rsidP="0090650B">
      <w:pPr>
        <w:rPr>
          <w:u w:val="single"/>
        </w:rPr>
      </w:pPr>
      <w:r w:rsidRPr="002B0818" w:rsidDel="00C32653">
        <w:rPr>
          <w:u w:val="single"/>
        </w:rPr>
        <w:t>Aplikácia sprejom (len pre 1 dňové morky)</w:t>
      </w:r>
    </w:p>
    <w:p w:rsidR="0090650B" w:rsidDel="00C32653" w:rsidRDefault="0090650B" w:rsidP="0090650B">
      <w:r w:rsidDel="00C32653">
        <w:t xml:space="preserve">Pre 1000 moriek rozpustite obsah 1 </w:t>
      </w:r>
      <w:r>
        <w:t>liekovky</w:t>
      </w:r>
      <w:r w:rsidDel="00C32653">
        <w:t xml:space="preserve"> (1000 dávok) v 1 ml destilovanej vody a následne </w:t>
      </w:r>
    </w:p>
    <w:p w:rsidR="0090650B" w:rsidDel="00C32653" w:rsidRDefault="0090650B" w:rsidP="0090650B">
      <w:r w:rsidDel="00C32653">
        <w:t>rozrieďte v 250 ml destilovanej vody. Vykonajte rozprašovanie a dbajte na to, aby boli morky blízko</w:t>
      </w:r>
    </w:p>
    <w:p w:rsidR="0090650B" w:rsidDel="00C32653" w:rsidRDefault="0090650B" w:rsidP="0090650B">
      <w:r w:rsidDel="00C32653">
        <w:t>seba a to aspoň 15 minút po aplikácii.</w:t>
      </w:r>
    </w:p>
    <w:p w:rsidR="0090650B" w:rsidRPr="002B0818" w:rsidDel="00C32653" w:rsidRDefault="0090650B" w:rsidP="0090650B">
      <w:pPr>
        <w:rPr>
          <w:u w:val="single"/>
        </w:rPr>
      </w:pPr>
      <w:r w:rsidRPr="002B0818" w:rsidDel="00C32653">
        <w:rPr>
          <w:u w:val="single"/>
        </w:rPr>
        <w:t>Aplikácia vo forme očných kvapiek</w:t>
      </w:r>
    </w:p>
    <w:p w:rsidR="0090650B" w:rsidDel="00C32653" w:rsidRDefault="0090650B" w:rsidP="0090650B">
      <w:r w:rsidDel="00C32653">
        <w:t>Na 1000 moriek rozpustite obsah jednej liekovky (1000 dávok) v </w:t>
      </w:r>
      <w:r>
        <w:t>1</w:t>
      </w:r>
      <w:r w:rsidDel="00C32653">
        <w:t xml:space="preserve">ml destilovanej vody a následne </w:t>
      </w:r>
    </w:p>
    <w:p w:rsidR="0090650B" w:rsidDel="00C32653" w:rsidRDefault="0090650B" w:rsidP="0090650B">
      <w:r w:rsidDel="00C32653">
        <w:t>rozrieďte v 50 ml destilovanej vody. Aplikujte jednu kvapku (0,05 ml) vakcínu do oka každej morky.</w:t>
      </w:r>
    </w:p>
    <w:p w:rsidR="0090650B" w:rsidRPr="002B0818" w:rsidDel="00C32653" w:rsidRDefault="0090650B" w:rsidP="0090650B">
      <w:pPr>
        <w:rPr>
          <w:u w:val="single"/>
        </w:rPr>
      </w:pPr>
      <w:r w:rsidRPr="002B0818" w:rsidDel="00C32653">
        <w:rPr>
          <w:u w:val="single"/>
        </w:rPr>
        <w:t>Aplikácia v pitnej vode</w:t>
      </w:r>
    </w:p>
    <w:p w:rsidR="0090650B" w:rsidDel="00C32653" w:rsidRDefault="0090650B" w:rsidP="0090650B">
      <w:r w:rsidDel="00C32653">
        <w:t xml:space="preserve">Pre 1000 moriek rozpustite obsah jednej liekovky (1000 dávok) v destilovanej vode a následne </w:t>
      </w:r>
    </w:p>
    <w:p w:rsidR="0090650B" w:rsidDel="00C32653" w:rsidRDefault="0090650B" w:rsidP="0090650B">
      <w:r w:rsidDel="00C32653">
        <w:t xml:space="preserve">rozrieďte v pitnej vode (bez dezinfekčných prísad), podľa veku moriek a v množstve, ktoré bude </w:t>
      </w:r>
    </w:p>
    <w:p w:rsidR="0090650B" w:rsidDel="00C32653" w:rsidRDefault="0090650B" w:rsidP="0090650B">
      <w:r w:rsidDel="00C32653">
        <w:t xml:space="preserve">spotrebované do hodiny od aplikácie (napr. </w:t>
      </w:r>
      <w:smartTag w:uri="urn:schemas-microsoft-com:office:smarttags" w:element="metricconverter">
        <w:smartTagPr>
          <w:attr w:name="ProductID" w:val="15 litrov"/>
        </w:smartTagPr>
        <w:r w:rsidDel="00C32653">
          <w:t>15 litrov</w:t>
        </w:r>
      </w:smartTag>
      <w:r w:rsidDel="00C32653">
        <w:t xml:space="preserve"> pitnej vody pre 1000 moriek v 3 týždňoch veku).</w:t>
      </w:r>
    </w:p>
    <w:p w:rsidR="0090650B" w:rsidRDefault="0090650B" w:rsidP="0090650B"/>
    <w:p w:rsidR="0090650B" w:rsidRDefault="0090650B" w:rsidP="0090650B">
      <w:pPr>
        <w:rPr>
          <w:u w:val="single"/>
        </w:rPr>
      </w:pPr>
      <w:r w:rsidRPr="00DC3E94">
        <w:rPr>
          <w:u w:val="single"/>
        </w:rPr>
        <w:t>Vakcinačná schéma:</w:t>
      </w:r>
    </w:p>
    <w:p w:rsidR="0090650B" w:rsidRPr="000D2647" w:rsidRDefault="0090650B" w:rsidP="0090650B">
      <w:pPr>
        <w:rPr>
          <w:b/>
        </w:rPr>
      </w:pPr>
      <w:proofErr w:type="spellStart"/>
      <w:r w:rsidRPr="000D2647">
        <w:rPr>
          <w:b/>
        </w:rPr>
        <w:t>▪Morky</w:t>
      </w:r>
      <w:proofErr w:type="spellEnd"/>
    </w:p>
    <w:p w:rsidR="0090650B" w:rsidRDefault="0090650B" w:rsidP="0090650B">
      <w:pPr>
        <w:ind w:left="0" w:firstLine="0"/>
      </w:pPr>
      <w:r>
        <w:t>Primárna vakcinácia – morky do 3. týždňa života(prítomnosť materských protilátok): dve vakcinácie pokiaľ možno na 7. a 21. deň.</w:t>
      </w:r>
    </w:p>
    <w:p w:rsidR="0090650B" w:rsidRDefault="0090650B" w:rsidP="0090650B">
      <w:r>
        <w:t>Morky staršie ako 3 týždne: jedna vakcinácia</w:t>
      </w:r>
    </w:p>
    <w:p w:rsidR="0090650B" w:rsidRDefault="0090650B" w:rsidP="0090650B">
      <w:pPr>
        <w:ind w:left="0" w:firstLine="0"/>
      </w:pPr>
      <w:proofErr w:type="spellStart"/>
      <w:r>
        <w:t>Revakcinácia</w:t>
      </w:r>
      <w:proofErr w:type="spellEnd"/>
      <w:r>
        <w:t xml:space="preserve"> – od 7.-9. týždňa života: v prípade, že sú morky chované viac ako 15 </w:t>
      </w:r>
      <w:proofErr w:type="spellStart"/>
      <w:r>
        <w:t>týždňova</w:t>
      </w:r>
      <w:proofErr w:type="spellEnd"/>
      <w:r>
        <w:t xml:space="preserve"> v závislosti na miestnych epidemiologických podmienkach, ďalšia </w:t>
      </w:r>
      <w:proofErr w:type="spellStart"/>
      <w:r>
        <w:t>revakcinácia</w:t>
      </w:r>
      <w:proofErr w:type="spellEnd"/>
      <w:r>
        <w:t xml:space="preserve"> sa odporúča v 14 </w:t>
      </w:r>
    </w:p>
    <w:p w:rsidR="0090650B" w:rsidRDefault="0090650B" w:rsidP="0090650B">
      <w:r>
        <w:t>týždňoch.</w:t>
      </w:r>
    </w:p>
    <w:p w:rsidR="0090650B" w:rsidRDefault="0090650B" w:rsidP="0090650B"/>
    <w:p w:rsidR="0090650B" w:rsidRDefault="0090650B" w:rsidP="0090650B"/>
    <w:p w:rsidR="0090650B" w:rsidRPr="000D2647" w:rsidRDefault="0090650B" w:rsidP="0090650B">
      <w:pPr>
        <w:rPr>
          <w:b/>
        </w:rPr>
      </w:pPr>
      <w:proofErr w:type="spellStart"/>
      <w:r>
        <w:lastRenderedPageBreak/>
        <w:t>▪</w:t>
      </w:r>
      <w:r w:rsidRPr="000D2647">
        <w:rPr>
          <w:b/>
        </w:rPr>
        <w:t>Nosnice</w:t>
      </w:r>
      <w:proofErr w:type="spellEnd"/>
      <w:r w:rsidRPr="000D2647">
        <w:rPr>
          <w:b/>
        </w:rPr>
        <w:t>:</w:t>
      </w:r>
    </w:p>
    <w:p w:rsidR="0090650B" w:rsidRDefault="0090650B" w:rsidP="0090650B">
      <w:r>
        <w:t>Aplikáciu vo forme očných kvapiek a v pitnej vode popísanú u moriek je možné aplikovať aj u nosníc.</w:t>
      </w:r>
    </w:p>
    <w:p w:rsidR="0090650B" w:rsidRDefault="0090650B" w:rsidP="0090650B">
      <w:r>
        <w:t xml:space="preserve">Primárna vakcinácia sa vykoná v 10 týždňoch a mala by pokračovať </w:t>
      </w:r>
      <w:proofErr w:type="spellStart"/>
      <w:r>
        <w:t>revakcináciou</w:t>
      </w:r>
      <w:proofErr w:type="spellEnd"/>
      <w:r>
        <w:t xml:space="preserve"> </w:t>
      </w:r>
      <w:proofErr w:type="spellStart"/>
      <w:r>
        <w:t>inaktivovanou</w:t>
      </w:r>
      <w:proofErr w:type="spellEnd"/>
      <w:r>
        <w:t xml:space="preserve"> </w:t>
      </w:r>
    </w:p>
    <w:p w:rsidR="0090650B" w:rsidRDefault="0090650B" w:rsidP="0090650B">
      <w:r>
        <w:t>vakcínou v 18. týždni života.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  <w:rPr>
          <w:b/>
          <w:bCs/>
        </w:rPr>
      </w:pPr>
      <w:r w:rsidRPr="000D2647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90650B" w:rsidRDefault="0090650B" w:rsidP="0090650B">
      <w:pPr>
        <w:ind w:left="0" w:firstLine="0"/>
      </w:pPr>
    </w:p>
    <w:p w:rsidR="0090650B" w:rsidRDefault="0090650B" w:rsidP="0090650B">
      <w:pPr>
        <w:ind w:left="0" w:firstLine="0"/>
      </w:pPr>
      <w:r>
        <w:t xml:space="preserve">Pre prípravu vakcíny použiť sterilný materiál bez dezinfekčných a antiseptických látok. 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/>
          <w:bCs/>
        </w:rPr>
      </w:pPr>
      <w:r w:rsidRPr="000D2647">
        <w:rPr>
          <w:b/>
          <w:bCs/>
          <w:highlight w:val="lightGray"/>
        </w:rPr>
        <w:t>10.</w:t>
      </w:r>
      <w:r>
        <w:rPr>
          <w:b/>
          <w:bCs/>
        </w:rPr>
        <w:tab/>
      </w:r>
      <w:r w:rsidRPr="000D2647">
        <w:rPr>
          <w:b/>
        </w:rPr>
        <w:t>Ochranné lehoty</w:t>
      </w:r>
      <w:r w:rsidDel="00930B7A">
        <w:rPr>
          <w:b/>
          <w:bCs/>
        </w:rPr>
        <w:t xml:space="preserve"> 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Cs/>
        </w:rPr>
      </w:pPr>
      <w:r>
        <w:rPr>
          <w:bCs/>
        </w:rPr>
        <w:t xml:space="preserve"> 0 dní.</w:t>
      </w:r>
    </w:p>
    <w:p w:rsidR="0090650B" w:rsidRDefault="0090650B" w:rsidP="0090650B">
      <w:pPr>
        <w:rPr>
          <w:bCs/>
        </w:rPr>
      </w:pPr>
    </w:p>
    <w:p w:rsidR="0090650B" w:rsidRDefault="0090650B" w:rsidP="0090650B">
      <w:pPr>
        <w:rPr>
          <w:b/>
          <w:bCs/>
        </w:rPr>
      </w:pPr>
      <w:r>
        <w:rPr>
          <w:b/>
          <w:bCs/>
        </w:rPr>
        <w:t>11.</w:t>
      </w:r>
      <w:r>
        <w:rPr>
          <w:b/>
          <w:bCs/>
        </w:rPr>
        <w:tab/>
        <w:t>OSOBITNÉ BEZPEČNOSTNÉ OPATRENIA NA UCHOVÁVANIE</w:t>
      </w:r>
    </w:p>
    <w:p w:rsidR="0090650B" w:rsidRDefault="0090650B" w:rsidP="0090650B"/>
    <w:p w:rsidR="0090650B" w:rsidRDefault="0090650B" w:rsidP="0090650B">
      <w:r>
        <w:t xml:space="preserve">Uchovávať mimo </w:t>
      </w:r>
      <w:r w:rsidRPr="007C0EF0">
        <w:t xml:space="preserve">dohľadu a </w:t>
      </w:r>
      <w:r>
        <w:t>dosahu detí.</w:t>
      </w:r>
    </w:p>
    <w:p w:rsidR="0090650B" w:rsidRDefault="0090650B" w:rsidP="0090650B">
      <w:pPr>
        <w:ind w:left="0" w:firstLine="0"/>
      </w:pPr>
      <w:r>
        <w:t xml:space="preserve">Uchovávať </w:t>
      </w:r>
      <w:r w:rsidRPr="00B726CC">
        <w:t xml:space="preserve">a prepravovať chladené </w:t>
      </w:r>
      <w:r>
        <w:t xml:space="preserve"> (2</w:t>
      </w:r>
      <w:r w:rsidRPr="00EB0B11">
        <w:t>°C</w:t>
      </w:r>
      <w:r>
        <w:t xml:space="preserve"> – </w:t>
      </w:r>
      <w:smartTag w:uri="urn:schemas-microsoft-com:office:smarttags" w:element="metricconverter">
        <w:smartTagPr>
          <w:attr w:name="ProductID" w:val="8ﾰC"/>
        </w:smartTagPr>
        <w:r>
          <w:t>8°C)</w:t>
        </w:r>
      </w:smartTag>
      <w:r>
        <w:t>. Chrániť pred svetlom. Chrániť pred mrazom.</w:t>
      </w:r>
    </w:p>
    <w:p w:rsidR="0090650B" w:rsidRDefault="0090650B" w:rsidP="0090650B">
      <w:r w:rsidRPr="00B726CC">
        <w:t xml:space="preserve">Nepoužívať tento veterinárny liek po dátume exspirácie uvedenom na etikete po </w:t>
      </w:r>
      <w:proofErr w:type="spellStart"/>
      <w:r w:rsidRPr="00B726CC">
        <w:t>Exp</w:t>
      </w:r>
      <w:proofErr w:type="spellEnd"/>
      <w:r w:rsidRPr="00B726CC">
        <w:t>.</w:t>
      </w:r>
    </w:p>
    <w:p w:rsidR="0090650B" w:rsidRDefault="0090650B" w:rsidP="0090650B">
      <w:r>
        <w:t>Čas použiteľnosti po rekonštitúcii podľa návodu: ihneď spotrebovať.</w:t>
      </w:r>
    </w:p>
    <w:p w:rsidR="0090650B" w:rsidRDefault="0090650B" w:rsidP="0090650B">
      <w:pPr>
        <w:ind w:left="0" w:firstLine="0"/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1E1F22">
        <w:t>Nelikvidujte lieky odpadovou vodou alebo domovým odpadom.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ind w:left="0" w:firstLine="0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:rsidR="0090650B" w:rsidRDefault="0090650B" w:rsidP="0090650B">
      <w:pPr>
        <w:rPr>
          <w:bCs/>
          <w:szCs w:val="22"/>
          <w:highlight w:val="lightGray"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pPr>
        <w:rPr>
          <w:szCs w:val="22"/>
        </w:rPr>
      </w:pPr>
      <w:r w:rsidRPr="00D264CC">
        <w:rPr>
          <w:szCs w:val="22"/>
        </w:rPr>
        <w:t>Výdaj lieku je viazaný na veterinárny predpis.</w:t>
      </w:r>
    </w:p>
    <w:p w:rsidR="0090650B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r w:rsidRPr="00D264CC">
        <w:rPr>
          <w:bCs/>
        </w:rPr>
        <w:t>97/0098/97-S</w:t>
      </w:r>
      <w:r w:rsidRPr="00D264CC">
        <w:t xml:space="preserve"> </w:t>
      </w:r>
    </w:p>
    <w:p w:rsidR="0090650B" w:rsidRDefault="0090650B" w:rsidP="0090650B"/>
    <w:p w:rsidR="0090650B" w:rsidRPr="00D264CC" w:rsidRDefault="0090650B" w:rsidP="0090650B">
      <w:r w:rsidRPr="00D264CC">
        <w:t>Veľkosť balenia:</w:t>
      </w:r>
      <w:r w:rsidRPr="00AE4267">
        <w:t xml:space="preserve"> </w:t>
      </w:r>
      <w:r w:rsidRPr="00D264CC">
        <w:t>1x1000 dávok, 10x1000 dávok, 1x5000 dávok, 10x5000 dávok</w:t>
      </w:r>
      <w:r>
        <w:t>.</w:t>
      </w:r>
    </w:p>
    <w:p w:rsidR="0090650B" w:rsidRDefault="0090650B" w:rsidP="0090650B"/>
    <w:p w:rsidR="0090650B" w:rsidRPr="001E1F22" w:rsidRDefault="0090650B" w:rsidP="0090650B">
      <w:pPr>
        <w:rPr>
          <w:szCs w:val="22"/>
        </w:rPr>
      </w:pPr>
      <w:r w:rsidRPr="001E1F22">
        <w:t>Na trh nemusia byť uvedené všetky veľkosti balenia.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BB362E" w:rsidP="0090650B">
      <w:pPr>
        <w:rPr>
          <w:szCs w:val="22"/>
        </w:rPr>
      </w:pPr>
      <w:r>
        <w:rPr>
          <w:szCs w:val="22"/>
        </w:rPr>
        <w:t>06/2023</w:t>
      </w:r>
      <w:bookmarkStart w:id="4" w:name="_GoBack"/>
      <w:bookmarkEnd w:id="4"/>
    </w:p>
    <w:p w:rsidR="0090650B" w:rsidRPr="001E1F22" w:rsidRDefault="0090650B" w:rsidP="0090650B">
      <w:pPr>
        <w:rPr>
          <w:szCs w:val="22"/>
        </w:rPr>
      </w:pPr>
      <w:r w:rsidRPr="001E1F22">
        <w:t>Podrobné informácie o veterinárnom lieku sú dostupné v databáze liekov Únie</w:t>
      </w:r>
    </w:p>
    <w:p w:rsidR="0090650B" w:rsidRPr="00AE60DA" w:rsidRDefault="0090650B" w:rsidP="0090650B">
      <w:pPr>
        <w:tabs>
          <w:tab w:val="left" w:pos="708"/>
        </w:tabs>
        <w:rPr>
          <w:szCs w:val="22"/>
        </w:rPr>
      </w:pPr>
      <w:r w:rsidRPr="00AE60DA"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90650B" w:rsidRPr="001E1F22" w:rsidRDefault="0090650B" w:rsidP="0090650B">
      <w:pPr>
        <w:rPr>
          <w:szCs w:val="22"/>
        </w:rPr>
      </w:pPr>
    </w:p>
    <w:p w:rsidR="0090650B" w:rsidRDefault="0090650B" w:rsidP="0090650B">
      <w:bookmarkStart w:id="5" w:name="_Hlk73552578"/>
      <w:r w:rsidRPr="001E1F22">
        <w:rPr>
          <w:iCs/>
          <w:szCs w:val="22"/>
          <w:u w:val="single"/>
        </w:rPr>
        <w:t>Držiteľ rozhodnutia o</w:t>
      </w:r>
      <w:r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registrácii</w:t>
      </w:r>
      <w:r>
        <w:rPr>
          <w:iCs/>
          <w:szCs w:val="22"/>
          <w:u w:val="single"/>
        </w:rPr>
        <w:t>:</w:t>
      </w:r>
    </w:p>
    <w:p w:rsidR="0090650B" w:rsidRPr="001E1F22" w:rsidRDefault="0090650B" w:rsidP="0090650B">
      <w:pPr>
        <w:rPr>
          <w:iCs/>
          <w:szCs w:val="22"/>
        </w:rPr>
      </w:pPr>
      <w:proofErr w:type="spellStart"/>
      <w:r w:rsidRPr="00D264CC">
        <w:rPr>
          <w:iCs/>
        </w:rPr>
        <w:t>Boehringer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Ingelheim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Animal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Health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France</w:t>
      </w:r>
      <w:proofErr w:type="spellEnd"/>
      <w:r w:rsidRPr="00D264CC">
        <w:rPr>
          <w:iCs/>
        </w:rPr>
        <w:t xml:space="preserve"> SCS, 29 avenue Tony </w:t>
      </w:r>
      <w:proofErr w:type="spellStart"/>
      <w:r w:rsidRPr="00D264CC">
        <w:rPr>
          <w:iCs/>
        </w:rPr>
        <w:t>Garnier</w:t>
      </w:r>
      <w:proofErr w:type="spellEnd"/>
      <w:r w:rsidRPr="00D264CC">
        <w:rPr>
          <w:iCs/>
        </w:rPr>
        <w:t xml:space="preserve">, 69007 </w:t>
      </w:r>
      <w:proofErr w:type="spellStart"/>
      <w:r w:rsidRPr="00D264CC">
        <w:rPr>
          <w:iCs/>
        </w:rPr>
        <w:t>Lyon</w:t>
      </w:r>
      <w:proofErr w:type="spellEnd"/>
      <w:r w:rsidRPr="00D264CC">
        <w:rPr>
          <w:iCs/>
        </w:rPr>
        <w:t>, Francúzsko</w:t>
      </w:r>
    </w:p>
    <w:bookmarkEnd w:id="5"/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:rsidR="0090650B" w:rsidRDefault="0090650B" w:rsidP="0090650B">
      <w:pPr>
        <w:ind w:left="0" w:firstLine="0"/>
        <w:rPr>
          <w:szCs w:val="22"/>
        </w:rPr>
      </w:pPr>
      <w:proofErr w:type="spellStart"/>
      <w:r w:rsidRPr="00D264CC">
        <w:rPr>
          <w:iCs/>
        </w:rPr>
        <w:t>Boehringer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Ingelheim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Animal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Health</w:t>
      </w:r>
      <w:proofErr w:type="spellEnd"/>
      <w:r w:rsidRPr="00D264CC">
        <w:rPr>
          <w:iCs/>
        </w:rPr>
        <w:t xml:space="preserve"> </w:t>
      </w:r>
      <w:proofErr w:type="spellStart"/>
      <w:r w:rsidRPr="00D264CC">
        <w:rPr>
          <w:iCs/>
        </w:rPr>
        <w:t>France</w:t>
      </w:r>
      <w:proofErr w:type="spellEnd"/>
      <w:r w:rsidRPr="00D264CC">
        <w:rPr>
          <w:iCs/>
        </w:rPr>
        <w:t xml:space="preserve"> SCS</w:t>
      </w:r>
      <w:r w:rsidRPr="00D264CC">
        <w:rPr>
          <w:szCs w:val="22"/>
        </w:rPr>
        <w:t xml:space="preserve">, </w:t>
      </w:r>
      <w:proofErr w:type="spellStart"/>
      <w:r w:rsidRPr="00D264CC">
        <w:rPr>
          <w:szCs w:val="22"/>
        </w:rPr>
        <w:t>Laboratoire</w:t>
      </w:r>
      <w:proofErr w:type="spellEnd"/>
      <w:r w:rsidRPr="00D264CC">
        <w:rPr>
          <w:szCs w:val="22"/>
        </w:rPr>
        <w:t xml:space="preserve"> Porte des </w:t>
      </w:r>
      <w:proofErr w:type="spellStart"/>
      <w:r w:rsidRPr="00D264CC">
        <w:rPr>
          <w:szCs w:val="22"/>
        </w:rPr>
        <w:t>Alpes</w:t>
      </w:r>
      <w:proofErr w:type="spellEnd"/>
      <w:r w:rsidRPr="00D264CC">
        <w:rPr>
          <w:szCs w:val="22"/>
        </w:rPr>
        <w:t xml:space="preserve">, </w:t>
      </w:r>
      <w:proofErr w:type="spellStart"/>
      <w:r w:rsidRPr="00D264CC">
        <w:rPr>
          <w:szCs w:val="22"/>
        </w:rPr>
        <w:t>Rue</w:t>
      </w:r>
      <w:proofErr w:type="spellEnd"/>
      <w:r w:rsidRPr="00D264CC">
        <w:rPr>
          <w:szCs w:val="22"/>
        </w:rPr>
        <w:t xml:space="preserve"> </w:t>
      </w:r>
      <w:proofErr w:type="spellStart"/>
      <w:r w:rsidRPr="00D264CC">
        <w:rPr>
          <w:szCs w:val="22"/>
        </w:rPr>
        <w:t>de</w:t>
      </w:r>
      <w:proofErr w:type="spellEnd"/>
      <w:r w:rsidRPr="00D264CC">
        <w:rPr>
          <w:szCs w:val="22"/>
        </w:rPr>
        <w:t xml:space="preserve"> </w:t>
      </w:r>
      <w:proofErr w:type="spellStart"/>
      <w:r w:rsidRPr="00D264CC">
        <w:rPr>
          <w:szCs w:val="22"/>
        </w:rPr>
        <w:t>l´Aviation</w:t>
      </w:r>
      <w:proofErr w:type="spellEnd"/>
      <w:r w:rsidRPr="00D264CC">
        <w:rPr>
          <w:szCs w:val="22"/>
        </w:rPr>
        <w:t xml:space="preserve">, 69800 </w:t>
      </w:r>
      <w:proofErr w:type="spellStart"/>
      <w:r w:rsidRPr="00D264CC">
        <w:rPr>
          <w:szCs w:val="22"/>
        </w:rPr>
        <w:t>Saint</w:t>
      </w:r>
      <w:proofErr w:type="spellEnd"/>
      <w:r w:rsidRPr="00D264CC">
        <w:rPr>
          <w:szCs w:val="22"/>
        </w:rPr>
        <w:t xml:space="preserve"> </w:t>
      </w:r>
      <w:proofErr w:type="spellStart"/>
      <w:r w:rsidRPr="00D264CC">
        <w:rPr>
          <w:szCs w:val="22"/>
        </w:rPr>
        <w:t>Priest</w:t>
      </w:r>
      <w:proofErr w:type="spellEnd"/>
      <w:r w:rsidRPr="00D264CC">
        <w:rPr>
          <w:szCs w:val="22"/>
        </w:rPr>
        <w:t>, Francúzsko</w:t>
      </w:r>
    </w:p>
    <w:p w:rsidR="0090650B" w:rsidRPr="001E1F22" w:rsidRDefault="0090650B" w:rsidP="0090650B">
      <w:pPr>
        <w:rPr>
          <w:bCs/>
          <w:szCs w:val="22"/>
        </w:rPr>
      </w:pPr>
    </w:p>
    <w:p w:rsidR="0090650B" w:rsidRPr="001E1F22" w:rsidRDefault="0090650B" w:rsidP="0090650B">
      <w:pPr>
        <w:pStyle w:val="Style4"/>
      </w:pPr>
      <w:bookmarkStart w:id="6" w:name="_Hlk73552585"/>
      <w:r w:rsidRPr="001E1F22">
        <w:rPr>
          <w:u w:val="single"/>
        </w:rPr>
        <w:t>Miestni zástupcovia a kontaktné údaje na hlásenie podozrenia na nežiaduce účinky</w:t>
      </w:r>
      <w:r>
        <w:rPr>
          <w:u w:val="single"/>
        </w:rPr>
        <w:t>:</w:t>
      </w:r>
    </w:p>
    <w:bookmarkEnd w:id="6"/>
    <w:p w:rsidR="0090650B" w:rsidRPr="00D264CC" w:rsidRDefault="0090650B" w:rsidP="0090650B">
      <w:pPr>
        <w:rPr>
          <w:bCs/>
        </w:rPr>
      </w:pPr>
      <w:proofErr w:type="spellStart"/>
      <w:r w:rsidRPr="00D264CC">
        <w:rPr>
          <w:bCs/>
        </w:rPr>
        <w:t>Boehringer</w:t>
      </w:r>
      <w:proofErr w:type="spellEnd"/>
      <w:r w:rsidRPr="00D264CC">
        <w:rPr>
          <w:bCs/>
        </w:rPr>
        <w:t xml:space="preserve"> </w:t>
      </w:r>
      <w:proofErr w:type="spellStart"/>
      <w:r w:rsidRPr="00D264CC">
        <w:rPr>
          <w:bCs/>
        </w:rPr>
        <w:t>Ingelheim</w:t>
      </w:r>
      <w:proofErr w:type="spellEnd"/>
      <w:r w:rsidRPr="00D264CC">
        <w:rPr>
          <w:bCs/>
        </w:rPr>
        <w:t xml:space="preserve"> RCV </w:t>
      </w:r>
      <w:proofErr w:type="spellStart"/>
      <w:r w:rsidRPr="00D264CC">
        <w:rPr>
          <w:bCs/>
        </w:rPr>
        <w:t>GmbH</w:t>
      </w:r>
      <w:proofErr w:type="spellEnd"/>
      <w:r w:rsidRPr="00D264CC">
        <w:rPr>
          <w:bCs/>
        </w:rPr>
        <w:t xml:space="preserve"> &amp; </w:t>
      </w:r>
      <w:proofErr w:type="spellStart"/>
      <w:r w:rsidRPr="00D264CC">
        <w:rPr>
          <w:bCs/>
        </w:rPr>
        <w:t>Co</w:t>
      </w:r>
      <w:proofErr w:type="spellEnd"/>
      <w:r w:rsidRPr="00D264CC">
        <w:rPr>
          <w:bCs/>
        </w:rPr>
        <w:t xml:space="preserve"> KG, </w:t>
      </w:r>
      <w:proofErr w:type="spellStart"/>
      <w:r w:rsidRPr="00D264CC">
        <w:rPr>
          <w:bCs/>
        </w:rPr>
        <w:t>o.z</w:t>
      </w:r>
      <w:proofErr w:type="spellEnd"/>
      <w:r w:rsidRPr="00D264CC">
        <w:rPr>
          <w:bCs/>
        </w:rPr>
        <w:t xml:space="preserve">. </w:t>
      </w:r>
    </w:p>
    <w:p w:rsidR="0090650B" w:rsidRDefault="0090650B" w:rsidP="0090650B">
      <w:pPr>
        <w:rPr>
          <w:bCs/>
        </w:rPr>
      </w:pPr>
      <w:r w:rsidRPr="00D264CC">
        <w:rPr>
          <w:bCs/>
        </w:rPr>
        <w:t>Tel: +421 2 5810 1211</w:t>
      </w:r>
    </w:p>
    <w:p w:rsidR="0090650B" w:rsidRDefault="0090650B" w:rsidP="0090650B">
      <w:pPr>
        <w:rPr>
          <w:bCs/>
        </w:rPr>
      </w:pPr>
    </w:p>
    <w:p w:rsidR="0090650B" w:rsidRPr="001E1F22" w:rsidRDefault="0090650B" w:rsidP="0090650B">
      <w:pPr>
        <w:ind w:left="0" w:firstLine="0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:rsidR="0090650B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</w:p>
    <w:p w:rsidR="0090650B" w:rsidRPr="001E1F22" w:rsidRDefault="0090650B" w:rsidP="0090650B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:rsidR="0090650B" w:rsidRDefault="0090650B" w:rsidP="0090650B">
      <w:pPr>
        <w:rPr>
          <w:szCs w:val="22"/>
        </w:rPr>
      </w:pPr>
    </w:p>
    <w:p w:rsidR="0090650B" w:rsidRPr="001E1F22" w:rsidRDefault="0090650B" w:rsidP="0090650B">
      <w:pPr>
        <w:rPr>
          <w:szCs w:val="22"/>
        </w:rPr>
      </w:pPr>
      <w:r w:rsidRPr="00D264CC">
        <w:t>Len pre zvieratá.</w:t>
      </w:r>
    </w:p>
    <w:p w:rsidR="0090650B" w:rsidRDefault="0090650B" w:rsidP="0090650B">
      <w:pPr>
        <w:ind w:left="0" w:firstLine="0"/>
      </w:pPr>
    </w:p>
    <w:p w:rsidR="0090650B" w:rsidRDefault="0090650B" w:rsidP="0090650B"/>
    <w:p w:rsidR="00A97731" w:rsidRPr="0090650B" w:rsidRDefault="00A97731" w:rsidP="0090650B"/>
    <w:sectPr w:rsidR="00A97731" w:rsidRPr="0090650B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E9" w:rsidRDefault="007D0BE9">
      <w:r>
        <w:separator/>
      </w:r>
    </w:p>
  </w:endnote>
  <w:endnote w:type="continuationSeparator" w:id="0">
    <w:p w:rsidR="007D0BE9" w:rsidRDefault="007D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EF" w:rsidRDefault="003F67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67EF" w:rsidRDefault="003F67E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EF" w:rsidRDefault="003F67EF">
    <w:pPr>
      <w:pStyle w:val="Pta"/>
      <w:rPr>
        <w:lang w:val="en-GB"/>
      </w:rPr>
    </w:pPr>
  </w:p>
  <w:p w:rsidR="003F67EF" w:rsidRDefault="003F67EF">
    <w:pPr>
      <w:pStyle w:val="Pta"/>
      <w:jc w:val="center"/>
      <w:rPr>
        <w:rFonts w:ascii="Helvetica" w:hAnsi="Helvetica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E9" w:rsidRDefault="007D0BE9">
      <w:r>
        <w:separator/>
      </w:r>
    </w:p>
  </w:footnote>
  <w:footnote w:type="continuationSeparator" w:id="0">
    <w:p w:rsidR="007D0BE9" w:rsidRDefault="007D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16692"/>
    <w:rsid w:val="000E13EE"/>
    <w:rsid w:val="00130405"/>
    <w:rsid w:val="0014327D"/>
    <w:rsid w:val="001D05EA"/>
    <w:rsid w:val="001F535E"/>
    <w:rsid w:val="002479D2"/>
    <w:rsid w:val="002676B6"/>
    <w:rsid w:val="002A6CBB"/>
    <w:rsid w:val="002B0818"/>
    <w:rsid w:val="002C2CF8"/>
    <w:rsid w:val="002C3199"/>
    <w:rsid w:val="003078C6"/>
    <w:rsid w:val="003A2628"/>
    <w:rsid w:val="003C744A"/>
    <w:rsid w:val="003D2F61"/>
    <w:rsid w:val="003E7316"/>
    <w:rsid w:val="003F67EF"/>
    <w:rsid w:val="00416692"/>
    <w:rsid w:val="004321F2"/>
    <w:rsid w:val="004E307E"/>
    <w:rsid w:val="004F0ABC"/>
    <w:rsid w:val="00533AE0"/>
    <w:rsid w:val="00541BE6"/>
    <w:rsid w:val="005A2251"/>
    <w:rsid w:val="0068358B"/>
    <w:rsid w:val="006B22E5"/>
    <w:rsid w:val="007D0BE9"/>
    <w:rsid w:val="007D7FCE"/>
    <w:rsid w:val="007F061E"/>
    <w:rsid w:val="00802730"/>
    <w:rsid w:val="008302C5"/>
    <w:rsid w:val="00883AE8"/>
    <w:rsid w:val="008C21CC"/>
    <w:rsid w:val="0090650B"/>
    <w:rsid w:val="00943EB7"/>
    <w:rsid w:val="00A97731"/>
    <w:rsid w:val="00B60A82"/>
    <w:rsid w:val="00BB362E"/>
    <w:rsid w:val="00BB4653"/>
    <w:rsid w:val="00C71EFF"/>
    <w:rsid w:val="00C95F01"/>
    <w:rsid w:val="00CB2294"/>
    <w:rsid w:val="00CB58BA"/>
    <w:rsid w:val="00D36E87"/>
    <w:rsid w:val="00D4122E"/>
    <w:rsid w:val="00D72E26"/>
    <w:rsid w:val="00DB134C"/>
    <w:rsid w:val="00DC3E94"/>
    <w:rsid w:val="00DD1A1E"/>
    <w:rsid w:val="00E35C37"/>
    <w:rsid w:val="00E46591"/>
    <w:rsid w:val="00EF6662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41669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sid w:val="003E7316"/>
    <w:rPr>
      <w:sz w:val="16"/>
      <w:szCs w:val="16"/>
    </w:rPr>
  </w:style>
  <w:style w:type="paragraph" w:styleId="Textkomentra">
    <w:name w:val="annotation text"/>
    <w:basedOn w:val="Normlny"/>
    <w:semiHidden/>
    <w:rsid w:val="003E731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E7316"/>
    <w:rPr>
      <w:b/>
      <w:bCs/>
    </w:rPr>
  </w:style>
  <w:style w:type="paragraph" w:customStyle="1" w:styleId="Style1">
    <w:name w:val="Style1"/>
    <w:basedOn w:val="Normlny"/>
    <w:qFormat/>
    <w:rsid w:val="00D36E87"/>
    <w:pP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D36E87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41669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sid w:val="003E7316"/>
    <w:rPr>
      <w:sz w:val="16"/>
      <w:szCs w:val="16"/>
    </w:rPr>
  </w:style>
  <w:style w:type="paragraph" w:styleId="Textkomentra">
    <w:name w:val="annotation text"/>
    <w:basedOn w:val="Normlny"/>
    <w:semiHidden/>
    <w:rsid w:val="003E731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E7316"/>
    <w:rPr>
      <w:b/>
      <w:bCs/>
    </w:rPr>
  </w:style>
  <w:style w:type="paragraph" w:customStyle="1" w:styleId="Style1">
    <w:name w:val="Style1"/>
    <w:basedOn w:val="Normlny"/>
    <w:qFormat/>
    <w:rsid w:val="00D36E87"/>
    <w:pP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D36E87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BA40-4094-4FE0-9DF6-6954E682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1922</Words>
  <Characters>12795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General-EMEA/385425/2006</dc:subject>
  <dc:creator>User</dc:creator>
  <cp:lastModifiedBy>User</cp:lastModifiedBy>
  <cp:revision>8</cp:revision>
  <cp:lastPrinted>2023-07-18T08:51:00Z</cp:lastPrinted>
  <dcterms:created xsi:type="dcterms:W3CDTF">2013-06-13T09:34:00Z</dcterms:created>
  <dcterms:modified xsi:type="dcterms:W3CDTF">2023-07-18T08:51:00Z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General-EMEA/385425/2006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SK SPC-II-lab-pl v.7.1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12/10/2006 11:00:38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12/10/2006 11:00:38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EMEA/385425/2006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385425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