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4A549" w14:textId="77777777" w:rsidR="00F5217F" w:rsidRDefault="00F5217F" w:rsidP="00F5217F">
      <w:pPr>
        <w:rPr>
          <w:rFonts w:ascii="Times New Roman" w:hAnsi="Times New Roman"/>
          <w:szCs w:val="22"/>
        </w:rPr>
      </w:pPr>
    </w:p>
    <w:p w14:paraId="188EFEB5" w14:textId="77777777" w:rsidR="00F5217F" w:rsidRPr="0004377F" w:rsidRDefault="00F5217F" w:rsidP="00F5217F">
      <w:pPr>
        <w:jc w:val="center"/>
        <w:rPr>
          <w:rFonts w:ascii="Times New Roman" w:hAnsi="Times New Roman"/>
          <w:b/>
          <w:szCs w:val="22"/>
        </w:rPr>
      </w:pPr>
      <w:r w:rsidRPr="0004377F">
        <w:rPr>
          <w:rFonts w:ascii="Times New Roman" w:hAnsi="Times New Roman"/>
          <w:b/>
          <w:bCs/>
          <w:szCs w:val="22"/>
          <w:lang w:val="sk"/>
        </w:rPr>
        <w:t>SÚHRN CHARAKTERISTICKÝCH VLASTNOSTÍ LIEKU</w:t>
      </w:r>
    </w:p>
    <w:p w14:paraId="6FEEBAF7" w14:textId="77777777" w:rsidR="00214145" w:rsidRPr="0004377F" w:rsidRDefault="00214145" w:rsidP="00F5217F">
      <w:pPr>
        <w:tabs>
          <w:tab w:val="left" w:pos="567"/>
          <w:tab w:val="left" w:pos="1134"/>
        </w:tabs>
        <w:jc w:val="center"/>
        <w:rPr>
          <w:rFonts w:ascii="Times New Roman" w:hAnsi="Times New Roman"/>
          <w:b/>
          <w:bCs/>
          <w:szCs w:val="22"/>
          <w:lang w:val="sk"/>
        </w:rPr>
      </w:pPr>
    </w:p>
    <w:p w14:paraId="417C1223" w14:textId="77777777" w:rsidR="00323C1A" w:rsidRPr="0004377F" w:rsidRDefault="00323C1A" w:rsidP="00214145">
      <w:pPr>
        <w:tabs>
          <w:tab w:val="left" w:pos="567"/>
          <w:tab w:val="left" w:pos="1134"/>
        </w:tabs>
        <w:rPr>
          <w:rFonts w:ascii="Times New Roman" w:hAnsi="Times New Roman"/>
          <w:szCs w:val="22"/>
        </w:rPr>
      </w:pPr>
      <w:r w:rsidRPr="0004377F">
        <w:rPr>
          <w:rFonts w:ascii="Times New Roman" w:hAnsi="Times New Roman"/>
          <w:b/>
          <w:bCs/>
          <w:szCs w:val="22"/>
          <w:lang w:val="sk"/>
        </w:rPr>
        <w:t>1.</w:t>
      </w:r>
      <w:r w:rsidRPr="0004377F">
        <w:rPr>
          <w:rFonts w:ascii="Times New Roman" w:hAnsi="Times New Roman"/>
          <w:b/>
          <w:bCs/>
          <w:szCs w:val="22"/>
          <w:lang w:val="sk"/>
        </w:rPr>
        <w:tab/>
        <w:t>NÁZOV VETERINÁRNEHO LIEKU</w:t>
      </w:r>
    </w:p>
    <w:p w14:paraId="4FD08E06" w14:textId="77777777" w:rsidR="00CD2CBD" w:rsidRPr="0004377F" w:rsidRDefault="00CD2CBD" w:rsidP="00323C1A">
      <w:pPr>
        <w:tabs>
          <w:tab w:val="left" w:pos="567"/>
        </w:tabs>
        <w:ind w:left="567"/>
        <w:rPr>
          <w:rFonts w:ascii="Times New Roman" w:hAnsi="Times New Roman"/>
          <w:szCs w:val="22"/>
        </w:rPr>
      </w:pPr>
    </w:p>
    <w:p w14:paraId="0EE556B2" w14:textId="6D5145A8" w:rsidR="00323C1A" w:rsidRPr="0004377F" w:rsidRDefault="00F777AF" w:rsidP="00323C1A">
      <w:pPr>
        <w:tabs>
          <w:tab w:val="left" w:pos="567"/>
        </w:tabs>
        <w:ind w:left="567"/>
        <w:rPr>
          <w:rFonts w:ascii="Times New Roman" w:hAnsi="Times New Roman"/>
          <w:szCs w:val="22"/>
        </w:rPr>
      </w:pPr>
      <w:r w:rsidRPr="0004377F">
        <w:rPr>
          <w:rFonts w:ascii="Times New Roman" w:hAnsi="Times New Roman"/>
          <w:szCs w:val="22"/>
          <w:lang w:val="sk"/>
        </w:rPr>
        <w:t xml:space="preserve">AMPHEN </w:t>
      </w:r>
      <w:bookmarkStart w:id="0" w:name="_Hlk129869433"/>
      <w:r w:rsidRPr="0004377F">
        <w:rPr>
          <w:rFonts w:ascii="Times New Roman" w:hAnsi="Times New Roman"/>
          <w:szCs w:val="22"/>
          <w:lang w:val="sk"/>
        </w:rPr>
        <w:t>200 mg/ml suspenzia na použitie v pitnej vode pre ošípané</w:t>
      </w:r>
      <w:bookmarkEnd w:id="0"/>
      <w:r w:rsidRPr="0004377F">
        <w:rPr>
          <w:rFonts w:ascii="Times New Roman" w:hAnsi="Times New Roman"/>
          <w:szCs w:val="22"/>
          <w:lang w:val="sk"/>
        </w:rPr>
        <w:t xml:space="preserve"> </w:t>
      </w:r>
    </w:p>
    <w:p w14:paraId="05F31E2E" w14:textId="77777777" w:rsidR="00882F99" w:rsidRPr="0004377F" w:rsidRDefault="00882F99" w:rsidP="0088605F">
      <w:pPr>
        <w:tabs>
          <w:tab w:val="left" w:pos="567"/>
        </w:tabs>
        <w:rPr>
          <w:rFonts w:ascii="Times New Roman" w:hAnsi="Times New Roman"/>
          <w:szCs w:val="22"/>
        </w:rPr>
      </w:pPr>
    </w:p>
    <w:p w14:paraId="5AD97DA9" w14:textId="77777777" w:rsidR="00323C1A" w:rsidRPr="0004377F" w:rsidRDefault="00323C1A" w:rsidP="00323C1A">
      <w:pPr>
        <w:tabs>
          <w:tab w:val="left" w:pos="567"/>
        </w:tabs>
        <w:rPr>
          <w:rFonts w:ascii="Times New Roman" w:hAnsi="Times New Roman"/>
          <w:szCs w:val="22"/>
        </w:rPr>
      </w:pPr>
      <w:r w:rsidRPr="0004377F">
        <w:rPr>
          <w:rFonts w:ascii="Times New Roman" w:hAnsi="Times New Roman"/>
          <w:b/>
          <w:bCs/>
          <w:szCs w:val="22"/>
          <w:lang w:val="sk"/>
        </w:rPr>
        <w:t>2.</w:t>
      </w:r>
      <w:r w:rsidRPr="0004377F">
        <w:rPr>
          <w:rFonts w:ascii="Times New Roman" w:hAnsi="Times New Roman"/>
          <w:b/>
          <w:bCs/>
          <w:szCs w:val="22"/>
          <w:lang w:val="sk"/>
        </w:rPr>
        <w:tab/>
        <w:t>KVALITATÍVNE A KVANTITATÍVNE ZLOŽENIE</w:t>
      </w:r>
    </w:p>
    <w:p w14:paraId="64B6AA03" w14:textId="77777777" w:rsidR="00323C1A" w:rsidRPr="0004377F" w:rsidRDefault="00323C1A" w:rsidP="00323C1A">
      <w:pPr>
        <w:tabs>
          <w:tab w:val="left" w:pos="567"/>
        </w:tabs>
        <w:ind w:left="567"/>
        <w:rPr>
          <w:rFonts w:ascii="Times New Roman" w:hAnsi="Times New Roman"/>
          <w:szCs w:val="22"/>
        </w:rPr>
      </w:pPr>
    </w:p>
    <w:p w14:paraId="4EA52B53" w14:textId="2AD44795" w:rsidR="007212D7" w:rsidRPr="0004377F" w:rsidRDefault="007212D7" w:rsidP="007212D7">
      <w:pPr>
        <w:tabs>
          <w:tab w:val="left" w:pos="567"/>
        </w:tabs>
        <w:ind w:left="567"/>
        <w:rPr>
          <w:rFonts w:ascii="Times New Roman" w:hAnsi="Times New Roman"/>
          <w:szCs w:val="22"/>
        </w:rPr>
      </w:pPr>
      <w:r w:rsidRPr="0004377F">
        <w:rPr>
          <w:rFonts w:ascii="Times New Roman" w:hAnsi="Times New Roman"/>
          <w:szCs w:val="22"/>
          <w:lang w:val="sk"/>
        </w:rPr>
        <w:t>Každý ml obsahuje:</w:t>
      </w:r>
    </w:p>
    <w:p w14:paraId="2CCADE85" w14:textId="77777777" w:rsidR="003F0D20" w:rsidRPr="0004377F" w:rsidRDefault="003F0D20" w:rsidP="007212D7">
      <w:pPr>
        <w:tabs>
          <w:tab w:val="left" w:pos="567"/>
        </w:tabs>
        <w:ind w:left="567"/>
        <w:rPr>
          <w:rFonts w:ascii="Times New Roman" w:hAnsi="Times New Roman"/>
          <w:szCs w:val="22"/>
        </w:rPr>
      </w:pPr>
    </w:p>
    <w:p w14:paraId="7D43C04D" w14:textId="77777777" w:rsidR="00F5217F" w:rsidRPr="0004377F" w:rsidRDefault="00F5217F" w:rsidP="00F5217F">
      <w:pPr>
        <w:tabs>
          <w:tab w:val="left" w:pos="567"/>
        </w:tabs>
        <w:ind w:left="567"/>
        <w:rPr>
          <w:rFonts w:ascii="Times New Roman" w:hAnsi="Times New Roman"/>
          <w:szCs w:val="22"/>
        </w:rPr>
      </w:pPr>
      <w:r w:rsidRPr="0004377F">
        <w:rPr>
          <w:rFonts w:ascii="Times New Roman" w:hAnsi="Times New Roman"/>
          <w:b/>
          <w:bCs/>
          <w:szCs w:val="22"/>
          <w:lang w:val="sk"/>
        </w:rPr>
        <w:t>Účinná látka:</w:t>
      </w:r>
    </w:p>
    <w:p w14:paraId="32F619EE" w14:textId="2ECD233C" w:rsidR="00F5217F" w:rsidRPr="0004377F" w:rsidRDefault="00F5217F" w:rsidP="00AD30BA">
      <w:pPr>
        <w:tabs>
          <w:tab w:val="left" w:pos="567"/>
          <w:tab w:val="left" w:pos="5103"/>
        </w:tabs>
        <w:ind w:left="567"/>
        <w:rPr>
          <w:rFonts w:ascii="Times New Roman" w:hAnsi="Times New Roman"/>
          <w:szCs w:val="22"/>
        </w:rPr>
      </w:pPr>
      <w:proofErr w:type="spellStart"/>
      <w:r w:rsidRPr="0004377F">
        <w:rPr>
          <w:rFonts w:ascii="Times New Roman" w:hAnsi="Times New Roman"/>
          <w:szCs w:val="22"/>
          <w:lang w:val="sk"/>
        </w:rPr>
        <w:t>Florfenikol</w:t>
      </w:r>
      <w:proofErr w:type="spellEnd"/>
      <w:r w:rsidR="00AD30BA" w:rsidRPr="0004377F">
        <w:rPr>
          <w:rFonts w:ascii="Times New Roman" w:hAnsi="Times New Roman"/>
          <w:szCs w:val="22"/>
          <w:lang w:val="sk"/>
        </w:rPr>
        <w:tab/>
      </w:r>
      <w:r w:rsidRPr="0004377F">
        <w:rPr>
          <w:rFonts w:ascii="Times New Roman" w:hAnsi="Times New Roman"/>
          <w:szCs w:val="22"/>
          <w:lang w:val="sk"/>
        </w:rPr>
        <w:t>200</w:t>
      </w:r>
      <w:r w:rsidR="000E7E47" w:rsidRPr="0004377F">
        <w:rPr>
          <w:rFonts w:ascii="Times New Roman" w:hAnsi="Times New Roman"/>
          <w:szCs w:val="22"/>
          <w:lang w:val="sk"/>
        </w:rPr>
        <w:t>,</w:t>
      </w:r>
      <w:r w:rsidRPr="0004377F">
        <w:rPr>
          <w:rFonts w:ascii="Times New Roman" w:hAnsi="Times New Roman"/>
          <w:szCs w:val="22"/>
          <w:lang w:val="sk"/>
        </w:rPr>
        <w:t>0 mg</w:t>
      </w:r>
    </w:p>
    <w:p w14:paraId="264D7CC1" w14:textId="77777777" w:rsidR="00F5217F" w:rsidRPr="0004377F" w:rsidRDefault="00F5217F" w:rsidP="00F5217F">
      <w:pPr>
        <w:tabs>
          <w:tab w:val="left" w:pos="567"/>
        </w:tabs>
        <w:ind w:left="567"/>
        <w:rPr>
          <w:rFonts w:ascii="Times New Roman" w:hAnsi="Times New Roman"/>
          <w:szCs w:val="22"/>
        </w:rPr>
      </w:pPr>
    </w:p>
    <w:p w14:paraId="05B7C1EC" w14:textId="15BDC853" w:rsidR="00F5217F" w:rsidRPr="0004377F" w:rsidRDefault="00F5217F" w:rsidP="00F5217F">
      <w:pPr>
        <w:tabs>
          <w:tab w:val="left" w:pos="567"/>
        </w:tabs>
        <w:ind w:left="567"/>
        <w:rPr>
          <w:rFonts w:ascii="Times New Roman" w:hAnsi="Times New Roman"/>
          <w:b/>
          <w:szCs w:val="22"/>
        </w:rPr>
      </w:pPr>
      <w:r w:rsidRPr="0004377F">
        <w:rPr>
          <w:rFonts w:ascii="Times New Roman" w:hAnsi="Times New Roman"/>
          <w:b/>
          <w:bCs/>
          <w:szCs w:val="22"/>
          <w:lang w:val="sk"/>
        </w:rPr>
        <w:t>Pomocné látky: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122"/>
      </w:tblGrid>
      <w:tr w:rsidR="00182F1A" w:rsidRPr="0004377F" w14:paraId="491BEA0C" w14:textId="46C02EAC" w:rsidTr="00DA1A87">
        <w:tc>
          <w:tcPr>
            <w:tcW w:w="4547" w:type="dxa"/>
            <w:shd w:val="clear" w:color="auto" w:fill="auto"/>
            <w:vAlign w:val="center"/>
          </w:tcPr>
          <w:p w14:paraId="75972AFC" w14:textId="77777777" w:rsidR="00182F1A" w:rsidRPr="0004377F" w:rsidRDefault="00182F1A" w:rsidP="00F5217F">
            <w:pPr>
              <w:tabs>
                <w:tab w:val="left" w:pos="567"/>
              </w:tabs>
              <w:spacing w:before="60" w:after="60" w:line="260" w:lineRule="exact"/>
              <w:rPr>
                <w:rFonts w:ascii="Times New Roman" w:hAnsi="Times New Roman"/>
                <w:b/>
                <w:bCs/>
                <w:szCs w:val="22"/>
              </w:rPr>
            </w:pPr>
            <w:r w:rsidRPr="0004377F">
              <w:rPr>
                <w:rFonts w:ascii="Times New Roman" w:hAnsi="Times New Roman"/>
                <w:b/>
                <w:bCs/>
                <w:szCs w:val="22"/>
                <w:lang w:val="sk"/>
              </w:rPr>
              <w:t>Kvalitatívne zloženie pomocných látok a iných zložiek</w:t>
            </w:r>
          </w:p>
        </w:tc>
        <w:tc>
          <w:tcPr>
            <w:tcW w:w="4122" w:type="dxa"/>
          </w:tcPr>
          <w:p w14:paraId="55CB6169" w14:textId="5BFD5FF4" w:rsidR="00182F1A" w:rsidRPr="0004377F" w:rsidRDefault="00182F1A" w:rsidP="00F5217F">
            <w:pPr>
              <w:tabs>
                <w:tab w:val="left" w:pos="567"/>
              </w:tabs>
              <w:spacing w:before="60" w:after="60" w:line="260" w:lineRule="exact"/>
              <w:rPr>
                <w:rFonts w:ascii="Times New Roman" w:hAnsi="Times New Roman"/>
                <w:b/>
                <w:bCs/>
                <w:szCs w:val="22"/>
              </w:rPr>
            </w:pPr>
            <w:r w:rsidRPr="0004377F">
              <w:rPr>
                <w:rFonts w:ascii="Times New Roman" w:hAnsi="Times New Roman"/>
                <w:b/>
                <w:bCs/>
                <w:szCs w:val="22"/>
                <w:lang w:val="sk"/>
              </w:rPr>
              <w:t>Kvantitatívne zloženie, ak sú tieto informácie dôležité pre správne podanie veterinárneho lieku</w:t>
            </w:r>
          </w:p>
        </w:tc>
      </w:tr>
      <w:tr w:rsidR="00182F1A" w:rsidRPr="0004377F" w14:paraId="39147839" w14:textId="7664ECAE" w:rsidTr="00DA1A87">
        <w:tc>
          <w:tcPr>
            <w:tcW w:w="4547" w:type="dxa"/>
            <w:shd w:val="clear" w:color="auto" w:fill="auto"/>
          </w:tcPr>
          <w:p w14:paraId="4EEEB9CE" w14:textId="77777777" w:rsidR="00182F1A" w:rsidRPr="0004377F" w:rsidRDefault="00182F1A" w:rsidP="00F5217F">
            <w:pPr>
              <w:jc w:val="both"/>
              <w:rPr>
                <w:rFonts w:ascii="Times New Roman" w:hAnsi="Times New Roman"/>
                <w:szCs w:val="22"/>
              </w:rPr>
            </w:pPr>
            <w:proofErr w:type="spellStart"/>
            <w:r w:rsidRPr="0004377F">
              <w:rPr>
                <w:rFonts w:ascii="Times New Roman" w:hAnsi="Times New Roman"/>
                <w:szCs w:val="22"/>
                <w:lang w:val="sk"/>
              </w:rPr>
              <w:t>Hypromelóza</w:t>
            </w:r>
            <w:proofErr w:type="spellEnd"/>
          </w:p>
        </w:tc>
        <w:tc>
          <w:tcPr>
            <w:tcW w:w="4122" w:type="dxa"/>
          </w:tcPr>
          <w:p w14:paraId="18D8D2DD" w14:textId="77777777" w:rsidR="00182F1A" w:rsidRPr="0004377F" w:rsidRDefault="00182F1A" w:rsidP="00F5217F">
            <w:pPr>
              <w:jc w:val="both"/>
              <w:rPr>
                <w:rFonts w:ascii="Times New Roman" w:hAnsi="Times New Roman"/>
                <w:szCs w:val="22"/>
              </w:rPr>
            </w:pPr>
          </w:p>
        </w:tc>
      </w:tr>
      <w:tr w:rsidR="00182F1A" w:rsidRPr="0004377F" w14:paraId="6F5C8B3B" w14:textId="511E214E" w:rsidTr="00DA1A87">
        <w:tc>
          <w:tcPr>
            <w:tcW w:w="4547" w:type="dxa"/>
            <w:shd w:val="clear" w:color="auto" w:fill="auto"/>
          </w:tcPr>
          <w:p w14:paraId="6154FC3F" w14:textId="77777777" w:rsidR="00182F1A" w:rsidRPr="0004377F" w:rsidRDefault="00182F1A" w:rsidP="00F5217F">
            <w:pPr>
              <w:jc w:val="both"/>
              <w:rPr>
                <w:rFonts w:ascii="Times New Roman" w:hAnsi="Times New Roman"/>
                <w:szCs w:val="22"/>
              </w:rPr>
            </w:pPr>
            <w:proofErr w:type="spellStart"/>
            <w:r w:rsidRPr="0004377F">
              <w:rPr>
                <w:rFonts w:ascii="Times New Roman" w:hAnsi="Times New Roman"/>
                <w:szCs w:val="22"/>
                <w:lang w:val="sk"/>
              </w:rPr>
              <w:t>Dokusát</w:t>
            </w:r>
            <w:proofErr w:type="spellEnd"/>
            <w:r w:rsidRPr="0004377F">
              <w:rPr>
                <w:rFonts w:ascii="Times New Roman" w:hAnsi="Times New Roman"/>
                <w:szCs w:val="22"/>
                <w:lang w:val="sk"/>
              </w:rPr>
              <w:t xml:space="preserve"> sodný</w:t>
            </w:r>
          </w:p>
        </w:tc>
        <w:tc>
          <w:tcPr>
            <w:tcW w:w="4122" w:type="dxa"/>
          </w:tcPr>
          <w:p w14:paraId="0BF08FF2" w14:textId="77777777" w:rsidR="00182F1A" w:rsidRPr="0004377F" w:rsidRDefault="00182F1A" w:rsidP="00F5217F">
            <w:pPr>
              <w:jc w:val="both"/>
              <w:rPr>
                <w:rFonts w:ascii="Times New Roman" w:hAnsi="Times New Roman"/>
                <w:szCs w:val="22"/>
              </w:rPr>
            </w:pPr>
          </w:p>
        </w:tc>
      </w:tr>
      <w:tr w:rsidR="00182F1A" w:rsidRPr="0004377F" w14:paraId="740F86FC" w14:textId="26CEEBE4" w:rsidTr="00DA1A87">
        <w:tc>
          <w:tcPr>
            <w:tcW w:w="4547" w:type="dxa"/>
            <w:shd w:val="clear" w:color="auto" w:fill="auto"/>
          </w:tcPr>
          <w:p w14:paraId="4C564986" w14:textId="77777777" w:rsidR="00182F1A" w:rsidRPr="0004377F" w:rsidRDefault="00182F1A" w:rsidP="00F5217F">
            <w:pPr>
              <w:jc w:val="both"/>
              <w:rPr>
                <w:rFonts w:ascii="Times New Roman" w:hAnsi="Times New Roman"/>
                <w:szCs w:val="22"/>
              </w:rPr>
            </w:pPr>
            <w:proofErr w:type="spellStart"/>
            <w:r w:rsidRPr="0004377F">
              <w:rPr>
                <w:rFonts w:ascii="Times New Roman" w:hAnsi="Times New Roman"/>
                <w:szCs w:val="22"/>
                <w:lang w:val="sk"/>
              </w:rPr>
              <w:t>Benzoát</w:t>
            </w:r>
            <w:proofErr w:type="spellEnd"/>
            <w:r w:rsidRPr="0004377F">
              <w:rPr>
                <w:rFonts w:ascii="Times New Roman" w:hAnsi="Times New Roman"/>
                <w:szCs w:val="22"/>
                <w:lang w:val="sk"/>
              </w:rPr>
              <w:t xml:space="preserve"> sodný </w:t>
            </w:r>
          </w:p>
        </w:tc>
        <w:tc>
          <w:tcPr>
            <w:tcW w:w="4122" w:type="dxa"/>
          </w:tcPr>
          <w:p w14:paraId="6B3C4D69" w14:textId="6AD52040" w:rsidR="00182F1A" w:rsidRPr="0004377F" w:rsidRDefault="00182F1A" w:rsidP="00F5217F">
            <w:pPr>
              <w:jc w:val="both"/>
              <w:rPr>
                <w:rFonts w:ascii="Times New Roman" w:hAnsi="Times New Roman"/>
                <w:szCs w:val="22"/>
              </w:rPr>
            </w:pPr>
            <w:r w:rsidRPr="0004377F">
              <w:rPr>
                <w:rFonts w:ascii="Times New Roman" w:hAnsi="Times New Roman"/>
                <w:szCs w:val="22"/>
                <w:lang w:val="sk"/>
              </w:rPr>
              <w:t>3,0 mg</w:t>
            </w:r>
          </w:p>
        </w:tc>
      </w:tr>
      <w:tr w:rsidR="00182F1A" w:rsidRPr="0004377F" w14:paraId="38CF0127" w14:textId="0372AF35" w:rsidTr="00DA1A87">
        <w:tc>
          <w:tcPr>
            <w:tcW w:w="4547" w:type="dxa"/>
            <w:shd w:val="clear" w:color="auto" w:fill="auto"/>
          </w:tcPr>
          <w:p w14:paraId="12BA714D" w14:textId="495A0E32" w:rsidR="00182F1A" w:rsidRPr="0004377F" w:rsidRDefault="00182F1A" w:rsidP="008E779F">
            <w:pPr>
              <w:rPr>
                <w:rFonts w:ascii="Times New Roman" w:hAnsi="Times New Roman"/>
                <w:szCs w:val="22"/>
              </w:rPr>
            </w:pPr>
            <w:r w:rsidRPr="0004377F">
              <w:rPr>
                <w:rFonts w:ascii="Times New Roman" w:hAnsi="Times New Roman"/>
                <w:szCs w:val="22"/>
                <w:lang w:val="sk"/>
              </w:rPr>
              <w:t>Koncentrovaná kyselina chlorovodíková (na úpravu pH)</w:t>
            </w:r>
          </w:p>
        </w:tc>
        <w:tc>
          <w:tcPr>
            <w:tcW w:w="4122" w:type="dxa"/>
          </w:tcPr>
          <w:p w14:paraId="61B833AF" w14:textId="77777777" w:rsidR="00182F1A" w:rsidRPr="0004377F" w:rsidRDefault="00182F1A" w:rsidP="00F5217F">
            <w:pPr>
              <w:jc w:val="both"/>
              <w:rPr>
                <w:rFonts w:ascii="Times New Roman" w:hAnsi="Times New Roman"/>
                <w:szCs w:val="22"/>
              </w:rPr>
            </w:pPr>
          </w:p>
        </w:tc>
      </w:tr>
      <w:tr w:rsidR="00182F1A" w:rsidRPr="0004377F" w14:paraId="043B89D7" w14:textId="72A39996" w:rsidTr="00DA1A87">
        <w:tc>
          <w:tcPr>
            <w:tcW w:w="4547" w:type="dxa"/>
            <w:shd w:val="clear" w:color="auto" w:fill="auto"/>
          </w:tcPr>
          <w:p w14:paraId="786BFD05" w14:textId="77777777" w:rsidR="00182F1A" w:rsidRPr="0004377F" w:rsidRDefault="00182F1A" w:rsidP="00F5217F">
            <w:pPr>
              <w:jc w:val="both"/>
              <w:rPr>
                <w:rFonts w:ascii="Times New Roman" w:hAnsi="Times New Roman"/>
                <w:szCs w:val="22"/>
              </w:rPr>
            </w:pPr>
            <w:proofErr w:type="spellStart"/>
            <w:r w:rsidRPr="0004377F">
              <w:rPr>
                <w:rFonts w:ascii="Times New Roman" w:hAnsi="Times New Roman"/>
                <w:szCs w:val="22"/>
                <w:lang w:val="sk"/>
              </w:rPr>
              <w:t>Simetikónová</w:t>
            </w:r>
            <w:proofErr w:type="spellEnd"/>
            <w:r w:rsidRPr="0004377F">
              <w:rPr>
                <w:rFonts w:ascii="Times New Roman" w:hAnsi="Times New Roman"/>
                <w:szCs w:val="22"/>
                <w:lang w:val="sk"/>
              </w:rPr>
              <w:t xml:space="preserve"> emulzia</w:t>
            </w:r>
          </w:p>
        </w:tc>
        <w:tc>
          <w:tcPr>
            <w:tcW w:w="4122" w:type="dxa"/>
          </w:tcPr>
          <w:p w14:paraId="0948079B" w14:textId="77777777" w:rsidR="00182F1A" w:rsidRPr="0004377F" w:rsidRDefault="00182F1A" w:rsidP="00F5217F">
            <w:pPr>
              <w:jc w:val="both"/>
              <w:rPr>
                <w:rFonts w:ascii="Times New Roman" w:hAnsi="Times New Roman"/>
                <w:szCs w:val="22"/>
              </w:rPr>
            </w:pPr>
          </w:p>
        </w:tc>
      </w:tr>
      <w:tr w:rsidR="00182F1A" w:rsidRPr="0004377F" w14:paraId="108138CB" w14:textId="2B587F61" w:rsidTr="00DA1A87">
        <w:tc>
          <w:tcPr>
            <w:tcW w:w="4547" w:type="dxa"/>
            <w:shd w:val="clear" w:color="auto" w:fill="auto"/>
          </w:tcPr>
          <w:p w14:paraId="7B23A5B7" w14:textId="77777777" w:rsidR="00182F1A" w:rsidRPr="0004377F" w:rsidRDefault="00182F1A" w:rsidP="00F5217F">
            <w:pPr>
              <w:jc w:val="both"/>
              <w:rPr>
                <w:rFonts w:ascii="Times New Roman" w:hAnsi="Times New Roman"/>
                <w:szCs w:val="22"/>
              </w:rPr>
            </w:pPr>
            <w:r w:rsidRPr="0004377F">
              <w:rPr>
                <w:rFonts w:ascii="Times New Roman" w:hAnsi="Times New Roman"/>
                <w:szCs w:val="22"/>
                <w:lang w:val="sk"/>
              </w:rPr>
              <w:t>Voda, čistená</w:t>
            </w:r>
          </w:p>
        </w:tc>
        <w:tc>
          <w:tcPr>
            <w:tcW w:w="4122" w:type="dxa"/>
          </w:tcPr>
          <w:p w14:paraId="7D1B7D4F" w14:textId="77777777" w:rsidR="00182F1A" w:rsidRPr="0004377F" w:rsidRDefault="00182F1A" w:rsidP="00F5217F">
            <w:pPr>
              <w:jc w:val="both"/>
              <w:rPr>
                <w:rFonts w:ascii="Times New Roman" w:hAnsi="Times New Roman"/>
                <w:szCs w:val="22"/>
              </w:rPr>
            </w:pPr>
          </w:p>
        </w:tc>
      </w:tr>
    </w:tbl>
    <w:p w14:paraId="486C88FB" w14:textId="77777777" w:rsidR="00F5217F" w:rsidRPr="0004377F" w:rsidRDefault="00F5217F" w:rsidP="00F5217F">
      <w:pPr>
        <w:tabs>
          <w:tab w:val="left" w:pos="567"/>
        </w:tabs>
        <w:ind w:left="567"/>
        <w:rPr>
          <w:rFonts w:ascii="Times New Roman" w:hAnsi="Times New Roman"/>
          <w:szCs w:val="22"/>
        </w:rPr>
      </w:pPr>
    </w:p>
    <w:p w14:paraId="06CFD8BC" w14:textId="6AB5E310" w:rsidR="00882F99" w:rsidRPr="0004377F" w:rsidRDefault="00CD2109" w:rsidP="00323C1A">
      <w:pPr>
        <w:tabs>
          <w:tab w:val="left" w:pos="567"/>
        </w:tabs>
        <w:ind w:left="567"/>
        <w:rPr>
          <w:rFonts w:ascii="Times New Roman" w:hAnsi="Times New Roman"/>
          <w:szCs w:val="22"/>
        </w:rPr>
      </w:pPr>
      <w:r w:rsidRPr="0004377F">
        <w:rPr>
          <w:rFonts w:ascii="Times New Roman" w:hAnsi="Times New Roman"/>
          <w:szCs w:val="22"/>
          <w:lang w:val="sk"/>
        </w:rPr>
        <w:t>Biela až takmer biela suspenzia na použitie v pitnej vode.</w:t>
      </w:r>
    </w:p>
    <w:p w14:paraId="6EBA45B6" w14:textId="77777777" w:rsidR="007212D7" w:rsidRPr="0004377F" w:rsidRDefault="007212D7" w:rsidP="00323C1A">
      <w:pPr>
        <w:tabs>
          <w:tab w:val="left" w:pos="567"/>
        </w:tabs>
        <w:ind w:left="567"/>
        <w:rPr>
          <w:rFonts w:ascii="Times New Roman" w:hAnsi="Times New Roman"/>
          <w:szCs w:val="22"/>
        </w:rPr>
      </w:pPr>
    </w:p>
    <w:p w14:paraId="7B1157C4" w14:textId="77777777" w:rsidR="00323C1A" w:rsidRPr="0004377F" w:rsidRDefault="00F5217F" w:rsidP="00F5217F">
      <w:pPr>
        <w:tabs>
          <w:tab w:val="left" w:pos="567"/>
        </w:tabs>
        <w:rPr>
          <w:rFonts w:ascii="Times New Roman" w:hAnsi="Times New Roman"/>
          <w:szCs w:val="22"/>
        </w:rPr>
      </w:pPr>
      <w:r w:rsidRPr="0004377F">
        <w:rPr>
          <w:rFonts w:ascii="Times New Roman" w:hAnsi="Times New Roman"/>
          <w:b/>
          <w:bCs/>
          <w:szCs w:val="22"/>
          <w:lang w:val="sk"/>
        </w:rPr>
        <w:t>3.</w:t>
      </w:r>
      <w:r w:rsidRPr="0004377F">
        <w:rPr>
          <w:rFonts w:ascii="Times New Roman" w:hAnsi="Times New Roman"/>
          <w:b/>
          <w:bCs/>
          <w:szCs w:val="22"/>
          <w:lang w:val="sk"/>
        </w:rPr>
        <w:tab/>
        <w:t xml:space="preserve">KLINICKÉ </w:t>
      </w:r>
      <w:r w:rsidRPr="0004377F">
        <w:rPr>
          <w:rFonts w:ascii="Times New Roman" w:hAnsi="Times New Roman"/>
          <w:b/>
          <w:bCs/>
          <w:caps/>
          <w:szCs w:val="22"/>
          <w:lang w:val="sk"/>
        </w:rPr>
        <w:t>ÚDAJE</w:t>
      </w:r>
    </w:p>
    <w:p w14:paraId="6360F5C2" w14:textId="77777777" w:rsidR="00323C1A" w:rsidRPr="0004377F" w:rsidRDefault="00323C1A" w:rsidP="00323C1A">
      <w:pPr>
        <w:tabs>
          <w:tab w:val="left" w:pos="567"/>
        </w:tabs>
        <w:ind w:left="567"/>
        <w:rPr>
          <w:rFonts w:ascii="Times New Roman" w:hAnsi="Times New Roman"/>
          <w:szCs w:val="22"/>
        </w:rPr>
      </w:pPr>
    </w:p>
    <w:p w14:paraId="19C1018D" w14:textId="77777777" w:rsidR="00323C1A" w:rsidRPr="0004377F" w:rsidRDefault="00F5217F" w:rsidP="00323C1A">
      <w:pPr>
        <w:tabs>
          <w:tab w:val="left" w:pos="567"/>
        </w:tabs>
        <w:rPr>
          <w:rFonts w:ascii="Times New Roman" w:hAnsi="Times New Roman"/>
          <w:szCs w:val="22"/>
        </w:rPr>
      </w:pPr>
      <w:r w:rsidRPr="0004377F">
        <w:rPr>
          <w:rFonts w:ascii="Times New Roman" w:hAnsi="Times New Roman"/>
          <w:b/>
          <w:bCs/>
          <w:szCs w:val="22"/>
          <w:lang w:val="sk"/>
        </w:rPr>
        <w:t>3.1</w:t>
      </w:r>
      <w:r w:rsidRPr="0004377F">
        <w:rPr>
          <w:rFonts w:ascii="Times New Roman" w:hAnsi="Times New Roman"/>
          <w:b/>
          <w:bCs/>
          <w:szCs w:val="22"/>
          <w:lang w:val="sk"/>
        </w:rPr>
        <w:tab/>
        <w:t>Cieľové druhy</w:t>
      </w:r>
    </w:p>
    <w:p w14:paraId="1C652B2F" w14:textId="77777777" w:rsidR="00323C1A" w:rsidRPr="0004377F" w:rsidRDefault="00323C1A" w:rsidP="00323C1A">
      <w:pPr>
        <w:tabs>
          <w:tab w:val="left" w:pos="567"/>
        </w:tabs>
        <w:ind w:left="567"/>
        <w:rPr>
          <w:rFonts w:ascii="Times New Roman" w:hAnsi="Times New Roman"/>
          <w:szCs w:val="22"/>
        </w:rPr>
      </w:pPr>
    </w:p>
    <w:p w14:paraId="70365CF3" w14:textId="77777777" w:rsidR="00323C1A" w:rsidRPr="0004377F" w:rsidRDefault="00F5217F" w:rsidP="00323C1A">
      <w:pPr>
        <w:tabs>
          <w:tab w:val="left" w:pos="567"/>
        </w:tabs>
        <w:ind w:left="567"/>
        <w:rPr>
          <w:rFonts w:ascii="Times New Roman" w:hAnsi="Times New Roman"/>
          <w:szCs w:val="22"/>
        </w:rPr>
      </w:pPr>
      <w:r w:rsidRPr="0004377F">
        <w:rPr>
          <w:rFonts w:ascii="Times New Roman" w:hAnsi="Times New Roman"/>
          <w:szCs w:val="22"/>
          <w:lang w:val="sk"/>
        </w:rPr>
        <w:t>Ošípané.</w:t>
      </w:r>
    </w:p>
    <w:p w14:paraId="7098BCED" w14:textId="77777777" w:rsidR="00882F99" w:rsidRPr="0004377F" w:rsidRDefault="00882F99" w:rsidP="00323C1A">
      <w:pPr>
        <w:tabs>
          <w:tab w:val="left" w:pos="567"/>
        </w:tabs>
        <w:ind w:left="567"/>
        <w:rPr>
          <w:rFonts w:ascii="Times New Roman" w:hAnsi="Times New Roman"/>
          <w:szCs w:val="22"/>
        </w:rPr>
      </w:pPr>
    </w:p>
    <w:p w14:paraId="2E94CA9B" w14:textId="77777777" w:rsidR="00323C1A" w:rsidRPr="0004377F" w:rsidRDefault="00F5217F" w:rsidP="00F5217F">
      <w:pPr>
        <w:tabs>
          <w:tab w:val="left" w:pos="567"/>
        </w:tabs>
        <w:rPr>
          <w:rFonts w:ascii="Times New Roman" w:hAnsi="Times New Roman"/>
          <w:szCs w:val="22"/>
          <w:lang w:val="nl-BE"/>
        </w:rPr>
      </w:pPr>
      <w:r w:rsidRPr="0004377F">
        <w:rPr>
          <w:rFonts w:ascii="Times New Roman" w:hAnsi="Times New Roman"/>
          <w:b/>
          <w:bCs/>
          <w:szCs w:val="22"/>
          <w:lang w:val="sk"/>
        </w:rPr>
        <w:t>3.2</w:t>
      </w:r>
      <w:r w:rsidRPr="0004377F">
        <w:rPr>
          <w:rFonts w:ascii="Times New Roman" w:hAnsi="Times New Roman"/>
          <w:b/>
          <w:bCs/>
          <w:szCs w:val="22"/>
          <w:lang w:val="sk"/>
        </w:rPr>
        <w:tab/>
        <w:t>Indikácie na použitie pre každý cieľový druh</w:t>
      </w:r>
    </w:p>
    <w:p w14:paraId="1D2D758D" w14:textId="77777777" w:rsidR="00323C1A" w:rsidRPr="0004377F" w:rsidRDefault="00323C1A" w:rsidP="00323C1A">
      <w:pPr>
        <w:tabs>
          <w:tab w:val="left" w:pos="567"/>
        </w:tabs>
        <w:ind w:left="567"/>
        <w:rPr>
          <w:rFonts w:ascii="Times New Roman" w:hAnsi="Times New Roman"/>
          <w:szCs w:val="22"/>
          <w:lang w:val="nl-BE"/>
        </w:rPr>
      </w:pPr>
    </w:p>
    <w:p w14:paraId="74036282" w14:textId="601A5E0B" w:rsidR="00F5217F" w:rsidRPr="0004377F" w:rsidRDefault="00F5217F" w:rsidP="00082824">
      <w:pPr>
        <w:tabs>
          <w:tab w:val="left" w:pos="567"/>
        </w:tabs>
        <w:ind w:left="567"/>
        <w:jc w:val="both"/>
        <w:rPr>
          <w:rFonts w:ascii="Times New Roman" w:hAnsi="Times New Roman"/>
          <w:szCs w:val="22"/>
          <w:lang w:val="nl-BE"/>
        </w:rPr>
      </w:pPr>
      <w:r w:rsidRPr="0004377F">
        <w:rPr>
          <w:rFonts w:ascii="Times New Roman" w:hAnsi="Times New Roman"/>
          <w:szCs w:val="22"/>
          <w:lang w:val="sk"/>
        </w:rPr>
        <w:t xml:space="preserve">Liečba a </w:t>
      </w:r>
      <w:proofErr w:type="spellStart"/>
      <w:r w:rsidRPr="0004377F">
        <w:rPr>
          <w:rFonts w:ascii="Times New Roman" w:hAnsi="Times New Roman"/>
          <w:szCs w:val="22"/>
          <w:lang w:val="sk"/>
        </w:rPr>
        <w:t>metafylaxia</w:t>
      </w:r>
      <w:proofErr w:type="spellEnd"/>
      <w:r w:rsidRPr="0004377F">
        <w:rPr>
          <w:rFonts w:ascii="Times New Roman" w:hAnsi="Times New Roman"/>
          <w:szCs w:val="22"/>
          <w:lang w:val="sk"/>
        </w:rPr>
        <w:t xml:space="preserve"> respiračných ochorení </w:t>
      </w:r>
      <w:r w:rsidR="005D237D" w:rsidRPr="0004377F">
        <w:rPr>
          <w:rFonts w:ascii="Times New Roman" w:hAnsi="Times New Roman"/>
          <w:szCs w:val="22"/>
          <w:lang w:val="sk"/>
        </w:rPr>
        <w:t xml:space="preserve">na úrovni skupiny </w:t>
      </w:r>
      <w:r w:rsidRPr="0004377F">
        <w:rPr>
          <w:rFonts w:ascii="Times New Roman" w:hAnsi="Times New Roman"/>
          <w:szCs w:val="22"/>
          <w:lang w:val="sk"/>
        </w:rPr>
        <w:t xml:space="preserve">ošípaných spojených s </w:t>
      </w:r>
      <w:proofErr w:type="spellStart"/>
      <w:r w:rsidRPr="0004377F">
        <w:rPr>
          <w:rFonts w:ascii="Times New Roman" w:hAnsi="Times New Roman"/>
          <w:i/>
          <w:iCs/>
          <w:szCs w:val="22"/>
          <w:lang w:val="sk"/>
        </w:rPr>
        <w:t>Actinobacillus</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pleuropneumoniae</w:t>
      </w:r>
      <w:proofErr w:type="spellEnd"/>
      <w:r w:rsidRPr="0004377F">
        <w:rPr>
          <w:rFonts w:ascii="Times New Roman" w:hAnsi="Times New Roman"/>
          <w:szCs w:val="22"/>
          <w:lang w:val="sk"/>
        </w:rPr>
        <w:t xml:space="preserve"> a </w:t>
      </w:r>
      <w:proofErr w:type="spellStart"/>
      <w:r w:rsidRPr="0004377F">
        <w:rPr>
          <w:rFonts w:ascii="Times New Roman" w:hAnsi="Times New Roman"/>
          <w:i/>
          <w:iCs/>
          <w:szCs w:val="22"/>
          <w:lang w:val="sk"/>
        </w:rPr>
        <w:t>Pasteurella</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multocida</w:t>
      </w:r>
      <w:proofErr w:type="spellEnd"/>
      <w:r w:rsidRPr="0004377F">
        <w:rPr>
          <w:rFonts w:ascii="Times New Roman" w:hAnsi="Times New Roman"/>
          <w:szCs w:val="22"/>
          <w:lang w:val="sk"/>
        </w:rPr>
        <w:t>.</w:t>
      </w:r>
    </w:p>
    <w:p w14:paraId="40E70F96" w14:textId="0ECD8BDE" w:rsidR="00F5217F" w:rsidRPr="0004377F" w:rsidRDefault="00F5217F" w:rsidP="00082824">
      <w:pPr>
        <w:tabs>
          <w:tab w:val="left" w:pos="567"/>
        </w:tabs>
        <w:ind w:left="567"/>
        <w:jc w:val="both"/>
        <w:rPr>
          <w:rFonts w:ascii="Times New Roman" w:hAnsi="Times New Roman"/>
          <w:szCs w:val="22"/>
          <w:lang w:val="nl-BE"/>
        </w:rPr>
      </w:pPr>
      <w:r w:rsidRPr="0004377F">
        <w:rPr>
          <w:rFonts w:ascii="Times New Roman" w:hAnsi="Times New Roman"/>
          <w:szCs w:val="22"/>
          <w:lang w:val="sk"/>
        </w:rPr>
        <w:t xml:space="preserve">Pred použitím </w:t>
      </w:r>
      <w:r w:rsidR="005D237D" w:rsidRPr="0004377F">
        <w:rPr>
          <w:rFonts w:ascii="Times New Roman" w:hAnsi="Times New Roman"/>
          <w:szCs w:val="22"/>
          <w:lang w:val="sk"/>
        </w:rPr>
        <w:t xml:space="preserve">veterinárneho </w:t>
      </w:r>
      <w:r w:rsidRPr="0004377F">
        <w:rPr>
          <w:rFonts w:ascii="Times New Roman" w:hAnsi="Times New Roman"/>
          <w:szCs w:val="22"/>
          <w:lang w:val="sk"/>
        </w:rPr>
        <w:t xml:space="preserve">lieku sa </w:t>
      </w:r>
      <w:r w:rsidR="005D237D" w:rsidRPr="0004377F">
        <w:rPr>
          <w:rFonts w:ascii="Times New Roman" w:hAnsi="Times New Roman"/>
          <w:szCs w:val="22"/>
          <w:lang w:val="sk"/>
        </w:rPr>
        <w:t xml:space="preserve">musí potvrdiť prítomnosť choroby </w:t>
      </w:r>
      <w:r w:rsidRPr="0004377F">
        <w:rPr>
          <w:rFonts w:ascii="Times New Roman" w:hAnsi="Times New Roman"/>
          <w:szCs w:val="22"/>
          <w:lang w:val="sk"/>
        </w:rPr>
        <w:t>v skupine.</w:t>
      </w:r>
    </w:p>
    <w:p w14:paraId="7B4DB8CB" w14:textId="77777777" w:rsidR="00105491" w:rsidRPr="0004377F" w:rsidRDefault="00105491" w:rsidP="00323C1A">
      <w:pPr>
        <w:tabs>
          <w:tab w:val="left" w:pos="567"/>
        </w:tabs>
        <w:ind w:left="567"/>
        <w:rPr>
          <w:rFonts w:ascii="Times New Roman" w:hAnsi="Times New Roman"/>
          <w:szCs w:val="22"/>
          <w:lang w:val="nl-BE"/>
        </w:rPr>
      </w:pPr>
    </w:p>
    <w:p w14:paraId="6FB732A3" w14:textId="77777777" w:rsidR="00323C1A" w:rsidRPr="0004377F" w:rsidRDefault="00F5217F" w:rsidP="00323C1A">
      <w:pPr>
        <w:tabs>
          <w:tab w:val="left" w:pos="567"/>
        </w:tabs>
        <w:rPr>
          <w:rFonts w:ascii="Times New Roman" w:hAnsi="Times New Roman"/>
          <w:szCs w:val="22"/>
          <w:lang w:val="nl-BE"/>
        </w:rPr>
      </w:pPr>
      <w:r w:rsidRPr="0004377F">
        <w:rPr>
          <w:rFonts w:ascii="Times New Roman" w:hAnsi="Times New Roman"/>
          <w:b/>
          <w:bCs/>
          <w:szCs w:val="22"/>
          <w:lang w:val="sk"/>
        </w:rPr>
        <w:t>3.3</w:t>
      </w:r>
      <w:r w:rsidRPr="0004377F">
        <w:rPr>
          <w:rFonts w:ascii="Times New Roman" w:hAnsi="Times New Roman"/>
          <w:b/>
          <w:bCs/>
          <w:szCs w:val="22"/>
          <w:lang w:val="sk"/>
        </w:rPr>
        <w:tab/>
        <w:t>Kontraindikácie</w:t>
      </w:r>
    </w:p>
    <w:p w14:paraId="621E90D2" w14:textId="77777777" w:rsidR="00323C1A" w:rsidRPr="0004377F" w:rsidRDefault="00323C1A" w:rsidP="00323C1A">
      <w:pPr>
        <w:tabs>
          <w:tab w:val="left" w:pos="567"/>
        </w:tabs>
        <w:ind w:left="567"/>
        <w:rPr>
          <w:rFonts w:ascii="Times New Roman" w:hAnsi="Times New Roman"/>
          <w:szCs w:val="22"/>
          <w:lang w:val="nl-BE"/>
        </w:rPr>
      </w:pPr>
    </w:p>
    <w:p w14:paraId="1D46E861" w14:textId="77777777" w:rsidR="005E5F67" w:rsidRPr="0004377F" w:rsidRDefault="00060A93" w:rsidP="005E5F67">
      <w:pPr>
        <w:tabs>
          <w:tab w:val="left" w:pos="567"/>
        </w:tabs>
        <w:ind w:left="567"/>
        <w:rPr>
          <w:rFonts w:ascii="Times New Roman" w:hAnsi="Times New Roman"/>
          <w:szCs w:val="22"/>
          <w:lang w:val="nl-BE"/>
        </w:rPr>
      </w:pPr>
      <w:r w:rsidRPr="0004377F">
        <w:rPr>
          <w:rFonts w:ascii="Times New Roman" w:hAnsi="Times New Roman"/>
          <w:szCs w:val="22"/>
          <w:lang w:val="sk"/>
        </w:rPr>
        <w:t>Nepoužívať v prípadoch precitlivenosti na účinnú látku alebo na niektorú z pomocných látok.</w:t>
      </w:r>
    </w:p>
    <w:p w14:paraId="5DDD0D91" w14:textId="77777777" w:rsidR="008D5766" w:rsidRPr="0004377F" w:rsidRDefault="008D5766" w:rsidP="005E5F67">
      <w:pPr>
        <w:tabs>
          <w:tab w:val="left" w:pos="567"/>
        </w:tabs>
        <w:ind w:left="567"/>
        <w:rPr>
          <w:rFonts w:ascii="Times New Roman" w:hAnsi="Times New Roman"/>
          <w:szCs w:val="22"/>
          <w:lang w:val="nl-BE"/>
        </w:rPr>
      </w:pPr>
    </w:p>
    <w:p w14:paraId="4675F67B" w14:textId="7AFEAFE7" w:rsidR="00BF3F06" w:rsidRPr="0004377F" w:rsidRDefault="00BF3F06" w:rsidP="005E5F67">
      <w:pPr>
        <w:tabs>
          <w:tab w:val="left" w:pos="567"/>
        </w:tabs>
        <w:ind w:left="567"/>
        <w:rPr>
          <w:rFonts w:ascii="Times New Roman" w:hAnsi="Times New Roman"/>
          <w:szCs w:val="22"/>
          <w:lang w:val="nl-BE"/>
        </w:rPr>
      </w:pPr>
      <w:r w:rsidRPr="0004377F">
        <w:rPr>
          <w:rFonts w:ascii="Times New Roman" w:hAnsi="Times New Roman"/>
          <w:szCs w:val="22"/>
          <w:lang w:val="sk"/>
        </w:rPr>
        <w:t>Ďalšie informácie nájdete v časti 3.7.</w:t>
      </w:r>
    </w:p>
    <w:p w14:paraId="444DA0BD" w14:textId="77777777" w:rsidR="002E1247" w:rsidRPr="0004377F" w:rsidRDefault="002E1247" w:rsidP="00323C1A">
      <w:pPr>
        <w:tabs>
          <w:tab w:val="left" w:pos="567"/>
        </w:tabs>
        <w:ind w:left="567"/>
        <w:rPr>
          <w:rFonts w:ascii="Times New Roman" w:hAnsi="Times New Roman"/>
          <w:szCs w:val="22"/>
          <w:lang w:val="nl-BE"/>
        </w:rPr>
      </w:pPr>
    </w:p>
    <w:p w14:paraId="711C41C8" w14:textId="77777777" w:rsidR="00323C1A" w:rsidRPr="0004377F" w:rsidRDefault="00F5217F" w:rsidP="00F5217F">
      <w:pPr>
        <w:tabs>
          <w:tab w:val="left" w:pos="567"/>
        </w:tabs>
        <w:rPr>
          <w:rFonts w:ascii="Times New Roman" w:hAnsi="Times New Roman"/>
          <w:szCs w:val="22"/>
          <w:lang w:val="nl-BE"/>
        </w:rPr>
      </w:pPr>
      <w:r w:rsidRPr="0004377F">
        <w:rPr>
          <w:rFonts w:ascii="Times New Roman" w:hAnsi="Times New Roman"/>
          <w:b/>
          <w:bCs/>
          <w:szCs w:val="22"/>
          <w:lang w:val="sk"/>
        </w:rPr>
        <w:t>3.4</w:t>
      </w:r>
      <w:r w:rsidRPr="0004377F">
        <w:rPr>
          <w:rFonts w:ascii="Times New Roman" w:hAnsi="Times New Roman"/>
          <w:b/>
          <w:bCs/>
          <w:szCs w:val="22"/>
          <w:lang w:val="sk"/>
        </w:rPr>
        <w:tab/>
        <w:t xml:space="preserve">Osobitné upozornenia </w:t>
      </w:r>
    </w:p>
    <w:p w14:paraId="5D60CCF9" w14:textId="77777777" w:rsidR="005A002B" w:rsidRPr="0004377F" w:rsidRDefault="005A002B" w:rsidP="00EB7E50">
      <w:pPr>
        <w:tabs>
          <w:tab w:val="left" w:pos="567"/>
        </w:tabs>
        <w:ind w:left="567"/>
        <w:rPr>
          <w:rFonts w:ascii="Times New Roman" w:hAnsi="Times New Roman"/>
          <w:bCs/>
          <w:szCs w:val="22"/>
          <w:lang w:val="nl-BE"/>
        </w:rPr>
      </w:pPr>
    </w:p>
    <w:p w14:paraId="2154319E" w14:textId="7E7B79AB" w:rsidR="00021A25" w:rsidRPr="0004377F" w:rsidRDefault="00021A25" w:rsidP="00021A25">
      <w:pPr>
        <w:tabs>
          <w:tab w:val="left" w:pos="567"/>
        </w:tabs>
        <w:ind w:left="567"/>
        <w:rPr>
          <w:rFonts w:ascii="Times New Roman" w:hAnsi="Times New Roman"/>
          <w:szCs w:val="22"/>
          <w:lang w:val="nl-BE"/>
        </w:rPr>
      </w:pPr>
      <w:r w:rsidRPr="0004377F">
        <w:rPr>
          <w:rFonts w:ascii="Times New Roman" w:hAnsi="Times New Roman"/>
          <w:szCs w:val="22"/>
          <w:lang w:val="sk"/>
        </w:rPr>
        <w:t>Nepoužíva</w:t>
      </w:r>
      <w:r w:rsidR="005D237D" w:rsidRPr="0004377F">
        <w:rPr>
          <w:rFonts w:ascii="Times New Roman" w:hAnsi="Times New Roman"/>
          <w:szCs w:val="22"/>
          <w:lang w:val="sk"/>
        </w:rPr>
        <w:t>ť</w:t>
      </w:r>
      <w:r w:rsidRPr="0004377F">
        <w:rPr>
          <w:rFonts w:ascii="Times New Roman" w:hAnsi="Times New Roman"/>
          <w:szCs w:val="22"/>
          <w:lang w:val="sk"/>
        </w:rPr>
        <w:t xml:space="preserve"> </w:t>
      </w:r>
      <w:r w:rsidR="006E65F8" w:rsidRPr="0004377F">
        <w:rPr>
          <w:rFonts w:ascii="Times New Roman" w:hAnsi="Times New Roman"/>
          <w:szCs w:val="22"/>
          <w:lang w:val="sk"/>
        </w:rPr>
        <w:t>liek s chlórovanou vodou</w:t>
      </w:r>
      <w:r w:rsidRPr="0004377F">
        <w:rPr>
          <w:rFonts w:ascii="Times New Roman" w:hAnsi="Times New Roman"/>
          <w:szCs w:val="22"/>
          <w:lang w:val="sk"/>
        </w:rPr>
        <w:t>.</w:t>
      </w:r>
    </w:p>
    <w:p w14:paraId="75DF1639" w14:textId="77777777" w:rsidR="00021A25" w:rsidRPr="0004377F" w:rsidRDefault="00021A25" w:rsidP="00EB7E50">
      <w:pPr>
        <w:tabs>
          <w:tab w:val="left" w:pos="567"/>
        </w:tabs>
        <w:ind w:left="567"/>
        <w:rPr>
          <w:rFonts w:ascii="Times New Roman" w:hAnsi="Times New Roman"/>
          <w:bCs/>
          <w:szCs w:val="22"/>
          <w:lang w:val="nl-BE"/>
        </w:rPr>
      </w:pPr>
    </w:p>
    <w:p w14:paraId="4D37AA8F" w14:textId="0560A756" w:rsidR="00A14594" w:rsidRPr="0004377F" w:rsidRDefault="005A002B" w:rsidP="00EB7E50">
      <w:pPr>
        <w:tabs>
          <w:tab w:val="left" w:pos="567"/>
        </w:tabs>
        <w:ind w:left="567"/>
        <w:rPr>
          <w:rFonts w:ascii="Times New Roman" w:hAnsi="Times New Roman"/>
          <w:szCs w:val="22"/>
          <w:lang w:val="sk"/>
        </w:rPr>
      </w:pPr>
      <w:r w:rsidRPr="0004377F">
        <w:rPr>
          <w:rFonts w:ascii="Times New Roman" w:hAnsi="Times New Roman"/>
          <w:szCs w:val="22"/>
          <w:lang w:val="sk"/>
        </w:rPr>
        <w:t xml:space="preserve">Príjem liekov zvieratami sa môže zmeniť v dôsledku choroby. V prípade nedostatočnej spotreby vody treba zvieratá liečiť </w:t>
      </w:r>
      <w:proofErr w:type="spellStart"/>
      <w:r w:rsidRPr="0004377F">
        <w:rPr>
          <w:rFonts w:ascii="Times New Roman" w:hAnsi="Times New Roman"/>
          <w:szCs w:val="22"/>
          <w:lang w:val="sk"/>
        </w:rPr>
        <w:t>parenterálne</w:t>
      </w:r>
      <w:proofErr w:type="spellEnd"/>
      <w:r w:rsidRPr="0004377F">
        <w:rPr>
          <w:rFonts w:ascii="Times New Roman" w:hAnsi="Times New Roman"/>
          <w:szCs w:val="22"/>
          <w:lang w:val="sk"/>
        </w:rPr>
        <w:t>, použitím vhodného injekčného lieku, ktorý predpíše veterinár</w:t>
      </w:r>
      <w:r w:rsidR="005D237D" w:rsidRPr="0004377F">
        <w:rPr>
          <w:rFonts w:ascii="Times New Roman" w:hAnsi="Times New Roman"/>
          <w:szCs w:val="22"/>
          <w:lang w:val="sk"/>
        </w:rPr>
        <w:t>ny lekár</w:t>
      </w:r>
      <w:r w:rsidRPr="0004377F">
        <w:rPr>
          <w:rFonts w:ascii="Times New Roman" w:hAnsi="Times New Roman"/>
          <w:szCs w:val="22"/>
          <w:lang w:val="sk"/>
        </w:rPr>
        <w:t>.</w:t>
      </w:r>
    </w:p>
    <w:p w14:paraId="7185A827" w14:textId="77777777" w:rsidR="00214145" w:rsidRPr="0004377F" w:rsidRDefault="00214145" w:rsidP="00EB7E50">
      <w:pPr>
        <w:tabs>
          <w:tab w:val="left" w:pos="567"/>
        </w:tabs>
        <w:ind w:left="567"/>
        <w:rPr>
          <w:rFonts w:ascii="Times New Roman" w:hAnsi="Times New Roman"/>
          <w:bCs/>
          <w:szCs w:val="22"/>
          <w:lang w:val="sk"/>
        </w:rPr>
      </w:pPr>
    </w:p>
    <w:p w14:paraId="691623DC" w14:textId="2AA1DD9A" w:rsidR="00323C1A" w:rsidRPr="0004377F" w:rsidRDefault="00917F81" w:rsidP="00214145">
      <w:pPr>
        <w:rPr>
          <w:rFonts w:ascii="Times New Roman" w:hAnsi="Times New Roman"/>
          <w:b/>
          <w:bCs/>
          <w:szCs w:val="22"/>
          <w:lang w:val="sk"/>
        </w:rPr>
      </w:pPr>
      <w:r w:rsidRPr="0004377F">
        <w:rPr>
          <w:rFonts w:ascii="Times New Roman" w:hAnsi="Times New Roman"/>
          <w:b/>
          <w:bCs/>
          <w:szCs w:val="22"/>
          <w:lang w:val="sk"/>
        </w:rPr>
        <w:t>3.5</w:t>
      </w:r>
      <w:r w:rsidR="00214145" w:rsidRPr="0004377F">
        <w:rPr>
          <w:rFonts w:ascii="Times New Roman" w:hAnsi="Times New Roman"/>
          <w:b/>
          <w:bCs/>
          <w:szCs w:val="22"/>
          <w:lang w:val="sk"/>
        </w:rPr>
        <w:t xml:space="preserve">     </w:t>
      </w:r>
      <w:r w:rsidRPr="0004377F">
        <w:rPr>
          <w:rFonts w:ascii="Times New Roman" w:hAnsi="Times New Roman"/>
          <w:b/>
          <w:bCs/>
          <w:szCs w:val="22"/>
          <w:lang w:val="sk"/>
        </w:rPr>
        <w:t>Osobitné opatrenia na používanie</w:t>
      </w:r>
    </w:p>
    <w:p w14:paraId="116A8E29" w14:textId="77777777" w:rsidR="00323C1A" w:rsidRPr="0004377F" w:rsidRDefault="00323C1A" w:rsidP="00323C1A">
      <w:pPr>
        <w:tabs>
          <w:tab w:val="right" w:pos="993"/>
          <w:tab w:val="left" w:pos="1276"/>
        </w:tabs>
        <w:ind w:left="567"/>
        <w:rPr>
          <w:rFonts w:ascii="Times New Roman" w:hAnsi="Times New Roman"/>
          <w:szCs w:val="22"/>
          <w:lang w:val="sk"/>
        </w:rPr>
      </w:pPr>
    </w:p>
    <w:p w14:paraId="3FDC6933" w14:textId="632A361E" w:rsidR="00323C1A" w:rsidRPr="0004377F" w:rsidRDefault="00A44AB4" w:rsidP="00A44AB4">
      <w:pPr>
        <w:tabs>
          <w:tab w:val="right" w:pos="993"/>
          <w:tab w:val="left" w:pos="1276"/>
        </w:tabs>
        <w:ind w:left="567"/>
        <w:rPr>
          <w:rFonts w:ascii="Times New Roman" w:hAnsi="Times New Roman"/>
          <w:szCs w:val="22"/>
          <w:u w:val="single"/>
          <w:lang w:val="sk"/>
        </w:rPr>
      </w:pPr>
      <w:r w:rsidRPr="0004377F">
        <w:rPr>
          <w:rFonts w:ascii="Times New Roman" w:hAnsi="Times New Roman"/>
          <w:szCs w:val="22"/>
          <w:lang w:val="sk"/>
        </w:rPr>
        <w:tab/>
      </w:r>
      <w:r w:rsidRPr="0004377F">
        <w:rPr>
          <w:rFonts w:ascii="Times New Roman" w:hAnsi="Times New Roman"/>
          <w:szCs w:val="22"/>
          <w:u w:val="single"/>
          <w:lang w:val="sk"/>
        </w:rPr>
        <w:t xml:space="preserve">Osobitné opatrenia na bezpečné používanie </w:t>
      </w:r>
      <w:r w:rsidR="00CA00F4" w:rsidRPr="0004377F">
        <w:rPr>
          <w:rFonts w:ascii="Times New Roman" w:hAnsi="Times New Roman"/>
          <w:szCs w:val="22"/>
          <w:u w:val="single"/>
          <w:lang w:val="sk"/>
        </w:rPr>
        <w:t>pri</w:t>
      </w:r>
      <w:r w:rsidRPr="0004377F">
        <w:rPr>
          <w:rFonts w:ascii="Times New Roman" w:hAnsi="Times New Roman"/>
          <w:szCs w:val="22"/>
          <w:u w:val="single"/>
          <w:lang w:val="sk"/>
        </w:rPr>
        <w:t xml:space="preserve"> cieľových druho</w:t>
      </w:r>
      <w:r w:rsidR="00CA00F4" w:rsidRPr="0004377F">
        <w:rPr>
          <w:rFonts w:ascii="Times New Roman" w:hAnsi="Times New Roman"/>
          <w:szCs w:val="22"/>
          <w:u w:val="single"/>
          <w:lang w:val="sk"/>
        </w:rPr>
        <w:t>ch</w:t>
      </w:r>
    </w:p>
    <w:p w14:paraId="0DB896CD" w14:textId="656B0A5E" w:rsidR="003029B9" w:rsidRPr="0004377F" w:rsidRDefault="00DA4EE5" w:rsidP="003029B9">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lastRenderedPageBreak/>
        <w:t xml:space="preserve">Okrem </w:t>
      </w:r>
      <w:r w:rsidR="005D237D" w:rsidRPr="0004377F">
        <w:rPr>
          <w:rFonts w:ascii="Times New Roman" w:hAnsi="Times New Roman"/>
          <w:szCs w:val="22"/>
          <w:lang w:val="sk"/>
        </w:rPr>
        <w:t xml:space="preserve">podávania </w:t>
      </w:r>
      <w:r w:rsidRPr="0004377F">
        <w:rPr>
          <w:rFonts w:ascii="Times New Roman" w:hAnsi="Times New Roman"/>
          <w:szCs w:val="22"/>
          <w:lang w:val="sk"/>
        </w:rPr>
        <w:t>liek</w:t>
      </w:r>
      <w:r w:rsidR="005D237D" w:rsidRPr="0004377F">
        <w:rPr>
          <w:rFonts w:ascii="Times New Roman" w:hAnsi="Times New Roman"/>
          <w:szCs w:val="22"/>
          <w:lang w:val="sk"/>
        </w:rPr>
        <w:t>u</w:t>
      </w:r>
      <w:r w:rsidRPr="0004377F">
        <w:rPr>
          <w:rFonts w:ascii="Times New Roman" w:hAnsi="Times New Roman"/>
          <w:szCs w:val="22"/>
          <w:lang w:val="sk"/>
        </w:rPr>
        <w:t xml:space="preserve"> je dôležité zabezpečiť správne podmienky chovu vrátane dobrej hygieny, správneho vetrania a vyhýbania sa preplneným priestorom.</w:t>
      </w:r>
    </w:p>
    <w:p w14:paraId="7D7DDE68" w14:textId="77777777" w:rsidR="003029B9" w:rsidRPr="0004377F" w:rsidRDefault="003029B9" w:rsidP="003029B9">
      <w:pPr>
        <w:autoSpaceDE w:val="0"/>
        <w:autoSpaceDN w:val="0"/>
        <w:adjustRightInd w:val="0"/>
        <w:ind w:left="567"/>
        <w:jc w:val="both"/>
        <w:rPr>
          <w:rFonts w:ascii="Times New Roman" w:hAnsi="Times New Roman"/>
          <w:bCs/>
          <w:szCs w:val="22"/>
          <w:lang w:val="sk"/>
        </w:rPr>
      </w:pPr>
    </w:p>
    <w:p w14:paraId="1D34A323" w14:textId="2CAA34AD" w:rsidR="00A54CEB" w:rsidRPr="0004377F" w:rsidRDefault="00A54CEB" w:rsidP="00A54CE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Použitie </w:t>
      </w:r>
      <w:r w:rsidR="005D237D" w:rsidRPr="0004377F">
        <w:rPr>
          <w:rFonts w:ascii="Times New Roman" w:hAnsi="Times New Roman"/>
          <w:szCs w:val="22"/>
          <w:lang w:val="sk"/>
        </w:rPr>
        <w:t xml:space="preserve">veterinárneho </w:t>
      </w:r>
      <w:r w:rsidRPr="0004377F">
        <w:rPr>
          <w:rFonts w:ascii="Times New Roman" w:hAnsi="Times New Roman"/>
          <w:szCs w:val="22"/>
          <w:lang w:val="sk"/>
        </w:rPr>
        <w:t xml:space="preserve">lieku má byť založené na identifikácii a testovaní citlivosti cieľových patogénov. Ak to nie je možné, liečba má </w:t>
      </w:r>
      <w:r w:rsidR="005D237D" w:rsidRPr="0004377F">
        <w:rPr>
          <w:rFonts w:ascii="Times New Roman" w:hAnsi="Times New Roman"/>
          <w:szCs w:val="22"/>
          <w:lang w:val="sk"/>
        </w:rPr>
        <w:t>byť založená na epidemiologických informáciách a znalostiach citlivosti cieľových patogénov na úrovni farmy alebo na  </w:t>
      </w:r>
      <w:r w:rsidRPr="0004377F">
        <w:rPr>
          <w:rFonts w:ascii="Times New Roman" w:hAnsi="Times New Roman"/>
          <w:szCs w:val="22"/>
          <w:lang w:val="sk"/>
        </w:rPr>
        <w:t>miestnej</w:t>
      </w:r>
      <w:r w:rsidR="005D237D" w:rsidRPr="0004377F">
        <w:rPr>
          <w:rFonts w:ascii="Times New Roman" w:hAnsi="Times New Roman"/>
          <w:szCs w:val="22"/>
          <w:lang w:val="sk"/>
        </w:rPr>
        <w:t>/</w:t>
      </w:r>
      <w:r w:rsidRPr="0004377F">
        <w:rPr>
          <w:rFonts w:ascii="Times New Roman" w:hAnsi="Times New Roman"/>
          <w:szCs w:val="22"/>
          <w:lang w:val="sk"/>
        </w:rPr>
        <w:t>regionálnej</w:t>
      </w:r>
      <w:r w:rsidR="005D237D" w:rsidRPr="0004377F">
        <w:rPr>
          <w:rFonts w:ascii="Times New Roman" w:hAnsi="Times New Roman"/>
          <w:szCs w:val="22"/>
          <w:lang w:val="sk"/>
        </w:rPr>
        <w:t xml:space="preserve"> </w:t>
      </w:r>
      <w:r w:rsidRPr="0004377F">
        <w:rPr>
          <w:rFonts w:ascii="Times New Roman" w:hAnsi="Times New Roman"/>
          <w:szCs w:val="22"/>
          <w:lang w:val="sk"/>
        </w:rPr>
        <w:t>úrovni.</w:t>
      </w:r>
    </w:p>
    <w:p w14:paraId="0763412C" w14:textId="77777777" w:rsidR="00A54CEB" w:rsidRPr="0004377F" w:rsidRDefault="00A54CEB" w:rsidP="00A54CEB">
      <w:pPr>
        <w:autoSpaceDE w:val="0"/>
        <w:autoSpaceDN w:val="0"/>
        <w:adjustRightInd w:val="0"/>
        <w:ind w:left="567"/>
        <w:jc w:val="both"/>
        <w:rPr>
          <w:rFonts w:ascii="Times New Roman" w:hAnsi="Times New Roman"/>
          <w:bCs/>
          <w:szCs w:val="22"/>
          <w:lang w:val="sk"/>
        </w:rPr>
      </w:pPr>
    </w:p>
    <w:p w14:paraId="05C7E518" w14:textId="11AC21A8" w:rsidR="00A54CEB" w:rsidRPr="0004377F" w:rsidRDefault="00A54CEB" w:rsidP="00A54CE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Používan</w:t>
      </w:r>
      <w:r w:rsidR="005D237D" w:rsidRPr="0004377F">
        <w:rPr>
          <w:rFonts w:ascii="Times New Roman" w:hAnsi="Times New Roman"/>
          <w:szCs w:val="22"/>
          <w:lang w:val="sk"/>
        </w:rPr>
        <w:t xml:space="preserve">ie veterinárneho </w:t>
      </w:r>
      <w:r w:rsidRPr="0004377F">
        <w:rPr>
          <w:rFonts w:ascii="Times New Roman" w:hAnsi="Times New Roman"/>
          <w:szCs w:val="22"/>
          <w:lang w:val="sk"/>
        </w:rPr>
        <w:t xml:space="preserve">lieku </w:t>
      </w:r>
      <w:r w:rsidR="005D237D" w:rsidRPr="0004377F">
        <w:rPr>
          <w:rFonts w:ascii="Times New Roman" w:hAnsi="Times New Roman"/>
          <w:szCs w:val="22"/>
          <w:lang w:val="sk"/>
        </w:rPr>
        <w:t xml:space="preserve">má byť v súlade s oficiálnou, národnou a regionálnou </w:t>
      </w:r>
      <w:proofErr w:type="spellStart"/>
      <w:r w:rsidRPr="0004377F">
        <w:rPr>
          <w:rFonts w:ascii="Times New Roman" w:hAnsi="Times New Roman"/>
          <w:szCs w:val="22"/>
          <w:lang w:val="sk"/>
        </w:rPr>
        <w:t>antimikrobiáln</w:t>
      </w:r>
      <w:r w:rsidR="005D237D" w:rsidRPr="0004377F">
        <w:rPr>
          <w:rFonts w:ascii="Times New Roman" w:hAnsi="Times New Roman"/>
          <w:szCs w:val="22"/>
          <w:lang w:val="sk"/>
        </w:rPr>
        <w:t>o</w:t>
      </w:r>
      <w:r w:rsidRPr="0004377F">
        <w:rPr>
          <w:rFonts w:ascii="Times New Roman" w:hAnsi="Times New Roman"/>
          <w:szCs w:val="22"/>
          <w:lang w:val="sk"/>
        </w:rPr>
        <w:t>u</w:t>
      </w:r>
      <w:proofErr w:type="spellEnd"/>
      <w:r w:rsidRPr="0004377F">
        <w:rPr>
          <w:rFonts w:ascii="Times New Roman" w:hAnsi="Times New Roman"/>
          <w:szCs w:val="22"/>
          <w:lang w:val="sk"/>
        </w:rPr>
        <w:t xml:space="preserve"> politik</w:t>
      </w:r>
      <w:r w:rsidR="005D237D" w:rsidRPr="0004377F">
        <w:rPr>
          <w:rFonts w:ascii="Times New Roman" w:hAnsi="Times New Roman"/>
          <w:szCs w:val="22"/>
          <w:lang w:val="sk"/>
        </w:rPr>
        <w:t>o</w:t>
      </w:r>
      <w:r w:rsidRPr="0004377F">
        <w:rPr>
          <w:rFonts w:ascii="Times New Roman" w:hAnsi="Times New Roman"/>
          <w:szCs w:val="22"/>
          <w:lang w:val="sk"/>
        </w:rPr>
        <w:t xml:space="preserve">u. </w:t>
      </w:r>
    </w:p>
    <w:p w14:paraId="484E7112" w14:textId="77777777" w:rsidR="00A54CEB" w:rsidRPr="0004377F" w:rsidRDefault="00A54CEB" w:rsidP="003029B9">
      <w:pPr>
        <w:autoSpaceDE w:val="0"/>
        <w:autoSpaceDN w:val="0"/>
        <w:adjustRightInd w:val="0"/>
        <w:ind w:left="567"/>
        <w:jc w:val="both"/>
        <w:rPr>
          <w:rFonts w:ascii="Times New Roman" w:hAnsi="Times New Roman"/>
          <w:bCs/>
          <w:szCs w:val="22"/>
          <w:lang w:val="sk"/>
        </w:rPr>
      </w:pPr>
    </w:p>
    <w:p w14:paraId="60CA34DD" w14:textId="2C4C22E4" w:rsidR="003029B9" w:rsidRPr="0004377F" w:rsidRDefault="0008421B" w:rsidP="003029B9">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Ako liek prvej voľby sa má </w:t>
      </w:r>
      <w:r w:rsidR="003029B9" w:rsidRPr="0004377F">
        <w:rPr>
          <w:rFonts w:ascii="Times New Roman" w:hAnsi="Times New Roman"/>
          <w:szCs w:val="22"/>
          <w:lang w:val="sk"/>
        </w:rPr>
        <w:t xml:space="preserve">použiť antibiotikum s nižším rizikom </w:t>
      </w:r>
      <w:r w:rsidRPr="0004377F">
        <w:rPr>
          <w:rFonts w:ascii="Times New Roman" w:hAnsi="Times New Roman"/>
          <w:szCs w:val="22"/>
          <w:lang w:val="sk"/>
        </w:rPr>
        <w:t xml:space="preserve">selekcie </w:t>
      </w:r>
      <w:proofErr w:type="spellStart"/>
      <w:r w:rsidR="003029B9" w:rsidRPr="0004377F">
        <w:rPr>
          <w:rFonts w:ascii="Times New Roman" w:hAnsi="Times New Roman"/>
          <w:szCs w:val="22"/>
          <w:lang w:val="sk"/>
        </w:rPr>
        <w:t>antimikrobiálnej</w:t>
      </w:r>
      <w:proofErr w:type="spellEnd"/>
      <w:r w:rsidR="003029B9" w:rsidRPr="0004377F">
        <w:rPr>
          <w:rFonts w:ascii="Times New Roman" w:hAnsi="Times New Roman"/>
          <w:szCs w:val="22"/>
          <w:lang w:val="sk"/>
        </w:rPr>
        <w:t xml:space="preserve"> rezistencie (nižšia kategória AMEG</w:t>
      </w:r>
      <w:r w:rsidR="003029B9" w:rsidRPr="0004377F">
        <w:rPr>
          <w:rStyle w:val="Odkaznapoznmkupodiarou"/>
          <w:rFonts w:ascii="Times New Roman" w:hAnsi="Times New Roman"/>
          <w:szCs w:val="22"/>
          <w:lang w:val="sk"/>
        </w:rPr>
        <w:footnoteReference w:id="1"/>
      </w:r>
      <w:r w:rsidR="003029B9" w:rsidRPr="0004377F">
        <w:rPr>
          <w:rFonts w:ascii="Times New Roman" w:hAnsi="Times New Roman"/>
          <w:szCs w:val="22"/>
          <w:lang w:val="sk"/>
        </w:rPr>
        <w:t>), ak testovanie citlivosti naznačuje pravdepodobnú účinnosť tohto prístupu.</w:t>
      </w:r>
    </w:p>
    <w:p w14:paraId="485AF081" w14:textId="77777777" w:rsidR="003029B9" w:rsidRPr="0004377F" w:rsidRDefault="003029B9" w:rsidP="003029B9">
      <w:pPr>
        <w:autoSpaceDE w:val="0"/>
        <w:autoSpaceDN w:val="0"/>
        <w:adjustRightInd w:val="0"/>
        <w:ind w:left="567"/>
        <w:jc w:val="both"/>
        <w:rPr>
          <w:rFonts w:ascii="Times New Roman" w:hAnsi="Times New Roman"/>
          <w:bCs/>
          <w:szCs w:val="22"/>
          <w:lang w:val="sk"/>
        </w:rPr>
      </w:pPr>
    </w:p>
    <w:p w14:paraId="63C9661E" w14:textId="77777777" w:rsidR="00DA4EE5" w:rsidRPr="0004377F" w:rsidRDefault="003029B9" w:rsidP="003029B9">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Nepoužívať na profylaxiu.</w:t>
      </w:r>
    </w:p>
    <w:p w14:paraId="405F8442" w14:textId="77777777" w:rsidR="00DA4EE5" w:rsidRPr="0004377F" w:rsidRDefault="00DA4EE5" w:rsidP="003029B9">
      <w:pPr>
        <w:autoSpaceDE w:val="0"/>
        <w:autoSpaceDN w:val="0"/>
        <w:adjustRightInd w:val="0"/>
        <w:ind w:left="567"/>
        <w:jc w:val="both"/>
        <w:rPr>
          <w:rFonts w:ascii="Times New Roman" w:hAnsi="Times New Roman"/>
          <w:bCs/>
          <w:szCs w:val="22"/>
          <w:lang w:val="sk"/>
        </w:rPr>
      </w:pPr>
    </w:p>
    <w:p w14:paraId="5FF7B930" w14:textId="77777777" w:rsidR="00917F81" w:rsidRPr="0004377F" w:rsidRDefault="00917F81" w:rsidP="00A44AB4">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Doba trvania liečby by nemala prekročiť 5 dní.</w:t>
      </w:r>
    </w:p>
    <w:p w14:paraId="3D88552F" w14:textId="77777777" w:rsidR="00323C1A" w:rsidRPr="0004377F" w:rsidRDefault="00323C1A" w:rsidP="00AD30BA">
      <w:pPr>
        <w:tabs>
          <w:tab w:val="right" w:pos="993"/>
          <w:tab w:val="left" w:pos="1276"/>
          <w:tab w:val="left" w:pos="1560"/>
        </w:tabs>
        <w:ind w:left="567"/>
        <w:rPr>
          <w:rFonts w:ascii="Times New Roman" w:hAnsi="Times New Roman"/>
          <w:szCs w:val="22"/>
          <w:lang w:val="sk"/>
        </w:rPr>
      </w:pPr>
    </w:p>
    <w:p w14:paraId="3238B162" w14:textId="375BBDCC" w:rsidR="00323C1A" w:rsidRPr="0004377F" w:rsidRDefault="00A44AB4" w:rsidP="00A44AB4">
      <w:pPr>
        <w:tabs>
          <w:tab w:val="right" w:pos="993"/>
          <w:tab w:val="left" w:pos="1276"/>
        </w:tabs>
        <w:ind w:left="567"/>
        <w:rPr>
          <w:rFonts w:ascii="Times New Roman" w:hAnsi="Times New Roman"/>
          <w:szCs w:val="22"/>
          <w:u w:val="single"/>
          <w:lang w:val="sk"/>
        </w:rPr>
      </w:pPr>
      <w:r w:rsidRPr="0004377F">
        <w:rPr>
          <w:rFonts w:ascii="Times New Roman" w:hAnsi="Times New Roman"/>
          <w:szCs w:val="22"/>
          <w:lang w:val="sk"/>
        </w:rPr>
        <w:tab/>
      </w:r>
      <w:r w:rsidRPr="0004377F">
        <w:rPr>
          <w:rFonts w:ascii="Times New Roman" w:hAnsi="Times New Roman"/>
          <w:szCs w:val="22"/>
          <w:u w:val="single"/>
          <w:lang w:val="sk"/>
        </w:rPr>
        <w:t>Osobitné opatrenia, ktoré má urobiť osoba podávajúca liek zvieratám:</w:t>
      </w:r>
    </w:p>
    <w:p w14:paraId="62BE5D8F" w14:textId="46C578E0" w:rsidR="001F4C2B" w:rsidRPr="0004377F" w:rsidRDefault="001F4C2B" w:rsidP="001F4C2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Tento liek môže vyvolať alergické reakcie.</w:t>
      </w:r>
    </w:p>
    <w:p w14:paraId="3C18119D" w14:textId="2976A933" w:rsidR="001F4C2B" w:rsidRPr="0004377F" w:rsidRDefault="00784D47" w:rsidP="001F4C2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Osoby so známou precitlivenosťou na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alebo </w:t>
      </w:r>
      <w:proofErr w:type="spellStart"/>
      <w:r w:rsidRPr="0004377F">
        <w:rPr>
          <w:rFonts w:ascii="Times New Roman" w:hAnsi="Times New Roman"/>
          <w:szCs w:val="22"/>
          <w:lang w:val="sk"/>
        </w:rPr>
        <w:t>benzoát</w:t>
      </w:r>
      <w:proofErr w:type="spellEnd"/>
      <w:r w:rsidRPr="0004377F">
        <w:rPr>
          <w:rFonts w:ascii="Times New Roman" w:hAnsi="Times New Roman"/>
          <w:szCs w:val="22"/>
          <w:lang w:val="sk"/>
        </w:rPr>
        <w:t xml:space="preserve"> sodný by sa mali vyhnúť kontaktu s veterinárnym liekom. </w:t>
      </w:r>
    </w:p>
    <w:p w14:paraId="7EDB6A45" w14:textId="77777777" w:rsidR="001F4C2B" w:rsidRPr="0004377F" w:rsidRDefault="001F4C2B" w:rsidP="001F4C2B">
      <w:pPr>
        <w:autoSpaceDE w:val="0"/>
        <w:autoSpaceDN w:val="0"/>
        <w:adjustRightInd w:val="0"/>
        <w:ind w:left="567"/>
        <w:jc w:val="both"/>
        <w:rPr>
          <w:rFonts w:ascii="Times New Roman" w:hAnsi="Times New Roman"/>
          <w:bCs/>
          <w:szCs w:val="22"/>
          <w:lang w:val="sk"/>
        </w:rPr>
      </w:pPr>
    </w:p>
    <w:p w14:paraId="4288D1C7" w14:textId="22D5BE14" w:rsidR="001F4C2B" w:rsidRPr="0004377F" w:rsidRDefault="001F4C2B" w:rsidP="001F4C2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Tento veterinárny liek môže mierne dráždiť pokožku a oči.</w:t>
      </w:r>
    </w:p>
    <w:p w14:paraId="15E4A1AD" w14:textId="77777777" w:rsidR="001F4C2B" w:rsidRPr="0004377F" w:rsidRDefault="001F4C2B" w:rsidP="001F4C2B">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Vyhnite sa kontaktu s pokožkou alebo očami, vrátane kontaktu rúk s očami.</w:t>
      </w:r>
    </w:p>
    <w:p w14:paraId="36F861F6" w14:textId="77777777" w:rsidR="00784D47" w:rsidRPr="0004377F" w:rsidRDefault="00784D47" w:rsidP="007A5DBA">
      <w:pPr>
        <w:autoSpaceDE w:val="0"/>
        <w:autoSpaceDN w:val="0"/>
        <w:adjustRightInd w:val="0"/>
        <w:ind w:left="567"/>
        <w:jc w:val="both"/>
        <w:rPr>
          <w:rFonts w:ascii="Times New Roman" w:hAnsi="Times New Roman"/>
          <w:bCs/>
          <w:szCs w:val="22"/>
          <w:lang w:val="sk"/>
        </w:rPr>
      </w:pPr>
    </w:p>
    <w:p w14:paraId="1A1DCF25" w14:textId="77777777" w:rsidR="00877A22" w:rsidRPr="0004377F" w:rsidRDefault="00877A22" w:rsidP="00877A22">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Tento veterinárny liek môže byť pri požití škodlivý, vrátane účinkov na mužskú plodnosť. Pri príprave lieku sa vyhýbajte perorálnemu požitiu, vrátane kontaktu rúk s ústami. Pri manipulácii s veterinárnym liekom nejedzte, nepite ani nefajčite. </w:t>
      </w:r>
    </w:p>
    <w:p w14:paraId="58F908B4" w14:textId="77777777" w:rsidR="00877A22" w:rsidRPr="0004377F" w:rsidRDefault="00877A22" w:rsidP="007A5DBA">
      <w:pPr>
        <w:autoSpaceDE w:val="0"/>
        <w:autoSpaceDN w:val="0"/>
        <w:adjustRightInd w:val="0"/>
        <w:ind w:left="567"/>
        <w:jc w:val="both"/>
        <w:rPr>
          <w:rFonts w:ascii="Times New Roman" w:hAnsi="Times New Roman"/>
          <w:bCs/>
          <w:szCs w:val="22"/>
          <w:lang w:val="sk"/>
        </w:rPr>
      </w:pPr>
    </w:p>
    <w:p w14:paraId="1E4C290B" w14:textId="1A051D03" w:rsidR="00784D47" w:rsidRPr="0004377F" w:rsidRDefault="00784D47" w:rsidP="007A5DBA">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Pri manipulácii a miešaní veterinárneho lieku používajte osobné ochranné pomôcky skladajúce sa z rukavíc, odevu a </w:t>
      </w:r>
      <w:r w:rsidR="00156803" w:rsidRPr="0004377F">
        <w:rPr>
          <w:rFonts w:ascii="Times New Roman" w:hAnsi="Times New Roman"/>
          <w:szCs w:val="22"/>
          <w:lang w:val="sk"/>
        </w:rPr>
        <w:t>ochranných</w:t>
      </w:r>
      <w:r w:rsidRPr="0004377F">
        <w:rPr>
          <w:rFonts w:ascii="Times New Roman" w:hAnsi="Times New Roman"/>
          <w:szCs w:val="22"/>
          <w:lang w:val="sk"/>
        </w:rPr>
        <w:t xml:space="preserve"> okuliarov.</w:t>
      </w:r>
    </w:p>
    <w:p w14:paraId="53A7282D" w14:textId="77777777" w:rsidR="008424DF" w:rsidRPr="0004377F" w:rsidRDefault="008424DF" w:rsidP="007A5DBA">
      <w:pPr>
        <w:autoSpaceDE w:val="0"/>
        <w:autoSpaceDN w:val="0"/>
        <w:adjustRightInd w:val="0"/>
        <w:ind w:left="567"/>
        <w:jc w:val="both"/>
        <w:rPr>
          <w:rFonts w:ascii="Times New Roman" w:hAnsi="Times New Roman"/>
          <w:bCs/>
          <w:szCs w:val="22"/>
          <w:lang w:val="sk"/>
        </w:rPr>
      </w:pPr>
    </w:p>
    <w:p w14:paraId="7F1B3047" w14:textId="5136B4F6" w:rsidR="00F348E0" w:rsidRPr="0004377F" w:rsidRDefault="0042091B" w:rsidP="007A5DBA">
      <w:pPr>
        <w:autoSpaceDE w:val="0"/>
        <w:autoSpaceDN w:val="0"/>
        <w:adjustRightInd w:val="0"/>
        <w:ind w:left="567"/>
        <w:jc w:val="both"/>
        <w:rPr>
          <w:rFonts w:ascii="Times New Roman" w:hAnsi="Times New Roman"/>
          <w:bCs/>
          <w:szCs w:val="22"/>
          <w:lang w:val="sk"/>
        </w:rPr>
      </w:pPr>
      <w:r w:rsidRPr="0004377F">
        <w:rPr>
          <w:rFonts w:ascii="Times New Roman" w:hAnsi="Times New Roman"/>
          <w:szCs w:val="22"/>
          <w:lang w:val="sk"/>
        </w:rPr>
        <w:t xml:space="preserve">V prípade náhodného </w:t>
      </w:r>
      <w:r w:rsidR="00142ECB" w:rsidRPr="0004377F">
        <w:rPr>
          <w:rFonts w:ascii="Times New Roman" w:hAnsi="Times New Roman"/>
          <w:szCs w:val="22"/>
          <w:lang w:val="sk"/>
        </w:rPr>
        <w:t>zasiahnutia</w:t>
      </w:r>
      <w:r w:rsidRPr="0004377F">
        <w:rPr>
          <w:rFonts w:ascii="Times New Roman" w:hAnsi="Times New Roman"/>
          <w:szCs w:val="22"/>
          <w:lang w:val="sk"/>
        </w:rPr>
        <w:t xml:space="preserve"> očí ich okamžite vypláchnite vodou. V prípade náhodného poliatia kože, okamžite umyte zasiahnuté miesto a vyzlečte si kontaminovaný odev.</w:t>
      </w:r>
    </w:p>
    <w:p w14:paraId="42F31139" w14:textId="77777777" w:rsidR="0042706D" w:rsidRPr="0004377F" w:rsidRDefault="0042706D" w:rsidP="0042706D">
      <w:pPr>
        <w:autoSpaceDE w:val="0"/>
        <w:autoSpaceDN w:val="0"/>
        <w:adjustRightInd w:val="0"/>
        <w:ind w:left="567"/>
        <w:jc w:val="both"/>
        <w:rPr>
          <w:rFonts w:ascii="Times New Roman" w:hAnsi="Times New Roman"/>
          <w:bCs/>
          <w:szCs w:val="22"/>
          <w:lang w:val="sk"/>
        </w:rPr>
      </w:pPr>
    </w:p>
    <w:p w14:paraId="0580D813" w14:textId="1CA6B824" w:rsidR="0042706D" w:rsidRPr="0004377F" w:rsidRDefault="0042706D" w:rsidP="0042706D">
      <w:pPr>
        <w:autoSpaceDE w:val="0"/>
        <w:autoSpaceDN w:val="0"/>
        <w:adjustRightInd w:val="0"/>
        <w:ind w:left="567"/>
        <w:jc w:val="both"/>
        <w:rPr>
          <w:rFonts w:ascii="Times New Roman" w:hAnsi="Times New Roman"/>
          <w:bCs/>
          <w:szCs w:val="22"/>
          <w:lang w:val="fr-FR"/>
        </w:rPr>
      </w:pPr>
      <w:r w:rsidRPr="0004377F">
        <w:rPr>
          <w:rFonts w:ascii="Times New Roman" w:hAnsi="Times New Roman"/>
          <w:szCs w:val="22"/>
          <w:lang w:val="sk"/>
        </w:rPr>
        <w:t xml:space="preserve">Po použití si umyte ruky.  </w:t>
      </w:r>
    </w:p>
    <w:p w14:paraId="51180A1B" w14:textId="77777777" w:rsidR="0042091B" w:rsidRPr="0004377F" w:rsidRDefault="0042091B" w:rsidP="007A5DBA">
      <w:pPr>
        <w:autoSpaceDE w:val="0"/>
        <w:autoSpaceDN w:val="0"/>
        <w:adjustRightInd w:val="0"/>
        <w:ind w:left="567"/>
        <w:jc w:val="both"/>
        <w:rPr>
          <w:rFonts w:ascii="Times New Roman" w:hAnsi="Times New Roman"/>
          <w:bCs/>
          <w:szCs w:val="22"/>
          <w:lang w:val="fr-FR"/>
        </w:rPr>
      </w:pPr>
    </w:p>
    <w:p w14:paraId="0EA554DF" w14:textId="77777777" w:rsidR="00784D47" w:rsidRPr="0004377F" w:rsidRDefault="00784D47" w:rsidP="00784D47">
      <w:pPr>
        <w:autoSpaceDE w:val="0"/>
        <w:autoSpaceDN w:val="0"/>
        <w:adjustRightInd w:val="0"/>
        <w:ind w:left="567"/>
        <w:jc w:val="both"/>
        <w:rPr>
          <w:rFonts w:ascii="Times New Roman" w:hAnsi="Times New Roman"/>
          <w:bCs/>
          <w:szCs w:val="22"/>
          <w:lang w:val="fr-FR"/>
        </w:rPr>
      </w:pPr>
      <w:r w:rsidRPr="0004377F">
        <w:rPr>
          <w:rFonts w:ascii="Times New Roman" w:hAnsi="Times New Roman"/>
          <w:szCs w:val="22"/>
          <w:lang w:val="sk"/>
        </w:rPr>
        <w:t>Ak sa u vás po expozícii objavia príznaky, ako je kožná vyrážka okamžite vyhľadajte lekársku pomoc a ukážte písomnú informáciu pre používateľov alebo obal lekárovi.</w:t>
      </w:r>
    </w:p>
    <w:p w14:paraId="4B18CA47" w14:textId="0A9681CC" w:rsidR="00433EDF" w:rsidRPr="0004377F" w:rsidRDefault="00433EDF">
      <w:pPr>
        <w:rPr>
          <w:rFonts w:ascii="Times New Roman" w:hAnsi="Times New Roman"/>
          <w:szCs w:val="22"/>
          <w:u w:val="single"/>
          <w:lang w:val="fr-FR"/>
        </w:rPr>
      </w:pPr>
    </w:p>
    <w:p w14:paraId="278E13CD" w14:textId="500AD84C" w:rsidR="00A44AB4" w:rsidRPr="0004377F" w:rsidRDefault="00A44AB4" w:rsidP="00A44AB4">
      <w:pPr>
        <w:tabs>
          <w:tab w:val="right" w:pos="993"/>
          <w:tab w:val="left" w:pos="1276"/>
        </w:tabs>
        <w:ind w:left="567"/>
        <w:rPr>
          <w:rFonts w:ascii="Times New Roman" w:hAnsi="Times New Roman"/>
          <w:szCs w:val="22"/>
          <w:u w:val="single"/>
          <w:lang w:val="fr-FR"/>
        </w:rPr>
      </w:pPr>
      <w:r w:rsidRPr="0004377F">
        <w:rPr>
          <w:rFonts w:ascii="Times New Roman" w:hAnsi="Times New Roman"/>
          <w:szCs w:val="22"/>
          <w:u w:val="single"/>
          <w:lang w:val="sk"/>
        </w:rPr>
        <w:t>Osobitné opatrenia na ochranu životného prostredia:</w:t>
      </w:r>
    </w:p>
    <w:p w14:paraId="0433B110" w14:textId="3AC91609" w:rsidR="00EA344D" w:rsidRPr="0004377F" w:rsidRDefault="00EA344D" w:rsidP="00362C19">
      <w:pPr>
        <w:tabs>
          <w:tab w:val="left" w:pos="1276"/>
        </w:tabs>
        <w:ind w:left="567"/>
        <w:rPr>
          <w:rFonts w:ascii="Times New Roman" w:hAnsi="Times New Roman"/>
          <w:bCs/>
          <w:szCs w:val="22"/>
          <w:lang w:val="fr-FR"/>
        </w:rPr>
      </w:pPr>
      <w:bookmarkStart w:id="1" w:name="_Hlk150509109"/>
      <w:r w:rsidRPr="0004377F">
        <w:rPr>
          <w:rFonts w:ascii="Times New Roman" w:hAnsi="Times New Roman"/>
          <w:szCs w:val="22"/>
          <w:lang w:val="sk"/>
        </w:rPr>
        <w:t xml:space="preserve">Používanie lieku predstavuje riziko </w:t>
      </w:r>
      <w:bookmarkStart w:id="2" w:name="_Hlk152772033"/>
      <w:r w:rsidR="00156803" w:rsidRPr="0004377F">
        <w:rPr>
          <w:rFonts w:ascii="Times New Roman" w:hAnsi="Times New Roman"/>
          <w:szCs w:val="22"/>
          <w:lang w:val="sk"/>
        </w:rPr>
        <w:t xml:space="preserve">pre </w:t>
      </w:r>
      <w:r w:rsidRPr="0004377F">
        <w:rPr>
          <w:rFonts w:ascii="Times New Roman" w:hAnsi="Times New Roman"/>
          <w:szCs w:val="22"/>
          <w:lang w:val="sk"/>
        </w:rPr>
        <w:t xml:space="preserve">suchozemské organizmy </w:t>
      </w:r>
      <w:r w:rsidR="00156803" w:rsidRPr="0004377F">
        <w:rPr>
          <w:rFonts w:ascii="Times New Roman" w:hAnsi="Times New Roman"/>
          <w:szCs w:val="22"/>
          <w:lang w:val="en-US"/>
        </w:rPr>
        <w:t>(</w:t>
      </w:r>
      <w:r w:rsidRPr="0004377F">
        <w:rPr>
          <w:rFonts w:ascii="Times New Roman" w:hAnsi="Times New Roman"/>
          <w:szCs w:val="22"/>
          <w:lang w:val="sk"/>
        </w:rPr>
        <w:t xml:space="preserve">rastliny) </w:t>
      </w:r>
      <w:bookmarkEnd w:id="2"/>
      <w:r w:rsidRPr="0004377F">
        <w:rPr>
          <w:rFonts w:ascii="Times New Roman" w:hAnsi="Times New Roman"/>
          <w:szCs w:val="22"/>
          <w:lang w:val="sk"/>
        </w:rPr>
        <w:t xml:space="preserve"> a vodné organizmy (</w:t>
      </w:r>
      <w:proofErr w:type="spellStart"/>
      <w:r w:rsidRPr="0004377F">
        <w:rPr>
          <w:rFonts w:ascii="Times New Roman" w:hAnsi="Times New Roman"/>
          <w:szCs w:val="22"/>
          <w:lang w:val="sk"/>
        </w:rPr>
        <w:t>sinice</w:t>
      </w:r>
      <w:proofErr w:type="spellEnd"/>
      <w:r w:rsidRPr="0004377F">
        <w:rPr>
          <w:rFonts w:ascii="Times New Roman" w:hAnsi="Times New Roman"/>
          <w:szCs w:val="22"/>
          <w:lang w:val="sk"/>
        </w:rPr>
        <w:t xml:space="preserve">), vrátane organizmov podzemných vôd. </w:t>
      </w:r>
      <w:bookmarkEnd w:id="1"/>
    </w:p>
    <w:p w14:paraId="54070891" w14:textId="644B8C36" w:rsidR="00362C19" w:rsidRPr="0004377F" w:rsidRDefault="007342CE" w:rsidP="00362C19">
      <w:pPr>
        <w:tabs>
          <w:tab w:val="left" w:pos="1276"/>
        </w:tabs>
        <w:ind w:left="567"/>
        <w:rPr>
          <w:rFonts w:ascii="Times New Roman" w:hAnsi="Times New Roman"/>
          <w:bCs/>
          <w:szCs w:val="22"/>
          <w:lang w:val="sk"/>
        </w:rPr>
      </w:pPr>
      <w:r w:rsidRPr="0004377F">
        <w:rPr>
          <w:rFonts w:ascii="Times New Roman" w:hAnsi="Times New Roman"/>
          <w:szCs w:val="22"/>
          <w:lang w:val="sk"/>
        </w:rPr>
        <w:t xml:space="preserve">Aby sa predišlo akýmkoľvek nepriaznivým účinkom na suchozemské rastliny a riasy, a aby sa zabránilo možnej kontaminácii podzemných vôd, hnoj ošetrených ošípaných sa nesmie rozhadzovať na pôdu bez zriedenia hnojom neošetrených ošípaných. Hnoj ošetrených ošípaných sa musí pred rozhádzaním na ornú pôdu alebo pred obchodovaním s hnojom zriediť najmenej 5-násobkom hmotnosti hnoja </w:t>
      </w:r>
      <w:r w:rsidR="00156803" w:rsidRPr="0004377F">
        <w:rPr>
          <w:rFonts w:ascii="Times New Roman" w:hAnsi="Times New Roman"/>
          <w:szCs w:val="22"/>
          <w:lang w:val="sk"/>
        </w:rPr>
        <w:t xml:space="preserve">od </w:t>
      </w:r>
      <w:r w:rsidRPr="0004377F">
        <w:rPr>
          <w:rFonts w:ascii="Times New Roman" w:hAnsi="Times New Roman"/>
          <w:szCs w:val="22"/>
          <w:lang w:val="sk"/>
        </w:rPr>
        <w:t>neošetrených ošípaných.</w:t>
      </w:r>
    </w:p>
    <w:p w14:paraId="5E6C460D" w14:textId="77777777" w:rsidR="009972F5" w:rsidRPr="0004377F" w:rsidRDefault="009972F5" w:rsidP="00323C1A">
      <w:pPr>
        <w:tabs>
          <w:tab w:val="left" w:pos="1276"/>
        </w:tabs>
        <w:ind w:left="1276"/>
        <w:rPr>
          <w:rFonts w:ascii="Times New Roman" w:hAnsi="Times New Roman"/>
          <w:szCs w:val="22"/>
          <w:lang w:val="sk"/>
        </w:rPr>
      </w:pPr>
    </w:p>
    <w:p w14:paraId="1EBF26AD" w14:textId="77777777" w:rsidR="00214145" w:rsidRPr="0004377F" w:rsidRDefault="00214145" w:rsidP="00323C1A">
      <w:pPr>
        <w:tabs>
          <w:tab w:val="left" w:pos="1276"/>
        </w:tabs>
        <w:ind w:left="1276"/>
        <w:rPr>
          <w:rFonts w:ascii="Times New Roman" w:hAnsi="Times New Roman"/>
          <w:szCs w:val="22"/>
          <w:lang w:val="sk"/>
        </w:rPr>
      </w:pPr>
    </w:p>
    <w:p w14:paraId="263B8A80" w14:textId="77777777" w:rsidR="00214145" w:rsidRPr="0004377F" w:rsidRDefault="00214145" w:rsidP="00323C1A">
      <w:pPr>
        <w:tabs>
          <w:tab w:val="left" w:pos="1276"/>
        </w:tabs>
        <w:ind w:left="1276"/>
        <w:rPr>
          <w:rFonts w:ascii="Times New Roman" w:hAnsi="Times New Roman"/>
          <w:szCs w:val="22"/>
          <w:lang w:val="sk"/>
        </w:rPr>
      </w:pPr>
    </w:p>
    <w:p w14:paraId="553D0732" w14:textId="77777777" w:rsidR="00214145" w:rsidRPr="0004377F" w:rsidRDefault="00214145" w:rsidP="00323C1A">
      <w:pPr>
        <w:tabs>
          <w:tab w:val="left" w:pos="1276"/>
        </w:tabs>
        <w:ind w:left="1276"/>
        <w:rPr>
          <w:rFonts w:ascii="Times New Roman" w:hAnsi="Times New Roman"/>
          <w:szCs w:val="22"/>
          <w:lang w:val="sk"/>
        </w:rPr>
      </w:pPr>
    </w:p>
    <w:p w14:paraId="2149F9EF" w14:textId="77777777" w:rsidR="00214145" w:rsidRPr="0004377F" w:rsidRDefault="00214145" w:rsidP="00323C1A">
      <w:pPr>
        <w:tabs>
          <w:tab w:val="left" w:pos="1276"/>
        </w:tabs>
        <w:ind w:left="1276"/>
        <w:rPr>
          <w:rFonts w:ascii="Times New Roman" w:hAnsi="Times New Roman"/>
          <w:szCs w:val="22"/>
          <w:lang w:val="sk"/>
        </w:rPr>
      </w:pPr>
    </w:p>
    <w:p w14:paraId="4FFBF73B" w14:textId="77777777" w:rsidR="00323C1A" w:rsidRPr="0004377F" w:rsidRDefault="00A44AB4" w:rsidP="00A44AB4">
      <w:pPr>
        <w:tabs>
          <w:tab w:val="left" w:pos="567"/>
        </w:tabs>
        <w:rPr>
          <w:rFonts w:ascii="Times New Roman" w:hAnsi="Times New Roman"/>
          <w:szCs w:val="22"/>
        </w:rPr>
      </w:pPr>
      <w:r w:rsidRPr="0004377F">
        <w:rPr>
          <w:rFonts w:ascii="Times New Roman" w:hAnsi="Times New Roman"/>
          <w:b/>
          <w:bCs/>
          <w:szCs w:val="22"/>
          <w:lang w:val="sk"/>
        </w:rPr>
        <w:lastRenderedPageBreak/>
        <w:t>3.6</w:t>
      </w:r>
      <w:r w:rsidRPr="0004377F">
        <w:rPr>
          <w:rFonts w:ascii="Times New Roman" w:hAnsi="Times New Roman"/>
          <w:b/>
          <w:bCs/>
          <w:szCs w:val="22"/>
          <w:lang w:val="sk"/>
        </w:rPr>
        <w:tab/>
        <w:t>Nežiaduce účinky</w:t>
      </w:r>
    </w:p>
    <w:p w14:paraId="10487318" w14:textId="77777777" w:rsidR="00574DBF" w:rsidRPr="0004377F" w:rsidRDefault="00574DBF" w:rsidP="00323C1A">
      <w:pPr>
        <w:tabs>
          <w:tab w:val="left" w:pos="567"/>
        </w:tabs>
        <w:ind w:left="567"/>
        <w:rPr>
          <w:rFonts w:ascii="Times New Roman" w:hAnsi="Times New Roman"/>
          <w:szCs w:val="22"/>
        </w:rPr>
      </w:pPr>
    </w:p>
    <w:p w14:paraId="709B2AB0" w14:textId="0E4B937E" w:rsidR="00E22F66" w:rsidRPr="0004377F" w:rsidRDefault="00E22F66" w:rsidP="00A44AB4">
      <w:pPr>
        <w:tabs>
          <w:tab w:val="left" w:pos="567"/>
        </w:tabs>
        <w:ind w:left="567"/>
        <w:jc w:val="both"/>
        <w:rPr>
          <w:rFonts w:ascii="Times New Roman" w:hAnsi="Times New Roman"/>
          <w:szCs w:val="22"/>
        </w:rPr>
      </w:pPr>
      <w:r w:rsidRPr="0004377F">
        <w:rPr>
          <w:rFonts w:ascii="Times New Roman" w:hAnsi="Times New Roman"/>
          <w:szCs w:val="22"/>
          <w:lang w:val="sk"/>
        </w:rPr>
        <w:t>Ošípané:</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337"/>
      </w:tblGrid>
      <w:tr w:rsidR="00CF49E7" w:rsidRPr="0004377F" w14:paraId="4E144420" w14:textId="77777777" w:rsidTr="00E51625">
        <w:tc>
          <w:tcPr>
            <w:tcW w:w="4440" w:type="dxa"/>
            <w:shd w:val="clear" w:color="auto" w:fill="auto"/>
          </w:tcPr>
          <w:p w14:paraId="25F16C80" w14:textId="4F5F3AD9" w:rsidR="00577B23" w:rsidRPr="0004377F" w:rsidRDefault="00577B23" w:rsidP="006D1C7C">
            <w:pPr>
              <w:tabs>
                <w:tab w:val="left" w:pos="567"/>
              </w:tabs>
              <w:jc w:val="both"/>
              <w:rPr>
                <w:rFonts w:ascii="Times New Roman" w:hAnsi="Times New Roman"/>
                <w:szCs w:val="22"/>
              </w:rPr>
            </w:pPr>
            <w:r w:rsidRPr="0004377F">
              <w:rPr>
                <w:rFonts w:ascii="Times New Roman" w:hAnsi="Times New Roman"/>
                <w:szCs w:val="22"/>
                <w:lang w:val="sk"/>
              </w:rPr>
              <w:t>Veľmi časté (</w:t>
            </w:r>
            <w:r w:rsidR="00CA00F4" w:rsidRPr="0004377F">
              <w:rPr>
                <w:rFonts w:ascii="Times New Roman" w:hAnsi="Times New Roman"/>
                <w:szCs w:val="22"/>
                <w:lang w:val="sk"/>
              </w:rPr>
              <w:t>pri</w:t>
            </w:r>
            <w:r w:rsidRPr="0004377F">
              <w:rPr>
                <w:rFonts w:ascii="Times New Roman" w:hAnsi="Times New Roman"/>
                <w:szCs w:val="22"/>
                <w:lang w:val="sk"/>
              </w:rPr>
              <w:t xml:space="preserve"> viac ako 1 z 10 liečených zvierat)</w:t>
            </w:r>
          </w:p>
          <w:p w14:paraId="39DC423E" w14:textId="77777777" w:rsidR="00E06268" w:rsidRPr="0004377F" w:rsidRDefault="00E06268" w:rsidP="006D1C7C">
            <w:pPr>
              <w:tabs>
                <w:tab w:val="left" w:pos="567"/>
              </w:tabs>
              <w:jc w:val="both"/>
              <w:rPr>
                <w:rFonts w:ascii="Times New Roman" w:hAnsi="Times New Roman"/>
                <w:szCs w:val="22"/>
              </w:rPr>
            </w:pPr>
          </w:p>
        </w:tc>
        <w:tc>
          <w:tcPr>
            <w:tcW w:w="4337" w:type="dxa"/>
            <w:shd w:val="clear" w:color="auto" w:fill="auto"/>
          </w:tcPr>
          <w:p w14:paraId="2C3CD8B7" w14:textId="77777777" w:rsidR="00CF49E7" w:rsidRPr="0004377F" w:rsidRDefault="00CF49E7" w:rsidP="006D1C7C">
            <w:pPr>
              <w:tabs>
                <w:tab w:val="left" w:pos="567"/>
              </w:tabs>
              <w:jc w:val="both"/>
              <w:rPr>
                <w:rFonts w:ascii="Times New Roman" w:hAnsi="Times New Roman"/>
                <w:szCs w:val="22"/>
              </w:rPr>
            </w:pPr>
            <w:r w:rsidRPr="0004377F">
              <w:rPr>
                <w:rFonts w:ascii="Times New Roman" w:hAnsi="Times New Roman"/>
                <w:szCs w:val="22"/>
                <w:lang w:val="sk"/>
              </w:rPr>
              <w:t>Hnačka</w:t>
            </w:r>
          </w:p>
          <w:p w14:paraId="3552B421" w14:textId="5831AD6B" w:rsidR="00577B23" w:rsidRPr="0004377F" w:rsidRDefault="0060216F" w:rsidP="006D1C7C">
            <w:pPr>
              <w:tabs>
                <w:tab w:val="left" w:pos="567"/>
              </w:tabs>
              <w:jc w:val="both"/>
              <w:rPr>
                <w:rFonts w:ascii="Times New Roman" w:hAnsi="Times New Roman"/>
                <w:szCs w:val="22"/>
              </w:rPr>
            </w:pPr>
            <w:r w:rsidRPr="0004377F">
              <w:rPr>
                <w:rFonts w:ascii="Times New Roman" w:hAnsi="Times New Roman"/>
                <w:szCs w:val="22"/>
                <w:lang w:val="sk"/>
              </w:rPr>
              <w:t>Erytém</w:t>
            </w:r>
            <w:r w:rsidRPr="0004377F">
              <w:rPr>
                <w:rFonts w:ascii="Times New Roman" w:hAnsi="Times New Roman"/>
                <w:szCs w:val="22"/>
                <w:vertAlign w:val="superscript"/>
                <w:lang w:val="sk"/>
              </w:rPr>
              <w:t>1</w:t>
            </w:r>
            <w:r w:rsidRPr="0004377F">
              <w:rPr>
                <w:rFonts w:ascii="Times New Roman" w:hAnsi="Times New Roman"/>
                <w:szCs w:val="22"/>
                <w:lang w:val="sk"/>
              </w:rPr>
              <w:t xml:space="preserve"> </w:t>
            </w:r>
          </w:p>
          <w:p w14:paraId="40D5330D" w14:textId="4147549C" w:rsidR="00CF49E7" w:rsidRPr="0004377F" w:rsidRDefault="0060216F" w:rsidP="006D1C7C">
            <w:pPr>
              <w:tabs>
                <w:tab w:val="left" w:pos="567"/>
              </w:tabs>
              <w:jc w:val="both"/>
              <w:rPr>
                <w:rFonts w:ascii="Times New Roman" w:hAnsi="Times New Roman"/>
                <w:szCs w:val="22"/>
                <w:vertAlign w:val="superscript"/>
              </w:rPr>
            </w:pPr>
            <w:r w:rsidRPr="0004377F">
              <w:rPr>
                <w:rFonts w:ascii="Times New Roman" w:hAnsi="Times New Roman"/>
                <w:szCs w:val="22"/>
                <w:lang w:val="sk"/>
              </w:rPr>
              <w:t>Edém</w:t>
            </w:r>
            <w:r w:rsidRPr="0004377F">
              <w:rPr>
                <w:rFonts w:ascii="Times New Roman" w:hAnsi="Times New Roman"/>
                <w:szCs w:val="22"/>
                <w:vertAlign w:val="superscript"/>
                <w:lang w:val="sk"/>
              </w:rPr>
              <w:t>1</w:t>
            </w:r>
          </w:p>
        </w:tc>
      </w:tr>
      <w:tr w:rsidR="00CF49E7" w:rsidRPr="0004377F" w14:paraId="721DE1C4" w14:textId="77777777" w:rsidTr="00E51625">
        <w:tc>
          <w:tcPr>
            <w:tcW w:w="4440" w:type="dxa"/>
            <w:shd w:val="clear" w:color="auto" w:fill="auto"/>
          </w:tcPr>
          <w:p w14:paraId="7A86679F" w14:textId="0B88F5DE" w:rsidR="00577B23" w:rsidRPr="0004377F" w:rsidRDefault="00E51625" w:rsidP="006D1C7C">
            <w:pPr>
              <w:tabs>
                <w:tab w:val="left" w:pos="567"/>
              </w:tabs>
              <w:jc w:val="both"/>
              <w:rPr>
                <w:rFonts w:ascii="Times New Roman" w:hAnsi="Times New Roman"/>
                <w:szCs w:val="22"/>
              </w:rPr>
            </w:pPr>
            <w:r w:rsidRPr="0004377F">
              <w:rPr>
                <w:rFonts w:ascii="Times New Roman" w:hAnsi="Times New Roman"/>
                <w:szCs w:val="22"/>
                <w:lang w:val="sk"/>
              </w:rPr>
              <w:t>Neurčená frekvencia (nedá sa odhadnúť z dostupných údajov)</w:t>
            </w:r>
          </w:p>
          <w:p w14:paraId="11424377" w14:textId="74DC7D27" w:rsidR="00E06268" w:rsidRPr="0004377F" w:rsidRDefault="00E06268" w:rsidP="006D1C7C">
            <w:pPr>
              <w:tabs>
                <w:tab w:val="left" w:pos="567"/>
              </w:tabs>
              <w:jc w:val="both"/>
              <w:rPr>
                <w:rFonts w:ascii="Times New Roman" w:hAnsi="Times New Roman"/>
                <w:szCs w:val="22"/>
              </w:rPr>
            </w:pPr>
          </w:p>
        </w:tc>
        <w:tc>
          <w:tcPr>
            <w:tcW w:w="4337" w:type="dxa"/>
            <w:shd w:val="clear" w:color="auto" w:fill="auto"/>
          </w:tcPr>
          <w:p w14:paraId="26E48585" w14:textId="1E798DA6" w:rsidR="00E51625" w:rsidRPr="0004377F" w:rsidRDefault="005E1EC3" w:rsidP="00E51625">
            <w:pPr>
              <w:tabs>
                <w:tab w:val="left" w:pos="567"/>
              </w:tabs>
              <w:jc w:val="both"/>
              <w:rPr>
                <w:rFonts w:ascii="Times New Roman" w:hAnsi="Times New Roman"/>
                <w:szCs w:val="22"/>
              </w:rPr>
            </w:pPr>
            <w:r w:rsidRPr="0004377F">
              <w:rPr>
                <w:rFonts w:ascii="Times New Roman" w:hAnsi="Times New Roman"/>
                <w:szCs w:val="22"/>
                <w:lang w:val="sk"/>
              </w:rPr>
              <w:t>Znížen</w:t>
            </w:r>
            <w:r w:rsidR="00156803" w:rsidRPr="0004377F">
              <w:rPr>
                <w:rFonts w:ascii="Times New Roman" w:hAnsi="Times New Roman"/>
                <w:szCs w:val="22"/>
                <w:lang w:val="sk"/>
              </w:rPr>
              <w:t>ý príjem vody</w:t>
            </w:r>
          </w:p>
          <w:p w14:paraId="27E30287" w14:textId="77777777" w:rsidR="00E51625" w:rsidRPr="0004377F" w:rsidRDefault="00E51625" w:rsidP="00E51625">
            <w:pPr>
              <w:tabs>
                <w:tab w:val="left" w:pos="567"/>
              </w:tabs>
              <w:jc w:val="both"/>
              <w:rPr>
                <w:rFonts w:ascii="Times New Roman" w:hAnsi="Times New Roman"/>
                <w:szCs w:val="22"/>
              </w:rPr>
            </w:pPr>
            <w:r w:rsidRPr="0004377F">
              <w:rPr>
                <w:rFonts w:ascii="Times New Roman" w:hAnsi="Times New Roman"/>
                <w:szCs w:val="22"/>
                <w:lang w:val="sk"/>
              </w:rPr>
              <w:t>Zápcha</w:t>
            </w:r>
          </w:p>
          <w:p w14:paraId="4AE4CC42" w14:textId="383BCB82" w:rsidR="00E51625" w:rsidRPr="0004377F" w:rsidRDefault="00E51625" w:rsidP="00E51625">
            <w:pPr>
              <w:tabs>
                <w:tab w:val="left" w:pos="567"/>
              </w:tabs>
              <w:jc w:val="both"/>
              <w:rPr>
                <w:rFonts w:ascii="Times New Roman" w:hAnsi="Times New Roman"/>
                <w:szCs w:val="22"/>
                <w:vertAlign w:val="superscript"/>
              </w:rPr>
            </w:pPr>
            <w:r w:rsidRPr="0004377F">
              <w:rPr>
                <w:rFonts w:ascii="Times New Roman" w:hAnsi="Times New Roman"/>
                <w:szCs w:val="22"/>
                <w:lang w:val="sk"/>
              </w:rPr>
              <w:t xml:space="preserve">Abnormálne sfarbenie </w:t>
            </w:r>
            <w:r w:rsidR="00156803" w:rsidRPr="0004377F">
              <w:rPr>
                <w:rFonts w:ascii="Times New Roman" w:hAnsi="Times New Roman"/>
                <w:szCs w:val="22"/>
                <w:lang w:val="sk"/>
              </w:rPr>
              <w:t>trusu</w:t>
            </w:r>
            <w:r w:rsidRPr="0004377F">
              <w:rPr>
                <w:rFonts w:ascii="Times New Roman" w:hAnsi="Times New Roman"/>
                <w:szCs w:val="22"/>
                <w:vertAlign w:val="superscript"/>
                <w:lang w:val="sk"/>
              </w:rPr>
              <w:t>2</w:t>
            </w:r>
          </w:p>
          <w:p w14:paraId="1B67A47C" w14:textId="6885CA59" w:rsidR="00577B23" w:rsidRPr="0004377F" w:rsidRDefault="00577B23" w:rsidP="006D1C7C">
            <w:pPr>
              <w:tabs>
                <w:tab w:val="left" w:pos="567"/>
              </w:tabs>
              <w:jc w:val="both"/>
              <w:rPr>
                <w:rFonts w:ascii="Times New Roman" w:hAnsi="Times New Roman"/>
                <w:szCs w:val="22"/>
              </w:rPr>
            </w:pPr>
            <w:proofErr w:type="spellStart"/>
            <w:r w:rsidRPr="0004377F">
              <w:rPr>
                <w:rFonts w:ascii="Times New Roman" w:hAnsi="Times New Roman"/>
                <w:szCs w:val="22"/>
                <w:lang w:val="sk"/>
              </w:rPr>
              <w:t>Rektálny</w:t>
            </w:r>
            <w:proofErr w:type="spellEnd"/>
            <w:r w:rsidRPr="0004377F">
              <w:rPr>
                <w:rFonts w:ascii="Times New Roman" w:hAnsi="Times New Roman"/>
                <w:szCs w:val="22"/>
                <w:lang w:val="sk"/>
              </w:rPr>
              <w:t xml:space="preserve"> prolaps</w:t>
            </w:r>
            <w:r w:rsidRPr="0004377F">
              <w:rPr>
                <w:rFonts w:ascii="Times New Roman" w:hAnsi="Times New Roman"/>
                <w:szCs w:val="22"/>
                <w:vertAlign w:val="superscript"/>
                <w:lang w:val="sk"/>
              </w:rPr>
              <w:t>3</w:t>
            </w:r>
            <w:r w:rsidRPr="0004377F">
              <w:rPr>
                <w:rFonts w:ascii="Times New Roman" w:hAnsi="Times New Roman"/>
                <w:szCs w:val="22"/>
                <w:lang w:val="sk"/>
              </w:rPr>
              <w:t xml:space="preserve"> </w:t>
            </w:r>
          </w:p>
        </w:tc>
      </w:tr>
    </w:tbl>
    <w:p w14:paraId="0634F323" w14:textId="11C1990C" w:rsidR="0060216F" w:rsidRPr="0004377F" w:rsidRDefault="0060216F" w:rsidP="00A44AB4">
      <w:pPr>
        <w:tabs>
          <w:tab w:val="left" w:pos="567"/>
        </w:tabs>
        <w:ind w:left="567"/>
        <w:jc w:val="both"/>
        <w:rPr>
          <w:rFonts w:ascii="Times New Roman" w:hAnsi="Times New Roman"/>
          <w:szCs w:val="22"/>
        </w:rPr>
      </w:pPr>
      <w:r w:rsidRPr="0004377F">
        <w:rPr>
          <w:rFonts w:ascii="Times New Roman" w:hAnsi="Times New Roman"/>
          <w:szCs w:val="22"/>
          <w:vertAlign w:val="superscript"/>
          <w:lang w:val="sk"/>
        </w:rPr>
        <w:t>1</w:t>
      </w:r>
      <w:r w:rsidRPr="0004377F">
        <w:rPr>
          <w:rFonts w:ascii="Times New Roman" w:hAnsi="Times New Roman"/>
          <w:szCs w:val="22"/>
          <w:lang w:val="sk"/>
        </w:rPr>
        <w:t xml:space="preserve">perianálne alebo </w:t>
      </w:r>
      <w:proofErr w:type="spellStart"/>
      <w:r w:rsidRPr="0004377F">
        <w:rPr>
          <w:rFonts w:ascii="Times New Roman" w:hAnsi="Times New Roman"/>
          <w:szCs w:val="22"/>
          <w:lang w:val="sk"/>
        </w:rPr>
        <w:t>rektálne</w:t>
      </w:r>
      <w:proofErr w:type="spellEnd"/>
    </w:p>
    <w:p w14:paraId="78455288" w14:textId="77777777" w:rsidR="0060216F" w:rsidRPr="0004377F" w:rsidRDefault="0060216F" w:rsidP="00A44AB4">
      <w:pPr>
        <w:tabs>
          <w:tab w:val="left" w:pos="567"/>
        </w:tabs>
        <w:ind w:left="567"/>
        <w:jc w:val="both"/>
        <w:rPr>
          <w:rFonts w:ascii="Times New Roman" w:hAnsi="Times New Roman"/>
          <w:szCs w:val="22"/>
        </w:rPr>
      </w:pPr>
      <w:r w:rsidRPr="0004377F">
        <w:rPr>
          <w:rFonts w:ascii="Times New Roman" w:hAnsi="Times New Roman"/>
          <w:szCs w:val="22"/>
          <w:vertAlign w:val="superscript"/>
          <w:lang w:val="sk"/>
        </w:rPr>
        <w:t>2</w:t>
      </w:r>
      <w:r w:rsidRPr="0004377F">
        <w:rPr>
          <w:rFonts w:ascii="Times New Roman" w:hAnsi="Times New Roman"/>
          <w:szCs w:val="22"/>
          <w:lang w:val="sk"/>
        </w:rPr>
        <w:t>tmavo hnedá</w:t>
      </w:r>
    </w:p>
    <w:p w14:paraId="2DD76218" w14:textId="0182F5C5" w:rsidR="00D0368B" w:rsidRPr="0004377F" w:rsidRDefault="00142ECB" w:rsidP="00A44AB4">
      <w:pPr>
        <w:tabs>
          <w:tab w:val="left" w:pos="567"/>
        </w:tabs>
        <w:ind w:left="567"/>
        <w:jc w:val="both"/>
        <w:rPr>
          <w:rFonts w:ascii="Times New Roman" w:hAnsi="Times New Roman"/>
          <w:color w:val="000000"/>
          <w:szCs w:val="22"/>
        </w:rPr>
      </w:pPr>
      <w:r w:rsidRPr="0004377F">
        <w:rPr>
          <w:rFonts w:ascii="Times New Roman" w:hAnsi="Times New Roman"/>
          <w:szCs w:val="22"/>
          <w:vertAlign w:val="superscript"/>
          <w:lang w:val="sk"/>
        </w:rPr>
        <w:t>3</w:t>
      </w:r>
      <w:r w:rsidR="00156803" w:rsidRPr="0004377F">
        <w:rPr>
          <w:rFonts w:ascii="Times New Roman" w:hAnsi="Times New Roman"/>
          <w:szCs w:val="22"/>
          <w:lang w:val="sk"/>
        </w:rPr>
        <w:t>ustúpi</w:t>
      </w:r>
      <w:r w:rsidR="0060216F" w:rsidRPr="0004377F">
        <w:rPr>
          <w:rFonts w:ascii="Times New Roman" w:hAnsi="Times New Roman"/>
          <w:szCs w:val="22"/>
          <w:lang w:val="sk"/>
        </w:rPr>
        <w:t xml:space="preserve"> bez liečby</w:t>
      </w:r>
    </w:p>
    <w:p w14:paraId="2F2E0267" w14:textId="77777777" w:rsidR="00D0368B" w:rsidRPr="0004377F" w:rsidRDefault="00D0368B" w:rsidP="00A44AB4">
      <w:pPr>
        <w:tabs>
          <w:tab w:val="left" w:pos="567"/>
        </w:tabs>
        <w:ind w:left="567"/>
        <w:jc w:val="both"/>
        <w:rPr>
          <w:rFonts w:ascii="Times New Roman" w:hAnsi="Times New Roman"/>
          <w:szCs w:val="22"/>
        </w:rPr>
      </w:pPr>
    </w:p>
    <w:p w14:paraId="41B528ED" w14:textId="36833D64" w:rsidR="00484041" w:rsidRPr="0004377F" w:rsidRDefault="00E06268" w:rsidP="00D0368B">
      <w:pPr>
        <w:pStyle w:val="Default"/>
        <w:ind w:left="567"/>
        <w:rPr>
          <w:sz w:val="22"/>
          <w:szCs w:val="22"/>
          <w:lang w:val="sk"/>
        </w:rPr>
      </w:pPr>
      <w:r w:rsidRPr="0004377F">
        <w:rPr>
          <w:sz w:val="22"/>
          <w:szCs w:val="22"/>
          <w:lang w:val="sk"/>
        </w:rPr>
        <w:t>Hlásenie nežiaducich prípadov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v písomnej informácii pre používateľov.</w:t>
      </w:r>
    </w:p>
    <w:p w14:paraId="565B287C" w14:textId="77777777" w:rsidR="006447C7" w:rsidRPr="0004377F" w:rsidRDefault="006447C7" w:rsidP="00484041">
      <w:pPr>
        <w:tabs>
          <w:tab w:val="left" w:pos="567"/>
        </w:tabs>
        <w:ind w:left="567"/>
        <w:jc w:val="both"/>
        <w:rPr>
          <w:rFonts w:ascii="Times New Roman" w:hAnsi="Times New Roman"/>
          <w:szCs w:val="22"/>
          <w:lang w:val="sk"/>
        </w:rPr>
      </w:pPr>
    </w:p>
    <w:p w14:paraId="022D05CD" w14:textId="77777777" w:rsidR="00323C1A" w:rsidRPr="0004377F" w:rsidRDefault="00F21150" w:rsidP="00F21150">
      <w:pPr>
        <w:tabs>
          <w:tab w:val="left" w:pos="567"/>
        </w:tabs>
        <w:rPr>
          <w:rFonts w:ascii="Times New Roman" w:hAnsi="Times New Roman"/>
          <w:szCs w:val="22"/>
          <w:lang w:val="sk"/>
        </w:rPr>
      </w:pPr>
      <w:r w:rsidRPr="0004377F">
        <w:rPr>
          <w:rFonts w:ascii="Times New Roman" w:hAnsi="Times New Roman"/>
          <w:b/>
          <w:bCs/>
          <w:szCs w:val="22"/>
          <w:lang w:val="sk"/>
        </w:rPr>
        <w:t>3.7</w:t>
      </w:r>
      <w:r w:rsidRPr="0004377F">
        <w:rPr>
          <w:rFonts w:ascii="Times New Roman" w:hAnsi="Times New Roman"/>
          <w:b/>
          <w:bCs/>
          <w:szCs w:val="22"/>
          <w:lang w:val="sk"/>
        </w:rPr>
        <w:tab/>
        <w:t>Použitie počas gravidity, laktácie alebo znášky</w:t>
      </w:r>
    </w:p>
    <w:p w14:paraId="0994A9CC" w14:textId="77777777" w:rsidR="00E22F66" w:rsidRPr="0004377F" w:rsidRDefault="00E22F66" w:rsidP="00A44AB4">
      <w:pPr>
        <w:ind w:left="567"/>
        <w:jc w:val="both"/>
        <w:rPr>
          <w:rFonts w:ascii="Times New Roman" w:eastAsia="Calibri" w:hAnsi="Times New Roman"/>
          <w:szCs w:val="22"/>
          <w:lang w:val="sk"/>
        </w:rPr>
      </w:pPr>
    </w:p>
    <w:p w14:paraId="3EB915C0" w14:textId="63D6FBA5" w:rsidR="00EF7785" w:rsidRPr="0004377F" w:rsidRDefault="00A44AB4" w:rsidP="00A44AB4">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Bezpečnosť veterinárneho lieku nebola potvrdená počas gravidity alebo laktácie. </w:t>
      </w:r>
    </w:p>
    <w:p w14:paraId="35D8F5CE" w14:textId="77777777" w:rsidR="00AA0219" w:rsidRPr="0004377F" w:rsidRDefault="00AA0219" w:rsidP="00AA0219">
      <w:pPr>
        <w:ind w:left="567"/>
        <w:jc w:val="both"/>
        <w:rPr>
          <w:rFonts w:ascii="Times New Roman" w:eastAsia="Calibri" w:hAnsi="Times New Roman"/>
          <w:szCs w:val="22"/>
          <w:u w:val="single"/>
          <w:lang w:val="sk"/>
        </w:rPr>
      </w:pPr>
    </w:p>
    <w:p w14:paraId="68A8C1FB" w14:textId="1647BAFB" w:rsidR="00AA0219" w:rsidRPr="0004377F" w:rsidRDefault="00AA0219" w:rsidP="00AA0219">
      <w:pPr>
        <w:ind w:left="567"/>
        <w:jc w:val="both"/>
        <w:rPr>
          <w:rFonts w:ascii="Times New Roman" w:eastAsia="Calibri" w:hAnsi="Times New Roman"/>
          <w:szCs w:val="22"/>
          <w:u w:val="single"/>
          <w:lang w:val="sk"/>
        </w:rPr>
      </w:pPr>
      <w:r w:rsidRPr="0004377F">
        <w:rPr>
          <w:rFonts w:ascii="Times New Roman" w:eastAsia="Calibri" w:hAnsi="Times New Roman"/>
          <w:szCs w:val="22"/>
          <w:u w:val="single"/>
          <w:lang w:val="sk"/>
        </w:rPr>
        <w:t>Gravidita a laktácia:</w:t>
      </w:r>
    </w:p>
    <w:p w14:paraId="00622D03" w14:textId="64DCA8B5" w:rsidR="00A44AB4" w:rsidRPr="0004377F" w:rsidRDefault="00A44AB4" w:rsidP="00A44AB4">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Neodporúča sa používať </w:t>
      </w:r>
      <w:r w:rsidR="00CA00F4" w:rsidRPr="0004377F">
        <w:rPr>
          <w:rFonts w:ascii="Times New Roman" w:eastAsia="Calibri" w:hAnsi="Times New Roman"/>
          <w:szCs w:val="22"/>
          <w:lang w:val="sk"/>
        </w:rPr>
        <w:t>pri</w:t>
      </w:r>
      <w:r w:rsidRPr="0004377F">
        <w:rPr>
          <w:rFonts w:ascii="Times New Roman" w:eastAsia="Calibri" w:hAnsi="Times New Roman"/>
          <w:szCs w:val="22"/>
          <w:lang w:val="sk"/>
        </w:rPr>
        <w:t xml:space="preserve"> prasn</w:t>
      </w:r>
      <w:r w:rsidR="00CA00F4" w:rsidRPr="0004377F">
        <w:rPr>
          <w:rFonts w:ascii="Times New Roman" w:eastAsia="Calibri" w:hAnsi="Times New Roman"/>
          <w:szCs w:val="22"/>
          <w:lang w:val="sk"/>
        </w:rPr>
        <w:t>iciach</w:t>
      </w:r>
      <w:r w:rsidRPr="0004377F">
        <w:rPr>
          <w:rFonts w:ascii="Times New Roman" w:eastAsia="Calibri" w:hAnsi="Times New Roman"/>
          <w:szCs w:val="22"/>
          <w:lang w:val="sk"/>
        </w:rPr>
        <w:t xml:space="preserve"> počas gravidity a laktácie. </w:t>
      </w:r>
    </w:p>
    <w:p w14:paraId="51656F3B" w14:textId="7D316618" w:rsidR="0088605F" w:rsidRPr="0004377F" w:rsidDel="00E22F66" w:rsidRDefault="00013C4C" w:rsidP="0088605F">
      <w:pPr>
        <w:tabs>
          <w:tab w:val="left" w:pos="567"/>
        </w:tabs>
        <w:ind w:left="567"/>
        <w:rPr>
          <w:rFonts w:ascii="Times New Roman" w:eastAsia="Calibri" w:hAnsi="Times New Roman"/>
          <w:szCs w:val="22"/>
          <w:lang w:val="sk"/>
        </w:rPr>
      </w:pPr>
      <w:r w:rsidRPr="0004377F">
        <w:rPr>
          <w:rFonts w:ascii="Times New Roman" w:eastAsia="Calibri" w:hAnsi="Times New Roman"/>
          <w:szCs w:val="22"/>
          <w:lang w:val="sk"/>
        </w:rPr>
        <w:t xml:space="preserve">Laboratórne štúdie </w:t>
      </w:r>
      <w:r w:rsidR="00CA00F4" w:rsidRPr="0004377F">
        <w:rPr>
          <w:rFonts w:ascii="Times New Roman" w:eastAsia="Calibri" w:hAnsi="Times New Roman"/>
          <w:szCs w:val="22"/>
          <w:lang w:val="sk"/>
        </w:rPr>
        <w:t>pri</w:t>
      </w:r>
      <w:r w:rsidRPr="0004377F">
        <w:rPr>
          <w:rFonts w:ascii="Times New Roman" w:eastAsia="Calibri" w:hAnsi="Times New Roman"/>
          <w:szCs w:val="22"/>
          <w:lang w:val="sk"/>
        </w:rPr>
        <w:t xml:space="preserve"> potkano</w:t>
      </w:r>
      <w:r w:rsidR="00CA00F4" w:rsidRPr="0004377F">
        <w:rPr>
          <w:rFonts w:ascii="Times New Roman" w:eastAsia="Calibri" w:hAnsi="Times New Roman"/>
          <w:szCs w:val="22"/>
          <w:lang w:val="sk"/>
        </w:rPr>
        <w:t>ch</w:t>
      </w:r>
      <w:r w:rsidRPr="0004377F">
        <w:rPr>
          <w:rFonts w:ascii="Times New Roman" w:eastAsia="Calibri" w:hAnsi="Times New Roman"/>
          <w:szCs w:val="22"/>
          <w:lang w:val="sk"/>
        </w:rPr>
        <w:t xml:space="preserve"> a m</w:t>
      </w:r>
      <w:r w:rsidR="00156803" w:rsidRPr="0004377F">
        <w:rPr>
          <w:rFonts w:ascii="Times New Roman" w:eastAsia="Calibri" w:hAnsi="Times New Roman"/>
          <w:szCs w:val="22"/>
          <w:lang w:val="sk"/>
        </w:rPr>
        <w:t>y</w:t>
      </w:r>
      <w:r w:rsidR="00CA00F4" w:rsidRPr="0004377F">
        <w:rPr>
          <w:rFonts w:ascii="Times New Roman" w:eastAsia="Calibri" w:hAnsi="Times New Roman"/>
          <w:szCs w:val="22"/>
          <w:lang w:val="sk"/>
        </w:rPr>
        <w:t>šiach</w:t>
      </w:r>
      <w:r w:rsidRPr="0004377F">
        <w:rPr>
          <w:rFonts w:ascii="Times New Roman" w:eastAsia="Calibri" w:hAnsi="Times New Roman"/>
          <w:szCs w:val="22"/>
          <w:lang w:val="sk"/>
        </w:rPr>
        <w:t xml:space="preserve"> nedokázali žiadne </w:t>
      </w:r>
      <w:proofErr w:type="spellStart"/>
      <w:r w:rsidRPr="0004377F">
        <w:rPr>
          <w:rFonts w:ascii="Times New Roman" w:eastAsia="Calibri" w:hAnsi="Times New Roman"/>
          <w:szCs w:val="22"/>
          <w:lang w:val="sk"/>
        </w:rPr>
        <w:t>embryotoxické</w:t>
      </w:r>
      <w:proofErr w:type="spellEnd"/>
      <w:r w:rsidRPr="0004377F">
        <w:rPr>
          <w:rFonts w:ascii="Times New Roman" w:eastAsia="Calibri" w:hAnsi="Times New Roman"/>
          <w:szCs w:val="22"/>
          <w:lang w:val="sk"/>
        </w:rPr>
        <w:t xml:space="preserve"> alebo </w:t>
      </w:r>
      <w:proofErr w:type="spellStart"/>
      <w:r w:rsidRPr="0004377F">
        <w:rPr>
          <w:rFonts w:ascii="Times New Roman" w:eastAsia="Calibri" w:hAnsi="Times New Roman"/>
          <w:szCs w:val="22"/>
          <w:lang w:val="sk"/>
        </w:rPr>
        <w:t>fetotoxické</w:t>
      </w:r>
      <w:proofErr w:type="spellEnd"/>
      <w:r w:rsidRPr="0004377F">
        <w:rPr>
          <w:rFonts w:ascii="Times New Roman" w:eastAsia="Calibri" w:hAnsi="Times New Roman"/>
          <w:szCs w:val="22"/>
          <w:lang w:val="sk"/>
        </w:rPr>
        <w:t xml:space="preserve"> účinky.</w:t>
      </w:r>
    </w:p>
    <w:p w14:paraId="70A5CE42" w14:textId="77777777" w:rsidR="00862C29" w:rsidRPr="0004377F" w:rsidRDefault="00862C29" w:rsidP="0088605F">
      <w:pPr>
        <w:tabs>
          <w:tab w:val="left" w:pos="567"/>
        </w:tabs>
        <w:ind w:left="567"/>
        <w:rPr>
          <w:rFonts w:ascii="Times New Roman" w:hAnsi="Times New Roman"/>
          <w:szCs w:val="22"/>
          <w:lang w:val="sk"/>
        </w:rPr>
      </w:pPr>
    </w:p>
    <w:p w14:paraId="3B690B8B" w14:textId="77777777" w:rsidR="006A58BF" w:rsidRPr="0004377F" w:rsidRDefault="006A58BF" w:rsidP="0088605F">
      <w:pPr>
        <w:tabs>
          <w:tab w:val="left" w:pos="567"/>
        </w:tabs>
        <w:ind w:left="567"/>
        <w:rPr>
          <w:rFonts w:ascii="Times New Roman" w:hAnsi="Times New Roman"/>
          <w:szCs w:val="22"/>
          <w:u w:val="single"/>
          <w:lang w:val="sk"/>
        </w:rPr>
      </w:pPr>
      <w:r w:rsidRPr="0004377F">
        <w:rPr>
          <w:rFonts w:ascii="Times New Roman" w:hAnsi="Times New Roman"/>
          <w:szCs w:val="22"/>
          <w:u w:val="single"/>
          <w:lang w:val="sk"/>
        </w:rPr>
        <w:t>Plodnosť:</w:t>
      </w:r>
    </w:p>
    <w:p w14:paraId="47ECA4F1" w14:textId="46542CAB" w:rsidR="006A58BF" w:rsidRPr="0004377F" w:rsidRDefault="006A58BF" w:rsidP="006A58BF">
      <w:pPr>
        <w:ind w:left="567"/>
        <w:jc w:val="both"/>
        <w:rPr>
          <w:rFonts w:ascii="Times New Roman" w:eastAsia="Calibri" w:hAnsi="Times New Roman"/>
          <w:szCs w:val="22"/>
          <w:lang w:val="sk"/>
        </w:rPr>
      </w:pPr>
      <w:r w:rsidRPr="0004377F">
        <w:rPr>
          <w:rFonts w:ascii="Times New Roman" w:hAnsi="Times New Roman"/>
          <w:szCs w:val="22"/>
          <w:lang w:val="sk"/>
        </w:rPr>
        <w:t xml:space="preserve">Nepoužívať </w:t>
      </w:r>
      <w:r w:rsidR="00CA00F4" w:rsidRPr="0004377F">
        <w:rPr>
          <w:rFonts w:ascii="Times New Roman" w:hAnsi="Times New Roman"/>
          <w:szCs w:val="22"/>
          <w:lang w:val="sk"/>
        </w:rPr>
        <w:t>pri</w:t>
      </w:r>
      <w:r w:rsidRPr="0004377F">
        <w:rPr>
          <w:rFonts w:ascii="Times New Roman" w:hAnsi="Times New Roman"/>
          <w:szCs w:val="22"/>
          <w:lang w:val="sk"/>
        </w:rPr>
        <w:t xml:space="preserve"> kanco</w:t>
      </w:r>
      <w:r w:rsidR="00CA00F4" w:rsidRPr="0004377F">
        <w:rPr>
          <w:rFonts w:ascii="Times New Roman" w:hAnsi="Times New Roman"/>
          <w:szCs w:val="22"/>
          <w:lang w:val="sk"/>
        </w:rPr>
        <w:t>ch</w:t>
      </w:r>
      <w:r w:rsidRPr="0004377F">
        <w:rPr>
          <w:rFonts w:ascii="Times New Roman" w:hAnsi="Times New Roman"/>
          <w:szCs w:val="22"/>
          <w:lang w:val="sk"/>
        </w:rPr>
        <w:t xml:space="preserve"> určených na chov. </w:t>
      </w:r>
    </w:p>
    <w:p w14:paraId="5C809C66" w14:textId="77777777" w:rsidR="006A58BF" w:rsidRPr="0004377F" w:rsidRDefault="006A58BF" w:rsidP="0088605F">
      <w:pPr>
        <w:tabs>
          <w:tab w:val="left" w:pos="567"/>
        </w:tabs>
        <w:ind w:left="567"/>
        <w:rPr>
          <w:rFonts w:ascii="Times New Roman" w:hAnsi="Times New Roman"/>
          <w:szCs w:val="22"/>
          <w:lang w:val="sk"/>
        </w:rPr>
      </w:pPr>
    </w:p>
    <w:p w14:paraId="4CFCCFA4" w14:textId="77777777" w:rsidR="00323C1A" w:rsidRPr="0004377F" w:rsidRDefault="00F21150" w:rsidP="00323C1A">
      <w:pPr>
        <w:tabs>
          <w:tab w:val="left" w:pos="567"/>
        </w:tabs>
        <w:rPr>
          <w:rFonts w:ascii="Times New Roman" w:hAnsi="Times New Roman"/>
          <w:szCs w:val="22"/>
          <w:lang w:val="sk"/>
        </w:rPr>
      </w:pPr>
      <w:r w:rsidRPr="0004377F">
        <w:rPr>
          <w:rFonts w:ascii="Times New Roman" w:hAnsi="Times New Roman"/>
          <w:b/>
          <w:bCs/>
          <w:szCs w:val="22"/>
          <w:lang w:val="sk"/>
        </w:rPr>
        <w:t>3.8</w:t>
      </w:r>
      <w:r w:rsidRPr="0004377F">
        <w:rPr>
          <w:rFonts w:ascii="Times New Roman" w:hAnsi="Times New Roman"/>
          <w:b/>
          <w:bCs/>
          <w:szCs w:val="22"/>
          <w:lang w:val="sk"/>
        </w:rPr>
        <w:tab/>
        <w:t>Interakcie s inými liekmi a ďalšie formy interakcií</w:t>
      </w:r>
    </w:p>
    <w:p w14:paraId="3B5FC458" w14:textId="1AB799AB" w:rsidR="00EF7785" w:rsidRPr="0004377F" w:rsidRDefault="00EF7785" w:rsidP="00D0368B">
      <w:pPr>
        <w:tabs>
          <w:tab w:val="left" w:pos="567"/>
        </w:tabs>
        <w:rPr>
          <w:rFonts w:ascii="Times New Roman" w:hAnsi="Times New Roman"/>
          <w:szCs w:val="22"/>
          <w:lang w:val="sk"/>
        </w:rPr>
      </w:pPr>
    </w:p>
    <w:p w14:paraId="1BE0DAE6" w14:textId="6EDD6388" w:rsidR="00AA0219" w:rsidRPr="0004377F" w:rsidRDefault="00BF3F06" w:rsidP="00D0368B">
      <w:pPr>
        <w:tabs>
          <w:tab w:val="left" w:pos="567"/>
        </w:tabs>
        <w:ind w:left="567"/>
        <w:rPr>
          <w:rFonts w:ascii="Times New Roman" w:hAnsi="Times New Roman"/>
          <w:szCs w:val="22"/>
          <w:lang w:val="sk"/>
        </w:rPr>
      </w:pPr>
      <w:r w:rsidRPr="0004377F">
        <w:rPr>
          <w:rFonts w:ascii="Times New Roman" w:hAnsi="Times New Roman"/>
          <w:szCs w:val="22"/>
          <w:lang w:val="sk"/>
        </w:rPr>
        <w:t>Ďalšie informácie nájdete v časti 3.4.</w:t>
      </w:r>
    </w:p>
    <w:p w14:paraId="17360891" w14:textId="77777777" w:rsidR="00323C1A" w:rsidRPr="0004377F" w:rsidRDefault="00323C1A" w:rsidP="00323C1A">
      <w:pPr>
        <w:tabs>
          <w:tab w:val="left" w:pos="567"/>
        </w:tabs>
        <w:ind w:left="567"/>
        <w:rPr>
          <w:rFonts w:ascii="Times New Roman" w:hAnsi="Times New Roman"/>
          <w:szCs w:val="22"/>
          <w:lang w:val="sk"/>
        </w:rPr>
      </w:pPr>
    </w:p>
    <w:p w14:paraId="6065CE27" w14:textId="77777777" w:rsidR="00323C1A" w:rsidRPr="0004377F" w:rsidRDefault="00F21150" w:rsidP="00F21150">
      <w:pPr>
        <w:tabs>
          <w:tab w:val="left" w:pos="567"/>
        </w:tabs>
        <w:rPr>
          <w:rFonts w:ascii="Times New Roman" w:hAnsi="Times New Roman"/>
          <w:szCs w:val="22"/>
          <w:lang w:val="sk"/>
        </w:rPr>
      </w:pPr>
      <w:r w:rsidRPr="0004377F">
        <w:rPr>
          <w:rFonts w:ascii="Times New Roman" w:hAnsi="Times New Roman"/>
          <w:b/>
          <w:bCs/>
          <w:szCs w:val="22"/>
          <w:lang w:val="sk"/>
        </w:rPr>
        <w:t>3.9</w:t>
      </w:r>
      <w:r w:rsidRPr="0004377F">
        <w:rPr>
          <w:rFonts w:ascii="Times New Roman" w:hAnsi="Times New Roman"/>
          <w:b/>
          <w:bCs/>
          <w:szCs w:val="22"/>
          <w:lang w:val="sk"/>
        </w:rPr>
        <w:tab/>
        <w:t>Cesty podania a dávkovanie</w:t>
      </w:r>
    </w:p>
    <w:p w14:paraId="42BCB6BA" w14:textId="77777777" w:rsidR="00E72B82" w:rsidRPr="0004377F" w:rsidRDefault="00E72B82" w:rsidP="00D0368B">
      <w:pPr>
        <w:jc w:val="both"/>
        <w:rPr>
          <w:rFonts w:ascii="Times New Roman" w:eastAsia="Calibri" w:hAnsi="Times New Roman"/>
          <w:szCs w:val="22"/>
          <w:lang w:val="sk"/>
        </w:rPr>
      </w:pPr>
      <w:bookmarkStart w:id="3" w:name="_Hlk85799649"/>
    </w:p>
    <w:p w14:paraId="3FDA9958" w14:textId="77777777"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Použitie v pitnej vode.</w:t>
      </w:r>
    </w:p>
    <w:p w14:paraId="4039A6C1" w14:textId="77777777" w:rsidR="0034134D" w:rsidRPr="0004377F" w:rsidRDefault="0034134D" w:rsidP="0034134D">
      <w:pPr>
        <w:ind w:left="567"/>
        <w:jc w:val="both"/>
        <w:rPr>
          <w:rFonts w:ascii="Times New Roman" w:eastAsia="Calibri" w:hAnsi="Times New Roman"/>
          <w:szCs w:val="22"/>
          <w:lang w:val="sk"/>
        </w:rPr>
      </w:pPr>
    </w:p>
    <w:p w14:paraId="7EBF0629" w14:textId="64FFA46D"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Odporúčaná dávka je 10 mg </w:t>
      </w:r>
      <w:proofErr w:type="spellStart"/>
      <w:r w:rsidRPr="0004377F">
        <w:rPr>
          <w:rFonts w:ascii="Times New Roman" w:eastAsia="Calibri" w:hAnsi="Times New Roman"/>
          <w:szCs w:val="22"/>
          <w:lang w:val="sk"/>
        </w:rPr>
        <w:t>florenikolu</w:t>
      </w:r>
      <w:proofErr w:type="spellEnd"/>
      <w:r w:rsidRPr="0004377F">
        <w:rPr>
          <w:rFonts w:ascii="Times New Roman" w:eastAsia="Calibri" w:hAnsi="Times New Roman"/>
          <w:szCs w:val="22"/>
          <w:lang w:val="sk"/>
        </w:rPr>
        <w:t xml:space="preserve"> na kg živej hmotnosti denne (čo zodpovedá 5 ml lieku/</w:t>
      </w:r>
      <w:r w:rsidR="00911323" w:rsidRPr="0004377F">
        <w:rPr>
          <w:rFonts w:ascii="Times New Roman" w:eastAsia="Calibri" w:hAnsi="Times New Roman"/>
          <w:szCs w:val="22"/>
          <w:lang w:val="sk"/>
        </w:rPr>
        <w:t xml:space="preserve">100 </w:t>
      </w:r>
      <w:r w:rsidRPr="0004377F">
        <w:rPr>
          <w:rFonts w:ascii="Times New Roman" w:eastAsia="Calibri" w:hAnsi="Times New Roman"/>
          <w:szCs w:val="22"/>
          <w:lang w:val="sk"/>
        </w:rPr>
        <w:t>kg ž. hm.) po dobu 5 po sebe nasledujúcich dní.</w:t>
      </w:r>
    </w:p>
    <w:p w14:paraId="015C611D" w14:textId="77777777" w:rsidR="0034134D" w:rsidRPr="0004377F" w:rsidRDefault="0034134D" w:rsidP="0034134D">
      <w:pPr>
        <w:ind w:left="567"/>
        <w:jc w:val="both"/>
        <w:rPr>
          <w:rFonts w:ascii="Times New Roman" w:eastAsia="Calibri" w:hAnsi="Times New Roman"/>
          <w:szCs w:val="22"/>
          <w:lang w:val="sk"/>
        </w:rPr>
      </w:pPr>
    </w:p>
    <w:p w14:paraId="50063FB8" w14:textId="26427DE8"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Na zaistenie podania správnej dávky je potrebné čo najpresnejšie stanoviť živú hmotnosť. Aby sa predišlo </w:t>
      </w:r>
      <w:proofErr w:type="spellStart"/>
      <w:r w:rsidRPr="0004377F">
        <w:rPr>
          <w:rFonts w:ascii="Times New Roman" w:eastAsia="Calibri" w:hAnsi="Times New Roman"/>
          <w:szCs w:val="22"/>
          <w:lang w:val="sk"/>
        </w:rPr>
        <w:t>poddávkovaniu</w:t>
      </w:r>
      <w:proofErr w:type="spellEnd"/>
      <w:r w:rsidRPr="0004377F">
        <w:rPr>
          <w:rFonts w:ascii="Times New Roman" w:eastAsia="Calibri" w:hAnsi="Times New Roman"/>
          <w:szCs w:val="22"/>
          <w:lang w:val="sk"/>
        </w:rPr>
        <w:t xml:space="preserve"> a predávkovaniu, liečené zvieratá by sa mali rozdeliť do skupín s podobnou </w:t>
      </w:r>
      <w:r w:rsidR="006E34B3" w:rsidRPr="0004377F">
        <w:rPr>
          <w:rFonts w:ascii="Times New Roman" w:eastAsia="Calibri" w:hAnsi="Times New Roman"/>
          <w:szCs w:val="22"/>
          <w:lang w:val="sk"/>
        </w:rPr>
        <w:t>živou</w:t>
      </w:r>
      <w:r w:rsidRPr="0004377F">
        <w:rPr>
          <w:rFonts w:ascii="Times New Roman" w:eastAsia="Calibri" w:hAnsi="Times New Roman"/>
          <w:szCs w:val="22"/>
          <w:lang w:val="sk"/>
        </w:rPr>
        <w:t xml:space="preserve"> hmotnosťou a dávka by sa mala vypočítať pre každú skupinu individuálne.</w:t>
      </w:r>
    </w:p>
    <w:p w14:paraId="1AC759CD" w14:textId="75485E6E"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Príjem medikovanej vody závisí od mnohých faktorov vrátane klinického stavu zvieraťa, ako aj miestnych podmienok, ako je okolitá teplota a vlhkosť. Všetky liečené zvieratá majú mať dostatočný prístup k</w:t>
      </w:r>
      <w:r w:rsidR="00F06142" w:rsidRPr="0004377F">
        <w:rPr>
          <w:rFonts w:ascii="Times New Roman" w:eastAsia="Calibri" w:hAnsi="Times New Roman"/>
          <w:szCs w:val="22"/>
          <w:lang w:val="sk"/>
        </w:rPr>
        <w:t xml:space="preserve"> napájaciemu </w:t>
      </w:r>
      <w:r w:rsidRPr="0004377F">
        <w:rPr>
          <w:rFonts w:ascii="Times New Roman" w:eastAsia="Calibri" w:hAnsi="Times New Roman"/>
          <w:szCs w:val="22"/>
          <w:lang w:val="sk"/>
        </w:rPr>
        <w:t>systému, aby bol zabezpečený primeraný príjem medikovanej pitnej vody. Aby bol zaisten</w:t>
      </w:r>
      <w:r w:rsidR="00F06142" w:rsidRPr="0004377F">
        <w:rPr>
          <w:rFonts w:ascii="Times New Roman" w:eastAsia="Calibri" w:hAnsi="Times New Roman"/>
          <w:szCs w:val="22"/>
          <w:lang w:val="sk"/>
        </w:rPr>
        <w:t>ý príjem</w:t>
      </w:r>
      <w:r w:rsidRPr="0004377F">
        <w:rPr>
          <w:rFonts w:ascii="Times New Roman" w:eastAsia="Calibri" w:hAnsi="Times New Roman"/>
          <w:szCs w:val="22"/>
          <w:lang w:val="sk"/>
        </w:rPr>
        <w:t xml:space="preserve"> medikovanej vody, zvieratá nemajú mať počas liečby prístup k iným z</w:t>
      </w:r>
      <w:r w:rsidR="00F06142" w:rsidRPr="0004377F">
        <w:rPr>
          <w:rFonts w:ascii="Times New Roman" w:eastAsia="Calibri" w:hAnsi="Times New Roman"/>
          <w:szCs w:val="22"/>
          <w:lang w:val="sk"/>
        </w:rPr>
        <w:t>drojom</w:t>
      </w:r>
      <w:r w:rsidRPr="0004377F">
        <w:rPr>
          <w:rFonts w:ascii="Times New Roman" w:eastAsia="Calibri" w:hAnsi="Times New Roman"/>
          <w:szCs w:val="22"/>
          <w:lang w:val="sk"/>
        </w:rPr>
        <w:t xml:space="preserve"> vody. Ak však nie je možné dosiahnuť dostatočný príjem medikovanej vody, zvieratá by sa mali liečiť </w:t>
      </w:r>
      <w:proofErr w:type="spellStart"/>
      <w:r w:rsidRPr="0004377F">
        <w:rPr>
          <w:rFonts w:ascii="Times New Roman" w:eastAsia="Calibri" w:hAnsi="Times New Roman"/>
          <w:szCs w:val="22"/>
          <w:lang w:val="sk"/>
        </w:rPr>
        <w:t>parenterálne</w:t>
      </w:r>
      <w:proofErr w:type="spellEnd"/>
      <w:r w:rsidRPr="0004377F">
        <w:rPr>
          <w:rFonts w:ascii="Times New Roman" w:eastAsia="Calibri" w:hAnsi="Times New Roman"/>
          <w:szCs w:val="22"/>
          <w:lang w:val="sk"/>
        </w:rPr>
        <w:t>.</w:t>
      </w:r>
    </w:p>
    <w:p w14:paraId="0990F3BC" w14:textId="77777777" w:rsidR="0034134D" w:rsidRPr="0004377F" w:rsidRDefault="0034134D" w:rsidP="0034134D">
      <w:pPr>
        <w:ind w:left="567"/>
        <w:jc w:val="both"/>
        <w:rPr>
          <w:rFonts w:ascii="Times New Roman" w:eastAsia="Calibri" w:hAnsi="Times New Roman"/>
          <w:szCs w:val="22"/>
          <w:lang w:val="sk"/>
        </w:rPr>
      </w:pPr>
    </w:p>
    <w:p w14:paraId="18E316BE" w14:textId="15007C54"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Vhodné množstvo medikovanej vody by sa malo pripraviť na základe dennej spotreby vody. Na získanie správnej dávky sa musí sledovať príjem vody a primerane upraviť koncentrácia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 xml:space="preserve">. </w:t>
      </w:r>
    </w:p>
    <w:p w14:paraId="5AEC2747" w14:textId="77777777" w:rsidR="0034134D" w:rsidRPr="0004377F" w:rsidRDefault="0034134D" w:rsidP="0034134D">
      <w:pPr>
        <w:ind w:left="567"/>
        <w:jc w:val="both"/>
        <w:rPr>
          <w:rFonts w:ascii="Times New Roman" w:eastAsia="Calibri" w:hAnsi="Times New Roman"/>
          <w:szCs w:val="22"/>
          <w:lang w:val="sk"/>
        </w:rPr>
      </w:pPr>
    </w:p>
    <w:p w14:paraId="30ABA7BC" w14:textId="77777777"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lastRenderedPageBreak/>
        <w:t>Na základe odporúčanej dávky a počtu a hmotnosti liečených zvierat je potrebné vypočítať presnú dennú koncentráciu veterinárneho lieku podľa nasledujúceho vzorca:</w:t>
      </w:r>
    </w:p>
    <w:p w14:paraId="17AC9762" w14:textId="77777777" w:rsidR="0034134D" w:rsidRPr="0004377F" w:rsidRDefault="0034134D" w:rsidP="0034134D">
      <w:pPr>
        <w:jc w:val="both"/>
        <w:rPr>
          <w:rFonts w:ascii="Times New Roman" w:eastAsia="Calibri" w:hAnsi="Times New Roman"/>
          <w:szCs w:val="22"/>
          <w:lang w:val="sk"/>
        </w:rPr>
      </w:pPr>
    </w:p>
    <w:tbl>
      <w:tblPr>
        <w:tblW w:w="9432" w:type="dxa"/>
        <w:tblInd w:w="599" w:type="dxa"/>
        <w:tblLayout w:type="fixed"/>
        <w:tblLook w:val="01E0" w:firstRow="1" w:lastRow="1" w:firstColumn="1" w:lastColumn="1" w:noHBand="0" w:noVBand="0"/>
      </w:tblPr>
      <w:tblGrid>
        <w:gridCol w:w="3260"/>
        <w:gridCol w:w="284"/>
        <w:gridCol w:w="2126"/>
        <w:gridCol w:w="709"/>
        <w:gridCol w:w="283"/>
        <w:gridCol w:w="573"/>
        <w:gridCol w:w="2197"/>
      </w:tblGrid>
      <w:tr w:rsidR="0034134D" w:rsidRPr="0004377F" w14:paraId="59DC714A" w14:textId="77777777" w:rsidTr="00AD30BA">
        <w:tc>
          <w:tcPr>
            <w:tcW w:w="3260" w:type="dxa"/>
            <w:tcBorders>
              <w:bottom w:val="single" w:sz="4" w:space="0" w:color="auto"/>
            </w:tcBorders>
            <w:vAlign w:val="center"/>
          </w:tcPr>
          <w:p w14:paraId="53385455" w14:textId="745BAAB4" w:rsidR="0034134D" w:rsidRPr="0004377F" w:rsidRDefault="0034134D" w:rsidP="00F06142">
            <w:pPr>
              <w:tabs>
                <w:tab w:val="left" w:pos="-2802"/>
                <w:tab w:val="left" w:pos="-1440"/>
                <w:tab w:val="left" w:pos="-720"/>
                <w:tab w:val="left" w:pos="1132"/>
                <w:tab w:val="left" w:pos="1440"/>
                <w:tab w:val="left" w:pos="1877"/>
                <w:tab w:val="left" w:pos="2880"/>
                <w:tab w:val="left" w:pos="3600"/>
                <w:tab w:val="left" w:pos="4320"/>
                <w:tab w:val="left" w:pos="5040"/>
                <w:tab w:val="left" w:pos="5760"/>
                <w:tab w:val="right" w:pos="6518"/>
                <w:tab w:val="left" w:pos="7920"/>
              </w:tabs>
              <w:ind w:right="34"/>
              <w:jc w:val="center"/>
              <w:rPr>
                <w:rFonts w:ascii="Times New Roman" w:hAnsi="Times New Roman"/>
                <w:bCs/>
                <w:color w:val="000000" w:themeColor="text1"/>
                <w:szCs w:val="22"/>
                <w:lang w:val="sk"/>
              </w:rPr>
            </w:pPr>
            <w:r w:rsidRPr="0004377F">
              <w:rPr>
                <w:rFonts w:ascii="Times New Roman" w:hAnsi="Times New Roman"/>
                <w:color w:val="000000" w:themeColor="text1"/>
                <w:szCs w:val="22"/>
                <w:lang w:val="sk"/>
              </w:rPr>
              <w:t xml:space="preserve">X ml veterinárneho lieku / kg </w:t>
            </w:r>
            <w:r w:rsidR="00F06142" w:rsidRPr="0004377F">
              <w:rPr>
                <w:rFonts w:ascii="Times New Roman" w:hAnsi="Times New Roman"/>
                <w:color w:val="000000" w:themeColor="text1"/>
                <w:szCs w:val="22"/>
                <w:lang w:val="sk"/>
              </w:rPr>
              <w:t>živej</w:t>
            </w:r>
            <w:r w:rsidRPr="0004377F">
              <w:rPr>
                <w:rFonts w:ascii="Times New Roman" w:hAnsi="Times New Roman"/>
                <w:color w:val="000000" w:themeColor="text1"/>
                <w:szCs w:val="22"/>
                <w:lang w:val="sk"/>
              </w:rPr>
              <w:t xml:space="preserve"> hmotnosti / deň</w:t>
            </w:r>
          </w:p>
        </w:tc>
        <w:tc>
          <w:tcPr>
            <w:tcW w:w="284" w:type="dxa"/>
            <w:tcBorders>
              <w:bottom w:val="single" w:sz="4" w:space="0" w:color="auto"/>
            </w:tcBorders>
            <w:vAlign w:val="center"/>
          </w:tcPr>
          <w:p w14:paraId="33081087" w14:textId="77777777" w:rsidR="0034134D" w:rsidRPr="0004377F" w:rsidRDefault="0034134D" w:rsidP="00AD30BA">
            <w:pPr>
              <w:tabs>
                <w:tab w:val="left" w:pos="-4967"/>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r w:rsidRPr="0004377F">
              <w:rPr>
                <w:rFonts w:ascii="Times New Roman" w:hAnsi="Times New Roman"/>
                <w:color w:val="000000" w:themeColor="text1"/>
                <w:szCs w:val="22"/>
                <w:lang w:val="sk"/>
              </w:rPr>
              <w:t>x</w:t>
            </w:r>
          </w:p>
        </w:tc>
        <w:tc>
          <w:tcPr>
            <w:tcW w:w="2835" w:type="dxa"/>
            <w:gridSpan w:val="2"/>
            <w:tcBorders>
              <w:bottom w:val="single" w:sz="4" w:space="0" w:color="auto"/>
            </w:tcBorders>
            <w:vAlign w:val="center"/>
          </w:tcPr>
          <w:p w14:paraId="54CB1E36" w14:textId="77777777" w:rsidR="0034134D" w:rsidRPr="0004377F" w:rsidRDefault="0034134D" w:rsidP="00AD30BA">
            <w:pPr>
              <w:tabs>
                <w:tab w:val="left" w:pos="-1440"/>
                <w:tab w:val="left" w:pos="-720"/>
                <w:tab w:val="left" w:pos="-167"/>
                <w:tab w:val="left" w:pos="1132"/>
                <w:tab w:val="left" w:pos="1534"/>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r w:rsidRPr="0004377F">
              <w:rPr>
                <w:rFonts w:ascii="Times New Roman" w:hAnsi="Times New Roman"/>
                <w:color w:val="000000" w:themeColor="text1"/>
                <w:szCs w:val="22"/>
                <w:lang w:val="sk"/>
              </w:rPr>
              <w:t>priemerná živá hmotnosť (kg) liečených zvierat</w:t>
            </w:r>
          </w:p>
        </w:tc>
        <w:tc>
          <w:tcPr>
            <w:tcW w:w="283" w:type="dxa"/>
            <w:vAlign w:val="center"/>
          </w:tcPr>
          <w:p w14:paraId="7A384612" w14:textId="77777777" w:rsidR="0034134D" w:rsidRPr="0004377F" w:rsidRDefault="0034134D" w:rsidP="00AD30BA">
            <w:pPr>
              <w:tabs>
                <w:tab w:val="left" w:pos="-7164"/>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r w:rsidRPr="0004377F">
              <w:rPr>
                <w:rFonts w:ascii="Times New Roman" w:hAnsi="Times New Roman"/>
                <w:color w:val="000000" w:themeColor="text1"/>
                <w:szCs w:val="22"/>
                <w:lang w:val="sk"/>
              </w:rPr>
              <w:t>=</w:t>
            </w:r>
          </w:p>
        </w:tc>
        <w:tc>
          <w:tcPr>
            <w:tcW w:w="2770" w:type="dxa"/>
            <w:gridSpan w:val="2"/>
            <w:vAlign w:val="center"/>
          </w:tcPr>
          <w:p w14:paraId="7D8B08C5" w14:textId="77777777" w:rsidR="0034134D" w:rsidRPr="0004377F" w:rsidRDefault="0034134D" w:rsidP="00AD30BA">
            <w:pPr>
              <w:tabs>
                <w:tab w:val="left" w:pos="-11293"/>
                <w:tab w:val="left" w:pos="-11151"/>
                <w:tab w:val="left" w:pos="-11010"/>
                <w:tab w:val="left" w:pos="4320"/>
                <w:tab w:val="left" w:pos="5040"/>
                <w:tab w:val="left" w:pos="5760"/>
                <w:tab w:val="right" w:pos="6518"/>
                <w:tab w:val="left" w:pos="7920"/>
              </w:tabs>
              <w:jc w:val="center"/>
              <w:rPr>
                <w:rFonts w:ascii="Times New Roman" w:hAnsi="Times New Roman"/>
                <w:bCs/>
                <w:color w:val="000000" w:themeColor="text1"/>
                <w:szCs w:val="22"/>
                <w:lang w:val="nl-BE"/>
              </w:rPr>
            </w:pPr>
            <w:r w:rsidRPr="0004377F">
              <w:rPr>
                <w:rFonts w:ascii="Times New Roman" w:hAnsi="Times New Roman"/>
                <w:color w:val="000000" w:themeColor="text1"/>
                <w:szCs w:val="22"/>
                <w:lang w:val="sk"/>
              </w:rPr>
              <w:t>X ml veterinárneho lieku na liter pitnej vody</w:t>
            </w:r>
          </w:p>
        </w:tc>
      </w:tr>
      <w:tr w:rsidR="0034134D" w:rsidRPr="0004377F" w14:paraId="7EBA1A04" w14:textId="77777777" w:rsidTr="00AD30BA">
        <w:tc>
          <w:tcPr>
            <w:tcW w:w="5670" w:type="dxa"/>
            <w:gridSpan w:val="3"/>
            <w:vAlign w:val="center"/>
          </w:tcPr>
          <w:p w14:paraId="78F30A4E" w14:textId="77777777" w:rsidR="0034134D" w:rsidRPr="0004377F" w:rsidRDefault="0034134D" w:rsidP="00AD30BA">
            <w:pPr>
              <w:tabs>
                <w:tab w:val="left" w:pos="-3936"/>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lang w:val="nl-BE"/>
              </w:rPr>
            </w:pPr>
            <w:r w:rsidRPr="0004377F">
              <w:rPr>
                <w:rFonts w:ascii="Times New Roman" w:hAnsi="Times New Roman"/>
                <w:color w:val="000000" w:themeColor="text1"/>
                <w:szCs w:val="22"/>
                <w:lang w:val="sk"/>
              </w:rPr>
              <w:t>Priemerná denná spotreba vody (l) na zviera</w:t>
            </w:r>
          </w:p>
        </w:tc>
        <w:tc>
          <w:tcPr>
            <w:tcW w:w="1565" w:type="dxa"/>
            <w:gridSpan w:val="3"/>
            <w:vAlign w:val="center"/>
          </w:tcPr>
          <w:p w14:paraId="1EDF5E28" w14:textId="77777777" w:rsidR="0034134D" w:rsidRPr="0004377F" w:rsidRDefault="0034134D" w:rsidP="00AD30BA">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lang w:val="nl-BE"/>
              </w:rPr>
            </w:pPr>
          </w:p>
        </w:tc>
        <w:tc>
          <w:tcPr>
            <w:tcW w:w="2197" w:type="dxa"/>
            <w:vAlign w:val="center"/>
          </w:tcPr>
          <w:p w14:paraId="7A2BD5E8" w14:textId="77777777" w:rsidR="0034134D" w:rsidRPr="0004377F" w:rsidRDefault="0034134D" w:rsidP="00AD30BA">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lang w:val="nl-BE"/>
              </w:rPr>
            </w:pPr>
          </w:p>
        </w:tc>
      </w:tr>
    </w:tbl>
    <w:p w14:paraId="44850BA8" w14:textId="77777777" w:rsidR="0034134D" w:rsidRPr="0004377F" w:rsidRDefault="0034134D" w:rsidP="0034134D">
      <w:pPr>
        <w:ind w:left="567"/>
        <w:jc w:val="both"/>
        <w:rPr>
          <w:rFonts w:ascii="Times New Roman" w:eastAsia="Calibri" w:hAnsi="Times New Roman"/>
          <w:szCs w:val="22"/>
          <w:lang w:val="nl-BE"/>
        </w:rPr>
      </w:pPr>
    </w:p>
    <w:p w14:paraId="3F1CFDC7" w14:textId="7BB0A842" w:rsidR="0034134D" w:rsidRPr="0004377F" w:rsidRDefault="0034134D" w:rsidP="0034134D">
      <w:pPr>
        <w:ind w:left="567"/>
        <w:jc w:val="both"/>
        <w:rPr>
          <w:rFonts w:ascii="Times New Roman" w:eastAsia="Calibri" w:hAnsi="Times New Roman"/>
          <w:szCs w:val="22"/>
          <w:lang w:val="nl-BE"/>
        </w:rPr>
      </w:pPr>
      <w:r w:rsidRPr="0004377F">
        <w:rPr>
          <w:rFonts w:ascii="Times New Roman" w:eastAsia="Calibri" w:hAnsi="Times New Roman"/>
          <w:szCs w:val="22"/>
          <w:lang w:val="sk"/>
        </w:rPr>
        <w:t>Ak sa použije váha, požadovaný objem možno pre</w:t>
      </w:r>
      <w:r w:rsidR="00F06142" w:rsidRPr="0004377F">
        <w:rPr>
          <w:rFonts w:ascii="Times New Roman" w:eastAsia="Calibri" w:hAnsi="Times New Roman"/>
          <w:szCs w:val="22"/>
          <w:lang w:val="sk"/>
        </w:rPr>
        <w:t>počítať</w:t>
      </w:r>
      <w:r w:rsidRPr="0004377F">
        <w:rPr>
          <w:rFonts w:ascii="Times New Roman" w:eastAsia="Calibri" w:hAnsi="Times New Roman"/>
          <w:szCs w:val="22"/>
          <w:lang w:val="sk"/>
        </w:rPr>
        <w:t xml:space="preserve"> na gramy takto:</w:t>
      </w:r>
    </w:p>
    <w:p w14:paraId="56409BA6" w14:textId="4B0235C6" w:rsidR="0034134D" w:rsidRPr="0004377F" w:rsidRDefault="0034134D" w:rsidP="0034134D">
      <w:pPr>
        <w:ind w:left="426" w:firstLine="141"/>
        <w:jc w:val="both"/>
        <w:rPr>
          <w:rFonts w:ascii="Times New Roman" w:eastAsia="Calibri" w:hAnsi="Times New Roman"/>
          <w:szCs w:val="22"/>
          <w:lang w:val="nl-BE"/>
        </w:rPr>
      </w:pPr>
      <w:r w:rsidRPr="0004377F">
        <w:rPr>
          <w:rFonts w:ascii="Times New Roman" w:eastAsia="Calibri" w:hAnsi="Times New Roman"/>
          <w:szCs w:val="22"/>
          <w:lang w:val="sk"/>
        </w:rPr>
        <w:t xml:space="preserve">množstvo </w:t>
      </w:r>
      <w:r w:rsidR="00DA4C0F" w:rsidRPr="0004377F">
        <w:rPr>
          <w:rFonts w:ascii="Times New Roman" w:eastAsia="Calibri" w:hAnsi="Times New Roman"/>
          <w:szCs w:val="22"/>
          <w:lang w:val="sk"/>
        </w:rPr>
        <w:t xml:space="preserve">lieku </w:t>
      </w:r>
      <w:r w:rsidRPr="0004377F">
        <w:rPr>
          <w:rFonts w:ascii="Times New Roman" w:eastAsia="Calibri" w:hAnsi="Times New Roman"/>
          <w:szCs w:val="22"/>
          <w:lang w:val="sk"/>
        </w:rPr>
        <w:t>potrebné</w:t>
      </w:r>
      <w:r w:rsidR="009E4B61" w:rsidRPr="0004377F">
        <w:rPr>
          <w:rFonts w:ascii="Times New Roman" w:eastAsia="Calibri" w:hAnsi="Times New Roman"/>
          <w:szCs w:val="22"/>
          <w:lang w:val="sk"/>
        </w:rPr>
        <w:t>ho</w:t>
      </w:r>
      <w:r w:rsidRPr="0004377F">
        <w:rPr>
          <w:rFonts w:ascii="Times New Roman" w:eastAsia="Calibri" w:hAnsi="Times New Roman"/>
          <w:szCs w:val="22"/>
          <w:lang w:val="sk"/>
        </w:rPr>
        <w:t xml:space="preserve"> </w:t>
      </w:r>
      <w:r w:rsidR="00DA4C0F" w:rsidRPr="0004377F">
        <w:rPr>
          <w:rFonts w:ascii="Times New Roman" w:eastAsia="Calibri" w:hAnsi="Times New Roman"/>
          <w:szCs w:val="22"/>
          <w:lang w:val="sk"/>
        </w:rPr>
        <w:t>na</w:t>
      </w:r>
      <w:r w:rsidRPr="0004377F">
        <w:rPr>
          <w:rFonts w:ascii="Times New Roman" w:eastAsia="Calibri" w:hAnsi="Times New Roman"/>
          <w:szCs w:val="22"/>
          <w:lang w:val="sk"/>
        </w:rPr>
        <w:t xml:space="preserve"> deň</w:t>
      </w:r>
      <w:r w:rsidR="009E4B61" w:rsidRPr="0004377F">
        <w:rPr>
          <w:rFonts w:ascii="Times New Roman" w:eastAsia="Calibri" w:hAnsi="Times New Roman"/>
          <w:szCs w:val="22"/>
          <w:lang w:val="sk"/>
        </w:rPr>
        <w:t xml:space="preserve"> v g</w:t>
      </w:r>
      <w:r w:rsidRPr="0004377F">
        <w:rPr>
          <w:rFonts w:ascii="Times New Roman" w:eastAsia="Calibri" w:hAnsi="Times New Roman"/>
          <w:szCs w:val="22"/>
          <w:lang w:val="sk"/>
        </w:rPr>
        <w:t xml:space="preserve"> = počet ml </w:t>
      </w:r>
      <w:r w:rsidR="00DA4C0F" w:rsidRPr="0004377F">
        <w:rPr>
          <w:rFonts w:ascii="Times New Roman" w:eastAsia="Calibri" w:hAnsi="Times New Roman"/>
          <w:szCs w:val="22"/>
          <w:lang w:val="sk"/>
        </w:rPr>
        <w:t>lieku</w:t>
      </w:r>
      <w:r w:rsidRPr="0004377F">
        <w:rPr>
          <w:rFonts w:ascii="Times New Roman" w:eastAsia="Calibri" w:hAnsi="Times New Roman"/>
          <w:szCs w:val="22"/>
          <w:lang w:val="sk"/>
        </w:rPr>
        <w:t xml:space="preserve"> potrebného </w:t>
      </w:r>
      <w:r w:rsidR="00DA4C0F" w:rsidRPr="0004377F">
        <w:rPr>
          <w:rFonts w:ascii="Times New Roman" w:eastAsia="Calibri" w:hAnsi="Times New Roman"/>
          <w:szCs w:val="22"/>
          <w:lang w:val="sk"/>
        </w:rPr>
        <w:t>n</w:t>
      </w:r>
      <w:r w:rsidRPr="0004377F">
        <w:rPr>
          <w:rFonts w:ascii="Times New Roman" w:eastAsia="Calibri" w:hAnsi="Times New Roman"/>
          <w:szCs w:val="22"/>
          <w:lang w:val="sk"/>
        </w:rPr>
        <w:t>a deň x 1</w:t>
      </w:r>
      <w:r w:rsidR="00A940C0" w:rsidRPr="0004377F">
        <w:rPr>
          <w:rFonts w:ascii="Times New Roman" w:eastAsia="Calibri" w:hAnsi="Times New Roman"/>
          <w:szCs w:val="22"/>
          <w:lang w:val="sk"/>
        </w:rPr>
        <w:t>,</w:t>
      </w:r>
      <w:r w:rsidRPr="0004377F">
        <w:rPr>
          <w:rFonts w:ascii="Times New Roman" w:eastAsia="Calibri" w:hAnsi="Times New Roman"/>
          <w:szCs w:val="22"/>
          <w:lang w:val="sk"/>
        </w:rPr>
        <w:t>075.</w:t>
      </w:r>
    </w:p>
    <w:p w14:paraId="07A01FC7" w14:textId="77777777" w:rsidR="0034134D" w:rsidRPr="0004377F" w:rsidRDefault="0034134D" w:rsidP="0034134D">
      <w:pPr>
        <w:ind w:left="567"/>
        <w:jc w:val="both"/>
        <w:rPr>
          <w:rFonts w:ascii="Times New Roman" w:eastAsia="Calibri" w:hAnsi="Times New Roman"/>
          <w:szCs w:val="22"/>
          <w:lang w:val="nl-BE"/>
        </w:rPr>
      </w:pPr>
      <w:r w:rsidRPr="0004377F">
        <w:rPr>
          <w:rFonts w:ascii="Times New Roman" w:eastAsia="Calibri" w:hAnsi="Times New Roman"/>
          <w:szCs w:val="22"/>
          <w:lang w:val="sk"/>
        </w:rPr>
        <w:t>Je potrebné dôkladne skontrolovať presnosť dávkovacieho zariadenia.</w:t>
      </w:r>
    </w:p>
    <w:p w14:paraId="24EFBB0F" w14:textId="77777777" w:rsidR="0034134D" w:rsidRPr="0004377F" w:rsidRDefault="0034134D" w:rsidP="0034134D">
      <w:pPr>
        <w:ind w:left="567"/>
        <w:jc w:val="both"/>
        <w:rPr>
          <w:rFonts w:ascii="Times New Roman" w:eastAsia="Calibri" w:hAnsi="Times New Roman"/>
          <w:szCs w:val="22"/>
          <w:lang w:val="nl-BE"/>
        </w:rPr>
      </w:pPr>
    </w:p>
    <w:p w14:paraId="3598030E" w14:textId="4CB4277E" w:rsidR="00852376" w:rsidRPr="0004377F" w:rsidRDefault="00635D54" w:rsidP="00852376">
      <w:pPr>
        <w:ind w:left="567"/>
        <w:jc w:val="both"/>
        <w:rPr>
          <w:rFonts w:ascii="Times New Roman" w:eastAsia="Calibri" w:hAnsi="Times New Roman"/>
          <w:szCs w:val="22"/>
          <w:lang w:val="sk"/>
        </w:rPr>
      </w:pPr>
      <w:bookmarkStart w:id="4" w:name="_Hlk150525978"/>
      <w:r w:rsidRPr="0004377F">
        <w:rPr>
          <w:rFonts w:ascii="Times New Roman" w:hAnsi="Times New Roman"/>
          <w:szCs w:val="22"/>
          <w:lang w:val="sk"/>
        </w:rPr>
        <w:t>Pred použitím fľaštičku 60 sekúnd silno pretrepte. Liek pridajte do vody.</w:t>
      </w:r>
      <w:bookmarkEnd w:id="4"/>
      <w:r w:rsidRPr="0004377F">
        <w:rPr>
          <w:rFonts w:ascii="Times New Roman" w:hAnsi="Times New Roman"/>
          <w:szCs w:val="22"/>
          <w:lang w:val="sk"/>
        </w:rPr>
        <w:t xml:space="preserve"> Roztok pripravte s čerstvou pitnou vodou.</w:t>
      </w:r>
    </w:p>
    <w:p w14:paraId="78048600" w14:textId="77777777" w:rsidR="0034134D" w:rsidRPr="0004377F" w:rsidRDefault="0034134D" w:rsidP="008E779F">
      <w:pPr>
        <w:tabs>
          <w:tab w:val="left" w:pos="567"/>
        </w:tabs>
        <w:ind w:left="567"/>
        <w:rPr>
          <w:rFonts w:ascii="Times New Roman" w:eastAsia="Calibri" w:hAnsi="Times New Roman"/>
          <w:szCs w:val="22"/>
          <w:lang w:val="sk"/>
        </w:rPr>
      </w:pPr>
    </w:p>
    <w:p w14:paraId="6095AB81" w14:textId="77777777" w:rsidR="0034134D"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Pre vodné nádrže:</w:t>
      </w:r>
    </w:p>
    <w:p w14:paraId="3A630544" w14:textId="2ED5D442" w:rsidR="00635D54" w:rsidRPr="0004377F" w:rsidRDefault="00635D54" w:rsidP="008E779F">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Maximálna rozpustnosť sa dosiahne pri koncentráciách 2 ml/l (0,4 g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 xml:space="preserve">/l), 2,5 ml/l (0,5 g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 xml:space="preserve">/l) a 3 ml/l (0,6 g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/l) pri 4° C, 10 °C a 20 °C. Úplné rozpustenie lie</w:t>
      </w:r>
      <w:r w:rsidR="00A940C0" w:rsidRPr="0004377F">
        <w:rPr>
          <w:rFonts w:ascii="Times New Roman" w:eastAsia="Calibri" w:hAnsi="Times New Roman"/>
          <w:szCs w:val="22"/>
          <w:lang w:val="sk"/>
        </w:rPr>
        <w:t>ku</w:t>
      </w:r>
      <w:r w:rsidRPr="0004377F">
        <w:rPr>
          <w:rFonts w:ascii="Times New Roman" w:eastAsia="Calibri" w:hAnsi="Times New Roman"/>
          <w:szCs w:val="22"/>
          <w:lang w:val="sk"/>
        </w:rPr>
        <w:t xml:space="preserve"> v roztoku by sa malo vizuálne skontrolovať.</w:t>
      </w:r>
    </w:p>
    <w:p w14:paraId="11E93A4A" w14:textId="77777777" w:rsidR="00635D54" w:rsidRPr="0004377F" w:rsidRDefault="00635D54" w:rsidP="0034134D">
      <w:pPr>
        <w:ind w:left="567"/>
        <w:jc w:val="both"/>
        <w:rPr>
          <w:rFonts w:ascii="Times New Roman" w:eastAsia="Calibri" w:hAnsi="Times New Roman"/>
          <w:szCs w:val="22"/>
          <w:lang w:val="sk"/>
        </w:rPr>
      </w:pPr>
    </w:p>
    <w:p w14:paraId="3DD4AB90" w14:textId="5C3CADF5" w:rsidR="00E921E7"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Na liečbu ošípaných, ktoré </w:t>
      </w:r>
      <w:r w:rsidR="00A940C0" w:rsidRPr="0004377F">
        <w:rPr>
          <w:rFonts w:ascii="Times New Roman" w:eastAsia="Calibri" w:hAnsi="Times New Roman"/>
          <w:szCs w:val="22"/>
          <w:lang w:val="sk"/>
        </w:rPr>
        <w:t>vy</w:t>
      </w:r>
      <w:r w:rsidRPr="0004377F">
        <w:rPr>
          <w:rFonts w:ascii="Times New Roman" w:eastAsia="Calibri" w:hAnsi="Times New Roman"/>
          <w:szCs w:val="22"/>
          <w:lang w:val="sk"/>
        </w:rPr>
        <w:t>pijú</w:t>
      </w:r>
      <w:r w:rsidR="00A940C0" w:rsidRPr="0004377F">
        <w:rPr>
          <w:rFonts w:ascii="Times New Roman" w:eastAsia="Calibri" w:hAnsi="Times New Roman"/>
          <w:szCs w:val="22"/>
          <w:lang w:val="sk"/>
        </w:rPr>
        <w:t xml:space="preserve"> množstvo vody zodpovedajúce</w:t>
      </w:r>
      <w:r w:rsidRPr="0004377F">
        <w:rPr>
          <w:rFonts w:ascii="Times New Roman" w:eastAsia="Calibri" w:hAnsi="Times New Roman"/>
          <w:szCs w:val="22"/>
          <w:lang w:val="sk"/>
        </w:rPr>
        <w:t xml:space="preserve"> 10 % ich </w:t>
      </w:r>
      <w:r w:rsidR="00A940C0" w:rsidRPr="0004377F">
        <w:rPr>
          <w:rFonts w:ascii="Times New Roman" w:eastAsia="Calibri" w:hAnsi="Times New Roman"/>
          <w:szCs w:val="22"/>
          <w:lang w:val="sk"/>
        </w:rPr>
        <w:t>živej</w:t>
      </w:r>
      <w:r w:rsidRPr="0004377F">
        <w:rPr>
          <w:rFonts w:ascii="Times New Roman" w:eastAsia="Calibri" w:hAnsi="Times New Roman"/>
          <w:szCs w:val="22"/>
          <w:lang w:val="sk"/>
        </w:rPr>
        <w:t xml:space="preserve"> hmotnosti, v dávke 10 mg/kg, pridajte veterinárny liek do pitnej vody v nádrži. </w:t>
      </w:r>
    </w:p>
    <w:p w14:paraId="31BF78B8" w14:textId="1EEA82DF" w:rsidR="005E2027" w:rsidRPr="0004377F" w:rsidRDefault="0034134D" w:rsidP="0034134D">
      <w:pPr>
        <w:ind w:left="567"/>
        <w:jc w:val="both"/>
        <w:rPr>
          <w:rFonts w:ascii="Times New Roman" w:eastAsia="Calibri" w:hAnsi="Times New Roman"/>
          <w:szCs w:val="22"/>
          <w:lang w:val="sk"/>
        </w:rPr>
      </w:pPr>
      <w:r w:rsidRPr="0004377F">
        <w:rPr>
          <w:rFonts w:ascii="Times New Roman" w:eastAsia="Calibri" w:hAnsi="Times New Roman"/>
          <w:szCs w:val="22"/>
          <w:lang w:val="sk"/>
        </w:rPr>
        <w:t xml:space="preserve">Použite 1 l </w:t>
      </w:r>
      <w:r w:rsidR="00A940C0" w:rsidRPr="0004377F">
        <w:rPr>
          <w:rFonts w:ascii="Times New Roman" w:eastAsia="Calibri" w:hAnsi="Times New Roman"/>
          <w:szCs w:val="22"/>
          <w:lang w:val="sk"/>
        </w:rPr>
        <w:t>lieku</w:t>
      </w:r>
      <w:r w:rsidRPr="0004377F">
        <w:rPr>
          <w:rFonts w:ascii="Times New Roman" w:eastAsia="Calibri" w:hAnsi="Times New Roman"/>
          <w:szCs w:val="22"/>
          <w:lang w:val="sk"/>
        </w:rPr>
        <w:t xml:space="preserve"> na každých 2 000 l vody. To zodpovedá koncentrácii 0,10 g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 xml:space="preserve">/l v pitnej vode. </w:t>
      </w:r>
    </w:p>
    <w:p w14:paraId="68E1574A" w14:textId="3C0C46F3" w:rsidR="0034134D" w:rsidRPr="0004377F" w:rsidRDefault="00635D54" w:rsidP="0034134D">
      <w:pPr>
        <w:ind w:left="567"/>
        <w:jc w:val="both"/>
        <w:rPr>
          <w:rFonts w:ascii="Times New Roman" w:eastAsia="Calibri" w:hAnsi="Times New Roman"/>
          <w:szCs w:val="22"/>
          <w:lang w:val="fr-FR"/>
        </w:rPr>
      </w:pPr>
      <w:r w:rsidRPr="0004377F">
        <w:rPr>
          <w:rFonts w:ascii="Times New Roman" w:eastAsia="Calibri" w:hAnsi="Times New Roman"/>
          <w:szCs w:val="22"/>
          <w:lang w:val="sk"/>
        </w:rPr>
        <w:t>Dôkladne premiešajte</w:t>
      </w:r>
      <w:r w:rsidR="00A940C0" w:rsidRPr="0004377F">
        <w:rPr>
          <w:rFonts w:ascii="Times New Roman" w:eastAsia="Calibri" w:hAnsi="Times New Roman"/>
          <w:szCs w:val="22"/>
          <w:lang w:val="sk"/>
        </w:rPr>
        <w:t>. Na dosiahnutie úplného rozpustenia je treba roztok intenzívne ručne miešať metličkou po dobu 10 minút</w:t>
      </w:r>
      <w:r w:rsidRPr="0004377F">
        <w:rPr>
          <w:rFonts w:ascii="Times New Roman" w:eastAsia="Calibri" w:hAnsi="Times New Roman"/>
          <w:szCs w:val="22"/>
          <w:lang w:val="sk"/>
        </w:rPr>
        <w:t xml:space="preserve">.  Pri použití magnetického miešadla </w:t>
      </w:r>
      <w:r w:rsidR="00A940C0" w:rsidRPr="0004377F">
        <w:rPr>
          <w:rFonts w:ascii="Times New Roman" w:eastAsia="Calibri" w:hAnsi="Times New Roman"/>
          <w:szCs w:val="22"/>
          <w:lang w:val="sk"/>
        </w:rPr>
        <w:t xml:space="preserve">s rýchlosťou </w:t>
      </w:r>
      <w:r w:rsidRPr="0004377F">
        <w:rPr>
          <w:rFonts w:ascii="Times New Roman" w:eastAsia="Calibri" w:hAnsi="Times New Roman"/>
          <w:szCs w:val="22"/>
          <w:lang w:val="sk"/>
        </w:rPr>
        <w:t xml:space="preserve">100 </w:t>
      </w:r>
      <w:proofErr w:type="spellStart"/>
      <w:r w:rsidRPr="0004377F">
        <w:rPr>
          <w:rFonts w:ascii="Times New Roman" w:eastAsia="Calibri" w:hAnsi="Times New Roman"/>
          <w:szCs w:val="22"/>
          <w:lang w:val="sk"/>
        </w:rPr>
        <w:t>ot</w:t>
      </w:r>
      <w:proofErr w:type="spellEnd"/>
      <w:r w:rsidRPr="0004377F">
        <w:rPr>
          <w:rFonts w:ascii="Times New Roman" w:eastAsia="Calibri" w:hAnsi="Times New Roman"/>
          <w:szCs w:val="22"/>
          <w:lang w:val="sk"/>
        </w:rPr>
        <w:t>./min. je doba miešania 5 min.</w:t>
      </w:r>
    </w:p>
    <w:p w14:paraId="27DEB383" w14:textId="77777777" w:rsidR="0034134D" w:rsidRPr="0004377F" w:rsidRDefault="0034134D" w:rsidP="0034134D">
      <w:pPr>
        <w:ind w:left="567"/>
        <w:jc w:val="both"/>
        <w:rPr>
          <w:rFonts w:ascii="Times New Roman" w:eastAsia="Calibri" w:hAnsi="Times New Roman"/>
          <w:szCs w:val="22"/>
          <w:lang w:val="fr-FR"/>
        </w:rPr>
      </w:pPr>
    </w:p>
    <w:p w14:paraId="25996535" w14:textId="5AA2E729" w:rsidR="0034134D" w:rsidRPr="0004377F" w:rsidRDefault="0034134D" w:rsidP="0034134D">
      <w:pPr>
        <w:ind w:left="567"/>
        <w:jc w:val="both"/>
        <w:rPr>
          <w:rFonts w:ascii="Times New Roman" w:eastAsia="Calibri" w:hAnsi="Times New Roman"/>
          <w:szCs w:val="22"/>
          <w:lang w:val="fr-FR"/>
        </w:rPr>
      </w:pPr>
      <w:r w:rsidRPr="0004377F">
        <w:rPr>
          <w:rFonts w:ascii="Times New Roman" w:eastAsia="Calibri" w:hAnsi="Times New Roman"/>
          <w:szCs w:val="22"/>
          <w:lang w:val="sk"/>
        </w:rPr>
        <w:t>Pre dávkovacie pumpy:</w:t>
      </w:r>
    </w:p>
    <w:p w14:paraId="37235D9E" w14:textId="77777777" w:rsidR="0030253F" w:rsidRPr="0004377F" w:rsidRDefault="0030253F" w:rsidP="008E779F">
      <w:pPr>
        <w:tabs>
          <w:tab w:val="left" w:pos="567"/>
        </w:tabs>
        <w:ind w:left="567"/>
        <w:rPr>
          <w:rFonts w:ascii="Times New Roman" w:eastAsia="Calibri" w:hAnsi="Times New Roman"/>
          <w:szCs w:val="22"/>
          <w:lang w:val="fr-FR"/>
        </w:rPr>
      </w:pPr>
      <w:r w:rsidRPr="0004377F">
        <w:rPr>
          <w:rFonts w:ascii="Times New Roman" w:eastAsia="Calibri" w:hAnsi="Times New Roman"/>
          <w:szCs w:val="22"/>
          <w:lang w:val="sk"/>
        </w:rPr>
        <w:t xml:space="preserve">Veterinárny liek možno použiť len v koncentrácii 50 ml/l t.j. 10 g </w:t>
      </w:r>
      <w:proofErr w:type="spellStart"/>
      <w:r w:rsidRPr="0004377F">
        <w:rPr>
          <w:rFonts w:ascii="Times New Roman" w:eastAsia="Calibri" w:hAnsi="Times New Roman"/>
          <w:szCs w:val="22"/>
          <w:lang w:val="sk"/>
        </w:rPr>
        <w:t>florfenikolu</w:t>
      </w:r>
      <w:proofErr w:type="spellEnd"/>
      <w:r w:rsidRPr="0004377F">
        <w:rPr>
          <w:rFonts w:ascii="Times New Roman" w:eastAsia="Calibri" w:hAnsi="Times New Roman"/>
          <w:szCs w:val="22"/>
          <w:lang w:val="sk"/>
        </w:rPr>
        <w:t xml:space="preserve"> na liter vody zásobného roztoku. </w:t>
      </w:r>
    </w:p>
    <w:p w14:paraId="62CB491E" w14:textId="3E0AB08B" w:rsidR="0030253F" w:rsidRPr="0004377F" w:rsidRDefault="0030253F" w:rsidP="008E779F">
      <w:pPr>
        <w:ind w:left="567"/>
        <w:rPr>
          <w:rFonts w:ascii="Times New Roman" w:eastAsia="Calibri" w:hAnsi="Times New Roman"/>
          <w:szCs w:val="22"/>
          <w:lang w:val="fr-FR"/>
        </w:rPr>
      </w:pPr>
      <w:r w:rsidRPr="0004377F">
        <w:rPr>
          <w:rFonts w:ascii="Times New Roman" w:eastAsia="Calibri" w:hAnsi="Times New Roman"/>
          <w:szCs w:val="22"/>
          <w:lang w:val="sk"/>
        </w:rPr>
        <w:t xml:space="preserve">Na liečbu ošípaných, ktoré </w:t>
      </w:r>
      <w:r w:rsidR="00795F24" w:rsidRPr="0004377F">
        <w:rPr>
          <w:rFonts w:ascii="Times New Roman" w:eastAsia="Calibri" w:hAnsi="Times New Roman"/>
          <w:szCs w:val="22"/>
          <w:lang w:val="sk"/>
        </w:rPr>
        <w:t>vy</w:t>
      </w:r>
      <w:r w:rsidRPr="0004377F">
        <w:rPr>
          <w:rFonts w:ascii="Times New Roman" w:eastAsia="Calibri" w:hAnsi="Times New Roman"/>
          <w:szCs w:val="22"/>
          <w:lang w:val="sk"/>
        </w:rPr>
        <w:t xml:space="preserve">pijú </w:t>
      </w:r>
      <w:r w:rsidR="00951F24" w:rsidRPr="0004377F">
        <w:rPr>
          <w:rFonts w:ascii="Times New Roman" w:eastAsia="Calibri" w:hAnsi="Times New Roman"/>
          <w:szCs w:val="22"/>
          <w:lang w:val="sk"/>
        </w:rPr>
        <w:t xml:space="preserve">množstvo vody zodpovedajúce </w:t>
      </w:r>
      <w:r w:rsidRPr="0004377F">
        <w:rPr>
          <w:rFonts w:ascii="Times New Roman" w:eastAsia="Calibri" w:hAnsi="Times New Roman"/>
          <w:szCs w:val="22"/>
          <w:lang w:val="sk"/>
        </w:rPr>
        <w:t xml:space="preserve">10 % ich </w:t>
      </w:r>
      <w:r w:rsidR="00795F24" w:rsidRPr="0004377F">
        <w:rPr>
          <w:rFonts w:ascii="Times New Roman" w:eastAsia="Calibri" w:hAnsi="Times New Roman"/>
          <w:szCs w:val="22"/>
          <w:lang w:val="sk"/>
        </w:rPr>
        <w:t>živej</w:t>
      </w:r>
      <w:r w:rsidRPr="0004377F">
        <w:rPr>
          <w:rFonts w:ascii="Times New Roman" w:eastAsia="Calibri" w:hAnsi="Times New Roman"/>
          <w:szCs w:val="22"/>
          <w:lang w:val="sk"/>
        </w:rPr>
        <w:t xml:space="preserve"> hmotnosti, v dávke 10 mg/kg, pridajte veterinárny liek do pitnej vody v zásobníku dávkovacej pumpy. </w:t>
      </w:r>
    </w:p>
    <w:p w14:paraId="2BC0F21F" w14:textId="77777777" w:rsidR="0030253F" w:rsidRPr="0004377F" w:rsidRDefault="0030253F" w:rsidP="008E779F">
      <w:pPr>
        <w:ind w:left="567"/>
        <w:rPr>
          <w:rFonts w:ascii="Times New Roman" w:eastAsia="Calibri" w:hAnsi="Times New Roman"/>
          <w:szCs w:val="22"/>
          <w:lang w:val="sk"/>
        </w:rPr>
      </w:pPr>
      <w:r w:rsidRPr="0004377F">
        <w:rPr>
          <w:rFonts w:ascii="Times New Roman" w:eastAsia="Calibri" w:hAnsi="Times New Roman"/>
          <w:szCs w:val="22"/>
          <w:lang w:val="sk"/>
        </w:rPr>
        <w:t xml:space="preserve">Pridajte 1 l lieku do 20 l </w:t>
      </w:r>
      <w:proofErr w:type="spellStart"/>
      <w:r w:rsidRPr="0004377F">
        <w:rPr>
          <w:rFonts w:ascii="Times New Roman" w:eastAsia="Calibri" w:hAnsi="Times New Roman"/>
          <w:szCs w:val="22"/>
          <w:lang w:val="sk"/>
        </w:rPr>
        <w:t>nemedikovanej</w:t>
      </w:r>
      <w:proofErr w:type="spellEnd"/>
      <w:r w:rsidRPr="0004377F">
        <w:rPr>
          <w:rFonts w:ascii="Times New Roman" w:eastAsia="Calibri" w:hAnsi="Times New Roman"/>
          <w:szCs w:val="22"/>
          <w:lang w:val="sk"/>
        </w:rPr>
        <w:t xml:space="preserve"> vody. To zodpovedá koncentrácii 10 g /l v zásobnom roztoku.</w:t>
      </w:r>
    </w:p>
    <w:p w14:paraId="24154A28" w14:textId="206F87D7" w:rsidR="0030253F" w:rsidRPr="0004377F" w:rsidRDefault="0030253F" w:rsidP="008E779F">
      <w:pPr>
        <w:ind w:left="567"/>
        <w:rPr>
          <w:rFonts w:ascii="Times New Roman" w:eastAsia="Calibri" w:hAnsi="Times New Roman"/>
          <w:szCs w:val="22"/>
          <w:lang w:val="sk"/>
        </w:rPr>
      </w:pPr>
      <w:r w:rsidRPr="0004377F">
        <w:rPr>
          <w:rFonts w:ascii="Times New Roman" w:eastAsia="Calibri" w:hAnsi="Times New Roman"/>
          <w:szCs w:val="22"/>
          <w:lang w:val="sk"/>
        </w:rPr>
        <w:t>Dôkladne miešajte ručn</w:t>
      </w:r>
      <w:r w:rsidR="00795F24" w:rsidRPr="0004377F">
        <w:rPr>
          <w:rFonts w:ascii="Times New Roman" w:eastAsia="Calibri" w:hAnsi="Times New Roman"/>
          <w:szCs w:val="22"/>
          <w:lang w:val="sk"/>
        </w:rPr>
        <w:t>ou metličkou</w:t>
      </w:r>
      <w:r w:rsidRPr="0004377F">
        <w:rPr>
          <w:rFonts w:ascii="Times New Roman" w:eastAsia="Calibri" w:hAnsi="Times New Roman"/>
          <w:szCs w:val="22"/>
          <w:lang w:val="sk"/>
        </w:rPr>
        <w:t xml:space="preserve"> 10 minút, </w:t>
      </w:r>
      <w:r w:rsidR="003B28BA" w:rsidRPr="0004377F">
        <w:rPr>
          <w:rFonts w:ascii="Times New Roman" w:eastAsia="Calibri" w:hAnsi="Times New Roman"/>
          <w:szCs w:val="22"/>
          <w:lang w:val="sk"/>
        </w:rPr>
        <w:t xml:space="preserve">alebo použite automatické miešacie zariadenie pri 840 </w:t>
      </w:r>
      <w:proofErr w:type="spellStart"/>
      <w:r w:rsidR="003B28BA" w:rsidRPr="0004377F">
        <w:rPr>
          <w:rFonts w:ascii="Times New Roman" w:eastAsia="Calibri" w:hAnsi="Times New Roman"/>
          <w:szCs w:val="22"/>
          <w:lang w:val="sk"/>
        </w:rPr>
        <w:t>ot</w:t>
      </w:r>
      <w:proofErr w:type="spellEnd"/>
      <w:r w:rsidR="003B28BA" w:rsidRPr="0004377F">
        <w:rPr>
          <w:rFonts w:ascii="Times New Roman" w:eastAsia="Calibri" w:hAnsi="Times New Roman"/>
          <w:szCs w:val="22"/>
          <w:lang w:val="sk"/>
        </w:rPr>
        <w:t xml:space="preserve">./min. po dobu 5 minút, </w:t>
      </w:r>
      <w:r w:rsidRPr="0004377F">
        <w:rPr>
          <w:rFonts w:ascii="Times New Roman" w:eastAsia="Calibri" w:hAnsi="Times New Roman"/>
          <w:szCs w:val="22"/>
          <w:lang w:val="sk"/>
        </w:rPr>
        <w:t xml:space="preserve">kým nevznikne homogénna </w:t>
      </w:r>
      <w:r w:rsidR="00795F24" w:rsidRPr="0004377F">
        <w:rPr>
          <w:rFonts w:ascii="Times New Roman" w:eastAsia="Calibri" w:hAnsi="Times New Roman"/>
          <w:szCs w:val="22"/>
          <w:lang w:val="sk"/>
        </w:rPr>
        <w:t xml:space="preserve">mliečne </w:t>
      </w:r>
      <w:r w:rsidRPr="0004377F">
        <w:rPr>
          <w:rFonts w:ascii="Times New Roman" w:eastAsia="Calibri" w:hAnsi="Times New Roman"/>
          <w:szCs w:val="22"/>
          <w:lang w:val="sk"/>
        </w:rPr>
        <w:t>biela suspenzia.</w:t>
      </w:r>
    </w:p>
    <w:p w14:paraId="5FCAB187" w14:textId="2CA9D053" w:rsidR="0030253F" w:rsidRPr="0004377F" w:rsidRDefault="0030253F" w:rsidP="008E779F">
      <w:pPr>
        <w:ind w:left="567"/>
        <w:rPr>
          <w:rFonts w:ascii="Times New Roman" w:eastAsia="Calibri" w:hAnsi="Times New Roman"/>
          <w:szCs w:val="22"/>
          <w:lang w:val="sk"/>
        </w:rPr>
      </w:pPr>
      <w:r w:rsidRPr="0004377F">
        <w:rPr>
          <w:rFonts w:ascii="Times New Roman" w:eastAsia="Calibri" w:hAnsi="Times New Roman"/>
          <w:szCs w:val="22"/>
          <w:lang w:val="sk"/>
        </w:rPr>
        <w:t>Nastavte dávkovaciu pumpu na 1</w:t>
      </w:r>
      <w:r w:rsidR="005331B8" w:rsidRPr="0004377F">
        <w:rPr>
          <w:rFonts w:ascii="Times New Roman" w:eastAsia="Calibri" w:hAnsi="Times New Roman"/>
          <w:szCs w:val="22"/>
          <w:lang w:val="sk"/>
        </w:rPr>
        <w:t xml:space="preserve"> </w:t>
      </w:r>
      <w:r w:rsidRPr="0004377F">
        <w:rPr>
          <w:rFonts w:ascii="Times New Roman" w:eastAsia="Calibri" w:hAnsi="Times New Roman"/>
          <w:szCs w:val="22"/>
          <w:lang w:val="sk"/>
        </w:rPr>
        <w:t>% a zapnite dávkovaciu pumpu.</w:t>
      </w:r>
    </w:p>
    <w:p w14:paraId="0091484E" w14:textId="77777777" w:rsidR="00A44AB4" w:rsidRPr="0004377F" w:rsidRDefault="00A44AB4" w:rsidP="00766DE6">
      <w:pPr>
        <w:tabs>
          <w:tab w:val="left" w:pos="567"/>
        </w:tabs>
        <w:ind w:left="567"/>
        <w:rPr>
          <w:rFonts w:ascii="Times New Roman" w:hAnsi="Times New Roman"/>
          <w:szCs w:val="22"/>
          <w:lang w:val="sk"/>
        </w:rPr>
      </w:pPr>
    </w:p>
    <w:p w14:paraId="39C611BE" w14:textId="447909EF" w:rsidR="00E72B82" w:rsidRPr="0004377F" w:rsidRDefault="00766DE6" w:rsidP="00E72B82">
      <w:pPr>
        <w:tabs>
          <w:tab w:val="left" w:pos="567"/>
        </w:tabs>
        <w:ind w:left="567"/>
        <w:rPr>
          <w:rFonts w:ascii="Times New Roman" w:hAnsi="Times New Roman"/>
          <w:szCs w:val="22"/>
          <w:lang w:val="sk"/>
        </w:rPr>
      </w:pPr>
      <w:proofErr w:type="spellStart"/>
      <w:r w:rsidRPr="0004377F">
        <w:rPr>
          <w:rFonts w:ascii="Times New Roman" w:hAnsi="Times New Roman"/>
          <w:szCs w:val="22"/>
          <w:lang w:val="sk"/>
        </w:rPr>
        <w:t>Medikovan</w:t>
      </w:r>
      <w:r w:rsidR="00795F24" w:rsidRPr="0004377F">
        <w:rPr>
          <w:rFonts w:ascii="Times New Roman" w:hAnsi="Times New Roman"/>
          <w:szCs w:val="22"/>
          <w:lang w:val="sk"/>
        </w:rPr>
        <w:t>ú</w:t>
      </w:r>
      <w:proofErr w:type="spellEnd"/>
      <w:r w:rsidRPr="0004377F">
        <w:rPr>
          <w:rFonts w:ascii="Times New Roman" w:hAnsi="Times New Roman"/>
          <w:szCs w:val="22"/>
          <w:lang w:val="sk"/>
        </w:rPr>
        <w:t xml:space="preserve"> pitn</w:t>
      </w:r>
      <w:r w:rsidR="00795F24" w:rsidRPr="0004377F">
        <w:rPr>
          <w:rFonts w:ascii="Times New Roman" w:hAnsi="Times New Roman"/>
          <w:szCs w:val="22"/>
          <w:lang w:val="sk"/>
        </w:rPr>
        <w:t>ú</w:t>
      </w:r>
      <w:r w:rsidRPr="0004377F">
        <w:rPr>
          <w:rFonts w:ascii="Times New Roman" w:hAnsi="Times New Roman"/>
          <w:szCs w:val="22"/>
          <w:lang w:val="sk"/>
        </w:rPr>
        <w:t xml:space="preserve"> vod</w:t>
      </w:r>
      <w:r w:rsidR="00795F24" w:rsidRPr="0004377F">
        <w:rPr>
          <w:rFonts w:ascii="Times New Roman" w:hAnsi="Times New Roman"/>
          <w:szCs w:val="22"/>
          <w:lang w:val="sk"/>
        </w:rPr>
        <w:t xml:space="preserve">u treba </w:t>
      </w:r>
      <w:r w:rsidRPr="0004377F">
        <w:rPr>
          <w:rFonts w:ascii="Times New Roman" w:hAnsi="Times New Roman"/>
          <w:szCs w:val="22"/>
          <w:lang w:val="sk"/>
        </w:rPr>
        <w:t>vymieňať každých 24 hodín.</w:t>
      </w:r>
    </w:p>
    <w:bookmarkEnd w:id="3"/>
    <w:p w14:paraId="50FE5B16" w14:textId="77777777" w:rsidR="0034134D" w:rsidRPr="0004377F" w:rsidRDefault="0034134D" w:rsidP="0034134D">
      <w:pPr>
        <w:tabs>
          <w:tab w:val="left" w:pos="567"/>
        </w:tabs>
        <w:ind w:left="567"/>
        <w:rPr>
          <w:rFonts w:ascii="Times New Roman" w:eastAsia="Calibri" w:hAnsi="Times New Roman"/>
          <w:szCs w:val="22"/>
          <w:lang w:val="sk"/>
        </w:rPr>
      </w:pPr>
    </w:p>
    <w:p w14:paraId="2521E583" w14:textId="01B67DA2" w:rsidR="0034134D" w:rsidRPr="0004377F" w:rsidRDefault="0034134D" w:rsidP="0034134D">
      <w:pPr>
        <w:tabs>
          <w:tab w:val="left" w:pos="567"/>
        </w:tabs>
        <w:ind w:left="567"/>
        <w:rPr>
          <w:rFonts w:ascii="Times New Roman" w:hAnsi="Times New Roman"/>
          <w:szCs w:val="22"/>
          <w:lang w:val="sk"/>
        </w:rPr>
      </w:pPr>
      <w:r w:rsidRPr="0004377F">
        <w:rPr>
          <w:rFonts w:ascii="Times New Roman" w:eastAsia="Calibri" w:hAnsi="Times New Roman"/>
          <w:szCs w:val="22"/>
          <w:lang w:val="sk"/>
        </w:rPr>
        <w:t xml:space="preserve">Po skončení </w:t>
      </w:r>
      <w:proofErr w:type="spellStart"/>
      <w:r w:rsidRPr="0004377F">
        <w:rPr>
          <w:rFonts w:ascii="Times New Roman" w:eastAsia="Calibri" w:hAnsi="Times New Roman"/>
          <w:szCs w:val="22"/>
          <w:lang w:val="sk"/>
        </w:rPr>
        <w:t>medikačného</w:t>
      </w:r>
      <w:proofErr w:type="spellEnd"/>
      <w:r w:rsidRPr="0004377F">
        <w:rPr>
          <w:rFonts w:ascii="Times New Roman" w:eastAsia="Calibri" w:hAnsi="Times New Roman"/>
          <w:szCs w:val="22"/>
          <w:lang w:val="sk"/>
        </w:rPr>
        <w:t xml:space="preserve"> obdobia treba systémy prívodu vody riadne vyčistiť, aby sa zamedzilo prívodu </w:t>
      </w:r>
      <w:proofErr w:type="spellStart"/>
      <w:r w:rsidRPr="0004377F">
        <w:rPr>
          <w:rFonts w:ascii="Times New Roman" w:eastAsia="Calibri" w:hAnsi="Times New Roman"/>
          <w:szCs w:val="22"/>
          <w:lang w:val="sk"/>
        </w:rPr>
        <w:t>subterapeutických</w:t>
      </w:r>
      <w:proofErr w:type="spellEnd"/>
      <w:r w:rsidRPr="0004377F">
        <w:rPr>
          <w:rFonts w:ascii="Times New Roman" w:eastAsia="Calibri" w:hAnsi="Times New Roman"/>
          <w:szCs w:val="22"/>
          <w:lang w:val="sk"/>
        </w:rPr>
        <w:t xml:space="preserve"> množstiev účinnej látky.</w:t>
      </w:r>
    </w:p>
    <w:p w14:paraId="0C6A4D84" w14:textId="77777777" w:rsidR="00323C1A" w:rsidRPr="0004377F" w:rsidRDefault="00323C1A" w:rsidP="00323C1A">
      <w:pPr>
        <w:tabs>
          <w:tab w:val="left" w:pos="567"/>
        </w:tabs>
        <w:ind w:left="567"/>
        <w:rPr>
          <w:rFonts w:ascii="Times New Roman" w:hAnsi="Times New Roman"/>
          <w:szCs w:val="22"/>
          <w:lang w:val="sk"/>
        </w:rPr>
      </w:pPr>
    </w:p>
    <w:p w14:paraId="652C8210" w14:textId="77777777" w:rsidR="00323C1A" w:rsidRPr="0004377F" w:rsidRDefault="00F21150" w:rsidP="00F21150">
      <w:pPr>
        <w:tabs>
          <w:tab w:val="left" w:pos="567"/>
        </w:tabs>
        <w:rPr>
          <w:rFonts w:ascii="Times New Roman" w:hAnsi="Times New Roman"/>
          <w:szCs w:val="22"/>
          <w:lang w:val="sk"/>
        </w:rPr>
      </w:pPr>
      <w:r w:rsidRPr="0004377F">
        <w:rPr>
          <w:rFonts w:ascii="Times New Roman" w:hAnsi="Times New Roman"/>
          <w:b/>
          <w:bCs/>
          <w:szCs w:val="22"/>
          <w:lang w:val="sk"/>
        </w:rPr>
        <w:t>3.10</w:t>
      </w:r>
      <w:r w:rsidRPr="0004377F">
        <w:rPr>
          <w:rFonts w:ascii="Times New Roman" w:hAnsi="Times New Roman"/>
          <w:b/>
          <w:bCs/>
          <w:szCs w:val="22"/>
          <w:lang w:val="sk"/>
        </w:rPr>
        <w:tab/>
        <w:t xml:space="preserve">Príznaky predávkovania (a ak je to potrebné, núdzové postupy, </w:t>
      </w:r>
      <w:proofErr w:type="spellStart"/>
      <w:r w:rsidRPr="0004377F">
        <w:rPr>
          <w:rFonts w:ascii="Times New Roman" w:hAnsi="Times New Roman"/>
          <w:b/>
          <w:bCs/>
          <w:szCs w:val="22"/>
          <w:lang w:val="sk"/>
        </w:rPr>
        <w:t>antidotá</w:t>
      </w:r>
      <w:proofErr w:type="spellEnd"/>
      <w:r w:rsidRPr="0004377F">
        <w:rPr>
          <w:rFonts w:ascii="Times New Roman" w:hAnsi="Times New Roman"/>
          <w:b/>
          <w:bCs/>
          <w:szCs w:val="22"/>
          <w:lang w:val="sk"/>
        </w:rPr>
        <w:t>)</w:t>
      </w:r>
    </w:p>
    <w:p w14:paraId="77869A18" w14:textId="77777777" w:rsidR="00323C1A" w:rsidRPr="0004377F" w:rsidRDefault="00323C1A" w:rsidP="00323C1A">
      <w:pPr>
        <w:tabs>
          <w:tab w:val="left" w:pos="567"/>
        </w:tabs>
        <w:ind w:left="567"/>
        <w:rPr>
          <w:rFonts w:ascii="Times New Roman" w:hAnsi="Times New Roman"/>
          <w:b/>
          <w:bCs/>
          <w:szCs w:val="22"/>
          <w:lang w:val="sk"/>
        </w:rPr>
      </w:pPr>
    </w:p>
    <w:p w14:paraId="01EC76BB" w14:textId="07DD3F8A" w:rsidR="00BA43CC" w:rsidRPr="0004377F" w:rsidRDefault="00A92FBB" w:rsidP="009972F5">
      <w:pPr>
        <w:tabs>
          <w:tab w:val="left" w:pos="567"/>
        </w:tabs>
        <w:ind w:left="567"/>
        <w:jc w:val="both"/>
        <w:rPr>
          <w:rFonts w:ascii="Times New Roman" w:hAnsi="Times New Roman"/>
          <w:bCs/>
          <w:szCs w:val="22"/>
          <w:lang w:val="sk"/>
        </w:rPr>
      </w:pPr>
      <w:r w:rsidRPr="0004377F">
        <w:rPr>
          <w:rFonts w:ascii="Times New Roman" w:hAnsi="Times New Roman"/>
          <w:szCs w:val="22"/>
          <w:lang w:val="sk"/>
        </w:rPr>
        <w:t xml:space="preserve">V prípade predávkovania možno pozorovať zníženie prírastku hmotnosti, </w:t>
      </w:r>
      <w:r w:rsidR="00795F24" w:rsidRPr="0004377F">
        <w:rPr>
          <w:rFonts w:ascii="Times New Roman" w:hAnsi="Times New Roman"/>
          <w:szCs w:val="22"/>
          <w:lang w:val="sk"/>
        </w:rPr>
        <w:t>príjmu krmiva</w:t>
      </w:r>
      <w:r w:rsidRPr="0004377F">
        <w:rPr>
          <w:rFonts w:ascii="Times New Roman" w:hAnsi="Times New Roman"/>
          <w:szCs w:val="22"/>
          <w:lang w:val="sk"/>
        </w:rPr>
        <w:t xml:space="preserve"> a vody, </w:t>
      </w:r>
      <w:proofErr w:type="spellStart"/>
      <w:r w:rsidRPr="0004377F">
        <w:rPr>
          <w:rFonts w:ascii="Times New Roman" w:hAnsi="Times New Roman"/>
          <w:szCs w:val="22"/>
          <w:lang w:val="sk"/>
        </w:rPr>
        <w:t>perianálny</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erytém</w:t>
      </w:r>
      <w:proofErr w:type="spellEnd"/>
      <w:r w:rsidRPr="0004377F">
        <w:rPr>
          <w:rFonts w:ascii="Times New Roman" w:hAnsi="Times New Roman"/>
          <w:szCs w:val="22"/>
          <w:lang w:val="sk"/>
        </w:rPr>
        <w:t xml:space="preserve"> a edém a zmenu niektorých hematologických a biochemických parametrov svedčiacich o dehydratácii.</w:t>
      </w:r>
    </w:p>
    <w:p w14:paraId="3AA29F49" w14:textId="77777777" w:rsidR="00D0368B" w:rsidRPr="0004377F" w:rsidRDefault="00D0368B" w:rsidP="009972F5">
      <w:pPr>
        <w:tabs>
          <w:tab w:val="left" w:pos="567"/>
        </w:tabs>
        <w:ind w:left="567"/>
        <w:jc w:val="both"/>
        <w:rPr>
          <w:rFonts w:ascii="Times New Roman" w:hAnsi="Times New Roman"/>
          <w:bCs/>
          <w:szCs w:val="22"/>
          <w:lang w:val="sk"/>
        </w:rPr>
      </w:pPr>
    </w:p>
    <w:p w14:paraId="67939B88" w14:textId="77777777" w:rsidR="00A44AB4" w:rsidRPr="0004377F" w:rsidRDefault="00F21150" w:rsidP="00BE58EB">
      <w:pPr>
        <w:tabs>
          <w:tab w:val="left" w:pos="567"/>
        </w:tabs>
        <w:ind w:left="567" w:hanging="567"/>
        <w:jc w:val="both"/>
        <w:rPr>
          <w:rFonts w:ascii="Times New Roman" w:hAnsi="Times New Roman"/>
          <w:b/>
          <w:szCs w:val="22"/>
          <w:lang w:val="sk"/>
        </w:rPr>
      </w:pPr>
      <w:r w:rsidRPr="0004377F">
        <w:rPr>
          <w:rFonts w:ascii="Times New Roman" w:hAnsi="Times New Roman"/>
          <w:b/>
          <w:bCs/>
          <w:szCs w:val="22"/>
          <w:lang w:val="sk"/>
        </w:rPr>
        <w:t>3.11</w:t>
      </w:r>
      <w:r w:rsidRPr="0004377F">
        <w:rPr>
          <w:rFonts w:ascii="Times New Roman" w:hAnsi="Times New Roman"/>
          <w:b/>
          <w:bCs/>
          <w:szCs w:val="22"/>
          <w:lang w:val="sk"/>
        </w:rPr>
        <w:tab/>
        <w:t xml:space="preserve">Osobitné obmedzenia používania a osobitné podmienky používania vrátane obmedzení používania </w:t>
      </w:r>
      <w:proofErr w:type="spellStart"/>
      <w:r w:rsidRPr="0004377F">
        <w:rPr>
          <w:rFonts w:ascii="Times New Roman" w:hAnsi="Times New Roman"/>
          <w:b/>
          <w:bCs/>
          <w:szCs w:val="22"/>
          <w:lang w:val="sk"/>
        </w:rPr>
        <w:t>antimikrobiálnych</w:t>
      </w:r>
      <w:proofErr w:type="spellEnd"/>
      <w:r w:rsidRPr="0004377F">
        <w:rPr>
          <w:rFonts w:ascii="Times New Roman" w:hAnsi="Times New Roman"/>
          <w:b/>
          <w:bCs/>
          <w:szCs w:val="22"/>
          <w:lang w:val="sk"/>
        </w:rPr>
        <w:t xml:space="preserve"> a </w:t>
      </w:r>
      <w:proofErr w:type="spellStart"/>
      <w:r w:rsidRPr="0004377F">
        <w:rPr>
          <w:rFonts w:ascii="Times New Roman" w:hAnsi="Times New Roman"/>
          <w:b/>
          <w:bCs/>
          <w:szCs w:val="22"/>
          <w:lang w:val="sk"/>
        </w:rPr>
        <w:t>antiparazitických</w:t>
      </w:r>
      <w:proofErr w:type="spellEnd"/>
      <w:r w:rsidRPr="0004377F">
        <w:rPr>
          <w:rFonts w:ascii="Times New Roman" w:hAnsi="Times New Roman"/>
          <w:b/>
          <w:bCs/>
          <w:szCs w:val="22"/>
          <w:lang w:val="sk"/>
        </w:rPr>
        <w:t xml:space="preserve"> veterinárnych liekov s cieľom obmedziť riziko vzniku rezistencie </w:t>
      </w:r>
    </w:p>
    <w:p w14:paraId="24C298B4" w14:textId="77777777" w:rsidR="00F21150" w:rsidRPr="0004377F" w:rsidRDefault="00F21150" w:rsidP="00F21150">
      <w:pPr>
        <w:tabs>
          <w:tab w:val="left" w:pos="567"/>
        </w:tabs>
        <w:jc w:val="both"/>
        <w:rPr>
          <w:rFonts w:ascii="Times New Roman" w:hAnsi="Times New Roman"/>
          <w:bCs/>
          <w:szCs w:val="22"/>
          <w:lang w:val="sk"/>
        </w:rPr>
      </w:pPr>
    </w:p>
    <w:p w14:paraId="5868FD97" w14:textId="6C1EFD21" w:rsidR="00F21150" w:rsidRPr="0004377F" w:rsidRDefault="00F21150" w:rsidP="00AD30BA">
      <w:pPr>
        <w:tabs>
          <w:tab w:val="left" w:pos="567"/>
        </w:tabs>
        <w:ind w:left="567"/>
        <w:jc w:val="both"/>
        <w:rPr>
          <w:rFonts w:ascii="Times New Roman" w:hAnsi="Times New Roman"/>
          <w:bCs/>
          <w:szCs w:val="22"/>
          <w:lang w:val="sk"/>
        </w:rPr>
      </w:pPr>
      <w:r w:rsidRPr="0004377F">
        <w:rPr>
          <w:rFonts w:ascii="Times New Roman" w:hAnsi="Times New Roman"/>
          <w:szCs w:val="22"/>
          <w:lang w:val="sk"/>
        </w:rPr>
        <w:t>Neuplatňujú sa.</w:t>
      </w:r>
    </w:p>
    <w:p w14:paraId="38591834" w14:textId="77777777" w:rsidR="00214145" w:rsidRPr="0004377F" w:rsidRDefault="00214145" w:rsidP="00F21150">
      <w:pPr>
        <w:tabs>
          <w:tab w:val="left" w:pos="567"/>
        </w:tabs>
        <w:jc w:val="both"/>
        <w:rPr>
          <w:rFonts w:ascii="Times New Roman" w:hAnsi="Times New Roman"/>
          <w:bCs/>
          <w:szCs w:val="22"/>
          <w:lang w:val="sk"/>
        </w:rPr>
      </w:pPr>
    </w:p>
    <w:p w14:paraId="6F8EA518" w14:textId="77777777" w:rsidR="00323C1A" w:rsidRPr="0004377F" w:rsidRDefault="00F21150" w:rsidP="00F21150">
      <w:pPr>
        <w:tabs>
          <w:tab w:val="left" w:pos="567"/>
        </w:tabs>
        <w:rPr>
          <w:rFonts w:ascii="Times New Roman" w:hAnsi="Times New Roman"/>
          <w:b/>
          <w:bCs/>
          <w:szCs w:val="22"/>
          <w:lang w:val="sk"/>
        </w:rPr>
      </w:pPr>
      <w:r w:rsidRPr="0004377F">
        <w:rPr>
          <w:rFonts w:ascii="Times New Roman" w:hAnsi="Times New Roman"/>
          <w:b/>
          <w:bCs/>
          <w:szCs w:val="22"/>
          <w:lang w:val="sk"/>
        </w:rPr>
        <w:t>3.12</w:t>
      </w:r>
      <w:r w:rsidRPr="0004377F">
        <w:rPr>
          <w:rFonts w:ascii="Times New Roman" w:hAnsi="Times New Roman"/>
          <w:b/>
          <w:bCs/>
          <w:szCs w:val="22"/>
          <w:lang w:val="sk"/>
        </w:rPr>
        <w:tab/>
        <w:t>Ochranné lehoty</w:t>
      </w:r>
    </w:p>
    <w:p w14:paraId="4E6086D9" w14:textId="77777777" w:rsidR="00323C1A" w:rsidRPr="0004377F" w:rsidRDefault="00323C1A" w:rsidP="00323C1A">
      <w:pPr>
        <w:tabs>
          <w:tab w:val="left" w:pos="567"/>
        </w:tabs>
        <w:ind w:left="567"/>
        <w:rPr>
          <w:rFonts w:ascii="Times New Roman" w:hAnsi="Times New Roman"/>
          <w:b/>
          <w:bCs/>
          <w:szCs w:val="22"/>
          <w:lang w:val="sk"/>
        </w:rPr>
      </w:pPr>
    </w:p>
    <w:p w14:paraId="682219DB" w14:textId="77777777" w:rsidR="00323C1A" w:rsidRPr="0004377F" w:rsidRDefault="00EC64D4" w:rsidP="00323C1A">
      <w:pPr>
        <w:tabs>
          <w:tab w:val="left" w:pos="567"/>
        </w:tabs>
        <w:ind w:left="567"/>
        <w:rPr>
          <w:rFonts w:ascii="Times New Roman" w:hAnsi="Times New Roman"/>
          <w:bCs/>
          <w:szCs w:val="22"/>
          <w:lang w:val="sk"/>
        </w:rPr>
      </w:pPr>
      <w:r w:rsidRPr="0004377F">
        <w:rPr>
          <w:rFonts w:ascii="Times New Roman" w:hAnsi="Times New Roman"/>
          <w:szCs w:val="22"/>
          <w:lang w:val="sk"/>
        </w:rPr>
        <w:t xml:space="preserve">Mäso a vnútornosti: 20 dní </w:t>
      </w:r>
    </w:p>
    <w:p w14:paraId="5CA848AD" w14:textId="77777777" w:rsidR="00323C1A" w:rsidRPr="0004377F" w:rsidRDefault="00F21150" w:rsidP="00F21150">
      <w:pPr>
        <w:tabs>
          <w:tab w:val="left" w:pos="567"/>
        </w:tabs>
        <w:rPr>
          <w:rFonts w:ascii="Times New Roman" w:hAnsi="Times New Roman"/>
          <w:b/>
          <w:bCs/>
          <w:szCs w:val="22"/>
          <w:lang w:val="sk"/>
        </w:rPr>
      </w:pPr>
      <w:r w:rsidRPr="0004377F">
        <w:rPr>
          <w:rFonts w:ascii="Times New Roman" w:hAnsi="Times New Roman"/>
          <w:b/>
          <w:bCs/>
          <w:szCs w:val="22"/>
          <w:lang w:val="sk"/>
        </w:rPr>
        <w:lastRenderedPageBreak/>
        <w:t>4.</w:t>
      </w:r>
      <w:r w:rsidRPr="0004377F">
        <w:rPr>
          <w:rFonts w:ascii="Times New Roman" w:hAnsi="Times New Roman"/>
          <w:b/>
          <w:bCs/>
          <w:szCs w:val="22"/>
          <w:lang w:val="sk"/>
        </w:rPr>
        <w:tab/>
        <w:t xml:space="preserve">FARMAKOLOGICKÉ </w:t>
      </w:r>
      <w:r w:rsidRPr="0004377F">
        <w:rPr>
          <w:rFonts w:ascii="Times New Roman" w:hAnsi="Times New Roman"/>
          <w:b/>
          <w:bCs/>
          <w:caps/>
          <w:szCs w:val="22"/>
          <w:lang w:val="sk"/>
        </w:rPr>
        <w:t>ÚDAJE</w:t>
      </w:r>
    </w:p>
    <w:p w14:paraId="3EF8FEB9" w14:textId="77777777" w:rsidR="00F21150" w:rsidRPr="0004377F" w:rsidRDefault="00F21150" w:rsidP="00323C1A">
      <w:pPr>
        <w:tabs>
          <w:tab w:val="left" w:pos="567"/>
        </w:tabs>
        <w:ind w:left="567"/>
        <w:rPr>
          <w:rFonts w:ascii="Times New Roman" w:hAnsi="Times New Roman"/>
          <w:szCs w:val="22"/>
          <w:lang w:val="sk"/>
        </w:rPr>
      </w:pPr>
    </w:p>
    <w:p w14:paraId="7150CBEE" w14:textId="77777777" w:rsidR="00F21150" w:rsidRPr="0004377F" w:rsidRDefault="00F21150" w:rsidP="00F21150">
      <w:pPr>
        <w:tabs>
          <w:tab w:val="left" w:pos="567"/>
        </w:tabs>
        <w:rPr>
          <w:rFonts w:ascii="Times New Roman" w:hAnsi="Times New Roman"/>
          <w:b/>
          <w:bCs/>
          <w:szCs w:val="22"/>
          <w:lang w:val="sk"/>
        </w:rPr>
      </w:pPr>
      <w:r w:rsidRPr="0004377F">
        <w:rPr>
          <w:rFonts w:ascii="Times New Roman" w:hAnsi="Times New Roman"/>
          <w:b/>
          <w:bCs/>
          <w:szCs w:val="22"/>
          <w:lang w:val="sk"/>
        </w:rPr>
        <w:t>4.1</w:t>
      </w:r>
      <w:r w:rsidRPr="0004377F">
        <w:rPr>
          <w:rFonts w:ascii="Times New Roman" w:hAnsi="Times New Roman"/>
          <w:b/>
          <w:bCs/>
          <w:szCs w:val="22"/>
          <w:lang w:val="sk"/>
        </w:rPr>
        <w:tab/>
      </w:r>
      <w:proofErr w:type="spellStart"/>
      <w:r w:rsidRPr="0004377F">
        <w:rPr>
          <w:rFonts w:ascii="Times New Roman" w:hAnsi="Times New Roman"/>
          <w:b/>
          <w:bCs/>
          <w:szCs w:val="22"/>
          <w:lang w:val="sk"/>
        </w:rPr>
        <w:t>ATCvet</w:t>
      </w:r>
      <w:proofErr w:type="spellEnd"/>
      <w:r w:rsidRPr="0004377F">
        <w:rPr>
          <w:rFonts w:ascii="Times New Roman" w:hAnsi="Times New Roman"/>
          <w:b/>
          <w:bCs/>
          <w:szCs w:val="22"/>
          <w:lang w:val="sk"/>
        </w:rPr>
        <w:t xml:space="preserve"> kód: </w:t>
      </w:r>
    </w:p>
    <w:p w14:paraId="43AC69AA" w14:textId="28B2A1DF" w:rsidR="00F21150" w:rsidRPr="0004377F" w:rsidRDefault="00F21150" w:rsidP="00F21150">
      <w:pPr>
        <w:tabs>
          <w:tab w:val="left" w:pos="567"/>
        </w:tabs>
        <w:rPr>
          <w:rFonts w:ascii="Times New Roman" w:hAnsi="Times New Roman"/>
          <w:b/>
          <w:bCs/>
          <w:szCs w:val="22"/>
          <w:lang w:val="sk"/>
        </w:rPr>
      </w:pPr>
    </w:p>
    <w:p w14:paraId="485E7081" w14:textId="45A366FC" w:rsidR="00323C1A" w:rsidRPr="0004377F" w:rsidRDefault="00F21150" w:rsidP="00AD30BA">
      <w:pPr>
        <w:tabs>
          <w:tab w:val="left" w:pos="567"/>
        </w:tabs>
        <w:ind w:left="567"/>
        <w:rPr>
          <w:rFonts w:ascii="Times New Roman" w:hAnsi="Times New Roman"/>
          <w:szCs w:val="22"/>
          <w:lang w:val="sk"/>
        </w:rPr>
      </w:pPr>
      <w:r w:rsidRPr="0004377F">
        <w:rPr>
          <w:rFonts w:ascii="Times New Roman" w:hAnsi="Times New Roman"/>
          <w:szCs w:val="22"/>
          <w:lang w:val="sk"/>
        </w:rPr>
        <w:t>QJ01BA90</w:t>
      </w:r>
    </w:p>
    <w:p w14:paraId="6A0EE538" w14:textId="77777777" w:rsidR="00323C1A" w:rsidRPr="0004377F" w:rsidRDefault="00323C1A" w:rsidP="00323C1A">
      <w:pPr>
        <w:tabs>
          <w:tab w:val="left" w:pos="567"/>
        </w:tabs>
        <w:ind w:left="567"/>
        <w:rPr>
          <w:rFonts w:ascii="Times New Roman" w:hAnsi="Times New Roman"/>
          <w:szCs w:val="22"/>
          <w:lang w:val="sk"/>
        </w:rPr>
      </w:pPr>
    </w:p>
    <w:p w14:paraId="587C85CF" w14:textId="77777777" w:rsidR="001B44D7" w:rsidRPr="0004377F" w:rsidRDefault="00F21150" w:rsidP="00F21150">
      <w:pPr>
        <w:tabs>
          <w:tab w:val="left" w:pos="567"/>
        </w:tabs>
        <w:ind w:left="567" w:hanging="567"/>
        <w:rPr>
          <w:rFonts w:ascii="Times New Roman" w:hAnsi="Times New Roman"/>
          <w:b/>
          <w:szCs w:val="22"/>
          <w:lang w:val="sk"/>
        </w:rPr>
      </w:pPr>
      <w:r w:rsidRPr="0004377F">
        <w:rPr>
          <w:rFonts w:ascii="Times New Roman" w:hAnsi="Times New Roman"/>
          <w:b/>
          <w:bCs/>
          <w:szCs w:val="22"/>
          <w:lang w:val="sk"/>
        </w:rPr>
        <w:t>4.2</w:t>
      </w:r>
      <w:r w:rsidRPr="0004377F">
        <w:rPr>
          <w:rFonts w:ascii="Times New Roman" w:hAnsi="Times New Roman"/>
          <w:b/>
          <w:bCs/>
          <w:szCs w:val="22"/>
          <w:lang w:val="sk"/>
        </w:rPr>
        <w:tab/>
      </w:r>
      <w:proofErr w:type="spellStart"/>
      <w:r w:rsidRPr="0004377F">
        <w:rPr>
          <w:rFonts w:ascii="Times New Roman" w:hAnsi="Times New Roman"/>
          <w:b/>
          <w:bCs/>
          <w:szCs w:val="22"/>
          <w:lang w:val="sk"/>
        </w:rPr>
        <w:t>Farmakodynamika</w:t>
      </w:r>
      <w:proofErr w:type="spellEnd"/>
      <w:r w:rsidRPr="0004377F">
        <w:rPr>
          <w:rFonts w:ascii="Times New Roman" w:hAnsi="Times New Roman"/>
          <w:b/>
          <w:bCs/>
          <w:szCs w:val="22"/>
          <w:lang w:val="sk"/>
        </w:rPr>
        <w:t xml:space="preserve"> </w:t>
      </w:r>
    </w:p>
    <w:p w14:paraId="3C2648B1" w14:textId="77777777" w:rsidR="001B44D7" w:rsidRPr="0004377F" w:rsidRDefault="001B44D7" w:rsidP="00323C1A">
      <w:pPr>
        <w:tabs>
          <w:tab w:val="left" w:pos="567"/>
        </w:tabs>
        <w:ind w:left="567"/>
        <w:rPr>
          <w:rFonts w:ascii="Times New Roman" w:hAnsi="Times New Roman"/>
          <w:szCs w:val="22"/>
          <w:lang w:val="sk"/>
        </w:rPr>
      </w:pPr>
    </w:p>
    <w:p w14:paraId="7E1CDD7D" w14:textId="45CC0006" w:rsidR="003F1C7F" w:rsidRPr="0004377F" w:rsidRDefault="003F1C7F" w:rsidP="003F1C7F">
      <w:pPr>
        <w:tabs>
          <w:tab w:val="left" w:pos="567"/>
        </w:tabs>
        <w:ind w:left="567"/>
        <w:jc w:val="both"/>
        <w:rPr>
          <w:rFonts w:ascii="Times New Roman" w:hAnsi="Times New Roman"/>
          <w:szCs w:val="22"/>
          <w:lang w:val="sk"/>
        </w:rPr>
      </w:pP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širokospektrálne syntetické antibiotikum </w:t>
      </w:r>
      <w:r w:rsidR="000F2F8E" w:rsidRPr="0004377F">
        <w:rPr>
          <w:rFonts w:ascii="Times New Roman" w:hAnsi="Times New Roman"/>
          <w:szCs w:val="22"/>
          <w:lang w:val="sk"/>
        </w:rPr>
        <w:t>zo</w:t>
      </w:r>
      <w:r w:rsidRPr="0004377F">
        <w:rPr>
          <w:rFonts w:ascii="Times New Roman" w:hAnsi="Times New Roman"/>
          <w:szCs w:val="22"/>
          <w:lang w:val="sk"/>
        </w:rPr>
        <w:t xml:space="preserve"> skupiny </w:t>
      </w:r>
      <w:proofErr w:type="spellStart"/>
      <w:r w:rsidRPr="0004377F">
        <w:rPr>
          <w:rFonts w:ascii="Times New Roman" w:hAnsi="Times New Roman"/>
          <w:szCs w:val="22"/>
          <w:lang w:val="sk"/>
        </w:rPr>
        <w:t>fenikol</w:t>
      </w:r>
      <w:r w:rsidR="000F2F8E" w:rsidRPr="0004377F">
        <w:rPr>
          <w:rFonts w:ascii="Times New Roman" w:hAnsi="Times New Roman"/>
          <w:szCs w:val="22"/>
          <w:lang w:val="sk"/>
        </w:rPr>
        <w:t>ov</w:t>
      </w:r>
      <w:proofErr w:type="spellEnd"/>
      <w:r w:rsidRPr="0004377F">
        <w:rPr>
          <w:rFonts w:ascii="Times New Roman" w:hAnsi="Times New Roman"/>
          <w:szCs w:val="22"/>
          <w:lang w:val="sk"/>
        </w:rPr>
        <w:t xml:space="preserve">, pôsobí inhibíciou syntézy proteínov na </w:t>
      </w:r>
      <w:proofErr w:type="spellStart"/>
      <w:r w:rsidRPr="0004377F">
        <w:rPr>
          <w:rFonts w:ascii="Times New Roman" w:hAnsi="Times New Roman"/>
          <w:szCs w:val="22"/>
          <w:lang w:val="sk"/>
        </w:rPr>
        <w:t>ribozomálnej</w:t>
      </w:r>
      <w:proofErr w:type="spellEnd"/>
      <w:r w:rsidRPr="0004377F">
        <w:rPr>
          <w:rFonts w:ascii="Times New Roman" w:hAnsi="Times New Roman"/>
          <w:szCs w:val="22"/>
          <w:lang w:val="sk"/>
        </w:rPr>
        <w:t xml:space="preserve"> úrovni, čo má za následok </w:t>
      </w:r>
      <w:proofErr w:type="spellStart"/>
      <w:r w:rsidRPr="0004377F">
        <w:rPr>
          <w:rFonts w:ascii="Times New Roman" w:hAnsi="Times New Roman"/>
          <w:szCs w:val="22"/>
          <w:lang w:val="sk"/>
        </w:rPr>
        <w:t>bakteriostatický</w:t>
      </w:r>
      <w:proofErr w:type="spellEnd"/>
      <w:r w:rsidRPr="0004377F">
        <w:rPr>
          <w:rFonts w:ascii="Times New Roman" w:hAnsi="Times New Roman"/>
          <w:szCs w:val="22"/>
          <w:lang w:val="sk"/>
        </w:rPr>
        <w:t xml:space="preserve"> účinok. Štúdie </w:t>
      </w:r>
      <w:r w:rsidRPr="0004377F">
        <w:rPr>
          <w:rFonts w:ascii="Times New Roman" w:hAnsi="Times New Roman"/>
          <w:i/>
          <w:iCs/>
          <w:szCs w:val="22"/>
          <w:lang w:val="sk"/>
        </w:rPr>
        <w:t xml:space="preserve">in </w:t>
      </w:r>
      <w:proofErr w:type="spellStart"/>
      <w:r w:rsidRPr="0004377F">
        <w:rPr>
          <w:rFonts w:ascii="Times New Roman" w:hAnsi="Times New Roman"/>
          <w:i/>
          <w:iCs/>
          <w:szCs w:val="22"/>
          <w:lang w:val="sk"/>
        </w:rPr>
        <w:t>vitro</w:t>
      </w:r>
      <w:proofErr w:type="spellEnd"/>
      <w:r w:rsidRPr="0004377F">
        <w:rPr>
          <w:rFonts w:ascii="Times New Roman" w:hAnsi="Times New Roman"/>
          <w:szCs w:val="22"/>
          <w:lang w:val="sk"/>
        </w:rPr>
        <w:t xml:space="preserve"> ukázali, že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je účinný proti bakteriálnym patogénom najčastejšie izolovaným pri respiračných ochoreniach ošípaných, vrátane </w:t>
      </w:r>
      <w:proofErr w:type="spellStart"/>
      <w:r w:rsidRPr="0004377F">
        <w:rPr>
          <w:rFonts w:ascii="Times New Roman" w:hAnsi="Times New Roman"/>
          <w:i/>
          <w:iCs/>
          <w:szCs w:val="22"/>
          <w:lang w:val="sk"/>
        </w:rPr>
        <w:t>Actinobacillus</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pleuropneumoniae</w:t>
      </w:r>
      <w:proofErr w:type="spellEnd"/>
      <w:r w:rsidRPr="0004377F">
        <w:rPr>
          <w:rFonts w:ascii="Times New Roman" w:hAnsi="Times New Roman"/>
          <w:i/>
          <w:iCs/>
          <w:szCs w:val="22"/>
          <w:lang w:val="sk"/>
        </w:rPr>
        <w:t xml:space="preserve"> </w:t>
      </w:r>
      <w:r w:rsidRPr="0004377F">
        <w:rPr>
          <w:rFonts w:ascii="Times New Roman" w:hAnsi="Times New Roman"/>
          <w:szCs w:val="22"/>
          <w:lang w:val="sk"/>
        </w:rPr>
        <w:t>a</w:t>
      </w:r>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Pasteurella</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multocida</w:t>
      </w:r>
      <w:proofErr w:type="spellEnd"/>
      <w:r w:rsidRPr="0004377F">
        <w:rPr>
          <w:rFonts w:ascii="Times New Roman" w:hAnsi="Times New Roman"/>
          <w:i/>
          <w:iCs/>
          <w:szCs w:val="22"/>
          <w:lang w:val="sk"/>
        </w:rPr>
        <w:t>.</w:t>
      </w:r>
    </w:p>
    <w:p w14:paraId="4E0D9360" w14:textId="77777777" w:rsidR="003F1C7F" w:rsidRPr="0004377F" w:rsidRDefault="003F1C7F" w:rsidP="003F1C7F">
      <w:pPr>
        <w:tabs>
          <w:tab w:val="left" w:pos="567"/>
        </w:tabs>
        <w:ind w:left="567"/>
        <w:jc w:val="both"/>
        <w:rPr>
          <w:rFonts w:ascii="Times New Roman" w:hAnsi="Times New Roman"/>
          <w:szCs w:val="22"/>
          <w:lang w:val="sk"/>
        </w:rPr>
      </w:pPr>
    </w:p>
    <w:p w14:paraId="1A3DB7E3" w14:textId="3E29C56A" w:rsidR="00961FFB" w:rsidRPr="0004377F" w:rsidRDefault="003F1C7F" w:rsidP="00961FFB">
      <w:pPr>
        <w:tabs>
          <w:tab w:val="left" w:pos="567"/>
        </w:tabs>
        <w:ind w:left="567"/>
        <w:jc w:val="both"/>
        <w:rPr>
          <w:rFonts w:ascii="Times New Roman" w:hAnsi="Times New Roman"/>
          <w:szCs w:val="22"/>
          <w:lang w:val="sk"/>
        </w:rPr>
      </w:pPr>
      <w:r w:rsidRPr="0004377F">
        <w:rPr>
          <w:rFonts w:ascii="Times New Roman" w:hAnsi="Times New Roman"/>
          <w:szCs w:val="22"/>
          <w:lang w:val="sk"/>
        </w:rPr>
        <w:t xml:space="preserve">Okrem toho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vykazuje bakteri</w:t>
      </w:r>
      <w:r w:rsidR="000F2F8E" w:rsidRPr="0004377F">
        <w:rPr>
          <w:rFonts w:ascii="Times New Roman" w:hAnsi="Times New Roman"/>
          <w:szCs w:val="22"/>
          <w:lang w:val="sk"/>
        </w:rPr>
        <w:t>cídnu</w:t>
      </w:r>
      <w:r w:rsidRPr="0004377F">
        <w:rPr>
          <w:rFonts w:ascii="Times New Roman" w:hAnsi="Times New Roman"/>
          <w:szCs w:val="22"/>
          <w:lang w:val="sk"/>
        </w:rPr>
        <w:t xml:space="preserve"> aktivitu </w:t>
      </w:r>
      <w:r w:rsidRPr="0004377F">
        <w:rPr>
          <w:rFonts w:ascii="Times New Roman" w:hAnsi="Times New Roman"/>
          <w:i/>
          <w:iCs/>
          <w:szCs w:val="22"/>
          <w:lang w:val="sk"/>
        </w:rPr>
        <w:t xml:space="preserve">in </w:t>
      </w:r>
      <w:proofErr w:type="spellStart"/>
      <w:r w:rsidRPr="0004377F">
        <w:rPr>
          <w:rFonts w:ascii="Times New Roman" w:hAnsi="Times New Roman"/>
          <w:i/>
          <w:iCs/>
          <w:szCs w:val="22"/>
          <w:lang w:val="sk"/>
        </w:rPr>
        <w:t>vitro</w:t>
      </w:r>
      <w:proofErr w:type="spellEnd"/>
      <w:r w:rsidRPr="0004377F">
        <w:rPr>
          <w:rFonts w:ascii="Times New Roman" w:hAnsi="Times New Roman"/>
          <w:szCs w:val="22"/>
          <w:lang w:val="sk"/>
        </w:rPr>
        <w:t>, najmä ak sa udržiava v koncentráciách prekračujúcich minimálnu inhibičnú koncentráciu (MIC) po dobu až 12 hodín.</w:t>
      </w:r>
    </w:p>
    <w:p w14:paraId="45C71E36" w14:textId="77777777" w:rsidR="00961FFB" w:rsidRPr="0004377F" w:rsidRDefault="00961FFB" w:rsidP="00E11C02">
      <w:pPr>
        <w:tabs>
          <w:tab w:val="left" w:pos="567"/>
        </w:tabs>
        <w:ind w:left="567"/>
        <w:jc w:val="both"/>
        <w:rPr>
          <w:rFonts w:ascii="Times New Roman" w:hAnsi="Times New Roman"/>
          <w:szCs w:val="22"/>
          <w:lang w:val="sk"/>
        </w:rPr>
      </w:pPr>
    </w:p>
    <w:tbl>
      <w:tblPr>
        <w:tblStyle w:val="Mriekatabuky"/>
        <w:tblpPr w:leftFromText="180" w:rightFromText="180" w:vertAnchor="text" w:tblpXSpec="center" w:tblpY="1"/>
        <w:tblOverlap w:val="never"/>
        <w:tblW w:w="0" w:type="auto"/>
        <w:tblLook w:val="04A0" w:firstRow="1" w:lastRow="0" w:firstColumn="1" w:lastColumn="0" w:noHBand="0" w:noVBand="1"/>
      </w:tblPr>
      <w:tblGrid>
        <w:gridCol w:w="1523"/>
        <w:gridCol w:w="759"/>
        <w:gridCol w:w="760"/>
        <w:gridCol w:w="690"/>
        <w:gridCol w:w="412"/>
        <w:gridCol w:w="551"/>
        <w:gridCol w:w="690"/>
        <w:gridCol w:w="760"/>
        <w:gridCol w:w="706"/>
        <w:gridCol w:w="767"/>
        <w:gridCol w:w="976"/>
        <w:gridCol w:w="976"/>
      </w:tblGrid>
      <w:tr w:rsidR="002D2421" w:rsidRPr="0004377F" w14:paraId="312F6B06" w14:textId="77777777" w:rsidTr="00DA1A87">
        <w:tc>
          <w:tcPr>
            <w:tcW w:w="0" w:type="auto"/>
            <w:gridSpan w:val="12"/>
          </w:tcPr>
          <w:p w14:paraId="60582925" w14:textId="12D24BFE" w:rsidR="002D2421" w:rsidRPr="0004377F" w:rsidRDefault="002D2421" w:rsidP="0004128E">
            <w:pPr>
              <w:tabs>
                <w:tab w:val="left" w:pos="567"/>
              </w:tabs>
              <w:jc w:val="both"/>
              <w:rPr>
                <w:rFonts w:ascii="Times New Roman" w:hAnsi="Times New Roman"/>
                <w:bCs/>
                <w:szCs w:val="22"/>
                <w:lang w:val="sk"/>
              </w:rPr>
            </w:pPr>
            <w:r w:rsidRPr="0004377F">
              <w:rPr>
                <w:rFonts w:ascii="Times New Roman" w:hAnsi="Times New Roman"/>
                <w:szCs w:val="22"/>
                <w:lang w:val="sk"/>
              </w:rPr>
              <w:t xml:space="preserve">Aktivita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proti 149 </w:t>
            </w:r>
            <w:proofErr w:type="spellStart"/>
            <w:r w:rsidRPr="0004377F">
              <w:rPr>
                <w:rFonts w:ascii="Times New Roman" w:hAnsi="Times New Roman"/>
                <w:szCs w:val="22"/>
                <w:lang w:val="sk"/>
              </w:rPr>
              <w:t>izolátom</w:t>
            </w:r>
            <w:proofErr w:type="spellEnd"/>
            <w:r w:rsidRPr="0004377F">
              <w:rPr>
                <w:rFonts w:ascii="Times New Roman" w:hAnsi="Times New Roman"/>
                <w:szCs w:val="22"/>
                <w:lang w:val="sk"/>
              </w:rPr>
              <w:t xml:space="preserve"> </w:t>
            </w:r>
            <w:r w:rsidRPr="0004377F">
              <w:rPr>
                <w:rFonts w:ascii="Times New Roman" w:hAnsi="Times New Roman"/>
                <w:i/>
                <w:iCs/>
                <w:szCs w:val="22"/>
                <w:lang w:val="sk"/>
              </w:rPr>
              <w:t xml:space="preserve">P. </w:t>
            </w:r>
            <w:proofErr w:type="spellStart"/>
            <w:r w:rsidRPr="0004377F">
              <w:rPr>
                <w:rFonts w:ascii="Times New Roman" w:hAnsi="Times New Roman"/>
                <w:i/>
                <w:iCs/>
                <w:szCs w:val="22"/>
                <w:lang w:val="sk"/>
              </w:rPr>
              <w:t>multocida</w:t>
            </w:r>
            <w:proofErr w:type="spellEnd"/>
            <w:r w:rsidRPr="0004377F">
              <w:rPr>
                <w:rFonts w:ascii="Times New Roman" w:hAnsi="Times New Roman"/>
                <w:szCs w:val="22"/>
                <w:lang w:val="sk"/>
              </w:rPr>
              <w:t xml:space="preserve"> kultivovaným z ošípaných s respiračným ochorením z Belgicka, Dánska, Francúzska, Nemecka, Holandska, Poľska, Španielska a Spojeného kráľovstva.</w:t>
            </w:r>
            <w:r w:rsidRPr="0004377F">
              <w:rPr>
                <w:rFonts w:ascii="Times New Roman" w:hAnsi="Times New Roman"/>
                <w:szCs w:val="22"/>
                <w:vertAlign w:val="superscript"/>
                <w:lang w:val="sk"/>
              </w:rPr>
              <w:t>1</w:t>
            </w:r>
          </w:p>
        </w:tc>
      </w:tr>
      <w:tr w:rsidR="0004128E" w:rsidRPr="0004377F" w14:paraId="0377E755" w14:textId="77777777" w:rsidTr="00DA1A87">
        <w:trPr>
          <w:trHeight w:val="219"/>
        </w:trPr>
        <w:tc>
          <w:tcPr>
            <w:tcW w:w="0" w:type="auto"/>
            <w:gridSpan w:val="6"/>
          </w:tcPr>
          <w:p w14:paraId="64E4D5C9" w14:textId="5D7C4F9F"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 xml:space="preserve">Počet </w:t>
            </w:r>
            <w:proofErr w:type="spellStart"/>
            <w:r w:rsidRPr="0004377F">
              <w:rPr>
                <w:rFonts w:ascii="Times New Roman" w:hAnsi="Times New Roman"/>
                <w:szCs w:val="22"/>
                <w:lang w:val="sk"/>
              </w:rPr>
              <w:t>izolátov</w:t>
            </w:r>
            <w:proofErr w:type="spellEnd"/>
            <w:r w:rsidRPr="0004377F">
              <w:rPr>
                <w:rFonts w:ascii="Times New Roman" w:hAnsi="Times New Roman"/>
                <w:szCs w:val="22"/>
                <w:lang w:val="sk"/>
              </w:rPr>
              <w:t xml:space="preserve"> s MIC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/ml)</w:t>
            </w:r>
          </w:p>
        </w:tc>
        <w:tc>
          <w:tcPr>
            <w:tcW w:w="0" w:type="auto"/>
            <w:gridSpan w:val="2"/>
          </w:tcPr>
          <w:p w14:paraId="71E477CB" w14:textId="66A734D3"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Citlivé</w:t>
            </w:r>
          </w:p>
        </w:tc>
        <w:tc>
          <w:tcPr>
            <w:tcW w:w="0" w:type="auto"/>
            <w:gridSpan w:val="2"/>
          </w:tcPr>
          <w:p w14:paraId="4BB6D9CD" w14:textId="2A446506"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Rezistentné</w:t>
            </w:r>
          </w:p>
        </w:tc>
        <w:tc>
          <w:tcPr>
            <w:tcW w:w="0" w:type="auto"/>
            <w:gridSpan w:val="2"/>
          </w:tcPr>
          <w:p w14:paraId="54926397" w14:textId="639D98C1"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MIC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/ml)</w:t>
            </w:r>
          </w:p>
          <w:p w14:paraId="0407B4FC" w14:textId="52539B62" w:rsidR="00AE7C4C" w:rsidRPr="0004377F" w:rsidRDefault="00AE7C4C" w:rsidP="00DA1A87">
            <w:pPr>
              <w:tabs>
                <w:tab w:val="left" w:pos="567"/>
              </w:tabs>
              <w:jc w:val="center"/>
              <w:rPr>
                <w:rFonts w:ascii="Times New Roman" w:hAnsi="Times New Roman"/>
                <w:bCs/>
                <w:szCs w:val="22"/>
              </w:rPr>
            </w:pPr>
          </w:p>
        </w:tc>
      </w:tr>
      <w:tr w:rsidR="0004128E" w:rsidRPr="0004377F" w14:paraId="7B1C4D15" w14:textId="77777777" w:rsidTr="00DA1A87">
        <w:trPr>
          <w:trHeight w:val="325"/>
        </w:trPr>
        <w:tc>
          <w:tcPr>
            <w:tcW w:w="0" w:type="auto"/>
            <w:vMerge w:val="restart"/>
          </w:tcPr>
          <w:p w14:paraId="4AF38780" w14:textId="018D8272" w:rsidR="00AE7C4C" w:rsidRPr="0004377F" w:rsidRDefault="00AE7C4C" w:rsidP="0004128E">
            <w:pPr>
              <w:tabs>
                <w:tab w:val="left" w:pos="567"/>
              </w:tabs>
              <w:jc w:val="both"/>
              <w:rPr>
                <w:rFonts w:ascii="Times New Roman" w:hAnsi="Times New Roman"/>
                <w:bCs/>
                <w:szCs w:val="22"/>
              </w:rPr>
            </w:pPr>
            <w:proofErr w:type="spellStart"/>
            <w:r w:rsidRPr="0004377F">
              <w:rPr>
                <w:rFonts w:ascii="Times New Roman" w:hAnsi="Times New Roman"/>
                <w:szCs w:val="22"/>
                <w:lang w:val="sk"/>
              </w:rPr>
              <w:t>Florfenikol</w:t>
            </w:r>
            <w:proofErr w:type="spellEnd"/>
          </w:p>
        </w:tc>
        <w:tc>
          <w:tcPr>
            <w:tcW w:w="0" w:type="auto"/>
            <w:vAlign w:val="center"/>
          </w:tcPr>
          <w:p w14:paraId="7BA20D44" w14:textId="6387482D"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12</w:t>
            </w:r>
          </w:p>
        </w:tc>
        <w:tc>
          <w:tcPr>
            <w:tcW w:w="0" w:type="auto"/>
            <w:vAlign w:val="center"/>
          </w:tcPr>
          <w:p w14:paraId="12E3ECC1" w14:textId="57E8C9ED"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25</w:t>
            </w:r>
          </w:p>
        </w:tc>
        <w:tc>
          <w:tcPr>
            <w:tcW w:w="0" w:type="auto"/>
            <w:vAlign w:val="center"/>
          </w:tcPr>
          <w:p w14:paraId="4CFE761D" w14:textId="1897724D"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c>
          <w:tcPr>
            <w:tcW w:w="0" w:type="auto"/>
            <w:vAlign w:val="center"/>
          </w:tcPr>
          <w:p w14:paraId="590613BF" w14:textId="6ABE4DE6"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59305EBA" w14:textId="3707014A"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32</w:t>
            </w:r>
          </w:p>
        </w:tc>
        <w:tc>
          <w:tcPr>
            <w:tcW w:w="0" w:type="auto"/>
            <w:vAlign w:val="center"/>
          </w:tcPr>
          <w:p w14:paraId="2FAEE554" w14:textId="15952F6B" w:rsidR="00AE7C4C" w:rsidRPr="0004377F" w:rsidRDefault="00AE7C4C" w:rsidP="00DA1A87">
            <w:pPr>
              <w:pStyle w:val="Default"/>
              <w:jc w:val="center"/>
              <w:rPr>
                <w:bCs/>
                <w:sz w:val="22"/>
                <w:szCs w:val="22"/>
              </w:rPr>
            </w:pPr>
            <w:r w:rsidRPr="0004377F">
              <w:rPr>
                <w:sz w:val="22"/>
                <w:szCs w:val="22"/>
                <w:lang w:val="sk"/>
              </w:rPr>
              <w:t>[n]</w:t>
            </w:r>
          </w:p>
        </w:tc>
        <w:tc>
          <w:tcPr>
            <w:tcW w:w="0" w:type="auto"/>
            <w:vAlign w:val="center"/>
          </w:tcPr>
          <w:p w14:paraId="63A0A699" w14:textId="44DF894D" w:rsidR="00AE7C4C" w:rsidRPr="0004377F" w:rsidRDefault="00AE7C4C" w:rsidP="00DA1A87">
            <w:pPr>
              <w:pStyle w:val="Default"/>
              <w:jc w:val="center"/>
              <w:rPr>
                <w:bCs/>
                <w:sz w:val="22"/>
                <w:szCs w:val="22"/>
              </w:rPr>
            </w:pPr>
            <w:r w:rsidRPr="0004377F">
              <w:rPr>
                <w:sz w:val="22"/>
                <w:szCs w:val="22"/>
                <w:lang w:val="sk"/>
              </w:rPr>
              <w:t>[%]</w:t>
            </w:r>
          </w:p>
        </w:tc>
        <w:tc>
          <w:tcPr>
            <w:tcW w:w="0" w:type="auto"/>
            <w:vAlign w:val="center"/>
          </w:tcPr>
          <w:p w14:paraId="252428AE" w14:textId="3014F6B9" w:rsidR="00AE7C4C" w:rsidRPr="0004377F" w:rsidRDefault="00AE7C4C" w:rsidP="00DA1A87">
            <w:pPr>
              <w:pStyle w:val="Default"/>
              <w:jc w:val="center"/>
              <w:rPr>
                <w:bCs/>
                <w:sz w:val="22"/>
                <w:szCs w:val="22"/>
              </w:rPr>
            </w:pPr>
            <w:r w:rsidRPr="0004377F">
              <w:rPr>
                <w:sz w:val="22"/>
                <w:szCs w:val="22"/>
                <w:lang w:val="sk"/>
              </w:rPr>
              <w:t>[n]</w:t>
            </w:r>
          </w:p>
        </w:tc>
        <w:tc>
          <w:tcPr>
            <w:tcW w:w="0" w:type="auto"/>
            <w:vAlign w:val="center"/>
          </w:tcPr>
          <w:p w14:paraId="773960AB" w14:textId="4C8D5E04" w:rsidR="00AE7C4C" w:rsidRPr="0004377F" w:rsidRDefault="00AE7C4C" w:rsidP="00DA1A87">
            <w:pPr>
              <w:pStyle w:val="Default"/>
              <w:jc w:val="center"/>
              <w:rPr>
                <w:bCs/>
                <w:sz w:val="22"/>
                <w:szCs w:val="22"/>
              </w:rPr>
            </w:pPr>
            <w:r w:rsidRPr="0004377F">
              <w:rPr>
                <w:sz w:val="22"/>
                <w:szCs w:val="22"/>
                <w:lang w:val="sk"/>
              </w:rPr>
              <w:t>[%]</w:t>
            </w:r>
          </w:p>
        </w:tc>
        <w:tc>
          <w:tcPr>
            <w:tcW w:w="0" w:type="auto"/>
            <w:vAlign w:val="center"/>
          </w:tcPr>
          <w:p w14:paraId="3CE99137" w14:textId="63D85D77" w:rsidR="00AE7C4C" w:rsidRPr="0004377F" w:rsidRDefault="00AE7C4C" w:rsidP="00DA1A87">
            <w:pPr>
              <w:tabs>
                <w:tab w:val="left" w:pos="567"/>
              </w:tabs>
              <w:jc w:val="center"/>
              <w:rPr>
                <w:rFonts w:ascii="Times New Roman" w:hAnsi="Times New Roman"/>
                <w:bCs/>
                <w:szCs w:val="22"/>
                <w:vertAlign w:val="subscript"/>
              </w:rPr>
            </w:pPr>
            <w:r w:rsidRPr="0004377F">
              <w:rPr>
                <w:rFonts w:ascii="Times New Roman" w:hAnsi="Times New Roman"/>
                <w:szCs w:val="22"/>
                <w:lang w:val="sk"/>
              </w:rPr>
              <w:t>MIC</w:t>
            </w:r>
            <w:r w:rsidRPr="0004377F">
              <w:rPr>
                <w:rFonts w:ascii="Times New Roman" w:hAnsi="Times New Roman"/>
                <w:szCs w:val="22"/>
                <w:vertAlign w:val="subscript"/>
                <w:lang w:val="sk"/>
              </w:rPr>
              <w:t>50</w:t>
            </w:r>
          </w:p>
        </w:tc>
        <w:tc>
          <w:tcPr>
            <w:tcW w:w="0" w:type="auto"/>
            <w:vAlign w:val="center"/>
          </w:tcPr>
          <w:p w14:paraId="20F47BBB" w14:textId="670D776B" w:rsidR="00AE7C4C" w:rsidRPr="0004377F" w:rsidRDefault="00AE7C4C" w:rsidP="00DA1A87">
            <w:pPr>
              <w:tabs>
                <w:tab w:val="left" w:pos="567"/>
              </w:tabs>
              <w:jc w:val="center"/>
              <w:rPr>
                <w:rFonts w:ascii="Times New Roman" w:hAnsi="Times New Roman"/>
                <w:bCs/>
                <w:szCs w:val="22"/>
                <w:vertAlign w:val="subscript"/>
              </w:rPr>
            </w:pPr>
            <w:r w:rsidRPr="0004377F">
              <w:rPr>
                <w:rFonts w:ascii="Times New Roman" w:hAnsi="Times New Roman"/>
                <w:szCs w:val="22"/>
                <w:lang w:val="sk"/>
              </w:rPr>
              <w:t>MIC</w:t>
            </w:r>
            <w:r w:rsidRPr="0004377F">
              <w:rPr>
                <w:rFonts w:ascii="Times New Roman" w:hAnsi="Times New Roman"/>
                <w:szCs w:val="22"/>
                <w:vertAlign w:val="subscript"/>
                <w:lang w:val="sk"/>
              </w:rPr>
              <w:t>90</w:t>
            </w:r>
          </w:p>
        </w:tc>
      </w:tr>
      <w:tr w:rsidR="0004128E" w:rsidRPr="0004377F" w14:paraId="0A8F4227" w14:textId="77777777" w:rsidTr="00DA1A87">
        <w:trPr>
          <w:trHeight w:val="64"/>
        </w:trPr>
        <w:tc>
          <w:tcPr>
            <w:tcW w:w="0" w:type="auto"/>
            <w:vMerge/>
          </w:tcPr>
          <w:p w14:paraId="483E8AF8" w14:textId="77777777" w:rsidR="00AE7C4C" w:rsidRPr="0004377F" w:rsidRDefault="00AE7C4C" w:rsidP="0004128E">
            <w:pPr>
              <w:tabs>
                <w:tab w:val="left" w:pos="567"/>
              </w:tabs>
              <w:jc w:val="both"/>
              <w:rPr>
                <w:rFonts w:ascii="Times New Roman" w:hAnsi="Times New Roman"/>
                <w:bCs/>
                <w:szCs w:val="22"/>
              </w:rPr>
            </w:pPr>
          </w:p>
        </w:tc>
        <w:tc>
          <w:tcPr>
            <w:tcW w:w="0" w:type="auto"/>
            <w:vAlign w:val="center"/>
          </w:tcPr>
          <w:p w14:paraId="22663585" w14:textId="2E536010"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461FF899" w14:textId="1115F48C"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13</w:t>
            </w:r>
          </w:p>
        </w:tc>
        <w:tc>
          <w:tcPr>
            <w:tcW w:w="0" w:type="auto"/>
            <w:vAlign w:val="center"/>
          </w:tcPr>
          <w:p w14:paraId="5390D1C9" w14:textId="77F15E0D"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131</w:t>
            </w:r>
          </w:p>
        </w:tc>
        <w:tc>
          <w:tcPr>
            <w:tcW w:w="0" w:type="auto"/>
            <w:vAlign w:val="center"/>
          </w:tcPr>
          <w:p w14:paraId="75CCDB71" w14:textId="38EF1F3C"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4F0B6C92" w14:textId="576F3898"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3</w:t>
            </w:r>
          </w:p>
        </w:tc>
        <w:tc>
          <w:tcPr>
            <w:tcW w:w="0" w:type="auto"/>
            <w:vAlign w:val="center"/>
          </w:tcPr>
          <w:p w14:paraId="0450F3E3" w14:textId="1126FA27"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146</w:t>
            </w:r>
          </w:p>
        </w:tc>
        <w:tc>
          <w:tcPr>
            <w:tcW w:w="0" w:type="auto"/>
            <w:vAlign w:val="center"/>
          </w:tcPr>
          <w:p w14:paraId="30A8EC96" w14:textId="0508A85A"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98</w:t>
            </w:r>
            <w:r w:rsidR="000F2F8E" w:rsidRPr="0004377F">
              <w:rPr>
                <w:rFonts w:ascii="Times New Roman" w:hAnsi="Times New Roman"/>
                <w:szCs w:val="22"/>
                <w:lang w:val="sk"/>
              </w:rPr>
              <w:t>,</w:t>
            </w:r>
            <w:r w:rsidRPr="0004377F">
              <w:rPr>
                <w:rFonts w:ascii="Times New Roman" w:hAnsi="Times New Roman"/>
                <w:szCs w:val="22"/>
                <w:lang w:val="sk"/>
              </w:rPr>
              <w:t>0</w:t>
            </w:r>
          </w:p>
        </w:tc>
        <w:tc>
          <w:tcPr>
            <w:tcW w:w="0" w:type="auto"/>
            <w:vAlign w:val="center"/>
          </w:tcPr>
          <w:p w14:paraId="5B88F4E8" w14:textId="2ED2F090" w:rsidR="00AE7C4C" w:rsidRPr="0004377F" w:rsidRDefault="00AE7C4C" w:rsidP="00DA1A87">
            <w:pPr>
              <w:tabs>
                <w:tab w:val="left" w:pos="567"/>
              </w:tabs>
              <w:jc w:val="center"/>
              <w:rPr>
                <w:rFonts w:ascii="Times New Roman" w:hAnsi="Times New Roman"/>
                <w:bCs/>
                <w:szCs w:val="22"/>
              </w:rPr>
            </w:pPr>
            <w:r w:rsidRPr="0004377F">
              <w:rPr>
                <w:rFonts w:ascii="Times New Roman" w:hAnsi="Times New Roman"/>
                <w:szCs w:val="22"/>
                <w:lang w:val="sk"/>
              </w:rPr>
              <w:t>3</w:t>
            </w:r>
          </w:p>
        </w:tc>
        <w:tc>
          <w:tcPr>
            <w:tcW w:w="0" w:type="auto"/>
            <w:vAlign w:val="center"/>
          </w:tcPr>
          <w:p w14:paraId="30284DE3" w14:textId="382F36E6"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2</w:t>
            </w:r>
            <w:r w:rsidR="000F2F8E" w:rsidRPr="0004377F">
              <w:rPr>
                <w:rFonts w:ascii="Times New Roman" w:hAnsi="Times New Roman"/>
                <w:szCs w:val="22"/>
                <w:lang w:val="sk"/>
              </w:rPr>
              <w:t>,</w:t>
            </w:r>
            <w:r w:rsidRPr="0004377F">
              <w:rPr>
                <w:rFonts w:ascii="Times New Roman" w:hAnsi="Times New Roman"/>
                <w:szCs w:val="22"/>
                <w:lang w:val="sk"/>
              </w:rPr>
              <w:t>0</w:t>
            </w:r>
          </w:p>
        </w:tc>
        <w:tc>
          <w:tcPr>
            <w:tcW w:w="0" w:type="auto"/>
            <w:vAlign w:val="center"/>
          </w:tcPr>
          <w:p w14:paraId="0403313C" w14:textId="0659E3DC"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c>
          <w:tcPr>
            <w:tcW w:w="0" w:type="auto"/>
            <w:vAlign w:val="center"/>
          </w:tcPr>
          <w:p w14:paraId="2C712428" w14:textId="41871B48" w:rsidR="00AE7C4C" w:rsidRPr="0004377F" w:rsidRDefault="00AE7C4C"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r>
      <w:tr w:rsidR="000C4DAD" w:rsidRPr="0004377F" w14:paraId="70122580" w14:textId="77777777" w:rsidTr="00E921E7">
        <w:trPr>
          <w:trHeight w:val="64"/>
        </w:trPr>
        <w:tc>
          <w:tcPr>
            <w:tcW w:w="0" w:type="auto"/>
            <w:gridSpan w:val="12"/>
          </w:tcPr>
          <w:p w14:paraId="554FC3AA" w14:textId="62FA7307" w:rsidR="000C4DAD" w:rsidRPr="0004377F" w:rsidRDefault="000C4DAD" w:rsidP="00282161">
            <w:pPr>
              <w:tabs>
                <w:tab w:val="left" w:pos="567"/>
              </w:tabs>
              <w:rPr>
                <w:rFonts w:ascii="Times New Roman" w:hAnsi="Times New Roman"/>
                <w:bCs/>
                <w:szCs w:val="22"/>
                <w:vertAlign w:val="superscript"/>
              </w:rPr>
            </w:pPr>
            <w:r w:rsidRPr="0004377F">
              <w:rPr>
                <w:rFonts w:ascii="Times New Roman" w:hAnsi="Times New Roman"/>
                <w:szCs w:val="22"/>
                <w:vertAlign w:val="superscript"/>
                <w:lang w:val="sk"/>
              </w:rPr>
              <w:t xml:space="preserve">1 </w:t>
            </w:r>
            <w:r w:rsidRPr="0004377F">
              <w:rPr>
                <w:rFonts w:ascii="Times New Roman" w:hAnsi="Times New Roman"/>
                <w:szCs w:val="22"/>
                <w:lang w:val="sk"/>
              </w:rPr>
              <w:t>Izolované medzi 2018-2020</w:t>
            </w:r>
          </w:p>
        </w:tc>
      </w:tr>
    </w:tbl>
    <w:p w14:paraId="24EACE7C" w14:textId="77777777" w:rsidR="002D2421" w:rsidRPr="0004377F" w:rsidRDefault="002D2421" w:rsidP="00E11C02">
      <w:pPr>
        <w:tabs>
          <w:tab w:val="left" w:pos="567"/>
        </w:tabs>
        <w:ind w:left="567"/>
        <w:jc w:val="both"/>
        <w:rPr>
          <w:rFonts w:ascii="Times New Roman" w:hAnsi="Times New Roman"/>
          <w:bCs/>
          <w:szCs w:val="22"/>
        </w:rPr>
      </w:pPr>
    </w:p>
    <w:p w14:paraId="1DACCB17" w14:textId="77777777" w:rsidR="00BB369E" w:rsidRPr="0004377F" w:rsidRDefault="00BB369E" w:rsidP="00DA1A87">
      <w:pPr>
        <w:rPr>
          <w:rFonts w:ascii="Times New Roman" w:hAnsi="Times New Roman"/>
          <w:szCs w:val="22"/>
        </w:rPr>
      </w:pPr>
    </w:p>
    <w:tbl>
      <w:tblPr>
        <w:tblStyle w:val="Mriekatabuky"/>
        <w:tblpPr w:leftFromText="180" w:rightFromText="180" w:vertAnchor="text" w:tblpXSpec="center" w:tblpY="1"/>
        <w:tblOverlap w:val="never"/>
        <w:tblW w:w="0" w:type="auto"/>
        <w:tblLook w:val="04A0" w:firstRow="1" w:lastRow="0" w:firstColumn="1" w:lastColumn="0" w:noHBand="0" w:noVBand="1"/>
      </w:tblPr>
      <w:tblGrid>
        <w:gridCol w:w="1328"/>
        <w:gridCol w:w="662"/>
        <w:gridCol w:w="602"/>
        <w:gridCol w:w="359"/>
        <w:gridCol w:w="359"/>
        <w:gridCol w:w="359"/>
        <w:gridCol w:w="480"/>
        <w:gridCol w:w="602"/>
        <w:gridCol w:w="662"/>
        <w:gridCol w:w="521"/>
        <w:gridCol w:w="602"/>
        <w:gridCol w:w="644"/>
        <w:gridCol w:w="688"/>
        <w:gridCol w:w="851"/>
        <w:gridCol w:w="851"/>
      </w:tblGrid>
      <w:tr w:rsidR="0004128E" w:rsidRPr="0004377F" w14:paraId="69222F93" w14:textId="77777777" w:rsidTr="00DA1A87">
        <w:tc>
          <w:tcPr>
            <w:tcW w:w="0" w:type="auto"/>
            <w:gridSpan w:val="15"/>
          </w:tcPr>
          <w:p w14:paraId="0560AEE5" w14:textId="6F62830C" w:rsidR="0004128E" w:rsidRPr="0004377F" w:rsidRDefault="0004128E" w:rsidP="00E921E7">
            <w:pPr>
              <w:tabs>
                <w:tab w:val="left" w:pos="567"/>
              </w:tabs>
              <w:jc w:val="both"/>
              <w:rPr>
                <w:rFonts w:ascii="Times New Roman" w:hAnsi="Times New Roman"/>
                <w:bCs/>
                <w:szCs w:val="22"/>
              </w:rPr>
            </w:pPr>
            <w:r w:rsidRPr="0004377F">
              <w:rPr>
                <w:rFonts w:ascii="Times New Roman" w:hAnsi="Times New Roman"/>
                <w:szCs w:val="22"/>
                <w:lang w:val="sk"/>
              </w:rPr>
              <w:t xml:space="preserve">Aktivita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proti 151 </w:t>
            </w:r>
            <w:proofErr w:type="spellStart"/>
            <w:r w:rsidRPr="0004377F">
              <w:rPr>
                <w:rFonts w:ascii="Times New Roman" w:hAnsi="Times New Roman"/>
                <w:szCs w:val="22"/>
                <w:lang w:val="sk"/>
              </w:rPr>
              <w:t>izolátom</w:t>
            </w:r>
            <w:proofErr w:type="spellEnd"/>
            <w:r w:rsidRPr="0004377F">
              <w:rPr>
                <w:rFonts w:ascii="Times New Roman" w:hAnsi="Times New Roman"/>
                <w:szCs w:val="22"/>
                <w:lang w:val="sk"/>
              </w:rPr>
              <w:t xml:space="preserve">   </w:t>
            </w:r>
            <w:r w:rsidRPr="0004377F">
              <w:rPr>
                <w:rFonts w:ascii="Times New Roman" w:hAnsi="Times New Roman"/>
                <w:i/>
                <w:iCs/>
                <w:szCs w:val="22"/>
                <w:lang w:val="sk"/>
              </w:rPr>
              <w:t xml:space="preserve">A. </w:t>
            </w:r>
            <w:proofErr w:type="spellStart"/>
            <w:r w:rsidR="000F2F8E" w:rsidRPr="0004377F">
              <w:rPr>
                <w:rFonts w:ascii="Times New Roman" w:hAnsi="Times New Roman"/>
                <w:i/>
                <w:iCs/>
                <w:szCs w:val="22"/>
                <w:lang w:val="sk"/>
              </w:rPr>
              <w:t>P</w:t>
            </w:r>
            <w:r w:rsidRPr="0004377F">
              <w:rPr>
                <w:rFonts w:ascii="Times New Roman" w:hAnsi="Times New Roman"/>
                <w:i/>
                <w:iCs/>
                <w:szCs w:val="22"/>
                <w:lang w:val="sk"/>
              </w:rPr>
              <w:t>leuropneumoniae</w:t>
            </w:r>
            <w:proofErr w:type="spellEnd"/>
            <w:r w:rsidR="000F2F8E" w:rsidRPr="0004377F">
              <w:rPr>
                <w:rFonts w:ascii="Times New Roman" w:hAnsi="Times New Roman"/>
                <w:i/>
                <w:iCs/>
                <w:szCs w:val="22"/>
                <w:lang w:val="sk"/>
              </w:rPr>
              <w:t xml:space="preserve"> </w:t>
            </w:r>
            <w:r w:rsidRPr="0004377F">
              <w:rPr>
                <w:rFonts w:ascii="Times New Roman" w:hAnsi="Times New Roman"/>
                <w:szCs w:val="22"/>
                <w:lang w:val="sk"/>
              </w:rPr>
              <w:t xml:space="preserve"> kultivovaným z ošípaných s respiračným ochorením z Belgicka, Dánska, Francúzska, Nemecka, Holandska, Poľska, Španielska, </w:t>
            </w:r>
            <w:proofErr w:type="spellStart"/>
            <w:r w:rsidRPr="0004377F">
              <w:rPr>
                <w:rFonts w:ascii="Times New Roman" w:hAnsi="Times New Roman"/>
                <w:szCs w:val="22"/>
                <w:lang w:val="sk"/>
              </w:rPr>
              <w:t>Švajčiarská</w:t>
            </w:r>
            <w:proofErr w:type="spellEnd"/>
            <w:r w:rsidRPr="0004377F">
              <w:rPr>
                <w:rFonts w:ascii="Times New Roman" w:hAnsi="Times New Roman"/>
                <w:szCs w:val="22"/>
                <w:lang w:val="sk"/>
              </w:rPr>
              <w:t xml:space="preserve"> a Spojeného kráľovstva.</w:t>
            </w:r>
            <w:r w:rsidRPr="0004377F">
              <w:rPr>
                <w:rFonts w:ascii="Times New Roman" w:hAnsi="Times New Roman"/>
                <w:szCs w:val="22"/>
                <w:vertAlign w:val="superscript"/>
                <w:lang w:val="sk"/>
              </w:rPr>
              <w:t>1</w:t>
            </w:r>
          </w:p>
        </w:tc>
      </w:tr>
      <w:tr w:rsidR="0004128E" w:rsidRPr="0004377F" w14:paraId="5A201461" w14:textId="77777777" w:rsidTr="00DA1A87">
        <w:trPr>
          <w:trHeight w:val="335"/>
        </w:trPr>
        <w:tc>
          <w:tcPr>
            <w:tcW w:w="0" w:type="auto"/>
            <w:gridSpan w:val="7"/>
          </w:tcPr>
          <w:p w14:paraId="6BBDDCAB" w14:textId="434FE2E5" w:rsidR="0004128E" w:rsidRPr="0004377F" w:rsidRDefault="0004128E" w:rsidP="00DA1A87">
            <w:pPr>
              <w:tabs>
                <w:tab w:val="left" w:pos="567"/>
              </w:tabs>
              <w:jc w:val="center"/>
              <w:rPr>
                <w:rFonts w:ascii="Times New Roman" w:hAnsi="Times New Roman"/>
                <w:bCs/>
                <w:szCs w:val="22"/>
              </w:rPr>
            </w:pPr>
            <w:r w:rsidRPr="0004377F">
              <w:rPr>
                <w:rFonts w:ascii="Times New Roman" w:hAnsi="Times New Roman"/>
                <w:szCs w:val="22"/>
                <w:lang w:val="sk"/>
              </w:rPr>
              <w:t xml:space="preserve">Počet </w:t>
            </w:r>
            <w:proofErr w:type="spellStart"/>
            <w:r w:rsidRPr="0004377F">
              <w:rPr>
                <w:rFonts w:ascii="Times New Roman" w:hAnsi="Times New Roman"/>
                <w:szCs w:val="22"/>
                <w:lang w:val="sk"/>
              </w:rPr>
              <w:t>izolátov</w:t>
            </w:r>
            <w:proofErr w:type="spellEnd"/>
            <w:r w:rsidRPr="0004377F">
              <w:rPr>
                <w:rFonts w:ascii="Times New Roman" w:hAnsi="Times New Roman"/>
                <w:szCs w:val="22"/>
                <w:lang w:val="sk"/>
              </w:rPr>
              <w:t xml:space="preserve"> s MIC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/ml)</w:t>
            </w:r>
          </w:p>
        </w:tc>
        <w:tc>
          <w:tcPr>
            <w:tcW w:w="0" w:type="auto"/>
            <w:gridSpan w:val="2"/>
          </w:tcPr>
          <w:p w14:paraId="02E4A452" w14:textId="153D4CF4" w:rsidR="0004128E" w:rsidRPr="0004377F" w:rsidRDefault="0004128E" w:rsidP="00DA1A87">
            <w:pPr>
              <w:tabs>
                <w:tab w:val="left" w:pos="567"/>
              </w:tabs>
              <w:jc w:val="center"/>
              <w:rPr>
                <w:rFonts w:ascii="Times New Roman" w:hAnsi="Times New Roman"/>
                <w:bCs/>
                <w:szCs w:val="22"/>
              </w:rPr>
            </w:pPr>
            <w:r w:rsidRPr="0004377F">
              <w:rPr>
                <w:rFonts w:ascii="Times New Roman" w:hAnsi="Times New Roman"/>
                <w:szCs w:val="22"/>
                <w:lang w:val="sk"/>
              </w:rPr>
              <w:t>Citlivé</w:t>
            </w:r>
          </w:p>
        </w:tc>
        <w:tc>
          <w:tcPr>
            <w:tcW w:w="0" w:type="auto"/>
            <w:gridSpan w:val="2"/>
          </w:tcPr>
          <w:p w14:paraId="3BD3B483" w14:textId="431DDD31" w:rsidR="0004128E" w:rsidRPr="0004377F" w:rsidRDefault="0016386F" w:rsidP="00DA1A87">
            <w:pPr>
              <w:tabs>
                <w:tab w:val="left" w:pos="567"/>
              </w:tabs>
              <w:jc w:val="center"/>
              <w:rPr>
                <w:rFonts w:ascii="Times New Roman" w:hAnsi="Times New Roman"/>
                <w:bCs/>
                <w:szCs w:val="22"/>
              </w:rPr>
            </w:pPr>
            <w:r w:rsidRPr="0004377F">
              <w:rPr>
                <w:rFonts w:ascii="Times New Roman" w:hAnsi="Times New Roman"/>
                <w:szCs w:val="22"/>
                <w:lang w:val="sk"/>
              </w:rPr>
              <w:t>Stredné</w:t>
            </w:r>
          </w:p>
        </w:tc>
        <w:tc>
          <w:tcPr>
            <w:tcW w:w="0" w:type="auto"/>
            <w:gridSpan w:val="2"/>
          </w:tcPr>
          <w:p w14:paraId="18809AEF" w14:textId="36642B08" w:rsidR="0004128E" w:rsidRPr="0004377F" w:rsidRDefault="0004128E" w:rsidP="00DA1A87">
            <w:pPr>
              <w:tabs>
                <w:tab w:val="left" w:pos="567"/>
              </w:tabs>
              <w:jc w:val="center"/>
              <w:rPr>
                <w:rFonts w:ascii="Times New Roman" w:hAnsi="Times New Roman"/>
                <w:bCs/>
                <w:szCs w:val="22"/>
              </w:rPr>
            </w:pPr>
            <w:r w:rsidRPr="0004377F">
              <w:rPr>
                <w:rFonts w:ascii="Times New Roman" w:hAnsi="Times New Roman"/>
                <w:szCs w:val="22"/>
                <w:lang w:val="sk"/>
              </w:rPr>
              <w:t>Rezistentné</w:t>
            </w:r>
          </w:p>
        </w:tc>
        <w:tc>
          <w:tcPr>
            <w:tcW w:w="0" w:type="auto"/>
            <w:gridSpan w:val="2"/>
          </w:tcPr>
          <w:p w14:paraId="18C47EB2" w14:textId="50791442" w:rsidR="0004128E" w:rsidRPr="0004377F" w:rsidRDefault="0004128E" w:rsidP="00DA1A87">
            <w:pPr>
              <w:tabs>
                <w:tab w:val="left" w:pos="567"/>
              </w:tabs>
              <w:jc w:val="center"/>
              <w:rPr>
                <w:rFonts w:ascii="Times New Roman" w:hAnsi="Times New Roman"/>
                <w:bCs/>
                <w:szCs w:val="22"/>
              </w:rPr>
            </w:pPr>
            <w:r w:rsidRPr="0004377F">
              <w:rPr>
                <w:rFonts w:ascii="Times New Roman" w:hAnsi="Times New Roman"/>
                <w:szCs w:val="22"/>
                <w:lang w:val="sk"/>
              </w:rPr>
              <w:t>MIC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/ml)</w:t>
            </w:r>
          </w:p>
          <w:p w14:paraId="453D422A" w14:textId="77777777" w:rsidR="0004128E" w:rsidRPr="0004377F" w:rsidRDefault="0004128E" w:rsidP="00DA1A87">
            <w:pPr>
              <w:tabs>
                <w:tab w:val="left" w:pos="567"/>
              </w:tabs>
              <w:jc w:val="center"/>
              <w:rPr>
                <w:rFonts w:ascii="Times New Roman" w:hAnsi="Times New Roman"/>
                <w:bCs/>
                <w:szCs w:val="22"/>
              </w:rPr>
            </w:pPr>
          </w:p>
        </w:tc>
      </w:tr>
      <w:tr w:rsidR="0016386F" w:rsidRPr="0004377F" w14:paraId="5548FDD3" w14:textId="77777777" w:rsidTr="00DA1A87">
        <w:tc>
          <w:tcPr>
            <w:tcW w:w="0" w:type="auto"/>
            <w:vMerge w:val="restart"/>
          </w:tcPr>
          <w:p w14:paraId="1BBAC640" w14:textId="77777777" w:rsidR="0016386F" w:rsidRPr="0004377F" w:rsidRDefault="0016386F" w:rsidP="0016386F">
            <w:pPr>
              <w:tabs>
                <w:tab w:val="left" w:pos="567"/>
              </w:tabs>
              <w:jc w:val="both"/>
              <w:rPr>
                <w:rFonts w:ascii="Times New Roman" w:hAnsi="Times New Roman"/>
                <w:bCs/>
                <w:szCs w:val="22"/>
              </w:rPr>
            </w:pPr>
            <w:proofErr w:type="spellStart"/>
            <w:r w:rsidRPr="0004377F">
              <w:rPr>
                <w:rFonts w:ascii="Times New Roman" w:hAnsi="Times New Roman"/>
                <w:szCs w:val="22"/>
                <w:lang w:val="sk"/>
              </w:rPr>
              <w:t>Florfenikol</w:t>
            </w:r>
            <w:proofErr w:type="spellEnd"/>
          </w:p>
        </w:tc>
        <w:tc>
          <w:tcPr>
            <w:tcW w:w="0" w:type="auto"/>
            <w:vAlign w:val="center"/>
          </w:tcPr>
          <w:p w14:paraId="67544623" w14:textId="772E6102"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25</w:t>
            </w:r>
          </w:p>
        </w:tc>
        <w:tc>
          <w:tcPr>
            <w:tcW w:w="0" w:type="auto"/>
            <w:vAlign w:val="center"/>
          </w:tcPr>
          <w:p w14:paraId="27139218" w14:textId="494C9159"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c>
          <w:tcPr>
            <w:tcW w:w="0" w:type="auto"/>
            <w:vAlign w:val="center"/>
          </w:tcPr>
          <w:p w14:paraId="34D87358" w14:textId="7A9AE94D"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6ECDBB87" w14:textId="1461DB51"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4</w:t>
            </w:r>
          </w:p>
        </w:tc>
        <w:tc>
          <w:tcPr>
            <w:tcW w:w="0" w:type="auto"/>
            <w:vAlign w:val="center"/>
          </w:tcPr>
          <w:p w14:paraId="65A00B99" w14:textId="35AB68FB"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8</w:t>
            </w:r>
          </w:p>
        </w:tc>
        <w:tc>
          <w:tcPr>
            <w:tcW w:w="0" w:type="auto"/>
            <w:vAlign w:val="center"/>
          </w:tcPr>
          <w:p w14:paraId="181AA376" w14:textId="648810B1" w:rsidR="0016386F" w:rsidRPr="0004377F" w:rsidRDefault="0016386F" w:rsidP="0016386F">
            <w:pPr>
              <w:pStyle w:val="Default"/>
              <w:jc w:val="center"/>
              <w:rPr>
                <w:bCs/>
                <w:sz w:val="22"/>
                <w:szCs w:val="22"/>
              </w:rPr>
            </w:pPr>
            <w:r w:rsidRPr="0004377F">
              <w:rPr>
                <w:sz w:val="22"/>
                <w:szCs w:val="22"/>
                <w:lang w:val="sk"/>
              </w:rPr>
              <w:t>32</w:t>
            </w:r>
          </w:p>
        </w:tc>
        <w:tc>
          <w:tcPr>
            <w:tcW w:w="0" w:type="auto"/>
            <w:vAlign w:val="bottom"/>
          </w:tcPr>
          <w:p w14:paraId="714DCDCC" w14:textId="3607032B" w:rsidR="0016386F" w:rsidRPr="0004377F" w:rsidRDefault="0016386F" w:rsidP="00DA1A87">
            <w:pPr>
              <w:pStyle w:val="Default"/>
              <w:jc w:val="center"/>
              <w:rPr>
                <w:bCs/>
                <w:sz w:val="22"/>
                <w:szCs w:val="22"/>
              </w:rPr>
            </w:pPr>
            <w:r w:rsidRPr="0004377F">
              <w:rPr>
                <w:sz w:val="22"/>
                <w:szCs w:val="22"/>
                <w:lang w:val="sk"/>
              </w:rPr>
              <w:t>[n]</w:t>
            </w:r>
          </w:p>
        </w:tc>
        <w:tc>
          <w:tcPr>
            <w:tcW w:w="0" w:type="auto"/>
            <w:vAlign w:val="bottom"/>
          </w:tcPr>
          <w:p w14:paraId="4816AFB1" w14:textId="35E62B91" w:rsidR="0016386F" w:rsidRPr="0004377F" w:rsidRDefault="0016386F" w:rsidP="00DA1A87">
            <w:pPr>
              <w:pStyle w:val="Default"/>
              <w:jc w:val="center"/>
              <w:rPr>
                <w:bCs/>
                <w:sz w:val="22"/>
                <w:szCs w:val="22"/>
              </w:rPr>
            </w:pPr>
            <w:r w:rsidRPr="0004377F">
              <w:rPr>
                <w:sz w:val="22"/>
                <w:szCs w:val="22"/>
                <w:lang w:val="sk"/>
              </w:rPr>
              <w:t>[%]</w:t>
            </w:r>
          </w:p>
        </w:tc>
        <w:tc>
          <w:tcPr>
            <w:tcW w:w="0" w:type="auto"/>
            <w:vAlign w:val="bottom"/>
          </w:tcPr>
          <w:p w14:paraId="09BA6CB7" w14:textId="1510D054" w:rsidR="0016386F" w:rsidRPr="0004377F" w:rsidRDefault="0016386F" w:rsidP="00A4297E">
            <w:pPr>
              <w:pStyle w:val="Default"/>
              <w:jc w:val="center"/>
              <w:rPr>
                <w:bCs/>
                <w:sz w:val="22"/>
                <w:szCs w:val="22"/>
              </w:rPr>
            </w:pPr>
            <w:r w:rsidRPr="0004377F">
              <w:rPr>
                <w:sz w:val="22"/>
                <w:szCs w:val="22"/>
                <w:lang w:val="sk"/>
              </w:rPr>
              <w:t>[n]</w:t>
            </w:r>
          </w:p>
        </w:tc>
        <w:tc>
          <w:tcPr>
            <w:tcW w:w="0" w:type="auto"/>
            <w:vAlign w:val="bottom"/>
          </w:tcPr>
          <w:p w14:paraId="5981CE0C" w14:textId="47C58B43" w:rsidR="0016386F" w:rsidRPr="0004377F" w:rsidRDefault="0016386F" w:rsidP="00A4297E">
            <w:pPr>
              <w:pStyle w:val="Default"/>
              <w:jc w:val="center"/>
              <w:rPr>
                <w:bCs/>
                <w:sz w:val="22"/>
                <w:szCs w:val="22"/>
              </w:rPr>
            </w:pPr>
            <w:r w:rsidRPr="0004377F">
              <w:rPr>
                <w:sz w:val="22"/>
                <w:szCs w:val="22"/>
                <w:lang w:val="sk"/>
              </w:rPr>
              <w:t>[%]</w:t>
            </w:r>
          </w:p>
        </w:tc>
        <w:tc>
          <w:tcPr>
            <w:tcW w:w="0" w:type="auto"/>
            <w:vAlign w:val="bottom"/>
          </w:tcPr>
          <w:p w14:paraId="3C7148EE" w14:textId="2DA9B165" w:rsidR="0016386F" w:rsidRPr="0004377F" w:rsidRDefault="0016386F" w:rsidP="00DA1A87">
            <w:pPr>
              <w:pStyle w:val="Default"/>
              <w:jc w:val="center"/>
              <w:rPr>
                <w:bCs/>
                <w:sz w:val="22"/>
                <w:szCs w:val="22"/>
              </w:rPr>
            </w:pPr>
            <w:r w:rsidRPr="0004377F">
              <w:rPr>
                <w:sz w:val="22"/>
                <w:szCs w:val="22"/>
                <w:lang w:val="sk"/>
              </w:rPr>
              <w:t>[n]</w:t>
            </w:r>
          </w:p>
        </w:tc>
        <w:tc>
          <w:tcPr>
            <w:tcW w:w="0" w:type="auto"/>
            <w:vAlign w:val="bottom"/>
          </w:tcPr>
          <w:p w14:paraId="7CA68BF2" w14:textId="5884DF07" w:rsidR="0016386F" w:rsidRPr="0004377F" w:rsidRDefault="0016386F" w:rsidP="00DA1A87">
            <w:pPr>
              <w:pStyle w:val="Default"/>
              <w:jc w:val="center"/>
              <w:rPr>
                <w:bCs/>
                <w:sz w:val="22"/>
                <w:szCs w:val="22"/>
              </w:rPr>
            </w:pPr>
            <w:r w:rsidRPr="0004377F">
              <w:rPr>
                <w:sz w:val="22"/>
                <w:szCs w:val="22"/>
                <w:lang w:val="sk"/>
              </w:rPr>
              <w:t>[%]</w:t>
            </w:r>
          </w:p>
        </w:tc>
        <w:tc>
          <w:tcPr>
            <w:tcW w:w="0" w:type="auto"/>
            <w:vAlign w:val="center"/>
          </w:tcPr>
          <w:p w14:paraId="1C53BD80" w14:textId="3D020054" w:rsidR="0016386F" w:rsidRPr="0004377F" w:rsidRDefault="0016386F" w:rsidP="0016386F">
            <w:pPr>
              <w:tabs>
                <w:tab w:val="left" w:pos="567"/>
              </w:tabs>
              <w:jc w:val="center"/>
              <w:rPr>
                <w:rFonts w:ascii="Times New Roman" w:hAnsi="Times New Roman"/>
                <w:bCs/>
                <w:szCs w:val="22"/>
                <w:vertAlign w:val="subscript"/>
              </w:rPr>
            </w:pPr>
            <w:r w:rsidRPr="0004377F">
              <w:rPr>
                <w:rFonts w:ascii="Times New Roman" w:hAnsi="Times New Roman"/>
                <w:szCs w:val="22"/>
                <w:lang w:val="sk"/>
              </w:rPr>
              <w:t>MIC</w:t>
            </w:r>
            <w:r w:rsidRPr="0004377F">
              <w:rPr>
                <w:rFonts w:ascii="Times New Roman" w:hAnsi="Times New Roman"/>
                <w:szCs w:val="22"/>
                <w:vertAlign w:val="subscript"/>
                <w:lang w:val="sk"/>
              </w:rPr>
              <w:t>50</w:t>
            </w:r>
          </w:p>
        </w:tc>
        <w:tc>
          <w:tcPr>
            <w:tcW w:w="0" w:type="auto"/>
            <w:vAlign w:val="center"/>
          </w:tcPr>
          <w:p w14:paraId="53999145" w14:textId="77777777" w:rsidR="0016386F" w:rsidRPr="0004377F" w:rsidRDefault="0016386F" w:rsidP="0016386F">
            <w:pPr>
              <w:tabs>
                <w:tab w:val="left" w:pos="567"/>
              </w:tabs>
              <w:jc w:val="center"/>
              <w:rPr>
                <w:rFonts w:ascii="Times New Roman" w:hAnsi="Times New Roman"/>
                <w:bCs/>
                <w:szCs w:val="22"/>
                <w:vertAlign w:val="subscript"/>
              </w:rPr>
            </w:pPr>
            <w:r w:rsidRPr="0004377F">
              <w:rPr>
                <w:rFonts w:ascii="Times New Roman" w:hAnsi="Times New Roman"/>
                <w:szCs w:val="22"/>
                <w:lang w:val="sk"/>
              </w:rPr>
              <w:t>MIC</w:t>
            </w:r>
            <w:r w:rsidRPr="0004377F">
              <w:rPr>
                <w:rFonts w:ascii="Times New Roman" w:hAnsi="Times New Roman"/>
                <w:szCs w:val="22"/>
                <w:vertAlign w:val="subscript"/>
                <w:lang w:val="sk"/>
              </w:rPr>
              <w:t>90</w:t>
            </w:r>
          </w:p>
        </w:tc>
      </w:tr>
      <w:tr w:rsidR="0016386F" w:rsidRPr="0004377F" w14:paraId="71B00111" w14:textId="77777777" w:rsidTr="00DA1A87">
        <w:tc>
          <w:tcPr>
            <w:tcW w:w="0" w:type="auto"/>
            <w:vMerge/>
          </w:tcPr>
          <w:p w14:paraId="169DFBFB" w14:textId="77777777" w:rsidR="0016386F" w:rsidRPr="0004377F" w:rsidRDefault="0016386F" w:rsidP="0016386F">
            <w:pPr>
              <w:tabs>
                <w:tab w:val="left" w:pos="567"/>
              </w:tabs>
              <w:jc w:val="both"/>
              <w:rPr>
                <w:rFonts w:ascii="Times New Roman" w:hAnsi="Times New Roman"/>
                <w:bCs/>
                <w:szCs w:val="22"/>
              </w:rPr>
            </w:pPr>
          </w:p>
        </w:tc>
        <w:tc>
          <w:tcPr>
            <w:tcW w:w="0" w:type="auto"/>
            <w:vAlign w:val="center"/>
          </w:tcPr>
          <w:p w14:paraId="45D89384" w14:textId="5157222A"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11</w:t>
            </w:r>
          </w:p>
        </w:tc>
        <w:tc>
          <w:tcPr>
            <w:tcW w:w="0" w:type="auto"/>
            <w:vAlign w:val="center"/>
          </w:tcPr>
          <w:p w14:paraId="20A005CC" w14:textId="6F15BDE6"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135</w:t>
            </w:r>
          </w:p>
        </w:tc>
        <w:tc>
          <w:tcPr>
            <w:tcW w:w="0" w:type="auto"/>
            <w:vAlign w:val="center"/>
          </w:tcPr>
          <w:p w14:paraId="360B2A98" w14:textId="5E8A6BD4"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2</w:t>
            </w:r>
          </w:p>
        </w:tc>
        <w:tc>
          <w:tcPr>
            <w:tcW w:w="0" w:type="auto"/>
            <w:vAlign w:val="center"/>
          </w:tcPr>
          <w:p w14:paraId="656DC7A2" w14:textId="09FF5048"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3F907774" w14:textId="51416993"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2D608617" w14:textId="679CD20B"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244382AC" w14:textId="644ED1BC"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148</w:t>
            </w:r>
          </w:p>
        </w:tc>
        <w:tc>
          <w:tcPr>
            <w:tcW w:w="0" w:type="auto"/>
            <w:vAlign w:val="center"/>
          </w:tcPr>
          <w:p w14:paraId="4CF8B8AE" w14:textId="1970D455"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98</w:t>
            </w:r>
            <w:r w:rsidR="000F2F8E" w:rsidRPr="0004377F">
              <w:rPr>
                <w:rFonts w:ascii="Times New Roman" w:hAnsi="Times New Roman"/>
                <w:szCs w:val="22"/>
                <w:lang w:val="sk"/>
              </w:rPr>
              <w:t>,</w:t>
            </w:r>
            <w:r w:rsidRPr="0004377F">
              <w:rPr>
                <w:rFonts w:ascii="Times New Roman" w:hAnsi="Times New Roman"/>
                <w:szCs w:val="22"/>
                <w:lang w:val="sk"/>
              </w:rPr>
              <w:t>0</w:t>
            </w:r>
          </w:p>
        </w:tc>
        <w:tc>
          <w:tcPr>
            <w:tcW w:w="0" w:type="auto"/>
            <w:vAlign w:val="center"/>
          </w:tcPr>
          <w:p w14:paraId="47318F66" w14:textId="49DF9FD2"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1</w:t>
            </w:r>
          </w:p>
        </w:tc>
        <w:tc>
          <w:tcPr>
            <w:tcW w:w="0" w:type="auto"/>
            <w:vAlign w:val="center"/>
          </w:tcPr>
          <w:p w14:paraId="691FCCCD" w14:textId="188E81EB"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7</w:t>
            </w:r>
          </w:p>
        </w:tc>
        <w:tc>
          <w:tcPr>
            <w:tcW w:w="0" w:type="auto"/>
            <w:vAlign w:val="center"/>
          </w:tcPr>
          <w:p w14:paraId="7CD1CDE3" w14:textId="54C550E3" w:rsidR="0016386F" w:rsidRPr="0004377F" w:rsidRDefault="0016386F" w:rsidP="0016386F">
            <w:pPr>
              <w:tabs>
                <w:tab w:val="left" w:pos="567"/>
              </w:tabs>
              <w:jc w:val="center"/>
              <w:rPr>
                <w:rFonts w:ascii="Times New Roman" w:hAnsi="Times New Roman"/>
                <w:bCs/>
                <w:szCs w:val="22"/>
              </w:rPr>
            </w:pPr>
            <w:r w:rsidRPr="0004377F">
              <w:rPr>
                <w:rFonts w:ascii="Times New Roman" w:hAnsi="Times New Roman"/>
                <w:szCs w:val="22"/>
                <w:lang w:val="sk"/>
              </w:rPr>
              <w:t>2</w:t>
            </w:r>
          </w:p>
        </w:tc>
        <w:tc>
          <w:tcPr>
            <w:tcW w:w="0" w:type="auto"/>
            <w:vAlign w:val="center"/>
          </w:tcPr>
          <w:p w14:paraId="17D48623" w14:textId="2E1AE153"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1</w:t>
            </w:r>
            <w:r w:rsidR="000F2F8E" w:rsidRPr="0004377F">
              <w:rPr>
                <w:rFonts w:ascii="Times New Roman" w:hAnsi="Times New Roman"/>
                <w:szCs w:val="22"/>
                <w:lang w:val="sk"/>
              </w:rPr>
              <w:t>,</w:t>
            </w:r>
            <w:r w:rsidRPr="0004377F">
              <w:rPr>
                <w:rFonts w:ascii="Times New Roman" w:hAnsi="Times New Roman"/>
                <w:szCs w:val="22"/>
                <w:lang w:val="sk"/>
              </w:rPr>
              <w:t>3</w:t>
            </w:r>
          </w:p>
        </w:tc>
        <w:tc>
          <w:tcPr>
            <w:tcW w:w="0" w:type="auto"/>
            <w:vAlign w:val="center"/>
          </w:tcPr>
          <w:p w14:paraId="4F2AAC2E" w14:textId="5842F588"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c>
          <w:tcPr>
            <w:tcW w:w="0" w:type="auto"/>
            <w:vAlign w:val="center"/>
          </w:tcPr>
          <w:p w14:paraId="331C34C8" w14:textId="1BD24E15" w:rsidR="0016386F" w:rsidRPr="0004377F" w:rsidRDefault="0016386F" w:rsidP="000F2F8E">
            <w:pPr>
              <w:tabs>
                <w:tab w:val="left" w:pos="567"/>
              </w:tabs>
              <w:jc w:val="center"/>
              <w:rPr>
                <w:rFonts w:ascii="Times New Roman" w:hAnsi="Times New Roman"/>
                <w:bCs/>
                <w:szCs w:val="22"/>
              </w:rPr>
            </w:pPr>
            <w:r w:rsidRPr="0004377F">
              <w:rPr>
                <w:rFonts w:ascii="Times New Roman" w:hAnsi="Times New Roman"/>
                <w:szCs w:val="22"/>
                <w:lang w:val="sk"/>
              </w:rPr>
              <w:t>0</w:t>
            </w:r>
            <w:r w:rsidR="000F2F8E" w:rsidRPr="0004377F">
              <w:rPr>
                <w:rFonts w:ascii="Times New Roman" w:hAnsi="Times New Roman"/>
                <w:szCs w:val="22"/>
                <w:lang w:val="sk"/>
              </w:rPr>
              <w:t>,</w:t>
            </w:r>
            <w:r w:rsidRPr="0004377F">
              <w:rPr>
                <w:rFonts w:ascii="Times New Roman" w:hAnsi="Times New Roman"/>
                <w:szCs w:val="22"/>
                <w:lang w:val="sk"/>
              </w:rPr>
              <w:t>5</w:t>
            </w:r>
          </w:p>
        </w:tc>
      </w:tr>
      <w:tr w:rsidR="000C4DAD" w:rsidRPr="0004377F" w14:paraId="168E22EA" w14:textId="77777777" w:rsidTr="00E921E7">
        <w:tc>
          <w:tcPr>
            <w:tcW w:w="0" w:type="auto"/>
            <w:gridSpan w:val="15"/>
          </w:tcPr>
          <w:p w14:paraId="16F02A29" w14:textId="47E382F4" w:rsidR="000C4DAD" w:rsidRPr="0004377F" w:rsidRDefault="000C4DAD" w:rsidP="00282161">
            <w:pPr>
              <w:tabs>
                <w:tab w:val="left" w:pos="567"/>
              </w:tabs>
              <w:rPr>
                <w:rFonts w:ascii="Times New Roman" w:hAnsi="Times New Roman"/>
                <w:bCs/>
                <w:szCs w:val="22"/>
              </w:rPr>
            </w:pPr>
            <w:r w:rsidRPr="0004377F">
              <w:rPr>
                <w:rFonts w:ascii="Times New Roman" w:hAnsi="Times New Roman"/>
                <w:szCs w:val="22"/>
                <w:vertAlign w:val="superscript"/>
                <w:lang w:val="sk"/>
              </w:rPr>
              <w:t xml:space="preserve">1 </w:t>
            </w:r>
            <w:r w:rsidRPr="0004377F">
              <w:rPr>
                <w:rFonts w:ascii="Times New Roman" w:hAnsi="Times New Roman"/>
                <w:szCs w:val="22"/>
                <w:lang w:val="sk"/>
              </w:rPr>
              <w:t>Izolované medzi 2018-2020</w:t>
            </w:r>
          </w:p>
        </w:tc>
      </w:tr>
    </w:tbl>
    <w:p w14:paraId="24B09FB7" w14:textId="77777777" w:rsidR="00961FFB" w:rsidRPr="0004377F" w:rsidRDefault="00961FFB" w:rsidP="00961FFB">
      <w:pPr>
        <w:tabs>
          <w:tab w:val="left" w:pos="567"/>
        </w:tabs>
        <w:ind w:left="567"/>
        <w:jc w:val="both"/>
        <w:rPr>
          <w:rFonts w:ascii="Times New Roman" w:hAnsi="Times New Roman"/>
          <w:szCs w:val="22"/>
        </w:rPr>
      </w:pPr>
    </w:p>
    <w:tbl>
      <w:tblPr>
        <w:tblStyle w:val="Mriekatabuky"/>
        <w:tblW w:w="0" w:type="auto"/>
        <w:tblInd w:w="567" w:type="dxa"/>
        <w:tblLook w:val="04A0" w:firstRow="1" w:lastRow="0" w:firstColumn="1" w:lastColumn="0" w:noHBand="0" w:noVBand="1"/>
      </w:tblPr>
      <w:tblGrid>
        <w:gridCol w:w="2972"/>
        <w:gridCol w:w="1985"/>
        <w:gridCol w:w="1984"/>
        <w:gridCol w:w="1836"/>
      </w:tblGrid>
      <w:tr w:rsidR="008A765C" w:rsidRPr="0004377F" w14:paraId="548C2D40" w14:textId="77777777" w:rsidTr="00DA1A87">
        <w:tc>
          <w:tcPr>
            <w:tcW w:w="2972" w:type="dxa"/>
            <w:vMerge w:val="restart"/>
          </w:tcPr>
          <w:p w14:paraId="5CD89F44" w14:textId="75C068A9" w:rsidR="008A765C" w:rsidRPr="0004377F" w:rsidRDefault="008A765C" w:rsidP="00DA1A87">
            <w:pPr>
              <w:tabs>
                <w:tab w:val="left" w:pos="567"/>
              </w:tabs>
              <w:rPr>
                <w:rFonts w:ascii="Times New Roman" w:hAnsi="Times New Roman"/>
                <w:bCs/>
                <w:szCs w:val="22"/>
              </w:rPr>
            </w:pPr>
            <w:r w:rsidRPr="0004377F">
              <w:rPr>
                <w:rFonts w:ascii="Times New Roman" w:hAnsi="Times New Roman"/>
                <w:szCs w:val="22"/>
                <w:lang w:val="sk"/>
              </w:rPr>
              <w:t>Organizmus</w:t>
            </w:r>
          </w:p>
        </w:tc>
        <w:tc>
          <w:tcPr>
            <w:tcW w:w="5805" w:type="dxa"/>
            <w:gridSpan w:val="3"/>
          </w:tcPr>
          <w:p w14:paraId="610694ED" w14:textId="2E3A32D5" w:rsidR="008A765C" w:rsidRPr="0004377F" w:rsidRDefault="008A765C" w:rsidP="00DA1A87">
            <w:pPr>
              <w:tabs>
                <w:tab w:val="left" w:pos="567"/>
              </w:tabs>
              <w:jc w:val="center"/>
              <w:rPr>
                <w:rFonts w:ascii="Times New Roman" w:hAnsi="Times New Roman"/>
                <w:bCs/>
                <w:szCs w:val="22"/>
                <w:vertAlign w:val="superscript"/>
              </w:rPr>
            </w:pPr>
            <w:r w:rsidRPr="0004377F">
              <w:rPr>
                <w:rFonts w:ascii="Times New Roman" w:hAnsi="Times New Roman"/>
                <w:szCs w:val="22"/>
                <w:lang w:val="sk"/>
              </w:rPr>
              <w:t xml:space="preserve">Hraničné hodnoty minimálnej inhibičnej koncentrácie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(µg/ml)2.3</w:t>
            </w:r>
          </w:p>
        </w:tc>
      </w:tr>
      <w:tr w:rsidR="008A765C" w:rsidRPr="0004377F" w14:paraId="41751711" w14:textId="77777777" w:rsidTr="00DA1A87">
        <w:tc>
          <w:tcPr>
            <w:tcW w:w="2972" w:type="dxa"/>
            <w:vMerge/>
          </w:tcPr>
          <w:p w14:paraId="20B0D255" w14:textId="77777777" w:rsidR="008A765C" w:rsidRPr="0004377F" w:rsidRDefault="008A765C" w:rsidP="00DA1A87">
            <w:pPr>
              <w:tabs>
                <w:tab w:val="left" w:pos="567"/>
              </w:tabs>
              <w:rPr>
                <w:rFonts w:ascii="Times New Roman" w:hAnsi="Times New Roman"/>
                <w:bCs/>
                <w:szCs w:val="22"/>
              </w:rPr>
            </w:pPr>
          </w:p>
        </w:tc>
        <w:tc>
          <w:tcPr>
            <w:tcW w:w="1985" w:type="dxa"/>
          </w:tcPr>
          <w:p w14:paraId="3A81D7CD" w14:textId="4DA8B817"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Citlivé</w:t>
            </w:r>
          </w:p>
        </w:tc>
        <w:tc>
          <w:tcPr>
            <w:tcW w:w="1984" w:type="dxa"/>
          </w:tcPr>
          <w:p w14:paraId="2240B3E8" w14:textId="2D479E7A"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Stredné</w:t>
            </w:r>
          </w:p>
        </w:tc>
        <w:tc>
          <w:tcPr>
            <w:tcW w:w="1836" w:type="dxa"/>
          </w:tcPr>
          <w:p w14:paraId="27429C5B" w14:textId="7B6337E0"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Rezistentné</w:t>
            </w:r>
          </w:p>
        </w:tc>
      </w:tr>
      <w:tr w:rsidR="008A765C" w:rsidRPr="0004377F" w14:paraId="641D8633" w14:textId="77777777" w:rsidTr="00DA1A87">
        <w:tc>
          <w:tcPr>
            <w:tcW w:w="2972" w:type="dxa"/>
          </w:tcPr>
          <w:p w14:paraId="4402B002" w14:textId="389A191C" w:rsidR="008A765C" w:rsidRPr="0004377F" w:rsidRDefault="008A765C" w:rsidP="00DA1A87">
            <w:pPr>
              <w:tabs>
                <w:tab w:val="left" w:pos="567"/>
              </w:tabs>
              <w:rPr>
                <w:rFonts w:ascii="Times New Roman" w:hAnsi="Times New Roman"/>
                <w:bCs/>
                <w:i/>
                <w:iCs/>
                <w:szCs w:val="22"/>
              </w:rPr>
            </w:pPr>
            <w:proofErr w:type="spellStart"/>
            <w:r w:rsidRPr="0004377F">
              <w:rPr>
                <w:rFonts w:ascii="Times New Roman" w:hAnsi="Times New Roman"/>
                <w:i/>
                <w:iCs/>
                <w:szCs w:val="22"/>
                <w:lang w:val="sk"/>
              </w:rPr>
              <w:t>Actinobacillus</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pleuropneumoniae</w:t>
            </w:r>
            <w:proofErr w:type="spellEnd"/>
            <w:r w:rsidRPr="0004377F">
              <w:rPr>
                <w:rFonts w:ascii="Times New Roman" w:hAnsi="Times New Roman"/>
                <w:i/>
                <w:iCs/>
                <w:szCs w:val="22"/>
                <w:lang w:val="sk"/>
              </w:rPr>
              <w:t xml:space="preserve"> </w:t>
            </w:r>
          </w:p>
        </w:tc>
        <w:tc>
          <w:tcPr>
            <w:tcW w:w="1985" w:type="dxa"/>
          </w:tcPr>
          <w:p w14:paraId="3627057C" w14:textId="34619C31"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 2</w:t>
            </w:r>
          </w:p>
        </w:tc>
        <w:tc>
          <w:tcPr>
            <w:tcW w:w="1984" w:type="dxa"/>
          </w:tcPr>
          <w:p w14:paraId="120A27D6" w14:textId="7C5B4D25"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4</w:t>
            </w:r>
          </w:p>
        </w:tc>
        <w:tc>
          <w:tcPr>
            <w:tcW w:w="1836" w:type="dxa"/>
          </w:tcPr>
          <w:p w14:paraId="2AA702A7" w14:textId="43FF662E"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≥8</w:t>
            </w:r>
          </w:p>
        </w:tc>
      </w:tr>
      <w:tr w:rsidR="008A765C" w:rsidRPr="0004377F" w14:paraId="2C56A3B6" w14:textId="77777777" w:rsidTr="00DA1A87">
        <w:tc>
          <w:tcPr>
            <w:tcW w:w="2972" w:type="dxa"/>
          </w:tcPr>
          <w:p w14:paraId="5BB241F2" w14:textId="6BCB7B92" w:rsidR="008A765C" w:rsidRPr="0004377F" w:rsidRDefault="008A765C" w:rsidP="00DA1A87">
            <w:pPr>
              <w:tabs>
                <w:tab w:val="left" w:pos="567"/>
              </w:tabs>
              <w:rPr>
                <w:rFonts w:ascii="Times New Roman" w:hAnsi="Times New Roman"/>
                <w:bCs/>
                <w:i/>
                <w:iCs/>
                <w:szCs w:val="22"/>
              </w:rPr>
            </w:pPr>
            <w:proofErr w:type="spellStart"/>
            <w:r w:rsidRPr="0004377F">
              <w:rPr>
                <w:rFonts w:ascii="Times New Roman" w:hAnsi="Times New Roman"/>
                <w:i/>
                <w:iCs/>
                <w:szCs w:val="22"/>
                <w:lang w:val="sk"/>
              </w:rPr>
              <w:t>Pasteurella</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multocida</w:t>
            </w:r>
            <w:proofErr w:type="spellEnd"/>
          </w:p>
        </w:tc>
        <w:tc>
          <w:tcPr>
            <w:tcW w:w="1985" w:type="dxa"/>
          </w:tcPr>
          <w:p w14:paraId="6098BE93" w14:textId="1DEAE5E9"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 2</w:t>
            </w:r>
          </w:p>
        </w:tc>
        <w:tc>
          <w:tcPr>
            <w:tcW w:w="1984" w:type="dxa"/>
          </w:tcPr>
          <w:p w14:paraId="5ED3E930" w14:textId="73916E60"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4</w:t>
            </w:r>
          </w:p>
        </w:tc>
        <w:tc>
          <w:tcPr>
            <w:tcW w:w="1836" w:type="dxa"/>
          </w:tcPr>
          <w:p w14:paraId="02A5C3D6" w14:textId="2F747EE2" w:rsidR="008A765C" w:rsidRPr="0004377F" w:rsidRDefault="008A765C" w:rsidP="00DA1A87">
            <w:pPr>
              <w:tabs>
                <w:tab w:val="left" w:pos="567"/>
              </w:tabs>
              <w:jc w:val="center"/>
              <w:rPr>
                <w:rFonts w:ascii="Times New Roman" w:hAnsi="Times New Roman"/>
                <w:bCs/>
                <w:szCs w:val="22"/>
              </w:rPr>
            </w:pPr>
            <w:r w:rsidRPr="0004377F">
              <w:rPr>
                <w:rFonts w:ascii="Times New Roman" w:hAnsi="Times New Roman"/>
                <w:szCs w:val="22"/>
                <w:lang w:val="sk"/>
              </w:rPr>
              <w:t>≥8</w:t>
            </w:r>
          </w:p>
        </w:tc>
      </w:tr>
      <w:tr w:rsidR="008A765C" w:rsidRPr="0004377F" w14:paraId="5F02A97B" w14:textId="77777777" w:rsidTr="00E921E7">
        <w:tc>
          <w:tcPr>
            <w:tcW w:w="8777" w:type="dxa"/>
            <w:gridSpan w:val="4"/>
          </w:tcPr>
          <w:p w14:paraId="2262A0C6" w14:textId="6E0A2FC7" w:rsidR="005C1BA3" w:rsidRPr="0004377F" w:rsidRDefault="005C1BA3" w:rsidP="005C1BA3">
            <w:pPr>
              <w:tabs>
                <w:tab w:val="left" w:pos="567"/>
              </w:tabs>
              <w:rPr>
                <w:rFonts w:ascii="Times New Roman" w:hAnsi="Times New Roman"/>
                <w:szCs w:val="22"/>
                <w:lang w:eastAsia="fr-CH"/>
              </w:rPr>
            </w:pPr>
            <w:r w:rsidRPr="0004377F">
              <w:rPr>
                <w:rFonts w:ascii="Times New Roman" w:hAnsi="Times New Roman"/>
                <w:szCs w:val="22"/>
                <w:vertAlign w:val="superscript"/>
                <w:lang w:eastAsia="fr-CH"/>
              </w:rPr>
              <w:t>2</w:t>
            </w:r>
            <w:r w:rsidRPr="0004377F">
              <w:rPr>
                <w:rFonts w:ascii="Times New Roman" w:eastAsia="Calibri" w:hAnsi="Times New Roman"/>
                <w:szCs w:val="22"/>
              </w:rPr>
              <w:t xml:space="preserve"> </w:t>
            </w:r>
            <w:r w:rsidRPr="0004377F">
              <w:rPr>
                <w:rFonts w:ascii="Times New Roman" w:hAnsi="Times New Roman"/>
                <w:bCs/>
                <w:szCs w:val="22"/>
              </w:rPr>
              <w:t>Clinical and Laboratory Standards Institute</w:t>
            </w:r>
            <w:r w:rsidRPr="0004377F">
              <w:rPr>
                <w:rFonts w:ascii="Times New Roman" w:hAnsi="Times New Roman"/>
                <w:szCs w:val="22"/>
                <w:lang w:eastAsia="fr-CH"/>
              </w:rPr>
              <w:t xml:space="preserve"> (CLSI). 2018. Performance Standards for Antimicrobial Disk and Dilution Susceptibility Tests for Bacteria Isolated From Animals</w:t>
            </w:r>
            <w:r w:rsidR="0068518F" w:rsidRPr="0004377F">
              <w:rPr>
                <w:rFonts w:ascii="Times New Roman" w:hAnsi="Times New Roman"/>
                <w:szCs w:val="22"/>
                <w:lang w:eastAsia="fr-CH"/>
              </w:rPr>
              <w:t xml:space="preserve"> </w:t>
            </w:r>
            <w:r w:rsidR="0068518F" w:rsidRPr="0004377F">
              <w:rPr>
                <w:rFonts w:ascii="Times New Roman" w:hAnsi="Times New Roman"/>
                <w:szCs w:val="22"/>
                <w:lang w:val="en-US" w:eastAsia="fr-CH"/>
              </w:rPr>
              <w:t>(</w:t>
            </w:r>
            <w:proofErr w:type="spellStart"/>
            <w:r w:rsidR="0068518F" w:rsidRPr="0004377F">
              <w:rPr>
                <w:rFonts w:ascii="Times New Roman" w:hAnsi="Times New Roman"/>
                <w:szCs w:val="22"/>
                <w:lang w:val="en-US" w:eastAsia="fr-CH"/>
              </w:rPr>
              <w:t>Výkonnostné</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normy</w:t>
            </w:r>
            <w:proofErr w:type="spellEnd"/>
            <w:r w:rsidR="0068518F" w:rsidRPr="0004377F">
              <w:rPr>
                <w:rFonts w:ascii="Times New Roman" w:hAnsi="Times New Roman"/>
                <w:szCs w:val="22"/>
                <w:lang w:val="en-US" w:eastAsia="fr-CH"/>
              </w:rPr>
              <w:t xml:space="preserve"> pre testy </w:t>
            </w:r>
            <w:proofErr w:type="spellStart"/>
            <w:r w:rsidR="0068518F" w:rsidRPr="0004377F">
              <w:rPr>
                <w:rFonts w:ascii="Times New Roman" w:hAnsi="Times New Roman"/>
                <w:szCs w:val="22"/>
                <w:lang w:val="en-US" w:eastAsia="fr-CH"/>
              </w:rPr>
              <w:t>citlivosti</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na</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antimikrobiálne</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látky</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formou</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diskového</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testu</w:t>
            </w:r>
            <w:proofErr w:type="spellEnd"/>
            <w:r w:rsidR="0068518F" w:rsidRPr="0004377F">
              <w:rPr>
                <w:rFonts w:ascii="Times New Roman" w:hAnsi="Times New Roman"/>
                <w:szCs w:val="22"/>
                <w:lang w:val="en-US" w:eastAsia="fr-CH"/>
              </w:rPr>
              <w:t xml:space="preserve"> a </w:t>
            </w:r>
            <w:proofErr w:type="spellStart"/>
            <w:r w:rsidR="0068518F" w:rsidRPr="0004377F">
              <w:rPr>
                <w:rFonts w:ascii="Times New Roman" w:hAnsi="Times New Roman"/>
                <w:szCs w:val="22"/>
                <w:lang w:val="en-US" w:eastAsia="fr-CH"/>
              </w:rPr>
              <w:t>riedenia</w:t>
            </w:r>
            <w:proofErr w:type="spellEnd"/>
            <w:r w:rsidR="0068518F" w:rsidRPr="0004377F">
              <w:rPr>
                <w:rFonts w:ascii="Times New Roman" w:hAnsi="Times New Roman"/>
                <w:szCs w:val="22"/>
                <w:lang w:val="en-US" w:eastAsia="fr-CH"/>
              </w:rPr>
              <w:t xml:space="preserve"> u </w:t>
            </w:r>
            <w:proofErr w:type="spellStart"/>
            <w:r w:rsidR="0068518F" w:rsidRPr="0004377F">
              <w:rPr>
                <w:rFonts w:ascii="Times New Roman" w:hAnsi="Times New Roman"/>
                <w:szCs w:val="22"/>
                <w:lang w:val="en-US" w:eastAsia="fr-CH"/>
              </w:rPr>
              <w:t>baktérií</w:t>
            </w:r>
            <w:proofErr w:type="spellEnd"/>
            <w:r w:rsidR="0068518F" w:rsidRPr="0004377F">
              <w:rPr>
                <w:rFonts w:ascii="Times New Roman" w:hAnsi="Times New Roman"/>
                <w:szCs w:val="22"/>
                <w:lang w:val="en-US" w:eastAsia="fr-CH"/>
              </w:rPr>
              <w:t xml:space="preserve"> </w:t>
            </w:r>
            <w:proofErr w:type="spellStart"/>
            <w:r w:rsidR="0068518F" w:rsidRPr="0004377F">
              <w:rPr>
                <w:rFonts w:ascii="Times New Roman" w:hAnsi="Times New Roman"/>
                <w:szCs w:val="22"/>
                <w:lang w:val="en-US" w:eastAsia="fr-CH"/>
              </w:rPr>
              <w:t>izolovaných</w:t>
            </w:r>
            <w:proofErr w:type="spellEnd"/>
            <w:r w:rsidR="0068518F" w:rsidRPr="0004377F">
              <w:rPr>
                <w:rFonts w:ascii="Times New Roman" w:hAnsi="Times New Roman"/>
                <w:szCs w:val="22"/>
                <w:lang w:val="en-US" w:eastAsia="fr-CH"/>
              </w:rPr>
              <w:t xml:space="preserve"> zo </w:t>
            </w:r>
            <w:proofErr w:type="spellStart"/>
            <w:r w:rsidR="0068518F" w:rsidRPr="0004377F">
              <w:rPr>
                <w:rFonts w:ascii="Times New Roman" w:hAnsi="Times New Roman"/>
                <w:szCs w:val="22"/>
                <w:lang w:val="en-US" w:eastAsia="fr-CH"/>
              </w:rPr>
              <w:t>zvierat</w:t>
            </w:r>
            <w:proofErr w:type="spellEnd"/>
            <w:r w:rsidR="0068518F" w:rsidRPr="0004377F">
              <w:rPr>
                <w:rFonts w:ascii="Times New Roman" w:hAnsi="Times New Roman"/>
                <w:szCs w:val="22"/>
                <w:lang w:val="en-US" w:eastAsia="fr-CH"/>
              </w:rPr>
              <w:t>)</w:t>
            </w:r>
            <w:r w:rsidRPr="0004377F">
              <w:rPr>
                <w:rFonts w:ascii="Times New Roman" w:hAnsi="Times New Roman"/>
                <w:szCs w:val="22"/>
                <w:lang w:eastAsia="fr-CH"/>
              </w:rPr>
              <w:t>: 4</w:t>
            </w:r>
            <w:r w:rsidR="0068518F" w:rsidRPr="0004377F">
              <w:rPr>
                <w:rFonts w:ascii="Times New Roman" w:hAnsi="Times New Roman"/>
                <w:szCs w:val="22"/>
                <w:lang w:eastAsia="fr-CH"/>
              </w:rPr>
              <w:t xml:space="preserve">. </w:t>
            </w:r>
            <w:proofErr w:type="spellStart"/>
            <w:r w:rsidR="0068518F" w:rsidRPr="0004377F">
              <w:rPr>
                <w:rFonts w:ascii="Times New Roman" w:hAnsi="Times New Roman"/>
                <w:szCs w:val="22"/>
                <w:lang w:eastAsia="fr-CH"/>
              </w:rPr>
              <w:t>vydanie</w:t>
            </w:r>
            <w:proofErr w:type="spellEnd"/>
            <w:r w:rsidRPr="0004377F">
              <w:rPr>
                <w:rFonts w:ascii="Times New Roman" w:hAnsi="Times New Roman"/>
                <w:szCs w:val="22"/>
                <w:lang w:eastAsia="fr-CH"/>
              </w:rPr>
              <w:t>. CLSI supplement VET08. Clinical and Laboratory Standards Institute</w:t>
            </w:r>
          </w:p>
          <w:p w14:paraId="4FC8A22E" w14:textId="17D7CF52" w:rsidR="008841A3" w:rsidRPr="0004377F" w:rsidRDefault="005C1BA3" w:rsidP="0068518F">
            <w:pPr>
              <w:tabs>
                <w:tab w:val="left" w:pos="567"/>
              </w:tabs>
              <w:rPr>
                <w:rFonts w:ascii="Times New Roman" w:hAnsi="Times New Roman"/>
                <w:bCs/>
                <w:szCs w:val="22"/>
              </w:rPr>
            </w:pPr>
            <w:r w:rsidRPr="0004377F">
              <w:rPr>
                <w:rFonts w:ascii="Times New Roman" w:hAnsi="Times New Roman"/>
                <w:bCs/>
                <w:szCs w:val="22"/>
                <w:vertAlign w:val="superscript"/>
              </w:rPr>
              <w:t>3</w:t>
            </w:r>
            <w:r w:rsidRPr="0004377F">
              <w:rPr>
                <w:rFonts w:ascii="Times New Roman" w:hAnsi="Times New Roman"/>
                <w:szCs w:val="22"/>
              </w:rPr>
              <w:t xml:space="preserve"> </w:t>
            </w:r>
            <w:r w:rsidRPr="0004377F">
              <w:rPr>
                <w:rFonts w:ascii="Times New Roman" w:hAnsi="Times New Roman"/>
                <w:bCs/>
                <w:szCs w:val="22"/>
              </w:rPr>
              <w:t>CLSI. 2017. Methods for Susceptibility Testing of Infrequently Isolated or Fastidious Bacteria Isolated From Animals</w:t>
            </w:r>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Metódy</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testovania</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citlivosti</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zriedkavo</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izolovaných</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alebo</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obtiažne</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kultivovatelných</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baktérií</w:t>
            </w:r>
            <w:proofErr w:type="spellEnd"/>
            <w:r w:rsidR="0068518F" w:rsidRPr="0004377F">
              <w:rPr>
                <w:rFonts w:ascii="Times New Roman" w:hAnsi="Times New Roman"/>
                <w:bCs/>
                <w:szCs w:val="22"/>
              </w:rPr>
              <w:t xml:space="preserve"> </w:t>
            </w:r>
            <w:proofErr w:type="spellStart"/>
            <w:r w:rsidR="0068518F" w:rsidRPr="0004377F">
              <w:rPr>
                <w:rFonts w:ascii="Times New Roman" w:hAnsi="Times New Roman"/>
                <w:bCs/>
                <w:szCs w:val="22"/>
              </w:rPr>
              <w:t>izolovaných</w:t>
            </w:r>
            <w:proofErr w:type="spellEnd"/>
            <w:r w:rsidR="0068518F" w:rsidRPr="0004377F">
              <w:rPr>
                <w:rFonts w:ascii="Times New Roman" w:hAnsi="Times New Roman"/>
                <w:bCs/>
                <w:szCs w:val="22"/>
              </w:rPr>
              <w:t xml:space="preserve"> zo </w:t>
            </w:r>
            <w:proofErr w:type="spellStart"/>
            <w:r w:rsidR="0068518F" w:rsidRPr="0004377F">
              <w:rPr>
                <w:rFonts w:ascii="Times New Roman" w:hAnsi="Times New Roman"/>
                <w:bCs/>
                <w:szCs w:val="22"/>
              </w:rPr>
              <w:t>zvierat</w:t>
            </w:r>
            <w:proofErr w:type="spellEnd"/>
            <w:r w:rsidR="0068518F" w:rsidRPr="0004377F">
              <w:rPr>
                <w:rFonts w:ascii="Times New Roman" w:hAnsi="Times New Roman"/>
                <w:bCs/>
                <w:szCs w:val="22"/>
              </w:rPr>
              <w:t>)</w:t>
            </w:r>
            <w:r w:rsidRPr="0004377F">
              <w:rPr>
                <w:rFonts w:ascii="Times New Roman" w:hAnsi="Times New Roman"/>
                <w:bCs/>
                <w:szCs w:val="22"/>
              </w:rPr>
              <w:t>. 1</w:t>
            </w:r>
            <w:r w:rsidR="0068518F" w:rsidRPr="0004377F">
              <w:rPr>
                <w:rFonts w:ascii="Times New Roman" w:hAnsi="Times New Roman"/>
                <w:bCs/>
                <w:szCs w:val="22"/>
              </w:rPr>
              <w:t xml:space="preserve">. </w:t>
            </w:r>
            <w:proofErr w:type="spellStart"/>
            <w:proofErr w:type="gramStart"/>
            <w:r w:rsidR="0068518F" w:rsidRPr="0004377F">
              <w:rPr>
                <w:rFonts w:ascii="Times New Roman" w:hAnsi="Times New Roman"/>
                <w:bCs/>
                <w:szCs w:val="22"/>
              </w:rPr>
              <w:t>vydanie</w:t>
            </w:r>
            <w:proofErr w:type="spellEnd"/>
            <w:proofErr w:type="gramEnd"/>
            <w:r w:rsidRPr="0004377F">
              <w:rPr>
                <w:rFonts w:ascii="Times New Roman" w:hAnsi="Times New Roman"/>
                <w:bCs/>
                <w:szCs w:val="22"/>
              </w:rPr>
              <w:t>. CLSI supplement VET06. Clinical and Laboratory Standards Institute</w:t>
            </w:r>
          </w:p>
        </w:tc>
      </w:tr>
    </w:tbl>
    <w:p w14:paraId="29FA8234" w14:textId="77777777" w:rsidR="008A765C" w:rsidRPr="0004377F" w:rsidRDefault="008A765C" w:rsidP="00DA1A87">
      <w:pPr>
        <w:tabs>
          <w:tab w:val="left" w:pos="567"/>
        </w:tabs>
        <w:jc w:val="both"/>
        <w:rPr>
          <w:rFonts w:ascii="Times New Roman" w:hAnsi="Times New Roman"/>
          <w:bCs/>
          <w:szCs w:val="22"/>
        </w:rPr>
      </w:pPr>
    </w:p>
    <w:p w14:paraId="0A383C6F" w14:textId="087A2AA5" w:rsidR="00961FFB" w:rsidRPr="0004377F" w:rsidRDefault="00961FFB" w:rsidP="006E6E57">
      <w:pPr>
        <w:tabs>
          <w:tab w:val="left" w:pos="567"/>
        </w:tabs>
        <w:ind w:left="567"/>
        <w:jc w:val="both"/>
        <w:rPr>
          <w:rFonts w:ascii="Times New Roman" w:hAnsi="Times New Roman"/>
          <w:bCs/>
          <w:szCs w:val="22"/>
          <w:lang w:val="sk"/>
        </w:rPr>
      </w:pPr>
      <w:r w:rsidRPr="0004377F">
        <w:rPr>
          <w:rFonts w:ascii="Times New Roman" w:hAnsi="Times New Roman"/>
          <w:szCs w:val="22"/>
          <w:lang w:val="sk"/>
        </w:rPr>
        <w:t xml:space="preserve">Odolnosť voči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sa nachádza v géne </w:t>
      </w:r>
      <w:proofErr w:type="spellStart"/>
      <w:r w:rsidRPr="0004377F">
        <w:rPr>
          <w:rFonts w:ascii="Times New Roman" w:hAnsi="Times New Roman"/>
          <w:szCs w:val="22"/>
          <w:lang w:val="sk"/>
        </w:rPr>
        <w:t>floR</w:t>
      </w:r>
      <w:proofErr w:type="spellEnd"/>
      <w:r w:rsidRPr="0004377F">
        <w:rPr>
          <w:rFonts w:ascii="Times New Roman" w:hAnsi="Times New Roman"/>
          <w:szCs w:val="22"/>
          <w:lang w:val="sk"/>
        </w:rPr>
        <w:t xml:space="preserve">, ktorý je silne spojený s </w:t>
      </w:r>
      <w:proofErr w:type="spellStart"/>
      <w:r w:rsidRPr="0004377F">
        <w:rPr>
          <w:rFonts w:ascii="Times New Roman" w:hAnsi="Times New Roman"/>
          <w:szCs w:val="22"/>
          <w:lang w:val="sk"/>
        </w:rPr>
        <w:t>floR</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efluxnou</w:t>
      </w:r>
      <w:proofErr w:type="spellEnd"/>
      <w:r w:rsidRPr="0004377F">
        <w:rPr>
          <w:rFonts w:ascii="Times New Roman" w:hAnsi="Times New Roman"/>
          <w:szCs w:val="22"/>
          <w:lang w:val="sk"/>
        </w:rPr>
        <w:t xml:space="preserve"> pumpou, ktorá je zvyčajne sprostredkovaná </w:t>
      </w:r>
      <w:proofErr w:type="spellStart"/>
      <w:r w:rsidRPr="0004377F">
        <w:rPr>
          <w:rFonts w:ascii="Times New Roman" w:hAnsi="Times New Roman"/>
          <w:szCs w:val="22"/>
          <w:lang w:val="sk"/>
        </w:rPr>
        <w:t>plazmid</w:t>
      </w:r>
      <w:r w:rsidR="0068518F" w:rsidRPr="0004377F">
        <w:rPr>
          <w:rFonts w:ascii="Times New Roman" w:hAnsi="Times New Roman"/>
          <w:szCs w:val="22"/>
          <w:lang w:val="sk"/>
        </w:rPr>
        <w:t>mi</w:t>
      </w:r>
      <w:proofErr w:type="spellEnd"/>
      <w:r w:rsidRPr="0004377F">
        <w:rPr>
          <w:rFonts w:ascii="Times New Roman" w:hAnsi="Times New Roman"/>
          <w:szCs w:val="22"/>
          <w:lang w:val="sk"/>
        </w:rPr>
        <w:t xml:space="preserve"> a prenášaná horizontálne </w:t>
      </w:r>
      <w:r w:rsidR="001B7143" w:rsidRPr="0004377F">
        <w:rPr>
          <w:rFonts w:ascii="Times New Roman" w:hAnsi="Times New Roman"/>
          <w:szCs w:val="22"/>
          <w:lang w:val="sk"/>
        </w:rPr>
        <w:t>na</w:t>
      </w:r>
      <w:r w:rsidRPr="0004377F">
        <w:rPr>
          <w:rFonts w:ascii="Times New Roman" w:hAnsi="Times New Roman"/>
          <w:szCs w:val="22"/>
          <w:lang w:val="sk"/>
        </w:rPr>
        <w:t xml:space="preserve"> in</w:t>
      </w:r>
      <w:r w:rsidR="001B7143" w:rsidRPr="0004377F">
        <w:rPr>
          <w:rFonts w:ascii="Times New Roman" w:hAnsi="Times New Roman"/>
          <w:szCs w:val="22"/>
          <w:lang w:val="sk"/>
        </w:rPr>
        <w:t>é</w:t>
      </w:r>
      <w:r w:rsidRPr="0004377F">
        <w:rPr>
          <w:rFonts w:ascii="Times New Roman" w:hAnsi="Times New Roman"/>
          <w:szCs w:val="22"/>
          <w:lang w:val="sk"/>
        </w:rPr>
        <w:t xml:space="preserve"> druh</w:t>
      </w:r>
      <w:r w:rsidR="001B7143" w:rsidRPr="0004377F">
        <w:rPr>
          <w:rFonts w:ascii="Times New Roman" w:hAnsi="Times New Roman"/>
          <w:szCs w:val="22"/>
          <w:lang w:val="sk"/>
        </w:rPr>
        <w:t>y</w:t>
      </w:r>
      <w:r w:rsidRPr="0004377F">
        <w:rPr>
          <w:rFonts w:ascii="Times New Roman" w:hAnsi="Times New Roman"/>
          <w:szCs w:val="22"/>
          <w:lang w:val="sk"/>
        </w:rPr>
        <w:t xml:space="preserve"> </w:t>
      </w:r>
      <w:proofErr w:type="spellStart"/>
      <w:r w:rsidRPr="0004377F">
        <w:rPr>
          <w:rFonts w:ascii="Times New Roman" w:hAnsi="Times New Roman"/>
          <w:i/>
          <w:szCs w:val="22"/>
          <w:lang w:val="sk"/>
        </w:rPr>
        <w:t>Pasteurellaceae</w:t>
      </w:r>
      <w:proofErr w:type="spellEnd"/>
      <w:r w:rsidRPr="0004377F">
        <w:rPr>
          <w:rFonts w:ascii="Times New Roman" w:hAnsi="Times New Roman"/>
          <w:szCs w:val="22"/>
          <w:lang w:val="sk"/>
        </w:rPr>
        <w:t xml:space="preserve">. </w:t>
      </w:r>
      <w:r w:rsidR="0068518F" w:rsidRPr="0004377F">
        <w:rPr>
          <w:rFonts w:ascii="Times New Roman" w:hAnsi="Times New Roman"/>
          <w:szCs w:val="22"/>
          <w:lang w:val="sk"/>
        </w:rPr>
        <w:t xml:space="preserve">U druhov </w:t>
      </w:r>
      <w:proofErr w:type="spellStart"/>
      <w:r w:rsidRPr="0004377F">
        <w:rPr>
          <w:rFonts w:ascii="Times New Roman" w:hAnsi="Times New Roman"/>
          <w:i/>
          <w:iCs/>
          <w:szCs w:val="22"/>
          <w:lang w:val="sk"/>
        </w:rPr>
        <w:t>Pasteurellaceae</w:t>
      </w:r>
      <w:proofErr w:type="spellEnd"/>
      <w:r w:rsidR="0068518F" w:rsidRPr="0004377F">
        <w:rPr>
          <w:rFonts w:ascii="Times New Roman" w:hAnsi="Times New Roman"/>
          <w:i/>
          <w:iCs/>
          <w:szCs w:val="22"/>
          <w:lang w:val="sk"/>
        </w:rPr>
        <w:t xml:space="preserve"> boli ako nosiče </w:t>
      </w:r>
      <w:proofErr w:type="spellStart"/>
      <w:r w:rsidR="0068518F" w:rsidRPr="0004377F">
        <w:rPr>
          <w:rFonts w:ascii="Times New Roman" w:hAnsi="Times New Roman"/>
          <w:i/>
          <w:iCs/>
          <w:szCs w:val="22"/>
          <w:lang w:val="sk"/>
        </w:rPr>
        <w:t>floR</w:t>
      </w:r>
      <w:proofErr w:type="spellEnd"/>
      <w:r w:rsidR="0068518F" w:rsidRPr="0004377F">
        <w:rPr>
          <w:rFonts w:ascii="Times New Roman" w:hAnsi="Times New Roman"/>
          <w:i/>
          <w:iCs/>
          <w:szCs w:val="22"/>
          <w:lang w:val="sk"/>
        </w:rPr>
        <w:t xml:space="preserve"> génov zistené najmenej tieto </w:t>
      </w:r>
      <w:proofErr w:type="spellStart"/>
      <w:r w:rsidR="0068518F" w:rsidRPr="0004377F">
        <w:rPr>
          <w:rFonts w:ascii="Times New Roman" w:hAnsi="Times New Roman"/>
          <w:i/>
          <w:iCs/>
          <w:szCs w:val="22"/>
          <w:lang w:val="sk"/>
        </w:rPr>
        <w:t>plazmidy</w:t>
      </w:r>
      <w:proofErr w:type="spellEnd"/>
      <w:r w:rsidRPr="0004377F">
        <w:rPr>
          <w:rFonts w:ascii="Times New Roman" w:hAnsi="Times New Roman"/>
          <w:szCs w:val="22"/>
          <w:lang w:val="sk"/>
        </w:rPr>
        <w:t>: pFA11, pMAF5, pMAF6, pM3446F, p518, pCCK381, pCCK1900.</w:t>
      </w:r>
    </w:p>
    <w:p w14:paraId="48A04378" w14:textId="77777777" w:rsidR="00961FFB" w:rsidRPr="0004377F" w:rsidRDefault="00961FFB" w:rsidP="00961FFB">
      <w:pPr>
        <w:tabs>
          <w:tab w:val="left" w:pos="567"/>
        </w:tabs>
        <w:ind w:left="567"/>
        <w:jc w:val="both"/>
        <w:rPr>
          <w:rFonts w:ascii="Times New Roman" w:hAnsi="Times New Roman"/>
          <w:bCs/>
          <w:szCs w:val="22"/>
          <w:lang w:val="sk"/>
        </w:rPr>
      </w:pPr>
    </w:p>
    <w:p w14:paraId="3D6132A1" w14:textId="36790010" w:rsidR="0033426C" w:rsidRPr="0004377F" w:rsidRDefault="0033426C" w:rsidP="0033426C">
      <w:pPr>
        <w:tabs>
          <w:tab w:val="left" w:pos="567"/>
        </w:tabs>
        <w:ind w:left="567"/>
        <w:jc w:val="both"/>
        <w:rPr>
          <w:rFonts w:ascii="Times New Roman" w:hAnsi="Times New Roman"/>
          <w:bCs/>
          <w:szCs w:val="22"/>
          <w:lang w:val="sk"/>
        </w:rPr>
      </w:pPr>
      <w:r w:rsidRPr="0004377F">
        <w:rPr>
          <w:rFonts w:ascii="Times New Roman" w:hAnsi="Times New Roman"/>
          <w:szCs w:val="22"/>
          <w:lang w:val="sk"/>
        </w:rPr>
        <w:lastRenderedPageBreak/>
        <w:t xml:space="preserve">Rezistencia na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bola zistená aj u </w:t>
      </w:r>
      <w:proofErr w:type="spellStart"/>
      <w:r w:rsidRPr="0004377F">
        <w:rPr>
          <w:rFonts w:ascii="Times New Roman" w:hAnsi="Times New Roman"/>
          <w:i/>
          <w:iCs/>
          <w:szCs w:val="22"/>
          <w:lang w:val="sk"/>
        </w:rPr>
        <w:t>Salmonella</w:t>
      </w:r>
      <w:proofErr w:type="spellEnd"/>
      <w:r w:rsidRPr="0004377F">
        <w:rPr>
          <w:rFonts w:ascii="Times New Roman" w:hAnsi="Times New Roman"/>
          <w:szCs w:val="22"/>
          <w:lang w:val="sk"/>
        </w:rPr>
        <w:t xml:space="preserve"> </w:t>
      </w:r>
      <w:proofErr w:type="spellStart"/>
      <w:r w:rsidRPr="0004377F">
        <w:rPr>
          <w:rFonts w:ascii="Times New Roman" w:hAnsi="Times New Roman"/>
          <w:i/>
          <w:szCs w:val="22"/>
          <w:lang w:val="sk"/>
        </w:rPr>
        <w:t>typhimurium</w:t>
      </w:r>
      <w:proofErr w:type="spellEnd"/>
      <w:r w:rsidRPr="0004377F">
        <w:rPr>
          <w:rFonts w:ascii="Times New Roman" w:hAnsi="Times New Roman"/>
          <w:szCs w:val="22"/>
          <w:lang w:val="sk"/>
        </w:rPr>
        <w:t xml:space="preserve"> a iných potravinových patogénov.</w:t>
      </w:r>
    </w:p>
    <w:p w14:paraId="54E02886" w14:textId="77777777" w:rsidR="0033426C" w:rsidRPr="0004377F" w:rsidRDefault="0033426C" w:rsidP="0033426C">
      <w:pPr>
        <w:tabs>
          <w:tab w:val="left" w:pos="567"/>
        </w:tabs>
        <w:ind w:left="567"/>
        <w:jc w:val="both"/>
        <w:rPr>
          <w:rFonts w:ascii="Times New Roman" w:hAnsi="Times New Roman"/>
          <w:bCs/>
          <w:szCs w:val="22"/>
          <w:lang w:val="sk"/>
        </w:rPr>
      </w:pPr>
    </w:p>
    <w:p w14:paraId="4947D2C0" w14:textId="51C2B6D6" w:rsidR="0033426C" w:rsidRPr="0004377F" w:rsidRDefault="0033426C" w:rsidP="008E779F">
      <w:pPr>
        <w:tabs>
          <w:tab w:val="left" w:pos="567"/>
        </w:tabs>
        <w:ind w:left="567"/>
        <w:rPr>
          <w:rFonts w:ascii="Times New Roman" w:hAnsi="Times New Roman"/>
          <w:bCs/>
          <w:szCs w:val="22"/>
          <w:lang w:val="sk"/>
        </w:rPr>
      </w:pPr>
      <w:r w:rsidRPr="0004377F">
        <w:rPr>
          <w:rFonts w:ascii="Times New Roman" w:hAnsi="Times New Roman"/>
          <w:szCs w:val="22"/>
          <w:lang w:val="sk"/>
        </w:rPr>
        <w:t xml:space="preserve">Medzi látkami triedy </w:t>
      </w:r>
      <w:proofErr w:type="spellStart"/>
      <w:r w:rsidRPr="0004377F">
        <w:rPr>
          <w:rFonts w:ascii="Times New Roman" w:hAnsi="Times New Roman"/>
          <w:szCs w:val="22"/>
          <w:lang w:val="sk"/>
        </w:rPr>
        <w:t>fenikolov</w:t>
      </w:r>
      <w:proofErr w:type="spellEnd"/>
      <w:r w:rsidRPr="0004377F">
        <w:rPr>
          <w:rFonts w:ascii="Times New Roman" w:hAnsi="Times New Roman"/>
          <w:szCs w:val="22"/>
          <w:lang w:val="sk"/>
        </w:rPr>
        <w:t xml:space="preserve"> existuje skrížená rezistencia. Okrem toho boli identifikované ďalšie gény rezistencie, ktoré môžu byť lokalizované na </w:t>
      </w:r>
      <w:proofErr w:type="spellStart"/>
      <w:r w:rsidRPr="0004377F">
        <w:rPr>
          <w:rFonts w:ascii="Times New Roman" w:hAnsi="Times New Roman"/>
          <w:szCs w:val="22"/>
          <w:lang w:val="sk"/>
        </w:rPr>
        <w:t>plazmidoch</w:t>
      </w:r>
      <w:proofErr w:type="spellEnd"/>
      <w:r w:rsidRPr="0004377F">
        <w:rPr>
          <w:rFonts w:ascii="Times New Roman" w:hAnsi="Times New Roman"/>
          <w:szCs w:val="22"/>
          <w:lang w:val="sk"/>
        </w:rPr>
        <w:t xml:space="preserve"> alebo </w:t>
      </w:r>
      <w:proofErr w:type="spellStart"/>
      <w:r w:rsidRPr="0004377F">
        <w:rPr>
          <w:rFonts w:ascii="Times New Roman" w:hAnsi="Times New Roman"/>
          <w:szCs w:val="22"/>
          <w:lang w:val="sk"/>
        </w:rPr>
        <w:t>transpozónoch</w:t>
      </w:r>
      <w:proofErr w:type="spellEnd"/>
      <w:r w:rsidRPr="0004377F">
        <w:rPr>
          <w:rFonts w:ascii="Times New Roman" w:hAnsi="Times New Roman"/>
          <w:szCs w:val="22"/>
          <w:lang w:val="sk"/>
        </w:rPr>
        <w:t xml:space="preserve">, ako je napríklad gén </w:t>
      </w:r>
      <w:proofErr w:type="spellStart"/>
      <w:r w:rsidRPr="0004377F">
        <w:rPr>
          <w:rFonts w:ascii="Times New Roman" w:hAnsi="Times New Roman"/>
          <w:szCs w:val="22"/>
          <w:lang w:val="sk"/>
        </w:rPr>
        <w:t>cfr</w:t>
      </w:r>
      <w:proofErr w:type="spellEnd"/>
      <w:r w:rsidRPr="0004377F">
        <w:rPr>
          <w:rFonts w:ascii="Times New Roman" w:hAnsi="Times New Roman"/>
          <w:szCs w:val="22"/>
          <w:lang w:val="sk"/>
        </w:rPr>
        <w:t xml:space="preserve">, ktorý </w:t>
      </w:r>
      <w:r w:rsidR="0068518F" w:rsidRPr="0004377F">
        <w:rPr>
          <w:rFonts w:ascii="Times New Roman" w:hAnsi="Times New Roman"/>
          <w:szCs w:val="22"/>
          <w:lang w:val="sk"/>
        </w:rPr>
        <w:t>spôsobuje</w:t>
      </w:r>
      <w:r w:rsidRPr="0004377F">
        <w:rPr>
          <w:rFonts w:ascii="Times New Roman" w:hAnsi="Times New Roman"/>
          <w:szCs w:val="22"/>
          <w:lang w:val="sk"/>
        </w:rPr>
        <w:t xml:space="preserve"> skríženú rezistenciu medzi </w:t>
      </w:r>
      <w:proofErr w:type="spellStart"/>
      <w:r w:rsidRPr="0004377F">
        <w:rPr>
          <w:rFonts w:ascii="Times New Roman" w:hAnsi="Times New Roman"/>
          <w:szCs w:val="22"/>
          <w:lang w:val="sk"/>
        </w:rPr>
        <w:t>pleuromutilínmi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oxazolidinónmi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fenikolmi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streptogramínom</w:t>
      </w:r>
      <w:proofErr w:type="spellEnd"/>
      <w:r w:rsidRPr="0004377F">
        <w:rPr>
          <w:rFonts w:ascii="Times New Roman" w:hAnsi="Times New Roman"/>
          <w:szCs w:val="22"/>
          <w:lang w:val="sk"/>
        </w:rPr>
        <w:t xml:space="preserve"> A </w:t>
      </w:r>
      <w:proofErr w:type="spellStart"/>
      <w:r w:rsidRPr="0004377F">
        <w:rPr>
          <w:rFonts w:ascii="Times New Roman" w:hAnsi="Times New Roman"/>
          <w:szCs w:val="22"/>
          <w:lang w:val="sk"/>
        </w:rPr>
        <w:t>a</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linkosamidmi</w:t>
      </w:r>
      <w:proofErr w:type="spellEnd"/>
      <w:r w:rsidRPr="0004377F">
        <w:rPr>
          <w:rFonts w:ascii="Times New Roman" w:hAnsi="Times New Roman"/>
          <w:szCs w:val="22"/>
          <w:lang w:val="sk"/>
        </w:rPr>
        <w:t>.</w:t>
      </w:r>
    </w:p>
    <w:p w14:paraId="5C4FCE05" w14:textId="77777777" w:rsidR="00C56030" w:rsidRPr="0004377F" w:rsidRDefault="00C56030" w:rsidP="00A92FBB">
      <w:pPr>
        <w:tabs>
          <w:tab w:val="left" w:pos="567"/>
        </w:tabs>
        <w:rPr>
          <w:rFonts w:ascii="Times New Roman" w:hAnsi="Times New Roman"/>
          <w:szCs w:val="22"/>
          <w:lang w:val="sk"/>
        </w:rPr>
      </w:pPr>
    </w:p>
    <w:p w14:paraId="7C9F81B6" w14:textId="77777777" w:rsidR="001B44D7" w:rsidRPr="0004377F" w:rsidRDefault="00F21150" w:rsidP="00F21150">
      <w:pPr>
        <w:tabs>
          <w:tab w:val="left" w:pos="567"/>
        </w:tabs>
        <w:ind w:left="567" w:hanging="567"/>
        <w:rPr>
          <w:rFonts w:ascii="Times New Roman" w:hAnsi="Times New Roman"/>
          <w:b/>
          <w:szCs w:val="22"/>
          <w:lang w:val="sk"/>
        </w:rPr>
      </w:pPr>
      <w:r w:rsidRPr="0004377F">
        <w:rPr>
          <w:rFonts w:ascii="Times New Roman" w:hAnsi="Times New Roman"/>
          <w:b/>
          <w:bCs/>
          <w:szCs w:val="22"/>
          <w:lang w:val="sk"/>
        </w:rPr>
        <w:t>4.3</w:t>
      </w:r>
      <w:r w:rsidRPr="0004377F">
        <w:rPr>
          <w:rFonts w:ascii="Times New Roman" w:hAnsi="Times New Roman"/>
          <w:b/>
          <w:bCs/>
          <w:szCs w:val="22"/>
          <w:lang w:val="sk"/>
        </w:rPr>
        <w:tab/>
      </w:r>
      <w:proofErr w:type="spellStart"/>
      <w:r w:rsidRPr="0004377F">
        <w:rPr>
          <w:rFonts w:ascii="Times New Roman" w:hAnsi="Times New Roman"/>
          <w:b/>
          <w:bCs/>
          <w:szCs w:val="22"/>
          <w:lang w:val="sk"/>
        </w:rPr>
        <w:t>Farmakokinetika</w:t>
      </w:r>
      <w:proofErr w:type="spellEnd"/>
      <w:r w:rsidRPr="0004377F">
        <w:rPr>
          <w:rFonts w:ascii="Times New Roman" w:hAnsi="Times New Roman"/>
          <w:b/>
          <w:bCs/>
          <w:szCs w:val="22"/>
          <w:lang w:val="sk"/>
        </w:rPr>
        <w:t xml:space="preserve"> </w:t>
      </w:r>
    </w:p>
    <w:p w14:paraId="0E40128A" w14:textId="77777777" w:rsidR="00AD6106" w:rsidRPr="0004377F" w:rsidRDefault="00AD6106" w:rsidP="00323C1A">
      <w:pPr>
        <w:tabs>
          <w:tab w:val="left" w:pos="567"/>
        </w:tabs>
        <w:ind w:left="567"/>
        <w:rPr>
          <w:rFonts w:ascii="Times New Roman" w:hAnsi="Times New Roman"/>
          <w:szCs w:val="22"/>
          <w:lang w:val="sk"/>
        </w:rPr>
      </w:pPr>
    </w:p>
    <w:p w14:paraId="4B13EF81" w14:textId="60423A0F" w:rsidR="00A92FBB" w:rsidRPr="0004377F" w:rsidRDefault="00A92FBB" w:rsidP="00A92FBB">
      <w:pPr>
        <w:tabs>
          <w:tab w:val="left" w:pos="567"/>
        </w:tabs>
        <w:ind w:left="567"/>
        <w:jc w:val="both"/>
        <w:rPr>
          <w:rFonts w:ascii="Times New Roman" w:hAnsi="Times New Roman"/>
          <w:szCs w:val="22"/>
          <w:lang w:val="sk"/>
        </w:rPr>
      </w:pPr>
      <w:r w:rsidRPr="0004377F">
        <w:rPr>
          <w:rFonts w:ascii="Times New Roman" w:hAnsi="Times New Roman"/>
          <w:szCs w:val="22"/>
          <w:lang w:val="sk"/>
        </w:rPr>
        <w:t xml:space="preserve">Po podaní 15 mg/kg ošípaným žalúdočnou sondou </w:t>
      </w:r>
      <w:r w:rsidR="00CA00F4" w:rsidRPr="0004377F">
        <w:rPr>
          <w:rFonts w:ascii="Times New Roman" w:hAnsi="Times New Roman"/>
          <w:szCs w:val="22"/>
          <w:lang w:val="sk"/>
        </w:rPr>
        <w:t>v</w:t>
      </w:r>
      <w:r w:rsidRPr="0004377F">
        <w:rPr>
          <w:rFonts w:ascii="Times New Roman" w:hAnsi="Times New Roman"/>
          <w:szCs w:val="22"/>
          <w:lang w:val="sk"/>
        </w:rPr>
        <w:t xml:space="preserve"> experimentálnych podmien</w:t>
      </w:r>
      <w:r w:rsidR="00CA00F4" w:rsidRPr="0004377F">
        <w:rPr>
          <w:rFonts w:ascii="Times New Roman" w:hAnsi="Times New Roman"/>
          <w:szCs w:val="22"/>
          <w:lang w:val="sk"/>
        </w:rPr>
        <w:t>kach</w:t>
      </w:r>
      <w:r w:rsidRPr="0004377F">
        <w:rPr>
          <w:rFonts w:ascii="Times New Roman" w:hAnsi="Times New Roman"/>
          <w:szCs w:val="22"/>
          <w:lang w:val="sk"/>
        </w:rPr>
        <w:t xml:space="preserve"> bola absorpcia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premenlivá, ale maximálne sérové ​​koncentrácie približne 5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 xml:space="preserve">/ml sa dosiahli približne 2 hodiny po podaní dávky. Terminálny polčas bol medzi 2 a 3 hodinami. Keď mali ošípané voľný prístup na 5 dní k vode </w:t>
      </w:r>
      <w:proofErr w:type="spellStart"/>
      <w:r w:rsidRPr="0004377F">
        <w:rPr>
          <w:rFonts w:ascii="Times New Roman" w:hAnsi="Times New Roman"/>
          <w:szCs w:val="22"/>
          <w:lang w:val="sk"/>
        </w:rPr>
        <w:t>medikovanej</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florfenikolom</w:t>
      </w:r>
      <w:proofErr w:type="spellEnd"/>
      <w:r w:rsidRPr="0004377F">
        <w:rPr>
          <w:rFonts w:ascii="Times New Roman" w:hAnsi="Times New Roman"/>
          <w:szCs w:val="22"/>
          <w:lang w:val="sk"/>
        </w:rPr>
        <w:t xml:space="preserve"> v koncentrácii 100 mg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na liter vody, koncentrácie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v sére prekročili 1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 xml:space="preserve">/ml počas celého 5-dňového liečebného obdobia okrem niekoľkých krátkych </w:t>
      </w:r>
      <w:proofErr w:type="spellStart"/>
      <w:r w:rsidRPr="0004377F">
        <w:rPr>
          <w:rFonts w:ascii="Times New Roman" w:hAnsi="Times New Roman"/>
          <w:szCs w:val="22"/>
          <w:lang w:val="sk"/>
        </w:rPr>
        <w:t>odchýliek</w:t>
      </w:r>
      <w:proofErr w:type="spellEnd"/>
      <w:r w:rsidRPr="0004377F">
        <w:rPr>
          <w:rFonts w:ascii="Times New Roman" w:hAnsi="Times New Roman"/>
          <w:szCs w:val="22"/>
          <w:lang w:val="sk"/>
        </w:rPr>
        <w:t xml:space="preserve"> pod 1 </w:t>
      </w:r>
      <w:proofErr w:type="spellStart"/>
      <w:r w:rsidRPr="0004377F">
        <w:rPr>
          <w:rFonts w:ascii="Times New Roman" w:hAnsi="Times New Roman"/>
          <w:szCs w:val="22"/>
          <w:lang w:val="sk"/>
        </w:rPr>
        <w:t>μg</w:t>
      </w:r>
      <w:proofErr w:type="spellEnd"/>
      <w:r w:rsidRPr="0004377F">
        <w:rPr>
          <w:rFonts w:ascii="Times New Roman" w:hAnsi="Times New Roman"/>
          <w:szCs w:val="22"/>
          <w:lang w:val="sk"/>
        </w:rPr>
        <w:t>/ml.</w:t>
      </w:r>
    </w:p>
    <w:p w14:paraId="56D80A9E" w14:textId="67BA44C3" w:rsidR="00A92FBB" w:rsidRPr="0004377F" w:rsidRDefault="00A92FBB" w:rsidP="00A92FBB">
      <w:pPr>
        <w:tabs>
          <w:tab w:val="left" w:pos="567"/>
        </w:tabs>
        <w:ind w:left="567"/>
        <w:jc w:val="both"/>
        <w:rPr>
          <w:rFonts w:ascii="Times New Roman" w:hAnsi="Times New Roman"/>
          <w:szCs w:val="22"/>
          <w:lang w:val="sk"/>
        </w:rPr>
      </w:pPr>
      <w:r w:rsidRPr="0004377F">
        <w:rPr>
          <w:rFonts w:ascii="Times New Roman" w:hAnsi="Times New Roman"/>
          <w:szCs w:val="22"/>
          <w:lang w:val="sk"/>
        </w:rPr>
        <w:t xml:space="preserve">Po absorpcii a distribúcii je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w:t>
      </w:r>
      <w:r w:rsidR="001A344A" w:rsidRPr="0004377F">
        <w:rPr>
          <w:rFonts w:ascii="Times New Roman" w:hAnsi="Times New Roman"/>
          <w:szCs w:val="22"/>
          <w:lang w:val="sk"/>
        </w:rPr>
        <w:t xml:space="preserve">ošípanými </w:t>
      </w:r>
      <w:r w:rsidRPr="0004377F">
        <w:rPr>
          <w:rFonts w:ascii="Times New Roman" w:hAnsi="Times New Roman"/>
          <w:szCs w:val="22"/>
          <w:lang w:val="sk"/>
        </w:rPr>
        <w:t>značne metabolizovaný a rýchlo sa vylučuje, predovšetkým močom.</w:t>
      </w:r>
    </w:p>
    <w:p w14:paraId="18EDD795" w14:textId="73E24C1F" w:rsidR="006235F7" w:rsidRPr="0004377F" w:rsidRDefault="00A92FBB" w:rsidP="00D0368B">
      <w:pPr>
        <w:tabs>
          <w:tab w:val="left" w:pos="567"/>
        </w:tabs>
        <w:ind w:left="567"/>
        <w:jc w:val="both"/>
        <w:rPr>
          <w:rFonts w:ascii="Times New Roman" w:hAnsi="Times New Roman"/>
          <w:szCs w:val="22"/>
          <w:lang w:val="sk"/>
        </w:rPr>
      </w:pPr>
      <w:r w:rsidRPr="0004377F">
        <w:rPr>
          <w:rFonts w:ascii="Times New Roman" w:hAnsi="Times New Roman"/>
          <w:szCs w:val="22"/>
          <w:lang w:val="sk"/>
        </w:rPr>
        <w:t xml:space="preserve">Po </w:t>
      </w:r>
      <w:proofErr w:type="spellStart"/>
      <w:r w:rsidRPr="0004377F">
        <w:rPr>
          <w:rFonts w:ascii="Times New Roman" w:hAnsi="Times New Roman"/>
          <w:szCs w:val="22"/>
          <w:lang w:val="sk"/>
        </w:rPr>
        <w:t>parenterálnom</w:t>
      </w:r>
      <w:proofErr w:type="spellEnd"/>
      <w:r w:rsidRPr="0004377F">
        <w:rPr>
          <w:rFonts w:ascii="Times New Roman" w:hAnsi="Times New Roman"/>
          <w:szCs w:val="22"/>
          <w:lang w:val="sk"/>
        </w:rPr>
        <w:t xml:space="preserve"> podaní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ošípaným sa ukázalo, že koncentrácie v pľúcach sú podobné koncentráciám v sére.</w:t>
      </w:r>
    </w:p>
    <w:p w14:paraId="67F47E3D" w14:textId="77777777" w:rsidR="00362C19" w:rsidRPr="0004377F" w:rsidRDefault="00362C19" w:rsidP="00D0368B">
      <w:pPr>
        <w:tabs>
          <w:tab w:val="left" w:pos="567"/>
        </w:tabs>
        <w:ind w:left="567"/>
        <w:jc w:val="both"/>
        <w:rPr>
          <w:rFonts w:ascii="Times New Roman" w:hAnsi="Times New Roman"/>
          <w:szCs w:val="22"/>
          <w:lang w:val="sk"/>
        </w:rPr>
      </w:pPr>
    </w:p>
    <w:p w14:paraId="39112E4D" w14:textId="4F0C27D2" w:rsidR="00362C19" w:rsidRPr="0004377F" w:rsidRDefault="00362C19" w:rsidP="00D0368B">
      <w:pPr>
        <w:tabs>
          <w:tab w:val="left" w:pos="567"/>
        </w:tabs>
        <w:ind w:left="567"/>
        <w:jc w:val="both"/>
        <w:rPr>
          <w:rFonts w:ascii="Times New Roman" w:hAnsi="Times New Roman"/>
          <w:b/>
          <w:bCs/>
          <w:szCs w:val="22"/>
          <w:lang w:val="sk"/>
        </w:rPr>
      </w:pPr>
      <w:proofErr w:type="spellStart"/>
      <w:r w:rsidRPr="0004377F">
        <w:rPr>
          <w:rFonts w:ascii="Times New Roman" w:hAnsi="Times New Roman"/>
          <w:b/>
          <w:bCs/>
          <w:szCs w:val="22"/>
          <w:lang w:val="sk"/>
        </w:rPr>
        <w:t>Enviromentálne</w:t>
      </w:r>
      <w:proofErr w:type="spellEnd"/>
      <w:r w:rsidRPr="0004377F">
        <w:rPr>
          <w:rFonts w:ascii="Times New Roman" w:hAnsi="Times New Roman"/>
          <w:b/>
          <w:bCs/>
          <w:szCs w:val="22"/>
          <w:lang w:val="sk"/>
        </w:rPr>
        <w:t xml:space="preserve"> vlastnosti</w:t>
      </w:r>
    </w:p>
    <w:p w14:paraId="56070E29" w14:textId="6C27E947" w:rsidR="00362C19" w:rsidRPr="0004377F" w:rsidRDefault="00362C19" w:rsidP="00D0368B">
      <w:pPr>
        <w:tabs>
          <w:tab w:val="left" w:pos="567"/>
        </w:tabs>
        <w:ind w:left="567"/>
        <w:jc w:val="both"/>
        <w:rPr>
          <w:rFonts w:ascii="Times New Roman" w:hAnsi="Times New Roman"/>
          <w:szCs w:val="22"/>
          <w:lang w:val="sk"/>
        </w:rPr>
      </w:pP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je toxický pre suchozemské rastliny, </w:t>
      </w:r>
      <w:proofErr w:type="spellStart"/>
      <w:r w:rsidRPr="0004377F">
        <w:rPr>
          <w:rFonts w:ascii="Times New Roman" w:hAnsi="Times New Roman"/>
          <w:szCs w:val="22"/>
          <w:lang w:val="sk"/>
        </w:rPr>
        <w:t>sinice</w:t>
      </w:r>
      <w:proofErr w:type="spellEnd"/>
      <w:r w:rsidRPr="0004377F">
        <w:rPr>
          <w:rFonts w:ascii="Times New Roman" w:hAnsi="Times New Roman"/>
          <w:szCs w:val="22"/>
          <w:lang w:val="sk"/>
        </w:rPr>
        <w:t xml:space="preserve"> a organizmy podzemnej vody.</w:t>
      </w:r>
    </w:p>
    <w:p w14:paraId="4919A00C" w14:textId="77777777" w:rsidR="006235F7" w:rsidRPr="0004377F" w:rsidRDefault="006235F7" w:rsidP="006235F7">
      <w:pPr>
        <w:tabs>
          <w:tab w:val="left" w:pos="567"/>
        </w:tabs>
        <w:ind w:left="567" w:hanging="567"/>
        <w:jc w:val="both"/>
        <w:rPr>
          <w:rFonts w:ascii="Times New Roman" w:hAnsi="Times New Roman"/>
          <w:szCs w:val="22"/>
          <w:lang w:val="sk"/>
        </w:rPr>
      </w:pPr>
    </w:p>
    <w:p w14:paraId="347B1EE4" w14:textId="6BBCE7E8" w:rsidR="00323C1A" w:rsidRPr="0004377F" w:rsidRDefault="00F21150" w:rsidP="006235F7">
      <w:pPr>
        <w:tabs>
          <w:tab w:val="left" w:pos="567"/>
        </w:tabs>
        <w:ind w:left="567" w:hanging="567"/>
        <w:jc w:val="both"/>
        <w:rPr>
          <w:rFonts w:ascii="Times New Roman" w:hAnsi="Times New Roman"/>
          <w:szCs w:val="22"/>
          <w:lang w:val="sk"/>
        </w:rPr>
      </w:pPr>
      <w:r w:rsidRPr="0004377F">
        <w:rPr>
          <w:rFonts w:ascii="Times New Roman" w:hAnsi="Times New Roman"/>
          <w:b/>
          <w:bCs/>
          <w:szCs w:val="22"/>
          <w:lang w:val="sk"/>
        </w:rPr>
        <w:t>5.</w:t>
      </w:r>
      <w:r w:rsidRPr="0004377F">
        <w:rPr>
          <w:rFonts w:ascii="Times New Roman" w:hAnsi="Times New Roman"/>
          <w:b/>
          <w:bCs/>
          <w:szCs w:val="22"/>
          <w:lang w:val="sk"/>
        </w:rPr>
        <w:tab/>
        <w:t>FARMACEUTICKÉ INFORMÁCIE</w:t>
      </w:r>
    </w:p>
    <w:p w14:paraId="725CF275" w14:textId="77777777" w:rsidR="00323C1A" w:rsidRPr="0004377F" w:rsidRDefault="00323C1A" w:rsidP="00323C1A">
      <w:pPr>
        <w:tabs>
          <w:tab w:val="left" w:pos="567"/>
        </w:tabs>
        <w:ind w:left="567"/>
        <w:rPr>
          <w:rFonts w:ascii="Times New Roman" w:hAnsi="Times New Roman"/>
          <w:szCs w:val="22"/>
          <w:lang w:val="sk"/>
        </w:rPr>
      </w:pPr>
    </w:p>
    <w:p w14:paraId="72CE6657" w14:textId="77777777" w:rsidR="00323C1A" w:rsidRPr="0004377F" w:rsidRDefault="00F21150" w:rsidP="00BA43CC">
      <w:pPr>
        <w:tabs>
          <w:tab w:val="left" w:pos="567"/>
        </w:tabs>
        <w:rPr>
          <w:rFonts w:ascii="Times New Roman" w:hAnsi="Times New Roman"/>
          <w:szCs w:val="22"/>
          <w:lang w:val="sk"/>
        </w:rPr>
      </w:pPr>
      <w:r w:rsidRPr="0004377F">
        <w:rPr>
          <w:rFonts w:ascii="Times New Roman" w:hAnsi="Times New Roman"/>
          <w:b/>
          <w:bCs/>
          <w:szCs w:val="22"/>
          <w:lang w:val="sk"/>
        </w:rPr>
        <w:t>5.1</w:t>
      </w:r>
      <w:r w:rsidRPr="0004377F">
        <w:rPr>
          <w:rFonts w:ascii="Times New Roman" w:hAnsi="Times New Roman"/>
          <w:b/>
          <w:bCs/>
          <w:szCs w:val="22"/>
          <w:lang w:val="sk"/>
        </w:rPr>
        <w:tab/>
        <w:t>Závažné inkompatibility</w:t>
      </w:r>
    </w:p>
    <w:p w14:paraId="2161E368" w14:textId="77777777" w:rsidR="00F21150" w:rsidRPr="0004377F" w:rsidRDefault="00F21150" w:rsidP="00323C1A">
      <w:pPr>
        <w:tabs>
          <w:tab w:val="left" w:pos="567"/>
        </w:tabs>
        <w:ind w:left="567"/>
        <w:rPr>
          <w:rFonts w:ascii="Times New Roman" w:hAnsi="Times New Roman"/>
          <w:bCs/>
          <w:szCs w:val="22"/>
          <w:lang w:val="sk"/>
        </w:rPr>
      </w:pPr>
    </w:p>
    <w:p w14:paraId="435DE1D3" w14:textId="1682118E" w:rsidR="00323C1A" w:rsidRPr="0004377F" w:rsidRDefault="003E20B8" w:rsidP="00323C1A">
      <w:pPr>
        <w:tabs>
          <w:tab w:val="left" w:pos="567"/>
        </w:tabs>
        <w:ind w:left="567"/>
        <w:rPr>
          <w:rFonts w:ascii="Times New Roman" w:hAnsi="Times New Roman"/>
          <w:szCs w:val="22"/>
          <w:lang w:val="sk"/>
        </w:rPr>
      </w:pPr>
      <w:r w:rsidRPr="0004377F">
        <w:rPr>
          <w:rFonts w:ascii="Times New Roman" w:hAnsi="Times New Roman"/>
          <w:szCs w:val="22"/>
          <w:lang w:val="sk"/>
        </w:rPr>
        <w:t xml:space="preserve">Z dôvodu chýbania štúdií kompatibility sa tento veterinárny liek nesmie miešať s inými veterinárnymi liekmi. </w:t>
      </w:r>
    </w:p>
    <w:p w14:paraId="03AD3BB7" w14:textId="77777777" w:rsidR="00CD2CBD" w:rsidRPr="0004377F" w:rsidRDefault="00CD2CBD" w:rsidP="00323C1A">
      <w:pPr>
        <w:tabs>
          <w:tab w:val="left" w:pos="567"/>
        </w:tabs>
        <w:ind w:left="567"/>
        <w:rPr>
          <w:rFonts w:ascii="Times New Roman" w:hAnsi="Times New Roman"/>
          <w:szCs w:val="22"/>
          <w:lang w:val="sk"/>
        </w:rPr>
      </w:pPr>
    </w:p>
    <w:p w14:paraId="27D889B7" w14:textId="77777777" w:rsidR="00323C1A" w:rsidRPr="0004377F" w:rsidRDefault="00F21150" w:rsidP="00F21150">
      <w:pPr>
        <w:tabs>
          <w:tab w:val="left" w:pos="567"/>
        </w:tabs>
        <w:rPr>
          <w:rFonts w:ascii="Times New Roman" w:hAnsi="Times New Roman"/>
          <w:szCs w:val="22"/>
          <w:lang w:val="sk"/>
        </w:rPr>
      </w:pPr>
      <w:r w:rsidRPr="0004377F">
        <w:rPr>
          <w:rFonts w:ascii="Times New Roman" w:hAnsi="Times New Roman"/>
          <w:b/>
          <w:bCs/>
          <w:szCs w:val="22"/>
          <w:lang w:val="sk"/>
        </w:rPr>
        <w:t>5.2</w:t>
      </w:r>
      <w:r w:rsidRPr="0004377F">
        <w:rPr>
          <w:rFonts w:ascii="Times New Roman" w:hAnsi="Times New Roman"/>
          <w:b/>
          <w:bCs/>
          <w:szCs w:val="22"/>
          <w:lang w:val="sk"/>
        </w:rPr>
        <w:tab/>
        <w:t>Čas použiteľnosti</w:t>
      </w:r>
    </w:p>
    <w:p w14:paraId="3927E7BB" w14:textId="77777777" w:rsidR="00323C1A" w:rsidRPr="0004377F" w:rsidRDefault="00323C1A" w:rsidP="00323C1A">
      <w:pPr>
        <w:tabs>
          <w:tab w:val="left" w:pos="567"/>
        </w:tabs>
        <w:ind w:left="567"/>
        <w:rPr>
          <w:rFonts w:ascii="Times New Roman" w:hAnsi="Times New Roman"/>
          <w:szCs w:val="22"/>
          <w:lang w:val="sk"/>
        </w:rPr>
      </w:pPr>
    </w:p>
    <w:p w14:paraId="4AF1B7E4" w14:textId="1D52680E" w:rsidR="00323C1A" w:rsidRPr="0004377F" w:rsidRDefault="00EC5789" w:rsidP="00323C1A">
      <w:pPr>
        <w:tabs>
          <w:tab w:val="left" w:pos="567"/>
        </w:tabs>
        <w:ind w:left="567"/>
        <w:rPr>
          <w:rFonts w:ascii="Times New Roman" w:hAnsi="Times New Roman"/>
          <w:szCs w:val="22"/>
          <w:lang w:val="sk"/>
        </w:rPr>
      </w:pPr>
      <w:r w:rsidRPr="0004377F">
        <w:rPr>
          <w:rFonts w:ascii="Times New Roman" w:hAnsi="Times New Roman"/>
          <w:szCs w:val="22"/>
          <w:lang w:val="sk"/>
        </w:rPr>
        <w:t xml:space="preserve">Čas použiteľnosti veterinárneho lieku zabaleného v neporušenom obale: </w:t>
      </w:r>
      <w:r w:rsidR="003B28BA" w:rsidRPr="0004377F">
        <w:rPr>
          <w:rFonts w:ascii="Times New Roman" w:hAnsi="Times New Roman"/>
          <w:szCs w:val="22"/>
          <w:lang w:val="sk"/>
        </w:rPr>
        <w:t>1 rok</w:t>
      </w:r>
      <w:r w:rsidRPr="0004377F">
        <w:rPr>
          <w:rFonts w:ascii="Times New Roman" w:hAnsi="Times New Roman"/>
          <w:szCs w:val="22"/>
          <w:lang w:val="sk"/>
        </w:rPr>
        <w:t>.</w:t>
      </w:r>
    </w:p>
    <w:p w14:paraId="36288031" w14:textId="77777777" w:rsidR="00716732" w:rsidRPr="0004377F" w:rsidRDefault="00716732" w:rsidP="00323C1A">
      <w:pPr>
        <w:tabs>
          <w:tab w:val="left" w:pos="567"/>
        </w:tabs>
        <w:ind w:left="567"/>
        <w:rPr>
          <w:rFonts w:ascii="Times New Roman" w:hAnsi="Times New Roman"/>
          <w:szCs w:val="22"/>
          <w:lang w:val="sk"/>
        </w:rPr>
      </w:pPr>
      <w:r w:rsidRPr="0004377F">
        <w:rPr>
          <w:rFonts w:ascii="Times New Roman" w:hAnsi="Times New Roman"/>
          <w:szCs w:val="22"/>
          <w:lang w:val="sk"/>
        </w:rPr>
        <w:t>Čas použiteľnosti po prvom otvorení vnútorného obalu: 3 mesiace.</w:t>
      </w:r>
    </w:p>
    <w:p w14:paraId="4ACAB3E3" w14:textId="712B73E3" w:rsidR="00CD2CBD" w:rsidRPr="0004377F" w:rsidRDefault="00CD2CBD" w:rsidP="00323C1A">
      <w:pPr>
        <w:tabs>
          <w:tab w:val="left" w:pos="567"/>
        </w:tabs>
        <w:ind w:left="567"/>
        <w:rPr>
          <w:rFonts w:ascii="Times New Roman" w:hAnsi="Times New Roman"/>
          <w:szCs w:val="22"/>
          <w:lang w:val="sk"/>
        </w:rPr>
      </w:pPr>
      <w:r w:rsidRPr="0004377F">
        <w:rPr>
          <w:rFonts w:ascii="Times New Roman" w:hAnsi="Times New Roman"/>
          <w:szCs w:val="22"/>
          <w:lang w:val="sk"/>
        </w:rPr>
        <w:t xml:space="preserve">Čas použiteľnosti po rozpustení podľa návodu: 24 hodín. </w:t>
      </w:r>
    </w:p>
    <w:p w14:paraId="5D63EE5E" w14:textId="77777777" w:rsidR="00882F99" w:rsidRPr="0004377F" w:rsidRDefault="00882F99" w:rsidP="00323C1A">
      <w:pPr>
        <w:tabs>
          <w:tab w:val="left" w:pos="567"/>
        </w:tabs>
        <w:ind w:left="567"/>
        <w:rPr>
          <w:rFonts w:ascii="Times New Roman" w:hAnsi="Times New Roman"/>
          <w:szCs w:val="22"/>
          <w:lang w:val="sk"/>
        </w:rPr>
      </w:pPr>
    </w:p>
    <w:p w14:paraId="5DBC835C" w14:textId="77777777" w:rsidR="00323C1A" w:rsidRPr="0004377F" w:rsidRDefault="00F21150" w:rsidP="00F21150">
      <w:pPr>
        <w:tabs>
          <w:tab w:val="left" w:pos="567"/>
        </w:tabs>
        <w:rPr>
          <w:rFonts w:ascii="Times New Roman" w:hAnsi="Times New Roman"/>
          <w:szCs w:val="22"/>
          <w:lang w:val="sk"/>
        </w:rPr>
      </w:pPr>
      <w:r w:rsidRPr="0004377F">
        <w:rPr>
          <w:rFonts w:ascii="Times New Roman" w:hAnsi="Times New Roman"/>
          <w:b/>
          <w:bCs/>
          <w:szCs w:val="22"/>
          <w:lang w:val="sk"/>
        </w:rPr>
        <w:t>5.3</w:t>
      </w:r>
      <w:r w:rsidRPr="0004377F">
        <w:rPr>
          <w:rFonts w:ascii="Times New Roman" w:hAnsi="Times New Roman"/>
          <w:b/>
          <w:bCs/>
          <w:szCs w:val="22"/>
          <w:lang w:val="sk"/>
        </w:rPr>
        <w:tab/>
        <w:t>Osobitné upozornenia na uchovávanie</w:t>
      </w:r>
    </w:p>
    <w:p w14:paraId="240839E3" w14:textId="77777777" w:rsidR="00323C1A" w:rsidRPr="0004377F" w:rsidRDefault="00323C1A" w:rsidP="00323C1A">
      <w:pPr>
        <w:tabs>
          <w:tab w:val="left" w:pos="567"/>
        </w:tabs>
        <w:ind w:left="567"/>
        <w:rPr>
          <w:rFonts w:ascii="Times New Roman" w:hAnsi="Times New Roman"/>
          <w:szCs w:val="22"/>
          <w:lang w:val="sk"/>
        </w:rPr>
      </w:pPr>
    </w:p>
    <w:p w14:paraId="32BC5F13" w14:textId="685ECB01" w:rsidR="005E13BE" w:rsidRPr="0004377F" w:rsidRDefault="005E13BE" w:rsidP="00323C1A">
      <w:pPr>
        <w:tabs>
          <w:tab w:val="left" w:pos="567"/>
        </w:tabs>
        <w:ind w:left="567"/>
        <w:rPr>
          <w:rFonts w:ascii="Times New Roman" w:hAnsi="Times New Roman"/>
          <w:szCs w:val="22"/>
          <w:lang w:val="sk"/>
        </w:rPr>
      </w:pPr>
      <w:r w:rsidRPr="0004377F">
        <w:rPr>
          <w:rFonts w:ascii="Times New Roman" w:hAnsi="Times New Roman"/>
          <w:szCs w:val="22"/>
          <w:lang w:val="sk"/>
        </w:rPr>
        <w:t>Uchovávať pri teplote do 25 °C.</w:t>
      </w:r>
    </w:p>
    <w:p w14:paraId="00240F06" w14:textId="4024329C" w:rsidR="00AD30BA" w:rsidRPr="0004377F" w:rsidRDefault="00AD30BA" w:rsidP="00323C1A">
      <w:pPr>
        <w:tabs>
          <w:tab w:val="left" w:pos="567"/>
        </w:tabs>
        <w:ind w:left="567"/>
        <w:rPr>
          <w:rFonts w:ascii="Times New Roman" w:hAnsi="Times New Roman"/>
          <w:szCs w:val="22"/>
          <w:lang w:val="sk"/>
        </w:rPr>
      </w:pPr>
      <w:r w:rsidRPr="0004377F">
        <w:rPr>
          <w:rFonts w:ascii="Times New Roman" w:hAnsi="Times New Roman"/>
          <w:szCs w:val="22"/>
          <w:lang w:val="sk"/>
        </w:rPr>
        <w:t>Neuchovávať v mrazničke.</w:t>
      </w:r>
    </w:p>
    <w:p w14:paraId="5EBC8B63" w14:textId="4FB178E1" w:rsidR="00AD30BA" w:rsidRPr="0004377F" w:rsidRDefault="00AD30BA" w:rsidP="00323C1A">
      <w:pPr>
        <w:tabs>
          <w:tab w:val="left" w:pos="567"/>
        </w:tabs>
        <w:ind w:left="567"/>
        <w:rPr>
          <w:rFonts w:ascii="Times New Roman" w:hAnsi="Times New Roman"/>
          <w:szCs w:val="22"/>
          <w:lang w:val="sk"/>
        </w:rPr>
      </w:pPr>
      <w:r w:rsidRPr="0004377F">
        <w:rPr>
          <w:rFonts w:ascii="Times New Roman" w:hAnsi="Times New Roman"/>
          <w:szCs w:val="22"/>
          <w:lang w:val="sk"/>
        </w:rPr>
        <w:t>Chrániť pred mrazom.</w:t>
      </w:r>
    </w:p>
    <w:p w14:paraId="764DCA7F" w14:textId="77777777" w:rsidR="00FC5457" w:rsidRPr="0004377F" w:rsidRDefault="00FC5457" w:rsidP="00323C1A">
      <w:pPr>
        <w:tabs>
          <w:tab w:val="left" w:pos="567"/>
        </w:tabs>
        <w:ind w:left="567"/>
        <w:rPr>
          <w:rFonts w:ascii="Times New Roman" w:hAnsi="Times New Roman"/>
          <w:szCs w:val="22"/>
          <w:lang w:val="sk"/>
        </w:rPr>
      </w:pPr>
    </w:p>
    <w:p w14:paraId="215E6818" w14:textId="77777777" w:rsidR="00323C1A" w:rsidRPr="0004377F" w:rsidRDefault="00F21150" w:rsidP="00323C1A">
      <w:pPr>
        <w:tabs>
          <w:tab w:val="left" w:pos="567"/>
        </w:tabs>
        <w:rPr>
          <w:rFonts w:ascii="Times New Roman" w:hAnsi="Times New Roman"/>
          <w:szCs w:val="22"/>
          <w:lang w:val="sk"/>
        </w:rPr>
      </w:pPr>
      <w:r w:rsidRPr="0004377F">
        <w:rPr>
          <w:rFonts w:ascii="Times New Roman" w:hAnsi="Times New Roman"/>
          <w:b/>
          <w:bCs/>
          <w:szCs w:val="22"/>
          <w:lang w:val="sk"/>
        </w:rPr>
        <w:t>5.4</w:t>
      </w:r>
      <w:r w:rsidRPr="0004377F">
        <w:rPr>
          <w:rFonts w:ascii="Times New Roman" w:hAnsi="Times New Roman"/>
          <w:b/>
          <w:bCs/>
          <w:szCs w:val="22"/>
          <w:lang w:val="sk"/>
        </w:rPr>
        <w:tab/>
        <w:t>Charakter a zloženie vnútorného obalu</w:t>
      </w:r>
    </w:p>
    <w:p w14:paraId="3DCC213C" w14:textId="77777777" w:rsidR="00323C1A" w:rsidRPr="0004377F" w:rsidRDefault="00323C1A" w:rsidP="00FC5457">
      <w:pPr>
        <w:rPr>
          <w:rFonts w:ascii="Times New Roman" w:hAnsi="Times New Roman"/>
          <w:szCs w:val="22"/>
          <w:lang w:val="sk"/>
        </w:rPr>
      </w:pPr>
    </w:p>
    <w:p w14:paraId="5B23BD55" w14:textId="6FECDB95" w:rsidR="00323C1A" w:rsidRPr="0004377F" w:rsidRDefault="00FC5457" w:rsidP="00FC5457">
      <w:pPr>
        <w:ind w:left="567"/>
        <w:rPr>
          <w:rFonts w:ascii="Times New Roman" w:hAnsi="Times New Roman"/>
          <w:szCs w:val="22"/>
          <w:lang w:val="sk"/>
        </w:rPr>
      </w:pPr>
      <w:r w:rsidRPr="0004377F">
        <w:rPr>
          <w:rFonts w:ascii="Times New Roman" w:hAnsi="Times New Roman"/>
          <w:szCs w:val="22"/>
          <w:lang w:val="sk"/>
        </w:rPr>
        <w:t xml:space="preserve">Biela obdĺžniková HDPE fľaša s objemom 1 liter uzavretá bielym PP </w:t>
      </w:r>
      <w:proofErr w:type="spellStart"/>
      <w:r w:rsidR="001A344A" w:rsidRPr="0004377F">
        <w:rPr>
          <w:rFonts w:ascii="Times New Roman" w:hAnsi="Times New Roman"/>
          <w:szCs w:val="22"/>
          <w:lang w:val="sk"/>
        </w:rPr>
        <w:t>skrutkovacím</w:t>
      </w:r>
      <w:proofErr w:type="spellEnd"/>
      <w:r w:rsidR="001A344A" w:rsidRPr="0004377F">
        <w:rPr>
          <w:rFonts w:ascii="Times New Roman" w:hAnsi="Times New Roman"/>
          <w:szCs w:val="22"/>
          <w:lang w:val="sk"/>
        </w:rPr>
        <w:t xml:space="preserve"> </w:t>
      </w:r>
      <w:r w:rsidRPr="0004377F">
        <w:rPr>
          <w:rFonts w:ascii="Times New Roman" w:hAnsi="Times New Roman"/>
          <w:szCs w:val="22"/>
          <w:lang w:val="sk"/>
        </w:rPr>
        <w:t xml:space="preserve">uzáverom s viacvrstvovou vložkou potiahnutou LDPE. </w:t>
      </w:r>
    </w:p>
    <w:p w14:paraId="05234B1C" w14:textId="77777777" w:rsidR="00FC5457" w:rsidRPr="0004377F" w:rsidRDefault="00FC5457" w:rsidP="00323C1A">
      <w:pPr>
        <w:tabs>
          <w:tab w:val="left" w:pos="567"/>
        </w:tabs>
        <w:ind w:left="567"/>
        <w:rPr>
          <w:rFonts w:ascii="Times New Roman" w:hAnsi="Times New Roman"/>
          <w:szCs w:val="22"/>
          <w:lang w:val="sk"/>
        </w:rPr>
      </w:pPr>
    </w:p>
    <w:p w14:paraId="360533DC" w14:textId="77777777" w:rsidR="00323C1A" w:rsidRPr="0004377F" w:rsidRDefault="00F21150" w:rsidP="00F21150">
      <w:pPr>
        <w:tabs>
          <w:tab w:val="left" w:pos="567"/>
        </w:tabs>
        <w:ind w:left="567" w:hanging="567"/>
        <w:jc w:val="both"/>
        <w:rPr>
          <w:rFonts w:ascii="Times New Roman" w:hAnsi="Times New Roman"/>
          <w:szCs w:val="22"/>
          <w:lang w:val="sk"/>
        </w:rPr>
      </w:pPr>
      <w:r w:rsidRPr="0004377F">
        <w:rPr>
          <w:rFonts w:ascii="Times New Roman" w:hAnsi="Times New Roman"/>
          <w:b/>
          <w:bCs/>
          <w:szCs w:val="22"/>
          <w:lang w:val="sk"/>
        </w:rPr>
        <w:t>5.5</w:t>
      </w:r>
      <w:r w:rsidRPr="0004377F">
        <w:rPr>
          <w:rFonts w:ascii="Times New Roman" w:hAnsi="Times New Roman"/>
          <w:b/>
          <w:bCs/>
          <w:szCs w:val="22"/>
          <w:lang w:val="sk"/>
        </w:rPr>
        <w:tab/>
        <w:t>Osobitné bezpečnostné opatrenia na zneškodňovanie nepoužitých veterinárnych liekov, prípadne odpadových materiálov vytvorených pri používaní týchto liekov</w:t>
      </w:r>
    </w:p>
    <w:p w14:paraId="00A34BBA" w14:textId="77777777" w:rsidR="00323C1A" w:rsidRPr="0004377F" w:rsidRDefault="00323C1A" w:rsidP="00323C1A">
      <w:pPr>
        <w:tabs>
          <w:tab w:val="left" w:pos="567"/>
        </w:tabs>
        <w:ind w:left="567"/>
        <w:rPr>
          <w:rFonts w:ascii="Times New Roman" w:hAnsi="Times New Roman"/>
          <w:szCs w:val="22"/>
          <w:lang w:val="sk"/>
        </w:rPr>
      </w:pPr>
    </w:p>
    <w:p w14:paraId="139CD904" w14:textId="77777777" w:rsidR="00B61C31" w:rsidRPr="0004377F" w:rsidRDefault="00B61C31" w:rsidP="00F21150">
      <w:pPr>
        <w:tabs>
          <w:tab w:val="left" w:pos="567"/>
        </w:tabs>
        <w:ind w:left="567"/>
        <w:jc w:val="both"/>
        <w:rPr>
          <w:rFonts w:ascii="Times New Roman" w:hAnsi="Times New Roman"/>
          <w:szCs w:val="22"/>
          <w:lang w:val="sk"/>
        </w:rPr>
      </w:pPr>
      <w:r w:rsidRPr="0004377F">
        <w:rPr>
          <w:rFonts w:ascii="Times New Roman" w:hAnsi="Times New Roman"/>
          <w:szCs w:val="22"/>
          <w:lang w:val="sk"/>
        </w:rPr>
        <w:t>Lieky sa nesmú likvidovať prostredníctvom odpadovej vody ani odpadu v domácnostiach.</w:t>
      </w:r>
    </w:p>
    <w:p w14:paraId="033E3C02" w14:textId="77777777" w:rsidR="00B61C31" w:rsidRPr="0004377F" w:rsidRDefault="00B61C31" w:rsidP="00F21150">
      <w:pPr>
        <w:tabs>
          <w:tab w:val="left" w:pos="567"/>
        </w:tabs>
        <w:ind w:left="567"/>
        <w:jc w:val="both"/>
        <w:rPr>
          <w:rFonts w:ascii="Times New Roman" w:hAnsi="Times New Roman"/>
          <w:szCs w:val="22"/>
          <w:lang w:val="sk"/>
        </w:rPr>
      </w:pPr>
    </w:p>
    <w:p w14:paraId="30315B26" w14:textId="6CB0CECC" w:rsidR="00E269CC" w:rsidRPr="0004377F" w:rsidRDefault="00E269CC" w:rsidP="00F21150">
      <w:pPr>
        <w:tabs>
          <w:tab w:val="left" w:pos="567"/>
        </w:tabs>
        <w:ind w:left="567"/>
        <w:jc w:val="both"/>
        <w:rPr>
          <w:rFonts w:ascii="Times New Roman" w:hAnsi="Times New Roman"/>
          <w:szCs w:val="22"/>
          <w:lang w:val="sk"/>
        </w:rPr>
      </w:pPr>
      <w:r w:rsidRPr="0004377F">
        <w:rPr>
          <w:rFonts w:ascii="Times New Roman" w:hAnsi="Times New Roman"/>
          <w:szCs w:val="22"/>
          <w:lang w:val="sk"/>
        </w:rPr>
        <w:t xml:space="preserve">Tento veterinárny liek nesmie kontaminovať vodné toky, pretože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môže byť nebezpečný pre vodné organizmy (</w:t>
      </w:r>
      <w:proofErr w:type="spellStart"/>
      <w:r w:rsidR="001A344A" w:rsidRPr="0004377F">
        <w:rPr>
          <w:rFonts w:ascii="Times New Roman" w:hAnsi="Times New Roman"/>
          <w:szCs w:val="22"/>
          <w:lang w:val="sk"/>
        </w:rPr>
        <w:t>sinice</w:t>
      </w:r>
      <w:proofErr w:type="spellEnd"/>
      <w:r w:rsidRPr="0004377F">
        <w:rPr>
          <w:rFonts w:ascii="Times New Roman" w:hAnsi="Times New Roman"/>
          <w:szCs w:val="22"/>
          <w:lang w:val="sk"/>
        </w:rPr>
        <w:t>), vrátane organizmov podzemných vôd.</w:t>
      </w:r>
    </w:p>
    <w:p w14:paraId="45B44221" w14:textId="77777777" w:rsidR="00E269CC" w:rsidRPr="0004377F" w:rsidRDefault="00E269CC" w:rsidP="00F21150">
      <w:pPr>
        <w:tabs>
          <w:tab w:val="left" w:pos="567"/>
        </w:tabs>
        <w:ind w:left="567"/>
        <w:jc w:val="both"/>
        <w:rPr>
          <w:rFonts w:ascii="Times New Roman" w:hAnsi="Times New Roman"/>
          <w:szCs w:val="22"/>
          <w:lang w:val="sk"/>
        </w:rPr>
      </w:pPr>
    </w:p>
    <w:p w14:paraId="0590D7A2" w14:textId="77777777" w:rsidR="00323C1A" w:rsidRPr="0004377F" w:rsidRDefault="00F21150" w:rsidP="00F21150">
      <w:pPr>
        <w:tabs>
          <w:tab w:val="left" w:pos="567"/>
        </w:tabs>
        <w:ind w:left="567"/>
        <w:jc w:val="both"/>
        <w:rPr>
          <w:rFonts w:ascii="Times New Roman" w:hAnsi="Times New Roman"/>
          <w:szCs w:val="22"/>
          <w:lang w:val="sk"/>
        </w:rPr>
      </w:pPr>
      <w:r w:rsidRPr="0004377F">
        <w:rPr>
          <w:rFonts w:ascii="Times New Roman" w:hAnsi="Times New Roman"/>
          <w:szCs w:val="22"/>
          <w:lang w:val="sk"/>
        </w:rPr>
        <w:lastRenderedPageBreak/>
        <w:t>Pri likvidácii nepoužitého veterinárneho lieku alebo jeho odpadového materiálu sa riaďte systémom spätného odberu v súlade s miestnymi požiadavkami a národnými zbernými systémami platnými pre daný veterinárny liek.</w:t>
      </w:r>
    </w:p>
    <w:p w14:paraId="2B057106" w14:textId="77777777" w:rsidR="00882F99" w:rsidRPr="0004377F" w:rsidRDefault="00882F99" w:rsidP="00D0368B">
      <w:pPr>
        <w:rPr>
          <w:rFonts w:ascii="Times New Roman" w:hAnsi="Times New Roman"/>
          <w:b/>
          <w:bCs/>
          <w:szCs w:val="22"/>
          <w:lang w:val="sk"/>
        </w:rPr>
      </w:pPr>
    </w:p>
    <w:p w14:paraId="0ACDBBDD" w14:textId="77777777" w:rsidR="00323C1A" w:rsidRPr="0004377F" w:rsidRDefault="00F21150" w:rsidP="00323C1A">
      <w:pPr>
        <w:ind w:left="567" w:hanging="567"/>
        <w:rPr>
          <w:rFonts w:ascii="Times New Roman" w:hAnsi="Times New Roman"/>
          <w:szCs w:val="22"/>
          <w:lang w:val="sk"/>
        </w:rPr>
      </w:pPr>
      <w:r w:rsidRPr="0004377F">
        <w:rPr>
          <w:rFonts w:ascii="Times New Roman" w:hAnsi="Times New Roman"/>
          <w:b/>
          <w:bCs/>
          <w:szCs w:val="22"/>
          <w:lang w:val="sk"/>
        </w:rPr>
        <w:t>6.</w:t>
      </w:r>
      <w:r w:rsidRPr="0004377F">
        <w:rPr>
          <w:rFonts w:ascii="Times New Roman" w:hAnsi="Times New Roman"/>
          <w:b/>
          <w:bCs/>
          <w:szCs w:val="22"/>
          <w:lang w:val="sk"/>
        </w:rPr>
        <w:tab/>
        <w:t>NÁZOV DRŽITEĽA ROZHODNUTIA O REGISTRÁCII</w:t>
      </w:r>
    </w:p>
    <w:p w14:paraId="11ACC81B" w14:textId="77777777" w:rsidR="004F6A26" w:rsidRPr="0004377F" w:rsidRDefault="004F6A26" w:rsidP="004F6A26">
      <w:pPr>
        <w:tabs>
          <w:tab w:val="left" w:pos="567"/>
        </w:tabs>
        <w:ind w:left="567"/>
        <w:rPr>
          <w:rFonts w:ascii="Times New Roman" w:hAnsi="Times New Roman"/>
          <w:i/>
          <w:szCs w:val="22"/>
          <w:lang w:val="sk"/>
        </w:rPr>
      </w:pPr>
    </w:p>
    <w:p w14:paraId="2C857DD7" w14:textId="77777777" w:rsidR="004F6A26" w:rsidRPr="0004377F" w:rsidRDefault="004F6A26" w:rsidP="004F6A26">
      <w:pPr>
        <w:tabs>
          <w:tab w:val="left" w:pos="567"/>
        </w:tabs>
        <w:ind w:left="567"/>
        <w:rPr>
          <w:rFonts w:ascii="Times New Roman" w:hAnsi="Times New Roman"/>
          <w:szCs w:val="22"/>
          <w:lang w:val="sk"/>
        </w:rPr>
      </w:pPr>
      <w:proofErr w:type="spellStart"/>
      <w:r w:rsidRPr="0004377F">
        <w:rPr>
          <w:rFonts w:ascii="Times New Roman" w:hAnsi="Times New Roman"/>
          <w:szCs w:val="22"/>
          <w:lang w:val="sk"/>
        </w:rPr>
        <w:t>Huvepharma</w:t>
      </w:r>
      <w:proofErr w:type="spellEnd"/>
      <w:r w:rsidRPr="0004377F">
        <w:rPr>
          <w:rFonts w:ascii="Times New Roman" w:hAnsi="Times New Roman"/>
          <w:szCs w:val="22"/>
          <w:lang w:val="sk"/>
        </w:rPr>
        <w:t xml:space="preserve"> NV</w:t>
      </w:r>
    </w:p>
    <w:p w14:paraId="56893A70" w14:textId="77777777" w:rsidR="00323C1A" w:rsidRPr="0004377F" w:rsidRDefault="00323C1A" w:rsidP="00323C1A">
      <w:pPr>
        <w:tabs>
          <w:tab w:val="left" w:pos="567"/>
        </w:tabs>
        <w:ind w:left="567"/>
        <w:rPr>
          <w:rFonts w:ascii="Times New Roman" w:hAnsi="Times New Roman"/>
          <w:szCs w:val="22"/>
          <w:lang w:val="sk"/>
        </w:rPr>
      </w:pPr>
    </w:p>
    <w:p w14:paraId="635EC6C1" w14:textId="77777777" w:rsidR="00323C1A" w:rsidRPr="0004377F" w:rsidRDefault="00F21150" w:rsidP="00323C1A">
      <w:pPr>
        <w:tabs>
          <w:tab w:val="left" w:pos="567"/>
        </w:tabs>
        <w:rPr>
          <w:rFonts w:ascii="Times New Roman" w:hAnsi="Times New Roman"/>
          <w:b/>
          <w:bCs/>
          <w:szCs w:val="22"/>
          <w:lang w:val="sk"/>
        </w:rPr>
      </w:pPr>
      <w:r w:rsidRPr="0004377F">
        <w:rPr>
          <w:rFonts w:ascii="Times New Roman" w:hAnsi="Times New Roman"/>
          <w:b/>
          <w:bCs/>
          <w:szCs w:val="22"/>
          <w:lang w:val="sk"/>
        </w:rPr>
        <w:t>7.</w:t>
      </w:r>
      <w:r w:rsidRPr="0004377F">
        <w:rPr>
          <w:rFonts w:ascii="Times New Roman" w:hAnsi="Times New Roman"/>
          <w:b/>
          <w:bCs/>
          <w:szCs w:val="22"/>
          <w:lang w:val="sk"/>
        </w:rPr>
        <w:tab/>
        <w:t>REGISTRAČNÉ ČÍSLO (A)</w:t>
      </w:r>
    </w:p>
    <w:p w14:paraId="45FBCF73" w14:textId="77777777" w:rsidR="00323C1A" w:rsidRPr="0004377F" w:rsidRDefault="00323C1A" w:rsidP="00323C1A">
      <w:pPr>
        <w:tabs>
          <w:tab w:val="left" w:pos="567"/>
        </w:tabs>
        <w:ind w:left="567"/>
        <w:rPr>
          <w:rFonts w:ascii="Times New Roman" w:hAnsi="Times New Roman"/>
          <w:b/>
          <w:bCs/>
          <w:szCs w:val="22"/>
          <w:lang w:val="sk"/>
        </w:rPr>
      </w:pPr>
    </w:p>
    <w:p w14:paraId="3A4DC953" w14:textId="029D5585" w:rsidR="00323C1A" w:rsidRPr="0004377F" w:rsidRDefault="0053363F" w:rsidP="00323C1A">
      <w:pPr>
        <w:tabs>
          <w:tab w:val="left" w:pos="567"/>
        </w:tabs>
        <w:ind w:left="567"/>
        <w:rPr>
          <w:rFonts w:ascii="Times New Roman" w:hAnsi="Times New Roman"/>
          <w:szCs w:val="22"/>
          <w:lang w:val="sk"/>
        </w:rPr>
      </w:pPr>
      <w:r w:rsidRPr="0004377F">
        <w:rPr>
          <w:rFonts w:ascii="Times New Roman" w:hAnsi="Times New Roman"/>
          <w:szCs w:val="22"/>
          <w:lang w:val="sk"/>
        </w:rPr>
        <w:t>96/066/DC/24-S</w:t>
      </w:r>
    </w:p>
    <w:p w14:paraId="4449CDF5" w14:textId="77777777" w:rsidR="00016CDC" w:rsidRPr="0004377F" w:rsidRDefault="00016CDC" w:rsidP="00323C1A">
      <w:pPr>
        <w:tabs>
          <w:tab w:val="left" w:pos="567"/>
        </w:tabs>
        <w:ind w:left="567"/>
        <w:rPr>
          <w:rFonts w:ascii="Times New Roman" w:hAnsi="Times New Roman"/>
          <w:b/>
          <w:bCs/>
          <w:szCs w:val="22"/>
          <w:lang w:val="sk"/>
        </w:rPr>
      </w:pPr>
    </w:p>
    <w:p w14:paraId="614E2552" w14:textId="77777777" w:rsidR="00323C1A" w:rsidRPr="0004377F" w:rsidRDefault="00F21150" w:rsidP="00323C1A">
      <w:pPr>
        <w:tabs>
          <w:tab w:val="left" w:pos="567"/>
        </w:tabs>
        <w:rPr>
          <w:rFonts w:ascii="Times New Roman" w:hAnsi="Times New Roman"/>
          <w:b/>
          <w:bCs/>
          <w:szCs w:val="22"/>
          <w:lang w:val="sk"/>
        </w:rPr>
      </w:pPr>
      <w:r w:rsidRPr="0004377F">
        <w:rPr>
          <w:rFonts w:ascii="Times New Roman" w:hAnsi="Times New Roman"/>
          <w:b/>
          <w:bCs/>
          <w:szCs w:val="22"/>
          <w:lang w:val="sk"/>
        </w:rPr>
        <w:t>8.</w:t>
      </w:r>
      <w:r w:rsidRPr="0004377F">
        <w:rPr>
          <w:rFonts w:ascii="Times New Roman" w:hAnsi="Times New Roman"/>
          <w:b/>
          <w:bCs/>
          <w:szCs w:val="22"/>
          <w:lang w:val="sk"/>
        </w:rPr>
        <w:tab/>
        <w:t>DÁTUM PRVEJ REGISTRÁCIE</w:t>
      </w:r>
    </w:p>
    <w:p w14:paraId="1D673C76" w14:textId="77777777" w:rsidR="000478B7" w:rsidRPr="0004377F" w:rsidRDefault="000478B7" w:rsidP="00323C1A">
      <w:pPr>
        <w:tabs>
          <w:tab w:val="left" w:pos="567"/>
        </w:tabs>
        <w:ind w:left="567"/>
        <w:rPr>
          <w:rFonts w:ascii="Times New Roman" w:hAnsi="Times New Roman"/>
          <w:szCs w:val="22"/>
          <w:lang w:val="sk"/>
        </w:rPr>
      </w:pPr>
    </w:p>
    <w:p w14:paraId="0DFAA890" w14:textId="48F2ED89" w:rsidR="00323C1A" w:rsidRPr="0004377F" w:rsidRDefault="00C84FAF" w:rsidP="00323C1A">
      <w:pPr>
        <w:tabs>
          <w:tab w:val="left" w:pos="567"/>
        </w:tabs>
        <w:ind w:left="567"/>
        <w:rPr>
          <w:rFonts w:ascii="Times New Roman" w:hAnsi="Times New Roman"/>
          <w:szCs w:val="22"/>
          <w:lang w:val="sk"/>
        </w:rPr>
      </w:pPr>
      <w:r w:rsidRPr="0004377F">
        <w:rPr>
          <w:rFonts w:ascii="Times New Roman" w:hAnsi="Times New Roman"/>
          <w:szCs w:val="22"/>
          <w:lang w:val="sk"/>
        </w:rPr>
        <w:t xml:space="preserve">Dátum prvej registrácie: </w:t>
      </w:r>
      <w:r w:rsidR="00F326E1">
        <w:rPr>
          <w:rFonts w:ascii="Times New Roman" w:hAnsi="Times New Roman"/>
          <w:szCs w:val="22"/>
          <w:lang w:val="sk"/>
        </w:rPr>
        <w:t>20/01/</w:t>
      </w:r>
      <w:r w:rsidR="008B3B6F" w:rsidRPr="0004377F">
        <w:rPr>
          <w:rFonts w:ascii="Times New Roman" w:hAnsi="Times New Roman"/>
          <w:szCs w:val="22"/>
          <w:lang w:val="sk"/>
        </w:rPr>
        <w:t>2025</w:t>
      </w:r>
    </w:p>
    <w:p w14:paraId="642153C2" w14:textId="77777777" w:rsidR="00323C1A" w:rsidRPr="0004377F" w:rsidRDefault="00323C1A" w:rsidP="00323C1A">
      <w:pPr>
        <w:tabs>
          <w:tab w:val="left" w:pos="567"/>
        </w:tabs>
        <w:ind w:left="567"/>
        <w:rPr>
          <w:rFonts w:ascii="Times New Roman" w:hAnsi="Times New Roman"/>
          <w:b/>
          <w:bCs/>
          <w:szCs w:val="22"/>
          <w:lang w:val="sk"/>
        </w:rPr>
      </w:pPr>
    </w:p>
    <w:p w14:paraId="6D972333" w14:textId="77777777" w:rsidR="00323C1A" w:rsidRPr="0004377F" w:rsidRDefault="00F21150" w:rsidP="00F21150">
      <w:pPr>
        <w:tabs>
          <w:tab w:val="left" w:pos="567"/>
        </w:tabs>
        <w:ind w:left="567" w:hanging="567"/>
        <w:rPr>
          <w:rFonts w:ascii="Times New Roman" w:hAnsi="Times New Roman"/>
          <w:b/>
          <w:bCs/>
          <w:szCs w:val="22"/>
          <w:lang w:val="sk"/>
        </w:rPr>
      </w:pPr>
      <w:r w:rsidRPr="0004377F">
        <w:rPr>
          <w:rFonts w:ascii="Times New Roman" w:hAnsi="Times New Roman"/>
          <w:b/>
          <w:bCs/>
          <w:szCs w:val="22"/>
          <w:lang w:val="sk"/>
        </w:rPr>
        <w:t>9.</w:t>
      </w:r>
      <w:r w:rsidRPr="0004377F">
        <w:rPr>
          <w:rFonts w:ascii="Times New Roman" w:hAnsi="Times New Roman"/>
          <w:b/>
          <w:bCs/>
          <w:szCs w:val="22"/>
          <w:lang w:val="sk"/>
        </w:rPr>
        <w:tab/>
        <w:t xml:space="preserve">DÁTUM POSLEDNEJ REVÍZIE SÚHRNU CHARAKTERISTICKÝCH VLASTNOSTÍ LIEKU </w:t>
      </w:r>
    </w:p>
    <w:p w14:paraId="5A2E40AE" w14:textId="77777777" w:rsidR="00323C1A" w:rsidRPr="0004377F" w:rsidRDefault="00323C1A" w:rsidP="00323C1A">
      <w:pPr>
        <w:tabs>
          <w:tab w:val="left" w:pos="567"/>
        </w:tabs>
        <w:ind w:left="567"/>
        <w:rPr>
          <w:rFonts w:ascii="Times New Roman" w:hAnsi="Times New Roman"/>
          <w:b/>
          <w:bCs/>
          <w:szCs w:val="22"/>
          <w:lang w:val="sk"/>
        </w:rPr>
      </w:pPr>
    </w:p>
    <w:p w14:paraId="3B743571" w14:textId="2A8F8639" w:rsidR="00323C1A" w:rsidRPr="00F326E1" w:rsidRDefault="00F326E1" w:rsidP="00323C1A">
      <w:pPr>
        <w:tabs>
          <w:tab w:val="left" w:pos="567"/>
        </w:tabs>
        <w:ind w:left="567"/>
        <w:rPr>
          <w:rFonts w:ascii="Times New Roman" w:hAnsi="Times New Roman"/>
          <w:bCs/>
          <w:szCs w:val="22"/>
          <w:lang w:val="sk"/>
        </w:rPr>
      </w:pPr>
      <w:r w:rsidRPr="00F326E1">
        <w:rPr>
          <w:rFonts w:ascii="Times New Roman" w:hAnsi="Times New Roman"/>
          <w:bCs/>
          <w:szCs w:val="22"/>
          <w:lang w:val="sk"/>
        </w:rPr>
        <w:t>04/2025</w:t>
      </w:r>
    </w:p>
    <w:p w14:paraId="27E5F7CC" w14:textId="77777777" w:rsidR="0004377F" w:rsidRPr="0004377F" w:rsidRDefault="0004377F" w:rsidP="00323C1A">
      <w:pPr>
        <w:tabs>
          <w:tab w:val="left" w:pos="567"/>
        </w:tabs>
        <w:ind w:left="567"/>
        <w:rPr>
          <w:rFonts w:ascii="Times New Roman" w:hAnsi="Times New Roman"/>
          <w:b/>
          <w:bCs/>
          <w:szCs w:val="22"/>
          <w:lang w:val="sk"/>
        </w:rPr>
      </w:pPr>
    </w:p>
    <w:p w14:paraId="74330EE8" w14:textId="77777777" w:rsidR="00AE6044" w:rsidRPr="0004377F" w:rsidRDefault="00F21150" w:rsidP="00F21150">
      <w:pPr>
        <w:tabs>
          <w:tab w:val="left" w:pos="567"/>
        </w:tabs>
        <w:ind w:left="567" w:hanging="567"/>
        <w:rPr>
          <w:rFonts w:ascii="Times New Roman" w:hAnsi="Times New Roman"/>
          <w:b/>
          <w:caps/>
          <w:szCs w:val="22"/>
          <w:lang w:val="nl-BE"/>
        </w:rPr>
      </w:pPr>
      <w:r w:rsidRPr="0004377F">
        <w:rPr>
          <w:rFonts w:ascii="Times New Roman" w:hAnsi="Times New Roman"/>
          <w:b/>
          <w:bCs/>
          <w:caps/>
          <w:szCs w:val="22"/>
          <w:lang w:val="sk"/>
        </w:rPr>
        <w:t>10.</w:t>
      </w:r>
      <w:r w:rsidRPr="0004377F">
        <w:rPr>
          <w:rFonts w:ascii="Times New Roman" w:hAnsi="Times New Roman"/>
          <w:b/>
          <w:bCs/>
          <w:caps/>
          <w:szCs w:val="22"/>
          <w:lang w:val="sk"/>
        </w:rPr>
        <w:tab/>
        <w:t>KLASIFIKÁCIA VETERINÁRNEHO LIEKU</w:t>
      </w:r>
    </w:p>
    <w:p w14:paraId="65CFD8D5" w14:textId="77777777" w:rsidR="00F21150" w:rsidRPr="0004377F" w:rsidRDefault="00F21150" w:rsidP="00AE6044">
      <w:pPr>
        <w:rPr>
          <w:rFonts w:ascii="Times New Roman" w:hAnsi="Times New Roman"/>
          <w:szCs w:val="22"/>
          <w:lang w:val="nl-BE"/>
        </w:rPr>
      </w:pPr>
    </w:p>
    <w:p w14:paraId="71BE5BA3" w14:textId="5FEC87DE" w:rsidR="00F21150" w:rsidRPr="0004377F" w:rsidRDefault="00F21150" w:rsidP="00D0368B">
      <w:pPr>
        <w:ind w:left="567"/>
        <w:rPr>
          <w:rFonts w:ascii="Times New Roman" w:hAnsi="Times New Roman"/>
          <w:szCs w:val="22"/>
          <w:lang w:val="nl-BE"/>
        </w:rPr>
      </w:pPr>
      <w:r w:rsidRPr="0004377F">
        <w:rPr>
          <w:rFonts w:ascii="Times New Roman" w:hAnsi="Times New Roman"/>
          <w:szCs w:val="22"/>
          <w:lang w:val="sk"/>
        </w:rPr>
        <w:t>Výdaj lieku je viazaný na veterinárny predpis.</w:t>
      </w:r>
    </w:p>
    <w:p w14:paraId="2ECE6A83" w14:textId="77777777" w:rsidR="00F21150" w:rsidRPr="0004377F" w:rsidRDefault="00F21150" w:rsidP="00D0368B">
      <w:pPr>
        <w:ind w:left="567"/>
        <w:rPr>
          <w:rFonts w:ascii="Times New Roman" w:hAnsi="Times New Roman"/>
          <w:szCs w:val="22"/>
          <w:lang w:val="nl-BE"/>
        </w:rPr>
      </w:pPr>
    </w:p>
    <w:p w14:paraId="3FD8E574" w14:textId="230E2D8C" w:rsidR="00F21150" w:rsidRPr="0004377F" w:rsidRDefault="00F21150" w:rsidP="00D0368B">
      <w:pPr>
        <w:ind w:left="567"/>
        <w:rPr>
          <w:rFonts w:ascii="Times New Roman" w:hAnsi="Times New Roman"/>
          <w:szCs w:val="22"/>
          <w:lang w:val="nl-BE"/>
        </w:rPr>
      </w:pPr>
      <w:r w:rsidRPr="0004377F">
        <w:rPr>
          <w:rFonts w:ascii="Times New Roman" w:hAnsi="Times New Roman"/>
          <w:szCs w:val="22"/>
          <w:lang w:val="sk"/>
        </w:rPr>
        <w:t xml:space="preserve">Podrobné informácie o veterinárnom lieku sú dostupné v </w:t>
      </w:r>
      <w:hyperlink r:id="rId14" w:history="1">
        <w:r w:rsidRPr="0004377F">
          <w:rPr>
            <w:rStyle w:val="Hypertextovprepojenie"/>
            <w:rFonts w:ascii="Times New Roman" w:hAnsi="Times New Roman"/>
            <w:szCs w:val="22"/>
            <w:u w:val="none"/>
            <w:lang w:val="sk"/>
          </w:rPr>
          <w:t>databáze liekov Únie</w:t>
        </w:r>
      </w:hyperlink>
      <w:r w:rsidRPr="0004377F">
        <w:rPr>
          <w:rFonts w:ascii="Times New Roman" w:hAnsi="Times New Roman"/>
          <w:szCs w:val="22"/>
          <w:lang w:val="sk"/>
        </w:rPr>
        <w:t xml:space="preserve"> (https://medicines.health.europa.eu/veterinary).</w:t>
      </w:r>
    </w:p>
    <w:p w14:paraId="7EE76003" w14:textId="77777777" w:rsidR="00082824" w:rsidRPr="0004377F" w:rsidRDefault="00082824" w:rsidP="00082824">
      <w:pPr>
        <w:rPr>
          <w:rFonts w:ascii="Times New Roman" w:hAnsi="Times New Roman"/>
          <w:szCs w:val="22"/>
          <w:lang w:val="nl-BE"/>
        </w:rPr>
      </w:pPr>
      <w:r w:rsidRPr="0004377F">
        <w:rPr>
          <w:rFonts w:ascii="Times New Roman" w:hAnsi="Times New Roman"/>
          <w:szCs w:val="22"/>
          <w:lang w:val="sk"/>
        </w:rPr>
        <w:br w:type="page"/>
      </w:r>
    </w:p>
    <w:p w14:paraId="27DF084C" w14:textId="54211E51" w:rsidR="00082824" w:rsidRPr="0004377F" w:rsidRDefault="00082824" w:rsidP="00082824">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82824" w:rsidRPr="0004377F" w14:paraId="29D6C326" w14:textId="77777777" w:rsidTr="00BD0D2C">
        <w:tc>
          <w:tcPr>
            <w:tcW w:w="9494" w:type="dxa"/>
            <w:shd w:val="clear" w:color="auto" w:fill="auto"/>
          </w:tcPr>
          <w:p w14:paraId="324E00CF" w14:textId="102544C4" w:rsidR="00082824" w:rsidRPr="0004377F" w:rsidRDefault="00082824" w:rsidP="00082824">
            <w:pPr>
              <w:rPr>
                <w:rFonts w:ascii="Times New Roman" w:hAnsi="Times New Roman"/>
                <w:szCs w:val="22"/>
              </w:rPr>
            </w:pPr>
            <w:r w:rsidRPr="0004377F">
              <w:rPr>
                <w:rFonts w:ascii="Times New Roman" w:hAnsi="Times New Roman"/>
                <w:b/>
                <w:bCs/>
                <w:szCs w:val="22"/>
                <w:lang w:val="sk"/>
              </w:rPr>
              <w:t>MINIMÁLNE ÚDAJE, KTORÉ MAJÚ BYŤ UVEDENÉ NA VNÚTORNOM OBALE</w:t>
            </w:r>
          </w:p>
          <w:p w14:paraId="7581DDB0" w14:textId="77777777" w:rsidR="00082824" w:rsidRPr="0004377F" w:rsidRDefault="00082824" w:rsidP="00082824">
            <w:pPr>
              <w:rPr>
                <w:rFonts w:ascii="Times New Roman" w:hAnsi="Times New Roman"/>
                <w:szCs w:val="22"/>
              </w:rPr>
            </w:pPr>
          </w:p>
          <w:p w14:paraId="122296A3" w14:textId="77777777" w:rsidR="00082824" w:rsidRPr="0004377F" w:rsidRDefault="00082824" w:rsidP="00082824">
            <w:pPr>
              <w:rPr>
                <w:rFonts w:ascii="Times New Roman" w:hAnsi="Times New Roman"/>
                <w:b/>
                <w:bCs/>
                <w:szCs w:val="22"/>
              </w:rPr>
            </w:pPr>
            <w:r w:rsidRPr="0004377F">
              <w:rPr>
                <w:rFonts w:ascii="Times New Roman" w:hAnsi="Times New Roman"/>
                <w:b/>
                <w:bCs/>
                <w:szCs w:val="22"/>
                <w:lang w:val="sk"/>
              </w:rPr>
              <w:t xml:space="preserve">HDPE fľaša </w:t>
            </w:r>
          </w:p>
          <w:p w14:paraId="53F99BB1" w14:textId="77777777" w:rsidR="00082824" w:rsidRPr="0004377F" w:rsidRDefault="00082824" w:rsidP="00082824">
            <w:pPr>
              <w:rPr>
                <w:rFonts w:ascii="Times New Roman" w:hAnsi="Times New Roman"/>
                <w:szCs w:val="22"/>
              </w:rPr>
            </w:pPr>
          </w:p>
        </w:tc>
      </w:tr>
    </w:tbl>
    <w:p w14:paraId="2F094739" w14:textId="77777777" w:rsidR="00082824" w:rsidRPr="0004377F" w:rsidRDefault="00082824" w:rsidP="00082824">
      <w:pPr>
        <w:rPr>
          <w:rFonts w:ascii="Times New Roman" w:hAnsi="Times New Roman"/>
          <w:szCs w:val="22"/>
        </w:rPr>
      </w:pPr>
    </w:p>
    <w:p w14:paraId="11FE14F3" w14:textId="77777777" w:rsidR="00AE6044" w:rsidRPr="0004377F" w:rsidRDefault="00AE6044" w:rsidP="00AE6044">
      <w:pPr>
        <w:tabs>
          <w:tab w:val="left" w:pos="567"/>
        </w:tabs>
        <w:ind w:left="567" w:hanging="567"/>
        <w:rPr>
          <w:rFonts w:ascii="Times New Roman" w:hAnsi="Times New Roman"/>
          <w:szCs w:val="22"/>
        </w:rPr>
      </w:pPr>
    </w:p>
    <w:p w14:paraId="5B766D71" w14:textId="77777777" w:rsidR="00AE6044" w:rsidRPr="0004377F" w:rsidRDefault="00AE604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1.</w:t>
      </w:r>
      <w:r w:rsidRPr="0004377F">
        <w:rPr>
          <w:rFonts w:ascii="Times New Roman" w:hAnsi="Times New Roman"/>
          <w:b/>
          <w:bCs/>
          <w:szCs w:val="22"/>
          <w:lang w:val="sk"/>
        </w:rPr>
        <w:tab/>
        <w:t>NÁZOV VETERINÁRNEHO LIEKU</w:t>
      </w:r>
    </w:p>
    <w:p w14:paraId="6951669C" w14:textId="77777777" w:rsidR="00AE6044" w:rsidRPr="0004377F" w:rsidRDefault="00AE6044" w:rsidP="00AE6044">
      <w:pPr>
        <w:rPr>
          <w:rFonts w:ascii="Times New Roman" w:hAnsi="Times New Roman"/>
          <w:szCs w:val="22"/>
        </w:rPr>
      </w:pPr>
    </w:p>
    <w:p w14:paraId="5F9755EB" w14:textId="2E4A4497" w:rsidR="00946058" w:rsidRPr="0004377F" w:rsidRDefault="006A3885" w:rsidP="00DD4039">
      <w:pPr>
        <w:rPr>
          <w:rFonts w:ascii="Times New Roman" w:hAnsi="Times New Roman"/>
          <w:szCs w:val="22"/>
        </w:rPr>
      </w:pPr>
      <w:r w:rsidRPr="0004377F">
        <w:rPr>
          <w:rFonts w:ascii="Times New Roman" w:hAnsi="Times New Roman"/>
          <w:szCs w:val="22"/>
          <w:lang w:val="sk"/>
        </w:rPr>
        <w:t>AMPHEN 200 mg/ml suspenzia na použitie v pitnej vode.</w:t>
      </w:r>
    </w:p>
    <w:p w14:paraId="3C6FCC00" w14:textId="77777777" w:rsidR="00AE6044" w:rsidRPr="0004377F" w:rsidRDefault="00AE6044" w:rsidP="00AE6044">
      <w:pPr>
        <w:rPr>
          <w:rFonts w:ascii="Times New Roman" w:hAnsi="Times New Roman"/>
          <w:szCs w:val="22"/>
        </w:rPr>
      </w:pPr>
    </w:p>
    <w:p w14:paraId="27F201D4" w14:textId="77777777" w:rsidR="00AE6044" w:rsidRPr="0004377F"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2.</w:t>
      </w:r>
      <w:r w:rsidRPr="0004377F">
        <w:rPr>
          <w:rFonts w:ascii="Times New Roman" w:hAnsi="Times New Roman"/>
          <w:b/>
          <w:bCs/>
          <w:szCs w:val="22"/>
          <w:lang w:val="sk"/>
        </w:rPr>
        <w:tab/>
        <w:t>OBSAH ÚČINNÝCH LÁTOK</w:t>
      </w:r>
    </w:p>
    <w:p w14:paraId="0A3CF617" w14:textId="77777777" w:rsidR="00AE6044" w:rsidRPr="0004377F" w:rsidRDefault="00AE6044" w:rsidP="00AE6044">
      <w:pPr>
        <w:rPr>
          <w:rFonts w:ascii="Times New Roman" w:hAnsi="Times New Roman"/>
          <w:szCs w:val="22"/>
        </w:rPr>
      </w:pPr>
    </w:p>
    <w:p w14:paraId="5FB97C30" w14:textId="77777777" w:rsidR="00AE6044" w:rsidRPr="0004377F" w:rsidRDefault="00AE6044" w:rsidP="00AE6044">
      <w:pPr>
        <w:tabs>
          <w:tab w:val="left" w:pos="567"/>
        </w:tabs>
        <w:spacing w:line="260" w:lineRule="exact"/>
        <w:jc w:val="both"/>
        <w:rPr>
          <w:rFonts w:ascii="Times New Roman" w:hAnsi="Times New Roman"/>
          <w:szCs w:val="22"/>
        </w:rPr>
      </w:pPr>
      <w:r w:rsidRPr="0004377F">
        <w:rPr>
          <w:rFonts w:ascii="Times New Roman" w:hAnsi="Times New Roman"/>
          <w:szCs w:val="22"/>
          <w:lang w:val="sk"/>
        </w:rPr>
        <w:t xml:space="preserve">1 ml obsahuje: </w:t>
      </w:r>
    </w:p>
    <w:p w14:paraId="69DE213D" w14:textId="77777777" w:rsidR="00AE6044" w:rsidRPr="0004377F" w:rsidRDefault="00AE6044" w:rsidP="00AE6044">
      <w:pPr>
        <w:tabs>
          <w:tab w:val="right" w:pos="4536"/>
        </w:tabs>
        <w:rPr>
          <w:rFonts w:ascii="Times New Roman" w:hAnsi="Times New Roman"/>
          <w:b/>
          <w:szCs w:val="22"/>
        </w:rPr>
      </w:pPr>
      <w:r w:rsidRPr="0004377F">
        <w:rPr>
          <w:rFonts w:ascii="Times New Roman" w:hAnsi="Times New Roman"/>
          <w:b/>
          <w:bCs/>
          <w:szCs w:val="22"/>
          <w:lang w:val="sk"/>
        </w:rPr>
        <w:t>Účinná látka:</w:t>
      </w:r>
    </w:p>
    <w:p w14:paraId="09AE1F45" w14:textId="71F6230E" w:rsidR="00AE6044" w:rsidRPr="0004377F" w:rsidRDefault="00AE6044" w:rsidP="00082824">
      <w:pPr>
        <w:tabs>
          <w:tab w:val="right" w:pos="4536"/>
        </w:tabs>
        <w:rPr>
          <w:rFonts w:ascii="Times New Roman" w:hAnsi="Times New Roman"/>
          <w:szCs w:val="22"/>
        </w:rPr>
      </w:pP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ab/>
        <w:t>200 mg</w:t>
      </w:r>
    </w:p>
    <w:p w14:paraId="77F24213" w14:textId="77777777" w:rsidR="00AE6044" w:rsidRPr="0004377F" w:rsidRDefault="00AE6044" w:rsidP="00AE6044">
      <w:pPr>
        <w:rPr>
          <w:rFonts w:ascii="Times New Roman" w:hAnsi="Times New Roman"/>
          <w:szCs w:val="22"/>
        </w:rPr>
      </w:pPr>
    </w:p>
    <w:p w14:paraId="23DDD2F5" w14:textId="77777777" w:rsidR="00AE6044" w:rsidRPr="0004377F"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3.</w:t>
      </w:r>
      <w:r w:rsidRPr="0004377F">
        <w:rPr>
          <w:rFonts w:ascii="Times New Roman" w:hAnsi="Times New Roman"/>
          <w:b/>
          <w:bCs/>
          <w:szCs w:val="22"/>
          <w:lang w:val="sk"/>
        </w:rPr>
        <w:tab/>
        <w:t>VEĽKOSŤ BALENIA</w:t>
      </w:r>
    </w:p>
    <w:p w14:paraId="0FF2C4D1" w14:textId="77777777" w:rsidR="00AE6044" w:rsidRPr="0004377F" w:rsidRDefault="00AE6044" w:rsidP="00AE6044">
      <w:pPr>
        <w:rPr>
          <w:rFonts w:ascii="Times New Roman" w:hAnsi="Times New Roman"/>
          <w:szCs w:val="22"/>
        </w:rPr>
      </w:pPr>
    </w:p>
    <w:p w14:paraId="6F754829" w14:textId="77777777" w:rsidR="00AE6044" w:rsidRPr="0004377F" w:rsidRDefault="006A3885" w:rsidP="00AE6044">
      <w:pPr>
        <w:rPr>
          <w:rFonts w:ascii="Times New Roman" w:hAnsi="Times New Roman"/>
          <w:szCs w:val="22"/>
        </w:rPr>
      </w:pPr>
      <w:r w:rsidRPr="0004377F">
        <w:rPr>
          <w:rFonts w:ascii="Times New Roman" w:hAnsi="Times New Roman"/>
          <w:szCs w:val="22"/>
          <w:lang w:val="sk"/>
        </w:rPr>
        <w:t>1 l</w:t>
      </w:r>
    </w:p>
    <w:p w14:paraId="015E3C9E" w14:textId="77777777" w:rsidR="006A3885" w:rsidRPr="0004377F" w:rsidRDefault="006A3885" w:rsidP="00AE6044">
      <w:pPr>
        <w:rPr>
          <w:rFonts w:ascii="Times New Roman" w:hAnsi="Times New Roman"/>
          <w:szCs w:val="22"/>
        </w:rPr>
      </w:pPr>
    </w:p>
    <w:p w14:paraId="17482649" w14:textId="77777777" w:rsidR="00AE6044" w:rsidRPr="0004377F"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4</w:t>
      </w:r>
      <w:r w:rsidRPr="0004377F">
        <w:rPr>
          <w:rFonts w:ascii="Times New Roman" w:hAnsi="Times New Roman"/>
          <w:b/>
          <w:bCs/>
          <w:szCs w:val="22"/>
          <w:lang w:val="sk"/>
        </w:rPr>
        <w:tab/>
        <w:t>CIEĽOVÉ DRUHY</w:t>
      </w:r>
    </w:p>
    <w:p w14:paraId="45F16A6E" w14:textId="77777777" w:rsidR="00AE6044" w:rsidRPr="0004377F" w:rsidRDefault="00AE6044" w:rsidP="00AE6044">
      <w:pPr>
        <w:rPr>
          <w:rFonts w:ascii="Times New Roman" w:hAnsi="Times New Roman"/>
          <w:szCs w:val="22"/>
        </w:rPr>
      </w:pPr>
    </w:p>
    <w:p w14:paraId="598CCDDF" w14:textId="77777777" w:rsidR="00AE6044" w:rsidRPr="0004377F" w:rsidRDefault="00AE6044" w:rsidP="00AE6044">
      <w:pPr>
        <w:rPr>
          <w:rFonts w:ascii="Times New Roman" w:hAnsi="Times New Roman"/>
          <w:i/>
          <w:szCs w:val="22"/>
        </w:rPr>
      </w:pPr>
      <w:r w:rsidRPr="0004377F">
        <w:rPr>
          <w:rFonts w:ascii="Times New Roman" w:hAnsi="Times New Roman"/>
          <w:szCs w:val="22"/>
          <w:lang w:val="sk"/>
        </w:rPr>
        <w:t>Ošípané</w:t>
      </w:r>
    </w:p>
    <w:p w14:paraId="09C2C652" w14:textId="77777777" w:rsidR="00AE6044" w:rsidRPr="0004377F" w:rsidRDefault="00AE6044" w:rsidP="00AE6044">
      <w:pPr>
        <w:rPr>
          <w:rFonts w:ascii="Times New Roman" w:hAnsi="Times New Roman"/>
          <w:szCs w:val="22"/>
        </w:rPr>
      </w:pPr>
    </w:p>
    <w:p w14:paraId="103EF742" w14:textId="77777777" w:rsidR="00AE6044" w:rsidRPr="0004377F" w:rsidRDefault="00082824" w:rsidP="00BA43CC">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04377F">
        <w:rPr>
          <w:rFonts w:ascii="Times New Roman" w:hAnsi="Times New Roman"/>
          <w:b/>
          <w:bCs/>
          <w:szCs w:val="22"/>
          <w:lang w:val="sk"/>
        </w:rPr>
        <w:t>5.</w:t>
      </w:r>
      <w:r w:rsidRPr="0004377F">
        <w:rPr>
          <w:rFonts w:ascii="Times New Roman" w:hAnsi="Times New Roman"/>
          <w:b/>
          <w:bCs/>
          <w:szCs w:val="22"/>
          <w:lang w:val="sk"/>
        </w:rPr>
        <w:tab/>
        <w:t>INDIKÁCIE</w:t>
      </w:r>
    </w:p>
    <w:p w14:paraId="5AA04CAE" w14:textId="77777777" w:rsidR="00AE6044" w:rsidRPr="0004377F" w:rsidRDefault="00AE6044" w:rsidP="00AE6044">
      <w:pPr>
        <w:rPr>
          <w:rFonts w:ascii="Times New Roman" w:hAnsi="Times New Roman"/>
          <w:szCs w:val="22"/>
        </w:rPr>
      </w:pPr>
    </w:p>
    <w:p w14:paraId="43615841" w14:textId="77777777" w:rsidR="00AE6044" w:rsidRPr="0004377F" w:rsidRDefault="00AE6044" w:rsidP="00AE6044">
      <w:pPr>
        <w:rPr>
          <w:rFonts w:ascii="Times New Roman" w:hAnsi="Times New Roman"/>
          <w:szCs w:val="22"/>
        </w:rPr>
      </w:pPr>
    </w:p>
    <w:p w14:paraId="08838411" w14:textId="77777777" w:rsidR="00AE6044" w:rsidRPr="0004377F"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6.</w:t>
      </w:r>
      <w:r w:rsidRPr="0004377F">
        <w:rPr>
          <w:rFonts w:ascii="Times New Roman" w:hAnsi="Times New Roman"/>
          <w:b/>
          <w:bCs/>
          <w:szCs w:val="22"/>
          <w:lang w:val="sk"/>
        </w:rPr>
        <w:tab/>
        <w:t>CESTY PODANIA</w:t>
      </w:r>
    </w:p>
    <w:p w14:paraId="386E3A79" w14:textId="77777777" w:rsidR="00AE6044" w:rsidRPr="0004377F" w:rsidRDefault="00AE6044" w:rsidP="00AE6044">
      <w:pPr>
        <w:rPr>
          <w:rFonts w:ascii="Times New Roman" w:hAnsi="Times New Roman"/>
          <w:szCs w:val="22"/>
        </w:rPr>
      </w:pPr>
    </w:p>
    <w:p w14:paraId="77C5F391" w14:textId="77777777" w:rsidR="00AE6044" w:rsidRPr="0004377F" w:rsidRDefault="00AE6044" w:rsidP="00082824">
      <w:pPr>
        <w:tabs>
          <w:tab w:val="left" w:pos="567"/>
        </w:tabs>
        <w:spacing w:line="260" w:lineRule="exact"/>
        <w:jc w:val="both"/>
        <w:rPr>
          <w:rFonts w:ascii="Times New Roman" w:hAnsi="Times New Roman"/>
          <w:iCs/>
          <w:szCs w:val="22"/>
          <w:lang w:val="fr-FR"/>
        </w:rPr>
      </w:pPr>
      <w:r w:rsidRPr="0004377F">
        <w:rPr>
          <w:rFonts w:ascii="Times New Roman" w:hAnsi="Times New Roman"/>
          <w:szCs w:val="22"/>
          <w:highlight w:val="lightGray"/>
          <w:lang w:val="sk"/>
        </w:rPr>
        <w:t>Perorálne použitie v pitnej vode.</w:t>
      </w:r>
      <w:r w:rsidRPr="0004377F">
        <w:rPr>
          <w:rFonts w:ascii="Times New Roman" w:hAnsi="Times New Roman"/>
          <w:szCs w:val="22"/>
          <w:lang w:val="sk"/>
        </w:rPr>
        <w:t xml:space="preserve"> </w:t>
      </w:r>
    </w:p>
    <w:p w14:paraId="001E0A0D" w14:textId="77777777" w:rsidR="00AE6044" w:rsidRPr="0004377F" w:rsidRDefault="00AE6044" w:rsidP="00AE6044">
      <w:pPr>
        <w:jc w:val="both"/>
        <w:rPr>
          <w:rFonts w:ascii="Times New Roman" w:hAnsi="Times New Roman"/>
          <w:szCs w:val="22"/>
          <w:lang w:val="fr-FR"/>
        </w:rPr>
      </w:pPr>
    </w:p>
    <w:p w14:paraId="1B743851" w14:textId="77777777" w:rsidR="00AE6044" w:rsidRPr="0004377F"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lang w:val="fr-FR"/>
        </w:rPr>
      </w:pPr>
      <w:r w:rsidRPr="0004377F">
        <w:rPr>
          <w:rFonts w:ascii="Times New Roman" w:hAnsi="Times New Roman"/>
          <w:b/>
          <w:bCs/>
          <w:szCs w:val="22"/>
          <w:lang w:val="sk"/>
        </w:rPr>
        <w:t>7</w:t>
      </w:r>
      <w:r w:rsidRPr="0004377F">
        <w:rPr>
          <w:rFonts w:ascii="Times New Roman" w:hAnsi="Times New Roman"/>
          <w:b/>
          <w:bCs/>
          <w:szCs w:val="22"/>
          <w:lang w:val="sk"/>
        </w:rPr>
        <w:tab/>
        <w:t>OCHRANNÉ LEHOTY</w:t>
      </w:r>
    </w:p>
    <w:p w14:paraId="54A1399E" w14:textId="77777777" w:rsidR="00AE6044" w:rsidRPr="0004377F" w:rsidRDefault="00AE6044" w:rsidP="00AE6044">
      <w:pPr>
        <w:rPr>
          <w:rFonts w:ascii="Times New Roman" w:hAnsi="Times New Roman"/>
          <w:b/>
          <w:szCs w:val="22"/>
          <w:lang w:val="fr-FR"/>
        </w:rPr>
      </w:pPr>
    </w:p>
    <w:p w14:paraId="482C417B" w14:textId="77777777" w:rsidR="00AE6044" w:rsidRPr="0004377F" w:rsidRDefault="00583A07" w:rsidP="00AE6044">
      <w:pPr>
        <w:autoSpaceDE w:val="0"/>
        <w:autoSpaceDN w:val="0"/>
        <w:adjustRightInd w:val="0"/>
        <w:jc w:val="both"/>
        <w:rPr>
          <w:rFonts w:ascii="Times New Roman" w:hAnsi="Times New Roman"/>
          <w:szCs w:val="22"/>
          <w:lang w:val="fr-FR"/>
        </w:rPr>
      </w:pPr>
      <w:r w:rsidRPr="0004377F">
        <w:rPr>
          <w:rFonts w:ascii="Times New Roman" w:hAnsi="Times New Roman"/>
          <w:szCs w:val="22"/>
          <w:lang w:val="sk"/>
        </w:rPr>
        <w:t>Ochranná lehota: Mäso a vnútornosti: 20 dní</w:t>
      </w:r>
    </w:p>
    <w:p w14:paraId="64D8F8C7" w14:textId="77777777" w:rsidR="00AE6044" w:rsidRPr="0004377F" w:rsidRDefault="00AE6044" w:rsidP="00AE6044">
      <w:pPr>
        <w:rPr>
          <w:rFonts w:ascii="Times New Roman" w:hAnsi="Times New Roman"/>
          <w:szCs w:val="22"/>
          <w:lang w:val="fr-FR"/>
        </w:rPr>
      </w:pPr>
    </w:p>
    <w:p w14:paraId="72CCD61D" w14:textId="77777777" w:rsidR="00AE6044" w:rsidRPr="0004377F"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lang w:val="fr-FR"/>
        </w:rPr>
      </w:pPr>
      <w:r w:rsidRPr="0004377F">
        <w:rPr>
          <w:rFonts w:ascii="Times New Roman" w:hAnsi="Times New Roman"/>
          <w:b/>
          <w:bCs/>
          <w:szCs w:val="22"/>
          <w:lang w:val="sk"/>
        </w:rPr>
        <w:t>8.</w:t>
      </w:r>
      <w:r w:rsidRPr="0004377F">
        <w:rPr>
          <w:rFonts w:ascii="Times New Roman" w:hAnsi="Times New Roman"/>
          <w:b/>
          <w:bCs/>
          <w:szCs w:val="22"/>
          <w:lang w:val="sk"/>
        </w:rPr>
        <w:tab/>
        <w:t>DÁTUM EXSPIRÁCIE</w:t>
      </w:r>
    </w:p>
    <w:p w14:paraId="373EFEFC" w14:textId="77777777" w:rsidR="00AE6044" w:rsidRPr="0004377F" w:rsidRDefault="00AE6044" w:rsidP="00AE6044">
      <w:pPr>
        <w:rPr>
          <w:rFonts w:ascii="Times New Roman" w:hAnsi="Times New Roman"/>
          <w:szCs w:val="22"/>
          <w:lang w:val="fr-FR"/>
        </w:rPr>
      </w:pPr>
    </w:p>
    <w:p w14:paraId="06C8EB7B" w14:textId="62606DA2" w:rsidR="00AE6044" w:rsidRPr="0004377F" w:rsidRDefault="00AE6044" w:rsidP="00082824">
      <w:pPr>
        <w:rPr>
          <w:rFonts w:ascii="Times New Roman" w:hAnsi="Times New Roman"/>
          <w:szCs w:val="22"/>
          <w:lang w:val="fr-FR"/>
        </w:rPr>
      </w:pPr>
      <w:proofErr w:type="spellStart"/>
      <w:r w:rsidRPr="0004377F">
        <w:rPr>
          <w:rFonts w:ascii="Times New Roman" w:hAnsi="Times New Roman"/>
          <w:szCs w:val="22"/>
          <w:lang w:val="sk"/>
        </w:rPr>
        <w:t>Exp</w:t>
      </w:r>
      <w:proofErr w:type="spellEnd"/>
      <w:r w:rsidRPr="0004377F">
        <w:rPr>
          <w:rFonts w:ascii="Times New Roman" w:hAnsi="Times New Roman"/>
          <w:szCs w:val="22"/>
          <w:lang w:val="sk"/>
        </w:rPr>
        <w:t xml:space="preserve">. {mesiac/rok} </w:t>
      </w:r>
    </w:p>
    <w:p w14:paraId="64FE90AB" w14:textId="77777777" w:rsidR="00082824" w:rsidRPr="0004377F" w:rsidRDefault="00082824" w:rsidP="00AE6044">
      <w:pPr>
        <w:rPr>
          <w:rFonts w:ascii="Times New Roman" w:hAnsi="Times New Roman"/>
          <w:szCs w:val="22"/>
          <w:lang w:val="fr-FR"/>
        </w:rPr>
      </w:pPr>
    </w:p>
    <w:p w14:paraId="1500D8CD" w14:textId="285AC0BD" w:rsidR="00AE6044" w:rsidRPr="0004377F" w:rsidRDefault="00082824" w:rsidP="00AE6044">
      <w:pPr>
        <w:rPr>
          <w:rFonts w:ascii="Times New Roman" w:hAnsi="Times New Roman"/>
          <w:szCs w:val="22"/>
          <w:lang w:val="fr-FR"/>
        </w:rPr>
      </w:pPr>
      <w:r w:rsidRPr="0004377F">
        <w:rPr>
          <w:rFonts w:ascii="Times New Roman" w:hAnsi="Times New Roman"/>
          <w:szCs w:val="22"/>
          <w:lang w:val="sk"/>
        </w:rPr>
        <w:t>Po prvom otvorení použiť do 3 mesiacov.</w:t>
      </w:r>
    </w:p>
    <w:p w14:paraId="5C89DA6E" w14:textId="77777777" w:rsidR="0028676A" w:rsidRPr="0004377F" w:rsidRDefault="0028676A" w:rsidP="00AE6044">
      <w:pPr>
        <w:rPr>
          <w:rFonts w:ascii="Times New Roman" w:hAnsi="Times New Roman"/>
          <w:szCs w:val="22"/>
        </w:rPr>
      </w:pPr>
      <w:r w:rsidRPr="0004377F">
        <w:rPr>
          <w:rFonts w:ascii="Times New Roman" w:hAnsi="Times New Roman"/>
          <w:szCs w:val="22"/>
          <w:lang w:val="sk"/>
        </w:rPr>
        <w:t>Po prvom nariedení použiť do 24 hodín.</w:t>
      </w:r>
    </w:p>
    <w:p w14:paraId="2F8DA360" w14:textId="77777777" w:rsidR="00AE6044" w:rsidRPr="0004377F" w:rsidRDefault="00AE6044" w:rsidP="00AE6044">
      <w:pPr>
        <w:rPr>
          <w:rFonts w:ascii="Times New Roman" w:hAnsi="Times New Roman"/>
          <w:szCs w:val="22"/>
        </w:rPr>
      </w:pPr>
    </w:p>
    <w:p w14:paraId="67C1658D" w14:textId="77777777" w:rsidR="00AE6044" w:rsidRPr="0004377F"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04377F">
        <w:rPr>
          <w:rFonts w:ascii="Times New Roman" w:hAnsi="Times New Roman"/>
          <w:b/>
          <w:bCs/>
          <w:szCs w:val="22"/>
          <w:lang w:val="sk"/>
        </w:rPr>
        <w:t>9.</w:t>
      </w:r>
      <w:r w:rsidRPr="0004377F">
        <w:rPr>
          <w:rFonts w:ascii="Times New Roman" w:hAnsi="Times New Roman"/>
          <w:b/>
          <w:bCs/>
          <w:szCs w:val="22"/>
          <w:lang w:val="sk"/>
        </w:rPr>
        <w:tab/>
        <w:t>OSOBITNÉ PODMIENKY NA UCHOVÁVANIE</w:t>
      </w:r>
    </w:p>
    <w:p w14:paraId="0161BD99" w14:textId="77777777" w:rsidR="00AE6044" w:rsidRPr="0004377F" w:rsidRDefault="00AE6044" w:rsidP="00AE6044">
      <w:pPr>
        <w:rPr>
          <w:rFonts w:ascii="Times New Roman" w:hAnsi="Times New Roman"/>
          <w:szCs w:val="22"/>
        </w:rPr>
      </w:pPr>
    </w:p>
    <w:p w14:paraId="1DB35539" w14:textId="128D5427" w:rsidR="00AE6044" w:rsidRPr="0004377F" w:rsidRDefault="005E13BE" w:rsidP="00082824">
      <w:pPr>
        <w:rPr>
          <w:rFonts w:ascii="Times New Roman" w:hAnsi="Times New Roman"/>
          <w:noProof/>
          <w:szCs w:val="22"/>
          <w:lang w:val="sk"/>
        </w:rPr>
      </w:pPr>
      <w:r w:rsidRPr="0004377F">
        <w:rPr>
          <w:rFonts w:ascii="Times New Roman" w:hAnsi="Times New Roman"/>
          <w:noProof/>
          <w:szCs w:val="22"/>
          <w:lang w:val="sk"/>
        </w:rPr>
        <w:t>Uchovávať pri teplote do 25 °C. Neuchovávať v mrazničke. Chrániť pred mrazom.</w:t>
      </w:r>
    </w:p>
    <w:p w14:paraId="03D93FDB" w14:textId="77777777" w:rsidR="00082824" w:rsidRPr="0004377F" w:rsidRDefault="00082824" w:rsidP="00082824">
      <w:pPr>
        <w:rPr>
          <w:rFonts w:ascii="Times New Roman" w:hAnsi="Times New Roman"/>
          <w:szCs w:val="22"/>
          <w:lang w:val="sk"/>
        </w:rPr>
      </w:pPr>
    </w:p>
    <w:p w14:paraId="407372DD" w14:textId="77777777" w:rsidR="00AE6044" w:rsidRPr="0004377F"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lang w:val="sk"/>
        </w:rPr>
      </w:pPr>
      <w:r w:rsidRPr="0004377F">
        <w:rPr>
          <w:rFonts w:ascii="Times New Roman" w:hAnsi="Times New Roman"/>
          <w:b/>
          <w:bCs/>
          <w:szCs w:val="22"/>
          <w:lang w:val="sk"/>
        </w:rPr>
        <w:t>10.</w:t>
      </w:r>
      <w:r w:rsidRPr="0004377F">
        <w:rPr>
          <w:rFonts w:ascii="Times New Roman" w:hAnsi="Times New Roman"/>
          <w:b/>
          <w:bCs/>
          <w:szCs w:val="22"/>
          <w:lang w:val="sk"/>
        </w:rPr>
        <w:tab/>
        <w:t>OZNAČENIE „PRED POUŽITÍM SI PREČÍTAJTE PÍSOMNÚ INFORMÁCIU PRE POUŽÍVATEĽOV“</w:t>
      </w:r>
    </w:p>
    <w:p w14:paraId="280A5041" w14:textId="77777777" w:rsidR="00AE6044" w:rsidRPr="0004377F" w:rsidRDefault="00AE6044" w:rsidP="00AE6044">
      <w:pPr>
        <w:rPr>
          <w:rFonts w:ascii="Times New Roman" w:hAnsi="Times New Roman"/>
          <w:szCs w:val="22"/>
          <w:lang w:val="sk"/>
        </w:rPr>
      </w:pPr>
    </w:p>
    <w:p w14:paraId="2EB5A62E" w14:textId="77777777" w:rsidR="00AE6044" w:rsidRPr="0004377F" w:rsidRDefault="00AE6044" w:rsidP="00082824">
      <w:pPr>
        <w:tabs>
          <w:tab w:val="left" w:pos="567"/>
        </w:tabs>
        <w:spacing w:line="260" w:lineRule="exact"/>
        <w:jc w:val="both"/>
        <w:rPr>
          <w:rFonts w:ascii="Times New Roman" w:hAnsi="Times New Roman"/>
          <w:szCs w:val="22"/>
          <w:lang w:val="sk"/>
        </w:rPr>
      </w:pPr>
      <w:r w:rsidRPr="0004377F">
        <w:rPr>
          <w:rFonts w:ascii="Times New Roman" w:hAnsi="Times New Roman"/>
          <w:szCs w:val="22"/>
          <w:lang w:val="sk"/>
        </w:rPr>
        <w:t>Pred použitím si prečítajte písomnú informáciu pre používateľov.</w:t>
      </w:r>
    </w:p>
    <w:p w14:paraId="1DE47B4E" w14:textId="77777777" w:rsidR="00AD30BA" w:rsidRPr="0004377F" w:rsidRDefault="00AD30BA" w:rsidP="00082824">
      <w:pPr>
        <w:tabs>
          <w:tab w:val="left" w:pos="567"/>
        </w:tabs>
        <w:spacing w:line="260" w:lineRule="exact"/>
        <w:jc w:val="both"/>
        <w:rPr>
          <w:rFonts w:ascii="Times New Roman" w:hAnsi="Times New Roman"/>
          <w:iCs/>
          <w:szCs w:val="22"/>
          <w:lang w:val="sk"/>
        </w:rPr>
      </w:pPr>
    </w:p>
    <w:p w14:paraId="7FF4A2CF" w14:textId="0AABD011" w:rsidR="00AE6044" w:rsidRPr="0004377F" w:rsidRDefault="00BA43CC"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lang w:val="nl-BE"/>
        </w:rPr>
      </w:pPr>
      <w:r w:rsidRPr="0004377F">
        <w:rPr>
          <w:rFonts w:ascii="Times New Roman" w:hAnsi="Times New Roman"/>
          <w:b/>
          <w:bCs/>
          <w:szCs w:val="22"/>
          <w:lang w:val="sk"/>
        </w:rPr>
        <w:t>11.</w:t>
      </w:r>
      <w:r w:rsidRPr="0004377F">
        <w:rPr>
          <w:rFonts w:ascii="Times New Roman" w:hAnsi="Times New Roman"/>
          <w:b/>
          <w:bCs/>
          <w:szCs w:val="22"/>
          <w:lang w:val="sk"/>
        </w:rPr>
        <w:tab/>
        <w:t xml:space="preserve">OZNAČENIE „LEN PRE ZVIERATÁ“ </w:t>
      </w:r>
    </w:p>
    <w:p w14:paraId="6716CD6B" w14:textId="77777777" w:rsidR="00AE6044" w:rsidRPr="0004377F" w:rsidRDefault="00AE6044" w:rsidP="00AE6044">
      <w:pPr>
        <w:rPr>
          <w:rFonts w:ascii="Times New Roman" w:hAnsi="Times New Roman"/>
          <w:szCs w:val="22"/>
          <w:lang w:val="nl-BE"/>
        </w:rPr>
      </w:pPr>
    </w:p>
    <w:p w14:paraId="70D36333" w14:textId="77777777" w:rsidR="00AE6044" w:rsidRPr="0004377F" w:rsidRDefault="00AE6044" w:rsidP="00AE6044">
      <w:pPr>
        <w:rPr>
          <w:rFonts w:ascii="Times New Roman" w:hAnsi="Times New Roman"/>
          <w:szCs w:val="22"/>
          <w:lang w:val="nl-BE"/>
        </w:rPr>
      </w:pPr>
      <w:r w:rsidRPr="0004377F">
        <w:rPr>
          <w:rFonts w:ascii="Times New Roman" w:hAnsi="Times New Roman"/>
          <w:szCs w:val="22"/>
          <w:lang w:val="sk"/>
        </w:rPr>
        <w:t>Len pre zvieratá.</w:t>
      </w:r>
    </w:p>
    <w:p w14:paraId="789199DA" w14:textId="77777777" w:rsidR="00AE6044" w:rsidRPr="0004377F" w:rsidRDefault="00AE6044" w:rsidP="00AE6044">
      <w:pPr>
        <w:rPr>
          <w:rFonts w:ascii="Times New Roman" w:hAnsi="Times New Roman"/>
          <w:szCs w:val="22"/>
          <w:lang w:val="nl-BE"/>
        </w:rPr>
      </w:pPr>
    </w:p>
    <w:p w14:paraId="04C849FE" w14:textId="77777777" w:rsidR="00AE6044" w:rsidRPr="0004377F"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lang w:val="nl-BE"/>
        </w:rPr>
      </w:pPr>
      <w:r w:rsidRPr="0004377F">
        <w:rPr>
          <w:rFonts w:ascii="Times New Roman" w:hAnsi="Times New Roman"/>
          <w:b/>
          <w:bCs/>
          <w:szCs w:val="22"/>
          <w:lang w:val="sk"/>
        </w:rPr>
        <w:t>12.</w:t>
      </w:r>
      <w:r w:rsidRPr="0004377F">
        <w:rPr>
          <w:rFonts w:ascii="Times New Roman" w:hAnsi="Times New Roman"/>
          <w:b/>
          <w:bCs/>
          <w:szCs w:val="22"/>
          <w:lang w:val="sk"/>
        </w:rPr>
        <w:tab/>
        <w:t>OZNAČENIE „UCHOVÁVAŤ MIMO DOHĽADU A DOSAHU DETÍ“</w:t>
      </w:r>
    </w:p>
    <w:p w14:paraId="12CB4A40" w14:textId="77777777" w:rsidR="00AE6044" w:rsidRPr="0004377F" w:rsidRDefault="00AE6044" w:rsidP="00AE6044">
      <w:pPr>
        <w:rPr>
          <w:rFonts w:ascii="Times New Roman" w:hAnsi="Times New Roman"/>
          <w:szCs w:val="22"/>
          <w:lang w:val="nl-BE"/>
        </w:rPr>
      </w:pPr>
    </w:p>
    <w:p w14:paraId="1BEC3CD6" w14:textId="77777777" w:rsidR="00AE6044" w:rsidRPr="0004377F" w:rsidRDefault="00AE6044" w:rsidP="00AE6044">
      <w:pPr>
        <w:rPr>
          <w:rFonts w:ascii="Times New Roman" w:hAnsi="Times New Roman"/>
          <w:szCs w:val="22"/>
          <w:lang w:val="nl-BE"/>
        </w:rPr>
      </w:pPr>
      <w:r w:rsidRPr="0004377F">
        <w:rPr>
          <w:rFonts w:ascii="Times New Roman" w:hAnsi="Times New Roman"/>
          <w:szCs w:val="22"/>
          <w:lang w:val="sk"/>
        </w:rPr>
        <w:t xml:space="preserve">Uchovávať mimo dohľadu a dosahu detí. </w:t>
      </w:r>
    </w:p>
    <w:p w14:paraId="50E6B170" w14:textId="77777777" w:rsidR="00AE6044" w:rsidRPr="0004377F" w:rsidRDefault="00AE6044" w:rsidP="00AE6044">
      <w:pPr>
        <w:rPr>
          <w:rFonts w:ascii="Times New Roman" w:hAnsi="Times New Roman"/>
          <w:szCs w:val="22"/>
          <w:lang w:val="nl-BE"/>
        </w:rPr>
      </w:pPr>
    </w:p>
    <w:p w14:paraId="3D31EB68" w14:textId="77777777" w:rsidR="00AE6044" w:rsidRPr="0004377F"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lang w:val="nl-BE"/>
        </w:rPr>
      </w:pPr>
      <w:r w:rsidRPr="0004377F">
        <w:rPr>
          <w:rFonts w:ascii="Times New Roman" w:hAnsi="Times New Roman"/>
          <w:b/>
          <w:bCs/>
          <w:szCs w:val="22"/>
          <w:lang w:val="sk"/>
        </w:rPr>
        <w:t>13.</w:t>
      </w:r>
      <w:r w:rsidRPr="0004377F">
        <w:rPr>
          <w:rFonts w:ascii="Times New Roman" w:hAnsi="Times New Roman"/>
          <w:b/>
          <w:bCs/>
          <w:szCs w:val="22"/>
          <w:lang w:val="sk"/>
        </w:rPr>
        <w:tab/>
        <w:t>NÁZOV DRŽITEĽA ROZHODNUTIA O REGISTRÁCII</w:t>
      </w:r>
    </w:p>
    <w:p w14:paraId="3F20C6D4" w14:textId="77777777" w:rsidR="00AE6044" w:rsidRPr="0004377F" w:rsidRDefault="00AE6044" w:rsidP="00AE6044">
      <w:pPr>
        <w:rPr>
          <w:rFonts w:ascii="Times New Roman" w:hAnsi="Times New Roman"/>
          <w:szCs w:val="22"/>
          <w:lang w:val="nl-BE"/>
        </w:rPr>
      </w:pPr>
    </w:p>
    <w:p w14:paraId="677888E2" w14:textId="77777777" w:rsidR="00AE6044" w:rsidRPr="0004377F" w:rsidRDefault="00AE6044" w:rsidP="00AE6044">
      <w:pPr>
        <w:rPr>
          <w:rFonts w:ascii="Times New Roman" w:hAnsi="Times New Roman"/>
          <w:szCs w:val="22"/>
          <w:lang w:val="nl-BE"/>
        </w:rPr>
      </w:pPr>
      <w:proofErr w:type="spellStart"/>
      <w:r w:rsidRPr="0004377F">
        <w:rPr>
          <w:rFonts w:ascii="Times New Roman" w:hAnsi="Times New Roman"/>
          <w:szCs w:val="22"/>
          <w:lang w:val="sk"/>
        </w:rPr>
        <w:t>Huvepharma</w:t>
      </w:r>
      <w:proofErr w:type="spellEnd"/>
      <w:r w:rsidRPr="0004377F">
        <w:rPr>
          <w:rFonts w:ascii="Times New Roman" w:hAnsi="Times New Roman"/>
          <w:szCs w:val="22"/>
          <w:lang w:val="sk"/>
        </w:rPr>
        <w:t xml:space="preserve"> NV</w:t>
      </w:r>
    </w:p>
    <w:p w14:paraId="4BFED3EF" w14:textId="77777777" w:rsidR="00AE6044" w:rsidRPr="0004377F" w:rsidRDefault="00AE6044" w:rsidP="00AE6044">
      <w:pPr>
        <w:rPr>
          <w:rFonts w:ascii="Times New Roman" w:hAnsi="Times New Roman"/>
          <w:szCs w:val="22"/>
          <w:lang w:val="nl-BE"/>
        </w:rPr>
      </w:pPr>
    </w:p>
    <w:p w14:paraId="0A1555B7" w14:textId="77777777" w:rsidR="00AE6044" w:rsidRPr="0004377F"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lang w:val="nl-BE"/>
        </w:rPr>
      </w:pPr>
      <w:r w:rsidRPr="0004377F">
        <w:rPr>
          <w:rFonts w:ascii="Times New Roman" w:hAnsi="Times New Roman"/>
          <w:b/>
          <w:bCs/>
          <w:szCs w:val="22"/>
          <w:lang w:val="sk"/>
        </w:rPr>
        <w:t>14.</w:t>
      </w:r>
      <w:r w:rsidRPr="0004377F">
        <w:rPr>
          <w:rFonts w:ascii="Times New Roman" w:hAnsi="Times New Roman"/>
          <w:b/>
          <w:bCs/>
          <w:szCs w:val="22"/>
          <w:lang w:val="sk"/>
        </w:rPr>
        <w:tab/>
        <w:t>REGISTRAČNÉ ČÍSLA</w:t>
      </w:r>
    </w:p>
    <w:p w14:paraId="6F85F172" w14:textId="77777777" w:rsidR="00AE6044" w:rsidRPr="0004377F" w:rsidRDefault="00AE6044" w:rsidP="00AE6044">
      <w:pPr>
        <w:rPr>
          <w:rFonts w:ascii="Times New Roman" w:hAnsi="Times New Roman"/>
          <w:szCs w:val="22"/>
          <w:lang w:val="nl-BE"/>
        </w:rPr>
      </w:pPr>
    </w:p>
    <w:p w14:paraId="008C8373" w14:textId="7EEBBE98" w:rsidR="00AE6044" w:rsidRPr="0004377F" w:rsidRDefault="0053363F" w:rsidP="00AE6044">
      <w:pPr>
        <w:rPr>
          <w:rFonts w:ascii="Times New Roman" w:hAnsi="Times New Roman"/>
          <w:szCs w:val="22"/>
          <w:lang w:val="nl-BE"/>
        </w:rPr>
      </w:pPr>
      <w:r w:rsidRPr="0004377F">
        <w:rPr>
          <w:rFonts w:ascii="Times New Roman" w:hAnsi="Times New Roman"/>
          <w:szCs w:val="22"/>
          <w:lang w:val="sk"/>
        </w:rPr>
        <w:t>96/066/DC/24-S</w:t>
      </w:r>
    </w:p>
    <w:p w14:paraId="299B8EF2" w14:textId="77777777" w:rsidR="00082824" w:rsidRPr="0004377F" w:rsidRDefault="00082824" w:rsidP="00AE6044">
      <w:pPr>
        <w:rPr>
          <w:rFonts w:ascii="Times New Roman" w:hAnsi="Times New Roman"/>
          <w:szCs w:val="22"/>
          <w:lang w:val="nl-BE"/>
        </w:rPr>
      </w:pPr>
    </w:p>
    <w:p w14:paraId="4FC7AE49" w14:textId="77777777" w:rsidR="00AE6044" w:rsidRPr="0004377F"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lang w:val="nl-BE"/>
        </w:rPr>
      </w:pPr>
      <w:r w:rsidRPr="0004377F">
        <w:rPr>
          <w:rFonts w:ascii="Times New Roman" w:hAnsi="Times New Roman"/>
          <w:b/>
          <w:bCs/>
          <w:szCs w:val="22"/>
          <w:lang w:val="sk"/>
        </w:rPr>
        <w:t>15.</w:t>
      </w:r>
      <w:r w:rsidRPr="0004377F">
        <w:rPr>
          <w:rFonts w:ascii="Times New Roman" w:hAnsi="Times New Roman"/>
          <w:b/>
          <w:bCs/>
          <w:szCs w:val="22"/>
          <w:lang w:val="sk"/>
        </w:rPr>
        <w:tab/>
        <w:t>ČÍSLO VÝROBNEJ ŠARŽE</w:t>
      </w:r>
    </w:p>
    <w:p w14:paraId="3A75F9BA" w14:textId="77777777" w:rsidR="00AE6044" w:rsidRPr="0004377F" w:rsidRDefault="00AE6044" w:rsidP="00AE6044">
      <w:pPr>
        <w:rPr>
          <w:rFonts w:ascii="Times New Roman" w:hAnsi="Times New Roman"/>
          <w:szCs w:val="22"/>
          <w:lang w:val="nl-BE"/>
        </w:rPr>
      </w:pPr>
    </w:p>
    <w:p w14:paraId="5AFA3693" w14:textId="77777777" w:rsidR="00AE6044" w:rsidRPr="0004377F" w:rsidRDefault="00AE6044" w:rsidP="00AE6044">
      <w:pPr>
        <w:rPr>
          <w:rFonts w:ascii="Times New Roman" w:hAnsi="Times New Roman"/>
          <w:szCs w:val="22"/>
          <w:lang w:val="nl-BE"/>
        </w:rPr>
      </w:pPr>
      <w:proofErr w:type="spellStart"/>
      <w:r w:rsidRPr="0004377F">
        <w:rPr>
          <w:rFonts w:ascii="Times New Roman" w:hAnsi="Times New Roman"/>
          <w:szCs w:val="22"/>
          <w:lang w:val="sk"/>
        </w:rPr>
        <w:t>Lot</w:t>
      </w:r>
      <w:proofErr w:type="spellEnd"/>
      <w:r w:rsidRPr="0004377F">
        <w:rPr>
          <w:rFonts w:ascii="Times New Roman" w:hAnsi="Times New Roman"/>
          <w:szCs w:val="22"/>
          <w:lang w:val="sk"/>
        </w:rPr>
        <w:t xml:space="preserve"> {číslo}</w:t>
      </w:r>
    </w:p>
    <w:p w14:paraId="4C0C95B8" w14:textId="77777777" w:rsidR="00AE6044" w:rsidRPr="0004377F" w:rsidRDefault="00AE6044" w:rsidP="00AE6044">
      <w:pPr>
        <w:rPr>
          <w:rFonts w:ascii="Times New Roman" w:hAnsi="Times New Roman"/>
          <w:b/>
          <w:szCs w:val="22"/>
          <w:u w:val="single"/>
          <w:lang w:val="nl-BE"/>
        </w:rPr>
      </w:pPr>
    </w:p>
    <w:p w14:paraId="33305253" w14:textId="6A3829F8" w:rsidR="00AD30BA" w:rsidRPr="0004377F" w:rsidRDefault="00AD30BA">
      <w:pPr>
        <w:rPr>
          <w:rFonts w:ascii="Times New Roman" w:hAnsi="Times New Roman"/>
          <w:szCs w:val="22"/>
          <w:lang w:val="nl-BE"/>
        </w:rPr>
      </w:pPr>
      <w:r w:rsidRPr="0004377F">
        <w:rPr>
          <w:rFonts w:ascii="Times New Roman" w:hAnsi="Times New Roman"/>
          <w:b/>
          <w:szCs w:val="22"/>
          <w:lang w:val="nl-BE"/>
        </w:rPr>
        <w:br w:type="page"/>
      </w:r>
    </w:p>
    <w:p w14:paraId="2B1F0CF2" w14:textId="28A6FB86" w:rsidR="00AE6044" w:rsidRPr="0004377F" w:rsidRDefault="00AE6044" w:rsidP="00A85802">
      <w:pPr>
        <w:pStyle w:val="Nadpis5"/>
        <w:tabs>
          <w:tab w:val="left" w:pos="567"/>
        </w:tabs>
        <w:spacing w:before="0" w:after="0"/>
        <w:jc w:val="center"/>
        <w:rPr>
          <w:rFonts w:ascii="Times New Roman" w:hAnsi="Times New Roman" w:cs="Times New Roman"/>
          <w:i w:val="0"/>
          <w:sz w:val="22"/>
          <w:szCs w:val="22"/>
          <w:lang w:val="nl-BE"/>
        </w:rPr>
      </w:pPr>
      <w:r w:rsidRPr="0004377F">
        <w:rPr>
          <w:rFonts w:ascii="Times New Roman" w:hAnsi="Times New Roman" w:cs="Times New Roman"/>
          <w:i w:val="0"/>
          <w:sz w:val="22"/>
          <w:szCs w:val="22"/>
          <w:lang w:val="sk"/>
        </w:rPr>
        <w:lastRenderedPageBreak/>
        <w:t>P</w:t>
      </w:r>
      <w:r w:rsidR="001A344A" w:rsidRPr="0004377F">
        <w:rPr>
          <w:rFonts w:ascii="Times New Roman" w:hAnsi="Times New Roman" w:cs="Times New Roman"/>
          <w:i w:val="0"/>
          <w:sz w:val="22"/>
          <w:szCs w:val="22"/>
          <w:lang w:val="sk"/>
        </w:rPr>
        <w:t>ÍSOMNÁ</w:t>
      </w:r>
      <w:r w:rsidRPr="0004377F">
        <w:rPr>
          <w:rFonts w:ascii="Times New Roman" w:hAnsi="Times New Roman" w:cs="Times New Roman"/>
          <w:i w:val="0"/>
          <w:sz w:val="22"/>
          <w:szCs w:val="22"/>
          <w:lang w:val="sk"/>
        </w:rPr>
        <w:t xml:space="preserve"> </w:t>
      </w:r>
      <w:r w:rsidRPr="0004377F">
        <w:rPr>
          <w:rFonts w:ascii="Times New Roman" w:hAnsi="Times New Roman" w:cs="Times New Roman"/>
          <w:i w:val="0"/>
          <w:caps/>
          <w:sz w:val="22"/>
          <w:szCs w:val="22"/>
          <w:lang w:val="sk"/>
        </w:rPr>
        <w:t>informácia pre používateľov</w:t>
      </w:r>
    </w:p>
    <w:p w14:paraId="61405DCE" w14:textId="77777777" w:rsidR="00AE6044" w:rsidRPr="0004377F" w:rsidRDefault="00AE6044" w:rsidP="00AE6044">
      <w:pPr>
        <w:rPr>
          <w:rFonts w:ascii="Times New Roman" w:hAnsi="Times New Roman"/>
          <w:bCs/>
          <w:szCs w:val="22"/>
          <w:u w:val="single"/>
          <w:lang w:val="nl-BE"/>
        </w:rPr>
      </w:pPr>
    </w:p>
    <w:p w14:paraId="7D5B90D8" w14:textId="77777777" w:rsidR="00AE6044" w:rsidRPr="0004377F" w:rsidRDefault="00AE6044" w:rsidP="00AE6044">
      <w:pPr>
        <w:rPr>
          <w:rFonts w:ascii="Times New Roman" w:hAnsi="Times New Roman"/>
          <w:szCs w:val="22"/>
          <w:lang w:val="nl-BE"/>
        </w:rPr>
      </w:pPr>
    </w:p>
    <w:p w14:paraId="3CD0B14B" w14:textId="77777777" w:rsidR="00AE6044" w:rsidRPr="0004377F" w:rsidRDefault="00A85802" w:rsidP="00AE6044">
      <w:pPr>
        <w:rPr>
          <w:rFonts w:ascii="Times New Roman" w:hAnsi="Times New Roman"/>
          <w:szCs w:val="22"/>
          <w:lang w:val="nl-BE"/>
        </w:rPr>
      </w:pPr>
      <w:r w:rsidRPr="0004377F">
        <w:rPr>
          <w:rFonts w:ascii="Times New Roman" w:hAnsi="Times New Roman"/>
          <w:b/>
          <w:bCs/>
          <w:szCs w:val="22"/>
          <w:highlight w:val="lightGray"/>
          <w:lang w:val="sk"/>
        </w:rPr>
        <w:t>1.</w:t>
      </w:r>
      <w:r w:rsidRPr="0004377F">
        <w:rPr>
          <w:rFonts w:ascii="Times New Roman" w:hAnsi="Times New Roman"/>
          <w:b/>
          <w:bCs/>
          <w:szCs w:val="22"/>
          <w:lang w:val="sk"/>
        </w:rPr>
        <w:tab/>
        <w:t>Názov veterinárneho lieku</w:t>
      </w:r>
    </w:p>
    <w:p w14:paraId="2D2E69C8" w14:textId="77777777" w:rsidR="00AE6044" w:rsidRPr="0004377F" w:rsidRDefault="00AE6044" w:rsidP="00AE6044">
      <w:pPr>
        <w:rPr>
          <w:rFonts w:ascii="Times New Roman" w:hAnsi="Times New Roman"/>
          <w:szCs w:val="22"/>
          <w:lang w:val="nl-BE"/>
        </w:rPr>
      </w:pPr>
    </w:p>
    <w:p w14:paraId="4289754F" w14:textId="62117FD9" w:rsidR="008C4412" w:rsidRPr="0004377F" w:rsidRDefault="00AE6044" w:rsidP="00DA1A87">
      <w:pPr>
        <w:rPr>
          <w:rFonts w:ascii="Times New Roman" w:hAnsi="Times New Roman"/>
          <w:szCs w:val="22"/>
          <w:lang w:val="nl-BE"/>
        </w:rPr>
      </w:pPr>
      <w:r w:rsidRPr="0004377F">
        <w:rPr>
          <w:rFonts w:ascii="Times New Roman" w:hAnsi="Times New Roman"/>
          <w:szCs w:val="22"/>
          <w:lang w:val="sk"/>
        </w:rPr>
        <w:t xml:space="preserve">AMPHEN 200 mg/ml suspenzia na použitie v pitnej vode pre ošípané </w:t>
      </w:r>
    </w:p>
    <w:p w14:paraId="6676CFD6" w14:textId="77777777" w:rsidR="00AE6044" w:rsidRPr="0004377F" w:rsidRDefault="00AE6044" w:rsidP="00AE6044">
      <w:pPr>
        <w:rPr>
          <w:rFonts w:ascii="Times New Roman" w:hAnsi="Times New Roman"/>
          <w:szCs w:val="22"/>
          <w:lang w:val="nl-BE"/>
        </w:rPr>
      </w:pPr>
    </w:p>
    <w:p w14:paraId="77102F70" w14:textId="77777777" w:rsidR="00AE6044" w:rsidRPr="0004377F" w:rsidRDefault="00A85802" w:rsidP="00A85802">
      <w:pPr>
        <w:rPr>
          <w:rFonts w:ascii="Times New Roman" w:hAnsi="Times New Roman"/>
          <w:b/>
          <w:szCs w:val="22"/>
          <w:lang w:val="nl-BE"/>
        </w:rPr>
      </w:pPr>
      <w:r w:rsidRPr="0004377F">
        <w:rPr>
          <w:rFonts w:ascii="Times New Roman" w:hAnsi="Times New Roman"/>
          <w:b/>
          <w:bCs/>
          <w:szCs w:val="22"/>
          <w:highlight w:val="lightGray"/>
          <w:lang w:val="sk"/>
        </w:rPr>
        <w:t xml:space="preserve">2 </w:t>
      </w:r>
      <w:r w:rsidRPr="0004377F">
        <w:rPr>
          <w:rFonts w:ascii="Times New Roman" w:hAnsi="Times New Roman"/>
          <w:b/>
          <w:bCs/>
          <w:szCs w:val="22"/>
          <w:lang w:val="sk"/>
        </w:rPr>
        <w:tab/>
        <w:t xml:space="preserve">Zloženie </w:t>
      </w:r>
    </w:p>
    <w:p w14:paraId="42F8CEB4" w14:textId="0974BCD3" w:rsidR="00CD2109" w:rsidRPr="0004377F" w:rsidRDefault="00CD2109" w:rsidP="00CD2109">
      <w:pPr>
        <w:pStyle w:val="Textvysvetlivky"/>
        <w:rPr>
          <w:iCs/>
          <w:szCs w:val="22"/>
          <w:lang w:val="nl-BE"/>
        </w:rPr>
      </w:pPr>
    </w:p>
    <w:p w14:paraId="5E1EA256" w14:textId="163F5A05" w:rsidR="00CD2109" w:rsidRPr="0004377F" w:rsidRDefault="008C4412" w:rsidP="00CD2109">
      <w:pPr>
        <w:pStyle w:val="Textvysvetlivky"/>
        <w:rPr>
          <w:iCs/>
          <w:szCs w:val="22"/>
          <w:lang w:val="nl-BE"/>
        </w:rPr>
      </w:pPr>
      <w:r w:rsidRPr="0004377F">
        <w:rPr>
          <w:szCs w:val="22"/>
          <w:lang w:val="sk"/>
        </w:rPr>
        <w:t>Každý ml obsahuje:</w:t>
      </w:r>
    </w:p>
    <w:p w14:paraId="58469A01" w14:textId="77777777" w:rsidR="00CD2109" w:rsidRPr="0004377F" w:rsidRDefault="00CD2109" w:rsidP="00CD2109">
      <w:pPr>
        <w:pStyle w:val="Textvysvetlivky"/>
        <w:rPr>
          <w:iCs/>
          <w:szCs w:val="22"/>
          <w:lang w:val="nl-BE"/>
        </w:rPr>
      </w:pPr>
    </w:p>
    <w:p w14:paraId="278EED42" w14:textId="7F87A0F2" w:rsidR="00CD2109" w:rsidRPr="0004377F" w:rsidRDefault="00CD2109" w:rsidP="00CD2109">
      <w:pPr>
        <w:pStyle w:val="Textvysvetlivky"/>
        <w:rPr>
          <w:iCs/>
          <w:szCs w:val="22"/>
          <w:lang w:val="nl-BE"/>
        </w:rPr>
      </w:pPr>
      <w:r w:rsidRPr="0004377F">
        <w:rPr>
          <w:szCs w:val="22"/>
          <w:lang w:val="sk"/>
        </w:rPr>
        <w:t>Účinná látka:</w:t>
      </w:r>
    </w:p>
    <w:p w14:paraId="11365E33" w14:textId="77777777" w:rsidR="008C4412" w:rsidRPr="0004377F" w:rsidRDefault="008C4412" w:rsidP="00CD2109">
      <w:pPr>
        <w:pStyle w:val="Textvysvetlivky"/>
        <w:rPr>
          <w:iCs/>
          <w:szCs w:val="22"/>
          <w:lang w:val="nl-BE"/>
        </w:rPr>
      </w:pPr>
    </w:p>
    <w:p w14:paraId="3130CF19" w14:textId="71D8B865" w:rsidR="00CD2109" w:rsidRPr="0004377F" w:rsidRDefault="00CD2109" w:rsidP="00AD30BA">
      <w:pPr>
        <w:pStyle w:val="Textvysvetlivky"/>
        <w:tabs>
          <w:tab w:val="left" w:pos="3402"/>
        </w:tabs>
        <w:rPr>
          <w:iCs/>
          <w:szCs w:val="22"/>
        </w:rPr>
      </w:pPr>
      <w:proofErr w:type="spellStart"/>
      <w:r w:rsidRPr="0004377F">
        <w:rPr>
          <w:szCs w:val="22"/>
          <w:lang w:val="sk"/>
        </w:rPr>
        <w:t>Florfenikol</w:t>
      </w:r>
      <w:proofErr w:type="spellEnd"/>
      <w:r w:rsidRPr="0004377F">
        <w:rPr>
          <w:szCs w:val="22"/>
          <w:lang w:val="sk"/>
        </w:rPr>
        <w:tab/>
        <w:t>200 mg</w:t>
      </w:r>
    </w:p>
    <w:p w14:paraId="3885CEEB" w14:textId="77777777" w:rsidR="00CD2109" w:rsidRPr="0004377F" w:rsidRDefault="00CD2109" w:rsidP="00CD2109">
      <w:pPr>
        <w:pStyle w:val="Textvysvetlivky"/>
        <w:rPr>
          <w:iCs/>
          <w:szCs w:val="22"/>
        </w:rPr>
      </w:pPr>
    </w:p>
    <w:p w14:paraId="005FE93D" w14:textId="2AE8D510" w:rsidR="00CD2109" w:rsidRPr="0004377F" w:rsidRDefault="00CD2109" w:rsidP="00CD2109">
      <w:pPr>
        <w:pStyle w:val="Textvysvetlivky"/>
        <w:rPr>
          <w:iCs/>
          <w:szCs w:val="22"/>
        </w:rPr>
      </w:pPr>
      <w:r w:rsidRPr="0004377F">
        <w:rPr>
          <w:szCs w:val="22"/>
          <w:lang w:val="sk"/>
        </w:rPr>
        <w:t>Pomocné látky:</w:t>
      </w:r>
    </w:p>
    <w:p w14:paraId="41429796" w14:textId="77777777" w:rsidR="008C4412" w:rsidRPr="0004377F" w:rsidRDefault="008C4412" w:rsidP="00CD2109">
      <w:pPr>
        <w:pStyle w:val="Textvysvetlivky"/>
        <w:rPr>
          <w:i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1"/>
      </w:tblGrid>
      <w:tr w:rsidR="002A4CBD" w:rsidRPr="0004377F" w14:paraId="43067B8D" w14:textId="3BE10AA7" w:rsidTr="00AD30BA">
        <w:tc>
          <w:tcPr>
            <w:tcW w:w="4678" w:type="dxa"/>
            <w:shd w:val="clear" w:color="auto" w:fill="auto"/>
            <w:vAlign w:val="center"/>
          </w:tcPr>
          <w:p w14:paraId="697A5FD9" w14:textId="77777777" w:rsidR="002A4CBD" w:rsidRPr="0004377F" w:rsidRDefault="002A4CBD" w:rsidP="00E921E7">
            <w:pPr>
              <w:tabs>
                <w:tab w:val="left" w:pos="567"/>
              </w:tabs>
              <w:spacing w:before="60" w:after="60" w:line="260" w:lineRule="exact"/>
              <w:rPr>
                <w:rFonts w:ascii="Times New Roman" w:hAnsi="Times New Roman"/>
                <w:b/>
                <w:bCs/>
                <w:szCs w:val="22"/>
              </w:rPr>
            </w:pPr>
            <w:r w:rsidRPr="0004377F">
              <w:rPr>
                <w:rFonts w:ascii="Times New Roman" w:hAnsi="Times New Roman"/>
                <w:b/>
                <w:bCs/>
                <w:szCs w:val="22"/>
                <w:lang w:val="sk"/>
              </w:rPr>
              <w:t>Kvalitatívne zloženie pomocných látok a iných zložiek</w:t>
            </w:r>
          </w:p>
        </w:tc>
        <w:tc>
          <w:tcPr>
            <w:tcW w:w="4671" w:type="dxa"/>
          </w:tcPr>
          <w:p w14:paraId="43626BF4" w14:textId="455D2427" w:rsidR="002A4CBD" w:rsidRPr="0004377F" w:rsidRDefault="002A4CBD" w:rsidP="00E921E7">
            <w:pPr>
              <w:tabs>
                <w:tab w:val="left" w:pos="567"/>
              </w:tabs>
              <w:spacing w:before="60" w:after="60" w:line="260" w:lineRule="exact"/>
              <w:rPr>
                <w:rFonts w:ascii="Times New Roman" w:hAnsi="Times New Roman"/>
                <w:b/>
                <w:bCs/>
                <w:szCs w:val="22"/>
              </w:rPr>
            </w:pPr>
            <w:r w:rsidRPr="0004377F">
              <w:rPr>
                <w:rFonts w:ascii="Times New Roman" w:hAnsi="Times New Roman"/>
                <w:b/>
                <w:bCs/>
                <w:szCs w:val="22"/>
                <w:lang w:val="sk"/>
              </w:rPr>
              <w:t>Kvantitatívne zloženie, ak sú tieto informácie dôležité pre správne podanie veterinárneho lieku</w:t>
            </w:r>
          </w:p>
        </w:tc>
      </w:tr>
      <w:tr w:rsidR="002A4CBD" w:rsidRPr="0004377F" w14:paraId="4E0C45CD" w14:textId="2D859485" w:rsidTr="00AD30BA">
        <w:tc>
          <w:tcPr>
            <w:tcW w:w="4678" w:type="dxa"/>
            <w:shd w:val="clear" w:color="auto" w:fill="auto"/>
          </w:tcPr>
          <w:p w14:paraId="61456D6F" w14:textId="77777777" w:rsidR="002A4CBD" w:rsidRPr="0004377F" w:rsidRDefault="002A4CBD" w:rsidP="00E921E7">
            <w:pPr>
              <w:jc w:val="both"/>
              <w:rPr>
                <w:rFonts w:ascii="Times New Roman" w:hAnsi="Times New Roman"/>
                <w:szCs w:val="22"/>
              </w:rPr>
            </w:pPr>
            <w:proofErr w:type="spellStart"/>
            <w:r w:rsidRPr="0004377F">
              <w:rPr>
                <w:rFonts w:ascii="Times New Roman" w:hAnsi="Times New Roman"/>
                <w:szCs w:val="22"/>
                <w:lang w:val="sk"/>
              </w:rPr>
              <w:t>Benzoát</w:t>
            </w:r>
            <w:proofErr w:type="spellEnd"/>
            <w:r w:rsidRPr="0004377F">
              <w:rPr>
                <w:rFonts w:ascii="Times New Roman" w:hAnsi="Times New Roman"/>
                <w:szCs w:val="22"/>
                <w:lang w:val="sk"/>
              </w:rPr>
              <w:t xml:space="preserve"> sodný </w:t>
            </w:r>
          </w:p>
        </w:tc>
        <w:tc>
          <w:tcPr>
            <w:tcW w:w="4671" w:type="dxa"/>
          </w:tcPr>
          <w:p w14:paraId="789F7872" w14:textId="29D90F97" w:rsidR="002A4CBD" w:rsidRPr="0004377F" w:rsidRDefault="00182F1A" w:rsidP="00E921E7">
            <w:pPr>
              <w:jc w:val="both"/>
              <w:rPr>
                <w:rFonts w:ascii="Times New Roman" w:hAnsi="Times New Roman"/>
                <w:szCs w:val="22"/>
              </w:rPr>
            </w:pPr>
            <w:r w:rsidRPr="0004377F">
              <w:rPr>
                <w:rFonts w:ascii="Times New Roman" w:hAnsi="Times New Roman"/>
                <w:szCs w:val="22"/>
                <w:lang w:val="sk"/>
              </w:rPr>
              <w:t>3,0 mg</w:t>
            </w:r>
          </w:p>
        </w:tc>
      </w:tr>
    </w:tbl>
    <w:p w14:paraId="1E70929C" w14:textId="77777777" w:rsidR="00CD2109" w:rsidRPr="0004377F" w:rsidRDefault="00CD2109" w:rsidP="00CD2109">
      <w:pPr>
        <w:pStyle w:val="Textvysvetlivky"/>
        <w:rPr>
          <w:iCs/>
          <w:szCs w:val="22"/>
        </w:rPr>
      </w:pPr>
    </w:p>
    <w:p w14:paraId="2A21BD52" w14:textId="7D21AD01" w:rsidR="00A85802" w:rsidRPr="0004377F" w:rsidRDefault="00F44452" w:rsidP="00282161">
      <w:pPr>
        <w:pStyle w:val="Textvysvetlivky"/>
        <w:rPr>
          <w:iCs/>
          <w:szCs w:val="22"/>
        </w:rPr>
      </w:pPr>
      <w:r w:rsidRPr="0004377F">
        <w:rPr>
          <w:szCs w:val="22"/>
          <w:lang w:val="sk"/>
        </w:rPr>
        <w:t>Biela až takmer biela suspenzia na použitie v pitnej vode.</w:t>
      </w:r>
    </w:p>
    <w:p w14:paraId="240B63CD" w14:textId="77777777" w:rsidR="00D0368B" w:rsidRPr="0004377F" w:rsidRDefault="00D0368B" w:rsidP="00AE6044">
      <w:pPr>
        <w:rPr>
          <w:rFonts w:ascii="Times New Roman" w:hAnsi="Times New Roman"/>
          <w:iCs/>
          <w:szCs w:val="22"/>
        </w:rPr>
      </w:pPr>
    </w:p>
    <w:p w14:paraId="6B68CBBA" w14:textId="77777777" w:rsidR="00A85802" w:rsidRPr="0004377F" w:rsidRDefault="00A85802" w:rsidP="00AE6044">
      <w:pPr>
        <w:rPr>
          <w:rFonts w:ascii="Times New Roman" w:hAnsi="Times New Roman"/>
          <w:b/>
          <w:szCs w:val="22"/>
        </w:rPr>
      </w:pPr>
      <w:r w:rsidRPr="0004377F">
        <w:rPr>
          <w:rFonts w:ascii="Times New Roman" w:hAnsi="Times New Roman"/>
          <w:b/>
          <w:bCs/>
          <w:szCs w:val="22"/>
          <w:highlight w:val="lightGray"/>
          <w:lang w:val="sk"/>
        </w:rPr>
        <w:t>3</w:t>
      </w:r>
      <w:r w:rsidRPr="0004377F">
        <w:rPr>
          <w:rFonts w:ascii="Times New Roman" w:hAnsi="Times New Roman"/>
          <w:b/>
          <w:bCs/>
          <w:szCs w:val="22"/>
          <w:lang w:val="sk"/>
        </w:rPr>
        <w:t>.</w:t>
      </w:r>
      <w:r w:rsidRPr="0004377F">
        <w:rPr>
          <w:rFonts w:ascii="Times New Roman" w:hAnsi="Times New Roman"/>
          <w:b/>
          <w:bCs/>
          <w:szCs w:val="22"/>
          <w:lang w:val="sk"/>
        </w:rPr>
        <w:tab/>
        <w:t>Cieľové druhy</w:t>
      </w:r>
    </w:p>
    <w:p w14:paraId="2E5C8FB7" w14:textId="77777777" w:rsidR="00A85802" w:rsidRPr="0004377F" w:rsidRDefault="00A85802" w:rsidP="00AE6044">
      <w:pPr>
        <w:rPr>
          <w:rFonts w:ascii="Times New Roman" w:hAnsi="Times New Roman"/>
          <w:b/>
          <w:szCs w:val="22"/>
        </w:rPr>
      </w:pPr>
    </w:p>
    <w:p w14:paraId="30021DBF" w14:textId="77777777" w:rsidR="00A85802" w:rsidRPr="0004377F" w:rsidRDefault="00A85802" w:rsidP="00AE6044">
      <w:pPr>
        <w:rPr>
          <w:rFonts w:ascii="Times New Roman" w:hAnsi="Times New Roman"/>
          <w:bCs/>
          <w:szCs w:val="22"/>
        </w:rPr>
      </w:pPr>
      <w:r w:rsidRPr="0004377F">
        <w:rPr>
          <w:rFonts w:ascii="Times New Roman" w:hAnsi="Times New Roman"/>
          <w:szCs w:val="22"/>
          <w:lang w:val="sk"/>
        </w:rPr>
        <w:t xml:space="preserve">Ošípané. </w:t>
      </w:r>
    </w:p>
    <w:p w14:paraId="5C3C000D" w14:textId="77777777" w:rsidR="00A85802" w:rsidRPr="0004377F" w:rsidRDefault="00A85802" w:rsidP="00AE6044">
      <w:pPr>
        <w:rPr>
          <w:rFonts w:ascii="Times New Roman" w:hAnsi="Times New Roman"/>
          <w:b/>
          <w:szCs w:val="22"/>
        </w:rPr>
      </w:pPr>
    </w:p>
    <w:p w14:paraId="04DAE07F" w14:textId="77777777" w:rsidR="00AE6044" w:rsidRPr="0004377F" w:rsidRDefault="00380358" w:rsidP="00AE6044">
      <w:pPr>
        <w:rPr>
          <w:rFonts w:ascii="Times New Roman" w:hAnsi="Times New Roman"/>
          <w:b/>
          <w:szCs w:val="22"/>
        </w:rPr>
      </w:pPr>
      <w:r w:rsidRPr="0004377F">
        <w:rPr>
          <w:rFonts w:ascii="Times New Roman" w:hAnsi="Times New Roman"/>
          <w:b/>
          <w:bCs/>
          <w:szCs w:val="22"/>
          <w:highlight w:val="lightGray"/>
          <w:lang w:val="sk"/>
        </w:rPr>
        <w:t>4.</w:t>
      </w:r>
      <w:r w:rsidRPr="0004377F">
        <w:rPr>
          <w:rFonts w:ascii="Times New Roman" w:hAnsi="Times New Roman"/>
          <w:b/>
          <w:bCs/>
          <w:szCs w:val="22"/>
          <w:lang w:val="sk"/>
        </w:rPr>
        <w:tab/>
        <w:t xml:space="preserve">Indikácie na použitie </w:t>
      </w:r>
    </w:p>
    <w:p w14:paraId="5BE31F95" w14:textId="77777777" w:rsidR="00AE6044" w:rsidRPr="0004377F" w:rsidRDefault="00AE6044" w:rsidP="00AE6044">
      <w:pPr>
        <w:rPr>
          <w:rFonts w:ascii="Times New Roman" w:hAnsi="Times New Roman"/>
          <w:szCs w:val="22"/>
        </w:rPr>
      </w:pPr>
    </w:p>
    <w:p w14:paraId="490E4ADF" w14:textId="77777777" w:rsidR="0017098A" w:rsidRPr="0004377F" w:rsidRDefault="0017098A" w:rsidP="00016CDC">
      <w:pPr>
        <w:tabs>
          <w:tab w:val="left" w:pos="567"/>
        </w:tabs>
        <w:jc w:val="both"/>
        <w:rPr>
          <w:rFonts w:ascii="Times New Roman" w:hAnsi="Times New Roman"/>
          <w:szCs w:val="22"/>
          <w:lang w:val="nl-BE"/>
        </w:rPr>
      </w:pPr>
      <w:r w:rsidRPr="0004377F">
        <w:rPr>
          <w:rFonts w:ascii="Times New Roman" w:hAnsi="Times New Roman"/>
          <w:szCs w:val="22"/>
          <w:lang w:val="sk"/>
        </w:rPr>
        <w:t xml:space="preserve">Liečba a </w:t>
      </w:r>
      <w:proofErr w:type="spellStart"/>
      <w:r w:rsidRPr="0004377F">
        <w:rPr>
          <w:rFonts w:ascii="Times New Roman" w:hAnsi="Times New Roman"/>
          <w:szCs w:val="22"/>
          <w:lang w:val="sk"/>
        </w:rPr>
        <w:t>metafylaxia</w:t>
      </w:r>
      <w:proofErr w:type="spellEnd"/>
      <w:r w:rsidRPr="0004377F">
        <w:rPr>
          <w:rFonts w:ascii="Times New Roman" w:hAnsi="Times New Roman"/>
          <w:szCs w:val="22"/>
          <w:lang w:val="sk"/>
        </w:rPr>
        <w:t xml:space="preserve"> respiračných ochorení na úrovni skupiny ošípaných spojených s </w:t>
      </w:r>
      <w:proofErr w:type="spellStart"/>
      <w:r w:rsidRPr="0004377F">
        <w:rPr>
          <w:rFonts w:ascii="Times New Roman" w:hAnsi="Times New Roman"/>
          <w:i/>
          <w:iCs/>
          <w:szCs w:val="22"/>
          <w:lang w:val="sk"/>
        </w:rPr>
        <w:t>Actinobacillus</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pleuropneumoniae</w:t>
      </w:r>
      <w:proofErr w:type="spellEnd"/>
      <w:r w:rsidRPr="0004377F">
        <w:rPr>
          <w:rFonts w:ascii="Times New Roman" w:hAnsi="Times New Roman"/>
          <w:szCs w:val="22"/>
          <w:lang w:val="sk"/>
        </w:rPr>
        <w:t xml:space="preserve"> a </w:t>
      </w:r>
      <w:proofErr w:type="spellStart"/>
      <w:r w:rsidRPr="0004377F">
        <w:rPr>
          <w:rFonts w:ascii="Times New Roman" w:hAnsi="Times New Roman"/>
          <w:i/>
          <w:iCs/>
          <w:szCs w:val="22"/>
          <w:lang w:val="sk"/>
        </w:rPr>
        <w:t>Pasteurella</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multocida</w:t>
      </w:r>
      <w:proofErr w:type="spellEnd"/>
      <w:r w:rsidRPr="0004377F">
        <w:rPr>
          <w:rFonts w:ascii="Times New Roman" w:hAnsi="Times New Roman"/>
          <w:szCs w:val="22"/>
          <w:lang w:val="sk"/>
        </w:rPr>
        <w:t>.</w:t>
      </w:r>
    </w:p>
    <w:p w14:paraId="445B1BE9" w14:textId="77777777" w:rsidR="0017098A" w:rsidRPr="0004377F" w:rsidRDefault="0017098A" w:rsidP="00016CDC">
      <w:pPr>
        <w:tabs>
          <w:tab w:val="left" w:pos="567"/>
        </w:tabs>
        <w:jc w:val="both"/>
        <w:rPr>
          <w:rFonts w:ascii="Times New Roman" w:hAnsi="Times New Roman"/>
          <w:szCs w:val="22"/>
          <w:lang w:val="nl-BE"/>
        </w:rPr>
      </w:pPr>
      <w:r w:rsidRPr="0004377F">
        <w:rPr>
          <w:rFonts w:ascii="Times New Roman" w:hAnsi="Times New Roman"/>
          <w:szCs w:val="22"/>
          <w:lang w:val="sk"/>
        </w:rPr>
        <w:t>Pred použitím veterinárneho lieku sa musí potvrdiť prítomnosť choroby v skupine.</w:t>
      </w:r>
    </w:p>
    <w:p w14:paraId="5C630869" w14:textId="77777777" w:rsidR="00AE6044" w:rsidRPr="0004377F" w:rsidRDefault="00AE6044" w:rsidP="00AE6044">
      <w:pPr>
        <w:rPr>
          <w:rFonts w:ascii="Times New Roman" w:hAnsi="Times New Roman"/>
          <w:szCs w:val="22"/>
        </w:rPr>
      </w:pPr>
    </w:p>
    <w:p w14:paraId="5E469B6E" w14:textId="77777777" w:rsidR="00AE6044" w:rsidRPr="0004377F" w:rsidRDefault="00AE6044" w:rsidP="00AE6044">
      <w:pPr>
        <w:rPr>
          <w:rFonts w:ascii="Times New Roman" w:hAnsi="Times New Roman"/>
          <w:szCs w:val="22"/>
        </w:rPr>
      </w:pPr>
      <w:r w:rsidRPr="0004377F">
        <w:rPr>
          <w:rFonts w:ascii="Times New Roman" w:hAnsi="Times New Roman"/>
          <w:b/>
          <w:bCs/>
          <w:szCs w:val="22"/>
          <w:highlight w:val="lightGray"/>
          <w:lang w:val="sk"/>
        </w:rPr>
        <w:t>5.</w:t>
      </w:r>
      <w:r w:rsidRPr="0004377F">
        <w:rPr>
          <w:rFonts w:ascii="Times New Roman" w:hAnsi="Times New Roman"/>
          <w:b/>
          <w:bCs/>
          <w:szCs w:val="22"/>
          <w:lang w:val="sk"/>
        </w:rPr>
        <w:tab/>
        <w:t>Kontraindikácie</w:t>
      </w:r>
    </w:p>
    <w:p w14:paraId="55C5AB65" w14:textId="77777777" w:rsidR="00AE6044" w:rsidRPr="0004377F" w:rsidRDefault="00AE6044" w:rsidP="00AE6044">
      <w:pPr>
        <w:rPr>
          <w:rFonts w:ascii="Times New Roman" w:hAnsi="Times New Roman"/>
          <w:szCs w:val="22"/>
        </w:rPr>
      </w:pPr>
    </w:p>
    <w:p w14:paraId="76D5B135" w14:textId="2E443CA6" w:rsidR="005C1651" w:rsidRPr="0004377F" w:rsidRDefault="005C1651" w:rsidP="00AE6044">
      <w:pPr>
        <w:rPr>
          <w:rFonts w:ascii="Times New Roman" w:hAnsi="Times New Roman"/>
          <w:iCs/>
          <w:szCs w:val="22"/>
        </w:rPr>
      </w:pPr>
      <w:r w:rsidRPr="0004377F">
        <w:rPr>
          <w:rFonts w:ascii="Times New Roman" w:hAnsi="Times New Roman"/>
          <w:szCs w:val="22"/>
          <w:lang w:val="sk"/>
        </w:rPr>
        <w:t>Nepoužívať v prípadoch precitlivenosti na účinnú látku alebo na niektorú z pomocných látok.</w:t>
      </w:r>
    </w:p>
    <w:p w14:paraId="3BF655FA" w14:textId="149A69F4" w:rsidR="00F44452" w:rsidRPr="0004377F" w:rsidRDefault="00F44452" w:rsidP="00282161">
      <w:pPr>
        <w:rPr>
          <w:rFonts w:ascii="Times New Roman" w:hAnsi="Times New Roman"/>
          <w:iCs/>
          <w:szCs w:val="22"/>
        </w:rPr>
      </w:pPr>
      <w:bookmarkStart w:id="5" w:name="_Hlk152776092"/>
      <w:r w:rsidRPr="0004377F">
        <w:rPr>
          <w:rFonts w:ascii="Times New Roman" w:hAnsi="Times New Roman"/>
          <w:szCs w:val="22"/>
          <w:lang w:val="sk"/>
        </w:rPr>
        <w:t xml:space="preserve">Ďalšie informácie nájdete v časti </w:t>
      </w:r>
      <w:r w:rsidR="00016CDC" w:rsidRPr="0004377F">
        <w:rPr>
          <w:rFonts w:ascii="Times New Roman" w:hAnsi="Times New Roman"/>
          <w:szCs w:val="22"/>
          <w:lang w:val="sk"/>
        </w:rPr>
        <w:t>„</w:t>
      </w:r>
      <w:r w:rsidRPr="0004377F">
        <w:rPr>
          <w:rFonts w:ascii="Times New Roman" w:hAnsi="Times New Roman"/>
          <w:szCs w:val="22"/>
          <w:lang w:val="sk"/>
        </w:rPr>
        <w:t>Gravidita a</w:t>
      </w:r>
      <w:r w:rsidR="00016CDC" w:rsidRPr="0004377F">
        <w:rPr>
          <w:rFonts w:ascii="Times New Roman" w:hAnsi="Times New Roman"/>
          <w:szCs w:val="22"/>
          <w:lang w:val="sk"/>
        </w:rPr>
        <w:t> </w:t>
      </w:r>
      <w:r w:rsidRPr="0004377F">
        <w:rPr>
          <w:rFonts w:ascii="Times New Roman" w:hAnsi="Times New Roman"/>
          <w:szCs w:val="22"/>
          <w:lang w:val="sk"/>
        </w:rPr>
        <w:t>laktácia</w:t>
      </w:r>
      <w:r w:rsidR="00016CDC" w:rsidRPr="0004377F">
        <w:rPr>
          <w:rFonts w:ascii="Times New Roman" w:hAnsi="Times New Roman"/>
          <w:szCs w:val="22"/>
          <w:lang w:val="sk"/>
        </w:rPr>
        <w:t>“</w:t>
      </w:r>
      <w:r w:rsidRPr="0004377F">
        <w:rPr>
          <w:rFonts w:ascii="Times New Roman" w:hAnsi="Times New Roman"/>
          <w:szCs w:val="22"/>
          <w:lang w:val="sk"/>
        </w:rPr>
        <w:t>.</w:t>
      </w:r>
    </w:p>
    <w:bookmarkEnd w:id="5"/>
    <w:p w14:paraId="7EFC2D72" w14:textId="77777777" w:rsidR="00380358" w:rsidRPr="0004377F" w:rsidRDefault="00380358" w:rsidP="00380358">
      <w:pPr>
        <w:rPr>
          <w:rFonts w:ascii="Times New Roman" w:hAnsi="Times New Roman"/>
          <w:bCs/>
          <w:iCs/>
          <w:szCs w:val="22"/>
        </w:rPr>
      </w:pPr>
    </w:p>
    <w:p w14:paraId="2B685D89" w14:textId="77777777" w:rsidR="00380358" w:rsidRPr="0004377F" w:rsidRDefault="00380358" w:rsidP="00380358">
      <w:pPr>
        <w:rPr>
          <w:rFonts w:ascii="Times New Roman" w:hAnsi="Times New Roman"/>
          <w:b/>
          <w:iCs/>
          <w:szCs w:val="22"/>
        </w:rPr>
      </w:pPr>
      <w:r w:rsidRPr="0004377F">
        <w:rPr>
          <w:rFonts w:ascii="Times New Roman" w:hAnsi="Times New Roman"/>
          <w:b/>
          <w:bCs/>
          <w:szCs w:val="22"/>
          <w:highlight w:val="lightGray"/>
          <w:lang w:val="sk"/>
        </w:rPr>
        <w:t>6.</w:t>
      </w:r>
      <w:r w:rsidRPr="0004377F">
        <w:rPr>
          <w:rFonts w:ascii="Times New Roman" w:hAnsi="Times New Roman"/>
          <w:b/>
          <w:bCs/>
          <w:szCs w:val="22"/>
          <w:lang w:val="sk"/>
        </w:rPr>
        <w:tab/>
        <w:t>Osobitné upozornenia</w:t>
      </w:r>
    </w:p>
    <w:p w14:paraId="5DD912A1" w14:textId="77777777" w:rsidR="00380358" w:rsidRPr="0004377F" w:rsidRDefault="00380358" w:rsidP="00380358">
      <w:pPr>
        <w:rPr>
          <w:rFonts w:ascii="Times New Roman" w:hAnsi="Times New Roman"/>
          <w:bCs/>
          <w:iCs/>
          <w:szCs w:val="22"/>
        </w:rPr>
      </w:pPr>
    </w:p>
    <w:p w14:paraId="6BAC9DBA" w14:textId="77777777" w:rsidR="00380358" w:rsidRPr="0004377F" w:rsidRDefault="00380358" w:rsidP="00380358">
      <w:pPr>
        <w:rPr>
          <w:rFonts w:ascii="Times New Roman" w:hAnsi="Times New Roman"/>
          <w:szCs w:val="22"/>
        </w:rPr>
      </w:pPr>
      <w:r w:rsidRPr="0004377F">
        <w:rPr>
          <w:rFonts w:ascii="Times New Roman" w:hAnsi="Times New Roman"/>
          <w:szCs w:val="22"/>
          <w:u w:val="single"/>
          <w:lang w:val="sk"/>
        </w:rPr>
        <w:t>Osobité upozornenia:</w:t>
      </w:r>
    </w:p>
    <w:p w14:paraId="1BABE45F" w14:textId="4A9E0AEB" w:rsidR="00021A25" w:rsidRPr="0004377F" w:rsidRDefault="00021A25" w:rsidP="00021A25">
      <w:pPr>
        <w:rPr>
          <w:rFonts w:ascii="Times New Roman" w:hAnsi="Times New Roman"/>
          <w:szCs w:val="22"/>
        </w:rPr>
      </w:pPr>
      <w:r w:rsidRPr="0004377F">
        <w:rPr>
          <w:rFonts w:ascii="Times New Roman" w:hAnsi="Times New Roman"/>
          <w:szCs w:val="22"/>
          <w:lang w:val="sk"/>
        </w:rPr>
        <w:t>Nepoužíva</w:t>
      </w:r>
      <w:r w:rsidR="0017098A" w:rsidRPr="0004377F">
        <w:rPr>
          <w:rFonts w:ascii="Times New Roman" w:hAnsi="Times New Roman"/>
          <w:szCs w:val="22"/>
          <w:lang w:val="sk"/>
        </w:rPr>
        <w:t>ť</w:t>
      </w:r>
      <w:r w:rsidRPr="0004377F">
        <w:rPr>
          <w:rFonts w:ascii="Times New Roman" w:hAnsi="Times New Roman"/>
          <w:szCs w:val="22"/>
          <w:lang w:val="sk"/>
        </w:rPr>
        <w:t xml:space="preserve"> liek s chlórovanou vodou</w:t>
      </w:r>
      <w:r w:rsidR="00CA00F4" w:rsidRPr="0004377F">
        <w:rPr>
          <w:rFonts w:ascii="Times New Roman" w:hAnsi="Times New Roman"/>
          <w:szCs w:val="22"/>
          <w:lang w:val="sk"/>
        </w:rPr>
        <w:t>.</w:t>
      </w:r>
    </w:p>
    <w:p w14:paraId="6BB9D216" w14:textId="77777777" w:rsidR="00021A25" w:rsidRPr="0004377F" w:rsidRDefault="00021A25" w:rsidP="00021A25">
      <w:pPr>
        <w:rPr>
          <w:rFonts w:ascii="Times New Roman" w:hAnsi="Times New Roman"/>
          <w:szCs w:val="22"/>
        </w:rPr>
      </w:pPr>
    </w:p>
    <w:p w14:paraId="0BF097DB" w14:textId="790D2B89" w:rsidR="00244876" w:rsidRPr="0004377F" w:rsidRDefault="00244876" w:rsidP="00244876">
      <w:pPr>
        <w:rPr>
          <w:rFonts w:ascii="Times New Roman" w:hAnsi="Times New Roman"/>
          <w:bCs/>
          <w:szCs w:val="22"/>
          <w:lang w:val="sk"/>
        </w:rPr>
      </w:pPr>
      <w:r w:rsidRPr="0004377F">
        <w:rPr>
          <w:rFonts w:ascii="Times New Roman" w:hAnsi="Times New Roman"/>
          <w:szCs w:val="22"/>
          <w:lang w:val="sk"/>
        </w:rPr>
        <w:t xml:space="preserve">Príjem liekov zvieratami sa môže zmeniť v dôsledku choroby. V prípade nedostatočnej spotreby vody treba zvieratá liečiť </w:t>
      </w:r>
      <w:proofErr w:type="spellStart"/>
      <w:r w:rsidRPr="0004377F">
        <w:rPr>
          <w:rFonts w:ascii="Times New Roman" w:hAnsi="Times New Roman"/>
          <w:szCs w:val="22"/>
          <w:lang w:val="sk"/>
        </w:rPr>
        <w:t>parenterálne</w:t>
      </w:r>
      <w:proofErr w:type="spellEnd"/>
      <w:r w:rsidRPr="0004377F">
        <w:rPr>
          <w:rFonts w:ascii="Times New Roman" w:hAnsi="Times New Roman"/>
          <w:szCs w:val="22"/>
          <w:lang w:val="sk"/>
        </w:rPr>
        <w:t>, použitím vhodného injekčného lieku, ktorý predpíše veterinár</w:t>
      </w:r>
      <w:r w:rsidR="0017098A" w:rsidRPr="0004377F">
        <w:rPr>
          <w:rFonts w:ascii="Times New Roman" w:hAnsi="Times New Roman"/>
          <w:szCs w:val="22"/>
          <w:lang w:val="sk"/>
        </w:rPr>
        <w:t>ny lekár</w:t>
      </w:r>
      <w:r w:rsidRPr="0004377F">
        <w:rPr>
          <w:rFonts w:ascii="Times New Roman" w:hAnsi="Times New Roman"/>
          <w:szCs w:val="22"/>
          <w:lang w:val="sk"/>
        </w:rPr>
        <w:t>.</w:t>
      </w:r>
    </w:p>
    <w:p w14:paraId="06BF0DD2" w14:textId="77777777" w:rsidR="00FD171D" w:rsidRPr="0004377F" w:rsidRDefault="00FD171D" w:rsidP="00FD171D">
      <w:pPr>
        <w:rPr>
          <w:rFonts w:ascii="Times New Roman" w:hAnsi="Times New Roman"/>
          <w:szCs w:val="22"/>
          <w:lang w:val="sk"/>
        </w:rPr>
      </w:pPr>
    </w:p>
    <w:p w14:paraId="3803BB97" w14:textId="2B78B079" w:rsidR="00FD171D" w:rsidRPr="0004377F" w:rsidRDefault="00FD171D" w:rsidP="00FD171D">
      <w:pPr>
        <w:rPr>
          <w:rFonts w:ascii="Times New Roman" w:hAnsi="Times New Roman"/>
          <w:szCs w:val="22"/>
          <w:lang w:val="sk"/>
        </w:rPr>
      </w:pPr>
      <w:r w:rsidRPr="0004377F">
        <w:rPr>
          <w:rFonts w:ascii="Times New Roman" w:hAnsi="Times New Roman"/>
          <w:szCs w:val="22"/>
          <w:lang w:val="sk"/>
        </w:rPr>
        <w:t xml:space="preserve">Rezistencia na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bola zistená u </w:t>
      </w:r>
      <w:proofErr w:type="spellStart"/>
      <w:r w:rsidRPr="0004377F">
        <w:rPr>
          <w:rFonts w:ascii="Times New Roman" w:hAnsi="Times New Roman"/>
          <w:i/>
          <w:iCs/>
          <w:szCs w:val="22"/>
          <w:lang w:val="sk"/>
        </w:rPr>
        <w:t>Salmonella</w:t>
      </w:r>
      <w:proofErr w:type="spellEnd"/>
      <w:r w:rsidRPr="0004377F">
        <w:rPr>
          <w:rFonts w:ascii="Times New Roman" w:hAnsi="Times New Roman"/>
          <w:i/>
          <w:iCs/>
          <w:szCs w:val="22"/>
          <w:lang w:val="sk"/>
        </w:rPr>
        <w:t xml:space="preserve"> </w:t>
      </w:r>
      <w:proofErr w:type="spellStart"/>
      <w:r w:rsidRPr="0004377F">
        <w:rPr>
          <w:rFonts w:ascii="Times New Roman" w:hAnsi="Times New Roman"/>
          <w:i/>
          <w:iCs/>
          <w:szCs w:val="22"/>
          <w:lang w:val="sk"/>
        </w:rPr>
        <w:t>typhimurium</w:t>
      </w:r>
      <w:proofErr w:type="spellEnd"/>
      <w:r w:rsidRPr="0004377F">
        <w:rPr>
          <w:rFonts w:ascii="Times New Roman" w:hAnsi="Times New Roman"/>
          <w:szCs w:val="22"/>
          <w:lang w:val="sk"/>
        </w:rPr>
        <w:t xml:space="preserve"> a iných potravinových patogénov.</w:t>
      </w:r>
    </w:p>
    <w:p w14:paraId="0240546B" w14:textId="77777777" w:rsidR="00FD171D" w:rsidRPr="0004377F" w:rsidRDefault="00FD171D" w:rsidP="00FD171D">
      <w:pPr>
        <w:rPr>
          <w:rFonts w:ascii="Times New Roman" w:hAnsi="Times New Roman"/>
          <w:szCs w:val="22"/>
          <w:lang w:val="sk"/>
        </w:rPr>
      </w:pPr>
    </w:p>
    <w:p w14:paraId="218F7BC8" w14:textId="2C15BF46" w:rsidR="00244876" w:rsidRPr="0004377F" w:rsidRDefault="00FD171D" w:rsidP="00FD171D">
      <w:pPr>
        <w:rPr>
          <w:rFonts w:ascii="Times New Roman" w:hAnsi="Times New Roman"/>
          <w:szCs w:val="22"/>
          <w:lang w:val="sk"/>
        </w:rPr>
      </w:pPr>
      <w:r w:rsidRPr="0004377F">
        <w:rPr>
          <w:rFonts w:ascii="Times New Roman" w:hAnsi="Times New Roman"/>
          <w:szCs w:val="22"/>
          <w:lang w:val="sk"/>
        </w:rPr>
        <w:t xml:space="preserve">Medzi látkami triedy </w:t>
      </w:r>
      <w:proofErr w:type="spellStart"/>
      <w:r w:rsidRPr="0004377F">
        <w:rPr>
          <w:rFonts w:ascii="Times New Roman" w:hAnsi="Times New Roman"/>
          <w:szCs w:val="22"/>
          <w:lang w:val="sk"/>
        </w:rPr>
        <w:t>fenikolov</w:t>
      </w:r>
      <w:proofErr w:type="spellEnd"/>
      <w:r w:rsidRPr="0004377F">
        <w:rPr>
          <w:rFonts w:ascii="Times New Roman" w:hAnsi="Times New Roman"/>
          <w:szCs w:val="22"/>
          <w:lang w:val="sk"/>
        </w:rPr>
        <w:t xml:space="preserve"> existuje skrížená rezistencia. Okrem toho boli identifikované ďalšie gény rezistencie, ktoré môžu byť lokalizované na </w:t>
      </w:r>
      <w:proofErr w:type="spellStart"/>
      <w:r w:rsidRPr="0004377F">
        <w:rPr>
          <w:rFonts w:ascii="Times New Roman" w:hAnsi="Times New Roman"/>
          <w:szCs w:val="22"/>
          <w:lang w:val="sk"/>
        </w:rPr>
        <w:t>plazmidoch</w:t>
      </w:r>
      <w:proofErr w:type="spellEnd"/>
      <w:r w:rsidRPr="0004377F">
        <w:rPr>
          <w:rFonts w:ascii="Times New Roman" w:hAnsi="Times New Roman"/>
          <w:szCs w:val="22"/>
          <w:lang w:val="sk"/>
        </w:rPr>
        <w:t xml:space="preserve"> alebo </w:t>
      </w:r>
      <w:proofErr w:type="spellStart"/>
      <w:r w:rsidRPr="0004377F">
        <w:rPr>
          <w:rFonts w:ascii="Times New Roman" w:hAnsi="Times New Roman"/>
          <w:szCs w:val="22"/>
          <w:lang w:val="sk"/>
        </w:rPr>
        <w:t>transpozónoch</w:t>
      </w:r>
      <w:proofErr w:type="spellEnd"/>
      <w:r w:rsidRPr="0004377F">
        <w:rPr>
          <w:rFonts w:ascii="Times New Roman" w:hAnsi="Times New Roman"/>
          <w:szCs w:val="22"/>
          <w:lang w:val="sk"/>
        </w:rPr>
        <w:t xml:space="preserve">, ako je napríklad gén </w:t>
      </w:r>
      <w:proofErr w:type="spellStart"/>
      <w:r w:rsidRPr="0004377F">
        <w:rPr>
          <w:rFonts w:ascii="Times New Roman" w:hAnsi="Times New Roman"/>
          <w:szCs w:val="22"/>
          <w:lang w:val="sk"/>
        </w:rPr>
        <w:t>cfr</w:t>
      </w:r>
      <w:proofErr w:type="spellEnd"/>
      <w:r w:rsidRPr="0004377F">
        <w:rPr>
          <w:rFonts w:ascii="Times New Roman" w:hAnsi="Times New Roman"/>
          <w:szCs w:val="22"/>
          <w:lang w:val="sk"/>
        </w:rPr>
        <w:t xml:space="preserve">, ktorý </w:t>
      </w:r>
      <w:r w:rsidR="00951F24" w:rsidRPr="0004377F">
        <w:rPr>
          <w:rFonts w:ascii="Times New Roman" w:hAnsi="Times New Roman"/>
          <w:szCs w:val="22"/>
          <w:lang w:val="sk"/>
        </w:rPr>
        <w:t>spôsobuje</w:t>
      </w:r>
      <w:r w:rsidRPr="0004377F">
        <w:rPr>
          <w:rFonts w:ascii="Times New Roman" w:hAnsi="Times New Roman"/>
          <w:szCs w:val="22"/>
          <w:lang w:val="sk"/>
        </w:rPr>
        <w:t xml:space="preserve"> skríženú rezistenciu medzi </w:t>
      </w:r>
      <w:proofErr w:type="spellStart"/>
      <w:r w:rsidRPr="0004377F">
        <w:rPr>
          <w:rFonts w:ascii="Times New Roman" w:hAnsi="Times New Roman"/>
          <w:szCs w:val="22"/>
          <w:lang w:val="sk"/>
        </w:rPr>
        <w:t>pleuromutilínmi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oxazolidinónmi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fenikolmi</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streptogramínom</w:t>
      </w:r>
      <w:proofErr w:type="spellEnd"/>
      <w:r w:rsidRPr="0004377F">
        <w:rPr>
          <w:rFonts w:ascii="Times New Roman" w:hAnsi="Times New Roman"/>
          <w:szCs w:val="22"/>
          <w:lang w:val="sk"/>
        </w:rPr>
        <w:t xml:space="preserve"> A </w:t>
      </w:r>
      <w:proofErr w:type="spellStart"/>
      <w:r w:rsidRPr="0004377F">
        <w:rPr>
          <w:rFonts w:ascii="Times New Roman" w:hAnsi="Times New Roman"/>
          <w:szCs w:val="22"/>
          <w:lang w:val="sk"/>
        </w:rPr>
        <w:t>a</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linkosamidmi</w:t>
      </w:r>
      <w:proofErr w:type="spellEnd"/>
      <w:r w:rsidRPr="0004377F">
        <w:rPr>
          <w:rFonts w:ascii="Times New Roman" w:hAnsi="Times New Roman"/>
          <w:szCs w:val="22"/>
          <w:lang w:val="sk"/>
        </w:rPr>
        <w:t>.</w:t>
      </w:r>
    </w:p>
    <w:p w14:paraId="23E4AFD7" w14:textId="77777777" w:rsidR="00C7366A" w:rsidRPr="0004377F" w:rsidRDefault="00C7366A" w:rsidP="00380358">
      <w:pPr>
        <w:rPr>
          <w:rFonts w:ascii="Times New Roman" w:hAnsi="Times New Roman"/>
          <w:szCs w:val="22"/>
          <w:lang w:val="sk"/>
        </w:rPr>
      </w:pPr>
    </w:p>
    <w:p w14:paraId="173A85DA" w14:textId="15BFB8AC" w:rsidR="00380358" w:rsidRPr="0004377F" w:rsidRDefault="00380358" w:rsidP="00380358">
      <w:pPr>
        <w:rPr>
          <w:rFonts w:ascii="Times New Roman" w:hAnsi="Times New Roman"/>
          <w:szCs w:val="22"/>
          <w:lang w:val="sk"/>
        </w:rPr>
      </w:pPr>
      <w:r w:rsidRPr="0004377F">
        <w:rPr>
          <w:rFonts w:ascii="Times New Roman" w:hAnsi="Times New Roman"/>
          <w:szCs w:val="22"/>
          <w:u w:val="single"/>
          <w:lang w:val="sk"/>
        </w:rPr>
        <w:t xml:space="preserve">Osobitné opatrenia na používanie </w:t>
      </w:r>
      <w:r w:rsidR="00CA00F4" w:rsidRPr="0004377F">
        <w:rPr>
          <w:rFonts w:ascii="Times New Roman" w:hAnsi="Times New Roman"/>
          <w:szCs w:val="22"/>
          <w:u w:val="single"/>
          <w:lang w:val="sk"/>
        </w:rPr>
        <w:t>pri</w:t>
      </w:r>
      <w:r w:rsidRPr="0004377F">
        <w:rPr>
          <w:rFonts w:ascii="Times New Roman" w:hAnsi="Times New Roman"/>
          <w:szCs w:val="22"/>
          <w:u w:val="single"/>
          <w:lang w:val="sk"/>
        </w:rPr>
        <w:t xml:space="preserve"> cieľových druho</w:t>
      </w:r>
      <w:r w:rsidR="00CA00F4" w:rsidRPr="0004377F">
        <w:rPr>
          <w:rFonts w:ascii="Times New Roman" w:hAnsi="Times New Roman"/>
          <w:szCs w:val="22"/>
          <w:u w:val="single"/>
          <w:lang w:val="sk"/>
        </w:rPr>
        <w:t>ch</w:t>
      </w:r>
    </w:p>
    <w:p w14:paraId="223BC10E" w14:textId="771C5C4C" w:rsidR="00244876" w:rsidRPr="0004377F" w:rsidRDefault="00244876" w:rsidP="00244876">
      <w:pPr>
        <w:rPr>
          <w:rFonts w:ascii="Times New Roman" w:hAnsi="Times New Roman"/>
          <w:bCs/>
          <w:iCs/>
          <w:szCs w:val="22"/>
          <w:lang w:val="sk"/>
        </w:rPr>
      </w:pPr>
      <w:r w:rsidRPr="0004377F">
        <w:rPr>
          <w:rFonts w:ascii="Times New Roman" w:hAnsi="Times New Roman"/>
          <w:szCs w:val="22"/>
          <w:lang w:val="sk"/>
        </w:rPr>
        <w:t xml:space="preserve">Okrem </w:t>
      </w:r>
      <w:r w:rsidR="00142ECB" w:rsidRPr="0004377F">
        <w:rPr>
          <w:rFonts w:ascii="Times New Roman" w:hAnsi="Times New Roman"/>
          <w:szCs w:val="22"/>
          <w:lang w:val="sk"/>
        </w:rPr>
        <w:t xml:space="preserve">podávania </w:t>
      </w:r>
      <w:r w:rsidRPr="0004377F">
        <w:rPr>
          <w:rFonts w:ascii="Times New Roman" w:hAnsi="Times New Roman"/>
          <w:szCs w:val="22"/>
          <w:lang w:val="sk"/>
        </w:rPr>
        <w:t>liek</w:t>
      </w:r>
      <w:r w:rsidR="00142ECB" w:rsidRPr="0004377F">
        <w:rPr>
          <w:rFonts w:ascii="Times New Roman" w:hAnsi="Times New Roman"/>
          <w:szCs w:val="22"/>
          <w:lang w:val="sk"/>
        </w:rPr>
        <w:t>u</w:t>
      </w:r>
      <w:r w:rsidRPr="0004377F">
        <w:rPr>
          <w:rFonts w:ascii="Times New Roman" w:hAnsi="Times New Roman"/>
          <w:szCs w:val="22"/>
          <w:lang w:val="sk"/>
        </w:rPr>
        <w:t xml:space="preserve"> je dôležité zabezpečiť správne podmienky chovu vrátane dobrej hygieny, správneho vetrania a vyhýbania sa preplneným priestorom.</w:t>
      </w:r>
    </w:p>
    <w:p w14:paraId="791B75FD" w14:textId="77777777" w:rsidR="00FD171D" w:rsidRPr="0004377F" w:rsidRDefault="00FD171D" w:rsidP="00244876">
      <w:pPr>
        <w:rPr>
          <w:rFonts w:ascii="Times New Roman" w:hAnsi="Times New Roman"/>
          <w:bCs/>
          <w:iCs/>
          <w:szCs w:val="22"/>
          <w:lang w:val="sk"/>
        </w:rPr>
      </w:pPr>
    </w:p>
    <w:p w14:paraId="701808A3" w14:textId="14249296" w:rsidR="00142ECB" w:rsidRPr="0004377F" w:rsidRDefault="00FD171D" w:rsidP="00016CDC">
      <w:pPr>
        <w:autoSpaceDE w:val="0"/>
        <w:autoSpaceDN w:val="0"/>
        <w:adjustRightInd w:val="0"/>
        <w:jc w:val="both"/>
        <w:rPr>
          <w:rFonts w:ascii="Times New Roman" w:hAnsi="Times New Roman"/>
          <w:bCs/>
          <w:szCs w:val="22"/>
          <w:lang w:val="sk"/>
        </w:rPr>
      </w:pPr>
      <w:r w:rsidRPr="0004377F">
        <w:rPr>
          <w:rFonts w:ascii="Times New Roman" w:hAnsi="Times New Roman"/>
          <w:szCs w:val="22"/>
          <w:lang w:val="sk"/>
        </w:rPr>
        <w:t xml:space="preserve">Použitie </w:t>
      </w:r>
      <w:r w:rsidR="00142ECB" w:rsidRPr="0004377F">
        <w:rPr>
          <w:rFonts w:ascii="Times New Roman" w:hAnsi="Times New Roman"/>
          <w:szCs w:val="22"/>
          <w:lang w:val="sk"/>
        </w:rPr>
        <w:t xml:space="preserve">veterinárneho </w:t>
      </w:r>
      <w:r w:rsidRPr="0004377F">
        <w:rPr>
          <w:rFonts w:ascii="Times New Roman" w:hAnsi="Times New Roman"/>
          <w:szCs w:val="22"/>
          <w:lang w:val="sk"/>
        </w:rPr>
        <w:t xml:space="preserve">lieku má byť založené na identifikácii a testovaní citlivosti cieľových patogénov. Ak to nie je možné, liečba má </w:t>
      </w:r>
      <w:r w:rsidR="00142ECB" w:rsidRPr="0004377F">
        <w:rPr>
          <w:rFonts w:ascii="Times New Roman" w:hAnsi="Times New Roman"/>
          <w:szCs w:val="22"/>
          <w:lang w:val="sk"/>
        </w:rPr>
        <w:t>byť založená na epidemiologických informáciách a znalostiach citlivosti cieľových patogénov na úrovni farmy alebo na  miestnej/regionálnej úrovni.</w:t>
      </w:r>
    </w:p>
    <w:p w14:paraId="7EF312CF" w14:textId="77777777" w:rsidR="00FD171D" w:rsidRPr="0004377F" w:rsidRDefault="00FD171D" w:rsidP="00FD171D">
      <w:pPr>
        <w:rPr>
          <w:rFonts w:ascii="Times New Roman" w:hAnsi="Times New Roman"/>
          <w:bCs/>
          <w:iCs/>
          <w:szCs w:val="22"/>
          <w:lang w:val="sk"/>
        </w:rPr>
      </w:pPr>
    </w:p>
    <w:p w14:paraId="4311CFCA" w14:textId="77777777" w:rsidR="00142ECB" w:rsidRPr="0004377F" w:rsidRDefault="00142ECB" w:rsidP="00016CDC">
      <w:pPr>
        <w:autoSpaceDE w:val="0"/>
        <w:autoSpaceDN w:val="0"/>
        <w:adjustRightInd w:val="0"/>
        <w:jc w:val="both"/>
        <w:rPr>
          <w:rFonts w:ascii="Times New Roman" w:hAnsi="Times New Roman"/>
          <w:bCs/>
          <w:szCs w:val="22"/>
          <w:lang w:val="sk"/>
        </w:rPr>
      </w:pPr>
      <w:r w:rsidRPr="0004377F">
        <w:rPr>
          <w:rFonts w:ascii="Times New Roman" w:hAnsi="Times New Roman"/>
          <w:szCs w:val="22"/>
          <w:lang w:val="sk"/>
        </w:rPr>
        <w:t xml:space="preserve">Používanie veterinárneho lieku má byť v súlade s oficiálnou, národnou a regionálnou </w:t>
      </w:r>
      <w:proofErr w:type="spellStart"/>
      <w:r w:rsidRPr="0004377F">
        <w:rPr>
          <w:rFonts w:ascii="Times New Roman" w:hAnsi="Times New Roman"/>
          <w:szCs w:val="22"/>
          <w:lang w:val="sk"/>
        </w:rPr>
        <w:t>antimikrobiálnou</w:t>
      </w:r>
      <w:proofErr w:type="spellEnd"/>
      <w:r w:rsidRPr="0004377F">
        <w:rPr>
          <w:rFonts w:ascii="Times New Roman" w:hAnsi="Times New Roman"/>
          <w:szCs w:val="22"/>
          <w:lang w:val="sk"/>
        </w:rPr>
        <w:t xml:space="preserve"> politikou. </w:t>
      </w:r>
    </w:p>
    <w:p w14:paraId="100304A4" w14:textId="77777777" w:rsidR="00FD171D" w:rsidRPr="0004377F" w:rsidRDefault="00FD171D" w:rsidP="00FD171D">
      <w:pPr>
        <w:rPr>
          <w:rFonts w:ascii="Times New Roman" w:hAnsi="Times New Roman"/>
          <w:bCs/>
          <w:iCs/>
          <w:szCs w:val="22"/>
          <w:lang w:val="sk"/>
        </w:rPr>
      </w:pPr>
    </w:p>
    <w:p w14:paraId="241472BB" w14:textId="402AA366" w:rsidR="00244876" w:rsidRPr="0004377F" w:rsidRDefault="00142ECB" w:rsidP="00244876">
      <w:pPr>
        <w:rPr>
          <w:rFonts w:ascii="Times New Roman" w:hAnsi="Times New Roman"/>
          <w:bCs/>
          <w:iCs/>
          <w:szCs w:val="22"/>
          <w:lang w:val="sk"/>
        </w:rPr>
      </w:pPr>
      <w:r w:rsidRPr="0004377F">
        <w:rPr>
          <w:rFonts w:ascii="Times New Roman" w:hAnsi="Times New Roman"/>
          <w:szCs w:val="22"/>
          <w:lang w:val="sk"/>
        </w:rPr>
        <w:t>Ako</w:t>
      </w:r>
      <w:r w:rsidR="00244876" w:rsidRPr="0004377F">
        <w:rPr>
          <w:rFonts w:ascii="Times New Roman" w:hAnsi="Times New Roman"/>
          <w:szCs w:val="22"/>
          <w:lang w:val="sk"/>
        </w:rPr>
        <w:t xml:space="preserve"> lie</w:t>
      </w:r>
      <w:r w:rsidRPr="0004377F">
        <w:rPr>
          <w:rFonts w:ascii="Times New Roman" w:hAnsi="Times New Roman"/>
          <w:szCs w:val="22"/>
          <w:lang w:val="sk"/>
        </w:rPr>
        <w:t>k</w:t>
      </w:r>
      <w:r w:rsidR="00244876" w:rsidRPr="0004377F">
        <w:rPr>
          <w:rFonts w:ascii="Times New Roman" w:hAnsi="Times New Roman"/>
          <w:szCs w:val="22"/>
          <w:lang w:val="sk"/>
        </w:rPr>
        <w:t xml:space="preserve"> prvej </w:t>
      </w:r>
      <w:r w:rsidRPr="0004377F">
        <w:rPr>
          <w:rFonts w:ascii="Times New Roman" w:hAnsi="Times New Roman"/>
          <w:szCs w:val="22"/>
          <w:lang w:val="sk"/>
        </w:rPr>
        <w:t xml:space="preserve">voľby </w:t>
      </w:r>
      <w:r w:rsidR="00244876" w:rsidRPr="0004377F">
        <w:rPr>
          <w:rFonts w:ascii="Times New Roman" w:hAnsi="Times New Roman"/>
          <w:szCs w:val="22"/>
          <w:lang w:val="sk"/>
        </w:rPr>
        <w:t>sa m</w:t>
      </w:r>
      <w:r w:rsidRPr="0004377F">
        <w:rPr>
          <w:rFonts w:ascii="Times New Roman" w:hAnsi="Times New Roman"/>
          <w:szCs w:val="22"/>
          <w:lang w:val="sk"/>
        </w:rPr>
        <w:t>á</w:t>
      </w:r>
      <w:r w:rsidR="00244876" w:rsidRPr="0004377F">
        <w:rPr>
          <w:rFonts w:ascii="Times New Roman" w:hAnsi="Times New Roman"/>
          <w:szCs w:val="22"/>
          <w:lang w:val="sk"/>
        </w:rPr>
        <w:t xml:space="preserve"> použiť antibiotikum s nižším rizikom </w:t>
      </w:r>
      <w:r w:rsidRPr="0004377F">
        <w:rPr>
          <w:rFonts w:ascii="Times New Roman" w:hAnsi="Times New Roman"/>
          <w:szCs w:val="22"/>
          <w:lang w:val="sk"/>
        </w:rPr>
        <w:t>selekcie</w:t>
      </w:r>
      <w:r w:rsidR="00244876" w:rsidRPr="0004377F">
        <w:rPr>
          <w:rFonts w:ascii="Times New Roman" w:hAnsi="Times New Roman"/>
          <w:szCs w:val="22"/>
          <w:lang w:val="sk"/>
        </w:rPr>
        <w:t xml:space="preserve"> </w:t>
      </w:r>
      <w:proofErr w:type="spellStart"/>
      <w:r w:rsidR="00244876" w:rsidRPr="0004377F">
        <w:rPr>
          <w:rFonts w:ascii="Times New Roman" w:hAnsi="Times New Roman"/>
          <w:szCs w:val="22"/>
          <w:lang w:val="sk"/>
        </w:rPr>
        <w:t>antimikrobiálnej</w:t>
      </w:r>
      <w:proofErr w:type="spellEnd"/>
      <w:r w:rsidR="00244876" w:rsidRPr="0004377F">
        <w:rPr>
          <w:rFonts w:ascii="Times New Roman" w:hAnsi="Times New Roman"/>
          <w:szCs w:val="22"/>
          <w:lang w:val="sk"/>
        </w:rPr>
        <w:t xml:space="preserve"> rezistencie (nižšia kategória AMEG</w:t>
      </w:r>
      <w:r w:rsidR="00244876" w:rsidRPr="0004377F">
        <w:rPr>
          <w:rStyle w:val="Odkaznapoznmkupodiarou"/>
          <w:rFonts w:ascii="Times New Roman" w:hAnsi="Times New Roman"/>
          <w:szCs w:val="22"/>
          <w:lang w:val="sk"/>
        </w:rPr>
        <w:footnoteReference w:id="2"/>
      </w:r>
      <w:r w:rsidR="00244876" w:rsidRPr="0004377F">
        <w:rPr>
          <w:rFonts w:ascii="Times New Roman" w:hAnsi="Times New Roman"/>
          <w:szCs w:val="22"/>
          <w:lang w:val="sk"/>
        </w:rPr>
        <w:t>), ak testovanie citlivosti naznačuje pravdepodobnú účinnosť tohto prístupu.</w:t>
      </w:r>
    </w:p>
    <w:p w14:paraId="3F822D60" w14:textId="77777777" w:rsidR="00244876" w:rsidRPr="0004377F" w:rsidRDefault="00244876" w:rsidP="00244876">
      <w:pPr>
        <w:rPr>
          <w:rFonts w:ascii="Times New Roman" w:hAnsi="Times New Roman"/>
          <w:bCs/>
          <w:iCs/>
          <w:szCs w:val="22"/>
          <w:lang w:val="sk"/>
        </w:rPr>
      </w:pPr>
    </w:p>
    <w:p w14:paraId="0013939F" w14:textId="77777777" w:rsidR="00244876" w:rsidRPr="0004377F" w:rsidRDefault="00244876" w:rsidP="00244876">
      <w:pPr>
        <w:rPr>
          <w:rFonts w:ascii="Times New Roman" w:hAnsi="Times New Roman"/>
          <w:bCs/>
          <w:iCs/>
          <w:szCs w:val="22"/>
          <w:lang w:val="sk"/>
        </w:rPr>
      </w:pPr>
      <w:r w:rsidRPr="0004377F">
        <w:rPr>
          <w:rFonts w:ascii="Times New Roman" w:hAnsi="Times New Roman"/>
          <w:szCs w:val="22"/>
          <w:lang w:val="sk"/>
        </w:rPr>
        <w:t>Nepoužívať na profylaxiu.</w:t>
      </w:r>
    </w:p>
    <w:p w14:paraId="0E48669D" w14:textId="77777777" w:rsidR="00FD171D" w:rsidRPr="0004377F" w:rsidRDefault="00FD171D" w:rsidP="00244876">
      <w:pPr>
        <w:rPr>
          <w:rFonts w:ascii="Times New Roman" w:hAnsi="Times New Roman"/>
          <w:bCs/>
          <w:iCs/>
          <w:szCs w:val="22"/>
          <w:lang w:val="sk"/>
        </w:rPr>
      </w:pPr>
    </w:p>
    <w:p w14:paraId="650F1041" w14:textId="77777777" w:rsidR="00C7366A" w:rsidRPr="0004377F" w:rsidRDefault="00C7366A" w:rsidP="00C7366A">
      <w:pPr>
        <w:rPr>
          <w:rFonts w:ascii="Times New Roman" w:hAnsi="Times New Roman"/>
          <w:bCs/>
          <w:iCs/>
          <w:szCs w:val="22"/>
          <w:lang w:val="sk"/>
        </w:rPr>
      </w:pPr>
      <w:r w:rsidRPr="0004377F">
        <w:rPr>
          <w:rFonts w:ascii="Times New Roman" w:hAnsi="Times New Roman"/>
          <w:szCs w:val="22"/>
          <w:lang w:val="sk"/>
        </w:rPr>
        <w:t>Doba trvania liečby by nemala prekročiť 5 dní.</w:t>
      </w:r>
    </w:p>
    <w:p w14:paraId="0DEF802F" w14:textId="77777777" w:rsidR="00380358" w:rsidRPr="0004377F" w:rsidRDefault="00380358" w:rsidP="00380358">
      <w:pPr>
        <w:rPr>
          <w:rFonts w:ascii="Times New Roman" w:hAnsi="Times New Roman"/>
          <w:szCs w:val="22"/>
          <w:lang w:val="sk"/>
        </w:rPr>
      </w:pPr>
    </w:p>
    <w:p w14:paraId="38153423" w14:textId="77777777" w:rsidR="00380358" w:rsidRPr="0004377F" w:rsidRDefault="00380358" w:rsidP="00380358">
      <w:pPr>
        <w:rPr>
          <w:rFonts w:ascii="Times New Roman" w:hAnsi="Times New Roman"/>
          <w:szCs w:val="22"/>
          <w:lang w:val="sk"/>
        </w:rPr>
      </w:pPr>
      <w:r w:rsidRPr="0004377F">
        <w:rPr>
          <w:rFonts w:ascii="Times New Roman" w:hAnsi="Times New Roman"/>
          <w:szCs w:val="22"/>
          <w:u w:val="single"/>
          <w:lang w:val="sk"/>
        </w:rPr>
        <w:t>Osobitné opatrenia, ktoré má urobiť osoba podávajúca liek zvieratám</w:t>
      </w:r>
    </w:p>
    <w:p w14:paraId="5EF36E8C" w14:textId="4CEFDD2C" w:rsidR="00244876" w:rsidRPr="0004377F" w:rsidRDefault="00244876"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Tento liek môže vyvolať alergické reakcie.</w:t>
      </w:r>
    </w:p>
    <w:p w14:paraId="3BE4E586" w14:textId="46B9D12E" w:rsidR="00244876" w:rsidRPr="0004377F" w:rsidRDefault="00FD171D"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 xml:space="preserve">Osoby so známou precitlivenosťou na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alebo </w:t>
      </w:r>
      <w:proofErr w:type="spellStart"/>
      <w:r w:rsidRPr="0004377F">
        <w:rPr>
          <w:rFonts w:ascii="Times New Roman" w:hAnsi="Times New Roman"/>
          <w:szCs w:val="22"/>
          <w:lang w:val="sk"/>
        </w:rPr>
        <w:t>benzoát</w:t>
      </w:r>
      <w:proofErr w:type="spellEnd"/>
      <w:r w:rsidRPr="0004377F">
        <w:rPr>
          <w:rFonts w:ascii="Times New Roman" w:hAnsi="Times New Roman"/>
          <w:szCs w:val="22"/>
          <w:lang w:val="sk"/>
        </w:rPr>
        <w:t xml:space="preserve"> sodný by sa mali vyhnúť kontaktu s týmto veterinárnym liekom. </w:t>
      </w:r>
    </w:p>
    <w:p w14:paraId="3722EF46" w14:textId="77777777" w:rsidR="00244876" w:rsidRPr="0004377F" w:rsidRDefault="00244876" w:rsidP="00244876">
      <w:pPr>
        <w:tabs>
          <w:tab w:val="left" w:pos="567"/>
        </w:tabs>
        <w:spacing w:line="260" w:lineRule="exact"/>
        <w:rPr>
          <w:rFonts w:ascii="Times New Roman" w:hAnsi="Times New Roman"/>
          <w:bCs/>
          <w:iCs/>
          <w:szCs w:val="22"/>
          <w:lang w:val="sk"/>
        </w:rPr>
      </w:pPr>
    </w:p>
    <w:p w14:paraId="524231B0" w14:textId="4DB93C9F" w:rsidR="00244876" w:rsidRPr="0004377F" w:rsidRDefault="00244876"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Tento veterinárny liek môže mierne dráždiť pokožku a oči.</w:t>
      </w:r>
    </w:p>
    <w:p w14:paraId="5078FDEF" w14:textId="77777777" w:rsidR="00244876" w:rsidRPr="0004377F" w:rsidRDefault="00244876"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Vyhnite sa kontaktu s pokožkou alebo očami, vrátane kontaktu rúk s očami.</w:t>
      </w:r>
    </w:p>
    <w:p w14:paraId="6799A19C" w14:textId="77777777" w:rsidR="00CD132B" w:rsidRPr="0004377F" w:rsidRDefault="00CD132B" w:rsidP="00244876">
      <w:pPr>
        <w:tabs>
          <w:tab w:val="left" w:pos="567"/>
        </w:tabs>
        <w:spacing w:line="260" w:lineRule="exact"/>
        <w:rPr>
          <w:rFonts w:ascii="Times New Roman" w:hAnsi="Times New Roman"/>
          <w:bCs/>
          <w:iCs/>
          <w:szCs w:val="22"/>
          <w:lang w:val="sk"/>
        </w:rPr>
      </w:pPr>
    </w:p>
    <w:p w14:paraId="05829321" w14:textId="77777777" w:rsidR="00CD132B" w:rsidRPr="0004377F" w:rsidRDefault="00CD132B" w:rsidP="00282161">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 xml:space="preserve">Tento veterinárny liek môže byť pri požití škodlivý, vrátane účinkov na mužskú plodnosť. Pri príprave lieku sa vyhýbajte perorálnemu požitiu, vrátane kontaktu rúk s ústami. Pri manipulácii s veterinárnym liekom nejedzte, nepite ani nefajčite. </w:t>
      </w:r>
    </w:p>
    <w:p w14:paraId="47F45035" w14:textId="77777777" w:rsidR="00FD171D" w:rsidRPr="0004377F" w:rsidRDefault="00FD171D" w:rsidP="00244876">
      <w:pPr>
        <w:tabs>
          <w:tab w:val="left" w:pos="567"/>
        </w:tabs>
        <w:spacing w:line="260" w:lineRule="exact"/>
        <w:rPr>
          <w:rFonts w:ascii="Times New Roman" w:hAnsi="Times New Roman"/>
          <w:bCs/>
          <w:iCs/>
          <w:szCs w:val="22"/>
          <w:lang w:val="sk"/>
        </w:rPr>
      </w:pPr>
    </w:p>
    <w:p w14:paraId="362C2925" w14:textId="3ECB6595" w:rsidR="00FD171D" w:rsidRPr="0004377F" w:rsidRDefault="00FD171D"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 xml:space="preserve">Pri manipulácii a miešaní veterinárneho lieku používajte osobné ochranné pomôcky skladajúce sa z rukavíc, odevu a </w:t>
      </w:r>
      <w:r w:rsidR="00142ECB" w:rsidRPr="0004377F">
        <w:rPr>
          <w:rFonts w:ascii="Times New Roman" w:hAnsi="Times New Roman"/>
          <w:szCs w:val="22"/>
          <w:lang w:val="sk"/>
        </w:rPr>
        <w:t>ochranných</w:t>
      </w:r>
      <w:r w:rsidRPr="0004377F">
        <w:rPr>
          <w:rFonts w:ascii="Times New Roman" w:hAnsi="Times New Roman"/>
          <w:szCs w:val="22"/>
          <w:lang w:val="sk"/>
        </w:rPr>
        <w:t xml:space="preserve"> okuliarov.</w:t>
      </w:r>
    </w:p>
    <w:p w14:paraId="39364C1F" w14:textId="77777777" w:rsidR="00FD171D" w:rsidRPr="0004377F" w:rsidRDefault="00FD171D" w:rsidP="00244876">
      <w:pPr>
        <w:tabs>
          <w:tab w:val="left" w:pos="567"/>
        </w:tabs>
        <w:spacing w:line="260" w:lineRule="exact"/>
        <w:rPr>
          <w:rFonts w:ascii="Times New Roman" w:hAnsi="Times New Roman"/>
          <w:bCs/>
          <w:iCs/>
          <w:szCs w:val="22"/>
          <w:lang w:val="sk"/>
        </w:rPr>
      </w:pPr>
    </w:p>
    <w:p w14:paraId="4CB2A13A" w14:textId="1C04E3B1" w:rsidR="00244876" w:rsidRPr="0004377F" w:rsidRDefault="00244876" w:rsidP="00244876">
      <w:pPr>
        <w:tabs>
          <w:tab w:val="left" w:pos="567"/>
        </w:tabs>
        <w:spacing w:line="260" w:lineRule="exact"/>
        <w:rPr>
          <w:rFonts w:ascii="Times New Roman" w:hAnsi="Times New Roman"/>
          <w:bCs/>
          <w:iCs/>
          <w:szCs w:val="22"/>
          <w:lang w:val="sk"/>
        </w:rPr>
      </w:pPr>
      <w:r w:rsidRPr="0004377F">
        <w:rPr>
          <w:rFonts w:ascii="Times New Roman" w:hAnsi="Times New Roman"/>
          <w:szCs w:val="22"/>
          <w:lang w:val="sk"/>
        </w:rPr>
        <w:t xml:space="preserve">V prípade náhodného </w:t>
      </w:r>
      <w:r w:rsidR="00142ECB" w:rsidRPr="0004377F">
        <w:rPr>
          <w:rFonts w:ascii="Times New Roman" w:hAnsi="Times New Roman"/>
          <w:szCs w:val="22"/>
          <w:lang w:val="sk"/>
        </w:rPr>
        <w:t>zasiahnutia</w:t>
      </w:r>
      <w:r w:rsidRPr="0004377F">
        <w:rPr>
          <w:rFonts w:ascii="Times New Roman" w:hAnsi="Times New Roman"/>
          <w:szCs w:val="22"/>
          <w:lang w:val="sk"/>
        </w:rPr>
        <w:t xml:space="preserve"> očí ich okamžite vypláchnite vodou. V prípade náhodného poliatia kože, okamžite umyte zasiahnuté miesto a vyzlečte si kontaminovaný odev.</w:t>
      </w:r>
    </w:p>
    <w:p w14:paraId="0F49A83A" w14:textId="77777777" w:rsidR="00CD132B" w:rsidRPr="0004377F" w:rsidRDefault="00CD132B" w:rsidP="00244876">
      <w:pPr>
        <w:tabs>
          <w:tab w:val="left" w:pos="567"/>
        </w:tabs>
        <w:spacing w:line="260" w:lineRule="exact"/>
        <w:rPr>
          <w:rFonts w:ascii="Times New Roman" w:hAnsi="Times New Roman"/>
          <w:bCs/>
          <w:iCs/>
          <w:szCs w:val="22"/>
          <w:lang w:val="sk"/>
        </w:rPr>
      </w:pPr>
    </w:p>
    <w:p w14:paraId="7BDFFB05" w14:textId="0DB90D8E" w:rsidR="00244876" w:rsidRPr="0004377F" w:rsidRDefault="00CD132B" w:rsidP="00244876">
      <w:pPr>
        <w:tabs>
          <w:tab w:val="left" w:pos="567"/>
        </w:tabs>
        <w:spacing w:line="260" w:lineRule="exact"/>
        <w:rPr>
          <w:rFonts w:ascii="Times New Roman" w:hAnsi="Times New Roman"/>
          <w:bCs/>
          <w:iCs/>
          <w:szCs w:val="22"/>
          <w:lang w:val="fr-FR"/>
        </w:rPr>
      </w:pPr>
      <w:r w:rsidRPr="0004377F">
        <w:rPr>
          <w:rFonts w:ascii="Times New Roman" w:hAnsi="Times New Roman"/>
          <w:szCs w:val="22"/>
          <w:lang w:val="sk"/>
        </w:rPr>
        <w:t>Po použití si umyte ruky.</w:t>
      </w:r>
    </w:p>
    <w:p w14:paraId="33B0EFF0" w14:textId="77777777" w:rsidR="00CD132B" w:rsidRPr="0004377F" w:rsidRDefault="00CD132B" w:rsidP="00FD171D">
      <w:pPr>
        <w:tabs>
          <w:tab w:val="left" w:pos="567"/>
        </w:tabs>
        <w:spacing w:line="260" w:lineRule="exact"/>
        <w:rPr>
          <w:rFonts w:ascii="Times New Roman" w:hAnsi="Times New Roman"/>
          <w:bCs/>
          <w:iCs/>
          <w:szCs w:val="22"/>
          <w:lang w:val="fr-FR"/>
        </w:rPr>
      </w:pPr>
    </w:p>
    <w:p w14:paraId="2E6EA6DC" w14:textId="3BD9F5A1" w:rsidR="00FD171D" w:rsidRPr="0004377F" w:rsidRDefault="00FD171D" w:rsidP="00FD171D">
      <w:pPr>
        <w:tabs>
          <w:tab w:val="left" w:pos="567"/>
        </w:tabs>
        <w:spacing w:line="260" w:lineRule="exact"/>
        <w:rPr>
          <w:rFonts w:ascii="Times New Roman" w:hAnsi="Times New Roman"/>
          <w:bCs/>
          <w:iCs/>
          <w:szCs w:val="22"/>
          <w:lang w:val="fr-FR"/>
        </w:rPr>
      </w:pPr>
      <w:r w:rsidRPr="0004377F">
        <w:rPr>
          <w:rFonts w:ascii="Times New Roman" w:hAnsi="Times New Roman"/>
          <w:szCs w:val="22"/>
          <w:lang w:val="sk"/>
        </w:rPr>
        <w:t>Ak sa u vás po expozícii objavia príznaky, ako je kožná vyrážka okamžite vyhľadajte lekársku pomoc a ukážte písomnú informáciu pre používateľov alebo obal lekárovi.</w:t>
      </w:r>
    </w:p>
    <w:p w14:paraId="5B363612" w14:textId="77777777" w:rsidR="00FD171D" w:rsidRPr="0004377F" w:rsidRDefault="00FD171D" w:rsidP="00244876">
      <w:pPr>
        <w:tabs>
          <w:tab w:val="left" w:pos="567"/>
        </w:tabs>
        <w:spacing w:line="260" w:lineRule="exact"/>
        <w:rPr>
          <w:rFonts w:ascii="Times New Roman" w:hAnsi="Times New Roman"/>
          <w:bCs/>
          <w:iCs/>
          <w:szCs w:val="22"/>
          <w:lang w:val="fr-FR"/>
        </w:rPr>
      </w:pPr>
    </w:p>
    <w:p w14:paraId="2CA22A86" w14:textId="3AA4F68E" w:rsidR="00380358" w:rsidRPr="0004377F" w:rsidRDefault="00380358" w:rsidP="00380358">
      <w:pPr>
        <w:tabs>
          <w:tab w:val="left" w:pos="567"/>
        </w:tabs>
        <w:spacing w:line="260" w:lineRule="exact"/>
        <w:rPr>
          <w:rFonts w:ascii="Times New Roman" w:hAnsi="Times New Roman"/>
          <w:szCs w:val="22"/>
          <w:lang w:val="fr-FR"/>
        </w:rPr>
      </w:pPr>
      <w:bookmarkStart w:id="6" w:name="_Hlk153800461"/>
      <w:r w:rsidRPr="0004377F">
        <w:rPr>
          <w:rFonts w:ascii="Times New Roman" w:hAnsi="Times New Roman"/>
          <w:szCs w:val="22"/>
          <w:u w:val="single"/>
          <w:lang w:val="sk"/>
        </w:rPr>
        <w:t>Osobitné opatrenia na ochranu životného prostredia:</w:t>
      </w:r>
    </w:p>
    <w:bookmarkEnd w:id="6"/>
    <w:p w14:paraId="1D0D5DBF" w14:textId="029FB99F" w:rsidR="00EA344D" w:rsidRPr="0004377F" w:rsidRDefault="00EA344D" w:rsidP="00EA344D">
      <w:pPr>
        <w:rPr>
          <w:rFonts w:ascii="Times New Roman" w:hAnsi="Times New Roman"/>
          <w:szCs w:val="22"/>
          <w:lang w:val="fr-FR"/>
        </w:rPr>
      </w:pPr>
      <w:r w:rsidRPr="0004377F">
        <w:rPr>
          <w:rFonts w:ascii="Times New Roman" w:hAnsi="Times New Roman"/>
          <w:szCs w:val="22"/>
          <w:lang w:val="sk"/>
        </w:rPr>
        <w:t xml:space="preserve">Používanie lieku predstavuje riziko suchozemské organizmy </w:t>
      </w:r>
      <w:r w:rsidR="00142ECB" w:rsidRPr="0004377F">
        <w:rPr>
          <w:rFonts w:ascii="Times New Roman" w:hAnsi="Times New Roman"/>
          <w:szCs w:val="22"/>
          <w:lang w:val="en-US"/>
        </w:rPr>
        <w:t>(</w:t>
      </w:r>
      <w:r w:rsidRPr="0004377F">
        <w:rPr>
          <w:rFonts w:ascii="Times New Roman" w:hAnsi="Times New Roman"/>
          <w:szCs w:val="22"/>
          <w:lang w:val="sk"/>
        </w:rPr>
        <w:t>rastliny) a vodné organizmy (</w:t>
      </w:r>
      <w:proofErr w:type="spellStart"/>
      <w:r w:rsidRPr="0004377F">
        <w:rPr>
          <w:rFonts w:ascii="Times New Roman" w:hAnsi="Times New Roman"/>
          <w:szCs w:val="22"/>
          <w:lang w:val="sk"/>
        </w:rPr>
        <w:t>sinice</w:t>
      </w:r>
      <w:proofErr w:type="spellEnd"/>
      <w:r w:rsidRPr="0004377F">
        <w:rPr>
          <w:rFonts w:ascii="Times New Roman" w:hAnsi="Times New Roman"/>
          <w:szCs w:val="22"/>
          <w:lang w:val="sk"/>
        </w:rPr>
        <w:t xml:space="preserve">), vrátane organizmov podzemných vôd. </w:t>
      </w:r>
    </w:p>
    <w:p w14:paraId="73E12C59" w14:textId="77777777" w:rsidR="00EA344D" w:rsidRPr="0004377F" w:rsidRDefault="00EA344D" w:rsidP="00380358">
      <w:pPr>
        <w:rPr>
          <w:rFonts w:ascii="Times New Roman" w:hAnsi="Times New Roman"/>
          <w:szCs w:val="22"/>
          <w:lang w:val="fr-FR"/>
        </w:rPr>
      </w:pPr>
    </w:p>
    <w:p w14:paraId="6FB55E8B" w14:textId="7ECE3EE9" w:rsidR="00C7366A" w:rsidRPr="0004377F" w:rsidRDefault="007342CE" w:rsidP="00380358">
      <w:pPr>
        <w:rPr>
          <w:rFonts w:ascii="Times New Roman" w:hAnsi="Times New Roman"/>
          <w:szCs w:val="22"/>
          <w:lang w:val="sk"/>
        </w:rPr>
      </w:pPr>
      <w:r w:rsidRPr="0004377F">
        <w:rPr>
          <w:rFonts w:ascii="Times New Roman" w:hAnsi="Times New Roman"/>
          <w:szCs w:val="22"/>
          <w:lang w:val="sk"/>
        </w:rPr>
        <w:t xml:space="preserve">Aby sa predišlo akýmkoľvek nepriaznivým účinkom na suchozemské rastliny a riasy, a aby sa zabránilo možnej kontaminácii podzemných vôd, hnoj ošetrených ošípaných sa nesmie rozhadzovať na pôdu bez zriedenia hnojom neošetrených ošípaných. Hnoj ošetrených ošípaných sa musí pred rozhádzaním na ornú pôdu alebo pred obchodovaním s hnojom zriediť najmenej 5-násobkom hmotnosti hnoja </w:t>
      </w:r>
      <w:r w:rsidR="00142ECB" w:rsidRPr="0004377F">
        <w:rPr>
          <w:rFonts w:ascii="Times New Roman" w:hAnsi="Times New Roman"/>
          <w:szCs w:val="22"/>
          <w:lang w:val="sk-SK"/>
        </w:rPr>
        <w:t xml:space="preserve">od </w:t>
      </w:r>
      <w:r w:rsidRPr="0004377F">
        <w:rPr>
          <w:rFonts w:ascii="Times New Roman" w:hAnsi="Times New Roman"/>
          <w:szCs w:val="22"/>
          <w:lang w:val="sk"/>
        </w:rPr>
        <w:t>neošetrených ošípaných.</w:t>
      </w:r>
    </w:p>
    <w:p w14:paraId="29850604" w14:textId="77777777" w:rsidR="00D0368B" w:rsidRPr="0004377F" w:rsidRDefault="00D0368B" w:rsidP="00380358">
      <w:pPr>
        <w:rPr>
          <w:rFonts w:ascii="Times New Roman" w:hAnsi="Times New Roman"/>
          <w:szCs w:val="22"/>
          <w:lang w:val="sk"/>
        </w:rPr>
      </w:pPr>
    </w:p>
    <w:p w14:paraId="1BF8EDAA" w14:textId="77777777" w:rsidR="00380358" w:rsidRPr="0004377F" w:rsidRDefault="00380358" w:rsidP="00380358">
      <w:pPr>
        <w:rPr>
          <w:rFonts w:ascii="Times New Roman" w:hAnsi="Times New Roman"/>
          <w:szCs w:val="22"/>
          <w:lang w:val="sk"/>
        </w:rPr>
      </w:pPr>
      <w:r w:rsidRPr="0004377F">
        <w:rPr>
          <w:rFonts w:ascii="Times New Roman" w:hAnsi="Times New Roman"/>
          <w:szCs w:val="22"/>
          <w:u w:val="single"/>
          <w:lang w:val="sk"/>
        </w:rPr>
        <w:t>Gravidita a laktácia:</w:t>
      </w:r>
    </w:p>
    <w:p w14:paraId="3BCCB9EC" w14:textId="77777777" w:rsidR="00CE3FC1" w:rsidRPr="0004377F" w:rsidRDefault="00CE3FC1" w:rsidP="00C7366A">
      <w:pPr>
        <w:rPr>
          <w:rFonts w:ascii="Times New Roman" w:hAnsi="Times New Roman"/>
          <w:szCs w:val="22"/>
          <w:lang w:val="sk"/>
        </w:rPr>
      </w:pPr>
      <w:r w:rsidRPr="0004377F">
        <w:rPr>
          <w:rFonts w:ascii="Times New Roman" w:hAnsi="Times New Roman"/>
          <w:szCs w:val="22"/>
          <w:lang w:val="sk"/>
        </w:rPr>
        <w:t>Bezpečnosť veterinárneho lieku nebola potvrdená počas gravidity alebo laktácie.</w:t>
      </w:r>
    </w:p>
    <w:p w14:paraId="74FC60A0" w14:textId="77777777" w:rsidR="00CE3FC1" w:rsidRPr="0004377F" w:rsidRDefault="00CE3FC1" w:rsidP="00C7366A">
      <w:pPr>
        <w:rPr>
          <w:rFonts w:ascii="Times New Roman" w:hAnsi="Times New Roman"/>
          <w:szCs w:val="22"/>
          <w:lang w:val="sk"/>
        </w:rPr>
      </w:pPr>
      <w:r w:rsidRPr="0004377F">
        <w:rPr>
          <w:rFonts w:ascii="Times New Roman" w:hAnsi="Times New Roman"/>
          <w:szCs w:val="22"/>
          <w:lang w:val="sk"/>
        </w:rPr>
        <w:t xml:space="preserve">Neodporúča sa používať u prasníc počas gravidity a laktácie. </w:t>
      </w:r>
    </w:p>
    <w:p w14:paraId="341B7150" w14:textId="3AC97000" w:rsidR="00C7366A" w:rsidRPr="0004377F" w:rsidRDefault="0051604F" w:rsidP="00C7366A">
      <w:pPr>
        <w:rPr>
          <w:rFonts w:ascii="Times New Roman" w:hAnsi="Times New Roman"/>
          <w:szCs w:val="22"/>
          <w:lang w:val="sk"/>
        </w:rPr>
      </w:pPr>
      <w:r w:rsidRPr="0004377F">
        <w:rPr>
          <w:rFonts w:ascii="Times New Roman" w:hAnsi="Times New Roman"/>
          <w:szCs w:val="22"/>
          <w:lang w:val="sk"/>
        </w:rPr>
        <w:t xml:space="preserve">Laboratórne štúdie </w:t>
      </w:r>
      <w:r w:rsidR="00CA00F4" w:rsidRPr="0004377F">
        <w:rPr>
          <w:rFonts w:ascii="Times New Roman" w:hAnsi="Times New Roman"/>
          <w:szCs w:val="22"/>
          <w:lang w:val="sk"/>
        </w:rPr>
        <w:t>pri</w:t>
      </w:r>
      <w:r w:rsidRPr="0004377F">
        <w:rPr>
          <w:rFonts w:ascii="Times New Roman" w:hAnsi="Times New Roman"/>
          <w:szCs w:val="22"/>
          <w:lang w:val="sk"/>
        </w:rPr>
        <w:t xml:space="preserve"> potkano</w:t>
      </w:r>
      <w:r w:rsidR="00CA00F4" w:rsidRPr="0004377F">
        <w:rPr>
          <w:rFonts w:ascii="Times New Roman" w:hAnsi="Times New Roman"/>
          <w:szCs w:val="22"/>
          <w:lang w:val="sk"/>
        </w:rPr>
        <w:t>ch</w:t>
      </w:r>
      <w:r w:rsidRPr="0004377F">
        <w:rPr>
          <w:rFonts w:ascii="Times New Roman" w:hAnsi="Times New Roman"/>
          <w:szCs w:val="22"/>
          <w:lang w:val="sk"/>
        </w:rPr>
        <w:t xml:space="preserve"> a m</w:t>
      </w:r>
      <w:r w:rsidR="00142ECB" w:rsidRPr="0004377F">
        <w:rPr>
          <w:rFonts w:ascii="Times New Roman" w:hAnsi="Times New Roman"/>
          <w:szCs w:val="22"/>
          <w:lang w:val="sk"/>
        </w:rPr>
        <w:t>y</w:t>
      </w:r>
      <w:r w:rsidR="00CA00F4" w:rsidRPr="0004377F">
        <w:rPr>
          <w:rFonts w:ascii="Times New Roman" w:hAnsi="Times New Roman"/>
          <w:szCs w:val="22"/>
          <w:lang w:val="sk"/>
        </w:rPr>
        <w:t>šiach</w:t>
      </w:r>
      <w:r w:rsidRPr="0004377F">
        <w:rPr>
          <w:rFonts w:ascii="Times New Roman" w:hAnsi="Times New Roman"/>
          <w:szCs w:val="22"/>
          <w:lang w:val="sk"/>
        </w:rPr>
        <w:t xml:space="preserve"> nedokázali žiadne </w:t>
      </w:r>
      <w:proofErr w:type="spellStart"/>
      <w:r w:rsidRPr="0004377F">
        <w:rPr>
          <w:rFonts w:ascii="Times New Roman" w:hAnsi="Times New Roman"/>
          <w:szCs w:val="22"/>
          <w:lang w:val="sk"/>
        </w:rPr>
        <w:t>embryotoxické</w:t>
      </w:r>
      <w:proofErr w:type="spellEnd"/>
      <w:r w:rsidRPr="0004377F">
        <w:rPr>
          <w:rFonts w:ascii="Times New Roman" w:hAnsi="Times New Roman"/>
          <w:szCs w:val="22"/>
          <w:lang w:val="sk"/>
        </w:rPr>
        <w:t xml:space="preserve"> alebo </w:t>
      </w:r>
      <w:proofErr w:type="spellStart"/>
      <w:r w:rsidRPr="0004377F">
        <w:rPr>
          <w:rFonts w:ascii="Times New Roman" w:hAnsi="Times New Roman"/>
          <w:szCs w:val="22"/>
          <w:lang w:val="sk"/>
        </w:rPr>
        <w:t>fetotoxické</w:t>
      </w:r>
      <w:proofErr w:type="spellEnd"/>
      <w:r w:rsidRPr="0004377F">
        <w:rPr>
          <w:rFonts w:ascii="Times New Roman" w:hAnsi="Times New Roman"/>
          <w:szCs w:val="22"/>
          <w:lang w:val="sk"/>
        </w:rPr>
        <w:t xml:space="preserve"> účinky. </w:t>
      </w:r>
    </w:p>
    <w:p w14:paraId="506E5CFD" w14:textId="77777777" w:rsidR="00244876" w:rsidRPr="0004377F" w:rsidRDefault="00244876" w:rsidP="00244876">
      <w:pPr>
        <w:rPr>
          <w:rFonts w:ascii="Times New Roman" w:hAnsi="Times New Roman"/>
          <w:szCs w:val="22"/>
          <w:lang w:val="sk"/>
        </w:rPr>
      </w:pPr>
    </w:p>
    <w:p w14:paraId="34F24135" w14:textId="77777777" w:rsidR="00244876" w:rsidRPr="0004377F" w:rsidRDefault="00244876" w:rsidP="00244876">
      <w:pPr>
        <w:rPr>
          <w:rFonts w:ascii="Times New Roman" w:hAnsi="Times New Roman"/>
          <w:szCs w:val="22"/>
          <w:u w:val="single"/>
          <w:lang w:val="sk"/>
        </w:rPr>
      </w:pPr>
      <w:r w:rsidRPr="0004377F">
        <w:rPr>
          <w:rFonts w:ascii="Times New Roman" w:hAnsi="Times New Roman"/>
          <w:szCs w:val="22"/>
          <w:u w:val="single"/>
          <w:lang w:val="sk"/>
        </w:rPr>
        <w:lastRenderedPageBreak/>
        <w:t>Plodnosť:</w:t>
      </w:r>
    </w:p>
    <w:p w14:paraId="10CB8234" w14:textId="4884BC27" w:rsidR="00244876" w:rsidRPr="0004377F" w:rsidRDefault="00244876" w:rsidP="00244876">
      <w:pPr>
        <w:rPr>
          <w:rFonts w:ascii="Times New Roman" w:hAnsi="Times New Roman"/>
          <w:szCs w:val="22"/>
          <w:lang w:val="sk"/>
        </w:rPr>
      </w:pPr>
      <w:r w:rsidRPr="0004377F">
        <w:rPr>
          <w:rFonts w:ascii="Times New Roman" w:hAnsi="Times New Roman"/>
          <w:szCs w:val="22"/>
          <w:lang w:val="sk"/>
        </w:rPr>
        <w:t xml:space="preserve">Nepoužívať </w:t>
      </w:r>
      <w:r w:rsidR="00CA00F4" w:rsidRPr="0004377F">
        <w:rPr>
          <w:rFonts w:ascii="Times New Roman" w:hAnsi="Times New Roman"/>
          <w:szCs w:val="22"/>
          <w:lang w:val="sk"/>
        </w:rPr>
        <w:t>pri</w:t>
      </w:r>
      <w:r w:rsidRPr="0004377F">
        <w:rPr>
          <w:rFonts w:ascii="Times New Roman" w:hAnsi="Times New Roman"/>
          <w:szCs w:val="22"/>
          <w:lang w:val="sk"/>
        </w:rPr>
        <w:t xml:space="preserve"> kanco</w:t>
      </w:r>
      <w:r w:rsidR="00CA00F4" w:rsidRPr="0004377F">
        <w:rPr>
          <w:rFonts w:ascii="Times New Roman" w:hAnsi="Times New Roman"/>
          <w:szCs w:val="22"/>
          <w:lang w:val="sk"/>
        </w:rPr>
        <w:t>ch</w:t>
      </w:r>
      <w:r w:rsidRPr="0004377F">
        <w:rPr>
          <w:rFonts w:ascii="Times New Roman" w:hAnsi="Times New Roman"/>
          <w:szCs w:val="22"/>
          <w:lang w:val="sk"/>
        </w:rPr>
        <w:t xml:space="preserve"> určených na chov.</w:t>
      </w:r>
    </w:p>
    <w:p w14:paraId="1BD6DFB5" w14:textId="77777777" w:rsidR="00380358" w:rsidRPr="0004377F" w:rsidRDefault="00380358" w:rsidP="00380358">
      <w:pPr>
        <w:rPr>
          <w:rFonts w:ascii="Times New Roman" w:hAnsi="Times New Roman"/>
          <w:szCs w:val="22"/>
          <w:lang w:val="sk"/>
        </w:rPr>
      </w:pPr>
    </w:p>
    <w:p w14:paraId="1D50EDD6" w14:textId="77777777" w:rsidR="00380358" w:rsidRPr="0004377F" w:rsidRDefault="00380358" w:rsidP="00380358">
      <w:pPr>
        <w:rPr>
          <w:rFonts w:ascii="Times New Roman" w:hAnsi="Times New Roman"/>
          <w:szCs w:val="22"/>
          <w:u w:val="single"/>
          <w:lang w:val="sk"/>
        </w:rPr>
      </w:pPr>
      <w:r w:rsidRPr="0004377F">
        <w:rPr>
          <w:rFonts w:ascii="Times New Roman" w:hAnsi="Times New Roman"/>
          <w:szCs w:val="22"/>
          <w:u w:val="single"/>
          <w:lang w:val="sk"/>
        </w:rPr>
        <w:t>Interakcie s inými liekmi a ďalšie formy interakcií:</w:t>
      </w:r>
    </w:p>
    <w:p w14:paraId="5E375EB8" w14:textId="305EF76A" w:rsidR="00CB2CB2" w:rsidRPr="0004377F" w:rsidRDefault="00044CED" w:rsidP="00C7366A">
      <w:pPr>
        <w:rPr>
          <w:rFonts w:ascii="Times New Roman" w:hAnsi="Times New Roman"/>
          <w:szCs w:val="22"/>
          <w:lang w:val="sk"/>
        </w:rPr>
      </w:pPr>
      <w:r w:rsidRPr="0004377F">
        <w:rPr>
          <w:rFonts w:ascii="Times New Roman" w:hAnsi="Times New Roman"/>
          <w:szCs w:val="22"/>
          <w:lang w:val="sk"/>
        </w:rPr>
        <w:t>Ďalšie informácie nájdete v časti Osobitné upozornenia.</w:t>
      </w:r>
    </w:p>
    <w:p w14:paraId="361F9BC2" w14:textId="77777777" w:rsidR="00380358" w:rsidRPr="0004377F" w:rsidRDefault="00380358" w:rsidP="00380358">
      <w:pPr>
        <w:rPr>
          <w:rFonts w:ascii="Times New Roman" w:hAnsi="Times New Roman"/>
          <w:szCs w:val="22"/>
          <w:lang w:val="sk"/>
        </w:rPr>
      </w:pPr>
    </w:p>
    <w:p w14:paraId="75A7329F" w14:textId="77777777" w:rsidR="00380358" w:rsidRPr="0004377F" w:rsidRDefault="00380358" w:rsidP="00C7366A">
      <w:pPr>
        <w:rPr>
          <w:rFonts w:ascii="Times New Roman" w:hAnsi="Times New Roman"/>
          <w:szCs w:val="22"/>
          <w:u w:val="single"/>
          <w:lang w:val="sk"/>
        </w:rPr>
      </w:pPr>
      <w:r w:rsidRPr="0004377F">
        <w:rPr>
          <w:rFonts w:ascii="Times New Roman" w:hAnsi="Times New Roman"/>
          <w:szCs w:val="22"/>
          <w:u w:val="single"/>
          <w:lang w:val="sk"/>
        </w:rPr>
        <w:t>Predávkovanie:</w:t>
      </w:r>
    </w:p>
    <w:p w14:paraId="2A4DF31A" w14:textId="273311F1" w:rsidR="00C7366A" w:rsidRPr="0004377F" w:rsidRDefault="00C7366A" w:rsidP="00C7366A">
      <w:pPr>
        <w:rPr>
          <w:rFonts w:ascii="Times New Roman" w:hAnsi="Times New Roman"/>
          <w:bCs/>
          <w:szCs w:val="22"/>
          <w:lang w:val="sk"/>
        </w:rPr>
      </w:pPr>
      <w:r w:rsidRPr="0004377F">
        <w:rPr>
          <w:rFonts w:ascii="Times New Roman" w:hAnsi="Times New Roman"/>
          <w:szCs w:val="22"/>
          <w:lang w:val="sk"/>
        </w:rPr>
        <w:t xml:space="preserve">V prípade predávkovania možno pozorovať zníženie prírastku hmotnosti, </w:t>
      </w:r>
      <w:r w:rsidR="009E4B61" w:rsidRPr="0004377F">
        <w:rPr>
          <w:rFonts w:ascii="Times New Roman" w:hAnsi="Times New Roman"/>
          <w:szCs w:val="22"/>
          <w:lang w:val="sk"/>
        </w:rPr>
        <w:t>príjmu krmiva</w:t>
      </w:r>
      <w:r w:rsidRPr="0004377F">
        <w:rPr>
          <w:rFonts w:ascii="Times New Roman" w:hAnsi="Times New Roman"/>
          <w:szCs w:val="22"/>
          <w:lang w:val="sk"/>
        </w:rPr>
        <w:t xml:space="preserve"> a vody, </w:t>
      </w:r>
      <w:proofErr w:type="spellStart"/>
      <w:r w:rsidRPr="0004377F">
        <w:rPr>
          <w:rFonts w:ascii="Times New Roman" w:hAnsi="Times New Roman"/>
          <w:szCs w:val="22"/>
          <w:lang w:val="sk"/>
        </w:rPr>
        <w:t>perianálny</w:t>
      </w:r>
      <w:proofErr w:type="spellEnd"/>
      <w:r w:rsidRPr="0004377F">
        <w:rPr>
          <w:rFonts w:ascii="Times New Roman" w:hAnsi="Times New Roman"/>
          <w:szCs w:val="22"/>
          <w:lang w:val="sk"/>
        </w:rPr>
        <w:t xml:space="preserve"> </w:t>
      </w:r>
      <w:proofErr w:type="spellStart"/>
      <w:r w:rsidRPr="0004377F">
        <w:rPr>
          <w:rFonts w:ascii="Times New Roman" w:hAnsi="Times New Roman"/>
          <w:szCs w:val="22"/>
          <w:lang w:val="sk"/>
        </w:rPr>
        <w:t>erytém</w:t>
      </w:r>
      <w:proofErr w:type="spellEnd"/>
      <w:r w:rsidRPr="0004377F">
        <w:rPr>
          <w:rFonts w:ascii="Times New Roman" w:hAnsi="Times New Roman"/>
          <w:szCs w:val="22"/>
          <w:lang w:val="sk"/>
        </w:rPr>
        <w:t xml:space="preserve"> a edém a zmenu niektorých hematologických a biochemických parametrov svedčiacich o dehydratácii.</w:t>
      </w:r>
    </w:p>
    <w:p w14:paraId="0B73F14F" w14:textId="77777777" w:rsidR="00380358" w:rsidRPr="0004377F" w:rsidRDefault="00380358" w:rsidP="00380358">
      <w:pPr>
        <w:rPr>
          <w:rFonts w:ascii="Times New Roman" w:hAnsi="Times New Roman"/>
          <w:szCs w:val="22"/>
          <w:lang w:val="sk"/>
        </w:rPr>
      </w:pPr>
    </w:p>
    <w:p w14:paraId="2E4C1FEC" w14:textId="77777777" w:rsidR="00380358" w:rsidRPr="0004377F" w:rsidRDefault="00380358" w:rsidP="00C7366A">
      <w:pPr>
        <w:rPr>
          <w:rFonts w:ascii="Times New Roman" w:hAnsi="Times New Roman"/>
          <w:szCs w:val="22"/>
          <w:u w:val="single"/>
          <w:lang w:val="sk"/>
        </w:rPr>
      </w:pPr>
      <w:r w:rsidRPr="0004377F">
        <w:rPr>
          <w:rFonts w:ascii="Times New Roman" w:hAnsi="Times New Roman"/>
          <w:szCs w:val="22"/>
          <w:u w:val="single"/>
          <w:lang w:val="sk"/>
        </w:rPr>
        <w:t>Závažné inkompatibility:</w:t>
      </w:r>
    </w:p>
    <w:p w14:paraId="52108438" w14:textId="30C52A80" w:rsidR="00C7366A" w:rsidRPr="0004377F" w:rsidRDefault="00C7366A" w:rsidP="00C7366A">
      <w:pPr>
        <w:rPr>
          <w:rFonts w:ascii="Times New Roman" w:hAnsi="Times New Roman"/>
          <w:bCs/>
          <w:iCs/>
          <w:szCs w:val="22"/>
          <w:lang w:val="sk"/>
        </w:rPr>
      </w:pPr>
      <w:r w:rsidRPr="0004377F">
        <w:rPr>
          <w:rFonts w:ascii="Times New Roman" w:hAnsi="Times New Roman"/>
          <w:szCs w:val="22"/>
          <w:lang w:val="sk"/>
        </w:rPr>
        <w:t xml:space="preserve">Z dôvodu chýbania štúdií kompatibility sa tento veterinárny liek nesmie miešať s inými veterinárnymi liekmi. </w:t>
      </w:r>
    </w:p>
    <w:p w14:paraId="5EAD3D7F" w14:textId="77777777" w:rsidR="00380358" w:rsidRPr="0004377F" w:rsidRDefault="00380358" w:rsidP="00380358">
      <w:pPr>
        <w:rPr>
          <w:rFonts w:ascii="Times New Roman" w:hAnsi="Times New Roman"/>
          <w:iCs/>
          <w:szCs w:val="22"/>
          <w:lang w:val="sk"/>
        </w:rPr>
      </w:pPr>
    </w:p>
    <w:p w14:paraId="371D1338" w14:textId="77777777" w:rsidR="00AE6044" w:rsidRPr="0004377F" w:rsidRDefault="00C7366A" w:rsidP="00C7366A">
      <w:pPr>
        <w:rPr>
          <w:rFonts w:ascii="Times New Roman" w:hAnsi="Times New Roman"/>
          <w:szCs w:val="22"/>
        </w:rPr>
      </w:pPr>
      <w:r w:rsidRPr="0004377F">
        <w:rPr>
          <w:rFonts w:ascii="Times New Roman" w:hAnsi="Times New Roman"/>
          <w:b/>
          <w:bCs/>
          <w:szCs w:val="22"/>
          <w:highlight w:val="lightGray"/>
          <w:lang w:val="sk"/>
        </w:rPr>
        <w:t>7.</w:t>
      </w:r>
      <w:r w:rsidRPr="0004377F">
        <w:rPr>
          <w:rFonts w:ascii="Times New Roman" w:hAnsi="Times New Roman"/>
          <w:b/>
          <w:bCs/>
          <w:szCs w:val="22"/>
          <w:lang w:val="sk"/>
        </w:rPr>
        <w:tab/>
        <w:t>Nežiaduce účinky</w:t>
      </w:r>
    </w:p>
    <w:p w14:paraId="71771C43" w14:textId="77777777" w:rsidR="00AE6044" w:rsidRPr="0004377F" w:rsidRDefault="00AE6044" w:rsidP="00AE6044">
      <w:pPr>
        <w:rPr>
          <w:rFonts w:ascii="Times New Roman" w:hAnsi="Times New Roman"/>
          <w:szCs w:val="22"/>
        </w:rPr>
      </w:pPr>
    </w:p>
    <w:p w14:paraId="1AF8A46C" w14:textId="56CA0B57" w:rsidR="00FD171D" w:rsidRPr="0004377F" w:rsidRDefault="00FD171D" w:rsidP="00AE6044">
      <w:pPr>
        <w:rPr>
          <w:rFonts w:ascii="Times New Roman" w:hAnsi="Times New Roman"/>
          <w:szCs w:val="22"/>
          <w:lang w:val="sk"/>
        </w:rPr>
      </w:pPr>
      <w:r w:rsidRPr="0004377F">
        <w:rPr>
          <w:rFonts w:ascii="Times New Roman" w:hAnsi="Times New Roman"/>
          <w:szCs w:val="22"/>
          <w:lang w:val="sk"/>
        </w:rPr>
        <w:t>Ošípané:</w:t>
      </w:r>
    </w:p>
    <w:p w14:paraId="2021FA33" w14:textId="77777777" w:rsidR="00410516" w:rsidRPr="0004377F" w:rsidRDefault="00410516" w:rsidP="00AE6044">
      <w:pPr>
        <w:rPr>
          <w:rFonts w:ascii="Times New Roman" w:hAnsi="Times New Roman"/>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29"/>
      </w:tblGrid>
      <w:tr w:rsidR="000E2E80" w:rsidRPr="0004377F" w14:paraId="2E9D4237" w14:textId="77777777" w:rsidTr="00AD30BA">
        <w:tc>
          <w:tcPr>
            <w:tcW w:w="4820" w:type="dxa"/>
            <w:shd w:val="clear" w:color="auto" w:fill="auto"/>
          </w:tcPr>
          <w:p w14:paraId="58642D2E" w14:textId="6D4401FF" w:rsidR="000E2E80" w:rsidRPr="0004377F" w:rsidRDefault="000E2E80" w:rsidP="000E2E80">
            <w:pPr>
              <w:rPr>
                <w:rFonts w:ascii="Times New Roman" w:hAnsi="Times New Roman"/>
                <w:bCs/>
                <w:szCs w:val="22"/>
              </w:rPr>
            </w:pPr>
            <w:r w:rsidRPr="0004377F">
              <w:rPr>
                <w:rFonts w:ascii="Times New Roman" w:hAnsi="Times New Roman"/>
                <w:szCs w:val="22"/>
                <w:lang w:val="sk"/>
              </w:rPr>
              <w:t>Veľmi časté (</w:t>
            </w:r>
            <w:r w:rsidR="00CA00F4" w:rsidRPr="0004377F">
              <w:rPr>
                <w:rFonts w:ascii="Times New Roman" w:hAnsi="Times New Roman"/>
                <w:szCs w:val="22"/>
                <w:lang w:val="sk"/>
              </w:rPr>
              <w:t>pri</w:t>
            </w:r>
            <w:r w:rsidRPr="0004377F">
              <w:rPr>
                <w:rFonts w:ascii="Times New Roman" w:hAnsi="Times New Roman"/>
                <w:szCs w:val="22"/>
                <w:lang w:val="sk"/>
              </w:rPr>
              <w:t xml:space="preserve"> viac ako 1 z 10 liečených zvierat)</w:t>
            </w:r>
          </w:p>
          <w:p w14:paraId="16262B09" w14:textId="77777777" w:rsidR="000E2E80" w:rsidRPr="0004377F" w:rsidRDefault="000E2E80" w:rsidP="000E2E80">
            <w:pPr>
              <w:rPr>
                <w:rFonts w:ascii="Times New Roman" w:hAnsi="Times New Roman"/>
                <w:bCs/>
                <w:szCs w:val="22"/>
              </w:rPr>
            </w:pPr>
          </w:p>
        </w:tc>
        <w:tc>
          <w:tcPr>
            <w:tcW w:w="4529" w:type="dxa"/>
            <w:shd w:val="clear" w:color="auto" w:fill="auto"/>
          </w:tcPr>
          <w:p w14:paraId="2BD6AF28" w14:textId="77777777" w:rsidR="000E2E80" w:rsidRPr="0004377F" w:rsidRDefault="000E2E80" w:rsidP="000E2E80">
            <w:pPr>
              <w:rPr>
                <w:rFonts w:ascii="Times New Roman" w:hAnsi="Times New Roman"/>
                <w:bCs/>
                <w:szCs w:val="22"/>
              </w:rPr>
            </w:pPr>
            <w:r w:rsidRPr="0004377F">
              <w:rPr>
                <w:rFonts w:ascii="Times New Roman" w:hAnsi="Times New Roman"/>
                <w:szCs w:val="22"/>
                <w:lang w:val="sk"/>
              </w:rPr>
              <w:t>Hnačka</w:t>
            </w:r>
          </w:p>
          <w:p w14:paraId="6BDDFA72" w14:textId="77777777" w:rsidR="0051604F" w:rsidRPr="0004377F" w:rsidRDefault="0051604F" w:rsidP="0051604F">
            <w:pPr>
              <w:rPr>
                <w:rFonts w:ascii="Times New Roman" w:hAnsi="Times New Roman"/>
                <w:bCs/>
                <w:szCs w:val="22"/>
              </w:rPr>
            </w:pPr>
            <w:r w:rsidRPr="0004377F">
              <w:rPr>
                <w:rFonts w:ascii="Times New Roman" w:hAnsi="Times New Roman"/>
                <w:szCs w:val="22"/>
                <w:lang w:val="sk"/>
              </w:rPr>
              <w:t>Erytém</w:t>
            </w:r>
            <w:r w:rsidRPr="0004377F">
              <w:rPr>
                <w:rFonts w:ascii="Times New Roman" w:hAnsi="Times New Roman"/>
                <w:szCs w:val="22"/>
                <w:vertAlign w:val="superscript"/>
                <w:lang w:val="sk"/>
              </w:rPr>
              <w:t>1</w:t>
            </w:r>
            <w:r w:rsidRPr="0004377F">
              <w:rPr>
                <w:rFonts w:ascii="Times New Roman" w:hAnsi="Times New Roman"/>
                <w:szCs w:val="22"/>
                <w:lang w:val="sk"/>
              </w:rPr>
              <w:t xml:space="preserve"> </w:t>
            </w:r>
          </w:p>
          <w:p w14:paraId="3461FFC0" w14:textId="7D46C471" w:rsidR="000E2E80" w:rsidRPr="0004377F" w:rsidRDefault="0051604F" w:rsidP="000E2E80">
            <w:pPr>
              <w:rPr>
                <w:rFonts w:ascii="Times New Roman" w:hAnsi="Times New Roman"/>
                <w:bCs/>
                <w:szCs w:val="22"/>
              </w:rPr>
            </w:pPr>
            <w:r w:rsidRPr="0004377F">
              <w:rPr>
                <w:rFonts w:ascii="Times New Roman" w:hAnsi="Times New Roman"/>
                <w:szCs w:val="22"/>
                <w:lang w:val="sk"/>
              </w:rPr>
              <w:t>Edém</w:t>
            </w:r>
            <w:r w:rsidRPr="0004377F">
              <w:rPr>
                <w:rFonts w:ascii="Times New Roman" w:hAnsi="Times New Roman"/>
                <w:szCs w:val="22"/>
                <w:vertAlign w:val="superscript"/>
                <w:lang w:val="sk"/>
              </w:rPr>
              <w:t>1</w:t>
            </w:r>
          </w:p>
        </w:tc>
      </w:tr>
      <w:tr w:rsidR="000E2E80" w:rsidRPr="0004377F" w14:paraId="04080E9F" w14:textId="77777777" w:rsidTr="00AD30BA">
        <w:tc>
          <w:tcPr>
            <w:tcW w:w="4820" w:type="dxa"/>
            <w:shd w:val="clear" w:color="auto" w:fill="auto"/>
          </w:tcPr>
          <w:p w14:paraId="62020D2C" w14:textId="77777777" w:rsidR="000E2E80" w:rsidRPr="0004377F" w:rsidRDefault="000E2E80" w:rsidP="000E2E80">
            <w:pPr>
              <w:rPr>
                <w:rFonts w:ascii="Times New Roman" w:hAnsi="Times New Roman"/>
                <w:bCs/>
                <w:szCs w:val="22"/>
              </w:rPr>
            </w:pPr>
            <w:r w:rsidRPr="0004377F">
              <w:rPr>
                <w:rFonts w:ascii="Times New Roman" w:hAnsi="Times New Roman"/>
                <w:szCs w:val="22"/>
                <w:lang w:val="sk"/>
              </w:rPr>
              <w:t>Neurčená frekvencia (nedá sa odhadnúť z dostupných údajov)</w:t>
            </w:r>
          </w:p>
          <w:p w14:paraId="03C03EFC" w14:textId="77777777" w:rsidR="000E2E80" w:rsidRPr="0004377F" w:rsidRDefault="000E2E80" w:rsidP="000E2E80">
            <w:pPr>
              <w:rPr>
                <w:rFonts w:ascii="Times New Roman" w:hAnsi="Times New Roman"/>
                <w:bCs/>
                <w:szCs w:val="22"/>
              </w:rPr>
            </w:pPr>
          </w:p>
        </w:tc>
        <w:tc>
          <w:tcPr>
            <w:tcW w:w="4529" w:type="dxa"/>
            <w:shd w:val="clear" w:color="auto" w:fill="auto"/>
          </w:tcPr>
          <w:p w14:paraId="19BE3822" w14:textId="518F17A6" w:rsidR="000E2E80" w:rsidRPr="0004377F" w:rsidRDefault="001F54E8" w:rsidP="000E2E80">
            <w:pPr>
              <w:rPr>
                <w:rFonts w:ascii="Times New Roman" w:hAnsi="Times New Roman"/>
                <w:bCs/>
                <w:szCs w:val="22"/>
              </w:rPr>
            </w:pPr>
            <w:r w:rsidRPr="0004377F">
              <w:rPr>
                <w:rFonts w:ascii="Times New Roman" w:hAnsi="Times New Roman"/>
                <w:szCs w:val="22"/>
                <w:lang w:val="sk"/>
              </w:rPr>
              <w:t>Znížen</w:t>
            </w:r>
            <w:r w:rsidR="00142ECB" w:rsidRPr="0004377F">
              <w:rPr>
                <w:rFonts w:ascii="Times New Roman" w:hAnsi="Times New Roman"/>
                <w:szCs w:val="22"/>
                <w:lang w:val="sk"/>
              </w:rPr>
              <w:t>ý</w:t>
            </w:r>
            <w:r w:rsidRPr="0004377F">
              <w:rPr>
                <w:rFonts w:ascii="Times New Roman" w:hAnsi="Times New Roman"/>
                <w:szCs w:val="22"/>
                <w:lang w:val="sk"/>
              </w:rPr>
              <w:t xml:space="preserve"> </w:t>
            </w:r>
            <w:r w:rsidR="00142ECB" w:rsidRPr="0004377F">
              <w:rPr>
                <w:rFonts w:ascii="Times New Roman" w:hAnsi="Times New Roman"/>
                <w:szCs w:val="22"/>
                <w:lang w:val="sk"/>
              </w:rPr>
              <w:t>príjem vody</w:t>
            </w:r>
          </w:p>
          <w:p w14:paraId="317C3045" w14:textId="77777777" w:rsidR="000E2E80" w:rsidRPr="0004377F" w:rsidRDefault="000E2E80" w:rsidP="000E2E80">
            <w:pPr>
              <w:rPr>
                <w:rFonts w:ascii="Times New Roman" w:hAnsi="Times New Roman"/>
                <w:bCs/>
                <w:szCs w:val="22"/>
              </w:rPr>
            </w:pPr>
            <w:r w:rsidRPr="0004377F">
              <w:rPr>
                <w:rFonts w:ascii="Times New Roman" w:hAnsi="Times New Roman"/>
                <w:szCs w:val="22"/>
                <w:lang w:val="sk"/>
              </w:rPr>
              <w:t>Zápcha</w:t>
            </w:r>
          </w:p>
          <w:p w14:paraId="045483BA" w14:textId="798B245A" w:rsidR="000E2E80" w:rsidRPr="0004377F" w:rsidRDefault="000E2E80" w:rsidP="001F54E8">
            <w:pPr>
              <w:rPr>
                <w:rFonts w:ascii="Times New Roman" w:hAnsi="Times New Roman"/>
                <w:bCs/>
                <w:szCs w:val="22"/>
              </w:rPr>
            </w:pPr>
            <w:r w:rsidRPr="0004377F">
              <w:rPr>
                <w:rFonts w:ascii="Times New Roman" w:hAnsi="Times New Roman"/>
                <w:szCs w:val="22"/>
                <w:lang w:val="sk"/>
              </w:rPr>
              <w:t xml:space="preserve">Abnormálne sfarbenie </w:t>
            </w:r>
            <w:r w:rsidR="00142ECB" w:rsidRPr="0004377F">
              <w:rPr>
                <w:rFonts w:ascii="Times New Roman" w:hAnsi="Times New Roman"/>
                <w:szCs w:val="22"/>
                <w:lang w:val="sk"/>
              </w:rPr>
              <w:t>trusu</w:t>
            </w:r>
            <w:r w:rsidRPr="0004377F">
              <w:rPr>
                <w:rFonts w:ascii="Times New Roman" w:hAnsi="Times New Roman"/>
                <w:szCs w:val="22"/>
                <w:vertAlign w:val="superscript"/>
                <w:lang w:val="sk"/>
              </w:rPr>
              <w:t>2</w:t>
            </w:r>
          </w:p>
          <w:p w14:paraId="394E1854" w14:textId="13D76893" w:rsidR="000E2E80" w:rsidRPr="0004377F" w:rsidRDefault="000E2E80" w:rsidP="000E2E80">
            <w:pPr>
              <w:rPr>
                <w:rFonts w:ascii="Times New Roman" w:hAnsi="Times New Roman"/>
                <w:bCs/>
                <w:szCs w:val="22"/>
              </w:rPr>
            </w:pPr>
            <w:proofErr w:type="spellStart"/>
            <w:r w:rsidRPr="0004377F">
              <w:rPr>
                <w:rFonts w:ascii="Times New Roman" w:hAnsi="Times New Roman"/>
                <w:szCs w:val="22"/>
                <w:lang w:val="sk"/>
              </w:rPr>
              <w:t>Rektálny</w:t>
            </w:r>
            <w:proofErr w:type="spellEnd"/>
            <w:r w:rsidRPr="0004377F">
              <w:rPr>
                <w:rFonts w:ascii="Times New Roman" w:hAnsi="Times New Roman"/>
                <w:szCs w:val="22"/>
                <w:lang w:val="sk"/>
              </w:rPr>
              <w:t xml:space="preserve"> prolaps</w:t>
            </w:r>
            <w:r w:rsidRPr="0004377F">
              <w:rPr>
                <w:rFonts w:ascii="Times New Roman" w:hAnsi="Times New Roman"/>
                <w:szCs w:val="22"/>
                <w:vertAlign w:val="superscript"/>
                <w:lang w:val="sk"/>
              </w:rPr>
              <w:t>3</w:t>
            </w:r>
          </w:p>
        </w:tc>
      </w:tr>
    </w:tbl>
    <w:p w14:paraId="1920C294" w14:textId="2C62617D" w:rsidR="0051604F" w:rsidRPr="0004377F" w:rsidRDefault="0051604F" w:rsidP="000E2E80">
      <w:pPr>
        <w:rPr>
          <w:rFonts w:ascii="Times New Roman" w:hAnsi="Times New Roman"/>
          <w:bCs/>
          <w:szCs w:val="22"/>
        </w:rPr>
      </w:pPr>
      <w:r w:rsidRPr="0004377F">
        <w:rPr>
          <w:rFonts w:ascii="Times New Roman" w:hAnsi="Times New Roman"/>
          <w:szCs w:val="22"/>
          <w:vertAlign w:val="superscript"/>
          <w:lang w:val="sk"/>
        </w:rPr>
        <w:t>1</w:t>
      </w:r>
      <w:r w:rsidRPr="0004377F">
        <w:rPr>
          <w:rFonts w:ascii="Times New Roman" w:hAnsi="Times New Roman"/>
          <w:szCs w:val="22"/>
          <w:lang w:val="sk"/>
        </w:rPr>
        <w:t xml:space="preserve">perianálne alebo </w:t>
      </w:r>
      <w:proofErr w:type="spellStart"/>
      <w:r w:rsidRPr="0004377F">
        <w:rPr>
          <w:rFonts w:ascii="Times New Roman" w:hAnsi="Times New Roman"/>
          <w:szCs w:val="22"/>
          <w:lang w:val="sk"/>
        </w:rPr>
        <w:t>rektálne</w:t>
      </w:r>
      <w:proofErr w:type="spellEnd"/>
    </w:p>
    <w:p w14:paraId="6DBDE919" w14:textId="145B74E1" w:rsidR="0051604F" w:rsidRPr="0004377F" w:rsidRDefault="0051604F" w:rsidP="000E2E80">
      <w:pPr>
        <w:rPr>
          <w:rFonts w:ascii="Times New Roman" w:hAnsi="Times New Roman"/>
          <w:bCs/>
          <w:szCs w:val="22"/>
        </w:rPr>
      </w:pPr>
      <w:r w:rsidRPr="0004377F">
        <w:rPr>
          <w:rFonts w:ascii="Times New Roman" w:hAnsi="Times New Roman"/>
          <w:szCs w:val="22"/>
          <w:vertAlign w:val="superscript"/>
          <w:lang w:val="sk"/>
        </w:rPr>
        <w:t>2</w:t>
      </w:r>
      <w:r w:rsidRPr="0004377F">
        <w:rPr>
          <w:rFonts w:ascii="Times New Roman" w:hAnsi="Times New Roman"/>
          <w:szCs w:val="22"/>
          <w:lang w:val="sk"/>
        </w:rPr>
        <w:t>tmavo hnedá</w:t>
      </w:r>
    </w:p>
    <w:p w14:paraId="4425991E" w14:textId="64156FCD" w:rsidR="000E2E80" w:rsidRPr="0004377F" w:rsidRDefault="00142ECB" w:rsidP="000E2E80">
      <w:pPr>
        <w:rPr>
          <w:rFonts w:ascii="Times New Roman" w:hAnsi="Times New Roman"/>
          <w:bCs/>
          <w:szCs w:val="22"/>
        </w:rPr>
      </w:pPr>
      <w:r w:rsidRPr="0004377F">
        <w:rPr>
          <w:rFonts w:ascii="Times New Roman" w:hAnsi="Times New Roman"/>
          <w:szCs w:val="22"/>
          <w:vertAlign w:val="superscript"/>
          <w:lang w:val="sk"/>
        </w:rPr>
        <w:t>3</w:t>
      </w:r>
      <w:r w:rsidRPr="0004377F">
        <w:rPr>
          <w:rFonts w:ascii="Times New Roman" w:hAnsi="Times New Roman"/>
          <w:szCs w:val="22"/>
          <w:lang w:val="sk"/>
        </w:rPr>
        <w:t>ust</w:t>
      </w:r>
      <w:r w:rsidR="009E4B61" w:rsidRPr="0004377F">
        <w:rPr>
          <w:rFonts w:ascii="Times New Roman" w:hAnsi="Times New Roman"/>
          <w:szCs w:val="22"/>
          <w:lang w:val="sk"/>
        </w:rPr>
        <w:t>úpi</w:t>
      </w:r>
      <w:r w:rsidR="0051604F" w:rsidRPr="0004377F">
        <w:rPr>
          <w:rFonts w:ascii="Times New Roman" w:hAnsi="Times New Roman"/>
          <w:szCs w:val="22"/>
          <w:lang w:val="sk"/>
        </w:rPr>
        <w:t xml:space="preserve"> bez liečby</w:t>
      </w:r>
    </w:p>
    <w:p w14:paraId="3171EB84" w14:textId="349597D6" w:rsidR="00D74AB6" w:rsidRPr="0004377F" w:rsidRDefault="00D74AB6" w:rsidP="00C7366A">
      <w:pPr>
        <w:rPr>
          <w:rFonts w:ascii="Times New Roman" w:hAnsi="Times New Roman"/>
          <w:bCs/>
          <w:szCs w:val="22"/>
        </w:rPr>
      </w:pPr>
    </w:p>
    <w:p w14:paraId="19479B30" w14:textId="256F065B" w:rsidR="000E2E80" w:rsidRPr="0004377F" w:rsidRDefault="000E2E80" w:rsidP="000E2E80">
      <w:pPr>
        <w:rPr>
          <w:rFonts w:ascii="Times New Roman" w:hAnsi="Times New Roman"/>
          <w:szCs w:val="22"/>
          <w:lang w:val="sk"/>
        </w:rPr>
      </w:pPr>
      <w:r w:rsidRPr="0004377F">
        <w:rPr>
          <w:rFonts w:ascii="Times New Roman" w:hAnsi="Times New Roman"/>
          <w:szCs w:val="22"/>
          <w:lang w:val="sk"/>
        </w:rPr>
        <w:t>Hlásenie nežiaducich prípadov je dôležité. Umožňuje priebežné monitorovanie bezpečnosti veterinárneho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9E4B61" w:rsidRPr="0004377F">
        <w:rPr>
          <w:rFonts w:ascii="Times New Roman" w:hAnsi="Times New Roman"/>
          <w:szCs w:val="22"/>
          <w:lang w:val="sk"/>
        </w:rPr>
        <w:t>:</w:t>
      </w:r>
    </w:p>
    <w:p w14:paraId="644B1DE7" w14:textId="77777777" w:rsidR="009E4B61" w:rsidRPr="0004377F" w:rsidRDefault="009E4B61" w:rsidP="009E4B61">
      <w:pPr>
        <w:rPr>
          <w:rFonts w:ascii="Times New Roman" w:eastAsiaTheme="minorEastAsia" w:hAnsi="Times New Roman"/>
          <w:noProof/>
          <w:szCs w:val="22"/>
          <w:lang w:eastAsia="sk-SK"/>
        </w:rPr>
      </w:pPr>
      <w:r w:rsidRPr="0004377F">
        <w:rPr>
          <w:rFonts w:ascii="Times New Roman" w:eastAsiaTheme="minorEastAsia" w:hAnsi="Times New Roman"/>
          <w:noProof/>
          <w:szCs w:val="22"/>
          <w:lang w:eastAsia="sk-SK"/>
        </w:rPr>
        <w:t>Ústav štátnej kontroly veterinárnych biopreparátov a liečiv</w:t>
      </w:r>
    </w:p>
    <w:p w14:paraId="30C7070D" w14:textId="77777777" w:rsidR="009E4B61" w:rsidRPr="0004377F" w:rsidRDefault="009E4B61" w:rsidP="009E4B61">
      <w:pPr>
        <w:rPr>
          <w:rFonts w:ascii="Times New Roman" w:eastAsiaTheme="minorEastAsia" w:hAnsi="Times New Roman"/>
          <w:noProof/>
          <w:szCs w:val="22"/>
          <w:lang w:eastAsia="sk-SK"/>
        </w:rPr>
      </w:pPr>
      <w:r w:rsidRPr="0004377F">
        <w:rPr>
          <w:rFonts w:ascii="Times New Roman" w:eastAsiaTheme="minorEastAsia" w:hAnsi="Times New Roman"/>
          <w:noProof/>
          <w:szCs w:val="22"/>
          <w:lang w:eastAsia="sk-SK"/>
        </w:rPr>
        <w:t>Biovetská 34</w:t>
      </w:r>
    </w:p>
    <w:p w14:paraId="5E665949" w14:textId="77777777" w:rsidR="009E4B61" w:rsidRPr="0004377F" w:rsidRDefault="009E4B61" w:rsidP="009E4B61">
      <w:pPr>
        <w:rPr>
          <w:rFonts w:ascii="Times New Roman" w:eastAsiaTheme="minorEastAsia" w:hAnsi="Times New Roman"/>
          <w:noProof/>
          <w:szCs w:val="22"/>
          <w:lang w:eastAsia="sk-SK"/>
        </w:rPr>
      </w:pPr>
      <w:r w:rsidRPr="0004377F">
        <w:rPr>
          <w:rFonts w:ascii="Times New Roman" w:eastAsiaTheme="minorEastAsia" w:hAnsi="Times New Roman"/>
          <w:noProof/>
          <w:szCs w:val="22"/>
          <w:lang w:eastAsia="sk-SK"/>
        </w:rPr>
        <w:t>949 01 Nitra</w:t>
      </w:r>
    </w:p>
    <w:p w14:paraId="177C1E03" w14:textId="77777777" w:rsidR="009E4B61" w:rsidRPr="0004377F" w:rsidRDefault="009E4B61" w:rsidP="009E4B61">
      <w:pPr>
        <w:rPr>
          <w:rFonts w:ascii="Times New Roman" w:eastAsiaTheme="minorEastAsia" w:hAnsi="Times New Roman"/>
          <w:noProof/>
          <w:szCs w:val="22"/>
          <w:lang w:eastAsia="sk-SK"/>
        </w:rPr>
      </w:pPr>
      <w:r w:rsidRPr="0004377F">
        <w:rPr>
          <w:rFonts w:ascii="Times New Roman" w:eastAsiaTheme="minorEastAsia" w:hAnsi="Times New Roman"/>
          <w:noProof/>
          <w:szCs w:val="22"/>
          <w:lang w:eastAsia="sk-SK"/>
        </w:rPr>
        <w:t>Slovenská republika</w:t>
      </w:r>
    </w:p>
    <w:p w14:paraId="0F98206D" w14:textId="77777777" w:rsidR="009E4B61" w:rsidRPr="0004377F" w:rsidRDefault="009E4B61" w:rsidP="009E4B61">
      <w:pPr>
        <w:rPr>
          <w:rFonts w:ascii="Times New Roman" w:eastAsiaTheme="minorEastAsia" w:hAnsi="Times New Roman"/>
          <w:noProof/>
          <w:szCs w:val="22"/>
          <w:lang w:eastAsia="sk-SK"/>
        </w:rPr>
      </w:pPr>
      <w:r w:rsidRPr="0004377F">
        <w:rPr>
          <w:rFonts w:ascii="Times New Roman" w:eastAsiaTheme="minorEastAsia" w:hAnsi="Times New Roman"/>
          <w:noProof/>
          <w:szCs w:val="22"/>
          <w:lang w:eastAsia="sk-SK"/>
        </w:rPr>
        <w:t>Tel.: +421 37 69 33 541</w:t>
      </w:r>
    </w:p>
    <w:p w14:paraId="5A20A613" w14:textId="77777777" w:rsidR="009E4B61" w:rsidRPr="0004377F" w:rsidRDefault="009E4B61" w:rsidP="009E4B61">
      <w:pPr>
        <w:tabs>
          <w:tab w:val="left" w:pos="-720"/>
        </w:tabs>
        <w:suppressAutoHyphens/>
        <w:rPr>
          <w:rFonts w:ascii="Times New Roman" w:hAnsi="Times New Roman"/>
          <w:noProof/>
          <w:szCs w:val="22"/>
          <w:lang w:val="nl-NL"/>
        </w:rPr>
      </w:pPr>
      <w:r w:rsidRPr="0004377F">
        <w:rPr>
          <w:rFonts w:ascii="Times New Roman" w:hAnsi="Times New Roman"/>
          <w:noProof/>
          <w:szCs w:val="22"/>
          <w:lang w:val="nl-NL"/>
        </w:rPr>
        <w:t xml:space="preserve">e-mail: </w:t>
      </w:r>
      <w:hyperlink r:id="rId15" w:history="1">
        <w:r w:rsidRPr="0004377F">
          <w:rPr>
            <w:rStyle w:val="Hypertextovprepojenie"/>
            <w:rFonts w:ascii="Times New Roman" w:hAnsi="Times New Roman"/>
            <w:noProof/>
            <w:szCs w:val="22"/>
            <w:lang w:val="nl-NL"/>
          </w:rPr>
          <w:t>neziaduce_ucinky@uskvbl.sk</w:t>
        </w:r>
      </w:hyperlink>
    </w:p>
    <w:p w14:paraId="319014C0" w14:textId="77777777" w:rsidR="009E4B61" w:rsidRPr="0004377F" w:rsidRDefault="009E4B61" w:rsidP="009E4B61">
      <w:pPr>
        <w:rPr>
          <w:rFonts w:ascii="Times New Roman" w:eastAsia="Calibri" w:hAnsi="Times New Roman"/>
          <w:szCs w:val="22"/>
          <w:lang w:val="pt-PT" w:eastAsia="zh-CN"/>
        </w:rPr>
      </w:pPr>
      <w:r w:rsidRPr="0004377F">
        <w:rPr>
          <w:rFonts w:ascii="Times New Roman" w:hAnsi="Times New Roman"/>
          <w:szCs w:val="22"/>
          <w:lang w:val="sk-SK"/>
        </w:rPr>
        <w:t>Webová stránka</w:t>
      </w:r>
      <w:r w:rsidRPr="0004377F">
        <w:rPr>
          <w:rFonts w:ascii="Times New Roman" w:hAnsi="Times New Roman"/>
          <w:szCs w:val="22"/>
        </w:rPr>
        <w:t xml:space="preserve">: </w:t>
      </w:r>
      <w:hyperlink r:id="rId16" w:history="1">
        <w:r w:rsidRPr="0004377F">
          <w:rPr>
            <w:rStyle w:val="Hypertextovprepojenie"/>
            <w:rFonts w:ascii="Times New Roman" w:eastAsia="Calibri" w:hAnsi="Times New Roman"/>
            <w:szCs w:val="22"/>
            <w:lang w:val="pt-PT" w:eastAsia="zh-CN"/>
          </w:rPr>
          <w:t>www.uskvbl.sk</w:t>
        </w:r>
      </w:hyperlink>
      <w:r w:rsidRPr="0004377F">
        <w:rPr>
          <w:rFonts w:ascii="Times New Roman" w:eastAsia="Calibri" w:hAnsi="Times New Roman"/>
          <w:szCs w:val="22"/>
          <w:lang w:val="pt-PT" w:eastAsia="zh-CN"/>
        </w:rPr>
        <w:t xml:space="preserve"> ,  časť Farmakovigilancia</w:t>
      </w:r>
    </w:p>
    <w:p w14:paraId="0C2D67D7" w14:textId="77777777" w:rsidR="00C7366A" w:rsidRPr="0004377F" w:rsidRDefault="00C7366A" w:rsidP="00AE6044">
      <w:pPr>
        <w:rPr>
          <w:rFonts w:ascii="Times New Roman" w:hAnsi="Times New Roman"/>
          <w:b/>
          <w:szCs w:val="22"/>
          <w:lang w:val="sk"/>
        </w:rPr>
      </w:pPr>
    </w:p>
    <w:p w14:paraId="44F55F46" w14:textId="77777777" w:rsidR="00AE6044" w:rsidRPr="0004377F" w:rsidRDefault="00AE6044" w:rsidP="00C7366A">
      <w:pPr>
        <w:rPr>
          <w:rFonts w:ascii="Times New Roman" w:hAnsi="Times New Roman"/>
          <w:szCs w:val="22"/>
          <w:lang w:val="sk"/>
        </w:rPr>
      </w:pPr>
      <w:r w:rsidRPr="0004377F">
        <w:rPr>
          <w:rFonts w:ascii="Times New Roman" w:hAnsi="Times New Roman"/>
          <w:b/>
          <w:bCs/>
          <w:szCs w:val="22"/>
          <w:highlight w:val="lightGray"/>
          <w:lang w:val="sk"/>
        </w:rPr>
        <w:t>8.</w:t>
      </w:r>
      <w:r w:rsidRPr="0004377F">
        <w:rPr>
          <w:rFonts w:ascii="Times New Roman" w:hAnsi="Times New Roman"/>
          <w:b/>
          <w:bCs/>
          <w:szCs w:val="22"/>
          <w:lang w:val="sk"/>
        </w:rPr>
        <w:tab/>
        <w:t>Dávkovanie pre každý druh, cesty a spôsob podania lieku</w:t>
      </w:r>
    </w:p>
    <w:p w14:paraId="1454D4CD" w14:textId="77777777" w:rsidR="00AE6044" w:rsidRPr="0004377F" w:rsidRDefault="00AE6044" w:rsidP="00AE6044">
      <w:pPr>
        <w:rPr>
          <w:rFonts w:ascii="Times New Roman" w:hAnsi="Times New Roman"/>
          <w:szCs w:val="22"/>
          <w:lang w:val="sk"/>
        </w:rPr>
      </w:pPr>
    </w:p>
    <w:p w14:paraId="20DCBCD0" w14:textId="77777777" w:rsidR="000E2E80" w:rsidRPr="0004377F" w:rsidRDefault="000E2E80" w:rsidP="000E2E80">
      <w:pPr>
        <w:rPr>
          <w:rFonts w:ascii="Times New Roman" w:hAnsi="Times New Roman"/>
          <w:szCs w:val="22"/>
          <w:lang w:val="sk"/>
        </w:rPr>
      </w:pPr>
      <w:r w:rsidRPr="0004377F">
        <w:rPr>
          <w:rFonts w:ascii="Times New Roman" w:hAnsi="Times New Roman"/>
          <w:szCs w:val="22"/>
          <w:lang w:val="sk"/>
        </w:rPr>
        <w:t>Použitie v pitnej vode.</w:t>
      </w:r>
    </w:p>
    <w:p w14:paraId="4F443FA5" w14:textId="77777777" w:rsidR="000E2E80" w:rsidRPr="0004377F" w:rsidRDefault="000E2E80" w:rsidP="000E2E80">
      <w:pPr>
        <w:rPr>
          <w:rFonts w:ascii="Times New Roman" w:hAnsi="Times New Roman"/>
          <w:szCs w:val="22"/>
          <w:lang w:val="sk"/>
        </w:rPr>
      </w:pPr>
    </w:p>
    <w:p w14:paraId="084A6CBE" w14:textId="050D45FF" w:rsidR="000E2E80" w:rsidRPr="0004377F" w:rsidRDefault="000E2E80" w:rsidP="000E2E80">
      <w:pPr>
        <w:rPr>
          <w:rFonts w:ascii="Times New Roman" w:hAnsi="Times New Roman"/>
          <w:szCs w:val="22"/>
          <w:lang w:val="sk"/>
        </w:rPr>
      </w:pPr>
      <w:r w:rsidRPr="0004377F">
        <w:rPr>
          <w:rFonts w:ascii="Times New Roman" w:hAnsi="Times New Roman"/>
          <w:szCs w:val="22"/>
          <w:lang w:val="sk"/>
        </w:rPr>
        <w:t xml:space="preserve">Odporúčaná dávka je 10 mg </w:t>
      </w:r>
      <w:proofErr w:type="spellStart"/>
      <w:r w:rsidRPr="0004377F">
        <w:rPr>
          <w:rFonts w:ascii="Times New Roman" w:hAnsi="Times New Roman"/>
          <w:szCs w:val="22"/>
          <w:lang w:val="sk"/>
        </w:rPr>
        <w:t>florenikolu</w:t>
      </w:r>
      <w:proofErr w:type="spellEnd"/>
      <w:r w:rsidRPr="0004377F">
        <w:rPr>
          <w:rFonts w:ascii="Times New Roman" w:hAnsi="Times New Roman"/>
          <w:szCs w:val="22"/>
          <w:lang w:val="sk"/>
        </w:rPr>
        <w:t xml:space="preserve"> na kg živej hmotnosti denne (čo zodpovedá 5 ml lieku/</w:t>
      </w:r>
      <w:r w:rsidR="00A66FAC" w:rsidRPr="0004377F">
        <w:rPr>
          <w:rFonts w:ascii="Times New Roman" w:hAnsi="Times New Roman"/>
          <w:szCs w:val="22"/>
          <w:lang w:val="sk"/>
        </w:rPr>
        <w:t xml:space="preserve">100 </w:t>
      </w:r>
      <w:r w:rsidRPr="0004377F">
        <w:rPr>
          <w:rFonts w:ascii="Times New Roman" w:hAnsi="Times New Roman"/>
          <w:szCs w:val="22"/>
          <w:lang w:val="sk"/>
        </w:rPr>
        <w:t>kg ž. hm.) po dobu 5 po sebe nasledujúcich dní.</w:t>
      </w:r>
    </w:p>
    <w:p w14:paraId="31FFAC08" w14:textId="77777777" w:rsidR="00AE6044" w:rsidRPr="0004377F" w:rsidRDefault="00AE6044" w:rsidP="00AE6044">
      <w:pPr>
        <w:rPr>
          <w:rFonts w:ascii="Times New Roman" w:hAnsi="Times New Roman"/>
          <w:szCs w:val="22"/>
          <w:lang w:val="sk"/>
        </w:rPr>
      </w:pPr>
    </w:p>
    <w:p w14:paraId="38778826" w14:textId="77777777" w:rsidR="00AE6044" w:rsidRPr="0004377F" w:rsidRDefault="00AE6044" w:rsidP="00AE6044">
      <w:pPr>
        <w:rPr>
          <w:rFonts w:ascii="Times New Roman" w:hAnsi="Times New Roman"/>
          <w:szCs w:val="22"/>
          <w:lang w:val="sk"/>
        </w:rPr>
      </w:pPr>
      <w:r w:rsidRPr="0004377F">
        <w:rPr>
          <w:rFonts w:ascii="Times New Roman" w:hAnsi="Times New Roman"/>
          <w:b/>
          <w:bCs/>
          <w:szCs w:val="22"/>
          <w:highlight w:val="lightGray"/>
          <w:lang w:val="sk"/>
        </w:rPr>
        <w:t>9.</w:t>
      </w:r>
      <w:r w:rsidRPr="0004377F">
        <w:rPr>
          <w:rFonts w:ascii="Times New Roman" w:hAnsi="Times New Roman"/>
          <w:b/>
          <w:bCs/>
          <w:szCs w:val="22"/>
          <w:lang w:val="sk"/>
        </w:rPr>
        <w:tab/>
        <w:t>Pokyn o správnom podaní</w:t>
      </w:r>
    </w:p>
    <w:p w14:paraId="5CAEDA17" w14:textId="77777777" w:rsidR="00AE6044" w:rsidRPr="0004377F" w:rsidRDefault="00AE6044" w:rsidP="00AE6044">
      <w:pPr>
        <w:rPr>
          <w:rFonts w:ascii="Times New Roman" w:hAnsi="Times New Roman"/>
          <w:szCs w:val="22"/>
          <w:lang w:val="sk"/>
        </w:rPr>
      </w:pPr>
    </w:p>
    <w:p w14:paraId="54A230D6" w14:textId="2F53A6B4" w:rsidR="00CB2CB2" w:rsidRPr="0004377F" w:rsidRDefault="00CB2CB2" w:rsidP="00CB2CB2">
      <w:pPr>
        <w:rPr>
          <w:rFonts w:ascii="Times New Roman" w:hAnsi="Times New Roman"/>
          <w:szCs w:val="22"/>
          <w:lang w:val="sk"/>
        </w:rPr>
      </w:pPr>
      <w:r w:rsidRPr="0004377F">
        <w:rPr>
          <w:rFonts w:ascii="Times New Roman" w:hAnsi="Times New Roman"/>
          <w:szCs w:val="22"/>
          <w:lang w:val="sk"/>
        </w:rPr>
        <w:t xml:space="preserve">Na zaistenie podania správnej dávky je potrebné čo najpresnejšie stanoviť živú hmotnosť. Aby sa predišlo </w:t>
      </w:r>
      <w:proofErr w:type="spellStart"/>
      <w:r w:rsidRPr="0004377F">
        <w:rPr>
          <w:rFonts w:ascii="Times New Roman" w:hAnsi="Times New Roman"/>
          <w:szCs w:val="22"/>
          <w:lang w:val="sk"/>
        </w:rPr>
        <w:t>poddávkovaniu</w:t>
      </w:r>
      <w:proofErr w:type="spellEnd"/>
      <w:r w:rsidRPr="0004377F">
        <w:rPr>
          <w:rFonts w:ascii="Times New Roman" w:hAnsi="Times New Roman"/>
          <w:szCs w:val="22"/>
          <w:lang w:val="sk"/>
        </w:rPr>
        <w:t xml:space="preserve"> a predávkovaniu, liečené zvieratá by sa mali rozdeliť do skupín s podobnou </w:t>
      </w:r>
      <w:r w:rsidR="009E4B61" w:rsidRPr="0004377F">
        <w:rPr>
          <w:rFonts w:ascii="Times New Roman" w:hAnsi="Times New Roman"/>
          <w:szCs w:val="22"/>
          <w:lang w:val="sk"/>
        </w:rPr>
        <w:t>živou</w:t>
      </w:r>
      <w:r w:rsidRPr="0004377F">
        <w:rPr>
          <w:rFonts w:ascii="Times New Roman" w:hAnsi="Times New Roman"/>
          <w:szCs w:val="22"/>
          <w:lang w:val="sk"/>
        </w:rPr>
        <w:t xml:space="preserve"> hmotnosťou a dávka by sa mala vypočítať pre každú skupinu individuálne.</w:t>
      </w:r>
    </w:p>
    <w:p w14:paraId="6D3857C2" w14:textId="6B1C5894" w:rsidR="00CB2CB2" w:rsidRPr="0004377F" w:rsidRDefault="00CB2CB2" w:rsidP="00CB2CB2">
      <w:pPr>
        <w:rPr>
          <w:rFonts w:ascii="Times New Roman" w:hAnsi="Times New Roman"/>
          <w:szCs w:val="22"/>
          <w:lang w:val="sk"/>
        </w:rPr>
      </w:pPr>
      <w:r w:rsidRPr="0004377F">
        <w:rPr>
          <w:rFonts w:ascii="Times New Roman" w:hAnsi="Times New Roman"/>
          <w:szCs w:val="22"/>
          <w:lang w:val="sk"/>
        </w:rPr>
        <w:t xml:space="preserve">Príjem medikovanej vody závisí od mnohých faktorov vrátane klinického stavu zvieraťa, ako aj miestnych podmienok, ako je okolitá teplota a vlhkosť. Všetky liečené zvieratá majú mať dostatočný </w:t>
      </w:r>
      <w:r w:rsidRPr="0004377F">
        <w:rPr>
          <w:rFonts w:ascii="Times New Roman" w:hAnsi="Times New Roman"/>
          <w:szCs w:val="22"/>
          <w:lang w:val="sk"/>
        </w:rPr>
        <w:lastRenderedPageBreak/>
        <w:t>prístup k</w:t>
      </w:r>
      <w:r w:rsidR="009E4B61" w:rsidRPr="0004377F">
        <w:rPr>
          <w:rFonts w:ascii="Times New Roman" w:hAnsi="Times New Roman"/>
          <w:szCs w:val="22"/>
          <w:lang w:val="sk"/>
        </w:rPr>
        <w:t xml:space="preserve"> napájaciemu </w:t>
      </w:r>
      <w:r w:rsidRPr="0004377F">
        <w:rPr>
          <w:rFonts w:ascii="Times New Roman" w:hAnsi="Times New Roman"/>
          <w:szCs w:val="22"/>
          <w:lang w:val="sk"/>
        </w:rPr>
        <w:t>systému, aby bol zabezpečený primeraný príjem medikovanej pitnej vody. Aby bol zaisten</w:t>
      </w:r>
      <w:r w:rsidR="009E4B61" w:rsidRPr="0004377F">
        <w:rPr>
          <w:rFonts w:ascii="Times New Roman" w:hAnsi="Times New Roman"/>
          <w:szCs w:val="22"/>
          <w:lang w:val="sk"/>
        </w:rPr>
        <w:t>ý príjem</w:t>
      </w:r>
      <w:r w:rsidRPr="0004377F">
        <w:rPr>
          <w:rFonts w:ascii="Times New Roman" w:hAnsi="Times New Roman"/>
          <w:szCs w:val="22"/>
          <w:lang w:val="sk"/>
        </w:rPr>
        <w:t xml:space="preserve"> medikovanej vody, zvieratá nemajú mať počas liečby prístup k iným z</w:t>
      </w:r>
      <w:r w:rsidR="009E4B61" w:rsidRPr="0004377F">
        <w:rPr>
          <w:rFonts w:ascii="Times New Roman" w:hAnsi="Times New Roman"/>
          <w:szCs w:val="22"/>
          <w:lang w:val="sk"/>
        </w:rPr>
        <w:t>drojom</w:t>
      </w:r>
      <w:r w:rsidRPr="0004377F">
        <w:rPr>
          <w:rFonts w:ascii="Times New Roman" w:hAnsi="Times New Roman"/>
          <w:szCs w:val="22"/>
          <w:lang w:val="sk"/>
        </w:rPr>
        <w:t xml:space="preserve"> vody. Ak však nie je možné dosiahnuť dostatočný príjem medikovanej vody, zvieratá by sa mali liečiť </w:t>
      </w:r>
      <w:proofErr w:type="spellStart"/>
      <w:r w:rsidRPr="0004377F">
        <w:rPr>
          <w:rFonts w:ascii="Times New Roman" w:hAnsi="Times New Roman"/>
          <w:szCs w:val="22"/>
          <w:lang w:val="sk"/>
        </w:rPr>
        <w:t>parenterálne</w:t>
      </w:r>
      <w:proofErr w:type="spellEnd"/>
      <w:r w:rsidRPr="0004377F">
        <w:rPr>
          <w:rFonts w:ascii="Times New Roman" w:hAnsi="Times New Roman"/>
          <w:szCs w:val="22"/>
          <w:lang w:val="sk"/>
        </w:rPr>
        <w:t>.</w:t>
      </w:r>
    </w:p>
    <w:p w14:paraId="77D55D83" w14:textId="77777777" w:rsidR="00CB2CB2" w:rsidRPr="0004377F" w:rsidRDefault="00CB2CB2" w:rsidP="00CB2CB2">
      <w:pPr>
        <w:rPr>
          <w:rFonts w:ascii="Times New Roman" w:hAnsi="Times New Roman"/>
          <w:szCs w:val="22"/>
          <w:lang w:val="sk"/>
        </w:rPr>
      </w:pPr>
    </w:p>
    <w:p w14:paraId="4F71530A" w14:textId="7FD8EC0B" w:rsidR="00CB2CB2" w:rsidRPr="0004377F" w:rsidRDefault="00CB2CB2" w:rsidP="00CB2CB2">
      <w:pPr>
        <w:rPr>
          <w:rFonts w:ascii="Times New Roman" w:hAnsi="Times New Roman"/>
          <w:szCs w:val="22"/>
          <w:lang w:val="sk"/>
        </w:rPr>
      </w:pPr>
      <w:r w:rsidRPr="0004377F">
        <w:rPr>
          <w:rFonts w:ascii="Times New Roman" w:hAnsi="Times New Roman"/>
          <w:szCs w:val="22"/>
          <w:lang w:val="sk"/>
        </w:rPr>
        <w:t xml:space="preserve">Vhodné množstvo medikovanej vody by sa malo pripraviť na základe dennej spotreby vody. Na získanie správnej dávky sa musí sledovať príjem vody a primerane upraviť koncentrácia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w:t>
      </w:r>
    </w:p>
    <w:p w14:paraId="498B8890" w14:textId="77777777" w:rsidR="00CB2CB2" w:rsidRPr="0004377F" w:rsidRDefault="00CB2CB2" w:rsidP="00CB2CB2">
      <w:pPr>
        <w:rPr>
          <w:rFonts w:ascii="Times New Roman" w:hAnsi="Times New Roman"/>
          <w:szCs w:val="22"/>
          <w:lang w:val="sk"/>
        </w:rPr>
      </w:pPr>
    </w:p>
    <w:p w14:paraId="0902E5AA" w14:textId="77777777" w:rsidR="00CB2CB2" w:rsidRPr="0004377F" w:rsidRDefault="00CB2CB2" w:rsidP="00CB2CB2">
      <w:pPr>
        <w:rPr>
          <w:rFonts w:ascii="Times New Roman" w:hAnsi="Times New Roman"/>
          <w:szCs w:val="22"/>
          <w:lang w:val="sk"/>
        </w:rPr>
      </w:pPr>
      <w:r w:rsidRPr="0004377F">
        <w:rPr>
          <w:rFonts w:ascii="Times New Roman" w:hAnsi="Times New Roman"/>
          <w:szCs w:val="22"/>
          <w:lang w:val="sk"/>
        </w:rPr>
        <w:t>Na základe odporúčanej dávky a počtu a hmotnosti liečených zvierat je potrebné vypočítať presnú dennú koncentráciu veterinárneho lieku podľa nasledujúceho vzorca:</w:t>
      </w:r>
    </w:p>
    <w:p w14:paraId="4F316D12" w14:textId="77777777" w:rsidR="00CB2CB2" w:rsidRPr="0004377F" w:rsidRDefault="00CB2CB2" w:rsidP="00CB2CB2">
      <w:pPr>
        <w:rPr>
          <w:rFonts w:ascii="Times New Roman" w:hAnsi="Times New Roman"/>
          <w:szCs w:val="22"/>
          <w:lang w:val="sk"/>
        </w:rPr>
      </w:pPr>
    </w:p>
    <w:tbl>
      <w:tblPr>
        <w:tblW w:w="9432" w:type="dxa"/>
        <w:tblLayout w:type="fixed"/>
        <w:tblLook w:val="01E0" w:firstRow="1" w:lastRow="1" w:firstColumn="1" w:lastColumn="1" w:noHBand="0" w:noVBand="0"/>
      </w:tblPr>
      <w:tblGrid>
        <w:gridCol w:w="3260"/>
        <w:gridCol w:w="284"/>
        <w:gridCol w:w="2126"/>
        <w:gridCol w:w="709"/>
        <w:gridCol w:w="283"/>
        <w:gridCol w:w="573"/>
        <w:gridCol w:w="2197"/>
      </w:tblGrid>
      <w:tr w:rsidR="000747F3" w:rsidRPr="0004377F" w14:paraId="1E95D548" w14:textId="77777777" w:rsidTr="00AD30BA">
        <w:tc>
          <w:tcPr>
            <w:tcW w:w="3260" w:type="dxa"/>
            <w:tcBorders>
              <w:bottom w:val="single" w:sz="4" w:space="0" w:color="auto"/>
            </w:tcBorders>
            <w:vAlign w:val="center"/>
          </w:tcPr>
          <w:p w14:paraId="68B2DFF2" w14:textId="00841CB4" w:rsidR="000747F3" w:rsidRPr="0004377F" w:rsidRDefault="000747F3" w:rsidP="009E4B61">
            <w:pPr>
              <w:jc w:val="center"/>
              <w:rPr>
                <w:rFonts w:ascii="Times New Roman" w:hAnsi="Times New Roman"/>
                <w:bCs/>
                <w:szCs w:val="22"/>
                <w:lang w:val="sk"/>
              </w:rPr>
            </w:pPr>
            <w:r w:rsidRPr="0004377F">
              <w:rPr>
                <w:rFonts w:ascii="Times New Roman" w:hAnsi="Times New Roman"/>
                <w:szCs w:val="22"/>
                <w:lang w:val="sk"/>
              </w:rPr>
              <w:t xml:space="preserve">X ml veterinárneho lieku / kg </w:t>
            </w:r>
            <w:r w:rsidR="009E4B61" w:rsidRPr="0004377F">
              <w:rPr>
                <w:rFonts w:ascii="Times New Roman" w:hAnsi="Times New Roman"/>
                <w:szCs w:val="22"/>
                <w:lang w:val="sk"/>
              </w:rPr>
              <w:t>živej</w:t>
            </w:r>
            <w:r w:rsidRPr="0004377F">
              <w:rPr>
                <w:rFonts w:ascii="Times New Roman" w:hAnsi="Times New Roman"/>
                <w:szCs w:val="22"/>
                <w:lang w:val="sk"/>
              </w:rPr>
              <w:t xml:space="preserve"> hmotnosti / deň</w:t>
            </w:r>
          </w:p>
        </w:tc>
        <w:tc>
          <w:tcPr>
            <w:tcW w:w="284" w:type="dxa"/>
            <w:tcBorders>
              <w:bottom w:val="single" w:sz="4" w:space="0" w:color="auto"/>
            </w:tcBorders>
            <w:vAlign w:val="center"/>
          </w:tcPr>
          <w:p w14:paraId="314624BA" w14:textId="77777777" w:rsidR="000747F3" w:rsidRPr="0004377F" w:rsidRDefault="000747F3" w:rsidP="00AD30BA">
            <w:pPr>
              <w:jc w:val="center"/>
              <w:rPr>
                <w:rFonts w:ascii="Times New Roman" w:hAnsi="Times New Roman"/>
                <w:bCs/>
                <w:szCs w:val="22"/>
              </w:rPr>
            </w:pPr>
            <w:r w:rsidRPr="0004377F">
              <w:rPr>
                <w:rFonts w:ascii="Times New Roman" w:hAnsi="Times New Roman"/>
                <w:szCs w:val="22"/>
                <w:lang w:val="sk"/>
              </w:rPr>
              <w:t>x</w:t>
            </w:r>
          </w:p>
        </w:tc>
        <w:tc>
          <w:tcPr>
            <w:tcW w:w="2835" w:type="dxa"/>
            <w:gridSpan w:val="2"/>
            <w:tcBorders>
              <w:bottom w:val="single" w:sz="4" w:space="0" w:color="auto"/>
            </w:tcBorders>
            <w:vAlign w:val="center"/>
          </w:tcPr>
          <w:p w14:paraId="591825E9" w14:textId="77777777" w:rsidR="000747F3" w:rsidRPr="0004377F" w:rsidRDefault="000747F3" w:rsidP="00AD30BA">
            <w:pPr>
              <w:jc w:val="center"/>
              <w:rPr>
                <w:rFonts w:ascii="Times New Roman" w:hAnsi="Times New Roman"/>
                <w:bCs/>
                <w:szCs w:val="22"/>
              </w:rPr>
            </w:pPr>
            <w:r w:rsidRPr="0004377F">
              <w:rPr>
                <w:rFonts w:ascii="Times New Roman" w:hAnsi="Times New Roman"/>
                <w:szCs w:val="22"/>
                <w:lang w:val="sk"/>
              </w:rPr>
              <w:t>priemerná živá hmotnosť (kg) liečených zvierat</w:t>
            </w:r>
          </w:p>
        </w:tc>
        <w:tc>
          <w:tcPr>
            <w:tcW w:w="283" w:type="dxa"/>
            <w:vAlign w:val="center"/>
          </w:tcPr>
          <w:p w14:paraId="1DD88DE6" w14:textId="77777777" w:rsidR="000747F3" w:rsidRPr="0004377F" w:rsidRDefault="000747F3" w:rsidP="00AD30BA">
            <w:pPr>
              <w:jc w:val="center"/>
              <w:rPr>
                <w:rFonts w:ascii="Times New Roman" w:hAnsi="Times New Roman"/>
                <w:bCs/>
                <w:szCs w:val="22"/>
              </w:rPr>
            </w:pPr>
            <w:r w:rsidRPr="0004377F">
              <w:rPr>
                <w:rFonts w:ascii="Times New Roman" w:hAnsi="Times New Roman"/>
                <w:szCs w:val="22"/>
                <w:lang w:val="sk"/>
              </w:rPr>
              <w:t>=</w:t>
            </w:r>
          </w:p>
        </w:tc>
        <w:tc>
          <w:tcPr>
            <w:tcW w:w="2770" w:type="dxa"/>
            <w:gridSpan w:val="2"/>
            <w:vAlign w:val="center"/>
          </w:tcPr>
          <w:p w14:paraId="7D115FD1" w14:textId="77777777" w:rsidR="000747F3" w:rsidRPr="0004377F" w:rsidRDefault="000747F3" w:rsidP="00AD30BA">
            <w:pPr>
              <w:jc w:val="center"/>
              <w:rPr>
                <w:rFonts w:ascii="Times New Roman" w:hAnsi="Times New Roman"/>
                <w:bCs/>
                <w:szCs w:val="22"/>
                <w:lang w:val="nl-BE"/>
              </w:rPr>
            </w:pPr>
            <w:r w:rsidRPr="0004377F">
              <w:rPr>
                <w:rFonts w:ascii="Times New Roman" w:hAnsi="Times New Roman"/>
                <w:szCs w:val="22"/>
                <w:lang w:val="sk"/>
              </w:rPr>
              <w:t>X ml veterinárneho lieku na liter pitnej vody</w:t>
            </w:r>
          </w:p>
        </w:tc>
      </w:tr>
      <w:tr w:rsidR="000747F3" w:rsidRPr="0004377F" w14:paraId="3E9594A8" w14:textId="77777777" w:rsidTr="00AD30BA">
        <w:tc>
          <w:tcPr>
            <w:tcW w:w="5670" w:type="dxa"/>
            <w:gridSpan w:val="3"/>
            <w:vAlign w:val="center"/>
          </w:tcPr>
          <w:p w14:paraId="7523E479" w14:textId="77777777" w:rsidR="000747F3" w:rsidRPr="0004377F" w:rsidRDefault="000747F3" w:rsidP="00AD30BA">
            <w:pPr>
              <w:jc w:val="center"/>
              <w:rPr>
                <w:rFonts w:ascii="Times New Roman" w:hAnsi="Times New Roman"/>
                <w:bCs/>
                <w:szCs w:val="22"/>
                <w:lang w:val="nl-BE"/>
              </w:rPr>
            </w:pPr>
            <w:r w:rsidRPr="0004377F">
              <w:rPr>
                <w:rFonts w:ascii="Times New Roman" w:hAnsi="Times New Roman"/>
                <w:szCs w:val="22"/>
                <w:lang w:val="sk"/>
              </w:rPr>
              <w:t>Priemerná denná spotreba vody (l) na zviera</w:t>
            </w:r>
          </w:p>
        </w:tc>
        <w:tc>
          <w:tcPr>
            <w:tcW w:w="1565" w:type="dxa"/>
            <w:gridSpan w:val="3"/>
            <w:vAlign w:val="center"/>
          </w:tcPr>
          <w:p w14:paraId="7D00F46F" w14:textId="77777777" w:rsidR="000747F3" w:rsidRPr="0004377F" w:rsidRDefault="000747F3" w:rsidP="00AD30BA">
            <w:pPr>
              <w:jc w:val="center"/>
              <w:rPr>
                <w:rFonts w:ascii="Times New Roman" w:hAnsi="Times New Roman"/>
                <w:bCs/>
                <w:szCs w:val="22"/>
                <w:lang w:val="nl-BE"/>
              </w:rPr>
            </w:pPr>
          </w:p>
        </w:tc>
        <w:tc>
          <w:tcPr>
            <w:tcW w:w="2197" w:type="dxa"/>
            <w:vAlign w:val="center"/>
          </w:tcPr>
          <w:p w14:paraId="28AE378B" w14:textId="77777777" w:rsidR="000747F3" w:rsidRPr="0004377F" w:rsidRDefault="000747F3" w:rsidP="00AD30BA">
            <w:pPr>
              <w:jc w:val="center"/>
              <w:rPr>
                <w:rFonts w:ascii="Times New Roman" w:hAnsi="Times New Roman"/>
                <w:bCs/>
                <w:szCs w:val="22"/>
                <w:lang w:val="nl-BE"/>
              </w:rPr>
            </w:pPr>
          </w:p>
        </w:tc>
      </w:tr>
    </w:tbl>
    <w:p w14:paraId="3939F50F" w14:textId="77777777" w:rsidR="00CB2CB2" w:rsidRPr="0004377F" w:rsidRDefault="00CB2CB2" w:rsidP="00CB2CB2">
      <w:pPr>
        <w:rPr>
          <w:rFonts w:ascii="Times New Roman" w:hAnsi="Times New Roman"/>
          <w:szCs w:val="22"/>
          <w:lang w:val="nl-BE"/>
        </w:rPr>
      </w:pPr>
    </w:p>
    <w:p w14:paraId="7F7B0681" w14:textId="674DD8B7" w:rsidR="00CB2CB2" w:rsidRPr="0004377F" w:rsidRDefault="00CB2CB2" w:rsidP="00CB2CB2">
      <w:pPr>
        <w:rPr>
          <w:rFonts w:ascii="Times New Roman" w:hAnsi="Times New Roman"/>
          <w:szCs w:val="22"/>
          <w:lang w:val="nl-BE"/>
        </w:rPr>
      </w:pPr>
      <w:r w:rsidRPr="0004377F">
        <w:rPr>
          <w:rFonts w:ascii="Times New Roman" w:hAnsi="Times New Roman"/>
          <w:szCs w:val="22"/>
          <w:lang w:val="sk"/>
        </w:rPr>
        <w:t>Ak sa použije váha, požadovaný objem možno pre</w:t>
      </w:r>
      <w:r w:rsidR="009E4B61" w:rsidRPr="0004377F">
        <w:rPr>
          <w:rFonts w:ascii="Times New Roman" w:hAnsi="Times New Roman"/>
          <w:szCs w:val="22"/>
          <w:lang w:val="sk"/>
        </w:rPr>
        <w:t>počítať</w:t>
      </w:r>
      <w:r w:rsidRPr="0004377F">
        <w:rPr>
          <w:rFonts w:ascii="Times New Roman" w:hAnsi="Times New Roman"/>
          <w:szCs w:val="22"/>
          <w:lang w:val="sk"/>
        </w:rPr>
        <w:t xml:space="preserve"> na gramy takto:</w:t>
      </w:r>
    </w:p>
    <w:p w14:paraId="2DB57CB3" w14:textId="26C0113C" w:rsidR="00CB2CB2" w:rsidRPr="0004377F" w:rsidRDefault="00CB2CB2" w:rsidP="00CB2CB2">
      <w:pPr>
        <w:rPr>
          <w:rFonts w:ascii="Times New Roman" w:hAnsi="Times New Roman"/>
          <w:szCs w:val="22"/>
          <w:lang w:val="nl-BE"/>
        </w:rPr>
      </w:pPr>
      <w:r w:rsidRPr="0004377F">
        <w:rPr>
          <w:rFonts w:ascii="Times New Roman" w:hAnsi="Times New Roman"/>
          <w:szCs w:val="22"/>
          <w:lang w:val="sk"/>
        </w:rPr>
        <w:t xml:space="preserve">množstvo </w:t>
      </w:r>
      <w:r w:rsidR="009E4B61" w:rsidRPr="0004377F">
        <w:rPr>
          <w:rFonts w:ascii="Times New Roman" w:hAnsi="Times New Roman"/>
          <w:szCs w:val="22"/>
          <w:lang w:val="sk"/>
        </w:rPr>
        <w:t>lieku</w:t>
      </w:r>
      <w:r w:rsidRPr="0004377F">
        <w:rPr>
          <w:rFonts w:ascii="Times New Roman" w:hAnsi="Times New Roman"/>
          <w:szCs w:val="22"/>
          <w:lang w:val="sk"/>
        </w:rPr>
        <w:t xml:space="preserve"> potrebné</w:t>
      </w:r>
      <w:r w:rsidR="009E4B61" w:rsidRPr="0004377F">
        <w:rPr>
          <w:rFonts w:ascii="Times New Roman" w:hAnsi="Times New Roman"/>
          <w:szCs w:val="22"/>
          <w:lang w:val="sk"/>
        </w:rPr>
        <w:t>ho</w:t>
      </w:r>
      <w:r w:rsidRPr="0004377F">
        <w:rPr>
          <w:rFonts w:ascii="Times New Roman" w:hAnsi="Times New Roman"/>
          <w:szCs w:val="22"/>
          <w:lang w:val="sk"/>
        </w:rPr>
        <w:t xml:space="preserve"> </w:t>
      </w:r>
      <w:r w:rsidR="009E4B61" w:rsidRPr="0004377F">
        <w:rPr>
          <w:rFonts w:ascii="Times New Roman" w:hAnsi="Times New Roman"/>
          <w:szCs w:val="22"/>
          <w:lang w:val="sk"/>
        </w:rPr>
        <w:t>n</w:t>
      </w:r>
      <w:r w:rsidRPr="0004377F">
        <w:rPr>
          <w:rFonts w:ascii="Times New Roman" w:hAnsi="Times New Roman"/>
          <w:szCs w:val="22"/>
          <w:lang w:val="sk"/>
        </w:rPr>
        <w:t>a deň</w:t>
      </w:r>
      <w:r w:rsidR="009E4B61" w:rsidRPr="0004377F">
        <w:rPr>
          <w:rFonts w:ascii="Times New Roman" w:hAnsi="Times New Roman"/>
          <w:szCs w:val="22"/>
          <w:lang w:val="sk"/>
        </w:rPr>
        <w:t xml:space="preserve"> v g</w:t>
      </w:r>
      <w:r w:rsidRPr="0004377F">
        <w:rPr>
          <w:rFonts w:ascii="Times New Roman" w:hAnsi="Times New Roman"/>
          <w:szCs w:val="22"/>
          <w:lang w:val="sk"/>
        </w:rPr>
        <w:t xml:space="preserve"> = počet ml </w:t>
      </w:r>
      <w:r w:rsidR="009E4B61" w:rsidRPr="0004377F">
        <w:rPr>
          <w:rFonts w:ascii="Times New Roman" w:hAnsi="Times New Roman"/>
          <w:szCs w:val="22"/>
          <w:lang w:val="sk"/>
        </w:rPr>
        <w:t>lieku</w:t>
      </w:r>
      <w:r w:rsidRPr="0004377F">
        <w:rPr>
          <w:rFonts w:ascii="Times New Roman" w:hAnsi="Times New Roman"/>
          <w:szCs w:val="22"/>
          <w:lang w:val="sk"/>
        </w:rPr>
        <w:t xml:space="preserve"> potrebného </w:t>
      </w:r>
      <w:r w:rsidR="009E4B61" w:rsidRPr="0004377F">
        <w:rPr>
          <w:rFonts w:ascii="Times New Roman" w:hAnsi="Times New Roman"/>
          <w:szCs w:val="22"/>
          <w:lang w:val="sk"/>
        </w:rPr>
        <w:t>n</w:t>
      </w:r>
      <w:r w:rsidRPr="0004377F">
        <w:rPr>
          <w:rFonts w:ascii="Times New Roman" w:hAnsi="Times New Roman"/>
          <w:szCs w:val="22"/>
          <w:lang w:val="sk"/>
        </w:rPr>
        <w:t>a deň x</w:t>
      </w:r>
      <w:r w:rsidR="00016CDC" w:rsidRPr="0004377F">
        <w:rPr>
          <w:rFonts w:ascii="Times New Roman" w:hAnsi="Times New Roman"/>
          <w:szCs w:val="22"/>
          <w:lang w:val="sk"/>
        </w:rPr>
        <w:t xml:space="preserve"> </w:t>
      </w:r>
      <w:r w:rsidRPr="0004377F">
        <w:rPr>
          <w:rFonts w:ascii="Times New Roman" w:hAnsi="Times New Roman"/>
          <w:szCs w:val="22"/>
          <w:lang w:val="sk"/>
        </w:rPr>
        <w:t>1</w:t>
      </w:r>
      <w:r w:rsidR="009E4B61" w:rsidRPr="0004377F">
        <w:rPr>
          <w:rFonts w:ascii="Times New Roman" w:hAnsi="Times New Roman"/>
          <w:szCs w:val="22"/>
          <w:lang w:val="sk"/>
        </w:rPr>
        <w:t>,</w:t>
      </w:r>
      <w:r w:rsidRPr="0004377F">
        <w:rPr>
          <w:rFonts w:ascii="Times New Roman" w:hAnsi="Times New Roman"/>
          <w:szCs w:val="22"/>
          <w:lang w:val="sk"/>
        </w:rPr>
        <w:t>075.</w:t>
      </w:r>
    </w:p>
    <w:p w14:paraId="267D9FFE" w14:textId="77777777" w:rsidR="00CB2CB2" w:rsidRPr="0004377F" w:rsidRDefault="00CB2CB2" w:rsidP="00CB2CB2">
      <w:pPr>
        <w:rPr>
          <w:rFonts w:ascii="Times New Roman" w:hAnsi="Times New Roman"/>
          <w:szCs w:val="22"/>
          <w:lang w:val="nl-BE"/>
        </w:rPr>
      </w:pPr>
      <w:r w:rsidRPr="0004377F">
        <w:rPr>
          <w:rFonts w:ascii="Times New Roman" w:hAnsi="Times New Roman"/>
          <w:szCs w:val="22"/>
          <w:lang w:val="sk"/>
        </w:rPr>
        <w:t>Je potrebné dôkladne skontrolovať presnosť dávkovacieho zariadenia.</w:t>
      </w:r>
    </w:p>
    <w:p w14:paraId="6CAA72EE" w14:textId="77777777" w:rsidR="008F524C" w:rsidRPr="0004377F" w:rsidRDefault="008F524C" w:rsidP="00CB2CB2">
      <w:pPr>
        <w:rPr>
          <w:rFonts w:ascii="Times New Roman" w:hAnsi="Times New Roman"/>
          <w:iCs/>
          <w:szCs w:val="22"/>
          <w:lang w:val="nl-BE"/>
        </w:rPr>
      </w:pPr>
    </w:p>
    <w:p w14:paraId="7B14B7D1" w14:textId="2B63004B" w:rsidR="00225AD9" w:rsidRPr="0004377F" w:rsidRDefault="00225AD9" w:rsidP="00225AD9">
      <w:pPr>
        <w:tabs>
          <w:tab w:val="left" w:pos="567"/>
        </w:tabs>
        <w:rPr>
          <w:rFonts w:ascii="Times New Roman" w:hAnsi="Times New Roman"/>
          <w:iCs/>
          <w:szCs w:val="22"/>
          <w:lang w:val="nl-BE"/>
        </w:rPr>
      </w:pPr>
      <w:bookmarkStart w:id="7" w:name="_Hlk153784012"/>
      <w:r w:rsidRPr="0004377F">
        <w:rPr>
          <w:rFonts w:ascii="Times New Roman" w:hAnsi="Times New Roman"/>
          <w:szCs w:val="22"/>
          <w:lang w:val="sk"/>
        </w:rPr>
        <w:t>Pred použitím fľaštičku 60 sekúnd silno pretrepte.</w:t>
      </w:r>
    </w:p>
    <w:p w14:paraId="4A930220" w14:textId="77777777" w:rsidR="002266D8" w:rsidRPr="0004377F" w:rsidRDefault="00225AD9" w:rsidP="002266D8">
      <w:pPr>
        <w:rPr>
          <w:rFonts w:ascii="Times New Roman" w:hAnsi="Times New Roman"/>
          <w:iCs/>
          <w:szCs w:val="22"/>
          <w:lang w:val="nl-BE"/>
        </w:rPr>
      </w:pPr>
      <w:r w:rsidRPr="0004377F">
        <w:rPr>
          <w:rFonts w:ascii="Times New Roman" w:hAnsi="Times New Roman"/>
          <w:szCs w:val="22"/>
          <w:lang w:val="sk"/>
        </w:rPr>
        <w:t>Liek pridajte do vody</w:t>
      </w:r>
      <w:bookmarkEnd w:id="7"/>
      <w:r w:rsidRPr="0004377F">
        <w:rPr>
          <w:rFonts w:ascii="Times New Roman" w:hAnsi="Times New Roman"/>
          <w:szCs w:val="22"/>
          <w:lang w:val="sk"/>
        </w:rPr>
        <w:t xml:space="preserve">. </w:t>
      </w:r>
    </w:p>
    <w:p w14:paraId="407CB8D0" w14:textId="41ADFB6B" w:rsidR="002266D8" w:rsidRPr="0004377F" w:rsidRDefault="002266D8" w:rsidP="002266D8">
      <w:pPr>
        <w:rPr>
          <w:rFonts w:ascii="Times New Roman" w:hAnsi="Times New Roman"/>
          <w:szCs w:val="22"/>
          <w:lang w:val="nl-BE"/>
        </w:rPr>
      </w:pPr>
      <w:r w:rsidRPr="0004377F">
        <w:rPr>
          <w:rFonts w:ascii="Times New Roman" w:hAnsi="Times New Roman"/>
          <w:szCs w:val="22"/>
          <w:lang w:val="sk"/>
        </w:rPr>
        <w:t>Roztok pripravte s čerstvou pitnou vodou.</w:t>
      </w:r>
    </w:p>
    <w:p w14:paraId="6B388DCD" w14:textId="77777777" w:rsidR="00225AD9" w:rsidRPr="0004377F" w:rsidRDefault="00225AD9" w:rsidP="00CB2CB2">
      <w:pPr>
        <w:rPr>
          <w:rFonts w:ascii="Times New Roman" w:hAnsi="Times New Roman"/>
          <w:iCs/>
          <w:szCs w:val="22"/>
          <w:lang w:val="nl-BE"/>
        </w:rPr>
      </w:pPr>
    </w:p>
    <w:p w14:paraId="64823F6E" w14:textId="77777777" w:rsidR="00CB2CB2" w:rsidRPr="0004377F" w:rsidRDefault="00CB2CB2" w:rsidP="00CB2CB2">
      <w:pPr>
        <w:rPr>
          <w:rFonts w:ascii="Times New Roman" w:hAnsi="Times New Roman"/>
          <w:szCs w:val="22"/>
          <w:lang w:val="nl-BE"/>
        </w:rPr>
      </w:pPr>
      <w:r w:rsidRPr="0004377F">
        <w:rPr>
          <w:rFonts w:ascii="Times New Roman" w:hAnsi="Times New Roman"/>
          <w:szCs w:val="22"/>
          <w:lang w:val="sk"/>
        </w:rPr>
        <w:t>Pre vodné nádrže:</w:t>
      </w:r>
    </w:p>
    <w:p w14:paraId="1BED06D9" w14:textId="77777777" w:rsidR="00225AD9" w:rsidRPr="0004377F" w:rsidRDefault="00225AD9" w:rsidP="008E779F">
      <w:pPr>
        <w:rPr>
          <w:rFonts w:ascii="Times New Roman" w:hAnsi="Times New Roman"/>
          <w:szCs w:val="22"/>
          <w:lang w:val="nl-BE"/>
        </w:rPr>
      </w:pPr>
      <w:bookmarkStart w:id="8" w:name="_Hlk153784046"/>
      <w:r w:rsidRPr="0004377F">
        <w:rPr>
          <w:rFonts w:ascii="Times New Roman" w:hAnsi="Times New Roman"/>
          <w:szCs w:val="22"/>
          <w:lang w:val="sk"/>
        </w:rPr>
        <w:t xml:space="preserve">Maximálna rozpustnosť sa dosiahne pri koncentráciách 2 ml/l (0,4 g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/l), 2,5 ml/l (0,5 g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/l) a 3 ml/l (0,6 g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/l) pri 4° C, 10 °C a 20 °C.</w:t>
      </w:r>
    </w:p>
    <w:p w14:paraId="6F2C84F3" w14:textId="0540FC55" w:rsidR="00225AD9" w:rsidRPr="0004377F" w:rsidRDefault="00225AD9" w:rsidP="008E779F">
      <w:pPr>
        <w:rPr>
          <w:rFonts w:ascii="Times New Roman" w:hAnsi="Times New Roman"/>
          <w:szCs w:val="22"/>
          <w:lang w:val="nl-BE"/>
        </w:rPr>
      </w:pPr>
      <w:r w:rsidRPr="0004377F">
        <w:rPr>
          <w:rFonts w:ascii="Times New Roman" w:hAnsi="Times New Roman"/>
          <w:szCs w:val="22"/>
          <w:lang w:val="sk"/>
        </w:rPr>
        <w:t>Úplné rozpustenie lie</w:t>
      </w:r>
      <w:r w:rsidR="009E4B61" w:rsidRPr="0004377F">
        <w:rPr>
          <w:rFonts w:ascii="Times New Roman" w:hAnsi="Times New Roman"/>
          <w:szCs w:val="22"/>
          <w:lang w:val="sk"/>
        </w:rPr>
        <w:t>ku</w:t>
      </w:r>
      <w:r w:rsidRPr="0004377F">
        <w:rPr>
          <w:rFonts w:ascii="Times New Roman" w:hAnsi="Times New Roman"/>
          <w:szCs w:val="22"/>
          <w:lang w:val="sk"/>
        </w:rPr>
        <w:t xml:space="preserve"> v roztoku by sa malo vizuálne skontrolovať.</w:t>
      </w:r>
    </w:p>
    <w:bookmarkEnd w:id="8"/>
    <w:p w14:paraId="2A4433C6" w14:textId="77777777" w:rsidR="002266D8" w:rsidRPr="0004377F" w:rsidRDefault="002266D8" w:rsidP="00CB2CB2">
      <w:pPr>
        <w:rPr>
          <w:rFonts w:ascii="Times New Roman" w:hAnsi="Times New Roman"/>
          <w:szCs w:val="22"/>
          <w:lang w:val="nl-BE"/>
        </w:rPr>
      </w:pPr>
    </w:p>
    <w:p w14:paraId="12BCCF65" w14:textId="291CEDF8" w:rsidR="005E2027" w:rsidRPr="0004377F" w:rsidRDefault="00CB2CB2" w:rsidP="00CB2CB2">
      <w:pPr>
        <w:rPr>
          <w:rFonts w:ascii="Times New Roman" w:hAnsi="Times New Roman"/>
          <w:szCs w:val="22"/>
          <w:lang w:val="nl-BE"/>
        </w:rPr>
      </w:pPr>
      <w:r w:rsidRPr="0004377F">
        <w:rPr>
          <w:rFonts w:ascii="Times New Roman" w:hAnsi="Times New Roman"/>
          <w:szCs w:val="22"/>
          <w:lang w:val="sk"/>
        </w:rPr>
        <w:t xml:space="preserve">Na liečbu ošípaných, ktoré </w:t>
      </w:r>
      <w:r w:rsidR="009E4B61" w:rsidRPr="0004377F">
        <w:rPr>
          <w:rFonts w:ascii="Times New Roman" w:hAnsi="Times New Roman"/>
          <w:szCs w:val="22"/>
          <w:lang w:val="sk"/>
        </w:rPr>
        <w:t>vy</w:t>
      </w:r>
      <w:r w:rsidRPr="0004377F">
        <w:rPr>
          <w:rFonts w:ascii="Times New Roman" w:hAnsi="Times New Roman"/>
          <w:szCs w:val="22"/>
          <w:lang w:val="sk"/>
        </w:rPr>
        <w:t xml:space="preserve">pijú </w:t>
      </w:r>
      <w:r w:rsidR="009E4B61" w:rsidRPr="0004377F">
        <w:rPr>
          <w:rFonts w:ascii="Times New Roman" w:hAnsi="Times New Roman"/>
          <w:szCs w:val="22"/>
          <w:lang w:val="sk"/>
        </w:rPr>
        <w:t xml:space="preserve">množstvo vody zodpovedajúce </w:t>
      </w:r>
      <w:r w:rsidRPr="0004377F">
        <w:rPr>
          <w:rFonts w:ascii="Times New Roman" w:hAnsi="Times New Roman"/>
          <w:szCs w:val="22"/>
          <w:lang w:val="sk"/>
        </w:rPr>
        <w:t xml:space="preserve">10 % ich </w:t>
      </w:r>
      <w:r w:rsidR="009E4B61" w:rsidRPr="0004377F">
        <w:rPr>
          <w:rFonts w:ascii="Times New Roman" w:hAnsi="Times New Roman"/>
          <w:szCs w:val="22"/>
          <w:lang w:val="sk"/>
        </w:rPr>
        <w:t>živej</w:t>
      </w:r>
      <w:r w:rsidRPr="0004377F">
        <w:rPr>
          <w:rFonts w:ascii="Times New Roman" w:hAnsi="Times New Roman"/>
          <w:szCs w:val="22"/>
          <w:lang w:val="sk"/>
        </w:rPr>
        <w:t xml:space="preserve"> hmotnosti, v dávke 10 mg/kg, pridajte veterinárny liek do pitnej vody v nádrži. </w:t>
      </w:r>
    </w:p>
    <w:p w14:paraId="7B93081F" w14:textId="55E2198F" w:rsidR="005E2027" w:rsidRPr="0004377F" w:rsidRDefault="00CB2CB2" w:rsidP="00CB2CB2">
      <w:pPr>
        <w:rPr>
          <w:rFonts w:ascii="Times New Roman" w:hAnsi="Times New Roman"/>
          <w:szCs w:val="22"/>
          <w:lang w:val="sk"/>
        </w:rPr>
      </w:pPr>
      <w:r w:rsidRPr="0004377F">
        <w:rPr>
          <w:rFonts w:ascii="Times New Roman" w:hAnsi="Times New Roman"/>
          <w:szCs w:val="22"/>
          <w:lang w:val="sk"/>
        </w:rPr>
        <w:t xml:space="preserve">Použite 1 l </w:t>
      </w:r>
      <w:r w:rsidR="009E4B61" w:rsidRPr="0004377F">
        <w:rPr>
          <w:rFonts w:ascii="Times New Roman" w:hAnsi="Times New Roman"/>
          <w:szCs w:val="22"/>
          <w:lang w:val="sk"/>
        </w:rPr>
        <w:t>lieku</w:t>
      </w:r>
      <w:r w:rsidRPr="0004377F">
        <w:rPr>
          <w:rFonts w:ascii="Times New Roman" w:hAnsi="Times New Roman"/>
          <w:szCs w:val="22"/>
          <w:lang w:val="sk"/>
        </w:rPr>
        <w:t xml:space="preserve"> na každých 2 000 l vody.  To zodpovedá koncentrácii 0,10 g /l v pitnej vode. </w:t>
      </w:r>
    </w:p>
    <w:p w14:paraId="6DDBE6B8" w14:textId="22C56B25" w:rsidR="002266D8" w:rsidRPr="0004377F" w:rsidRDefault="00225AD9" w:rsidP="00CB2CB2">
      <w:pPr>
        <w:rPr>
          <w:rFonts w:ascii="Times New Roman" w:hAnsi="Times New Roman"/>
          <w:szCs w:val="22"/>
          <w:lang w:val="fr-FR"/>
        </w:rPr>
      </w:pPr>
      <w:r w:rsidRPr="0004377F">
        <w:rPr>
          <w:rFonts w:ascii="Times New Roman" w:hAnsi="Times New Roman"/>
          <w:szCs w:val="22"/>
          <w:lang w:val="sk"/>
        </w:rPr>
        <w:t>Dôkladne premiešajte</w:t>
      </w:r>
      <w:r w:rsidR="009E4B61" w:rsidRPr="0004377F">
        <w:rPr>
          <w:rFonts w:ascii="Times New Roman" w:hAnsi="Times New Roman"/>
          <w:szCs w:val="22"/>
          <w:lang w:val="sk"/>
        </w:rPr>
        <w:t xml:space="preserve">. </w:t>
      </w:r>
      <w:r w:rsidR="009E4B61" w:rsidRPr="0004377F">
        <w:rPr>
          <w:rFonts w:ascii="Times New Roman" w:eastAsia="Calibri" w:hAnsi="Times New Roman"/>
          <w:szCs w:val="22"/>
          <w:lang w:val="sk"/>
        </w:rPr>
        <w:t>Na dosiahnutie úplného rozpustenia je treba roztok intenzívne ručne miešať metličkou po dobu 10 minút</w:t>
      </w:r>
      <w:bookmarkStart w:id="9" w:name="_Hlk153784148"/>
      <w:bookmarkStart w:id="10" w:name="_Hlk150528350"/>
      <w:r w:rsidRPr="0004377F">
        <w:rPr>
          <w:rFonts w:ascii="Times New Roman" w:hAnsi="Times New Roman"/>
          <w:szCs w:val="22"/>
          <w:lang w:val="sk"/>
        </w:rPr>
        <w:t xml:space="preserve">.  Pri použití magnetického miešadla </w:t>
      </w:r>
      <w:r w:rsidR="009E4B61" w:rsidRPr="0004377F">
        <w:rPr>
          <w:rFonts w:ascii="Times New Roman" w:hAnsi="Times New Roman"/>
          <w:szCs w:val="22"/>
          <w:lang w:val="sk"/>
        </w:rPr>
        <w:t xml:space="preserve">s rýchlosťou </w:t>
      </w:r>
      <w:r w:rsidRPr="0004377F">
        <w:rPr>
          <w:rFonts w:ascii="Times New Roman" w:hAnsi="Times New Roman"/>
          <w:szCs w:val="22"/>
          <w:lang w:val="sk"/>
        </w:rPr>
        <w:t xml:space="preserve">100 </w:t>
      </w:r>
      <w:proofErr w:type="spellStart"/>
      <w:r w:rsidRPr="0004377F">
        <w:rPr>
          <w:rFonts w:ascii="Times New Roman" w:hAnsi="Times New Roman"/>
          <w:szCs w:val="22"/>
          <w:lang w:val="sk"/>
        </w:rPr>
        <w:t>ot</w:t>
      </w:r>
      <w:proofErr w:type="spellEnd"/>
      <w:r w:rsidRPr="0004377F">
        <w:rPr>
          <w:rFonts w:ascii="Times New Roman" w:hAnsi="Times New Roman"/>
          <w:szCs w:val="22"/>
          <w:lang w:val="sk"/>
        </w:rPr>
        <w:t>./min. je doba miešania 5 min.</w:t>
      </w:r>
      <w:bookmarkEnd w:id="9"/>
      <w:r w:rsidRPr="0004377F">
        <w:rPr>
          <w:rFonts w:ascii="Times New Roman" w:hAnsi="Times New Roman"/>
          <w:szCs w:val="22"/>
          <w:lang w:val="sk"/>
        </w:rPr>
        <w:t xml:space="preserve"> </w:t>
      </w:r>
      <w:bookmarkEnd w:id="10"/>
    </w:p>
    <w:p w14:paraId="68BB42A5" w14:textId="77777777" w:rsidR="00CB2CB2" w:rsidRPr="0004377F" w:rsidRDefault="00CB2CB2" w:rsidP="00CB2CB2">
      <w:pPr>
        <w:rPr>
          <w:rFonts w:ascii="Times New Roman" w:hAnsi="Times New Roman"/>
          <w:szCs w:val="22"/>
          <w:lang w:val="fr-FR"/>
        </w:rPr>
      </w:pPr>
    </w:p>
    <w:p w14:paraId="72F89738" w14:textId="7C5D26F1" w:rsidR="00CB2CB2" w:rsidRPr="0004377F" w:rsidRDefault="00CB2CB2" w:rsidP="00CB2CB2">
      <w:pPr>
        <w:rPr>
          <w:rFonts w:ascii="Times New Roman" w:hAnsi="Times New Roman"/>
          <w:szCs w:val="22"/>
          <w:lang w:val="fr-FR"/>
        </w:rPr>
      </w:pPr>
      <w:r w:rsidRPr="0004377F">
        <w:rPr>
          <w:rFonts w:ascii="Times New Roman" w:hAnsi="Times New Roman"/>
          <w:szCs w:val="22"/>
          <w:lang w:val="sk"/>
        </w:rPr>
        <w:t>Pre dávkovacie pumpy:</w:t>
      </w:r>
    </w:p>
    <w:p w14:paraId="121D6978" w14:textId="77777777" w:rsidR="002266D8" w:rsidRPr="0004377F" w:rsidRDefault="002266D8" w:rsidP="002266D8">
      <w:pPr>
        <w:tabs>
          <w:tab w:val="left" w:pos="567"/>
        </w:tabs>
        <w:rPr>
          <w:rFonts w:ascii="Times New Roman" w:hAnsi="Times New Roman"/>
          <w:szCs w:val="22"/>
          <w:lang w:val="fr-FR"/>
        </w:rPr>
      </w:pPr>
      <w:bookmarkStart w:id="11" w:name="_Hlk153784234"/>
      <w:r w:rsidRPr="0004377F">
        <w:rPr>
          <w:rFonts w:ascii="Times New Roman" w:hAnsi="Times New Roman"/>
          <w:szCs w:val="22"/>
          <w:lang w:val="sk"/>
        </w:rPr>
        <w:t xml:space="preserve">Veterinárny liek možno použiť len v koncentrácii 50 ml/l t.j. 10 g </w:t>
      </w:r>
      <w:proofErr w:type="spellStart"/>
      <w:r w:rsidRPr="0004377F">
        <w:rPr>
          <w:rFonts w:ascii="Times New Roman" w:hAnsi="Times New Roman"/>
          <w:szCs w:val="22"/>
          <w:lang w:val="sk"/>
        </w:rPr>
        <w:t>florfenikolu</w:t>
      </w:r>
      <w:proofErr w:type="spellEnd"/>
      <w:r w:rsidRPr="0004377F">
        <w:rPr>
          <w:rFonts w:ascii="Times New Roman" w:hAnsi="Times New Roman"/>
          <w:szCs w:val="22"/>
          <w:lang w:val="sk"/>
        </w:rPr>
        <w:t xml:space="preserve"> na liter vody zásobného roztoku. </w:t>
      </w:r>
    </w:p>
    <w:p w14:paraId="0D63D8DE" w14:textId="0AAC3B38" w:rsidR="002266D8" w:rsidRPr="0004377F" w:rsidRDefault="002266D8" w:rsidP="002266D8">
      <w:pPr>
        <w:rPr>
          <w:rFonts w:ascii="Times New Roman" w:hAnsi="Times New Roman"/>
          <w:szCs w:val="22"/>
          <w:lang w:val="fr-FR"/>
        </w:rPr>
      </w:pPr>
      <w:r w:rsidRPr="0004377F">
        <w:rPr>
          <w:rFonts w:ascii="Times New Roman" w:hAnsi="Times New Roman"/>
          <w:szCs w:val="22"/>
          <w:lang w:val="sk"/>
        </w:rPr>
        <w:t xml:space="preserve">Na liečbu ošípaných, ktoré </w:t>
      </w:r>
      <w:r w:rsidR="00951F24" w:rsidRPr="0004377F">
        <w:rPr>
          <w:rFonts w:ascii="Times New Roman" w:hAnsi="Times New Roman"/>
          <w:szCs w:val="22"/>
          <w:lang w:val="sk"/>
        </w:rPr>
        <w:t>vy</w:t>
      </w:r>
      <w:r w:rsidRPr="0004377F">
        <w:rPr>
          <w:rFonts w:ascii="Times New Roman" w:hAnsi="Times New Roman"/>
          <w:szCs w:val="22"/>
          <w:lang w:val="sk"/>
        </w:rPr>
        <w:t xml:space="preserve">pijú </w:t>
      </w:r>
      <w:r w:rsidR="00951F24" w:rsidRPr="0004377F">
        <w:rPr>
          <w:rFonts w:ascii="Times New Roman" w:hAnsi="Times New Roman"/>
          <w:szCs w:val="22"/>
          <w:lang w:val="sk"/>
        </w:rPr>
        <w:t xml:space="preserve">množstvo vody zodpovedajúce </w:t>
      </w:r>
      <w:r w:rsidRPr="0004377F">
        <w:rPr>
          <w:rFonts w:ascii="Times New Roman" w:hAnsi="Times New Roman"/>
          <w:szCs w:val="22"/>
          <w:lang w:val="sk"/>
        </w:rPr>
        <w:t xml:space="preserve">10 % ich </w:t>
      </w:r>
      <w:r w:rsidR="00951F24" w:rsidRPr="0004377F">
        <w:rPr>
          <w:rFonts w:ascii="Times New Roman" w:hAnsi="Times New Roman"/>
          <w:szCs w:val="22"/>
          <w:lang w:val="sk"/>
        </w:rPr>
        <w:t>živej</w:t>
      </w:r>
      <w:r w:rsidRPr="0004377F">
        <w:rPr>
          <w:rFonts w:ascii="Times New Roman" w:hAnsi="Times New Roman"/>
          <w:szCs w:val="22"/>
          <w:lang w:val="sk"/>
        </w:rPr>
        <w:t xml:space="preserve"> hmotnosti, v dávke 10 mg/kg, pridajte veterinárny liek do pitnej vody v zásobníku dávkovacej pumpy. </w:t>
      </w:r>
    </w:p>
    <w:p w14:paraId="4A837FEF" w14:textId="77777777" w:rsidR="002266D8" w:rsidRPr="0004377F" w:rsidRDefault="002266D8" w:rsidP="002266D8">
      <w:pPr>
        <w:rPr>
          <w:rFonts w:ascii="Times New Roman" w:hAnsi="Times New Roman"/>
          <w:szCs w:val="22"/>
          <w:lang w:val="sk"/>
        </w:rPr>
      </w:pPr>
      <w:r w:rsidRPr="0004377F">
        <w:rPr>
          <w:rFonts w:ascii="Times New Roman" w:hAnsi="Times New Roman"/>
          <w:szCs w:val="22"/>
          <w:lang w:val="sk"/>
        </w:rPr>
        <w:t xml:space="preserve">Pridajte 1 l lieku do 20 l </w:t>
      </w:r>
      <w:proofErr w:type="spellStart"/>
      <w:r w:rsidRPr="0004377F">
        <w:rPr>
          <w:rFonts w:ascii="Times New Roman" w:hAnsi="Times New Roman"/>
          <w:szCs w:val="22"/>
          <w:lang w:val="sk"/>
        </w:rPr>
        <w:t>nemedikovanej</w:t>
      </w:r>
      <w:proofErr w:type="spellEnd"/>
      <w:r w:rsidRPr="0004377F">
        <w:rPr>
          <w:rFonts w:ascii="Times New Roman" w:hAnsi="Times New Roman"/>
          <w:szCs w:val="22"/>
          <w:lang w:val="sk"/>
        </w:rPr>
        <w:t xml:space="preserve"> vody. To zodpovedá koncentrácii 10 g /l v zásobnom roztoku.</w:t>
      </w:r>
    </w:p>
    <w:p w14:paraId="7D6E9B01" w14:textId="77777777" w:rsidR="003B28BA" w:rsidRPr="0004377F" w:rsidRDefault="003B28BA" w:rsidP="003B28BA">
      <w:pPr>
        <w:rPr>
          <w:rFonts w:ascii="Times New Roman" w:eastAsia="Calibri" w:hAnsi="Times New Roman"/>
          <w:szCs w:val="22"/>
          <w:lang w:val="sk"/>
        </w:rPr>
      </w:pPr>
      <w:r w:rsidRPr="0004377F">
        <w:rPr>
          <w:rFonts w:ascii="Times New Roman" w:eastAsia="Calibri" w:hAnsi="Times New Roman"/>
          <w:szCs w:val="22"/>
          <w:lang w:val="sk"/>
        </w:rPr>
        <w:t xml:space="preserve">Dôkladne miešajte ručnou metličkou 10 minút, alebo použite automatické miešacie zariadenie pri 840 </w:t>
      </w:r>
      <w:proofErr w:type="spellStart"/>
      <w:r w:rsidRPr="0004377F">
        <w:rPr>
          <w:rFonts w:ascii="Times New Roman" w:eastAsia="Calibri" w:hAnsi="Times New Roman"/>
          <w:szCs w:val="22"/>
          <w:lang w:val="sk"/>
        </w:rPr>
        <w:t>ot</w:t>
      </w:r>
      <w:proofErr w:type="spellEnd"/>
      <w:r w:rsidRPr="0004377F">
        <w:rPr>
          <w:rFonts w:ascii="Times New Roman" w:eastAsia="Calibri" w:hAnsi="Times New Roman"/>
          <w:szCs w:val="22"/>
          <w:lang w:val="sk"/>
        </w:rPr>
        <w:t>./min. po dobu 5 minút, kým nevznikne homogénna mliečne biela suspenzia.</w:t>
      </w:r>
    </w:p>
    <w:p w14:paraId="0CB87CEF" w14:textId="77777777" w:rsidR="002266D8" w:rsidRPr="0004377F" w:rsidRDefault="002266D8" w:rsidP="002266D8">
      <w:pPr>
        <w:rPr>
          <w:rFonts w:ascii="Times New Roman" w:hAnsi="Times New Roman"/>
          <w:szCs w:val="22"/>
          <w:lang w:val="sk"/>
        </w:rPr>
      </w:pPr>
      <w:r w:rsidRPr="0004377F">
        <w:rPr>
          <w:rFonts w:ascii="Times New Roman" w:hAnsi="Times New Roman"/>
          <w:szCs w:val="22"/>
          <w:lang w:val="sk"/>
        </w:rPr>
        <w:t>Nastavte dávkovaciu pumpu na 1% a zapnite dávkovaciu pumpu.</w:t>
      </w:r>
    </w:p>
    <w:bookmarkEnd w:id="11"/>
    <w:p w14:paraId="7669F43C" w14:textId="77777777" w:rsidR="00CB2CB2" w:rsidRPr="0004377F" w:rsidRDefault="00CB2CB2" w:rsidP="00CB2CB2">
      <w:pPr>
        <w:rPr>
          <w:rFonts w:ascii="Times New Roman" w:hAnsi="Times New Roman"/>
          <w:szCs w:val="22"/>
          <w:lang w:val="sk"/>
        </w:rPr>
      </w:pPr>
    </w:p>
    <w:p w14:paraId="0FFEB1B8" w14:textId="5AB960A9" w:rsidR="00C7366A" w:rsidRPr="0004377F" w:rsidRDefault="00C7366A" w:rsidP="00C7366A">
      <w:pPr>
        <w:rPr>
          <w:rFonts w:ascii="Times New Roman" w:hAnsi="Times New Roman"/>
          <w:szCs w:val="22"/>
          <w:lang w:val="sk"/>
        </w:rPr>
      </w:pPr>
      <w:proofErr w:type="spellStart"/>
      <w:r w:rsidRPr="0004377F">
        <w:rPr>
          <w:rFonts w:ascii="Times New Roman" w:hAnsi="Times New Roman"/>
          <w:szCs w:val="22"/>
          <w:lang w:val="sk"/>
        </w:rPr>
        <w:t>Medikovan</w:t>
      </w:r>
      <w:r w:rsidR="00951F24" w:rsidRPr="0004377F">
        <w:rPr>
          <w:rFonts w:ascii="Times New Roman" w:hAnsi="Times New Roman"/>
          <w:szCs w:val="22"/>
          <w:lang w:val="sk"/>
        </w:rPr>
        <w:t>ú</w:t>
      </w:r>
      <w:proofErr w:type="spellEnd"/>
      <w:r w:rsidRPr="0004377F">
        <w:rPr>
          <w:rFonts w:ascii="Times New Roman" w:hAnsi="Times New Roman"/>
          <w:szCs w:val="22"/>
          <w:lang w:val="sk"/>
        </w:rPr>
        <w:t xml:space="preserve"> pitn</w:t>
      </w:r>
      <w:r w:rsidR="00951F24" w:rsidRPr="0004377F">
        <w:rPr>
          <w:rFonts w:ascii="Times New Roman" w:hAnsi="Times New Roman"/>
          <w:szCs w:val="22"/>
          <w:lang w:val="sk"/>
        </w:rPr>
        <w:t>ú</w:t>
      </w:r>
      <w:r w:rsidRPr="0004377F">
        <w:rPr>
          <w:rFonts w:ascii="Times New Roman" w:hAnsi="Times New Roman"/>
          <w:szCs w:val="22"/>
          <w:lang w:val="sk"/>
        </w:rPr>
        <w:t xml:space="preserve"> vod</w:t>
      </w:r>
      <w:r w:rsidR="00951F24" w:rsidRPr="0004377F">
        <w:rPr>
          <w:rFonts w:ascii="Times New Roman" w:hAnsi="Times New Roman"/>
          <w:szCs w:val="22"/>
          <w:lang w:val="sk"/>
        </w:rPr>
        <w:t>u</w:t>
      </w:r>
      <w:r w:rsidRPr="0004377F">
        <w:rPr>
          <w:rFonts w:ascii="Times New Roman" w:hAnsi="Times New Roman"/>
          <w:szCs w:val="22"/>
          <w:lang w:val="sk"/>
        </w:rPr>
        <w:t xml:space="preserve"> </w:t>
      </w:r>
      <w:r w:rsidR="00951F24" w:rsidRPr="0004377F">
        <w:rPr>
          <w:rFonts w:ascii="Times New Roman" w:hAnsi="Times New Roman"/>
          <w:szCs w:val="22"/>
          <w:lang w:val="sk"/>
        </w:rPr>
        <w:t>treba</w:t>
      </w:r>
      <w:r w:rsidRPr="0004377F">
        <w:rPr>
          <w:rFonts w:ascii="Times New Roman" w:hAnsi="Times New Roman"/>
          <w:szCs w:val="22"/>
          <w:lang w:val="sk"/>
        </w:rPr>
        <w:t xml:space="preserve"> vymieňať každých 24 hodín.</w:t>
      </w:r>
    </w:p>
    <w:p w14:paraId="6BF98AB1" w14:textId="77777777" w:rsidR="00CB2CB2" w:rsidRPr="0004377F" w:rsidRDefault="00CB2CB2" w:rsidP="00C7366A">
      <w:pPr>
        <w:rPr>
          <w:rFonts w:ascii="Times New Roman" w:hAnsi="Times New Roman"/>
          <w:szCs w:val="22"/>
          <w:lang w:val="sk"/>
        </w:rPr>
      </w:pPr>
    </w:p>
    <w:p w14:paraId="05F1A996" w14:textId="15C7AE32" w:rsidR="00CB2CB2" w:rsidRPr="0004377F" w:rsidRDefault="00CB2CB2" w:rsidP="00C7366A">
      <w:pPr>
        <w:rPr>
          <w:rFonts w:ascii="Times New Roman" w:hAnsi="Times New Roman"/>
          <w:szCs w:val="22"/>
          <w:lang w:val="sk"/>
        </w:rPr>
      </w:pPr>
      <w:r w:rsidRPr="0004377F">
        <w:rPr>
          <w:rFonts w:ascii="Times New Roman" w:hAnsi="Times New Roman"/>
          <w:szCs w:val="22"/>
          <w:lang w:val="sk"/>
        </w:rPr>
        <w:t xml:space="preserve">Po skončení </w:t>
      </w:r>
      <w:proofErr w:type="spellStart"/>
      <w:r w:rsidRPr="0004377F">
        <w:rPr>
          <w:rFonts w:ascii="Times New Roman" w:hAnsi="Times New Roman"/>
          <w:szCs w:val="22"/>
          <w:lang w:val="sk"/>
        </w:rPr>
        <w:t>medikačného</w:t>
      </w:r>
      <w:proofErr w:type="spellEnd"/>
      <w:r w:rsidRPr="0004377F">
        <w:rPr>
          <w:rFonts w:ascii="Times New Roman" w:hAnsi="Times New Roman"/>
          <w:szCs w:val="22"/>
          <w:lang w:val="sk"/>
        </w:rPr>
        <w:t xml:space="preserve"> obdobia treba systémy prívodu vody riadne vyčistiť, aby sa zamedzilo prívodu </w:t>
      </w:r>
      <w:proofErr w:type="spellStart"/>
      <w:r w:rsidRPr="0004377F">
        <w:rPr>
          <w:rFonts w:ascii="Times New Roman" w:hAnsi="Times New Roman"/>
          <w:szCs w:val="22"/>
          <w:lang w:val="sk"/>
        </w:rPr>
        <w:t>subterapeutických</w:t>
      </w:r>
      <w:proofErr w:type="spellEnd"/>
      <w:r w:rsidRPr="0004377F">
        <w:rPr>
          <w:rFonts w:ascii="Times New Roman" w:hAnsi="Times New Roman"/>
          <w:szCs w:val="22"/>
          <w:lang w:val="sk"/>
        </w:rPr>
        <w:t xml:space="preserve"> množstiev účinnej látky.</w:t>
      </w:r>
    </w:p>
    <w:p w14:paraId="38F4AAB3" w14:textId="77777777" w:rsidR="00AE6044" w:rsidRPr="0004377F" w:rsidRDefault="00AE6044" w:rsidP="00AE6044">
      <w:pPr>
        <w:rPr>
          <w:rFonts w:ascii="Times New Roman" w:hAnsi="Times New Roman"/>
          <w:szCs w:val="22"/>
          <w:lang w:val="sk"/>
        </w:rPr>
      </w:pPr>
    </w:p>
    <w:p w14:paraId="1D455A1D" w14:textId="77777777" w:rsidR="00AE6044" w:rsidRPr="0004377F" w:rsidRDefault="00AE6044" w:rsidP="00AE6044">
      <w:pPr>
        <w:rPr>
          <w:rFonts w:ascii="Times New Roman" w:hAnsi="Times New Roman"/>
          <w:szCs w:val="22"/>
          <w:lang w:val="sk"/>
        </w:rPr>
      </w:pPr>
      <w:r w:rsidRPr="0004377F">
        <w:rPr>
          <w:rFonts w:ascii="Times New Roman" w:hAnsi="Times New Roman"/>
          <w:b/>
          <w:bCs/>
          <w:szCs w:val="22"/>
          <w:highlight w:val="lightGray"/>
          <w:lang w:val="sk"/>
        </w:rPr>
        <w:t>10.</w:t>
      </w:r>
      <w:r w:rsidRPr="0004377F">
        <w:rPr>
          <w:rFonts w:ascii="Times New Roman" w:hAnsi="Times New Roman"/>
          <w:b/>
          <w:bCs/>
          <w:szCs w:val="22"/>
          <w:lang w:val="sk"/>
        </w:rPr>
        <w:tab/>
        <w:t>Ochranné lehoty</w:t>
      </w:r>
    </w:p>
    <w:p w14:paraId="089ED026" w14:textId="77777777" w:rsidR="00AE6044" w:rsidRPr="0004377F" w:rsidRDefault="00AE6044" w:rsidP="00AE6044">
      <w:pPr>
        <w:rPr>
          <w:rFonts w:ascii="Times New Roman" w:hAnsi="Times New Roman"/>
          <w:szCs w:val="22"/>
          <w:lang w:val="sk"/>
        </w:rPr>
      </w:pPr>
    </w:p>
    <w:p w14:paraId="4FA3EB77" w14:textId="77777777" w:rsidR="00AE6044" w:rsidRPr="0004377F" w:rsidRDefault="00AE6044" w:rsidP="00AE6044">
      <w:pPr>
        <w:rPr>
          <w:rFonts w:ascii="Times New Roman" w:hAnsi="Times New Roman"/>
          <w:iCs/>
          <w:szCs w:val="22"/>
          <w:lang w:val="sk"/>
        </w:rPr>
      </w:pPr>
      <w:r w:rsidRPr="0004377F">
        <w:rPr>
          <w:rFonts w:ascii="Times New Roman" w:hAnsi="Times New Roman"/>
          <w:szCs w:val="22"/>
          <w:lang w:val="sk"/>
        </w:rPr>
        <w:t>Mäso a vnútornosti: 20 dní.</w:t>
      </w:r>
    </w:p>
    <w:p w14:paraId="5E8D0DC5" w14:textId="77777777" w:rsidR="00AE6044" w:rsidRPr="0004377F" w:rsidRDefault="00AE6044" w:rsidP="00AE6044">
      <w:pPr>
        <w:rPr>
          <w:rFonts w:ascii="Times New Roman" w:hAnsi="Times New Roman"/>
          <w:iCs/>
          <w:szCs w:val="22"/>
          <w:lang w:val="sk"/>
        </w:rPr>
      </w:pPr>
    </w:p>
    <w:p w14:paraId="64561ABA" w14:textId="77777777" w:rsidR="00AE6044" w:rsidRPr="0004377F" w:rsidRDefault="00BA43CC" w:rsidP="00AE6044">
      <w:pPr>
        <w:rPr>
          <w:rFonts w:ascii="Times New Roman" w:hAnsi="Times New Roman"/>
          <w:szCs w:val="22"/>
          <w:lang w:val="sk"/>
        </w:rPr>
      </w:pPr>
      <w:r w:rsidRPr="0004377F">
        <w:rPr>
          <w:rFonts w:ascii="Times New Roman" w:hAnsi="Times New Roman"/>
          <w:b/>
          <w:bCs/>
          <w:szCs w:val="22"/>
          <w:highlight w:val="lightGray"/>
          <w:lang w:val="sk"/>
        </w:rPr>
        <w:t>11.</w:t>
      </w:r>
      <w:r w:rsidRPr="0004377F">
        <w:rPr>
          <w:rFonts w:ascii="Times New Roman" w:hAnsi="Times New Roman"/>
          <w:b/>
          <w:bCs/>
          <w:szCs w:val="22"/>
          <w:lang w:val="sk"/>
        </w:rPr>
        <w:tab/>
        <w:t>Osobitné opatrenia na uchovávanie</w:t>
      </w:r>
    </w:p>
    <w:p w14:paraId="564C3B71" w14:textId="77777777" w:rsidR="00AE6044" w:rsidRPr="0004377F" w:rsidRDefault="00AE6044" w:rsidP="00AE6044">
      <w:pPr>
        <w:numPr>
          <w:ilvl w:val="12"/>
          <w:numId w:val="0"/>
        </w:numPr>
        <w:rPr>
          <w:rFonts w:ascii="Times New Roman" w:hAnsi="Times New Roman"/>
          <w:noProof/>
          <w:szCs w:val="22"/>
          <w:lang w:val="sk"/>
        </w:rPr>
      </w:pPr>
    </w:p>
    <w:p w14:paraId="30DB9688" w14:textId="77777777" w:rsidR="005E13BE" w:rsidRPr="0004377F" w:rsidRDefault="00AE6044" w:rsidP="001C3140">
      <w:pPr>
        <w:ind w:right="-318"/>
        <w:rPr>
          <w:rFonts w:ascii="Times New Roman" w:hAnsi="Times New Roman"/>
          <w:szCs w:val="22"/>
          <w:lang w:val="sk"/>
        </w:rPr>
      </w:pPr>
      <w:r w:rsidRPr="0004377F">
        <w:rPr>
          <w:rFonts w:ascii="Times New Roman" w:hAnsi="Times New Roman"/>
          <w:szCs w:val="22"/>
          <w:lang w:val="sk"/>
        </w:rPr>
        <w:t xml:space="preserve">Uchovávať mimo dohľadu a dosahu detí. </w:t>
      </w:r>
    </w:p>
    <w:p w14:paraId="7CEA280A" w14:textId="0DD3BF3F" w:rsidR="00AE6044" w:rsidRPr="0004377F" w:rsidRDefault="005E13BE" w:rsidP="001C3140">
      <w:pPr>
        <w:ind w:right="-318"/>
        <w:rPr>
          <w:rFonts w:ascii="Times New Roman" w:hAnsi="Times New Roman"/>
          <w:szCs w:val="22"/>
          <w:lang w:val="sk"/>
        </w:rPr>
      </w:pPr>
      <w:r w:rsidRPr="0004377F">
        <w:rPr>
          <w:rFonts w:ascii="Times New Roman" w:hAnsi="Times New Roman"/>
          <w:szCs w:val="22"/>
          <w:lang w:val="sk"/>
        </w:rPr>
        <w:t>Uchovávať pri teplote do 25 °C. Neuchovávať v mrazničke. Chrániť pred mrazom</w:t>
      </w:r>
      <w:r w:rsidRPr="0004377F">
        <w:rPr>
          <w:rFonts w:ascii="Times New Roman" w:hAnsi="Times New Roman"/>
          <w:szCs w:val="22"/>
          <w:lang w:val="sk"/>
        </w:rPr>
        <w:br/>
      </w:r>
      <w:r w:rsidRPr="0004377F">
        <w:rPr>
          <w:rFonts w:ascii="Times New Roman" w:hAnsi="Times New Roman"/>
          <w:noProof/>
          <w:szCs w:val="22"/>
          <w:lang w:val="sk"/>
        </w:rPr>
        <w:t xml:space="preserve">Čas použiteľnosti </w:t>
      </w:r>
      <w:r w:rsidRPr="0004377F">
        <w:rPr>
          <w:rFonts w:ascii="Times New Roman" w:hAnsi="Times New Roman"/>
          <w:szCs w:val="22"/>
          <w:lang w:val="sk"/>
        </w:rPr>
        <w:t xml:space="preserve"> po prvom otvorení </w:t>
      </w:r>
      <w:r w:rsidR="00951F24" w:rsidRPr="0004377F">
        <w:rPr>
          <w:rFonts w:ascii="Times New Roman" w:hAnsi="Times New Roman"/>
          <w:szCs w:val="22"/>
          <w:lang w:val="sk"/>
        </w:rPr>
        <w:t xml:space="preserve">vnútorného </w:t>
      </w:r>
      <w:r w:rsidRPr="0004377F">
        <w:rPr>
          <w:rFonts w:ascii="Times New Roman" w:hAnsi="Times New Roman"/>
          <w:szCs w:val="22"/>
          <w:lang w:val="sk"/>
        </w:rPr>
        <w:t>obalu: 3 mesiace.</w:t>
      </w:r>
    </w:p>
    <w:p w14:paraId="3E0F0789" w14:textId="598EC5C8" w:rsidR="00AE6044" w:rsidRPr="0004377F" w:rsidRDefault="00AE6044" w:rsidP="00AE6044">
      <w:pPr>
        <w:numPr>
          <w:ilvl w:val="12"/>
          <w:numId w:val="0"/>
        </w:numPr>
        <w:rPr>
          <w:rFonts w:ascii="Times New Roman" w:hAnsi="Times New Roman"/>
          <w:noProof/>
          <w:szCs w:val="22"/>
          <w:lang w:val="sk"/>
        </w:rPr>
      </w:pPr>
      <w:r w:rsidRPr="0004377F">
        <w:rPr>
          <w:rFonts w:ascii="Times New Roman" w:hAnsi="Times New Roman"/>
          <w:noProof/>
          <w:szCs w:val="22"/>
          <w:lang w:val="sk"/>
        </w:rPr>
        <w:lastRenderedPageBreak/>
        <w:t>Čas použiteľnosti po rozpustení podľa návodu:  24 hodín.</w:t>
      </w:r>
    </w:p>
    <w:p w14:paraId="61A0EF01" w14:textId="08168CA3" w:rsidR="00AE6044" w:rsidRPr="0004377F" w:rsidRDefault="00AE6044" w:rsidP="00AE6044">
      <w:pPr>
        <w:rPr>
          <w:rFonts w:ascii="Times New Roman" w:hAnsi="Times New Roman"/>
          <w:szCs w:val="22"/>
          <w:lang w:val="sk"/>
        </w:rPr>
      </w:pPr>
      <w:r w:rsidRPr="0004377F">
        <w:rPr>
          <w:rFonts w:ascii="Times New Roman" w:hAnsi="Times New Roman"/>
          <w:szCs w:val="22"/>
          <w:lang w:val="sk"/>
        </w:rPr>
        <w:t xml:space="preserve">Nepoužívať veterinárny liek po dátume exspirácie uvedenom na etikete po </w:t>
      </w:r>
      <w:proofErr w:type="spellStart"/>
      <w:r w:rsidRPr="0004377F">
        <w:rPr>
          <w:rFonts w:ascii="Times New Roman" w:hAnsi="Times New Roman"/>
          <w:szCs w:val="22"/>
          <w:lang w:val="sk"/>
        </w:rPr>
        <w:t>Exp</w:t>
      </w:r>
      <w:proofErr w:type="spellEnd"/>
      <w:r w:rsidRPr="0004377F">
        <w:rPr>
          <w:rFonts w:ascii="Times New Roman" w:hAnsi="Times New Roman"/>
          <w:szCs w:val="22"/>
          <w:lang w:val="sk"/>
        </w:rPr>
        <w:t>.</w:t>
      </w:r>
    </w:p>
    <w:p w14:paraId="75FDEA34" w14:textId="77777777" w:rsidR="00A82E03" w:rsidRPr="0004377F" w:rsidRDefault="00A82E03" w:rsidP="00A82E03">
      <w:pPr>
        <w:rPr>
          <w:rFonts w:ascii="Times New Roman" w:hAnsi="Times New Roman"/>
          <w:szCs w:val="22"/>
          <w:lang w:val="sk"/>
        </w:rPr>
      </w:pPr>
      <w:r w:rsidRPr="0004377F">
        <w:rPr>
          <w:rFonts w:ascii="Times New Roman" w:hAnsi="Times New Roman"/>
          <w:szCs w:val="22"/>
          <w:lang w:val="sk"/>
        </w:rPr>
        <w:t>Dátum exspirácie sa vzťahuje na posledný deň v uvedenom mesiaci.</w:t>
      </w:r>
    </w:p>
    <w:p w14:paraId="290EBBDC" w14:textId="77777777" w:rsidR="00AE6044" w:rsidRPr="0004377F" w:rsidRDefault="00AE6044" w:rsidP="00AE6044">
      <w:pPr>
        <w:rPr>
          <w:rFonts w:ascii="Times New Roman" w:hAnsi="Times New Roman"/>
          <w:szCs w:val="22"/>
          <w:lang w:val="sk"/>
        </w:rPr>
      </w:pPr>
    </w:p>
    <w:p w14:paraId="3549C136" w14:textId="77777777" w:rsidR="00AE6044" w:rsidRPr="0004377F" w:rsidRDefault="00AE6044" w:rsidP="00BA43CC">
      <w:pPr>
        <w:ind w:left="567" w:hanging="567"/>
        <w:rPr>
          <w:rFonts w:ascii="Times New Roman" w:hAnsi="Times New Roman"/>
          <w:b/>
          <w:szCs w:val="22"/>
          <w:lang w:val="sk"/>
        </w:rPr>
      </w:pPr>
      <w:r w:rsidRPr="0004377F">
        <w:rPr>
          <w:rFonts w:ascii="Times New Roman" w:hAnsi="Times New Roman"/>
          <w:b/>
          <w:bCs/>
          <w:szCs w:val="22"/>
          <w:highlight w:val="lightGray"/>
          <w:lang w:val="sk"/>
        </w:rPr>
        <w:t>12.</w:t>
      </w:r>
      <w:r w:rsidRPr="0004377F">
        <w:rPr>
          <w:rFonts w:ascii="Times New Roman" w:hAnsi="Times New Roman"/>
          <w:b/>
          <w:bCs/>
          <w:szCs w:val="22"/>
          <w:lang w:val="sk"/>
        </w:rPr>
        <w:tab/>
      </w:r>
      <w:r w:rsidRPr="0004377F">
        <w:rPr>
          <w:rFonts w:ascii="Times New Roman" w:hAnsi="Times New Roman"/>
          <w:b/>
          <w:bCs/>
          <w:szCs w:val="22"/>
          <w:lang w:val="sk"/>
        </w:rPr>
        <w:tab/>
        <w:t xml:space="preserve">Špeciálne opatrenia na likvidáciu </w:t>
      </w:r>
    </w:p>
    <w:p w14:paraId="698609BC" w14:textId="77777777" w:rsidR="00AE6044" w:rsidRPr="0004377F" w:rsidRDefault="00AE6044" w:rsidP="00AE6044">
      <w:pPr>
        <w:rPr>
          <w:rFonts w:ascii="Times New Roman" w:hAnsi="Times New Roman"/>
          <w:szCs w:val="22"/>
          <w:lang w:val="sk"/>
        </w:rPr>
      </w:pPr>
    </w:p>
    <w:p w14:paraId="4DFCAD6A" w14:textId="77777777" w:rsidR="00044CED" w:rsidRPr="0004377F" w:rsidRDefault="00044CED" w:rsidP="00044CED">
      <w:pPr>
        <w:rPr>
          <w:rFonts w:ascii="Times New Roman" w:hAnsi="Times New Roman"/>
          <w:szCs w:val="22"/>
          <w:lang w:val="sk"/>
        </w:rPr>
      </w:pPr>
      <w:r w:rsidRPr="0004377F">
        <w:rPr>
          <w:rFonts w:ascii="Times New Roman" w:hAnsi="Times New Roman"/>
          <w:szCs w:val="22"/>
          <w:lang w:val="sk"/>
        </w:rPr>
        <w:t>Lieky sa nesmú likvidovať prostredníctvom odpadovej vody ani odpadu v domácnostiach.</w:t>
      </w:r>
    </w:p>
    <w:p w14:paraId="6A7E26CD" w14:textId="77777777" w:rsidR="00044CED" w:rsidRPr="0004377F" w:rsidRDefault="00044CED" w:rsidP="00355BBB">
      <w:pPr>
        <w:rPr>
          <w:rFonts w:ascii="Times New Roman" w:hAnsi="Times New Roman"/>
          <w:szCs w:val="22"/>
          <w:lang w:val="sk"/>
        </w:rPr>
      </w:pPr>
    </w:p>
    <w:p w14:paraId="72D12002" w14:textId="14BE237D" w:rsidR="00585C1F" w:rsidRPr="0004377F" w:rsidRDefault="00585C1F" w:rsidP="00585C1F">
      <w:pPr>
        <w:rPr>
          <w:rFonts w:ascii="Times New Roman" w:hAnsi="Times New Roman"/>
          <w:szCs w:val="22"/>
          <w:lang w:val="sk"/>
        </w:rPr>
      </w:pPr>
      <w:r w:rsidRPr="0004377F">
        <w:rPr>
          <w:rFonts w:ascii="Times New Roman" w:hAnsi="Times New Roman"/>
          <w:szCs w:val="22"/>
          <w:lang w:val="sk"/>
        </w:rPr>
        <w:t xml:space="preserve">Tento veterinárny liek nesmie kontaminovať vodné toky, pretože </w:t>
      </w:r>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môže byť nebezpečný pre vodné organizmy (</w:t>
      </w:r>
      <w:proofErr w:type="spellStart"/>
      <w:r w:rsidR="00951F24" w:rsidRPr="0004377F">
        <w:rPr>
          <w:rFonts w:ascii="Times New Roman" w:hAnsi="Times New Roman"/>
          <w:szCs w:val="22"/>
          <w:lang w:val="sk"/>
        </w:rPr>
        <w:t>sinice</w:t>
      </w:r>
      <w:proofErr w:type="spellEnd"/>
      <w:r w:rsidRPr="0004377F">
        <w:rPr>
          <w:rFonts w:ascii="Times New Roman" w:hAnsi="Times New Roman"/>
          <w:szCs w:val="22"/>
          <w:lang w:val="sk"/>
        </w:rPr>
        <w:t>), vrátane organizmov podzemných vôd.</w:t>
      </w:r>
    </w:p>
    <w:p w14:paraId="17B938A1" w14:textId="77777777" w:rsidR="006A4B25" w:rsidRPr="0004377F" w:rsidRDefault="006A4B25" w:rsidP="004F681A">
      <w:pPr>
        <w:rPr>
          <w:rFonts w:ascii="Times New Roman" w:hAnsi="Times New Roman"/>
          <w:szCs w:val="22"/>
          <w:lang w:val="sk"/>
        </w:rPr>
      </w:pPr>
    </w:p>
    <w:p w14:paraId="37BE2F1D" w14:textId="77777777" w:rsidR="004F681A" w:rsidRPr="0004377F" w:rsidRDefault="004F681A" w:rsidP="004F681A">
      <w:pPr>
        <w:rPr>
          <w:rFonts w:ascii="Times New Roman" w:hAnsi="Times New Roman"/>
          <w:szCs w:val="22"/>
          <w:lang w:val="sk"/>
        </w:rPr>
      </w:pPr>
      <w:r w:rsidRPr="0004377F">
        <w:rPr>
          <w:rFonts w:ascii="Times New Roman" w:hAnsi="Times New Roman"/>
          <w:szCs w:val="22"/>
          <w:lang w:val="sk"/>
        </w:rPr>
        <w:t>Pri likvidácii nepoužitého veterinárneho lieku alebo jeho odpadového materiálu sa riaďte systémom spätného odberu v súlade s miestnymi požiadavkami a národnými zbernými systémami platnými pre daný veterinárny liek.</w:t>
      </w:r>
    </w:p>
    <w:p w14:paraId="16222EF9" w14:textId="77777777" w:rsidR="00A82E03" w:rsidRPr="0004377F" w:rsidRDefault="00A82E03" w:rsidP="004F681A">
      <w:pPr>
        <w:rPr>
          <w:rFonts w:ascii="Times New Roman" w:hAnsi="Times New Roman"/>
          <w:szCs w:val="22"/>
          <w:lang w:val="sk"/>
        </w:rPr>
      </w:pPr>
    </w:p>
    <w:p w14:paraId="3870CC37" w14:textId="2A9C0F8A" w:rsidR="00A82E03" w:rsidRPr="0004377F" w:rsidRDefault="00A82E03" w:rsidP="004F681A">
      <w:pPr>
        <w:rPr>
          <w:rFonts w:ascii="Times New Roman" w:hAnsi="Times New Roman"/>
          <w:szCs w:val="22"/>
          <w:lang w:val="sk"/>
        </w:rPr>
      </w:pPr>
      <w:r w:rsidRPr="0004377F">
        <w:rPr>
          <w:rFonts w:ascii="Times New Roman" w:hAnsi="Times New Roman"/>
          <w:szCs w:val="22"/>
          <w:lang w:val="sk"/>
        </w:rPr>
        <w:t>O spôsobe likvidácie liekov, ktoré už nepotrebujete, sa poraďte s veterinárnym lekárom alebo lekárnikom.</w:t>
      </w:r>
    </w:p>
    <w:p w14:paraId="5A5737F0" w14:textId="77777777" w:rsidR="004F681A" w:rsidRPr="0004377F" w:rsidRDefault="004F681A" w:rsidP="004F681A">
      <w:pPr>
        <w:rPr>
          <w:rFonts w:ascii="Times New Roman" w:hAnsi="Times New Roman"/>
          <w:szCs w:val="22"/>
          <w:lang w:val="sk"/>
        </w:rPr>
      </w:pPr>
    </w:p>
    <w:p w14:paraId="5F09E9D9" w14:textId="36BBC36E" w:rsidR="004F681A" w:rsidRPr="0004377F" w:rsidRDefault="004F681A" w:rsidP="004F681A">
      <w:pPr>
        <w:rPr>
          <w:rFonts w:ascii="Times New Roman" w:hAnsi="Times New Roman"/>
          <w:b/>
          <w:bCs/>
          <w:szCs w:val="22"/>
          <w:lang w:val="nl-BE"/>
        </w:rPr>
      </w:pPr>
      <w:r w:rsidRPr="0004377F">
        <w:rPr>
          <w:rFonts w:ascii="Times New Roman" w:hAnsi="Times New Roman"/>
          <w:b/>
          <w:bCs/>
          <w:szCs w:val="22"/>
          <w:highlight w:val="lightGray"/>
          <w:lang w:val="sk"/>
        </w:rPr>
        <w:t>13.</w:t>
      </w:r>
      <w:r w:rsidRPr="0004377F">
        <w:rPr>
          <w:rFonts w:ascii="Times New Roman" w:hAnsi="Times New Roman"/>
          <w:b/>
          <w:bCs/>
          <w:szCs w:val="22"/>
          <w:lang w:val="sk"/>
        </w:rPr>
        <w:tab/>
        <w:t>K</w:t>
      </w:r>
      <w:r w:rsidR="00302761" w:rsidRPr="0004377F">
        <w:rPr>
          <w:rFonts w:ascii="Times New Roman" w:hAnsi="Times New Roman"/>
          <w:b/>
          <w:bCs/>
          <w:szCs w:val="22"/>
          <w:lang w:val="sk"/>
        </w:rPr>
        <w:t>lasifikácia veterinárneho lieku</w:t>
      </w:r>
    </w:p>
    <w:p w14:paraId="1A5D06BF" w14:textId="77777777" w:rsidR="00AE6044" w:rsidRPr="0004377F" w:rsidRDefault="00AE6044" w:rsidP="00AE6044">
      <w:pPr>
        <w:rPr>
          <w:rFonts w:ascii="Times New Roman" w:hAnsi="Times New Roman"/>
          <w:szCs w:val="22"/>
          <w:lang w:val="nl-BE"/>
        </w:rPr>
      </w:pPr>
    </w:p>
    <w:p w14:paraId="1F629FB7" w14:textId="4999DDC2" w:rsidR="00676429" w:rsidRPr="0004377F" w:rsidRDefault="008F595B" w:rsidP="008F595B">
      <w:pPr>
        <w:rPr>
          <w:rFonts w:ascii="Times New Roman" w:hAnsi="Times New Roman"/>
          <w:bCs/>
          <w:szCs w:val="22"/>
          <w:lang w:val="nl-BE"/>
        </w:rPr>
      </w:pPr>
      <w:r w:rsidRPr="0004377F">
        <w:rPr>
          <w:rFonts w:ascii="Times New Roman" w:hAnsi="Times New Roman"/>
          <w:szCs w:val="22"/>
          <w:lang w:val="sk"/>
        </w:rPr>
        <w:t>Výdaj lieku je viazaný na veterinárny predpis.</w:t>
      </w:r>
    </w:p>
    <w:p w14:paraId="0E06C011" w14:textId="77777777" w:rsidR="004F681A" w:rsidRPr="0004377F" w:rsidRDefault="004F681A" w:rsidP="00AE6044">
      <w:pPr>
        <w:rPr>
          <w:rFonts w:ascii="Times New Roman" w:hAnsi="Times New Roman"/>
          <w:bCs/>
          <w:szCs w:val="22"/>
          <w:lang w:val="nl-BE"/>
        </w:rPr>
      </w:pPr>
    </w:p>
    <w:p w14:paraId="3403160E" w14:textId="77777777" w:rsidR="004F681A" w:rsidRPr="0004377F" w:rsidRDefault="004F681A" w:rsidP="00AE6044">
      <w:pPr>
        <w:rPr>
          <w:rFonts w:ascii="Times New Roman" w:hAnsi="Times New Roman"/>
          <w:bCs/>
          <w:szCs w:val="22"/>
          <w:lang w:val="nl-BE"/>
        </w:rPr>
      </w:pPr>
      <w:r w:rsidRPr="0004377F">
        <w:rPr>
          <w:rFonts w:ascii="Times New Roman" w:hAnsi="Times New Roman"/>
          <w:b/>
          <w:bCs/>
          <w:szCs w:val="22"/>
          <w:highlight w:val="lightGray"/>
          <w:lang w:val="sk"/>
        </w:rPr>
        <w:t>14</w:t>
      </w:r>
      <w:r w:rsidRPr="0004377F">
        <w:rPr>
          <w:rFonts w:ascii="Times New Roman" w:hAnsi="Times New Roman"/>
          <w:b/>
          <w:bCs/>
          <w:szCs w:val="22"/>
          <w:lang w:val="sk"/>
        </w:rPr>
        <w:t>.</w:t>
      </w:r>
      <w:r w:rsidRPr="0004377F">
        <w:rPr>
          <w:rFonts w:ascii="Times New Roman" w:hAnsi="Times New Roman"/>
          <w:szCs w:val="22"/>
          <w:lang w:val="sk"/>
        </w:rPr>
        <w:t xml:space="preserve"> </w:t>
      </w:r>
      <w:r w:rsidRPr="0004377F">
        <w:rPr>
          <w:rFonts w:ascii="Times New Roman" w:hAnsi="Times New Roman"/>
          <w:szCs w:val="22"/>
          <w:lang w:val="sk"/>
        </w:rPr>
        <w:tab/>
      </w:r>
      <w:r w:rsidRPr="0004377F">
        <w:rPr>
          <w:rFonts w:ascii="Times New Roman" w:hAnsi="Times New Roman"/>
          <w:b/>
          <w:bCs/>
          <w:szCs w:val="22"/>
          <w:lang w:val="sk"/>
        </w:rPr>
        <w:t>Registračné čísla a veľkosti balenia</w:t>
      </w:r>
    </w:p>
    <w:p w14:paraId="7571F4AB" w14:textId="77777777" w:rsidR="004F681A" w:rsidRPr="0004377F" w:rsidRDefault="004F681A" w:rsidP="00AE6044">
      <w:pPr>
        <w:rPr>
          <w:rFonts w:ascii="Times New Roman" w:hAnsi="Times New Roman"/>
          <w:szCs w:val="22"/>
          <w:lang w:val="nl-BE"/>
        </w:rPr>
      </w:pPr>
    </w:p>
    <w:p w14:paraId="4F75D60D" w14:textId="34FBD271" w:rsidR="00951F24" w:rsidRPr="0004377F" w:rsidRDefault="0053363F" w:rsidP="00AE6044">
      <w:pPr>
        <w:rPr>
          <w:rFonts w:ascii="Times New Roman" w:hAnsi="Times New Roman"/>
          <w:szCs w:val="22"/>
          <w:lang w:val="nl-BE"/>
        </w:rPr>
      </w:pPr>
      <w:r w:rsidRPr="0004377F">
        <w:rPr>
          <w:rFonts w:ascii="Times New Roman" w:hAnsi="Times New Roman"/>
          <w:szCs w:val="22"/>
          <w:lang w:val="sk"/>
        </w:rPr>
        <w:t>96/066/DC/24-S</w:t>
      </w:r>
    </w:p>
    <w:p w14:paraId="76A189CF" w14:textId="77777777" w:rsidR="00951F24" w:rsidRPr="0004377F" w:rsidRDefault="00951F24" w:rsidP="00AE6044">
      <w:pPr>
        <w:rPr>
          <w:rFonts w:ascii="Times New Roman" w:hAnsi="Times New Roman"/>
          <w:szCs w:val="22"/>
          <w:lang w:val="nl-BE"/>
        </w:rPr>
      </w:pPr>
    </w:p>
    <w:p w14:paraId="2FC43F4E" w14:textId="6A471682" w:rsidR="008F595B" w:rsidRPr="0004377F" w:rsidRDefault="008F595B" w:rsidP="008F595B">
      <w:pPr>
        <w:rPr>
          <w:rFonts w:ascii="Times New Roman" w:hAnsi="Times New Roman"/>
          <w:szCs w:val="22"/>
          <w:lang w:val="nl-BE"/>
        </w:rPr>
      </w:pPr>
      <w:r w:rsidRPr="0004377F">
        <w:rPr>
          <w:rFonts w:ascii="Times New Roman" w:hAnsi="Times New Roman"/>
          <w:szCs w:val="22"/>
          <w:lang w:val="sk"/>
        </w:rPr>
        <w:t>Biela obdĺžniková HDPE fľaša s objemom 1 liter uzavretá bielym PP</w:t>
      </w:r>
      <w:r w:rsidR="00951F24" w:rsidRPr="0004377F">
        <w:rPr>
          <w:rFonts w:ascii="Times New Roman" w:hAnsi="Times New Roman"/>
          <w:szCs w:val="22"/>
          <w:lang w:val="sk"/>
        </w:rPr>
        <w:t xml:space="preserve"> </w:t>
      </w:r>
      <w:proofErr w:type="spellStart"/>
      <w:r w:rsidR="00951F24" w:rsidRPr="0004377F">
        <w:rPr>
          <w:rFonts w:ascii="Times New Roman" w:hAnsi="Times New Roman"/>
          <w:szCs w:val="22"/>
          <w:lang w:val="sk"/>
        </w:rPr>
        <w:t>skrutkovacím</w:t>
      </w:r>
      <w:proofErr w:type="spellEnd"/>
      <w:r w:rsidRPr="0004377F">
        <w:rPr>
          <w:rFonts w:ascii="Times New Roman" w:hAnsi="Times New Roman"/>
          <w:szCs w:val="22"/>
          <w:lang w:val="sk"/>
        </w:rPr>
        <w:t xml:space="preserve"> uzáverom s viacvrstvovou vložkou potiahnutou LDPE. </w:t>
      </w:r>
    </w:p>
    <w:p w14:paraId="16BD5E7E" w14:textId="77777777" w:rsidR="004F681A" w:rsidRPr="0004377F" w:rsidRDefault="004F681A" w:rsidP="00AE6044">
      <w:pPr>
        <w:rPr>
          <w:rFonts w:ascii="Times New Roman" w:hAnsi="Times New Roman"/>
          <w:szCs w:val="22"/>
          <w:lang w:val="nl-BE"/>
        </w:rPr>
      </w:pPr>
    </w:p>
    <w:p w14:paraId="79DEC25D" w14:textId="77777777" w:rsidR="00AE6044" w:rsidRPr="0004377F" w:rsidRDefault="00AE6044" w:rsidP="004F681A">
      <w:pPr>
        <w:rPr>
          <w:rFonts w:ascii="Times New Roman" w:hAnsi="Times New Roman"/>
          <w:szCs w:val="22"/>
          <w:lang w:val="nl-BE"/>
        </w:rPr>
      </w:pPr>
      <w:r w:rsidRPr="0004377F">
        <w:rPr>
          <w:rFonts w:ascii="Times New Roman" w:hAnsi="Times New Roman"/>
          <w:b/>
          <w:bCs/>
          <w:szCs w:val="22"/>
          <w:highlight w:val="lightGray"/>
          <w:lang w:val="sk"/>
        </w:rPr>
        <w:t>15.</w:t>
      </w:r>
      <w:r w:rsidRPr="0004377F">
        <w:rPr>
          <w:rFonts w:ascii="Times New Roman" w:hAnsi="Times New Roman"/>
          <w:b/>
          <w:bCs/>
          <w:szCs w:val="22"/>
          <w:lang w:val="sk"/>
        </w:rPr>
        <w:tab/>
        <w:t>Dátum poslednej revízie písomnej informácie pre používateľov</w:t>
      </w:r>
    </w:p>
    <w:p w14:paraId="71D36BA2" w14:textId="77777777" w:rsidR="00AE6044" w:rsidRPr="0004377F" w:rsidRDefault="00AE6044" w:rsidP="00AE6044">
      <w:pPr>
        <w:rPr>
          <w:rFonts w:ascii="Times New Roman" w:hAnsi="Times New Roman"/>
          <w:szCs w:val="22"/>
          <w:lang w:val="nl-BE"/>
        </w:rPr>
      </w:pPr>
    </w:p>
    <w:p w14:paraId="3C6025FA" w14:textId="5F1D104C" w:rsidR="0004377F" w:rsidRPr="0004377F" w:rsidRDefault="00F326E1" w:rsidP="004F681A">
      <w:pPr>
        <w:rPr>
          <w:rFonts w:ascii="Times New Roman" w:hAnsi="Times New Roman"/>
          <w:szCs w:val="22"/>
          <w:lang w:val="sk"/>
        </w:rPr>
      </w:pPr>
      <w:r>
        <w:rPr>
          <w:rFonts w:ascii="Times New Roman" w:hAnsi="Times New Roman"/>
          <w:szCs w:val="22"/>
          <w:lang w:val="sk"/>
        </w:rPr>
        <w:t>04/2025</w:t>
      </w:r>
      <w:bookmarkStart w:id="12" w:name="_GoBack"/>
      <w:bookmarkEnd w:id="12"/>
    </w:p>
    <w:p w14:paraId="4F9DABA1" w14:textId="77777777" w:rsidR="0004377F" w:rsidRPr="0004377F" w:rsidRDefault="0004377F" w:rsidP="004F681A">
      <w:pPr>
        <w:rPr>
          <w:rFonts w:ascii="Times New Roman" w:hAnsi="Times New Roman"/>
          <w:szCs w:val="22"/>
          <w:lang w:val="sk"/>
        </w:rPr>
      </w:pPr>
    </w:p>
    <w:p w14:paraId="48E5870F" w14:textId="77777777" w:rsidR="004F681A" w:rsidRPr="0004377F" w:rsidRDefault="004F681A" w:rsidP="004F681A">
      <w:pPr>
        <w:rPr>
          <w:rFonts w:ascii="Times New Roman" w:hAnsi="Times New Roman"/>
          <w:szCs w:val="22"/>
          <w:lang w:val="nl-BE"/>
        </w:rPr>
      </w:pPr>
      <w:r w:rsidRPr="0004377F">
        <w:rPr>
          <w:rFonts w:ascii="Times New Roman" w:hAnsi="Times New Roman"/>
          <w:szCs w:val="22"/>
          <w:lang w:val="sk"/>
        </w:rPr>
        <w:t xml:space="preserve">Podrobné informácie o veterinárnom lieku sú dostupné v databáze liekov Únie (https://medicines.health.europa.eu/veterinary). </w:t>
      </w:r>
    </w:p>
    <w:p w14:paraId="287B23C4" w14:textId="77777777" w:rsidR="004F681A" w:rsidRPr="0004377F" w:rsidRDefault="004F681A" w:rsidP="00AE6044">
      <w:pPr>
        <w:rPr>
          <w:rFonts w:ascii="Times New Roman" w:hAnsi="Times New Roman"/>
          <w:szCs w:val="22"/>
          <w:lang w:val="nl-BE"/>
        </w:rPr>
      </w:pPr>
    </w:p>
    <w:p w14:paraId="1717DD76" w14:textId="77777777" w:rsidR="00A85802" w:rsidRPr="0004377F" w:rsidRDefault="004F681A" w:rsidP="004F681A">
      <w:pPr>
        <w:rPr>
          <w:rFonts w:ascii="Times New Roman" w:hAnsi="Times New Roman"/>
          <w:b/>
          <w:szCs w:val="22"/>
          <w:lang w:val="nl-BE"/>
        </w:rPr>
      </w:pPr>
      <w:r w:rsidRPr="0004377F">
        <w:rPr>
          <w:rFonts w:ascii="Times New Roman" w:hAnsi="Times New Roman"/>
          <w:b/>
          <w:bCs/>
          <w:szCs w:val="22"/>
          <w:highlight w:val="lightGray"/>
          <w:lang w:val="sk"/>
        </w:rPr>
        <w:t>16.</w:t>
      </w:r>
      <w:r w:rsidRPr="0004377F">
        <w:rPr>
          <w:rFonts w:ascii="Times New Roman" w:hAnsi="Times New Roman"/>
          <w:b/>
          <w:bCs/>
          <w:szCs w:val="22"/>
          <w:lang w:val="sk"/>
        </w:rPr>
        <w:tab/>
        <w:t xml:space="preserve">Kontaktné údaje </w:t>
      </w:r>
    </w:p>
    <w:p w14:paraId="0997C7BF" w14:textId="77777777" w:rsidR="00A85802" w:rsidRPr="0004377F" w:rsidRDefault="00A85802" w:rsidP="00A85802">
      <w:pPr>
        <w:rPr>
          <w:rFonts w:ascii="Times New Roman" w:hAnsi="Times New Roman"/>
          <w:szCs w:val="22"/>
          <w:lang w:val="nl-BE"/>
        </w:rPr>
      </w:pPr>
    </w:p>
    <w:p w14:paraId="1ED68FA1" w14:textId="4F781245" w:rsidR="00A85802" w:rsidRPr="0004377F" w:rsidRDefault="00A85802" w:rsidP="00A85802">
      <w:pPr>
        <w:rPr>
          <w:rFonts w:ascii="Times New Roman" w:hAnsi="Times New Roman"/>
          <w:iCs/>
          <w:szCs w:val="22"/>
          <w:lang w:val="nl-BE"/>
        </w:rPr>
      </w:pPr>
      <w:r w:rsidRPr="0004377F">
        <w:rPr>
          <w:rFonts w:ascii="Times New Roman" w:hAnsi="Times New Roman"/>
          <w:szCs w:val="22"/>
          <w:u w:val="single"/>
          <w:lang w:val="sk"/>
        </w:rPr>
        <w:t>Držiteľ rozhodnutia o registrácii a kontaktné údaje na hlásenie podozrenia na nežiaduce účinky:</w:t>
      </w:r>
    </w:p>
    <w:p w14:paraId="2850D188" w14:textId="77777777" w:rsidR="00A85802" w:rsidRPr="0004377F" w:rsidRDefault="00A85802" w:rsidP="00A85802">
      <w:pPr>
        <w:rPr>
          <w:rFonts w:ascii="Times New Roman" w:hAnsi="Times New Roman"/>
          <w:szCs w:val="22"/>
          <w:lang w:val="nl-BE"/>
        </w:rPr>
      </w:pPr>
      <w:proofErr w:type="spellStart"/>
      <w:r w:rsidRPr="0004377F">
        <w:rPr>
          <w:rFonts w:ascii="Times New Roman" w:hAnsi="Times New Roman"/>
          <w:szCs w:val="22"/>
          <w:lang w:val="sk"/>
        </w:rPr>
        <w:t>Huvepharma</w:t>
      </w:r>
      <w:proofErr w:type="spellEnd"/>
      <w:r w:rsidRPr="0004377F">
        <w:rPr>
          <w:rFonts w:ascii="Times New Roman" w:hAnsi="Times New Roman"/>
          <w:szCs w:val="22"/>
          <w:lang w:val="sk"/>
        </w:rPr>
        <w:t xml:space="preserve"> NV</w:t>
      </w:r>
    </w:p>
    <w:p w14:paraId="3F83112B" w14:textId="77777777" w:rsidR="00A85802" w:rsidRPr="0004377F" w:rsidRDefault="00A85802" w:rsidP="00A85802">
      <w:pPr>
        <w:rPr>
          <w:rFonts w:ascii="Times New Roman" w:hAnsi="Times New Roman"/>
          <w:szCs w:val="22"/>
          <w:lang w:val="nl-BE"/>
        </w:rPr>
      </w:pPr>
      <w:proofErr w:type="spellStart"/>
      <w:r w:rsidRPr="0004377F">
        <w:rPr>
          <w:rFonts w:ascii="Times New Roman" w:hAnsi="Times New Roman"/>
          <w:szCs w:val="22"/>
          <w:lang w:val="sk"/>
        </w:rPr>
        <w:t>Uitbreidingstraat</w:t>
      </w:r>
      <w:proofErr w:type="spellEnd"/>
      <w:r w:rsidRPr="0004377F">
        <w:rPr>
          <w:rFonts w:ascii="Times New Roman" w:hAnsi="Times New Roman"/>
          <w:szCs w:val="22"/>
          <w:lang w:val="sk"/>
        </w:rPr>
        <w:t xml:space="preserve"> 80</w:t>
      </w:r>
    </w:p>
    <w:p w14:paraId="22367265" w14:textId="77777777" w:rsidR="00A85802" w:rsidRPr="0004377F" w:rsidRDefault="00A85802" w:rsidP="00A85802">
      <w:pPr>
        <w:rPr>
          <w:rFonts w:ascii="Times New Roman" w:hAnsi="Times New Roman"/>
          <w:szCs w:val="22"/>
          <w:lang w:val="nl-BE"/>
        </w:rPr>
      </w:pPr>
      <w:r w:rsidRPr="0004377F">
        <w:rPr>
          <w:rFonts w:ascii="Times New Roman" w:hAnsi="Times New Roman"/>
          <w:szCs w:val="22"/>
          <w:lang w:val="sk"/>
        </w:rPr>
        <w:t xml:space="preserve">2600 </w:t>
      </w:r>
      <w:proofErr w:type="spellStart"/>
      <w:r w:rsidRPr="0004377F">
        <w:rPr>
          <w:rFonts w:ascii="Times New Roman" w:hAnsi="Times New Roman"/>
          <w:szCs w:val="22"/>
          <w:lang w:val="sk"/>
        </w:rPr>
        <w:t>Antwerpy</w:t>
      </w:r>
      <w:proofErr w:type="spellEnd"/>
    </w:p>
    <w:p w14:paraId="1DCF4304" w14:textId="77777777" w:rsidR="00A85802" w:rsidRPr="0004377F" w:rsidRDefault="00A85802" w:rsidP="00A85802">
      <w:pPr>
        <w:rPr>
          <w:rFonts w:ascii="Times New Roman" w:hAnsi="Times New Roman"/>
          <w:szCs w:val="22"/>
          <w:lang w:val="nl-BE"/>
        </w:rPr>
      </w:pPr>
      <w:r w:rsidRPr="0004377F">
        <w:rPr>
          <w:rFonts w:ascii="Times New Roman" w:hAnsi="Times New Roman"/>
          <w:szCs w:val="22"/>
          <w:lang w:val="sk"/>
        </w:rPr>
        <w:t>Belgicko</w:t>
      </w:r>
    </w:p>
    <w:p w14:paraId="3A1FFC25" w14:textId="77777777" w:rsidR="00A85802" w:rsidRPr="0004377F" w:rsidRDefault="00A85802" w:rsidP="00A85802">
      <w:pPr>
        <w:rPr>
          <w:rFonts w:ascii="Times New Roman" w:hAnsi="Times New Roman"/>
          <w:szCs w:val="22"/>
          <w:lang w:val="nl-BE"/>
        </w:rPr>
      </w:pPr>
    </w:p>
    <w:p w14:paraId="7818F6D2" w14:textId="77777777" w:rsidR="00A85802" w:rsidRPr="0004377F" w:rsidRDefault="00A85802" w:rsidP="004F681A">
      <w:pPr>
        <w:rPr>
          <w:rFonts w:ascii="Times New Roman" w:hAnsi="Times New Roman"/>
          <w:bCs/>
          <w:szCs w:val="22"/>
          <w:u w:val="single"/>
          <w:lang w:val="nl-BE"/>
        </w:rPr>
      </w:pPr>
      <w:r w:rsidRPr="0004377F">
        <w:rPr>
          <w:rFonts w:ascii="Times New Roman" w:hAnsi="Times New Roman"/>
          <w:szCs w:val="22"/>
          <w:u w:val="single"/>
          <w:lang w:val="sk"/>
        </w:rPr>
        <w:t>Výrobca zodpovedný za uvoľnenie šarže:</w:t>
      </w:r>
    </w:p>
    <w:p w14:paraId="70C1DF41" w14:textId="77777777" w:rsidR="00A85802" w:rsidRPr="0004377F" w:rsidRDefault="00A85802" w:rsidP="00A85802">
      <w:pPr>
        <w:rPr>
          <w:rFonts w:ascii="Times New Roman" w:hAnsi="Times New Roman"/>
          <w:szCs w:val="22"/>
          <w:lang w:val="nl-BE"/>
        </w:rPr>
      </w:pPr>
      <w:proofErr w:type="spellStart"/>
      <w:r w:rsidRPr="0004377F">
        <w:rPr>
          <w:rFonts w:ascii="Times New Roman" w:hAnsi="Times New Roman"/>
          <w:szCs w:val="22"/>
          <w:lang w:val="sk"/>
        </w:rPr>
        <w:t>Biovet</w:t>
      </w:r>
      <w:proofErr w:type="spellEnd"/>
      <w:r w:rsidRPr="0004377F">
        <w:rPr>
          <w:rFonts w:ascii="Times New Roman" w:hAnsi="Times New Roman"/>
          <w:szCs w:val="22"/>
          <w:lang w:val="sk"/>
        </w:rPr>
        <w:t xml:space="preserve"> JSC </w:t>
      </w:r>
    </w:p>
    <w:p w14:paraId="589EC250" w14:textId="77777777" w:rsidR="00A85802" w:rsidRPr="0004377F" w:rsidRDefault="00A85802" w:rsidP="00A85802">
      <w:pPr>
        <w:rPr>
          <w:rFonts w:ascii="Times New Roman" w:hAnsi="Times New Roman"/>
          <w:szCs w:val="22"/>
          <w:lang w:val="nl-BE"/>
        </w:rPr>
      </w:pPr>
      <w:r w:rsidRPr="0004377F">
        <w:rPr>
          <w:rFonts w:ascii="Times New Roman" w:hAnsi="Times New Roman"/>
          <w:szCs w:val="22"/>
          <w:lang w:val="sk"/>
        </w:rPr>
        <w:t xml:space="preserve">39 </w:t>
      </w:r>
      <w:proofErr w:type="spellStart"/>
      <w:r w:rsidRPr="0004377F">
        <w:rPr>
          <w:rFonts w:ascii="Times New Roman" w:hAnsi="Times New Roman"/>
          <w:szCs w:val="22"/>
          <w:lang w:val="sk"/>
        </w:rPr>
        <w:t>Petar</w:t>
      </w:r>
      <w:proofErr w:type="spellEnd"/>
      <w:r w:rsidRPr="0004377F">
        <w:rPr>
          <w:rFonts w:ascii="Times New Roman" w:hAnsi="Times New Roman"/>
          <w:szCs w:val="22"/>
          <w:lang w:val="sk"/>
        </w:rPr>
        <w:t xml:space="preserve"> Rakov </w:t>
      </w:r>
      <w:proofErr w:type="spellStart"/>
      <w:r w:rsidRPr="0004377F">
        <w:rPr>
          <w:rFonts w:ascii="Times New Roman" w:hAnsi="Times New Roman"/>
          <w:szCs w:val="22"/>
          <w:lang w:val="sk"/>
        </w:rPr>
        <w:t>Str</w:t>
      </w:r>
      <w:proofErr w:type="spellEnd"/>
      <w:r w:rsidRPr="0004377F">
        <w:rPr>
          <w:rFonts w:ascii="Times New Roman" w:hAnsi="Times New Roman"/>
          <w:szCs w:val="22"/>
          <w:lang w:val="sk"/>
        </w:rPr>
        <w:t xml:space="preserve"> </w:t>
      </w:r>
    </w:p>
    <w:p w14:paraId="5D916116" w14:textId="77777777" w:rsidR="00A85802" w:rsidRPr="0004377F" w:rsidRDefault="00A85802" w:rsidP="00A85802">
      <w:pPr>
        <w:rPr>
          <w:rFonts w:ascii="Times New Roman" w:hAnsi="Times New Roman"/>
          <w:szCs w:val="22"/>
          <w:lang w:val="nl-BE"/>
        </w:rPr>
      </w:pPr>
      <w:r w:rsidRPr="0004377F">
        <w:rPr>
          <w:rFonts w:ascii="Times New Roman" w:hAnsi="Times New Roman"/>
          <w:szCs w:val="22"/>
          <w:lang w:val="sk"/>
        </w:rPr>
        <w:t xml:space="preserve">4550 </w:t>
      </w:r>
      <w:proofErr w:type="spellStart"/>
      <w:r w:rsidRPr="0004377F">
        <w:rPr>
          <w:rFonts w:ascii="Times New Roman" w:hAnsi="Times New Roman"/>
          <w:szCs w:val="22"/>
          <w:lang w:val="sk"/>
        </w:rPr>
        <w:t>Pesthera</w:t>
      </w:r>
      <w:proofErr w:type="spellEnd"/>
      <w:r w:rsidRPr="0004377F">
        <w:rPr>
          <w:rFonts w:ascii="Times New Roman" w:hAnsi="Times New Roman"/>
          <w:szCs w:val="22"/>
          <w:lang w:val="sk"/>
        </w:rPr>
        <w:t xml:space="preserve"> </w:t>
      </w:r>
    </w:p>
    <w:p w14:paraId="2D4663A8" w14:textId="77777777" w:rsidR="00A85802" w:rsidRPr="0004377F" w:rsidRDefault="00A85802" w:rsidP="00A85802">
      <w:pPr>
        <w:rPr>
          <w:rFonts w:ascii="Times New Roman" w:hAnsi="Times New Roman"/>
          <w:szCs w:val="22"/>
          <w:lang w:val="nl-BE"/>
        </w:rPr>
      </w:pPr>
      <w:r w:rsidRPr="0004377F">
        <w:rPr>
          <w:rFonts w:ascii="Times New Roman" w:hAnsi="Times New Roman"/>
          <w:szCs w:val="22"/>
          <w:lang w:val="sk"/>
        </w:rPr>
        <w:t>Bulharsko</w:t>
      </w:r>
    </w:p>
    <w:p w14:paraId="48AA3C0A" w14:textId="5320F892" w:rsidR="006235F7" w:rsidRPr="0004377F" w:rsidRDefault="00F326E1" w:rsidP="00A85802">
      <w:pPr>
        <w:rPr>
          <w:rFonts w:ascii="Times New Roman" w:hAnsi="Times New Roman"/>
          <w:szCs w:val="22"/>
          <w:lang w:val="nl-BE"/>
        </w:rPr>
      </w:pPr>
      <w:hyperlink r:id="rId17" w:history="1"/>
    </w:p>
    <w:p w14:paraId="586F8735" w14:textId="77777777" w:rsidR="00AE6044" w:rsidRPr="0004377F" w:rsidRDefault="00AE6044" w:rsidP="00173334">
      <w:pPr>
        <w:rPr>
          <w:rFonts w:ascii="Times New Roman" w:hAnsi="Times New Roman"/>
          <w:szCs w:val="22"/>
          <w:lang w:val="nl-BE"/>
        </w:rPr>
      </w:pPr>
      <w:r w:rsidRPr="0004377F">
        <w:rPr>
          <w:rFonts w:ascii="Times New Roman" w:hAnsi="Times New Roman"/>
          <w:b/>
          <w:bCs/>
          <w:szCs w:val="22"/>
          <w:highlight w:val="lightGray"/>
          <w:lang w:val="sk"/>
        </w:rPr>
        <w:t>17.</w:t>
      </w:r>
      <w:r w:rsidRPr="0004377F">
        <w:rPr>
          <w:rFonts w:ascii="Times New Roman" w:hAnsi="Times New Roman"/>
          <w:b/>
          <w:bCs/>
          <w:szCs w:val="22"/>
          <w:lang w:val="sk"/>
        </w:rPr>
        <w:tab/>
        <w:t>Ďalšie informácie</w:t>
      </w:r>
    </w:p>
    <w:p w14:paraId="49A2D5CB" w14:textId="77777777" w:rsidR="00AE6044" w:rsidRPr="0004377F" w:rsidRDefault="00AE6044" w:rsidP="00AE6044">
      <w:pPr>
        <w:rPr>
          <w:rFonts w:ascii="Times New Roman" w:hAnsi="Times New Roman"/>
          <w:szCs w:val="22"/>
          <w:lang w:val="nl-BE"/>
        </w:rPr>
      </w:pPr>
    </w:p>
    <w:p w14:paraId="0634E943" w14:textId="4F21EC1F" w:rsidR="00173334" w:rsidRPr="0004377F" w:rsidRDefault="00044CED">
      <w:pPr>
        <w:rPr>
          <w:rFonts w:ascii="Times New Roman" w:hAnsi="Times New Roman"/>
          <w:szCs w:val="22"/>
          <w:lang w:val="sk"/>
        </w:rPr>
      </w:pPr>
      <w:bookmarkStart w:id="13" w:name="_Hlk153801044"/>
      <w:proofErr w:type="spellStart"/>
      <w:r w:rsidRPr="0004377F">
        <w:rPr>
          <w:rFonts w:ascii="Times New Roman" w:hAnsi="Times New Roman"/>
          <w:szCs w:val="22"/>
          <w:lang w:val="sk"/>
        </w:rPr>
        <w:t>Florfenikol</w:t>
      </w:r>
      <w:proofErr w:type="spellEnd"/>
      <w:r w:rsidRPr="0004377F">
        <w:rPr>
          <w:rFonts w:ascii="Times New Roman" w:hAnsi="Times New Roman"/>
          <w:szCs w:val="22"/>
          <w:lang w:val="sk"/>
        </w:rPr>
        <w:t xml:space="preserve"> je toxický pre suchozemské rastliny, </w:t>
      </w:r>
      <w:proofErr w:type="spellStart"/>
      <w:r w:rsidRPr="0004377F">
        <w:rPr>
          <w:rFonts w:ascii="Times New Roman" w:hAnsi="Times New Roman"/>
          <w:szCs w:val="22"/>
          <w:lang w:val="sk"/>
        </w:rPr>
        <w:t>sinice</w:t>
      </w:r>
      <w:proofErr w:type="spellEnd"/>
      <w:r w:rsidRPr="0004377F">
        <w:rPr>
          <w:rFonts w:ascii="Times New Roman" w:hAnsi="Times New Roman"/>
          <w:szCs w:val="22"/>
          <w:lang w:val="sk"/>
        </w:rPr>
        <w:t xml:space="preserve"> a organizmy podzemnej vody</w:t>
      </w:r>
      <w:bookmarkEnd w:id="13"/>
      <w:r w:rsidRPr="0004377F">
        <w:rPr>
          <w:rFonts w:ascii="Times New Roman" w:hAnsi="Times New Roman"/>
          <w:szCs w:val="22"/>
          <w:lang w:val="sk"/>
        </w:rPr>
        <w:t>.</w:t>
      </w:r>
    </w:p>
    <w:p w14:paraId="78CDDF7C" w14:textId="77777777" w:rsidR="00AD30BA" w:rsidRPr="0004377F" w:rsidRDefault="00AD30BA">
      <w:pPr>
        <w:rPr>
          <w:rFonts w:ascii="Times New Roman" w:hAnsi="Times New Roman"/>
          <w:szCs w:val="22"/>
          <w:lang w:val="nl-BE"/>
        </w:rPr>
      </w:pPr>
    </w:p>
    <w:sectPr w:rsidR="00AD30BA" w:rsidRPr="0004377F" w:rsidSect="00BA43CC">
      <w:footerReference w:type="even" r:id="rId18"/>
      <w:footerReference w:type="default" r:id="rId19"/>
      <w:type w:val="continuous"/>
      <w:pgSz w:w="11906" w:h="16838" w:code="9"/>
      <w:pgMar w:top="993" w:right="1134" w:bottom="1135" w:left="1418" w:header="709" w:footer="427"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AFC7A" w14:textId="77777777" w:rsidR="00435DF1" w:rsidRDefault="00435DF1" w:rsidP="00662A87">
      <w:r>
        <w:separator/>
      </w:r>
    </w:p>
  </w:endnote>
  <w:endnote w:type="continuationSeparator" w:id="0">
    <w:p w14:paraId="3F042035" w14:textId="77777777" w:rsidR="00435DF1" w:rsidRDefault="00435DF1" w:rsidP="0066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E93D" w14:textId="77777777" w:rsidR="00911323" w:rsidRDefault="00911323" w:rsidP="00BE7027">
    <w:pPr>
      <w:pStyle w:val="Pta"/>
      <w:framePr w:wrap="around" w:vAnchor="text" w:hAnchor="margin" w:xAlign="center" w:y="1"/>
      <w:rPr>
        <w:rStyle w:val="slostrany"/>
      </w:rPr>
    </w:pPr>
    <w:r>
      <w:rPr>
        <w:rStyle w:val="slostrany"/>
        <w:lang w:val="sk"/>
      </w:rPr>
      <w:fldChar w:fldCharType="begin"/>
    </w:r>
    <w:r>
      <w:rPr>
        <w:rStyle w:val="slostrany"/>
        <w:lang w:val="sk"/>
      </w:rPr>
      <w:instrText xml:space="preserve">PAGE  </w:instrText>
    </w:r>
    <w:r>
      <w:rPr>
        <w:rStyle w:val="slostrany"/>
        <w:lang w:val="sk"/>
      </w:rPr>
      <w:fldChar w:fldCharType="separate"/>
    </w:r>
    <w:r>
      <w:rPr>
        <w:rStyle w:val="slostrany"/>
        <w:noProof/>
        <w:lang w:val="sk"/>
      </w:rPr>
      <w:t>4</w:t>
    </w:r>
    <w:r>
      <w:rPr>
        <w:rStyle w:val="slostrany"/>
        <w:lang w:val="sk"/>
      </w:rPr>
      <w:fldChar w:fldCharType="end"/>
    </w:r>
  </w:p>
  <w:p w14:paraId="4134ACD1" w14:textId="77777777" w:rsidR="00911323" w:rsidRDefault="0091132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D774A" w14:textId="18F59F60" w:rsidR="00911323" w:rsidRPr="00AE6044" w:rsidRDefault="00911323" w:rsidP="00BE7027">
    <w:pPr>
      <w:pStyle w:val="Pta"/>
      <w:framePr w:wrap="around" w:vAnchor="text" w:hAnchor="margin" w:xAlign="center" w:y="1"/>
      <w:rPr>
        <w:rStyle w:val="slostrany"/>
        <w:rFonts w:ascii="Times New Roman" w:hAnsi="Times New Roman"/>
      </w:rPr>
    </w:pPr>
    <w:r>
      <w:rPr>
        <w:rStyle w:val="slostrany"/>
        <w:rFonts w:ascii="Times New Roman" w:hAnsi="Times New Roman"/>
        <w:lang w:val="sk"/>
      </w:rPr>
      <w:fldChar w:fldCharType="begin"/>
    </w:r>
    <w:r>
      <w:rPr>
        <w:rStyle w:val="slostrany"/>
        <w:rFonts w:ascii="Times New Roman" w:hAnsi="Times New Roman"/>
        <w:lang w:val="sk"/>
      </w:rPr>
      <w:instrText xml:space="preserve">PAGE  </w:instrText>
    </w:r>
    <w:r>
      <w:rPr>
        <w:rStyle w:val="slostrany"/>
        <w:rFonts w:ascii="Times New Roman" w:hAnsi="Times New Roman"/>
        <w:lang w:val="sk"/>
      </w:rPr>
      <w:fldChar w:fldCharType="separate"/>
    </w:r>
    <w:r w:rsidR="00F326E1">
      <w:rPr>
        <w:rStyle w:val="slostrany"/>
        <w:rFonts w:ascii="Times New Roman" w:hAnsi="Times New Roman"/>
        <w:noProof/>
        <w:lang w:val="sk"/>
      </w:rPr>
      <w:t>14</w:t>
    </w:r>
    <w:r>
      <w:rPr>
        <w:rStyle w:val="slostrany"/>
        <w:rFonts w:ascii="Times New Roman" w:hAnsi="Times New Roman"/>
        <w:lang w:val="sk"/>
      </w:rPr>
      <w:fldChar w:fldCharType="end"/>
    </w:r>
  </w:p>
  <w:p w14:paraId="212648F2" w14:textId="77777777" w:rsidR="00911323" w:rsidRPr="00AE6044" w:rsidRDefault="00911323">
    <w:pPr>
      <w:pStyle w:val="Pt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3A5D2" w14:textId="77777777" w:rsidR="00435DF1" w:rsidRDefault="00435DF1" w:rsidP="00662A87">
      <w:r>
        <w:separator/>
      </w:r>
    </w:p>
  </w:footnote>
  <w:footnote w:type="continuationSeparator" w:id="0">
    <w:p w14:paraId="50F9E7CB" w14:textId="77777777" w:rsidR="00435DF1" w:rsidRDefault="00435DF1" w:rsidP="00662A87">
      <w:r>
        <w:continuationSeparator/>
      </w:r>
    </w:p>
  </w:footnote>
  <w:footnote w:id="1">
    <w:p w14:paraId="6D449626" w14:textId="1627CBD0" w:rsidR="00911323" w:rsidRPr="00895F7D" w:rsidRDefault="00911323">
      <w:pPr>
        <w:pStyle w:val="Textpoznmkypodiarou"/>
      </w:pPr>
      <w:r>
        <w:rPr>
          <w:rStyle w:val="Odkaznapoznmkupodiarou"/>
          <w:lang w:val="sk"/>
        </w:rPr>
        <w:footnoteRef/>
      </w:r>
      <w:r>
        <w:rPr>
          <w:lang w:val="sk"/>
        </w:rPr>
        <w:t xml:space="preserve"> </w:t>
      </w:r>
      <w:r>
        <w:rPr>
          <w:rFonts w:ascii="Times New Roman" w:hAnsi="Times New Roman"/>
          <w:bCs/>
          <w:sz w:val="24"/>
        </w:rPr>
        <w:t xml:space="preserve">Antimicrobial Advice Ad Hoc Expert Group – </w:t>
      </w:r>
      <w:proofErr w:type="spellStart"/>
      <w:r>
        <w:rPr>
          <w:rFonts w:ascii="Times New Roman" w:hAnsi="Times New Roman"/>
          <w:bCs/>
          <w:sz w:val="24"/>
        </w:rPr>
        <w:t>poradná</w:t>
      </w:r>
      <w:proofErr w:type="spellEnd"/>
      <w:r>
        <w:rPr>
          <w:rFonts w:ascii="Times New Roman" w:hAnsi="Times New Roman"/>
          <w:bCs/>
          <w:sz w:val="24"/>
        </w:rPr>
        <w:t xml:space="preserve"> </w:t>
      </w:r>
      <w:proofErr w:type="spellStart"/>
      <w:r>
        <w:rPr>
          <w:rFonts w:ascii="Times New Roman" w:hAnsi="Times New Roman"/>
          <w:bCs/>
          <w:sz w:val="24"/>
        </w:rPr>
        <w:t>skupina</w:t>
      </w:r>
      <w:proofErr w:type="spellEnd"/>
      <w:r>
        <w:rPr>
          <w:rFonts w:ascii="Times New Roman" w:hAnsi="Times New Roman"/>
          <w:bCs/>
          <w:sz w:val="24"/>
        </w:rPr>
        <w:t xml:space="preserve"> </w:t>
      </w:r>
      <w:proofErr w:type="spellStart"/>
      <w:r>
        <w:rPr>
          <w:rFonts w:ascii="Times New Roman" w:hAnsi="Times New Roman"/>
          <w:bCs/>
          <w:sz w:val="24"/>
        </w:rPr>
        <w:t>odborníkov</w:t>
      </w:r>
      <w:proofErr w:type="spellEnd"/>
      <w:r>
        <w:rPr>
          <w:rFonts w:ascii="Times New Roman" w:hAnsi="Times New Roman"/>
          <w:bCs/>
          <w:sz w:val="24"/>
        </w:rPr>
        <w:t xml:space="preserve"> </w:t>
      </w:r>
      <w:proofErr w:type="spellStart"/>
      <w:r>
        <w:rPr>
          <w:rFonts w:ascii="Times New Roman" w:hAnsi="Times New Roman"/>
          <w:bCs/>
          <w:sz w:val="24"/>
        </w:rPr>
        <w:t>na</w:t>
      </w:r>
      <w:proofErr w:type="spellEnd"/>
      <w:r>
        <w:rPr>
          <w:rFonts w:ascii="Times New Roman" w:hAnsi="Times New Roman"/>
          <w:bCs/>
          <w:sz w:val="24"/>
        </w:rPr>
        <w:t xml:space="preserve"> </w:t>
      </w:r>
      <w:proofErr w:type="spellStart"/>
      <w:r>
        <w:rPr>
          <w:rFonts w:ascii="Times New Roman" w:hAnsi="Times New Roman"/>
          <w:bCs/>
          <w:sz w:val="24"/>
        </w:rPr>
        <w:t>antimikrobiálne</w:t>
      </w:r>
      <w:proofErr w:type="spellEnd"/>
      <w:r>
        <w:rPr>
          <w:rFonts w:ascii="Times New Roman" w:hAnsi="Times New Roman"/>
          <w:bCs/>
          <w:sz w:val="24"/>
        </w:rPr>
        <w:t xml:space="preserve"> </w:t>
      </w:r>
      <w:proofErr w:type="spellStart"/>
      <w:r>
        <w:rPr>
          <w:rFonts w:ascii="Times New Roman" w:hAnsi="Times New Roman"/>
          <w:bCs/>
          <w:sz w:val="24"/>
        </w:rPr>
        <w:t>látky</w:t>
      </w:r>
      <w:proofErr w:type="spellEnd"/>
    </w:p>
  </w:footnote>
  <w:footnote w:id="2">
    <w:p w14:paraId="173C7CFC" w14:textId="681E406C" w:rsidR="00911323" w:rsidRPr="00895F7D" w:rsidRDefault="00911323" w:rsidP="00142ECB">
      <w:pPr>
        <w:pStyle w:val="Textpoznmkypodiarou"/>
      </w:pPr>
      <w:r>
        <w:rPr>
          <w:rStyle w:val="Odkaznapoznmkupodiarou"/>
          <w:sz w:val="22"/>
          <w:szCs w:val="22"/>
          <w:lang w:val="sk"/>
        </w:rPr>
        <w:footnoteRef/>
      </w:r>
      <w:r>
        <w:rPr>
          <w:lang w:val="sk"/>
        </w:rPr>
        <w:t xml:space="preserve"> </w:t>
      </w:r>
      <w:r w:rsidRPr="00282161">
        <w:rPr>
          <w:rFonts w:ascii="Times New Roman" w:hAnsi="Times New Roman"/>
          <w:bCs/>
          <w:iCs/>
          <w:sz w:val="22"/>
          <w:szCs w:val="22"/>
        </w:rPr>
        <w:t>Antimicrobial Advice Ad Hoc Expert Group category</w:t>
      </w:r>
      <w:r>
        <w:rPr>
          <w:rFonts w:ascii="Times New Roman" w:hAnsi="Times New Roman"/>
          <w:bCs/>
          <w:iCs/>
          <w:sz w:val="22"/>
          <w:szCs w:val="22"/>
        </w:rPr>
        <w:t xml:space="preserve"> -</w:t>
      </w:r>
      <w:r>
        <w:rPr>
          <w:rFonts w:ascii="Times New Roman" w:hAnsi="Times New Roman"/>
          <w:bCs/>
          <w:sz w:val="24"/>
        </w:rPr>
        <w:t xml:space="preserve"> </w:t>
      </w:r>
      <w:proofErr w:type="spellStart"/>
      <w:r>
        <w:rPr>
          <w:rFonts w:ascii="Times New Roman" w:hAnsi="Times New Roman"/>
          <w:bCs/>
          <w:sz w:val="24"/>
        </w:rPr>
        <w:t>poradná</w:t>
      </w:r>
      <w:proofErr w:type="spellEnd"/>
      <w:r>
        <w:rPr>
          <w:rFonts w:ascii="Times New Roman" w:hAnsi="Times New Roman"/>
          <w:bCs/>
          <w:sz w:val="24"/>
        </w:rPr>
        <w:t xml:space="preserve"> </w:t>
      </w:r>
      <w:proofErr w:type="spellStart"/>
      <w:r>
        <w:rPr>
          <w:rFonts w:ascii="Times New Roman" w:hAnsi="Times New Roman"/>
          <w:bCs/>
          <w:sz w:val="24"/>
        </w:rPr>
        <w:t>skupina</w:t>
      </w:r>
      <w:proofErr w:type="spellEnd"/>
      <w:r>
        <w:rPr>
          <w:rFonts w:ascii="Times New Roman" w:hAnsi="Times New Roman"/>
          <w:bCs/>
          <w:sz w:val="24"/>
        </w:rPr>
        <w:t xml:space="preserve"> </w:t>
      </w:r>
      <w:proofErr w:type="spellStart"/>
      <w:r>
        <w:rPr>
          <w:rFonts w:ascii="Times New Roman" w:hAnsi="Times New Roman"/>
          <w:bCs/>
          <w:sz w:val="24"/>
        </w:rPr>
        <w:t>odborníkov</w:t>
      </w:r>
      <w:proofErr w:type="spellEnd"/>
      <w:r>
        <w:rPr>
          <w:rFonts w:ascii="Times New Roman" w:hAnsi="Times New Roman"/>
          <w:bCs/>
          <w:sz w:val="24"/>
        </w:rPr>
        <w:t xml:space="preserve"> </w:t>
      </w:r>
      <w:proofErr w:type="spellStart"/>
      <w:r>
        <w:rPr>
          <w:rFonts w:ascii="Times New Roman" w:hAnsi="Times New Roman"/>
          <w:bCs/>
          <w:sz w:val="24"/>
        </w:rPr>
        <w:t>na</w:t>
      </w:r>
      <w:proofErr w:type="spellEnd"/>
      <w:r>
        <w:rPr>
          <w:rFonts w:ascii="Times New Roman" w:hAnsi="Times New Roman"/>
          <w:bCs/>
          <w:sz w:val="24"/>
        </w:rPr>
        <w:t xml:space="preserve"> </w:t>
      </w:r>
      <w:proofErr w:type="spellStart"/>
      <w:r>
        <w:rPr>
          <w:rFonts w:ascii="Times New Roman" w:hAnsi="Times New Roman"/>
          <w:bCs/>
          <w:sz w:val="24"/>
        </w:rPr>
        <w:t>antimikrobiálne</w:t>
      </w:r>
      <w:proofErr w:type="spellEnd"/>
      <w:r>
        <w:rPr>
          <w:rFonts w:ascii="Times New Roman" w:hAnsi="Times New Roman"/>
          <w:bCs/>
          <w:sz w:val="24"/>
        </w:rPr>
        <w:t xml:space="preserve"> </w:t>
      </w:r>
      <w:proofErr w:type="spellStart"/>
      <w:r>
        <w:rPr>
          <w:rFonts w:ascii="Times New Roman" w:hAnsi="Times New Roman"/>
          <w:bCs/>
          <w:sz w:val="24"/>
        </w:rPr>
        <w:t>látky</w:t>
      </w:r>
      <w:proofErr w:type="spellEnd"/>
    </w:p>
    <w:p w14:paraId="021DA124" w14:textId="50BDAA56" w:rsidR="00911323" w:rsidRPr="00282161" w:rsidRDefault="00911323">
      <w:pPr>
        <w:pStyle w:val="Textpoznmkypodiarou"/>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BD6"/>
    <w:multiLevelType w:val="hybridMultilevel"/>
    <w:tmpl w:val="9FBC8A04"/>
    <w:lvl w:ilvl="0" w:tplc="EF8C9006">
      <w:start w:val="1"/>
      <w:numFmt w:val="decimal"/>
      <w:lvlText w:val="%1."/>
      <w:lvlJc w:val="left"/>
      <w:pPr>
        <w:ind w:left="1437" w:hanging="87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3BB1483F"/>
    <w:multiLevelType w:val="hybridMultilevel"/>
    <w:tmpl w:val="DE0ACA06"/>
    <w:lvl w:ilvl="0" w:tplc="BDC6C916">
      <w:start w:val="1"/>
      <w:numFmt w:val="bullet"/>
      <w:lvlText w:val=""/>
      <w:lvlJc w:val="left"/>
      <w:pPr>
        <w:ind w:left="720" w:hanging="360"/>
      </w:pPr>
      <w:rPr>
        <w:rFonts w:ascii="Symbol" w:hAnsi="Symbol"/>
      </w:rPr>
    </w:lvl>
    <w:lvl w:ilvl="1" w:tplc="D7DCD630">
      <w:start w:val="1"/>
      <w:numFmt w:val="bullet"/>
      <w:lvlText w:val=""/>
      <w:lvlJc w:val="left"/>
      <w:pPr>
        <w:ind w:left="720" w:hanging="360"/>
      </w:pPr>
      <w:rPr>
        <w:rFonts w:ascii="Symbol" w:hAnsi="Symbol"/>
      </w:rPr>
    </w:lvl>
    <w:lvl w:ilvl="2" w:tplc="66924CB0">
      <w:start w:val="1"/>
      <w:numFmt w:val="bullet"/>
      <w:lvlText w:val=""/>
      <w:lvlJc w:val="left"/>
      <w:pPr>
        <w:ind w:left="720" w:hanging="360"/>
      </w:pPr>
      <w:rPr>
        <w:rFonts w:ascii="Symbol" w:hAnsi="Symbol"/>
      </w:rPr>
    </w:lvl>
    <w:lvl w:ilvl="3" w:tplc="81B44C5A">
      <w:start w:val="1"/>
      <w:numFmt w:val="bullet"/>
      <w:lvlText w:val=""/>
      <w:lvlJc w:val="left"/>
      <w:pPr>
        <w:ind w:left="720" w:hanging="360"/>
      </w:pPr>
      <w:rPr>
        <w:rFonts w:ascii="Symbol" w:hAnsi="Symbol"/>
      </w:rPr>
    </w:lvl>
    <w:lvl w:ilvl="4" w:tplc="8E3E487A">
      <w:start w:val="1"/>
      <w:numFmt w:val="bullet"/>
      <w:lvlText w:val=""/>
      <w:lvlJc w:val="left"/>
      <w:pPr>
        <w:ind w:left="720" w:hanging="360"/>
      </w:pPr>
      <w:rPr>
        <w:rFonts w:ascii="Symbol" w:hAnsi="Symbol"/>
      </w:rPr>
    </w:lvl>
    <w:lvl w:ilvl="5" w:tplc="F79CD4FA">
      <w:start w:val="1"/>
      <w:numFmt w:val="bullet"/>
      <w:lvlText w:val=""/>
      <w:lvlJc w:val="left"/>
      <w:pPr>
        <w:ind w:left="720" w:hanging="360"/>
      </w:pPr>
      <w:rPr>
        <w:rFonts w:ascii="Symbol" w:hAnsi="Symbol"/>
      </w:rPr>
    </w:lvl>
    <w:lvl w:ilvl="6" w:tplc="1048EB4E">
      <w:start w:val="1"/>
      <w:numFmt w:val="bullet"/>
      <w:lvlText w:val=""/>
      <w:lvlJc w:val="left"/>
      <w:pPr>
        <w:ind w:left="720" w:hanging="360"/>
      </w:pPr>
      <w:rPr>
        <w:rFonts w:ascii="Symbol" w:hAnsi="Symbol"/>
      </w:rPr>
    </w:lvl>
    <w:lvl w:ilvl="7" w:tplc="A5C05A34">
      <w:start w:val="1"/>
      <w:numFmt w:val="bullet"/>
      <w:lvlText w:val=""/>
      <w:lvlJc w:val="left"/>
      <w:pPr>
        <w:ind w:left="720" w:hanging="360"/>
      </w:pPr>
      <w:rPr>
        <w:rFonts w:ascii="Symbol" w:hAnsi="Symbol"/>
      </w:rPr>
    </w:lvl>
    <w:lvl w:ilvl="8" w:tplc="DFB4C074">
      <w:start w:val="1"/>
      <w:numFmt w:val="bullet"/>
      <w:lvlText w:val=""/>
      <w:lvlJc w:val="left"/>
      <w:pPr>
        <w:ind w:left="720" w:hanging="360"/>
      </w:pPr>
      <w:rPr>
        <w:rFonts w:ascii="Symbol" w:hAnsi="Symbol"/>
      </w:rPr>
    </w:lvl>
  </w:abstractNum>
  <w:abstractNum w:abstractNumId="2">
    <w:nsid w:val="51616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K0NDGzNDQxtTA2trRU0lEKTi0uzszPAykwrAUAgagt9ywAAAA="/>
  </w:docVars>
  <w:rsids>
    <w:rsidRoot w:val="0020305A"/>
    <w:rsid w:val="000011CC"/>
    <w:rsid w:val="0000365C"/>
    <w:rsid w:val="00005022"/>
    <w:rsid w:val="00005284"/>
    <w:rsid w:val="00005BA4"/>
    <w:rsid w:val="00007FAF"/>
    <w:rsid w:val="000128E6"/>
    <w:rsid w:val="00013C4C"/>
    <w:rsid w:val="00016CDC"/>
    <w:rsid w:val="00021A25"/>
    <w:rsid w:val="000273E3"/>
    <w:rsid w:val="00030EAA"/>
    <w:rsid w:val="00031497"/>
    <w:rsid w:val="00036227"/>
    <w:rsid w:val="0004128E"/>
    <w:rsid w:val="00042ECD"/>
    <w:rsid w:val="0004377F"/>
    <w:rsid w:val="00044CED"/>
    <w:rsid w:val="00046568"/>
    <w:rsid w:val="000478B7"/>
    <w:rsid w:val="0005151B"/>
    <w:rsid w:val="00051D36"/>
    <w:rsid w:val="00054556"/>
    <w:rsid w:val="00056046"/>
    <w:rsid w:val="00056513"/>
    <w:rsid w:val="0005677D"/>
    <w:rsid w:val="00060A93"/>
    <w:rsid w:val="000621C7"/>
    <w:rsid w:val="00067A4D"/>
    <w:rsid w:val="0007002E"/>
    <w:rsid w:val="0007207F"/>
    <w:rsid w:val="0007474B"/>
    <w:rsid w:val="000747F3"/>
    <w:rsid w:val="00081337"/>
    <w:rsid w:val="00082824"/>
    <w:rsid w:val="00083B9D"/>
    <w:rsid w:val="0008421B"/>
    <w:rsid w:val="00086C25"/>
    <w:rsid w:val="0008780A"/>
    <w:rsid w:val="000A3240"/>
    <w:rsid w:val="000A4158"/>
    <w:rsid w:val="000B1F23"/>
    <w:rsid w:val="000B2C27"/>
    <w:rsid w:val="000B2E82"/>
    <w:rsid w:val="000B477F"/>
    <w:rsid w:val="000B6A72"/>
    <w:rsid w:val="000B7438"/>
    <w:rsid w:val="000B76CC"/>
    <w:rsid w:val="000C085B"/>
    <w:rsid w:val="000C0FF6"/>
    <w:rsid w:val="000C37E2"/>
    <w:rsid w:val="000C4DAD"/>
    <w:rsid w:val="000C63DB"/>
    <w:rsid w:val="000D2AE0"/>
    <w:rsid w:val="000D67A8"/>
    <w:rsid w:val="000E02E8"/>
    <w:rsid w:val="000E0D50"/>
    <w:rsid w:val="000E2323"/>
    <w:rsid w:val="000E2E80"/>
    <w:rsid w:val="000E47AD"/>
    <w:rsid w:val="000E6A92"/>
    <w:rsid w:val="000E7E47"/>
    <w:rsid w:val="000F2F8E"/>
    <w:rsid w:val="000F41BF"/>
    <w:rsid w:val="000F54C4"/>
    <w:rsid w:val="00101369"/>
    <w:rsid w:val="00103BE0"/>
    <w:rsid w:val="0010460B"/>
    <w:rsid w:val="0010467C"/>
    <w:rsid w:val="00105491"/>
    <w:rsid w:val="00105A83"/>
    <w:rsid w:val="00110D45"/>
    <w:rsid w:val="00114CD2"/>
    <w:rsid w:val="00116374"/>
    <w:rsid w:val="00116F3A"/>
    <w:rsid w:val="00136F50"/>
    <w:rsid w:val="00142ECB"/>
    <w:rsid w:val="00144DD4"/>
    <w:rsid w:val="00144EA2"/>
    <w:rsid w:val="00145E07"/>
    <w:rsid w:val="0014721E"/>
    <w:rsid w:val="00150AEE"/>
    <w:rsid w:val="00151A2D"/>
    <w:rsid w:val="00151DEF"/>
    <w:rsid w:val="001523A4"/>
    <w:rsid w:val="00156803"/>
    <w:rsid w:val="0016386F"/>
    <w:rsid w:val="00165609"/>
    <w:rsid w:val="00166D24"/>
    <w:rsid w:val="00167D8E"/>
    <w:rsid w:val="00167DCC"/>
    <w:rsid w:val="0017098A"/>
    <w:rsid w:val="00172663"/>
    <w:rsid w:val="00173334"/>
    <w:rsid w:val="00174BB6"/>
    <w:rsid w:val="00175438"/>
    <w:rsid w:val="001760CA"/>
    <w:rsid w:val="00182F1A"/>
    <w:rsid w:val="00187297"/>
    <w:rsid w:val="00193A67"/>
    <w:rsid w:val="001A17E2"/>
    <w:rsid w:val="001A344A"/>
    <w:rsid w:val="001A367C"/>
    <w:rsid w:val="001A36E2"/>
    <w:rsid w:val="001B1684"/>
    <w:rsid w:val="001B44D7"/>
    <w:rsid w:val="001B511E"/>
    <w:rsid w:val="001B7143"/>
    <w:rsid w:val="001B78FB"/>
    <w:rsid w:val="001C3140"/>
    <w:rsid w:val="001C4B19"/>
    <w:rsid w:val="001D539A"/>
    <w:rsid w:val="001E2B78"/>
    <w:rsid w:val="001E6DA7"/>
    <w:rsid w:val="001E7C7A"/>
    <w:rsid w:val="001F1753"/>
    <w:rsid w:val="001F4C2B"/>
    <w:rsid w:val="001F5272"/>
    <w:rsid w:val="001F54E8"/>
    <w:rsid w:val="00200CFB"/>
    <w:rsid w:val="0020305A"/>
    <w:rsid w:val="00205CDC"/>
    <w:rsid w:val="00206752"/>
    <w:rsid w:val="00210DEC"/>
    <w:rsid w:val="00214145"/>
    <w:rsid w:val="002177A3"/>
    <w:rsid w:val="00220855"/>
    <w:rsid w:val="00222D07"/>
    <w:rsid w:val="00225AD9"/>
    <w:rsid w:val="002264FE"/>
    <w:rsid w:val="002266D8"/>
    <w:rsid w:val="00226B0E"/>
    <w:rsid w:val="002277FF"/>
    <w:rsid w:val="00232F96"/>
    <w:rsid w:val="00234C14"/>
    <w:rsid w:val="0023729F"/>
    <w:rsid w:val="002377F9"/>
    <w:rsid w:val="00244876"/>
    <w:rsid w:val="002464CD"/>
    <w:rsid w:val="00252B67"/>
    <w:rsid w:val="00255647"/>
    <w:rsid w:val="002624B9"/>
    <w:rsid w:val="002712C2"/>
    <w:rsid w:val="00276BBA"/>
    <w:rsid w:val="00277DC5"/>
    <w:rsid w:val="00282161"/>
    <w:rsid w:val="0028286F"/>
    <w:rsid w:val="00286050"/>
    <w:rsid w:val="002864A8"/>
    <w:rsid w:val="0028672C"/>
    <w:rsid w:val="0028676A"/>
    <w:rsid w:val="00287B07"/>
    <w:rsid w:val="00291292"/>
    <w:rsid w:val="00293434"/>
    <w:rsid w:val="00295BD9"/>
    <w:rsid w:val="002A4CBD"/>
    <w:rsid w:val="002A64F7"/>
    <w:rsid w:val="002B1382"/>
    <w:rsid w:val="002B25C2"/>
    <w:rsid w:val="002C124A"/>
    <w:rsid w:val="002C1690"/>
    <w:rsid w:val="002C2153"/>
    <w:rsid w:val="002C2669"/>
    <w:rsid w:val="002C4302"/>
    <w:rsid w:val="002C6EDA"/>
    <w:rsid w:val="002D2421"/>
    <w:rsid w:val="002D683A"/>
    <w:rsid w:val="002E0094"/>
    <w:rsid w:val="002E088F"/>
    <w:rsid w:val="002E1247"/>
    <w:rsid w:val="002E61A6"/>
    <w:rsid w:val="002E6E0E"/>
    <w:rsid w:val="002F1E41"/>
    <w:rsid w:val="002F23B5"/>
    <w:rsid w:val="002F263E"/>
    <w:rsid w:val="002F6873"/>
    <w:rsid w:val="0030253F"/>
    <w:rsid w:val="00302761"/>
    <w:rsid w:val="003029B9"/>
    <w:rsid w:val="00303C7F"/>
    <w:rsid w:val="00304977"/>
    <w:rsid w:val="00305A2D"/>
    <w:rsid w:val="00305B21"/>
    <w:rsid w:val="00305CF2"/>
    <w:rsid w:val="00307229"/>
    <w:rsid w:val="00320486"/>
    <w:rsid w:val="00323C1A"/>
    <w:rsid w:val="00327B44"/>
    <w:rsid w:val="00327EDB"/>
    <w:rsid w:val="003307C5"/>
    <w:rsid w:val="00331421"/>
    <w:rsid w:val="00331DAA"/>
    <w:rsid w:val="003334AE"/>
    <w:rsid w:val="00333525"/>
    <w:rsid w:val="0033426C"/>
    <w:rsid w:val="0034134D"/>
    <w:rsid w:val="00341725"/>
    <w:rsid w:val="00345B7E"/>
    <w:rsid w:val="00351DEE"/>
    <w:rsid w:val="0035599D"/>
    <w:rsid w:val="00355BBB"/>
    <w:rsid w:val="00361CBD"/>
    <w:rsid w:val="00362C19"/>
    <w:rsid w:val="003647E4"/>
    <w:rsid w:val="003730E4"/>
    <w:rsid w:val="00380358"/>
    <w:rsid w:val="0038152D"/>
    <w:rsid w:val="00387297"/>
    <w:rsid w:val="00392E27"/>
    <w:rsid w:val="003B01F5"/>
    <w:rsid w:val="003B1DFA"/>
    <w:rsid w:val="003B28BA"/>
    <w:rsid w:val="003B3260"/>
    <w:rsid w:val="003B4CD5"/>
    <w:rsid w:val="003C1949"/>
    <w:rsid w:val="003C7340"/>
    <w:rsid w:val="003D0058"/>
    <w:rsid w:val="003D08E4"/>
    <w:rsid w:val="003D2123"/>
    <w:rsid w:val="003D37C3"/>
    <w:rsid w:val="003D42D8"/>
    <w:rsid w:val="003E055B"/>
    <w:rsid w:val="003E1EFD"/>
    <w:rsid w:val="003E20B8"/>
    <w:rsid w:val="003E2301"/>
    <w:rsid w:val="003E3C60"/>
    <w:rsid w:val="003E47CF"/>
    <w:rsid w:val="003E6DF0"/>
    <w:rsid w:val="003F0D20"/>
    <w:rsid w:val="003F1C7F"/>
    <w:rsid w:val="00410516"/>
    <w:rsid w:val="0041283A"/>
    <w:rsid w:val="00414E57"/>
    <w:rsid w:val="00420784"/>
    <w:rsid w:val="0042091B"/>
    <w:rsid w:val="00425A91"/>
    <w:rsid w:val="0042706D"/>
    <w:rsid w:val="00427117"/>
    <w:rsid w:val="00431763"/>
    <w:rsid w:val="00432EA3"/>
    <w:rsid w:val="00433EDF"/>
    <w:rsid w:val="00435DF1"/>
    <w:rsid w:val="00440092"/>
    <w:rsid w:val="0044061D"/>
    <w:rsid w:val="00445577"/>
    <w:rsid w:val="00445616"/>
    <w:rsid w:val="00446B1C"/>
    <w:rsid w:val="00450DD3"/>
    <w:rsid w:val="0045338D"/>
    <w:rsid w:val="00453C2D"/>
    <w:rsid w:val="004604E6"/>
    <w:rsid w:val="00462E87"/>
    <w:rsid w:val="00464D8B"/>
    <w:rsid w:val="00474F47"/>
    <w:rsid w:val="00476C21"/>
    <w:rsid w:val="00477BF4"/>
    <w:rsid w:val="004805B1"/>
    <w:rsid w:val="00484041"/>
    <w:rsid w:val="004906DA"/>
    <w:rsid w:val="00492539"/>
    <w:rsid w:val="00493022"/>
    <w:rsid w:val="00493130"/>
    <w:rsid w:val="004A2D3C"/>
    <w:rsid w:val="004A4F4D"/>
    <w:rsid w:val="004A642C"/>
    <w:rsid w:val="004B1631"/>
    <w:rsid w:val="004B3666"/>
    <w:rsid w:val="004B3C3A"/>
    <w:rsid w:val="004B66E1"/>
    <w:rsid w:val="004B749D"/>
    <w:rsid w:val="004C4C73"/>
    <w:rsid w:val="004C5B6D"/>
    <w:rsid w:val="004C6021"/>
    <w:rsid w:val="004D1D49"/>
    <w:rsid w:val="004D569B"/>
    <w:rsid w:val="004D57DF"/>
    <w:rsid w:val="004E3439"/>
    <w:rsid w:val="004E436E"/>
    <w:rsid w:val="004E48D1"/>
    <w:rsid w:val="004E5261"/>
    <w:rsid w:val="004E53FB"/>
    <w:rsid w:val="004E5F16"/>
    <w:rsid w:val="004F301D"/>
    <w:rsid w:val="004F681A"/>
    <w:rsid w:val="004F6A26"/>
    <w:rsid w:val="005005A2"/>
    <w:rsid w:val="005100E1"/>
    <w:rsid w:val="00511575"/>
    <w:rsid w:val="0051165F"/>
    <w:rsid w:val="00512DCE"/>
    <w:rsid w:val="005135B4"/>
    <w:rsid w:val="0051604F"/>
    <w:rsid w:val="00517A7D"/>
    <w:rsid w:val="00526662"/>
    <w:rsid w:val="005331B8"/>
    <w:rsid w:val="0053363F"/>
    <w:rsid w:val="00536046"/>
    <w:rsid w:val="00540DBC"/>
    <w:rsid w:val="00547484"/>
    <w:rsid w:val="00556414"/>
    <w:rsid w:val="00570358"/>
    <w:rsid w:val="0057397C"/>
    <w:rsid w:val="00574DBF"/>
    <w:rsid w:val="00575BA4"/>
    <w:rsid w:val="00577B23"/>
    <w:rsid w:val="00581428"/>
    <w:rsid w:val="00583A07"/>
    <w:rsid w:val="005856D3"/>
    <w:rsid w:val="00585C1F"/>
    <w:rsid w:val="00591569"/>
    <w:rsid w:val="00593448"/>
    <w:rsid w:val="00596123"/>
    <w:rsid w:val="00597B56"/>
    <w:rsid w:val="005A002B"/>
    <w:rsid w:val="005A046A"/>
    <w:rsid w:val="005A7BC1"/>
    <w:rsid w:val="005B329F"/>
    <w:rsid w:val="005B421F"/>
    <w:rsid w:val="005B6818"/>
    <w:rsid w:val="005B7AEB"/>
    <w:rsid w:val="005C12B6"/>
    <w:rsid w:val="005C1651"/>
    <w:rsid w:val="005C1BA3"/>
    <w:rsid w:val="005C5D47"/>
    <w:rsid w:val="005D237D"/>
    <w:rsid w:val="005D491A"/>
    <w:rsid w:val="005D6733"/>
    <w:rsid w:val="005E13BE"/>
    <w:rsid w:val="005E1EC3"/>
    <w:rsid w:val="005E2027"/>
    <w:rsid w:val="005E2789"/>
    <w:rsid w:val="005E5F67"/>
    <w:rsid w:val="005F07C4"/>
    <w:rsid w:val="005F09CF"/>
    <w:rsid w:val="005F521B"/>
    <w:rsid w:val="005F53C5"/>
    <w:rsid w:val="006003A1"/>
    <w:rsid w:val="00600A1C"/>
    <w:rsid w:val="0060216F"/>
    <w:rsid w:val="0061182D"/>
    <w:rsid w:val="006133F5"/>
    <w:rsid w:val="00617F9C"/>
    <w:rsid w:val="00622D2C"/>
    <w:rsid w:val="006235F7"/>
    <w:rsid w:val="00624712"/>
    <w:rsid w:val="006322BB"/>
    <w:rsid w:val="00635D54"/>
    <w:rsid w:val="00640C12"/>
    <w:rsid w:val="00640FF2"/>
    <w:rsid w:val="00641A21"/>
    <w:rsid w:val="00641DFB"/>
    <w:rsid w:val="0064292D"/>
    <w:rsid w:val="006447C7"/>
    <w:rsid w:val="006457A1"/>
    <w:rsid w:val="00645F87"/>
    <w:rsid w:val="006578E3"/>
    <w:rsid w:val="00662A87"/>
    <w:rsid w:val="00664054"/>
    <w:rsid w:val="0067229D"/>
    <w:rsid w:val="006739A7"/>
    <w:rsid w:val="00674569"/>
    <w:rsid w:val="00676429"/>
    <w:rsid w:val="00677EB0"/>
    <w:rsid w:val="00682110"/>
    <w:rsid w:val="0068518F"/>
    <w:rsid w:val="00686A47"/>
    <w:rsid w:val="006872ED"/>
    <w:rsid w:val="00691DDB"/>
    <w:rsid w:val="00694C1D"/>
    <w:rsid w:val="0069503E"/>
    <w:rsid w:val="006A1601"/>
    <w:rsid w:val="006A2E85"/>
    <w:rsid w:val="006A3885"/>
    <w:rsid w:val="006A4B25"/>
    <w:rsid w:val="006A58BF"/>
    <w:rsid w:val="006A7C51"/>
    <w:rsid w:val="006B4A79"/>
    <w:rsid w:val="006B4DBC"/>
    <w:rsid w:val="006B6C50"/>
    <w:rsid w:val="006B78C4"/>
    <w:rsid w:val="006C25C8"/>
    <w:rsid w:val="006C37C4"/>
    <w:rsid w:val="006C580A"/>
    <w:rsid w:val="006C77E0"/>
    <w:rsid w:val="006D154C"/>
    <w:rsid w:val="006D1C7C"/>
    <w:rsid w:val="006E24FF"/>
    <w:rsid w:val="006E2A11"/>
    <w:rsid w:val="006E2DED"/>
    <w:rsid w:val="006E3221"/>
    <w:rsid w:val="006E33C6"/>
    <w:rsid w:val="006E34B3"/>
    <w:rsid w:val="006E47A9"/>
    <w:rsid w:val="006E65F8"/>
    <w:rsid w:val="006E6E57"/>
    <w:rsid w:val="006E6ED3"/>
    <w:rsid w:val="006F253C"/>
    <w:rsid w:val="006F3BC1"/>
    <w:rsid w:val="006F5517"/>
    <w:rsid w:val="006F6CB7"/>
    <w:rsid w:val="00701F3F"/>
    <w:rsid w:val="007029BD"/>
    <w:rsid w:val="0070534C"/>
    <w:rsid w:val="0070589A"/>
    <w:rsid w:val="00716732"/>
    <w:rsid w:val="00721273"/>
    <w:rsid w:val="007212D7"/>
    <w:rsid w:val="0072260C"/>
    <w:rsid w:val="00727286"/>
    <w:rsid w:val="00732D7C"/>
    <w:rsid w:val="00733EF8"/>
    <w:rsid w:val="007342CE"/>
    <w:rsid w:val="00735B83"/>
    <w:rsid w:val="00736912"/>
    <w:rsid w:val="00737F59"/>
    <w:rsid w:val="0074100A"/>
    <w:rsid w:val="00741DBD"/>
    <w:rsid w:val="007458FD"/>
    <w:rsid w:val="007523A1"/>
    <w:rsid w:val="00753394"/>
    <w:rsid w:val="00753F7A"/>
    <w:rsid w:val="00754474"/>
    <w:rsid w:val="00764931"/>
    <w:rsid w:val="00766DE6"/>
    <w:rsid w:val="00767F62"/>
    <w:rsid w:val="0077087C"/>
    <w:rsid w:val="0077301D"/>
    <w:rsid w:val="00773C5E"/>
    <w:rsid w:val="007808C3"/>
    <w:rsid w:val="00784D47"/>
    <w:rsid w:val="00793BAB"/>
    <w:rsid w:val="007943EC"/>
    <w:rsid w:val="00795F24"/>
    <w:rsid w:val="007A0CD9"/>
    <w:rsid w:val="007A4A1E"/>
    <w:rsid w:val="007A5DBA"/>
    <w:rsid w:val="007A6265"/>
    <w:rsid w:val="007C0322"/>
    <w:rsid w:val="007C1219"/>
    <w:rsid w:val="007C2BAD"/>
    <w:rsid w:val="007C3199"/>
    <w:rsid w:val="007C3B77"/>
    <w:rsid w:val="007C65F8"/>
    <w:rsid w:val="007D61DF"/>
    <w:rsid w:val="007E31C2"/>
    <w:rsid w:val="007E3953"/>
    <w:rsid w:val="007E4139"/>
    <w:rsid w:val="007F317A"/>
    <w:rsid w:val="007F6EDB"/>
    <w:rsid w:val="007F7AE5"/>
    <w:rsid w:val="007F7C5F"/>
    <w:rsid w:val="00802575"/>
    <w:rsid w:val="008027F2"/>
    <w:rsid w:val="00806ADA"/>
    <w:rsid w:val="008148AF"/>
    <w:rsid w:val="00817DB3"/>
    <w:rsid w:val="00821447"/>
    <w:rsid w:val="00821FF9"/>
    <w:rsid w:val="008274F1"/>
    <w:rsid w:val="00830F46"/>
    <w:rsid w:val="008379D4"/>
    <w:rsid w:val="00841970"/>
    <w:rsid w:val="008424DF"/>
    <w:rsid w:val="0084423C"/>
    <w:rsid w:val="00845365"/>
    <w:rsid w:val="0084693A"/>
    <w:rsid w:val="00852376"/>
    <w:rsid w:val="008549A0"/>
    <w:rsid w:val="0086145D"/>
    <w:rsid w:val="00862C29"/>
    <w:rsid w:val="00863068"/>
    <w:rsid w:val="00863280"/>
    <w:rsid w:val="00865936"/>
    <w:rsid w:val="008659ED"/>
    <w:rsid w:val="00866131"/>
    <w:rsid w:val="00867D5E"/>
    <w:rsid w:val="00870C3D"/>
    <w:rsid w:val="008710B4"/>
    <w:rsid w:val="00871E32"/>
    <w:rsid w:val="00877A22"/>
    <w:rsid w:val="00880FC1"/>
    <w:rsid w:val="00882F99"/>
    <w:rsid w:val="008841A3"/>
    <w:rsid w:val="0088605F"/>
    <w:rsid w:val="00895F7D"/>
    <w:rsid w:val="00895FCD"/>
    <w:rsid w:val="008A2218"/>
    <w:rsid w:val="008A25DB"/>
    <w:rsid w:val="008A6394"/>
    <w:rsid w:val="008A765C"/>
    <w:rsid w:val="008B3B6F"/>
    <w:rsid w:val="008C0250"/>
    <w:rsid w:val="008C4412"/>
    <w:rsid w:val="008D2A19"/>
    <w:rsid w:val="008D3659"/>
    <w:rsid w:val="008D5766"/>
    <w:rsid w:val="008D6E5A"/>
    <w:rsid w:val="008E1588"/>
    <w:rsid w:val="008E48E9"/>
    <w:rsid w:val="008E779F"/>
    <w:rsid w:val="008F0A2D"/>
    <w:rsid w:val="008F1D0D"/>
    <w:rsid w:val="008F524C"/>
    <w:rsid w:val="008F595B"/>
    <w:rsid w:val="009038A4"/>
    <w:rsid w:val="009044A4"/>
    <w:rsid w:val="00906C01"/>
    <w:rsid w:val="00907071"/>
    <w:rsid w:val="00911323"/>
    <w:rsid w:val="00911779"/>
    <w:rsid w:val="00916834"/>
    <w:rsid w:val="00917F81"/>
    <w:rsid w:val="00933911"/>
    <w:rsid w:val="00934B54"/>
    <w:rsid w:val="00940053"/>
    <w:rsid w:val="00940FE1"/>
    <w:rsid w:val="009419AB"/>
    <w:rsid w:val="00943247"/>
    <w:rsid w:val="00946058"/>
    <w:rsid w:val="0095019D"/>
    <w:rsid w:val="00951F24"/>
    <w:rsid w:val="00952C78"/>
    <w:rsid w:val="00960385"/>
    <w:rsid w:val="00961B61"/>
    <w:rsid w:val="00961FFB"/>
    <w:rsid w:val="0096392B"/>
    <w:rsid w:val="00967AB4"/>
    <w:rsid w:val="00972FCD"/>
    <w:rsid w:val="00984C32"/>
    <w:rsid w:val="009929EA"/>
    <w:rsid w:val="009972F5"/>
    <w:rsid w:val="00997CBE"/>
    <w:rsid w:val="009A6082"/>
    <w:rsid w:val="009B6D77"/>
    <w:rsid w:val="009C2FD3"/>
    <w:rsid w:val="009C529D"/>
    <w:rsid w:val="009D6FCD"/>
    <w:rsid w:val="009E018F"/>
    <w:rsid w:val="009E04E1"/>
    <w:rsid w:val="009E0949"/>
    <w:rsid w:val="009E4B61"/>
    <w:rsid w:val="009E65AA"/>
    <w:rsid w:val="009F4E27"/>
    <w:rsid w:val="009F5C09"/>
    <w:rsid w:val="00A06473"/>
    <w:rsid w:val="00A14594"/>
    <w:rsid w:val="00A14E24"/>
    <w:rsid w:val="00A15EC9"/>
    <w:rsid w:val="00A170C2"/>
    <w:rsid w:val="00A254E3"/>
    <w:rsid w:val="00A25917"/>
    <w:rsid w:val="00A4092E"/>
    <w:rsid w:val="00A4297E"/>
    <w:rsid w:val="00A44AB4"/>
    <w:rsid w:val="00A45848"/>
    <w:rsid w:val="00A47D91"/>
    <w:rsid w:val="00A51741"/>
    <w:rsid w:val="00A53ABC"/>
    <w:rsid w:val="00A54C47"/>
    <w:rsid w:val="00A54CEB"/>
    <w:rsid w:val="00A63A54"/>
    <w:rsid w:val="00A66FAC"/>
    <w:rsid w:val="00A733B2"/>
    <w:rsid w:val="00A82E03"/>
    <w:rsid w:val="00A8340D"/>
    <w:rsid w:val="00A853DF"/>
    <w:rsid w:val="00A85802"/>
    <w:rsid w:val="00A87F4B"/>
    <w:rsid w:val="00A92FBB"/>
    <w:rsid w:val="00A93688"/>
    <w:rsid w:val="00A940C0"/>
    <w:rsid w:val="00AA0219"/>
    <w:rsid w:val="00AA6E3C"/>
    <w:rsid w:val="00AC123C"/>
    <w:rsid w:val="00AD30BA"/>
    <w:rsid w:val="00AD4C63"/>
    <w:rsid w:val="00AD6106"/>
    <w:rsid w:val="00AD6C31"/>
    <w:rsid w:val="00AE6044"/>
    <w:rsid w:val="00AE60B9"/>
    <w:rsid w:val="00AE7C4C"/>
    <w:rsid w:val="00AF35B8"/>
    <w:rsid w:val="00B04A72"/>
    <w:rsid w:val="00B10106"/>
    <w:rsid w:val="00B141BF"/>
    <w:rsid w:val="00B144BD"/>
    <w:rsid w:val="00B251F9"/>
    <w:rsid w:val="00B25467"/>
    <w:rsid w:val="00B33FC2"/>
    <w:rsid w:val="00B4128D"/>
    <w:rsid w:val="00B51CEC"/>
    <w:rsid w:val="00B572E7"/>
    <w:rsid w:val="00B61C31"/>
    <w:rsid w:val="00B62A5D"/>
    <w:rsid w:val="00B64D27"/>
    <w:rsid w:val="00B6521B"/>
    <w:rsid w:val="00B663EB"/>
    <w:rsid w:val="00B664AC"/>
    <w:rsid w:val="00B729ED"/>
    <w:rsid w:val="00B83E81"/>
    <w:rsid w:val="00B845E3"/>
    <w:rsid w:val="00B92016"/>
    <w:rsid w:val="00B92216"/>
    <w:rsid w:val="00B939BD"/>
    <w:rsid w:val="00B959B2"/>
    <w:rsid w:val="00B97E77"/>
    <w:rsid w:val="00BA43CC"/>
    <w:rsid w:val="00BA6345"/>
    <w:rsid w:val="00BB369E"/>
    <w:rsid w:val="00BB60B0"/>
    <w:rsid w:val="00BC0DB7"/>
    <w:rsid w:val="00BC462E"/>
    <w:rsid w:val="00BC5D38"/>
    <w:rsid w:val="00BD090D"/>
    <w:rsid w:val="00BD0D2C"/>
    <w:rsid w:val="00BD3D00"/>
    <w:rsid w:val="00BD3EE0"/>
    <w:rsid w:val="00BD6EFF"/>
    <w:rsid w:val="00BE58EB"/>
    <w:rsid w:val="00BE5C2C"/>
    <w:rsid w:val="00BE7027"/>
    <w:rsid w:val="00BF1727"/>
    <w:rsid w:val="00BF3F06"/>
    <w:rsid w:val="00BF4AFC"/>
    <w:rsid w:val="00BF5BFD"/>
    <w:rsid w:val="00BF64C3"/>
    <w:rsid w:val="00C004CC"/>
    <w:rsid w:val="00C028AD"/>
    <w:rsid w:val="00C106F1"/>
    <w:rsid w:val="00C124B8"/>
    <w:rsid w:val="00C16F9B"/>
    <w:rsid w:val="00C20EC5"/>
    <w:rsid w:val="00C2201C"/>
    <w:rsid w:val="00C35DC9"/>
    <w:rsid w:val="00C40FE3"/>
    <w:rsid w:val="00C441D2"/>
    <w:rsid w:val="00C45498"/>
    <w:rsid w:val="00C51DCC"/>
    <w:rsid w:val="00C56030"/>
    <w:rsid w:val="00C61CD0"/>
    <w:rsid w:val="00C62310"/>
    <w:rsid w:val="00C63DF7"/>
    <w:rsid w:val="00C65BAC"/>
    <w:rsid w:val="00C6754C"/>
    <w:rsid w:val="00C70A04"/>
    <w:rsid w:val="00C7366A"/>
    <w:rsid w:val="00C7440C"/>
    <w:rsid w:val="00C76753"/>
    <w:rsid w:val="00C84FAF"/>
    <w:rsid w:val="00C876BE"/>
    <w:rsid w:val="00C90051"/>
    <w:rsid w:val="00C92A46"/>
    <w:rsid w:val="00C941FF"/>
    <w:rsid w:val="00C947F7"/>
    <w:rsid w:val="00C96A85"/>
    <w:rsid w:val="00C97C46"/>
    <w:rsid w:val="00CA00F4"/>
    <w:rsid w:val="00CA6EF5"/>
    <w:rsid w:val="00CA7086"/>
    <w:rsid w:val="00CB2CB2"/>
    <w:rsid w:val="00CB7003"/>
    <w:rsid w:val="00CC1363"/>
    <w:rsid w:val="00CC4833"/>
    <w:rsid w:val="00CD06D1"/>
    <w:rsid w:val="00CD132B"/>
    <w:rsid w:val="00CD2109"/>
    <w:rsid w:val="00CD2CBD"/>
    <w:rsid w:val="00CD7E38"/>
    <w:rsid w:val="00CE1684"/>
    <w:rsid w:val="00CE3757"/>
    <w:rsid w:val="00CE3B0A"/>
    <w:rsid w:val="00CE3FC1"/>
    <w:rsid w:val="00CE5E7E"/>
    <w:rsid w:val="00CF0F22"/>
    <w:rsid w:val="00CF49E7"/>
    <w:rsid w:val="00D007E1"/>
    <w:rsid w:val="00D032D2"/>
    <w:rsid w:val="00D0368B"/>
    <w:rsid w:val="00D049F0"/>
    <w:rsid w:val="00D07113"/>
    <w:rsid w:val="00D1188C"/>
    <w:rsid w:val="00D11CD1"/>
    <w:rsid w:val="00D12C51"/>
    <w:rsid w:val="00D155F7"/>
    <w:rsid w:val="00D23DFB"/>
    <w:rsid w:val="00D33ED9"/>
    <w:rsid w:val="00D3470D"/>
    <w:rsid w:val="00D4024D"/>
    <w:rsid w:val="00D43672"/>
    <w:rsid w:val="00D43C7D"/>
    <w:rsid w:val="00D442DF"/>
    <w:rsid w:val="00D52973"/>
    <w:rsid w:val="00D60E99"/>
    <w:rsid w:val="00D62E9F"/>
    <w:rsid w:val="00D6423D"/>
    <w:rsid w:val="00D642C8"/>
    <w:rsid w:val="00D65275"/>
    <w:rsid w:val="00D6580A"/>
    <w:rsid w:val="00D6667A"/>
    <w:rsid w:val="00D67359"/>
    <w:rsid w:val="00D72AE5"/>
    <w:rsid w:val="00D73258"/>
    <w:rsid w:val="00D74AB6"/>
    <w:rsid w:val="00D755B3"/>
    <w:rsid w:val="00D758F4"/>
    <w:rsid w:val="00D75BDA"/>
    <w:rsid w:val="00D82ED9"/>
    <w:rsid w:val="00D8605A"/>
    <w:rsid w:val="00D876D8"/>
    <w:rsid w:val="00D93DBA"/>
    <w:rsid w:val="00DA1A87"/>
    <w:rsid w:val="00DA3535"/>
    <w:rsid w:val="00DA484B"/>
    <w:rsid w:val="00DA4A14"/>
    <w:rsid w:val="00DA4C0F"/>
    <w:rsid w:val="00DA4EE5"/>
    <w:rsid w:val="00DB1809"/>
    <w:rsid w:val="00DB1955"/>
    <w:rsid w:val="00DB3BFE"/>
    <w:rsid w:val="00DB3F32"/>
    <w:rsid w:val="00DC0EC3"/>
    <w:rsid w:val="00DC12DA"/>
    <w:rsid w:val="00DC26FA"/>
    <w:rsid w:val="00DC45C4"/>
    <w:rsid w:val="00DC7AE3"/>
    <w:rsid w:val="00DD2D3A"/>
    <w:rsid w:val="00DD3F89"/>
    <w:rsid w:val="00DD4039"/>
    <w:rsid w:val="00DE023D"/>
    <w:rsid w:val="00DE0623"/>
    <w:rsid w:val="00DE17E2"/>
    <w:rsid w:val="00DE1C1C"/>
    <w:rsid w:val="00DE2D84"/>
    <w:rsid w:val="00DF492A"/>
    <w:rsid w:val="00DF4D06"/>
    <w:rsid w:val="00DF7C7E"/>
    <w:rsid w:val="00E00261"/>
    <w:rsid w:val="00E05611"/>
    <w:rsid w:val="00E06268"/>
    <w:rsid w:val="00E07FB1"/>
    <w:rsid w:val="00E11A0C"/>
    <w:rsid w:val="00E11C02"/>
    <w:rsid w:val="00E12A92"/>
    <w:rsid w:val="00E13749"/>
    <w:rsid w:val="00E16EB4"/>
    <w:rsid w:val="00E216FE"/>
    <w:rsid w:val="00E22E3D"/>
    <w:rsid w:val="00E22F66"/>
    <w:rsid w:val="00E2307F"/>
    <w:rsid w:val="00E23B30"/>
    <w:rsid w:val="00E269CC"/>
    <w:rsid w:val="00E270D6"/>
    <w:rsid w:val="00E319BB"/>
    <w:rsid w:val="00E32871"/>
    <w:rsid w:val="00E3789D"/>
    <w:rsid w:val="00E43338"/>
    <w:rsid w:val="00E4491E"/>
    <w:rsid w:val="00E453EC"/>
    <w:rsid w:val="00E457D7"/>
    <w:rsid w:val="00E466C3"/>
    <w:rsid w:val="00E46D11"/>
    <w:rsid w:val="00E50781"/>
    <w:rsid w:val="00E51625"/>
    <w:rsid w:val="00E51BC9"/>
    <w:rsid w:val="00E531B3"/>
    <w:rsid w:val="00E54C3C"/>
    <w:rsid w:val="00E57509"/>
    <w:rsid w:val="00E63219"/>
    <w:rsid w:val="00E66182"/>
    <w:rsid w:val="00E66BDA"/>
    <w:rsid w:val="00E66FF1"/>
    <w:rsid w:val="00E67C12"/>
    <w:rsid w:val="00E72B82"/>
    <w:rsid w:val="00E736F3"/>
    <w:rsid w:val="00E73FF7"/>
    <w:rsid w:val="00E819DE"/>
    <w:rsid w:val="00E82ECD"/>
    <w:rsid w:val="00E84264"/>
    <w:rsid w:val="00E856DA"/>
    <w:rsid w:val="00E90B67"/>
    <w:rsid w:val="00E921E7"/>
    <w:rsid w:val="00E93F93"/>
    <w:rsid w:val="00E94FC3"/>
    <w:rsid w:val="00E9586A"/>
    <w:rsid w:val="00EA1FA8"/>
    <w:rsid w:val="00EA344D"/>
    <w:rsid w:val="00EB034B"/>
    <w:rsid w:val="00EB4523"/>
    <w:rsid w:val="00EB5FC8"/>
    <w:rsid w:val="00EB7E50"/>
    <w:rsid w:val="00EC287A"/>
    <w:rsid w:val="00EC5789"/>
    <w:rsid w:val="00EC64D4"/>
    <w:rsid w:val="00EC6BB1"/>
    <w:rsid w:val="00EC739B"/>
    <w:rsid w:val="00EC7D3B"/>
    <w:rsid w:val="00ED1E08"/>
    <w:rsid w:val="00ED2239"/>
    <w:rsid w:val="00ED2947"/>
    <w:rsid w:val="00ED7C52"/>
    <w:rsid w:val="00ED7D14"/>
    <w:rsid w:val="00EE0942"/>
    <w:rsid w:val="00EE2858"/>
    <w:rsid w:val="00EE428D"/>
    <w:rsid w:val="00EE7942"/>
    <w:rsid w:val="00EF2EA4"/>
    <w:rsid w:val="00EF7785"/>
    <w:rsid w:val="00F00365"/>
    <w:rsid w:val="00F0174C"/>
    <w:rsid w:val="00F01859"/>
    <w:rsid w:val="00F04081"/>
    <w:rsid w:val="00F05710"/>
    <w:rsid w:val="00F06142"/>
    <w:rsid w:val="00F069D5"/>
    <w:rsid w:val="00F13906"/>
    <w:rsid w:val="00F13AD4"/>
    <w:rsid w:val="00F1475E"/>
    <w:rsid w:val="00F21150"/>
    <w:rsid w:val="00F22803"/>
    <w:rsid w:val="00F23DD5"/>
    <w:rsid w:val="00F31E34"/>
    <w:rsid w:val="00F326E1"/>
    <w:rsid w:val="00F32A34"/>
    <w:rsid w:val="00F3406B"/>
    <w:rsid w:val="00F348E0"/>
    <w:rsid w:val="00F36C27"/>
    <w:rsid w:val="00F377EE"/>
    <w:rsid w:val="00F37898"/>
    <w:rsid w:val="00F37F8C"/>
    <w:rsid w:val="00F436DC"/>
    <w:rsid w:val="00F443AD"/>
    <w:rsid w:val="00F44452"/>
    <w:rsid w:val="00F46F2C"/>
    <w:rsid w:val="00F5217F"/>
    <w:rsid w:val="00F5224E"/>
    <w:rsid w:val="00F52688"/>
    <w:rsid w:val="00F54630"/>
    <w:rsid w:val="00F55102"/>
    <w:rsid w:val="00F56D10"/>
    <w:rsid w:val="00F632B8"/>
    <w:rsid w:val="00F646B9"/>
    <w:rsid w:val="00F65BC8"/>
    <w:rsid w:val="00F75832"/>
    <w:rsid w:val="00F75D75"/>
    <w:rsid w:val="00F777AF"/>
    <w:rsid w:val="00F77C19"/>
    <w:rsid w:val="00F80BDF"/>
    <w:rsid w:val="00F8172E"/>
    <w:rsid w:val="00F81AFB"/>
    <w:rsid w:val="00F82B40"/>
    <w:rsid w:val="00F83F8E"/>
    <w:rsid w:val="00F85ED7"/>
    <w:rsid w:val="00F90EE7"/>
    <w:rsid w:val="00F95394"/>
    <w:rsid w:val="00F955ED"/>
    <w:rsid w:val="00FA0386"/>
    <w:rsid w:val="00FA1DA0"/>
    <w:rsid w:val="00FA3BB2"/>
    <w:rsid w:val="00FA565E"/>
    <w:rsid w:val="00FB2E03"/>
    <w:rsid w:val="00FB2E98"/>
    <w:rsid w:val="00FB30B6"/>
    <w:rsid w:val="00FB37D1"/>
    <w:rsid w:val="00FB580E"/>
    <w:rsid w:val="00FC0050"/>
    <w:rsid w:val="00FC2336"/>
    <w:rsid w:val="00FC30B6"/>
    <w:rsid w:val="00FC30DE"/>
    <w:rsid w:val="00FC513E"/>
    <w:rsid w:val="00FC5457"/>
    <w:rsid w:val="00FC6828"/>
    <w:rsid w:val="00FD171D"/>
    <w:rsid w:val="00FD2EAF"/>
    <w:rsid w:val="00FD4483"/>
    <w:rsid w:val="00FE36A7"/>
    <w:rsid w:val="00FF4E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2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4128E"/>
    <w:rPr>
      <w:rFonts w:ascii="Arial" w:hAnsi="Arial"/>
      <w:sz w:val="22"/>
      <w:szCs w:val="24"/>
      <w:lang w:eastAsia="en-US"/>
    </w:rPr>
  </w:style>
  <w:style w:type="paragraph" w:styleId="Nadpis5">
    <w:name w:val="heading 5"/>
    <w:basedOn w:val="Normlny"/>
    <w:next w:val="Normlny"/>
    <w:link w:val="Nadpis5Char"/>
    <w:qFormat/>
    <w:rsid w:val="00AE6044"/>
    <w:pPr>
      <w:keepNext/>
      <w:spacing w:before="280" w:after="220"/>
      <w:outlineLvl w:val="4"/>
    </w:pPr>
    <w:rPr>
      <w:rFonts w:ascii="Verdana" w:eastAsia="Verdana" w:hAnsi="Verdana" w:cs="Arial"/>
      <w:b/>
      <w:bCs/>
      <w:i/>
      <w:kern w:val="32"/>
      <w:sz w:val="18"/>
      <w:szCs w:val="18"/>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906DA"/>
    <w:pPr>
      <w:tabs>
        <w:tab w:val="right" w:pos="9072"/>
      </w:tabs>
    </w:pPr>
  </w:style>
  <w:style w:type="paragraph" w:styleId="Pta">
    <w:name w:val="footer"/>
    <w:basedOn w:val="Normlny"/>
    <w:rsid w:val="004906DA"/>
    <w:pPr>
      <w:tabs>
        <w:tab w:val="right" w:pos="9072"/>
      </w:tabs>
    </w:pPr>
  </w:style>
  <w:style w:type="character" w:styleId="slostrany">
    <w:name w:val="page number"/>
    <w:rsid w:val="004906DA"/>
    <w:rPr>
      <w:rFonts w:ascii="Arial" w:hAnsi="Arial"/>
      <w:sz w:val="22"/>
    </w:rPr>
  </w:style>
  <w:style w:type="table" w:styleId="Mriekatabuky">
    <w:name w:val="Table Grid"/>
    <w:basedOn w:val="Normlnatabuka"/>
    <w:rsid w:val="007E3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BF5BFD"/>
    <w:rPr>
      <w:rFonts w:ascii="Tahoma" w:hAnsi="Tahoma" w:cs="Tahoma"/>
      <w:sz w:val="16"/>
      <w:szCs w:val="16"/>
    </w:rPr>
  </w:style>
  <w:style w:type="character" w:styleId="sloriadka">
    <w:name w:val="line number"/>
    <w:basedOn w:val="Predvolenpsmoodseku"/>
    <w:rsid w:val="00BF5BFD"/>
  </w:style>
  <w:style w:type="character" w:customStyle="1" w:styleId="CharacterStyle2">
    <w:name w:val="Character Style 2"/>
    <w:rsid w:val="00F77C19"/>
    <w:rPr>
      <w:sz w:val="24"/>
    </w:rPr>
  </w:style>
  <w:style w:type="paragraph" w:customStyle="1" w:styleId="Style1">
    <w:name w:val="Style 1"/>
    <w:rsid w:val="00F77C19"/>
    <w:pPr>
      <w:widowControl w:val="0"/>
      <w:autoSpaceDE w:val="0"/>
      <w:autoSpaceDN w:val="0"/>
      <w:adjustRightInd w:val="0"/>
    </w:pPr>
    <w:rPr>
      <w:lang w:val="de-DE"/>
    </w:rPr>
  </w:style>
  <w:style w:type="paragraph" w:customStyle="1" w:styleId="Style3">
    <w:name w:val="Style 3"/>
    <w:rsid w:val="00F77C19"/>
    <w:pPr>
      <w:widowControl w:val="0"/>
      <w:autoSpaceDE w:val="0"/>
      <w:autoSpaceDN w:val="0"/>
      <w:ind w:left="144"/>
    </w:pPr>
    <w:rPr>
      <w:sz w:val="24"/>
      <w:szCs w:val="24"/>
      <w:lang w:val="de-DE"/>
    </w:rPr>
  </w:style>
  <w:style w:type="character" w:styleId="Odkaznakomentr">
    <w:name w:val="annotation reference"/>
    <w:rsid w:val="00CD7E38"/>
    <w:rPr>
      <w:sz w:val="16"/>
      <w:szCs w:val="16"/>
    </w:rPr>
  </w:style>
  <w:style w:type="paragraph" w:styleId="Textkomentra">
    <w:name w:val="annotation text"/>
    <w:aliases w:val="Kommentarer"/>
    <w:basedOn w:val="Normlny"/>
    <w:link w:val="TextkomentraChar"/>
    <w:qFormat/>
    <w:rsid w:val="00CD7E38"/>
    <w:rPr>
      <w:sz w:val="20"/>
      <w:szCs w:val="20"/>
    </w:rPr>
  </w:style>
  <w:style w:type="character" w:customStyle="1" w:styleId="TextkomentraChar">
    <w:name w:val="Text komentára Char"/>
    <w:aliases w:val="Kommentarer Char"/>
    <w:link w:val="Textkomentra"/>
    <w:qFormat/>
    <w:rsid w:val="00CD7E38"/>
    <w:rPr>
      <w:rFonts w:ascii="Arial" w:hAnsi="Arial"/>
      <w:lang w:val="en-GB"/>
    </w:rPr>
  </w:style>
  <w:style w:type="paragraph" w:styleId="Predmetkomentra">
    <w:name w:val="annotation subject"/>
    <w:basedOn w:val="Textkomentra"/>
    <w:next w:val="Textkomentra"/>
    <w:link w:val="PredmetkomentraChar"/>
    <w:rsid w:val="00CD7E38"/>
    <w:rPr>
      <w:b/>
      <w:bCs/>
    </w:rPr>
  </w:style>
  <w:style w:type="character" w:customStyle="1" w:styleId="PredmetkomentraChar">
    <w:name w:val="Predmet komentára Char"/>
    <w:link w:val="Predmetkomentra"/>
    <w:rsid w:val="00CD7E38"/>
    <w:rPr>
      <w:rFonts w:ascii="Arial" w:hAnsi="Arial"/>
      <w:b/>
      <w:bCs/>
      <w:lang w:val="en-GB"/>
    </w:rPr>
  </w:style>
  <w:style w:type="character" w:customStyle="1" w:styleId="Nadpis5Char">
    <w:name w:val="Nadpis 5 Char"/>
    <w:link w:val="Nadpis5"/>
    <w:rsid w:val="00AE6044"/>
    <w:rPr>
      <w:rFonts w:ascii="Verdana" w:eastAsia="Verdana" w:hAnsi="Verdana" w:cs="Arial"/>
      <w:b/>
      <w:bCs/>
      <w:i/>
      <w:kern w:val="32"/>
      <w:sz w:val="18"/>
      <w:szCs w:val="18"/>
      <w:lang w:val="en-GB" w:eastAsia="en-GB"/>
    </w:rPr>
  </w:style>
  <w:style w:type="paragraph" w:styleId="Textvysvetlivky">
    <w:name w:val="endnote text"/>
    <w:basedOn w:val="Normlny"/>
    <w:link w:val="TextvysvetlivkyChar"/>
    <w:rsid w:val="00AE6044"/>
    <w:pPr>
      <w:tabs>
        <w:tab w:val="left" w:pos="567"/>
      </w:tabs>
    </w:pPr>
    <w:rPr>
      <w:rFonts w:ascii="Times New Roman" w:hAnsi="Times New Roman"/>
      <w:szCs w:val="20"/>
    </w:rPr>
  </w:style>
  <w:style w:type="character" w:customStyle="1" w:styleId="TextvysvetlivkyChar">
    <w:name w:val="Text vysvetlivky Char"/>
    <w:link w:val="Textvysvetlivky"/>
    <w:rsid w:val="00AE6044"/>
    <w:rPr>
      <w:sz w:val="22"/>
      <w:lang w:val="en-GB" w:eastAsia="en-US"/>
    </w:rPr>
  </w:style>
  <w:style w:type="paragraph" w:customStyle="1" w:styleId="SPC">
    <w:name w:val="SPC"/>
    <w:basedOn w:val="Normlny"/>
    <w:rsid w:val="00AE6044"/>
    <w:pPr>
      <w:jc w:val="center"/>
    </w:pPr>
    <w:rPr>
      <w:rFonts w:ascii="Times New Roman" w:eastAsia="SimSun" w:hAnsi="Times New Roman"/>
      <w:b/>
      <w:szCs w:val="22"/>
      <w:lang w:eastAsia="zh-CN"/>
    </w:rPr>
  </w:style>
  <w:style w:type="paragraph" w:styleId="Revzia">
    <w:name w:val="Revision"/>
    <w:hidden/>
    <w:uiPriority w:val="99"/>
    <w:semiHidden/>
    <w:rsid w:val="00511575"/>
    <w:rPr>
      <w:rFonts w:ascii="Arial" w:hAnsi="Arial"/>
      <w:sz w:val="22"/>
      <w:szCs w:val="24"/>
      <w:lang w:eastAsia="en-US"/>
    </w:rPr>
  </w:style>
  <w:style w:type="character" w:styleId="Hypertextovprepojenie">
    <w:name w:val="Hyperlink"/>
    <w:rsid w:val="00C84FAF"/>
    <w:rPr>
      <w:color w:val="0563C1"/>
      <w:u w:val="single"/>
    </w:rPr>
  </w:style>
  <w:style w:type="character" w:customStyle="1" w:styleId="Nevyrieenzmienka1">
    <w:name w:val="Nevyriešená zmienka1"/>
    <w:uiPriority w:val="99"/>
    <w:semiHidden/>
    <w:unhideWhenUsed/>
    <w:rsid w:val="00C84FAF"/>
    <w:rPr>
      <w:color w:val="605E5C"/>
      <w:shd w:val="clear" w:color="auto" w:fill="E1DFDD"/>
    </w:rPr>
  </w:style>
  <w:style w:type="character" w:styleId="Textzstupnhosymbolu">
    <w:name w:val="Placeholder Text"/>
    <w:basedOn w:val="Predvolenpsmoodseku"/>
    <w:uiPriority w:val="99"/>
    <w:semiHidden/>
    <w:rsid w:val="00952C78"/>
    <w:rPr>
      <w:color w:val="808080"/>
    </w:rPr>
  </w:style>
  <w:style w:type="paragraph" w:customStyle="1" w:styleId="Default">
    <w:name w:val="Default"/>
    <w:rsid w:val="00484041"/>
    <w:pPr>
      <w:autoSpaceDE w:val="0"/>
      <w:autoSpaceDN w:val="0"/>
      <w:adjustRightInd w:val="0"/>
    </w:pPr>
    <w:rPr>
      <w:color w:val="000000"/>
      <w:sz w:val="24"/>
      <w:szCs w:val="24"/>
    </w:rPr>
  </w:style>
  <w:style w:type="paragraph" w:styleId="Odsekzoznamu">
    <w:name w:val="List Paragraph"/>
    <w:basedOn w:val="Normlny"/>
    <w:uiPriority w:val="34"/>
    <w:qFormat/>
    <w:rsid w:val="00387297"/>
    <w:pPr>
      <w:ind w:left="720"/>
      <w:contextualSpacing/>
    </w:pPr>
  </w:style>
  <w:style w:type="paragraph" w:styleId="Textpoznmkypodiarou">
    <w:name w:val="footnote text"/>
    <w:basedOn w:val="Normlny"/>
    <w:link w:val="TextpoznmkypodiarouChar"/>
    <w:rsid w:val="00895F7D"/>
    <w:rPr>
      <w:sz w:val="20"/>
      <w:szCs w:val="20"/>
    </w:rPr>
  </w:style>
  <w:style w:type="character" w:customStyle="1" w:styleId="TextpoznmkypodiarouChar">
    <w:name w:val="Text poznámky pod čiarou Char"/>
    <w:basedOn w:val="Predvolenpsmoodseku"/>
    <w:link w:val="Textpoznmkypodiarou"/>
    <w:rsid w:val="00895F7D"/>
    <w:rPr>
      <w:rFonts w:ascii="Arial" w:hAnsi="Arial"/>
      <w:lang w:eastAsia="en-US"/>
    </w:rPr>
  </w:style>
  <w:style w:type="character" w:styleId="Odkaznapoznmkupodiarou">
    <w:name w:val="footnote reference"/>
    <w:basedOn w:val="Predvolenpsmoodseku"/>
    <w:rsid w:val="00895F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4128E"/>
    <w:rPr>
      <w:rFonts w:ascii="Arial" w:hAnsi="Arial"/>
      <w:sz w:val="22"/>
      <w:szCs w:val="24"/>
      <w:lang w:eastAsia="en-US"/>
    </w:rPr>
  </w:style>
  <w:style w:type="paragraph" w:styleId="Nadpis5">
    <w:name w:val="heading 5"/>
    <w:basedOn w:val="Normlny"/>
    <w:next w:val="Normlny"/>
    <w:link w:val="Nadpis5Char"/>
    <w:qFormat/>
    <w:rsid w:val="00AE6044"/>
    <w:pPr>
      <w:keepNext/>
      <w:spacing w:before="280" w:after="220"/>
      <w:outlineLvl w:val="4"/>
    </w:pPr>
    <w:rPr>
      <w:rFonts w:ascii="Verdana" w:eastAsia="Verdana" w:hAnsi="Verdana" w:cs="Arial"/>
      <w:b/>
      <w:bCs/>
      <w:i/>
      <w:kern w:val="32"/>
      <w:sz w:val="18"/>
      <w:szCs w:val="18"/>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906DA"/>
    <w:pPr>
      <w:tabs>
        <w:tab w:val="right" w:pos="9072"/>
      </w:tabs>
    </w:pPr>
  </w:style>
  <w:style w:type="paragraph" w:styleId="Pta">
    <w:name w:val="footer"/>
    <w:basedOn w:val="Normlny"/>
    <w:rsid w:val="004906DA"/>
    <w:pPr>
      <w:tabs>
        <w:tab w:val="right" w:pos="9072"/>
      </w:tabs>
    </w:pPr>
  </w:style>
  <w:style w:type="character" w:styleId="slostrany">
    <w:name w:val="page number"/>
    <w:rsid w:val="004906DA"/>
    <w:rPr>
      <w:rFonts w:ascii="Arial" w:hAnsi="Arial"/>
      <w:sz w:val="22"/>
    </w:rPr>
  </w:style>
  <w:style w:type="table" w:styleId="Mriekatabuky">
    <w:name w:val="Table Grid"/>
    <w:basedOn w:val="Normlnatabuka"/>
    <w:rsid w:val="007E3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BF5BFD"/>
    <w:rPr>
      <w:rFonts w:ascii="Tahoma" w:hAnsi="Tahoma" w:cs="Tahoma"/>
      <w:sz w:val="16"/>
      <w:szCs w:val="16"/>
    </w:rPr>
  </w:style>
  <w:style w:type="character" w:styleId="sloriadka">
    <w:name w:val="line number"/>
    <w:basedOn w:val="Predvolenpsmoodseku"/>
    <w:rsid w:val="00BF5BFD"/>
  </w:style>
  <w:style w:type="character" w:customStyle="1" w:styleId="CharacterStyle2">
    <w:name w:val="Character Style 2"/>
    <w:rsid w:val="00F77C19"/>
    <w:rPr>
      <w:sz w:val="24"/>
    </w:rPr>
  </w:style>
  <w:style w:type="paragraph" w:customStyle="1" w:styleId="Style1">
    <w:name w:val="Style 1"/>
    <w:rsid w:val="00F77C19"/>
    <w:pPr>
      <w:widowControl w:val="0"/>
      <w:autoSpaceDE w:val="0"/>
      <w:autoSpaceDN w:val="0"/>
      <w:adjustRightInd w:val="0"/>
    </w:pPr>
    <w:rPr>
      <w:lang w:val="de-DE"/>
    </w:rPr>
  </w:style>
  <w:style w:type="paragraph" w:customStyle="1" w:styleId="Style3">
    <w:name w:val="Style 3"/>
    <w:rsid w:val="00F77C19"/>
    <w:pPr>
      <w:widowControl w:val="0"/>
      <w:autoSpaceDE w:val="0"/>
      <w:autoSpaceDN w:val="0"/>
      <w:ind w:left="144"/>
    </w:pPr>
    <w:rPr>
      <w:sz w:val="24"/>
      <w:szCs w:val="24"/>
      <w:lang w:val="de-DE"/>
    </w:rPr>
  </w:style>
  <w:style w:type="character" w:styleId="Odkaznakomentr">
    <w:name w:val="annotation reference"/>
    <w:rsid w:val="00CD7E38"/>
    <w:rPr>
      <w:sz w:val="16"/>
      <w:szCs w:val="16"/>
    </w:rPr>
  </w:style>
  <w:style w:type="paragraph" w:styleId="Textkomentra">
    <w:name w:val="annotation text"/>
    <w:aliases w:val="Kommentarer"/>
    <w:basedOn w:val="Normlny"/>
    <w:link w:val="TextkomentraChar"/>
    <w:qFormat/>
    <w:rsid w:val="00CD7E38"/>
    <w:rPr>
      <w:sz w:val="20"/>
      <w:szCs w:val="20"/>
    </w:rPr>
  </w:style>
  <w:style w:type="character" w:customStyle="1" w:styleId="TextkomentraChar">
    <w:name w:val="Text komentára Char"/>
    <w:aliases w:val="Kommentarer Char"/>
    <w:link w:val="Textkomentra"/>
    <w:qFormat/>
    <w:rsid w:val="00CD7E38"/>
    <w:rPr>
      <w:rFonts w:ascii="Arial" w:hAnsi="Arial"/>
      <w:lang w:val="en-GB"/>
    </w:rPr>
  </w:style>
  <w:style w:type="paragraph" w:styleId="Predmetkomentra">
    <w:name w:val="annotation subject"/>
    <w:basedOn w:val="Textkomentra"/>
    <w:next w:val="Textkomentra"/>
    <w:link w:val="PredmetkomentraChar"/>
    <w:rsid w:val="00CD7E38"/>
    <w:rPr>
      <w:b/>
      <w:bCs/>
    </w:rPr>
  </w:style>
  <w:style w:type="character" w:customStyle="1" w:styleId="PredmetkomentraChar">
    <w:name w:val="Predmet komentára Char"/>
    <w:link w:val="Predmetkomentra"/>
    <w:rsid w:val="00CD7E38"/>
    <w:rPr>
      <w:rFonts w:ascii="Arial" w:hAnsi="Arial"/>
      <w:b/>
      <w:bCs/>
      <w:lang w:val="en-GB"/>
    </w:rPr>
  </w:style>
  <w:style w:type="character" w:customStyle="1" w:styleId="Nadpis5Char">
    <w:name w:val="Nadpis 5 Char"/>
    <w:link w:val="Nadpis5"/>
    <w:rsid w:val="00AE6044"/>
    <w:rPr>
      <w:rFonts w:ascii="Verdana" w:eastAsia="Verdana" w:hAnsi="Verdana" w:cs="Arial"/>
      <w:b/>
      <w:bCs/>
      <w:i/>
      <w:kern w:val="32"/>
      <w:sz w:val="18"/>
      <w:szCs w:val="18"/>
      <w:lang w:val="en-GB" w:eastAsia="en-GB"/>
    </w:rPr>
  </w:style>
  <w:style w:type="paragraph" w:styleId="Textvysvetlivky">
    <w:name w:val="endnote text"/>
    <w:basedOn w:val="Normlny"/>
    <w:link w:val="TextvysvetlivkyChar"/>
    <w:rsid w:val="00AE6044"/>
    <w:pPr>
      <w:tabs>
        <w:tab w:val="left" w:pos="567"/>
      </w:tabs>
    </w:pPr>
    <w:rPr>
      <w:rFonts w:ascii="Times New Roman" w:hAnsi="Times New Roman"/>
      <w:szCs w:val="20"/>
    </w:rPr>
  </w:style>
  <w:style w:type="character" w:customStyle="1" w:styleId="TextvysvetlivkyChar">
    <w:name w:val="Text vysvetlivky Char"/>
    <w:link w:val="Textvysvetlivky"/>
    <w:rsid w:val="00AE6044"/>
    <w:rPr>
      <w:sz w:val="22"/>
      <w:lang w:val="en-GB" w:eastAsia="en-US"/>
    </w:rPr>
  </w:style>
  <w:style w:type="paragraph" w:customStyle="1" w:styleId="SPC">
    <w:name w:val="SPC"/>
    <w:basedOn w:val="Normlny"/>
    <w:rsid w:val="00AE6044"/>
    <w:pPr>
      <w:jc w:val="center"/>
    </w:pPr>
    <w:rPr>
      <w:rFonts w:ascii="Times New Roman" w:eastAsia="SimSun" w:hAnsi="Times New Roman"/>
      <w:b/>
      <w:szCs w:val="22"/>
      <w:lang w:eastAsia="zh-CN"/>
    </w:rPr>
  </w:style>
  <w:style w:type="paragraph" w:styleId="Revzia">
    <w:name w:val="Revision"/>
    <w:hidden/>
    <w:uiPriority w:val="99"/>
    <w:semiHidden/>
    <w:rsid w:val="00511575"/>
    <w:rPr>
      <w:rFonts w:ascii="Arial" w:hAnsi="Arial"/>
      <w:sz w:val="22"/>
      <w:szCs w:val="24"/>
      <w:lang w:eastAsia="en-US"/>
    </w:rPr>
  </w:style>
  <w:style w:type="character" w:styleId="Hypertextovprepojenie">
    <w:name w:val="Hyperlink"/>
    <w:rsid w:val="00C84FAF"/>
    <w:rPr>
      <w:color w:val="0563C1"/>
      <w:u w:val="single"/>
    </w:rPr>
  </w:style>
  <w:style w:type="character" w:customStyle="1" w:styleId="Nevyrieenzmienka1">
    <w:name w:val="Nevyriešená zmienka1"/>
    <w:uiPriority w:val="99"/>
    <w:semiHidden/>
    <w:unhideWhenUsed/>
    <w:rsid w:val="00C84FAF"/>
    <w:rPr>
      <w:color w:val="605E5C"/>
      <w:shd w:val="clear" w:color="auto" w:fill="E1DFDD"/>
    </w:rPr>
  </w:style>
  <w:style w:type="character" w:styleId="Textzstupnhosymbolu">
    <w:name w:val="Placeholder Text"/>
    <w:basedOn w:val="Predvolenpsmoodseku"/>
    <w:uiPriority w:val="99"/>
    <w:semiHidden/>
    <w:rsid w:val="00952C78"/>
    <w:rPr>
      <w:color w:val="808080"/>
    </w:rPr>
  </w:style>
  <w:style w:type="paragraph" w:customStyle="1" w:styleId="Default">
    <w:name w:val="Default"/>
    <w:rsid w:val="00484041"/>
    <w:pPr>
      <w:autoSpaceDE w:val="0"/>
      <w:autoSpaceDN w:val="0"/>
      <w:adjustRightInd w:val="0"/>
    </w:pPr>
    <w:rPr>
      <w:color w:val="000000"/>
      <w:sz w:val="24"/>
      <w:szCs w:val="24"/>
    </w:rPr>
  </w:style>
  <w:style w:type="paragraph" w:styleId="Odsekzoznamu">
    <w:name w:val="List Paragraph"/>
    <w:basedOn w:val="Normlny"/>
    <w:uiPriority w:val="34"/>
    <w:qFormat/>
    <w:rsid w:val="00387297"/>
    <w:pPr>
      <w:ind w:left="720"/>
      <w:contextualSpacing/>
    </w:pPr>
  </w:style>
  <w:style w:type="paragraph" w:styleId="Textpoznmkypodiarou">
    <w:name w:val="footnote text"/>
    <w:basedOn w:val="Normlny"/>
    <w:link w:val="TextpoznmkypodiarouChar"/>
    <w:rsid w:val="00895F7D"/>
    <w:rPr>
      <w:sz w:val="20"/>
      <w:szCs w:val="20"/>
    </w:rPr>
  </w:style>
  <w:style w:type="character" w:customStyle="1" w:styleId="TextpoznmkypodiarouChar">
    <w:name w:val="Text poznámky pod čiarou Char"/>
    <w:basedOn w:val="Predvolenpsmoodseku"/>
    <w:link w:val="Textpoznmkypodiarou"/>
    <w:rsid w:val="00895F7D"/>
    <w:rPr>
      <w:rFonts w:ascii="Arial" w:hAnsi="Arial"/>
      <w:lang w:eastAsia="en-US"/>
    </w:rPr>
  </w:style>
  <w:style w:type="character" w:styleId="Odkaznapoznmkupodiarou">
    <w:name w:val="footnote reference"/>
    <w:basedOn w:val="Predvolenpsmoodseku"/>
    <w:rsid w:val="00895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076">
      <w:bodyDiv w:val="1"/>
      <w:marLeft w:val="0"/>
      <w:marRight w:val="0"/>
      <w:marTop w:val="0"/>
      <w:marBottom w:val="0"/>
      <w:divBdr>
        <w:top w:val="none" w:sz="0" w:space="0" w:color="auto"/>
        <w:left w:val="none" w:sz="0" w:space="0" w:color="auto"/>
        <w:bottom w:val="none" w:sz="0" w:space="0" w:color="auto"/>
        <w:right w:val="none" w:sz="0" w:space="0" w:color="auto"/>
      </w:divBdr>
    </w:div>
    <w:div w:id="444619025">
      <w:bodyDiv w:val="1"/>
      <w:marLeft w:val="0"/>
      <w:marRight w:val="0"/>
      <w:marTop w:val="0"/>
      <w:marBottom w:val="0"/>
      <w:divBdr>
        <w:top w:val="none" w:sz="0" w:space="0" w:color="auto"/>
        <w:left w:val="none" w:sz="0" w:space="0" w:color="auto"/>
        <w:bottom w:val="none" w:sz="0" w:space="0" w:color="auto"/>
        <w:right w:val="none" w:sz="0" w:space="0" w:color="auto"/>
      </w:divBdr>
    </w:div>
    <w:div w:id="518156542">
      <w:bodyDiv w:val="1"/>
      <w:marLeft w:val="0"/>
      <w:marRight w:val="0"/>
      <w:marTop w:val="0"/>
      <w:marBottom w:val="0"/>
      <w:divBdr>
        <w:top w:val="none" w:sz="0" w:space="0" w:color="auto"/>
        <w:left w:val="none" w:sz="0" w:space="0" w:color="auto"/>
        <w:bottom w:val="none" w:sz="0" w:space="0" w:color="auto"/>
        <w:right w:val="none" w:sz="0" w:space="0" w:color="auto"/>
      </w:divBdr>
    </w:div>
    <w:div w:id="602688505">
      <w:bodyDiv w:val="1"/>
      <w:marLeft w:val="0"/>
      <w:marRight w:val="0"/>
      <w:marTop w:val="0"/>
      <w:marBottom w:val="0"/>
      <w:divBdr>
        <w:top w:val="none" w:sz="0" w:space="0" w:color="auto"/>
        <w:left w:val="none" w:sz="0" w:space="0" w:color="auto"/>
        <w:bottom w:val="none" w:sz="0" w:space="0" w:color="auto"/>
        <w:right w:val="none" w:sz="0" w:space="0" w:color="auto"/>
      </w:divBdr>
    </w:div>
    <w:div w:id="856962312">
      <w:bodyDiv w:val="1"/>
      <w:marLeft w:val="0"/>
      <w:marRight w:val="0"/>
      <w:marTop w:val="0"/>
      <w:marBottom w:val="0"/>
      <w:divBdr>
        <w:top w:val="none" w:sz="0" w:space="0" w:color="auto"/>
        <w:left w:val="none" w:sz="0" w:space="0" w:color="auto"/>
        <w:bottom w:val="none" w:sz="0" w:space="0" w:color="auto"/>
        <w:right w:val="none" w:sz="0" w:space="0" w:color="auto"/>
      </w:divBdr>
    </w:div>
    <w:div w:id="1029137152">
      <w:bodyDiv w:val="1"/>
      <w:marLeft w:val="0"/>
      <w:marRight w:val="0"/>
      <w:marTop w:val="0"/>
      <w:marBottom w:val="0"/>
      <w:divBdr>
        <w:top w:val="none" w:sz="0" w:space="0" w:color="auto"/>
        <w:left w:val="none" w:sz="0" w:space="0" w:color="auto"/>
        <w:bottom w:val="none" w:sz="0" w:space="0" w:color="auto"/>
        <w:right w:val="none" w:sz="0" w:space="0" w:color="auto"/>
      </w:divBdr>
    </w:div>
    <w:div w:id="1237783623">
      <w:bodyDiv w:val="1"/>
      <w:marLeft w:val="0"/>
      <w:marRight w:val="0"/>
      <w:marTop w:val="0"/>
      <w:marBottom w:val="0"/>
      <w:divBdr>
        <w:top w:val="none" w:sz="0" w:space="0" w:color="auto"/>
        <w:left w:val="none" w:sz="0" w:space="0" w:color="auto"/>
        <w:bottom w:val="none" w:sz="0" w:space="0" w:color="auto"/>
        <w:right w:val="none" w:sz="0" w:space="0" w:color="auto"/>
      </w:divBdr>
    </w:div>
    <w:div w:id="1505243386">
      <w:bodyDiv w:val="1"/>
      <w:marLeft w:val="0"/>
      <w:marRight w:val="0"/>
      <w:marTop w:val="0"/>
      <w:marBottom w:val="0"/>
      <w:divBdr>
        <w:top w:val="none" w:sz="0" w:space="0" w:color="auto"/>
        <w:left w:val="none" w:sz="0" w:space="0" w:color="auto"/>
        <w:bottom w:val="none" w:sz="0" w:space="0" w:color="auto"/>
        <w:right w:val="none" w:sz="0" w:space="0" w:color="auto"/>
      </w:divBdr>
    </w:div>
    <w:div w:id="1562061530">
      <w:bodyDiv w:val="1"/>
      <w:marLeft w:val="0"/>
      <w:marRight w:val="0"/>
      <w:marTop w:val="0"/>
      <w:marBottom w:val="0"/>
      <w:divBdr>
        <w:top w:val="none" w:sz="0" w:space="0" w:color="auto"/>
        <w:left w:val="none" w:sz="0" w:space="0" w:color="auto"/>
        <w:bottom w:val="none" w:sz="0" w:space="0" w:color="auto"/>
        <w:right w:val="none" w:sz="0" w:space="0" w:color="auto"/>
      </w:divBdr>
    </w:div>
    <w:div w:id="1644115947">
      <w:bodyDiv w:val="1"/>
      <w:marLeft w:val="0"/>
      <w:marRight w:val="0"/>
      <w:marTop w:val="0"/>
      <w:marBottom w:val="0"/>
      <w:divBdr>
        <w:top w:val="none" w:sz="0" w:space="0" w:color="auto"/>
        <w:left w:val="none" w:sz="0" w:space="0" w:color="auto"/>
        <w:bottom w:val="none" w:sz="0" w:space="0" w:color="auto"/>
        <w:right w:val="none" w:sz="0" w:space="0" w:color="auto"/>
      </w:divBdr>
    </w:div>
    <w:div w:id="1690526006">
      <w:bodyDiv w:val="1"/>
      <w:marLeft w:val="0"/>
      <w:marRight w:val="0"/>
      <w:marTop w:val="0"/>
      <w:marBottom w:val="0"/>
      <w:divBdr>
        <w:top w:val="none" w:sz="0" w:space="0" w:color="auto"/>
        <w:left w:val="none" w:sz="0" w:space="0" w:color="auto"/>
        <w:bottom w:val="none" w:sz="0" w:space="0" w:color="auto"/>
        <w:right w:val="none" w:sz="0" w:space="0" w:color="auto"/>
      </w:divBdr>
    </w:div>
    <w:div w:id="1775054839">
      <w:bodyDiv w:val="1"/>
      <w:marLeft w:val="0"/>
      <w:marRight w:val="0"/>
      <w:marTop w:val="0"/>
      <w:marBottom w:val="0"/>
      <w:divBdr>
        <w:top w:val="none" w:sz="0" w:space="0" w:color="auto"/>
        <w:left w:val="none" w:sz="0" w:space="0" w:color="auto"/>
        <w:bottom w:val="none" w:sz="0" w:space="0" w:color="auto"/>
        <w:right w:val="none" w:sz="0" w:space="0" w:color="auto"/>
      </w:divBdr>
    </w:div>
    <w:div w:id="1988627936">
      <w:bodyDiv w:val="1"/>
      <w:marLeft w:val="0"/>
      <w:marRight w:val="0"/>
      <w:marTop w:val="0"/>
      <w:marBottom w:val="0"/>
      <w:divBdr>
        <w:top w:val="none" w:sz="0" w:space="0" w:color="auto"/>
        <w:left w:val="none" w:sz="0" w:space="0" w:color="auto"/>
        <w:bottom w:val="none" w:sz="0" w:space="0" w:color="auto"/>
        <w:right w:val="none" w:sz="0" w:space="0" w:color="auto"/>
      </w:divBdr>
    </w:div>
    <w:div w:id="20982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www.uskvbl.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eziaduce_ucinky@uskvbl.sk"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medicines.health.europa.eu/veterinary/select-language?destination=/node/210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199ADE1FFC2A44B51CA1E3FD89473F" ma:contentTypeVersion="2" ma:contentTypeDescription="Create a new document." ma:contentTypeScope="" ma:versionID="928d5959bd78e8808e2eeea9d2684ac4">
  <xsd:schema xmlns:xsd="http://www.w3.org/2001/XMLSchema" xmlns:xs="http://www.w3.org/2001/XMLSchema" xmlns:p="http://schemas.microsoft.com/office/2006/metadata/properties" xmlns:ns2="f1f03055-f7ec-457d-bd39-2f939045cb69" xmlns:ns3="00bc127a-01a6-4069-b133-de7730de937e" targetNamespace="http://schemas.microsoft.com/office/2006/metadata/properties" ma:root="true" ma:fieldsID="6c21c076c96cb2b7b3e0c9084cae4dde" ns2:_="" ns3:_="">
    <xsd:import namespace="f1f03055-f7ec-457d-bd39-2f939045cb69"/>
    <xsd:import namespace="00bc127a-01a6-4069-b133-de7730de937e"/>
    <xsd:element name="properties">
      <xsd:complexType>
        <xsd:sequence>
          <xsd:element name="documentManagement">
            <xsd:complexType>
              <xsd:all>
                <xsd:element ref="ns2:Record_x0020_Year" minOccurs="0"/>
                <xsd:element ref="ns2:Record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3055-f7ec-457d-bd39-2f939045cb69" elementFormDefault="qualified">
    <xsd:import namespace="http://schemas.microsoft.com/office/2006/documentManagement/types"/>
    <xsd:import namespace="http://schemas.microsoft.com/office/infopath/2007/PartnerControls"/>
    <xsd:element name="Record_x0020_Year" ma:index="8" nillable="true" ma:displayName="Record Year" ma:format="Dropdown" ma:internalName="Record_x0020_Year">
      <xsd:simpleType>
        <xsd:restriction base="dms:Choice">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Record_x0020_Type" ma:index="9" nillable="true" ma:displayName="Record Type" ma:format="Dropdown" ma:internalName="Record_x0020_Type">
      <xsd:simpleType>
        <xsd:restriction base="dms:Choice">
          <xsd:enumeration value="General Operating and Administrative (ADM 01 02)"/>
          <xsd:enumeration value="Project / Portfolio Governance (R&amp;D 07 01/02)"/>
          <xsd:enumeration value="Screening Method / Protocol (R&amp;D 01 03)"/>
          <xsd:enumeration value="Exploratory and Pre-Clinical Study Record (R&amp;D 01 04/05)"/>
          <xsd:enumeration value="Clinical Study Record (R&amp;D 06 05)"/>
          <xsd:enumeration value="Procedure, Work Practice, Guideline – non-Regulated (BUS 01 05)"/>
          <xsd:enumeration value="Acquisition, Collaboration, Divestiture, Licensing (BUS 02 03)"/>
        </xsd:restriction>
      </xsd:simpleType>
    </xsd:element>
  </xsd:schema>
  <xsd:schema xmlns:xsd="http://www.w3.org/2001/XMLSchema" xmlns:xs="http://www.w3.org/2001/XMLSchema" xmlns:dms="http://schemas.microsoft.com/office/2006/documentManagement/types" xmlns:pc="http://schemas.microsoft.com/office/infopath/2007/PartnerControls" targetNamespace="00bc127a-01a6-4069-b133-de7730de937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_x0020_Year xmlns="f1f03055-f7ec-457d-bd39-2f939045cb69" xsi:nil="true"/>
    <Record_x0020_Type xmlns="f1f03055-f7ec-457d-bd39-2f939045cb69"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6C41-C938-4B67-9412-F55881C8CE3C}">
  <ds:schemaRefs>
    <ds:schemaRef ds:uri="http://schemas.microsoft.com/sharepoint/v3/contenttype/forms"/>
  </ds:schemaRefs>
</ds:datastoreItem>
</file>

<file path=customXml/itemProps2.xml><?xml version="1.0" encoding="utf-8"?>
<ds:datastoreItem xmlns:ds="http://schemas.openxmlformats.org/officeDocument/2006/customXml" ds:itemID="{5CA2C353-499D-4D56-A0D7-4B3EE469E9BB}">
  <ds:schemaRefs>
    <ds:schemaRef ds:uri="http://schemas.microsoft.com/sharepoint/events"/>
  </ds:schemaRefs>
</ds:datastoreItem>
</file>

<file path=customXml/itemProps3.xml><?xml version="1.0" encoding="utf-8"?>
<ds:datastoreItem xmlns:ds="http://schemas.openxmlformats.org/officeDocument/2006/customXml" ds:itemID="{976B93F5-2FAB-4544-91A2-83E152E5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03055-f7ec-457d-bd39-2f939045cb69"/>
    <ds:schemaRef ds:uri="00bc127a-01a6-4069-b133-de7730de9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5937A-A4B0-4133-8B52-482EF39D58B5}">
  <ds:schemaRefs>
    <ds:schemaRef ds:uri="http://schemas.microsoft.com/office/2006/metadata/properties"/>
    <ds:schemaRef ds:uri="http://schemas.microsoft.com/office/infopath/2007/PartnerControls"/>
    <ds:schemaRef ds:uri="f1f03055-f7ec-457d-bd39-2f939045cb69"/>
  </ds:schemaRefs>
</ds:datastoreItem>
</file>

<file path=customXml/itemProps5.xml><?xml version="1.0" encoding="utf-8"?>
<ds:datastoreItem xmlns:ds="http://schemas.openxmlformats.org/officeDocument/2006/customXml" ds:itemID="{F072490D-480B-4F50-87E6-7EA1A4E68740}">
  <ds:schemaRefs>
    <ds:schemaRef ds:uri="http://schemas.microsoft.com/office/2006/metadata/longProperties"/>
  </ds:schemaRefs>
</ds:datastoreItem>
</file>

<file path=customXml/itemProps6.xml><?xml version="1.0" encoding="utf-8"?>
<ds:datastoreItem xmlns:ds="http://schemas.openxmlformats.org/officeDocument/2006/customXml" ds:itemID="{7CB10D6A-E8BA-46BF-BA49-E41C3568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3771</Words>
  <Characters>24078</Characters>
  <Application>Microsoft Office Word</Application>
  <DocSecurity>0</DocSecurity>
  <Lines>200</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annex 1 Revised SPC track changes</vt:lpstr>
      <vt:lpstr>annex 1 Revised SPC track changes</vt:lpstr>
    </vt:vector>
  </TitlesOfParts>
  <Company>VMD</Company>
  <LinksUpToDate>false</LinksUpToDate>
  <CharactersWithSpaces>27794</CharactersWithSpaces>
  <SharedDoc>false</SharedDoc>
  <HLinks>
    <vt:vector size="6" baseType="variant">
      <vt:variant>
        <vt:i4>3801211</vt:i4>
      </vt:variant>
      <vt:variant>
        <vt:i4>0</vt:i4>
      </vt:variant>
      <vt:variant>
        <vt:i4>0</vt:i4>
      </vt:variant>
      <vt:variant>
        <vt:i4>5</vt:i4>
      </vt:variant>
      <vt:variant>
        <vt:lpwstr>https://medicines.health.europa.eu/veterinary/select-language?destination=/node/210934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Revised SPC track changes</dc:title>
  <dc:creator>shilln</dc:creator>
  <cp:lastModifiedBy>User</cp:lastModifiedBy>
  <cp:revision>31</cp:revision>
  <cp:lastPrinted>2025-03-26T11:59:00Z</cp:lastPrinted>
  <dcterms:created xsi:type="dcterms:W3CDTF">2023-12-20T07:35:00Z</dcterms:created>
  <dcterms:modified xsi:type="dcterms:W3CDTF">2025-04-22T10:23:00Z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0x01010052199ADE1FFC2A44B51CA1E3FD89473F</vt:lpwstr>
  </property>
  <property fmtid="{D5CDD505-2E9C-101B-9397-08002B2CF9AE}" pid="3" name="_dlc_DocId">
    <vt:lpwstr>DEPT2-8-2113</vt:lpwstr>
  </property>
  <property fmtid="{D5CDD505-2E9C-101B-9397-08002B2CF9AE}" pid="4" name="_dlc_DocIdItemGuid">
    <vt:lpwstr>2a9e7987-1a27-4f54-9dbc-ed7814e91a9f</vt:lpwstr>
  </property>
  <property fmtid="{D5CDD505-2E9C-101B-9397-08002B2CF9AE}" pid="5" name="_dlc_DocIdUrl">
    <vt:lpwstr>http://ecf.pfizer.com/vmrd/Dept2/alpharma/_layouts/DocIdRedir.aspx?ID=DEPT2-8-2113, DEPT2-8-2113</vt:lpwstr>
  </property>
</Properties>
</file>