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BCCCE" w14:textId="3401021D" w:rsidR="008A1D1D" w:rsidRDefault="00C114FF" w:rsidP="008A1D1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7DFC5FB0" w14:textId="77777777" w:rsidR="008A1D1D" w:rsidRDefault="008A1D1D" w:rsidP="008A1D1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9F24798" w14:textId="0FF9D210" w:rsidR="00C114FF" w:rsidRPr="008A1D1D" w:rsidRDefault="00C114FF" w:rsidP="008A1D1D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F6FD89" w14:textId="544C7302" w:rsidR="00C114FF" w:rsidRPr="00474C50" w:rsidRDefault="00BC583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B54CA0">
        <w:t>12</w:t>
      </w:r>
      <w:r w:rsidR="00AC20CF">
        <w:t>,</w:t>
      </w:r>
      <w:r>
        <w:t>5 mg/</w:t>
      </w:r>
      <w:r w:rsidR="00AC20CF">
        <w:t>125</w:t>
      </w:r>
      <w:r>
        <w:t xml:space="preserve"> mg tablety pre psov</w:t>
      </w:r>
      <w:bookmarkStart w:id="0" w:name="_Hlk90380776"/>
      <w:r>
        <w:t xml:space="preserve"> s hmotnosťou najmenej 5 kg </w:t>
      </w:r>
      <w:bookmarkEnd w:id="0"/>
    </w:p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264D5DC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0427D0" w14:textId="0BD0C3BD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8B96C3F" w14:textId="13E5070B" w:rsidR="00C114FF" w:rsidRDefault="00C114FF" w:rsidP="00EF13C9">
      <w:pPr>
        <w:keepNext/>
        <w:tabs>
          <w:tab w:val="clear" w:pos="567"/>
        </w:tabs>
        <w:spacing w:line="240" w:lineRule="auto"/>
        <w:rPr>
          <w:iCs/>
          <w:szCs w:val="22"/>
        </w:rPr>
      </w:pPr>
      <w:r>
        <w:rPr>
          <w:b/>
        </w:rPr>
        <w:t>Účinné látky:</w:t>
      </w:r>
    </w:p>
    <w:p w14:paraId="6185C779" w14:textId="7F49FCD3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</w:t>
      </w:r>
      <w:r w:rsidR="00A440A2">
        <w:t>12</w:t>
      </w:r>
      <w:r>
        <w:t>,5 mg</w:t>
      </w:r>
    </w:p>
    <w:p w14:paraId="6C96E2F9" w14:textId="4E7B115F" w:rsidR="00F45C77" w:rsidRPr="00A34EE1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</w:r>
      <w:r w:rsidR="00A440A2">
        <w:t>125</w:t>
      </w:r>
      <w:r>
        <w:t>,0 mg</w:t>
      </w:r>
    </w:p>
    <w:p w14:paraId="41DD5E3C" w14:textId="77777777" w:rsidR="00C114FF" w:rsidRPr="00A34E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4FDA2" w14:textId="2306FB6C" w:rsidR="00C114FF" w:rsidRPr="00955018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773327E2" w14:textId="77777777" w:rsidR="00C114FF" w:rsidRPr="00955018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C6D5A6" w14:textId="544BF96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 časti 6.1.</w:t>
      </w:r>
    </w:p>
    <w:p w14:paraId="357C0945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EEE42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38075995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933C2F" w14:textId="73929627" w:rsidR="00F45C77" w:rsidRDefault="00F45C77" w:rsidP="00A9226B">
      <w:pPr>
        <w:tabs>
          <w:tab w:val="clear" w:pos="567"/>
        </w:tabs>
        <w:spacing w:line="240" w:lineRule="auto"/>
        <w:rPr>
          <w:szCs w:val="22"/>
        </w:rPr>
      </w:pPr>
      <w:r>
        <w:t>Tableta</w:t>
      </w:r>
      <w:r w:rsidR="005D3EED">
        <w:t>.</w:t>
      </w:r>
    </w:p>
    <w:p w14:paraId="46AA878F" w14:textId="0D961A1B" w:rsidR="00A34EE1" w:rsidRDefault="009D2A94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Svetlohnedá s hnedými škvrnami, okrúhla a konvexná </w:t>
      </w:r>
      <w:r w:rsidR="00884DA7" w:rsidRPr="00D20DB7">
        <w:t>15</w:t>
      </w:r>
      <w:r>
        <w:t> mm tableta</w:t>
      </w:r>
      <w:r w:rsidR="00884DA7" w:rsidRPr="00D20DB7">
        <w:t>.</w:t>
      </w:r>
    </w:p>
    <w:p w14:paraId="293ADC3A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77777777" w:rsidR="00C114FF" w:rsidRPr="00474C50" w:rsidRDefault="00C114FF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7C93D6C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A3059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14:paraId="5F19D9A7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AD8A16" w14:textId="3A5C58B0" w:rsidR="00F45C77" w:rsidRDefault="00F45C77" w:rsidP="00A9226B">
      <w:pPr>
        <w:tabs>
          <w:tab w:val="clear" w:pos="567"/>
        </w:tabs>
        <w:spacing w:line="240" w:lineRule="auto"/>
        <w:rPr>
          <w:szCs w:val="22"/>
        </w:rPr>
      </w:pPr>
      <w:r>
        <w:t>Psy s hmotnosťou najmenej 5 kg</w:t>
      </w:r>
    </w:p>
    <w:p w14:paraId="4461EFB8" w14:textId="77777777" w:rsidR="00AF258B" w:rsidRPr="00474C50" w:rsidRDefault="00AF25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14:paraId="4088D80B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A418414" w14:textId="575B8B5A" w:rsidR="00F45C77" w:rsidRPr="00F45C77" w:rsidRDefault="00AF5FC1" w:rsidP="00F45C77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dospelými </w:t>
      </w:r>
      <w:proofErr w:type="spellStart"/>
      <w:r>
        <w:t>cestódami</w:t>
      </w:r>
      <w:proofErr w:type="spellEnd"/>
      <w:r>
        <w:t xml:space="preserve"> a </w:t>
      </w:r>
      <w:proofErr w:type="spellStart"/>
      <w:r>
        <w:t>nematódami</w:t>
      </w:r>
      <w:proofErr w:type="spellEnd"/>
      <w:r>
        <w:t xml:space="preserve"> nasledujúcich druhov citlivých na </w:t>
      </w:r>
      <w:proofErr w:type="spellStart"/>
      <w:r>
        <w:t>prazikvantel</w:t>
      </w:r>
      <w:proofErr w:type="spellEnd"/>
      <w:r>
        <w:t xml:space="preserve"> a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:</w:t>
      </w:r>
    </w:p>
    <w:p w14:paraId="2E74CA5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182FB44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8EE381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CA0EA2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01AAC38D" w:rsidR="00F45C77" w:rsidRPr="00CA0EA2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r>
        <w:t xml:space="preserve"> </w:t>
      </w:r>
      <w:proofErr w:type="spellStart"/>
      <w:r>
        <w:t>spp</w:t>
      </w:r>
      <w:proofErr w:type="spellEnd"/>
      <w:r>
        <w:t>.</w:t>
      </w:r>
    </w:p>
    <w:p w14:paraId="72AFFF76" w14:textId="77777777" w:rsidR="00F45C77" w:rsidRPr="0076721A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4E83A2A" w14:textId="77777777" w:rsidR="00F45C77" w:rsidRPr="000A4EA2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3C0C5777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408453E3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F92F54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33D82EA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0783C88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65B03ABB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(zníženie hladiny infekcie)</w:t>
      </w:r>
    </w:p>
    <w:p w14:paraId="34C9FC6A" w14:textId="28BC2459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(zníženie úrovne infekcie nezrelými dospelými (L5) a dospelými parazitmi; pozri osobitné plány liečby a prevencie chorôb v časti „4.9 Dávkovanie a spôsob podania lieku“)</w:t>
      </w:r>
    </w:p>
    <w:p w14:paraId="43E5383D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(pozri osobitný harmonogram liečby v časti 4.9 „Dávkovanie a spôsob podania lieku“)</w:t>
      </w:r>
    </w:p>
    <w:p w14:paraId="4BAB4BC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404CF1D3" w14:textId="1A8D8359" w:rsidR="00E86CEE" w:rsidRPr="00145C3F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r>
        <w:t>Liek sa môže použiť aj na prevenciu ochorenia spôsobeného srdcovým</w:t>
      </w:r>
      <w:r w:rsidR="005D3EED">
        <w:t>i</w:t>
      </w:r>
      <w:r>
        <w:t xml:space="preserve"> červ</w:t>
      </w:r>
      <w:r w:rsidR="005D3EED">
        <w:t>ami</w:t>
      </w:r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Kontraindikácie</w:t>
      </w:r>
    </w:p>
    <w:p w14:paraId="30A85F6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957F557" w14:textId="47636B20" w:rsidR="00EB13E4" w:rsidRDefault="00EB13E4" w:rsidP="00F45C77">
      <w:pPr>
        <w:tabs>
          <w:tab w:val="clear" w:pos="567"/>
        </w:tabs>
        <w:spacing w:line="240" w:lineRule="auto"/>
        <w:rPr>
          <w:rFonts w:cs="Arial"/>
        </w:rPr>
      </w:pPr>
      <w:r>
        <w:t>Nepoužívať u psov s hmotnosťou nižšou ako 5 kg.</w:t>
      </w:r>
    </w:p>
    <w:p w14:paraId="26838C05" w14:textId="26001E78" w:rsidR="00C114FF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precitlivenosti na účinné látky alebo na niektorú z pomocných látok.</w:t>
      </w:r>
    </w:p>
    <w:p w14:paraId="4A712FEA" w14:textId="3BAA4759" w:rsidR="00D77F03" w:rsidRPr="00D77F03" w:rsidRDefault="00D77F03" w:rsidP="00F45C77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Pozri tiež časť 4.5 „ Osobitné bezpečnostné opatrenia na používanie“.</w:t>
      </w:r>
    </w:p>
    <w:p w14:paraId="7FA89C82" w14:textId="77777777" w:rsidR="00F45C77" w:rsidRPr="00474C50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14:paraId="3FF667C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A92EB9" w14:textId="0F865C90" w:rsidR="008E3B68" w:rsidRDefault="008E3B68" w:rsidP="008A1D1D">
      <w:pPr>
        <w:tabs>
          <w:tab w:val="clear" w:pos="567"/>
        </w:tabs>
        <w:spacing w:line="240" w:lineRule="auto"/>
        <w:jc w:val="both"/>
      </w:pPr>
      <w:bookmarkStart w:id="1" w:name="_Hlk75266250"/>
      <w:r>
        <w:t xml:space="preserve">Použitie lieku by malo nasledovať po vykonaní vhodných diagnostických opatrení proti zmiešaným infekciám </w:t>
      </w:r>
      <w:proofErr w:type="spellStart"/>
      <w:r>
        <w:t>nematódami</w:t>
      </w:r>
      <w:proofErr w:type="spellEnd"/>
      <w:r>
        <w:t xml:space="preserve"> a </w:t>
      </w:r>
      <w:proofErr w:type="spellStart"/>
      <w:r>
        <w:t>cestódami</w:t>
      </w:r>
      <w:proofErr w:type="spellEnd"/>
      <w:r>
        <w:t xml:space="preserve"> s prihliadnutím na anamnézu a charakteristiky zvierat (napr. vek, zdravotný stav), životné prostredie (napr. </w:t>
      </w:r>
      <w:r w:rsidR="00887033">
        <w:t>chovné psy</w:t>
      </w:r>
      <w:r>
        <w:t>, poľovné psy), kŕmenie (napr. prístup k surovému mäsu), geografické umiestnenie a cestovanie.</w:t>
      </w:r>
      <w:r w:rsidR="00485355">
        <w:t xml:space="preserve"> </w:t>
      </w:r>
      <w:r w:rsidR="00517E2B">
        <w:t>O</w:t>
      </w:r>
      <w:r>
        <w:t xml:space="preserve"> podávaní lieku psom </w:t>
      </w:r>
      <w:r w:rsidR="00517E2B">
        <w:t>ohrozený</w:t>
      </w:r>
      <w:r w:rsidR="00575DCA">
        <w:t>ch</w:t>
      </w:r>
      <w:r>
        <w:t xml:space="preserve"> zmiešaný</w:t>
      </w:r>
      <w:r w:rsidR="00517E2B">
        <w:t>mi</w:t>
      </w:r>
      <w:r>
        <w:t xml:space="preserve"> opakovaný</w:t>
      </w:r>
      <w:r w:rsidR="00517E2B">
        <w:t>mi</w:t>
      </w:r>
      <w:r>
        <w:t xml:space="preserve"> infekci</w:t>
      </w:r>
      <w:r w:rsidR="00517E2B">
        <w:t>ami</w:t>
      </w:r>
      <w:r>
        <w:t xml:space="preserve"> alebo v špecifických rizikových situáciách (ako sú </w:t>
      </w:r>
      <w:proofErr w:type="spellStart"/>
      <w:r>
        <w:t>zoonotické</w:t>
      </w:r>
      <w:proofErr w:type="spellEnd"/>
      <w:r>
        <w:t xml:space="preserve"> riziká) by mal </w:t>
      </w:r>
      <w:r w:rsidR="00517E2B">
        <w:t>rozhodovať zodpovedný</w:t>
      </w:r>
      <w:r>
        <w:t xml:space="preserve"> veterinárny lekár.</w:t>
      </w:r>
    </w:p>
    <w:p w14:paraId="668527F5" w14:textId="656BCC14" w:rsidR="008E3B68" w:rsidRPr="008E3B68" w:rsidRDefault="00517E2B" w:rsidP="008A1D1D">
      <w:pPr>
        <w:tabs>
          <w:tab w:val="clear" w:pos="567"/>
        </w:tabs>
        <w:spacing w:line="240" w:lineRule="auto"/>
        <w:jc w:val="both"/>
      </w:pPr>
      <w:r w:rsidRPr="00517E2B">
        <w:t>Na vypracovanie účinného programu boja proti červom</w:t>
      </w:r>
      <w:r w:rsidR="008E3B68">
        <w:t xml:space="preserve"> by sa mali zohľadniť miestne epidemiologické informácie a riziko </w:t>
      </w:r>
      <w:r>
        <w:t xml:space="preserve">expozície </w:t>
      </w:r>
      <w:r w:rsidR="008E3B68">
        <w:t>psa a odporúča sa vyhľadať odbornú radu.</w:t>
      </w:r>
    </w:p>
    <w:bookmarkEnd w:id="1"/>
    <w:p w14:paraId="23D41EE9" w14:textId="6186CEA5" w:rsidR="00F97DF9" w:rsidRPr="004D2288" w:rsidRDefault="00F97DF9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 sú</w:t>
      </w:r>
      <w:r w:rsidR="00517E2B">
        <w:t>čas</w:t>
      </w:r>
      <w:r>
        <w:t>ne liečiť všetky zvieratá v domácnosti.</w:t>
      </w:r>
    </w:p>
    <w:p w14:paraId="0E770526" w14:textId="0BB2728D" w:rsidR="00D77F03" w:rsidRDefault="00D77F03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 w:rsidR="00B82D1A">
        <w:t>medzi</w:t>
      </w:r>
      <w:r>
        <w:t>hostiteľom</w:t>
      </w:r>
      <w:proofErr w:type="spellEnd"/>
      <w:r>
        <w:t>, ako sú blchy a vši, aby sa zabránilo opakovanej infekcii.</w:t>
      </w:r>
    </w:p>
    <w:p w14:paraId="6F2E55DC" w14:textId="57E14032" w:rsidR="006836F3" w:rsidRDefault="00EF13C9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akejkoľvek triedy sa môže vyvinúť rezistencia parazitov na túto konkrétnu triedu </w:t>
      </w:r>
      <w:proofErr w:type="spellStart"/>
      <w:r>
        <w:t>antihelmintík</w:t>
      </w:r>
      <w:proofErr w:type="spellEnd"/>
      <w:r>
        <w:t xml:space="preserve">. Nepotrebné použitie antiparazitík alebo odchýlenie sa od týchto pokynov môže zvýšiť </w:t>
      </w:r>
      <w:r w:rsidR="00B82D1A">
        <w:t xml:space="preserve">selekčný </w:t>
      </w:r>
      <w:r>
        <w:t xml:space="preserve">tlak rezistencie a viesť k zníženej účinnosti. V tretích krajinách (USA) už bola hlásená rezistencia parazitov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, ako aj prípady </w:t>
      </w:r>
      <w:proofErr w:type="spellStart"/>
      <w:r>
        <w:t>viacliekovej</w:t>
      </w:r>
      <w:proofErr w:type="spellEnd"/>
      <w:r>
        <w:t xml:space="preserve"> rezistencie parazitov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14:paraId="04F0E66F" w14:textId="77777777" w:rsidR="00C114FF" w:rsidRPr="00474C50" w:rsidRDefault="00C114FF" w:rsidP="005B32C8">
      <w:pPr>
        <w:pStyle w:val="Bezriadkovania"/>
      </w:pPr>
    </w:p>
    <w:p w14:paraId="28C4EC7E" w14:textId="77777777" w:rsidR="00C114FF" w:rsidRPr="00474C50" w:rsidRDefault="00C114FF" w:rsidP="008A1D1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bezpečnostné opatrenia na používanie u zvierat</w:t>
      </w:r>
    </w:p>
    <w:p w14:paraId="3F916641" w14:textId="49DC18BD" w:rsidR="00AD6616" w:rsidRDefault="00AD6616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Štúdie s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oxímom</w:t>
      </w:r>
      <w:proofErr w:type="spellEnd"/>
      <w:r>
        <w:t xml:space="preserve"> naznačujú, že bezpečnost</w:t>
      </w:r>
      <w:r w:rsidR="00B82D1A">
        <w:t>né rozpätie</w:t>
      </w:r>
      <w:r>
        <w:t xml:space="preserve"> </w:t>
      </w:r>
      <w:r w:rsidR="00B82D1A">
        <w:t xml:space="preserve">je nižšie </w:t>
      </w:r>
      <w:r>
        <w:t>u psov s mutáciou génu MDR1 (-/-)</w:t>
      </w:r>
      <w:r w:rsidR="00B82D1A">
        <w:t>,</w:t>
      </w:r>
      <w:r>
        <w:t xml:space="preserve"> u kólií alebo príbuzných plemien</w:t>
      </w:r>
      <w:r w:rsidR="00B82D1A">
        <w:t>,</w:t>
      </w:r>
      <w:r>
        <w:t xml:space="preserve"> v porovnaní s bežnou populáciou. U týchto psov sa má odporúčaná dávka prísne dodržiavať. Tolerancia veterinárneho lieku u mladých šteniat týchto plemien nebola skúmaná. Klinické príznaky u týchto psov sú podobné ako u celkovej populácie psov (pozri časť 4.6 „ Nežiaduce účinky (frekvencia výskytu a závažnosť) “).</w:t>
      </w:r>
    </w:p>
    <w:p w14:paraId="7AAC989E" w14:textId="77777777" w:rsidR="00D01DC6" w:rsidRDefault="00D01DC6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6C202A" w14:textId="03BF925B" w:rsidR="00F45C77" w:rsidRPr="00F45C77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psov s vysokým počtom cirkulujúcich </w:t>
      </w:r>
      <w:proofErr w:type="spellStart"/>
      <w:r>
        <w:t>mikrofilárií</w:t>
      </w:r>
      <w:proofErr w:type="spellEnd"/>
      <w:r>
        <w:t xml:space="preserve"> môže niekedy viesť k</w:t>
      </w:r>
      <w:r w:rsidR="00892ADB">
        <w:t>u</w:t>
      </w:r>
      <w:r>
        <w:t> vzniku reakcií</w:t>
      </w:r>
      <w:r w:rsidR="00BE09B9">
        <w:t xml:space="preserve"> z</w:t>
      </w:r>
      <w:r>
        <w:t xml:space="preserve"> precitlivenosti, ako sú bledé sliznice, vracanie, triaška, sťažené dýchanie alebo nadmerné slinenie. Tieto reakcie sú spojené s uvoľňovaním bielkovín z mŕtvych alebo umierajúcich </w:t>
      </w:r>
      <w:proofErr w:type="spellStart"/>
      <w:r>
        <w:t>mikrofilárií</w:t>
      </w:r>
      <w:proofErr w:type="spellEnd"/>
      <w:r>
        <w:t xml:space="preserve">, a nie sú priamym toxickým účinkom lieku. Použitie u psov trpiacich </w:t>
      </w:r>
      <w:proofErr w:type="spellStart"/>
      <w:r>
        <w:t>mikrofilarémiou</w:t>
      </w:r>
      <w:proofErr w:type="spellEnd"/>
      <w:r>
        <w:t xml:space="preserve"> sa preto neodporúča.</w:t>
      </w:r>
    </w:p>
    <w:p w14:paraId="301AD030" w14:textId="77777777" w:rsidR="00F45C77" w:rsidRPr="00F45C77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B18E9E" w14:textId="1BADEB18" w:rsidR="00F45C77" w:rsidRPr="00F45C77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rizikových oblastiach s výskytom srdcových červov alebo v prípade, ak je známe, že pes cestoval do a z rizikových oblastí s výskytom srdcových červov, sa pred použitím veterinárneho lieku odporúča konzultácia s veterinárnym lekárom, aby sa vylúčila prítomnosť akejkoľvek sú</w:t>
      </w:r>
      <w:r w:rsidR="00241BF2">
        <w:t>čas</w:t>
      </w:r>
      <w:r>
        <w:t xml:space="preserve">nej infekcie parazitmi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. V prípade pozitívnej diagnózy je pred podaním veterinárneho lieku indikovaná liečba na ničenie dospelých jedincov.</w:t>
      </w:r>
    </w:p>
    <w:p w14:paraId="3867FB19" w14:textId="35B9C018" w:rsidR="00F45C77" w:rsidRPr="00F45C77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FF774E" w14:textId="56C3DBC0" w:rsidR="00F45C77" w:rsidRPr="00F45C77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Neuskutočnili sa žiadne štúdie na silne oslabených psoch alebo jedincoch so závažným poškodením funkcie obličiek alebo pečene. Pre takéto zvieratá sa liek neodporúča používať alebo len na základe posúdenia prínosu</w:t>
      </w:r>
      <w:r w:rsidR="00BE09B9">
        <w:t>/</w:t>
      </w:r>
      <w:r>
        <w:t xml:space="preserve">rizika </w:t>
      </w:r>
      <w:r w:rsidR="00241BF2">
        <w:t xml:space="preserve">zodpovedným </w:t>
      </w:r>
      <w:r>
        <w:t>veterinárnym lekárom.</w:t>
      </w:r>
    </w:p>
    <w:p w14:paraId="1890AE8D" w14:textId="77777777" w:rsidR="00F45C77" w:rsidRPr="00F45C77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8AFFC8" w14:textId="7E159AE0" w:rsidR="00C114FF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psov mladších ako 4 týždne je infekcia pásomnicami neobvyklá. Liečba zvierat mladších ako 4 týždne kombinovaným liekom preto nemusí byť potrebná.</w:t>
      </w:r>
    </w:p>
    <w:p w14:paraId="30CBFF89" w14:textId="588EAD43" w:rsidR="00F45C77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99D394" w14:textId="1F8B3B57" w:rsidR="008F550F" w:rsidRDefault="008F550F" w:rsidP="008A1D1D">
      <w:pPr>
        <w:tabs>
          <w:tab w:val="clear" w:pos="567"/>
        </w:tabs>
        <w:spacing w:line="240" w:lineRule="auto"/>
        <w:jc w:val="both"/>
      </w:pPr>
      <w:r>
        <w:t>Keďže tablety sú ochutené, majú sa uchovávať na bezpečnom mieste mimo dosahu zvierat.</w:t>
      </w:r>
    </w:p>
    <w:p w14:paraId="3B703E11" w14:textId="77777777" w:rsidR="008F550F" w:rsidRPr="00474C50" w:rsidRDefault="008F550F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8383E2" w14:textId="77777777" w:rsidR="00C114FF" w:rsidRPr="00474C50" w:rsidRDefault="00C114FF" w:rsidP="008A1D1D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14:paraId="2C5FDE56" w14:textId="5193E929" w:rsidR="00960D66" w:rsidRDefault="00960D66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55211008"/>
      <w:r>
        <w:t>Tento veterinárny liek môže byť škodlivý p</w:t>
      </w:r>
      <w:r w:rsidR="00241BF2">
        <w:t>o</w:t>
      </w:r>
      <w:r>
        <w:t xml:space="preserve"> požití, najmä </w:t>
      </w:r>
      <w:r w:rsidR="00BE09B9">
        <w:t>pre</w:t>
      </w:r>
      <w:r>
        <w:t> det</w:t>
      </w:r>
      <w:r w:rsidR="00BE09B9">
        <w:t>i</w:t>
      </w:r>
      <w:r>
        <w:t>.</w:t>
      </w:r>
    </w:p>
    <w:p w14:paraId="523DF9FE" w14:textId="63BA3417" w:rsidR="00960D66" w:rsidRDefault="00960D66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náhodnému požitiu.</w:t>
      </w:r>
    </w:p>
    <w:p w14:paraId="796D3B48" w14:textId="3264B68B" w:rsidR="00960D66" w:rsidRPr="00F45C77" w:rsidDel="00960D66" w:rsidRDefault="00960D66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90541743"/>
      <w:r>
        <w:t xml:space="preserve">Akékoľvek nepoužité časti tabliet 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r w:rsidR="00BE09B9">
        <w:t>Liek</w:t>
      </w:r>
      <w:r>
        <w:t xml:space="preserve"> sa má uchovávať na bezpečnom mieste.</w:t>
      </w:r>
    </w:p>
    <w:bookmarkEnd w:id="3"/>
    <w:p w14:paraId="55319079" w14:textId="538E19A4" w:rsidR="00C114FF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11C83047" w14:textId="77777777" w:rsidR="00960D66" w:rsidRPr="00F45C77" w:rsidRDefault="00960D66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55211330"/>
      <w:bookmarkEnd w:id="2"/>
      <w:r>
        <w:lastRenderedPageBreak/>
        <w:t>Po použití si umyte ruky.</w:t>
      </w:r>
    </w:p>
    <w:p w14:paraId="52F0B4CB" w14:textId="629878D0" w:rsidR="00F45C77" w:rsidRPr="000B7284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5FC14C" w14:textId="500FA1BF" w:rsidR="004D2288" w:rsidRPr="000B7284" w:rsidRDefault="004D2288" w:rsidP="008A1D1D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Iné opatrenia</w:t>
      </w:r>
    </w:p>
    <w:p w14:paraId="0F09D852" w14:textId="69094738" w:rsidR="00797163" w:rsidRPr="006F1653" w:rsidRDefault="00797163" w:rsidP="008A1D1D">
      <w:pPr>
        <w:widowControl w:val="0"/>
        <w:jc w:val="both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</w:t>
      </w:r>
      <w:r w:rsidR="00887033">
        <w:rPr>
          <w:szCs w:val="22"/>
        </w:rPr>
        <w:t>riziko</w:t>
      </w:r>
      <w:r w:rsidRPr="006F1653">
        <w:rPr>
          <w:szCs w:val="22"/>
        </w:rPr>
        <w:t xml:space="preserve">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4"/>
    <w:p w14:paraId="2197EE4C" w14:textId="77777777" w:rsidR="004D2288" w:rsidRPr="00474C50" w:rsidRDefault="004D2288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8051F0" w14:textId="77777777" w:rsidR="00C114FF" w:rsidRPr="00474C50" w:rsidRDefault="00185B50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4.6</w:t>
      </w:r>
      <w:r>
        <w:rPr>
          <w:b/>
        </w:rPr>
        <w:tab/>
        <w:t>Nežiaduce účinky (frekvencia výskytu a závažnosť)</w:t>
      </w:r>
    </w:p>
    <w:p w14:paraId="7AD4582C" w14:textId="77777777" w:rsidR="00C114FF" w:rsidRPr="00474C50" w:rsidRDefault="00C114FF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61E5E93" w14:textId="34AF95BC" w:rsidR="00F45C77" w:rsidRDefault="00C87BBA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Vo veľmi zriedkavých prípadoch sa u psov po podaní 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</w:t>
      </w:r>
      <w:proofErr w:type="spellStart"/>
      <w:r>
        <w:t>prazikvantelu</w:t>
      </w:r>
      <w:proofErr w:type="spellEnd"/>
      <w:r>
        <w:t xml:space="preserve"> pozorovali reakcie</w:t>
      </w:r>
      <w:r w:rsidR="00797163">
        <w:t xml:space="preserve"> z</w:t>
      </w:r>
      <w:r>
        <w:t xml:space="preserve"> precitlivenosti, systémové príznaky (ako je letargia), neurologické príznaky (ako sú svalová triaška a </w:t>
      </w:r>
      <w:proofErr w:type="spellStart"/>
      <w:r>
        <w:t>ataxia</w:t>
      </w:r>
      <w:proofErr w:type="spellEnd"/>
      <w:r>
        <w:t xml:space="preserve">) a/alebo </w:t>
      </w:r>
      <w:proofErr w:type="spellStart"/>
      <w:r>
        <w:t>gastrointestinálne</w:t>
      </w:r>
      <w:proofErr w:type="spellEnd"/>
      <w:r>
        <w:t xml:space="preserve"> príznaky (ako sú vracanie, hnačka, </w:t>
      </w:r>
      <w:proofErr w:type="spellStart"/>
      <w:r>
        <w:t>anorexia</w:t>
      </w:r>
      <w:proofErr w:type="spellEnd"/>
      <w:r>
        <w:t xml:space="preserve"> a ospalosť).</w:t>
      </w:r>
    </w:p>
    <w:p w14:paraId="7700C0D5" w14:textId="72F2AF2D" w:rsidR="004D2288" w:rsidRDefault="004D2288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373EAB" w14:textId="6B396445" w:rsidR="004D2288" w:rsidRDefault="004D2288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Frekvencia výskytu nežiaducich účinkov sa definuje použitím nasledujúceho pravidla:</w:t>
      </w:r>
    </w:p>
    <w:p w14:paraId="13C8A0C8" w14:textId="7971DC8F" w:rsidR="004D2288" w:rsidRDefault="004D2288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veľmi časté (nežiaduce účinky sa prejavili u viac ako 1 z 10 liečených zvierat)</w:t>
      </w:r>
    </w:p>
    <w:p w14:paraId="3BE65D6F" w14:textId="1E2F1970" w:rsidR="004D2288" w:rsidRDefault="004D2288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časté (u viac ako 1 ale menej ako 10 zo 100 liečených zvierat)</w:t>
      </w:r>
    </w:p>
    <w:p w14:paraId="57501E43" w14:textId="784A9FB5" w:rsidR="004D2288" w:rsidRDefault="004D2288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menej časté (u viac ako 1 ale menej ako 10 z 1 000 liečených zvierat)</w:t>
      </w:r>
    </w:p>
    <w:p w14:paraId="15EBBEB0" w14:textId="00F0011A" w:rsidR="004D2288" w:rsidRDefault="004D2288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zriedkavé (u viac ako 1 ale menej ako 10 z 10 000 liečených zvierat)</w:t>
      </w:r>
    </w:p>
    <w:p w14:paraId="1414A37A" w14:textId="6626A3BC" w:rsidR="004D2288" w:rsidRDefault="004D2288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veľmi zriedkavé (u menej ako 1 z 10 000 liečených zvierat, vrátane ojedinelých hlásení)</w:t>
      </w:r>
      <w:r w:rsidR="00797163">
        <w:t>.</w:t>
      </w:r>
    </w:p>
    <w:p w14:paraId="1A08D7F1" w14:textId="77777777" w:rsidR="00F45C77" w:rsidRDefault="00F45C77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5106A0" w14:textId="77777777" w:rsidR="00C114FF" w:rsidRPr="00474C50" w:rsidRDefault="00C114FF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4.7</w:t>
      </w:r>
      <w:r>
        <w:rPr>
          <w:b/>
        </w:rPr>
        <w:tab/>
        <w:t>Použitie počas gravidity, laktácie, znášky</w:t>
      </w:r>
    </w:p>
    <w:p w14:paraId="1F780C4E" w14:textId="77777777" w:rsidR="00C114FF" w:rsidRPr="00474C50" w:rsidRDefault="00C114FF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767ADFA" w14:textId="0BAC3D09" w:rsidR="00C114FF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môže používať u chovných psov vrátane gravidných a </w:t>
      </w:r>
      <w:proofErr w:type="spellStart"/>
      <w:r>
        <w:t>laktujúcich</w:t>
      </w:r>
      <w:proofErr w:type="spellEnd"/>
      <w:r>
        <w:t xml:space="preserve"> súk.</w:t>
      </w:r>
    </w:p>
    <w:p w14:paraId="5CCC5A4E" w14:textId="77777777" w:rsidR="00A06BF0" w:rsidRPr="00474C5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8A3AF8" w14:textId="7D250784" w:rsidR="00C114FF" w:rsidRPr="00474C50" w:rsidRDefault="00C114FF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14:paraId="35050C31" w14:textId="77777777" w:rsidR="00C114FF" w:rsidRPr="00474C50" w:rsidRDefault="00C114FF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5CCB18A" w14:textId="238C0D10" w:rsidR="00C90EDA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49332208"/>
      <w:r>
        <w:t>Súčasné použitie lieku s</w:t>
      </w:r>
      <w:r w:rsidR="00797163">
        <w:t>o</w:t>
      </w:r>
      <w:r>
        <w:t xml:space="preserve">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 Z dôvodu absencie ďalších štúdií je potrebná opatrnosť pri sú</w:t>
      </w:r>
      <w:r w:rsidR="000F7C78">
        <w:t>čas</w:t>
      </w:r>
      <w:r>
        <w:t xml:space="preserve">nom používaní lieku a iných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>. Taktiež neboli vykonané žiadne podobné štúdie u zvierat v reprodukcii.</w:t>
      </w:r>
    </w:p>
    <w:bookmarkEnd w:id="5"/>
    <w:p w14:paraId="1BFA2265" w14:textId="77777777" w:rsidR="00A06BF0" w:rsidRPr="00474C5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C3A399" w14:textId="58A609A6" w:rsidR="00C114FF" w:rsidRPr="00474C50" w:rsidRDefault="00C114FF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</w:rPr>
        <w:t>4.9</w:t>
      </w:r>
      <w:r>
        <w:rPr>
          <w:b/>
        </w:rPr>
        <w:tab/>
        <w:t>Dávkovanie a spôsob podania lieku</w:t>
      </w:r>
    </w:p>
    <w:p w14:paraId="2467DB5B" w14:textId="77777777" w:rsidR="00145D34" w:rsidRPr="00474C50" w:rsidRDefault="00145D34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58A59B" w14:textId="23DF2EFD" w:rsidR="00320C72" w:rsidRDefault="00320C72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Perorálne po</w:t>
      </w:r>
      <w:r w:rsidR="000F7C78">
        <w:t>dan</w:t>
      </w:r>
      <w:r>
        <w:t>ie.</w:t>
      </w:r>
    </w:p>
    <w:p w14:paraId="087B1F7F" w14:textId="441A5AF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0,5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</w:t>
      </w:r>
      <w:r w:rsidR="00797163">
        <w:t>v jednej dávke</w:t>
      </w:r>
      <w:r>
        <w:t>.</w:t>
      </w:r>
    </w:p>
    <w:p w14:paraId="7673F013" w14:textId="77777777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>Liek sa má podávať s jedlom alebo po jedle.</w:t>
      </w:r>
    </w:p>
    <w:p w14:paraId="082B76D8" w14:textId="1906571B" w:rsidR="00C114FF" w:rsidRDefault="00F6327F" w:rsidP="000A4EA2">
      <w:pPr>
        <w:keepNext/>
        <w:tabs>
          <w:tab w:val="clear" w:pos="567"/>
        </w:tabs>
        <w:spacing w:line="240" w:lineRule="auto"/>
        <w:rPr>
          <w:szCs w:val="22"/>
        </w:rPr>
      </w:pPr>
      <w:r>
        <w:t>Zvieratá sa majú vážiť, aby sa zabezpečilo presné dávkovanie. V závislosti od telesnej hmotnosti psa a dostupnosti síl tabliet sú praktické príklady dávkovania nasledovné:</w:t>
      </w:r>
    </w:p>
    <w:p w14:paraId="497307EE" w14:textId="57CA7AEE" w:rsidR="00306AEE" w:rsidRDefault="00306AEE" w:rsidP="000A4EA2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5"/>
        <w:gridCol w:w="1459"/>
        <w:gridCol w:w="1417"/>
      </w:tblGrid>
      <w:tr w:rsidR="00877FBB" w14:paraId="3AE549F4" w14:textId="77777777" w:rsidTr="00A5586C">
        <w:trPr>
          <w:trHeight w:val="320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92C6469" w14:textId="77777777" w:rsidR="00877FBB" w:rsidRDefault="00877FBB" w:rsidP="00A5586C">
            <w:pPr>
              <w:rPr>
                <w:b/>
              </w:rPr>
            </w:pPr>
            <w:r>
              <w:rPr>
                <w:b/>
              </w:rPr>
              <w:t>Hmotnosť</w:t>
            </w:r>
          </w:p>
          <w:p w14:paraId="7714F4D8" w14:textId="77777777" w:rsidR="00877FBB" w:rsidRDefault="00877FBB" w:rsidP="00A5586C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A020777" w14:textId="77777777" w:rsidR="00877FBB" w:rsidRDefault="00877FBB" w:rsidP="00A5586C">
            <w:pPr>
              <w:jc w:val="center"/>
              <w:rPr>
                <w:b/>
              </w:rPr>
            </w:pPr>
            <w:r>
              <w:rPr>
                <w:b/>
              </w:rPr>
              <w:t>12,5 mg/125 mg tablety</w:t>
            </w:r>
          </w:p>
        </w:tc>
      </w:tr>
      <w:tr w:rsidR="00877FBB" w14:paraId="6B949FD2" w14:textId="77777777" w:rsidTr="00A5586C">
        <w:trPr>
          <w:trHeight w:val="416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952FADF" w14:textId="77777777" w:rsidR="00877FBB" w:rsidRDefault="00877FBB" w:rsidP="00A5586C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&gt; 5 – 25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F6EFFB3" w14:textId="77777777" w:rsidR="00877FBB" w:rsidRDefault="00877FBB" w:rsidP="00A5586C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667AEA53" wp14:editId="147C6B3D">
                      <wp:extent cx="171450" cy="171450"/>
                      <wp:effectExtent l="9525" t="9525" r="9525" b="9525"/>
                      <wp:docPr id="9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557D129" id="Oval 24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a7Xzrj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05442D4" w14:textId="77777777" w:rsidR="00877FBB" w:rsidRDefault="00877FBB" w:rsidP="00A5586C">
            <w:pPr>
              <w:rPr>
                <w:bCs/>
              </w:rPr>
            </w:pPr>
            <w:r>
              <w:t>1 tableta</w:t>
            </w:r>
          </w:p>
        </w:tc>
      </w:tr>
      <w:tr w:rsidR="00877FBB" w14:paraId="25B9DDB3" w14:textId="77777777" w:rsidTr="00A5586C">
        <w:trPr>
          <w:trHeight w:val="437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FC42F34" w14:textId="77777777" w:rsidR="00877FBB" w:rsidRDefault="00877FBB" w:rsidP="00A5586C">
            <w:pPr>
              <w:rPr>
                <w:b/>
              </w:rPr>
            </w:pPr>
            <w:r>
              <w:rPr>
                <w:b/>
              </w:rPr>
              <w:t xml:space="preserve">&gt; 25 – 50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6453B7BA" w14:textId="77777777" w:rsidR="00877FBB" w:rsidRDefault="00877FBB" w:rsidP="00A5586C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042ACB05" wp14:editId="78BB39B5">
                      <wp:extent cx="171450" cy="171450"/>
                      <wp:effectExtent l="9525" t="9525" r="9525" b="9525"/>
                      <wp:docPr id="10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3F5C7B51" id="Oval 23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+7MQIAAKs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ZWqfu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1A1CC1D" wp14:editId="77205C02">
                      <wp:extent cx="171450" cy="171450"/>
                      <wp:effectExtent l="9525" t="9525" r="9525" b="9525"/>
                      <wp:docPr id="1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87E761D" id="Oval 2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8bo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2efG6D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ABC529A" w14:textId="77777777" w:rsidR="00877FBB" w:rsidRDefault="00877FBB" w:rsidP="00A5586C">
            <w:pPr>
              <w:rPr>
                <w:bCs/>
              </w:rPr>
            </w:pPr>
            <w:r>
              <w:t>2 tablety</w:t>
            </w:r>
          </w:p>
        </w:tc>
      </w:tr>
    </w:tbl>
    <w:p w14:paraId="240822D1" w14:textId="77777777" w:rsidR="005B33BE" w:rsidRDefault="005B33BE" w:rsidP="00A06BF0">
      <w:pPr>
        <w:tabs>
          <w:tab w:val="clear" w:pos="567"/>
        </w:tabs>
        <w:spacing w:line="240" w:lineRule="auto"/>
        <w:rPr>
          <w:szCs w:val="22"/>
        </w:rPr>
      </w:pPr>
    </w:p>
    <w:p w14:paraId="2CB7A289" w14:textId="49357CF8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 prípadoch, keď sa robí prevencia </w:t>
      </w:r>
      <w:proofErr w:type="spellStart"/>
      <w:r>
        <w:t>dirofilariózy</w:t>
      </w:r>
      <w:proofErr w:type="spellEnd"/>
      <w:r>
        <w:t xml:space="preserve"> a zároveň je potrebná liečba proti pásomniciam, tento liek môže nahradiť </w:t>
      </w:r>
      <w:proofErr w:type="spellStart"/>
      <w:r>
        <w:t>monovalentný</w:t>
      </w:r>
      <w:proofErr w:type="spellEnd"/>
      <w:r>
        <w:t xml:space="preserve"> liek na prevenciu </w:t>
      </w:r>
      <w:proofErr w:type="spellStart"/>
      <w:r>
        <w:t>dirofilariózy</w:t>
      </w:r>
      <w:proofErr w:type="spellEnd"/>
      <w:r>
        <w:t>.</w:t>
      </w:r>
    </w:p>
    <w:p w14:paraId="1BE33D7C" w14:textId="77777777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BA7E1C" w14:textId="54B42FCA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infekcií spôsobených parazitom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má </w:t>
      </w:r>
      <w:r w:rsidR="000F7C78">
        <w:t xml:space="preserve">byť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pod</w:t>
      </w:r>
      <w:r w:rsidR="000F7C78">
        <w:t>an</w:t>
      </w:r>
      <w:r w:rsidR="00797163">
        <w:t>ý</w:t>
      </w:r>
      <w:r>
        <w:t xml:space="preserve"> štyrikrát </w:t>
      </w:r>
      <w:r w:rsidR="000F7C78">
        <w:t>v týždňových intervaloch</w:t>
      </w:r>
      <w:r>
        <w:t xml:space="preserve">. Ak je indikovaná súbežná liečba proti </w:t>
      </w:r>
      <w:proofErr w:type="spellStart"/>
      <w:r>
        <w:t>cestódam</w:t>
      </w:r>
      <w:proofErr w:type="spellEnd"/>
      <w:r>
        <w:t xml:space="preserve">, odporúča sa podať liek raz a počas zostávajúcich troch týždňov liečby pokračovať </w:t>
      </w:r>
      <w:proofErr w:type="spellStart"/>
      <w:r>
        <w:t>monovalentným</w:t>
      </w:r>
      <w:proofErr w:type="spellEnd"/>
      <w:r>
        <w:t xml:space="preserve"> liekom obsahujúcim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7C71BA19" w14:textId="77777777" w:rsid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371ADE" w14:textId="10066758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V endemických oblastiach, kde je indikovaná súbežná liečba proti </w:t>
      </w:r>
      <w:proofErr w:type="spellStart"/>
      <w:r>
        <w:t>cestódam</w:t>
      </w:r>
      <w:proofErr w:type="spellEnd"/>
      <w:r>
        <w:t>, podávanie lieku každé štyri týždne znížením záťaže nezrelý</w:t>
      </w:r>
      <w:r w:rsidR="00C645E8">
        <w:t>mi</w:t>
      </w:r>
      <w:r>
        <w:t xml:space="preserve"> dospelý</w:t>
      </w:r>
      <w:r w:rsidR="00C645E8">
        <w:t>mi</w:t>
      </w:r>
      <w:r>
        <w:t xml:space="preserve"> (L5) a dospelý</w:t>
      </w:r>
      <w:r w:rsidR="00C645E8">
        <w:t>mi</w:t>
      </w:r>
      <w:r>
        <w:t xml:space="preserve"> parazit</w:t>
      </w:r>
      <w:r w:rsidR="00C645E8">
        <w:t>mi</w:t>
      </w:r>
      <w:r>
        <w:t xml:space="preserve"> zabráni </w:t>
      </w:r>
      <w:proofErr w:type="spellStart"/>
      <w:r>
        <w:t>angiostrongylóze</w:t>
      </w:r>
      <w:proofErr w:type="spellEnd"/>
      <w:r>
        <w:t>.</w:t>
      </w:r>
    </w:p>
    <w:p w14:paraId="590E8506" w14:textId="31FD540F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E9753E" w14:textId="39CFAEE8" w:rsid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infekcie parazitom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sa mal </w:t>
      </w:r>
      <w:proofErr w:type="spellStart"/>
      <w:r>
        <w:t>oxím</w:t>
      </w:r>
      <w:proofErr w:type="spellEnd"/>
      <w:r>
        <w:t xml:space="preserve"> </w:t>
      </w:r>
      <w:proofErr w:type="spellStart"/>
      <w:r>
        <w:t>milbemcyínu</w:t>
      </w:r>
      <w:proofErr w:type="spellEnd"/>
      <w:r>
        <w:t xml:space="preserve"> podať  2 </w:t>
      </w:r>
      <w:r w:rsidR="00C645E8">
        <w:t xml:space="preserve">krát </w:t>
      </w:r>
      <w:r>
        <w:t xml:space="preserve">s odstupom siedmich dní. Ak je indikovaná súbežná liečba proti </w:t>
      </w:r>
      <w:proofErr w:type="spellStart"/>
      <w:r>
        <w:t>cestódam</w:t>
      </w:r>
      <w:proofErr w:type="spellEnd"/>
      <w:r>
        <w:t xml:space="preserve">, týmto liekom možno nahradiť </w:t>
      </w:r>
      <w:proofErr w:type="spellStart"/>
      <w:r>
        <w:t>monovalentný</w:t>
      </w:r>
      <w:proofErr w:type="spellEnd"/>
      <w:r>
        <w:t xml:space="preserve"> liek obsahujúci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2ECB8831" w14:textId="77777777" w:rsidR="00A06BF0" w:rsidRPr="00474C5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067AF4D2" w14:textId="77777777" w:rsidR="00C114FF" w:rsidRPr="00895A2F" w:rsidRDefault="00C114FF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360EC02E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609226" w14:textId="61AC91EF" w:rsidR="00A06BF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Hlk47526034"/>
      <w:r>
        <w:t>Neboli pozorované žiadne iné príznaky než príznaky pozorované pri odporúčanej dávke (pozri časť 4.6).</w:t>
      </w:r>
    </w:p>
    <w:bookmarkEnd w:id="6"/>
    <w:p w14:paraId="76B72AF2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5507121A" w:rsidR="00C114FF" w:rsidRPr="00474C50" w:rsidRDefault="008A1D1D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4.11</w:t>
      </w:r>
      <w:r>
        <w:rPr>
          <w:b/>
        </w:rPr>
        <w:tab/>
        <w:t>Ochranná  lehota</w:t>
      </w:r>
    </w:p>
    <w:p w14:paraId="74DF588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BCA768" w14:textId="2C230673" w:rsidR="00C114FF" w:rsidRPr="00C42697" w:rsidRDefault="00C114FF" w:rsidP="00A06BF0">
      <w:pPr>
        <w:tabs>
          <w:tab w:val="clear" w:pos="567"/>
        </w:tabs>
        <w:spacing w:line="240" w:lineRule="auto"/>
        <w:rPr>
          <w:szCs w:val="22"/>
        </w:rPr>
      </w:pPr>
      <w:r>
        <w:t>Netýka sa.</w:t>
      </w:r>
    </w:p>
    <w:p w14:paraId="24D57B0F" w14:textId="31C56639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3F787215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770D4F3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A468E3" w14:textId="3A4F0546" w:rsidR="005B04A8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Endektocídy</w:t>
      </w:r>
      <w:proofErr w:type="spellEnd"/>
      <w:r>
        <w:t xml:space="preserve">,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 (kombinácie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>)</w:t>
      </w:r>
      <w:r w:rsidR="00797163">
        <w:t>.</w:t>
      </w:r>
    </w:p>
    <w:p w14:paraId="4258B4FD" w14:textId="6DCB2E69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>
        <w:t xml:space="preserve"> kód: QP54AB51 </w:t>
      </w:r>
    </w:p>
    <w:p w14:paraId="602436A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1C8AF" w14:textId="038E3F2F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14:paraId="248CD2DE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0FFBA08" w14:textId="77777777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patrí do skupiny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 xml:space="preserve"> izolovaných z fermentácie </w:t>
      </w:r>
      <w:proofErr w:type="spellStart"/>
      <w:r>
        <w:rPr>
          <w:i/>
        </w:rPr>
        <w:t>Streptomyces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hygroscopicus</w:t>
      </w:r>
      <w:proofErr w:type="spellEnd"/>
      <w:r>
        <w:t xml:space="preserve"> var. </w:t>
      </w:r>
      <w:proofErr w:type="spellStart"/>
      <w:r>
        <w:rPr>
          <w:i/>
        </w:rPr>
        <w:t>aureolacrimosus</w:t>
      </w:r>
      <w:proofErr w:type="spellEnd"/>
      <w:r>
        <w:t xml:space="preserve">. Účinkuje proti roztočom, larvám a dospelým </w:t>
      </w:r>
      <w:proofErr w:type="spellStart"/>
      <w:r>
        <w:t>nematódam</w:t>
      </w:r>
      <w:proofErr w:type="spellEnd"/>
      <w:r>
        <w:t xml:space="preserve"> a larvám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.</w:t>
      </w:r>
    </w:p>
    <w:p w14:paraId="6D90638D" w14:textId="09C705AE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Účin</w:t>
      </w:r>
      <w:r w:rsidR="00777A8F">
        <w:t>n</w:t>
      </w:r>
      <w:r>
        <w:t>o</w:t>
      </w:r>
      <w:r w:rsidR="00777A8F">
        <w:t>sť</w:t>
      </w:r>
      <w:r>
        <w:t xml:space="preserve"> </w:t>
      </w:r>
      <w:proofErr w:type="spellStart"/>
      <w:r>
        <w:t>milbemycínu</w:t>
      </w:r>
      <w:proofErr w:type="spellEnd"/>
      <w:r>
        <w:t xml:space="preserve"> je spojen</w:t>
      </w:r>
      <w:r w:rsidR="00777A8F">
        <w:t>á</w:t>
      </w:r>
      <w:r>
        <w:t xml:space="preserve"> s jeho účinkom na </w:t>
      </w:r>
      <w:proofErr w:type="spellStart"/>
      <w:r>
        <w:t>neurotransmisiu</w:t>
      </w:r>
      <w:proofErr w:type="spellEnd"/>
      <w:r>
        <w:t xml:space="preserve"> bezstavovcov: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, podobne ako </w:t>
      </w:r>
      <w:proofErr w:type="spellStart"/>
      <w:r>
        <w:t>avermektíny</w:t>
      </w:r>
      <w:proofErr w:type="spellEnd"/>
      <w:r>
        <w:t xml:space="preserve"> a iné </w:t>
      </w:r>
      <w:proofErr w:type="spellStart"/>
      <w:r>
        <w:t>milbemycíny</w:t>
      </w:r>
      <w:proofErr w:type="spellEnd"/>
      <w:r>
        <w:t xml:space="preserve">, zvyšuje priepustnosť membrán </w:t>
      </w:r>
      <w:proofErr w:type="spellStart"/>
      <w:r>
        <w:t>nematód</w:t>
      </w:r>
      <w:proofErr w:type="spellEnd"/>
      <w:r>
        <w:t xml:space="preserve"> a hmyzu pre </w:t>
      </w:r>
      <w:proofErr w:type="spellStart"/>
      <w:r>
        <w:t>chloridové</w:t>
      </w:r>
      <w:proofErr w:type="spellEnd"/>
      <w:r>
        <w:t xml:space="preserve"> ióny prostredníctvom </w:t>
      </w:r>
      <w:proofErr w:type="spellStart"/>
      <w:r>
        <w:t>chloridových</w:t>
      </w:r>
      <w:proofErr w:type="spellEnd"/>
      <w:r>
        <w:t xml:space="preserve"> kanálov otvorených pomocou </w:t>
      </w:r>
      <w:proofErr w:type="spellStart"/>
      <w:r>
        <w:t>glutamátu</w:t>
      </w:r>
      <w:proofErr w:type="spellEnd"/>
      <w:r>
        <w:t xml:space="preserve"> (</w:t>
      </w:r>
      <w:r w:rsidR="00777A8F">
        <w:t xml:space="preserve">príbuzné </w:t>
      </w:r>
      <w:r>
        <w:t>s GABA</w:t>
      </w:r>
      <w:r>
        <w:rPr>
          <w:vertAlign w:val="subscript"/>
        </w:rPr>
        <w:t>A</w:t>
      </w:r>
      <w:r>
        <w:t xml:space="preserve"> a </w:t>
      </w:r>
      <w:proofErr w:type="spellStart"/>
      <w:r>
        <w:t>glycínovými</w:t>
      </w:r>
      <w:proofErr w:type="spellEnd"/>
      <w:r>
        <w:t xml:space="preserve"> receptormi stavovcov). To vedie k </w:t>
      </w:r>
      <w:proofErr w:type="spellStart"/>
      <w:r>
        <w:t>hyperpolarizácii</w:t>
      </w:r>
      <w:proofErr w:type="spellEnd"/>
      <w:r>
        <w:t xml:space="preserve"> </w:t>
      </w:r>
      <w:proofErr w:type="spellStart"/>
      <w:r>
        <w:t>neuromuskulárnej</w:t>
      </w:r>
      <w:proofErr w:type="spellEnd"/>
      <w:r>
        <w:t xml:space="preserve"> membrány a ochabnutej paralýze a smrti parazita.</w:t>
      </w:r>
    </w:p>
    <w:p w14:paraId="5747FD3A" w14:textId="77777777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759656" w14:textId="1041B05D" w:rsid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Prazikvantel</w:t>
      </w:r>
      <w:proofErr w:type="spellEnd"/>
      <w:r>
        <w:t xml:space="preserve"> je </w:t>
      </w:r>
      <w:proofErr w:type="spellStart"/>
      <w:r>
        <w:t>acylovaný</w:t>
      </w:r>
      <w:proofErr w:type="spellEnd"/>
      <w:r>
        <w:t xml:space="preserve"> derivát </w:t>
      </w:r>
      <w:proofErr w:type="spellStart"/>
      <w:r>
        <w:t>pyrazíno-izochinolínu</w:t>
      </w:r>
      <w:proofErr w:type="spellEnd"/>
      <w:r>
        <w:t xml:space="preserve">. </w:t>
      </w:r>
      <w:proofErr w:type="spellStart"/>
      <w:r>
        <w:t>Prazikvantel</w:t>
      </w:r>
      <w:proofErr w:type="spellEnd"/>
      <w:r>
        <w:t xml:space="preserve"> je účinný proti </w:t>
      </w:r>
      <w:proofErr w:type="spellStart"/>
      <w:r>
        <w:t>cestódam</w:t>
      </w:r>
      <w:proofErr w:type="spellEnd"/>
      <w:r>
        <w:t xml:space="preserve"> a </w:t>
      </w:r>
      <w:proofErr w:type="spellStart"/>
      <w:r>
        <w:t>trematódam</w:t>
      </w:r>
      <w:proofErr w:type="spellEnd"/>
      <w:r>
        <w:t>. M</w:t>
      </w:r>
      <w:r w:rsidR="00777A8F">
        <w:t>ení</w:t>
      </w:r>
      <w:r>
        <w:t xml:space="preserve"> priepustnosť membrán parazita pre vápnik (prílev </w:t>
      </w:r>
      <w:proofErr w:type="spellStart"/>
      <w:r>
        <w:t>Ca</w:t>
      </w:r>
      <w:proofErr w:type="spellEnd"/>
      <w:r>
        <w:rPr>
          <w:vertAlign w:val="superscript"/>
        </w:rPr>
        <w:t>​​2+</w:t>
      </w:r>
      <w:r>
        <w:t>), to spôsobuje nerovnováhu v membránových štruktúrach, čo vedie k depolarizácii membrán a takmer okamžitej kontrakcii svalovej hmoty (</w:t>
      </w:r>
      <w:proofErr w:type="spellStart"/>
      <w:r>
        <w:t>tetánia</w:t>
      </w:r>
      <w:proofErr w:type="spellEnd"/>
      <w:r>
        <w:t xml:space="preserve">), rýchlej </w:t>
      </w:r>
      <w:proofErr w:type="spellStart"/>
      <w:r>
        <w:t>vakuolizácii</w:t>
      </w:r>
      <w:proofErr w:type="spellEnd"/>
      <w:r>
        <w:t xml:space="preserve"> </w:t>
      </w:r>
      <w:proofErr w:type="spellStart"/>
      <w:r>
        <w:t>syncytiálneho</w:t>
      </w:r>
      <w:proofErr w:type="spellEnd"/>
      <w:r>
        <w:t xml:space="preserve"> </w:t>
      </w:r>
      <w:proofErr w:type="spellStart"/>
      <w:r>
        <w:t>tegumentu</w:t>
      </w:r>
      <w:proofErr w:type="spellEnd"/>
      <w:r>
        <w:t xml:space="preserve"> a následnej deštrukcii </w:t>
      </w:r>
      <w:proofErr w:type="spellStart"/>
      <w:r>
        <w:t>tegumentu</w:t>
      </w:r>
      <w:proofErr w:type="spellEnd"/>
      <w:r>
        <w:t xml:space="preserve"> (</w:t>
      </w:r>
      <w:proofErr w:type="spellStart"/>
      <w:r>
        <w:t>blebbing</w:t>
      </w:r>
      <w:proofErr w:type="spellEnd"/>
      <w:r>
        <w:t xml:space="preserve">), a tým aj ľahšiemu vyhosteniu parazita z </w:t>
      </w:r>
      <w:proofErr w:type="spellStart"/>
      <w:r>
        <w:t>gastrointestinálneho</w:t>
      </w:r>
      <w:proofErr w:type="spellEnd"/>
      <w:r>
        <w:t xml:space="preserve"> traktu alebo smrti parazita.</w:t>
      </w:r>
    </w:p>
    <w:p w14:paraId="0DB9C6A3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2D056EC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28DE6CE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A74B27" w14:textId="4317973B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perorálnom podaní </w:t>
      </w:r>
      <w:proofErr w:type="spellStart"/>
      <w:r>
        <w:t>prazikvantelu</w:t>
      </w:r>
      <w:proofErr w:type="spellEnd"/>
      <w:r>
        <w:t xml:space="preserve"> psom po malom množstve jedla sa rýchlo dosiahnu maximálne sérové hladiny materského lieku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 približne 0,5 – 2 hodiny) a rýchlo klesajú (t</w:t>
      </w:r>
      <w:r>
        <w:rPr>
          <w:vertAlign w:val="subscript"/>
        </w:rPr>
        <w:t xml:space="preserve">1/2 </w:t>
      </w:r>
      <w:r>
        <w:t>približne 1,7</w:t>
      </w:r>
      <w:r w:rsidR="000A4EA2">
        <w:t> </w:t>
      </w:r>
      <w:r>
        <w:t xml:space="preserve">hodiny); dochádza k významnému </w:t>
      </w:r>
      <w:proofErr w:type="spellStart"/>
      <w:r>
        <w:t>hepatálnemu</w:t>
      </w:r>
      <w:proofErr w:type="spellEnd"/>
      <w:r>
        <w:t xml:space="preserve"> </w:t>
      </w:r>
      <w:proofErr w:type="spellStart"/>
      <w:r w:rsidR="00777A8F">
        <w:t>first</w:t>
      </w:r>
      <w:proofErr w:type="spellEnd"/>
      <w:r w:rsidR="00777A8F">
        <w:t xml:space="preserve">- </w:t>
      </w:r>
      <w:proofErr w:type="spellStart"/>
      <w:r w:rsidR="00777A8F">
        <w:t>pass</w:t>
      </w:r>
      <w:proofErr w:type="spellEnd"/>
      <w:r w:rsidR="00777A8F">
        <w:t xml:space="preserve"> efektu </w:t>
      </w:r>
      <w:r>
        <w:t xml:space="preserve">s veľmi rýchlou a takmer úplnou </w:t>
      </w:r>
      <w:proofErr w:type="spellStart"/>
      <w:r>
        <w:t>biotransformáciou</w:t>
      </w:r>
      <w:proofErr w:type="spellEnd"/>
      <w:r>
        <w:t xml:space="preserve"> v pečeni, predovšetkým na </w:t>
      </w:r>
      <w:proofErr w:type="spellStart"/>
      <w:r>
        <w:t>monohydroxylované</w:t>
      </w:r>
      <w:proofErr w:type="spellEnd"/>
      <w:r>
        <w:t xml:space="preserve"> (tiež na niektoré </w:t>
      </w:r>
      <w:proofErr w:type="spellStart"/>
      <w:r>
        <w:t>di</w:t>
      </w:r>
      <w:proofErr w:type="spellEnd"/>
      <w:r>
        <w:t xml:space="preserve">- a </w:t>
      </w:r>
      <w:proofErr w:type="spellStart"/>
      <w:r>
        <w:t>trihydroxylované</w:t>
      </w:r>
      <w:proofErr w:type="spellEnd"/>
      <w:r>
        <w:t xml:space="preserve">) deriváty, ktoré sa pred exkréciou prevažne </w:t>
      </w:r>
      <w:proofErr w:type="spellStart"/>
      <w:r>
        <w:t>konjugujú</w:t>
      </w:r>
      <w:proofErr w:type="spellEnd"/>
      <w:r>
        <w:t xml:space="preserve"> s </w:t>
      </w:r>
      <w:proofErr w:type="spellStart"/>
      <w:r>
        <w:t>glukuronidom</w:t>
      </w:r>
      <w:proofErr w:type="spellEnd"/>
      <w:r>
        <w:t xml:space="preserve"> a/alebo sulfátom. Väzba na plazmu je približne 80 %. Vylučovanie je rýchle a úplné (približne 90 % za 2 dni); hlavnou cestou eliminácie je oblička.</w:t>
      </w:r>
    </w:p>
    <w:p w14:paraId="12FAD390" w14:textId="77777777" w:rsidR="00A06BF0" w:rsidRPr="000A4EA2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92FE39" w14:textId="4445867D" w:rsidR="00A06BF0" w:rsidRPr="00A06BF0" w:rsidRDefault="00A06BF0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perorálnom podaní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psom po malom množstve jedla sa maximálne plazmatické hladiny vyskytujú približne o 1 – 3 hodiny a klesajú s polčasom nemetabolizovaného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1 – 3 dni. Biologická dostupnosť je približne 80 %.</w:t>
      </w:r>
    </w:p>
    <w:p w14:paraId="5E5B1B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6.</w:t>
      </w:r>
      <w:r>
        <w:rPr>
          <w:b/>
        </w:rPr>
        <w:tab/>
        <w:t>FARMACEUTICKÉ ÚDAJE</w:t>
      </w:r>
    </w:p>
    <w:p w14:paraId="3C7BB008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1D08C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43CAE345" w14:textId="77777777" w:rsidR="00A34EE1" w:rsidRDefault="00A34EE1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E7C83D" w14:textId="61D2A08C" w:rsidR="00C114FF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Povidón</w:t>
      </w:r>
      <w:proofErr w:type="spellEnd"/>
    </w:p>
    <w:p w14:paraId="32153087" w14:textId="339DC221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Mikrokryštalická celulóza </w:t>
      </w:r>
    </w:p>
    <w:p w14:paraId="2DF89492" w14:textId="35E68A2A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Sodná soľ </w:t>
      </w:r>
      <w:proofErr w:type="spellStart"/>
      <w:r>
        <w:t>kroskarmelózy</w:t>
      </w:r>
      <w:proofErr w:type="spellEnd"/>
    </w:p>
    <w:p w14:paraId="617664CB" w14:textId="6DDDBFD4" w:rsidR="008016F3" w:rsidRP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Monohydrát</w:t>
      </w:r>
      <w:proofErr w:type="spellEnd"/>
      <w:r>
        <w:t xml:space="preserve"> laktózy</w:t>
      </w:r>
    </w:p>
    <w:p w14:paraId="6F1529B7" w14:textId="050F4EDE" w:rsidR="008016F3" w:rsidRPr="005F5A7A" w:rsidRDefault="0011355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Koloidný </w:t>
      </w:r>
      <w:proofErr w:type="spellStart"/>
      <w:r>
        <w:t>hydratovaný</w:t>
      </w:r>
      <w:proofErr w:type="spellEnd"/>
      <w:r>
        <w:t xml:space="preserve"> oxid kremičitý</w:t>
      </w:r>
    </w:p>
    <w:p w14:paraId="40C7D200" w14:textId="408DC8DE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Magnéziumstearát</w:t>
      </w:r>
      <w:proofErr w:type="spellEnd"/>
    </w:p>
    <w:p w14:paraId="1A5FD0AE" w14:textId="7A73299F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>Kuracia príchuť</w:t>
      </w:r>
    </w:p>
    <w:p w14:paraId="2F10B0F3" w14:textId="39A5A4A3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>Kvasnice (sušené)</w:t>
      </w:r>
    </w:p>
    <w:p w14:paraId="137FBF24" w14:textId="597DB218" w:rsidR="00A34EE1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99A4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6.2</w:t>
      </w:r>
      <w:r>
        <w:rPr>
          <w:b/>
        </w:rPr>
        <w:tab/>
        <w:t>Závažné inkompatibility</w:t>
      </w:r>
    </w:p>
    <w:p w14:paraId="04A1B3D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7D5C14" w14:textId="40E3E08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6.3</w:t>
      </w:r>
      <w:r>
        <w:rPr>
          <w:b/>
        </w:rPr>
        <w:tab/>
        <w:t>Čas použiteľnosti</w:t>
      </w:r>
    </w:p>
    <w:p w14:paraId="71098C6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65BFF6C" w14:textId="7B119C2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Čas použiteľnosti veterinárneho lieku zabaleného </w:t>
      </w:r>
      <w:r w:rsidR="00797163">
        <w:t>v neporušenom obale</w:t>
      </w:r>
      <w:r>
        <w:t>: 30 mesiacov</w:t>
      </w:r>
      <w:r w:rsidR="00797163">
        <w:t>.</w:t>
      </w:r>
    </w:p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658D0A60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6.4</w:t>
      </w:r>
      <w:r>
        <w:rPr>
          <w:b/>
        </w:rPr>
        <w:tab/>
        <w:t>Osobitné bezpečnostné opatrenia na uchovávanie</w:t>
      </w:r>
    </w:p>
    <w:p w14:paraId="402B1472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6.5</w:t>
      </w:r>
      <w:r>
        <w:rPr>
          <w:b/>
        </w:rPr>
        <w:tab/>
        <w:t>Charakter a zloženie vnútorného obalu</w:t>
      </w:r>
    </w:p>
    <w:p w14:paraId="5CEF065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065B938" w14:textId="6ED400A7" w:rsidR="008F57AB" w:rsidRPr="004612D3" w:rsidRDefault="002D0A48" w:rsidP="008F57AB">
      <w:pPr>
        <w:tabs>
          <w:tab w:val="clear" w:pos="567"/>
        </w:tabs>
        <w:spacing w:line="240" w:lineRule="auto"/>
        <w:rPr>
          <w:szCs w:val="22"/>
        </w:rPr>
      </w:pPr>
      <w:r>
        <w:t>OPA/hliníkové/</w:t>
      </w:r>
      <w:proofErr w:type="spellStart"/>
      <w:r>
        <w:t>PVC-hliníkové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697F7A26" w14:textId="77777777" w:rsidR="008F57AB" w:rsidRPr="004612D3" w:rsidRDefault="008F57AB" w:rsidP="008F57AB">
      <w:pPr>
        <w:tabs>
          <w:tab w:val="clear" w:pos="567"/>
        </w:tabs>
        <w:spacing w:line="240" w:lineRule="auto"/>
        <w:rPr>
          <w:szCs w:val="22"/>
        </w:rPr>
      </w:pPr>
    </w:p>
    <w:p w14:paraId="5A7DF7B8" w14:textId="53A39DFF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bookmarkStart w:id="7" w:name="_Hlk58252141"/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2D95279C" w14:textId="0753AC65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4E1D5660" w14:textId="7B06560F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56877E62" w14:textId="7A8F6F0D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  <w:bookmarkEnd w:id="7"/>
    </w:p>
    <w:p w14:paraId="270869D1" w14:textId="7326724C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tabletách.</w:t>
      </w:r>
    </w:p>
    <w:p w14:paraId="7C6E111B" w14:textId="77777777" w:rsidR="007415DC" w:rsidRPr="007415DC" w:rsidRDefault="007415DC" w:rsidP="007415DC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tabletách</w:t>
      </w:r>
    </w:p>
    <w:p w14:paraId="3B82E3CD" w14:textId="24FBD382" w:rsidR="006F2105" w:rsidRPr="007415DC" w:rsidRDefault="006F2105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2B9EFC35" w14:textId="219604C0" w:rsidR="006F2105" w:rsidRPr="007415DC" w:rsidRDefault="006F2105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tabletách.</w:t>
      </w:r>
    </w:p>
    <w:p w14:paraId="3921F31C" w14:textId="1340FA1E" w:rsidR="008F57AB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tabletách.</w:t>
      </w:r>
    </w:p>
    <w:p w14:paraId="1ED1A7D4" w14:textId="02B4ABBC" w:rsidR="00A34EE1" w:rsidRDefault="00A34EE1" w:rsidP="00A34EE1">
      <w:pPr>
        <w:tabs>
          <w:tab w:val="clear" w:pos="567"/>
        </w:tabs>
        <w:spacing w:line="240" w:lineRule="auto"/>
        <w:rPr>
          <w:szCs w:val="22"/>
        </w:rPr>
      </w:pPr>
    </w:p>
    <w:p w14:paraId="58D42687" w14:textId="3008714D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6.6</w:t>
      </w:r>
      <w: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554230A8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C414F90" w14:textId="48BBA0BD" w:rsidR="00C114FF" w:rsidRPr="00474C50" w:rsidRDefault="00C114FF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14:paraId="04266181" w14:textId="39D92D72" w:rsidR="003A1BFF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Liek nesmie kontaminovať vodné toky, pretože môže byť nebezpečný pre ryby a iné vodné organizmy.</w:t>
      </w:r>
    </w:p>
    <w:p w14:paraId="1BCB5E33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14:paraId="5511D616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4EE149" w14:textId="29229681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5257872" w14:textId="3A59CDB3" w:rsidR="00B41F47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22352CB0" w14:textId="6F51D393" w:rsidR="00A06245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78D822FF" w14:textId="189DBAC5" w:rsidR="00C114FF" w:rsidRPr="00474C50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16C378D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A3012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1F8EE3B4" w:rsidR="00C114FF" w:rsidRPr="00474C50" w:rsidRDefault="008A1D1D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8.</w:t>
      </w:r>
      <w:r>
        <w:rPr>
          <w:b/>
        </w:rPr>
        <w:tab/>
        <w:t>REGISTRAČNÉ ČÍSLO</w:t>
      </w:r>
    </w:p>
    <w:p w14:paraId="02B7838C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3E30CE" w14:textId="418664B1" w:rsidR="00C114FF" w:rsidRDefault="00747CE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96/039/DC/22-S</w:t>
      </w:r>
    </w:p>
    <w:p w14:paraId="10D5120D" w14:textId="77777777" w:rsidR="003A1BFF" w:rsidRPr="00474C50" w:rsidRDefault="003A1B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14:paraId="50366705" w14:textId="77777777" w:rsidR="00D65777" w:rsidRPr="00474C50" w:rsidRDefault="00D65777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98499A" w14:textId="535DEF2F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Dátum prvej registrácie: </w:t>
      </w:r>
      <w:r w:rsidR="00C56DC5">
        <w:t>04/10/2022</w:t>
      </w:r>
    </w:p>
    <w:p w14:paraId="7C4C8EF4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715C00" w14:textId="77777777" w:rsidR="00794315" w:rsidRPr="00474C50" w:rsidRDefault="007943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5DB70A5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1877710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F9D4B34" w14:textId="4A6881ED" w:rsidR="008A1D1D" w:rsidRDefault="00344FDA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</w:p>
    <w:p w14:paraId="3950650F" w14:textId="2E3337C1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DEEB376" w14:textId="5D2F927F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513E7EF" w14:textId="4F8D0A45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0CFE33D" w14:textId="16EC379D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F1E4970" w14:textId="49971C0B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51BAD86" w14:textId="4B596312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F3A8028" w14:textId="79820583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C1A774B" w14:textId="7E808CA1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49FEB29" w14:textId="7263ECC8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E7FA45F" w14:textId="117B5A82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44BF169" w14:textId="4E6D2858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CB191F5" w14:textId="616F02E0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ACE3E29" w14:textId="5CE70BCB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6BC5991" w14:textId="104C2E70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59E2B92" w14:textId="141858B1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50F366D" w14:textId="325C03BD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F08356A" w14:textId="184FE77B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C701028" w14:textId="2CEA30F9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F657C53" w14:textId="73F8533F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89EA0A2" w14:textId="2DEDDBF0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91B4548" w14:textId="64893A5F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F913383" w14:textId="7BA8499A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21C96CB" w14:textId="09E32464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9F7B81D" w14:textId="313ABD50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57D7ACF" w14:textId="0234ACB6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9D27F1C" w14:textId="5A71CCAE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AC60680" w14:textId="09876A6A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B0A28D8" w14:textId="554C61B0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E4C8F93" w14:textId="4C81BC93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82C42AC" w14:textId="14A33F78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5C69954" w14:textId="3318766A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C839E2B" w14:textId="03D0CE9F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C934927" w14:textId="0A7B079F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CE02618" w14:textId="2064301C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E966755" w14:textId="2093BC34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EA7D6F4" w14:textId="7867E38E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491C190" w14:textId="6D58707B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3FE0E81" w14:textId="77777777" w:rsidR="00887033" w:rsidRDefault="00887033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4E01212" w14:textId="66CCE6AC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DBA3571" w14:textId="062E6734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D39EBC4" w14:textId="217DC271" w:rsidR="008A1D1D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0992E82" w14:textId="77777777" w:rsidR="008A1D1D" w:rsidRPr="00474C50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794315" w:rsidRPr="00474C50" w14:paraId="4C80FFB4" w14:textId="77777777" w:rsidTr="003E126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647D056" w14:textId="77777777" w:rsidR="00794315" w:rsidRPr="00474C50" w:rsidRDefault="00794315" w:rsidP="003E126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2C1027D8" w14:textId="77777777" w:rsidR="00794315" w:rsidRPr="00474C50" w:rsidRDefault="00794315" w:rsidP="003E126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2D55094" w14:textId="77777777" w:rsidR="00794315" w:rsidRPr="00D950B1" w:rsidRDefault="00794315" w:rsidP="003E1260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ŠKATUĽA</w:t>
            </w:r>
          </w:p>
        </w:tc>
      </w:tr>
    </w:tbl>
    <w:p w14:paraId="0BDE703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84A874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F3F513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1C8EF7" w14:textId="2F0A5BCD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8477FE">
        <w:t>12,</w:t>
      </w:r>
      <w:r>
        <w:t>5 mg/</w:t>
      </w:r>
      <w:r w:rsidR="008477FE">
        <w:t>125</w:t>
      </w:r>
      <w:r>
        <w:t> mg tablety</w:t>
      </w:r>
    </w:p>
    <w:p w14:paraId="21A5729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6169B3ED" w14:textId="16399D83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F287AD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3EFC7719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671C562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05AE2F80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660EE63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Účinné látky:</w:t>
      </w:r>
    </w:p>
    <w:p w14:paraId="4FA5F7DF" w14:textId="47FB3800" w:rsidR="00794315" w:rsidRPr="005E730A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</w:t>
      </w:r>
      <w:r w:rsidR="008477FE">
        <w:t>12</w:t>
      </w:r>
      <w:r>
        <w:t>,5 mg</w:t>
      </w:r>
    </w:p>
    <w:p w14:paraId="2D2310C9" w14:textId="35F7CE3D" w:rsidR="00794315" w:rsidRPr="00A34EE1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</w:r>
      <w:r w:rsidR="008477FE">
        <w:t>125</w:t>
      </w:r>
      <w:r>
        <w:t>,0 mg</w:t>
      </w:r>
    </w:p>
    <w:p w14:paraId="1D02DC55" w14:textId="66F7A989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1CB58B0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4116071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0B2C771" w14:textId="29FCA1B5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Tableta</w:t>
      </w:r>
    </w:p>
    <w:p w14:paraId="759A18E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3BA7AD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140735A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3A19C82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 tableta</w:t>
      </w:r>
    </w:p>
    <w:p w14:paraId="19FE0F74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 tablety</w:t>
      </w:r>
    </w:p>
    <w:p w14:paraId="42A3A218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 tablety</w:t>
      </w:r>
    </w:p>
    <w:p w14:paraId="1A8E3B1A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 tabliet</w:t>
      </w:r>
    </w:p>
    <w:p w14:paraId="5D7E19C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20 tabliet</w:t>
      </w:r>
    </w:p>
    <w:p w14:paraId="49AEDBA0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25 tabliet</w:t>
      </w:r>
    </w:p>
    <w:p w14:paraId="542C7326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40 tabliet</w:t>
      </w:r>
    </w:p>
    <w:p w14:paraId="484A5378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50 tabliet</w:t>
      </w:r>
    </w:p>
    <w:p w14:paraId="6670F430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100 tabliet</w:t>
      </w:r>
    </w:p>
    <w:p w14:paraId="4E78330D" w14:textId="56A43165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44B6B7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14:paraId="0C6683B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0B92DF8" w14:textId="54CEA468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Psy s hmotnosťou najmenej 5 kg</w:t>
      </w:r>
    </w:p>
    <w:p w14:paraId="4B253FD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0FC0AC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 (-IE)</w:t>
      </w:r>
    </w:p>
    <w:p w14:paraId="4A5F79F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D635AB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3D5CB8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BED8475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11FF5FF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D102F2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40EE21D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183F33FB" w14:textId="3BCD90A3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B9CFDE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 LEHOTA(-Y)</w:t>
      </w:r>
    </w:p>
    <w:p w14:paraId="32684D8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672A0E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694E4D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91AE04C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 (-A), AK JE POTREBNÉ</w:t>
      </w:r>
    </w:p>
    <w:p w14:paraId="071B8A3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69157B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50DDC54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6E5A2B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2A0E8C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420E018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7FA1FB4" w14:textId="3245F352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019F37A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426AD6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6AD80B6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D3B88A6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F634B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351971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7C1F21C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C866FA9" w14:textId="6CE61D3F" w:rsidR="00794315" w:rsidRPr="008A1D1D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r>
        <w:t>Odpadový materiál zlikvidovať v súlade s miestnymi požiadavkami.</w:t>
      </w:r>
    </w:p>
    <w:p w14:paraId="0C76755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781823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 PODMIENKY ALEBO OBMEDZENIA TÝKAJÚCE SA DODÁVKY A POUŽITIA, ak sa uplatňujú</w:t>
      </w:r>
    </w:p>
    <w:p w14:paraId="7E6D8DD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F112740" w14:textId="619D2830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501BB6F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247E1C0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2AAC546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B32A45A" w14:textId="23192958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50D7DC7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430F3C2" w14:textId="77777777" w:rsidR="00794315" w:rsidRPr="00474C50" w:rsidRDefault="00794315" w:rsidP="007943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 ADRESA DRŽITEĽA ROZHODNUTIA O REGISTRÁCII</w:t>
      </w:r>
    </w:p>
    <w:p w14:paraId="650413FE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7FF227" w14:textId="77777777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0F79BE2D" w14:textId="77777777" w:rsidR="00794315" w:rsidRPr="004A58E6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4C818F6D" w14:textId="77777777" w:rsidR="00794315" w:rsidRPr="008323DD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2168229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30211A98" w14:textId="0C0BA7E6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1060833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5F752AD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CFA9C82" w14:textId="29B16E35" w:rsidR="00794315" w:rsidRPr="00474C50" w:rsidRDefault="00BA4F64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96/039/DC/22-S</w:t>
      </w:r>
    </w:p>
    <w:p w14:paraId="2552F0F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F2B6A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6F5601B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18D2D7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3016E40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37F08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72129BF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EF7475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MINIMÁLNE ÚDAJE, KTORÉ MAJÚ BYŤ UVEDENÉ NA BLISTROCH ALEBO </w:t>
      </w:r>
      <w:r>
        <w:rPr>
          <w:b/>
        </w:rPr>
        <w:cr/>
      </w:r>
      <w:r>
        <w:rPr>
          <w:b/>
        </w:rPr>
        <w:br/>
        <w:t>STRIPOCH</w:t>
      </w:r>
    </w:p>
    <w:p w14:paraId="7F7906B5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10344B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HLINÍKOVÝ BLISTER</w:t>
      </w:r>
    </w:p>
    <w:p w14:paraId="5570F19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8F0C2AF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7769A07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3D0C55" w14:textId="248E4EB4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DC02B0">
        <w:t>12,</w:t>
      </w:r>
      <w:r>
        <w:t>5 mg/</w:t>
      </w:r>
      <w:r w:rsidR="00DC02B0">
        <w:t>125</w:t>
      </w:r>
      <w:r>
        <w:t> mg tablety</w:t>
      </w:r>
    </w:p>
    <w:p w14:paraId="030EE755" w14:textId="77777777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7B3C17F6" w14:textId="09A7AA21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4E47AA82" wp14:editId="2E651319">
            <wp:extent cx="662400" cy="478800"/>
            <wp:effectExtent l="0" t="0" r="4445" b="0"/>
            <wp:docPr id="1" name="Afbeelding 1" descr="Afbeelding met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316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231734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DRŽITEĽA ROZHODNUTIA O REGISTRÁCII</w:t>
      </w:r>
    </w:p>
    <w:p w14:paraId="1F3DEBE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58EBCE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034F4C86" w14:textId="1FA085D1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43762A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2BD0A6C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FF5A4A0" w14:textId="7EA4A398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7DB9547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9EAE207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14:paraId="52EDFD6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118A832" w14:textId="435146B6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49F9456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AE865F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14:paraId="409BD37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50CABC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42272E4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44F1EBD" w14:textId="296D58A9" w:rsidR="00794315" w:rsidRPr="00474C50" w:rsidRDefault="00794315" w:rsidP="008A1D1D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14:paraId="6A5AF679" w14:textId="77777777" w:rsidR="00794315" w:rsidRDefault="00794315" w:rsidP="00794315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5 mg/50 mg tablety pre psov s hmotnosťou najmenej 0,5 kg</w:t>
      </w:r>
    </w:p>
    <w:p w14:paraId="3EAE7A8A" w14:textId="77777777" w:rsidR="00794315" w:rsidRDefault="00794315" w:rsidP="00794315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12,5 mg/125 mg tablety pre psov s hmotnosťou najmenej 5 kg</w:t>
      </w:r>
    </w:p>
    <w:p w14:paraId="7E6B6C43" w14:textId="4A470EBB" w:rsidR="00794315" w:rsidRPr="008A1D1D" w:rsidRDefault="00794315" w:rsidP="008A1D1D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20 mg/200 mg tablety pre psov s hmotnosťou najmenej 8 kg</w:t>
      </w:r>
    </w:p>
    <w:p w14:paraId="7F324F84" w14:textId="77777777" w:rsidR="00A502E0" w:rsidRPr="00474C50" w:rsidRDefault="00A502E0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A254531" w14:textId="77777777" w:rsidR="00794315" w:rsidRPr="00474C50" w:rsidRDefault="00794315" w:rsidP="00794315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02DC569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9F1FCE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 registrácii a výrobca zodpovedný za uvoľnenie šarže</w:t>
      </w:r>
      <w:r>
        <w:t>:</w:t>
      </w:r>
    </w:p>
    <w:p w14:paraId="3380DA6E" w14:textId="77777777" w:rsidR="00794315" w:rsidRPr="006D394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1487FA1" w14:textId="77777777" w:rsidR="00794315" w:rsidRPr="006D394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0555433F" w14:textId="77777777" w:rsidR="00794315" w:rsidRPr="004A58E6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33016FD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592BC45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F195EB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Výrobca zodpovedný za uvoľnenie šarže:</w:t>
      </w:r>
    </w:p>
    <w:p w14:paraId="0B540D32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LelyPharma</w:t>
      </w:r>
      <w:proofErr w:type="spellEnd"/>
      <w:r>
        <w:t xml:space="preserve"> B.V.</w:t>
      </w:r>
    </w:p>
    <w:p w14:paraId="328AE1F3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Zuiveringsweg</w:t>
      </w:r>
      <w:proofErr w:type="spellEnd"/>
      <w:r>
        <w:t xml:space="preserve"> 42</w:t>
      </w:r>
    </w:p>
    <w:p w14:paraId="150AF641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8243 PZ </w:t>
      </w:r>
      <w:proofErr w:type="spellStart"/>
      <w:r>
        <w:t>Lelystad</w:t>
      </w:r>
      <w:proofErr w:type="spellEnd"/>
    </w:p>
    <w:p w14:paraId="6095E052" w14:textId="77777777" w:rsidR="00794315" w:rsidRPr="004A58E6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4DC443C9" w14:textId="08962A2D" w:rsidR="00794315" w:rsidRPr="004A5F1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D694DC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4BD9003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EEA17D1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5 mg/50 mg tablety </w:t>
      </w:r>
      <w:bookmarkStart w:id="8" w:name="_Hlk94554204"/>
      <w:r>
        <w:t>pre psov s hmotnosťou najmenej 0,5 kg</w:t>
      </w:r>
      <w:bookmarkEnd w:id="8"/>
    </w:p>
    <w:p w14:paraId="55A0A4F6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12,5 mg/125 mg tablety pre psov s hmotnosťou najmenej 5 kg</w:t>
      </w:r>
    </w:p>
    <w:p w14:paraId="0EE54AC3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20 mg/200 mg tablety pre psov s hmotnosťou najmenej 8 kg </w:t>
      </w:r>
    </w:p>
    <w:p w14:paraId="0D71C2B5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284E3A6C" w14:textId="3196F61C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C23FBC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 (-OK) A INEJ LÁTKY (-OK)</w:t>
      </w:r>
    </w:p>
    <w:p w14:paraId="6B7DEFA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16A64B" w14:textId="40325CE2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5 mg/50 mg obsahuje:</w:t>
      </w:r>
    </w:p>
    <w:p w14:paraId="1FE22498" w14:textId="1B54B21C" w:rsidR="00794315" w:rsidRPr="008A1D1D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41A2ACBE" w14:textId="77777777" w:rsidR="00794315" w:rsidRPr="004F1C4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5,0 mg</w:t>
      </w:r>
    </w:p>
    <w:p w14:paraId="18C9C07B" w14:textId="77777777" w:rsidR="00794315" w:rsidRPr="004F1C4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50,0 mg</w:t>
      </w:r>
    </w:p>
    <w:p w14:paraId="0EE9DECA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14B663" w14:textId="77777777" w:rsidR="00794315" w:rsidRPr="00682784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11 mm tableta s krížovou deliacou čiarou na jednej strane. Tablety možno deliť na polovice a štvrtiny.</w:t>
      </w:r>
    </w:p>
    <w:p w14:paraId="5EA5C6F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E9E9590" w14:textId="19EEE84D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12,5 mg/125 mg obsahuje:</w:t>
      </w:r>
    </w:p>
    <w:p w14:paraId="3112A760" w14:textId="600B16B1" w:rsidR="00794315" w:rsidRPr="008A1D1D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33ABDC1A" w14:textId="77777777" w:rsidR="00794315" w:rsidRPr="00C045FB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12,5 mg</w:t>
      </w:r>
    </w:p>
    <w:p w14:paraId="63279D32" w14:textId="77777777" w:rsidR="00794315" w:rsidRPr="00C045FB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125,0 mg</w:t>
      </w:r>
    </w:p>
    <w:p w14:paraId="01C67982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302ABF" w14:textId="77777777" w:rsidR="00794315" w:rsidRPr="005E730A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15 mm tableta.</w:t>
      </w:r>
    </w:p>
    <w:p w14:paraId="70E4B5E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7D679A0" w14:textId="4699060C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20 mg/200 mg obsahuje:</w:t>
      </w:r>
    </w:p>
    <w:p w14:paraId="411AC5E2" w14:textId="27CA1706" w:rsidR="00794315" w:rsidRPr="008A1D1D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bookmarkStart w:id="9" w:name="_Hlk63682496"/>
      <w:r>
        <w:rPr>
          <w:b/>
        </w:rPr>
        <w:t>Účinné látky:</w:t>
      </w:r>
    </w:p>
    <w:p w14:paraId="3B263A08" w14:textId="77777777" w:rsidR="00794315" w:rsidRPr="006410C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20,0 mg</w:t>
      </w:r>
    </w:p>
    <w:p w14:paraId="448D10F5" w14:textId="77777777" w:rsidR="00794315" w:rsidRPr="006410C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200,0 mg</w:t>
      </w:r>
    </w:p>
    <w:p w14:paraId="72D06EDA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876818" w14:textId="4908C2F6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18 mm tableta.</w:t>
      </w:r>
      <w:bookmarkEnd w:id="9"/>
    </w:p>
    <w:p w14:paraId="7CEE5A9E" w14:textId="77777777" w:rsidR="00470926" w:rsidRPr="00474C50" w:rsidRDefault="00470926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AB1559C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 (-IE)</w:t>
      </w:r>
    </w:p>
    <w:p w14:paraId="402E02EF" w14:textId="77777777" w:rsidR="00794315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336CAE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dospelými </w:t>
      </w:r>
      <w:proofErr w:type="spellStart"/>
      <w:r>
        <w:t>cestódami</w:t>
      </w:r>
      <w:proofErr w:type="spellEnd"/>
      <w:r>
        <w:t xml:space="preserve"> a </w:t>
      </w:r>
      <w:proofErr w:type="spellStart"/>
      <w:r>
        <w:t>nematódami</w:t>
      </w:r>
      <w:proofErr w:type="spellEnd"/>
      <w:r>
        <w:t xml:space="preserve"> nasledujúcich druhov citlivých na </w:t>
      </w:r>
      <w:proofErr w:type="spellStart"/>
      <w:r>
        <w:t>prazikvantel</w:t>
      </w:r>
      <w:proofErr w:type="spellEnd"/>
      <w:r>
        <w:t xml:space="preserve"> a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:</w:t>
      </w:r>
    </w:p>
    <w:p w14:paraId="0FDD3198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3C45AA7" w14:textId="77777777" w:rsidR="00794315" w:rsidRPr="00F45C77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– </w:t>
      </w:r>
      <w:proofErr w:type="spellStart"/>
      <w:r>
        <w:t>Cestódy</w:t>
      </w:r>
      <w:proofErr w:type="spellEnd"/>
      <w:r>
        <w:t>:</w:t>
      </w:r>
    </w:p>
    <w:p w14:paraId="0ED6889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743E7F8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326F560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rPr>
          <w:i/>
        </w:rPr>
        <w:t>.</w:t>
      </w:r>
    </w:p>
    <w:p w14:paraId="68A04D5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8C52C1F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3A8FB4" w14:textId="77777777" w:rsidR="00794315" w:rsidRPr="00F45C77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34A7E28E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7AB264C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6BE8FABD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63E80949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57B9339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(zníženie hladiny infekcie)</w:t>
      </w:r>
    </w:p>
    <w:p w14:paraId="76FE4F7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(zníženie úrovne infekcie nezrelými dospelými (L5) a dospelými parazitmi; pozri osobitné harmonogramy liečby a prevencie chorôb v časti „</w:t>
      </w:r>
      <w:bookmarkStart w:id="10" w:name="_Hlk77682604"/>
      <w:r>
        <w:t xml:space="preserve">Dávkovanie pre každý druh, cesta a spôsob podania lieku“ </w:t>
      </w:r>
      <w:bookmarkEnd w:id="10"/>
      <w:r>
        <w:t>).</w:t>
      </w:r>
    </w:p>
    <w:p w14:paraId="153CBB31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(pozri osobitný harmonogram liečby v časti „ Dávkovanie pre každý druh, cesta a spôsob podania lieku“)</w:t>
      </w:r>
    </w:p>
    <w:p w14:paraId="55E60A9C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71BA5CA" w14:textId="2CC08CE0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Liek sa môže použiť aj na prevenciu ochorenia spôsobeného srdcovými červami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1AB3E34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22279F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7FAE303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87D1B0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bookmarkStart w:id="11" w:name="_Hlk77682631"/>
      <w:r>
        <w:t>5 mg/50 mg tablety: Nepoužívajte u psov s hmotnosťou nižšou ako 0,5 kg.</w:t>
      </w:r>
    </w:p>
    <w:bookmarkEnd w:id="11"/>
    <w:p w14:paraId="5283CDE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 Nepoužívajte u psov s hmotnosťou nižšou ako 5 kg.</w:t>
      </w:r>
    </w:p>
    <w:p w14:paraId="257F5E14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 Nepoužívajte u psov s hmotnosťou nižšou ako 8 kg.</w:t>
      </w:r>
    </w:p>
    <w:p w14:paraId="2248F77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Nepoužívajte v známych prípadoch precitlivenosti na účinné látky alebo na niektorú z pomocných látok.</w:t>
      </w:r>
    </w:p>
    <w:p w14:paraId="644A4DAB" w14:textId="77777777" w:rsidR="00794315" w:rsidRPr="00D77F03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Pozri tiež časť „ Osobitné upozornenia“ (Osobitné upozornenia na používanie u zvierat).</w:t>
      </w:r>
    </w:p>
    <w:p w14:paraId="3FC05A72" w14:textId="4503DC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15AA11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1CE34C8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6FC5220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Vo veľmi zriedkavých prípadoch sa u psov po podaní 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</w:t>
      </w:r>
      <w:proofErr w:type="spellStart"/>
      <w:r>
        <w:t>prazikvantelu</w:t>
      </w:r>
      <w:proofErr w:type="spellEnd"/>
      <w:r>
        <w:t xml:space="preserve"> pozorovali reakcie z precitlivenosti, systémové príznaky (ako je letargia), neurologické príznaky (ako sú svalová triaška a </w:t>
      </w:r>
      <w:proofErr w:type="spellStart"/>
      <w:r>
        <w:t>ataxia</w:t>
      </w:r>
      <w:proofErr w:type="spellEnd"/>
      <w:r>
        <w:t xml:space="preserve">) a/alebo </w:t>
      </w:r>
      <w:proofErr w:type="spellStart"/>
      <w:r>
        <w:t>gastrointestinálne</w:t>
      </w:r>
      <w:proofErr w:type="spellEnd"/>
      <w:r>
        <w:t xml:space="preserve"> príznaky (ako sú vracanie, hnačka, </w:t>
      </w:r>
      <w:proofErr w:type="spellStart"/>
      <w:r>
        <w:t>anorexia</w:t>
      </w:r>
      <w:proofErr w:type="spellEnd"/>
      <w:r>
        <w:t xml:space="preserve"> a ospalosť).</w:t>
      </w:r>
    </w:p>
    <w:p w14:paraId="28E78977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916D06" w14:textId="77777777" w:rsidR="00794315" w:rsidRPr="00474C50" w:rsidRDefault="00794315" w:rsidP="008A1D1D">
      <w:pPr>
        <w:keepNext/>
        <w:jc w:val="both"/>
        <w:rPr>
          <w:szCs w:val="22"/>
        </w:rPr>
      </w:pPr>
      <w:r>
        <w:t>Frekvencia výskytu nežiaducich účinkov sa definuje použitím nasledujúceho pravidla:</w:t>
      </w:r>
    </w:p>
    <w:p w14:paraId="4710745E" w14:textId="77777777" w:rsidR="00794315" w:rsidRPr="00474C50" w:rsidRDefault="00794315" w:rsidP="008A1D1D">
      <w:pPr>
        <w:jc w:val="both"/>
        <w:rPr>
          <w:szCs w:val="22"/>
        </w:rPr>
      </w:pPr>
      <w:r>
        <w:t>– veľmi časté (nežiaduce účinky sa prejavili u viac ako 1 z 10 liečených zvierat)</w:t>
      </w:r>
    </w:p>
    <w:p w14:paraId="5D4D1748" w14:textId="77777777" w:rsidR="00794315" w:rsidRPr="00474C50" w:rsidRDefault="00794315" w:rsidP="008A1D1D">
      <w:pPr>
        <w:jc w:val="both"/>
        <w:rPr>
          <w:szCs w:val="22"/>
        </w:rPr>
      </w:pPr>
      <w:r>
        <w:t>– časté (u viac ako 1 ale menej ako 10 zo 100 liečených zvierat)</w:t>
      </w:r>
    </w:p>
    <w:p w14:paraId="71831CE4" w14:textId="77777777" w:rsidR="00794315" w:rsidRPr="00474C50" w:rsidRDefault="00794315" w:rsidP="008A1D1D">
      <w:pPr>
        <w:jc w:val="both"/>
        <w:rPr>
          <w:szCs w:val="22"/>
        </w:rPr>
      </w:pPr>
      <w:r>
        <w:t>– menej časté (u viac ako 1 ale menej ako 10 z 1 000 liečených zvierat)</w:t>
      </w:r>
    </w:p>
    <w:p w14:paraId="4DF83AB5" w14:textId="77777777" w:rsidR="00794315" w:rsidRPr="00474C50" w:rsidRDefault="00794315" w:rsidP="008A1D1D">
      <w:pPr>
        <w:jc w:val="both"/>
        <w:rPr>
          <w:szCs w:val="22"/>
        </w:rPr>
      </w:pPr>
      <w:r>
        <w:t>– zriedkavé (u viac ako 1 ale menej ako 10 z 10 000 liečených zvierat)</w:t>
      </w:r>
    </w:p>
    <w:p w14:paraId="46F1108A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veľmi zriedkavé (u menej ako 1 z 10 000 liečených zvierat, vrátane ojedinelých hlásení).</w:t>
      </w:r>
    </w:p>
    <w:p w14:paraId="29144F5B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352C01" w14:textId="77777777" w:rsidR="00794315" w:rsidRPr="00614B36" w:rsidRDefault="00794315" w:rsidP="008A1D1D">
      <w:pPr>
        <w:tabs>
          <w:tab w:val="clear" w:pos="567"/>
        </w:tabs>
        <w:spacing w:line="240" w:lineRule="auto"/>
        <w:jc w:val="both"/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11E5E2F4" w14:textId="77777777" w:rsidR="00794315" w:rsidRPr="00B336AD" w:rsidRDefault="00794315" w:rsidP="008A1D1D">
      <w:pPr>
        <w:tabs>
          <w:tab w:val="clear" w:pos="567"/>
        </w:tabs>
        <w:spacing w:line="240" w:lineRule="auto"/>
        <w:jc w:val="both"/>
        <w:rPr>
          <w:color w:val="000000" w:themeColor="text1"/>
          <w:szCs w:val="22"/>
        </w:rPr>
      </w:pPr>
      <w:r>
        <w:rPr>
          <w:highlight w:val="lightGray"/>
        </w:rPr>
        <w:t xml:space="preserve">Prípadne nežiaduce účinky môžete nahlásiť národnej kompetentnej </w:t>
      </w:r>
      <w:r>
        <w:rPr>
          <w:color w:val="000000" w:themeColor="text1"/>
          <w:highlight w:val="lightGray"/>
        </w:rPr>
        <w:t>autorite {</w:t>
      </w:r>
      <w:proofErr w:type="spellStart"/>
      <w:r>
        <w:rPr>
          <w:color w:val="000000" w:themeColor="text1"/>
          <w:highlight w:val="lightGray"/>
        </w:rPr>
        <w:t>www.uskvbl.sk</w:t>
      </w:r>
      <w:proofErr w:type="spellEnd"/>
      <w:r>
        <w:rPr>
          <w:color w:val="000000" w:themeColor="text1"/>
          <w:highlight w:val="lightGray"/>
        </w:rPr>
        <w:t>}.</w:t>
      </w:r>
    </w:p>
    <w:p w14:paraId="1B1DD256" w14:textId="61DB9E9B" w:rsidR="00470926" w:rsidRPr="00B336AD" w:rsidRDefault="00470926" w:rsidP="00794315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32B4908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CIEĽOVÉ DRUHY</w:t>
      </w:r>
    </w:p>
    <w:p w14:paraId="541A344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C549DC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5 mg/50 mg tablety: Psy </w:t>
      </w:r>
      <w:bookmarkStart w:id="12" w:name="_Hlk94554262"/>
      <w:r>
        <w:t>s </w:t>
      </w:r>
      <w:bookmarkStart w:id="13" w:name="_Hlk94554676"/>
      <w:r>
        <w:t>hmotnosťou najmenej 0,5 kg</w:t>
      </w:r>
    </w:p>
    <w:p w14:paraId="25368DAD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 Psy s hmotnosťou najmenej 5 kg</w:t>
      </w:r>
    </w:p>
    <w:p w14:paraId="38E5F546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 Psy s hmotnosťou najmenej 8 kg</w:t>
      </w:r>
      <w:bookmarkEnd w:id="12"/>
      <w:bookmarkEnd w:id="13"/>
    </w:p>
    <w:p w14:paraId="4089F235" w14:textId="353D539C" w:rsidR="00470926" w:rsidRPr="00474C50" w:rsidRDefault="00470926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443BF43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560D2DDA" w14:textId="77777777" w:rsidR="00794315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A4ED1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1C2896F3" w14:textId="77777777" w:rsidR="00794315" w:rsidRPr="00A06BF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Minimálna odporúčaná dávka: 0,5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5C33AAF6" w14:textId="77777777" w:rsidR="00794315" w:rsidRPr="00A06BF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Liek sa má podávať s jedlom alebo po jedle.</w:t>
      </w:r>
    </w:p>
    <w:p w14:paraId="4532928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Zvieratá sa majú vážiť, aby sa zabezpečilo presné dávkovanie. V závislosti od telesnej hmotnosti psa a dostupnosti síl tabliet sú praktické príklady dávkovania nasledovné:</w:t>
      </w:r>
    </w:p>
    <w:p w14:paraId="402C4C3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74A78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5 mg/50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6"/>
        <w:gridCol w:w="1470"/>
        <w:gridCol w:w="1405"/>
      </w:tblGrid>
      <w:tr w:rsidR="00794315" w14:paraId="02B7766A" w14:textId="77777777" w:rsidTr="003E1260">
        <w:trPr>
          <w:trHeight w:val="320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C4BE62B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>Hmotnosť</w:t>
            </w:r>
          </w:p>
          <w:p w14:paraId="66C9F0D6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C292D30" w14:textId="77777777" w:rsidR="00794315" w:rsidRDefault="00794315" w:rsidP="003E1260">
            <w:pPr>
              <w:jc w:val="center"/>
              <w:rPr>
                <w:bCs/>
              </w:rPr>
            </w:pPr>
            <w:r>
              <w:rPr>
                <w:b/>
              </w:rPr>
              <w:t>5 mg/50 mg tablety</w:t>
            </w:r>
          </w:p>
        </w:tc>
      </w:tr>
      <w:tr w:rsidR="00794315" w14:paraId="40901D76" w14:textId="77777777" w:rsidTr="003E1260">
        <w:trPr>
          <w:trHeight w:val="483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3466A3E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>0,5 – 2,5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F66AD08" w14:textId="77777777" w:rsidR="00794315" w:rsidRDefault="00794315" w:rsidP="003E1260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9A5FB3" wp14:editId="1B564A05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106680</wp:posOffset>
                      </wp:positionV>
                      <wp:extent cx="190500" cy="200025"/>
                      <wp:effectExtent l="0" t="0" r="0" b="0"/>
                      <wp:wrapNone/>
                      <wp:docPr id="2" name="Partial Circ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pie">
                                <a:avLst>
                                  <a:gd name="adj1" fmla="val 10800758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37542FC" id="Partial Circle 21" o:spid="_x0000_s1026" style="position:absolute;margin-left:26.05pt;margin-top:8.4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" path="m,99991c11,44764,42653,-1,95250,-1r,100014l,99991xe" fillcolor="white [3212]" strokecolor="#7f7f7f [1612]" strokeweight="1pt">
                      <v:stroke joinstyle="miter"/>
                      <v:path arrowok="t" o:connecttype="custom" o:connectlocs="0,99991;95250,-1;95250,100013;0,99991" o:connectangles="0,0,0,0"/>
                    </v:shape>
                  </w:pict>
                </mc:Fallback>
              </mc:AlternateConten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108FAF4" w14:textId="77777777" w:rsidR="00794315" w:rsidRDefault="00794315" w:rsidP="003E1260">
            <w:pPr>
              <w:rPr>
                <w:bCs/>
              </w:rPr>
            </w:pPr>
            <w:r>
              <w:t>¼ tablety</w:t>
            </w:r>
          </w:p>
        </w:tc>
      </w:tr>
      <w:tr w:rsidR="00794315" w14:paraId="7B31C138" w14:textId="77777777" w:rsidTr="003E1260">
        <w:trPr>
          <w:trHeight w:val="431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3C701E5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 xml:space="preserve">&gt; 2,5 – 5 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34A099B7" w14:textId="77777777" w:rsidR="00794315" w:rsidRDefault="00794315" w:rsidP="003E1260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8625C2F" wp14:editId="50776405">
                  <wp:extent cx="106680" cy="19050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035CE23" w14:textId="77777777" w:rsidR="00794315" w:rsidRDefault="00794315" w:rsidP="003E1260">
            <w:pPr>
              <w:rPr>
                <w:bCs/>
              </w:rPr>
            </w:pPr>
            <w:r>
              <w:t>½ tablety</w:t>
            </w:r>
          </w:p>
        </w:tc>
      </w:tr>
      <w:tr w:rsidR="00794315" w14:paraId="77FCA246" w14:textId="77777777" w:rsidTr="003E1260">
        <w:trPr>
          <w:trHeight w:val="409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ECE7D80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 xml:space="preserve">&gt; 5 – 10 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2B17098" w14:textId="77777777" w:rsidR="00794315" w:rsidRDefault="00794315" w:rsidP="003E1260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0F44F1B4" wp14:editId="62F950B8">
                      <wp:extent cx="180975" cy="161925"/>
                      <wp:effectExtent l="9525" t="9525" r="9525" b="9525"/>
                      <wp:docPr id="19" name="Flowchart: 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495AA4F7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Or 19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MfhJyA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C392992" w14:textId="77777777" w:rsidR="00794315" w:rsidRDefault="00794315" w:rsidP="003E1260">
            <w:pPr>
              <w:rPr>
                <w:bCs/>
              </w:rPr>
            </w:pPr>
            <w:r>
              <w:t>1 tableta</w:t>
            </w:r>
          </w:p>
        </w:tc>
      </w:tr>
      <w:tr w:rsidR="00794315" w14:paraId="6F2E1BFA" w14:textId="77777777" w:rsidTr="003E1260">
        <w:trPr>
          <w:trHeight w:val="409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1EA4846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>&gt; 10 – 15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3E36E30" w14:textId="77777777" w:rsidR="00794315" w:rsidRDefault="00794315" w:rsidP="003E1260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119A83E1" wp14:editId="6FC20AD4">
                      <wp:extent cx="180975" cy="161925"/>
                      <wp:effectExtent l="9525" t="9525" r="9525" b="9525"/>
                      <wp:docPr id="18" name="Flowchart: 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30A0725" id="Flowchart: Or 18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JS2ffo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  <w:lang w:eastAsia="sk-SK"/>
              </w:rPr>
              <w:drawing>
                <wp:inline distT="0" distB="0" distL="0" distR="0" wp14:anchorId="02265AC9" wp14:editId="14757690">
                  <wp:extent cx="106680" cy="190500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706E939" w14:textId="77777777" w:rsidR="00794315" w:rsidRDefault="00794315" w:rsidP="003E1260">
            <w:pPr>
              <w:rPr>
                <w:bCs/>
              </w:rPr>
            </w:pPr>
            <w:r>
              <w:t>1½ tablety</w:t>
            </w:r>
          </w:p>
        </w:tc>
      </w:tr>
    </w:tbl>
    <w:p w14:paraId="56F431B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2428E5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5"/>
        <w:gridCol w:w="1459"/>
        <w:gridCol w:w="1417"/>
      </w:tblGrid>
      <w:tr w:rsidR="00794315" w14:paraId="174D30B3" w14:textId="77777777" w:rsidTr="003E1260">
        <w:trPr>
          <w:trHeight w:val="320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341DD38" w14:textId="77777777" w:rsidR="00794315" w:rsidRDefault="00794315" w:rsidP="003E1260">
            <w:pPr>
              <w:rPr>
                <w:b/>
              </w:rPr>
            </w:pPr>
            <w:bookmarkStart w:id="14" w:name="_Hlk90551517"/>
            <w:r>
              <w:rPr>
                <w:b/>
              </w:rPr>
              <w:t>Hmotnosť</w:t>
            </w:r>
          </w:p>
          <w:p w14:paraId="60D062EA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56FA657" w14:textId="77777777" w:rsidR="00794315" w:rsidRDefault="00794315" w:rsidP="003E1260">
            <w:pPr>
              <w:jc w:val="center"/>
              <w:rPr>
                <w:b/>
              </w:rPr>
            </w:pPr>
            <w:r>
              <w:rPr>
                <w:b/>
              </w:rPr>
              <w:t>12,5 mg/125 mg tablety</w:t>
            </w:r>
          </w:p>
        </w:tc>
      </w:tr>
      <w:tr w:rsidR="00794315" w14:paraId="0A36213B" w14:textId="77777777" w:rsidTr="003E1260">
        <w:trPr>
          <w:trHeight w:val="416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751F562" w14:textId="77777777" w:rsidR="00794315" w:rsidRDefault="00794315" w:rsidP="003E1260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&gt; 5 – 25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6E3F6679" w14:textId="77777777" w:rsidR="00794315" w:rsidRDefault="00794315" w:rsidP="003E1260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95225DD" wp14:editId="5F837EED">
                      <wp:extent cx="171450" cy="171450"/>
                      <wp:effectExtent l="9525" t="9525" r="9525" b="9525"/>
                      <wp:docPr id="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19C64ED" id="Oval 24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NL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2yrDSz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14B20CD" w14:textId="77777777" w:rsidR="00794315" w:rsidRDefault="00794315" w:rsidP="003E1260">
            <w:pPr>
              <w:rPr>
                <w:bCs/>
              </w:rPr>
            </w:pPr>
            <w:r>
              <w:t>1 tableta</w:t>
            </w:r>
          </w:p>
        </w:tc>
      </w:tr>
      <w:tr w:rsidR="00794315" w14:paraId="4F91C1E1" w14:textId="77777777" w:rsidTr="003E1260">
        <w:trPr>
          <w:trHeight w:val="437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9A59638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 xml:space="preserve">&gt; 25 – 50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080CE9E" w14:textId="77777777" w:rsidR="00794315" w:rsidRDefault="00794315" w:rsidP="003E1260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2A93CD0" wp14:editId="418ED4EC">
                      <wp:extent cx="171450" cy="171450"/>
                      <wp:effectExtent l="9525" t="9525" r="9525" b="9525"/>
                      <wp:docPr id="4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6887A76D" id="Oval 23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4o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ow+K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1F8B4804" wp14:editId="3D56729B">
                      <wp:extent cx="171450" cy="171450"/>
                      <wp:effectExtent l="9525" t="9525" r="9525" b="9525"/>
                      <wp:docPr id="5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740AC56A" id="Oval 2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d7MQIAAKo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EgFnez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88348EF" w14:textId="77777777" w:rsidR="00794315" w:rsidRDefault="00794315" w:rsidP="003E1260">
            <w:pPr>
              <w:rPr>
                <w:bCs/>
              </w:rPr>
            </w:pPr>
            <w:r>
              <w:t>2 tablety</w:t>
            </w:r>
          </w:p>
        </w:tc>
        <w:bookmarkEnd w:id="14"/>
      </w:tr>
    </w:tbl>
    <w:p w14:paraId="25C7B26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913CED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1417"/>
      </w:tblGrid>
      <w:tr w:rsidR="00794315" w14:paraId="24649840" w14:textId="77777777" w:rsidTr="003E1260">
        <w:trPr>
          <w:trHeight w:val="320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7F2FB81" w14:textId="77777777" w:rsidR="00794315" w:rsidRDefault="00794315" w:rsidP="003E1260">
            <w:pPr>
              <w:rPr>
                <w:b/>
              </w:rPr>
            </w:pPr>
            <w:bookmarkStart w:id="15" w:name="_Hlk90551525"/>
            <w:r>
              <w:rPr>
                <w:b/>
              </w:rPr>
              <w:t>Hmotnosť</w:t>
            </w:r>
          </w:p>
          <w:p w14:paraId="0FA73ED6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7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E224959" w14:textId="77777777" w:rsidR="00794315" w:rsidRDefault="00794315" w:rsidP="003E1260">
            <w:pPr>
              <w:jc w:val="center"/>
            </w:pPr>
            <w:r>
              <w:rPr>
                <w:b/>
              </w:rPr>
              <w:t>20 mg/200 mg tablety</w:t>
            </w:r>
          </w:p>
        </w:tc>
      </w:tr>
      <w:tr w:rsidR="00794315" w14:paraId="386C2F30" w14:textId="77777777" w:rsidTr="003E1260">
        <w:trPr>
          <w:trHeight w:val="421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2319C94" w14:textId="77777777" w:rsidR="00794315" w:rsidRDefault="00794315" w:rsidP="003E1260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>&gt; 8 –</w:t>
            </w:r>
            <w:r>
              <w:rPr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4509EA1" w14:textId="77777777" w:rsidR="00794315" w:rsidRDefault="00794315" w:rsidP="003E1260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8778425" wp14:editId="5C153F21">
                      <wp:extent cx="171450" cy="171450"/>
                      <wp:effectExtent l="9525" t="9525" r="9525" b="9525"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5C82874" id="Oval 28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Tv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eB07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3E23732" w14:textId="77777777" w:rsidR="00794315" w:rsidRDefault="00794315" w:rsidP="003E1260">
            <w:r>
              <w:t>1 tableta</w:t>
            </w:r>
          </w:p>
        </w:tc>
      </w:tr>
      <w:tr w:rsidR="00794315" w14:paraId="5E775722" w14:textId="77777777" w:rsidTr="003E1260">
        <w:trPr>
          <w:trHeight w:val="415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95B1CDB" w14:textId="77777777" w:rsidR="00794315" w:rsidRDefault="00794315" w:rsidP="003E1260">
            <w:pPr>
              <w:rPr>
                <w:b/>
              </w:rPr>
            </w:pPr>
            <w:r>
              <w:rPr>
                <w:b/>
              </w:rPr>
              <w:t>&gt; 40 – 80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276EBDEC" w14:textId="77777777" w:rsidR="00794315" w:rsidRDefault="00794315" w:rsidP="003E1260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623BDF7" wp14:editId="143B7291">
                      <wp:extent cx="171450" cy="171450"/>
                      <wp:effectExtent l="9525" t="9525" r="9525" b="9525"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2E46A61" id="Oval 27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Z7MQIAAKs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+yHWe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7A6E33E" wp14:editId="68688EB3">
                      <wp:extent cx="171450" cy="171450"/>
                      <wp:effectExtent l="9525" t="9525" r="9525" b="9525"/>
                      <wp:docPr id="6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68FC585F" id="Oval 2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h6svc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E78E1B2" w14:textId="77777777" w:rsidR="00794315" w:rsidRDefault="00794315" w:rsidP="003E1260">
            <w:r>
              <w:t>2 tablety</w:t>
            </w:r>
          </w:p>
        </w:tc>
        <w:bookmarkEnd w:id="15"/>
      </w:tr>
    </w:tbl>
    <w:p w14:paraId="23569BA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C9E2983" w14:textId="77777777" w:rsidR="00794315" w:rsidRPr="00A06BF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prípadoch, keď sa pristupuje k prevencii ochorenia spôsobeného srdcovými červami a zároveň je potrebná liečba proti pásomniciam, týmto liekom možno nahradiť </w:t>
      </w:r>
      <w:proofErr w:type="spellStart"/>
      <w:r>
        <w:t>monovalentný</w:t>
      </w:r>
      <w:proofErr w:type="spellEnd"/>
      <w:r>
        <w:t xml:space="preserve"> liek na prevenciu ochorenia spôsobeného srdcovými červami.</w:t>
      </w:r>
    </w:p>
    <w:p w14:paraId="6AAB6A3E" w14:textId="77777777" w:rsidR="00794315" w:rsidRPr="00A06BF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17BCB1" w14:textId="77777777" w:rsidR="00794315" w:rsidRPr="00A06BF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infekcií spôsobených parazitom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má  byť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podaný štyrikrát v týždňových intervaloch. Ak je indikovaná súbežná liečba proti </w:t>
      </w:r>
      <w:proofErr w:type="spellStart"/>
      <w:r>
        <w:t>cestódam</w:t>
      </w:r>
      <w:proofErr w:type="spellEnd"/>
      <w:r>
        <w:t xml:space="preserve">, odporúča sa podať liek raz a počas zostávajúcich troch týždňov liečby pokračovať </w:t>
      </w:r>
      <w:proofErr w:type="spellStart"/>
      <w:r>
        <w:t>monovalentným</w:t>
      </w:r>
      <w:proofErr w:type="spellEnd"/>
      <w:r>
        <w:t xml:space="preserve"> liekom obsahujúcim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22AEA8EC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931850" w14:textId="77777777" w:rsidR="00794315" w:rsidRPr="00A06BF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endemických oblastiach, kde je indikovaná súbežná liečba proti </w:t>
      </w:r>
      <w:proofErr w:type="spellStart"/>
      <w:r>
        <w:t>cestódam</w:t>
      </w:r>
      <w:proofErr w:type="spellEnd"/>
      <w:r>
        <w:t xml:space="preserve">, podávanie lieku každé štyri týždne znížením záťaže nezrelými dospelými (L5) a dospelými parazitmi zabráni </w:t>
      </w:r>
      <w:proofErr w:type="spellStart"/>
      <w:r>
        <w:t>angiostrongylóze</w:t>
      </w:r>
      <w:proofErr w:type="spellEnd"/>
      <w:r>
        <w:t>.</w:t>
      </w:r>
    </w:p>
    <w:p w14:paraId="23187FD8" w14:textId="77777777" w:rsidR="00794315" w:rsidRPr="00A06BF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AD273A" w14:textId="3353C163" w:rsidR="00794315" w:rsidRPr="008A1D1D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infekcie parazitom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sa mal </w:t>
      </w:r>
      <w:proofErr w:type="spellStart"/>
      <w:r>
        <w:t>oxím</w:t>
      </w:r>
      <w:proofErr w:type="spellEnd"/>
      <w:r>
        <w:t xml:space="preserve"> </w:t>
      </w:r>
      <w:proofErr w:type="spellStart"/>
      <w:r>
        <w:t>milbemcyínu</w:t>
      </w:r>
      <w:proofErr w:type="spellEnd"/>
      <w:r>
        <w:t xml:space="preserve"> podať 2 krát s odstupom siedmich dní. Ak je indikovaná súbežná liečba proti </w:t>
      </w:r>
      <w:proofErr w:type="spellStart"/>
      <w:r>
        <w:t>cestódam</w:t>
      </w:r>
      <w:proofErr w:type="spellEnd"/>
      <w:r>
        <w:t xml:space="preserve">, týmto liekom možno nahradiť </w:t>
      </w:r>
      <w:proofErr w:type="spellStart"/>
      <w:r>
        <w:t>monovalentný</w:t>
      </w:r>
      <w:proofErr w:type="spellEnd"/>
      <w:r>
        <w:t xml:space="preserve"> liek obsahujúci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3AC6855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F6D11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53C15CAA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0CCDD5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5 mg/50 mg možno rozdeliť na polovice a štvrtiny, aby sa zabezpečilo presné dávkovanie. Tabletu umiestnite na rovný povrch vyrytou stranou smerom nahor a konvexnou (zaoblenou) stranou smerom k povrchu.</w:t>
      </w:r>
    </w:p>
    <w:p w14:paraId="524149A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bookmarkStart w:id="16" w:name="_Hlk77682756"/>
      <w:r>
        <w:t>Polovice: zatlačte palcami na oboch stranách tablety:</w:t>
      </w:r>
    </w:p>
    <w:p w14:paraId="2DB4883B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lastRenderedPageBreak/>
        <w:drawing>
          <wp:inline distT="0" distB="0" distL="0" distR="0" wp14:anchorId="0E374651" wp14:editId="79914A5E">
            <wp:extent cx="2080800" cy="799200"/>
            <wp:effectExtent l="0" t="0" r="0" b="1270"/>
            <wp:docPr id="15" name="Picture 15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hang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B081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Štvrtiny: zatlačte palcom nadol uprostred tablety:</w:t>
      </w:r>
    </w:p>
    <w:p w14:paraId="20C159E1" w14:textId="0774FBA0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55DEFA26" wp14:editId="662F6356">
            <wp:extent cx="2088000" cy="838800"/>
            <wp:effectExtent l="0" t="0" r="7620" b="0"/>
            <wp:docPr id="8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p w14:paraId="34A1C28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CB0EBA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OCHRANNÁ LEHOTA(-Y)</w:t>
      </w:r>
    </w:p>
    <w:p w14:paraId="6A4CE5AA" w14:textId="77777777" w:rsidR="00794315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13AAF6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r>
        <w:t>Neuplatňuje sa.</w:t>
      </w:r>
    </w:p>
    <w:p w14:paraId="41076606" w14:textId="19C7378A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E1C26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16EBDB89" w14:textId="77777777" w:rsidR="00794315" w:rsidRPr="00474C50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151E2BE" w14:textId="77777777" w:rsidR="00794315" w:rsidRPr="00474C50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D749A44" w14:textId="77777777" w:rsidR="00794315" w:rsidRPr="00041A5F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2D4F1DA9" w14:textId="77777777" w:rsidR="00794315" w:rsidRPr="00474C50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Nepoužívajte tento veterinárny liek po dátume exspirácie uvedenom na obale po EXP. Dátum exspirácie sa vzťahuje na posledný deň v uvedenom mesiaci.</w:t>
      </w:r>
    </w:p>
    <w:p w14:paraId="4F31B915" w14:textId="77777777" w:rsidR="00794315" w:rsidRPr="00041A5F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5 mg/50 mg tablety: Čas použiteľnosti rozdelených tabliet po prvom otvorení vnútorného obalu: 7 dní.</w:t>
      </w:r>
    </w:p>
    <w:p w14:paraId="389EA5D4" w14:textId="5BCF05D8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94C927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499C31B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82BA90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 pre každý cieľový druh:</w:t>
      </w:r>
    </w:p>
    <w:p w14:paraId="0DFF19FA" w14:textId="726C7D90" w:rsidR="00794315" w:rsidRDefault="00794315" w:rsidP="008A1D1D">
      <w:pPr>
        <w:tabs>
          <w:tab w:val="clear" w:pos="567"/>
        </w:tabs>
        <w:spacing w:line="240" w:lineRule="auto"/>
        <w:jc w:val="both"/>
      </w:pPr>
      <w:r>
        <w:t xml:space="preserve">Použitie lieku by malo nasledovať po vykonaní vhodných diagnostických opatrení proti zmiešaným infekciám </w:t>
      </w:r>
      <w:proofErr w:type="spellStart"/>
      <w:r>
        <w:t>nematódami</w:t>
      </w:r>
      <w:proofErr w:type="spellEnd"/>
      <w:r>
        <w:t xml:space="preserve"> a </w:t>
      </w:r>
      <w:proofErr w:type="spellStart"/>
      <w:r>
        <w:t>cestódami</w:t>
      </w:r>
      <w:proofErr w:type="spellEnd"/>
      <w:r>
        <w:t xml:space="preserve"> s prihliadnutím na anamnézu a charakteristiky zvierat (napr. vek, zdravotný stav), životné prostredie (napr. chovné </w:t>
      </w:r>
      <w:r w:rsidR="00485355">
        <w:t>psy</w:t>
      </w:r>
      <w:r>
        <w:t xml:space="preserve">, poľovné psy), kŕmenie (napr. prístup k surovému mäsu), geografické umiestnenie a cestovanie. O podávaní lieku psom s ohrozením zmiešanými opakovanými infekciami alebo v špecifických rizikových situáciách (ako sú </w:t>
      </w:r>
      <w:proofErr w:type="spellStart"/>
      <w:r>
        <w:t>zoonotické</w:t>
      </w:r>
      <w:proofErr w:type="spellEnd"/>
      <w:r>
        <w:t xml:space="preserve"> riziká) by mal rozhodovať zodpovedný veterinárny lekár.</w:t>
      </w:r>
    </w:p>
    <w:p w14:paraId="0E944F69" w14:textId="77777777" w:rsidR="00794315" w:rsidRPr="008E3B68" w:rsidRDefault="00794315" w:rsidP="008A1D1D">
      <w:pPr>
        <w:tabs>
          <w:tab w:val="clear" w:pos="567"/>
        </w:tabs>
        <w:spacing w:line="240" w:lineRule="auto"/>
        <w:jc w:val="both"/>
      </w:pPr>
      <w:r w:rsidRPr="00517E2B">
        <w:t>Na vypracovanie účinného programu boja proti červom</w:t>
      </w:r>
      <w:r>
        <w:t xml:space="preserve"> by sa mali zohľadniť miestne epidemiologické informácie a riziko expozície psa a odporúča sa vyhľadať odbornú radu.</w:t>
      </w:r>
    </w:p>
    <w:p w14:paraId="6AB71C79" w14:textId="77777777" w:rsidR="00794315" w:rsidRPr="004D2288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 súčasne liečiť všetky zvieratá v domácnosti.</w:t>
      </w:r>
    </w:p>
    <w:p w14:paraId="0DCC4A0B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>
        <w:t>medzihostiteľom</w:t>
      </w:r>
      <w:proofErr w:type="spellEnd"/>
      <w:r>
        <w:t>, ako sú blchy a vši, aby sa zabránilo opakovanej infekcii.</w:t>
      </w:r>
    </w:p>
    <w:p w14:paraId="714133AD" w14:textId="77777777" w:rsidR="00794315" w:rsidRPr="00474C50" w:rsidRDefault="00794315" w:rsidP="008A1D1D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akejkoľvek triedy sa môže vyvinúť rezistencia parazitov na túto konkrétnu triedu </w:t>
      </w:r>
      <w:proofErr w:type="spellStart"/>
      <w:r>
        <w:t>antihelmintík</w:t>
      </w:r>
      <w:proofErr w:type="spellEnd"/>
      <w:r>
        <w:t xml:space="preserve">. Nepotrebné použitie antiparazitík alebo odchýlenie sa od týchto pokynov môže zvýšiť selekčný tlak rezistencie a viesť k zníženej účinnosti. V tretích krajinách (USA) už bola hlásená rezistencia parazitov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, ako aj prípady </w:t>
      </w:r>
      <w:proofErr w:type="spellStart"/>
      <w:r>
        <w:t>viacliekovej</w:t>
      </w:r>
      <w:proofErr w:type="spellEnd"/>
      <w:r>
        <w:t xml:space="preserve"> rezistencie parazitov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6D68701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AA08F66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 na používanie u zvierat</w:t>
      </w:r>
      <w:r>
        <w:t>:</w:t>
      </w:r>
    </w:p>
    <w:p w14:paraId="5CAA17B1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Štúdie s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oxímom</w:t>
      </w:r>
      <w:proofErr w:type="spellEnd"/>
      <w:r>
        <w:t xml:space="preserve"> naznačujú, že bezpečnostné rozpätie je nižšie u psov s mutáciou génu MDR1 (-/-), u kólií alebo príbuzných plemien v porovnaní s bežnou populáciou . U týchto psov sa má odporúčaná dávka prísne dodržiavať. Tolerancia veterinárneho lieku u mladých šteniat týchto plemien nebola skúmaná. Klinické príznaky u týchto psov sú podobné ako u celkovej populácie psov (pozri Nežiaduce účinky).</w:t>
      </w:r>
    </w:p>
    <w:p w14:paraId="045BC0C3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FEBC0D" w14:textId="77777777" w:rsidR="00794315" w:rsidRPr="00F45C77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psov s vysokým počtom cirkulujúcich </w:t>
      </w:r>
      <w:proofErr w:type="spellStart"/>
      <w:r>
        <w:t>mikrofilárií</w:t>
      </w:r>
      <w:proofErr w:type="spellEnd"/>
      <w:r>
        <w:t xml:space="preserve"> môže niekedy viesť ku vzniku reakcií z precitlivenosti, ako sú bledé sliznice, vracanie, triaška, sťažené dýchanie alebo nadmerné slinenie. Tieto reakcie sú spojené s uvoľňovaním bielkovín z mŕtvych alebo umierajúcich </w:t>
      </w:r>
      <w:proofErr w:type="spellStart"/>
      <w:r>
        <w:t>mikrofilárií</w:t>
      </w:r>
      <w:proofErr w:type="spellEnd"/>
      <w:r>
        <w:t xml:space="preserve">, a nie sú priamym toxickým účinkom lieku. Použitie u psov trpiacich </w:t>
      </w:r>
      <w:proofErr w:type="spellStart"/>
      <w:r>
        <w:t>mikrofilarémiou</w:t>
      </w:r>
      <w:proofErr w:type="spellEnd"/>
      <w:r>
        <w:t xml:space="preserve"> sa preto neodporúča.</w:t>
      </w:r>
    </w:p>
    <w:p w14:paraId="1D8115F1" w14:textId="77777777" w:rsidR="00794315" w:rsidRPr="00F45C77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338282" w14:textId="14AFF4DF" w:rsidR="00794315" w:rsidRPr="00F45C77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V rizikových oblastiach s výskytom srdcových červov alebo v prípade, ak je známe, že pes cestoval do a z rizikových oblastí s výskytom srdcových červov, sa pred použitím veterinárneho lieku odporúča konzultácia s veterinárnym lekárom, aby sa vylúčila prítomnosť akejkoľvek súčasnej infekcie parazitmi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. V prípade pozitívnej diagnózy je pred podaním veterinárneho lieku indikovaná </w:t>
      </w:r>
      <w:proofErr w:type="spellStart"/>
      <w:r w:rsidR="00485355" w:rsidRPr="00485355">
        <w:t>adulticídna</w:t>
      </w:r>
      <w:proofErr w:type="spellEnd"/>
      <w:r w:rsidR="00485355">
        <w:t xml:space="preserve"> </w:t>
      </w:r>
      <w:r>
        <w:t>liečba</w:t>
      </w:r>
      <w:r w:rsidR="00485355">
        <w:t>.</w:t>
      </w:r>
    </w:p>
    <w:p w14:paraId="5F22ABC3" w14:textId="77777777" w:rsidR="00794315" w:rsidRPr="00F45C77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243F77" w14:textId="77777777" w:rsidR="00794315" w:rsidRPr="00F45C77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Neuskutočnili sa žiadne štúdie na silne oslabených psoch alebo jedincoch so závažným poškodením funkcie obličiek alebo pečene. Pre takéto zvieratá sa liek neodporúča používať alebo len na základe posúdenia prínosu/rizika zodpovedným veterinárnym lekárom.</w:t>
      </w:r>
    </w:p>
    <w:p w14:paraId="19A39A17" w14:textId="77777777" w:rsidR="00794315" w:rsidRPr="00F45C77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5B2060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psov mladších ako 4 týždne je infekcia pásomnicami neobvyklá. Liečba zvierat mladších ako 4 týždne kombinovaným liekom preto nie je nutná.</w:t>
      </w:r>
    </w:p>
    <w:p w14:paraId="26F5C94F" w14:textId="77777777" w:rsidR="00794315" w:rsidRDefault="00794315" w:rsidP="008A1D1D">
      <w:pPr>
        <w:tabs>
          <w:tab w:val="clear" w:pos="567"/>
        </w:tabs>
        <w:spacing w:line="240" w:lineRule="auto"/>
        <w:jc w:val="both"/>
      </w:pPr>
    </w:p>
    <w:p w14:paraId="3E38ABA6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7" w:name="_Hlk77682796"/>
      <w:r>
        <w:t>Keďže tablety sú ochutené, majú sa uchovávať na bezpečnom mieste mimo dosahu zvierat.</w:t>
      </w:r>
    </w:p>
    <w:bookmarkEnd w:id="17"/>
    <w:p w14:paraId="1F1DD1E1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095EA8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40813C88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veterinárny liek môže byť škodlivý po požití, najmä pre deti. </w:t>
      </w:r>
    </w:p>
    <w:p w14:paraId="38FBFDA8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náhodnému požitiu.</w:t>
      </w:r>
    </w:p>
    <w:p w14:paraId="363EDE1D" w14:textId="1DCD20D9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Akékoľvek nepoužité časti tabliet </w:t>
      </w:r>
      <w:bookmarkStart w:id="18" w:name="_Hlk94875539"/>
      <w:r>
        <w:t xml:space="preserve">5 mg/50 mg </w:t>
      </w:r>
      <w:bookmarkEnd w:id="18"/>
      <w:r>
        <w:t xml:space="preserve">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bookmarkStart w:id="19" w:name="_Hlk94554377"/>
      <w:r>
        <w:t>Liek</w:t>
      </w:r>
      <w:r w:rsidR="002B1288">
        <w:t xml:space="preserve"> </w:t>
      </w:r>
      <w:r>
        <w:t>sa má uchovávať na bezpečnom mieste.</w:t>
      </w:r>
      <w:bookmarkEnd w:id="19"/>
    </w:p>
    <w:p w14:paraId="24DBCE56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1F877DE1" w14:textId="77777777" w:rsidR="00794315" w:rsidRPr="00F45C77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umyte ruky.</w:t>
      </w:r>
    </w:p>
    <w:p w14:paraId="2BF4E2E7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17A4D" w14:textId="77777777" w:rsidR="00794315" w:rsidRPr="00281312" w:rsidRDefault="00794315" w:rsidP="008A1D1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Ďalšie bezpečnostné opatrenia:</w:t>
      </w:r>
    </w:p>
    <w:p w14:paraId="6FADD9A0" w14:textId="2E55705F" w:rsidR="00794315" w:rsidRPr="006F1653" w:rsidRDefault="00794315" w:rsidP="008A1D1D">
      <w:pPr>
        <w:widowControl w:val="0"/>
        <w:jc w:val="both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</w:t>
      </w:r>
      <w:r w:rsidR="00485355">
        <w:rPr>
          <w:szCs w:val="22"/>
        </w:rPr>
        <w:t>riziko</w:t>
      </w:r>
      <w:bookmarkStart w:id="20" w:name="_GoBack"/>
      <w:bookmarkEnd w:id="20"/>
      <w:r w:rsidRPr="006F1653">
        <w:rPr>
          <w:szCs w:val="22"/>
        </w:rPr>
        <w:t xml:space="preserve">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p w14:paraId="7B82C07D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1F74DE" w14:textId="77777777" w:rsidR="00794315" w:rsidRPr="00281312" w:rsidRDefault="00794315" w:rsidP="008A1D1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Gravidita a laktácia:</w:t>
      </w:r>
    </w:p>
    <w:p w14:paraId="6BD3536B" w14:textId="77777777" w:rsidR="00794315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môže používať u chovných psov vrátane gravidných a </w:t>
      </w:r>
      <w:proofErr w:type="spellStart"/>
      <w:r>
        <w:t>laktujúcich</w:t>
      </w:r>
      <w:proofErr w:type="spellEnd"/>
      <w:r>
        <w:t xml:space="preserve"> súk.</w:t>
      </w:r>
    </w:p>
    <w:p w14:paraId="253429DB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36854F" w14:textId="77777777" w:rsidR="00794315" w:rsidRPr="00474C50" w:rsidRDefault="00794315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0FA4FDDF" w14:textId="77777777" w:rsidR="00794315" w:rsidRPr="00A06BF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Súčasné použitie lieku so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 Z dôvodu absencie ďalších štúdií je potrebná opatrnosť pri súčasnom používaní lieku a iných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>. Taktiež neboli vykonané žiadne podobné štúdie u zvierat v reprodukcii.</w:t>
      </w:r>
    </w:p>
    <w:p w14:paraId="47AC0324" w14:textId="77777777" w:rsidR="00794315" w:rsidRPr="004A5F17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015F96" w14:textId="77777777" w:rsidR="00794315" w:rsidRPr="00474C50" w:rsidRDefault="00794315" w:rsidP="008A1D1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</w:t>
      </w:r>
      <w:r>
        <w:t>:</w:t>
      </w:r>
    </w:p>
    <w:p w14:paraId="6B1FDD47" w14:textId="0BE71CA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Neboli pozorované žiadne iné príznaky než príznaky pozorované pri odporúčanej dávke (pozri Nežiaduce účinky).</w:t>
      </w:r>
    </w:p>
    <w:p w14:paraId="4078EB5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E9873A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0EF5AA5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1959A04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Lieky sa nesmú likvidovať prostredníctvom odpadovej vody alebo odpadu v domácnostiach. Liek by sa nemal dostať do vodných tokov, pretože môže byť nebezpečný pre ryby a iné vodné organizmy.</w:t>
      </w:r>
    </w:p>
    <w:p w14:paraId="634231F7" w14:textId="77777777" w:rsidR="00794315" w:rsidRPr="00474C50" w:rsidRDefault="00794315" w:rsidP="008A1D1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 spôsobe likvidácie liekov, ktoré už nepotrebujete, sa poraďte so svojím veterinárnym lekárom alebo lekárnikom. Tieto opatrenia by mali byť v súlade s ochranou životného prostredia.</w:t>
      </w:r>
    </w:p>
    <w:p w14:paraId="414A281F" w14:textId="105AC88E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4F1FF75" w14:textId="77777777" w:rsidR="00794315" w:rsidRPr="00474C50" w:rsidRDefault="00794315" w:rsidP="0079431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5679BA6D" w14:textId="5C81CB96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A6C15CD" w14:textId="264D2B94" w:rsidR="008A1D1D" w:rsidRDefault="00344FDA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</w:p>
    <w:p w14:paraId="684E6087" w14:textId="77777777" w:rsidR="008A1D1D" w:rsidRPr="00474C50" w:rsidRDefault="008A1D1D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6F1C14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lastRenderedPageBreak/>
        <w:t>15.</w:t>
      </w:r>
      <w:r>
        <w:rPr>
          <w:b/>
        </w:rPr>
        <w:tab/>
        <w:t>ĎALŠIE INFORMÁCIE</w:t>
      </w:r>
    </w:p>
    <w:p w14:paraId="5390F79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B784A07" w14:textId="77777777" w:rsidR="00794315" w:rsidRPr="004612D3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OPA/hliníkové/</w:t>
      </w:r>
      <w:proofErr w:type="spellStart"/>
      <w:r>
        <w:t>PVC-hliníkové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50BCE262" w14:textId="77777777" w:rsidR="00794315" w:rsidRPr="004612D3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459C8B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7E93839E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7C2D3FCD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6EF5A1F7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605382BB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tablety.</w:t>
      </w:r>
    </w:p>
    <w:p w14:paraId="7ECB1F77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tablety.</w:t>
      </w:r>
    </w:p>
    <w:p w14:paraId="518308C6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2AF4672D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tablety.</w:t>
      </w:r>
    </w:p>
    <w:p w14:paraId="7D26FB9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tablety.</w:t>
      </w:r>
    </w:p>
    <w:p w14:paraId="5B8FC72B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5D8B6A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5E506E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E8AD118" w14:textId="77777777" w:rsidR="00794315" w:rsidRPr="00474C50" w:rsidRDefault="00794315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36CF50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474C50" w:rsidSect="007F2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2E8A5" w14:textId="77777777" w:rsidR="000E6CE7" w:rsidRDefault="000E6CE7">
      <w:r>
        <w:separator/>
      </w:r>
    </w:p>
  </w:endnote>
  <w:endnote w:type="continuationSeparator" w:id="0">
    <w:p w14:paraId="54C93406" w14:textId="77777777" w:rsidR="000E6CE7" w:rsidRDefault="000E6CE7">
      <w:r>
        <w:continuationSeparator/>
      </w:r>
    </w:p>
  </w:endnote>
  <w:endnote w:type="continuationNotice" w:id="1">
    <w:p w14:paraId="66459ED1" w14:textId="77777777" w:rsidR="000E6CE7" w:rsidRDefault="000E6C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C2441" w14:textId="77777777" w:rsidR="00747CEC" w:rsidRDefault="00747C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4FA6" w14:textId="124BA254" w:rsidR="00747CEC" w:rsidRPr="00B94A1B" w:rsidRDefault="00747CE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85355">
      <w:rPr>
        <w:rFonts w:ascii="Times New Roman" w:hAnsi="Times New Roman"/>
        <w:noProof/>
      </w:rPr>
      <w:t>15</w:t>
    </w:r>
    <w:r w:rsidRPr="00B94A1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29743" w14:textId="77777777" w:rsidR="00747CEC" w:rsidRDefault="00747CE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37B30" w14:textId="77777777" w:rsidR="000E6CE7" w:rsidRDefault="000E6CE7">
      <w:r>
        <w:separator/>
      </w:r>
    </w:p>
  </w:footnote>
  <w:footnote w:type="continuationSeparator" w:id="0">
    <w:p w14:paraId="6B5F8F39" w14:textId="77777777" w:rsidR="000E6CE7" w:rsidRDefault="000E6CE7">
      <w:r>
        <w:continuationSeparator/>
      </w:r>
    </w:p>
  </w:footnote>
  <w:footnote w:type="continuationNotice" w:id="1">
    <w:p w14:paraId="2CDD4AA3" w14:textId="77777777" w:rsidR="000E6CE7" w:rsidRDefault="000E6C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88F28" w14:textId="77777777" w:rsidR="00747CEC" w:rsidRDefault="00747CE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6571" w14:textId="77777777" w:rsidR="00747CEC" w:rsidRDefault="00747CE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857A6" w14:textId="77777777" w:rsidR="00747CEC" w:rsidRDefault="00747CE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A3F65D8"/>
    <w:multiLevelType w:val="multilevel"/>
    <w:tmpl w:val="A02E932A"/>
    <w:numStyleLink w:val="BulletsAgency"/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3326"/>
    <w:rsid w:val="00024777"/>
    <w:rsid w:val="00024E21"/>
    <w:rsid w:val="0002527B"/>
    <w:rsid w:val="0003453A"/>
    <w:rsid w:val="00035CA7"/>
    <w:rsid w:val="00036C50"/>
    <w:rsid w:val="00052D2B"/>
    <w:rsid w:val="00054F55"/>
    <w:rsid w:val="00062945"/>
    <w:rsid w:val="00065728"/>
    <w:rsid w:val="00080453"/>
    <w:rsid w:val="0008169A"/>
    <w:rsid w:val="000860CE"/>
    <w:rsid w:val="00086C47"/>
    <w:rsid w:val="00092A37"/>
    <w:rsid w:val="000938A6"/>
    <w:rsid w:val="00097C1E"/>
    <w:rsid w:val="000A1DF5"/>
    <w:rsid w:val="000A4EA2"/>
    <w:rsid w:val="000A5E27"/>
    <w:rsid w:val="000A6AC0"/>
    <w:rsid w:val="000B2150"/>
    <w:rsid w:val="000B21C3"/>
    <w:rsid w:val="000B7284"/>
    <w:rsid w:val="000B7873"/>
    <w:rsid w:val="000C02A1"/>
    <w:rsid w:val="000C1D4F"/>
    <w:rsid w:val="000C687A"/>
    <w:rsid w:val="000D67D0"/>
    <w:rsid w:val="000E195C"/>
    <w:rsid w:val="000E3602"/>
    <w:rsid w:val="000E6CE7"/>
    <w:rsid w:val="000F3486"/>
    <w:rsid w:val="000F38DA"/>
    <w:rsid w:val="000F5822"/>
    <w:rsid w:val="000F796B"/>
    <w:rsid w:val="000F7C78"/>
    <w:rsid w:val="0010031E"/>
    <w:rsid w:val="001012EB"/>
    <w:rsid w:val="001078D1"/>
    <w:rsid w:val="00113550"/>
    <w:rsid w:val="00115782"/>
    <w:rsid w:val="00124F36"/>
    <w:rsid w:val="00125666"/>
    <w:rsid w:val="00125A6E"/>
    <w:rsid w:val="00125C80"/>
    <w:rsid w:val="00125CCB"/>
    <w:rsid w:val="0013799F"/>
    <w:rsid w:val="00140DF6"/>
    <w:rsid w:val="00141A45"/>
    <w:rsid w:val="00145C3F"/>
    <w:rsid w:val="00145D34"/>
    <w:rsid w:val="00146284"/>
    <w:rsid w:val="0014690F"/>
    <w:rsid w:val="0015098E"/>
    <w:rsid w:val="00161EBF"/>
    <w:rsid w:val="001674D3"/>
    <w:rsid w:val="00175264"/>
    <w:rsid w:val="00177965"/>
    <w:rsid w:val="001803D2"/>
    <w:rsid w:val="0018228B"/>
    <w:rsid w:val="00185B50"/>
    <w:rsid w:val="0018625C"/>
    <w:rsid w:val="001869C7"/>
    <w:rsid w:val="00187DE7"/>
    <w:rsid w:val="00187E62"/>
    <w:rsid w:val="00192045"/>
    <w:rsid w:val="00193B14"/>
    <w:rsid w:val="00193E72"/>
    <w:rsid w:val="00195267"/>
    <w:rsid w:val="0019600B"/>
    <w:rsid w:val="001960D5"/>
    <w:rsid w:val="0019686E"/>
    <w:rsid w:val="001A0E2C"/>
    <w:rsid w:val="001A28C9"/>
    <w:rsid w:val="001A34BC"/>
    <w:rsid w:val="001A3ABB"/>
    <w:rsid w:val="001B1C77"/>
    <w:rsid w:val="001B6F4A"/>
    <w:rsid w:val="001C5288"/>
    <w:rsid w:val="001C5B03"/>
    <w:rsid w:val="001D6D96"/>
    <w:rsid w:val="001E291D"/>
    <w:rsid w:val="001E5621"/>
    <w:rsid w:val="001F3362"/>
    <w:rsid w:val="001F3EF9"/>
    <w:rsid w:val="001F627D"/>
    <w:rsid w:val="001F6622"/>
    <w:rsid w:val="00207D49"/>
    <w:rsid w:val="002100FC"/>
    <w:rsid w:val="00213890"/>
    <w:rsid w:val="00214E52"/>
    <w:rsid w:val="002207C0"/>
    <w:rsid w:val="00224B93"/>
    <w:rsid w:val="00226562"/>
    <w:rsid w:val="0023209F"/>
    <w:rsid w:val="0023676E"/>
    <w:rsid w:val="002414B6"/>
    <w:rsid w:val="00241BF2"/>
    <w:rsid w:val="002422EB"/>
    <w:rsid w:val="00242397"/>
    <w:rsid w:val="00243DCD"/>
    <w:rsid w:val="00250DD1"/>
    <w:rsid w:val="00251183"/>
    <w:rsid w:val="00251689"/>
    <w:rsid w:val="0025267C"/>
    <w:rsid w:val="00252DDB"/>
    <w:rsid w:val="00253B6B"/>
    <w:rsid w:val="002609C8"/>
    <w:rsid w:val="0026134C"/>
    <w:rsid w:val="00265656"/>
    <w:rsid w:val="00265E77"/>
    <w:rsid w:val="00266155"/>
    <w:rsid w:val="0027270B"/>
    <w:rsid w:val="002838C8"/>
    <w:rsid w:val="00290805"/>
    <w:rsid w:val="00290C2A"/>
    <w:rsid w:val="002931DD"/>
    <w:rsid w:val="002A0E7C"/>
    <w:rsid w:val="002A21ED"/>
    <w:rsid w:val="002A3F88"/>
    <w:rsid w:val="002B0F11"/>
    <w:rsid w:val="002B1288"/>
    <w:rsid w:val="002B337C"/>
    <w:rsid w:val="002C55FF"/>
    <w:rsid w:val="002C592B"/>
    <w:rsid w:val="002D0A48"/>
    <w:rsid w:val="002E15CA"/>
    <w:rsid w:val="002E2D59"/>
    <w:rsid w:val="002E3A90"/>
    <w:rsid w:val="002E46CC"/>
    <w:rsid w:val="002E4F48"/>
    <w:rsid w:val="002E62CB"/>
    <w:rsid w:val="002E6DF1"/>
    <w:rsid w:val="002E6ED9"/>
    <w:rsid w:val="002F0552"/>
    <w:rsid w:val="002F0957"/>
    <w:rsid w:val="002F29FE"/>
    <w:rsid w:val="002F41AD"/>
    <w:rsid w:val="002F43F6"/>
    <w:rsid w:val="002F71D5"/>
    <w:rsid w:val="002F7B4F"/>
    <w:rsid w:val="003020BB"/>
    <w:rsid w:val="00304393"/>
    <w:rsid w:val="00305AB2"/>
    <w:rsid w:val="00306AEE"/>
    <w:rsid w:val="0031032B"/>
    <w:rsid w:val="00316E87"/>
    <w:rsid w:val="00317B8F"/>
    <w:rsid w:val="00320C72"/>
    <w:rsid w:val="0032453E"/>
    <w:rsid w:val="00325053"/>
    <w:rsid w:val="003256AC"/>
    <w:rsid w:val="00330A6B"/>
    <w:rsid w:val="0033129D"/>
    <w:rsid w:val="003320ED"/>
    <w:rsid w:val="0033480E"/>
    <w:rsid w:val="00337123"/>
    <w:rsid w:val="00341866"/>
    <w:rsid w:val="00344FDA"/>
    <w:rsid w:val="003535E0"/>
    <w:rsid w:val="00366F56"/>
    <w:rsid w:val="003737C8"/>
    <w:rsid w:val="0037589D"/>
    <w:rsid w:val="00376BB1"/>
    <w:rsid w:val="00377E23"/>
    <w:rsid w:val="00381968"/>
    <w:rsid w:val="0038277C"/>
    <w:rsid w:val="00387BF9"/>
    <w:rsid w:val="003909E0"/>
    <w:rsid w:val="00393E09"/>
    <w:rsid w:val="00395B15"/>
    <w:rsid w:val="00396026"/>
    <w:rsid w:val="003A0384"/>
    <w:rsid w:val="003A1BFF"/>
    <w:rsid w:val="003A3E2F"/>
    <w:rsid w:val="003A6CCB"/>
    <w:rsid w:val="003A7FCF"/>
    <w:rsid w:val="003B10C4"/>
    <w:rsid w:val="003B48EB"/>
    <w:rsid w:val="003C240A"/>
    <w:rsid w:val="003C33FF"/>
    <w:rsid w:val="003C64A5"/>
    <w:rsid w:val="003D03CC"/>
    <w:rsid w:val="003D4BB7"/>
    <w:rsid w:val="003E0116"/>
    <w:rsid w:val="003E1260"/>
    <w:rsid w:val="003E26C3"/>
    <w:rsid w:val="003F0D6C"/>
    <w:rsid w:val="003F0F26"/>
    <w:rsid w:val="003F12D9"/>
    <w:rsid w:val="003F1B4C"/>
    <w:rsid w:val="003F2E65"/>
    <w:rsid w:val="003F7398"/>
    <w:rsid w:val="004008F6"/>
    <w:rsid w:val="00412BBE"/>
    <w:rsid w:val="00413DC5"/>
    <w:rsid w:val="00414B20"/>
    <w:rsid w:val="00417DE3"/>
    <w:rsid w:val="00420850"/>
    <w:rsid w:val="00423968"/>
    <w:rsid w:val="00427054"/>
    <w:rsid w:val="004304B1"/>
    <w:rsid w:val="00431CCC"/>
    <w:rsid w:val="0043320A"/>
    <w:rsid w:val="004332E3"/>
    <w:rsid w:val="00433974"/>
    <w:rsid w:val="004518A6"/>
    <w:rsid w:val="00453E1D"/>
    <w:rsid w:val="00454589"/>
    <w:rsid w:val="00456ED0"/>
    <w:rsid w:val="00457550"/>
    <w:rsid w:val="004612D3"/>
    <w:rsid w:val="00470926"/>
    <w:rsid w:val="00474C50"/>
    <w:rsid w:val="004771F9"/>
    <w:rsid w:val="00480390"/>
    <w:rsid w:val="00485355"/>
    <w:rsid w:val="00486006"/>
    <w:rsid w:val="00486BAD"/>
    <w:rsid w:val="00486BBE"/>
    <w:rsid w:val="00487123"/>
    <w:rsid w:val="004A1BD5"/>
    <w:rsid w:val="004A304E"/>
    <w:rsid w:val="004A61E1"/>
    <w:rsid w:val="004B00CA"/>
    <w:rsid w:val="004B11E5"/>
    <w:rsid w:val="004B2344"/>
    <w:rsid w:val="004B5DDC"/>
    <w:rsid w:val="004B798E"/>
    <w:rsid w:val="004C2ABD"/>
    <w:rsid w:val="004D2288"/>
    <w:rsid w:val="004D3E58"/>
    <w:rsid w:val="004D6746"/>
    <w:rsid w:val="004D767B"/>
    <w:rsid w:val="004E0F32"/>
    <w:rsid w:val="004E23A1"/>
    <w:rsid w:val="004E7092"/>
    <w:rsid w:val="004E7ECE"/>
    <w:rsid w:val="004F6CD6"/>
    <w:rsid w:val="004F6F64"/>
    <w:rsid w:val="005004EC"/>
    <w:rsid w:val="00517756"/>
    <w:rsid w:val="00517E2B"/>
    <w:rsid w:val="005202C6"/>
    <w:rsid w:val="00523C53"/>
    <w:rsid w:val="00527B8F"/>
    <w:rsid w:val="00542012"/>
    <w:rsid w:val="00543DF5"/>
    <w:rsid w:val="00544F33"/>
    <w:rsid w:val="0055260D"/>
    <w:rsid w:val="00555422"/>
    <w:rsid w:val="00555810"/>
    <w:rsid w:val="005602AE"/>
    <w:rsid w:val="00562DCA"/>
    <w:rsid w:val="0056568F"/>
    <w:rsid w:val="0057175C"/>
    <w:rsid w:val="00575DCA"/>
    <w:rsid w:val="00582578"/>
    <w:rsid w:val="005A1A15"/>
    <w:rsid w:val="005B04A8"/>
    <w:rsid w:val="005B28AD"/>
    <w:rsid w:val="005B328D"/>
    <w:rsid w:val="005B32C8"/>
    <w:rsid w:val="005B33BE"/>
    <w:rsid w:val="005B3503"/>
    <w:rsid w:val="005B3EE7"/>
    <w:rsid w:val="005B4DCD"/>
    <w:rsid w:val="005B4FAD"/>
    <w:rsid w:val="005D380C"/>
    <w:rsid w:val="005D3EED"/>
    <w:rsid w:val="005D5BBE"/>
    <w:rsid w:val="005D6E04"/>
    <w:rsid w:val="005D7A12"/>
    <w:rsid w:val="005E4BE7"/>
    <w:rsid w:val="005E53EE"/>
    <w:rsid w:val="005E730A"/>
    <w:rsid w:val="005F0542"/>
    <w:rsid w:val="005F0F72"/>
    <w:rsid w:val="005F1C1F"/>
    <w:rsid w:val="005F346D"/>
    <w:rsid w:val="005F38FB"/>
    <w:rsid w:val="005F5A7A"/>
    <w:rsid w:val="00602D3B"/>
    <w:rsid w:val="00603223"/>
    <w:rsid w:val="00606EA1"/>
    <w:rsid w:val="006128F0"/>
    <w:rsid w:val="0061726B"/>
    <w:rsid w:val="0062387A"/>
    <w:rsid w:val="006330C0"/>
    <w:rsid w:val="0063377D"/>
    <w:rsid w:val="00633A27"/>
    <w:rsid w:val="006344BE"/>
    <w:rsid w:val="00634A66"/>
    <w:rsid w:val="00640336"/>
    <w:rsid w:val="00640FC9"/>
    <w:rsid w:val="006432F2"/>
    <w:rsid w:val="0065320F"/>
    <w:rsid w:val="00653B87"/>
    <w:rsid w:val="00653D64"/>
    <w:rsid w:val="00654E13"/>
    <w:rsid w:val="00664AF9"/>
    <w:rsid w:val="00667489"/>
    <w:rsid w:val="00670D44"/>
    <w:rsid w:val="00673130"/>
    <w:rsid w:val="00676AFC"/>
    <w:rsid w:val="006807CD"/>
    <w:rsid w:val="00682D43"/>
    <w:rsid w:val="006836F3"/>
    <w:rsid w:val="0068403F"/>
    <w:rsid w:val="00685BAF"/>
    <w:rsid w:val="00685C5A"/>
    <w:rsid w:val="00686F29"/>
    <w:rsid w:val="00690A59"/>
    <w:rsid w:val="00696D0D"/>
    <w:rsid w:val="006A0D03"/>
    <w:rsid w:val="006A41E9"/>
    <w:rsid w:val="006A5E65"/>
    <w:rsid w:val="006B0E00"/>
    <w:rsid w:val="006B12CB"/>
    <w:rsid w:val="006B5916"/>
    <w:rsid w:val="006C1D0E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7C6E"/>
    <w:rsid w:val="006E2F95"/>
    <w:rsid w:val="006F2105"/>
    <w:rsid w:val="00705EAF"/>
    <w:rsid w:val="00705FC1"/>
    <w:rsid w:val="007101CC"/>
    <w:rsid w:val="00724E3B"/>
    <w:rsid w:val="00725EEA"/>
    <w:rsid w:val="0073081E"/>
    <w:rsid w:val="00730CE9"/>
    <w:rsid w:val="0073373D"/>
    <w:rsid w:val="007415DC"/>
    <w:rsid w:val="00741AE5"/>
    <w:rsid w:val="007439DB"/>
    <w:rsid w:val="00747CEC"/>
    <w:rsid w:val="007568D8"/>
    <w:rsid w:val="00761950"/>
    <w:rsid w:val="00765316"/>
    <w:rsid w:val="0076721A"/>
    <w:rsid w:val="007708C8"/>
    <w:rsid w:val="0077719D"/>
    <w:rsid w:val="00777A8F"/>
    <w:rsid w:val="00780DF0"/>
    <w:rsid w:val="00782F0F"/>
    <w:rsid w:val="00787482"/>
    <w:rsid w:val="00787F56"/>
    <w:rsid w:val="00794315"/>
    <w:rsid w:val="00797097"/>
    <w:rsid w:val="00797163"/>
    <w:rsid w:val="007A286D"/>
    <w:rsid w:val="007A2FBB"/>
    <w:rsid w:val="007A38DF"/>
    <w:rsid w:val="007A5AC2"/>
    <w:rsid w:val="007B20CF"/>
    <w:rsid w:val="007B2499"/>
    <w:rsid w:val="007B72E1"/>
    <w:rsid w:val="007B783A"/>
    <w:rsid w:val="007C1B95"/>
    <w:rsid w:val="007D73FB"/>
    <w:rsid w:val="007E2F2D"/>
    <w:rsid w:val="007E6151"/>
    <w:rsid w:val="007F1433"/>
    <w:rsid w:val="007F1491"/>
    <w:rsid w:val="007F1DD8"/>
    <w:rsid w:val="007F2F03"/>
    <w:rsid w:val="00800FE0"/>
    <w:rsid w:val="008016F3"/>
    <w:rsid w:val="008066AD"/>
    <w:rsid w:val="00814AF1"/>
    <w:rsid w:val="0081517F"/>
    <w:rsid w:val="00815370"/>
    <w:rsid w:val="00817EF9"/>
    <w:rsid w:val="0082153D"/>
    <w:rsid w:val="0082511A"/>
    <w:rsid w:val="008255AA"/>
    <w:rsid w:val="00830FF3"/>
    <w:rsid w:val="008334BF"/>
    <w:rsid w:val="00836B8C"/>
    <w:rsid w:val="00840062"/>
    <w:rsid w:val="008410C5"/>
    <w:rsid w:val="00846C08"/>
    <w:rsid w:val="008477FE"/>
    <w:rsid w:val="00850597"/>
    <w:rsid w:val="008530E7"/>
    <w:rsid w:val="00856BDB"/>
    <w:rsid w:val="00857675"/>
    <w:rsid w:val="00864723"/>
    <w:rsid w:val="00875EC3"/>
    <w:rsid w:val="008763E7"/>
    <w:rsid w:val="00877FBB"/>
    <w:rsid w:val="008808C5"/>
    <w:rsid w:val="00881A7C"/>
    <w:rsid w:val="00883C78"/>
    <w:rsid w:val="00884DA7"/>
    <w:rsid w:val="00885159"/>
    <w:rsid w:val="00885214"/>
    <w:rsid w:val="00885670"/>
    <w:rsid w:val="00887033"/>
    <w:rsid w:val="00887615"/>
    <w:rsid w:val="00890052"/>
    <w:rsid w:val="00892330"/>
    <w:rsid w:val="00892ADB"/>
    <w:rsid w:val="00894E3A"/>
    <w:rsid w:val="00895A2F"/>
    <w:rsid w:val="00896EBD"/>
    <w:rsid w:val="008A1B96"/>
    <w:rsid w:val="008A1D1D"/>
    <w:rsid w:val="008A5665"/>
    <w:rsid w:val="008A6D6B"/>
    <w:rsid w:val="008B24A8"/>
    <w:rsid w:val="008B25E4"/>
    <w:rsid w:val="008B3D78"/>
    <w:rsid w:val="008B6883"/>
    <w:rsid w:val="008C0ABF"/>
    <w:rsid w:val="008C261B"/>
    <w:rsid w:val="008C4FCA"/>
    <w:rsid w:val="008C7882"/>
    <w:rsid w:val="008D2261"/>
    <w:rsid w:val="008D4C28"/>
    <w:rsid w:val="008D577B"/>
    <w:rsid w:val="008D7A98"/>
    <w:rsid w:val="008E17C4"/>
    <w:rsid w:val="008E3B68"/>
    <w:rsid w:val="008E45C4"/>
    <w:rsid w:val="008E4899"/>
    <w:rsid w:val="008E64B1"/>
    <w:rsid w:val="008E64FA"/>
    <w:rsid w:val="008E74ED"/>
    <w:rsid w:val="008F4DEF"/>
    <w:rsid w:val="008F550F"/>
    <w:rsid w:val="008F57AB"/>
    <w:rsid w:val="00903D0D"/>
    <w:rsid w:val="009048E1"/>
    <w:rsid w:val="0090598C"/>
    <w:rsid w:val="009071BB"/>
    <w:rsid w:val="00913885"/>
    <w:rsid w:val="0091759B"/>
    <w:rsid w:val="00926442"/>
    <w:rsid w:val="00926F7C"/>
    <w:rsid w:val="009308A5"/>
    <w:rsid w:val="00931D41"/>
    <w:rsid w:val="00933D18"/>
    <w:rsid w:val="00942221"/>
    <w:rsid w:val="00950FBB"/>
    <w:rsid w:val="0095122F"/>
    <w:rsid w:val="00953349"/>
    <w:rsid w:val="00954E0C"/>
    <w:rsid w:val="00955018"/>
    <w:rsid w:val="00960D66"/>
    <w:rsid w:val="00961156"/>
    <w:rsid w:val="00964F03"/>
    <w:rsid w:val="009659A4"/>
    <w:rsid w:val="00966F1F"/>
    <w:rsid w:val="00973EEC"/>
    <w:rsid w:val="00975676"/>
    <w:rsid w:val="00976467"/>
    <w:rsid w:val="00976D32"/>
    <w:rsid w:val="009844F7"/>
    <w:rsid w:val="009938F7"/>
    <w:rsid w:val="009A05AA"/>
    <w:rsid w:val="009A2D5A"/>
    <w:rsid w:val="009B2C7E"/>
    <w:rsid w:val="009B6DBD"/>
    <w:rsid w:val="009C108A"/>
    <w:rsid w:val="009C2E47"/>
    <w:rsid w:val="009C6BFB"/>
    <w:rsid w:val="009C7EF2"/>
    <w:rsid w:val="009D0C05"/>
    <w:rsid w:val="009D2A94"/>
    <w:rsid w:val="009D34CA"/>
    <w:rsid w:val="009D39FC"/>
    <w:rsid w:val="009E2C00"/>
    <w:rsid w:val="009E49AD"/>
    <w:rsid w:val="009E70F4"/>
    <w:rsid w:val="009F1AD2"/>
    <w:rsid w:val="009F77F4"/>
    <w:rsid w:val="00A0479E"/>
    <w:rsid w:val="00A06245"/>
    <w:rsid w:val="00A06BF0"/>
    <w:rsid w:val="00A07979"/>
    <w:rsid w:val="00A11755"/>
    <w:rsid w:val="00A207FB"/>
    <w:rsid w:val="00A24016"/>
    <w:rsid w:val="00A246D0"/>
    <w:rsid w:val="00A265BF"/>
    <w:rsid w:val="00A26F44"/>
    <w:rsid w:val="00A34EE1"/>
    <w:rsid w:val="00A34FAB"/>
    <w:rsid w:val="00A4313D"/>
    <w:rsid w:val="00A440A2"/>
    <w:rsid w:val="00A50120"/>
    <w:rsid w:val="00A502E0"/>
    <w:rsid w:val="00A52E6E"/>
    <w:rsid w:val="00A5586C"/>
    <w:rsid w:val="00A60351"/>
    <w:rsid w:val="00A61C6D"/>
    <w:rsid w:val="00A63015"/>
    <w:rsid w:val="00A66254"/>
    <w:rsid w:val="00A671F1"/>
    <w:rsid w:val="00A678B4"/>
    <w:rsid w:val="00A704A3"/>
    <w:rsid w:val="00A75E23"/>
    <w:rsid w:val="00A82AA0"/>
    <w:rsid w:val="00A82F8A"/>
    <w:rsid w:val="00A84BF0"/>
    <w:rsid w:val="00A9226B"/>
    <w:rsid w:val="00A9575C"/>
    <w:rsid w:val="00A95B56"/>
    <w:rsid w:val="00A95EC6"/>
    <w:rsid w:val="00A969AF"/>
    <w:rsid w:val="00AB1A2E"/>
    <w:rsid w:val="00AB328A"/>
    <w:rsid w:val="00AB4918"/>
    <w:rsid w:val="00AB4BC8"/>
    <w:rsid w:val="00AB6BA7"/>
    <w:rsid w:val="00AB7BE8"/>
    <w:rsid w:val="00AC20CF"/>
    <w:rsid w:val="00AC5EA2"/>
    <w:rsid w:val="00AD0710"/>
    <w:rsid w:val="00AD4DB9"/>
    <w:rsid w:val="00AD63C0"/>
    <w:rsid w:val="00AD6616"/>
    <w:rsid w:val="00AE35B2"/>
    <w:rsid w:val="00AE6AA0"/>
    <w:rsid w:val="00AF258B"/>
    <w:rsid w:val="00AF5FC1"/>
    <w:rsid w:val="00AF7E22"/>
    <w:rsid w:val="00B119A2"/>
    <w:rsid w:val="00B177F2"/>
    <w:rsid w:val="00B201F1"/>
    <w:rsid w:val="00B304E7"/>
    <w:rsid w:val="00B30A3F"/>
    <w:rsid w:val="00B318B6"/>
    <w:rsid w:val="00B41F47"/>
    <w:rsid w:val="00B42D77"/>
    <w:rsid w:val="00B54CA0"/>
    <w:rsid w:val="00B60AC9"/>
    <w:rsid w:val="00B623B4"/>
    <w:rsid w:val="00B67323"/>
    <w:rsid w:val="00B715F2"/>
    <w:rsid w:val="00B74071"/>
    <w:rsid w:val="00B7428E"/>
    <w:rsid w:val="00B74B67"/>
    <w:rsid w:val="00B779AA"/>
    <w:rsid w:val="00B77E69"/>
    <w:rsid w:val="00B81C95"/>
    <w:rsid w:val="00B82330"/>
    <w:rsid w:val="00B82D1A"/>
    <w:rsid w:val="00B82ED4"/>
    <w:rsid w:val="00B8424F"/>
    <w:rsid w:val="00B86896"/>
    <w:rsid w:val="00B875A6"/>
    <w:rsid w:val="00B93E4C"/>
    <w:rsid w:val="00B94A1B"/>
    <w:rsid w:val="00B94C82"/>
    <w:rsid w:val="00BA4F64"/>
    <w:rsid w:val="00BA5C89"/>
    <w:rsid w:val="00BB4CE2"/>
    <w:rsid w:val="00BB5EF0"/>
    <w:rsid w:val="00BB6724"/>
    <w:rsid w:val="00BC0EFB"/>
    <w:rsid w:val="00BC2E39"/>
    <w:rsid w:val="00BC5838"/>
    <w:rsid w:val="00BD2364"/>
    <w:rsid w:val="00BD28E3"/>
    <w:rsid w:val="00BE09B9"/>
    <w:rsid w:val="00BE2CC7"/>
    <w:rsid w:val="00BE3261"/>
    <w:rsid w:val="00BF0264"/>
    <w:rsid w:val="00BF58FC"/>
    <w:rsid w:val="00C01F77"/>
    <w:rsid w:val="00C01FFC"/>
    <w:rsid w:val="00C02BCB"/>
    <w:rsid w:val="00C06AE4"/>
    <w:rsid w:val="00C114FF"/>
    <w:rsid w:val="00C171A1"/>
    <w:rsid w:val="00C171A4"/>
    <w:rsid w:val="00C17F12"/>
    <w:rsid w:val="00C21C1A"/>
    <w:rsid w:val="00C237E9"/>
    <w:rsid w:val="00C32989"/>
    <w:rsid w:val="00C33CE5"/>
    <w:rsid w:val="00C36883"/>
    <w:rsid w:val="00C40928"/>
    <w:rsid w:val="00C42697"/>
    <w:rsid w:val="00C43F01"/>
    <w:rsid w:val="00C47552"/>
    <w:rsid w:val="00C56DC5"/>
    <w:rsid w:val="00C57A81"/>
    <w:rsid w:val="00C60193"/>
    <w:rsid w:val="00C634D4"/>
    <w:rsid w:val="00C63AA5"/>
    <w:rsid w:val="00C645E8"/>
    <w:rsid w:val="00C65071"/>
    <w:rsid w:val="00C6727C"/>
    <w:rsid w:val="00C6744C"/>
    <w:rsid w:val="00C715F1"/>
    <w:rsid w:val="00C73134"/>
    <w:rsid w:val="00C73F6D"/>
    <w:rsid w:val="00C74F6E"/>
    <w:rsid w:val="00C77FA4"/>
    <w:rsid w:val="00C77FFA"/>
    <w:rsid w:val="00C80401"/>
    <w:rsid w:val="00C81C97"/>
    <w:rsid w:val="00C82929"/>
    <w:rsid w:val="00C840C2"/>
    <w:rsid w:val="00C84101"/>
    <w:rsid w:val="00C8535F"/>
    <w:rsid w:val="00C87BBA"/>
    <w:rsid w:val="00C900B7"/>
    <w:rsid w:val="00C90EDA"/>
    <w:rsid w:val="00C959E7"/>
    <w:rsid w:val="00CA0EA2"/>
    <w:rsid w:val="00CC1E65"/>
    <w:rsid w:val="00CC567A"/>
    <w:rsid w:val="00CD4059"/>
    <w:rsid w:val="00CD4E5A"/>
    <w:rsid w:val="00CE03CE"/>
    <w:rsid w:val="00CE328F"/>
    <w:rsid w:val="00CE62F9"/>
    <w:rsid w:val="00CE76FB"/>
    <w:rsid w:val="00CF0DFF"/>
    <w:rsid w:val="00D00290"/>
    <w:rsid w:val="00D01DC6"/>
    <w:rsid w:val="00D028A9"/>
    <w:rsid w:val="00D0359D"/>
    <w:rsid w:val="00D04DED"/>
    <w:rsid w:val="00D04F8A"/>
    <w:rsid w:val="00D1089A"/>
    <w:rsid w:val="00D116BD"/>
    <w:rsid w:val="00D2001A"/>
    <w:rsid w:val="00D20684"/>
    <w:rsid w:val="00D210BA"/>
    <w:rsid w:val="00D26B62"/>
    <w:rsid w:val="00D3691A"/>
    <w:rsid w:val="00D377E2"/>
    <w:rsid w:val="00D42DCB"/>
    <w:rsid w:val="00D45482"/>
    <w:rsid w:val="00D46650"/>
    <w:rsid w:val="00D46DF2"/>
    <w:rsid w:val="00D47674"/>
    <w:rsid w:val="00D5338C"/>
    <w:rsid w:val="00D606B2"/>
    <w:rsid w:val="00D625A7"/>
    <w:rsid w:val="00D64074"/>
    <w:rsid w:val="00D65777"/>
    <w:rsid w:val="00D728A0"/>
    <w:rsid w:val="00D7609B"/>
    <w:rsid w:val="00D77F03"/>
    <w:rsid w:val="00D83661"/>
    <w:rsid w:val="00D92661"/>
    <w:rsid w:val="00D97E7D"/>
    <w:rsid w:val="00DB3439"/>
    <w:rsid w:val="00DB3618"/>
    <w:rsid w:val="00DB4041"/>
    <w:rsid w:val="00DC02B0"/>
    <w:rsid w:val="00DC2946"/>
    <w:rsid w:val="00DC550F"/>
    <w:rsid w:val="00DC64FD"/>
    <w:rsid w:val="00DD498B"/>
    <w:rsid w:val="00DE127F"/>
    <w:rsid w:val="00DE1422"/>
    <w:rsid w:val="00DE424A"/>
    <w:rsid w:val="00DE4419"/>
    <w:rsid w:val="00DF0ACA"/>
    <w:rsid w:val="00DF2245"/>
    <w:rsid w:val="00DF71CE"/>
    <w:rsid w:val="00DF77CF"/>
    <w:rsid w:val="00E01A9D"/>
    <w:rsid w:val="00E026E8"/>
    <w:rsid w:val="00E04BD7"/>
    <w:rsid w:val="00E14C47"/>
    <w:rsid w:val="00E22698"/>
    <w:rsid w:val="00E24125"/>
    <w:rsid w:val="00E25244"/>
    <w:rsid w:val="00E25B7C"/>
    <w:rsid w:val="00E3076B"/>
    <w:rsid w:val="00E3725B"/>
    <w:rsid w:val="00E434D1"/>
    <w:rsid w:val="00E56CBB"/>
    <w:rsid w:val="00E61950"/>
    <w:rsid w:val="00E61E51"/>
    <w:rsid w:val="00E6552A"/>
    <w:rsid w:val="00E6570D"/>
    <w:rsid w:val="00E6707D"/>
    <w:rsid w:val="00E70E7C"/>
    <w:rsid w:val="00E71313"/>
    <w:rsid w:val="00E72606"/>
    <w:rsid w:val="00E73C3E"/>
    <w:rsid w:val="00E80422"/>
    <w:rsid w:val="00E82496"/>
    <w:rsid w:val="00E834CD"/>
    <w:rsid w:val="00E84E9D"/>
    <w:rsid w:val="00E86CEE"/>
    <w:rsid w:val="00E935AF"/>
    <w:rsid w:val="00EA2A96"/>
    <w:rsid w:val="00EA5446"/>
    <w:rsid w:val="00EB0E20"/>
    <w:rsid w:val="00EB13E4"/>
    <w:rsid w:val="00EB1A80"/>
    <w:rsid w:val="00EB3394"/>
    <w:rsid w:val="00EB457B"/>
    <w:rsid w:val="00EC4F3A"/>
    <w:rsid w:val="00EC5E74"/>
    <w:rsid w:val="00ED594D"/>
    <w:rsid w:val="00EE36E1"/>
    <w:rsid w:val="00EE7B3F"/>
    <w:rsid w:val="00EF13C9"/>
    <w:rsid w:val="00F0054D"/>
    <w:rsid w:val="00F02467"/>
    <w:rsid w:val="00F04461"/>
    <w:rsid w:val="00F04D0E"/>
    <w:rsid w:val="00F06A3A"/>
    <w:rsid w:val="00F12214"/>
    <w:rsid w:val="00F12565"/>
    <w:rsid w:val="00F14ACA"/>
    <w:rsid w:val="00F17FCA"/>
    <w:rsid w:val="00F23927"/>
    <w:rsid w:val="00F26A05"/>
    <w:rsid w:val="00F307CE"/>
    <w:rsid w:val="00F37108"/>
    <w:rsid w:val="00F45C77"/>
    <w:rsid w:val="00F47BAA"/>
    <w:rsid w:val="00F52EAB"/>
    <w:rsid w:val="00F61A31"/>
    <w:rsid w:val="00F6327F"/>
    <w:rsid w:val="00F67A2D"/>
    <w:rsid w:val="00F70A1B"/>
    <w:rsid w:val="00F72FDF"/>
    <w:rsid w:val="00F75960"/>
    <w:rsid w:val="00F768BA"/>
    <w:rsid w:val="00F82526"/>
    <w:rsid w:val="00F84672"/>
    <w:rsid w:val="00F84802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47D6"/>
    <w:rsid w:val="00FC48C1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9EC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Textalignleft">
    <w:name w:val="Text align left"/>
    <w:basedOn w:val="Normlny"/>
    <w:uiPriority w:val="99"/>
    <w:rsid w:val="00306AEE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8E4899"/>
    <w:pPr>
      <w:ind w:left="720"/>
      <w:contextualSpacing/>
    </w:pPr>
  </w:style>
  <w:style w:type="paragraph" w:styleId="Bezriadkovania">
    <w:name w:val="No Spacing"/>
    <w:uiPriority w:val="1"/>
    <w:qFormat/>
    <w:rsid w:val="005B32C8"/>
    <w:pPr>
      <w:tabs>
        <w:tab w:val="left" w:pos="567"/>
      </w:tabs>
    </w:pPr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Textalignleft">
    <w:name w:val="Text align left"/>
    <w:basedOn w:val="Normlny"/>
    <w:uiPriority w:val="99"/>
    <w:rsid w:val="00306AEE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8E4899"/>
    <w:pPr>
      <w:ind w:left="720"/>
      <w:contextualSpacing/>
    </w:pPr>
  </w:style>
  <w:style w:type="paragraph" w:styleId="Bezriadkovania">
    <w:name w:val="No Spacing"/>
    <w:uiPriority w:val="1"/>
    <w:qFormat/>
    <w:rsid w:val="005B32C8"/>
    <w:pPr>
      <w:tabs>
        <w:tab w:val="left" w:pos="567"/>
      </w:tabs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  <UserInfo>
        <DisplayName>Marlies Brand</DisplayName>
        <AccountId>5070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4" ma:contentTypeDescription="Een nieuw document maken." ma:contentTypeScope="" ma:versionID="1b40e807a15e2b6e2eaf39f9155a40be">
  <xsd:schema xmlns:xsd="http://www.w3.org/2001/XMLSchema" xmlns:xs="http://www.w3.org/2001/XMLSchema" xmlns:p="http://schemas.microsoft.com/office/2006/metadata/properties" xmlns:ns2="54c22511-638e-4273-9837-ffa84345baa4" xmlns:ns3="785010aa-b74b-4483-a1ff-00100c12865f" targetNamespace="http://schemas.microsoft.com/office/2006/metadata/properties" ma:root="true" ma:fieldsID="2b24456585023edb5a89f5d137804dff" ns2:_="" ns3:_="">
    <xsd:import namespace="54c22511-638e-4273-9837-ffa84345baa4"/>
    <xsd:import namespace="785010aa-b74b-4483-a1ff-00100c128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85DEC-D9F7-4F25-A2AF-91C30E478AC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85010aa-b74b-4483-a1ff-00100c12865f"/>
    <ds:schemaRef ds:uri="http://purl.org/dc/elements/1.1/"/>
    <ds:schemaRef ds:uri="http://schemas.microsoft.com/office/2006/metadata/properties"/>
    <ds:schemaRef ds:uri="http://schemas.microsoft.com/office/infopath/2007/PartnerControls"/>
    <ds:schemaRef ds:uri="54c22511-638e-4273-9837-ffa84345baa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6C5202-186D-4AAB-9495-E3B4C225C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3768</Words>
  <Characters>23411</Characters>
  <Application>Microsoft Office Word</Application>
  <DocSecurity>0</DocSecurity>
  <Lines>195</Lines>
  <Paragraphs>54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dogs 5 mg/50 mg</vt:lpstr>
      <vt:lpstr>SPC Alpramil dogs 5 mg/50 mg</vt:lpstr>
      <vt:lpstr>EN QRD Veterinay PI template_v.8.1_clean_January 2017</vt:lpstr>
    </vt:vector>
  </TitlesOfParts>
  <Company>EMEA</Company>
  <LinksUpToDate>false</LinksUpToDate>
  <CharactersWithSpaces>27125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dogs 5 mg/50 mg</dc:title>
  <dc:subject>General-EMA/201224/2010</dc:subject>
  <dc:creator>marijefranse@hotmail.com</dc:creator>
  <cp:lastModifiedBy>Dell</cp:lastModifiedBy>
  <cp:revision>14</cp:revision>
  <cp:lastPrinted>2024-03-04T11:48:00Z</cp:lastPrinted>
  <dcterms:created xsi:type="dcterms:W3CDTF">2022-03-22T11:02:00Z</dcterms:created>
  <dcterms:modified xsi:type="dcterms:W3CDTF">2024-03-20T08:33:00Z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</Properties>
</file>