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B9EC9" w14:textId="51A22484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073E6A" w14:textId="77777777" w:rsidR="00C114FF" w:rsidRPr="00474C50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14:paraId="3C1DEC30" w14:textId="77777777" w:rsidR="00DF45BE" w:rsidRDefault="00DF45BE" w:rsidP="00EF13C9">
      <w:pPr>
        <w:keepNext/>
        <w:spacing w:line="240" w:lineRule="auto"/>
      </w:pPr>
    </w:p>
    <w:p w14:paraId="29F24798" w14:textId="372907D3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EB158F3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EDE361A" w14:textId="5D215801" w:rsidR="00F4355B" w:rsidRDefault="0052075B" w:rsidP="00C1026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4 mg/10 mg filmom obalené tablety pre mačky</w:t>
      </w:r>
      <w:bookmarkStart w:id="0" w:name="_Hlk90380841"/>
      <w:r>
        <w:t xml:space="preserve"> s hmotnosťou najmenej 0,5 kg </w:t>
      </w:r>
    </w:p>
    <w:bookmarkEnd w:id="0"/>
    <w:p w14:paraId="77692C2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8DA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KVALITATÍVNE A KVANTITATÍVNE ZLOŽENIE</w:t>
      </w:r>
    </w:p>
    <w:p w14:paraId="264D5DC0" w14:textId="77777777" w:rsidR="00C114FF" w:rsidRDefault="00C114FF" w:rsidP="00334F45">
      <w:pPr>
        <w:pStyle w:val="Bezriadkovania"/>
      </w:pPr>
    </w:p>
    <w:p w14:paraId="270427D0" w14:textId="4444DFE6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r>
        <w:t>Každá tableta obsahuje:</w:t>
      </w:r>
    </w:p>
    <w:p w14:paraId="38B96C3F" w14:textId="214E6627" w:rsidR="00C114FF" w:rsidRDefault="00C114FF" w:rsidP="00DF45BE">
      <w:pPr>
        <w:keepNext/>
        <w:tabs>
          <w:tab w:val="clear" w:pos="567"/>
        </w:tabs>
        <w:spacing w:line="240" w:lineRule="auto"/>
      </w:pPr>
      <w:r>
        <w:rPr>
          <w:b/>
        </w:rPr>
        <w:t>Účinné látky:</w:t>
      </w:r>
    </w:p>
    <w:p w14:paraId="6185C779" w14:textId="574A85AE" w:rsidR="00F45C77" w:rsidRPr="005E730A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>4,0 mg</w:t>
      </w:r>
    </w:p>
    <w:p w14:paraId="6C96E2F9" w14:textId="378080FE" w:rsidR="00F45C77" w:rsidRPr="006D357E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10,0 mg</w:t>
      </w:r>
    </w:p>
    <w:p w14:paraId="41DD5E3C" w14:textId="77777777" w:rsidR="00C114FF" w:rsidRPr="006D357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CB989B" w14:textId="57B1B9B6" w:rsidR="005F01C5" w:rsidRDefault="00C114FF" w:rsidP="00DF45BE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78518B6A" w14:textId="36DA5A6B" w:rsidR="00CE4B1B" w:rsidRPr="00EA5C28" w:rsidRDefault="00CE4B1B" w:rsidP="00502548">
      <w:pPr>
        <w:tabs>
          <w:tab w:val="clear" w:pos="567"/>
        </w:tabs>
        <w:spacing w:line="240" w:lineRule="auto"/>
        <w:rPr>
          <w:szCs w:val="22"/>
        </w:rPr>
      </w:pPr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  <w:r>
        <w:tab/>
      </w:r>
      <w:r>
        <w:tab/>
        <w:t>0,186 mg</w:t>
      </w:r>
    </w:p>
    <w:p w14:paraId="3511D42B" w14:textId="6C16B31D" w:rsidR="00502548" w:rsidRPr="00EA5C28" w:rsidRDefault="00502548" w:rsidP="0050254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Chinolínová</w:t>
      </w:r>
      <w:proofErr w:type="spellEnd"/>
      <w:r>
        <w:t xml:space="preserve"> žltá (E104)</w:t>
      </w:r>
      <w:r>
        <w:tab/>
      </w:r>
      <w:r>
        <w:tab/>
        <w:t>0,023 mg</w:t>
      </w:r>
    </w:p>
    <w:p w14:paraId="08055815" w14:textId="363899F5" w:rsidR="00502548" w:rsidRPr="006D357E" w:rsidRDefault="00502548" w:rsidP="00502548">
      <w:pPr>
        <w:tabs>
          <w:tab w:val="clear" w:pos="567"/>
        </w:tabs>
        <w:spacing w:line="240" w:lineRule="auto"/>
        <w:rPr>
          <w:szCs w:val="22"/>
        </w:rPr>
      </w:pPr>
      <w:r>
        <w:t>Žltá FCF (E110)</w:t>
      </w:r>
      <w:r>
        <w:tab/>
      </w:r>
      <w:r w:rsidR="00B84952">
        <w:tab/>
      </w:r>
      <w:r w:rsidR="00B84952">
        <w:tab/>
      </w:r>
      <w:r>
        <w:t>0,004 mg</w:t>
      </w:r>
    </w:p>
    <w:p w14:paraId="773327E2" w14:textId="77777777" w:rsidR="00C114FF" w:rsidRPr="00955018" w:rsidRDefault="00C114FF" w:rsidP="00CE0657">
      <w:pPr>
        <w:pStyle w:val="Bezriadkovania"/>
      </w:pPr>
    </w:p>
    <w:p w14:paraId="63F687DB" w14:textId="582E6943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Úplný zoznam pomocných látok je uvedený v časti 6.1.</w:t>
      </w:r>
    </w:p>
    <w:p w14:paraId="03C6D5A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EEE42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38075995" w14:textId="77777777" w:rsidR="00C114FF" w:rsidRDefault="00C114FF" w:rsidP="00CE0657">
      <w:pPr>
        <w:pStyle w:val="Bezriadkovania"/>
      </w:pPr>
    </w:p>
    <w:p w14:paraId="40933C2F" w14:textId="1989B8A9" w:rsidR="00F45C77" w:rsidRDefault="009E68CF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Hlk61870659"/>
      <w:r>
        <w:t>Filmom obalená tableta</w:t>
      </w:r>
      <w:r w:rsidR="005230F0">
        <w:t>.</w:t>
      </w:r>
    </w:p>
    <w:p w14:paraId="259FE91A" w14:textId="6FEC2690" w:rsidR="00F45C77" w:rsidRPr="005E730A" w:rsidRDefault="009E68CF" w:rsidP="00A9226B">
      <w:pPr>
        <w:tabs>
          <w:tab w:val="clear" w:pos="567"/>
        </w:tabs>
        <w:spacing w:line="240" w:lineRule="auto"/>
        <w:rPr>
          <w:szCs w:val="22"/>
        </w:rPr>
      </w:pPr>
      <w:r>
        <w:t>Okrúhla a konvexná žltá filmom obalená tableta s deliacou čiarou na jednej strane.</w:t>
      </w:r>
    </w:p>
    <w:p w14:paraId="4DEB9C57" w14:textId="2CA9AE50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r>
        <w:t>Tablety možno deliť na polovice.</w:t>
      </w:r>
    </w:p>
    <w:bookmarkEnd w:id="1"/>
    <w:p w14:paraId="46AA878F" w14:textId="33A837D7" w:rsidR="00A34EE1" w:rsidRPr="00474C50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FE1BC" w14:textId="77777777" w:rsidR="00C114FF" w:rsidRPr="00474C50" w:rsidRDefault="00C114FF" w:rsidP="00EF13C9">
      <w:pPr>
        <w:keepNext/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KLINICKÉ ÚDAJE</w:t>
      </w:r>
    </w:p>
    <w:p w14:paraId="7C93D6C4" w14:textId="77777777" w:rsidR="00C114FF" w:rsidRPr="00474C50" w:rsidRDefault="00C114FF" w:rsidP="00CE0657">
      <w:pPr>
        <w:pStyle w:val="Bezriadkovania"/>
      </w:pPr>
    </w:p>
    <w:p w14:paraId="4EA30594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4.1</w:t>
      </w:r>
      <w:r>
        <w:rPr>
          <w:b/>
        </w:rPr>
        <w:tab/>
        <w:t>Cieľové druhy</w:t>
      </w:r>
    </w:p>
    <w:p w14:paraId="5F19D9A7" w14:textId="77777777" w:rsidR="00C114FF" w:rsidRDefault="00C114FF" w:rsidP="00CE0657">
      <w:pPr>
        <w:pStyle w:val="Bezriadkovania"/>
      </w:pPr>
    </w:p>
    <w:p w14:paraId="01616929" w14:textId="0988884D" w:rsidR="00F45C77" w:rsidRDefault="009E68CF" w:rsidP="00A9226B">
      <w:pPr>
        <w:tabs>
          <w:tab w:val="clear" w:pos="567"/>
        </w:tabs>
        <w:spacing w:line="240" w:lineRule="auto"/>
        <w:rPr>
          <w:szCs w:val="22"/>
        </w:rPr>
      </w:pPr>
      <w:r>
        <w:t>Mačky s hmotnosťou najmenej 0,5 kg</w:t>
      </w:r>
    </w:p>
    <w:p w14:paraId="02D0F7EB" w14:textId="77777777" w:rsidR="005E36B4" w:rsidRPr="00474C50" w:rsidRDefault="005E36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BFC22B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14:paraId="4088D80B" w14:textId="77777777" w:rsidR="00C114FF" w:rsidRDefault="00C114FF" w:rsidP="00CE0657">
      <w:pPr>
        <w:pStyle w:val="Bezriadkovania"/>
      </w:pPr>
    </w:p>
    <w:p w14:paraId="2A418414" w14:textId="0C185C86" w:rsidR="00F45C77" w:rsidRPr="00F45C77" w:rsidRDefault="00AF5FC1" w:rsidP="00F45C77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zmiešaných infekcií nezrelými a dospelými </w:t>
      </w:r>
      <w:proofErr w:type="spellStart"/>
      <w:r>
        <w:t>cestódami</w:t>
      </w:r>
      <w:proofErr w:type="spellEnd"/>
      <w:r>
        <w:t xml:space="preserve"> </w:t>
      </w:r>
      <w:r w:rsidRPr="001C1B13">
        <w:t>a</w:t>
      </w:r>
      <w:r>
        <w:t> </w:t>
      </w:r>
      <w:proofErr w:type="spellStart"/>
      <w:r>
        <w:t>nematódami</w:t>
      </w:r>
      <w:proofErr w:type="spellEnd"/>
      <w:r>
        <w:t xml:space="preserve"> týchto druhov:</w:t>
      </w:r>
    </w:p>
    <w:p w14:paraId="2E74CA55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5182FB44" w14:textId="77777777" w:rsidR="00F45C77" w:rsidRPr="00F45C77" w:rsidRDefault="00F45C77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Cestódy</w:t>
      </w:r>
      <w:proofErr w:type="spellEnd"/>
      <w:r>
        <w:t>:</w:t>
      </w:r>
    </w:p>
    <w:p w14:paraId="28EE381F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55EBBDA0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4FD67E16" w14:textId="6BC55B49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multilocularis</w:t>
      </w:r>
      <w:proofErr w:type="spellEnd"/>
    </w:p>
    <w:p w14:paraId="64E83A2A" w14:textId="77777777" w:rsidR="00F45C77" w:rsidRPr="00B84952" w:rsidRDefault="00F45C77" w:rsidP="00F45C77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C0C5777" w14:textId="77777777" w:rsidR="00F45C77" w:rsidRPr="00F45C77" w:rsidRDefault="00F45C77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Nematódy</w:t>
      </w:r>
      <w:proofErr w:type="spellEnd"/>
      <w:r>
        <w:t>:</w:t>
      </w:r>
    </w:p>
    <w:p w14:paraId="408453E3" w14:textId="1FE5A4F0" w:rsidR="00F45C77" w:rsidRPr="009E68CF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tubaeforme</w:t>
      </w:r>
      <w:proofErr w:type="spellEnd"/>
    </w:p>
    <w:p w14:paraId="2F92F545" w14:textId="2BEC866B" w:rsidR="00F45C77" w:rsidRPr="009E68CF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cati</w:t>
      </w:r>
      <w:proofErr w:type="spellEnd"/>
    </w:p>
    <w:p w14:paraId="4BAB4BCF" w14:textId="77777777" w:rsidR="00F45C77" w:rsidRPr="00B84952" w:rsidRDefault="00F45C77" w:rsidP="00F45C77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04CF1D3" w14:textId="36BEB629" w:rsidR="00E86CEE" w:rsidRPr="00145C3F" w:rsidRDefault="009E68CF" w:rsidP="00F45C77">
      <w:pPr>
        <w:tabs>
          <w:tab w:val="clear" w:pos="567"/>
        </w:tabs>
        <w:spacing w:line="240" w:lineRule="auto"/>
        <w:rPr>
          <w:szCs w:val="22"/>
        </w:rPr>
      </w:pPr>
      <w:r>
        <w:t>Prevencia ochorenia spôsobeného srdcovým</w:t>
      </w:r>
      <w:r w:rsidR="00604AFB">
        <w:t>i</w:t>
      </w:r>
      <w:r>
        <w:t xml:space="preserve"> červ</w:t>
      </w:r>
      <w:r w:rsidR="00604AFB">
        <w:t>ami</w:t>
      </w:r>
      <w:r>
        <w:t xml:space="preserve"> (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), ak je indikovaná súbežná liečba proti </w:t>
      </w:r>
      <w:proofErr w:type="spellStart"/>
      <w:r>
        <w:t>cestódam</w:t>
      </w:r>
      <w:proofErr w:type="spellEnd"/>
      <w:r>
        <w:t>.</w:t>
      </w:r>
    </w:p>
    <w:p w14:paraId="62E5F348" w14:textId="77777777" w:rsidR="00E86CEE" w:rsidRPr="00145C3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B303E0" w14:textId="77777777" w:rsidR="00C114FF" w:rsidRPr="00474C50" w:rsidRDefault="00C114FF" w:rsidP="00B84952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4.3</w:t>
      </w:r>
      <w:r>
        <w:rPr>
          <w:b/>
        </w:rPr>
        <w:tab/>
        <w:t>Kontraindikácie</w:t>
      </w:r>
    </w:p>
    <w:p w14:paraId="30A85F60" w14:textId="77777777" w:rsidR="00C114FF" w:rsidRDefault="00C114FF" w:rsidP="00B84952">
      <w:pPr>
        <w:pStyle w:val="Bezriadkovania"/>
        <w:keepNext/>
      </w:pPr>
    </w:p>
    <w:p w14:paraId="26838C05" w14:textId="2A66D8F5" w:rsidR="00C114FF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r>
        <w:t>Nepoužívať u mačiek mladších ako 6 týždňov veku a/alebo s hmotnosťou nižšou ako 0,5 kg.</w:t>
      </w:r>
    </w:p>
    <w:p w14:paraId="66BAE16C" w14:textId="370F4EE1" w:rsidR="009E68CF" w:rsidRDefault="0072774A" w:rsidP="00F45C77">
      <w:pPr>
        <w:tabs>
          <w:tab w:val="clear" w:pos="567"/>
        </w:tabs>
        <w:spacing w:line="240" w:lineRule="auto"/>
      </w:pPr>
      <w:r>
        <w:t>Nepoužívať v prípadoch precitlivenosti na účinné látky alebo na niektorú z pomocných látok.</w:t>
      </w:r>
    </w:p>
    <w:p w14:paraId="6151D5BE" w14:textId="77777777" w:rsidR="0072774A" w:rsidRPr="00474C50" w:rsidRDefault="0072774A" w:rsidP="00F45C77">
      <w:pPr>
        <w:tabs>
          <w:tab w:val="clear" w:pos="567"/>
        </w:tabs>
        <w:spacing w:line="240" w:lineRule="auto"/>
        <w:rPr>
          <w:szCs w:val="22"/>
        </w:rPr>
      </w:pPr>
    </w:p>
    <w:p w14:paraId="1F9F5E6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14:paraId="3FF667CB" w14:textId="77777777" w:rsidR="00C114FF" w:rsidRPr="00474C50" w:rsidRDefault="00C114FF" w:rsidP="00CE0657">
      <w:pPr>
        <w:pStyle w:val="Bezriadkovania"/>
      </w:pPr>
    </w:p>
    <w:p w14:paraId="09FE78CB" w14:textId="540C5369" w:rsidR="009E68CF" w:rsidRDefault="009E68CF" w:rsidP="00DF45BE">
      <w:pPr>
        <w:tabs>
          <w:tab w:val="clear" w:pos="567"/>
        </w:tabs>
        <w:spacing w:line="240" w:lineRule="auto"/>
        <w:jc w:val="both"/>
      </w:pPr>
      <w:r>
        <w:lastRenderedPageBreak/>
        <w:t>S cieľom vypracovať účinný program kontroly červov by sa mali zohľadniť miestne epidemiologické informácie a riziko expozície mačky.</w:t>
      </w:r>
    </w:p>
    <w:p w14:paraId="026CCC56" w14:textId="35ACCC79" w:rsidR="009E68CF" w:rsidRDefault="009E68CF" w:rsidP="00DF45BE">
      <w:pPr>
        <w:tabs>
          <w:tab w:val="clear" w:pos="567"/>
        </w:tabs>
        <w:spacing w:line="240" w:lineRule="auto"/>
        <w:jc w:val="both"/>
      </w:pPr>
      <w:r>
        <w:t xml:space="preserve">Odporúča sa </w:t>
      </w:r>
      <w:r w:rsidR="003C5DED">
        <w:t>súčasne ošetriť</w:t>
      </w:r>
      <w:r>
        <w:t xml:space="preserve"> všetky zvieratá v domácnosti.</w:t>
      </w:r>
    </w:p>
    <w:p w14:paraId="22E7BAF2" w14:textId="412CFE52" w:rsidR="009E68CF" w:rsidRDefault="009E68CF" w:rsidP="00DF45BE">
      <w:pPr>
        <w:tabs>
          <w:tab w:val="clear" w:pos="567"/>
        </w:tabs>
        <w:spacing w:line="240" w:lineRule="auto"/>
        <w:jc w:val="both"/>
      </w:pPr>
      <w:r>
        <w:t xml:space="preserve">Keď sa potvrdí infekcia </w:t>
      </w:r>
      <w:proofErr w:type="spellStart"/>
      <w:r>
        <w:t>cestódou</w:t>
      </w:r>
      <w:proofErr w:type="spellEnd"/>
      <w:r>
        <w:t xml:space="preserve">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 xml:space="preserve">, musí sa s veterinárnym lekárom prediskutovať súbežná liečba proti </w:t>
      </w:r>
      <w:proofErr w:type="spellStart"/>
      <w:r w:rsidR="003C5DED">
        <w:t>medzi</w:t>
      </w:r>
      <w:r>
        <w:t>hostiteľom</w:t>
      </w:r>
      <w:proofErr w:type="spellEnd"/>
      <w:r>
        <w:t>, ako sú blchy a vši, aby sa zabránilo opakovanej infekcii.</w:t>
      </w:r>
    </w:p>
    <w:p w14:paraId="003033CB" w14:textId="77777777" w:rsidR="00FF0B40" w:rsidRDefault="00FF0B40" w:rsidP="00FF0B40">
      <w:pPr>
        <w:spacing w:before="100" w:beforeAutospacing="1" w:after="100" w:afterAutospacing="1"/>
      </w:pPr>
      <w:r w:rsidRPr="00026853">
        <w:t xml:space="preserve">Rezistencia parazitov voči akejkoľvek skupine </w:t>
      </w:r>
      <w:proofErr w:type="spellStart"/>
      <w:r w:rsidRPr="00026853">
        <w:t>antihelmintík</w:t>
      </w:r>
      <w:proofErr w:type="spellEnd"/>
      <w:r w:rsidRPr="00026853">
        <w:t xml:space="preserve"> sa môže vyvinúť po častom, opakovanom použití </w:t>
      </w:r>
      <w:proofErr w:type="spellStart"/>
      <w:r w:rsidRPr="00026853">
        <w:t>antihelmintika</w:t>
      </w:r>
      <w:proofErr w:type="spellEnd"/>
      <w:r w:rsidRPr="00026853">
        <w:t xml:space="preserve"> príslušnej skupiny. Zbytočné použitie antiparazitík alebo použitie odchylné od pokynov môže zvýšiť selekčný tlak na rezistenciu a viesť k zníženiu účinnosti.</w:t>
      </w:r>
    </w:p>
    <w:p w14:paraId="32C3FC48" w14:textId="77777777" w:rsid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23B2298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14:paraId="04F0E66F" w14:textId="77777777" w:rsidR="00C114FF" w:rsidRPr="00474C50" w:rsidRDefault="00C114FF" w:rsidP="00FF10C1">
      <w:pPr>
        <w:pStyle w:val="Bezriadkovania"/>
      </w:pPr>
    </w:p>
    <w:p w14:paraId="28C4EC7E" w14:textId="77777777" w:rsidR="00C114FF" w:rsidRPr="003A2F14" w:rsidRDefault="00C114FF" w:rsidP="00E25B7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bezpečnostné opatrenia na používanie u zvierat</w:t>
      </w:r>
    </w:p>
    <w:p w14:paraId="085E5257" w14:textId="254936DB" w:rsidR="009E68CF" w:rsidRPr="000E5843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Neuskutočnili sa žiadne štúdie na silne oslabených mačkách alebo jedincoch so závažným</w:t>
      </w:r>
      <w:r w:rsidR="00FD710B">
        <w:t>i poruchami</w:t>
      </w:r>
      <w:r>
        <w:t xml:space="preserve"> funkcie obličiek alebo pečene. Pre takéto zvieratá sa liek neodporúča používať alebo len na základe posúdenia prínosu</w:t>
      </w:r>
      <w:r w:rsidR="00B25A50">
        <w:t>/</w:t>
      </w:r>
      <w:r>
        <w:t xml:space="preserve">rizika </w:t>
      </w:r>
      <w:r w:rsidR="00B25A50">
        <w:t>zodpovedným</w:t>
      </w:r>
      <w:r>
        <w:t xml:space="preserve"> veterinárnym lekárom.</w:t>
      </w:r>
    </w:p>
    <w:p w14:paraId="30CBFF89" w14:textId="77777777" w:rsidR="00F45C77" w:rsidRPr="00474C50" w:rsidRDefault="00F45C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8383E2" w14:textId="77777777" w:rsidR="00C114FF" w:rsidRPr="00474C50" w:rsidRDefault="00C114FF" w:rsidP="00CC1E6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bezpečnostné opatrenia, ktoré má urobiť osoba podávajúca liek zvieratám</w:t>
      </w:r>
    </w:p>
    <w:p w14:paraId="329B3FA4" w14:textId="6D3141CC" w:rsidR="00EA5C28" w:rsidRPr="00EA5C28" w:rsidRDefault="00EA5C28" w:rsidP="00EA5C28">
      <w:pPr>
        <w:tabs>
          <w:tab w:val="left" w:pos="306"/>
        </w:tabs>
        <w:suppressAutoHyphens/>
      </w:pPr>
      <w:bookmarkStart w:id="2" w:name="_Hlk90377636"/>
      <w:bookmarkStart w:id="3" w:name="_Hlk55211008"/>
      <w:bookmarkStart w:id="4" w:name="_Hlk61868767"/>
      <w:r>
        <w:t>Tento veterinárny liek môže byť škodlivý p</w:t>
      </w:r>
      <w:r w:rsidR="005E17DE">
        <w:t>o</w:t>
      </w:r>
      <w:r>
        <w:t xml:space="preserve"> požití, najmä </w:t>
      </w:r>
      <w:r w:rsidR="00FD710B">
        <w:t>pre</w:t>
      </w:r>
      <w:r>
        <w:t> det</w:t>
      </w:r>
      <w:r w:rsidR="00FD710B">
        <w:t>i</w:t>
      </w:r>
      <w:r>
        <w:t xml:space="preserve">. </w:t>
      </w:r>
    </w:p>
    <w:p w14:paraId="08E532D3" w14:textId="1AC4BAA6" w:rsidR="00EA5C28" w:rsidRPr="00EA5C28" w:rsidRDefault="00EA5C28" w:rsidP="00EA5C28">
      <w:pPr>
        <w:tabs>
          <w:tab w:val="left" w:pos="306"/>
        </w:tabs>
        <w:suppressAutoHyphens/>
      </w:pPr>
      <w:r>
        <w:t xml:space="preserve">Zabráňte náhodnému požitiu. </w:t>
      </w:r>
    </w:p>
    <w:p w14:paraId="5D550A76" w14:textId="15B62859" w:rsidR="00EA5C28" w:rsidRPr="00EA5C28" w:rsidRDefault="00EA5C28" w:rsidP="00EA5C28">
      <w:pPr>
        <w:tabs>
          <w:tab w:val="clear" w:pos="567"/>
        </w:tabs>
        <w:spacing w:line="240" w:lineRule="auto"/>
      </w:pPr>
      <w:r>
        <w:t xml:space="preserve">Akékoľvek nepoužité časti tabliet sa majú zlikvidovať alebo vrátiť do otvoreného </w:t>
      </w:r>
      <w:proofErr w:type="spellStart"/>
      <w:r>
        <w:t>blistra</w:t>
      </w:r>
      <w:proofErr w:type="spellEnd"/>
      <w:r>
        <w:t xml:space="preserve">, vložiť späť do vonkajšieho obalu a použiť pri ďalšej aplikácii. </w:t>
      </w:r>
      <w:r w:rsidR="005230F0">
        <w:t>Liek</w:t>
      </w:r>
      <w:r>
        <w:t xml:space="preserve"> sa má uchovávať na bezpečnom mieste.</w:t>
      </w:r>
    </w:p>
    <w:bookmarkEnd w:id="2"/>
    <w:p w14:paraId="3DDC8403" w14:textId="554B25FC" w:rsidR="001208CF" w:rsidRDefault="00F45C77" w:rsidP="00EA5C28">
      <w:pPr>
        <w:tabs>
          <w:tab w:val="clear" w:pos="567"/>
        </w:tabs>
        <w:spacing w:line="240" w:lineRule="auto"/>
        <w:rPr>
          <w:szCs w:val="22"/>
        </w:rPr>
      </w:pPr>
      <w:r>
        <w:t>V prípade náhodného požitia vyhľadajte ihneď lekársku pomoc a ukážte písomnú informáciu pre používateľov alebo obal lekárovi.</w:t>
      </w:r>
      <w:r w:rsidR="0027074A">
        <w:t xml:space="preserve"> </w:t>
      </w:r>
    </w:p>
    <w:p w14:paraId="191EF005" w14:textId="77777777" w:rsidR="00A41269" w:rsidRPr="00F45C77" w:rsidRDefault="00A41269" w:rsidP="00A41269">
      <w:pPr>
        <w:tabs>
          <w:tab w:val="clear" w:pos="567"/>
        </w:tabs>
        <w:spacing w:line="240" w:lineRule="auto"/>
        <w:rPr>
          <w:szCs w:val="22"/>
        </w:rPr>
      </w:pPr>
      <w:bookmarkStart w:id="5" w:name="_Hlk55211330"/>
      <w:bookmarkEnd w:id="3"/>
      <w:r>
        <w:t>Po použití si umyte ruky.</w:t>
      </w:r>
    </w:p>
    <w:bookmarkEnd w:id="4"/>
    <w:p w14:paraId="52F0B4CB" w14:textId="629878D0" w:rsidR="00F45C77" w:rsidRPr="000B7284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0E5FC14C" w14:textId="002398EC" w:rsidR="004D2288" w:rsidRPr="000B7284" w:rsidRDefault="004D2288" w:rsidP="004B11E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Iné opatrenia</w:t>
      </w:r>
    </w:p>
    <w:p w14:paraId="30C3A78B" w14:textId="77777777" w:rsidR="005230F0" w:rsidRPr="006F1653" w:rsidRDefault="005230F0" w:rsidP="005230F0">
      <w:pPr>
        <w:widowControl w:val="0"/>
        <w:rPr>
          <w:szCs w:val="22"/>
        </w:rPr>
      </w:pP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predstavuje nebezpečenstvo pre ľudí. Keďže </w:t>
      </w: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podľa Svetovej organizácie pre zdravie zvierat (OIE), podlieha hláseniu, špecifické smernice na liečbu a následné opatrenia a bezpečnostné opatrenia pre ľudí je potrebné získať od príslušného kompetentného orgánu. </w:t>
      </w:r>
    </w:p>
    <w:bookmarkEnd w:id="5"/>
    <w:p w14:paraId="2197EE4C" w14:textId="77777777" w:rsidR="004D2288" w:rsidRPr="00474C50" w:rsidRDefault="004D2288" w:rsidP="00F45C77">
      <w:pPr>
        <w:tabs>
          <w:tab w:val="clear" w:pos="567"/>
        </w:tabs>
        <w:spacing w:line="240" w:lineRule="auto"/>
        <w:rPr>
          <w:szCs w:val="22"/>
        </w:rPr>
      </w:pPr>
    </w:p>
    <w:p w14:paraId="698051F0" w14:textId="77777777" w:rsidR="00C114FF" w:rsidRPr="00474C50" w:rsidRDefault="00185B50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4.6</w:t>
      </w:r>
      <w:r>
        <w:rPr>
          <w:b/>
        </w:rPr>
        <w:tab/>
        <w:t>Nežiaduce účinky (frekvencia výskytu a závažnosť)</w:t>
      </w:r>
    </w:p>
    <w:p w14:paraId="7AD4582C" w14:textId="77777777" w:rsidR="00C114FF" w:rsidRPr="00474C50" w:rsidRDefault="00C114FF" w:rsidP="00FF10C1">
      <w:pPr>
        <w:pStyle w:val="Bezriadkovania"/>
      </w:pPr>
    </w:p>
    <w:p w14:paraId="461E5E93" w14:textId="703D2678" w:rsidR="00F45C77" w:rsidRDefault="004727D2" w:rsidP="00895A2F">
      <w:pPr>
        <w:tabs>
          <w:tab w:val="clear" w:pos="567"/>
        </w:tabs>
        <w:spacing w:line="240" w:lineRule="auto"/>
        <w:rPr>
          <w:szCs w:val="22"/>
        </w:rPr>
      </w:pPr>
      <w:r>
        <w:t xml:space="preserve">Vo veľmi zriedkavých prípadoch, najmä u mladých mačiek, boli po podaní veterinárneho lieku pozorované reakcie </w:t>
      </w:r>
      <w:r w:rsidR="00D46918">
        <w:t xml:space="preserve">z </w:t>
      </w:r>
      <w:r>
        <w:t xml:space="preserve">precitlivenosti, systémové príznaky (ako je letargia), neurologické príznaky (ako sú </w:t>
      </w:r>
      <w:proofErr w:type="spellStart"/>
      <w:r>
        <w:t>ataxia</w:t>
      </w:r>
      <w:proofErr w:type="spellEnd"/>
      <w:r>
        <w:t xml:space="preserve"> a svalová triaška) a/ alebo </w:t>
      </w:r>
      <w:proofErr w:type="spellStart"/>
      <w:r>
        <w:t>gastrointestinálne</w:t>
      </w:r>
      <w:proofErr w:type="spellEnd"/>
      <w:r>
        <w:t xml:space="preserve"> príznaky (ako sú vracanie a hnačka).</w:t>
      </w:r>
    </w:p>
    <w:p w14:paraId="7700C0D5" w14:textId="72F2AF2D" w:rsidR="004D2288" w:rsidRDefault="004D2288" w:rsidP="00895A2F">
      <w:pPr>
        <w:tabs>
          <w:tab w:val="clear" w:pos="567"/>
        </w:tabs>
        <w:spacing w:line="240" w:lineRule="auto"/>
        <w:rPr>
          <w:szCs w:val="22"/>
        </w:rPr>
      </w:pPr>
    </w:p>
    <w:p w14:paraId="63373EAB" w14:textId="6B396445" w:rsidR="004D2288" w:rsidRDefault="004D2288" w:rsidP="00895A2F">
      <w:pPr>
        <w:tabs>
          <w:tab w:val="clear" w:pos="567"/>
        </w:tabs>
        <w:spacing w:line="240" w:lineRule="auto"/>
        <w:rPr>
          <w:szCs w:val="22"/>
        </w:rPr>
      </w:pPr>
      <w:r>
        <w:t>Frekvencia výskytu nežiaducich účinkov sa definuje použitím nasledujúceho pravidla:</w:t>
      </w:r>
    </w:p>
    <w:p w14:paraId="13C8A0C8" w14:textId="7971DC8F" w:rsidR="004D2288" w:rsidRDefault="004D2288" w:rsidP="00895A2F">
      <w:pPr>
        <w:tabs>
          <w:tab w:val="clear" w:pos="567"/>
        </w:tabs>
        <w:spacing w:line="240" w:lineRule="auto"/>
        <w:rPr>
          <w:szCs w:val="22"/>
        </w:rPr>
      </w:pPr>
      <w:r>
        <w:t>– veľmi časté (nežiaduce účinky sa prejavili u viac ako 1 z 10 liečených zvierat)</w:t>
      </w:r>
    </w:p>
    <w:p w14:paraId="3BE65D6F" w14:textId="1E2F1970" w:rsidR="004D2288" w:rsidRDefault="004D2288" w:rsidP="004D2288">
      <w:pPr>
        <w:tabs>
          <w:tab w:val="clear" w:pos="567"/>
        </w:tabs>
        <w:spacing w:line="240" w:lineRule="auto"/>
        <w:rPr>
          <w:szCs w:val="22"/>
        </w:rPr>
      </w:pPr>
      <w:r>
        <w:t>– časté (u viac ako 1 ale menej ako 10 zo 100 liečených zvierat)</w:t>
      </w:r>
    </w:p>
    <w:p w14:paraId="57501E43" w14:textId="784A9FB5" w:rsidR="004D2288" w:rsidRDefault="004D2288" w:rsidP="004D2288">
      <w:pPr>
        <w:tabs>
          <w:tab w:val="clear" w:pos="567"/>
        </w:tabs>
        <w:spacing w:line="240" w:lineRule="auto"/>
        <w:rPr>
          <w:szCs w:val="22"/>
        </w:rPr>
      </w:pPr>
      <w:r>
        <w:t>– menej časté (u viac ako 1 ale menej ako 10 z 1 000 liečených zvierat)</w:t>
      </w:r>
    </w:p>
    <w:p w14:paraId="15EBBEB0" w14:textId="00F0011A" w:rsidR="004D2288" w:rsidRDefault="004D2288" w:rsidP="004D2288">
      <w:pPr>
        <w:tabs>
          <w:tab w:val="clear" w:pos="567"/>
        </w:tabs>
        <w:spacing w:line="240" w:lineRule="auto"/>
        <w:rPr>
          <w:szCs w:val="22"/>
        </w:rPr>
      </w:pPr>
      <w:r>
        <w:t>– zriedkavé (u viac ako 1 ale menej ako 10 z 10 000 liečených zvierat)</w:t>
      </w:r>
    </w:p>
    <w:p w14:paraId="1414A37A" w14:textId="029BA6D8" w:rsidR="004D2288" w:rsidRDefault="004D2288" w:rsidP="004D2288">
      <w:pPr>
        <w:tabs>
          <w:tab w:val="clear" w:pos="567"/>
        </w:tabs>
        <w:spacing w:line="240" w:lineRule="auto"/>
        <w:rPr>
          <w:szCs w:val="22"/>
        </w:rPr>
      </w:pPr>
      <w:r>
        <w:t>– veľmi zriedkavé (u menej ako 1 z 10 000 liečených zvierat, vrátane ojedinelých hlásení)</w:t>
      </w:r>
      <w:r w:rsidR="00D46918">
        <w:t>.</w:t>
      </w:r>
    </w:p>
    <w:p w14:paraId="1A08D7F1" w14:textId="77777777" w:rsidR="00F45C77" w:rsidRDefault="00F45C77" w:rsidP="00895A2F">
      <w:pPr>
        <w:tabs>
          <w:tab w:val="clear" w:pos="567"/>
        </w:tabs>
        <w:spacing w:line="240" w:lineRule="auto"/>
        <w:rPr>
          <w:szCs w:val="22"/>
        </w:rPr>
      </w:pPr>
    </w:p>
    <w:p w14:paraId="605106A0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4.7</w:t>
      </w:r>
      <w:r>
        <w:rPr>
          <w:b/>
        </w:rPr>
        <w:tab/>
        <w:t>Použitie počas gravidity, laktácie, znášky</w:t>
      </w:r>
    </w:p>
    <w:p w14:paraId="1F780C4E" w14:textId="77777777" w:rsidR="00C114FF" w:rsidRPr="00474C50" w:rsidRDefault="00C114FF" w:rsidP="00FF10C1">
      <w:pPr>
        <w:pStyle w:val="Bezriadkovania"/>
      </w:pPr>
    </w:p>
    <w:p w14:paraId="5767ADFA" w14:textId="08538335" w:rsidR="00C114FF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r>
        <w:t>Liek sa môže používať u chovných mačiek vrátane gravidných a </w:t>
      </w:r>
      <w:proofErr w:type="spellStart"/>
      <w:r>
        <w:t>laktujúcich</w:t>
      </w:r>
      <w:proofErr w:type="spellEnd"/>
      <w:r>
        <w:t xml:space="preserve"> mačiek.</w:t>
      </w:r>
    </w:p>
    <w:p w14:paraId="5CCC5A4E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A3AF8" w14:textId="7D250784" w:rsidR="00C114FF" w:rsidRPr="00474C50" w:rsidRDefault="00C114FF" w:rsidP="00B84952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14:paraId="35050C31" w14:textId="77777777" w:rsidR="00C114FF" w:rsidRPr="00474C50" w:rsidRDefault="00C114FF" w:rsidP="00B84952">
      <w:pPr>
        <w:pStyle w:val="Bezriadkovania"/>
        <w:keepNext/>
      </w:pPr>
    </w:p>
    <w:p w14:paraId="5261D9B5" w14:textId="05AB39B8" w:rsidR="009E68CF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bookmarkStart w:id="6" w:name="_Hlk49332208"/>
      <w:r>
        <w:t>Súčasné použitie lieku s</w:t>
      </w:r>
      <w:r w:rsidR="00D46918">
        <w:t>o</w:t>
      </w:r>
      <w:r>
        <w:t xml:space="preserve"> </w:t>
      </w:r>
      <w:proofErr w:type="spellStart"/>
      <w:r>
        <w:t>selamektínom</w:t>
      </w:r>
      <w:proofErr w:type="spellEnd"/>
      <w:r>
        <w:t xml:space="preserve"> je dobre znášané. Neboli pozorované žiadne interakcie pri podávaní odporúčanej dávky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 xml:space="preserve"> </w:t>
      </w:r>
      <w:proofErr w:type="spellStart"/>
      <w:r>
        <w:t>selamektínu</w:t>
      </w:r>
      <w:proofErr w:type="spellEnd"/>
      <w:r>
        <w:t xml:space="preserve"> v priebehu liečby týmto liekom v odporúčanej dávke.</w:t>
      </w:r>
    </w:p>
    <w:p w14:paraId="0EE9DDBB" w14:textId="3811848B" w:rsidR="009E68CF" w:rsidRPr="000E5843" w:rsidRDefault="009E68CF" w:rsidP="009E68CF">
      <w:pPr>
        <w:autoSpaceDE w:val="0"/>
        <w:autoSpaceDN w:val="0"/>
        <w:rPr>
          <w:szCs w:val="22"/>
        </w:rPr>
      </w:pPr>
      <w:r>
        <w:t xml:space="preserve">Hoci sa to neodporúča, súbežné použitie lieku s lokálnym použitím (v spotoch) </w:t>
      </w:r>
      <w:proofErr w:type="spellStart"/>
      <w:r>
        <w:t>moxidektínu</w:t>
      </w:r>
      <w:proofErr w:type="spellEnd"/>
      <w:r>
        <w:t xml:space="preserve"> a </w:t>
      </w:r>
      <w:proofErr w:type="spellStart"/>
      <w:r>
        <w:t>imidaklopridu</w:t>
      </w:r>
      <w:proofErr w:type="spellEnd"/>
      <w:r>
        <w:t xml:space="preserve"> v odporúčaných dávkach po jednej aplikácii bolo </w:t>
      </w:r>
      <w:r w:rsidR="00DF45BE">
        <w:t xml:space="preserve">v jednej laboratórnej štúdii na </w:t>
      </w:r>
      <w:r>
        <w:t>10</w:t>
      </w:r>
      <w:r w:rsidR="00B84952">
        <w:t> </w:t>
      </w:r>
      <w:r>
        <w:t xml:space="preserve">mačatách dobre znášané. </w:t>
      </w:r>
    </w:p>
    <w:p w14:paraId="05CCB18A" w14:textId="5960AAE7" w:rsidR="00C90EDA" w:rsidRPr="00A06BF0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Bezpečnosť a účinnosť súbežného použitia nebola v</w:t>
      </w:r>
      <w:r w:rsidR="004E398B">
        <w:t xml:space="preserve"> terénnych</w:t>
      </w:r>
      <w:r>
        <w:t> štúdiách skúmaná.</w:t>
      </w:r>
      <w:r>
        <w:rPr>
          <w:rFonts w:ascii="Segoe UI" w:hAnsi="Segoe UI"/>
        </w:rPr>
        <w:t xml:space="preserve"> </w:t>
      </w:r>
      <w:r>
        <w:t>Z dôvodu absencie ďalších štúdií je potrebná opatrnosť pri sú</w:t>
      </w:r>
      <w:r w:rsidR="00C17237">
        <w:t>časnom</w:t>
      </w:r>
      <w:r>
        <w:t xml:space="preserve"> používaní lieku a akéhokoľvek iného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>. Taktiež neboli vykonané žiadne podobné štúdie u zvierat v reprodukcii.</w:t>
      </w:r>
    </w:p>
    <w:bookmarkEnd w:id="6"/>
    <w:p w14:paraId="1BFA2265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3A399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4.9</w:t>
      </w:r>
      <w:r>
        <w:rPr>
          <w:b/>
        </w:rPr>
        <w:tab/>
        <w:t>Dávkovanie a spôsob podania lieku</w:t>
      </w:r>
    </w:p>
    <w:p w14:paraId="2467DB5B" w14:textId="77777777" w:rsidR="00145D34" w:rsidRPr="00474C50" w:rsidRDefault="00145D34" w:rsidP="00334F45">
      <w:pPr>
        <w:pStyle w:val="Bezriadkovania"/>
      </w:pPr>
    </w:p>
    <w:p w14:paraId="6A58A59B" w14:textId="306DC0AE" w:rsidR="00320C72" w:rsidRDefault="0021713E" w:rsidP="00A06BF0">
      <w:pPr>
        <w:tabs>
          <w:tab w:val="clear" w:pos="567"/>
        </w:tabs>
        <w:spacing w:line="240" w:lineRule="auto"/>
        <w:rPr>
          <w:szCs w:val="22"/>
        </w:rPr>
      </w:pPr>
      <w:r>
        <w:t>Perorálne po</w:t>
      </w:r>
      <w:r w:rsidR="00AD7889">
        <w:t>dan</w:t>
      </w:r>
      <w:r>
        <w:t>ie.</w:t>
      </w:r>
    </w:p>
    <w:p w14:paraId="087B1F7F" w14:textId="6E286433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  <w:r>
        <w:t xml:space="preserve">Minimálna odporúčaná dávka: 2 mg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5 mg </w:t>
      </w:r>
      <w:proofErr w:type="spellStart"/>
      <w:r>
        <w:t>prazikvantelu</w:t>
      </w:r>
      <w:proofErr w:type="spellEnd"/>
      <w:r>
        <w:t xml:space="preserve"> na kg sa podávajú perorálne v jednej dávke.</w:t>
      </w:r>
    </w:p>
    <w:p w14:paraId="34B8F6E0" w14:textId="7D859D29" w:rsidR="009E68CF" w:rsidRPr="000E5843" w:rsidRDefault="00A06BF0" w:rsidP="009E68CF">
      <w:pPr>
        <w:rPr>
          <w:rFonts w:cs="Arial"/>
          <w:szCs w:val="22"/>
        </w:rPr>
      </w:pPr>
      <w:r>
        <w:t>Liek sa má podávať s jedlom alebo po jedle. Tým sa zabezpečuje optimálna ochrana proti ochoreniu spôsobenému srdcovým</w:t>
      </w:r>
      <w:r w:rsidR="00704169">
        <w:t>i</w:t>
      </w:r>
      <w:r>
        <w:t xml:space="preserve"> červ</w:t>
      </w:r>
      <w:r w:rsidR="00704169">
        <w:t>ami</w:t>
      </w:r>
      <w:r>
        <w:t xml:space="preserve">. </w:t>
      </w:r>
    </w:p>
    <w:p w14:paraId="7673F013" w14:textId="36E3AFE4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</w:p>
    <w:p w14:paraId="7042CFD2" w14:textId="09EB38D1" w:rsidR="009E68CF" w:rsidRDefault="00AA1173" w:rsidP="00A06BF0">
      <w:pPr>
        <w:tabs>
          <w:tab w:val="clear" w:pos="567"/>
        </w:tabs>
        <w:spacing w:line="240" w:lineRule="auto"/>
        <w:rPr>
          <w:szCs w:val="22"/>
        </w:rPr>
      </w:pPr>
      <w:r>
        <w:t xml:space="preserve">Zvieratá sa majú vážiť, aby sa zabezpečilo presné dávkovanie. V závislosti od telesnej hmotnosti </w:t>
      </w:r>
      <w:r w:rsidR="00AD7889">
        <w:t xml:space="preserve">mačky </w:t>
      </w:r>
      <w:r>
        <w:t>a dostupnosti síl tabliet sú praktické príklady dávkovania nasledovné:</w:t>
      </w:r>
    </w:p>
    <w:p w14:paraId="2634BC9A" w14:textId="6FB56B2D" w:rsidR="006D0BF5" w:rsidRDefault="006D0BF5" w:rsidP="00A06BF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05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8"/>
        <w:gridCol w:w="1485"/>
        <w:gridCol w:w="1287"/>
      </w:tblGrid>
      <w:tr w:rsidR="00942217" w14:paraId="7248A348" w14:textId="77777777" w:rsidTr="00942217">
        <w:trPr>
          <w:trHeight w:val="320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8168235" w14:textId="347718BB" w:rsidR="00942217" w:rsidRDefault="00942217">
            <w:pPr>
              <w:rPr>
                <w:b/>
              </w:rPr>
            </w:pPr>
            <w:r>
              <w:rPr>
                <w:b/>
              </w:rPr>
              <w:t>Hmotnosť</w:t>
            </w:r>
            <w:r>
              <w:rPr>
                <w:b/>
              </w:rPr>
              <w:br/>
              <w:t>(kg)</w:t>
            </w:r>
          </w:p>
        </w:tc>
        <w:tc>
          <w:tcPr>
            <w:tcW w:w="27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28E25B1" w14:textId="77777777" w:rsidR="00942217" w:rsidRDefault="00942217">
            <w:pPr>
              <w:jc w:val="center"/>
              <w:rPr>
                <w:b/>
              </w:rPr>
            </w:pPr>
            <w:r>
              <w:rPr>
                <w:b/>
              </w:rPr>
              <w:t>4 mg/10 mg tablety</w:t>
            </w:r>
          </w:p>
        </w:tc>
      </w:tr>
      <w:tr w:rsidR="00942217" w14:paraId="54767F31" w14:textId="77777777" w:rsidTr="00942217">
        <w:trPr>
          <w:trHeight w:val="483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67ACF2E5" w14:textId="77777777" w:rsidR="00942217" w:rsidRDefault="00942217">
            <w:pPr>
              <w:spacing w:before="120"/>
              <w:rPr>
                <w:b/>
              </w:rPr>
            </w:pPr>
            <w:r>
              <w:rPr>
                <w:b/>
              </w:rPr>
              <w:t>0,5 – 1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0EF3133" w14:textId="43EFD3F5" w:rsidR="00942217" w:rsidRDefault="00942217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32E8BBCD" wp14:editId="3C1670BD">
                      <wp:extent cx="190500" cy="171450"/>
                      <wp:effectExtent l="9525" t="9525" r="0" b="9525"/>
                      <wp:docPr id="10" name="Freeform: 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custGeom>
                                <a:avLst/>
                                <a:gdLst>
                                  <a:gd name="T0" fmla="*/ 95250 w 190500"/>
                                  <a:gd name="T1" fmla="*/ 171450 h 171450"/>
                                  <a:gd name="T2" fmla="*/ 0 w 190500"/>
                                  <a:gd name="T3" fmla="*/ 85725 h 171450"/>
                                  <a:gd name="T4" fmla="*/ 95250 w 190500"/>
                                  <a:gd name="T5" fmla="*/ 0 h 171450"/>
                                  <a:gd name="T6" fmla="*/ 95250 w 190500"/>
                                  <a:gd name="T7" fmla="*/ 85725 h 171450"/>
                                  <a:gd name="T8" fmla="*/ 95250 w 190500"/>
                                  <a:gd name="T9" fmla="*/ 171450 h 1714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0500" h="171450">
                                    <a:moveTo>
                                      <a:pt x="95250" y="171450"/>
                                    </a:moveTo>
                                    <a:cubicBezTo>
                                      <a:pt x="42645" y="171450"/>
                                      <a:pt x="0" y="133070"/>
                                      <a:pt x="0" y="85725"/>
                                    </a:cubicBezTo>
                                    <a:cubicBezTo>
                                      <a:pt x="0" y="38380"/>
                                      <a:pt x="42645" y="0"/>
                                      <a:pt x="95250" y="0"/>
                                    </a:cubicBezTo>
                                    <a:lnTo>
                                      <a:pt x="95250" y="85725"/>
                                    </a:lnTo>
                                    <a:lnTo>
                                      <a:pt x="95250" y="1714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6531F1FB" id="Freeform: Shape 10" o:spid="_x0000_s1026" style="width:1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" path="m95250,171450c42645,171450,,133070,,85725,,38380,42645,,95250,r,85725l95250,171450xe" fillcolor="white [3212]" strokecolor="#7f7f7f [1612]" strokeweight="1pt">
                      <v:stroke joinstyle="miter"/>
                      <v:path arrowok="t" o:connecttype="custom" o:connectlocs="95250,171450;0,85725;95250,0;95250,85725;95250,17145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33F74F4" w14:textId="77777777" w:rsidR="00942217" w:rsidRDefault="00942217">
            <w:pPr>
              <w:spacing w:before="120"/>
              <w:rPr>
                <w:bCs/>
              </w:rPr>
            </w:pPr>
            <w:r>
              <w:t>½ tablety</w:t>
            </w:r>
          </w:p>
        </w:tc>
      </w:tr>
      <w:tr w:rsidR="00942217" w14:paraId="15267ED9" w14:textId="77777777" w:rsidTr="00942217">
        <w:trPr>
          <w:trHeight w:val="431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60FA70BC" w14:textId="77777777" w:rsidR="00942217" w:rsidRDefault="0094221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1 – 2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2C3D8C2" w14:textId="2C4C1636" w:rsidR="00942217" w:rsidRDefault="00942217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25798309" wp14:editId="140C05ED">
                      <wp:extent cx="171450" cy="171450"/>
                      <wp:effectExtent l="9525" t="9525" r="9525" b="9525"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5C9CCE2D" id="Oval 9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E5F32A4" w14:textId="77777777" w:rsidR="00942217" w:rsidRDefault="00942217">
            <w:pPr>
              <w:spacing w:before="120"/>
              <w:rPr>
                <w:bCs/>
              </w:rPr>
            </w:pPr>
            <w:r>
              <w:t>1 tableta</w:t>
            </w:r>
          </w:p>
        </w:tc>
      </w:tr>
      <w:tr w:rsidR="00942217" w14:paraId="0D1242BD" w14:textId="77777777" w:rsidTr="00942217">
        <w:trPr>
          <w:trHeight w:val="409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0DCF6F8" w14:textId="77777777" w:rsidR="00942217" w:rsidRDefault="0094221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2 – 3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7FB3B0C" w14:textId="3207FB9C" w:rsidR="00942217" w:rsidRDefault="00942217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41A4C8C3" wp14:editId="5504BE5E">
                      <wp:extent cx="171450" cy="171450"/>
                      <wp:effectExtent l="9525" t="9525" r="9525" b="9525"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158EE519" id="Oval 5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 </w:t>
            </w: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69B6A82B" wp14:editId="3F386B32">
                      <wp:extent cx="190500" cy="171450"/>
                      <wp:effectExtent l="9525" t="9525" r="0" b="9525"/>
                      <wp:docPr id="3" name="Freeform: 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custGeom>
                                <a:avLst/>
                                <a:gdLst>
                                  <a:gd name="T0" fmla="*/ 95250 w 190500"/>
                                  <a:gd name="T1" fmla="*/ 171450 h 171450"/>
                                  <a:gd name="T2" fmla="*/ 0 w 190500"/>
                                  <a:gd name="T3" fmla="*/ 85725 h 171450"/>
                                  <a:gd name="T4" fmla="*/ 95250 w 190500"/>
                                  <a:gd name="T5" fmla="*/ 0 h 171450"/>
                                  <a:gd name="T6" fmla="*/ 95250 w 190500"/>
                                  <a:gd name="T7" fmla="*/ 85725 h 171450"/>
                                  <a:gd name="T8" fmla="*/ 95250 w 190500"/>
                                  <a:gd name="T9" fmla="*/ 171450 h 1714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0500" h="171450">
                                    <a:moveTo>
                                      <a:pt x="95250" y="171450"/>
                                    </a:moveTo>
                                    <a:cubicBezTo>
                                      <a:pt x="42645" y="171450"/>
                                      <a:pt x="0" y="133070"/>
                                      <a:pt x="0" y="85725"/>
                                    </a:cubicBezTo>
                                    <a:cubicBezTo>
                                      <a:pt x="0" y="38380"/>
                                      <a:pt x="42645" y="0"/>
                                      <a:pt x="95250" y="0"/>
                                    </a:cubicBezTo>
                                    <a:lnTo>
                                      <a:pt x="95250" y="85725"/>
                                    </a:lnTo>
                                    <a:lnTo>
                                      <a:pt x="95250" y="1714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BC75E45" id="Freeform: Shape 3" o:spid="_x0000_s1026" style="width:1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" path="m95250,171450c42645,171450,,133070,,85725,,38380,42645,,95250,r,85725l95250,171450xe" fillcolor="white [3212]" strokecolor="#7f7f7f [1612]" strokeweight="1pt">
                      <v:stroke joinstyle="miter"/>
                      <v:path arrowok="t" o:connecttype="custom" o:connectlocs="95250,171450;0,85725;95250,0;95250,85725;95250,17145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C15029E" w14:textId="223EF767" w:rsidR="00942217" w:rsidRDefault="00942217">
            <w:pPr>
              <w:spacing w:before="120"/>
              <w:rPr>
                <w:bCs/>
              </w:rPr>
            </w:pPr>
            <w:r>
              <w:t>1½ tablety</w:t>
            </w:r>
          </w:p>
        </w:tc>
      </w:tr>
      <w:tr w:rsidR="00942217" w14:paraId="272BEFE1" w14:textId="77777777" w:rsidTr="00942217">
        <w:trPr>
          <w:trHeight w:val="416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0971040" w14:textId="77777777" w:rsidR="00942217" w:rsidRDefault="0094221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3 – 4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E571496" w14:textId="459602ED" w:rsidR="00942217" w:rsidRDefault="00942217">
            <w:pPr>
              <w:spacing w:before="120"/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1F5E76D4" wp14:editId="30519A37">
                      <wp:extent cx="171450" cy="171450"/>
                      <wp:effectExtent l="9525" t="9525" r="9525" b="9525"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321229E0" id="Oval 2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 </w:t>
            </w: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06016A80" wp14:editId="7447E7FA">
                      <wp:extent cx="171450" cy="171450"/>
                      <wp:effectExtent l="9525" t="9525" r="9525" b="9525"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00E78F53" id="Oval 1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DBD6DD9" w14:textId="77777777" w:rsidR="00942217" w:rsidRDefault="00942217">
            <w:pPr>
              <w:spacing w:before="120"/>
            </w:pPr>
            <w:r>
              <w:t>2 tablety</w:t>
            </w:r>
          </w:p>
        </w:tc>
      </w:tr>
    </w:tbl>
    <w:p w14:paraId="66A0FD55" w14:textId="4923A3C2" w:rsidR="00502548" w:rsidRDefault="00502548" w:rsidP="00A06BF0">
      <w:pPr>
        <w:tabs>
          <w:tab w:val="clear" w:pos="567"/>
        </w:tabs>
        <w:spacing w:line="240" w:lineRule="auto"/>
        <w:rPr>
          <w:szCs w:val="22"/>
        </w:rPr>
      </w:pPr>
    </w:p>
    <w:p w14:paraId="504C9571" w14:textId="2EDFC4EC" w:rsidR="009E68CF" w:rsidRPr="000E5843" w:rsidRDefault="00D46918" w:rsidP="009E68CF">
      <w:pPr>
        <w:rPr>
          <w:rFonts w:cs="Arial"/>
          <w:szCs w:val="22"/>
        </w:rPr>
      </w:pPr>
      <w:r>
        <w:t>Liek</w:t>
      </w:r>
      <w:r w:rsidR="009E68CF">
        <w:t xml:space="preserve"> možno použiť v rámci programu prevencie ochorenia spôsobeného srdcovým</w:t>
      </w:r>
      <w:r w:rsidR="00DD51FE">
        <w:t>i</w:t>
      </w:r>
      <w:r w:rsidR="009E68CF">
        <w:t xml:space="preserve"> červ</w:t>
      </w:r>
      <w:r w:rsidR="00DD51FE">
        <w:t>a</w:t>
      </w:r>
      <w:r w:rsidR="009E68CF">
        <w:t>m</w:t>
      </w:r>
      <w:r w:rsidR="00DD51FE">
        <w:t>i</w:t>
      </w:r>
      <w:r w:rsidR="009E68CF">
        <w:t>, ak je zároveň indikovaná liečba</w:t>
      </w:r>
      <w:r w:rsidR="009E68CF">
        <w:rPr>
          <w:b/>
        </w:rPr>
        <w:t xml:space="preserve"> </w:t>
      </w:r>
      <w:r w:rsidR="009E68CF">
        <w:t xml:space="preserve">proti pásomniciam. </w:t>
      </w:r>
      <w:r w:rsidR="00DD51FE">
        <w:t>P</w:t>
      </w:r>
      <w:r w:rsidR="009E68CF">
        <w:t>revenci</w:t>
      </w:r>
      <w:r w:rsidR="00DD51FE">
        <w:t>a</w:t>
      </w:r>
      <w:r w:rsidR="009E68CF">
        <w:t xml:space="preserve"> ochorenia spôsobeného srdcovým</w:t>
      </w:r>
      <w:r w:rsidR="00DD51FE">
        <w:t>i</w:t>
      </w:r>
      <w:r w:rsidR="009E68CF">
        <w:t xml:space="preserve"> červ</w:t>
      </w:r>
      <w:r w:rsidR="00DD51FE">
        <w:t>a</w:t>
      </w:r>
      <w:r w:rsidR="009E68CF">
        <w:t>m</w:t>
      </w:r>
      <w:r w:rsidR="00DD51FE">
        <w:t>i</w:t>
      </w:r>
      <w:r w:rsidR="009E68CF">
        <w:t xml:space="preserve"> má dĺžku trvania</w:t>
      </w:r>
      <w:r w:rsidR="009E68CF">
        <w:rPr>
          <w:b/>
        </w:rPr>
        <w:t xml:space="preserve"> </w:t>
      </w:r>
      <w:r w:rsidR="009E68CF">
        <w:t>jeden mesiac. Na pravidelnú prevenciu ochorenia spôsobeného srdcovým</w:t>
      </w:r>
      <w:r w:rsidR="00DD51FE">
        <w:t>i</w:t>
      </w:r>
      <w:r w:rsidR="009E68CF">
        <w:t xml:space="preserve"> červ</w:t>
      </w:r>
      <w:r w:rsidR="00DD51FE">
        <w:t>a</w:t>
      </w:r>
      <w:r w:rsidR="009E68CF">
        <w:t>m</w:t>
      </w:r>
      <w:r w:rsidR="00DD51FE">
        <w:t>i</w:t>
      </w:r>
      <w:r w:rsidR="009E68CF">
        <w:t xml:space="preserve"> sa uprednostňuje použitie </w:t>
      </w:r>
      <w:proofErr w:type="spellStart"/>
      <w:r w:rsidR="009E68CF">
        <w:t>monolátky</w:t>
      </w:r>
      <w:proofErr w:type="spellEnd"/>
      <w:r w:rsidR="009E68CF">
        <w:t>.</w:t>
      </w:r>
    </w:p>
    <w:p w14:paraId="2ECB8831" w14:textId="77777777" w:rsidR="00A06BF0" w:rsidRPr="00474C50" w:rsidRDefault="00A06BF0" w:rsidP="00A06BF0">
      <w:pPr>
        <w:tabs>
          <w:tab w:val="clear" w:pos="567"/>
        </w:tabs>
        <w:spacing w:line="240" w:lineRule="auto"/>
        <w:rPr>
          <w:szCs w:val="22"/>
        </w:rPr>
      </w:pPr>
    </w:p>
    <w:p w14:paraId="067AF4D2" w14:textId="77777777" w:rsidR="00C114FF" w:rsidRPr="00895A2F" w:rsidRDefault="00C114FF" w:rsidP="00EF13C9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14:paraId="360EC02E" w14:textId="77777777" w:rsidR="00C114FF" w:rsidRDefault="00C114FF" w:rsidP="00334F45">
      <w:pPr>
        <w:pStyle w:val="Bezriadkovania"/>
      </w:pPr>
    </w:p>
    <w:p w14:paraId="68693D49" w14:textId="2FADB722" w:rsidR="009E68CF" w:rsidRPr="000B2D9D" w:rsidRDefault="009E68CF" w:rsidP="009E68CF">
      <w:pPr>
        <w:rPr>
          <w:rFonts w:cs="Arial"/>
          <w:szCs w:val="22"/>
        </w:rPr>
      </w:pPr>
      <w:r>
        <w:t xml:space="preserve">V prípade predávkovania sa okrem príznakov pozorovaných pri odporúčanej dávke (pozri Nežiaduce účinky) </w:t>
      </w:r>
      <w:r w:rsidRPr="00026853">
        <w:t>pozoroval</w:t>
      </w:r>
      <w:r w:rsidR="001D09CC" w:rsidRPr="00026853">
        <w:t>o</w:t>
      </w:r>
      <w:r w:rsidRPr="00026853">
        <w:t xml:space="preserve"> </w:t>
      </w:r>
      <w:r w:rsidR="001D09CC" w:rsidRPr="00026853">
        <w:t>slinenie</w:t>
      </w:r>
      <w:r>
        <w:t>. Tento príznak zvyčajne sám od seba odznie do jedného dňa.</w:t>
      </w:r>
    </w:p>
    <w:p w14:paraId="76B72AF2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F7EC6" w14:textId="2F433A9C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</w:t>
      </w:r>
      <w:r w:rsidR="00D46918">
        <w:rPr>
          <w:b/>
        </w:rPr>
        <w:t>.</w:t>
      </w:r>
      <w:r>
        <w:rPr>
          <w:b/>
        </w:rPr>
        <w:t>11</w:t>
      </w:r>
      <w:r>
        <w:rPr>
          <w:b/>
        </w:rPr>
        <w:tab/>
        <w:t>Ochranná lehota</w:t>
      </w:r>
    </w:p>
    <w:p w14:paraId="74DF5881" w14:textId="77777777" w:rsidR="00C114FF" w:rsidRPr="00474C50" w:rsidRDefault="00C114FF" w:rsidP="00334F45">
      <w:pPr>
        <w:pStyle w:val="Bezriadkovania"/>
      </w:pPr>
    </w:p>
    <w:p w14:paraId="556F2B1B" w14:textId="412C3356" w:rsidR="00C114FF" w:rsidRPr="00474C50" w:rsidRDefault="00C114FF" w:rsidP="00400201">
      <w:pPr>
        <w:tabs>
          <w:tab w:val="clear" w:pos="567"/>
        </w:tabs>
        <w:spacing w:line="240" w:lineRule="auto"/>
        <w:rPr>
          <w:szCs w:val="22"/>
        </w:rPr>
      </w:pPr>
      <w:r>
        <w:t>Netýka sa.</w:t>
      </w:r>
    </w:p>
    <w:p w14:paraId="24D57B0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EB688" w14:textId="3F787215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FARMAKOLOGICKÉ VLASTNOSTI</w:t>
      </w:r>
    </w:p>
    <w:p w14:paraId="770D4F34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C6602A3" w14:textId="0EDB4CFD" w:rsidR="00D27774" w:rsidRPr="004B2CDE" w:rsidRDefault="009E68CF" w:rsidP="00D27774">
      <w:proofErr w:type="spellStart"/>
      <w:r>
        <w:t>Farmakoterapeutická</w:t>
      </w:r>
      <w:proofErr w:type="spellEnd"/>
      <w:r>
        <w:t xml:space="preserve"> skupina: </w:t>
      </w:r>
      <w:proofErr w:type="spellStart"/>
      <w:r>
        <w:t>Endektocídy</w:t>
      </w:r>
      <w:proofErr w:type="spellEnd"/>
      <w:r>
        <w:t xml:space="preserve">, </w:t>
      </w:r>
      <w:proofErr w:type="spellStart"/>
      <w:r>
        <w:t>makrocyklické</w:t>
      </w:r>
      <w:proofErr w:type="spellEnd"/>
      <w:r>
        <w:t xml:space="preserve"> </w:t>
      </w:r>
      <w:proofErr w:type="spellStart"/>
      <w:r>
        <w:t>laktóny</w:t>
      </w:r>
      <w:proofErr w:type="spellEnd"/>
      <w:r>
        <w:t xml:space="preserve"> (kombinácie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>)</w:t>
      </w:r>
      <w:r w:rsidR="00D46918">
        <w:t>.</w:t>
      </w:r>
    </w:p>
    <w:p w14:paraId="75A8BEF1" w14:textId="190A6495" w:rsidR="009E68CF" w:rsidRPr="000B2D9D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ATCvet</w:t>
      </w:r>
      <w:proofErr w:type="spellEnd"/>
      <w:r>
        <w:t xml:space="preserve"> kód: QP54AB51 </w:t>
      </w:r>
    </w:p>
    <w:p w14:paraId="602436A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51C8AF" w14:textId="038E3F2F" w:rsidR="00C114FF" w:rsidRPr="00474C50" w:rsidRDefault="00C114FF" w:rsidP="00B84952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5.1</w:t>
      </w:r>
      <w:r>
        <w:rPr>
          <w:b/>
        </w:rPr>
        <w:tab/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14:paraId="248CD2DE" w14:textId="77777777" w:rsidR="00C114FF" w:rsidRDefault="00C114FF" w:rsidP="00B84952">
      <w:pPr>
        <w:pStyle w:val="Bezriadkovania"/>
        <w:keepNext/>
      </w:pPr>
    </w:p>
    <w:p w14:paraId="26BBEC69" w14:textId="77777777" w:rsidR="009E68CF" w:rsidRPr="00A745C3" w:rsidRDefault="009E68CF" w:rsidP="00DF45BE">
      <w:pPr>
        <w:pStyle w:val="paragraph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Milbemycín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oxím</w:t>
      </w:r>
      <w:proofErr w:type="spellEnd"/>
      <w:r>
        <w:rPr>
          <w:rFonts w:ascii="Times New Roman" w:hAnsi="Times New Roman"/>
        </w:rPr>
        <w:t xml:space="preserve"> patrí do skupiny </w:t>
      </w:r>
      <w:proofErr w:type="spellStart"/>
      <w:r>
        <w:rPr>
          <w:rFonts w:ascii="Times New Roman" w:hAnsi="Times New Roman"/>
        </w:rPr>
        <w:t>makrocyklických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laktónov</w:t>
      </w:r>
      <w:proofErr w:type="spellEnd"/>
      <w:r>
        <w:rPr>
          <w:rFonts w:ascii="Times New Roman" w:hAnsi="Times New Roman"/>
        </w:rPr>
        <w:t xml:space="preserve"> izolovaných z fermentácie </w:t>
      </w:r>
      <w:proofErr w:type="spellStart"/>
      <w:r>
        <w:rPr>
          <w:rFonts w:ascii="Times New Roman" w:hAnsi="Times New Roman"/>
          <w:i/>
        </w:rPr>
        <w:t>Streptomyces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hygroscopicus</w:t>
      </w:r>
      <w:proofErr w:type="spellEnd"/>
      <w:r>
        <w:rPr>
          <w:rFonts w:ascii="Times New Roman" w:hAnsi="Times New Roman"/>
        </w:rPr>
        <w:t xml:space="preserve"> var. </w:t>
      </w:r>
      <w:proofErr w:type="spellStart"/>
      <w:r>
        <w:rPr>
          <w:rFonts w:ascii="Times New Roman" w:hAnsi="Times New Roman"/>
          <w:i/>
        </w:rPr>
        <w:t>aureolacrimosus</w:t>
      </w:r>
      <w:proofErr w:type="spellEnd"/>
      <w:r>
        <w:rPr>
          <w:rFonts w:ascii="Times New Roman" w:hAnsi="Times New Roman"/>
        </w:rPr>
        <w:t xml:space="preserve">. Účinkuje proti roztočom, larvám a dospelým </w:t>
      </w:r>
      <w:proofErr w:type="spellStart"/>
      <w:r>
        <w:rPr>
          <w:rFonts w:ascii="Times New Roman" w:hAnsi="Times New Roman"/>
        </w:rPr>
        <w:t>nematódam</w:t>
      </w:r>
      <w:proofErr w:type="spellEnd"/>
      <w:r>
        <w:rPr>
          <w:rFonts w:ascii="Times New Roman" w:hAnsi="Times New Roman"/>
        </w:rPr>
        <w:t xml:space="preserve"> a larvám </w:t>
      </w:r>
      <w:proofErr w:type="spellStart"/>
      <w:r>
        <w:rPr>
          <w:rFonts w:ascii="Times New Roman" w:hAnsi="Times New Roman"/>
          <w:i/>
        </w:rPr>
        <w:t>Dirofilaria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immitis</w:t>
      </w:r>
      <w:proofErr w:type="spellEnd"/>
      <w:r>
        <w:rPr>
          <w:rFonts w:ascii="Times New Roman" w:hAnsi="Times New Roman"/>
        </w:rPr>
        <w:t>.</w:t>
      </w:r>
    </w:p>
    <w:p w14:paraId="12693AD6" w14:textId="6ED15515" w:rsidR="009E68CF" w:rsidRDefault="009E68CF" w:rsidP="00DF45BE">
      <w:pPr>
        <w:pStyle w:val="paragrap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Úči</w:t>
      </w:r>
      <w:r w:rsidR="007E4C8D">
        <w:rPr>
          <w:rFonts w:ascii="Times New Roman" w:hAnsi="Times New Roman"/>
        </w:rPr>
        <w:t>n</w:t>
      </w:r>
      <w:r>
        <w:rPr>
          <w:rFonts w:ascii="Times New Roman" w:hAnsi="Times New Roman"/>
        </w:rPr>
        <w:t>no</w:t>
      </w:r>
      <w:r w:rsidR="007E4C8D">
        <w:rPr>
          <w:rFonts w:ascii="Times New Roman" w:hAnsi="Times New Roman"/>
        </w:rPr>
        <w:t>sť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milbemycínu</w:t>
      </w:r>
      <w:proofErr w:type="spellEnd"/>
      <w:r>
        <w:rPr>
          <w:rFonts w:ascii="Times New Roman" w:hAnsi="Times New Roman"/>
        </w:rPr>
        <w:t xml:space="preserve"> je spojen</w:t>
      </w:r>
      <w:r w:rsidR="007E4C8D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s jeho účinkom na </w:t>
      </w:r>
      <w:proofErr w:type="spellStart"/>
      <w:r>
        <w:rPr>
          <w:rFonts w:ascii="Times New Roman" w:hAnsi="Times New Roman"/>
        </w:rPr>
        <w:t>neurotransmisiu</w:t>
      </w:r>
      <w:proofErr w:type="spellEnd"/>
      <w:r>
        <w:rPr>
          <w:rFonts w:ascii="Times New Roman" w:hAnsi="Times New Roman"/>
        </w:rPr>
        <w:t xml:space="preserve"> bezstavovcov: </w:t>
      </w:r>
      <w:proofErr w:type="spellStart"/>
      <w:r>
        <w:rPr>
          <w:rFonts w:ascii="Times New Roman" w:hAnsi="Times New Roman"/>
        </w:rPr>
        <w:t>milbemycín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oxím</w:t>
      </w:r>
      <w:proofErr w:type="spellEnd"/>
      <w:r>
        <w:rPr>
          <w:rFonts w:ascii="Times New Roman" w:hAnsi="Times New Roman"/>
        </w:rPr>
        <w:t xml:space="preserve">, podobne ako </w:t>
      </w:r>
      <w:proofErr w:type="spellStart"/>
      <w:r>
        <w:rPr>
          <w:rFonts w:ascii="Times New Roman" w:hAnsi="Times New Roman"/>
        </w:rPr>
        <w:t>avermektíny</w:t>
      </w:r>
      <w:proofErr w:type="spellEnd"/>
      <w:r>
        <w:rPr>
          <w:rFonts w:ascii="Times New Roman" w:hAnsi="Times New Roman"/>
        </w:rPr>
        <w:t xml:space="preserve"> a iné </w:t>
      </w:r>
      <w:proofErr w:type="spellStart"/>
      <w:r>
        <w:rPr>
          <w:rFonts w:ascii="Times New Roman" w:hAnsi="Times New Roman"/>
        </w:rPr>
        <w:t>milbemycíny</w:t>
      </w:r>
      <w:proofErr w:type="spellEnd"/>
      <w:r>
        <w:rPr>
          <w:rFonts w:ascii="Times New Roman" w:hAnsi="Times New Roman"/>
        </w:rPr>
        <w:t xml:space="preserve">, zvyšuje priepustnosť membrán </w:t>
      </w:r>
      <w:proofErr w:type="spellStart"/>
      <w:r>
        <w:rPr>
          <w:rFonts w:ascii="Times New Roman" w:hAnsi="Times New Roman"/>
        </w:rPr>
        <w:t>nematód</w:t>
      </w:r>
      <w:proofErr w:type="spellEnd"/>
      <w:r>
        <w:rPr>
          <w:rFonts w:ascii="Times New Roman" w:hAnsi="Times New Roman"/>
        </w:rPr>
        <w:t xml:space="preserve"> a hmyzu pre </w:t>
      </w:r>
      <w:proofErr w:type="spellStart"/>
      <w:r>
        <w:rPr>
          <w:rFonts w:ascii="Times New Roman" w:hAnsi="Times New Roman"/>
        </w:rPr>
        <w:t>chloridové</w:t>
      </w:r>
      <w:proofErr w:type="spellEnd"/>
      <w:r>
        <w:rPr>
          <w:rFonts w:ascii="Times New Roman" w:hAnsi="Times New Roman"/>
        </w:rPr>
        <w:t xml:space="preserve"> ióny prostredníctvom </w:t>
      </w:r>
      <w:proofErr w:type="spellStart"/>
      <w:r>
        <w:rPr>
          <w:rFonts w:ascii="Times New Roman" w:hAnsi="Times New Roman"/>
        </w:rPr>
        <w:t>chloridových</w:t>
      </w:r>
      <w:proofErr w:type="spellEnd"/>
      <w:r>
        <w:rPr>
          <w:rFonts w:ascii="Times New Roman" w:hAnsi="Times New Roman"/>
        </w:rPr>
        <w:t xml:space="preserve"> kanálov otvorených pomocou </w:t>
      </w:r>
      <w:proofErr w:type="spellStart"/>
      <w:r>
        <w:rPr>
          <w:rFonts w:ascii="Times New Roman" w:hAnsi="Times New Roman"/>
        </w:rPr>
        <w:t>glutamátu</w:t>
      </w:r>
      <w:proofErr w:type="spellEnd"/>
      <w:r>
        <w:rPr>
          <w:rFonts w:ascii="Times New Roman" w:hAnsi="Times New Roman"/>
        </w:rPr>
        <w:t xml:space="preserve"> (</w:t>
      </w:r>
      <w:r w:rsidR="007E4C8D">
        <w:rPr>
          <w:rFonts w:ascii="Times New Roman" w:hAnsi="Times New Roman"/>
        </w:rPr>
        <w:t>príbuzné</w:t>
      </w:r>
      <w:r>
        <w:rPr>
          <w:rFonts w:ascii="Times New Roman" w:hAnsi="Times New Roman"/>
        </w:rPr>
        <w:t xml:space="preserve"> s GABA</w:t>
      </w:r>
      <w:r>
        <w:rPr>
          <w:rFonts w:ascii="Times New Roman" w:hAnsi="Times New Roman"/>
          <w:vertAlign w:val="subscript"/>
        </w:rPr>
        <w:t>A</w:t>
      </w:r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glycínovými</w:t>
      </w:r>
      <w:proofErr w:type="spellEnd"/>
      <w:r>
        <w:rPr>
          <w:rFonts w:ascii="Times New Roman" w:hAnsi="Times New Roman"/>
        </w:rPr>
        <w:t xml:space="preserve"> receptormi stavovcov). To vedie k </w:t>
      </w:r>
      <w:proofErr w:type="spellStart"/>
      <w:r>
        <w:rPr>
          <w:rFonts w:ascii="Times New Roman" w:hAnsi="Times New Roman"/>
        </w:rPr>
        <w:t>hyperpolarizácii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neuromuskulárnej</w:t>
      </w:r>
      <w:proofErr w:type="spellEnd"/>
      <w:r>
        <w:rPr>
          <w:rFonts w:ascii="Times New Roman" w:hAnsi="Times New Roman"/>
        </w:rPr>
        <w:t xml:space="preserve"> membrány a ochabnutej paralýze a smrti parazita.</w:t>
      </w:r>
    </w:p>
    <w:p w14:paraId="773CA041" w14:textId="77777777" w:rsidR="0021713E" w:rsidRPr="00B84952" w:rsidRDefault="0021713E" w:rsidP="00DF45BE">
      <w:pPr>
        <w:pStyle w:val="paragraph"/>
        <w:rPr>
          <w:rFonts w:ascii="Times New Roman" w:hAnsi="Times New Roman"/>
          <w:szCs w:val="22"/>
        </w:rPr>
      </w:pPr>
    </w:p>
    <w:p w14:paraId="6A02D5AE" w14:textId="6FB9EFFA" w:rsidR="009E68CF" w:rsidRPr="00A745C3" w:rsidRDefault="009E68CF" w:rsidP="00DF45BE">
      <w:pPr>
        <w:pStyle w:val="paragraph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acylovaný</w:t>
      </w:r>
      <w:proofErr w:type="spellEnd"/>
      <w:r>
        <w:rPr>
          <w:rFonts w:ascii="Times New Roman" w:hAnsi="Times New Roman"/>
        </w:rPr>
        <w:t xml:space="preserve"> derivát </w:t>
      </w:r>
      <w:proofErr w:type="spellStart"/>
      <w:r>
        <w:rPr>
          <w:rFonts w:ascii="Times New Roman" w:hAnsi="Times New Roman"/>
        </w:rPr>
        <w:t>pyrazíno-izochinolínu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účinný proti </w:t>
      </w:r>
      <w:proofErr w:type="spellStart"/>
      <w:r>
        <w:rPr>
          <w:rFonts w:ascii="Times New Roman" w:hAnsi="Times New Roman"/>
        </w:rPr>
        <w:t>cestódam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trematódam</w:t>
      </w:r>
      <w:proofErr w:type="spellEnd"/>
      <w:r>
        <w:rPr>
          <w:rFonts w:ascii="Times New Roman" w:hAnsi="Times New Roman"/>
        </w:rPr>
        <w:t xml:space="preserve">. </w:t>
      </w:r>
      <w:r w:rsidR="00017895">
        <w:rPr>
          <w:rFonts w:ascii="Times New Roman" w:hAnsi="Times New Roman"/>
        </w:rPr>
        <w:t xml:space="preserve">Mení </w:t>
      </w:r>
      <w:r>
        <w:rPr>
          <w:rFonts w:ascii="Times New Roman" w:hAnsi="Times New Roman"/>
        </w:rPr>
        <w:t xml:space="preserve">priepustnosť membrán parazita pre vápnik (prílev </w:t>
      </w:r>
      <w:proofErr w:type="spellStart"/>
      <w:r>
        <w:rPr>
          <w:rFonts w:ascii="Times New Roman" w:hAnsi="Times New Roman"/>
        </w:rPr>
        <w:t>Ca</w:t>
      </w:r>
      <w:proofErr w:type="spellEnd"/>
      <w:r>
        <w:rPr>
          <w:rFonts w:ascii="Times New Roman" w:hAnsi="Times New Roman"/>
        </w:rPr>
        <w:t>​​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 xml:space="preserve">), to spôsobuje nerovnováhu </w:t>
      </w:r>
      <w:r>
        <w:rPr>
          <w:rFonts w:ascii="Times New Roman" w:hAnsi="Times New Roman"/>
        </w:rPr>
        <w:lastRenderedPageBreak/>
        <w:t>v membránových štruktúrach, čo vedie k depolarizácii membrán a takmer okamžitej kontrakcii svalovej hmoty (</w:t>
      </w:r>
      <w:proofErr w:type="spellStart"/>
      <w:r>
        <w:rPr>
          <w:rFonts w:ascii="Times New Roman" w:hAnsi="Times New Roman"/>
        </w:rPr>
        <w:t>tetánia</w:t>
      </w:r>
      <w:proofErr w:type="spellEnd"/>
      <w:r>
        <w:rPr>
          <w:rFonts w:ascii="Times New Roman" w:hAnsi="Times New Roman"/>
        </w:rPr>
        <w:t xml:space="preserve">), rýchlej </w:t>
      </w:r>
      <w:proofErr w:type="spellStart"/>
      <w:r>
        <w:rPr>
          <w:rFonts w:ascii="Times New Roman" w:hAnsi="Times New Roman"/>
        </w:rPr>
        <w:t>vakuolizácii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syncytiálneho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tegumentu</w:t>
      </w:r>
      <w:proofErr w:type="spellEnd"/>
      <w:r>
        <w:rPr>
          <w:rFonts w:ascii="Times New Roman" w:hAnsi="Times New Roman"/>
        </w:rPr>
        <w:t xml:space="preserve"> a následnej deštrukcii </w:t>
      </w:r>
      <w:proofErr w:type="spellStart"/>
      <w:r>
        <w:rPr>
          <w:rFonts w:ascii="Times New Roman" w:hAnsi="Times New Roman"/>
        </w:rPr>
        <w:t>tegumentu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blebbing</w:t>
      </w:r>
      <w:proofErr w:type="spellEnd"/>
      <w:r>
        <w:rPr>
          <w:rFonts w:ascii="Times New Roman" w:hAnsi="Times New Roman"/>
        </w:rPr>
        <w:t xml:space="preserve">), a tým aj ľahšiemu vyhosteniu parazita z </w:t>
      </w:r>
      <w:proofErr w:type="spellStart"/>
      <w:r>
        <w:rPr>
          <w:rFonts w:ascii="Times New Roman" w:hAnsi="Times New Roman"/>
        </w:rPr>
        <w:t>gastrointestinálneho</w:t>
      </w:r>
      <w:proofErr w:type="spellEnd"/>
      <w:r>
        <w:rPr>
          <w:rFonts w:ascii="Times New Roman" w:hAnsi="Times New Roman"/>
        </w:rPr>
        <w:t xml:space="preserve"> traktu alebo smrti parazita.</w:t>
      </w:r>
    </w:p>
    <w:p w14:paraId="0DB9C6A3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825AB3" w14:textId="2D056ECE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5.2</w:t>
      </w:r>
      <w:r>
        <w:rPr>
          <w:b/>
        </w:rPr>
        <w:tab/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14:paraId="28DE6CE1" w14:textId="77777777" w:rsidR="00C114FF" w:rsidRPr="00474C50" w:rsidRDefault="00C114FF" w:rsidP="00334F45">
      <w:pPr>
        <w:pStyle w:val="Bezriadkovania"/>
      </w:pPr>
    </w:p>
    <w:p w14:paraId="0ED20AC6" w14:textId="6658EB91" w:rsidR="009E68CF" w:rsidRPr="00A745C3" w:rsidRDefault="007A608C" w:rsidP="009E68C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</w:t>
      </w:r>
      <w:r w:rsidR="00B72E96">
        <w:t>razikvantel</w:t>
      </w:r>
      <w:proofErr w:type="spellEnd"/>
      <w:r w:rsidR="00B72E96">
        <w:t xml:space="preserve"> dosahuje maximálne plazmatické koncentrácie </w:t>
      </w:r>
      <w:bookmarkStart w:id="7" w:name="_Hlk75252531"/>
      <w:r w:rsidR="00B72E96">
        <w:t>(</w:t>
      </w:r>
      <w:proofErr w:type="spellStart"/>
      <w:r w:rsidR="00B72E96">
        <w:t>C</w:t>
      </w:r>
      <w:r w:rsidR="00B72E96">
        <w:rPr>
          <w:vertAlign w:val="subscript"/>
        </w:rPr>
        <w:t>max</w:t>
      </w:r>
      <w:proofErr w:type="spellEnd"/>
      <w:r w:rsidR="00B72E96">
        <w:t xml:space="preserve"> 1,08 </w:t>
      </w:r>
      <w:proofErr w:type="spellStart"/>
      <w:r w:rsidR="00B72E96">
        <w:t>μg</w:t>
      </w:r>
      <w:proofErr w:type="spellEnd"/>
      <w:r w:rsidR="00B72E96">
        <w:t xml:space="preserve">/ ml) </w:t>
      </w:r>
      <w:bookmarkEnd w:id="7"/>
      <w:r w:rsidR="00B72E96">
        <w:t>do 2 hodín po perorálnom podaní. Polčas eliminácie je približne 2 hodiny.</w:t>
      </w:r>
    </w:p>
    <w:p w14:paraId="7A6A69BA" w14:textId="77777777" w:rsidR="009E68CF" w:rsidRPr="00B20F57" w:rsidRDefault="009E68CF" w:rsidP="009E68CF">
      <w:pPr>
        <w:tabs>
          <w:tab w:val="clear" w:pos="567"/>
        </w:tabs>
        <w:spacing w:line="240" w:lineRule="auto"/>
        <w:rPr>
          <w:szCs w:val="22"/>
        </w:rPr>
      </w:pPr>
    </w:p>
    <w:p w14:paraId="5E5B1BDA" w14:textId="57BA3AB7" w:rsidR="00C114FF" w:rsidRDefault="007A608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</w:t>
      </w:r>
      <w:r w:rsidR="009E68CF">
        <w:t>ilbemycín</w:t>
      </w:r>
      <w:proofErr w:type="spellEnd"/>
      <w:r w:rsidR="009E68CF">
        <w:t xml:space="preserve"> </w:t>
      </w:r>
      <w:proofErr w:type="spellStart"/>
      <w:r w:rsidR="009E68CF">
        <w:t>oxím</w:t>
      </w:r>
      <w:proofErr w:type="spellEnd"/>
      <w:r w:rsidR="009E68CF">
        <w:t xml:space="preserve"> </w:t>
      </w:r>
      <w:r w:rsidR="00C10268">
        <w:t xml:space="preserve">dosahuje </w:t>
      </w:r>
      <w:r w:rsidR="009E68CF">
        <w:t xml:space="preserve">maximálne plazmatické koncentrácie </w:t>
      </w:r>
      <w:bookmarkStart w:id="8" w:name="_Hlk75252551"/>
      <w:r w:rsidR="009E68CF">
        <w:t>(</w:t>
      </w:r>
      <w:proofErr w:type="spellStart"/>
      <w:r w:rsidR="009E68CF">
        <w:t>C</w:t>
      </w:r>
      <w:r w:rsidR="009E68CF">
        <w:rPr>
          <w:vertAlign w:val="subscript"/>
        </w:rPr>
        <w:t>max</w:t>
      </w:r>
      <w:proofErr w:type="spellEnd"/>
      <w:r w:rsidR="009E68CF">
        <w:t xml:space="preserve"> 1,48</w:t>
      </w:r>
      <w:r w:rsidR="00B84952">
        <w:t> </w:t>
      </w:r>
      <w:proofErr w:type="spellStart"/>
      <w:r w:rsidR="009E68CF">
        <w:t>μg</w:t>
      </w:r>
      <w:proofErr w:type="spellEnd"/>
      <w:r w:rsidR="009E68CF">
        <w:t xml:space="preserve">/ ml) </w:t>
      </w:r>
      <w:bookmarkEnd w:id="8"/>
      <w:r w:rsidR="009E68CF">
        <w:t>do 3 hodín. Polčas eliminácie je približne 22 hodín (± 10 hodín).</w:t>
      </w:r>
    </w:p>
    <w:p w14:paraId="4AC6C9B2" w14:textId="77777777" w:rsidR="00A34EE1" w:rsidRPr="00474C50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865F1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14:paraId="3C7BB008" w14:textId="77777777" w:rsidR="00C114FF" w:rsidRPr="00474C50" w:rsidRDefault="00C114FF" w:rsidP="00334F45">
      <w:pPr>
        <w:pStyle w:val="Bezriadkovania"/>
      </w:pPr>
    </w:p>
    <w:p w14:paraId="701D08C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14:paraId="43CAE345" w14:textId="77777777" w:rsidR="00A34EE1" w:rsidRDefault="00A34EE1" w:rsidP="00334F45">
      <w:pPr>
        <w:pStyle w:val="Bezriadkovania"/>
      </w:pPr>
    </w:p>
    <w:p w14:paraId="762C627D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Jadro:</w:t>
      </w:r>
    </w:p>
    <w:p w14:paraId="1FCB5D7B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Povidón</w:t>
      </w:r>
      <w:proofErr w:type="spellEnd"/>
    </w:p>
    <w:p w14:paraId="57CE0C20" w14:textId="4B1ADEF3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Mikrokryštalická celulóza</w:t>
      </w:r>
    </w:p>
    <w:p w14:paraId="16B41CAA" w14:textId="60E7E312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Sodná soľ </w:t>
      </w:r>
      <w:proofErr w:type="spellStart"/>
      <w:r>
        <w:t>kroskarmelózy</w:t>
      </w:r>
      <w:proofErr w:type="spellEnd"/>
    </w:p>
    <w:p w14:paraId="16BC74F6" w14:textId="3AFF1EBA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Monohydrát</w:t>
      </w:r>
      <w:proofErr w:type="spellEnd"/>
      <w:r>
        <w:t xml:space="preserve"> laktózy</w:t>
      </w:r>
    </w:p>
    <w:p w14:paraId="56DFB49E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Koloidný </w:t>
      </w:r>
      <w:proofErr w:type="spellStart"/>
      <w:r>
        <w:t>hydratovaný</w:t>
      </w:r>
      <w:proofErr w:type="spellEnd"/>
      <w:r>
        <w:t xml:space="preserve"> oxid kremičitý</w:t>
      </w:r>
    </w:p>
    <w:p w14:paraId="5F20F487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Magnéziumstearát</w:t>
      </w:r>
      <w:proofErr w:type="spellEnd"/>
    </w:p>
    <w:p w14:paraId="71F79335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</w:p>
    <w:p w14:paraId="41D754EF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Obal:</w:t>
      </w:r>
    </w:p>
    <w:p w14:paraId="7CE23840" w14:textId="77777777" w:rsidR="009E68CF" w:rsidRPr="00E5617E" w:rsidRDefault="009E68CF" w:rsidP="009E68CF">
      <w:bookmarkStart w:id="9" w:name="_Hlk47612516"/>
      <w:proofErr w:type="spellStart"/>
      <w:r>
        <w:t>Hypromelóza</w:t>
      </w:r>
      <w:proofErr w:type="spellEnd"/>
    </w:p>
    <w:p w14:paraId="0D94F0E1" w14:textId="77777777" w:rsidR="009E68CF" w:rsidRPr="00E5617E" w:rsidRDefault="009E68CF" w:rsidP="009E68CF">
      <w:proofErr w:type="spellStart"/>
      <w:r>
        <w:t>Monohydrát</w:t>
      </w:r>
      <w:proofErr w:type="spellEnd"/>
      <w:r>
        <w:t xml:space="preserve"> laktózy</w:t>
      </w:r>
    </w:p>
    <w:p w14:paraId="25E9A482" w14:textId="204B4697" w:rsidR="009E68CF" w:rsidRPr="006D357E" w:rsidRDefault="009E68CF" w:rsidP="009E68CF"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</w:p>
    <w:p w14:paraId="0F58CE9F" w14:textId="77777777" w:rsidR="009E68CF" w:rsidRPr="006D357E" w:rsidRDefault="009E68CF" w:rsidP="009E68CF">
      <w:proofErr w:type="spellStart"/>
      <w:r>
        <w:t>Makrogól</w:t>
      </w:r>
      <w:proofErr w:type="spellEnd"/>
    </w:p>
    <w:bookmarkEnd w:id="9"/>
    <w:p w14:paraId="5CFB5080" w14:textId="77777777" w:rsidR="009E68CF" w:rsidRPr="006D357E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Vanilín</w:t>
      </w:r>
    </w:p>
    <w:p w14:paraId="304C14D2" w14:textId="0C9D693D" w:rsidR="009E68CF" w:rsidRPr="006D357E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Chinolínová</w:t>
      </w:r>
      <w:proofErr w:type="spellEnd"/>
      <w:r>
        <w:t xml:space="preserve"> žltá (E104)</w:t>
      </w:r>
    </w:p>
    <w:p w14:paraId="71C7795A" w14:textId="0DDAF79E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Žltá FCF (E110)</w:t>
      </w:r>
    </w:p>
    <w:p w14:paraId="137FBF24" w14:textId="597DB218" w:rsidR="00A34EE1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99A4F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6.2</w:t>
      </w:r>
      <w:r>
        <w:rPr>
          <w:b/>
        </w:rPr>
        <w:tab/>
        <w:t>Závažné inkompatibility</w:t>
      </w:r>
    </w:p>
    <w:p w14:paraId="04A1B3DA" w14:textId="77777777" w:rsidR="00C114FF" w:rsidRPr="00474C50" w:rsidRDefault="00C114FF" w:rsidP="00334F45">
      <w:pPr>
        <w:pStyle w:val="Bezriadkovania"/>
      </w:pPr>
    </w:p>
    <w:p w14:paraId="4A7D5C14" w14:textId="40E3E08B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7DE3F14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C8225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6.3</w:t>
      </w:r>
      <w:r>
        <w:rPr>
          <w:b/>
        </w:rPr>
        <w:tab/>
        <w:t>Čas použiteľnosti</w:t>
      </w:r>
    </w:p>
    <w:p w14:paraId="71098C65" w14:textId="77777777" w:rsidR="00C114FF" w:rsidRPr="00474C50" w:rsidRDefault="00C114FF" w:rsidP="00334F45">
      <w:pPr>
        <w:pStyle w:val="Bezriadkovania"/>
      </w:pPr>
    </w:p>
    <w:p w14:paraId="165BFF6C" w14:textId="44B1359F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10" w:name="_Hlk61870694"/>
      <w:r>
        <w:t xml:space="preserve">Čas použiteľnosti veterinárneho lieku zabaleného </w:t>
      </w:r>
      <w:r w:rsidR="00C10268">
        <w:t>v neporušenom obale</w:t>
      </w:r>
      <w:r>
        <w:t>: 30 mesiacov</w:t>
      </w:r>
      <w:r w:rsidR="00C10268">
        <w:t>.</w:t>
      </w:r>
    </w:p>
    <w:p w14:paraId="6262881B" w14:textId="37F367B8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Čas použiteľnosti rozdelených tabliet po prvom otvorení vnútorného obalu: 7 dní</w:t>
      </w:r>
      <w:r w:rsidR="00C10268">
        <w:t>.</w:t>
      </w:r>
    </w:p>
    <w:bookmarkEnd w:id="10"/>
    <w:p w14:paraId="5F890D43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EB60F" w14:textId="245A338E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6.4</w:t>
      </w:r>
      <w:r>
        <w:rPr>
          <w:b/>
        </w:rPr>
        <w:tab/>
        <w:t>Osobitné bezpečnostné opatrenia na uchovávanie</w:t>
      </w:r>
    </w:p>
    <w:p w14:paraId="402B1472" w14:textId="77777777" w:rsidR="00C114FF" w:rsidRPr="00474C50" w:rsidRDefault="00C114FF" w:rsidP="00334F45">
      <w:pPr>
        <w:pStyle w:val="Bezriadkovania"/>
      </w:pPr>
    </w:p>
    <w:p w14:paraId="6C8BFE32" w14:textId="6EEEEF85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Tento veterinárny liek nevyžaduje žiadne zvláštne podmienky na uchovávanie.</w:t>
      </w:r>
    </w:p>
    <w:p w14:paraId="2CEB39C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5085F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6.5</w:t>
      </w:r>
      <w:r>
        <w:rPr>
          <w:b/>
        </w:rPr>
        <w:tab/>
        <w:t>Charakter a zloženie vnútorného obalu</w:t>
      </w:r>
    </w:p>
    <w:p w14:paraId="5CEF065E" w14:textId="77777777" w:rsidR="00C114FF" w:rsidRPr="00474C50" w:rsidRDefault="00C114FF" w:rsidP="002A16E2">
      <w:pPr>
        <w:pStyle w:val="Bezriadkovania"/>
      </w:pPr>
    </w:p>
    <w:p w14:paraId="093281ED" w14:textId="3378892E" w:rsidR="0002256B" w:rsidRPr="00A47940" w:rsidRDefault="0002256B" w:rsidP="0002256B">
      <w:pPr>
        <w:tabs>
          <w:tab w:val="clear" w:pos="567"/>
        </w:tabs>
        <w:spacing w:line="240" w:lineRule="auto"/>
        <w:rPr>
          <w:szCs w:val="22"/>
        </w:rPr>
      </w:pPr>
      <w:bookmarkStart w:id="11" w:name="_Hlk62205152"/>
      <w:bookmarkStart w:id="12" w:name="_Hlk61870675"/>
      <w:bookmarkStart w:id="13" w:name="_Hlk63080888"/>
      <w:r>
        <w:t xml:space="preserve">PVC/PE/PVDC – hliníkové </w:t>
      </w:r>
      <w:proofErr w:type="spellStart"/>
      <w:r>
        <w:t>blistre</w:t>
      </w:r>
      <w:proofErr w:type="spellEnd"/>
      <w:r>
        <w:t xml:space="preserve"> </w:t>
      </w:r>
      <w:bookmarkEnd w:id="11"/>
      <w:r>
        <w:t>obsahujúce 1, 2 alebo 4 tablety.</w:t>
      </w:r>
    </w:p>
    <w:bookmarkEnd w:id="12"/>
    <w:p w14:paraId="71AF07D5" w14:textId="77777777" w:rsidR="0002256B" w:rsidRPr="00A47940" w:rsidRDefault="0002256B" w:rsidP="0002256B">
      <w:pPr>
        <w:tabs>
          <w:tab w:val="clear" w:pos="567"/>
        </w:tabs>
        <w:spacing w:line="240" w:lineRule="auto"/>
        <w:rPr>
          <w:szCs w:val="22"/>
        </w:rPr>
      </w:pPr>
    </w:p>
    <w:p w14:paraId="5A806558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bookmarkStart w:id="14" w:name="_Hlk58252141"/>
      <w:r>
        <w:t xml:space="preserve">Škatuľa s 1 </w:t>
      </w:r>
      <w:proofErr w:type="spellStart"/>
      <w:r>
        <w:t>blistrom</w:t>
      </w:r>
      <w:proofErr w:type="spellEnd"/>
      <w:r>
        <w:t xml:space="preserve"> obsahujúcim 1 tabletu.</w:t>
      </w:r>
    </w:p>
    <w:p w14:paraId="0ABCDA95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2 tablety.</w:t>
      </w:r>
    </w:p>
    <w:p w14:paraId="0A1A320A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4 tablety.</w:t>
      </w:r>
    </w:p>
    <w:p w14:paraId="29FE6E0B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1 tablete.</w:t>
      </w:r>
    </w:p>
    <w:p w14:paraId="20D06F9E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2 tabletách.</w:t>
      </w:r>
    </w:p>
    <w:p w14:paraId="7756CF25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4 tabletách.</w:t>
      </w:r>
    </w:p>
    <w:p w14:paraId="5855BAF9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Škatuľa obsahujúca 25 </w:t>
      </w:r>
      <w:proofErr w:type="spellStart"/>
      <w:r>
        <w:t>blistrov</w:t>
      </w:r>
      <w:proofErr w:type="spellEnd"/>
      <w:r>
        <w:t xml:space="preserve"> po 1 tablete.</w:t>
      </w:r>
    </w:p>
    <w:p w14:paraId="6BF2B819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2 tabletách.</w:t>
      </w:r>
    </w:p>
    <w:p w14:paraId="598D8886" w14:textId="77777777" w:rsidR="00517C0B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4 tabletách.</w:t>
      </w:r>
    </w:p>
    <w:bookmarkEnd w:id="14"/>
    <w:p w14:paraId="3A8F6C11" w14:textId="77777777" w:rsidR="0002256B" w:rsidRDefault="0002256B" w:rsidP="0002256B">
      <w:pPr>
        <w:tabs>
          <w:tab w:val="clear" w:pos="567"/>
        </w:tabs>
        <w:spacing w:line="240" w:lineRule="auto"/>
        <w:rPr>
          <w:szCs w:val="22"/>
        </w:rPr>
      </w:pPr>
    </w:p>
    <w:p w14:paraId="2B31A5B0" w14:textId="77777777" w:rsidR="0002256B" w:rsidRPr="000E5843" w:rsidRDefault="0002256B" w:rsidP="0002256B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bookmarkEnd w:id="13"/>
    <w:p w14:paraId="5DD6F5D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2090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6.6</w:t>
      </w:r>
      <w: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</w:p>
    <w:p w14:paraId="554230A8" w14:textId="77777777" w:rsidR="00C114FF" w:rsidRPr="00474C50" w:rsidRDefault="00C114FF" w:rsidP="002A16E2">
      <w:pPr>
        <w:pStyle w:val="Bezriadkovania"/>
      </w:pPr>
    </w:p>
    <w:p w14:paraId="3C414F90" w14:textId="48BBA0BD" w:rsidR="00C114FF" w:rsidRPr="00474C50" w:rsidRDefault="00C114FF" w:rsidP="00A9226B">
      <w:pPr>
        <w:tabs>
          <w:tab w:val="clear" w:pos="567"/>
        </w:tabs>
        <w:spacing w:line="240" w:lineRule="auto"/>
        <w:rPr>
          <w:i/>
          <w:szCs w:val="22"/>
        </w:rPr>
      </w:pPr>
      <w:r>
        <w:t>Každý nepoužitý veterinárny liek alebo odpadové materiály z tohto veterinárneho lieku musia byť zlikvidované v súlade s miestnymi požiadavkami.</w:t>
      </w:r>
    </w:p>
    <w:p w14:paraId="46B881A0" w14:textId="1E6B5B78" w:rsidR="00CD684A" w:rsidRDefault="004612D3" w:rsidP="00A9226B">
      <w:pPr>
        <w:tabs>
          <w:tab w:val="clear" w:pos="567"/>
        </w:tabs>
        <w:spacing w:line="240" w:lineRule="auto"/>
        <w:rPr>
          <w:szCs w:val="22"/>
        </w:rPr>
      </w:pPr>
      <w:r>
        <w:t>Liek nesmie kontaminovať vodné toky, pretože môže byť nebezpečný pre ryby a iné vodné organizmy.</w:t>
      </w:r>
    </w:p>
    <w:p w14:paraId="161169EB" w14:textId="77777777" w:rsidR="00E54028" w:rsidRPr="00474C50" w:rsidRDefault="00E540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0614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7.</w:t>
      </w:r>
      <w:r>
        <w:rPr>
          <w:b/>
        </w:rPr>
        <w:tab/>
        <w:t>DRŽITEĽ ROZHODNUTIA O REGISTRÁCII</w:t>
      </w:r>
    </w:p>
    <w:p w14:paraId="5511D616" w14:textId="77777777" w:rsidR="00C114FF" w:rsidRPr="00474C50" w:rsidRDefault="00C114FF" w:rsidP="002A16E2">
      <w:pPr>
        <w:pStyle w:val="Bezriadkovania"/>
      </w:pPr>
    </w:p>
    <w:p w14:paraId="284EE149" w14:textId="1146BE08" w:rsidR="00B41F47" w:rsidRDefault="006C479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75257872" w14:textId="3A59CDB3" w:rsidR="00B41F47" w:rsidRDefault="00A0624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22352CB0" w14:textId="6F51D393" w:rsidR="00A06245" w:rsidRDefault="00A06245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16C378DD" w14:textId="17A0CE08" w:rsidR="00C114FF" w:rsidRDefault="004612D3" w:rsidP="00A9226B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76F5685E" w14:textId="77777777" w:rsidR="00CD684A" w:rsidRPr="00474C50" w:rsidRDefault="00CD684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0833C" w14:textId="3347348C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REGISTRAČNÉ ČÍSLO</w:t>
      </w:r>
    </w:p>
    <w:p w14:paraId="02B7838C" w14:textId="77777777" w:rsidR="00C114FF" w:rsidRPr="00474C50" w:rsidRDefault="00C114FF" w:rsidP="002A16E2">
      <w:pPr>
        <w:pStyle w:val="Bezriadkovania"/>
      </w:pPr>
    </w:p>
    <w:p w14:paraId="553E30CE" w14:textId="62EEAE21" w:rsidR="00C114FF" w:rsidRDefault="002700B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96/035/DC/22-S</w:t>
      </w:r>
    </w:p>
    <w:p w14:paraId="7E0B7B9A" w14:textId="77777777" w:rsidR="00E54028" w:rsidRPr="00474C50" w:rsidRDefault="00E540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E3295A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DÁTUM PRVEJ REGISTRÁCIE/PREDĹŽENIA REGISTRÁCIE</w:t>
      </w:r>
    </w:p>
    <w:p w14:paraId="50366705" w14:textId="77777777" w:rsidR="00D65777" w:rsidRPr="00474C50" w:rsidRDefault="00D65777" w:rsidP="002A16E2">
      <w:pPr>
        <w:pStyle w:val="Bezriadkovania"/>
      </w:pPr>
    </w:p>
    <w:p w14:paraId="5B98499A" w14:textId="056F1EB6"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Dátum prvej registrácie: </w:t>
      </w:r>
      <w:r w:rsidR="00BE2263">
        <w:t>04/10/2022</w:t>
      </w:r>
    </w:p>
    <w:p w14:paraId="7C4C8EF4" w14:textId="77777777"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52A11" w14:textId="31B63A80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REVÍZIE TEXTU</w:t>
      </w:r>
    </w:p>
    <w:p w14:paraId="18777100" w14:textId="77777777" w:rsidR="00C114FF" w:rsidRDefault="00C114FF" w:rsidP="002A16E2">
      <w:pPr>
        <w:pStyle w:val="Bezriadkovania"/>
      </w:pPr>
    </w:p>
    <w:p w14:paraId="46BEE0F3" w14:textId="765D4132" w:rsidR="000B67FB" w:rsidRPr="00DF45BE" w:rsidRDefault="00C57CD3" w:rsidP="000B67FB">
      <w:pPr>
        <w:tabs>
          <w:tab w:val="clear" w:pos="567"/>
        </w:tabs>
        <w:spacing w:line="240" w:lineRule="auto"/>
      </w:pPr>
      <w:r>
        <w:t>02/2024</w:t>
      </w:r>
      <w:r w:rsidR="001C1B13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0B67FB" w:rsidRPr="000E5843" w14:paraId="73328F3A" w14:textId="77777777" w:rsidTr="00B12D21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23C8B580" w14:textId="77777777" w:rsidR="000B67FB" w:rsidRPr="000E5843" w:rsidRDefault="000B67FB" w:rsidP="00B12D21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lastRenderedPageBreak/>
              <w:t>ÚDAJE, KTORÉ MAJÚ BYŤ UVEDENÉ NA VONKAJŠOM OBALE</w:t>
            </w:r>
          </w:p>
          <w:p w14:paraId="65E7C691" w14:textId="77777777" w:rsidR="000B67FB" w:rsidRPr="000E5843" w:rsidRDefault="000B67FB" w:rsidP="00B12D2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07B98511" w14:textId="77777777" w:rsidR="000B67FB" w:rsidRPr="000E5843" w:rsidRDefault="000B67FB" w:rsidP="00B12D2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>ŠKATUĽA</w:t>
            </w:r>
          </w:p>
        </w:tc>
      </w:tr>
    </w:tbl>
    <w:p w14:paraId="75AD8ACB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DB28F26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662A72F4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588E5CB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4 mg/10 mg filmom obalené tablety</w:t>
      </w:r>
    </w:p>
    <w:p w14:paraId="2370BD31" w14:textId="161BEB11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0FBA4E8E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716D8D8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ÚČINNÉ LÁTKY</w:t>
      </w:r>
    </w:p>
    <w:p w14:paraId="02899A5C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A741BF0" w14:textId="4815AE9C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Každá tableta obsahuje:</w:t>
      </w:r>
    </w:p>
    <w:p w14:paraId="3360B0D0" w14:textId="77777777" w:rsidR="000B67FB" w:rsidRDefault="000B67FB" w:rsidP="000B67FB">
      <w:pPr>
        <w:keepNext/>
        <w:tabs>
          <w:tab w:val="clear" w:pos="567"/>
        </w:tabs>
        <w:spacing w:line="240" w:lineRule="auto"/>
      </w:pPr>
      <w:r>
        <w:rPr>
          <w:b/>
        </w:rPr>
        <w:t>Účinné látky:</w:t>
      </w:r>
    </w:p>
    <w:p w14:paraId="1F6BE140" w14:textId="77777777" w:rsidR="000B67FB" w:rsidRPr="005E730A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>4,0 mg</w:t>
      </w:r>
    </w:p>
    <w:p w14:paraId="70A10127" w14:textId="02D882CC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10,0 mg</w:t>
      </w:r>
    </w:p>
    <w:p w14:paraId="1B4404EE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BB63811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4891CA9A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0C00F85" w14:textId="471E83B5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Filmom obalená tableta</w:t>
      </w:r>
    </w:p>
    <w:p w14:paraId="49698221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3201DA3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VEĽKOSŤ BALENIA</w:t>
      </w:r>
    </w:p>
    <w:p w14:paraId="021DB229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8488E5C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 tableta</w:t>
      </w:r>
    </w:p>
    <w:p w14:paraId="228A4A7E" w14:textId="77777777" w:rsidR="000B67FB" w:rsidRPr="002813E0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 tablety</w:t>
      </w:r>
    </w:p>
    <w:p w14:paraId="2E588543" w14:textId="77777777" w:rsidR="000B67FB" w:rsidRPr="002813E0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4 tablety</w:t>
      </w:r>
    </w:p>
    <w:p w14:paraId="14FD2BBE" w14:textId="77777777" w:rsidR="000B67FB" w:rsidRPr="002813E0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10 tabliet</w:t>
      </w:r>
    </w:p>
    <w:p w14:paraId="4F83C7AD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20 tabliet</w:t>
      </w:r>
    </w:p>
    <w:p w14:paraId="0D9025C5" w14:textId="77777777" w:rsidR="000B67FB" w:rsidRPr="002813E0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25 tabliet</w:t>
      </w:r>
    </w:p>
    <w:p w14:paraId="6E05BBF3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40 tabliet</w:t>
      </w:r>
    </w:p>
    <w:p w14:paraId="6D083AC2" w14:textId="77777777" w:rsidR="000B67FB" w:rsidRPr="002813E0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50 tabliet</w:t>
      </w:r>
    </w:p>
    <w:p w14:paraId="2874E639" w14:textId="78AF880D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100 tabliet</w:t>
      </w:r>
    </w:p>
    <w:p w14:paraId="1BB32666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7B0E9B5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CIEĽOVÉ DRUHY</w:t>
      </w:r>
    </w:p>
    <w:p w14:paraId="490285CB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E566068" w14:textId="01034EA4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Mačky s hmotnosťou najmenej 0,5 kg</w:t>
      </w:r>
    </w:p>
    <w:p w14:paraId="77EC1AC4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2BD6174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INDIKÁCIA (-IE)</w:t>
      </w:r>
    </w:p>
    <w:p w14:paraId="1650851F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A0FB1E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728DB3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56F715A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SPÔSOB A CESTA PODANIA LIEKU</w:t>
      </w:r>
    </w:p>
    <w:p w14:paraId="0F5C5A6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504A03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Perorálne podanie.</w:t>
      </w:r>
    </w:p>
    <w:p w14:paraId="344AFC8A" w14:textId="76EC9D0D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14:paraId="1F89A769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BC70DAE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OCHRANNÁ LEHOTA(-Y)</w:t>
      </w:r>
    </w:p>
    <w:p w14:paraId="5E6493FE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38E5190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5DBD66F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DBE20FD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UPOZORNENIE (-A), AK JE POTREBNÉ</w:t>
      </w:r>
    </w:p>
    <w:p w14:paraId="72045A61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CC9EA5D" w14:textId="6E51F3C2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Pred použitím si prečítajte písomnú informáciu pre používateľov.</w:t>
      </w:r>
    </w:p>
    <w:p w14:paraId="2E3A3EEB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930E4E1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EXSPIRÁCIE</w:t>
      </w:r>
    </w:p>
    <w:p w14:paraId="03C93F3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A8AF2A7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EXP {mesiac/ rok}</w:t>
      </w:r>
    </w:p>
    <w:p w14:paraId="50D36FAC" w14:textId="59013E6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Čas použiteľnosti rozdelených tabliet po prvom otvorení vnútorného obalu: 7 dní.</w:t>
      </w:r>
    </w:p>
    <w:p w14:paraId="2BD6C130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A700B99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11.</w:t>
      </w:r>
      <w:r>
        <w:rPr>
          <w:b/>
        </w:rPr>
        <w:tab/>
        <w:t>OSOBITNÉ PODMIENKY NA UCHOVÁVANIE</w:t>
      </w:r>
    </w:p>
    <w:p w14:paraId="1779DEE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969E49E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E7455EB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010EE04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6487DA8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58C9B4D" w14:textId="1FC3E909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Odpadový materiál zlikvidovať v súlade s miestnymi požiadavkami.</w:t>
      </w:r>
    </w:p>
    <w:p w14:paraId="5EB7E485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E2EAA1F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OZNAČENIE „LEN PRE ZVIERATÁ“ A PODMIENKY ALEBO OBMEDZENIA TÝKAJÚCE SA DODÁVKY A POUŽITIA, ak sa uplatňujú</w:t>
      </w:r>
    </w:p>
    <w:p w14:paraId="1F41363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BA4E225" w14:textId="39CFBC29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Len pre zvieratá. </w:t>
      </w:r>
    </w:p>
    <w:p w14:paraId="13D9DFC1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F8463B4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14.</w:t>
      </w:r>
      <w:r>
        <w:rPr>
          <w:b/>
        </w:rPr>
        <w:tab/>
        <w:t>OZNAČENIE „UCHOVÁVAŤ MIMO DOHĽADU A DOSAHU DETÍ“</w:t>
      </w:r>
    </w:p>
    <w:p w14:paraId="44F1EE6C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1DE6D22" w14:textId="71724C14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799A74FD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D0D6C79" w14:textId="77777777" w:rsidR="000B67FB" w:rsidRPr="000E5843" w:rsidRDefault="000B67FB" w:rsidP="000B67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15.</w:t>
      </w:r>
      <w:r>
        <w:rPr>
          <w:b/>
        </w:rPr>
        <w:tab/>
        <w:t>NÁZOV A ADRESA DRŽITEĽA ROZHODNUTIA O REGISTRÁCII</w:t>
      </w:r>
    </w:p>
    <w:p w14:paraId="27071D80" w14:textId="77777777" w:rsidR="000B67FB" w:rsidRPr="000E5843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036C2C" w14:textId="77777777" w:rsidR="000B67FB" w:rsidRPr="00DA13D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3959C86C" w14:textId="77777777" w:rsidR="000B67FB" w:rsidRPr="00DA13D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446ABB6A" w14:textId="77777777" w:rsidR="000B67FB" w:rsidRPr="00BB316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4076B0B4" w14:textId="48DD9DA4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15F96588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465C4F4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16.</w:t>
      </w:r>
      <w:r>
        <w:rPr>
          <w:b/>
        </w:rPr>
        <w:tab/>
        <w:t xml:space="preserve">REGISTRAČNÉ ČÍSLO </w:t>
      </w:r>
    </w:p>
    <w:p w14:paraId="6F419D21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335E8AF" w14:textId="00CDB12D" w:rsidR="000B67FB" w:rsidRPr="000E5843" w:rsidRDefault="00D26017" w:rsidP="000B67FB">
      <w:pPr>
        <w:tabs>
          <w:tab w:val="clear" w:pos="567"/>
        </w:tabs>
        <w:spacing w:line="240" w:lineRule="auto"/>
        <w:rPr>
          <w:szCs w:val="22"/>
        </w:rPr>
      </w:pPr>
      <w:r w:rsidRPr="00D26017">
        <w:rPr>
          <w:szCs w:val="22"/>
        </w:rPr>
        <w:t>96/035/DC/22-S</w:t>
      </w:r>
    </w:p>
    <w:p w14:paraId="062C586C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E48C85A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17.</w:t>
      </w:r>
      <w:r>
        <w:rPr>
          <w:b/>
        </w:rPr>
        <w:tab/>
        <w:t>ČÍSLO VÝROBNEJ ŠARŽE</w:t>
      </w:r>
    </w:p>
    <w:p w14:paraId="793B0979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8E74CA2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  <w:r>
        <w:br w:type="page"/>
      </w:r>
    </w:p>
    <w:p w14:paraId="0C73CF6D" w14:textId="78F57883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 xml:space="preserve">MINIMÁLNE ÚDAJE, KTORÉ MAJÚ BYŤ UVEDENÉ NA BLISTROCH ALEBO </w:t>
      </w:r>
      <w:r>
        <w:rPr>
          <w:b/>
        </w:rPr>
        <w:cr/>
        <w:t>STRIPOCH</w:t>
      </w:r>
    </w:p>
    <w:p w14:paraId="51E943A4" w14:textId="77777777" w:rsidR="000B67FB" w:rsidRPr="009D2CD6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CD4C982" w14:textId="77777777" w:rsidR="000B67FB" w:rsidRPr="009D2CD6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 xml:space="preserve">PVC/PE/ PVDC/hliníkové </w:t>
      </w:r>
      <w:proofErr w:type="spellStart"/>
      <w:r>
        <w:rPr>
          <w:b/>
        </w:rPr>
        <w:t>blistre</w:t>
      </w:r>
      <w:proofErr w:type="spellEnd"/>
    </w:p>
    <w:p w14:paraId="0A4385C1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B6EE499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844B73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F35BFEE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4 mg/10 mg filmom obalené tablety </w:t>
      </w:r>
    </w:p>
    <w:p w14:paraId="1C10C61C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4A8CDFEF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7886C36D" wp14:editId="65042BD3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323850" cy="382270"/>
            <wp:effectExtent l="0" t="0" r="0" b="0"/>
            <wp:wrapSquare wrapText="bothSides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9" cy="394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7C3C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0376855" w14:textId="18DA31D6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D3EDBBD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NÁZOV DRŽITEĽA ROZHODNUTIA O REGISTRÁCII</w:t>
      </w:r>
    </w:p>
    <w:p w14:paraId="2F80AA5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BD88B69" w14:textId="7C1D34EB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5C81B942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D6926AA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DÁTUM EXSPIRÁCIE</w:t>
      </w:r>
    </w:p>
    <w:p w14:paraId="75FD3AC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EC490E1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EXP {mesiac/ rok}</w:t>
      </w:r>
    </w:p>
    <w:p w14:paraId="45613A41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5EBF97C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ČÍSLO ŠARŽE</w:t>
      </w:r>
    </w:p>
    <w:p w14:paraId="48CEB1AF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797EE5D" w14:textId="07841AFA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14:paraId="55DF820D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AA01F2E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OZNAČENIE „LEN PRE ZVIERATÁ“</w:t>
      </w:r>
    </w:p>
    <w:p w14:paraId="2BD906CC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FE686D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14:paraId="319858E6" w14:textId="05788CA9" w:rsidR="000B67FB" w:rsidRPr="000E5843" w:rsidRDefault="000B67FB" w:rsidP="00DF45BE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PÍSOMNÁ INFORMÁCIA PRE POUŽÍVATEĽOV</w:t>
      </w:r>
    </w:p>
    <w:p w14:paraId="3C974AD1" w14:textId="77777777" w:rsidR="000B67FB" w:rsidRPr="00FF77DF" w:rsidRDefault="000B67FB" w:rsidP="000B67FB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4 mg/10 mg filmom obalené tablety pre mačky s hmotnosťou najmenej 0,5 kg</w:t>
      </w:r>
    </w:p>
    <w:p w14:paraId="131E16E9" w14:textId="77777777" w:rsidR="000B67FB" w:rsidRPr="00FF77DF" w:rsidRDefault="000B67FB" w:rsidP="000B67FB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12 mg/30 mg filmom obalené tablety pre mačky s hmotnosťou najmenej 3 kg</w:t>
      </w:r>
    </w:p>
    <w:p w14:paraId="2F61866D" w14:textId="720BA92E" w:rsidR="000B67FB" w:rsidRDefault="000B67FB" w:rsidP="00DF45BE">
      <w:pPr>
        <w:tabs>
          <w:tab w:val="clear" w:pos="567"/>
        </w:tabs>
        <w:spacing w:line="240" w:lineRule="auto"/>
        <w:jc w:val="center"/>
        <w:rPr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16 mg/40 mg filmom obalené tablety pre mačky s hmotnosťou najmenej 4 kg</w:t>
      </w:r>
    </w:p>
    <w:p w14:paraId="4B6ED92A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68E0ABA" w14:textId="77777777" w:rsidR="000B67FB" w:rsidRPr="000E5843" w:rsidRDefault="000B67FB" w:rsidP="000B67FB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A ADRESA DRŽITEĽA ROZHODNUTIA O REGISTRÁCII A DRŽITEĽA POVOLENIA NA VÝROBU ZODPOVEDNÉHO ZA UVOĽNENIE ŠARŽE, AK NIE SÚ IDENTICKÍ</w:t>
      </w:r>
    </w:p>
    <w:p w14:paraId="423E860B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3A9333A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u w:val="single"/>
        </w:rPr>
        <w:t>Držiteľ rozhodnutia o registrácii a výrobca zodpovedný za uvoľnenie šarže</w:t>
      </w:r>
      <w:r>
        <w:t>:</w:t>
      </w:r>
    </w:p>
    <w:p w14:paraId="3D1F331A" w14:textId="77777777" w:rsidR="000B67FB" w:rsidRPr="0084682D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15" w:name="_Hlk62205267"/>
      <w:bookmarkStart w:id="16" w:name="_Hlk62205100"/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bookmarkEnd w:id="15"/>
    <w:p w14:paraId="70F8502C" w14:textId="77777777" w:rsidR="000B67FB" w:rsidRPr="0084682D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01289F20" w14:textId="77777777" w:rsidR="000B67FB" w:rsidRPr="00BB316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0E6D3AE9" w14:textId="77777777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bookmarkEnd w:id="16"/>
    <w:p w14:paraId="0F79BD89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C68FB49" w14:textId="77777777" w:rsidR="000B67FB" w:rsidRDefault="000B67FB" w:rsidP="000B67FB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u w:val="single"/>
        </w:rPr>
        <w:t>Výrobca zodpovedný za uvoľnenie šarže:</w:t>
      </w:r>
    </w:p>
    <w:p w14:paraId="727CFECA" w14:textId="77777777" w:rsidR="000B67FB" w:rsidRPr="008F5C0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LelyPharma</w:t>
      </w:r>
      <w:proofErr w:type="spellEnd"/>
      <w:r>
        <w:t xml:space="preserve"> B.V.</w:t>
      </w:r>
    </w:p>
    <w:p w14:paraId="404776AE" w14:textId="77777777" w:rsidR="000B67FB" w:rsidRPr="008F5C0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Zuiveringsweg</w:t>
      </w:r>
      <w:proofErr w:type="spellEnd"/>
      <w:r>
        <w:t xml:space="preserve"> 42</w:t>
      </w:r>
    </w:p>
    <w:p w14:paraId="10A0CF40" w14:textId="77777777" w:rsidR="000B67FB" w:rsidRPr="008F5C0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8243 PZ </w:t>
      </w:r>
      <w:proofErr w:type="spellStart"/>
      <w:r>
        <w:t>Lelystad</w:t>
      </w:r>
      <w:proofErr w:type="spellEnd"/>
    </w:p>
    <w:p w14:paraId="7916BCF4" w14:textId="44664B0A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5ABF41EE" w14:textId="77777777" w:rsidR="001721EF" w:rsidRPr="00194B82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85BE63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NÁZOV VETERINÁRNEHO LIEKU</w:t>
      </w:r>
    </w:p>
    <w:p w14:paraId="789B6BF9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D8A1EDF" w14:textId="77777777" w:rsidR="000B67FB" w:rsidRPr="00FF77D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4 mg/10 mg filmom obalené tablety pre mačky s hmotnosťou najmenej 0,5 kg</w:t>
      </w:r>
    </w:p>
    <w:p w14:paraId="36CF551C" w14:textId="77777777" w:rsidR="000B67FB" w:rsidRPr="00FF77D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12 mg/30 mg filmom obalené tablety pre mačky s hmotnosťou najmenej 3 kg</w:t>
      </w:r>
    </w:p>
    <w:p w14:paraId="4B00F600" w14:textId="77777777" w:rsidR="000B67FB" w:rsidRPr="00FF77D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16 mg/40 mg filmom obalené tablety pre mačky s hmotnosťou najmenej 4 kg</w:t>
      </w:r>
    </w:p>
    <w:p w14:paraId="0F9ACD12" w14:textId="235985E4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22716D65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0B9D75F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OBSAH ÚČINNEJ LÁTKY (-OK) A INEJ LÁTKY (-OK)</w:t>
      </w:r>
    </w:p>
    <w:p w14:paraId="34883B51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EDC1FE" w14:textId="3C724BB4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Každá tableta 4 mg/10 mg obsahuje:</w:t>
      </w:r>
    </w:p>
    <w:p w14:paraId="5F382D53" w14:textId="77777777" w:rsidR="000B67FB" w:rsidRPr="00872FED" w:rsidRDefault="000B67FB" w:rsidP="000B67FB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Účinné látky:</w:t>
      </w:r>
    </w:p>
    <w:p w14:paraId="092FB354" w14:textId="77777777" w:rsidR="000B67FB" w:rsidRPr="00872FE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>4,0 mg</w:t>
      </w:r>
    </w:p>
    <w:p w14:paraId="05FF5FC2" w14:textId="77777777" w:rsidR="000B67FB" w:rsidRPr="00872FE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10,0 mg</w:t>
      </w:r>
    </w:p>
    <w:p w14:paraId="31093878" w14:textId="77777777" w:rsidR="000B67FB" w:rsidRPr="00194B82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9C826C4" w14:textId="77777777" w:rsidR="000B67FB" w:rsidRPr="00CD6321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1E83F882" w14:textId="19FE5A2A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  <w:r>
        <w:tab/>
      </w:r>
      <w:r>
        <w:tab/>
        <w:t>0,186 mg</w:t>
      </w:r>
    </w:p>
    <w:p w14:paraId="47E15BC2" w14:textId="77777777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Chinolínová</w:t>
      </w:r>
      <w:proofErr w:type="spellEnd"/>
      <w:r>
        <w:t xml:space="preserve"> žltá (E104)</w:t>
      </w:r>
      <w:r>
        <w:tab/>
      </w:r>
      <w:r>
        <w:tab/>
        <w:t>0,023 mg</w:t>
      </w:r>
    </w:p>
    <w:p w14:paraId="2B89F4B9" w14:textId="77777777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Žltá FCF (E110)</w:t>
      </w:r>
      <w:r>
        <w:tab/>
      </w:r>
      <w:r>
        <w:tab/>
      </w:r>
      <w:r>
        <w:tab/>
        <w:t>0,004 mg</w:t>
      </w:r>
    </w:p>
    <w:p w14:paraId="667E2F7A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1F04619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Filmom obalená tableta.</w:t>
      </w:r>
    </w:p>
    <w:p w14:paraId="49BDDA57" w14:textId="77777777" w:rsidR="000B67FB" w:rsidRPr="005E730A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Okrúhla a konvexná žltá obalená tableta s deliacou čiarou na jednej strane.</w:t>
      </w:r>
    </w:p>
    <w:p w14:paraId="136E0A5C" w14:textId="77777777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Tablety možno deliť na polovice.</w:t>
      </w:r>
    </w:p>
    <w:p w14:paraId="7F901B39" w14:textId="77777777" w:rsidR="000B67FB" w:rsidRDefault="000B67FB" w:rsidP="000B67FB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54EC58E4" w14:textId="2E4F4669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Každá tableta 12 mg/30 mg obsahuje:</w:t>
      </w:r>
    </w:p>
    <w:p w14:paraId="0A1B0C08" w14:textId="77777777" w:rsidR="000B67FB" w:rsidRPr="00E00B9D" w:rsidRDefault="000B67FB" w:rsidP="000B67FB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Účinné látky:</w:t>
      </w:r>
    </w:p>
    <w:p w14:paraId="4AA94348" w14:textId="77777777" w:rsidR="000B67FB" w:rsidRPr="00E00B9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>12,0 mg</w:t>
      </w:r>
    </w:p>
    <w:p w14:paraId="5A86F9B8" w14:textId="77777777" w:rsidR="000B67FB" w:rsidRPr="00E00B9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30,0 mg</w:t>
      </w:r>
    </w:p>
    <w:p w14:paraId="0726FC83" w14:textId="77777777" w:rsidR="000B67FB" w:rsidRPr="00194B82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DB1D9F2" w14:textId="77777777" w:rsidR="000B67FB" w:rsidRPr="00A05CA4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2B030723" w14:textId="4DD5C929" w:rsidR="000B67FB" w:rsidRPr="00A05CA4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  <w:r>
        <w:tab/>
      </w:r>
      <w:r>
        <w:tab/>
        <w:t>0,456 mg</w:t>
      </w:r>
    </w:p>
    <w:p w14:paraId="2E3584AF" w14:textId="1D9303D0" w:rsidR="000B67FB" w:rsidRPr="00A05CA4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Oxid železa (E172)</w:t>
      </w:r>
      <w:r>
        <w:tab/>
      </w:r>
      <w:r>
        <w:tab/>
        <w:t>0,181 mg</w:t>
      </w:r>
    </w:p>
    <w:p w14:paraId="5630058A" w14:textId="77777777" w:rsidR="000B67FB" w:rsidRP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B51626B" w14:textId="77777777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17" w:name="_Hlk62205933"/>
      <w:r>
        <w:t>Filmom obalená tableta.</w:t>
      </w:r>
    </w:p>
    <w:bookmarkEnd w:id="17"/>
    <w:p w14:paraId="4C3949D5" w14:textId="77777777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Podlhovastá a konvexná oranžová obalená tableta.</w:t>
      </w:r>
    </w:p>
    <w:p w14:paraId="4CD25B9A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D10FA03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Každá tableta 16 mg/40 mg obsahuje:</w:t>
      </w:r>
    </w:p>
    <w:p w14:paraId="4F54217A" w14:textId="77777777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9951DBC" w14:textId="77777777" w:rsidR="000B67FB" w:rsidRPr="00E00B9D" w:rsidRDefault="000B67FB" w:rsidP="000B67FB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Účinné látky:</w:t>
      </w:r>
    </w:p>
    <w:p w14:paraId="18A29C07" w14:textId="77777777" w:rsidR="000B67FB" w:rsidRPr="00E00B9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>16,0 mg</w:t>
      </w:r>
    </w:p>
    <w:p w14:paraId="31486D25" w14:textId="77777777" w:rsidR="000B67FB" w:rsidRPr="00E00B9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40,0 mg</w:t>
      </w:r>
    </w:p>
    <w:p w14:paraId="428FEB8C" w14:textId="77777777" w:rsidR="000B67FB" w:rsidRPr="00194B82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64C4229" w14:textId="77777777" w:rsidR="000B67FB" w:rsidRPr="00A05CA4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5692F2BD" w14:textId="2C05F4D7" w:rsidR="000B67FB" w:rsidRPr="00A05CA4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  <w:r>
        <w:tab/>
      </w:r>
      <w:r>
        <w:tab/>
        <w:t>0,711 mg</w:t>
      </w:r>
    </w:p>
    <w:p w14:paraId="5E772050" w14:textId="7B8EB15F" w:rsidR="000B67FB" w:rsidRPr="00A05CA4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Oxid železa (E172)</w:t>
      </w:r>
      <w:r>
        <w:tab/>
      </w:r>
      <w:r>
        <w:tab/>
        <w:t>0,139 mg</w:t>
      </w:r>
    </w:p>
    <w:p w14:paraId="1B1F8D3C" w14:textId="77777777" w:rsidR="000B67FB" w:rsidRP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479E70D" w14:textId="77777777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18" w:name="_Hlk62205948"/>
      <w:r>
        <w:t>Filmom obalená tableta.</w:t>
      </w:r>
    </w:p>
    <w:bookmarkEnd w:id="18"/>
    <w:p w14:paraId="1DE9628A" w14:textId="07CF03FF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Podlhovastá a konvexná fialovo-hnedá obalená tableta.</w:t>
      </w:r>
    </w:p>
    <w:p w14:paraId="35302B9E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D760667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INDIKÁCIA (-IE)</w:t>
      </w:r>
    </w:p>
    <w:p w14:paraId="53E04EB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F38D69D" w14:textId="77777777" w:rsidR="000B67FB" w:rsidRPr="00F45C77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zmiešaných infekcií nezrelými a dospelými </w:t>
      </w:r>
      <w:proofErr w:type="spellStart"/>
      <w:r>
        <w:t>cestódami</w:t>
      </w:r>
      <w:proofErr w:type="spellEnd"/>
      <w:r>
        <w:t xml:space="preserve"> </w:t>
      </w:r>
      <w:r w:rsidRPr="00E10001">
        <w:t>a</w:t>
      </w:r>
      <w:r>
        <w:t> </w:t>
      </w:r>
      <w:proofErr w:type="spellStart"/>
      <w:r>
        <w:t>nematódami</w:t>
      </w:r>
      <w:proofErr w:type="spellEnd"/>
      <w:r>
        <w:t xml:space="preserve"> týchto druhov:</w:t>
      </w:r>
    </w:p>
    <w:p w14:paraId="228E22D9" w14:textId="77777777" w:rsidR="000B67FB" w:rsidRPr="00F45C77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1DBA231" w14:textId="77777777" w:rsidR="000B67FB" w:rsidRPr="00F45C77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Cestódy</w:t>
      </w:r>
      <w:proofErr w:type="spellEnd"/>
      <w:r>
        <w:t>:</w:t>
      </w:r>
    </w:p>
    <w:p w14:paraId="21EA16F5" w14:textId="77777777" w:rsidR="000B67FB" w:rsidRPr="00F45C77" w:rsidRDefault="000B67FB" w:rsidP="000B67FB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2C7F70B9" w14:textId="77777777" w:rsidR="000B67FB" w:rsidRPr="009C129D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30143A22" w14:textId="77777777" w:rsidR="000B67FB" w:rsidRPr="00F45C77" w:rsidRDefault="000B67FB" w:rsidP="000B67FB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multilocularis</w:t>
      </w:r>
      <w:proofErr w:type="spellEnd"/>
    </w:p>
    <w:p w14:paraId="1306E46D" w14:textId="77777777" w:rsidR="000B67FB" w:rsidRPr="00194B82" w:rsidRDefault="000B67FB" w:rsidP="000B67F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A75D44F" w14:textId="77777777" w:rsidR="000B67FB" w:rsidRPr="00F45C77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Nematódy</w:t>
      </w:r>
      <w:proofErr w:type="spellEnd"/>
      <w:r>
        <w:t>:</w:t>
      </w:r>
    </w:p>
    <w:p w14:paraId="655EA2B4" w14:textId="77777777" w:rsidR="000B67FB" w:rsidRPr="009E68CF" w:rsidRDefault="000B67FB" w:rsidP="000B67FB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tubaeforme</w:t>
      </w:r>
      <w:proofErr w:type="spellEnd"/>
    </w:p>
    <w:p w14:paraId="7A94C295" w14:textId="77777777" w:rsidR="000B67FB" w:rsidRPr="009E68CF" w:rsidRDefault="000B67FB" w:rsidP="000B67FB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cati</w:t>
      </w:r>
      <w:proofErr w:type="spellEnd"/>
    </w:p>
    <w:p w14:paraId="37F9BD40" w14:textId="77777777" w:rsidR="000B67FB" w:rsidRPr="00194B82" w:rsidRDefault="000B67FB" w:rsidP="000B67F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A03DF6A" w14:textId="2BD90BAE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Prevencia ochorenia spôsobeného srdcovými červami (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), ak je indikovaná súbežná liečba proti </w:t>
      </w:r>
      <w:proofErr w:type="spellStart"/>
      <w:r>
        <w:t>cestódam</w:t>
      </w:r>
      <w:proofErr w:type="spellEnd"/>
      <w:r>
        <w:t>.</w:t>
      </w:r>
    </w:p>
    <w:p w14:paraId="484F625A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19EA6E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5E768C2A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4EC1EB3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4 mg/10 mg tablety: Nepoužívajte u mačiek mladších ako 6 týždňov veku a/alebo s hmotnosťou nižšou ako 0,5 kg.</w:t>
      </w:r>
    </w:p>
    <w:p w14:paraId="71625AAB" w14:textId="77777777" w:rsidR="000B67FB" w:rsidRPr="00AA4A4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12 mg/30 mg tablety: Nepoužívajte u mačiek s hmotnosťou nižšou ako 3 kg.</w:t>
      </w:r>
    </w:p>
    <w:p w14:paraId="653D4150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16 mg/40 mg tablety: Nepoužívajte u mačiek s hmotnosťou nižšou ako 4 kg.</w:t>
      </w:r>
    </w:p>
    <w:p w14:paraId="5B3E91DC" w14:textId="40A1D4F9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19" w:name="_Hlk77687028"/>
      <w:r>
        <w:t xml:space="preserve">Nepoužívajte </w:t>
      </w:r>
      <w:bookmarkStart w:id="20" w:name="_Hlk77686640"/>
      <w:r>
        <w:t>v známych prípadoch precitlivenosti na účinnú látku alebo na niektorú z pomocných látok.</w:t>
      </w:r>
      <w:bookmarkEnd w:id="19"/>
      <w:bookmarkEnd w:id="20"/>
    </w:p>
    <w:p w14:paraId="5E18B2F0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A6E9159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NEŽIADUCE ÚČINKY</w:t>
      </w:r>
    </w:p>
    <w:p w14:paraId="4ECAB070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0DF9FDD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21" w:name="_Hlk77686653"/>
      <w:bookmarkStart w:id="22" w:name="_Hlk77687036"/>
      <w:r>
        <w:t>Vo veľmi zriedkavých prípadoch, najmä u mladých mačiek,</w:t>
      </w:r>
      <w:bookmarkEnd w:id="21"/>
      <w:r>
        <w:t xml:space="preserve"> </w:t>
      </w:r>
      <w:bookmarkEnd w:id="22"/>
      <w:r>
        <w:t xml:space="preserve">boli po podaní veterinárneho lieku pozorované reakcie z precitlivenosti, systémové príznaky (ako je letargia), neurologické príznaky (ako sú </w:t>
      </w:r>
      <w:proofErr w:type="spellStart"/>
      <w:r>
        <w:t>ataxia</w:t>
      </w:r>
      <w:proofErr w:type="spellEnd"/>
      <w:r>
        <w:t xml:space="preserve"> a svalová triaška) a/ alebo </w:t>
      </w:r>
      <w:proofErr w:type="spellStart"/>
      <w:r>
        <w:t>gastrointestinálne</w:t>
      </w:r>
      <w:proofErr w:type="spellEnd"/>
      <w:r>
        <w:t xml:space="preserve"> príznaky (ako sú vracanie a hnačka).</w:t>
      </w:r>
    </w:p>
    <w:p w14:paraId="2E04BFB2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73AE469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Frekvencia výskytu nežiaducich účinkov sa definuje použitím nasledujúceho pravidla:</w:t>
      </w:r>
    </w:p>
    <w:p w14:paraId="79595453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– veľmi časté (nežiaduce účinky sa prejavili u viac ako 1 z 10 liečených zvierat)</w:t>
      </w:r>
    </w:p>
    <w:p w14:paraId="7304FF97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– časté (u viac ako 1 ale menej ako 10 zo 100 liečených zvierat)</w:t>
      </w:r>
    </w:p>
    <w:p w14:paraId="21CE4569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– menej časté (u viac ako 1 ale menej ako 10 z 1 000 liečených zvierat)</w:t>
      </w:r>
    </w:p>
    <w:p w14:paraId="014982DF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– zriedkavé (u viac ako 1 ale menej ako 10 z 10 000 liečených zvierat)</w:t>
      </w:r>
    </w:p>
    <w:p w14:paraId="7C2E618D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– veľmi zriedkavé (u menej ako 1 z 10 000 liečených zvierat, vrátane ojedinelých hlásení).</w:t>
      </w:r>
    </w:p>
    <w:p w14:paraId="1A615570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317686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Ak zistíte akékoľvek nežiaduce účinky, aj tie, ktoré už nie sú uvedené v tejto písomnej informácii pre používateľov, alebo si myslíte, že liek je neúčinný, informujte vášho veterinárneho lekára.</w:t>
      </w:r>
    </w:p>
    <w:p w14:paraId="148CC074" w14:textId="1B74283B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Prípadne nežiaduce účinky môžete nahlásiť národnej kompetentnej autorite {</w:t>
      </w:r>
      <w:proofErr w:type="spellStart"/>
      <w:r>
        <w:rPr>
          <w:highlight w:val="lightGray"/>
        </w:rPr>
        <w:t>www.uskvbl.sk</w:t>
      </w:r>
      <w:proofErr w:type="spellEnd"/>
      <w:r>
        <w:rPr>
          <w:highlight w:val="lightGray"/>
        </w:rPr>
        <w:t>}.</w:t>
      </w:r>
    </w:p>
    <w:p w14:paraId="2752798F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6BFDBD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CIEĽOVÉ DRUHY</w:t>
      </w:r>
    </w:p>
    <w:p w14:paraId="39617556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E77CF0C" w14:textId="77777777" w:rsidR="00DF45BE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4 mg/10 mg tablety: Mačky s hmotnosťou najmenej 0,5 kg</w:t>
      </w:r>
    </w:p>
    <w:p w14:paraId="11CAB864" w14:textId="1DE4D2CD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12 mg/30 mg tablety: Mačky s hmotnosťou najmenej 3 kg</w:t>
      </w:r>
    </w:p>
    <w:p w14:paraId="29108436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16 mg/40 mg tablety: Mačky s hmotnosťou najmenej 4 kg</w:t>
      </w:r>
    </w:p>
    <w:p w14:paraId="1550794D" w14:textId="0C6D833F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39068D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CESTA(-Y) A SPÔSOB PODANIA LIEKU</w:t>
      </w:r>
    </w:p>
    <w:p w14:paraId="0613C8F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118E1D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Perorálne podanie.</w:t>
      </w:r>
    </w:p>
    <w:p w14:paraId="7C85B4F7" w14:textId="77777777" w:rsidR="000B67FB" w:rsidRPr="00A06BF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Minimálna odporúčaná dávka: 2 mg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5 mg </w:t>
      </w:r>
      <w:proofErr w:type="spellStart"/>
      <w:r>
        <w:t>prazikvantelu</w:t>
      </w:r>
      <w:proofErr w:type="spellEnd"/>
      <w:r>
        <w:t xml:space="preserve"> na kg sa podávajú perorálne v jednej dávke.</w:t>
      </w:r>
    </w:p>
    <w:p w14:paraId="307C5E0B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Zvieratá sa majú vážiť, aby sa zabezpečilo presné dávkovanie. V závislosti od telesnej hmotnosti mačky a dostupnosti veľkostí tabliet sú praktické príklady dávkovania nasledovné:</w:t>
      </w:r>
    </w:p>
    <w:p w14:paraId="2E309EA5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A42E0D5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4 mg/10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8"/>
        <w:gridCol w:w="1485"/>
        <w:gridCol w:w="1348"/>
      </w:tblGrid>
      <w:tr w:rsidR="000B67FB" w14:paraId="223408FD" w14:textId="77777777" w:rsidTr="00B12D21">
        <w:trPr>
          <w:trHeight w:val="320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2B80A66" w14:textId="77777777" w:rsidR="000B67FB" w:rsidRDefault="000B67FB" w:rsidP="00B12D21">
            <w:pPr>
              <w:rPr>
                <w:b/>
              </w:rPr>
            </w:pPr>
            <w:r>
              <w:rPr>
                <w:b/>
              </w:rPr>
              <w:t>Hmotnosť</w:t>
            </w:r>
            <w:r>
              <w:rPr>
                <w:b/>
              </w:rPr>
              <w:br/>
              <w:t>(kg)</w:t>
            </w:r>
          </w:p>
        </w:tc>
        <w:tc>
          <w:tcPr>
            <w:tcW w:w="28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9739551" w14:textId="77777777" w:rsidR="000B67FB" w:rsidRDefault="000B67FB" w:rsidP="00B12D21">
            <w:pPr>
              <w:jc w:val="center"/>
              <w:rPr>
                <w:b/>
              </w:rPr>
            </w:pPr>
            <w:r>
              <w:rPr>
                <w:b/>
              </w:rPr>
              <w:t>4 mg/10 mg tablety</w:t>
            </w:r>
          </w:p>
        </w:tc>
      </w:tr>
      <w:tr w:rsidR="000B67FB" w14:paraId="751F736A" w14:textId="77777777" w:rsidTr="00B12D21">
        <w:trPr>
          <w:trHeight w:val="483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41498D1B" w14:textId="77777777" w:rsidR="000B67FB" w:rsidRDefault="000B67FB" w:rsidP="00B12D21">
            <w:pPr>
              <w:spacing w:before="120"/>
              <w:rPr>
                <w:b/>
              </w:rPr>
            </w:pPr>
            <w:r>
              <w:rPr>
                <w:b/>
              </w:rPr>
              <w:t>0,5 – 1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DB70B51" w14:textId="77777777" w:rsidR="000B67FB" w:rsidRDefault="000B67FB" w:rsidP="00B12D21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6C1227F9" wp14:editId="0F9471FF">
                      <wp:extent cx="190500" cy="171450"/>
                      <wp:effectExtent l="9525" t="9525" r="0" b="9525"/>
                      <wp:docPr id="11" name="Freeform: 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custGeom>
                                <a:avLst/>
                                <a:gdLst>
                                  <a:gd name="T0" fmla="*/ 95250 w 190500"/>
                                  <a:gd name="T1" fmla="*/ 171450 h 171450"/>
                                  <a:gd name="T2" fmla="*/ 0 w 190500"/>
                                  <a:gd name="T3" fmla="*/ 85725 h 171450"/>
                                  <a:gd name="T4" fmla="*/ 95250 w 190500"/>
                                  <a:gd name="T5" fmla="*/ 0 h 171450"/>
                                  <a:gd name="T6" fmla="*/ 95250 w 190500"/>
                                  <a:gd name="T7" fmla="*/ 85725 h 171450"/>
                                  <a:gd name="T8" fmla="*/ 95250 w 190500"/>
                                  <a:gd name="T9" fmla="*/ 171450 h 1714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0500" h="171450">
                                    <a:moveTo>
                                      <a:pt x="95250" y="171450"/>
                                    </a:moveTo>
                                    <a:cubicBezTo>
                                      <a:pt x="42645" y="171450"/>
                                      <a:pt x="0" y="133070"/>
                                      <a:pt x="0" y="85725"/>
                                    </a:cubicBezTo>
                                    <a:cubicBezTo>
                                      <a:pt x="0" y="38380"/>
                                      <a:pt x="42645" y="0"/>
                                      <a:pt x="95250" y="0"/>
                                    </a:cubicBezTo>
                                    <a:lnTo>
                                      <a:pt x="95250" y="85725"/>
                                    </a:lnTo>
                                    <a:lnTo>
                                      <a:pt x="95250" y="1714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088A9B65" id="Freeform: Shape 11" o:spid="_x0000_s1026" style="width:1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" path="m95250,171450c42645,171450,,133070,,85725,,38380,42645,,95250,r,85725l95250,171450xe" fillcolor="white [3212]" strokecolor="#7f7f7f [1612]" strokeweight="1pt">
                      <v:stroke joinstyle="miter"/>
                      <v:path arrowok="t" o:connecttype="custom" o:connectlocs="95250,171450;0,85725;95250,0;95250,85725;95250,17145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239F958" w14:textId="77777777" w:rsidR="000B67FB" w:rsidRDefault="000B67FB" w:rsidP="00B12D21">
            <w:pPr>
              <w:spacing w:before="120"/>
              <w:rPr>
                <w:bCs/>
              </w:rPr>
            </w:pPr>
            <w:r>
              <w:t>½ tablety</w:t>
            </w:r>
          </w:p>
        </w:tc>
      </w:tr>
      <w:tr w:rsidR="000B67FB" w14:paraId="017D1264" w14:textId="77777777" w:rsidTr="00B12D21">
        <w:trPr>
          <w:trHeight w:val="431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529BB087" w14:textId="77777777" w:rsidR="000B67FB" w:rsidRDefault="000B67FB" w:rsidP="00B12D21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1 – 2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9D0112C" w14:textId="77777777" w:rsidR="000B67FB" w:rsidRDefault="000B67FB" w:rsidP="00B12D21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4CE604E6" wp14:editId="2F56CD6A">
                      <wp:extent cx="171450" cy="171450"/>
                      <wp:effectExtent l="9525" t="9525" r="9525" b="9525"/>
                      <wp:docPr id="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7DEEAE24" id="Oval 10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E2F8E8F" w14:textId="77777777" w:rsidR="000B67FB" w:rsidRDefault="000B67FB" w:rsidP="00B12D21">
            <w:pPr>
              <w:spacing w:before="120"/>
              <w:rPr>
                <w:bCs/>
              </w:rPr>
            </w:pPr>
            <w:r>
              <w:t>1 tableta</w:t>
            </w:r>
          </w:p>
        </w:tc>
      </w:tr>
      <w:tr w:rsidR="000B67FB" w14:paraId="54D45810" w14:textId="77777777" w:rsidTr="00B12D21">
        <w:trPr>
          <w:trHeight w:val="409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6374558" w14:textId="77777777" w:rsidR="000B67FB" w:rsidRDefault="000B67FB" w:rsidP="00B12D21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2 – 3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16C1199" w14:textId="77777777" w:rsidR="000B67FB" w:rsidRDefault="000B67FB" w:rsidP="00B12D21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30131787" wp14:editId="677A5C79">
                      <wp:extent cx="171450" cy="171450"/>
                      <wp:effectExtent l="9525" t="9525" r="9525" b="9525"/>
                      <wp:docPr id="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10E4385A" id="Oval 9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 </w:t>
            </w: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5C3A8444" wp14:editId="4BF11DA3">
                      <wp:extent cx="190500" cy="171450"/>
                      <wp:effectExtent l="9525" t="9525" r="0" b="9525"/>
                      <wp:docPr id="12" name="Freeform: 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custGeom>
                                <a:avLst/>
                                <a:gdLst>
                                  <a:gd name="T0" fmla="*/ 95250 w 190500"/>
                                  <a:gd name="T1" fmla="*/ 171450 h 171450"/>
                                  <a:gd name="T2" fmla="*/ 0 w 190500"/>
                                  <a:gd name="T3" fmla="*/ 85725 h 171450"/>
                                  <a:gd name="T4" fmla="*/ 95250 w 190500"/>
                                  <a:gd name="T5" fmla="*/ 0 h 171450"/>
                                  <a:gd name="T6" fmla="*/ 95250 w 190500"/>
                                  <a:gd name="T7" fmla="*/ 85725 h 171450"/>
                                  <a:gd name="T8" fmla="*/ 95250 w 190500"/>
                                  <a:gd name="T9" fmla="*/ 171450 h 1714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0500" h="171450">
                                    <a:moveTo>
                                      <a:pt x="95250" y="171450"/>
                                    </a:moveTo>
                                    <a:cubicBezTo>
                                      <a:pt x="42645" y="171450"/>
                                      <a:pt x="0" y="133070"/>
                                      <a:pt x="0" y="85725"/>
                                    </a:cubicBezTo>
                                    <a:cubicBezTo>
                                      <a:pt x="0" y="38380"/>
                                      <a:pt x="42645" y="0"/>
                                      <a:pt x="95250" y="0"/>
                                    </a:cubicBezTo>
                                    <a:lnTo>
                                      <a:pt x="95250" y="85725"/>
                                    </a:lnTo>
                                    <a:lnTo>
                                      <a:pt x="95250" y="1714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67940D4D" id="Freeform: Shape 5" o:spid="_x0000_s1026" style="width:1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" path="m95250,171450c42645,171450,,133070,,85725,,38380,42645,,95250,r,85725l95250,171450xe" fillcolor="white [3212]" strokecolor="#7f7f7f [1612]" strokeweight="1pt">
                      <v:stroke joinstyle="miter"/>
                      <v:path arrowok="t" o:connecttype="custom" o:connectlocs="95250,171450;0,85725;95250,0;95250,85725;95250,17145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9EBC43E" w14:textId="77777777" w:rsidR="000B67FB" w:rsidRDefault="000B67FB" w:rsidP="00B12D21">
            <w:pPr>
              <w:spacing w:before="120"/>
              <w:rPr>
                <w:bCs/>
              </w:rPr>
            </w:pPr>
            <w:r>
              <w:t>1½ tablety</w:t>
            </w:r>
          </w:p>
        </w:tc>
      </w:tr>
      <w:tr w:rsidR="000B67FB" w14:paraId="2BF96254" w14:textId="77777777" w:rsidTr="00B12D21">
        <w:trPr>
          <w:trHeight w:val="416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1434579" w14:textId="77777777" w:rsidR="000B67FB" w:rsidRDefault="000B67FB" w:rsidP="00B12D21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3 – 4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CCD2B71" w14:textId="77777777" w:rsidR="000B67FB" w:rsidRDefault="000B67FB" w:rsidP="00B12D21">
            <w:pPr>
              <w:spacing w:before="120"/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7C0AD67F" wp14:editId="46D3AFA3">
                      <wp:extent cx="171450" cy="171450"/>
                      <wp:effectExtent l="9525" t="9525" r="9525" b="9525"/>
                      <wp:docPr id="1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1F35478F" id="Oval 2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jBj8WD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 </w:t>
            </w: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4205D077" wp14:editId="741B2D4F">
                      <wp:extent cx="171450" cy="171450"/>
                      <wp:effectExtent l="9525" t="9525" r="9525" b="9525"/>
                      <wp:docPr id="14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1E01E496" id="Oval 1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6086AE4" w14:textId="77777777" w:rsidR="000B67FB" w:rsidRDefault="000B67FB" w:rsidP="00B12D21">
            <w:pPr>
              <w:spacing w:before="120"/>
            </w:pPr>
            <w:r>
              <w:t>2 tablety</w:t>
            </w:r>
          </w:p>
        </w:tc>
      </w:tr>
    </w:tbl>
    <w:p w14:paraId="193DFE85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A59EB29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12 mg/30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7"/>
        <w:gridCol w:w="1467"/>
        <w:gridCol w:w="1367"/>
      </w:tblGrid>
      <w:tr w:rsidR="000B67FB" w14:paraId="1BC35390" w14:textId="77777777" w:rsidTr="00B12D21">
        <w:trPr>
          <w:trHeight w:val="320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669F8299" w14:textId="77777777" w:rsidR="000B67FB" w:rsidRDefault="000B67FB" w:rsidP="00B12D21">
            <w:pPr>
              <w:rPr>
                <w:b/>
              </w:rPr>
            </w:pPr>
            <w:bookmarkStart w:id="23" w:name="_Hlk90888858"/>
            <w:r>
              <w:rPr>
                <w:b/>
              </w:rPr>
              <w:t>Hmotnosť</w:t>
            </w:r>
            <w:r>
              <w:rPr>
                <w:b/>
              </w:rPr>
              <w:br/>
              <w:t>(kg)</w:t>
            </w:r>
          </w:p>
        </w:tc>
        <w:tc>
          <w:tcPr>
            <w:tcW w:w="28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062076B" w14:textId="77777777" w:rsidR="000B67FB" w:rsidRDefault="000B67FB" w:rsidP="00B12D21">
            <w:pPr>
              <w:jc w:val="center"/>
              <w:rPr>
                <w:b/>
              </w:rPr>
            </w:pPr>
            <w:r>
              <w:rPr>
                <w:b/>
              </w:rPr>
              <w:t>12 mg/30 mg tablety</w:t>
            </w:r>
          </w:p>
        </w:tc>
      </w:tr>
      <w:tr w:rsidR="000B67FB" w14:paraId="047F7E95" w14:textId="77777777" w:rsidTr="00B12D21">
        <w:trPr>
          <w:trHeight w:val="416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F697DED" w14:textId="77777777" w:rsidR="000B67FB" w:rsidRDefault="000B67FB" w:rsidP="00B12D21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3 – 6 </w:t>
            </w:r>
          </w:p>
        </w:tc>
        <w:tc>
          <w:tcPr>
            <w:tcW w:w="1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7D10B2ED" w14:textId="77777777" w:rsidR="000B67FB" w:rsidRDefault="000B67FB" w:rsidP="00B12D21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51A625DC" wp14:editId="6E0753FE">
                      <wp:extent cx="333375" cy="133350"/>
                      <wp:effectExtent l="9525" t="9525" r="9525" b="9525"/>
                      <wp:docPr id="20" name="Flowchart: Termina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020D300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20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" fillcolor="#cfcdcd [2894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4AD3965" w14:textId="77777777" w:rsidR="000B67FB" w:rsidRDefault="000B67FB" w:rsidP="00B12D21">
            <w:pPr>
              <w:spacing w:before="120"/>
              <w:rPr>
                <w:bCs/>
              </w:rPr>
            </w:pPr>
            <w:r>
              <w:t>1 tableta</w:t>
            </w:r>
          </w:p>
        </w:tc>
      </w:tr>
      <w:tr w:rsidR="000B67FB" w14:paraId="46C5E3D0" w14:textId="77777777" w:rsidTr="00B12D21">
        <w:trPr>
          <w:trHeight w:val="415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A27D805" w14:textId="77777777" w:rsidR="000B67FB" w:rsidRDefault="000B67FB" w:rsidP="00B12D21">
            <w:pPr>
              <w:spacing w:before="120"/>
              <w:rPr>
                <w:b/>
                <w:szCs w:val="22"/>
              </w:rPr>
            </w:pPr>
            <w:r>
              <w:rPr>
                <w:b/>
              </w:rPr>
              <w:t>&gt; 6 – 12</w:t>
            </w:r>
          </w:p>
        </w:tc>
        <w:tc>
          <w:tcPr>
            <w:tcW w:w="1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55971301" w14:textId="77777777" w:rsidR="000B67FB" w:rsidRDefault="000B67FB" w:rsidP="00B12D21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2A2E26C5" wp14:editId="479211D5">
                      <wp:extent cx="333375" cy="133350"/>
                      <wp:effectExtent l="9525" t="9525" r="9525" b="9525"/>
                      <wp:docPr id="15" name="Flowchart: Termina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4FBE212F" id="Flowchart: Terminator 13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" fillcolor="#cfcdcd [2894]" strokecolor="#7f7f7f [1612]" strokeweight="1pt"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49C2F00B" wp14:editId="567FC3C4">
                      <wp:extent cx="333375" cy="133350"/>
                      <wp:effectExtent l="9525" t="9525" r="9525" b="9525"/>
                      <wp:docPr id="16" name="Flowchart: Termina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0D5AE2F" id="Flowchart: Terminator 12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" fillcolor="#cfcdcd [2894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FC0E961" w14:textId="77777777" w:rsidR="000B67FB" w:rsidRDefault="000B67FB" w:rsidP="00B12D21">
            <w:pPr>
              <w:spacing w:before="120"/>
              <w:rPr>
                <w:bCs/>
              </w:rPr>
            </w:pPr>
            <w:r>
              <w:t>2 tablety</w:t>
            </w:r>
          </w:p>
        </w:tc>
        <w:bookmarkEnd w:id="23"/>
      </w:tr>
    </w:tbl>
    <w:p w14:paraId="30C1778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9137580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16 mg/40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7"/>
        <w:gridCol w:w="1419"/>
        <w:gridCol w:w="1415"/>
      </w:tblGrid>
      <w:tr w:rsidR="000B67FB" w14:paraId="00E1A0CF" w14:textId="77777777" w:rsidTr="00B12D21">
        <w:trPr>
          <w:trHeight w:val="320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4A8F61DA" w14:textId="77777777" w:rsidR="000B67FB" w:rsidRDefault="000B67FB" w:rsidP="00B12D21">
            <w:pPr>
              <w:rPr>
                <w:b/>
              </w:rPr>
            </w:pPr>
            <w:bookmarkStart w:id="24" w:name="_Hlk90888945"/>
            <w:r>
              <w:rPr>
                <w:b/>
              </w:rPr>
              <w:t>Hmotnosť</w:t>
            </w:r>
            <w:r>
              <w:rPr>
                <w:b/>
              </w:rPr>
              <w:br/>
              <w:t>(kg)</w:t>
            </w:r>
          </w:p>
        </w:tc>
        <w:tc>
          <w:tcPr>
            <w:tcW w:w="28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9A9C46E" w14:textId="77777777" w:rsidR="000B67FB" w:rsidRDefault="000B67FB" w:rsidP="00B12D21">
            <w:pPr>
              <w:jc w:val="center"/>
              <w:rPr>
                <w:b/>
              </w:rPr>
            </w:pPr>
            <w:r>
              <w:rPr>
                <w:b/>
              </w:rPr>
              <w:t>16 mg/40 mg tablety</w:t>
            </w:r>
          </w:p>
        </w:tc>
      </w:tr>
      <w:tr w:rsidR="000B67FB" w14:paraId="6A3CDCD4" w14:textId="77777777" w:rsidTr="00B12D21">
        <w:trPr>
          <w:trHeight w:val="421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6AE2C797" w14:textId="77777777" w:rsidR="000B67FB" w:rsidRDefault="000B67FB" w:rsidP="00B12D21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4 – 8 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190FD402" w14:textId="77777777" w:rsidR="000B67FB" w:rsidRDefault="000B67FB" w:rsidP="00B12D21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7E861403" wp14:editId="78BAA0CF">
                      <wp:extent cx="333375" cy="133350"/>
                      <wp:effectExtent l="9525" t="9525" r="9525" b="9525"/>
                      <wp:docPr id="21" name="Flowchart: Termina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3CD8D34D" id="Flowchart: Terminator 21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" fillcolor="gray [1629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F45222D" w14:textId="77777777" w:rsidR="000B67FB" w:rsidRDefault="000B67FB" w:rsidP="00B12D21">
            <w:pPr>
              <w:spacing w:before="120"/>
              <w:rPr>
                <w:bCs/>
              </w:rPr>
            </w:pPr>
            <w:r>
              <w:t>1 tableta</w:t>
            </w:r>
          </w:p>
        </w:tc>
      </w:tr>
      <w:tr w:rsidR="000B67FB" w14:paraId="5E7793B8" w14:textId="77777777" w:rsidTr="00B12D21">
        <w:trPr>
          <w:trHeight w:val="421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3BF0B1F8" w14:textId="77777777" w:rsidR="000B67FB" w:rsidRDefault="000B67FB" w:rsidP="00B12D21">
            <w:pPr>
              <w:spacing w:before="120"/>
              <w:rPr>
                <w:b/>
              </w:rPr>
            </w:pPr>
            <w:r>
              <w:rPr>
                <w:b/>
              </w:rPr>
              <w:t>&gt; 8 – 16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</w:tcPr>
          <w:p w14:paraId="1BE841BA" w14:textId="77777777" w:rsidR="000B67FB" w:rsidRDefault="000B67FB" w:rsidP="00B12D21">
            <w:pPr>
              <w:spacing w:before="120"/>
              <w:rPr>
                <w:rFonts w:asciiTheme="minorHAnsi" w:hAnsiTheme="minorHAnsi" w:cstheme="minorBidi"/>
                <w:noProof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2AB830CB" wp14:editId="77349E81">
                      <wp:extent cx="333375" cy="133350"/>
                      <wp:effectExtent l="9525" t="9525" r="9525" b="9525"/>
                      <wp:docPr id="17" name="Flowchart: Termina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10437702" id="Flowchart: Terminator 7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" fillcolor="gray [1629]" strokecolor="#7f7f7f [1612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38B1B4FF" wp14:editId="1479777A">
                      <wp:extent cx="333375" cy="133350"/>
                      <wp:effectExtent l="9525" t="9525" r="9525" b="9525"/>
                      <wp:docPr id="18" name="Flowchart: Termina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3764D7C9" id="Flowchart: Terminator 8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" fillcolor="gray [1629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382E2CC0" w14:textId="77777777" w:rsidR="000B67FB" w:rsidRDefault="000B67FB" w:rsidP="00B12D21">
            <w:pPr>
              <w:spacing w:before="120"/>
              <w:rPr>
                <w:bCs/>
              </w:rPr>
            </w:pPr>
            <w:r>
              <w:t>2 tablety</w:t>
            </w:r>
          </w:p>
        </w:tc>
      </w:tr>
      <w:bookmarkEnd w:id="24"/>
    </w:tbl>
    <w:p w14:paraId="1D63C2EA" w14:textId="715C3B44" w:rsidR="000B67FB" w:rsidRPr="000E5843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395843" w14:textId="77777777" w:rsidR="000B67FB" w:rsidRPr="000E5843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 SPRÁVNOM PODANÍ</w:t>
      </w:r>
    </w:p>
    <w:p w14:paraId="0DFBC03C" w14:textId="77777777" w:rsidR="000B67FB" w:rsidRPr="000E5843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E0A72A0" w14:textId="77777777" w:rsidR="000B67FB" w:rsidRDefault="000B67FB" w:rsidP="00DF45BE">
      <w:pPr>
        <w:jc w:val="both"/>
        <w:rPr>
          <w:rFonts w:cs="Arial"/>
          <w:szCs w:val="22"/>
        </w:rPr>
      </w:pPr>
      <w:r>
        <w:t xml:space="preserve">Liek sa má podávať s jedlom alebo po jedle. Tým sa zabezpečuje optimálna ochrana proti ochoreniu spôsobeného srdcovými červami. </w:t>
      </w:r>
    </w:p>
    <w:p w14:paraId="41DC19C6" w14:textId="77777777" w:rsidR="000B67FB" w:rsidRDefault="000B67FB" w:rsidP="00DF45BE">
      <w:pPr>
        <w:jc w:val="both"/>
        <w:rPr>
          <w:rFonts w:cs="Arial"/>
          <w:szCs w:val="22"/>
        </w:rPr>
      </w:pPr>
    </w:p>
    <w:p w14:paraId="24EFC59E" w14:textId="523815C1" w:rsidR="000B67FB" w:rsidRPr="000E5843" w:rsidRDefault="000B67FB" w:rsidP="00DF45BE">
      <w:pPr>
        <w:jc w:val="both"/>
        <w:rPr>
          <w:szCs w:val="22"/>
        </w:rPr>
      </w:pPr>
      <w:r>
        <w:t>Liek možno použiť v rámci programu prevencie ochorenia spôsobeného srdcovými červami, ak je zároveň indikovaná liečba</w:t>
      </w:r>
      <w:r>
        <w:rPr>
          <w:b/>
        </w:rPr>
        <w:t xml:space="preserve"> </w:t>
      </w:r>
      <w:r>
        <w:t>proti pásomniciam. Prevencia ochorenia spôsobeného srdcovými červami má dĺžku trvania</w:t>
      </w:r>
      <w:r>
        <w:rPr>
          <w:b/>
        </w:rPr>
        <w:t xml:space="preserve"> </w:t>
      </w:r>
      <w:r>
        <w:t xml:space="preserve">jeden mesiac. Na pravidelnú prevenciu ochorenia spôsobeného srdcovými červami sa uprednostňuje použitie </w:t>
      </w:r>
      <w:proofErr w:type="spellStart"/>
      <w:r>
        <w:t>monolátky</w:t>
      </w:r>
      <w:proofErr w:type="spellEnd"/>
      <w:r>
        <w:t>.</w:t>
      </w:r>
    </w:p>
    <w:p w14:paraId="1D7D177E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2FAEF20" w14:textId="4CA7816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OCHRANNÁ LEHOTA</w:t>
      </w:r>
    </w:p>
    <w:p w14:paraId="4FB47ADC" w14:textId="77777777" w:rsidR="000B67FB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0D39D0" w14:textId="511C22A9" w:rsidR="000B67FB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r>
        <w:t>Neuplatňuje sa.</w:t>
      </w:r>
    </w:p>
    <w:p w14:paraId="7B2A58AB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6F946A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BEZPEČNOSTNÉ OPATRENIA NA UCHOVÁVANIE</w:t>
      </w:r>
    </w:p>
    <w:p w14:paraId="159D74A9" w14:textId="77777777" w:rsidR="000B67FB" w:rsidRPr="000E5843" w:rsidRDefault="000B67FB" w:rsidP="000B67F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4913C2E" w14:textId="77777777" w:rsidR="000B67FB" w:rsidRPr="000E5843" w:rsidRDefault="000B67FB" w:rsidP="000B67F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62BE80CF" w14:textId="77777777" w:rsidR="000B67FB" w:rsidRDefault="000B67FB" w:rsidP="000B67F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veterinárny liek nevyžaduje žiadne zvláštne podmienky na uchovávanie.</w:t>
      </w:r>
    </w:p>
    <w:p w14:paraId="416065B5" w14:textId="77777777" w:rsidR="000B67FB" w:rsidRPr="000E5843" w:rsidRDefault="000B67FB" w:rsidP="000B67F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25" w:name="_Hlk77688103"/>
      <w:r>
        <w:t>Nepoužívajte tento veterinárny liek po dátume exspirácie uvedenom na obale po EXP. Dátum exspirácie sa vzťahuje na posledný deň v uvedenom mesiaci.</w:t>
      </w:r>
      <w:bookmarkEnd w:id="25"/>
    </w:p>
    <w:p w14:paraId="419A5DFF" w14:textId="5B113D25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26" w:name="_Hlk62205053"/>
      <w:r>
        <w:lastRenderedPageBreak/>
        <w:t xml:space="preserve">4 mg/10 mg tablety: Čas použiteľnosti rozdelených tabliet po prvom otvorení </w:t>
      </w:r>
      <w:r w:rsidR="0055176D">
        <w:t>vnútorného</w:t>
      </w:r>
      <w:r>
        <w:t xml:space="preserve"> obalu: 7 dní</w:t>
      </w:r>
      <w:bookmarkEnd w:id="26"/>
      <w:r>
        <w:t>.</w:t>
      </w:r>
    </w:p>
    <w:p w14:paraId="4FC5A02E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A14C8D7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OSOBITNÉ UPOZORNENIA</w:t>
      </w:r>
    </w:p>
    <w:p w14:paraId="6A69CBB3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7B88BEF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upozornenia pre každý cieľový druh:</w:t>
      </w:r>
    </w:p>
    <w:p w14:paraId="7DDD3DF7" w14:textId="77777777" w:rsidR="000B67FB" w:rsidRPr="00533E1C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 cieľom vypracovať účinný program kontroly červov by sa mali zohľadniť miestne epidemiologické informácie a riziko expozície mačky.</w:t>
      </w:r>
    </w:p>
    <w:p w14:paraId="2B9F2D89" w14:textId="77777777" w:rsidR="000B67FB" w:rsidRPr="00533E1C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Odporúča sa súčasne ošetriť všetky zvieratá v domácnosti.</w:t>
      </w:r>
    </w:p>
    <w:p w14:paraId="14A29D8A" w14:textId="77777777" w:rsidR="000B67FB" w:rsidRPr="00533E1C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Keď sa potvrdí infekcia </w:t>
      </w:r>
      <w:proofErr w:type="spellStart"/>
      <w:r>
        <w:t>cestódou</w:t>
      </w:r>
      <w:proofErr w:type="spellEnd"/>
      <w:r>
        <w:t xml:space="preserve">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 xml:space="preserve">, musí sa s veterinárnym lekárom prediskutovať súbežná liečba proti </w:t>
      </w:r>
      <w:proofErr w:type="spellStart"/>
      <w:r>
        <w:t>medzihostiteľom</w:t>
      </w:r>
      <w:proofErr w:type="spellEnd"/>
      <w:r>
        <w:t>, ako sú blchy a vši, aby sa zabránilo opakovanej infekcii.</w:t>
      </w:r>
    </w:p>
    <w:p w14:paraId="3D827686" w14:textId="52D104CD" w:rsidR="000B67FB" w:rsidRPr="00EE7998" w:rsidRDefault="000B67FB" w:rsidP="006B09C8">
      <w:pPr>
        <w:tabs>
          <w:tab w:val="left" w:pos="306"/>
        </w:tabs>
        <w:suppressAutoHyphens/>
        <w:jc w:val="both"/>
      </w:pPr>
      <w:r>
        <w:t xml:space="preserve">Po častom, opakovanom použití </w:t>
      </w:r>
      <w:proofErr w:type="spellStart"/>
      <w:r>
        <w:t>anthelmintika</w:t>
      </w:r>
      <w:proofErr w:type="spellEnd"/>
      <w:r>
        <w:t xml:space="preserve"> akejkoľvek triedy sa môže vyvinúť rezistencia parazitov na túto konkrétnu triedu </w:t>
      </w:r>
      <w:proofErr w:type="spellStart"/>
      <w:r>
        <w:t>antihelmintík</w:t>
      </w:r>
      <w:proofErr w:type="spellEnd"/>
      <w:r>
        <w:t>.</w:t>
      </w:r>
      <w:bookmarkStart w:id="27" w:name="_Hlk94867687"/>
      <w:r>
        <w:t xml:space="preserve"> </w:t>
      </w:r>
      <w:bookmarkStart w:id="28" w:name="_Hlk94866519"/>
      <w:r w:rsidR="001D09CC" w:rsidRPr="00026853">
        <w:t>Zbytočné</w:t>
      </w:r>
      <w:r w:rsidR="001D09CC">
        <w:t xml:space="preserve"> </w:t>
      </w:r>
      <w:r>
        <w:t>použitie antiparazitík alebo odchýlenie sa od týchto pokynov môže zvýšiť s</w:t>
      </w:r>
      <w:r w:rsidR="0055176D">
        <w:t>e</w:t>
      </w:r>
      <w:r>
        <w:t>lekčný</w:t>
      </w:r>
      <w:r w:rsidR="0022277D">
        <w:t xml:space="preserve"> tlak</w:t>
      </w:r>
      <w:r>
        <w:t xml:space="preserve"> rezistencie a viesť k zníženej účinnosti.</w:t>
      </w:r>
      <w:bookmarkEnd w:id="27"/>
      <w:bookmarkEnd w:id="28"/>
      <w:r>
        <w:t xml:space="preserve"> </w:t>
      </w:r>
    </w:p>
    <w:p w14:paraId="5109BFC8" w14:textId="77777777" w:rsidR="000B67FB" w:rsidRPr="000E5843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0F31F8" w14:textId="77777777" w:rsidR="000B67FB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bezpečnostné opatrenia na používanie u zvierat</w:t>
      </w:r>
      <w:r>
        <w:t>:</w:t>
      </w:r>
    </w:p>
    <w:p w14:paraId="27FD00E4" w14:textId="77777777" w:rsidR="000B67FB" w:rsidRPr="000E5843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Neuskutočnili sa žiadne štúdie na silne oslabených mačkách alebo jedincoch so závažnými poruchami funkcie obličiek alebo pečene. Pre takéto zvieratá sa liek neodporúča používať alebo len na základe posúdenia prínosu/rizika zodpovedným veterinárnym lekárom.</w:t>
      </w:r>
    </w:p>
    <w:p w14:paraId="3017DFCE" w14:textId="77777777" w:rsidR="000B67FB" w:rsidRPr="000E5843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F1A56C" w14:textId="77777777" w:rsidR="000B67FB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bezpečnostné opatrenia, ktoré má urobiť osoba podávajúca liek zvieratám:</w:t>
      </w:r>
    </w:p>
    <w:p w14:paraId="3763F3EE" w14:textId="77777777" w:rsidR="000B67FB" w:rsidRPr="00EA5C28" w:rsidRDefault="000B67FB" w:rsidP="006B09C8">
      <w:pPr>
        <w:tabs>
          <w:tab w:val="left" w:pos="306"/>
        </w:tabs>
        <w:suppressAutoHyphens/>
        <w:jc w:val="both"/>
      </w:pPr>
      <w:r>
        <w:t xml:space="preserve">Tento veterinárny liek môže byť škodlivý pri požití, najmä pre deti. </w:t>
      </w:r>
    </w:p>
    <w:p w14:paraId="1091C72F" w14:textId="77777777" w:rsidR="000B67FB" w:rsidRPr="00EA5C28" w:rsidRDefault="000B67FB" w:rsidP="006B09C8">
      <w:pPr>
        <w:tabs>
          <w:tab w:val="left" w:pos="306"/>
        </w:tabs>
        <w:suppressAutoHyphens/>
        <w:jc w:val="both"/>
      </w:pPr>
      <w:r>
        <w:t>Zabráňte náhodnému požitiu.</w:t>
      </w:r>
    </w:p>
    <w:p w14:paraId="439301C2" w14:textId="77777777" w:rsidR="000B67FB" w:rsidRPr="00EA5C28" w:rsidRDefault="000B67FB" w:rsidP="006B09C8">
      <w:pPr>
        <w:tabs>
          <w:tab w:val="clear" w:pos="567"/>
        </w:tabs>
        <w:spacing w:line="240" w:lineRule="auto"/>
        <w:jc w:val="both"/>
      </w:pPr>
      <w:r>
        <w:t xml:space="preserve">Akékoľvek nepoužité časti tabliet 4 mg/10 mg sa majú zlikvidovať alebo vrátiť do otvoreného </w:t>
      </w:r>
      <w:proofErr w:type="spellStart"/>
      <w:r>
        <w:t>blistra</w:t>
      </w:r>
      <w:proofErr w:type="spellEnd"/>
      <w:r>
        <w:t>, vložiť späť do vonkajšieho obalu a použiť pri ďalšej aplikácii. Liek sa má uchovávať na bezpečnom mieste.</w:t>
      </w:r>
    </w:p>
    <w:p w14:paraId="79B74557" w14:textId="77777777" w:rsidR="000B67FB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 prípade náhodného požitia vyhľadajte ihneď lekársku pomoc a ukážte písomnú informáciu pre používateľov alebo obal lekárovi.</w:t>
      </w:r>
    </w:p>
    <w:p w14:paraId="06EC20F5" w14:textId="77777777" w:rsidR="000B67FB" w:rsidRPr="00F45C77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použití si umyte ruky.</w:t>
      </w:r>
    </w:p>
    <w:p w14:paraId="2BB8FE58" w14:textId="77777777" w:rsidR="000B67FB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9" w:name="_Hlk77686798"/>
      <w:bookmarkStart w:id="30" w:name="_Hlk77687152"/>
    </w:p>
    <w:p w14:paraId="7302374E" w14:textId="77777777" w:rsidR="000B67FB" w:rsidRPr="000B7284" w:rsidRDefault="000B67FB" w:rsidP="006B09C8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Ďalšie bezpečnostné opatrenia:</w:t>
      </w:r>
    </w:p>
    <w:p w14:paraId="37109429" w14:textId="77777777" w:rsidR="000B67FB" w:rsidRPr="006F1653" w:rsidRDefault="000B67FB" w:rsidP="006B09C8">
      <w:pPr>
        <w:widowControl w:val="0"/>
        <w:jc w:val="both"/>
        <w:rPr>
          <w:szCs w:val="22"/>
        </w:rPr>
      </w:pP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predstavuje nebezpečenstvo pre ľudí. Keďže </w:t>
      </w: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podľa Svetovej organizácie pre zdravie zvierat (OIE), podlieha hláseniu, špecifické smernice na liečbu a následné opatrenia a bezpečnostné opatrenia pre ľudí je potrebné získať od príslušného kompetentného orgánu. </w:t>
      </w:r>
    </w:p>
    <w:bookmarkEnd w:id="29"/>
    <w:bookmarkEnd w:id="30"/>
    <w:p w14:paraId="1210C73B" w14:textId="77777777" w:rsidR="000B67FB" w:rsidRPr="000E5843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B7F036" w14:textId="77777777" w:rsidR="000B67FB" w:rsidRPr="00533E1C" w:rsidRDefault="000B67FB" w:rsidP="006B09C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Gravidita a laktácia:</w:t>
      </w:r>
    </w:p>
    <w:p w14:paraId="33870FED" w14:textId="77777777" w:rsidR="000B67FB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Liek sa môže používať u chovných mačiek vrátane gravidných a </w:t>
      </w:r>
      <w:proofErr w:type="spellStart"/>
      <w:r>
        <w:t>laktujúcich</w:t>
      </w:r>
      <w:proofErr w:type="spellEnd"/>
      <w:r>
        <w:t xml:space="preserve"> mačiek.</w:t>
      </w:r>
    </w:p>
    <w:p w14:paraId="5F7AB570" w14:textId="77777777" w:rsidR="000B67FB" w:rsidRPr="000E5843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8F6853" w14:textId="77777777" w:rsidR="000B67FB" w:rsidRPr="000E5843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Liekové interakcie a iné formy vzájomného pôsobenia:</w:t>
      </w:r>
    </w:p>
    <w:p w14:paraId="75A1FB6F" w14:textId="77777777" w:rsidR="000B67FB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Súčasné použitie lieku so </w:t>
      </w:r>
      <w:proofErr w:type="spellStart"/>
      <w:r>
        <w:t>selamektínom</w:t>
      </w:r>
      <w:proofErr w:type="spellEnd"/>
      <w:r>
        <w:t xml:space="preserve"> je dobre znášané. Neboli pozorované žiadne interakcie pri podávaní odporúčanej dávky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 xml:space="preserve"> </w:t>
      </w:r>
      <w:proofErr w:type="spellStart"/>
      <w:r>
        <w:t>selamektínu</w:t>
      </w:r>
      <w:proofErr w:type="spellEnd"/>
      <w:r>
        <w:t xml:space="preserve"> v priebehu liečby týmto liekom v odporúčanej dávke.</w:t>
      </w:r>
    </w:p>
    <w:p w14:paraId="6237D5DF" w14:textId="77777777" w:rsidR="000B67FB" w:rsidRPr="000E5843" w:rsidRDefault="000B67FB" w:rsidP="006B09C8">
      <w:pPr>
        <w:autoSpaceDE w:val="0"/>
        <w:autoSpaceDN w:val="0"/>
        <w:jc w:val="both"/>
        <w:rPr>
          <w:szCs w:val="22"/>
        </w:rPr>
      </w:pPr>
      <w:r>
        <w:t xml:space="preserve">Hoci sa to neodporúča, súbežné použitie lieku s lokálnym použitím (v spotoch) </w:t>
      </w:r>
      <w:proofErr w:type="spellStart"/>
      <w:r>
        <w:t>moxidektínu</w:t>
      </w:r>
      <w:proofErr w:type="spellEnd"/>
      <w:r>
        <w:t xml:space="preserve"> a </w:t>
      </w:r>
      <w:proofErr w:type="spellStart"/>
      <w:r>
        <w:t>imidaklopridu</w:t>
      </w:r>
      <w:proofErr w:type="spellEnd"/>
      <w:r>
        <w:t xml:space="preserve"> v odporúčaných dávkach po jednej aplikácii bolo v jednej laboratórnej štúdii na 10 mačkách dobre znášané. </w:t>
      </w:r>
    </w:p>
    <w:p w14:paraId="1314BDD5" w14:textId="77777777" w:rsidR="000B67FB" w:rsidRPr="000E5843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Bezpečnosť a účinnosť súbežného použitia nebola v terénnych štúdiách skúmaná.</w:t>
      </w:r>
      <w:r>
        <w:rPr>
          <w:rFonts w:ascii="Segoe UI" w:hAnsi="Segoe UI"/>
        </w:rPr>
        <w:t xml:space="preserve"> </w:t>
      </w:r>
      <w:r>
        <w:t xml:space="preserve">Z dôvodu absencie ďalších štúdií je potrebná opatrnosť pri súbežnom používaní lieku a akéhokoľvek iného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>. Taktiež neboli vykonané žiadne podobné štúdie u zvierat v reprodukcii.</w:t>
      </w:r>
    </w:p>
    <w:p w14:paraId="1DC3447C" w14:textId="77777777" w:rsidR="000B67FB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727140C" w14:textId="77777777" w:rsidR="000B67FB" w:rsidRPr="000E5843" w:rsidRDefault="000B67FB" w:rsidP="006B09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 xml:space="preserve">Predávkovanie (príznaky, núdzové postupy, </w:t>
      </w:r>
      <w:proofErr w:type="spellStart"/>
      <w:r>
        <w:rPr>
          <w:u w:val="single"/>
        </w:rPr>
        <w:t>antidotá</w:t>
      </w:r>
      <w:proofErr w:type="spellEnd"/>
      <w:r>
        <w:rPr>
          <w:u w:val="single"/>
        </w:rPr>
        <w:t>)</w:t>
      </w:r>
      <w:r>
        <w:t>:</w:t>
      </w:r>
    </w:p>
    <w:p w14:paraId="6437A1C0" w14:textId="433601E8" w:rsidR="000B67FB" w:rsidRDefault="000B67FB" w:rsidP="006B09C8">
      <w:pPr>
        <w:jc w:val="both"/>
        <w:rPr>
          <w:szCs w:val="22"/>
        </w:rPr>
      </w:pPr>
      <w:r>
        <w:t xml:space="preserve">V prípade predávkovania sa okrem príznakov pozorovaných pri odporúčanej dávke (pozri Nežiaduce účinky) </w:t>
      </w:r>
      <w:r w:rsidRPr="00026853">
        <w:t>pozoroval</w:t>
      </w:r>
      <w:r w:rsidR="001D09CC" w:rsidRPr="00026853">
        <w:t>o</w:t>
      </w:r>
      <w:r w:rsidRPr="00026853">
        <w:t xml:space="preserve"> </w:t>
      </w:r>
      <w:r w:rsidR="001D09CC" w:rsidRPr="00026853">
        <w:t>slinenie</w:t>
      </w:r>
      <w:r>
        <w:t>. Tento príznak zvyčajne sám od seba odznie do jedného dňa.</w:t>
      </w:r>
    </w:p>
    <w:p w14:paraId="489BBB18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54539E3" w14:textId="77777777" w:rsidR="000B67FB" w:rsidRPr="000E5843" w:rsidRDefault="000B67FB" w:rsidP="000B67FB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0BCA8BF7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CE041D4" w14:textId="55707B92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color w:val="000000" w:themeColor="text1"/>
        </w:rPr>
        <w:t xml:space="preserve">Lieky sa nesmú likvidovať prostredníctvom odpadovej vody alebo odpadu v domácnostiach. Liek by sa nemal dostať do vodných tokov, pretože môže byť nebezpečný pre ryby a iné vodné organizmy. </w:t>
      </w:r>
      <w:r>
        <w:t xml:space="preserve">O </w:t>
      </w:r>
      <w:r>
        <w:lastRenderedPageBreak/>
        <w:t>spôsobe likvidácie liekov, ktoré už nepotrebujete, sa poraďte so svojím veterinárnym lekárom alebo lekárnikom. Tieto opatrenia by mali byť v súlade s ochranou životného prostredia.</w:t>
      </w:r>
    </w:p>
    <w:p w14:paraId="604E48C7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24A5854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14:paraId="192B6117" w14:textId="09F40610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29B15BE" w14:textId="429E2085" w:rsidR="00C57CD3" w:rsidRPr="000E5843" w:rsidRDefault="00C57CD3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02/2024</w:t>
      </w:r>
      <w:bookmarkStart w:id="31" w:name="_GoBack"/>
      <w:bookmarkEnd w:id="31"/>
    </w:p>
    <w:p w14:paraId="7F2B8BE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4A3F9B6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ĎALŠIE INFORMÁCIE</w:t>
      </w:r>
    </w:p>
    <w:p w14:paraId="61AF834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54BEB33" w14:textId="77777777" w:rsidR="000B67FB" w:rsidRPr="00A4794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PVC/PE/PVDC – hliníkové </w:t>
      </w:r>
      <w:proofErr w:type="spellStart"/>
      <w:r>
        <w:t>blistre</w:t>
      </w:r>
      <w:proofErr w:type="spellEnd"/>
      <w:r>
        <w:t xml:space="preserve"> obsahujúce 1, 2 alebo 4 tablety.</w:t>
      </w:r>
    </w:p>
    <w:p w14:paraId="6C8AC40A" w14:textId="77777777" w:rsidR="000B67FB" w:rsidRPr="00A47940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28F9C89" w14:textId="77777777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1 tabletu.</w:t>
      </w:r>
    </w:p>
    <w:p w14:paraId="7A74F2A2" w14:textId="77777777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2 tablety.</w:t>
      </w:r>
    </w:p>
    <w:p w14:paraId="738D19E6" w14:textId="77777777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4 tablety.</w:t>
      </w:r>
    </w:p>
    <w:p w14:paraId="07277FE0" w14:textId="77777777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1 tablete.</w:t>
      </w:r>
    </w:p>
    <w:p w14:paraId="11615678" w14:textId="05031D58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2 tablet</w:t>
      </w:r>
      <w:r w:rsidR="0022277D">
        <w:t>ách</w:t>
      </w:r>
      <w:r>
        <w:t>.</w:t>
      </w:r>
    </w:p>
    <w:p w14:paraId="5E3F05DF" w14:textId="6389651A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4 tablet</w:t>
      </w:r>
      <w:r w:rsidR="0022277D">
        <w:t>ách</w:t>
      </w:r>
      <w:r>
        <w:t>.</w:t>
      </w:r>
    </w:p>
    <w:p w14:paraId="32D11268" w14:textId="77777777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1 tablete.</w:t>
      </w:r>
    </w:p>
    <w:p w14:paraId="19BBE3D2" w14:textId="28F86FC3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2 tablet</w:t>
      </w:r>
      <w:r w:rsidR="0022277D">
        <w:t>ách</w:t>
      </w:r>
      <w:r>
        <w:t>.</w:t>
      </w:r>
    </w:p>
    <w:p w14:paraId="581FA011" w14:textId="5DE45318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4 tablet</w:t>
      </w:r>
      <w:r w:rsidR="0022277D">
        <w:t>ách</w:t>
      </w:r>
      <w:r>
        <w:t>.</w:t>
      </w:r>
    </w:p>
    <w:p w14:paraId="504C8F8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42B28B4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14:paraId="26C54221" w14:textId="77777777" w:rsidR="000B67FB" w:rsidRDefault="000B67FB" w:rsidP="000B67FB"/>
    <w:p w14:paraId="31908282" w14:textId="77777777" w:rsidR="001C1B13" w:rsidRPr="00474C50" w:rsidRDefault="001C1B13" w:rsidP="002A16E2">
      <w:pPr>
        <w:pStyle w:val="Bezriadkovania"/>
      </w:pPr>
    </w:p>
    <w:p w14:paraId="37AD6C31" w14:textId="5B0E34FB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474C50" w:rsidSect="007F2F03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A6A71" w14:textId="77777777" w:rsidR="008D01CB" w:rsidRDefault="008D01CB">
      <w:r>
        <w:separator/>
      </w:r>
    </w:p>
  </w:endnote>
  <w:endnote w:type="continuationSeparator" w:id="0">
    <w:p w14:paraId="7D275E2B" w14:textId="77777777" w:rsidR="008D01CB" w:rsidRDefault="008D01CB">
      <w:r>
        <w:continuationSeparator/>
      </w:r>
    </w:p>
  </w:endnote>
  <w:endnote w:type="continuationNotice" w:id="1">
    <w:p w14:paraId="487140EC" w14:textId="77777777" w:rsidR="008D01CB" w:rsidRDefault="008D01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dvPSPH-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499386"/>
      <w:docPartObj>
        <w:docPartGallery w:val="Page Numbers (Bottom of Page)"/>
        <w:docPartUnique/>
      </w:docPartObj>
    </w:sdtPr>
    <w:sdtEndPr/>
    <w:sdtContent>
      <w:p w14:paraId="45476094" w14:textId="08231B7F" w:rsidR="001D09CC" w:rsidRDefault="001D09C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CD3">
          <w:rPr>
            <w:noProof/>
          </w:rPr>
          <w:t>13</w:t>
        </w:r>
        <w:r>
          <w:fldChar w:fldCharType="end"/>
        </w:r>
      </w:p>
    </w:sdtContent>
  </w:sdt>
  <w:p w14:paraId="69384FA6" w14:textId="000119CC" w:rsidR="001D09CC" w:rsidRPr="00B94A1B" w:rsidRDefault="001D09C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29743" w14:textId="77777777" w:rsidR="001D09CC" w:rsidRDefault="001D09C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8A35C" w14:textId="77777777" w:rsidR="008D01CB" w:rsidRDefault="008D01CB">
      <w:r>
        <w:separator/>
      </w:r>
    </w:p>
  </w:footnote>
  <w:footnote w:type="continuationSeparator" w:id="0">
    <w:p w14:paraId="334A2C51" w14:textId="77777777" w:rsidR="008D01CB" w:rsidRDefault="008D01CB">
      <w:r>
        <w:continuationSeparator/>
      </w:r>
    </w:p>
  </w:footnote>
  <w:footnote w:type="continuationNotice" w:id="1">
    <w:p w14:paraId="000AAA13" w14:textId="77777777" w:rsidR="008D01CB" w:rsidRDefault="008D01C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CA64E9"/>
    <w:multiLevelType w:val="hybridMultilevel"/>
    <w:tmpl w:val="DA64D654"/>
    <w:lvl w:ilvl="0" w:tplc="0413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4"/>
  </w:num>
  <w:num w:numId="6">
    <w:abstractNumId w:val="24"/>
  </w:num>
  <w:num w:numId="7">
    <w:abstractNumId w:val="19"/>
  </w:num>
  <w:num w:numId="8">
    <w:abstractNumId w:val="10"/>
  </w:num>
  <w:num w:numId="9">
    <w:abstractNumId w:val="29"/>
  </w:num>
  <w:num w:numId="10">
    <w:abstractNumId w:val="30"/>
  </w:num>
  <w:num w:numId="11">
    <w:abstractNumId w:val="16"/>
  </w:num>
  <w:num w:numId="12">
    <w:abstractNumId w:val="15"/>
  </w:num>
  <w:num w:numId="13">
    <w:abstractNumId w:val="4"/>
  </w:num>
  <w:num w:numId="14">
    <w:abstractNumId w:val="28"/>
  </w:num>
  <w:num w:numId="15">
    <w:abstractNumId w:val="18"/>
  </w:num>
  <w:num w:numId="16">
    <w:abstractNumId w:val="33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6"/>
  </w:num>
  <w:num w:numId="23">
    <w:abstractNumId w:val="34"/>
  </w:num>
  <w:num w:numId="24">
    <w:abstractNumId w:val="21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3"/>
  </w:num>
  <w:num w:numId="36">
    <w:abstractNumId w:val="6"/>
  </w:num>
  <w:num w:numId="37">
    <w:abstractNumId w:val="2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10983"/>
    <w:rsid w:val="00017895"/>
    <w:rsid w:val="00021B82"/>
    <w:rsid w:val="00021D12"/>
    <w:rsid w:val="0002256B"/>
    <w:rsid w:val="00024777"/>
    <w:rsid w:val="00024E21"/>
    <w:rsid w:val="00026853"/>
    <w:rsid w:val="0003453A"/>
    <w:rsid w:val="00036C50"/>
    <w:rsid w:val="00040B7E"/>
    <w:rsid w:val="00052D2B"/>
    <w:rsid w:val="000547D5"/>
    <w:rsid w:val="00054F55"/>
    <w:rsid w:val="00062945"/>
    <w:rsid w:val="00065728"/>
    <w:rsid w:val="0006617D"/>
    <w:rsid w:val="0007765C"/>
    <w:rsid w:val="00080453"/>
    <w:rsid w:val="0008169A"/>
    <w:rsid w:val="000860CE"/>
    <w:rsid w:val="00092A37"/>
    <w:rsid w:val="000938A6"/>
    <w:rsid w:val="00097C1E"/>
    <w:rsid w:val="000A0E17"/>
    <w:rsid w:val="000A1DF5"/>
    <w:rsid w:val="000B21C3"/>
    <w:rsid w:val="000B67FB"/>
    <w:rsid w:val="000B7284"/>
    <w:rsid w:val="000B7873"/>
    <w:rsid w:val="000C02A1"/>
    <w:rsid w:val="000C1D4F"/>
    <w:rsid w:val="000C687A"/>
    <w:rsid w:val="000D67D0"/>
    <w:rsid w:val="000E195C"/>
    <w:rsid w:val="000E3602"/>
    <w:rsid w:val="000F3486"/>
    <w:rsid w:val="000F38DA"/>
    <w:rsid w:val="000F5822"/>
    <w:rsid w:val="000F796B"/>
    <w:rsid w:val="0010031E"/>
    <w:rsid w:val="001012EB"/>
    <w:rsid w:val="001078D1"/>
    <w:rsid w:val="00113550"/>
    <w:rsid w:val="00115782"/>
    <w:rsid w:val="001208CF"/>
    <w:rsid w:val="00122329"/>
    <w:rsid w:val="00124F36"/>
    <w:rsid w:val="00125666"/>
    <w:rsid w:val="00125C80"/>
    <w:rsid w:val="00125CCB"/>
    <w:rsid w:val="00135B8A"/>
    <w:rsid w:val="0013799F"/>
    <w:rsid w:val="00140DF6"/>
    <w:rsid w:val="00141A45"/>
    <w:rsid w:val="00145C3F"/>
    <w:rsid w:val="00145D34"/>
    <w:rsid w:val="00146284"/>
    <w:rsid w:val="0014690F"/>
    <w:rsid w:val="0015098E"/>
    <w:rsid w:val="001674D3"/>
    <w:rsid w:val="001721EF"/>
    <w:rsid w:val="001739F4"/>
    <w:rsid w:val="00175264"/>
    <w:rsid w:val="00177965"/>
    <w:rsid w:val="001803D2"/>
    <w:rsid w:val="0018228B"/>
    <w:rsid w:val="00185B50"/>
    <w:rsid w:val="0018625C"/>
    <w:rsid w:val="001869C7"/>
    <w:rsid w:val="00187D97"/>
    <w:rsid w:val="00187DE7"/>
    <w:rsid w:val="00187E62"/>
    <w:rsid w:val="00192045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6F4A"/>
    <w:rsid w:val="001C1B13"/>
    <w:rsid w:val="001C5288"/>
    <w:rsid w:val="001C5B03"/>
    <w:rsid w:val="001D09CC"/>
    <w:rsid w:val="001D0F0A"/>
    <w:rsid w:val="001D6D96"/>
    <w:rsid w:val="001E291D"/>
    <w:rsid w:val="001E48D9"/>
    <w:rsid w:val="001E5621"/>
    <w:rsid w:val="001E5F64"/>
    <w:rsid w:val="001E7974"/>
    <w:rsid w:val="001F3EF9"/>
    <w:rsid w:val="001F627D"/>
    <w:rsid w:val="001F6622"/>
    <w:rsid w:val="002100FC"/>
    <w:rsid w:val="00213890"/>
    <w:rsid w:val="00214E52"/>
    <w:rsid w:val="0021713E"/>
    <w:rsid w:val="002207C0"/>
    <w:rsid w:val="00221D40"/>
    <w:rsid w:val="00221EDC"/>
    <w:rsid w:val="0022277D"/>
    <w:rsid w:val="00224B93"/>
    <w:rsid w:val="0023209F"/>
    <w:rsid w:val="0023676E"/>
    <w:rsid w:val="002414B6"/>
    <w:rsid w:val="00242265"/>
    <w:rsid w:val="002422EB"/>
    <w:rsid w:val="00242397"/>
    <w:rsid w:val="00250A68"/>
    <w:rsid w:val="00250DD1"/>
    <w:rsid w:val="00251183"/>
    <w:rsid w:val="00251371"/>
    <w:rsid w:val="00251689"/>
    <w:rsid w:val="0025267C"/>
    <w:rsid w:val="00253B6B"/>
    <w:rsid w:val="002609C8"/>
    <w:rsid w:val="00265656"/>
    <w:rsid w:val="00265E77"/>
    <w:rsid w:val="00266155"/>
    <w:rsid w:val="002700BB"/>
    <w:rsid w:val="0027039B"/>
    <w:rsid w:val="0027074A"/>
    <w:rsid w:val="0027270B"/>
    <w:rsid w:val="002838C8"/>
    <w:rsid w:val="00287CAD"/>
    <w:rsid w:val="00290805"/>
    <w:rsid w:val="00290C2A"/>
    <w:rsid w:val="002931DD"/>
    <w:rsid w:val="002A0E7C"/>
    <w:rsid w:val="002A16E2"/>
    <w:rsid w:val="002A21ED"/>
    <w:rsid w:val="002A3F88"/>
    <w:rsid w:val="002A6A86"/>
    <w:rsid w:val="002B0F11"/>
    <w:rsid w:val="002B588C"/>
    <w:rsid w:val="002C4B44"/>
    <w:rsid w:val="002C55FF"/>
    <w:rsid w:val="002C592B"/>
    <w:rsid w:val="002E3A90"/>
    <w:rsid w:val="002E46CC"/>
    <w:rsid w:val="002E4F48"/>
    <w:rsid w:val="002E62CB"/>
    <w:rsid w:val="002E6DBA"/>
    <w:rsid w:val="002E6DF1"/>
    <w:rsid w:val="002E6ED9"/>
    <w:rsid w:val="002F0552"/>
    <w:rsid w:val="002F0957"/>
    <w:rsid w:val="002F41AD"/>
    <w:rsid w:val="002F43F6"/>
    <w:rsid w:val="002F71D5"/>
    <w:rsid w:val="003020BB"/>
    <w:rsid w:val="00304393"/>
    <w:rsid w:val="00305AB2"/>
    <w:rsid w:val="0031032B"/>
    <w:rsid w:val="00316E87"/>
    <w:rsid w:val="00317B8F"/>
    <w:rsid w:val="00320C72"/>
    <w:rsid w:val="0032453E"/>
    <w:rsid w:val="00325053"/>
    <w:rsid w:val="003256AC"/>
    <w:rsid w:val="00330A6B"/>
    <w:rsid w:val="0033129D"/>
    <w:rsid w:val="003320ED"/>
    <w:rsid w:val="0033480E"/>
    <w:rsid w:val="00334F45"/>
    <w:rsid w:val="00337123"/>
    <w:rsid w:val="00341866"/>
    <w:rsid w:val="003535E0"/>
    <w:rsid w:val="00363F23"/>
    <w:rsid w:val="00366F56"/>
    <w:rsid w:val="003737C8"/>
    <w:rsid w:val="0037589D"/>
    <w:rsid w:val="00376BB1"/>
    <w:rsid w:val="00377E23"/>
    <w:rsid w:val="00381968"/>
    <w:rsid w:val="0038277C"/>
    <w:rsid w:val="003909E0"/>
    <w:rsid w:val="00393E09"/>
    <w:rsid w:val="00395B15"/>
    <w:rsid w:val="00396026"/>
    <w:rsid w:val="003A2F14"/>
    <w:rsid w:val="003A3E2F"/>
    <w:rsid w:val="003A6CCB"/>
    <w:rsid w:val="003B10C4"/>
    <w:rsid w:val="003B1E98"/>
    <w:rsid w:val="003B48EB"/>
    <w:rsid w:val="003C33FF"/>
    <w:rsid w:val="003C5DED"/>
    <w:rsid w:val="003C64A5"/>
    <w:rsid w:val="003D03CC"/>
    <w:rsid w:val="003D4BB7"/>
    <w:rsid w:val="003E0116"/>
    <w:rsid w:val="003E26C3"/>
    <w:rsid w:val="003F0D6C"/>
    <w:rsid w:val="003F0F26"/>
    <w:rsid w:val="003F12D9"/>
    <w:rsid w:val="003F1B4C"/>
    <w:rsid w:val="003F2E65"/>
    <w:rsid w:val="003F4C96"/>
    <w:rsid w:val="003F7398"/>
    <w:rsid w:val="00400201"/>
    <w:rsid w:val="004008F6"/>
    <w:rsid w:val="004022FC"/>
    <w:rsid w:val="004035C3"/>
    <w:rsid w:val="004048C8"/>
    <w:rsid w:val="00412639"/>
    <w:rsid w:val="00412BBE"/>
    <w:rsid w:val="00414B20"/>
    <w:rsid w:val="00417DE3"/>
    <w:rsid w:val="00420850"/>
    <w:rsid w:val="00423968"/>
    <w:rsid w:val="004239BB"/>
    <w:rsid w:val="00427054"/>
    <w:rsid w:val="004304B1"/>
    <w:rsid w:val="0043320A"/>
    <w:rsid w:val="004332E3"/>
    <w:rsid w:val="00433974"/>
    <w:rsid w:val="00435C95"/>
    <w:rsid w:val="004518A6"/>
    <w:rsid w:val="00453E1D"/>
    <w:rsid w:val="00454589"/>
    <w:rsid w:val="00456ED0"/>
    <w:rsid w:val="00457550"/>
    <w:rsid w:val="004612D3"/>
    <w:rsid w:val="004727D2"/>
    <w:rsid w:val="00474C50"/>
    <w:rsid w:val="004771F9"/>
    <w:rsid w:val="00486006"/>
    <w:rsid w:val="00486ABA"/>
    <w:rsid w:val="00486BAD"/>
    <w:rsid w:val="00486BBE"/>
    <w:rsid w:val="00487123"/>
    <w:rsid w:val="00493F66"/>
    <w:rsid w:val="00494E41"/>
    <w:rsid w:val="004A1BD5"/>
    <w:rsid w:val="004A30DE"/>
    <w:rsid w:val="004A61E1"/>
    <w:rsid w:val="004B11E5"/>
    <w:rsid w:val="004B2344"/>
    <w:rsid w:val="004B48F9"/>
    <w:rsid w:val="004B5DDC"/>
    <w:rsid w:val="004B5E9D"/>
    <w:rsid w:val="004B798E"/>
    <w:rsid w:val="004C2ABD"/>
    <w:rsid w:val="004C4269"/>
    <w:rsid w:val="004D2288"/>
    <w:rsid w:val="004D3E58"/>
    <w:rsid w:val="004D6746"/>
    <w:rsid w:val="004D767B"/>
    <w:rsid w:val="004E0F32"/>
    <w:rsid w:val="004E23A1"/>
    <w:rsid w:val="004E398B"/>
    <w:rsid w:val="004E7092"/>
    <w:rsid w:val="004E7ECE"/>
    <w:rsid w:val="004F416F"/>
    <w:rsid w:val="004F6F64"/>
    <w:rsid w:val="005003E1"/>
    <w:rsid w:val="005004EC"/>
    <w:rsid w:val="00502548"/>
    <w:rsid w:val="00507C88"/>
    <w:rsid w:val="00517756"/>
    <w:rsid w:val="00517C0B"/>
    <w:rsid w:val="005202C6"/>
    <w:rsid w:val="0052075B"/>
    <w:rsid w:val="005230F0"/>
    <w:rsid w:val="00523C53"/>
    <w:rsid w:val="00527B8F"/>
    <w:rsid w:val="00530E14"/>
    <w:rsid w:val="00537122"/>
    <w:rsid w:val="005376C5"/>
    <w:rsid w:val="00542012"/>
    <w:rsid w:val="00543DF5"/>
    <w:rsid w:val="00544F33"/>
    <w:rsid w:val="0055176D"/>
    <w:rsid w:val="0055260D"/>
    <w:rsid w:val="00555422"/>
    <w:rsid w:val="00555810"/>
    <w:rsid w:val="00560848"/>
    <w:rsid w:val="00562DCA"/>
    <w:rsid w:val="0056568F"/>
    <w:rsid w:val="00574DA2"/>
    <w:rsid w:val="00582578"/>
    <w:rsid w:val="00594296"/>
    <w:rsid w:val="005A1A15"/>
    <w:rsid w:val="005B04A8"/>
    <w:rsid w:val="005B28AD"/>
    <w:rsid w:val="005B328D"/>
    <w:rsid w:val="005B3503"/>
    <w:rsid w:val="005B3EE7"/>
    <w:rsid w:val="005B4DCD"/>
    <w:rsid w:val="005B4FAD"/>
    <w:rsid w:val="005D15D2"/>
    <w:rsid w:val="005D380C"/>
    <w:rsid w:val="005D5BBE"/>
    <w:rsid w:val="005D6E04"/>
    <w:rsid w:val="005D7A12"/>
    <w:rsid w:val="005E17DE"/>
    <w:rsid w:val="005E36B4"/>
    <w:rsid w:val="005E3A64"/>
    <w:rsid w:val="005E51A4"/>
    <w:rsid w:val="005E53EE"/>
    <w:rsid w:val="005E730A"/>
    <w:rsid w:val="005F01C5"/>
    <w:rsid w:val="005F0542"/>
    <w:rsid w:val="005F0725"/>
    <w:rsid w:val="005F0F72"/>
    <w:rsid w:val="005F1C1F"/>
    <w:rsid w:val="005F346D"/>
    <w:rsid w:val="005F38FB"/>
    <w:rsid w:val="005F5A7A"/>
    <w:rsid w:val="00602D3B"/>
    <w:rsid w:val="00604AFB"/>
    <w:rsid w:val="00606EA1"/>
    <w:rsid w:val="006128F0"/>
    <w:rsid w:val="0061726B"/>
    <w:rsid w:val="0062387A"/>
    <w:rsid w:val="0063377D"/>
    <w:rsid w:val="00633A27"/>
    <w:rsid w:val="006344BE"/>
    <w:rsid w:val="00634A66"/>
    <w:rsid w:val="00640336"/>
    <w:rsid w:val="00640FC9"/>
    <w:rsid w:val="006432F2"/>
    <w:rsid w:val="0065320F"/>
    <w:rsid w:val="00653D64"/>
    <w:rsid w:val="00654E13"/>
    <w:rsid w:val="00667489"/>
    <w:rsid w:val="00670D44"/>
    <w:rsid w:val="00672C6C"/>
    <w:rsid w:val="00676AFC"/>
    <w:rsid w:val="006807CD"/>
    <w:rsid w:val="00682D43"/>
    <w:rsid w:val="00685BAF"/>
    <w:rsid w:val="006A0D03"/>
    <w:rsid w:val="006A41E9"/>
    <w:rsid w:val="006B09C8"/>
    <w:rsid w:val="006B0E00"/>
    <w:rsid w:val="006B12CB"/>
    <w:rsid w:val="006B5916"/>
    <w:rsid w:val="006C43E7"/>
    <w:rsid w:val="006C4775"/>
    <w:rsid w:val="006C4794"/>
    <w:rsid w:val="006C4F4A"/>
    <w:rsid w:val="006C4F8B"/>
    <w:rsid w:val="006C5E80"/>
    <w:rsid w:val="006C7CEE"/>
    <w:rsid w:val="006D075E"/>
    <w:rsid w:val="006D0BF5"/>
    <w:rsid w:val="006D357E"/>
    <w:rsid w:val="006D7C6E"/>
    <w:rsid w:val="006E0F77"/>
    <w:rsid w:val="006E2F95"/>
    <w:rsid w:val="00704169"/>
    <w:rsid w:val="00705EAF"/>
    <w:rsid w:val="007101CC"/>
    <w:rsid w:val="00724E3B"/>
    <w:rsid w:val="00725EEA"/>
    <w:rsid w:val="0072774A"/>
    <w:rsid w:val="00730CE9"/>
    <w:rsid w:val="0073373D"/>
    <w:rsid w:val="0073529B"/>
    <w:rsid w:val="00740AD9"/>
    <w:rsid w:val="007439DB"/>
    <w:rsid w:val="007568D8"/>
    <w:rsid w:val="00761950"/>
    <w:rsid w:val="00765316"/>
    <w:rsid w:val="007708C8"/>
    <w:rsid w:val="00772B67"/>
    <w:rsid w:val="0077719D"/>
    <w:rsid w:val="00780DF0"/>
    <w:rsid w:val="00782F0F"/>
    <w:rsid w:val="00787482"/>
    <w:rsid w:val="00794BE3"/>
    <w:rsid w:val="007A286D"/>
    <w:rsid w:val="007A38DF"/>
    <w:rsid w:val="007A608C"/>
    <w:rsid w:val="007B20CF"/>
    <w:rsid w:val="007B2499"/>
    <w:rsid w:val="007B72E1"/>
    <w:rsid w:val="007B783A"/>
    <w:rsid w:val="007C1B95"/>
    <w:rsid w:val="007C4369"/>
    <w:rsid w:val="007D1A7F"/>
    <w:rsid w:val="007D73FB"/>
    <w:rsid w:val="007E2F2D"/>
    <w:rsid w:val="007E4C8D"/>
    <w:rsid w:val="007F10A3"/>
    <w:rsid w:val="007F1433"/>
    <w:rsid w:val="007F1491"/>
    <w:rsid w:val="007F2F03"/>
    <w:rsid w:val="007F2FCB"/>
    <w:rsid w:val="00800FE0"/>
    <w:rsid w:val="008016F3"/>
    <w:rsid w:val="008066AD"/>
    <w:rsid w:val="00814AF1"/>
    <w:rsid w:val="0081517F"/>
    <w:rsid w:val="00815370"/>
    <w:rsid w:val="0082153D"/>
    <w:rsid w:val="008255AA"/>
    <w:rsid w:val="00830FF3"/>
    <w:rsid w:val="008334BF"/>
    <w:rsid w:val="008341BF"/>
    <w:rsid w:val="00836B8C"/>
    <w:rsid w:val="00840062"/>
    <w:rsid w:val="00841062"/>
    <w:rsid w:val="008410C5"/>
    <w:rsid w:val="00846753"/>
    <w:rsid w:val="00846C08"/>
    <w:rsid w:val="008530E7"/>
    <w:rsid w:val="00856BDB"/>
    <w:rsid w:val="00857675"/>
    <w:rsid w:val="00864723"/>
    <w:rsid w:val="008708DF"/>
    <w:rsid w:val="00871F4A"/>
    <w:rsid w:val="00875EC3"/>
    <w:rsid w:val="008763E7"/>
    <w:rsid w:val="008808C5"/>
    <w:rsid w:val="00881A7C"/>
    <w:rsid w:val="00883C78"/>
    <w:rsid w:val="00885159"/>
    <w:rsid w:val="00885214"/>
    <w:rsid w:val="00886E61"/>
    <w:rsid w:val="00887615"/>
    <w:rsid w:val="00890052"/>
    <w:rsid w:val="00892330"/>
    <w:rsid w:val="00893997"/>
    <w:rsid w:val="00894E3A"/>
    <w:rsid w:val="00895A2F"/>
    <w:rsid w:val="00896EBD"/>
    <w:rsid w:val="008A1E23"/>
    <w:rsid w:val="008A5665"/>
    <w:rsid w:val="008B24A8"/>
    <w:rsid w:val="008B25E4"/>
    <w:rsid w:val="008B3D78"/>
    <w:rsid w:val="008C261B"/>
    <w:rsid w:val="008C4FCA"/>
    <w:rsid w:val="008C7882"/>
    <w:rsid w:val="008D01CB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DEF"/>
    <w:rsid w:val="00903D0D"/>
    <w:rsid w:val="00904578"/>
    <w:rsid w:val="009048E1"/>
    <w:rsid w:val="0090598C"/>
    <w:rsid w:val="009071BB"/>
    <w:rsid w:val="00913885"/>
    <w:rsid w:val="0091531B"/>
    <w:rsid w:val="00926442"/>
    <w:rsid w:val="00931D41"/>
    <w:rsid w:val="00933D18"/>
    <w:rsid w:val="00942217"/>
    <w:rsid w:val="00942221"/>
    <w:rsid w:val="00942FC2"/>
    <w:rsid w:val="00950FBB"/>
    <w:rsid w:val="0095122F"/>
    <w:rsid w:val="00952BE7"/>
    <w:rsid w:val="00953349"/>
    <w:rsid w:val="00954E0C"/>
    <w:rsid w:val="00955018"/>
    <w:rsid w:val="00961156"/>
    <w:rsid w:val="00964F03"/>
    <w:rsid w:val="009659A4"/>
    <w:rsid w:val="00966F1F"/>
    <w:rsid w:val="00975676"/>
    <w:rsid w:val="00976467"/>
    <w:rsid w:val="00976D32"/>
    <w:rsid w:val="009844F7"/>
    <w:rsid w:val="009938F7"/>
    <w:rsid w:val="0099451D"/>
    <w:rsid w:val="009A05AA"/>
    <w:rsid w:val="009A2D5A"/>
    <w:rsid w:val="009B2C7E"/>
    <w:rsid w:val="009B42A4"/>
    <w:rsid w:val="009B6DBD"/>
    <w:rsid w:val="009C108A"/>
    <w:rsid w:val="009C13D4"/>
    <w:rsid w:val="009C1EC9"/>
    <w:rsid w:val="009C2E47"/>
    <w:rsid w:val="009C6BFB"/>
    <w:rsid w:val="009D0C05"/>
    <w:rsid w:val="009D2A94"/>
    <w:rsid w:val="009D34CA"/>
    <w:rsid w:val="009D39FC"/>
    <w:rsid w:val="009E2C00"/>
    <w:rsid w:val="009E49AD"/>
    <w:rsid w:val="009E68CF"/>
    <w:rsid w:val="009E70F4"/>
    <w:rsid w:val="009F1AD2"/>
    <w:rsid w:val="009F77F4"/>
    <w:rsid w:val="00A0479E"/>
    <w:rsid w:val="00A06245"/>
    <w:rsid w:val="00A06BF0"/>
    <w:rsid w:val="00A07979"/>
    <w:rsid w:val="00A10923"/>
    <w:rsid w:val="00A11755"/>
    <w:rsid w:val="00A207FB"/>
    <w:rsid w:val="00A231C3"/>
    <w:rsid w:val="00A24016"/>
    <w:rsid w:val="00A265BF"/>
    <w:rsid w:val="00A26F44"/>
    <w:rsid w:val="00A34EE1"/>
    <w:rsid w:val="00A34FAB"/>
    <w:rsid w:val="00A41269"/>
    <w:rsid w:val="00A4313D"/>
    <w:rsid w:val="00A47940"/>
    <w:rsid w:val="00A50120"/>
    <w:rsid w:val="00A561BA"/>
    <w:rsid w:val="00A60351"/>
    <w:rsid w:val="00A61C6D"/>
    <w:rsid w:val="00A63015"/>
    <w:rsid w:val="00A66254"/>
    <w:rsid w:val="00A678B4"/>
    <w:rsid w:val="00A704A3"/>
    <w:rsid w:val="00A75E23"/>
    <w:rsid w:val="00A82AA0"/>
    <w:rsid w:val="00A82F8A"/>
    <w:rsid w:val="00A84BF0"/>
    <w:rsid w:val="00A9226B"/>
    <w:rsid w:val="00A9575C"/>
    <w:rsid w:val="00A95B56"/>
    <w:rsid w:val="00A95EC6"/>
    <w:rsid w:val="00A969AF"/>
    <w:rsid w:val="00AA1173"/>
    <w:rsid w:val="00AA753F"/>
    <w:rsid w:val="00AB0DF9"/>
    <w:rsid w:val="00AB1A2E"/>
    <w:rsid w:val="00AB328A"/>
    <w:rsid w:val="00AB4918"/>
    <w:rsid w:val="00AB4BC8"/>
    <w:rsid w:val="00AB6BA7"/>
    <w:rsid w:val="00AB7BE8"/>
    <w:rsid w:val="00AC5EA2"/>
    <w:rsid w:val="00AC6628"/>
    <w:rsid w:val="00AC7976"/>
    <w:rsid w:val="00AD0710"/>
    <w:rsid w:val="00AD1B77"/>
    <w:rsid w:val="00AD4DB9"/>
    <w:rsid w:val="00AD63C0"/>
    <w:rsid w:val="00AD6616"/>
    <w:rsid w:val="00AD7889"/>
    <w:rsid w:val="00AE35B2"/>
    <w:rsid w:val="00AE6AA0"/>
    <w:rsid w:val="00AE7096"/>
    <w:rsid w:val="00AE7772"/>
    <w:rsid w:val="00AF5FC1"/>
    <w:rsid w:val="00AF7E22"/>
    <w:rsid w:val="00B119A2"/>
    <w:rsid w:val="00B12D21"/>
    <w:rsid w:val="00B14F38"/>
    <w:rsid w:val="00B177F2"/>
    <w:rsid w:val="00B201F1"/>
    <w:rsid w:val="00B20F57"/>
    <w:rsid w:val="00B25A50"/>
    <w:rsid w:val="00B304E7"/>
    <w:rsid w:val="00B318B6"/>
    <w:rsid w:val="00B41F47"/>
    <w:rsid w:val="00B60AC9"/>
    <w:rsid w:val="00B623B4"/>
    <w:rsid w:val="00B67323"/>
    <w:rsid w:val="00B715F2"/>
    <w:rsid w:val="00B72E96"/>
    <w:rsid w:val="00B74071"/>
    <w:rsid w:val="00B7428E"/>
    <w:rsid w:val="00B74B67"/>
    <w:rsid w:val="00B759A2"/>
    <w:rsid w:val="00B779AA"/>
    <w:rsid w:val="00B77E69"/>
    <w:rsid w:val="00B81C95"/>
    <w:rsid w:val="00B82330"/>
    <w:rsid w:val="00B82ED4"/>
    <w:rsid w:val="00B8424F"/>
    <w:rsid w:val="00B84952"/>
    <w:rsid w:val="00B86896"/>
    <w:rsid w:val="00B875A6"/>
    <w:rsid w:val="00B93E4C"/>
    <w:rsid w:val="00B94A1B"/>
    <w:rsid w:val="00B94C82"/>
    <w:rsid w:val="00BA5C89"/>
    <w:rsid w:val="00BA7B55"/>
    <w:rsid w:val="00BB21A2"/>
    <w:rsid w:val="00BB4CE2"/>
    <w:rsid w:val="00BB5EF0"/>
    <w:rsid w:val="00BB6724"/>
    <w:rsid w:val="00BC0EFB"/>
    <w:rsid w:val="00BC2D57"/>
    <w:rsid w:val="00BC2E39"/>
    <w:rsid w:val="00BD2364"/>
    <w:rsid w:val="00BD28E3"/>
    <w:rsid w:val="00BD62C0"/>
    <w:rsid w:val="00BD62DF"/>
    <w:rsid w:val="00BD7D80"/>
    <w:rsid w:val="00BE2263"/>
    <w:rsid w:val="00BE3261"/>
    <w:rsid w:val="00BE7D18"/>
    <w:rsid w:val="00BF58FC"/>
    <w:rsid w:val="00C01F77"/>
    <w:rsid w:val="00C01FFC"/>
    <w:rsid w:val="00C06AE4"/>
    <w:rsid w:val="00C10268"/>
    <w:rsid w:val="00C114FF"/>
    <w:rsid w:val="00C171A1"/>
    <w:rsid w:val="00C171A4"/>
    <w:rsid w:val="00C17237"/>
    <w:rsid w:val="00C17F12"/>
    <w:rsid w:val="00C21C1A"/>
    <w:rsid w:val="00C237E9"/>
    <w:rsid w:val="00C32989"/>
    <w:rsid w:val="00C33CE5"/>
    <w:rsid w:val="00C36883"/>
    <w:rsid w:val="00C40928"/>
    <w:rsid w:val="00C42697"/>
    <w:rsid w:val="00C43F01"/>
    <w:rsid w:val="00C47552"/>
    <w:rsid w:val="00C57A81"/>
    <w:rsid w:val="00C57CD3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40C2"/>
    <w:rsid w:val="00C84101"/>
    <w:rsid w:val="00C8535F"/>
    <w:rsid w:val="00C90EDA"/>
    <w:rsid w:val="00C959E7"/>
    <w:rsid w:val="00CC1E65"/>
    <w:rsid w:val="00CC567A"/>
    <w:rsid w:val="00CD4059"/>
    <w:rsid w:val="00CD4E5A"/>
    <w:rsid w:val="00CD684A"/>
    <w:rsid w:val="00CE03CE"/>
    <w:rsid w:val="00CE0657"/>
    <w:rsid w:val="00CE4B1B"/>
    <w:rsid w:val="00CE62F9"/>
    <w:rsid w:val="00CF0DFF"/>
    <w:rsid w:val="00D01DC6"/>
    <w:rsid w:val="00D028A9"/>
    <w:rsid w:val="00D0359D"/>
    <w:rsid w:val="00D04DED"/>
    <w:rsid w:val="00D1089A"/>
    <w:rsid w:val="00D116BD"/>
    <w:rsid w:val="00D11F8E"/>
    <w:rsid w:val="00D2001A"/>
    <w:rsid w:val="00D20684"/>
    <w:rsid w:val="00D210BA"/>
    <w:rsid w:val="00D26017"/>
    <w:rsid w:val="00D26B62"/>
    <w:rsid w:val="00D27575"/>
    <w:rsid w:val="00D27774"/>
    <w:rsid w:val="00D326F6"/>
    <w:rsid w:val="00D33116"/>
    <w:rsid w:val="00D3691A"/>
    <w:rsid w:val="00D377E2"/>
    <w:rsid w:val="00D42DCB"/>
    <w:rsid w:val="00D45482"/>
    <w:rsid w:val="00D46650"/>
    <w:rsid w:val="00D46918"/>
    <w:rsid w:val="00D46DF2"/>
    <w:rsid w:val="00D47674"/>
    <w:rsid w:val="00D5338C"/>
    <w:rsid w:val="00D559FB"/>
    <w:rsid w:val="00D606B2"/>
    <w:rsid w:val="00D60D28"/>
    <w:rsid w:val="00D625A7"/>
    <w:rsid w:val="00D64074"/>
    <w:rsid w:val="00D65777"/>
    <w:rsid w:val="00D728A0"/>
    <w:rsid w:val="00D7609B"/>
    <w:rsid w:val="00D77F03"/>
    <w:rsid w:val="00D83661"/>
    <w:rsid w:val="00D86962"/>
    <w:rsid w:val="00D91994"/>
    <w:rsid w:val="00D97E7D"/>
    <w:rsid w:val="00DA4C15"/>
    <w:rsid w:val="00DB1A82"/>
    <w:rsid w:val="00DB3439"/>
    <w:rsid w:val="00DB3618"/>
    <w:rsid w:val="00DC2946"/>
    <w:rsid w:val="00DC550F"/>
    <w:rsid w:val="00DC64FD"/>
    <w:rsid w:val="00DD498B"/>
    <w:rsid w:val="00DD51FE"/>
    <w:rsid w:val="00DE127F"/>
    <w:rsid w:val="00DE1422"/>
    <w:rsid w:val="00DE424A"/>
    <w:rsid w:val="00DE4419"/>
    <w:rsid w:val="00DF0ACA"/>
    <w:rsid w:val="00DF2245"/>
    <w:rsid w:val="00DF45BE"/>
    <w:rsid w:val="00DF77CF"/>
    <w:rsid w:val="00E026E8"/>
    <w:rsid w:val="00E0548C"/>
    <w:rsid w:val="00E14C47"/>
    <w:rsid w:val="00E22698"/>
    <w:rsid w:val="00E24125"/>
    <w:rsid w:val="00E25244"/>
    <w:rsid w:val="00E25B7C"/>
    <w:rsid w:val="00E3076B"/>
    <w:rsid w:val="00E3725B"/>
    <w:rsid w:val="00E434D1"/>
    <w:rsid w:val="00E54028"/>
    <w:rsid w:val="00E56CBB"/>
    <w:rsid w:val="00E61950"/>
    <w:rsid w:val="00E61E51"/>
    <w:rsid w:val="00E6435A"/>
    <w:rsid w:val="00E6552A"/>
    <w:rsid w:val="00E6570D"/>
    <w:rsid w:val="00E6707D"/>
    <w:rsid w:val="00E700FB"/>
    <w:rsid w:val="00E70E7C"/>
    <w:rsid w:val="00E71313"/>
    <w:rsid w:val="00E72606"/>
    <w:rsid w:val="00E73AC8"/>
    <w:rsid w:val="00E73C3E"/>
    <w:rsid w:val="00E80422"/>
    <w:rsid w:val="00E82496"/>
    <w:rsid w:val="00E834CD"/>
    <w:rsid w:val="00E84E9D"/>
    <w:rsid w:val="00E86CEE"/>
    <w:rsid w:val="00E935AF"/>
    <w:rsid w:val="00E96D4B"/>
    <w:rsid w:val="00EA210C"/>
    <w:rsid w:val="00EA29F6"/>
    <w:rsid w:val="00EA2A96"/>
    <w:rsid w:val="00EA5446"/>
    <w:rsid w:val="00EA5C28"/>
    <w:rsid w:val="00EB0E20"/>
    <w:rsid w:val="00EB1A80"/>
    <w:rsid w:val="00EB457B"/>
    <w:rsid w:val="00EC4F3A"/>
    <w:rsid w:val="00EC5B7F"/>
    <w:rsid w:val="00EC5E74"/>
    <w:rsid w:val="00ED594D"/>
    <w:rsid w:val="00ED69CC"/>
    <w:rsid w:val="00ED7CBC"/>
    <w:rsid w:val="00EE36E1"/>
    <w:rsid w:val="00EE7B3F"/>
    <w:rsid w:val="00EF13C9"/>
    <w:rsid w:val="00EF4A66"/>
    <w:rsid w:val="00F0054D"/>
    <w:rsid w:val="00F02467"/>
    <w:rsid w:val="00F04461"/>
    <w:rsid w:val="00F04D0E"/>
    <w:rsid w:val="00F12214"/>
    <w:rsid w:val="00F12565"/>
    <w:rsid w:val="00F14ACA"/>
    <w:rsid w:val="00F16E1C"/>
    <w:rsid w:val="00F17FCA"/>
    <w:rsid w:val="00F23927"/>
    <w:rsid w:val="00F26A05"/>
    <w:rsid w:val="00F307CE"/>
    <w:rsid w:val="00F37108"/>
    <w:rsid w:val="00F4355B"/>
    <w:rsid w:val="00F45C77"/>
    <w:rsid w:val="00F47BAA"/>
    <w:rsid w:val="00F52EAB"/>
    <w:rsid w:val="00F61A31"/>
    <w:rsid w:val="00F61D44"/>
    <w:rsid w:val="00F66DE0"/>
    <w:rsid w:val="00F67A2D"/>
    <w:rsid w:val="00F70A1B"/>
    <w:rsid w:val="00F72708"/>
    <w:rsid w:val="00F72FDF"/>
    <w:rsid w:val="00F75960"/>
    <w:rsid w:val="00F77B74"/>
    <w:rsid w:val="00F82526"/>
    <w:rsid w:val="00F84672"/>
    <w:rsid w:val="00F84802"/>
    <w:rsid w:val="00F93501"/>
    <w:rsid w:val="00F95A8C"/>
    <w:rsid w:val="00F97DF9"/>
    <w:rsid w:val="00FA06FD"/>
    <w:rsid w:val="00FA515B"/>
    <w:rsid w:val="00FA6B90"/>
    <w:rsid w:val="00FA74CB"/>
    <w:rsid w:val="00FB207A"/>
    <w:rsid w:val="00FB2886"/>
    <w:rsid w:val="00FB466E"/>
    <w:rsid w:val="00FC4252"/>
    <w:rsid w:val="00FC5F3B"/>
    <w:rsid w:val="00FC752C"/>
    <w:rsid w:val="00FD0492"/>
    <w:rsid w:val="00FD13EC"/>
    <w:rsid w:val="00FD4DA8"/>
    <w:rsid w:val="00FD4EEF"/>
    <w:rsid w:val="00FD5461"/>
    <w:rsid w:val="00FD6BDB"/>
    <w:rsid w:val="00FD6F00"/>
    <w:rsid w:val="00FD710B"/>
    <w:rsid w:val="00FD7B98"/>
    <w:rsid w:val="00FF0156"/>
    <w:rsid w:val="00FF0B40"/>
    <w:rsid w:val="00FF10C1"/>
    <w:rsid w:val="00FF18D2"/>
    <w:rsid w:val="00FF22F5"/>
    <w:rsid w:val="00FF4664"/>
    <w:rsid w:val="00FF54F0"/>
    <w:rsid w:val="00FF7577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9EC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sk-SK" w:eastAsia="en-US" w:bidi="ar-SA"/>
    </w:rPr>
  </w:style>
  <w:style w:type="character" w:customStyle="1" w:styleId="fontstyle01">
    <w:name w:val="fontstyle01"/>
    <w:basedOn w:val="Predvolenpsmoodseku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paragraph">
    <w:name w:val="paragraph"/>
    <w:basedOn w:val="Normlny"/>
    <w:uiPriority w:val="99"/>
    <w:rsid w:val="009E68CF"/>
    <w:pPr>
      <w:tabs>
        <w:tab w:val="clear" w:pos="567"/>
      </w:tabs>
      <w:spacing w:line="240" w:lineRule="auto"/>
      <w:jc w:val="both"/>
    </w:pPr>
    <w:rPr>
      <w:rFonts w:ascii="Arial" w:hAnsi="Arial"/>
    </w:rPr>
  </w:style>
  <w:style w:type="paragraph" w:customStyle="1" w:styleId="Textalignleft">
    <w:name w:val="Text align left"/>
    <w:basedOn w:val="Normlny"/>
    <w:uiPriority w:val="99"/>
    <w:rsid w:val="00502548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502548"/>
    <w:pPr>
      <w:ind w:left="720"/>
      <w:contextualSpacing/>
    </w:pPr>
  </w:style>
  <w:style w:type="paragraph" w:styleId="Bezriadkovania">
    <w:name w:val="No Spacing"/>
    <w:uiPriority w:val="1"/>
    <w:qFormat/>
    <w:rsid w:val="00CE0657"/>
    <w:pPr>
      <w:tabs>
        <w:tab w:val="left" w:pos="567"/>
      </w:tabs>
    </w:pPr>
    <w:rPr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F45BE"/>
    <w:rPr>
      <w:rFonts w:ascii="Helvetica" w:hAnsi="Helvetica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sk-SK" w:eastAsia="en-US" w:bidi="ar-SA"/>
    </w:rPr>
  </w:style>
  <w:style w:type="character" w:customStyle="1" w:styleId="fontstyle01">
    <w:name w:val="fontstyle01"/>
    <w:basedOn w:val="Predvolenpsmoodseku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paragraph">
    <w:name w:val="paragraph"/>
    <w:basedOn w:val="Normlny"/>
    <w:uiPriority w:val="99"/>
    <w:rsid w:val="009E68CF"/>
    <w:pPr>
      <w:tabs>
        <w:tab w:val="clear" w:pos="567"/>
      </w:tabs>
      <w:spacing w:line="240" w:lineRule="auto"/>
      <w:jc w:val="both"/>
    </w:pPr>
    <w:rPr>
      <w:rFonts w:ascii="Arial" w:hAnsi="Arial"/>
    </w:rPr>
  </w:style>
  <w:style w:type="paragraph" w:customStyle="1" w:styleId="Textalignleft">
    <w:name w:val="Text align left"/>
    <w:basedOn w:val="Normlny"/>
    <w:uiPriority w:val="99"/>
    <w:rsid w:val="00502548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502548"/>
    <w:pPr>
      <w:ind w:left="720"/>
      <w:contextualSpacing/>
    </w:pPr>
  </w:style>
  <w:style w:type="paragraph" w:styleId="Bezriadkovania">
    <w:name w:val="No Spacing"/>
    <w:uiPriority w:val="1"/>
    <w:qFormat/>
    <w:rsid w:val="00CE0657"/>
    <w:pPr>
      <w:tabs>
        <w:tab w:val="left" w:pos="567"/>
      </w:tabs>
    </w:pPr>
    <w:rPr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F45BE"/>
    <w:rPr>
      <w:rFonts w:ascii="Helvetica" w:hAnsi="Helvetic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4" ma:contentTypeDescription="Een nieuw document maken." ma:contentTypeScope="" ma:versionID="1b40e807a15e2b6e2eaf39f9155a40be">
  <xsd:schema xmlns:xsd="http://www.w3.org/2001/XMLSchema" xmlns:xs="http://www.w3.org/2001/XMLSchema" xmlns:p="http://schemas.microsoft.com/office/2006/metadata/properties" xmlns:ns2="54c22511-638e-4273-9837-ffa84345baa4" xmlns:ns3="785010aa-b74b-4483-a1ff-00100c12865f" targetNamespace="http://schemas.microsoft.com/office/2006/metadata/properties" ma:root="true" ma:fieldsID="2b24456585023edb5a89f5d137804dff" ns2:_="" ns3:_="">
    <xsd:import namespace="54c22511-638e-4273-9837-ffa84345baa4"/>
    <xsd:import namespace="785010aa-b74b-4483-a1ff-00100c128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SharedWithUsers xmlns="785010aa-b74b-4483-a1ff-00100c12865f">
      <UserInfo>
        <DisplayName>Dina Lamkadam</DisplayName>
        <AccountId>47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E5B15-83F8-412C-8321-A9C5BB019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85DEC-D9F7-4F25-A2AF-91C30E478AC6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785010aa-b74b-4483-a1ff-00100c12865f"/>
  </ds:schemaRefs>
</ds:datastoreItem>
</file>

<file path=customXml/itemProps3.xml><?xml version="1.0" encoding="utf-8"?>
<ds:datastoreItem xmlns:ds="http://schemas.openxmlformats.org/officeDocument/2006/customXml" ds:itemID="{EE19AA9F-558A-40DE-B776-D2A4F550F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2954</Words>
  <Characters>18252</Characters>
  <Application>Microsoft Office Word</Application>
  <DocSecurity>0</DocSecurity>
  <Lines>152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Alpramil cats 4 mg/10 mg</vt:lpstr>
      <vt:lpstr>SPC Alpramil cats 4 mg/10 mg</vt:lpstr>
      <vt:lpstr>EN QRD Veterinay PI template_v.8.1_clean_January 2017</vt:lpstr>
    </vt:vector>
  </TitlesOfParts>
  <Company>EMEA</Company>
  <LinksUpToDate>false</LinksUpToDate>
  <CharactersWithSpaces>21164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5636130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https://www.edqm.eu/en/Veterinary-OCABR-Guidelines-1531.html</vt:lpwstr>
      </vt:variant>
      <vt:variant>
        <vt:lpwstr>PSG</vt:lpwstr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Alpramil cats 4 mg/10 mg</dc:title>
  <dc:subject>General-EMA/201224/2010</dc:subject>
  <dc:creator>marijefranse@hotmail.com</dc:creator>
  <cp:lastModifiedBy>User</cp:lastModifiedBy>
  <cp:revision>7</cp:revision>
  <cp:lastPrinted>2022-10-12T06:16:00Z</cp:lastPrinted>
  <dcterms:created xsi:type="dcterms:W3CDTF">2024-02-29T11:18:00Z</dcterms:created>
  <dcterms:modified xsi:type="dcterms:W3CDTF">2024-03-19T07:49:00Z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  <property fmtid="{D5CDD505-2E9C-101B-9397-08002B2CF9AE}" pid="65" name="ContentTypeId">
    <vt:lpwstr>0x010100402D3DC32CFF4A4485D9CC3DE50D0ECF</vt:lpwstr>
  </property>
</Properties>
</file>