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43097" w14:textId="3BEAD2C3" w:rsidR="00B6478A" w:rsidRPr="00B6478A" w:rsidRDefault="00B6478A" w:rsidP="00B6478A">
      <w:pPr>
        <w:tabs>
          <w:tab w:val="clear" w:pos="567"/>
        </w:tabs>
        <w:spacing w:line="240" w:lineRule="auto"/>
        <w:jc w:val="center"/>
        <w:rPr>
          <w:b/>
        </w:rPr>
      </w:pPr>
      <w:r w:rsidRPr="00B6478A">
        <w:rPr>
          <w:b/>
          <w:iCs/>
          <w:szCs w:val="22"/>
          <w:lang w:val="sk"/>
        </w:rPr>
        <w:t>SÚHRN CHARAKTERISTICKÝCH VLASTNOSTÍ LIEKU</w:t>
      </w:r>
    </w:p>
    <w:p w14:paraId="204F1479" w14:textId="425C0F9A" w:rsidR="00313A45" w:rsidRPr="00E73B4A" w:rsidRDefault="00313A45" w:rsidP="00702947">
      <w:pPr>
        <w:pStyle w:val="SPC"/>
      </w:pPr>
      <w:r w:rsidRPr="00E73B4A">
        <w:t>1.</w:t>
      </w:r>
      <w:r w:rsidRPr="00E73B4A">
        <w:tab/>
        <w:t>NÁZOV VETERINÁRNEHO LIEKU</w:t>
      </w:r>
    </w:p>
    <w:p w14:paraId="0F2B1B37" w14:textId="77777777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lang w:val="sk"/>
        </w:rPr>
        <w:t>Alphafluben</w:t>
      </w:r>
      <w:proofErr w:type="spellEnd"/>
      <w:r>
        <w:rPr>
          <w:szCs w:val="22"/>
          <w:lang w:val="sk"/>
        </w:rPr>
        <w:t xml:space="preserve"> 44 mg/ml perorálny gél pre psy</w:t>
      </w:r>
    </w:p>
    <w:p w14:paraId="6E6F585D" w14:textId="77777777" w:rsidR="00313A45" w:rsidRPr="00984940" w:rsidRDefault="00313A45" w:rsidP="00702947">
      <w:pPr>
        <w:pStyle w:val="SPC"/>
      </w:pPr>
      <w:r>
        <w:t>2.</w:t>
      </w:r>
      <w:r>
        <w:tab/>
        <w:t>KVALITATÍVNE A KVANTITATÍVNE ZLOŽENIE</w:t>
      </w:r>
    </w:p>
    <w:p w14:paraId="743E2840" w14:textId="47E4B863" w:rsidR="00ED7491" w:rsidRPr="00984940" w:rsidRDefault="005C64BE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Každý ml obsahuje:</w:t>
      </w:r>
    </w:p>
    <w:p w14:paraId="0F9B1FE8" w14:textId="77777777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Účinná látka:</w:t>
      </w:r>
    </w:p>
    <w:p w14:paraId="4D23CD0A" w14:textId="2C829884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2"/>
          <w:lang w:val="sk"/>
        </w:rPr>
        <w:t>Flubendazol</w:t>
      </w:r>
      <w:proofErr w:type="spellEnd"/>
      <w:r>
        <w:rPr>
          <w:szCs w:val="22"/>
          <w:lang w:val="sk"/>
        </w:rPr>
        <w:tab/>
        <w:t>44 mg</w:t>
      </w:r>
    </w:p>
    <w:p w14:paraId="717DD697" w14:textId="77777777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9E5685" w14:textId="77777777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Pomocné látky:</w:t>
      </w:r>
    </w:p>
    <w:p w14:paraId="6C69E2F0" w14:textId="664559B4" w:rsidR="00313A45" w:rsidRPr="00E65E4A" w:rsidRDefault="00313A45" w:rsidP="00E65E4A">
      <w:pPr>
        <w:tabs>
          <w:tab w:val="clear" w:pos="567"/>
        </w:tabs>
        <w:spacing w:line="240" w:lineRule="auto"/>
        <w:jc w:val="both"/>
        <w:rPr>
          <w:rStyle w:val="Zvraznenie"/>
          <w:b/>
          <w:bCs/>
          <w:i w:val="0"/>
          <w:iCs w:val="0"/>
          <w:color w:val="52565A"/>
          <w:szCs w:val="22"/>
          <w:shd w:val="clear" w:color="auto" w:fill="FFFFFF"/>
        </w:rPr>
      </w:pPr>
      <w:proofErr w:type="spellStart"/>
      <w:r>
        <w:rPr>
          <w:szCs w:val="22"/>
          <w:lang w:val="sk"/>
        </w:rPr>
        <w:t>Metylparahydroxybenzoát</w:t>
      </w:r>
      <w:proofErr w:type="spellEnd"/>
      <w:r>
        <w:rPr>
          <w:szCs w:val="22"/>
          <w:lang w:val="sk"/>
        </w:rPr>
        <w:t xml:space="preserve"> (E218)</w:t>
      </w:r>
      <w:r>
        <w:rPr>
          <w:szCs w:val="22"/>
          <w:lang w:val="sk"/>
        </w:rPr>
        <w:tab/>
        <w:t>1,8 mg</w:t>
      </w:r>
    </w:p>
    <w:p w14:paraId="3533FAFD" w14:textId="1B157B7C" w:rsidR="00313A45" w:rsidRPr="00C41091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lang w:val="sk"/>
        </w:rPr>
        <w:t>Propylparahydroxybenzoát</w:t>
      </w:r>
      <w:proofErr w:type="spellEnd"/>
      <w:r>
        <w:rPr>
          <w:szCs w:val="22"/>
          <w:lang w:val="sk"/>
        </w:rPr>
        <w:tab/>
        <w:t xml:space="preserve"> </w:t>
      </w:r>
      <w:r>
        <w:rPr>
          <w:szCs w:val="22"/>
          <w:lang w:val="sk"/>
        </w:rPr>
        <w:tab/>
        <w:t>0,2 mg</w:t>
      </w:r>
    </w:p>
    <w:p w14:paraId="263081AC" w14:textId="77777777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EB5B15" w14:textId="77777777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Úplný zoznam pomocných látok je uvedený v časti 6.1.</w:t>
      </w:r>
    </w:p>
    <w:p w14:paraId="01DD5990" w14:textId="77777777" w:rsidR="00313A45" w:rsidRPr="00984940" w:rsidRDefault="00313A45" w:rsidP="00702947">
      <w:pPr>
        <w:pStyle w:val="SPC"/>
      </w:pPr>
      <w:r>
        <w:t>3.</w:t>
      </w:r>
      <w:r>
        <w:tab/>
        <w:t>LIEKOVÁ FORMA</w:t>
      </w:r>
    </w:p>
    <w:p w14:paraId="53447E9A" w14:textId="26823814" w:rsidR="00313A45" w:rsidRPr="00E65E4A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Perorálny gél</w:t>
      </w:r>
      <w:r w:rsidR="00E73B4A">
        <w:rPr>
          <w:szCs w:val="22"/>
          <w:lang w:val="sk"/>
        </w:rPr>
        <w:t>.</w:t>
      </w:r>
    </w:p>
    <w:p w14:paraId="32D3181F" w14:textId="66A53F2D" w:rsidR="00174873" w:rsidRPr="00E65E4A" w:rsidRDefault="00174873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Biely alebo takmer biely </w:t>
      </w:r>
      <w:proofErr w:type="spellStart"/>
      <w:r>
        <w:rPr>
          <w:szCs w:val="22"/>
          <w:lang w:val="sk"/>
        </w:rPr>
        <w:t>suspenzný</w:t>
      </w:r>
      <w:proofErr w:type="spellEnd"/>
      <w:r>
        <w:rPr>
          <w:szCs w:val="22"/>
          <w:lang w:val="sk"/>
        </w:rPr>
        <w:t xml:space="preserve"> gél bez zápachu</w:t>
      </w:r>
      <w:r w:rsidR="00E73B4A">
        <w:rPr>
          <w:szCs w:val="22"/>
          <w:lang w:val="sk"/>
        </w:rPr>
        <w:t>.</w:t>
      </w:r>
    </w:p>
    <w:p w14:paraId="42E4D8A7" w14:textId="77777777" w:rsidR="00313A45" w:rsidRPr="00984940" w:rsidRDefault="00313A45" w:rsidP="00702947">
      <w:pPr>
        <w:pStyle w:val="SPC"/>
      </w:pPr>
      <w:r>
        <w:t>4.</w:t>
      </w:r>
      <w:r>
        <w:tab/>
        <w:t>KLINICKÉ ÚDAJE</w:t>
      </w:r>
    </w:p>
    <w:p w14:paraId="3978F731" w14:textId="77777777" w:rsidR="00313A45" w:rsidRPr="00984940" w:rsidRDefault="00313A45" w:rsidP="00702947">
      <w:pPr>
        <w:pStyle w:val="SPC"/>
      </w:pPr>
      <w:r>
        <w:t>4.1</w:t>
      </w:r>
      <w:r>
        <w:tab/>
        <w:t>Cieľový druh</w:t>
      </w:r>
    </w:p>
    <w:p w14:paraId="25CBBBA2" w14:textId="72F9983D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Psy</w:t>
      </w:r>
      <w:r w:rsidR="00E73B4A">
        <w:rPr>
          <w:szCs w:val="22"/>
          <w:lang w:val="sk"/>
        </w:rPr>
        <w:t>.</w:t>
      </w:r>
    </w:p>
    <w:p w14:paraId="14DED12F" w14:textId="77777777" w:rsidR="00313A45" w:rsidRPr="00984940" w:rsidRDefault="00313A45" w:rsidP="00702947">
      <w:pPr>
        <w:pStyle w:val="SPC"/>
      </w:pPr>
      <w:r>
        <w:t>4.2</w:t>
      </w:r>
      <w:r>
        <w:tab/>
        <w:t>Indikácie na použitie so špecifikovaním cieľových druhov</w:t>
      </w:r>
    </w:p>
    <w:p w14:paraId="3295C853" w14:textId="2084005F" w:rsidR="00BD4F42" w:rsidRPr="0072192F" w:rsidRDefault="00BD4F42" w:rsidP="00E65E4A">
      <w:pPr>
        <w:jc w:val="both"/>
        <w:rPr>
          <w:szCs w:val="22"/>
        </w:rPr>
      </w:pPr>
      <w:proofErr w:type="spellStart"/>
      <w:r>
        <w:rPr>
          <w:szCs w:val="22"/>
          <w:lang w:val="sk"/>
        </w:rPr>
        <w:t>Ant</w:t>
      </w:r>
      <w:r w:rsidR="00E30DCF">
        <w:rPr>
          <w:szCs w:val="22"/>
          <w:lang w:val="sk"/>
        </w:rPr>
        <w:t>i</w:t>
      </w:r>
      <w:r>
        <w:rPr>
          <w:szCs w:val="22"/>
          <w:lang w:val="sk"/>
        </w:rPr>
        <w:t>helmintikum</w:t>
      </w:r>
      <w:proofErr w:type="spellEnd"/>
      <w:r>
        <w:rPr>
          <w:szCs w:val="22"/>
          <w:lang w:val="sk"/>
        </w:rPr>
        <w:t xml:space="preserve"> na liečbu psov infikovaných </w:t>
      </w:r>
      <w:proofErr w:type="spellStart"/>
      <w:r>
        <w:rPr>
          <w:szCs w:val="22"/>
          <w:lang w:val="sk"/>
        </w:rPr>
        <w:t>askaridami</w:t>
      </w:r>
      <w:proofErr w:type="spellEnd"/>
      <w:r>
        <w:rPr>
          <w:szCs w:val="22"/>
          <w:lang w:val="sk"/>
        </w:rPr>
        <w:t xml:space="preserve">, </w:t>
      </w:r>
      <w:proofErr w:type="spellStart"/>
      <w:r>
        <w:rPr>
          <w:szCs w:val="22"/>
          <w:lang w:val="sk"/>
        </w:rPr>
        <w:t>ankylostómami</w:t>
      </w:r>
      <w:proofErr w:type="spellEnd"/>
      <w:r>
        <w:rPr>
          <w:szCs w:val="22"/>
          <w:lang w:val="sk"/>
        </w:rPr>
        <w:t xml:space="preserve"> a </w:t>
      </w:r>
      <w:proofErr w:type="spellStart"/>
      <w:r>
        <w:rPr>
          <w:szCs w:val="22"/>
          <w:lang w:val="sk"/>
        </w:rPr>
        <w:t>trichuridami</w:t>
      </w:r>
      <w:proofErr w:type="spellEnd"/>
      <w:r>
        <w:rPr>
          <w:szCs w:val="22"/>
          <w:lang w:val="sk"/>
        </w:rPr>
        <w:t>.</w:t>
      </w:r>
    </w:p>
    <w:p w14:paraId="3732F37E" w14:textId="6C079074" w:rsidR="00BD4F42" w:rsidRPr="0072192F" w:rsidRDefault="00BD4F42" w:rsidP="00E65E4A">
      <w:pPr>
        <w:jc w:val="both"/>
        <w:rPr>
          <w:szCs w:val="22"/>
        </w:rPr>
      </w:pPr>
      <w:proofErr w:type="spellStart"/>
      <w:r>
        <w:rPr>
          <w:szCs w:val="22"/>
          <w:lang w:val="sk"/>
        </w:rPr>
        <w:t>Askaridy</w:t>
      </w:r>
      <w:proofErr w:type="spellEnd"/>
      <w:r>
        <w:rPr>
          <w:szCs w:val="22"/>
          <w:lang w:val="sk"/>
        </w:rPr>
        <w:t xml:space="preserve">: </w:t>
      </w:r>
      <w:proofErr w:type="spellStart"/>
      <w:r>
        <w:rPr>
          <w:i/>
          <w:iCs/>
          <w:szCs w:val="22"/>
          <w:lang w:val="sk"/>
        </w:rPr>
        <w:t>Toxocara</w:t>
      </w:r>
      <w:proofErr w:type="spellEnd"/>
      <w:r>
        <w:rPr>
          <w:i/>
          <w:iCs/>
          <w:szCs w:val="22"/>
          <w:lang w:val="sk"/>
        </w:rPr>
        <w:t xml:space="preserve"> </w:t>
      </w:r>
      <w:proofErr w:type="spellStart"/>
      <w:r>
        <w:rPr>
          <w:i/>
          <w:iCs/>
          <w:szCs w:val="22"/>
          <w:lang w:val="sk"/>
        </w:rPr>
        <w:t>canis</w:t>
      </w:r>
      <w:proofErr w:type="spellEnd"/>
      <w:r>
        <w:rPr>
          <w:i/>
          <w:iCs/>
          <w:szCs w:val="22"/>
          <w:lang w:val="sk"/>
        </w:rPr>
        <w:t xml:space="preserve">, </w:t>
      </w:r>
      <w:proofErr w:type="spellStart"/>
      <w:r>
        <w:rPr>
          <w:i/>
          <w:iCs/>
          <w:szCs w:val="22"/>
          <w:lang w:val="sk"/>
        </w:rPr>
        <w:t>Toxascaris</w:t>
      </w:r>
      <w:proofErr w:type="spellEnd"/>
      <w:r>
        <w:rPr>
          <w:i/>
          <w:iCs/>
          <w:szCs w:val="22"/>
          <w:lang w:val="sk"/>
        </w:rPr>
        <w:t xml:space="preserve"> </w:t>
      </w:r>
      <w:proofErr w:type="spellStart"/>
      <w:r>
        <w:rPr>
          <w:i/>
          <w:iCs/>
          <w:szCs w:val="22"/>
          <w:lang w:val="sk"/>
        </w:rPr>
        <w:t>leonina</w:t>
      </w:r>
      <w:proofErr w:type="spellEnd"/>
    </w:p>
    <w:p w14:paraId="38B3EC5C" w14:textId="4FF3D951" w:rsidR="00BD4F42" w:rsidRPr="00E75A3F" w:rsidRDefault="00BD4F42" w:rsidP="00E65E4A">
      <w:pPr>
        <w:jc w:val="both"/>
        <w:rPr>
          <w:szCs w:val="22"/>
        </w:rPr>
      </w:pPr>
      <w:proofErr w:type="spellStart"/>
      <w:r>
        <w:rPr>
          <w:szCs w:val="22"/>
          <w:lang w:val="sk"/>
        </w:rPr>
        <w:t>Ankylostómy</w:t>
      </w:r>
      <w:proofErr w:type="spellEnd"/>
      <w:r>
        <w:rPr>
          <w:szCs w:val="22"/>
          <w:lang w:val="sk"/>
        </w:rPr>
        <w:t>:</w:t>
      </w:r>
      <w:r>
        <w:rPr>
          <w:i/>
          <w:iCs/>
          <w:szCs w:val="22"/>
          <w:lang w:val="sk"/>
        </w:rPr>
        <w:t xml:space="preserve"> </w:t>
      </w:r>
      <w:proofErr w:type="spellStart"/>
      <w:r>
        <w:rPr>
          <w:i/>
          <w:iCs/>
          <w:szCs w:val="22"/>
          <w:lang w:val="sk"/>
        </w:rPr>
        <w:t>Ancylostoma</w:t>
      </w:r>
      <w:proofErr w:type="spellEnd"/>
      <w:r>
        <w:rPr>
          <w:i/>
          <w:iCs/>
          <w:szCs w:val="22"/>
          <w:lang w:val="sk"/>
        </w:rPr>
        <w:t xml:space="preserve"> </w:t>
      </w:r>
      <w:proofErr w:type="spellStart"/>
      <w:r>
        <w:rPr>
          <w:i/>
          <w:iCs/>
          <w:szCs w:val="22"/>
          <w:lang w:val="sk"/>
        </w:rPr>
        <w:t>caninum</w:t>
      </w:r>
      <w:proofErr w:type="spellEnd"/>
      <w:r>
        <w:rPr>
          <w:szCs w:val="22"/>
          <w:lang w:val="sk"/>
        </w:rPr>
        <w:t xml:space="preserve"> </w:t>
      </w:r>
    </w:p>
    <w:p w14:paraId="697F591D" w14:textId="77777777" w:rsidR="00BD4F42" w:rsidRPr="00210020" w:rsidRDefault="00BD4F42" w:rsidP="00E65E4A">
      <w:pPr>
        <w:jc w:val="both"/>
        <w:rPr>
          <w:szCs w:val="22"/>
        </w:rPr>
      </w:pPr>
      <w:proofErr w:type="spellStart"/>
      <w:r>
        <w:rPr>
          <w:szCs w:val="22"/>
          <w:lang w:val="sk"/>
        </w:rPr>
        <w:t>Trichuridy</w:t>
      </w:r>
      <w:proofErr w:type="spellEnd"/>
      <w:r>
        <w:rPr>
          <w:szCs w:val="22"/>
          <w:lang w:val="sk"/>
        </w:rPr>
        <w:t xml:space="preserve">: </w:t>
      </w:r>
      <w:proofErr w:type="spellStart"/>
      <w:r>
        <w:rPr>
          <w:i/>
          <w:iCs/>
          <w:szCs w:val="22"/>
          <w:lang w:val="sk"/>
        </w:rPr>
        <w:t>Trichuris</w:t>
      </w:r>
      <w:proofErr w:type="spellEnd"/>
      <w:r>
        <w:rPr>
          <w:i/>
          <w:iCs/>
          <w:szCs w:val="22"/>
          <w:lang w:val="sk"/>
        </w:rPr>
        <w:t xml:space="preserve"> </w:t>
      </w:r>
      <w:proofErr w:type="spellStart"/>
      <w:r>
        <w:rPr>
          <w:i/>
          <w:iCs/>
          <w:szCs w:val="22"/>
          <w:lang w:val="sk"/>
        </w:rPr>
        <w:t>vulpis</w:t>
      </w:r>
      <w:proofErr w:type="spellEnd"/>
    </w:p>
    <w:p w14:paraId="01DDBF49" w14:textId="77777777" w:rsidR="00313A45" w:rsidRPr="00984940" w:rsidRDefault="00313A45" w:rsidP="00702947">
      <w:pPr>
        <w:pStyle w:val="SPC"/>
      </w:pPr>
      <w:r>
        <w:t>4.3</w:t>
      </w:r>
      <w:r>
        <w:tab/>
        <w:t>Kontraindikácie</w:t>
      </w:r>
    </w:p>
    <w:p w14:paraId="2404EBB5" w14:textId="0E9C813D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Nepoužívať v prípadoch precitlivenosti na účinnú látku alebo na niektorú z pomocných látok.</w:t>
      </w:r>
    </w:p>
    <w:p w14:paraId="24B5BF82" w14:textId="77777777" w:rsidR="00313A45" w:rsidRPr="00984940" w:rsidRDefault="00313A45" w:rsidP="00702947">
      <w:pPr>
        <w:pStyle w:val="SPC"/>
      </w:pPr>
      <w:r>
        <w:t>4.4</w:t>
      </w:r>
      <w:r>
        <w:tab/>
        <w:t>Osobitné upozornenia pre každý cieľový druh</w:t>
      </w:r>
    </w:p>
    <w:p w14:paraId="4D0F799A" w14:textId="6852B601" w:rsidR="00AF72B0" w:rsidRPr="00AF72B0" w:rsidRDefault="00AF72B0" w:rsidP="00AF72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Je potrebné sa vyhnúť nasledujúcim postupom, pretože zvyšujú riziko vzniku rezistencie a môžu v konečnom dôsledku viesť k neúčinnej liečbe:</w:t>
      </w:r>
    </w:p>
    <w:p w14:paraId="65B8E99A" w14:textId="481D3F05" w:rsidR="00AF72B0" w:rsidRPr="00AF72B0" w:rsidRDefault="00AF72B0" w:rsidP="00AF72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•</w:t>
      </w:r>
      <w:r>
        <w:rPr>
          <w:szCs w:val="22"/>
          <w:lang w:val="sk"/>
        </w:rPr>
        <w:tab/>
        <w:t xml:space="preserve">Príliš časté a opakované používanie </w:t>
      </w:r>
      <w:proofErr w:type="spellStart"/>
      <w:r>
        <w:rPr>
          <w:szCs w:val="22"/>
          <w:lang w:val="sk"/>
        </w:rPr>
        <w:t>antihelmintík</w:t>
      </w:r>
      <w:proofErr w:type="spellEnd"/>
      <w:r>
        <w:rPr>
          <w:szCs w:val="22"/>
          <w:lang w:val="sk"/>
        </w:rPr>
        <w:t xml:space="preserve"> tej istej triedy v priebehu dlhého obdobia</w:t>
      </w:r>
    </w:p>
    <w:p w14:paraId="01E69EED" w14:textId="2516AFD8" w:rsidR="00AF72B0" w:rsidRPr="00AF72B0" w:rsidRDefault="00AF72B0" w:rsidP="00AF72B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•</w:t>
      </w:r>
      <w:r>
        <w:rPr>
          <w:szCs w:val="22"/>
          <w:lang w:val="sk"/>
        </w:rPr>
        <w:tab/>
        <w:t xml:space="preserve">Nedostatočné dávkovanie, ktoré môže byť spôsobené nesprávnym odhadom </w:t>
      </w:r>
      <w:r w:rsidR="002638C5">
        <w:rPr>
          <w:szCs w:val="22"/>
          <w:lang w:val="sk"/>
        </w:rPr>
        <w:t>živej</w:t>
      </w:r>
      <w:r>
        <w:rPr>
          <w:szCs w:val="22"/>
          <w:lang w:val="sk"/>
        </w:rPr>
        <w:t xml:space="preserve"> hmotnosti alebo nesprávnym podávaním lieku</w:t>
      </w:r>
      <w:r w:rsidR="002638C5">
        <w:rPr>
          <w:szCs w:val="22"/>
          <w:lang w:val="sk"/>
        </w:rPr>
        <w:t>.</w:t>
      </w:r>
    </w:p>
    <w:p w14:paraId="3F202F87" w14:textId="7264AB29" w:rsidR="00313A45" w:rsidRPr="00984940" w:rsidRDefault="00AF72B0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Rozhodnutie použiť liek má byť založené na potvrdení parazit</w:t>
      </w:r>
      <w:r w:rsidR="000E722C">
        <w:rPr>
          <w:szCs w:val="22"/>
          <w:lang w:val="sk"/>
        </w:rPr>
        <w:t>árne</w:t>
      </w:r>
      <w:r>
        <w:rPr>
          <w:szCs w:val="22"/>
          <w:lang w:val="sk"/>
        </w:rPr>
        <w:t>ho druhu a záťaže alebo rizika infekcie na základe jeho epidemiologických vlastností pre každé individuálne zviera</w:t>
      </w:r>
      <w:r w:rsidR="00E73B4A">
        <w:rPr>
          <w:szCs w:val="22"/>
          <w:lang w:val="sk"/>
        </w:rPr>
        <w:t>.</w:t>
      </w:r>
    </w:p>
    <w:p w14:paraId="428D6180" w14:textId="77777777" w:rsidR="00313A45" w:rsidRPr="00984940" w:rsidRDefault="00313A45" w:rsidP="00702947">
      <w:pPr>
        <w:pStyle w:val="SPC"/>
      </w:pPr>
      <w:r>
        <w:t>4.5</w:t>
      </w:r>
      <w:r>
        <w:tab/>
        <w:t>Osobitné bezpečnostné opatrenia na používanie</w:t>
      </w:r>
    </w:p>
    <w:p w14:paraId="35184879" w14:textId="77777777" w:rsidR="00313A45" w:rsidRPr="00984940" w:rsidRDefault="00313A45" w:rsidP="00E65E4A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  <w:lang w:val="sk"/>
        </w:rPr>
        <w:t>Osobitné bezpečnostné opatrenia na používanie u zvierat</w:t>
      </w:r>
    </w:p>
    <w:p w14:paraId="7FA10D04" w14:textId="77777777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7D4218" w14:textId="5BF3CC56" w:rsidR="00313A45" w:rsidRPr="00C41091" w:rsidRDefault="00DE3D1B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lastRenderedPageBreak/>
        <w:t>Po častom a opakovanom podávaní konkrétne</w:t>
      </w:r>
      <w:r w:rsidR="000E722C">
        <w:rPr>
          <w:szCs w:val="22"/>
          <w:lang w:val="sk"/>
        </w:rPr>
        <w:t xml:space="preserve">ho </w:t>
      </w:r>
      <w:r>
        <w:rPr>
          <w:szCs w:val="22"/>
          <w:lang w:val="sk"/>
        </w:rPr>
        <w:t xml:space="preserve"> </w:t>
      </w:r>
      <w:proofErr w:type="spellStart"/>
      <w:r>
        <w:rPr>
          <w:szCs w:val="22"/>
          <w:lang w:val="sk"/>
        </w:rPr>
        <w:t>antihelmintika</w:t>
      </w:r>
      <w:proofErr w:type="spellEnd"/>
      <w:r>
        <w:rPr>
          <w:szCs w:val="22"/>
          <w:lang w:val="sk"/>
        </w:rPr>
        <w:t xml:space="preserve"> sa môže vyvinúť rezistencia parazita na t</w:t>
      </w:r>
      <w:r w:rsidR="000E722C">
        <w:rPr>
          <w:szCs w:val="22"/>
          <w:lang w:val="sk"/>
        </w:rPr>
        <w:t>en</w:t>
      </w:r>
      <w:r>
        <w:rPr>
          <w:szCs w:val="22"/>
          <w:lang w:val="sk"/>
        </w:rPr>
        <w:t xml:space="preserve">to </w:t>
      </w:r>
      <w:r w:rsidR="000E722C">
        <w:rPr>
          <w:szCs w:val="22"/>
          <w:lang w:val="sk"/>
        </w:rPr>
        <w:t>druh</w:t>
      </w:r>
      <w:r>
        <w:rPr>
          <w:szCs w:val="22"/>
          <w:lang w:val="sk"/>
        </w:rPr>
        <w:t xml:space="preserve"> </w:t>
      </w:r>
      <w:proofErr w:type="spellStart"/>
      <w:r>
        <w:rPr>
          <w:szCs w:val="22"/>
          <w:lang w:val="sk"/>
        </w:rPr>
        <w:t>antihelmintika</w:t>
      </w:r>
      <w:proofErr w:type="spellEnd"/>
      <w:r>
        <w:rPr>
          <w:szCs w:val="22"/>
          <w:lang w:val="sk"/>
        </w:rPr>
        <w:t>.</w:t>
      </w:r>
    </w:p>
    <w:p w14:paraId="405D856F" w14:textId="77777777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BCAA8C" w14:textId="389A704E" w:rsidR="00C41C76" w:rsidRDefault="00313A45" w:rsidP="00B6478A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Osobitné bezpečnostné opatrenia, ktoré má urobiť osoba podávajúca liek zvieratám</w:t>
      </w:r>
    </w:p>
    <w:p w14:paraId="0ABEC091" w14:textId="04B6BD60" w:rsidR="00C41C76" w:rsidRDefault="00C41C76" w:rsidP="00C41C76">
      <w:pPr>
        <w:jc w:val="both"/>
      </w:pPr>
      <w:r>
        <w:rPr>
          <w:lang w:val="sk"/>
        </w:rPr>
        <w:t xml:space="preserve">Tento veterinárny liek môže spôsobiť alergické reakcie. Ľudia so známou precitlivenosťou na </w:t>
      </w:r>
      <w:proofErr w:type="spellStart"/>
      <w:r>
        <w:rPr>
          <w:lang w:val="sk"/>
        </w:rPr>
        <w:t>flubendazol</w:t>
      </w:r>
      <w:proofErr w:type="spellEnd"/>
      <w:r>
        <w:rPr>
          <w:lang w:val="sk"/>
        </w:rPr>
        <w:t xml:space="preserve"> alebo na pomocné látky </w:t>
      </w:r>
      <w:proofErr w:type="spellStart"/>
      <w:r>
        <w:rPr>
          <w:lang w:val="sk"/>
        </w:rPr>
        <w:t>metylparahydroxybenzoát</w:t>
      </w:r>
      <w:proofErr w:type="spellEnd"/>
      <w:r>
        <w:rPr>
          <w:lang w:val="sk"/>
        </w:rPr>
        <w:t xml:space="preserve"> a </w:t>
      </w:r>
      <w:proofErr w:type="spellStart"/>
      <w:r>
        <w:rPr>
          <w:lang w:val="sk"/>
        </w:rPr>
        <w:t>propylparahydroxybenzoát</w:t>
      </w:r>
      <w:proofErr w:type="spellEnd"/>
      <w:r>
        <w:rPr>
          <w:lang w:val="sk"/>
        </w:rPr>
        <w:t xml:space="preserve"> by sa mali vyhnúť kontaktu s veterinárnym liekom.</w:t>
      </w:r>
    </w:p>
    <w:p w14:paraId="1952FE7A" w14:textId="153F48F2" w:rsidR="00C41C76" w:rsidRDefault="00C41C76" w:rsidP="00C41C76">
      <w:pPr>
        <w:jc w:val="both"/>
      </w:pPr>
      <w:r>
        <w:rPr>
          <w:lang w:val="sk"/>
        </w:rPr>
        <w:t>Liek môže mať mierne dráždivý účinok na oči a kožu. Je potrebné vyhnúť sa priamemu kontaktu lieku s kožou a očami. V prípade náhodného kontaktu lieku s kožou alebo očami okamžite umyť zasiahnutú oblasť množstvom čistej vody.</w:t>
      </w:r>
    </w:p>
    <w:p w14:paraId="39F06EAD" w14:textId="105E563F" w:rsidR="00C41C76" w:rsidRDefault="00C41C76" w:rsidP="00C41C76">
      <w:pPr>
        <w:jc w:val="both"/>
      </w:pPr>
      <w:r>
        <w:rPr>
          <w:lang w:val="sk"/>
        </w:rPr>
        <w:t>Okrem toho je potrebné, aby boli gravidné ženy a ženy vo fertilnom veku opatrné a vyhli sa náhodnej expozícii.</w:t>
      </w:r>
    </w:p>
    <w:p w14:paraId="57D2BABD" w14:textId="4260C4AB" w:rsidR="00C41C76" w:rsidRDefault="00C41C76" w:rsidP="00C41C76">
      <w:pPr>
        <w:jc w:val="both"/>
      </w:pPr>
      <w:r>
        <w:rPr>
          <w:lang w:val="sk"/>
        </w:rPr>
        <w:t>Tento veterinárny liek môže byť škodlivý po požití, najmä pre deti. Vyhnite sa náhodnému požitiu lieku. Nenechávajte striekačku v dohľade alebo dosahu detí. Striekačku po použití uchovávajte v pôvodnom obale, aby ste zabránili prístupu detí k použitým striekačkám. V prípade náhodného požitia lieku vyhľadať ihneď lekársku pomoc a ukázať písomnú informáciu pre používateľov alebo obal lekárovi.</w:t>
      </w:r>
    </w:p>
    <w:p w14:paraId="4A52C0F9" w14:textId="77777777" w:rsidR="00C41C76" w:rsidRDefault="00C41C76" w:rsidP="00C41C76">
      <w:pPr>
        <w:jc w:val="both"/>
      </w:pPr>
      <w:r>
        <w:rPr>
          <w:lang w:val="sk"/>
        </w:rPr>
        <w:t xml:space="preserve"> </w:t>
      </w:r>
    </w:p>
    <w:p w14:paraId="63C1E1E7" w14:textId="77777777" w:rsidR="00C41C76" w:rsidRDefault="00C41C76" w:rsidP="00C41C76">
      <w:pPr>
        <w:jc w:val="both"/>
      </w:pPr>
      <w:r>
        <w:rPr>
          <w:lang w:val="sk"/>
        </w:rPr>
        <w:t>Ďalšie upozornenia pri podávaní lieku do krmiva:</w:t>
      </w:r>
    </w:p>
    <w:p w14:paraId="200445C5" w14:textId="297AF45A" w:rsidR="00C41C76" w:rsidRDefault="00C41C76" w:rsidP="00C41C76">
      <w:pPr>
        <w:jc w:val="both"/>
      </w:pPr>
      <w:r>
        <w:rPr>
          <w:lang w:val="sk"/>
        </w:rPr>
        <w:t xml:space="preserve">Zabráňte prístupu detí k </w:t>
      </w:r>
      <w:proofErr w:type="spellStart"/>
      <w:r>
        <w:rPr>
          <w:lang w:val="sk"/>
        </w:rPr>
        <w:t>medikovanému</w:t>
      </w:r>
      <w:proofErr w:type="spellEnd"/>
      <w:r>
        <w:rPr>
          <w:lang w:val="sk"/>
        </w:rPr>
        <w:t xml:space="preserve"> krmivu pre psy. Ak chcete zabrániť deťom v prístupe k </w:t>
      </w:r>
      <w:proofErr w:type="spellStart"/>
      <w:r>
        <w:rPr>
          <w:lang w:val="sk"/>
        </w:rPr>
        <w:t>medikovanému</w:t>
      </w:r>
      <w:proofErr w:type="spellEnd"/>
      <w:r>
        <w:rPr>
          <w:lang w:val="sk"/>
        </w:rPr>
        <w:t xml:space="preserve"> krmivu pre psy, vylejte liek na časť krmiva a počkajte, kým zviera úplne skonzumuje </w:t>
      </w:r>
      <w:proofErr w:type="spellStart"/>
      <w:r>
        <w:rPr>
          <w:lang w:val="sk"/>
        </w:rPr>
        <w:t>medikované</w:t>
      </w:r>
      <w:proofErr w:type="spellEnd"/>
      <w:r>
        <w:rPr>
          <w:lang w:val="sk"/>
        </w:rPr>
        <w:t xml:space="preserve"> krmivo a potom podajte zvyšok krmiva. Lie</w:t>
      </w:r>
      <w:r w:rsidR="00381151">
        <w:rPr>
          <w:lang w:val="sk"/>
        </w:rPr>
        <w:t>k</w:t>
      </w:r>
      <w:r>
        <w:rPr>
          <w:lang w:val="sk"/>
        </w:rPr>
        <w:t xml:space="preserve"> podávajte mimo dohľadu a dosahu detí. Neskonzumované </w:t>
      </w:r>
      <w:proofErr w:type="spellStart"/>
      <w:r w:rsidR="00381151">
        <w:rPr>
          <w:lang w:val="sk"/>
        </w:rPr>
        <w:t>medikované</w:t>
      </w:r>
      <w:proofErr w:type="spellEnd"/>
      <w:r w:rsidR="00381151">
        <w:rPr>
          <w:lang w:val="sk"/>
        </w:rPr>
        <w:t xml:space="preserve"> </w:t>
      </w:r>
      <w:r>
        <w:rPr>
          <w:lang w:val="sk"/>
        </w:rPr>
        <w:t>krmivo sa musí okamžite odstrániť a miska dôkladne umyť. Po manipulácii s liekom a očistení misky kontaminovanej krmivom si umyte ruky.</w:t>
      </w:r>
    </w:p>
    <w:p w14:paraId="5EF54ACA" w14:textId="77777777" w:rsidR="00C41C76" w:rsidRDefault="00C41C76" w:rsidP="00C41C76">
      <w:pPr>
        <w:jc w:val="both"/>
      </w:pPr>
      <w:r>
        <w:rPr>
          <w:lang w:val="sk"/>
        </w:rPr>
        <w:t xml:space="preserve"> </w:t>
      </w:r>
    </w:p>
    <w:p w14:paraId="25279962" w14:textId="400AF16B" w:rsidR="00AB403A" w:rsidRDefault="00C41C76" w:rsidP="00E65E4A">
      <w:pPr>
        <w:jc w:val="both"/>
      </w:pPr>
      <w:r>
        <w:rPr>
          <w:lang w:val="sk"/>
        </w:rPr>
        <w:t>Po použití si dôkladne umyte ruky.</w:t>
      </w:r>
    </w:p>
    <w:p w14:paraId="7EDC67D7" w14:textId="77777777" w:rsidR="00C41C76" w:rsidRPr="00211E4C" w:rsidRDefault="00C41C76" w:rsidP="00E65E4A">
      <w:pPr>
        <w:jc w:val="both"/>
      </w:pPr>
    </w:p>
    <w:p w14:paraId="0C633E55" w14:textId="77777777" w:rsidR="00313A45" w:rsidRPr="0072192F" w:rsidRDefault="00313A45" w:rsidP="00E65E4A">
      <w:pPr>
        <w:ind w:left="-142"/>
        <w:jc w:val="both"/>
      </w:pPr>
      <w:r>
        <w:rPr>
          <w:b/>
          <w:bCs/>
          <w:szCs w:val="22"/>
          <w:lang w:val="sk"/>
        </w:rPr>
        <w:t>4.6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Nežiaduce účinky (frekvencia výskytu a závažnosť)</w:t>
      </w:r>
    </w:p>
    <w:p w14:paraId="65615700" w14:textId="77777777" w:rsidR="00E73B4A" w:rsidRDefault="00E73B4A" w:rsidP="00E65E4A">
      <w:pPr>
        <w:keepNext/>
        <w:jc w:val="both"/>
        <w:rPr>
          <w:szCs w:val="22"/>
          <w:lang w:val="sk"/>
        </w:rPr>
      </w:pPr>
    </w:p>
    <w:p w14:paraId="6395B73C" w14:textId="4C5148C4" w:rsidR="00313A45" w:rsidRPr="00984940" w:rsidRDefault="009477C6" w:rsidP="00E65E4A">
      <w:pPr>
        <w:keepNext/>
        <w:jc w:val="both"/>
        <w:rPr>
          <w:szCs w:val="22"/>
        </w:rPr>
      </w:pPr>
      <w:r>
        <w:rPr>
          <w:szCs w:val="22"/>
          <w:lang w:val="sk"/>
        </w:rPr>
        <w:t xml:space="preserve">U psov sa veľmi zriedkavo pozorovalo prechodné vracanie. </w:t>
      </w:r>
    </w:p>
    <w:p w14:paraId="01A36C6A" w14:textId="77777777" w:rsidR="00787EE3" w:rsidRPr="00984940" w:rsidRDefault="00787EE3" w:rsidP="00E65E4A">
      <w:pPr>
        <w:keepNext/>
        <w:jc w:val="both"/>
        <w:rPr>
          <w:szCs w:val="22"/>
        </w:rPr>
      </w:pPr>
    </w:p>
    <w:p w14:paraId="7582DC65" w14:textId="77777777" w:rsidR="00787EE3" w:rsidRPr="00984940" w:rsidRDefault="00787EE3" w:rsidP="00E65E4A">
      <w:pPr>
        <w:keepNext/>
        <w:jc w:val="both"/>
        <w:rPr>
          <w:szCs w:val="22"/>
        </w:rPr>
      </w:pPr>
      <w:r>
        <w:rPr>
          <w:szCs w:val="22"/>
          <w:lang w:val="sk"/>
        </w:rPr>
        <w:t>Frekvencia výskytu nežiaducich účinkov sa definuje použitím nasledujúceho pravidla:</w:t>
      </w:r>
    </w:p>
    <w:p w14:paraId="384E103F" w14:textId="77777777" w:rsidR="00787EE3" w:rsidRPr="00984940" w:rsidRDefault="00787EE3" w:rsidP="00E65E4A">
      <w:pPr>
        <w:keepNext/>
        <w:jc w:val="both"/>
        <w:rPr>
          <w:szCs w:val="22"/>
        </w:rPr>
      </w:pPr>
      <w:r>
        <w:rPr>
          <w:szCs w:val="22"/>
          <w:lang w:val="sk"/>
        </w:rPr>
        <w:t>- veľmi časté (nežiaduce účinky sa prejavili u viac ako 1 z 10 liečených zvierat)</w:t>
      </w:r>
    </w:p>
    <w:p w14:paraId="25D20227" w14:textId="77777777" w:rsidR="00787EE3" w:rsidRPr="00984940" w:rsidRDefault="00787EE3" w:rsidP="00E65E4A">
      <w:pPr>
        <w:keepNext/>
        <w:jc w:val="both"/>
        <w:rPr>
          <w:szCs w:val="22"/>
        </w:rPr>
      </w:pPr>
      <w:r>
        <w:rPr>
          <w:szCs w:val="22"/>
          <w:lang w:val="sk"/>
        </w:rPr>
        <w:t>- časté (u viac ako 1 ale menej ako 10 zo 100 liečených zvierat)</w:t>
      </w:r>
    </w:p>
    <w:p w14:paraId="04A94DAA" w14:textId="77777777" w:rsidR="00787EE3" w:rsidRPr="00984940" w:rsidRDefault="00787EE3" w:rsidP="00E65E4A">
      <w:pPr>
        <w:keepNext/>
        <w:jc w:val="both"/>
        <w:rPr>
          <w:szCs w:val="22"/>
        </w:rPr>
      </w:pPr>
      <w:r>
        <w:rPr>
          <w:szCs w:val="22"/>
          <w:lang w:val="sk"/>
        </w:rPr>
        <w:t>- menej časté (u viac ako 1 ale menej ako 10 z 1 000 liečených zvierat)</w:t>
      </w:r>
    </w:p>
    <w:p w14:paraId="6E152EC6" w14:textId="77777777" w:rsidR="00787EE3" w:rsidRPr="00984940" w:rsidRDefault="00787EE3" w:rsidP="00E65E4A">
      <w:pPr>
        <w:keepNext/>
        <w:jc w:val="both"/>
        <w:rPr>
          <w:szCs w:val="22"/>
        </w:rPr>
      </w:pPr>
      <w:r>
        <w:rPr>
          <w:szCs w:val="22"/>
          <w:lang w:val="sk"/>
        </w:rPr>
        <w:t>- zriedkavé (u viac ako 1 ale menej ako 10 z 10 000 liečených zvierat)</w:t>
      </w:r>
    </w:p>
    <w:p w14:paraId="3DB04EBA" w14:textId="77777777" w:rsidR="00DB4FD3" w:rsidRPr="00984940" w:rsidRDefault="00787EE3" w:rsidP="00E65E4A">
      <w:pPr>
        <w:keepNext/>
        <w:jc w:val="both"/>
        <w:rPr>
          <w:szCs w:val="22"/>
          <w:highlight w:val="yellow"/>
        </w:rPr>
      </w:pPr>
      <w:r>
        <w:rPr>
          <w:szCs w:val="22"/>
          <w:lang w:val="sk"/>
        </w:rPr>
        <w:t>- veľmi zriedkavé (u menej ako 1 z 10 000 liečených zvierat, vrátane ojedinelých hlásení).</w:t>
      </w:r>
    </w:p>
    <w:p w14:paraId="4DE591E3" w14:textId="77777777" w:rsidR="00313A45" w:rsidRPr="00984940" w:rsidRDefault="00313A45" w:rsidP="00702947">
      <w:pPr>
        <w:pStyle w:val="SPC"/>
      </w:pPr>
      <w:r>
        <w:t>4.7</w:t>
      </w:r>
      <w:r>
        <w:tab/>
        <w:t>Použitie počas gravidity, laktácie, znášky</w:t>
      </w:r>
    </w:p>
    <w:p w14:paraId="455635E3" w14:textId="6CFCE6E7" w:rsidR="00313A45" w:rsidRPr="00984940" w:rsidRDefault="00F365E1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Laboratórne štúdie u potkanov preukázali pri vysokých dávkach </w:t>
      </w:r>
      <w:proofErr w:type="spellStart"/>
      <w:r>
        <w:rPr>
          <w:szCs w:val="22"/>
          <w:lang w:val="sk"/>
        </w:rPr>
        <w:t>teratogénne</w:t>
      </w:r>
      <w:proofErr w:type="spellEnd"/>
      <w:r>
        <w:rPr>
          <w:szCs w:val="22"/>
          <w:lang w:val="sk"/>
        </w:rPr>
        <w:t xml:space="preserve"> a </w:t>
      </w:r>
      <w:proofErr w:type="spellStart"/>
      <w:r>
        <w:rPr>
          <w:szCs w:val="22"/>
          <w:lang w:val="sk"/>
        </w:rPr>
        <w:t>fetotoxické</w:t>
      </w:r>
      <w:proofErr w:type="spellEnd"/>
      <w:r>
        <w:rPr>
          <w:szCs w:val="22"/>
          <w:lang w:val="sk"/>
        </w:rPr>
        <w:t xml:space="preserve"> účinky. Použiť len po zhodnotení prínosu/rizika zodpovedným veterinárnym lekárom.</w:t>
      </w:r>
    </w:p>
    <w:p w14:paraId="0F73D591" w14:textId="77777777" w:rsidR="00313A45" w:rsidRPr="00984940" w:rsidRDefault="00313A45" w:rsidP="00702947">
      <w:pPr>
        <w:pStyle w:val="SPC"/>
      </w:pPr>
      <w:r>
        <w:t>4.8</w:t>
      </w:r>
      <w:r>
        <w:tab/>
        <w:t>Liekové interakcie a iné formy vzájomného pôsobenia</w:t>
      </w:r>
    </w:p>
    <w:p w14:paraId="229AAE2C" w14:textId="77777777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Nie sú známe.</w:t>
      </w:r>
    </w:p>
    <w:p w14:paraId="005EC432" w14:textId="77777777" w:rsidR="00313A45" w:rsidRPr="00984940" w:rsidRDefault="00313A45" w:rsidP="00702947">
      <w:pPr>
        <w:pStyle w:val="SPC"/>
      </w:pPr>
      <w:r>
        <w:t>4.9</w:t>
      </w:r>
      <w:r>
        <w:tab/>
        <w:t>Dávkovanie a spôsob podania lieku</w:t>
      </w:r>
    </w:p>
    <w:p w14:paraId="626A4192" w14:textId="23C22536" w:rsidR="006E6ED0" w:rsidRPr="006E6ED0" w:rsidRDefault="002358F4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Odporúčaná dávka</w:t>
      </w:r>
      <w:r w:rsidR="00E73B4A">
        <w:rPr>
          <w:szCs w:val="22"/>
          <w:lang w:val="sk"/>
        </w:rPr>
        <w:t>:</w:t>
      </w:r>
      <w:r>
        <w:rPr>
          <w:szCs w:val="22"/>
          <w:lang w:val="sk"/>
        </w:rPr>
        <w:t xml:space="preserve"> </w:t>
      </w:r>
    </w:p>
    <w:p w14:paraId="216273E7" w14:textId="3D330D53" w:rsidR="006E6ED0" w:rsidRPr="006E6ED0" w:rsidRDefault="006E6ED0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22 mg </w:t>
      </w:r>
      <w:proofErr w:type="spellStart"/>
      <w:r>
        <w:rPr>
          <w:szCs w:val="22"/>
          <w:lang w:val="sk"/>
        </w:rPr>
        <w:t>flubendazolu</w:t>
      </w:r>
      <w:proofErr w:type="spellEnd"/>
      <w:r>
        <w:rPr>
          <w:szCs w:val="22"/>
          <w:lang w:val="sk"/>
        </w:rPr>
        <w:t xml:space="preserve"> na kg </w:t>
      </w:r>
      <w:r w:rsidR="00E73B4A">
        <w:rPr>
          <w:szCs w:val="22"/>
          <w:lang w:val="sk"/>
        </w:rPr>
        <w:t>živej</w:t>
      </w:r>
      <w:r>
        <w:rPr>
          <w:szCs w:val="22"/>
          <w:lang w:val="sk"/>
        </w:rPr>
        <w:t xml:space="preserve"> hmotnosti, jedna 7,5 ml striekačka obsahuje 330 mg </w:t>
      </w:r>
      <w:proofErr w:type="spellStart"/>
      <w:r>
        <w:rPr>
          <w:szCs w:val="22"/>
          <w:lang w:val="sk"/>
        </w:rPr>
        <w:t>flubendazolu</w:t>
      </w:r>
      <w:proofErr w:type="spellEnd"/>
      <w:r>
        <w:rPr>
          <w:szCs w:val="22"/>
          <w:lang w:val="sk"/>
        </w:rPr>
        <w:t>.</w:t>
      </w:r>
    </w:p>
    <w:p w14:paraId="2FE5AACC" w14:textId="77777777" w:rsidR="006E6ED0" w:rsidRDefault="006E6ED0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D7B5AA5" w14:textId="2B7DDE0E" w:rsidR="00DB4FD3" w:rsidRPr="00E65E4A" w:rsidRDefault="00DB4FD3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Podávanie</w:t>
      </w:r>
      <w:r w:rsidR="00E73B4A">
        <w:rPr>
          <w:szCs w:val="22"/>
          <w:lang w:val="sk"/>
        </w:rPr>
        <w:t>:</w:t>
      </w:r>
    </w:p>
    <w:p w14:paraId="0338BD31" w14:textId="6A930816" w:rsidR="00B03B37" w:rsidRPr="00E65E4A" w:rsidRDefault="00B03B37" w:rsidP="00E65E4A">
      <w:pPr>
        <w:jc w:val="both"/>
        <w:rPr>
          <w:szCs w:val="22"/>
        </w:rPr>
      </w:pPr>
      <w:r>
        <w:rPr>
          <w:szCs w:val="22"/>
          <w:lang w:val="sk"/>
        </w:rPr>
        <w:t xml:space="preserve">1 ml gélu/2 kg </w:t>
      </w:r>
      <w:r w:rsidR="00E73B4A">
        <w:rPr>
          <w:szCs w:val="22"/>
          <w:lang w:val="sk"/>
        </w:rPr>
        <w:t>živej</w:t>
      </w:r>
      <w:r>
        <w:rPr>
          <w:szCs w:val="22"/>
          <w:lang w:val="sk"/>
        </w:rPr>
        <w:t xml:space="preserve"> hmotnosti raz denne počas troch po sebe nasledujúcich dní.</w:t>
      </w:r>
    </w:p>
    <w:p w14:paraId="6B47239B" w14:textId="25AA1327" w:rsidR="003E2B24" w:rsidRPr="00C41091" w:rsidRDefault="003E2B24" w:rsidP="00E65E4A">
      <w:pPr>
        <w:jc w:val="both"/>
        <w:rPr>
          <w:szCs w:val="22"/>
        </w:rPr>
      </w:pPr>
      <w:r>
        <w:rPr>
          <w:szCs w:val="22"/>
          <w:lang w:val="sk"/>
        </w:rPr>
        <w:t>Jedna striekačka je určená pre psa s</w:t>
      </w:r>
      <w:r w:rsidR="00E73B4A">
        <w:rPr>
          <w:szCs w:val="22"/>
          <w:lang w:val="sk"/>
        </w:rPr>
        <w:t>o živou</w:t>
      </w:r>
      <w:r>
        <w:rPr>
          <w:szCs w:val="22"/>
          <w:lang w:val="sk"/>
        </w:rPr>
        <w:t xml:space="preserve"> hmotnosťou do 15 kg.</w:t>
      </w:r>
    </w:p>
    <w:p w14:paraId="1CC38710" w14:textId="77777777" w:rsidR="00E7335F" w:rsidRPr="00984940" w:rsidRDefault="00E7335F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212DE2" w14:textId="3CD892EE" w:rsidR="00E7335F" w:rsidRPr="00E65E4A" w:rsidRDefault="00E7335F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Cesta podania</w:t>
      </w:r>
      <w:r w:rsidR="000541FA">
        <w:rPr>
          <w:szCs w:val="22"/>
          <w:lang w:val="sk"/>
        </w:rPr>
        <w:t>:</w:t>
      </w:r>
    </w:p>
    <w:p w14:paraId="57E9EC00" w14:textId="77777777" w:rsidR="00E7335F" w:rsidRPr="00C41091" w:rsidRDefault="00E7335F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Gél sa môže podávať nasledovne:</w:t>
      </w:r>
    </w:p>
    <w:p w14:paraId="440F9EFB" w14:textId="77777777" w:rsidR="00E7335F" w:rsidRPr="00984940" w:rsidRDefault="00E86CF5" w:rsidP="00E65E4A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presná dávka sa má podať priamo na jazyk psa,</w:t>
      </w:r>
    </w:p>
    <w:p w14:paraId="2652DB00" w14:textId="08AD8CDF" w:rsidR="00E86CF5" w:rsidRPr="00984940" w:rsidRDefault="00E86CF5" w:rsidP="00E65E4A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presná dávka sa má zamiešať do krmiva psa (odporúča sa v prípade agresívnych psov, ktoré je ťažké </w:t>
      </w:r>
      <w:r w:rsidR="00381151">
        <w:rPr>
          <w:szCs w:val="22"/>
          <w:lang w:val="sk"/>
        </w:rPr>
        <w:t>ošetr</w:t>
      </w:r>
      <w:r>
        <w:rPr>
          <w:szCs w:val="22"/>
          <w:lang w:val="sk"/>
        </w:rPr>
        <w:t>iť).</w:t>
      </w:r>
    </w:p>
    <w:p w14:paraId="53A86458" w14:textId="77777777" w:rsidR="00E7335F" w:rsidRPr="00984940" w:rsidRDefault="00E7335F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1E5989" w14:textId="77777777" w:rsidR="00E86CF5" w:rsidRPr="00984940" w:rsidRDefault="00E86CF5" w:rsidP="00E65E4A">
      <w:pPr>
        <w:tabs>
          <w:tab w:val="clear" w:pos="567"/>
        </w:tabs>
        <w:spacing w:line="240" w:lineRule="auto"/>
        <w:ind w:left="12"/>
        <w:jc w:val="both"/>
        <w:rPr>
          <w:szCs w:val="22"/>
        </w:rPr>
      </w:pP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"C:\\Users\\Anikó­-PC\\AppData\\Local\\Microsoft\\Windows\\INetCache\\Content.Outlook\\7UPINYZ9\\media\\image1.jpeg"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"C:\\Users\\Anikó­-PC\\AppData\\Local\\Microsoft\\Windows\\INetCache\\Content.Outlook\\7UPINYZ9\\media\\image1.jpeg"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"C:\\Users\\Anikó­-PC\\AppData\\Local\\Microsoft\\Windows\\INetCache\\Content.Outlook\\7UPINYZ9\\media\\image1.jpeg"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"C:\\Users\\Anikó­-PC\\AppData\\Local\\Microsoft\\Windows\\INetCache\\Content.Outlook\\7UPINYZ9\\media\\image1.jpeg"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"C:\\Users\\Anikó­-PC\\AppData\\Local\\Microsoft\\Windows\\INetCache\\Content.Outlook\\7UPINYZ9\\media\\image1.jpeg"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"C:\\..\\..\\..\\..\\..\\Anikó­-PC\\AppData\\Local\\Microsoft\\Windows\\INetCache\\Content.Outlook\\7UPINYZ9\\media\\image1.jpeg"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"C:\\Users\\Anikó­-PC\\AppData\\Local\\Microsoft\\Windows\\INetCache\\Content.Outlook\\7UPINYZ9\\media\\image1.jpeg"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"C:\\Users\\Anikó­-PC\\AppData\\Local\\Microsoft\\Windows\\INetCache\\Content.Outlook\\7UPINYZ9\\media\\image1.jpeg"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"C:\\Users\\Anikó­-PC\\AppData\\Local\\Microsoft\\Windows\\INetCache\\Content.Outlook\\7UPINYZ9\\media\\image1.jpeg"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"C:\\Users\\Anikó­-PC\\AppData\\Local\\Microsoft\\Windows\\INetCache\\Content.Outlook\\7UPINYZ9\\media\\image1.jpeg"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"C:\\Users\\Anikó­-PC\\AppData\\Local\\Microsoft\\Windows\\INetCache\\Content.Outlook\\7UPINYZ9\\media\\image1.jpeg"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"D:\\..\\..\\..\\..\\Users\\Anikó­-PC\\AppData\\Local\\Microsoft\\Windows\\INetCache\\Content.Outlook\\7UPINYZ9\\media\\image1.jpeg"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 w:rsidR="00E30DCF">
        <w:rPr>
          <w:szCs w:val="22"/>
          <w:lang w:val="sk"/>
        </w:rPr>
        <w:fldChar w:fldCharType="begin"/>
      </w:r>
      <w:r w:rsidR="00E30DCF"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 w:rsidR="00E30DCF">
        <w:rPr>
          <w:szCs w:val="22"/>
          <w:lang w:val="sk"/>
        </w:rPr>
        <w:fldChar w:fldCharType="separate"/>
      </w:r>
      <w:r w:rsidR="00E73B4A">
        <w:rPr>
          <w:szCs w:val="22"/>
          <w:lang w:val="sk"/>
        </w:rPr>
        <w:fldChar w:fldCharType="begin"/>
      </w:r>
      <w:r w:rsidR="00E73B4A"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 w:rsidR="00E73B4A">
        <w:rPr>
          <w:szCs w:val="22"/>
          <w:lang w:val="sk"/>
        </w:rPr>
        <w:fldChar w:fldCharType="separate"/>
      </w:r>
      <w:r w:rsidR="00B6478A">
        <w:rPr>
          <w:szCs w:val="22"/>
          <w:lang w:val="sk"/>
        </w:rPr>
        <w:fldChar w:fldCharType="begin"/>
      </w:r>
      <w:r w:rsidR="00B6478A"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 w:rsidR="00B6478A">
        <w:rPr>
          <w:szCs w:val="22"/>
          <w:lang w:val="sk"/>
        </w:rPr>
        <w:fldChar w:fldCharType="separate"/>
      </w:r>
      <w:r w:rsidR="00E42E34">
        <w:rPr>
          <w:szCs w:val="22"/>
          <w:lang w:val="sk"/>
        </w:rPr>
        <w:fldChar w:fldCharType="begin"/>
      </w:r>
      <w:r w:rsidR="00E42E34"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 w:rsidR="00E42E34">
        <w:rPr>
          <w:szCs w:val="22"/>
          <w:lang w:val="sk"/>
        </w:rPr>
        <w:fldChar w:fldCharType="separate"/>
      </w:r>
      <w:r w:rsidR="001812F4">
        <w:rPr>
          <w:szCs w:val="22"/>
          <w:lang w:val="sk"/>
        </w:rPr>
        <w:fldChar w:fldCharType="begin"/>
      </w:r>
      <w:r w:rsidR="001812F4"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 w:rsidR="001812F4">
        <w:rPr>
          <w:szCs w:val="22"/>
          <w:lang w:val="sk"/>
        </w:rPr>
        <w:fldChar w:fldCharType="separate"/>
      </w:r>
      <w:r w:rsidR="00DF15EE">
        <w:rPr>
          <w:szCs w:val="22"/>
          <w:lang w:val="sk"/>
        </w:rPr>
        <w:fldChar w:fldCharType="begin"/>
      </w:r>
      <w:r w:rsidR="00DF15EE">
        <w:rPr>
          <w:szCs w:val="22"/>
          <w:lang w:val="sk"/>
        </w:rPr>
        <w:instrText xml:space="preserve"> INCLUDEPICTURE  "https://outlook.office365.com/owa/wopi/Users/Anikó­-PC/AppData/Local/Microsoft/Windows/INetCache/Content.Outlook/7UPINYZ9/media/image1.jpeg" \* MERGEFORMATINET </w:instrText>
      </w:r>
      <w:r w:rsidR="00DF15EE">
        <w:rPr>
          <w:szCs w:val="22"/>
          <w:lang w:val="sk"/>
        </w:rPr>
        <w:fldChar w:fldCharType="separate"/>
      </w:r>
      <w:r w:rsidR="00702947">
        <w:rPr>
          <w:szCs w:val="22"/>
          <w:lang w:val="sk"/>
        </w:rPr>
        <w:fldChar w:fldCharType="begin"/>
      </w:r>
      <w:r w:rsidR="00702947">
        <w:rPr>
          <w:szCs w:val="22"/>
          <w:lang w:val="sk"/>
        </w:rPr>
        <w:instrText xml:space="preserve"> </w:instrText>
      </w:r>
      <w:r w:rsidR="00702947">
        <w:rPr>
          <w:szCs w:val="22"/>
          <w:lang w:val="sk"/>
        </w:rPr>
        <w:instrText>INCLUDEPICTURE  "https://outlook.office365.com/owa/wopi/Users/Anikó­-PC/AppData/Local/Microsoft/Windows/INetCache/Content.Outlook/7UPINYZ9/media/image1.jpeg" \* MERGEFORMATINET</w:instrText>
      </w:r>
      <w:r w:rsidR="00702947">
        <w:rPr>
          <w:szCs w:val="22"/>
          <w:lang w:val="sk"/>
        </w:rPr>
        <w:instrText xml:space="preserve"> </w:instrText>
      </w:r>
      <w:r w:rsidR="00702947">
        <w:rPr>
          <w:szCs w:val="22"/>
          <w:lang w:val="sk"/>
        </w:rPr>
        <w:fldChar w:fldCharType="separate"/>
      </w:r>
      <w:r w:rsidR="00702947">
        <w:rPr>
          <w:szCs w:val="22"/>
          <w:lang w:val="sk"/>
        </w:rPr>
        <w:pict w14:anchorId="65FBBD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75pt;height:90.15pt">
            <v:imagedata r:id="rId11" r:href="rId12"/>
          </v:shape>
        </w:pict>
      </w:r>
      <w:r w:rsidR="00702947">
        <w:rPr>
          <w:szCs w:val="22"/>
          <w:lang w:val="sk"/>
        </w:rPr>
        <w:fldChar w:fldCharType="end"/>
      </w:r>
      <w:r w:rsidR="00DF15EE">
        <w:rPr>
          <w:szCs w:val="22"/>
          <w:lang w:val="sk"/>
        </w:rPr>
        <w:fldChar w:fldCharType="end"/>
      </w:r>
      <w:r w:rsidR="001812F4">
        <w:rPr>
          <w:szCs w:val="22"/>
          <w:lang w:val="sk"/>
        </w:rPr>
        <w:fldChar w:fldCharType="end"/>
      </w:r>
      <w:r w:rsidR="00E42E34">
        <w:rPr>
          <w:szCs w:val="22"/>
          <w:lang w:val="sk"/>
        </w:rPr>
        <w:fldChar w:fldCharType="end"/>
      </w:r>
      <w:r w:rsidR="00B6478A">
        <w:rPr>
          <w:szCs w:val="22"/>
          <w:lang w:val="sk"/>
        </w:rPr>
        <w:fldChar w:fldCharType="end"/>
      </w:r>
      <w:r w:rsidR="00E73B4A">
        <w:rPr>
          <w:szCs w:val="22"/>
          <w:lang w:val="sk"/>
        </w:rPr>
        <w:fldChar w:fldCharType="end"/>
      </w:r>
      <w:r w:rsidR="00E30DCF"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</w:p>
    <w:p w14:paraId="6D5DC73D" w14:textId="77777777" w:rsidR="00E86CF5" w:rsidRPr="00984940" w:rsidRDefault="00E86CF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B173B5" w14:textId="2E15BD8E" w:rsidR="00CD4C24" w:rsidRPr="00984940" w:rsidRDefault="00CD4C24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Odstráňte bezpečnostný uzáver (3). Prstencom (2) otáčajte proti smeru hodinových ručičiek dovtedy, kým sa nedostane na značku na dávkovacom pieste (1), ktorá zodpovedá </w:t>
      </w:r>
      <w:r w:rsidR="00E73B4A">
        <w:rPr>
          <w:szCs w:val="22"/>
          <w:lang w:val="sk"/>
        </w:rPr>
        <w:t>živej</w:t>
      </w:r>
      <w:r>
        <w:rPr>
          <w:szCs w:val="22"/>
          <w:lang w:val="sk"/>
        </w:rPr>
        <w:t xml:space="preserve"> hmotnosti zvieraťa v kg. Podajte zvieraťu dávku. Pri ďal</w:t>
      </w:r>
      <w:r w:rsidR="00E73B4A">
        <w:rPr>
          <w:szCs w:val="22"/>
          <w:lang w:val="sk"/>
        </w:rPr>
        <w:t>šom</w:t>
      </w:r>
      <w:r>
        <w:rPr>
          <w:szCs w:val="22"/>
          <w:lang w:val="sk"/>
        </w:rPr>
        <w:t xml:space="preserve"> </w:t>
      </w:r>
      <w:r w:rsidR="00FF702A">
        <w:rPr>
          <w:szCs w:val="22"/>
          <w:lang w:val="sk"/>
        </w:rPr>
        <w:t xml:space="preserve">podaní </w:t>
      </w:r>
      <w:r>
        <w:rPr>
          <w:szCs w:val="22"/>
          <w:lang w:val="sk"/>
        </w:rPr>
        <w:t xml:space="preserve">pridajte </w:t>
      </w:r>
      <w:r w:rsidR="00E73B4A">
        <w:rPr>
          <w:szCs w:val="22"/>
          <w:lang w:val="sk"/>
        </w:rPr>
        <w:t>živú</w:t>
      </w:r>
      <w:r>
        <w:rPr>
          <w:szCs w:val="22"/>
          <w:lang w:val="sk"/>
        </w:rPr>
        <w:t xml:space="preserve"> hmotnosť zvieraťa k číslu, na ktoré bol prstenec (2) predtým nastavený, potom otáčajte prstencom na túto novú značku a podajte príslušnú dávku.</w:t>
      </w:r>
    </w:p>
    <w:p w14:paraId="4FB0CD08" w14:textId="7579EB06" w:rsidR="00CD4C24" w:rsidRPr="00AF72B0" w:rsidRDefault="005F1051" w:rsidP="00E65E4A">
      <w:pPr>
        <w:jc w:val="both"/>
        <w:rPr>
          <w:szCs w:val="22"/>
        </w:rPr>
      </w:pPr>
      <w:r>
        <w:rPr>
          <w:szCs w:val="22"/>
          <w:lang w:val="sk"/>
        </w:rPr>
        <w:t>Príklad: pre psa s</w:t>
      </w:r>
      <w:r w:rsidR="00E73B4A">
        <w:rPr>
          <w:szCs w:val="22"/>
          <w:lang w:val="sk"/>
        </w:rPr>
        <w:t>o živou</w:t>
      </w:r>
      <w:r>
        <w:rPr>
          <w:szCs w:val="22"/>
          <w:lang w:val="sk"/>
        </w:rPr>
        <w:t xml:space="preserve"> hmotnosťou 3 kg je prstenec pre prvé podanie nastavený na značku 3 kg, s</w:t>
      </w:r>
      <w:r w:rsidR="00E73B4A">
        <w:rPr>
          <w:szCs w:val="22"/>
          <w:lang w:val="sk"/>
        </w:rPr>
        <w:t>o živou</w:t>
      </w:r>
      <w:r>
        <w:rPr>
          <w:szCs w:val="22"/>
          <w:lang w:val="sk"/>
        </w:rPr>
        <w:t xml:space="preserve"> hmotnosťou 6 kg pre druhé podanie a s</w:t>
      </w:r>
      <w:r w:rsidR="00E73B4A">
        <w:rPr>
          <w:szCs w:val="22"/>
          <w:lang w:val="sk"/>
        </w:rPr>
        <w:t>o</w:t>
      </w:r>
      <w:r>
        <w:rPr>
          <w:szCs w:val="22"/>
          <w:lang w:val="sk"/>
        </w:rPr>
        <w:t xml:space="preserve"> </w:t>
      </w:r>
      <w:r w:rsidR="00E73B4A">
        <w:rPr>
          <w:szCs w:val="22"/>
          <w:lang w:val="sk"/>
        </w:rPr>
        <w:t>živou</w:t>
      </w:r>
      <w:r>
        <w:rPr>
          <w:szCs w:val="22"/>
          <w:lang w:val="sk"/>
        </w:rPr>
        <w:t xml:space="preserve"> hmotnosťou 9 kg pre tretie podanie.</w:t>
      </w:r>
    </w:p>
    <w:p w14:paraId="4CB6836C" w14:textId="77777777" w:rsidR="00CD4C24" w:rsidRPr="00984940" w:rsidRDefault="00CD4C24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DCA612" w14:textId="52FE5B47" w:rsidR="00313A45" w:rsidRPr="00984940" w:rsidRDefault="00C724E7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Odporúčaná liečba</w:t>
      </w:r>
      <w:r w:rsidR="000541FA">
        <w:rPr>
          <w:szCs w:val="22"/>
          <w:lang w:val="sk"/>
        </w:rPr>
        <w:t>:</w:t>
      </w:r>
    </w:p>
    <w:p w14:paraId="7BDBC03A" w14:textId="77777777" w:rsidR="00C724E7" w:rsidRPr="00984940" w:rsidRDefault="00C724E7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Psy:</w:t>
      </w:r>
    </w:p>
    <w:p w14:paraId="386A5A0C" w14:textId="77777777" w:rsidR="00C724E7" w:rsidRPr="00984940" w:rsidRDefault="00C724E7" w:rsidP="00E65E4A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Šteňatá: vo veku 1 – 2 týždne</w:t>
      </w:r>
    </w:p>
    <w:p w14:paraId="630D4444" w14:textId="10B4D263" w:rsidR="00C724E7" w:rsidRPr="00E65E4A" w:rsidRDefault="00C724E7" w:rsidP="00E65E4A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Mladé psy (do 12 mesiacov): každé 2 – 3 mesiace</w:t>
      </w:r>
    </w:p>
    <w:p w14:paraId="0F00D09A" w14:textId="4A08E925" w:rsidR="0088715D" w:rsidRPr="00C41091" w:rsidRDefault="00071D83" w:rsidP="00E65E4A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Chovné sučky: počas </w:t>
      </w:r>
      <w:proofErr w:type="spellStart"/>
      <w:r>
        <w:rPr>
          <w:szCs w:val="22"/>
          <w:lang w:val="sk"/>
        </w:rPr>
        <w:t>estrálneho</w:t>
      </w:r>
      <w:proofErr w:type="spellEnd"/>
      <w:r>
        <w:rPr>
          <w:szCs w:val="22"/>
          <w:lang w:val="sk"/>
        </w:rPr>
        <w:t xml:space="preserve"> cyklu</w:t>
      </w:r>
      <w:r w:rsidR="00FF702A">
        <w:rPr>
          <w:szCs w:val="22"/>
          <w:lang w:val="sk"/>
        </w:rPr>
        <w:t>,</w:t>
      </w:r>
      <w:r>
        <w:rPr>
          <w:szCs w:val="22"/>
          <w:lang w:val="sk"/>
        </w:rPr>
        <w:t xml:space="preserve"> 10 dní pred pôrodom a 10 dní po pôrode</w:t>
      </w:r>
    </w:p>
    <w:p w14:paraId="2D4F6D00" w14:textId="45782742" w:rsidR="0088715D" w:rsidRPr="00984940" w:rsidRDefault="005F2D00" w:rsidP="00E65E4A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Dospelé psy: každé 3 – 4 mesiace, pričom treba vziať do úvahy miestne nariadenia</w:t>
      </w:r>
    </w:p>
    <w:p w14:paraId="5B1576A9" w14:textId="77777777" w:rsidR="0088715D" w:rsidRDefault="005F2D00" w:rsidP="00E65E4A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Všetky psy: pred vakcináciou</w:t>
      </w:r>
    </w:p>
    <w:p w14:paraId="1B46FDD3" w14:textId="77777777" w:rsidR="0035704C" w:rsidRDefault="0035704C" w:rsidP="00E65E4A">
      <w:pPr>
        <w:pStyle w:val="Odsekzoznamu"/>
        <w:tabs>
          <w:tab w:val="clear" w:pos="567"/>
        </w:tabs>
        <w:spacing w:line="240" w:lineRule="auto"/>
        <w:jc w:val="both"/>
        <w:rPr>
          <w:szCs w:val="22"/>
        </w:rPr>
      </w:pPr>
    </w:p>
    <w:p w14:paraId="43B1D0CC" w14:textId="613A436F" w:rsidR="0035704C" w:rsidRPr="0072192F" w:rsidRDefault="0035704C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Na zabezpečenie podania správnej dávky je potrebné stanoviť </w:t>
      </w:r>
      <w:r w:rsidR="00E73B4A">
        <w:rPr>
          <w:szCs w:val="22"/>
          <w:lang w:val="sk"/>
        </w:rPr>
        <w:t>živú</w:t>
      </w:r>
      <w:r>
        <w:rPr>
          <w:szCs w:val="22"/>
          <w:lang w:val="sk"/>
        </w:rPr>
        <w:t xml:space="preserve"> hmotnosť čo najpresnejšie.</w:t>
      </w:r>
    </w:p>
    <w:p w14:paraId="08E48B1C" w14:textId="77777777" w:rsidR="00313A45" w:rsidRPr="00984940" w:rsidRDefault="00313A45" w:rsidP="00702947">
      <w:pPr>
        <w:pStyle w:val="SPC"/>
      </w:pPr>
      <w:r>
        <w:t>4.10</w:t>
      </w:r>
      <w:r>
        <w:tab/>
        <w:t xml:space="preserve">Predávkovanie (príznaky, núdzové postupy, </w:t>
      </w:r>
      <w:proofErr w:type="spellStart"/>
      <w:r>
        <w:t>antidotá</w:t>
      </w:r>
      <w:proofErr w:type="spellEnd"/>
      <w:r>
        <w:t>), ak sú potrebné</w:t>
      </w:r>
    </w:p>
    <w:p w14:paraId="5E76790B" w14:textId="1339D5B7" w:rsidR="00313A45" w:rsidRPr="00984940" w:rsidRDefault="0088715D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Tento veterinárny liek má široké </w:t>
      </w:r>
      <w:r w:rsidR="00006F9A">
        <w:rPr>
          <w:szCs w:val="22"/>
          <w:lang w:val="sk"/>
        </w:rPr>
        <w:t xml:space="preserve">bezpečnostné </w:t>
      </w:r>
      <w:r>
        <w:rPr>
          <w:szCs w:val="22"/>
          <w:lang w:val="sk"/>
        </w:rPr>
        <w:t xml:space="preserve">rozpätie. Päťnásobné predávkovanie nespôsobuje nežiaduce reakcie. </w:t>
      </w:r>
    </w:p>
    <w:p w14:paraId="010F3720" w14:textId="22D16B23" w:rsidR="00313A45" w:rsidRPr="00984940" w:rsidRDefault="00313A45" w:rsidP="00702947">
      <w:pPr>
        <w:pStyle w:val="SPC"/>
      </w:pPr>
      <w:r>
        <w:t>4.11</w:t>
      </w:r>
      <w:r>
        <w:tab/>
        <w:t>Ochranná lehota</w:t>
      </w:r>
    </w:p>
    <w:p w14:paraId="1FAE4454" w14:textId="77777777" w:rsidR="00313A45" w:rsidRPr="00984940" w:rsidRDefault="005F2D00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Netýka sa.</w:t>
      </w:r>
    </w:p>
    <w:p w14:paraId="7A2874F5" w14:textId="7C55EABD" w:rsidR="00313A45" w:rsidRPr="00984940" w:rsidRDefault="00313A45" w:rsidP="00702947">
      <w:pPr>
        <w:pStyle w:val="SPC"/>
      </w:pPr>
      <w:r>
        <w:t>5.</w:t>
      </w:r>
      <w:r>
        <w:tab/>
        <w:t>FARMAKOLOGICKÉ VLASTNOSTI</w:t>
      </w:r>
    </w:p>
    <w:p w14:paraId="2F22E41C" w14:textId="5707D250" w:rsidR="00313A45" w:rsidRPr="00C41091" w:rsidRDefault="00313A45" w:rsidP="0072192F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lang w:val="sk"/>
        </w:rPr>
        <w:t>Farmakoterapeutická</w:t>
      </w:r>
      <w:proofErr w:type="spellEnd"/>
      <w:r>
        <w:rPr>
          <w:szCs w:val="22"/>
          <w:lang w:val="sk"/>
        </w:rPr>
        <w:t xml:space="preserve"> skupina: </w:t>
      </w:r>
      <w:proofErr w:type="spellStart"/>
      <w:r w:rsidR="00B1757D">
        <w:rPr>
          <w:szCs w:val="22"/>
          <w:lang w:val="sk"/>
        </w:rPr>
        <w:t>A</w:t>
      </w:r>
      <w:r>
        <w:rPr>
          <w:szCs w:val="22"/>
          <w:lang w:val="sk"/>
        </w:rPr>
        <w:t>ntihelmintiká</w:t>
      </w:r>
      <w:proofErr w:type="spellEnd"/>
      <w:r>
        <w:rPr>
          <w:szCs w:val="22"/>
          <w:lang w:val="sk"/>
        </w:rPr>
        <w:t xml:space="preserve">, </w:t>
      </w:r>
      <w:proofErr w:type="spellStart"/>
      <w:r>
        <w:rPr>
          <w:szCs w:val="22"/>
          <w:lang w:val="sk"/>
        </w:rPr>
        <w:t>benzimidazoly</w:t>
      </w:r>
      <w:proofErr w:type="spellEnd"/>
      <w:r>
        <w:rPr>
          <w:szCs w:val="22"/>
          <w:lang w:val="sk"/>
        </w:rPr>
        <w:t xml:space="preserve"> a príbuzné látky</w:t>
      </w:r>
      <w:r w:rsidR="00B1757D">
        <w:rPr>
          <w:szCs w:val="22"/>
          <w:lang w:val="sk"/>
        </w:rPr>
        <w:t>.</w:t>
      </w:r>
    </w:p>
    <w:p w14:paraId="6895C1BD" w14:textId="77777777" w:rsidR="00313A45" w:rsidRPr="0067199F" w:rsidRDefault="00313A45" w:rsidP="0072192F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lang w:val="sk"/>
        </w:rPr>
        <w:t>ATCvet</w:t>
      </w:r>
      <w:proofErr w:type="spellEnd"/>
      <w:r>
        <w:rPr>
          <w:szCs w:val="22"/>
          <w:lang w:val="sk"/>
        </w:rPr>
        <w:t xml:space="preserve"> kód: QP52AC12</w:t>
      </w:r>
    </w:p>
    <w:p w14:paraId="44018A67" w14:textId="77777777" w:rsidR="00313A45" w:rsidRPr="0067199F" w:rsidRDefault="00313A45" w:rsidP="00702947">
      <w:pPr>
        <w:pStyle w:val="SPC"/>
      </w:pPr>
      <w:r>
        <w:t>5.1</w:t>
      </w:r>
      <w:r>
        <w:tab/>
      </w:r>
      <w:proofErr w:type="spellStart"/>
      <w:r>
        <w:t>Farmakodynamické</w:t>
      </w:r>
      <w:proofErr w:type="spellEnd"/>
      <w:r>
        <w:t xml:space="preserve"> vlastnosti</w:t>
      </w:r>
    </w:p>
    <w:p w14:paraId="0446F595" w14:textId="0D9E4C9A" w:rsidR="00313A45" w:rsidRPr="00984940" w:rsidRDefault="002B677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lang w:val="sk"/>
        </w:rPr>
        <w:t>Flubendazol</w:t>
      </w:r>
      <w:proofErr w:type="spellEnd"/>
      <w:r>
        <w:rPr>
          <w:lang w:val="sk"/>
        </w:rPr>
        <w:t xml:space="preserve"> je syntetické </w:t>
      </w:r>
      <w:proofErr w:type="spellStart"/>
      <w:r>
        <w:rPr>
          <w:lang w:val="sk"/>
        </w:rPr>
        <w:t>antihelmintikum</w:t>
      </w:r>
      <w:proofErr w:type="spellEnd"/>
      <w:r>
        <w:rPr>
          <w:lang w:val="sk"/>
        </w:rPr>
        <w:t xml:space="preserve">, ktoré patrí k </w:t>
      </w:r>
      <w:proofErr w:type="spellStart"/>
      <w:r>
        <w:rPr>
          <w:lang w:val="sk"/>
        </w:rPr>
        <w:t>benzimidazolovým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karbamátom</w:t>
      </w:r>
      <w:proofErr w:type="spellEnd"/>
      <w:r>
        <w:rPr>
          <w:lang w:val="sk"/>
        </w:rPr>
        <w:t xml:space="preserve">. </w:t>
      </w:r>
      <w:proofErr w:type="spellStart"/>
      <w:r>
        <w:rPr>
          <w:lang w:val="sk"/>
        </w:rPr>
        <w:t>Flubendazol</w:t>
      </w:r>
      <w:proofErr w:type="spellEnd"/>
      <w:r>
        <w:rPr>
          <w:lang w:val="sk"/>
        </w:rPr>
        <w:t xml:space="preserve"> pôsobí tak, že sa viaže na </w:t>
      </w:r>
      <w:proofErr w:type="spellStart"/>
      <w:r>
        <w:rPr>
          <w:lang w:val="sk"/>
        </w:rPr>
        <w:t>tubulín</w:t>
      </w:r>
      <w:proofErr w:type="spellEnd"/>
      <w:r>
        <w:rPr>
          <w:lang w:val="sk"/>
        </w:rPr>
        <w:t xml:space="preserve"> </w:t>
      </w:r>
      <w:proofErr w:type="spellStart"/>
      <w:r>
        <w:rPr>
          <w:lang w:val="sk"/>
        </w:rPr>
        <w:t>mikrotubulov</w:t>
      </w:r>
      <w:proofErr w:type="spellEnd"/>
      <w:r>
        <w:rPr>
          <w:lang w:val="sk"/>
        </w:rPr>
        <w:t xml:space="preserve"> parazita a blokuje polymerizáciu molekúl </w:t>
      </w:r>
      <w:proofErr w:type="spellStart"/>
      <w:r>
        <w:rPr>
          <w:lang w:val="sk"/>
        </w:rPr>
        <w:t>tubulínu</w:t>
      </w:r>
      <w:proofErr w:type="spellEnd"/>
      <w:r>
        <w:rPr>
          <w:lang w:val="sk"/>
        </w:rPr>
        <w:t xml:space="preserve">. Tieto zmeny sú relatívne rýchle a pozorujú sa predovšetkým v tých cieľových bunkách, ktoré sú priamo zasiahnuté, ale tieto zmeny nie sú viditeľné v hostiteľských bunkách. </w:t>
      </w:r>
      <w:proofErr w:type="spellStart"/>
      <w:r>
        <w:rPr>
          <w:lang w:val="sk"/>
        </w:rPr>
        <w:t>Flubendazol</w:t>
      </w:r>
      <w:proofErr w:type="spellEnd"/>
      <w:r>
        <w:rPr>
          <w:lang w:val="sk"/>
        </w:rPr>
        <w:t xml:space="preserve"> blokuje bunkové funkcie, znižuje absorpciu a trávenie živín v črevnom trakte parazita s akumuláciou enzýmov tráviacich proteíny, čo vedie k smrti parazita. </w:t>
      </w:r>
      <w:proofErr w:type="spellStart"/>
      <w:r>
        <w:rPr>
          <w:lang w:val="sk"/>
        </w:rPr>
        <w:t>Flubendazol</w:t>
      </w:r>
      <w:proofErr w:type="spellEnd"/>
      <w:r>
        <w:rPr>
          <w:lang w:val="sk"/>
        </w:rPr>
        <w:t xml:space="preserve"> </w:t>
      </w:r>
      <w:r w:rsidR="00006F9A">
        <w:rPr>
          <w:lang w:val="sk"/>
        </w:rPr>
        <w:t>tiež</w:t>
      </w:r>
      <w:r>
        <w:rPr>
          <w:lang w:val="sk"/>
        </w:rPr>
        <w:t xml:space="preserve"> </w:t>
      </w:r>
      <w:proofErr w:type="spellStart"/>
      <w:r>
        <w:rPr>
          <w:lang w:val="sk"/>
        </w:rPr>
        <w:t>inhibuje</w:t>
      </w:r>
      <w:proofErr w:type="spellEnd"/>
      <w:r>
        <w:rPr>
          <w:lang w:val="sk"/>
        </w:rPr>
        <w:t xml:space="preserve"> produkciu </w:t>
      </w:r>
      <w:r w:rsidR="00006F9A">
        <w:rPr>
          <w:lang w:val="sk"/>
        </w:rPr>
        <w:t xml:space="preserve">a kladenie </w:t>
      </w:r>
      <w:r>
        <w:rPr>
          <w:lang w:val="sk"/>
        </w:rPr>
        <w:t>vajíčok parazit</w:t>
      </w:r>
      <w:r w:rsidR="00006F9A">
        <w:rPr>
          <w:lang w:val="sk"/>
        </w:rPr>
        <w:t>mi</w:t>
      </w:r>
      <w:r>
        <w:rPr>
          <w:lang w:val="sk"/>
        </w:rPr>
        <w:t>.</w:t>
      </w:r>
    </w:p>
    <w:p w14:paraId="361F95B8" w14:textId="77777777" w:rsidR="00313A45" w:rsidRDefault="00313A45" w:rsidP="00702947">
      <w:pPr>
        <w:pStyle w:val="SPC"/>
      </w:pPr>
      <w:r>
        <w:lastRenderedPageBreak/>
        <w:t>5.2</w:t>
      </w:r>
      <w:r>
        <w:tab/>
      </w:r>
      <w:proofErr w:type="spellStart"/>
      <w:r>
        <w:t>Farmakokinetické</w:t>
      </w:r>
      <w:proofErr w:type="spellEnd"/>
      <w:r>
        <w:t xml:space="preserve"> údaje</w:t>
      </w:r>
    </w:p>
    <w:p w14:paraId="2491CEBB" w14:textId="7E46CFA3" w:rsidR="006157E7" w:rsidRDefault="006157E7" w:rsidP="00E75A3F">
      <w:pPr>
        <w:tabs>
          <w:tab w:val="clear" w:pos="567"/>
        </w:tabs>
        <w:spacing w:line="240" w:lineRule="auto"/>
        <w:jc w:val="both"/>
      </w:pPr>
      <w:proofErr w:type="spellStart"/>
      <w:r>
        <w:rPr>
          <w:lang w:val="sk"/>
        </w:rPr>
        <w:t>Flubendazol</w:t>
      </w:r>
      <w:proofErr w:type="spellEnd"/>
      <w:r>
        <w:rPr>
          <w:lang w:val="sk"/>
        </w:rPr>
        <w:t xml:space="preserve"> sa </w:t>
      </w:r>
      <w:r w:rsidR="00B1757D" w:rsidRPr="00BC4FE1">
        <w:rPr>
          <w:lang w:val="sk"/>
        </w:rPr>
        <w:t xml:space="preserve">vstrebáva z </w:t>
      </w:r>
      <w:proofErr w:type="spellStart"/>
      <w:r w:rsidR="00B1757D" w:rsidRPr="00BC4FE1">
        <w:rPr>
          <w:lang w:val="sk"/>
        </w:rPr>
        <w:t>gastrointestinálneho</w:t>
      </w:r>
      <w:proofErr w:type="spellEnd"/>
      <w:r w:rsidR="00B1757D" w:rsidRPr="00BC4FE1">
        <w:rPr>
          <w:lang w:val="sk"/>
        </w:rPr>
        <w:t xml:space="preserve"> traktu len veľmi slabo</w:t>
      </w:r>
      <w:r>
        <w:rPr>
          <w:lang w:val="sk"/>
        </w:rPr>
        <w:t xml:space="preserve">. To je vidieť aj z vysokej fekálnej exkrécie nezmeneného pôvodného lieku. Veľmi malá časť, ktorá sa absorbuje, sa následne rozsiahle metabolizuje v pečeni, čo zahŕňa hydrolýzu a redukciu. Produkty </w:t>
      </w:r>
      <w:proofErr w:type="spellStart"/>
      <w:r>
        <w:rPr>
          <w:lang w:val="sk"/>
        </w:rPr>
        <w:t>biotransformácie</w:t>
      </w:r>
      <w:proofErr w:type="spellEnd"/>
      <w:r>
        <w:rPr>
          <w:lang w:val="sk"/>
        </w:rPr>
        <w:t xml:space="preserve"> sa </w:t>
      </w:r>
      <w:proofErr w:type="spellStart"/>
      <w:r>
        <w:rPr>
          <w:lang w:val="sk"/>
        </w:rPr>
        <w:t>konjugujú</w:t>
      </w:r>
      <w:proofErr w:type="spellEnd"/>
      <w:r>
        <w:rPr>
          <w:lang w:val="sk"/>
        </w:rPr>
        <w:t xml:space="preserve"> </w:t>
      </w:r>
      <w:r w:rsidR="00006F9A">
        <w:rPr>
          <w:lang w:val="sk"/>
        </w:rPr>
        <w:t>na</w:t>
      </w:r>
      <w:r>
        <w:rPr>
          <w:lang w:val="sk"/>
        </w:rPr>
        <w:t xml:space="preserve"> </w:t>
      </w:r>
      <w:proofErr w:type="spellStart"/>
      <w:r>
        <w:rPr>
          <w:lang w:val="sk"/>
        </w:rPr>
        <w:t>glukuronid</w:t>
      </w:r>
      <w:r w:rsidR="00006F9A">
        <w:rPr>
          <w:lang w:val="sk"/>
        </w:rPr>
        <w:t>y</w:t>
      </w:r>
      <w:proofErr w:type="spellEnd"/>
      <w:r>
        <w:rPr>
          <w:lang w:val="sk"/>
        </w:rPr>
        <w:t xml:space="preserve"> alebo sulfátov</w:t>
      </w:r>
      <w:r w:rsidR="00006F9A">
        <w:rPr>
          <w:lang w:val="sk"/>
        </w:rPr>
        <w:t>é</w:t>
      </w:r>
      <w:r>
        <w:rPr>
          <w:lang w:val="sk"/>
        </w:rPr>
        <w:t xml:space="preserve"> </w:t>
      </w:r>
      <w:proofErr w:type="spellStart"/>
      <w:r>
        <w:rPr>
          <w:lang w:val="sk"/>
        </w:rPr>
        <w:t>konjugát</w:t>
      </w:r>
      <w:r w:rsidR="00006F9A">
        <w:rPr>
          <w:lang w:val="sk"/>
        </w:rPr>
        <w:t>y</w:t>
      </w:r>
      <w:proofErr w:type="spellEnd"/>
      <w:r>
        <w:rPr>
          <w:lang w:val="sk"/>
        </w:rPr>
        <w:t xml:space="preserve"> a vylučujú sa v malom množstve v žlči a moči. Vylučovanie močom je relatívne nízke a pozostáva takmer výlučne z </w:t>
      </w:r>
      <w:proofErr w:type="spellStart"/>
      <w:r>
        <w:rPr>
          <w:lang w:val="sk"/>
        </w:rPr>
        <w:t>metabolitov</w:t>
      </w:r>
      <w:proofErr w:type="spellEnd"/>
      <w:r>
        <w:rPr>
          <w:lang w:val="sk"/>
        </w:rPr>
        <w:t xml:space="preserve">, iba s malým množstvom nezmenenej zlúčeniny. </w:t>
      </w:r>
    </w:p>
    <w:p w14:paraId="7445A07F" w14:textId="77777777" w:rsidR="00E75A3F" w:rsidRPr="00E75A3F" w:rsidRDefault="00E75A3F" w:rsidP="00E65E4A">
      <w:pPr>
        <w:tabs>
          <w:tab w:val="clear" w:pos="567"/>
        </w:tabs>
        <w:spacing w:line="240" w:lineRule="auto"/>
        <w:jc w:val="both"/>
      </w:pPr>
    </w:p>
    <w:p w14:paraId="17F5CE59" w14:textId="7D98922D" w:rsidR="006157E7" w:rsidRPr="00E75A3F" w:rsidRDefault="006157E7" w:rsidP="00E65E4A">
      <w:pPr>
        <w:tabs>
          <w:tab w:val="clear" w:pos="567"/>
        </w:tabs>
        <w:spacing w:line="240" w:lineRule="auto"/>
        <w:jc w:val="both"/>
      </w:pPr>
      <w:r>
        <w:rPr>
          <w:lang w:val="sk"/>
        </w:rPr>
        <w:t xml:space="preserve">Maximálna plazmatická koncentrácia nezmenenej látky u psov po perorálnom podaní dávky 10 mg/kg rádioaktívne značeného </w:t>
      </w:r>
      <w:proofErr w:type="spellStart"/>
      <w:r>
        <w:rPr>
          <w:lang w:val="sk"/>
        </w:rPr>
        <w:t>flubendazolu</w:t>
      </w:r>
      <w:proofErr w:type="spellEnd"/>
      <w:r>
        <w:rPr>
          <w:lang w:val="sk"/>
        </w:rPr>
        <w:t xml:space="preserve"> bola nižšia ako 10 </w:t>
      </w:r>
      <w:proofErr w:type="spellStart"/>
      <w:r>
        <w:rPr>
          <w:lang w:val="sk"/>
        </w:rPr>
        <w:t>ng</w:t>
      </w:r>
      <w:proofErr w:type="spellEnd"/>
      <w:r>
        <w:rPr>
          <w:lang w:val="sk"/>
        </w:rPr>
        <w:t xml:space="preserve">/ml. Plazmatický polčas </w:t>
      </w:r>
      <w:proofErr w:type="spellStart"/>
      <w:r>
        <w:rPr>
          <w:lang w:val="sk"/>
        </w:rPr>
        <w:t>flubendazolu</w:t>
      </w:r>
      <w:proofErr w:type="spellEnd"/>
      <w:r>
        <w:rPr>
          <w:lang w:val="sk"/>
        </w:rPr>
        <w:t xml:space="preserve"> a jeho </w:t>
      </w:r>
      <w:proofErr w:type="spellStart"/>
      <w:r>
        <w:rPr>
          <w:lang w:val="sk"/>
        </w:rPr>
        <w:t>metabolitov</w:t>
      </w:r>
      <w:proofErr w:type="spellEnd"/>
      <w:r>
        <w:rPr>
          <w:lang w:val="sk"/>
        </w:rPr>
        <w:t xml:space="preserve"> je 16 hodín. Po perorálnom podaní veterinárneho lieku v dávke 22 mg/kg </w:t>
      </w:r>
      <w:r w:rsidR="00B1757D">
        <w:rPr>
          <w:lang w:val="sk"/>
        </w:rPr>
        <w:t>živej</w:t>
      </w:r>
      <w:r>
        <w:rPr>
          <w:lang w:val="sk"/>
        </w:rPr>
        <w:t xml:space="preserve"> hmotnosti bola maximálna plazmatická koncentrácia približne 5 </w:t>
      </w:r>
      <w:proofErr w:type="spellStart"/>
      <w:r>
        <w:rPr>
          <w:lang w:val="sk"/>
        </w:rPr>
        <w:t>ng</w:t>
      </w:r>
      <w:proofErr w:type="spellEnd"/>
      <w:r>
        <w:rPr>
          <w:lang w:val="sk"/>
        </w:rPr>
        <w:t>/ml.</w:t>
      </w:r>
    </w:p>
    <w:p w14:paraId="5CE8272D" w14:textId="77777777" w:rsidR="00313A45" w:rsidRPr="00984940" w:rsidRDefault="00313A45" w:rsidP="00702947">
      <w:pPr>
        <w:pStyle w:val="SPC"/>
      </w:pPr>
      <w:r>
        <w:t>6.</w:t>
      </w:r>
      <w:r>
        <w:tab/>
        <w:t>FARMACEUTICKÉ ÚDAJE</w:t>
      </w:r>
    </w:p>
    <w:p w14:paraId="4BF60189" w14:textId="77777777" w:rsidR="00313A45" w:rsidRPr="00984940" w:rsidRDefault="00313A45" w:rsidP="00702947">
      <w:pPr>
        <w:pStyle w:val="SPC"/>
      </w:pPr>
      <w:r>
        <w:t>6.1</w:t>
      </w:r>
      <w:r>
        <w:tab/>
        <w:t>Zoznam pomocných látok</w:t>
      </w:r>
    </w:p>
    <w:p w14:paraId="621CBC4E" w14:textId="4BF63BCC" w:rsidR="007006B0" w:rsidRPr="00E65E4A" w:rsidRDefault="007006B0" w:rsidP="00E65E4A">
      <w:pPr>
        <w:tabs>
          <w:tab w:val="left" w:pos="0"/>
        </w:tabs>
        <w:ind w:left="567" w:hanging="567"/>
        <w:jc w:val="both"/>
        <w:rPr>
          <w:szCs w:val="22"/>
        </w:rPr>
      </w:pPr>
      <w:proofErr w:type="spellStart"/>
      <w:r>
        <w:rPr>
          <w:szCs w:val="22"/>
          <w:lang w:val="sk"/>
        </w:rPr>
        <w:t>Glycerol</w:t>
      </w:r>
      <w:proofErr w:type="spellEnd"/>
      <w:r>
        <w:rPr>
          <w:szCs w:val="22"/>
          <w:lang w:val="sk"/>
        </w:rPr>
        <w:t xml:space="preserve"> 85 percent</w:t>
      </w:r>
      <w:r w:rsidR="00006F9A">
        <w:rPr>
          <w:szCs w:val="22"/>
          <w:lang w:val="sk"/>
        </w:rPr>
        <w:t>ný</w:t>
      </w:r>
      <w:r>
        <w:rPr>
          <w:szCs w:val="22"/>
          <w:lang w:val="sk"/>
        </w:rPr>
        <w:t xml:space="preserve"> (E422)</w:t>
      </w:r>
    </w:p>
    <w:p w14:paraId="0370D7AD" w14:textId="77777777" w:rsidR="007006B0" w:rsidRPr="00E65E4A" w:rsidRDefault="007006B0" w:rsidP="00E65E4A">
      <w:pPr>
        <w:ind w:left="567" w:hanging="567"/>
        <w:jc w:val="both"/>
        <w:rPr>
          <w:szCs w:val="22"/>
        </w:rPr>
      </w:pPr>
      <w:proofErr w:type="spellStart"/>
      <w:r>
        <w:rPr>
          <w:szCs w:val="22"/>
          <w:lang w:val="sk"/>
        </w:rPr>
        <w:t>Karbomér</w:t>
      </w:r>
      <w:proofErr w:type="spellEnd"/>
    </w:p>
    <w:p w14:paraId="1B0ECB70" w14:textId="673BE0B4" w:rsidR="007006B0" w:rsidRPr="00E65E4A" w:rsidRDefault="007006B0" w:rsidP="00E65E4A">
      <w:pPr>
        <w:ind w:left="567" w:hanging="567"/>
        <w:jc w:val="both"/>
        <w:rPr>
          <w:szCs w:val="22"/>
        </w:rPr>
      </w:pPr>
      <w:proofErr w:type="spellStart"/>
      <w:r>
        <w:rPr>
          <w:szCs w:val="22"/>
          <w:lang w:val="sk"/>
        </w:rPr>
        <w:t>Metylparahydroxybenzoát</w:t>
      </w:r>
      <w:proofErr w:type="spellEnd"/>
      <w:r>
        <w:rPr>
          <w:szCs w:val="22"/>
          <w:lang w:val="sk"/>
        </w:rPr>
        <w:t xml:space="preserve"> (E218)</w:t>
      </w:r>
    </w:p>
    <w:p w14:paraId="219F3505" w14:textId="7F284AAE" w:rsidR="007006B0" w:rsidRPr="00E65E4A" w:rsidRDefault="007006B0" w:rsidP="00E65E4A">
      <w:pPr>
        <w:tabs>
          <w:tab w:val="left" w:pos="284"/>
        </w:tabs>
        <w:ind w:left="567" w:hanging="567"/>
        <w:jc w:val="both"/>
        <w:rPr>
          <w:szCs w:val="22"/>
        </w:rPr>
      </w:pPr>
      <w:proofErr w:type="spellStart"/>
      <w:r>
        <w:rPr>
          <w:szCs w:val="22"/>
          <w:lang w:val="sk"/>
        </w:rPr>
        <w:t>Propylparahydroxybenzoát</w:t>
      </w:r>
      <w:proofErr w:type="spellEnd"/>
      <w:r>
        <w:rPr>
          <w:szCs w:val="22"/>
          <w:lang w:val="sk"/>
        </w:rPr>
        <w:t xml:space="preserve"> </w:t>
      </w:r>
    </w:p>
    <w:p w14:paraId="73C1D688" w14:textId="77777777" w:rsidR="007006B0" w:rsidRPr="00E65E4A" w:rsidRDefault="007006B0" w:rsidP="00E65E4A">
      <w:pPr>
        <w:ind w:left="567" w:hanging="567"/>
        <w:jc w:val="both"/>
        <w:rPr>
          <w:szCs w:val="22"/>
        </w:rPr>
      </w:pPr>
      <w:r>
        <w:rPr>
          <w:szCs w:val="22"/>
          <w:lang w:val="sk"/>
        </w:rPr>
        <w:t xml:space="preserve">Hydroxid sodný </w:t>
      </w:r>
      <w:r>
        <w:rPr>
          <w:i/>
          <w:iCs/>
          <w:szCs w:val="22"/>
          <w:lang w:val="sk"/>
        </w:rPr>
        <w:t>(na úpravu pH)</w:t>
      </w:r>
    </w:p>
    <w:p w14:paraId="6E5017D0" w14:textId="77777777" w:rsidR="007006B0" w:rsidRPr="00E65E4A" w:rsidRDefault="007006B0" w:rsidP="00E65E4A">
      <w:pPr>
        <w:ind w:left="567" w:hanging="567"/>
        <w:jc w:val="both"/>
        <w:rPr>
          <w:szCs w:val="22"/>
        </w:rPr>
      </w:pPr>
      <w:r>
        <w:rPr>
          <w:szCs w:val="22"/>
          <w:lang w:val="sk"/>
        </w:rPr>
        <w:t>Čistená voda</w:t>
      </w:r>
    </w:p>
    <w:p w14:paraId="62273BAC" w14:textId="77777777" w:rsidR="00313A45" w:rsidRPr="00984940" w:rsidRDefault="00313A45" w:rsidP="00702947">
      <w:pPr>
        <w:pStyle w:val="SPC"/>
      </w:pPr>
      <w:r>
        <w:t>6.2</w:t>
      </w:r>
      <w:r>
        <w:tab/>
        <w:t>Závažné inkompatibility</w:t>
      </w:r>
    </w:p>
    <w:p w14:paraId="40E18D74" w14:textId="77777777" w:rsidR="00313A45" w:rsidRPr="00984940" w:rsidRDefault="00762156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Nie sú známe.</w:t>
      </w:r>
    </w:p>
    <w:p w14:paraId="1A5A3BC8" w14:textId="77777777" w:rsidR="00313A45" w:rsidRPr="00984940" w:rsidRDefault="00313A45" w:rsidP="00702947">
      <w:pPr>
        <w:pStyle w:val="SPC"/>
      </w:pPr>
      <w:r>
        <w:t>6.3</w:t>
      </w:r>
      <w:r>
        <w:tab/>
        <w:t>Čas použiteľnosti</w:t>
      </w:r>
    </w:p>
    <w:p w14:paraId="24CEFE83" w14:textId="77777777" w:rsidR="000A2F6C" w:rsidRPr="00984940" w:rsidRDefault="000A2F6C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Čas použiteľnosti veterinárneho lieku zabaleného v neporušenom obale: 2 roky. </w:t>
      </w:r>
    </w:p>
    <w:p w14:paraId="3406C028" w14:textId="77777777" w:rsidR="00313A45" w:rsidRPr="00984940" w:rsidRDefault="000A2F6C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Čas použiteľnosti po prvom otvorení vnútorného obalu: 90 dní.</w:t>
      </w:r>
    </w:p>
    <w:p w14:paraId="15BD453C" w14:textId="77777777" w:rsidR="00313A45" w:rsidRPr="00984940" w:rsidRDefault="00313A45" w:rsidP="00702947">
      <w:pPr>
        <w:pStyle w:val="SPC"/>
      </w:pPr>
      <w:r>
        <w:t>6.4.</w:t>
      </w:r>
      <w:r>
        <w:tab/>
        <w:t>Osobitné bezpečnostné opatrenia na uchovávanie</w:t>
      </w:r>
    </w:p>
    <w:p w14:paraId="75DE65AA" w14:textId="43BD5419" w:rsidR="000A2F6C" w:rsidRPr="00C41091" w:rsidRDefault="000A2F6C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Uchovávať pri teplote do 25 °C.</w:t>
      </w:r>
    </w:p>
    <w:p w14:paraId="6FEF19E0" w14:textId="77777777" w:rsidR="00313A45" w:rsidRPr="00984940" w:rsidRDefault="000A2F6C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Neuchovávať v chladničke alebo mrazničke.</w:t>
      </w:r>
    </w:p>
    <w:p w14:paraId="702B76E5" w14:textId="77777777" w:rsidR="00313A45" w:rsidRPr="00984940" w:rsidRDefault="00313A45" w:rsidP="00702947">
      <w:pPr>
        <w:pStyle w:val="SPC"/>
      </w:pPr>
      <w:r>
        <w:t>6.5</w:t>
      </w:r>
      <w:r>
        <w:tab/>
        <w:t>Charakter a zloženie vnútorného obalu</w:t>
      </w:r>
    </w:p>
    <w:p w14:paraId="30F245A6" w14:textId="4C84DDB6" w:rsidR="00313A45" w:rsidRPr="00984940" w:rsidRDefault="00FA0703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7,5 ml gélu v plastovej perorálnej striekačke z lineárneho polyetylénu s nízkou hustotou (LLDPE) s polystyrénovým piestom, zabalený v škatuli.</w:t>
      </w:r>
    </w:p>
    <w:p w14:paraId="53FCE51C" w14:textId="77777777" w:rsidR="00313A45" w:rsidRPr="00984940" w:rsidRDefault="00313A45" w:rsidP="00702947">
      <w:pPr>
        <w:pStyle w:val="SPC"/>
      </w:pPr>
      <w:r>
        <w:t>6.6</w:t>
      </w:r>
      <w:r>
        <w:tab/>
        <w:t>Osobitné bezpečnostné opatrenia na zneškodňovanie nepoužitých veterinárnych liekov, prípadne odpadových materiálov vytvorených pri používaní týchto liekov.</w:t>
      </w:r>
    </w:p>
    <w:p w14:paraId="79E3CB0B" w14:textId="77777777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>
        <w:rPr>
          <w:szCs w:val="22"/>
          <w:lang w:val="sk"/>
        </w:rPr>
        <w:t>Každý nepoužitý veterinárny liek alebo odpadové materiály z tohto veterinárneho lieku musia byť zlikvidované v súlade s miestnymi požiadavkami.</w:t>
      </w:r>
    </w:p>
    <w:p w14:paraId="0977BDA4" w14:textId="77777777" w:rsidR="00313A45" w:rsidRPr="00984940" w:rsidRDefault="00313A45" w:rsidP="00702947">
      <w:pPr>
        <w:pStyle w:val="SPC"/>
      </w:pPr>
      <w:r>
        <w:t>7.</w:t>
      </w:r>
      <w:r>
        <w:tab/>
        <w:t>DRŽITEĽ ROZHODNUTIA O REGISTRÁCII</w:t>
      </w:r>
    </w:p>
    <w:p w14:paraId="146018CB" w14:textId="705D4090" w:rsidR="00A9409F" w:rsidRPr="00E65E4A" w:rsidRDefault="00DA3444" w:rsidP="00A9409F">
      <w:pPr>
        <w:tabs>
          <w:tab w:val="left" w:pos="0"/>
        </w:tabs>
        <w:ind w:hanging="10"/>
        <w:jc w:val="both"/>
        <w:rPr>
          <w:szCs w:val="22"/>
        </w:rPr>
      </w:pPr>
      <w:r w:rsidRPr="00DA3444">
        <w:rPr>
          <w:szCs w:val="22"/>
          <w:lang w:val="sk"/>
        </w:rPr>
        <w:t xml:space="preserve">ALPHAVET </w:t>
      </w:r>
      <w:proofErr w:type="spellStart"/>
      <w:r w:rsidRPr="00DA3444">
        <w:rPr>
          <w:szCs w:val="22"/>
          <w:lang w:val="sk"/>
        </w:rPr>
        <w:t>Zrt</w:t>
      </w:r>
      <w:proofErr w:type="spellEnd"/>
      <w:r w:rsidRPr="00DA3444">
        <w:rPr>
          <w:szCs w:val="22"/>
          <w:lang w:val="sk"/>
        </w:rPr>
        <w:t>.</w:t>
      </w:r>
      <w:r w:rsidR="00A9409F">
        <w:rPr>
          <w:szCs w:val="22"/>
          <w:lang w:val="sk"/>
        </w:rPr>
        <w:t xml:space="preserve">, </w:t>
      </w:r>
    </w:p>
    <w:p w14:paraId="34595D52" w14:textId="73FEB04E" w:rsidR="00A9409F" w:rsidRPr="0067199F" w:rsidRDefault="0087617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lang w:val="sk"/>
        </w:rPr>
        <w:t>Hofherr</w:t>
      </w:r>
      <w:proofErr w:type="spellEnd"/>
      <w:r>
        <w:rPr>
          <w:szCs w:val="22"/>
          <w:lang w:val="sk"/>
        </w:rPr>
        <w:t xml:space="preserve"> A. </w:t>
      </w:r>
      <w:proofErr w:type="spellStart"/>
      <w:r>
        <w:rPr>
          <w:szCs w:val="22"/>
          <w:lang w:val="sk"/>
        </w:rPr>
        <w:t>utca</w:t>
      </w:r>
      <w:proofErr w:type="spellEnd"/>
      <w:r>
        <w:rPr>
          <w:szCs w:val="22"/>
          <w:lang w:val="sk"/>
        </w:rPr>
        <w:t xml:space="preserve">. 42. </w:t>
      </w:r>
    </w:p>
    <w:p w14:paraId="598A90EE" w14:textId="31200480" w:rsidR="00876176" w:rsidRPr="0067199F" w:rsidRDefault="00A9409F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H-1194 Budapešť</w:t>
      </w:r>
    </w:p>
    <w:p w14:paraId="33E6CD8F" w14:textId="77777777" w:rsidR="00876176" w:rsidRPr="0067199F" w:rsidRDefault="00876176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lastRenderedPageBreak/>
        <w:t>Maďarsko</w:t>
      </w:r>
    </w:p>
    <w:p w14:paraId="3868AB49" w14:textId="05B4BBD1" w:rsidR="00876176" w:rsidRPr="0067199F" w:rsidRDefault="00876176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Tel.: +36/22-534500</w:t>
      </w:r>
    </w:p>
    <w:p w14:paraId="227FDC2C" w14:textId="77777777" w:rsidR="00876176" w:rsidRPr="0067199F" w:rsidRDefault="00876176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E-mail: alpha-vet@alpha-vet.hu</w:t>
      </w:r>
    </w:p>
    <w:p w14:paraId="72C6E559" w14:textId="51568D9D" w:rsidR="00313A45" w:rsidRDefault="00313A45" w:rsidP="00702947">
      <w:pPr>
        <w:pStyle w:val="SPC"/>
      </w:pPr>
      <w:r>
        <w:t>8.</w:t>
      </w:r>
      <w:r>
        <w:tab/>
        <w:t>REGISTRAČNÉ ČÍSLO</w:t>
      </w:r>
      <w:bookmarkStart w:id="0" w:name="_GoBack"/>
      <w:bookmarkEnd w:id="0"/>
    </w:p>
    <w:p w14:paraId="70BC02E5" w14:textId="02086F27" w:rsidR="00B1757D" w:rsidRPr="00B6478A" w:rsidRDefault="00B6478A" w:rsidP="00702947">
      <w:pPr>
        <w:pStyle w:val="SPC"/>
      </w:pPr>
      <w:r>
        <w:t>96/017/DC/22-S</w:t>
      </w:r>
    </w:p>
    <w:p w14:paraId="6F608FA4" w14:textId="77777777" w:rsidR="00313A45" w:rsidRPr="00984940" w:rsidRDefault="00313A45" w:rsidP="00702947">
      <w:pPr>
        <w:pStyle w:val="SPC"/>
      </w:pPr>
      <w:r>
        <w:t>9.</w:t>
      </w:r>
      <w:r>
        <w:tab/>
        <w:t>DÁTUM PRVEJ REGISTRÁCIE/PREDĹŽENIA REGISTRÁCIE</w:t>
      </w:r>
    </w:p>
    <w:p w14:paraId="76AAD38F" w14:textId="0140763A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Dátum prvej registrácie: </w:t>
      </w:r>
      <w:r w:rsidR="0006410D">
        <w:rPr>
          <w:szCs w:val="22"/>
          <w:lang w:val="sk"/>
        </w:rPr>
        <w:t>26/04/2022</w:t>
      </w:r>
    </w:p>
    <w:p w14:paraId="483FBCD1" w14:textId="77777777" w:rsidR="00313A45" w:rsidRPr="00702947" w:rsidRDefault="00313A45" w:rsidP="00702947">
      <w:pPr>
        <w:pStyle w:val="SPC"/>
      </w:pPr>
      <w:r w:rsidRPr="00702947">
        <w:t>10.</w:t>
      </w:r>
      <w:r w:rsidRPr="00702947">
        <w:tab/>
        <w:t>DÁTUM REVÍZIE TEXTU</w:t>
      </w:r>
    </w:p>
    <w:p w14:paraId="5A79CF58" w14:textId="11D3C1A2" w:rsidR="00F576DE" w:rsidRDefault="00702947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10/2024</w:t>
      </w:r>
    </w:p>
    <w:p w14:paraId="4482B904" w14:textId="77777777" w:rsidR="00DA3444" w:rsidRPr="00984940" w:rsidRDefault="00DA3444" w:rsidP="00E65E4A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3C3ADA1E" w14:textId="37B5F4B7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ZÁKAZ PREDAJA, DODÁVOK A/ALEBO POUŽÍVANIA</w:t>
      </w:r>
    </w:p>
    <w:p w14:paraId="38CE7396" w14:textId="77777777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350E4B" w14:textId="3FE05BE1" w:rsidR="00313A45" w:rsidRPr="00984940" w:rsidRDefault="00313A4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0FB3CA" w14:textId="5EF0C916" w:rsidR="006848B9" w:rsidRPr="00984940" w:rsidRDefault="006848B9" w:rsidP="00B6478A">
      <w:pPr>
        <w:tabs>
          <w:tab w:val="clear" w:pos="567"/>
        </w:tabs>
        <w:spacing w:after="160" w:line="259" w:lineRule="auto"/>
        <w:jc w:val="both"/>
        <w:rPr>
          <w:szCs w:val="22"/>
        </w:rPr>
      </w:pPr>
      <w:r>
        <w:rPr>
          <w:szCs w:val="22"/>
          <w:lang w:val="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6848B9" w:rsidRPr="00984940" w14:paraId="1F344AA9" w14:textId="77777777" w:rsidTr="00F321BE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4570F3F2" w14:textId="1D31A36D" w:rsidR="006848B9" w:rsidRPr="00984940" w:rsidRDefault="006848B9" w:rsidP="00E65E4A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  <w:r>
              <w:rPr>
                <w:b/>
                <w:bCs/>
                <w:szCs w:val="22"/>
                <w:lang w:val="sk"/>
              </w:rPr>
              <w:lastRenderedPageBreak/>
              <w:t xml:space="preserve">ÚDAJE, KTORÉ MAJÚ BYŤ UVEDENÉ NA VONKAJŠOM OBALE </w:t>
            </w:r>
          </w:p>
          <w:p w14:paraId="194B6129" w14:textId="77777777" w:rsidR="006848B9" w:rsidRPr="00984940" w:rsidRDefault="006848B9" w:rsidP="00E65E4A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</w:p>
          <w:p w14:paraId="7BDB17FD" w14:textId="77777777" w:rsidR="006848B9" w:rsidRPr="00984940" w:rsidRDefault="006848B9" w:rsidP="00E65E4A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rPr>
                <w:b/>
                <w:bCs/>
                <w:szCs w:val="22"/>
                <w:lang w:val="sk"/>
              </w:rPr>
              <w:t>Škatuľa</w:t>
            </w:r>
          </w:p>
        </w:tc>
      </w:tr>
    </w:tbl>
    <w:p w14:paraId="3420F1B6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E5B56C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NÁZOV VETERINÁRNEHO LIEKU</w:t>
      </w:r>
    </w:p>
    <w:p w14:paraId="7D6DD60F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B9F7F4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lang w:val="sk"/>
        </w:rPr>
        <w:t>Alphafluben</w:t>
      </w:r>
      <w:proofErr w:type="spellEnd"/>
      <w:r>
        <w:rPr>
          <w:szCs w:val="22"/>
          <w:lang w:val="sk"/>
        </w:rPr>
        <w:t xml:space="preserve"> 44 mg/ml perorálny gél pre psy</w:t>
      </w:r>
    </w:p>
    <w:p w14:paraId="6E6A4B3E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2"/>
          <w:lang w:val="sk"/>
        </w:rPr>
        <w:t>Flubendazol</w:t>
      </w:r>
      <w:proofErr w:type="spellEnd"/>
    </w:p>
    <w:p w14:paraId="5D402249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703F0A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2.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ÚČINNÉ LÁTKY</w:t>
      </w:r>
    </w:p>
    <w:p w14:paraId="6D2F010D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484630" w14:textId="14575A87" w:rsidR="006848B9" w:rsidRPr="00C41091" w:rsidRDefault="005C64BE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Každý ml obsahuje:</w:t>
      </w:r>
    </w:p>
    <w:p w14:paraId="52B96532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6C0D20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Účinná látka:</w:t>
      </w:r>
    </w:p>
    <w:p w14:paraId="254055ED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2"/>
          <w:lang w:val="sk"/>
        </w:rPr>
        <w:t>Flubendazol</w:t>
      </w:r>
      <w:proofErr w:type="spellEnd"/>
      <w:r>
        <w:rPr>
          <w:szCs w:val="22"/>
          <w:lang w:val="sk"/>
        </w:rPr>
        <w:t>:</w:t>
      </w:r>
      <w:r>
        <w:rPr>
          <w:szCs w:val="22"/>
          <w:lang w:val="sk"/>
        </w:rPr>
        <w:tab/>
        <w:t>44 mg</w:t>
      </w:r>
    </w:p>
    <w:p w14:paraId="302D1BA6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8A6BC5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3.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LIEKOVÁ FORMA</w:t>
      </w:r>
    </w:p>
    <w:p w14:paraId="525554CF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A366C9" w14:textId="77777777" w:rsidR="006848B9" w:rsidRPr="00C41091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highlight w:val="lightGray"/>
          <w:lang w:val="sk"/>
        </w:rPr>
        <w:t>Perorálny gél</w:t>
      </w:r>
    </w:p>
    <w:p w14:paraId="4DAB01D6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726042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4.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VEĽKOSŤ BALENIA</w:t>
      </w:r>
    </w:p>
    <w:p w14:paraId="196C4AA7" w14:textId="77777777" w:rsidR="006E6ED0" w:rsidRDefault="006E6ED0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E3A4F0" w14:textId="76389CEB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7,5 ml</w:t>
      </w:r>
    </w:p>
    <w:p w14:paraId="123B4051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1F0E97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5.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CIEĽOVÉ DRUHY</w:t>
      </w:r>
    </w:p>
    <w:p w14:paraId="707F5BF1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F72961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Psy</w:t>
      </w:r>
    </w:p>
    <w:p w14:paraId="04FB5FC2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955012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6.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INDIKÁCIA (-IE)</w:t>
      </w:r>
    </w:p>
    <w:p w14:paraId="0D2D9E08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8680FD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0F3690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7.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SPÔSOB A CESTA PODANIA LIEKU</w:t>
      </w:r>
    </w:p>
    <w:p w14:paraId="6BAD052E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7ACB1DD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Pred použitím si prečítajte písomnú informáciu pre používateľov.</w:t>
      </w:r>
    </w:p>
    <w:p w14:paraId="67306ABC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7BAD60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8.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OCHRANNÁ LEHOTA(-Y)</w:t>
      </w:r>
    </w:p>
    <w:p w14:paraId="6EB7181C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24DB05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highlight w:val="lightGray"/>
          <w:lang w:val="sk"/>
        </w:rPr>
        <w:t>Netýka sa.</w:t>
      </w:r>
    </w:p>
    <w:p w14:paraId="7DF2F134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1C6667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9.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OSOBITNÉ UPOZORNENIE(-A), AK JE POTREBNÉ</w:t>
      </w:r>
    </w:p>
    <w:p w14:paraId="1891753B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AFE22A" w14:textId="18D41273" w:rsidR="004967E3" w:rsidRPr="00C41091" w:rsidRDefault="004967E3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highlight w:val="lightGray"/>
          <w:lang w:val="sk"/>
        </w:rPr>
        <w:t>Pred použitím si prečítajte písomnú informáciu pre používateľov.</w:t>
      </w:r>
    </w:p>
    <w:p w14:paraId="1FA41DD5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193AE2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10.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DÁTUM EXSPIRÁCIE</w:t>
      </w:r>
    </w:p>
    <w:p w14:paraId="40F4ED62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20849B" w14:textId="27CD6130" w:rsidR="00C429A8" w:rsidRPr="00E65E4A" w:rsidRDefault="00C429A8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EXP {mesiac/rok}</w:t>
      </w:r>
    </w:p>
    <w:p w14:paraId="2E5CA538" w14:textId="6858F09F" w:rsidR="000A2F6C" w:rsidRDefault="00C429A8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 prvom otvorení použiť do 90 dní.</w:t>
      </w:r>
    </w:p>
    <w:p w14:paraId="0968E77E" w14:textId="3FB4F3BE" w:rsidR="0090351B" w:rsidRPr="00E65E4A" w:rsidRDefault="0090351B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 otvorení spotrebovať do:</w:t>
      </w:r>
    </w:p>
    <w:p w14:paraId="2A166685" w14:textId="77777777" w:rsidR="00C429A8" w:rsidRPr="00C41091" w:rsidRDefault="00C429A8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3B10FD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11.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OSOBITNÉ PODMIENKY NA UCHOVÁVANIE</w:t>
      </w:r>
    </w:p>
    <w:p w14:paraId="7C0783DC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5A99D7" w14:textId="515027EF" w:rsidR="000A2F6C" w:rsidRPr="00C41091" w:rsidRDefault="000A2F6C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Uchovávať pri teplote do 25 °C.</w:t>
      </w:r>
    </w:p>
    <w:p w14:paraId="79CC9DF3" w14:textId="77777777" w:rsidR="000A2F6C" w:rsidRPr="00984940" w:rsidRDefault="000A2F6C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Neuchovávať v chladničke alebo mrazničke.</w:t>
      </w:r>
    </w:p>
    <w:p w14:paraId="39D4731B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50A827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bCs/>
          <w:szCs w:val="22"/>
          <w:lang w:val="sk"/>
        </w:rPr>
        <w:lastRenderedPageBreak/>
        <w:t>12.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OSOBITNÉ BEZPEČNOSTNÉ OPATRENIA NA ZNEŠKODNENIE NEPOUŽITÉHO LIEKU(-OV) ALEBO ODPADOVÉHO MATERIÁLU, V PRÍPADE POTREBY</w:t>
      </w:r>
    </w:p>
    <w:p w14:paraId="7F4FB5BC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FFBD7C5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szCs w:val="22"/>
          <w:lang w:val="sk"/>
        </w:rPr>
        <w:t>Odpadový materiál zlikvidovať v súlade s miestnymi požiadavkami.</w:t>
      </w:r>
    </w:p>
    <w:p w14:paraId="6B917EC0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B871F4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13.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OZNAČENIE „LEN PRE ZVIERATÁ“ A PODMIENKY ALEBO OBMEDZENIA TÝKAJÚCE SA DODÁVKY A POUŽITIA, ak sa uplatňujú</w:t>
      </w:r>
    </w:p>
    <w:p w14:paraId="09F86E31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A80B65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Len pre zvieratá. </w:t>
      </w:r>
    </w:p>
    <w:p w14:paraId="3BC9E102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Výdaj lieku je viazaný na veterinárny predpis.</w:t>
      </w:r>
    </w:p>
    <w:p w14:paraId="4AC9CFDC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38055C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14.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OZNAČENIE „UCHOVÁVAŤ MIMO DOHĽADU A DOSAHU DETÍ“</w:t>
      </w:r>
    </w:p>
    <w:p w14:paraId="6F327D79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04901A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Uchovávať mimo dohľadu a dosahu detí.</w:t>
      </w:r>
    </w:p>
    <w:p w14:paraId="6D192D1A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E441CB" w14:textId="77777777" w:rsidR="006848B9" w:rsidRPr="00984940" w:rsidRDefault="006848B9" w:rsidP="00E65E4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15.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NÁZOV A ADRESA DRŽITEĽA ROZHODNUTIA O REGISTRÁCII</w:t>
      </w:r>
    </w:p>
    <w:p w14:paraId="44BCF29F" w14:textId="77777777" w:rsidR="006848B9" w:rsidRPr="00984940" w:rsidRDefault="006848B9" w:rsidP="00E65E4A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8526051" w14:textId="1D440838" w:rsidR="00A9409F" w:rsidRPr="0067199F" w:rsidRDefault="00DA3444" w:rsidP="00A9409F">
      <w:pPr>
        <w:tabs>
          <w:tab w:val="clear" w:pos="567"/>
        </w:tabs>
        <w:spacing w:line="240" w:lineRule="auto"/>
        <w:jc w:val="both"/>
        <w:rPr>
          <w:strike/>
          <w:szCs w:val="22"/>
        </w:rPr>
      </w:pPr>
      <w:r w:rsidRPr="00DA3444">
        <w:rPr>
          <w:szCs w:val="22"/>
          <w:lang w:val="sk"/>
        </w:rPr>
        <w:t xml:space="preserve">ALPHAVET </w:t>
      </w:r>
      <w:proofErr w:type="spellStart"/>
      <w:r w:rsidRPr="00DA3444">
        <w:rPr>
          <w:szCs w:val="22"/>
          <w:lang w:val="sk"/>
        </w:rPr>
        <w:t>Zrt</w:t>
      </w:r>
      <w:proofErr w:type="spellEnd"/>
      <w:r w:rsidRPr="00DA3444">
        <w:rPr>
          <w:szCs w:val="22"/>
          <w:lang w:val="sk"/>
        </w:rPr>
        <w:t>.</w:t>
      </w:r>
      <w:r w:rsidR="006848B9">
        <w:rPr>
          <w:strike/>
          <w:szCs w:val="22"/>
          <w:lang w:val="sk"/>
        </w:rPr>
        <w:t xml:space="preserve"> </w:t>
      </w:r>
    </w:p>
    <w:p w14:paraId="5324A591" w14:textId="6C327C3C" w:rsidR="00A9409F" w:rsidRPr="0067199F" w:rsidRDefault="00A9409F" w:rsidP="00A9409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lang w:val="sk"/>
        </w:rPr>
        <w:t>Hofherr</w:t>
      </w:r>
      <w:proofErr w:type="spellEnd"/>
      <w:r>
        <w:rPr>
          <w:szCs w:val="22"/>
          <w:lang w:val="sk"/>
        </w:rPr>
        <w:t xml:space="preserve"> A. </w:t>
      </w:r>
      <w:proofErr w:type="spellStart"/>
      <w:r>
        <w:rPr>
          <w:szCs w:val="22"/>
          <w:lang w:val="sk"/>
        </w:rPr>
        <w:t>utca</w:t>
      </w:r>
      <w:proofErr w:type="spellEnd"/>
      <w:r>
        <w:rPr>
          <w:szCs w:val="22"/>
          <w:lang w:val="sk"/>
        </w:rPr>
        <w:t xml:space="preserve"> 42.</w:t>
      </w:r>
    </w:p>
    <w:p w14:paraId="3FF09ADF" w14:textId="288F226A" w:rsidR="00A9409F" w:rsidRPr="0067199F" w:rsidRDefault="00A9409F" w:rsidP="00A9409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H-1194, Budapešť, Maďarsko</w:t>
      </w:r>
    </w:p>
    <w:p w14:paraId="7933FE66" w14:textId="239B9FC6" w:rsidR="006848B9" w:rsidRPr="0067199F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Tel.: +36/22-534500</w:t>
      </w:r>
    </w:p>
    <w:p w14:paraId="5AB38717" w14:textId="77777777" w:rsidR="006848B9" w:rsidRPr="0067199F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E-mail: alpha-vet@alpha-vet.hu</w:t>
      </w:r>
    </w:p>
    <w:p w14:paraId="345256E5" w14:textId="77777777" w:rsidR="006848B9" w:rsidRPr="0067199F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40F4593" w14:textId="735B81D4" w:rsidR="006848B9" w:rsidRPr="00984940" w:rsidRDefault="006848B9" w:rsidP="00B64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16.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 xml:space="preserve">REGISTRAČNÉ ČÍSLO </w:t>
      </w:r>
    </w:p>
    <w:p w14:paraId="58ECBEC4" w14:textId="378A9847" w:rsidR="006848B9" w:rsidRPr="00B6478A" w:rsidRDefault="00B6478A" w:rsidP="00702947">
      <w:pPr>
        <w:pStyle w:val="SPC"/>
      </w:pPr>
      <w:r>
        <w:t>96/017/DC/22-S</w:t>
      </w:r>
    </w:p>
    <w:p w14:paraId="0D5F3F0C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025AAC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17.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ČÍSLO VÝROBNEJ ŠARŽE</w:t>
      </w:r>
    </w:p>
    <w:p w14:paraId="675D2B82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5B0ED0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Šarža {číslo}</w:t>
      </w:r>
    </w:p>
    <w:p w14:paraId="4C5433AE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4F6643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br w:type="page"/>
      </w:r>
    </w:p>
    <w:p w14:paraId="62130030" w14:textId="425DF137" w:rsidR="006848B9" w:rsidRPr="00984940" w:rsidRDefault="00C41091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lastRenderedPageBreak/>
        <w:t xml:space="preserve">MINIMÁLNE ÚDAJE, KTORÉ MAJÚ BYT UVEDENÉ NA MALOM VNÚTORNOM OBALE </w:t>
      </w:r>
    </w:p>
    <w:p w14:paraId="0DFB2834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</w:p>
    <w:p w14:paraId="7742028B" w14:textId="03491FA1" w:rsidR="006848B9" w:rsidRPr="00984940" w:rsidRDefault="00B1757D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Striekačka</w:t>
      </w:r>
    </w:p>
    <w:p w14:paraId="3A687C6B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79DA54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1.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NÁZOV VETERINÁRNEHO LIEKU</w:t>
      </w:r>
    </w:p>
    <w:p w14:paraId="3EB9B0F7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C6D582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lang w:val="sk"/>
        </w:rPr>
        <w:t>Alphafluben</w:t>
      </w:r>
      <w:proofErr w:type="spellEnd"/>
      <w:r>
        <w:rPr>
          <w:szCs w:val="22"/>
          <w:lang w:val="sk"/>
        </w:rPr>
        <w:t xml:space="preserve"> 44 mg/ml perorálny gél pre psy</w:t>
      </w:r>
    </w:p>
    <w:p w14:paraId="0AF9DE02" w14:textId="53FA149E" w:rsidR="006848B9" w:rsidRPr="00C41091" w:rsidRDefault="00785AEF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lang w:val="sk"/>
        </w:rPr>
        <w:t>Flubendazol</w:t>
      </w:r>
      <w:proofErr w:type="spellEnd"/>
    </w:p>
    <w:p w14:paraId="2EC696EB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9884F3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2.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MNOŽSTVO ÚČINNEJ LÁTKY (-OK)</w:t>
      </w:r>
    </w:p>
    <w:p w14:paraId="5D310E01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2CB23C" w14:textId="321BDEE4" w:rsidR="006848B9" w:rsidRPr="00E65E4A" w:rsidRDefault="003E6F4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highlight w:val="lightGray"/>
          <w:lang w:val="sk"/>
        </w:rPr>
        <w:t>Flubendazol</w:t>
      </w:r>
      <w:proofErr w:type="spellEnd"/>
      <w:r>
        <w:rPr>
          <w:szCs w:val="22"/>
          <w:highlight w:val="lightGray"/>
          <w:lang w:val="sk"/>
        </w:rPr>
        <w:t xml:space="preserve"> 44 mg/ml</w:t>
      </w:r>
    </w:p>
    <w:p w14:paraId="72429E14" w14:textId="77777777" w:rsidR="003E6F49" w:rsidRPr="00C41091" w:rsidRDefault="003E6F4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BE63D0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3.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OBSAH V HMOTNOSTNÝCH, OBJEMOVÝCH JEDNOTKÁCH ALEBO POČET DÁVOK</w:t>
      </w:r>
    </w:p>
    <w:p w14:paraId="1B080F5C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420C5F" w14:textId="65B8AB63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7,5 ml</w:t>
      </w:r>
    </w:p>
    <w:p w14:paraId="43E16B15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D5E4EA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4.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SPÔSOB(-Y) PODANIA</w:t>
      </w:r>
    </w:p>
    <w:p w14:paraId="5DBBA824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34562" w14:textId="7E577AA8" w:rsidR="006848B9" w:rsidRPr="00E65E4A" w:rsidRDefault="00F44A41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Na perorálne použitie.</w:t>
      </w:r>
    </w:p>
    <w:p w14:paraId="5FF310F6" w14:textId="77777777" w:rsidR="00F44A41" w:rsidRPr="00C41091" w:rsidRDefault="00F44A41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799066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5.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OCHRANNÁ LEHOTA(-Y)</w:t>
      </w:r>
    </w:p>
    <w:p w14:paraId="77A59B0D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A478C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highlight w:val="lightGray"/>
          <w:lang w:val="sk"/>
        </w:rPr>
        <w:t>Netýka sa.</w:t>
      </w:r>
    </w:p>
    <w:p w14:paraId="01D78939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B80E7F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6.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ČÍSLO SARŽE</w:t>
      </w:r>
    </w:p>
    <w:p w14:paraId="64110038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424C44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Šarža {číslo}</w:t>
      </w:r>
    </w:p>
    <w:p w14:paraId="3974CA6F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86D65F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7.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DÁTUM EXSPIRÁCIE</w:t>
      </w:r>
    </w:p>
    <w:p w14:paraId="5FDAD061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51F076" w14:textId="68629355" w:rsidR="00F44A41" w:rsidRPr="00E65E4A" w:rsidRDefault="00F44A41" w:rsidP="00E65E4A">
      <w:pPr>
        <w:keepNext/>
        <w:tabs>
          <w:tab w:val="left" w:pos="0"/>
        </w:tabs>
        <w:jc w:val="both"/>
        <w:rPr>
          <w:szCs w:val="22"/>
        </w:rPr>
      </w:pPr>
      <w:r>
        <w:rPr>
          <w:szCs w:val="22"/>
          <w:lang w:val="sk"/>
        </w:rPr>
        <w:t>EXP {mesiac/rok}</w:t>
      </w:r>
    </w:p>
    <w:p w14:paraId="3ABB169D" w14:textId="1411D6BD" w:rsidR="000A2F6C" w:rsidRDefault="00F44A41" w:rsidP="00E65E4A">
      <w:pPr>
        <w:keepNext/>
        <w:tabs>
          <w:tab w:val="left" w:pos="0"/>
        </w:tabs>
        <w:jc w:val="both"/>
        <w:rPr>
          <w:szCs w:val="22"/>
        </w:rPr>
      </w:pPr>
      <w:r>
        <w:rPr>
          <w:szCs w:val="22"/>
          <w:lang w:val="sk"/>
        </w:rPr>
        <w:t>Po prvom otvorení použiť do 90 dní.</w:t>
      </w:r>
    </w:p>
    <w:p w14:paraId="5DC5B771" w14:textId="296D5C16" w:rsidR="0090351B" w:rsidRPr="00E65E4A" w:rsidRDefault="0090351B" w:rsidP="00E65E4A">
      <w:pPr>
        <w:keepNext/>
        <w:tabs>
          <w:tab w:val="left" w:pos="0"/>
        </w:tabs>
        <w:jc w:val="both"/>
        <w:rPr>
          <w:szCs w:val="22"/>
        </w:rPr>
      </w:pPr>
      <w:r>
        <w:rPr>
          <w:szCs w:val="22"/>
          <w:lang w:val="sk"/>
        </w:rPr>
        <w:t>Po otvorení spotrebovať do:</w:t>
      </w:r>
    </w:p>
    <w:p w14:paraId="3AEF746B" w14:textId="77777777" w:rsidR="00F44A41" w:rsidRPr="00C41091" w:rsidRDefault="00F44A41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5F4B9E" w14:textId="77777777" w:rsidR="006848B9" w:rsidRPr="00984940" w:rsidRDefault="006848B9" w:rsidP="00E65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8.</w:t>
      </w:r>
      <w:r>
        <w:rPr>
          <w:szCs w:val="22"/>
          <w:lang w:val="sk"/>
        </w:rPr>
        <w:tab/>
      </w:r>
      <w:r>
        <w:rPr>
          <w:b/>
          <w:bCs/>
          <w:szCs w:val="22"/>
          <w:lang w:val="sk"/>
        </w:rPr>
        <w:t>OZNAČENIE „LEN PRE ZVIERATÁ“</w:t>
      </w:r>
    </w:p>
    <w:p w14:paraId="00E4CA4A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311CD9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Len pre zvieratá.</w:t>
      </w:r>
    </w:p>
    <w:p w14:paraId="4B2C91DD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E4B935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A1EBA3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9043EB" w14:textId="42CAAA1A" w:rsidR="006848B9" w:rsidRPr="00984940" w:rsidRDefault="004068CF" w:rsidP="00B6478A">
      <w:pPr>
        <w:tabs>
          <w:tab w:val="clear" w:pos="567"/>
        </w:tabs>
        <w:spacing w:line="259" w:lineRule="auto"/>
        <w:jc w:val="center"/>
        <w:rPr>
          <w:szCs w:val="22"/>
        </w:rPr>
      </w:pPr>
      <w:r>
        <w:rPr>
          <w:szCs w:val="22"/>
          <w:lang w:val="sk"/>
        </w:rPr>
        <w:br w:type="page"/>
      </w:r>
      <w:r w:rsidR="006848B9">
        <w:rPr>
          <w:b/>
          <w:bCs/>
          <w:szCs w:val="22"/>
          <w:lang w:val="sk"/>
        </w:rPr>
        <w:lastRenderedPageBreak/>
        <w:t>PÍSOMNÁ INFORMÁCIA PRE POUŽÍVATEĽOV</w:t>
      </w:r>
    </w:p>
    <w:p w14:paraId="5F604FC0" w14:textId="78C6D586" w:rsidR="006848B9" w:rsidRPr="00B6478A" w:rsidRDefault="006848B9" w:rsidP="00B6478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>
        <w:rPr>
          <w:b/>
          <w:bCs/>
          <w:szCs w:val="22"/>
          <w:lang w:val="sk"/>
        </w:rPr>
        <w:t>Alphafluben</w:t>
      </w:r>
      <w:proofErr w:type="spellEnd"/>
      <w:r>
        <w:rPr>
          <w:b/>
          <w:bCs/>
          <w:szCs w:val="22"/>
          <w:lang w:val="sk"/>
        </w:rPr>
        <w:t xml:space="preserve"> 44 mg/ml perorálny gél pre psy</w:t>
      </w:r>
    </w:p>
    <w:p w14:paraId="0CE07429" w14:textId="61B3C6F5" w:rsidR="006848B9" w:rsidRPr="00984940" w:rsidRDefault="006848B9" w:rsidP="00702947">
      <w:pPr>
        <w:pStyle w:val="SPC"/>
        <w:numPr>
          <w:ilvl w:val="0"/>
          <w:numId w:val="41"/>
        </w:numPr>
      </w:pPr>
      <w:r>
        <w:t>NÁZOV A ADRESA DRŽITEĽA ROZHODNUTIA O REGISTRÁCII A DRŽITEĽA POVOLENIA NA VÝROBU ZODPOVEDNÉHO ZA UVOĽNENIE ŠARŽE, AK NIE SÚ IDENTICKÍ</w:t>
      </w:r>
    </w:p>
    <w:p w14:paraId="253126FB" w14:textId="4A4B750E" w:rsidR="007E4924" w:rsidRPr="00E65E4A" w:rsidRDefault="007E4924" w:rsidP="00BA2CCF">
      <w:pPr>
        <w:tabs>
          <w:tab w:val="left" w:pos="0"/>
        </w:tabs>
        <w:jc w:val="both"/>
        <w:rPr>
          <w:szCs w:val="22"/>
          <w:u w:val="single"/>
        </w:rPr>
      </w:pPr>
      <w:r>
        <w:rPr>
          <w:szCs w:val="22"/>
          <w:u w:val="single"/>
          <w:lang w:val="sk"/>
        </w:rPr>
        <w:t xml:space="preserve">Držiteľ rozhodnutia o registrácii: </w:t>
      </w:r>
    </w:p>
    <w:p w14:paraId="69B141CC" w14:textId="58B09D4F" w:rsidR="007E4924" w:rsidRPr="00E65E4A" w:rsidRDefault="00DA3444" w:rsidP="00BA2CCF">
      <w:pPr>
        <w:tabs>
          <w:tab w:val="left" w:pos="0"/>
        </w:tabs>
        <w:jc w:val="both"/>
        <w:rPr>
          <w:szCs w:val="22"/>
        </w:rPr>
      </w:pPr>
      <w:r w:rsidRPr="00DA3444">
        <w:rPr>
          <w:szCs w:val="22"/>
          <w:lang w:val="sk"/>
        </w:rPr>
        <w:t xml:space="preserve">ALPHAVET </w:t>
      </w:r>
      <w:proofErr w:type="spellStart"/>
      <w:r w:rsidRPr="00DA3444">
        <w:rPr>
          <w:szCs w:val="22"/>
          <w:lang w:val="sk"/>
        </w:rPr>
        <w:t>Zrt</w:t>
      </w:r>
      <w:proofErr w:type="spellEnd"/>
      <w:r w:rsidRPr="00DA3444">
        <w:rPr>
          <w:szCs w:val="22"/>
          <w:lang w:val="sk"/>
        </w:rPr>
        <w:t>.</w:t>
      </w:r>
      <w:r w:rsidR="007E4924">
        <w:rPr>
          <w:szCs w:val="22"/>
          <w:lang w:val="sk"/>
        </w:rPr>
        <w:t xml:space="preserve">, </w:t>
      </w:r>
      <w:proofErr w:type="spellStart"/>
      <w:r w:rsidR="007E4924">
        <w:rPr>
          <w:szCs w:val="22"/>
          <w:lang w:val="sk"/>
        </w:rPr>
        <w:t>Hofherr</w:t>
      </w:r>
      <w:proofErr w:type="spellEnd"/>
      <w:r w:rsidR="007E4924">
        <w:rPr>
          <w:szCs w:val="22"/>
          <w:lang w:val="sk"/>
        </w:rPr>
        <w:t xml:space="preserve"> Albert </w:t>
      </w:r>
      <w:proofErr w:type="spellStart"/>
      <w:r w:rsidR="007E4924">
        <w:rPr>
          <w:szCs w:val="22"/>
          <w:lang w:val="sk"/>
        </w:rPr>
        <w:t>utca</w:t>
      </w:r>
      <w:proofErr w:type="spellEnd"/>
      <w:r w:rsidR="007E4924">
        <w:rPr>
          <w:szCs w:val="22"/>
          <w:lang w:val="sk"/>
        </w:rPr>
        <w:t xml:space="preserve"> 42., H-1194 Budapešť, Maďarsko</w:t>
      </w:r>
    </w:p>
    <w:p w14:paraId="50362E69" w14:textId="77777777" w:rsidR="007E4924" w:rsidRPr="00E65E4A" w:rsidRDefault="007E4924" w:rsidP="00BA2CCF">
      <w:pPr>
        <w:tabs>
          <w:tab w:val="left" w:pos="0"/>
        </w:tabs>
        <w:jc w:val="both"/>
        <w:rPr>
          <w:szCs w:val="22"/>
        </w:rPr>
      </w:pPr>
    </w:p>
    <w:p w14:paraId="499F6349" w14:textId="77777777" w:rsidR="007E4924" w:rsidRPr="00E65E4A" w:rsidRDefault="007E4924" w:rsidP="00BA2CCF">
      <w:pPr>
        <w:tabs>
          <w:tab w:val="left" w:pos="0"/>
        </w:tabs>
        <w:jc w:val="both"/>
        <w:rPr>
          <w:szCs w:val="22"/>
          <w:u w:val="single"/>
        </w:rPr>
      </w:pPr>
      <w:r>
        <w:rPr>
          <w:szCs w:val="22"/>
          <w:u w:val="single"/>
          <w:lang w:val="sk"/>
        </w:rPr>
        <w:t>Výrobca zodpovedný za uvoľnenie šarže:</w:t>
      </w:r>
    </w:p>
    <w:p w14:paraId="448B6249" w14:textId="22913A3A" w:rsidR="006848B9" w:rsidRPr="00C41091" w:rsidRDefault="00DA3444" w:rsidP="00BA2CCF">
      <w:pPr>
        <w:tabs>
          <w:tab w:val="left" w:pos="0"/>
        </w:tabs>
        <w:jc w:val="both"/>
        <w:rPr>
          <w:szCs w:val="22"/>
        </w:rPr>
      </w:pPr>
      <w:r w:rsidRPr="00DA3444">
        <w:rPr>
          <w:szCs w:val="22"/>
          <w:lang w:val="sk"/>
        </w:rPr>
        <w:t xml:space="preserve">ALPHAVET </w:t>
      </w:r>
      <w:proofErr w:type="spellStart"/>
      <w:r w:rsidRPr="00DA3444">
        <w:rPr>
          <w:szCs w:val="22"/>
          <w:lang w:val="sk"/>
        </w:rPr>
        <w:t>Zrt</w:t>
      </w:r>
      <w:proofErr w:type="spellEnd"/>
      <w:r w:rsidRPr="00DA3444">
        <w:rPr>
          <w:szCs w:val="22"/>
          <w:lang w:val="sk"/>
        </w:rPr>
        <w:t>.</w:t>
      </w:r>
      <w:r w:rsidR="007E4924">
        <w:rPr>
          <w:szCs w:val="22"/>
          <w:lang w:val="sk"/>
        </w:rPr>
        <w:t xml:space="preserve">, </w:t>
      </w:r>
      <w:proofErr w:type="spellStart"/>
      <w:r w:rsidR="007E4924">
        <w:rPr>
          <w:szCs w:val="22"/>
          <w:lang w:val="sk"/>
        </w:rPr>
        <w:t>Bábolna</w:t>
      </w:r>
      <w:proofErr w:type="spellEnd"/>
      <w:r w:rsidR="007E4924">
        <w:rPr>
          <w:szCs w:val="22"/>
          <w:lang w:val="sk"/>
        </w:rPr>
        <w:t xml:space="preserve">, </w:t>
      </w:r>
      <w:proofErr w:type="spellStart"/>
      <w:r w:rsidR="007E4924">
        <w:rPr>
          <w:szCs w:val="22"/>
          <w:lang w:val="sk"/>
        </w:rPr>
        <w:t>Köves</w:t>
      </w:r>
      <w:proofErr w:type="spellEnd"/>
      <w:r w:rsidR="007E4924">
        <w:rPr>
          <w:szCs w:val="22"/>
          <w:lang w:val="sk"/>
        </w:rPr>
        <w:t xml:space="preserve"> </w:t>
      </w:r>
      <w:proofErr w:type="spellStart"/>
      <w:r w:rsidR="007E4924">
        <w:rPr>
          <w:szCs w:val="22"/>
          <w:lang w:val="sk"/>
        </w:rPr>
        <w:t>János</w:t>
      </w:r>
      <w:proofErr w:type="spellEnd"/>
      <w:r w:rsidR="007E4924">
        <w:rPr>
          <w:szCs w:val="22"/>
          <w:lang w:val="sk"/>
        </w:rPr>
        <w:t xml:space="preserve"> </w:t>
      </w:r>
      <w:proofErr w:type="spellStart"/>
      <w:r w:rsidR="007E4924">
        <w:rPr>
          <w:szCs w:val="22"/>
          <w:lang w:val="sk"/>
        </w:rPr>
        <w:t>utca</w:t>
      </w:r>
      <w:proofErr w:type="spellEnd"/>
      <w:r w:rsidR="007E4924">
        <w:rPr>
          <w:szCs w:val="22"/>
          <w:lang w:val="sk"/>
        </w:rPr>
        <w:t xml:space="preserve"> 13, H-2943 </w:t>
      </w:r>
      <w:proofErr w:type="spellStart"/>
      <w:r w:rsidR="007E4924">
        <w:rPr>
          <w:szCs w:val="22"/>
          <w:lang w:val="sk"/>
        </w:rPr>
        <w:t>Bábolna</w:t>
      </w:r>
      <w:proofErr w:type="spellEnd"/>
      <w:r w:rsidR="007E4924">
        <w:rPr>
          <w:szCs w:val="22"/>
          <w:lang w:val="sk"/>
        </w:rPr>
        <w:t>, Maďarsko</w:t>
      </w:r>
    </w:p>
    <w:p w14:paraId="324664E2" w14:textId="3B6E9084" w:rsidR="006848B9" w:rsidRPr="00984940" w:rsidRDefault="006848B9" w:rsidP="00702947">
      <w:pPr>
        <w:pStyle w:val="SPC"/>
        <w:numPr>
          <w:ilvl w:val="0"/>
          <w:numId w:val="41"/>
        </w:numPr>
      </w:pPr>
      <w:r>
        <w:t>NÁZOV VETERINÁRNEHO LIEKU</w:t>
      </w:r>
    </w:p>
    <w:p w14:paraId="77C22A57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lang w:val="sk"/>
        </w:rPr>
        <w:t>Alphafluben</w:t>
      </w:r>
      <w:proofErr w:type="spellEnd"/>
      <w:r>
        <w:rPr>
          <w:szCs w:val="22"/>
          <w:lang w:val="sk"/>
        </w:rPr>
        <w:t xml:space="preserve"> 44 mg/ml perorálny gél pre psy</w:t>
      </w:r>
    </w:p>
    <w:p w14:paraId="6EDF42D0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2"/>
          <w:lang w:val="sk"/>
        </w:rPr>
        <w:t>Flubendazol</w:t>
      </w:r>
      <w:proofErr w:type="spellEnd"/>
    </w:p>
    <w:p w14:paraId="27912278" w14:textId="2F186896" w:rsidR="006848B9" w:rsidRPr="00984940" w:rsidRDefault="006848B9" w:rsidP="00702947">
      <w:pPr>
        <w:pStyle w:val="SPC"/>
        <w:numPr>
          <w:ilvl w:val="0"/>
          <w:numId w:val="41"/>
        </w:numPr>
      </w:pPr>
      <w:r>
        <w:t>OBSAH ÚČINNEJ LÁTKY (-OK) A INEJ LÁTKY (-OK)</w:t>
      </w:r>
    </w:p>
    <w:p w14:paraId="1BAF4183" w14:textId="0F765670" w:rsidR="006848B9" w:rsidRPr="00C41091" w:rsidRDefault="005C64BE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Každý ml obsahuje:</w:t>
      </w:r>
    </w:p>
    <w:p w14:paraId="6111A733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bCs/>
          <w:szCs w:val="22"/>
          <w:lang w:val="sk"/>
        </w:rPr>
        <w:t>Účinná látka:</w:t>
      </w:r>
    </w:p>
    <w:p w14:paraId="7D483AAC" w14:textId="274F06DB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2"/>
          <w:lang w:val="sk"/>
        </w:rPr>
        <w:t>Flubendazol</w:t>
      </w:r>
      <w:proofErr w:type="spellEnd"/>
      <w:r>
        <w:rPr>
          <w:szCs w:val="22"/>
          <w:lang w:val="sk"/>
        </w:rPr>
        <w:tab/>
        <w:t>44 mg</w:t>
      </w:r>
    </w:p>
    <w:p w14:paraId="56FFCEF2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B2FA7F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bCs/>
          <w:szCs w:val="22"/>
          <w:lang w:val="sk"/>
        </w:rPr>
        <w:t>Pomocné látky:</w:t>
      </w:r>
    </w:p>
    <w:p w14:paraId="2340B926" w14:textId="4C1AA229" w:rsidR="006848B9" w:rsidRPr="00E65E4A" w:rsidRDefault="006848B9" w:rsidP="00BA2CCF">
      <w:pPr>
        <w:tabs>
          <w:tab w:val="clear" w:pos="567"/>
        </w:tabs>
        <w:spacing w:line="240" w:lineRule="auto"/>
        <w:jc w:val="both"/>
        <w:rPr>
          <w:rStyle w:val="Zvraznenie"/>
          <w:b/>
          <w:bCs/>
          <w:i w:val="0"/>
          <w:iCs w:val="0"/>
          <w:color w:val="52565A"/>
          <w:szCs w:val="22"/>
          <w:shd w:val="clear" w:color="auto" w:fill="FFFFFF"/>
        </w:rPr>
      </w:pPr>
      <w:proofErr w:type="spellStart"/>
      <w:r>
        <w:rPr>
          <w:szCs w:val="22"/>
          <w:lang w:val="sk"/>
        </w:rPr>
        <w:t>Metylparahydroxybenzoát</w:t>
      </w:r>
      <w:proofErr w:type="spellEnd"/>
      <w:r>
        <w:rPr>
          <w:szCs w:val="22"/>
          <w:lang w:val="sk"/>
        </w:rPr>
        <w:tab/>
        <w:t xml:space="preserve"> (E218) 1,8 mg</w:t>
      </w:r>
    </w:p>
    <w:p w14:paraId="050BA693" w14:textId="1DC6CF36" w:rsidR="006848B9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  <w:lang w:val="sk"/>
        </w:rPr>
        <w:t>Propylparahydroxybenzoát</w:t>
      </w:r>
      <w:proofErr w:type="spellEnd"/>
      <w:r>
        <w:rPr>
          <w:szCs w:val="22"/>
          <w:lang w:val="sk"/>
        </w:rPr>
        <w:t xml:space="preserve"> </w:t>
      </w:r>
      <w:r>
        <w:rPr>
          <w:szCs w:val="22"/>
          <w:lang w:val="sk"/>
        </w:rPr>
        <w:tab/>
      </w:r>
      <w:r>
        <w:rPr>
          <w:szCs w:val="22"/>
          <w:lang w:val="sk"/>
        </w:rPr>
        <w:tab/>
        <w:t xml:space="preserve"> 0,2 mg</w:t>
      </w:r>
    </w:p>
    <w:p w14:paraId="60256DA5" w14:textId="77777777" w:rsidR="00DE0232" w:rsidRDefault="00DE0232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EC4F8D" w14:textId="7703E6F7" w:rsidR="00DE0232" w:rsidRPr="00984940" w:rsidRDefault="00DE0232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Biely alebo takmer biely </w:t>
      </w:r>
      <w:proofErr w:type="spellStart"/>
      <w:r>
        <w:rPr>
          <w:szCs w:val="22"/>
          <w:lang w:val="sk"/>
        </w:rPr>
        <w:t>suspenzný</w:t>
      </w:r>
      <w:proofErr w:type="spellEnd"/>
      <w:r>
        <w:rPr>
          <w:szCs w:val="22"/>
          <w:lang w:val="sk"/>
        </w:rPr>
        <w:t xml:space="preserve"> gél bez zápachu</w:t>
      </w:r>
      <w:r w:rsidR="00B1757D">
        <w:rPr>
          <w:szCs w:val="22"/>
          <w:lang w:val="sk"/>
        </w:rPr>
        <w:t>.</w:t>
      </w:r>
    </w:p>
    <w:p w14:paraId="262AE043" w14:textId="7828608F" w:rsidR="006848B9" w:rsidRPr="00984940" w:rsidRDefault="006848B9" w:rsidP="00702947">
      <w:pPr>
        <w:pStyle w:val="SPC"/>
        <w:numPr>
          <w:ilvl w:val="0"/>
          <w:numId w:val="41"/>
        </w:numPr>
      </w:pPr>
      <w:r>
        <w:t>INDIKÁCIA(-E)</w:t>
      </w:r>
    </w:p>
    <w:p w14:paraId="14D98652" w14:textId="6F081851" w:rsidR="006848B9" w:rsidRPr="0072192F" w:rsidRDefault="006848B9" w:rsidP="00BA2CCF">
      <w:pPr>
        <w:jc w:val="both"/>
        <w:rPr>
          <w:szCs w:val="22"/>
        </w:rPr>
      </w:pPr>
      <w:proofErr w:type="spellStart"/>
      <w:r>
        <w:rPr>
          <w:szCs w:val="22"/>
          <w:lang w:val="sk"/>
        </w:rPr>
        <w:t>Ant</w:t>
      </w:r>
      <w:r w:rsidR="00B1757D">
        <w:rPr>
          <w:szCs w:val="22"/>
          <w:lang w:val="sk"/>
        </w:rPr>
        <w:t>i</w:t>
      </w:r>
      <w:r>
        <w:rPr>
          <w:szCs w:val="22"/>
          <w:lang w:val="sk"/>
        </w:rPr>
        <w:t>helmintikum</w:t>
      </w:r>
      <w:proofErr w:type="spellEnd"/>
      <w:r>
        <w:rPr>
          <w:szCs w:val="22"/>
          <w:lang w:val="sk"/>
        </w:rPr>
        <w:t xml:space="preserve"> na liečbu psov infikovaných </w:t>
      </w:r>
      <w:proofErr w:type="spellStart"/>
      <w:r>
        <w:rPr>
          <w:szCs w:val="22"/>
          <w:lang w:val="sk"/>
        </w:rPr>
        <w:t>askaridami</w:t>
      </w:r>
      <w:proofErr w:type="spellEnd"/>
      <w:r>
        <w:rPr>
          <w:szCs w:val="22"/>
          <w:lang w:val="sk"/>
        </w:rPr>
        <w:t xml:space="preserve">, </w:t>
      </w:r>
      <w:proofErr w:type="spellStart"/>
      <w:r>
        <w:rPr>
          <w:szCs w:val="22"/>
          <w:lang w:val="sk"/>
        </w:rPr>
        <w:t>ankylostómami</w:t>
      </w:r>
      <w:proofErr w:type="spellEnd"/>
      <w:r>
        <w:rPr>
          <w:szCs w:val="22"/>
          <w:lang w:val="sk"/>
        </w:rPr>
        <w:t xml:space="preserve"> a</w:t>
      </w:r>
      <w:r w:rsidR="00B1757D">
        <w:rPr>
          <w:szCs w:val="22"/>
          <w:lang w:val="sk"/>
        </w:rPr>
        <w:t> </w:t>
      </w:r>
      <w:proofErr w:type="spellStart"/>
      <w:r>
        <w:rPr>
          <w:szCs w:val="22"/>
          <w:lang w:val="sk"/>
        </w:rPr>
        <w:t>trichuridami</w:t>
      </w:r>
      <w:proofErr w:type="spellEnd"/>
      <w:r w:rsidR="00B1757D">
        <w:rPr>
          <w:szCs w:val="22"/>
          <w:lang w:val="sk"/>
        </w:rPr>
        <w:t>.</w:t>
      </w:r>
    </w:p>
    <w:p w14:paraId="7802B29B" w14:textId="7E9EC5B0" w:rsidR="006848B9" w:rsidRPr="00211E4C" w:rsidRDefault="006848B9" w:rsidP="00BA2CCF">
      <w:pPr>
        <w:jc w:val="both"/>
        <w:rPr>
          <w:szCs w:val="22"/>
        </w:rPr>
      </w:pPr>
      <w:proofErr w:type="spellStart"/>
      <w:r>
        <w:rPr>
          <w:szCs w:val="22"/>
          <w:lang w:val="sk"/>
        </w:rPr>
        <w:t>Askaridy</w:t>
      </w:r>
      <w:proofErr w:type="spellEnd"/>
      <w:r>
        <w:rPr>
          <w:szCs w:val="22"/>
          <w:lang w:val="sk"/>
        </w:rPr>
        <w:t xml:space="preserve">: </w:t>
      </w:r>
      <w:proofErr w:type="spellStart"/>
      <w:r>
        <w:rPr>
          <w:i/>
          <w:iCs/>
          <w:szCs w:val="22"/>
          <w:lang w:val="sk"/>
        </w:rPr>
        <w:t>Toxocara</w:t>
      </w:r>
      <w:proofErr w:type="spellEnd"/>
      <w:r>
        <w:rPr>
          <w:i/>
          <w:iCs/>
          <w:szCs w:val="22"/>
          <w:lang w:val="sk"/>
        </w:rPr>
        <w:t xml:space="preserve"> </w:t>
      </w:r>
      <w:proofErr w:type="spellStart"/>
      <w:r>
        <w:rPr>
          <w:i/>
          <w:iCs/>
          <w:szCs w:val="22"/>
          <w:lang w:val="sk"/>
        </w:rPr>
        <w:t>canis</w:t>
      </w:r>
      <w:proofErr w:type="spellEnd"/>
      <w:r>
        <w:rPr>
          <w:i/>
          <w:iCs/>
          <w:szCs w:val="22"/>
          <w:lang w:val="sk"/>
        </w:rPr>
        <w:t xml:space="preserve">, </w:t>
      </w:r>
      <w:proofErr w:type="spellStart"/>
      <w:r>
        <w:rPr>
          <w:i/>
          <w:iCs/>
          <w:szCs w:val="22"/>
          <w:lang w:val="sk"/>
        </w:rPr>
        <w:t>Toxascaris</w:t>
      </w:r>
      <w:proofErr w:type="spellEnd"/>
      <w:r>
        <w:rPr>
          <w:i/>
          <w:iCs/>
          <w:szCs w:val="22"/>
          <w:lang w:val="sk"/>
        </w:rPr>
        <w:t xml:space="preserve"> </w:t>
      </w:r>
      <w:proofErr w:type="spellStart"/>
      <w:r>
        <w:rPr>
          <w:i/>
          <w:iCs/>
          <w:szCs w:val="22"/>
          <w:lang w:val="sk"/>
        </w:rPr>
        <w:t>leonina</w:t>
      </w:r>
      <w:proofErr w:type="spellEnd"/>
    </w:p>
    <w:p w14:paraId="1A8AD4B4" w14:textId="2C12ED18" w:rsidR="006848B9" w:rsidRPr="00E75A3F" w:rsidRDefault="006848B9" w:rsidP="00BA2CCF">
      <w:pPr>
        <w:jc w:val="both"/>
        <w:rPr>
          <w:szCs w:val="22"/>
        </w:rPr>
      </w:pPr>
      <w:proofErr w:type="spellStart"/>
      <w:r>
        <w:rPr>
          <w:szCs w:val="22"/>
          <w:lang w:val="sk"/>
        </w:rPr>
        <w:t>Ankylostómy</w:t>
      </w:r>
      <w:proofErr w:type="spellEnd"/>
      <w:r>
        <w:rPr>
          <w:szCs w:val="22"/>
          <w:lang w:val="sk"/>
        </w:rPr>
        <w:t xml:space="preserve">: </w:t>
      </w:r>
      <w:proofErr w:type="spellStart"/>
      <w:r>
        <w:rPr>
          <w:i/>
          <w:iCs/>
          <w:szCs w:val="22"/>
          <w:lang w:val="sk"/>
        </w:rPr>
        <w:t>Ancylostoma</w:t>
      </w:r>
      <w:proofErr w:type="spellEnd"/>
      <w:r>
        <w:rPr>
          <w:i/>
          <w:iCs/>
          <w:szCs w:val="22"/>
          <w:lang w:val="sk"/>
        </w:rPr>
        <w:t xml:space="preserve"> </w:t>
      </w:r>
      <w:proofErr w:type="spellStart"/>
      <w:r>
        <w:rPr>
          <w:i/>
          <w:iCs/>
          <w:szCs w:val="22"/>
          <w:lang w:val="sk"/>
        </w:rPr>
        <w:t>caninum</w:t>
      </w:r>
      <w:proofErr w:type="spellEnd"/>
      <w:r>
        <w:rPr>
          <w:szCs w:val="22"/>
          <w:lang w:val="sk"/>
        </w:rPr>
        <w:t xml:space="preserve"> </w:t>
      </w:r>
    </w:p>
    <w:p w14:paraId="5B0EC28C" w14:textId="77777777" w:rsidR="006848B9" w:rsidRPr="00EA41B8" w:rsidRDefault="006848B9" w:rsidP="00BA2CCF">
      <w:pPr>
        <w:jc w:val="both"/>
        <w:rPr>
          <w:szCs w:val="22"/>
        </w:rPr>
      </w:pPr>
      <w:proofErr w:type="spellStart"/>
      <w:r>
        <w:rPr>
          <w:szCs w:val="22"/>
          <w:lang w:val="sk"/>
        </w:rPr>
        <w:t>Trichuridy</w:t>
      </w:r>
      <w:proofErr w:type="spellEnd"/>
      <w:r>
        <w:rPr>
          <w:szCs w:val="22"/>
          <w:lang w:val="sk"/>
        </w:rPr>
        <w:t xml:space="preserve">: </w:t>
      </w:r>
      <w:proofErr w:type="spellStart"/>
      <w:r>
        <w:rPr>
          <w:i/>
          <w:iCs/>
          <w:szCs w:val="22"/>
          <w:lang w:val="sk"/>
        </w:rPr>
        <w:t>Trichuris</w:t>
      </w:r>
      <w:proofErr w:type="spellEnd"/>
      <w:r>
        <w:rPr>
          <w:i/>
          <w:iCs/>
          <w:szCs w:val="22"/>
          <w:lang w:val="sk"/>
        </w:rPr>
        <w:t xml:space="preserve"> </w:t>
      </w:r>
      <w:proofErr w:type="spellStart"/>
      <w:r>
        <w:rPr>
          <w:i/>
          <w:iCs/>
          <w:szCs w:val="22"/>
          <w:lang w:val="sk"/>
        </w:rPr>
        <w:t>vulpis</w:t>
      </w:r>
      <w:proofErr w:type="spellEnd"/>
    </w:p>
    <w:p w14:paraId="57829106" w14:textId="01700633" w:rsidR="006848B9" w:rsidRPr="00984940" w:rsidRDefault="006848B9" w:rsidP="00702947">
      <w:pPr>
        <w:pStyle w:val="SPC"/>
        <w:numPr>
          <w:ilvl w:val="0"/>
          <w:numId w:val="41"/>
        </w:numPr>
      </w:pPr>
      <w:r>
        <w:t>KONTRAINDIKÁCIE</w:t>
      </w:r>
    </w:p>
    <w:p w14:paraId="426DD261" w14:textId="1BFCDB71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Nepoužívať v prípadoch precitlivenosti na účinnú látku, alebo na niektorú z pomocných látok.</w:t>
      </w:r>
    </w:p>
    <w:p w14:paraId="6C552854" w14:textId="39DD0036" w:rsidR="006848B9" w:rsidRPr="00984940" w:rsidRDefault="006848B9" w:rsidP="00702947">
      <w:pPr>
        <w:pStyle w:val="SPC"/>
        <w:numPr>
          <w:ilvl w:val="0"/>
          <w:numId w:val="41"/>
        </w:numPr>
      </w:pPr>
      <w:r>
        <w:t>NEŽIADUCE ÚČINKY</w:t>
      </w:r>
    </w:p>
    <w:p w14:paraId="5F50B40D" w14:textId="27538F67" w:rsidR="006848B9" w:rsidRPr="00984940" w:rsidRDefault="009477C6" w:rsidP="00BA2CCF">
      <w:pPr>
        <w:keepNext/>
        <w:jc w:val="both"/>
        <w:rPr>
          <w:szCs w:val="22"/>
        </w:rPr>
      </w:pPr>
      <w:r>
        <w:rPr>
          <w:szCs w:val="22"/>
          <w:lang w:val="sk"/>
        </w:rPr>
        <w:t xml:space="preserve">U psov sa veľmi zriedkavo pozorovalo prechodné vracanie. </w:t>
      </w:r>
    </w:p>
    <w:p w14:paraId="3618494A" w14:textId="77777777" w:rsidR="006848B9" w:rsidRPr="0072192F" w:rsidRDefault="006848B9" w:rsidP="00BA2CCF">
      <w:pPr>
        <w:jc w:val="both"/>
        <w:rPr>
          <w:szCs w:val="22"/>
        </w:rPr>
      </w:pPr>
    </w:p>
    <w:p w14:paraId="5CC076C5" w14:textId="77777777" w:rsidR="006848B9" w:rsidRPr="00984940" w:rsidRDefault="006848B9" w:rsidP="00BA2CCF">
      <w:pPr>
        <w:keepNext/>
        <w:jc w:val="both"/>
        <w:rPr>
          <w:szCs w:val="22"/>
        </w:rPr>
      </w:pPr>
      <w:r>
        <w:rPr>
          <w:szCs w:val="22"/>
          <w:lang w:val="sk"/>
        </w:rPr>
        <w:t>Frekvencia výskytu nežiaducich účinkov sa definuje použitím nasledujúceho pravidla:</w:t>
      </w:r>
    </w:p>
    <w:p w14:paraId="5E994A11" w14:textId="77777777" w:rsidR="006848B9" w:rsidRPr="00984940" w:rsidRDefault="006848B9" w:rsidP="00BA2CCF">
      <w:pPr>
        <w:keepNext/>
        <w:jc w:val="both"/>
        <w:rPr>
          <w:szCs w:val="22"/>
        </w:rPr>
      </w:pPr>
      <w:r>
        <w:rPr>
          <w:szCs w:val="22"/>
          <w:lang w:val="sk"/>
        </w:rPr>
        <w:t>- veľmi časté (nežiaduce účinky sa prejavili u viac ako 1 z 10 liečených zvierat)</w:t>
      </w:r>
    </w:p>
    <w:p w14:paraId="39BB5A99" w14:textId="77777777" w:rsidR="006848B9" w:rsidRPr="00984940" w:rsidRDefault="006848B9" w:rsidP="00BA2CCF">
      <w:pPr>
        <w:keepNext/>
        <w:jc w:val="both"/>
        <w:rPr>
          <w:szCs w:val="22"/>
        </w:rPr>
      </w:pPr>
      <w:r>
        <w:rPr>
          <w:szCs w:val="22"/>
          <w:lang w:val="sk"/>
        </w:rPr>
        <w:t>- časté (u viac ako 1 ale menej ako 10 zo 100 liečených zvierat)</w:t>
      </w:r>
    </w:p>
    <w:p w14:paraId="638F730D" w14:textId="77777777" w:rsidR="006848B9" w:rsidRPr="00984940" w:rsidRDefault="006848B9" w:rsidP="00BA2CCF">
      <w:pPr>
        <w:keepNext/>
        <w:jc w:val="both"/>
        <w:rPr>
          <w:szCs w:val="22"/>
        </w:rPr>
      </w:pPr>
      <w:r>
        <w:rPr>
          <w:szCs w:val="22"/>
          <w:lang w:val="sk"/>
        </w:rPr>
        <w:t>- menej časté (u viac ako 1 ale menej ako 10 z 1 000 liečených zvierat)</w:t>
      </w:r>
    </w:p>
    <w:p w14:paraId="113DA0E7" w14:textId="77777777" w:rsidR="006848B9" w:rsidRPr="00984940" w:rsidRDefault="006848B9" w:rsidP="00BA2CCF">
      <w:pPr>
        <w:keepNext/>
        <w:jc w:val="both"/>
        <w:rPr>
          <w:szCs w:val="22"/>
        </w:rPr>
      </w:pPr>
      <w:r>
        <w:rPr>
          <w:szCs w:val="22"/>
          <w:lang w:val="sk"/>
        </w:rPr>
        <w:t>- zriedkavé (u viac ako 1 ale menej ako 10 z 10 000 liečených zvierat)</w:t>
      </w:r>
    </w:p>
    <w:p w14:paraId="045275F8" w14:textId="77777777" w:rsidR="006848B9" w:rsidRPr="00984940" w:rsidRDefault="006848B9" w:rsidP="00BA2CCF">
      <w:pPr>
        <w:keepNext/>
        <w:jc w:val="both"/>
        <w:rPr>
          <w:szCs w:val="22"/>
          <w:highlight w:val="yellow"/>
        </w:rPr>
      </w:pPr>
      <w:r>
        <w:rPr>
          <w:szCs w:val="22"/>
          <w:lang w:val="sk"/>
        </w:rPr>
        <w:t>- veľmi zriedkavé (u menej ako 1 z 10 000 liečených zvierat, vrátane ojedinelých hlásení).</w:t>
      </w:r>
    </w:p>
    <w:p w14:paraId="6A845979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696181" w14:textId="77777777" w:rsidR="006848B9" w:rsidRPr="00E75A3F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14:paraId="4FCE76F1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Prípadne nežiaduce účinky môžete nahlásiť národnej kompetentnej autorite {</w:t>
      </w:r>
      <w:proofErr w:type="spellStart"/>
      <w:r>
        <w:rPr>
          <w:szCs w:val="22"/>
          <w:lang w:val="sk"/>
        </w:rPr>
        <w:t>www.uskvbl.sk</w:t>
      </w:r>
      <w:proofErr w:type="spellEnd"/>
      <w:r>
        <w:rPr>
          <w:szCs w:val="22"/>
          <w:lang w:val="sk"/>
        </w:rPr>
        <w:t>}.</w:t>
      </w:r>
    </w:p>
    <w:p w14:paraId="3EB5D6BD" w14:textId="0AC853A5" w:rsidR="006848B9" w:rsidRPr="00984940" w:rsidRDefault="006848B9" w:rsidP="00702947">
      <w:pPr>
        <w:pStyle w:val="SPC"/>
        <w:numPr>
          <w:ilvl w:val="0"/>
          <w:numId w:val="41"/>
        </w:numPr>
      </w:pPr>
      <w:r>
        <w:lastRenderedPageBreak/>
        <w:t>CIEĽOVÝ DRUH</w:t>
      </w:r>
    </w:p>
    <w:p w14:paraId="3BB35E6C" w14:textId="43B53D51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Psy</w:t>
      </w:r>
      <w:r w:rsidR="000541FA">
        <w:rPr>
          <w:szCs w:val="22"/>
          <w:lang w:val="sk"/>
        </w:rPr>
        <w:t>.</w:t>
      </w:r>
    </w:p>
    <w:p w14:paraId="3171E5FB" w14:textId="5AB87439" w:rsidR="006848B9" w:rsidRPr="00984940" w:rsidRDefault="006848B9" w:rsidP="00702947">
      <w:pPr>
        <w:pStyle w:val="SPC"/>
        <w:numPr>
          <w:ilvl w:val="0"/>
          <w:numId w:val="41"/>
        </w:numPr>
      </w:pPr>
      <w:r>
        <w:t>DÁVKOVANIE PRE KAŽDÝ DRUH, CESTA(-Y) A SPÔSOB PODANIA LIEKU</w:t>
      </w:r>
    </w:p>
    <w:p w14:paraId="06660977" w14:textId="1047C743" w:rsidR="006E6ED0" w:rsidRDefault="002358F4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Odporúčaná dávka</w:t>
      </w:r>
      <w:r w:rsidR="000541FA">
        <w:rPr>
          <w:szCs w:val="22"/>
          <w:lang w:val="sk"/>
        </w:rPr>
        <w:t>:</w:t>
      </w:r>
      <w:r>
        <w:rPr>
          <w:szCs w:val="22"/>
          <w:lang w:val="sk"/>
        </w:rPr>
        <w:t xml:space="preserve"> </w:t>
      </w:r>
    </w:p>
    <w:p w14:paraId="0EBAA7A7" w14:textId="4E7B4A7A" w:rsidR="006E6ED0" w:rsidRDefault="006E6ED0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22 mg </w:t>
      </w:r>
      <w:proofErr w:type="spellStart"/>
      <w:r>
        <w:rPr>
          <w:szCs w:val="22"/>
          <w:lang w:val="sk"/>
        </w:rPr>
        <w:t>flubendazolu</w:t>
      </w:r>
      <w:proofErr w:type="spellEnd"/>
      <w:r>
        <w:rPr>
          <w:szCs w:val="22"/>
          <w:lang w:val="sk"/>
        </w:rPr>
        <w:t xml:space="preserve"> na kg </w:t>
      </w:r>
      <w:r w:rsidR="000541FA">
        <w:rPr>
          <w:szCs w:val="22"/>
          <w:lang w:val="sk"/>
        </w:rPr>
        <w:t>živej</w:t>
      </w:r>
      <w:r>
        <w:rPr>
          <w:szCs w:val="22"/>
          <w:lang w:val="sk"/>
        </w:rPr>
        <w:t xml:space="preserve"> hmotnosti, jedna 7,5 ml striekačka obsahuje 330 mg </w:t>
      </w:r>
      <w:proofErr w:type="spellStart"/>
      <w:r>
        <w:rPr>
          <w:szCs w:val="22"/>
          <w:lang w:val="sk"/>
        </w:rPr>
        <w:t>flubendazolu</w:t>
      </w:r>
      <w:proofErr w:type="spellEnd"/>
      <w:r>
        <w:rPr>
          <w:szCs w:val="22"/>
          <w:lang w:val="sk"/>
        </w:rPr>
        <w:t>.</w:t>
      </w:r>
    </w:p>
    <w:p w14:paraId="486DA809" w14:textId="77777777" w:rsidR="006E6ED0" w:rsidRDefault="006E6ED0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B7CA49" w14:textId="498700F9" w:rsidR="006E6ED0" w:rsidRPr="00E65E4A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Podávanie</w:t>
      </w:r>
      <w:r w:rsidR="000541FA">
        <w:rPr>
          <w:szCs w:val="22"/>
          <w:lang w:val="sk"/>
        </w:rPr>
        <w:t>:</w:t>
      </w:r>
    </w:p>
    <w:p w14:paraId="6B73CEAB" w14:textId="6AE50EA6" w:rsidR="006848B9" w:rsidRPr="00E65E4A" w:rsidRDefault="00B03B37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1 ml gélu/2 kg </w:t>
      </w:r>
      <w:r w:rsidR="000541FA">
        <w:rPr>
          <w:szCs w:val="22"/>
          <w:lang w:val="sk"/>
        </w:rPr>
        <w:t>živej</w:t>
      </w:r>
      <w:r>
        <w:rPr>
          <w:szCs w:val="22"/>
          <w:lang w:val="sk"/>
        </w:rPr>
        <w:t xml:space="preserve"> hmotnosti raz denne počas troch po sebe nasledujúcich dní.</w:t>
      </w:r>
    </w:p>
    <w:p w14:paraId="1D88F236" w14:textId="706FD875" w:rsidR="003E2B24" w:rsidRPr="00C41091" w:rsidRDefault="003E2B24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Jedna striekačka je určená pre psa s</w:t>
      </w:r>
      <w:r w:rsidR="000541FA">
        <w:rPr>
          <w:szCs w:val="22"/>
          <w:lang w:val="sk"/>
        </w:rPr>
        <w:t>o živou</w:t>
      </w:r>
      <w:r>
        <w:rPr>
          <w:szCs w:val="22"/>
          <w:lang w:val="sk"/>
        </w:rPr>
        <w:t xml:space="preserve"> hmotnosťou do 15 kg.</w:t>
      </w:r>
    </w:p>
    <w:p w14:paraId="64174330" w14:textId="77777777" w:rsidR="00B03B37" w:rsidRPr="00E65E4A" w:rsidRDefault="00B03B37" w:rsidP="00BA2CCF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54CC5AF9" w14:textId="77355A00" w:rsidR="006848B9" w:rsidRPr="00E65E4A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Cesta podania</w:t>
      </w:r>
      <w:r w:rsidR="000541FA">
        <w:rPr>
          <w:szCs w:val="22"/>
          <w:lang w:val="sk"/>
        </w:rPr>
        <w:t>:</w:t>
      </w:r>
    </w:p>
    <w:p w14:paraId="3ECAEF2E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Gél sa môže podávať nasledovne:</w:t>
      </w:r>
    </w:p>
    <w:p w14:paraId="0A4680B2" w14:textId="77777777" w:rsidR="006848B9" w:rsidRPr="00984940" w:rsidRDefault="006848B9" w:rsidP="00BA2CCF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ind w:left="0" w:firstLine="0"/>
        <w:jc w:val="both"/>
        <w:rPr>
          <w:szCs w:val="22"/>
        </w:rPr>
      </w:pPr>
      <w:r>
        <w:rPr>
          <w:szCs w:val="22"/>
          <w:lang w:val="sk"/>
        </w:rPr>
        <w:t>presná dávka sa má podať priamo na jazyk psa,</w:t>
      </w:r>
    </w:p>
    <w:p w14:paraId="4DC3DCFE" w14:textId="0DCFFEE9" w:rsidR="006848B9" w:rsidRPr="00984940" w:rsidRDefault="006848B9" w:rsidP="00BA2CCF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ind w:left="0" w:firstLine="0"/>
        <w:jc w:val="both"/>
        <w:rPr>
          <w:szCs w:val="22"/>
        </w:rPr>
      </w:pPr>
      <w:r>
        <w:rPr>
          <w:szCs w:val="22"/>
          <w:lang w:val="sk"/>
        </w:rPr>
        <w:t xml:space="preserve">presná dávka sa má zamiešať do krmiva psa (odporúča sa v prípade agresívnych psov, ktoré je ťažké </w:t>
      </w:r>
      <w:r w:rsidR="000541FA">
        <w:rPr>
          <w:szCs w:val="22"/>
          <w:lang w:val="sk"/>
        </w:rPr>
        <w:t>ošetriť</w:t>
      </w:r>
      <w:r>
        <w:rPr>
          <w:szCs w:val="22"/>
          <w:lang w:val="sk"/>
        </w:rPr>
        <w:t>).</w:t>
      </w:r>
    </w:p>
    <w:p w14:paraId="5868BDBB" w14:textId="52DCAE4A" w:rsidR="006848B9" w:rsidRPr="00984940" w:rsidRDefault="006848B9" w:rsidP="00702947">
      <w:pPr>
        <w:pStyle w:val="SPC"/>
        <w:numPr>
          <w:ilvl w:val="0"/>
          <w:numId w:val="41"/>
        </w:numPr>
      </w:pPr>
      <w:r>
        <w:t>POKYN O SPRÁVNOM PODANÍ</w:t>
      </w:r>
    </w:p>
    <w:p w14:paraId="4C8C5276" w14:textId="77777777" w:rsidR="006848B9" w:rsidRPr="00984940" w:rsidRDefault="000A2F6C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"C:\\Users\\Anikó­-PC\\AppData\\Local\\Microsoft\\Windows\\INetCache\\Anikó­-PC\\AppData\\Local\\Microsoft\\Windows\\INetCache\\Content.Outlook\\7UPINYZ9\\media\\image1.jpeg"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"C:\\Users\\Anikó­-PC\\AppData\\Local\\Microsoft\\Windows\\INetCache\\Anikó­-PC\\AppData\\Local\\Microsoft\\Windows\\INetCache\\Content.Outlook\\7UPINYZ9\\media\\image1.jpeg"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"C:\\Users\\Anikó­-PC\\AppData\\Local\\Microsoft\\Windows\\INetCache\\Anikó­-PC\\AppData\\Local\\Microsoft\\Windows\\INetCache\\Content.Outlook\\7UPINYZ9\\media\\image1.jpeg"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"D:\\..\\..\\..\\..\\Users\\Anikó­-PC\\AppData\\Local\\Microsoft\\Windows\\INetCache\\Anikó­-PC\\AppData\\Local\\Microsoft\\Windows\\INetCache\\Content.Outlook\\7UPINYZ9\\media\\image1.jpeg"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>
        <w:rPr>
          <w:szCs w:val="22"/>
          <w:lang w:val="sk"/>
        </w:rPr>
        <w:fldChar w:fldCharType="begin"/>
      </w:r>
      <w:r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>
        <w:rPr>
          <w:szCs w:val="22"/>
          <w:lang w:val="sk"/>
        </w:rPr>
        <w:fldChar w:fldCharType="separate"/>
      </w:r>
      <w:r w:rsidR="00E30DCF">
        <w:rPr>
          <w:szCs w:val="22"/>
          <w:lang w:val="sk"/>
        </w:rPr>
        <w:fldChar w:fldCharType="begin"/>
      </w:r>
      <w:r w:rsidR="00E30DCF"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 w:rsidR="00E30DCF">
        <w:rPr>
          <w:szCs w:val="22"/>
          <w:lang w:val="sk"/>
        </w:rPr>
        <w:fldChar w:fldCharType="separate"/>
      </w:r>
      <w:r w:rsidR="00E73B4A">
        <w:rPr>
          <w:szCs w:val="22"/>
          <w:lang w:val="sk"/>
        </w:rPr>
        <w:fldChar w:fldCharType="begin"/>
      </w:r>
      <w:r w:rsidR="00E73B4A"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 w:rsidR="00E73B4A">
        <w:rPr>
          <w:szCs w:val="22"/>
          <w:lang w:val="sk"/>
        </w:rPr>
        <w:fldChar w:fldCharType="separate"/>
      </w:r>
      <w:r w:rsidR="00B6478A">
        <w:rPr>
          <w:szCs w:val="22"/>
          <w:lang w:val="sk"/>
        </w:rPr>
        <w:fldChar w:fldCharType="begin"/>
      </w:r>
      <w:r w:rsidR="00B6478A"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 w:rsidR="00B6478A">
        <w:rPr>
          <w:szCs w:val="22"/>
          <w:lang w:val="sk"/>
        </w:rPr>
        <w:fldChar w:fldCharType="separate"/>
      </w:r>
      <w:r w:rsidR="00E42E34">
        <w:rPr>
          <w:szCs w:val="22"/>
          <w:lang w:val="sk"/>
        </w:rPr>
        <w:fldChar w:fldCharType="begin"/>
      </w:r>
      <w:r w:rsidR="00E42E34"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 w:rsidR="00E42E34">
        <w:rPr>
          <w:szCs w:val="22"/>
          <w:lang w:val="sk"/>
        </w:rPr>
        <w:fldChar w:fldCharType="separate"/>
      </w:r>
      <w:r w:rsidR="001812F4">
        <w:rPr>
          <w:szCs w:val="22"/>
          <w:lang w:val="sk"/>
        </w:rPr>
        <w:fldChar w:fldCharType="begin"/>
      </w:r>
      <w:r w:rsidR="001812F4"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 w:rsidR="001812F4">
        <w:rPr>
          <w:szCs w:val="22"/>
          <w:lang w:val="sk"/>
        </w:rPr>
        <w:fldChar w:fldCharType="separate"/>
      </w:r>
      <w:r w:rsidR="00DF15EE">
        <w:rPr>
          <w:szCs w:val="22"/>
          <w:lang w:val="sk"/>
        </w:rPr>
        <w:fldChar w:fldCharType="begin"/>
      </w:r>
      <w:r w:rsidR="00DF15EE">
        <w:rPr>
          <w:szCs w:val="22"/>
          <w:lang w:val="sk"/>
        </w:rPr>
        <w:instrText xml:space="preserve"> INCLUDEPICTURE  "https://outlook.office365.com/owa/wopi/Users/Anikó­-PC/AppData/Local/Microsoft/Windows/INetCache/Anikó­-PC/AppData/Local/Microsoft/Windows/INetCache/Content.Outlook/7UPINYZ9/media/image1.jpeg" \* MERGEFORMATINET </w:instrText>
      </w:r>
      <w:r w:rsidR="00DF15EE">
        <w:rPr>
          <w:szCs w:val="22"/>
          <w:lang w:val="sk"/>
        </w:rPr>
        <w:fldChar w:fldCharType="separate"/>
      </w:r>
      <w:r w:rsidR="00702947">
        <w:rPr>
          <w:szCs w:val="22"/>
          <w:lang w:val="sk"/>
        </w:rPr>
        <w:fldChar w:fldCharType="begin"/>
      </w:r>
      <w:r w:rsidR="00702947">
        <w:rPr>
          <w:szCs w:val="22"/>
          <w:lang w:val="sk"/>
        </w:rPr>
        <w:instrText xml:space="preserve"> </w:instrText>
      </w:r>
      <w:r w:rsidR="00702947">
        <w:rPr>
          <w:szCs w:val="22"/>
          <w:lang w:val="sk"/>
        </w:rPr>
        <w:instrText>INCLUDEPICTURE  "https://outlook.office365.com/owa/wopi/Users/Anikó­-PC/AppData/Local/Microsoft/Windows/INetCache/Anikó­-PC/AppData/Local/Microsoft/Windows/INetCache/Content.Outlook/7UPINYZ9/media/image1.jpeg" \* MERGEFORMATINET</w:instrText>
      </w:r>
      <w:r w:rsidR="00702947">
        <w:rPr>
          <w:szCs w:val="22"/>
          <w:lang w:val="sk"/>
        </w:rPr>
        <w:instrText xml:space="preserve"> </w:instrText>
      </w:r>
      <w:r w:rsidR="00702947">
        <w:rPr>
          <w:szCs w:val="22"/>
          <w:lang w:val="sk"/>
        </w:rPr>
        <w:fldChar w:fldCharType="separate"/>
      </w:r>
      <w:r w:rsidR="00702947">
        <w:rPr>
          <w:szCs w:val="22"/>
          <w:lang w:val="sk"/>
        </w:rPr>
        <w:pict w14:anchorId="059B5F0B">
          <v:shape id="_x0000_i1026" type="#_x0000_t75" style="width:285.5pt;height:90.8pt">
            <v:imagedata r:id="rId11" r:href="rId13"/>
          </v:shape>
        </w:pict>
      </w:r>
      <w:r w:rsidR="00702947">
        <w:rPr>
          <w:szCs w:val="22"/>
          <w:lang w:val="sk"/>
        </w:rPr>
        <w:fldChar w:fldCharType="end"/>
      </w:r>
      <w:r w:rsidR="00DF15EE">
        <w:rPr>
          <w:szCs w:val="22"/>
          <w:lang w:val="sk"/>
        </w:rPr>
        <w:fldChar w:fldCharType="end"/>
      </w:r>
      <w:r w:rsidR="001812F4">
        <w:rPr>
          <w:szCs w:val="22"/>
          <w:lang w:val="sk"/>
        </w:rPr>
        <w:fldChar w:fldCharType="end"/>
      </w:r>
      <w:r w:rsidR="00E42E34">
        <w:rPr>
          <w:szCs w:val="22"/>
          <w:lang w:val="sk"/>
        </w:rPr>
        <w:fldChar w:fldCharType="end"/>
      </w:r>
      <w:r w:rsidR="00B6478A">
        <w:rPr>
          <w:szCs w:val="22"/>
          <w:lang w:val="sk"/>
        </w:rPr>
        <w:fldChar w:fldCharType="end"/>
      </w:r>
      <w:r w:rsidR="00E73B4A">
        <w:rPr>
          <w:szCs w:val="22"/>
          <w:lang w:val="sk"/>
        </w:rPr>
        <w:fldChar w:fldCharType="end"/>
      </w:r>
      <w:r w:rsidR="00E30DCF"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  <w:r>
        <w:rPr>
          <w:szCs w:val="22"/>
          <w:lang w:val="sk"/>
        </w:rPr>
        <w:fldChar w:fldCharType="end"/>
      </w:r>
    </w:p>
    <w:p w14:paraId="3E445627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F57A" w14:textId="64CB94A1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Odstráňte bezpečnostný uzáver (3). Prstencom (2) otáčajte proti smeru hodinových ručičiek dovtedy, kým sa nedostane na značku na dávkovacom pieste (1), ktorá zodpovedá </w:t>
      </w:r>
      <w:r w:rsidR="000541FA">
        <w:rPr>
          <w:szCs w:val="22"/>
          <w:lang w:val="sk"/>
        </w:rPr>
        <w:t>živej</w:t>
      </w:r>
      <w:r>
        <w:rPr>
          <w:szCs w:val="22"/>
          <w:lang w:val="sk"/>
        </w:rPr>
        <w:t xml:space="preserve"> hmotnosti zvieraťa v kg. Podajte zvieraťu dávku. Pri ďalš</w:t>
      </w:r>
      <w:r w:rsidR="000541FA">
        <w:rPr>
          <w:szCs w:val="22"/>
          <w:lang w:val="sk"/>
        </w:rPr>
        <w:t>om</w:t>
      </w:r>
      <w:r>
        <w:rPr>
          <w:szCs w:val="22"/>
          <w:lang w:val="sk"/>
        </w:rPr>
        <w:t xml:space="preserve"> </w:t>
      </w:r>
      <w:r w:rsidR="000541FA">
        <w:rPr>
          <w:szCs w:val="22"/>
          <w:lang w:val="sk"/>
        </w:rPr>
        <w:t>podaní</w:t>
      </w:r>
      <w:r>
        <w:rPr>
          <w:szCs w:val="22"/>
          <w:lang w:val="sk"/>
        </w:rPr>
        <w:t xml:space="preserve"> pridajte </w:t>
      </w:r>
      <w:r w:rsidR="000541FA">
        <w:rPr>
          <w:szCs w:val="22"/>
          <w:lang w:val="sk"/>
        </w:rPr>
        <w:t>živú</w:t>
      </w:r>
      <w:r>
        <w:rPr>
          <w:szCs w:val="22"/>
          <w:lang w:val="sk"/>
        </w:rPr>
        <w:t xml:space="preserve"> hmotnosť zvieraťa k číslu, na ktoré bol prstenec (2) predtým nastavený, potom otáčajte prstencom na túto novú značku a podajte príslušnú dávku.</w:t>
      </w:r>
    </w:p>
    <w:p w14:paraId="393B24F5" w14:textId="622B4D15" w:rsidR="006848B9" w:rsidRPr="0072192F" w:rsidRDefault="006848B9" w:rsidP="00BA2CCF">
      <w:pPr>
        <w:jc w:val="both"/>
        <w:rPr>
          <w:szCs w:val="22"/>
        </w:rPr>
      </w:pPr>
      <w:r>
        <w:rPr>
          <w:szCs w:val="22"/>
          <w:lang w:val="sk"/>
        </w:rPr>
        <w:t>Príklad: pre psa s</w:t>
      </w:r>
      <w:r w:rsidR="000541FA">
        <w:rPr>
          <w:szCs w:val="22"/>
          <w:lang w:val="sk"/>
        </w:rPr>
        <w:t>o živou</w:t>
      </w:r>
      <w:r>
        <w:rPr>
          <w:szCs w:val="22"/>
          <w:lang w:val="sk"/>
        </w:rPr>
        <w:t xml:space="preserve"> hmotnosťou 3 kg je prstenec pre prvé podanie nastavený na značku 3 kg, s</w:t>
      </w:r>
      <w:r w:rsidR="000541FA">
        <w:rPr>
          <w:szCs w:val="22"/>
          <w:lang w:val="sk"/>
        </w:rPr>
        <w:t>o živou</w:t>
      </w:r>
      <w:r>
        <w:rPr>
          <w:szCs w:val="22"/>
          <w:lang w:val="sk"/>
        </w:rPr>
        <w:t xml:space="preserve"> hmotnosťou 6 kg pre druhé podanie a</w:t>
      </w:r>
      <w:r w:rsidR="000541FA">
        <w:rPr>
          <w:szCs w:val="22"/>
          <w:lang w:val="sk"/>
        </w:rPr>
        <w:t> </w:t>
      </w:r>
      <w:r>
        <w:rPr>
          <w:szCs w:val="22"/>
          <w:lang w:val="sk"/>
        </w:rPr>
        <w:t>s</w:t>
      </w:r>
      <w:r w:rsidR="000541FA">
        <w:rPr>
          <w:szCs w:val="22"/>
          <w:lang w:val="sk"/>
        </w:rPr>
        <w:t>o živou</w:t>
      </w:r>
      <w:r>
        <w:rPr>
          <w:szCs w:val="22"/>
          <w:lang w:val="sk"/>
        </w:rPr>
        <w:t xml:space="preserve"> hmotnosťou 9 kg pre tretie podanie.</w:t>
      </w:r>
    </w:p>
    <w:p w14:paraId="2D05AA77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695A71" w14:textId="395BC2A5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Odporúčaná liečba</w:t>
      </w:r>
      <w:r w:rsidR="000541FA">
        <w:rPr>
          <w:szCs w:val="22"/>
          <w:lang w:val="sk"/>
        </w:rPr>
        <w:t>:</w:t>
      </w:r>
    </w:p>
    <w:p w14:paraId="5DBF7844" w14:textId="77777777" w:rsidR="006848B9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Psy:</w:t>
      </w:r>
    </w:p>
    <w:p w14:paraId="6161281B" w14:textId="77777777" w:rsidR="00F6305E" w:rsidRPr="00984940" w:rsidRDefault="00F6305E" w:rsidP="00BA2CCF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ind w:left="0" w:firstLine="0"/>
        <w:jc w:val="both"/>
        <w:rPr>
          <w:szCs w:val="22"/>
        </w:rPr>
      </w:pPr>
      <w:r>
        <w:rPr>
          <w:szCs w:val="22"/>
          <w:lang w:val="sk"/>
        </w:rPr>
        <w:t>Šteňatá: vo veku 1 – 2 týždne</w:t>
      </w:r>
    </w:p>
    <w:p w14:paraId="674C87B8" w14:textId="77777777" w:rsidR="00F6305E" w:rsidRPr="00CC29FA" w:rsidRDefault="00F6305E" w:rsidP="00BA2CCF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ind w:left="0" w:firstLine="0"/>
        <w:jc w:val="both"/>
        <w:rPr>
          <w:szCs w:val="22"/>
        </w:rPr>
      </w:pPr>
      <w:r>
        <w:rPr>
          <w:szCs w:val="22"/>
          <w:lang w:val="sk"/>
        </w:rPr>
        <w:t>Mladé psy (do 12 mesiacov): každé 2 – 3 mesiace</w:t>
      </w:r>
    </w:p>
    <w:p w14:paraId="7DFF9DF8" w14:textId="6E53825E" w:rsidR="00F6305E" w:rsidRPr="00C41091" w:rsidRDefault="00F6305E" w:rsidP="00BA2CCF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ind w:left="0" w:firstLine="0"/>
        <w:jc w:val="both"/>
        <w:rPr>
          <w:szCs w:val="22"/>
        </w:rPr>
      </w:pPr>
      <w:r>
        <w:rPr>
          <w:szCs w:val="22"/>
          <w:lang w:val="sk"/>
        </w:rPr>
        <w:t xml:space="preserve">Chovné sučky: počas </w:t>
      </w:r>
      <w:proofErr w:type="spellStart"/>
      <w:r>
        <w:rPr>
          <w:szCs w:val="22"/>
          <w:lang w:val="sk"/>
        </w:rPr>
        <w:t>estrálneho</w:t>
      </w:r>
      <w:proofErr w:type="spellEnd"/>
      <w:r>
        <w:rPr>
          <w:szCs w:val="22"/>
          <w:lang w:val="sk"/>
        </w:rPr>
        <w:t xml:space="preserve"> cyklu</w:t>
      </w:r>
      <w:r w:rsidR="000541FA">
        <w:rPr>
          <w:szCs w:val="22"/>
          <w:lang w:val="sk"/>
        </w:rPr>
        <w:t>,</w:t>
      </w:r>
      <w:r>
        <w:rPr>
          <w:szCs w:val="22"/>
          <w:lang w:val="sk"/>
        </w:rPr>
        <w:t xml:space="preserve"> 10 dní pred pôrodom a 10 dní po pôrode</w:t>
      </w:r>
    </w:p>
    <w:p w14:paraId="525C2429" w14:textId="77777777" w:rsidR="00F6305E" w:rsidRPr="00984940" w:rsidRDefault="00F6305E" w:rsidP="00BA2CCF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ind w:left="0" w:firstLine="0"/>
        <w:jc w:val="both"/>
        <w:rPr>
          <w:szCs w:val="22"/>
        </w:rPr>
      </w:pPr>
      <w:r>
        <w:rPr>
          <w:szCs w:val="22"/>
          <w:lang w:val="sk"/>
        </w:rPr>
        <w:t>Dospelé psy: každé 3 – 4 mesiace, pričom treba vziať do úvahy miestne nariadenia</w:t>
      </w:r>
    </w:p>
    <w:p w14:paraId="4ADD045B" w14:textId="7D536097" w:rsidR="006848B9" w:rsidRDefault="003F3F08" w:rsidP="00BA2CCF">
      <w:pPr>
        <w:pStyle w:val="Odsekzoznamu"/>
        <w:numPr>
          <w:ilvl w:val="0"/>
          <w:numId w:val="38"/>
        </w:numPr>
        <w:tabs>
          <w:tab w:val="clear" w:pos="567"/>
        </w:tabs>
        <w:spacing w:line="240" w:lineRule="auto"/>
        <w:ind w:left="0" w:firstLine="0"/>
        <w:jc w:val="both"/>
        <w:rPr>
          <w:szCs w:val="22"/>
        </w:rPr>
      </w:pPr>
      <w:r>
        <w:rPr>
          <w:szCs w:val="22"/>
          <w:lang w:val="sk"/>
        </w:rPr>
        <w:t>Všetky psy: pred vakcináciou</w:t>
      </w:r>
    </w:p>
    <w:p w14:paraId="503F4180" w14:textId="77777777" w:rsidR="00F6305E" w:rsidRDefault="00F6305E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F1CA55" w14:textId="32390C8D" w:rsidR="0035704C" w:rsidRDefault="0035704C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Na zabezpečenie podania správnej dávky je potrebné stanoviť </w:t>
      </w:r>
      <w:r w:rsidR="000541FA">
        <w:rPr>
          <w:szCs w:val="22"/>
          <w:lang w:val="sk"/>
        </w:rPr>
        <w:t>živú</w:t>
      </w:r>
      <w:r>
        <w:rPr>
          <w:szCs w:val="22"/>
          <w:lang w:val="sk"/>
        </w:rPr>
        <w:t xml:space="preserve"> hmotnosť čo najpresnejšie.</w:t>
      </w:r>
    </w:p>
    <w:p w14:paraId="546FD9AC" w14:textId="5DCA5CA0" w:rsidR="006848B9" w:rsidRPr="00984940" w:rsidRDefault="006848B9" w:rsidP="00702947">
      <w:pPr>
        <w:pStyle w:val="SPC"/>
        <w:numPr>
          <w:ilvl w:val="0"/>
          <w:numId w:val="41"/>
        </w:numPr>
      </w:pPr>
      <w:r>
        <w:t>OCHRANNÁ LEHOTA(-Y)</w:t>
      </w:r>
    </w:p>
    <w:p w14:paraId="78A01190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Netýka sa.</w:t>
      </w:r>
    </w:p>
    <w:p w14:paraId="2B3BA72F" w14:textId="7F4744D2" w:rsidR="006848B9" w:rsidRPr="00984940" w:rsidRDefault="006848B9" w:rsidP="00702947">
      <w:pPr>
        <w:pStyle w:val="SPC"/>
        <w:numPr>
          <w:ilvl w:val="0"/>
          <w:numId w:val="41"/>
        </w:numPr>
      </w:pPr>
      <w:r>
        <w:t>OSOBITNÉ BEZPEČNOSTNÉ OPATRENIA NA UCHOVÁVANIE</w:t>
      </w:r>
    </w:p>
    <w:p w14:paraId="492DABF2" w14:textId="51A3429B" w:rsidR="006848B9" w:rsidRPr="00984940" w:rsidRDefault="006848B9" w:rsidP="00BA2CC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Uchovávať mimo dohľadu a dosahu detí.</w:t>
      </w:r>
    </w:p>
    <w:p w14:paraId="782A4059" w14:textId="0B18E866" w:rsidR="000A2F6C" w:rsidRPr="00C41091" w:rsidRDefault="000A2F6C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Uchovávať pri teplote do 25 °C.</w:t>
      </w:r>
    </w:p>
    <w:p w14:paraId="16A0908E" w14:textId="77777777" w:rsidR="00B6478A" w:rsidRDefault="000A2F6C" w:rsidP="00B6478A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  <w:r>
        <w:rPr>
          <w:szCs w:val="22"/>
          <w:lang w:val="sk"/>
        </w:rPr>
        <w:t>Neuchovávať v chladničke alebo mrazničke.</w:t>
      </w:r>
      <w:r w:rsidR="00B6478A">
        <w:rPr>
          <w:szCs w:val="22"/>
          <w:lang w:val="sk"/>
        </w:rPr>
        <w:t xml:space="preserve"> </w:t>
      </w:r>
    </w:p>
    <w:p w14:paraId="6D7173D6" w14:textId="77777777" w:rsidR="00B6478A" w:rsidRDefault="007E4924" w:rsidP="00B6478A">
      <w:pPr>
        <w:tabs>
          <w:tab w:val="clear" w:pos="567"/>
        </w:tabs>
        <w:spacing w:line="240" w:lineRule="auto"/>
        <w:jc w:val="both"/>
      </w:pPr>
      <w:proofErr w:type="spellStart"/>
      <w:r w:rsidRPr="000541FA">
        <w:lastRenderedPageBreak/>
        <w:t>Nepoužívať</w:t>
      </w:r>
      <w:proofErr w:type="spellEnd"/>
      <w:r w:rsidRPr="000541FA">
        <w:t xml:space="preserve"> </w:t>
      </w:r>
      <w:proofErr w:type="spellStart"/>
      <w:r w:rsidRPr="000541FA">
        <w:t>tento</w:t>
      </w:r>
      <w:proofErr w:type="spellEnd"/>
      <w:r w:rsidRPr="000541FA">
        <w:t xml:space="preserve"> </w:t>
      </w:r>
      <w:proofErr w:type="spellStart"/>
      <w:r w:rsidRPr="000541FA">
        <w:t>veterinárny</w:t>
      </w:r>
      <w:proofErr w:type="spellEnd"/>
      <w:r w:rsidRPr="000541FA">
        <w:t xml:space="preserve"> </w:t>
      </w:r>
      <w:proofErr w:type="spellStart"/>
      <w:r w:rsidRPr="000541FA">
        <w:t>liek</w:t>
      </w:r>
      <w:proofErr w:type="spellEnd"/>
      <w:r w:rsidRPr="000541FA">
        <w:t xml:space="preserve"> </w:t>
      </w:r>
      <w:proofErr w:type="spellStart"/>
      <w:r w:rsidRPr="000541FA">
        <w:t>po</w:t>
      </w:r>
      <w:proofErr w:type="spellEnd"/>
      <w:r w:rsidRPr="000541FA">
        <w:t xml:space="preserve"> </w:t>
      </w:r>
      <w:proofErr w:type="spellStart"/>
      <w:r w:rsidRPr="000541FA">
        <w:t>dátume</w:t>
      </w:r>
      <w:proofErr w:type="spellEnd"/>
      <w:r w:rsidRPr="000541FA">
        <w:t xml:space="preserve"> </w:t>
      </w:r>
      <w:proofErr w:type="spellStart"/>
      <w:r w:rsidRPr="000541FA">
        <w:t>exspirácie</w:t>
      </w:r>
      <w:proofErr w:type="spellEnd"/>
      <w:r w:rsidRPr="000541FA">
        <w:t xml:space="preserve"> </w:t>
      </w:r>
      <w:proofErr w:type="spellStart"/>
      <w:r w:rsidRPr="000541FA">
        <w:t>uvedenom</w:t>
      </w:r>
      <w:proofErr w:type="spellEnd"/>
      <w:r w:rsidRPr="000541FA">
        <w:t xml:space="preserve"> </w:t>
      </w:r>
      <w:proofErr w:type="spellStart"/>
      <w:proofErr w:type="gramStart"/>
      <w:r w:rsidRPr="000541FA">
        <w:t>na</w:t>
      </w:r>
      <w:proofErr w:type="spellEnd"/>
      <w:proofErr w:type="gramEnd"/>
      <w:r w:rsidRPr="000541FA">
        <w:t xml:space="preserve"> </w:t>
      </w:r>
      <w:proofErr w:type="spellStart"/>
      <w:r w:rsidR="000541FA">
        <w:t>obale</w:t>
      </w:r>
      <w:proofErr w:type="spellEnd"/>
      <w:r w:rsidRPr="000541FA">
        <w:t xml:space="preserve"> </w:t>
      </w:r>
      <w:proofErr w:type="spellStart"/>
      <w:r w:rsidRPr="000541FA">
        <w:t>po</w:t>
      </w:r>
      <w:proofErr w:type="spellEnd"/>
      <w:r w:rsidRPr="000541FA">
        <w:t xml:space="preserve"> EXP. </w:t>
      </w:r>
    </w:p>
    <w:p w14:paraId="143D7671" w14:textId="46FCDB2F" w:rsidR="00B6478A" w:rsidRDefault="007E4924" w:rsidP="00B6478A">
      <w:pPr>
        <w:tabs>
          <w:tab w:val="clear" w:pos="567"/>
        </w:tabs>
        <w:spacing w:line="240" w:lineRule="auto"/>
        <w:jc w:val="both"/>
      </w:pPr>
      <w:proofErr w:type="spellStart"/>
      <w:r w:rsidRPr="000541FA">
        <w:t>Dátum</w:t>
      </w:r>
      <w:proofErr w:type="spellEnd"/>
      <w:r w:rsidRPr="000541FA">
        <w:t xml:space="preserve"> </w:t>
      </w:r>
      <w:proofErr w:type="spellStart"/>
      <w:r w:rsidRPr="000541FA">
        <w:t>exspirácie</w:t>
      </w:r>
      <w:proofErr w:type="spellEnd"/>
      <w:r w:rsidRPr="000541FA">
        <w:t xml:space="preserve"> </w:t>
      </w:r>
      <w:proofErr w:type="spellStart"/>
      <w:proofErr w:type="gramStart"/>
      <w:r w:rsidRPr="000541FA">
        <w:t>sa</w:t>
      </w:r>
      <w:proofErr w:type="spellEnd"/>
      <w:proofErr w:type="gramEnd"/>
      <w:r w:rsidRPr="000541FA">
        <w:t xml:space="preserve"> </w:t>
      </w:r>
      <w:proofErr w:type="spellStart"/>
      <w:r w:rsidRPr="000541FA">
        <w:t>vzťahuje</w:t>
      </w:r>
      <w:proofErr w:type="spellEnd"/>
      <w:r w:rsidRPr="000541FA">
        <w:t xml:space="preserve"> </w:t>
      </w:r>
      <w:proofErr w:type="spellStart"/>
      <w:r w:rsidRPr="000541FA">
        <w:t>na</w:t>
      </w:r>
      <w:proofErr w:type="spellEnd"/>
      <w:r w:rsidRPr="000541FA">
        <w:t xml:space="preserve"> </w:t>
      </w:r>
      <w:proofErr w:type="spellStart"/>
      <w:r w:rsidRPr="000541FA">
        <w:t>posledný</w:t>
      </w:r>
      <w:proofErr w:type="spellEnd"/>
      <w:r w:rsidRPr="000541FA">
        <w:t xml:space="preserve"> </w:t>
      </w:r>
      <w:proofErr w:type="spellStart"/>
      <w:r w:rsidRPr="000541FA">
        <w:t>deň</w:t>
      </w:r>
      <w:proofErr w:type="spellEnd"/>
      <w:r w:rsidRPr="000541FA">
        <w:t xml:space="preserve"> v </w:t>
      </w:r>
      <w:proofErr w:type="spellStart"/>
      <w:r w:rsidRPr="000541FA">
        <w:t>uvedenom</w:t>
      </w:r>
      <w:proofErr w:type="spellEnd"/>
      <w:r w:rsidRPr="000541FA">
        <w:t xml:space="preserve"> </w:t>
      </w:r>
      <w:proofErr w:type="spellStart"/>
      <w:r w:rsidRPr="000541FA">
        <w:t>mesiaci</w:t>
      </w:r>
      <w:proofErr w:type="spellEnd"/>
      <w:r w:rsidRPr="000541FA">
        <w:t>.</w:t>
      </w:r>
      <w:r w:rsidR="00B6478A">
        <w:t xml:space="preserve"> </w:t>
      </w:r>
    </w:p>
    <w:p w14:paraId="55984C19" w14:textId="43B51041" w:rsidR="00F321BE" w:rsidRPr="002638C5" w:rsidRDefault="00211E4C" w:rsidP="00B6478A">
      <w:pPr>
        <w:tabs>
          <w:tab w:val="clear" w:pos="567"/>
        </w:tabs>
        <w:spacing w:line="240" w:lineRule="auto"/>
        <w:jc w:val="both"/>
      </w:pPr>
      <w:proofErr w:type="spellStart"/>
      <w:proofErr w:type="gramStart"/>
      <w:r w:rsidRPr="002638C5">
        <w:t>Čas</w:t>
      </w:r>
      <w:proofErr w:type="spellEnd"/>
      <w:proofErr w:type="gramEnd"/>
      <w:r w:rsidRPr="002638C5">
        <w:t xml:space="preserve"> </w:t>
      </w:r>
      <w:proofErr w:type="spellStart"/>
      <w:r w:rsidRPr="002638C5">
        <w:t>použiteľnosti</w:t>
      </w:r>
      <w:proofErr w:type="spellEnd"/>
      <w:r w:rsidRPr="002638C5">
        <w:t xml:space="preserve"> </w:t>
      </w:r>
      <w:proofErr w:type="spellStart"/>
      <w:r w:rsidRPr="002638C5">
        <w:t>po</w:t>
      </w:r>
      <w:proofErr w:type="spellEnd"/>
      <w:r w:rsidRPr="002638C5">
        <w:t xml:space="preserve"> </w:t>
      </w:r>
      <w:proofErr w:type="spellStart"/>
      <w:r w:rsidRPr="002638C5">
        <w:t>prvom</w:t>
      </w:r>
      <w:proofErr w:type="spellEnd"/>
      <w:r w:rsidRPr="002638C5">
        <w:t xml:space="preserve"> </w:t>
      </w:r>
      <w:proofErr w:type="spellStart"/>
      <w:r w:rsidRPr="002638C5">
        <w:t>otvorení</w:t>
      </w:r>
      <w:proofErr w:type="spellEnd"/>
      <w:r w:rsidRPr="002638C5">
        <w:t xml:space="preserve"> </w:t>
      </w:r>
      <w:proofErr w:type="spellStart"/>
      <w:r w:rsidRPr="002638C5">
        <w:t>obalu</w:t>
      </w:r>
      <w:proofErr w:type="spellEnd"/>
      <w:r w:rsidRPr="002638C5">
        <w:t xml:space="preserve">: 90 </w:t>
      </w:r>
      <w:proofErr w:type="spellStart"/>
      <w:r w:rsidRPr="002638C5">
        <w:t>dní</w:t>
      </w:r>
      <w:proofErr w:type="spellEnd"/>
      <w:r w:rsidRPr="002638C5">
        <w:t>.</w:t>
      </w:r>
    </w:p>
    <w:p w14:paraId="07071BAD" w14:textId="05B2C6FB" w:rsidR="006848B9" w:rsidRPr="00972783" w:rsidRDefault="006848B9" w:rsidP="00702947">
      <w:pPr>
        <w:pStyle w:val="SPC"/>
        <w:numPr>
          <w:ilvl w:val="0"/>
          <w:numId w:val="41"/>
        </w:numPr>
      </w:pPr>
      <w:r>
        <w:t>OSOBITNÉ UPOZORNENIA</w:t>
      </w:r>
    </w:p>
    <w:p w14:paraId="1484ED6B" w14:textId="43669561" w:rsidR="00972783" w:rsidRPr="00DE5444" w:rsidRDefault="003A6FE4" w:rsidP="00702947">
      <w:pPr>
        <w:pStyle w:val="SPC"/>
      </w:pPr>
      <w:r w:rsidRPr="00DE5444">
        <w:t>Osobitné bezpečnostné opatrenia pre každý cieľový druh:</w:t>
      </w:r>
    </w:p>
    <w:p w14:paraId="442840A9" w14:textId="06A33C70" w:rsidR="00C41C76" w:rsidRPr="00DE5444" w:rsidRDefault="00C41C76" w:rsidP="00702947">
      <w:pPr>
        <w:pStyle w:val="SPC"/>
      </w:pPr>
      <w:r w:rsidRPr="00DE5444">
        <w:t>Je potrebné sa vyhnúť nasledujúcim postupom, pretože zvyšujú riziko vzniku rezistencie a môžu v konečnom dôsledku viesť k neúčinnej liečbe:</w:t>
      </w:r>
    </w:p>
    <w:p w14:paraId="574566CA" w14:textId="3A072460" w:rsidR="00C41C76" w:rsidRPr="00DE5444" w:rsidRDefault="00972783" w:rsidP="00702947">
      <w:pPr>
        <w:pStyle w:val="SPC"/>
      </w:pPr>
      <w:r w:rsidRPr="00DE5444">
        <w:t xml:space="preserve"> •</w:t>
      </w:r>
      <w:r w:rsidRPr="00DE5444">
        <w:tab/>
        <w:t xml:space="preserve">Príliš časté a opakované používanie </w:t>
      </w:r>
      <w:proofErr w:type="spellStart"/>
      <w:r w:rsidRPr="00DE5444">
        <w:t>antihelmintík</w:t>
      </w:r>
      <w:proofErr w:type="spellEnd"/>
      <w:r w:rsidRPr="00DE5444">
        <w:t xml:space="preserve"> tej istej triedy v priebehu dlhého obdobia</w:t>
      </w:r>
    </w:p>
    <w:p w14:paraId="1C853398" w14:textId="57302706" w:rsidR="00C41C76" w:rsidRPr="00DE5444" w:rsidRDefault="00C41C76" w:rsidP="00702947">
      <w:pPr>
        <w:pStyle w:val="SPC"/>
      </w:pPr>
      <w:r w:rsidRPr="00DE5444">
        <w:t>•</w:t>
      </w:r>
      <w:r w:rsidRPr="00DE5444">
        <w:tab/>
        <w:t xml:space="preserve">Nedostatočné dávkovanie, ktoré môže byť spôsobené nesprávnym odhadom </w:t>
      </w:r>
      <w:r w:rsidR="002638C5" w:rsidRPr="00DE5444">
        <w:t>živej</w:t>
      </w:r>
      <w:r w:rsidRPr="00DE5444">
        <w:t xml:space="preserve"> hmotnosti alebo nesprávnym podávaním lieku</w:t>
      </w:r>
      <w:r w:rsidR="002638C5" w:rsidRPr="00DE5444">
        <w:t>.</w:t>
      </w:r>
    </w:p>
    <w:p w14:paraId="3E5BBCC1" w14:textId="1E71A6A6" w:rsidR="001A1646" w:rsidRDefault="00C41C76" w:rsidP="00702947">
      <w:pPr>
        <w:pStyle w:val="SPC"/>
      </w:pPr>
      <w:r w:rsidRPr="00DE5444">
        <w:t>Rozhodnutie použiť liek má byť založené na potvrdení parazitického druhu a záťaže alebo rizika infekcie na základe jeho epidemiologických vlastností pre každé individuálne zviera</w:t>
      </w:r>
      <w:r w:rsidR="002638C5" w:rsidRPr="00DE5444">
        <w:t>.</w:t>
      </w:r>
    </w:p>
    <w:p w14:paraId="0912E455" w14:textId="77777777" w:rsidR="00DE5444" w:rsidRPr="00DE5444" w:rsidRDefault="00DE5444" w:rsidP="00702947">
      <w:pPr>
        <w:pStyle w:val="SPC"/>
      </w:pPr>
    </w:p>
    <w:p w14:paraId="63D4C923" w14:textId="6D55F55B" w:rsidR="00DE3D1B" w:rsidRPr="00E65E4A" w:rsidRDefault="00DE3D1B" w:rsidP="00B6478A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  <w:lang w:val="sk"/>
        </w:rPr>
        <w:t>Osobitné bezpečnostné opatrenia na používanie u zvierat:</w:t>
      </w:r>
    </w:p>
    <w:p w14:paraId="753532D5" w14:textId="50B8F6AE" w:rsidR="00DE3D1B" w:rsidRPr="00E65E4A" w:rsidRDefault="00DE3D1B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 častom a opakovanom podávaní konkrétne</w:t>
      </w:r>
      <w:r w:rsidR="002638C5">
        <w:rPr>
          <w:szCs w:val="22"/>
          <w:lang w:val="sk"/>
        </w:rPr>
        <w:t>ho</w:t>
      </w:r>
      <w:r>
        <w:rPr>
          <w:szCs w:val="22"/>
          <w:lang w:val="sk"/>
        </w:rPr>
        <w:t xml:space="preserve"> </w:t>
      </w:r>
      <w:proofErr w:type="spellStart"/>
      <w:r>
        <w:rPr>
          <w:szCs w:val="22"/>
          <w:lang w:val="sk"/>
        </w:rPr>
        <w:t>tantihelmintika</w:t>
      </w:r>
      <w:proofErr w:type="spellEnd"/>
      <w:r>
        <w:rPr>
          <w:szCs w:val="22"/>
          <w:lang w:val="sk"/>
        </w:rPr>
        <w:t xml:space="preserve"> sa môže vyvinúť rezistencia parazita na </w:t>
      </w:r>
      <w:r w:rsidR="002638C5">
        <w:rPr>
          <w:szCs w:val="22"/>
          <w:lang w:val="sk"/>
        </w:rPr>
        <w:t xml:space="preserve">tento </w:t>
      </w:r>
      <w:proofErr w:type="spellStart"/>
      <w:r w:rsidR="002638C5">
        <w:rPr>
          <w:szCs w:val="22"/>
          <w:lang w:val="sk"/>
        </w:rPr>
        <w:t>drud</w:t>
      </w:r>
      <w:proofErr w:type="spellEnd"/>
      <w:r w:rsidR="002638C5">
        <w:rPr>
          <w:szCs w:val="22"/>
          <w:lang w:val="sk"/>
        </w:rPr>
        <w:t xml:space="preserve"> </w:t>
      </w:r>
      <w:proofErr w:type="spellStart"/>
      <w:r>
        <w:rPr>
          <w:szCs w:val="22"/>
          <w:lang w:val="sk"/>
        </w:rPr>
        <w:t>antihelmintika</w:t>
      </w:r>
      <w:proofErr w:type="spellEnd"/>
      <w:r>
        <w:rPr>
          <w:szCs w:val="22"/>
          <w:lang w:val="sk"/>
        </w:rPr>
        <w:t>.</w:t>
      </w:r>
    </w:p>
    <w:p w14:paraId="3C6A1077" w14:textId="77777777" w:rsidR="00DE3D1B" w:rsidRPr="00E65E4A" w:rsidRDefault="00DE3D1B" w:rsidP="00BA2CCF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9AA1441" w14:textId="77777777" w:rsidR="006848B9" w:rsidRPr="00E65E4A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Osobitné bezpečnostné opatrenia, ktoré má urobiť osoba podávajúca liek zvieratám</w:t>
      </w:r>
      <w:r>
        <w:rPr>
          <w:szCs w:val="22"/>
          <w:lang w:val="sk"/>
        </w:rPr>
        <w:t>:</w:t>
      </w:r>
    </w:p>
    <w:p w14:paraId="193DDA59" w14:textId="77777777" w:rsidR="00C41C76" w:rsidRPr="00C41C76" w:rsidRDefault="00C41C76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Tento veterinárny liek môže spôsobiť alergické reakcie. Ľudia so známou precitlivenosťou na </w:t>
      </w:r>
      <w:proofErr w:type="spellStart"/>
      <w:r>
        <w:rPr>
          <w:szCs w:val="22"/>
          <w:lang w:val="sk"/>
        </w:rPr>
        <w:t>flubendazol</w:t>
      </w:r>
      <w:proofErr w:type="spellEnd"/>
      <w:r>
        <w:rPr>
          <w:szCs w:val="22"/>
          <w:lang w:val="sk"/>
        </w:rPr>
        <w:t xml:space="preserve"> alebo na pomocné látky </w:t>
      </w:r>
      <w:proofErr w:type="spellStart"/>
      <w:r>
        <w:rPr>
          <w:szCs w:val="22"/>
          <w:lang w:val="sk"/>
        </w:rPr>
        <w:t>metylparahydroxybenzoát</w:t>
      </w:r>
      <w:proofErr w:type="spellEnd"/>
      <w:r>
        <w:rPr>
          <w:szCs w:val="22"/>
          <w:lang w:val="sk"/>
        </w:rPr>
        <w:t xml:space="preserve"> a </w:t>
      </w:r>
      <w:proofErr w:type="spellStart"/>
      <w:r>
        <w:rPr>
          <w:szCs w:val="22"/>
          <w:lang w:val="sk"/>
        </w:rPr>
        <w:t>propylparahydroxybenzoát</w:t>
      </w:r>
      <w:proofErr w:type="spellEnd"/>
      <w:r>
        <w:rPr>
          <w:szCs w:val="22"/>
          <w:lang w:val="sk"/>
        </w:rPr>
        <w:t xml:space="preserve"> by sa mali vyhnúť kontaktu s veterinárnym liekom.</w:t>
      </w:r>
    </w:p>
    <w:p w14:paraId="74EE3476" w14:textId="77777777" w:rsidR="00C41C76" w:rsidRPr="00C41C76" w:rsidRDefault="00C41C76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 </w:t>
      </w:r>
    </w:p>
    <w:p w14:paraId="715F928B" w14:textId="77777777" w:rsidR="00C41C76" w:rsidRPr="00C41C76" w:rsidRDefault="00C41C76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Liek môže mať mierne dráždivý účinok na oči a kožu. Je potrebné vyhnúť sa priamemu kontaktu lieku s kožou a očami. V prípade náhodného kontaktu lieku s kožou alebo očami okamžite umyť zasiahnutú oblasť množstvom čistej vody.</w:t>
      </w:r>
    </w:p>
    <w:p w14:paraId="7A85CC1D" w14:textId="77777777" w:rsidR="00C41C76" w:rsidRPr="00C41C76" w:rsidRDefault="00C41C76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 </w:t>
      </w:r>
    </w:p>
    <w:p w14:paraId="79F46AD8" w14:textId="77777777" w:rsidR="00C41C76" w:rsidRPr="00C41C76" w:rsidRDefault="00C41C76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Okrem toho je potrebné, aby boli gravidné ženy a ženy vo fertilnom veku opatrné a vyhli sa náhodnej expozícii.</w:t>
      </w:r>
    </w:p>
    <w:p w14:paraId="30B3D97B" w14:textId="77777777" w:rsidR="00C41C76" w:rsidRPr="00C41C76" w:rsidRDefault="00C41C76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AB04A5" w14:textId="77777777" w:rsidR="00C41C76" w:rsidRPr="00C41C76" w:rsidRDefault="00C41C76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Tento veterinárny liek môže byť škodlivý po požití, najmä pre deti. Vyhnite sa náhodnému požitiu lieku. Nenechávajte striekačku v dohľade alebo dosahu detí. Striekačku po použití uchovávajte v pôvodnom obale, aby ste zabránili prístupu detí k použitým striekačkám. V prípade náhodného požitia lieku vyhľadať ihneď lekársku pomoc a ukázať písomnú informáciu pre používateľov alebo obal lekárovi.</w:t>
      </w:r>
    </w:p>
    <w:p w14:paraId="01DE1A4B" w14:textId="77777777" w:rsidR="00C41C76" w:rsidRPr="00C41C76" w:rsidRDefault="00C41C76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 </w:t>
      </w:r>
    </w:p>
    <w:p w14:paraId="40A35589" w14:textId="77777777" w:rsidR="00C41C76" w:rsidRPr="00C41C76" w:rsidRDefault="00C41C76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Ďalšie upozornenia pri podávaní lieku do krmiva:</w:t>
      </w:r>
    </w:p>
    <w:p w14:paraId="55153BA4" w14:textId="18AB6D44" w:rsidR="00C41C76" w:rsidRPr="00C41C76" w:rsidRDefault="00C41C76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Zabráňte prístupu detí k </w:t>
      </w:r>
      <w:proofErr w:type="spellStart"/>
      <w:r>
        <w:rPr>
          <w:szCs w:val="22"/>
          <w:lang w:val="sk"/>
        </w:rPr>
        <w:t>medikovanému</w:t>
      </w:r>
      <w:proofErr w:type="spellEnd"/>
      <w:r>
        <w:rPr>
          <w:szCs w:val="22"/>
          <w:lang w:val="sk"/>
        </w:rPr>
        <w:t xml:space="preserve"> krmivu pre psy. Ak chcete zabrániť deťom v prístupe k </w:t>
      </w:r>
      <w:proofErr w:type="spellStart"/>
      <w:r>
        <w:rPr>
          <w:szCs w:val="22"/>
          <w:lang w:val="sk"/>
        </w:rPr>
        <w:t>medikovanému</w:t>
      </w:r>
      <w:proofErr w:type="spellEnd"/>
      <w:r>
        <w:rPr>
          <w:szCs w:val="22"/>
          <w:lang w:val="sk"/>
        </w:rPr>
        <w:t xml:space="preserve"> krmivu pre psy, vylejte liek na časť krmiva a počkajte, kým zviera úplne skonzumuje </w:t>
      </w:r>
      <w:proofErr w:type="spellStart"/>
      <w:r>
        <w:rPr>
          <w:szCs w:val="22"/>
          <w:lang w:val="sk"/>
        </w:rPr>
        <w:t>medikované</w:t>
      </w:r>
      <w:proofErr w:type="spellEnd"/>
      <w:r>
        <w:rPr>
          <w:szCs w:val="22"/>
          <w:lang w:val="sk"/>
        </w:rPr>
        <w:t xml:space="preserve"> krmivo a potom podajte zvyšok krmiva. Lie</w:t>
      </w:r>
      <w:r w:rsidR="002638C5">
        <w:rPr>
          <w:szCs w:val="22"/>
          <w:lang w:val="sk"/>
        </w:rPr>
        <w:t>k</w:t>
      </w:r>
      <w:r>
        <w:rPr>
          <w:szCs w:val="22"/>
          <w:lang w:val="sk"/>
        </w:rPr>
        <w:t xml:space="preserve"> podávajte mimo dohľadu a dosahu detí. Neskonzumované </w:t>
      </w:r>
      <w:proofErr w:type="spellStart"/>
      <w:r w:rsidR="002638C5">
        <w:rPr>
          <w:szCs w:val="22"/>
          <w:lang w:val="sk"/>
        </w:rPr>
        <w:t>medikované</w:t>
      </w:r>
      <w:proofErr w:type="spellEnd"/>
      <w:r w:rsidR="002638C5">
        <w:rPr>
          <w:szCs w:val="22"/>
          <w:lang w:val="sk"/>
        </w:rPr>
        <w:t xml:space="preserve"> </w:t>
      </w:r>
      <w:r>
        <w:rPr>
          <w:szCs w:val="22"/>
          <w:lang w:val="sk"/>
        </w:rPr>
        <w:t>krmivo sa musí okamžite odstrániť a miska dôkladne umyť. Po manipulácii s liekom a očistení misky kontaminovanej krmivom si umyte ruky.</w:t>
      </w:r>
    </w:p>
    <w:p w14:paraId="14C6E7C2" w14:textId="07F505D4" w:rsidR="00C41C76" w:rsidRDefault="00C41C76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 použití si dôkladne umyte ruky.</w:t>
      </w:r>
    </w:p>
    <w:p w14:paraId="49A45632" w14:textId="77777777" w:rsidR="00972783" w:rsidRPr="003E31C8" w:rsidRDefault="00972783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D57695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t>Gravidita a laktácia</w:t>
      </w:r>
      <w:r>
        <w:rPr>
          <w:szCs w:val="22"/>
          <w:lang w:val="sk"/>
        </w:rPr>
        <w:t>:</w:t>
      </w:r>
    </w:p>
    <w:p w14:paraId="529786F4" w14:textId="477D6D7C" w:rsidR="0070025D" w:rsidRDefault="007E3CEE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Laboratórne štúdie u potkanov preukázali pri vysokých dávkach </w:t>
      </w:r>
      <w:proofErr w:type="spellStart"/>
      <w:r>
        <w:rPr>
          <w:szCs w:val="22"/>
          <w:lang w:val="sk"/>
        </w:rPr>
        <w:t>teratogénne</w:t>
      </w:r>
      <w:proofErr w:type="spellEnd"/>
      <w:r>
        <w:rPr>
          <w:szCs w:val="22"/>
          <w:lang w:val="sk"/>
        </w:rPr>
        <w:t xml:space="preserve"> a </w:t>
      </w:r>
      <w:proofErr w:type="spellStart"/>
      <w:r>
        <w:rPr>
          <w:szCs w:val="22"/>
          <w:lang w:val="sk"/>
        </w:rPr>
        <w:t>fetotoxické</w:t>
      </w:r>
      <w:proofErr w:type="spellEnd"/>
      <w:r>
        <w:rPr>
          <w:szCs w:val="22"/>
          <w:lang w:val="sk"/>
        </w:rPr>
        <w:t xml:space="preserve"> účinky. </w:t>
      </w:r>
    </w:p>
    <w:p w14:paraId="0173C7E8" w14:textId="1A212346" w:rsidR="006848B9" w:rsidRPr="00C41091" w:rsidRDefault="007E3CEE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Použiť len po zhodnotení prínosu/rizika zodpovedným veterinárnym lekárom.</w:t>
      </w:r>
    </w:p>
    <w:p w14:paraId="51C8AEC0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E4E0AF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  <w:lang w:val="sk"/>
        </w:rPr>
        <w:lastRenderedPageBreak/>
        <w:t xml:space="preserve">Predávkovanie (príznaky, núdzové postupy, </w:t>
      </w:r>
      <w:proofErr w:type="spellStart"/>
      <w:r>
        <w:rPr>
          <w:szCs w:val="22"/>
          <w:u w:val="single"/>
          <w:lang w:val="sk"/>
        </w:rPr>
        <w:t>antidotá</w:t>
      </w:r>
      <w:proofErr w:type="spellEnd"/>
      <w:r>
        <w:rPr>
          <w:szCs w:val="22"/>
          <w:u w:val="single"/>
          <w:lang w:val="sk"/>
        </w:rPr>
        <w:t>)</w:t>
      </w:r>
      <w:r>
        <w:rPr>
          <w:szCs w:val="22"/>
          <w:lang w:val="sk"/>
        </w:rPr>
        <w:t>:</w:t>
      </w:r>
    </w:p>
    <w:p w14:paraId="7646BF76" w14:textId="19CC99B2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 xml:space="preserve">Tento veterinárny liek má široké </w:t>
      </w:r>
      <w:r w:rsidR="002638C5">
        <w:rPr>
          <w:szCs w:val="22"/>
          <w:lang w:val="sk"/>
        </w:rPr>
        <w:t>bezpečnostné</w:t>
      </w:r>
      <w:r>
        <w:rPr>
          <w:szCs w:val="22"/>
          <w:lang w:val="sk"/>
        </w:rPr>
        <w:t xml:space="preserve"> rozpätie. Päťnásobné predávkovanie nespôsobuje nežiaduce reakcie. </w:t>
      </w:r>
    </w:p>
    <w:p w14:paraId="1B0EE1B0" w14:textId="668B6981" w:rsidR="006848B9" w:rsidRPr="00984940" w:rsidRDefault="006848B9" w:rsidP="00702947">
      <w:pPr>
        <w:pStyle w:val="SPC"/>
        <w:numPr>
          <w:ilvl w:val="0"/>
          <w:numId w:val="41"/>
        </w:numPr>
      </w:pPr>
      <w:r>
        <w:t>OSOBITNÉ BEZPEČNOSTNÉ OPATRENIA NA ZNEŠKODNENIE NEPOUŽITÉHO LIEKU(-OV) ALEBO ODPADOVÉHO MATERIÁLU, V PRÍPADE POTREBY</w:t>
      </w:r>
    </w:p>
    <w:p w14:paraId="608D116D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Lieky sa nesmú likvidovať prostredníctvom odpadovej vody alebo odpadu v domácnostiach.</w:t>
      </w:r>
    </w:p>
    <w:p w14:paraId="1EE26C40" w14:textId="77777777" w:rsidR="006848B9" w:rsidRPr="00984940" w:rsidRDefault="006848B9" w:rsidP="00BA2C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O spôsobe likvidácie liekov, ktoré už nepotrebujete sa poraďte so svojím veterinárnym lekárom alebo lekárnikom. Tieto opatrenia by mali byť v súlade s ochranou životného prostredia.</w:t>
      </w:r>
    </w:p>
    <w:p w14:paraId="3F6717BE" w14:textId="07C9F88F" w:rsidR="006848B9" w:rsidRDefault="006848B9" w:rsidP="00702947">
      <w:pPr>
        <w:pStyle w:val="SPC"/>
        <w:numPr>
          <w:ilvl w:val="0"/>
          <w:numId w:val="41"/>
        </w:numPr>
      </w:pPr>
      <w:r>
        <w:t>DÁTUM POSLEDNÉHO SCHVÁLENIA TEXTU V PÍSOMNEJ INFORMÁCII PRE POUŽÍVATEĽOV</w:t>
      </w:r>
    </w:p>
    <w:p w14:paraId="6F70FF81" w14:textId="53EEF903" w:rsidR="008231C4" w:rsidRPr="00702947" w:rsidRDefault="00702947" w:rsidP="00702947">
      <w:pPr>
        <w:pStyle w:val="SPC"/>
      </w:pPr>
      <w:r w:rsidRPr="00702947">
        <w:t>10/2024</w:t>
      </w:r>
    </w:p>
    <w:p w14:paraId="2136EE1A" w14:textId="1DFB3020" w:rsidR="006848B9" w:rsidRPr="00984940" w:rsidRDefault="006848B9" w:rsidP="00702947">
      <w:pPr>
        <w:pStyle w:val="SPC"/>
        <w:numPr>
          <w:ilvl w:val="0"/>
          <w:numId w:val="41"/>
        </w:numPr>
      </w:pPr>
      <w:r>
        <w:t>ĎALŠIE INFORMÁCIE</w:t>
      </w:r>
    </w:p>
    <w:p w14:paraId="1F80AD27" w14:textId="77777777" w:rsidR="006848B9" w:rsidRPr="00984940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Veľkosť balenia:</w:t>
      </w:r>
    </w:p>
    <w:p w14:paraId="267F6E9C" w14:textId="43F9E688" w:rsidR="006848B9" w:rsidRPr="00C41091" w:rsidRDefault="00713344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7,5 ml gélu v plastovej perorálnej striekačke z lineárneho polyetylénu s nízkou hustotou (LLDPE) s polystyrénovým piestom, zabalený v škatuli.</w:t>
      </w:r>
    </w:p>
    <w:p w14:paraId="01C32E6B" w14:textId="77777777" w:rsidR="006848B9" w:rsidRPr="00E65E4A" w:rsidRDefault="006848B9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9978E7" w14:textId="63CED5E0" w:rsidR="004502CD" w:rsidRPr="00E65E4A" w:rsidRDefault="004502CD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Keď sa nádoba otvorí po prvý raz, je potrebné vypočítať dátum likvidácie pomocou času použiteľnosti pri používaní uvedeného v tejto písomnej informácii pre používateľov a zaznamenať tento dátum na vyhradené miesto na škatuli.</w:t>
      </w:r>
    </w:p>
    <w:p w14:paraId="75FDBF1C" w14:textId="77777777" w:rsidR="004502CD" w:rsidRPr="00C41091" w:rsidRDefault="004502CD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EFC5CC" w14:textId="332B2093" w:rsidR="006848B9" w:rsidRDefault="006848B9" w:rsidP="00E65E4A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  <w:r>
        <w:rPr>
          <w:szCs w:val="22"/>
          <w:lang w:val="sk"/>
        </w:rPr>
        <w:t>Ak potrebujete akúkoľvek informáciu o tomto veterinárnom lieku, kontaktujte miestneho zástupcu držiteľa rozhodnutia o registrácii.</w:t>
      </w:r>
    </w:p>
    <w:p w14:paraId="188D6452" w14:textId="52115EC8" w:rsidR="002638C5" w:rsidRDefault="002638C5" w:rsidP="00E65E4A">
      <w:pPr>
        <w:tabs>
          <w:tab w:val="clear" w:pos="567"/>
        </w:tabs>
        <w:spacing w:line="240" w:lineRule="auto"/>
        <w:jc w:val="both"/>
        <w:rPr>
          <w:szCs w:val="22"/>
          <w:lang w:val="sk"/>
        </w:rPr>
      </w:pPr>
    </w:p>
    <w:p w14:paraId="375AFF0A" w14:textId="77777777" w:rsidR="002638C5" w:rsidRPr="00984940" w:rsidRDefault="002638C5" w:rsidP="002638C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lang w:val="sk"/>
        </w:rPr>
        <w:t>Výdaj lieku je viazaný na veterinárny predpis.</w:t>
      </w:r>
    </w:p>
    <w:p w14:paraId="7F6DF319" w14:textId="77777777" w:rsidR="002638C5" w:rsidRPr="00984940" w:rsidRDefault="002638C5" w:rsidP="00E65E4A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2638C5" w:rsidRPr="00984940" w:rsidSect="00BD4F42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AA1EF" w14:textId="77777777" w:rsidR="00DF15EE" w:rsidRDefault="00DF15EE">
      <w:pPr>
        <w:spacing w:line="240" w:lineRule="auto"/>
      </w:pPr>
      <w:r>
        <w:separator/>
      </w:r>
    </w:p>
  </w:endnote>
  <w:endnote w:type="continuationSeparator" w:id="0">
    <w:p w14:paraId="0F52BBEC" w14:textId="77777777" w:rsidR="00DF15EE" w:rsidRDefault="00DF1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980695"/>
      <w:docPartObj>
        <w:docPartGallery w:val="Page Numbers (Bottom of Page)"/>
        <w:docPartUnique/>
      </w:docPartObj>
    </w:sdtPr>
    <w:sdtEndPr/>
    <w:sdtContent>
      <w:p w14:paraId="721A1B2F" w14:textId="3E35BBC8" w:rsidR="00B6478A" w:rsidRDefault="00B6478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947" w:rsidRPr="00702947">
          <w:rPr>
            <w:noProof/>
            <w:lang w:val="sk-SK"/>
          </w:rPr>
          <w:t>12</w:t>
        </w:r>
        <w:r>
          <w:fldChar w:fldCharType="end"/>
        </w:r>
      </w:p>
    </w:sdtContent>
  </w:sdt>
  <w:p w14:paraId="248D903E" w14:textId="54B9AC76" w:rsidR="00B6478A" w:rsidRPr="00B94A1B" w:rsidRDefault="00B6478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17790" w14:textId="77777777" w:rsidR="00B6478A" w:rsidRDefault="00B6478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sk"/>
      </w:rPr>
      <w:fldChar w:fldCharType="begin"/>
    </w:r>
    <w:r>
      <w:rPr>
        <w:lang w:val="sk"/>
      </w:rPr>
      <w:instrText xml:space="preserve"> PAGE  \* MERGEFORMAT </w:instrText>
    </w:r>
    <w:r>
      <w:rPr>
        <w:lang w:val="sk"/>
      </w:rPr>
      <w:fldChar w:fldCharType="separate"/>
    </w:r>
    <w:r>
      <w:rPr>
        <w:noProof/>
        <w:lang w:val="sk"/>
      </w:rPr>
      <w:t>2</w:t>
    </w:r>
    <w:r>
      <w:rPr>
        <w:lang w:val="s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57155" w14:textId="77777777" w:rsidR="00DF15EE" w:rsidRDefault="00DF15EE">
      <w:pPr>
        <w:spacing w:line="240" w:lineRule="auto"/>
      </w:pPr>
      <w:r>
        <w:separator/>
      </w:r>
    </w:p>
  </w:footnote>
  <w:footnote w:type="continuationSeparator" w:id="0">
    <w:p w14:paraId="733EB65B" w14:textId="77777777" w:rsidR="00DF15EE" w:rsidRDefault="00DF15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6F33E67"/>
    <w:multiLevelType w:val="hybridMultilevel"/>
    <w:tmpl w:val="9084C5EA"/>
    <w:lvl w:ilvl="0" w:tplc="5342972E">
      <w:start w:val="1"/>
      <w:numFmt w:val="decimal"/>
      <w:lvlText w:val="%1."/>
      <w:lvlJc w:val="left"/>
      <w:pPr>
        <w:ind w:left="712" w:hanging="57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7CC64F3"/>
    <w:multiLevelType w:val="hybridMultilevel"/>
    <w:tmpl w:val="2F2293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B175A8"/>
    <w:multiLevelType w:val="hybridMultilevel"/>
    <w:tmpl w:val="BBF40B92"/>
    <w:lvl w:ilvl="0" w:tplc="BD5AAE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4059F"/>
    <w:multiLevelType w:val="hybridMultilevel"/>
    <w:tmpl w:val="B73C2F54"/>
    <w:lvl w:ilvl="0" w:tplc="0C161AD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>
    <w:nsid w:val="5A3F65D8"/>
    <w:multiLevelType w:val="multilevel"/>
    <w:tmpl w:val="A02E932A"/>
    <w:numStyleLink w:val="BulletsAgency"/>
  </w:abstractNum>
  <w:abstractNum w:abstractNumId="29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7"/>
  </w:num>
  <w:num w:numId="7">
    <w:abstractNumId w:val="22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9"/>
  </w:num>
  <w:num w:numId="23">
    <w:abstractNumId w:val="37"/>
  </w:num>
  <w:num w:numId="24">
    <w:abstractNumId w:val="24"/>
  </w:num>
  <w:num w:numId="25">
    <w:abstractNumId w:val="12"/>
  </w:num>
  <w:num w:numId="26">
    <w:abstractNumId w:val="14"/>
  </w:num>
  <w:num w:numId="27">
    <w:abstractNumId w:val="7"/>
  </w:num>
  <w:num w:numId="28">
    <w:abstractNumId w:val="8"/>
  </w:num>
  <w:num w:numId="29">
    <w:abstractNumId w:val="25"/>
  </w:num>
  <w:num w:numId="30">
    <w:abstractNumId w:val="38"/>
  </w:num>
  <w:num w:numId="31">
    <w:abstractNumId w:val="39"/>
  </w:num>
  <w:num w:numId="32">
    <w:abstractNumId w:val="23"/>
  </w:num>
  <w:num w:numId="33">
    <w:abstractNumId w:val="30"/>
  </w:num>
  <w:num w:numId="34">
    <w:abstractNumId w:val="26"/>
  </w:num>
  <w:num w:numId="35">
    <w:abstractNumId w:val="2"/>
  </w:num>
  <w:num w:numId="36">
    <w:abstractNumId w:val="6"/>
  </w:num>
  <w:num w:numId="37">
    <w:abstractNumId w:val="28"/>
  </w:num>
  <w:num w:numId="38">
    <w:abstractNumId w:val="20"/>
  </w:num>
  <w:num w:numId="39">
    <w:abstractNumId w:val="5"/>
  </w:num>
  <w:num w:numId="40">
    <w:abstractNumId w:val="13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45"/>
    <w:rsid w:val="00006F9A"/>
    <w:rsid w:val="000541FA"/>
    <w:rsid w:val="0006410D"/>
    <w:rsid w:val="00071D83"/>
    <w:rsid w:val="0009096D"/>
    <w:rsid w:val="00093FD6"/>
    <w:rsid w:val="000A2F6C"/>
    <w:rsid w:val="000A6ADB"/>
    <w:rsid w:val="000B4724"/>
    <w:rsid w:val="000E722C"/>
    <w:rsid w:val="00142184"/>
    <w:rsid w:val="001473BA"/>
    <w:rsid w:val="00173430"/>
    <w:rsid w:val="00174873"/>
    <w:rsid w:val="001812F4"/>
    <w:rsid w:val="001A1646"/>
    <w:rsid w:val="001C060C"/>
    <w:rsid w:val="001E3268"/>
    <w:rsid w:val="001E6180"/>
    <w:rsid w:val="00210020"/>
    <w:rsid w:val="00211E4C"/>
    <w:rsid w:val="00215313"/>
    <w:rsid w:val="00227F2D"/>
    <w:rsid w:val="0023260A"/>
    <w:rsid w:val="002358F4"/>
    <w:rsid w:val="00236634"/>
    <w:rsid w:val="002509DD"/>
    <w:rsid w:val="002638C5"/>
    <w:rsid w:val="00282C07"/>
    <w:rsid w:val="002A53DF"/>
    <w:rsid w:val="002B677C"/>
    <w:rsid w:val="00313A45"/>
    <w:rsid w:val="00333774"/>
    <w:rsid w:val="00351768"/>
    <w:rsid w:val="0035704C"/>
    <w:rsid w:val="00364A05"/>
    <w:rsid w:val="00377F9B"/>
    <w:rsid w:val="00381151"/>
    <w:rsid w:val="003A6FE4"/>
    <w:rsid w:val="003C7142"/>
    <w:rsid w:val="003E2B24"/>
    <w:rsid w:val="003E6F49"/>
    <w:rsid w:val="003F3F08"/>
    <w:rsid w:val="00400C08"/>
    <w:rsid w:val="004068CF"/>
    <w:rsid w:val="00411C08"/>
    <w:rsid w:val="00441BFB"/>
    <w:rsid w:val="004502CD"/>
    <w:rsid w:val="00484A26"/>
    <w:rsid w:val="004967E3"/>
    <w:rsid w:val="00496D8E"/>
    <w:rsid w:val="004E0A26"/>
    <w:rsid w:val="00511647"/>
    <w:rsid w:val="00546C4D"/>
    <w:rsid w:val="00572CDE"/>
    <w:rsid w:val="00593F26"/>
    <w:rsid w:val="005A185B"/>
    <w:rsid w:val="005C64BE"/>
    <w:rsid w:val="005E2AAA"/>
    <w:rsid w:val="005F1051"/>
    <w:rsid w:val="005F2D00"/>
    <w:rsid w:val="00603610"/>
    <w:rsid w:val="00605BBA"/>
    <w:rsid w:val="006157E7"/>
    <w:rsid w:val="00624BB5"/>
    <w:rsid w:val="00631D51"/>
    <w:rsid w:val="00647A1E"/>
    <w:rsid w:val="0067199F"/>
    <w:rsid w:val="006848B9"/>
    <w:rsid w:val="006E15F3"/>
    <w:rsid w:val="006E6ED0"/>
    <w:rsid w:val="0070025D"/>
    <w:rsid w:val="007006B0"/>
    <w:rsid w:val="00702947"/>
    <w:rsid w:val="00713344"/>
    <w:rsid w:val="007202D6"/>
    <w:rsid w:val="0072192F"/>
    <w:rsid w:val="00741168"/>
    <w:rsid w:val="00752F79"/>
    <w:rsid w:val="00762156"/>
    <w:rsid w:val="00762FD7"/>
    <w:rsid w:val="00765294"/>
    <w:rsid w:val="0076604E"/>
    <w:rsid w:val="007805AB"/>
    <w:rsid w:val="0078085E"/>
    <w:rsid w:val="00785AEF"/>
    <w:rsid w:val="00787EE3"/>
    <w:rsid w:val="0079607F"/>
    <w:rsid w:val="007A4772"/>
    <w:rsid w:val="007E3CEE"/>
    <w:rsid w:val="007E4924"/>
    <w:rsid w:val="00810071"/>
    <w:rsid w:val="008231C4"/>
    <w:rsid w:val="00825981"/>
    <w:rsid w:val="00853A43"/>
    <w:rsid w:val="00876176"/>
    <w:rsid w:val="0087650A"/>
    <w:rsid w:val="0088715D"/>
    <w:rsid w:val="008A2319"/>
    <w:rsid w:val="008B3E80"/>
    <w:rsid w:val="008F0AAC"/>
    <w:rsid w:val="0090351B"/>
    <w:rsid w:val="00905C4C"/>
    <w:rsid w:val="00906D03"/>
    <w:rsid w:val="00921E9E"/>
    <w:rsid w:val="009477C6"/>
    <w:rsid w:val="009602A7"/>
    <w:rsid w:val="00961B28"/>
    <w:rsid w:val="00972783"/>
    <w:rsid w:val="00975EF0"/>
    <w:rsid w:val="00984940"/>
    <w:rsid w:val="00986C5D"/>
    <w:rsid w:val="009A350E"/>
    <w:rsid w:val="009B264C"/>
    <w:rsid w:val="009C5778"/>
    <w:rsid w:val="009E02C6"/>
    <w:rsid w:val="009F2885"/>
    <w:rsid w:val="00A15D3C"/>
    <w:rsid w:val="00A46790"/>
    <w:rsid w:val="00A52E40"/>
    <w:rsid w:val="00A5625C"/>
    <w:rsid w:val="00A72AEC"/>
    <w:rsid w:val="00A82DC0"/>
    <w:rsid w:val="00A9409F"/>
    <w:rsid w:val="00AA71AD"/>
    <w:rsid w:val="00AB403A"/>
    <w:rsid w:val="00AB73E4"/>
    <w:rsid w:val="00AC6B3C"/>
    <w:rsid w:val="00AD3C40"/>
    <w:rsid w:val="00AD5AF6"/>
    <w:rsid w:val="00AE75FB"/>
    <w:rsid w:val="00AF72B0"/>
    <w:rsid w:val="00B03B37"/>
    <w:rsid w:val="00B1603D"/>
    <w:rsid w:val="00B1757D"/>
    <w:rsid w:val="00B267E0"/>
    <w:rsid w:val="00B6337B"/>
    <w:rsid w:val="00B6478A"/>
    <w:rsid w:val="00B74B59"/>
    <w:rsid w:val="00BA2CCF"/>
    <w:rsid w:val="00BA64AE"/>
    <w:rsid w:val="00BC240E"/>
    <w:rsid w:val="00BC661E"/>
    <w:rsid w:val="00BD3192"/>
    <w:rsid w:val="00BD4F42"/>
    <w:rsid w:val="00BD567A"/>
    <w:rsid w:val="00BE3671"/>
    <w:rsid w:val="00C00400"/>
    <w:rsid w:val="00C15585"/>
    <w:rsid w:val="00C22B53"/>
    <w:rsid w:val="00C41091"/>
    <w:rsid w:val="00C41C76"/>
    <w:rsid w:val="00C429A8"/>
    <w:rsid w:val="00C54235"/>
    <w:rsid w:val="00C724E7"/>
    <w:rsid w:val="00C95AC9"/>
    <w:rsid w:val="00CD4C24"/>
    <w:rsid w:val="00CF5E34"/>
    <w:rsid w:val="00D401BD"/>
    <w:rsid w:val="00DA3444"/>
    <w:rsid w:val="00DB4FD3"/>
    <w:rsid w:val="00DB5813"/>
    <w:rsid w:val="00DB7873"/>
    <w:rsid w:val="00DE0232"/>
    <w:rsid w:val="00DE3D1B"/>
    <w:rsid w:val="00DE5444"/>
    <w:rsid w:val="00DF15EE"/>
    <w:rsid w:val="00E067B8"/>
    <w:rsid w:val="00E30DCF"/>
    <w:rsid w:val="00E42E34"/>
    <w:rsid w:val="00E548AA"/>
    <w:rsid w:val="00E65E4A"/>
    <w:rsid w:val="00E7335F"/>
    <w:rsid w:val="00E73B4A"/>
    <w:rsid w:val="00E75A3F"/>
    <w:rsid w:val="00E86CF5"/>
    <w:rsid w:val="00EA41B8"/>
    <w:rsid w:val="00ED252D"/>
    <w:rsid w:val="00ED7491"/>
    <w:rsid w:val="00EF3AEF"/>
    <w:rsid w:val="00F321BE"/>
    <w:rsid w:val="00F365E1"/>
    <w:rsid w:val="00F4220F"/>
    <w:rsid w:val="00F44A41"/>
    <w:rsid w:val="00F576DE"/>
    <w:rsid w:val="00F6305E"/>
    <w:rsid w:val="00F640B8"/>
    <w:rsid w:val="00F90793"/>
    <w:rsid w:val="00FA0703"/>
    <w:rsid w:val="00FD3513"/>
    <w:rsid w:val="00FD5A3C"/>
    <w:rsid w:val="00FD793F"/>
    <w:rsid w:val="00FE1960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AC6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3A4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y"/>
    <w:next w:val="Normlny"/>
    <w:link w:val="Nadpis1Char"/>
    <w:qFormat/>
    <w:rsid w:val="00313A45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313A45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313A45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313A45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313A45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313A45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313A45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313A45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313A45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13A45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basedOn w:val="Predvolenpsmoodseku"/>
    <w:link w:val="Nadpis2"/>
    <w:rsid w:val="00313A45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313A45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basedOn w:val="Predvolenpsmoodseku"/>
    <w:link w:val="Nadpis4"/>
    <w:rsid w:val="00313A45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Nadpis5Char">
    <w:name w:val="Nadpis 5 Char"/>
    <w:basedOn w:val="Predvolenpsmoodseku"/>
    <w:link w:val="Nadpis5"/>
    <w:rsid w:val="00313A45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Nadpis6Char">
    <w:name w:val="Nadpis 6 Char"/>
    <w:basedOn w:val="Predvolenpsmoodseku"/>
    <w:link w:val="Nadpis6"/>
    <w:rsid w:val="00313A45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313A45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8Char">
    <w:name w:val="Nadpis 8 Char"/>
    <w:basedOn w:val="Predvolenpsmoodseku"/>
    <w:link w:val="Nadpis8"/>
    <w:rsid w:val="00313A45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313A45"/>
    <w:rPr>
      <w:rFonts w:ascii="Times New Roman" w:eastAsia="Times New Roman" w:hAnsi="Times New Roman" w:cs="Times New Roman"/>
      <w:b/>
      <w:szCs w:val="20"/>
      <w:lang w:val="en-GB"/>
    </w:rPr>
  </w:style>
  <w:style w:type="paragraph" w:styleId="Hlavika">
    <w:name w:val="header"/>
    <w:basedOn w:val="Normlny"/>
    <w:link w:val="HlavikaChar"/>
    <w:rsid w:val="00313A45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313A45"/>
    <w:rPr>
      <w:rFonts w:ascii="Helvetica" w:eastAsia="Times New Roman" w:hAnsi="Helvetica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313A45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313A45"/>
    <w:rPr>
      <w:rFonts w:ascii="Helvetica" w:eastAsia="Times New Roman" w:hAnsi="Helvetica" w:cs="Times New Roman"/>
      <w:sz w:val="16"/>
      <w:szCs w:val="20"/>
      <w:lang w:val="en-GB"/>
    </w:rPr>
  </w:style>
  <w:style w:type="paragraph" w:styleId="Obsah9">
    <w:name w:val="toc 9"/>
    <w:basedOn w:val="Normlny"/>
    <w:next w:val="Normlny"/>
    <w:semiHidden/>
    <w:rsid w:val="00313A45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313A45"/>
    <w:rPr>
      <w:vertAlign w:val="superscript"/>
    </w:rPr>
  </w:style>
  <w:style w:type="character" w:styleId="Odkaznapoznmkupodiarou">
    <w:name w:val="footnote reference"/>
    <w:semiHidden/>
    <w:rsid w:val="00313A45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313A45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313A4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313A45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313A45"/>
    <w:rPr>
      <w:rFonts w:ascii="Times New Roman" w:eastAsia="Times New Roman" w:hAnsi="Times New Roman" w:cs="Times New Roman"/>
      <w:szCs w:val="20"/>
      <w:lang w:val="en-GB"/>
    </w:rPr>
  </w:style>
  <w:style w:type="paragraph" w:styleId="Oznaitext">
    <w:name w:val="Block Text"/>
    <w:basedOn w:val="Normlny"/>
    <w:rsid w:val="00313A45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313A45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ý text 2 Char"/>
    <w:basedOn w:val="Predvolenpsmoodseku"/>
    <w:link w:val="Zkladntext2"/>
    <w:rsid w:val="00313A45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Zkladntext3">
    <w:name w:val="Body Text 3"/>
    <w:basedOn w:val="Normlny"/>
    <w:link w:val="Zkladntext3Char"/>
    <w:rsid w:val="00313A45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313A45"/>
    <w:rPr>
      <w:rFonts w:ascii="Times New Roman" w:eastAsia="Times New Roman" w:hAnsi="Times New Roman" w:cs="Times New Roman"/>
      <w:b/>
      <w:szCs w:val="20"/>
      <w:lang w:val="en-GB"/>
    </w:rPr>
  </w:style>
  <w:style w:type="paragraph" w:styleId="Textvysvetlivky">
    <w:name w:val="endnote text"/>
    <w:basedOn w:val="Normlny"/>
    <w:link w:val="TextvysvetlivkyChar"/>
    <w:semiHidden/>
    <w:rsid w:val="00313A45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313A45"/>
    <w:rPr>
      <w:rFonts w:ascii="Times New Roman" w:eastAsia="Times New Roman" w:hAnsi="Times New Roman" w:cs="Times New Roman"/>
      <w:szCs w:val="20"/>
      <w:lang w:val="en-GB"/>
    </w:rPr>
  </w:style>
  <w:style w:type="character" w:styleId="Odkaznakomentr">
    <w:name w:val="annotation reference"/>
    <w:semiHidden/>
    <w:rsid w:val="00313A45"/>
    <w:rPr>
      <w:sz w:val="16"/>
    </w:rPr>
  </w:style>
  <w:style w:type="paragraph" w:styleId="Zarkazkladnhotextu2">
    <w:name w:val="Body Text Indent 2"/>
    <w:basedOn w:val="Normlny"/>
    <w:link w:val="Zarkazkladnhotextu2Char"/>
    <w:rsid w:val="00313A45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13A45"/>
    <w:rPr>
      <w:rFonts w:ascii="Times New Roman" w:eastAsia="Times New Roman" w:hAnsi="Times New Roman" w:cs="Times New Roman"/>
      <w:b/>
      <w:szCs w:val="20"/>
      <w:lang w:val="en-GB"/>
    </w:rPr>
  </w:style>
  <w:style w:type="paragraph" w:styleId="Textkomentra">
    <w:name w:val="annotation text"/>
    <w:basedOn w:val="Normlny"/>
    <w:link w:val="TextkomentraChar"/>
    <w:semiHidden/>
    <w:rsid w:val="00313A45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13A4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arkazkladnhotextu3">
    <w:name w:val="Body Text Indent 3"/>
    <w:basedOn w:val="Normlny"/>
    <w:link w:val="Zarkazkladnhotextu3Char"/>
    <w:rsid w:val="00313A45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313A45"/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313A45"/>
    <w:rPr>
      <w:color w:val="0000FF"/>
      <w:u w:val="single"/>
    </w:rPr>
  </w:style>
  <w:style w:type="paragraph" w:customStyle="1" w:styleId="AHeader1">
    <w:name w:val="AHeader 1"/>
    <w:basedOn w:val="Normlny"/>
    <w:rsid w:val="00313A45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313A45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313A45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313A45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313A45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313A45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rsid w:val="00313A45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313A45"/>
    <w:rPr>
      <w:rFonts w:ascii="Times New Roman" w:eastAsia="Times New Roman" w:hAnsi="Times New Roman" w:cs="Times New Roman"/>
      <w:b/>
      <w:szCs w:val="20"/>
      <w:lang w:val="en-GB"/>
    </w:rPr>
  </w:style>
  <w:style w:type="paragraph" w:styleId="Textbubliny">
    <w:name w:val="Balloon Text"/>
    <w:basedOn w:val="Normlny"/>
    <w:link w:val="TextbublinyChar"/>
    <w:semiHidden/>
    <w:rsid w:val="00313A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313A45"/>
    <w:rPr>
      <w:rFonts w:ascii="Tahoma" w:eastAsia="Times New Roman" w:hAnsi="Tahoma" w:cs="Tahoma"/>
      <w:sz w:val="16"/>
      <w:szCs w:val="16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313A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313A4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Mriekatabuky">
    <w:name w:val="Table Grid"/>
    <w:basedOn w:val="Normlnatabuka"/>
    <w:rsid w:val="00313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313A45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313A45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313A45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313A45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13A45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313A45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313A45"/>
    <w:pPr>
      <w:spacing w:after="0" w:line="240" w:lineRule="auto"/>
    </w:pPr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313A45"/>
    <w:pPr>
      <w:spacing w:after="0" w:line="240" w:lineRule="auto"/>
    </w:pPr>
    <w:rPr>
      <w:rFonts w:ascii="Verdana" w:eastAsia="SimSun" w:hAnsi="Verdana" w:cs="Times New Roman"/>
      <w:sz w:val="18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313A45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313A45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313A45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313A45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313A45"/>
    <w:rPr>
      <w:rFonts w:ascii="Courier New" w:eastAsia="Verdana" w:hAnsi="Courier New" w:cs="Times New Roman"/>
      <w:i/>
      <w:color w:val="339966"/>
      <w:szCs w:val="18"/>
      <w:lang w:val="en-GB" w:eastAsia="en-GB"/>
    </w:rPr>
  </w:style>
  <w:style w:type="character" w:customStyle="1" w:styleId="No-numheading3AgencyChar">
    <w:name w:val="No-num heading 3 (Agency) Char"/>
    <w:link w:val="No-numheading3Agency"/>
    <w:rsid w:val="00313A45"/>
    <w:rPr>
      <w:rFonts w:ascii="Verdana" w:eastAsia="Verdana" w:hAnsi="Verdana" w:cs="Arial"/>
      <w:b/>
      <w:bCs/>
      <w:kern w:val="32"/>
      <w:lang w:val="en-GB" w:eastAsia="en-GB"/>
    </w:rPr>
  </w:style>
  <w:style w:type="paragraph" w:customStyle="1" w:styleId="Normalold">
    <w:name w:val="Normal (old)"/>
    <w:basedOn w:val="Normlny"/>
    <w:rsid w:val="00313A45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styleId="Zvraznenie">
    <w:name w:val="Emphasis"/>
    <w:uiPriority w:val="20"/>
    <w:qFormat/>
    <w:rsid w:val="00313A45"/>
    <w:rPr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D4F42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hu-HU" w:eastAsia="hu-HU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D4F42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tm-p-em">
    <w:name w:val="tm-p-em"/>
    <w:basedOn w:val="Predvolenpsmoodseku"/>
    <w:rsid w:val="00DB4FD3"/>
  </w:style>
  <w:style w:type="character" w:customStyle="1" w:styleId="tm-p-">
    <w:name w:val="tm-p-"/>
    <w:basedOn w:val="Predvolenpsmoodseku"/>
    <w:rsid w:val="00DB4FD3"/>
  </w:style>
  <w:style w:type="paragraph" w:styleId="Odsekzoznamu">
    <w:name w:val="List Paragraph"/>
    <w:basedOn w:val="Normlny"/>
    <w:uiPriority w:val="34"/>
    <w:qFormat/>
    <w:rsid w:val="00E7335F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F576DE"/>
    <w:rPr>
      <w:color w:val="808080"/>
    </w:rPr>
  </w:style>
  <w:style w:type="paragraph" w:customStyle="1" w:styleId="SPC">
    <w:name w:val="SPC"/>
    <w:basedOn w:val="Normlny"/>
    <w:autoRedefine/>
    <w:qFormat/>
    <w:rsid w:val="00702947"/>
    <w:pPr>
      <w:keepNext/>
      <w:tabs>
        <w:tab w:val="clear" w:pos="567"/>
      </w:tabs>
      <w:spacing w:before="100" w:beforeAutospacing="1" w:after="100" w:afterAutospacing="1" w:line="240" w:lineRule="auto"/>
      <w:jc w:val="both"/>
    </w:pPr>
    <w:rPr>
      <w:b/>
      <w:szCs w:val="22"/>
      <w:lang w:val="sk"/>
    </w:rPr>
  </w:style>
  <w:style w:type="paragraph" w:customStyle="1" w:styleId="SPC-PAGE">
    <w:name w:val="SPC-PAGE"/>
    <w:basedOn w:val="Normlny"/>
    <w:autoRedefine/>
    <w:qFormat/>
    <w:rsid w:val="001E3268"/>
    <w:pPr>
      <w:tabs>
        <w:tab w:val="clear" w:pos="567"/>
      </w:tabs>
      <w:spacing w:line="240" w:lineRule="auto"/>
      <w:jc w:val="center"/>
    </w:pPr>
    <w:rPr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3A4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y"/>
    <w:next w:val="Normlny"/>
    <w:link w:val="Nadpis1Char"/>
    <w:qFormat/>
    <w:rsid w:val="00313A45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313A45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313A45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313A45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313A45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313A45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313A45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313A45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313A45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13A45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basedOn w:val="Predvolenpsmoodseku"/>
    <w:link w:val="Nadpis2"/>
    <w:rsid w:val="00313A45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313A45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basedOn w:val="Predvolenpsmoodseku"/>
    <w:link w:val="Nadpis4"/>
    <w:rsid w:val="00313A45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Nadpis5Char">
    <w:name w:val="Nadpis 5 Char"/>
    <w:basedOn w:val="Predvolenpsmoodseku"/>
    <w:link w:val="Nadpis5"/>
    <w:rsid w:val="00313A45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Nadpis6Char">
    <w:name w:val="Nadpis 6 Char"/>
    <w:basedOn w:val="Predvolenpsmoodseku"/>
    <w:link w:val="Nadpis6"/>
    <w:rsid w:val="00313A45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313A45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8Char">
    <w:name w:val="Nadpis 8 Char"/>
    <w:basedOn w:val="Predvolenpsmoodseku"/>
    <w:link w:val="Nadpis8"/>
    <w:rsid w:val="00313A45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313A45"/>
    <w:rPr>
      <w:rFonts w:ascii="Times New Roman" w:eastAsia="Times New Roman" w:hAnsi="Times New Roman" w:cs="Times New Roman"/>
      <w:b/>
      <w:szCs w:val="20"/>
      <w:lang w:val="en-GB"/>
    </w:rPr>
  </w:style>
  <w:style w:type="paragraph" w:styleId="Hlavika">
    <w:name w:val="header"/>
    <w:basedOn w:val="Normlny"/>
    <w:link w:val="HlavikaChar"/>
    <w:rsid w:val="00313A45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313A45"/>
    <w:rPr>
      <w:rFonts w:ascii="Helvetica" w:eastAsia="Times New Roman" w:hAnsi="Helvetica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313A45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313A45"/>
    <w:rPr>
      <w:rFonts w:ascii="Helvetica" w:eastAsia="Times New Roman" w:hAnsi="Helvetica" w:cs="Times New Roman"/>
      <w:sz w:val="16"/>
      <w:szCs w:val="20"/>
      <w:lang w:val="en-GB"/>
    </w:rPr>
  </w:style>
  <w:style w:type="paragraph" w:styleId="Obsah9">
    <w:name w:val="toc 9"/>
    <w:basedOn w:val="Normlny"/>
    <w:next w:val="Normlny"/>
    <w:semiHidden/>
    <w:rsid w:val="00313A45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313A45"/>
    <w:rPr>
      <w:vertAlign w:val="superscript"/>
    </w:rPr>
  </w:style>
  <w:style w:type="character" w:styleId="Odkaznapoznmkupodiarou">
    <w:name w:val="footnote reference"/>
    <w:semiHidden/>
    <w:rsid w:val="00313A45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313A45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313A4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313A45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313A45"/>
    <w:rPr>
      <w:rFonts w:ascii="Times New Roman" w:eastAsia="Times New Roman" w:hAnsi="Times New Roman" w:cs="Times New Roman"/>
      <w:szCs w:val="20"/>
      <w:lang w:val="en-GB"/>
    </w:rPr>
  </w:style>
  <w:style w:type="paragraph" w:styleId="Oznaitext">
    <w:name w:val="Block Text"/>
    <w:basedOn w:val="Normlny"/>
    <w:rsid w:val="00313A45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313A45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ý text 2 Char"/>
    <w:basedOn w:val="Predvolenpsmoodseku"/>
    <w:link w:val="Zkladntext2"/>
    <w:rsid w:val="00313A45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Zkladntext3">
    <w:name w:val="Body Text 3"/>
    <w:basedOn w:val="Normlny"/>
    <w:link w:val="Zkladntext3Char"/>
    <w:rsid w:val="00313A45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313A45"/>
    <w:rPr>
      <w:rFonts w:ascii="Times New Roman" w:eastAsia="Times New Roman" w:hAnsi="Times New Roman" w:cs="Times New Roman"/>
      <w:b/>
      <w:szCs w:val="20"/>
      <w:lang w:val="en-GB"/>
    </w:rPr>
  </w:style>
  <w:style w:type="paragraph" w:styleId="Textvysvetlivky">
    <w:name w:val="endnote text"/>
    <w:basedOn w:val="Normlny"/>
    <w:link w:val="TextvysvetlivkyChar"/>
    <w:semiHidden/>
    <w:rsid w:val="00313A45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313A45"/>
    <w:rPr>
      <w:rFonts w:ascii="Times New Roman" w:eastAsia="Times New Roman" w:hAnsi="Times New Roman" w:cs="Times New Roman"/>
      <w:szCs w:val="20"/>
      <w:lang w:val="en-GB"/>
    </w:rPr>
  </w:style>
  <w:style w:type="character" w:styleId="Odkaznakomentr">
    <w:name w:val="annotation reference"/>
    <w:semiHidden/>
    <w:rsid w:val="00313A45"/>
    <w:rPr>
      <w:sz w:val="16"/>
    </w:rPr>
  </w:style>
  <w:style w:type="paragraph" w:styleId="Zarkazkladnhotextu2">
    <w:name w:val="Body Text Indent 2"/>
    <w:basedOn w:val="Normlny"/>
    <w:link w:val="Zarkazkladnhotextu2Char"/>
    <w:rsid w:val="00313A45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13A45"/>
    <w:rPr>
      <w:rFonts w:ascii="Times New Roman" w:eastAsia="Times New Roman" w:hAnsi="Times New Roman" w:cs="Times New Roman"/>
      <w:b/>
      <w:szCs w:val="20"/>
      <w:lang w:val="en-GB"/>
    </w:rPr>
  </w:style>
  <w:style w:type="paragraph" w:styleId="Textkomentra">
    <w:name w:val="annotation text"/>
    <w:basedOn w:val="Normlny"/>
    <w:link w:val="TextkomentraChar"/>
    <w:semiHidden/>
    <w:rsid w:val="00313A45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13A4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arkazkladnhotextu3">
    <w:name w:val="Body Text Indent 3"/>
    <w:basedOn w:val="Normlny"/>
    <w:link w:val="Zarkazkladnhotextu3Char"/>
    <w:rsid w:val="00313A45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313A45"/>
    <w:rPr>
      <w:rFonts w:ascii="Times New Roman" w:eastAsia="Times New Roman" w:hAnsi="Times New Roman" w:cs="Times New Roman"/>
      <w:szCs w:val="20"/>
      <w:lang w:val="en-GB"/>
    </w:rPr>
  </w:style>
  <w:style w:type="character" w:styleId="Hypertextovprepojenie">
    <w:name w:val="Hyperlink"/>
    <w:rsid w:val="00313A45"/>
    <w:rPr>
      <w:color w:val="0000FF"/>
      <w:u w:val="single"/>
    </w:rPr>
  </w:style>
  <w:style w:type="paragraph" w:customStyle="1" w:styleId="AHeader1">
    <w:name w:val="AHeader 1"/>
    <w:basedOn w:val="Normlny"/>
    <w:rsid w:val="00313A45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313A45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313A45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313A45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313A45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313A45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rsid w:val="00313A45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313A45"/>
    <w:rPr>
      <w:rFonts w:ascii="Times New Roman" w:eastAsia="Times New Roman" w:hAnsi="Times New Roman" w:cs="Times New Roman"/>
      <w:b/>
      <w:szCs w:val="20"/>
      <w:lang w:val="en-GB"/>
    </w:rPr>
  </w:style>
  <w:style w:type="paragraph" w:styleId="Textbubliny">
    <w:name w:val="Balloon Text"/>
    <w:basedOn w:val="Normlny"/>
    <w:link w:val="TextbublinyChar"/>
    <w:semiHidden/>
    <w:rsid w:val="00313A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313A45"/>
    <w:rPr>
      <w:rFonts w:ascii="Tahoma" w:eastAsia="Times New Roman" w:hAnsi="Tahoma" w:cs="Tahoma"/>
      <w:sz w:val="16"/>
      <w:szCs w:val="16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313A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313A4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Mriekatabuky">
    <w:name w:val="Table Grid"/>
    <w:basedOn w:val="Normlnatabuka"/>
    <w:rsid w:val="00313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313A45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313A45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y"/>
    <w:link w:val="BodytextAgencyChar"/>
    <w:rsid w:val="00313A45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313A45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13A45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313A45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313A45"/>
    <w:pPr>
      <w:spacing w:after="0" w:line="240" w:lineRule="auto"/>
    </w:pPr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313A45"/>
    <w:pPr>
      <w:spacing w:after="0" w:line="240" w:lineRule="auto"/>
    </w:pPr>
    <w:rPr>
      <w:rFonts w:ascii="Verdana" w:eastAsia="SimSun" w:hAnsi="Verdana" w:cs="Times New Roman"/>
      <w:sz w:val="18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313A45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313A45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313A45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313A45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313A45"/>
    <w:rPr>
      <w:rFonts w:ascii="Courier New" w:eastAsia="Verdana" w:hAnsi="Courier New" w:cs="Times New Roman"/>
      <w:i/>
      <w:color w:val="339966"/>
      <w:szCs w:val="18"/>
      <w:lang w:val="en-GB" w:eastAsia="en-GB"/>
    </w:rPr>
  </w:style>
  <w:style w:type="character" w:customStyle="1" w:styleId="No-numheading3AgencyChar">
    <w:name w:val="No-num heading 3 (Agency) Char"/>
    <w:link w:val="No-numheading3Agency"/>
    <w:rsid w:val="00313A45"/>
    <w:rPr>
      <w:rFonts w:ascii="Verdana" w:eastAsia="Verdana" w:hAnsi="Verdana" w:cs="Arial"/>
      <w:b/>
      <w:bCs/>
      <w:kern w:val="32"/>
      <w:lang w:val="en-GB" w:eastAsia="en-GB"/>
    </w:rPr>
  </w:style>
  <w:style w:type="paragraph" w:customStyle="1" w:styleId="Normalold">
    <w:name w:val="Normal (old)"/>
    <w:basedOn w:val="Normlny"/>
    <w:rsid w:val="00313A45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styleId="Zvraznenie">
    <w:name w:val="Emphasis"/>
    <w:uiPriority w:val="20"/>
    <w:qFormat/>
    <w:rsid w:val="00313A45"/>
    <w:rPr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D4F42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hu-HU" w:eastAsia="hu-HU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D4F42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tm-p-em">
    <w:name w:val="tm-p-em"/>
    <w:basedOn w:val="Predvolenpsmoodseku"/>
    <w:rsid w:val="00DB4FD3"/>
  </w:style>
  <w:style w:type="character" w:customStyle="1" w:styleId="tm-p-">
    <w:name w:val="tm-p-"/>
    <w:basedOn w:val="Predvolenpsmoodseku"/>
    <w:rsid w:val="00DB4FD3"/>
  </w:style>
  <w:style w:type="paragraph" w:styleId="Odsekzoznamu">
    <w:name w:val="List Paragraph"/>
    <w:basedOn w:val="Normlny"/>
    <w:uiPriority w:val="34"/>
    <w:qFormat/>
    <w:rsid w:val="00E7335F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F576DE"/>
    <w:rPr>
      <w:color w:val="808080"/>
    </w:rPr>
  </w:style>
  <w:style w:type="paragraph" w:customStyle="1" w:styleId="SPC">
    <w:name w:val="SPC"/>
    <w:basedOn w:val="Normlny"/>
    <w:autoRedefine/>
    <w:qFormat/>
    <w:rsid w:val="00702947"/>
    <w:pPr>
      <w:keepNext/>
      <w:tabs>
        <w:tab w:val="clear" w:pos="567"/>
      </w:tabs>
      <w:spacing w:before="100" w:beforeAutospacing="1" w:after="100" w:afterAutospacing="1" w:line="240" w:lineRule="auto"/>
      <w:jc w:val="both"/>
    </w:pPr>
    <w:rPr>
      <w:b/>
      <w:szCs w:val="22"/>
      <w:lang w:val="sk"/>
    </w:rPr>
  </w:style>
  <w:style w:type="paragraph" w:customStyle="1" w:styleId="SPC-PAGE">
    <w:name w:val="SPC-PAGE"/>
    <w:basedOn w:val="Normlny"/>
    <w:autoRedefine/>
    <w:qFormat/>
    <w:rsid w:val="001E3268"/>
    <w:pPr>
      <w:tabs>
        <w:tab w:val="clear" w:pos="567"/>
      </w:tabs>
      <w:spacing w:line="240" w:lineRule="auto"/>
      <w:jc w:val="center"/>
    </w:pPr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19629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03173">
                                      <w:marLeft w:val="23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3823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9" w:color="1A73E8"/>
                                            <w:right w:val="none" w:sz="0" w:space="0" w:color="auto"/>
                                          </w:divBdr>
                                        </w:div>
                                        <w:div w:id="1436364231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178461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271765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105096">
                                          <w:marLeft w:val="15"/>
                                          <w:marRight w:val="15"/>
                                          <w:marTop w:val="16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06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30177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7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7111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1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155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465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37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4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9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270925">
                                                      <w:marLeft w:val="-240"/>
                                                      <w:marRight w:val="-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24773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657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877600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626724">
                                                                      <w:marLeft w:val="0"/>
                                                                      <w:marRight w:val="3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886220">
                                                                      <w:marLeft w:val="3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19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41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17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95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763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732151">
                                                                          <w:marLeft w:val="-240"/>
                                                                          <w:marRight w:val="-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338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465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outlook.office365.com/owa/wopi/Users/Anik&#243;&#173;-PC/AppData/Local/Microsoft/Windows/INetCache/Anik&#243;&#173;-PC/AppData/Local/Microsoft/Windows/INetCache/Content.Outlook/7UPINYZ9/media/image1.jpe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outlook.office365.com/owa/wopi/Users/Anik&#243;&#173;-PC/AppData/Local/Microsoft/Windows/INetCache/Content.Outlook/7UPINYZ9/media/image1.jpe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E053BF46CC2814E9276DDE49541652C" ma:contentTypeVersion="7" ma:contentTypeDescription="Új dokumentum létrehozása." ma:contentTypeScope="" ma:versionID="e0bf9d5358783f59a6a068ad30b58497">
  <xsd:schema xmlns:xsd="http://www.w3.org/2001/XMLSchema" xmlns:xs="http://www.w3.org/2001/XMLSchema" xmlns:p="http://schemas.microsoft.com/office/2006/metadata/properties" xmlns:ns2="7789f86f-0a6c-4a21-a951-f2327f20f336" xmlns:ns3="c8c3e567-26ff-456c-a8c7-a38508a9dbd9" targetNamespace="http://schemas.microsoft.com/office/2006/metadata/properties" ma:root="true" ma:fieldsID="e20f8f178cd584c76ae35a248a4dacc2" ns2:_="" ns3:_="">
    <xsd:import namespace="7789f86f-0a6c-4a21-a951-f2327f20f336"/>
    <xsd:import namespace="c8c3e567-26ff-456c-a8c7-a38508a9d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9f86f-0a6c-4a21-a951-f2327f20f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3e567-26ff-456c-a8c7-a38508a9d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352A8-5BFD-4EA6-89F3-889737CB2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9f86f-0a6c-4a21-a951-f2327f20f336"/>
    <ds:schemaRef ds:uri="c8c3e567-26ff-456c-a8c7-a38508a9d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3B0A3-B563-4508-AA06-28D02339D3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C89268-852E-4D93-BCBE-9754F80CD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5150</Words>
  <Characters>29361</Characters>
  <Application>Microsoft Office Word</Application>
  <DocSecurity>0</DocSecurity>
  <Lines>244</Lines>
  <Paragraphs>68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34443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User</cp:lastModifiedBy>
  <cp:revision>11</cp:revision>
  <cp:lastPrinted>2022-04-28T09:59:00Z</cp:lastPrinted>
  <dcterms:created xsi:type="dcterms:W3CDTF">2021-11-24T15:36:00Z</dcterms:created>
  <dcterms:modified xsi:type="dcterms:W3CDTF">2025-03-05T10:39:00Z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0x010100FE053BF46CC2814E9276DDE49541652C</vt:lpwstr>
  </property>
</Properties>
</file>