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08" w:rsidRPr="00474C50" w:rsidRDefault="008F0D08" w:rsidP="008F0D0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sk"/>
        </w:rPr>
        <w:t>SÚHRN CHARAKTERISTICKÝCH VLASTNOSTÍ LIEKU</w:t>
      </w:r>
    </w:p>
    <w:p w:rsidR="008F0D08" w:rsidRDefault="008F0D08" w:rsidP="008F0D08">
      <w:pPr>
        <w:spacing w:line="240" w:lineRule="auto"/>
        <w:jc w:val="both"/>
        <w:rPr>
          <w:szCs w:val="22"/>
          <w:lang w:val="sk"/>
        </w:rPr>
      </w:pPr>
    </w:p>
    <w:p w:rsidR="008F0D08" w:rsidRPr="00474C50" w:rsidRDefault="008F0D08" w:rsidP="008F0D08">
      <w:pPr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1.</w:t>
      </w:r>
      <w:r>
        <w:rPr>
          <w:b/>
          <w:bCs/>
          <w:szCs w:val="22"/>
          <w:lang w:val="sk"/>
        </w:rPr>
        <w:tab/>
        <w:t>NÁZOV VETERINÁRNEHO LIEKU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Alphaflorovet 20 mg/g premix na medikáciu krmiva pre ošípané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2.</w:t>
      </w:r>
      <w:r>
        <w:rPr>
          <w:b/>
          <w:bCs/>
          <w:szCs w:val="22"/>
          <w:lang w:val="sk"/>
        </w:rPr>
        <w:tab/>
        <w:t>KVALITATÍVNE A KVANTITATÍVNE ZLOŽENIE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B47E74" w:rsidRDefault="008F0D08" w:rsidP="008F0D0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szCs w:val="22"/>
          <w:lang w:val="sk"/>
        </w:rPr>
        <w:t>Každý gram obsahuje:</w:t>
      </w:r>
    </w:p>
    <w:p w:rsidR="008F0D08" w:rsidRPr="00B47E74" w:rsidRDefault="008F0D08" w:rsidP="008F0D0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8F0D08" w:rsidRPr="00B47E74" w:rsidRDefault="008F0D08" w:rsidP="008F0D08">
      <w:pPr>
        <w:tabs>
          <w:tab w:val="clear" w:pos="567"/>
        </w:tabs>
        <w:spacing w:line="240" w:lineRule="auto"/>
        <w:jc w:val="both"/>
        <w:rPr>
          <w:b/>
          <w:iCs/>
          <w:szCs w:val="22"/>
        </w:rPr>
      </w:pPr>
      <w:r>
        <w:rPr>
          <w:b/>
          <w:bCs/>
          <w:szCs w:val="22"/>
          <w:lang w:val="sk"/>
        </w:rPr>
        <w:t>Účinná látka: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szCs w:val="22"/>
          <w:lang w:val="sk"/>
        </w:rPr>
        <w:t>Florfenicolum</w:t>
      </w:r>
      <w:r>
        <w:rPr>
          <w:szCs w:val="22"/>
          <w:lang w:val="sk"/>
        </w:rPr>
        <w:tab/>
      </w:r>
      <w:r>
        <w:rPr>
          <w:szCs w:val="22"/>
          <w:lang w:val="sk"/>
        </w:rPr>
        <w:tab/>
      </w:r>
      <w:r>
        <w:rPr>
          <w:szCs w:val="22"/>
          <w:lang w:val="sk"/>
        </w:rPr>
        <w:tab/>
        <w:t xml:space="preserve"> 20 mg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Pomocné látky: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Monohydrát laktózy </w:t>
      </w:r>
      <w:r>
        <w:rPr>
          <w:szCs w:val="22"/>
          <w:lang w:val="sk"/>
        </w:rPr>
        <w:tab/>
        <w:t xml:space="preserve">           965 mg</w:t>
      </w:r>
    </w:p>
    <w:p w:rsidR="008F0D08" w:rsidRPr="00B47E74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Úplný zoznam pomocných látok je uvedený v časti 6.1.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3.</w:t>
      </w:r>
      <w:r>
        <w:rPr>
          <w:b/>
          <w:bCs/>
          <w:szCs w:val="22"/>
          <w:lang w:val="sk"/>
        </w:rPr>
        <w:tab/>
        <w:t>LIEKOVÁ FORMA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Premix na medikáciu krmiva.</w:t>
      </w:r>
    </w:p>
    <w:p w:rsidR="008F0D08" w:rsidRPr="000F4EE6" w:rsidRDefault="008F0D08" w:rsidP="008F0D08">
      <w:r>
        <w:rPr>
          <w:lang w:val="sk"/>
        </w:rPr>
        <w:t>Prášok bielej alebo béžovo-bielej farby s charakteristickou vôňou, bez mechanických prímesí, zrazenín alebo nečistôt.</w:t>
      </w:r>
    </w:p>
    <w:p w:rsidR="008F0D08" w:rsidRPr="00474C50" w:rsidRDefault="008F0D08" w:rsidP="008F0D08">
      <w:pPr>
        <w:rPr>
          <w:szCs w:val="22"/>
        </w:rPr>
      </w:pPr>
    </w:p>
    <w:p w:rsidR="008F0D08" w:rsidRPr="00474C50" w:rsidRDefault="008F0D08" w:rsidP="008F0D08">
      <w:pPr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4.</w:t>
      </w:r>
      <w:r>
        <w:rPr>
          <w:b/>
          <w:bCs/>
          <w:szCs w:val="22"/>
          <w:lang w:val="sk"/>
        </w:rPr>
        <w:tab/>
        <w:t>KLINICKÉ ÚDAJE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4.1</w:t>
      </w:r>
      <w:r>
        <w:rPr>
          <w:b/>
          <w:bCs/>
          <w:szCs w:val="22"/>
          <w:lang w:val="sk"/>
        </w:rPr>
        <w:tab/>
        <w:t>Cieľové druhy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997C24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Ošípané.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4.2</w:t>
      </w:r>
      <w:r>
        <w:rPr>
          <w:b/>
          <w:bCs/>
          <w:szCs w:val="22"/>
          <w:lang w:val="sk"/>
        </w:rPr>
        <w:tab/>
        <w:t>Indikácie na použitie so špecifikovaním cieľových druhov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jc w:val="both"/>
        <w:rPr>
          <w:sz w:val="24"/>
          <w:szCs w:val="24"/>
        </w:rPr>
      </w:pPr>
      <w:r>
        <w:rPr>
          <w:szCs w:val="22"/>
          <w:lang w:val="sk"/>
        </w:rPr>
        <w:t xml:space="preserve">Liečba infekcií ošípaných spôsobených mikroorganizmami </w:t>
      </w:r>
      <w:r>
        <w:rPr>
          <w:i/>
          <w:iCs/>
          <w:szCs w:val="22"/>
          <w:lang w:val="sk"/>
        </w:rPr>
        <w:t>Actinobacillus pleuropneumoniae</w:t>
      </w:r>
      <w:r>
        <w:rPr>
          <w:szCs w:val="22"/>
          <w:lang w:val="sk"/>
        </w:rPr>
        <w:t xml:space="preserve">, </w:t>
      </w:r>
      <w:r>
        <w:rPr>
          <w:i/>
          <w:iCs/>
          <w:szCs w:val="22"/>
          <w:lang w:val="sk"/>
        </w:rPr>
        <w:t xml:space="preserve">Pasteurella multocida </w:t>
      </w:r>
      <w:r>
        <w:rPr>
          <w:szCs w:val="22"/>
          <w:lang w:val="sk"/>
        </w:rPr>
        <w:t xml:space="preserve">a </w:t>
      </w:r>
      <w:r>
        <w:rPr>
          <w:i/>
          <w:iCs/>
          <w:szCs w:val="22"/>
          <w:lang w:val="sk"/>
        </w:rPr>
        <w:t>Haemophilus parasuis</w:t>
      </w:r>
      <w:r>
        <w:rPr>
          <w:szCs w:val="22"/>
          <w:lang w:val="sk"/>
        </w:rPr>
        <w:t xml:space="preserve"> citlivými na florfenikol</w:t>
      </w:r>
      <w:r>
        <w:rPr>
          <w:sz w:val="24"/>
          <w:szCs w:val="24"/>
          <w:lang w:val="sk"/>
        </w:rPr>
        <w:t xml:space="preserve">. </w:t>
      </w:r>
      <w:r w:rsidRPr="00E55236">
        <w:rPr>
          <w:szCs w:val="22"/>
          <w:lang w:val="sk"/>
        </w:rPr>
        <w:t>Výskyt choroby má byť stanovený v stáde pred začiatkom liečby.</w:t>
      </w:r>
    </w:p>
    <w:p w:rsidR="008F0D08" w:rsidRDefault="008F0D08" w:rsidP="008F0D08">
      <w:pPr>
        <w:jc w:val="both"/>
        <w:rPr>
          <w:sz w:val="24"/>
          <w:szCs w:val="24"/>
        </w:rPr>
      </w:pP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4.3</w:t>
      </w:r>
      <w:r>
        <w:rPr>
          <w:b/>
          <w:bCs/>
          <w:szCs w:val="22"/>
          <w:lang w:val="sk"/>
        </w:rPr>
        <w:tab/>
        <w:t>Kontraindikácie</w:t>
      </w: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  <w:lang w:val="sk"/>
        </w:rPr>
      </w:pPr>
      <w:r>
        <w:rPr>
          <w:szCs w:val="22"/>
          <w:lang w:val="sk"/>
        </w:rPr>
        <w:t>Nepoužívať v prípade precitlivenosti na účinnú látku, na adjuvansy alebo na niektorú z pomocných látok.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Nepoužívať v prípade známej rezistencie na florfenikol.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rFonts w:cs="Arial"/>
        </w:rPr>
      </w:pPr>
      <w:r>
        <w:rPr>
          <w:rFonts w:cs="Arial"/>
          <w:lang w:val="sk"/>
        </w:rPr>
        <w:t>Nepoužívať u kancov určených na chov.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Nepoužívať u chovných zvierat.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Pozri časť 4.7.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4.4</w:t>
      </w:r>
      <w:r>
        <w:rPr>
          <w:b/>
          <w:bCs/>
          <w:szCs w:val="22"/>
          <w:lang w:val="sk"/>
        </w:rPr>
        <w:tab/>
        <w:t>Osobitné upozornenia pre každý cieľový druh</w:t>
      </w: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Nasadenie medikovaného krmiva záleží od závažnosti ochorenia. Zvieratá so zníženou chuťou do jedla a/alebo zlým celkovým stavom sa majú liečiť parenterálnou cestou.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4.5</w:t>
      </w:r>
      <w:r>
        <w:rPr>
          <w:b/>
          <w:bCs/>
          <w:szCs w:val="22"/>
          <w:lang w:val="sk"/>
        </w:rPr>
        <w:tab/>
        <w:t>Osobitné bezpečnostné opatrenia na používanie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  <w:lang w:val="sk"/>
        </w:rPr>
        <w:t>Osobitné bezpečnostné opatrenia na používanie u zvierat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Liek sa má používať na základe testovania citlivosti, pričom je potrebné vziať do úvahy oficiálne a miestne predpisy vzťahujúce sa na používanie antibiotík. Používanie lieku iným spôsobom, než sa uvádza v súhrne charakteristických vlastností lieku, môže zvyšovať prevalenciu baktérií rezistentných voči florfenikolu a môže znížiť účinnosť liečby inými antibiotikami v dôsledku možnej skríženej rezistencie. Tento veterinárny liek sa môže použiť výlučne na liečbu tých plemien, u ktorých sa </w:t>
      </w:r>
      <w:r>
        <w:rPr>
          <w:szCs w:val="22"/>
          <w:lang w:val="sk"/>
        </w:rPr>
        <w:lastRenderedPageBreak/>
        <w:t xml:space="preserve">diagnostikovala a indikovala konkrétna choroba. Tento premix je určený na výrobu tuhého medikovaného krmiva a nemôže sa používať samostatne. 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  <w:lang w:val="sk"/>
        </w:rPr>
        <w:t>Osobitné bezpečnostné opatrenia, ktoré má urobiť osoba podávajúca liek zvieratám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Ľudia so známou precitlivenosťou na florfenikol by sa mali vyhnúť kontaktu s veterinárnym liekom.  V prípade náhodného požitia alebo vdýchnutia lieku vyhľadať ihneď lekársku pomoc a ukázať písomnú informáciu pre používateľov </w:t>
      </w:r>
      <w:r>
        <w:rPr>
          <w:sz w:val="24"/>
          <w:szCs w:val="24"/>
          <w:lang w:val="sk"/>
        </w:rPr>
        <w:t>lekárovi.</w:t>
      </w:r>
      <w:r>
        <w:rPr>
          <w:szCs w:val="22"/>
          <w:lang w:val="sk"/>
        </w:rPr>
        <w:t xml:space="preserve"> Vyhnúť sa priamemu kontaktu s pokožkou a so sliznicami.</w:t>
      </w:r>
    </w:p>
    <w:p w:rsidR="008F0D08" w:rsidRPr="00E12F85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Pri pridávaní premixu do krmiva si nasadiť jednorazový respirátor v tvare polomasky zodpovedajúci európskej norme EN 149 alebo respirátor na viac použití zodpovedajúci európskej norme EN 140 s filtrom podľa normy EN 143, rukavice odolné voči chemickým látkam, ochrannú kombinézu a ochranné okuliare. 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Ak sa po expozícii vyskytnú alergické príznaky, napr. vyrážka na koži, ihneď vyhľadať lekársku pomoc a ukázať písomnú informáciu pre používateľov lekárovi. Opuch tváre, pier, očných viečok a sťažené dýchanie sa považujú za závažné príznaky, ktoré si vyžadujú okamžité lekárske ošetrenie.</w:t>
      </w:r>
    </w:p>
    <w:p w:rsidR="008F0D08" w:rsidRPr="00E12F85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Pri manipulácii s liekom nejedzte, nepite a nefajčite.</w:t>
      </w:r>
    </w:p>
    <w:p w:rsidR="008F0D08" w:rsidRPr="00E12F85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Po použití lieku alebo medikovaného krmiva si ruky dôkladne umyte mydlom a vodou.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4.6</w:t>
      </w:r>
      <w:r>
        <w:rPr>
          <w:b/>
          <w:bCs/>
          <w:szCs w:val="22"/>
          <w:lang w:val="sk"/>
        </w:rPr>
        <w:tab/>
        <w:t>Nežiaduce účinky (frekvencia výskytu a závažnosť)</w:t>
      </w: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keepNext/>
        <w:jc w:val="both"/>
        <w:rPr>
          <w:szCs w:val="22"/>
        </w:rPr>
      </w:pPr>
      <w:r>
        <w:rPr>
          <w:szCs w:val="22"/>
          <w:lang w:val="sk"/>
        </w:rPr>
        <w:t>Často pozorovanými nežiaducimi účinkami sú hnačka, perianálny erytém a prolaps konečníka. Hnačka a perianálny erytém sú iba prechodné príznaky, ktoré po ukončení liečby vymiznú.</w:t>
      </w:r>
    </w:p>
    <w:p w:rsidR="008F0D08" w:rsidRDefault="008F0D08" w:rsidP="008F0D08">
      <w:pPr>
        <w:keepNext/>
        <w:jc w:val="both"/>
        <w:rPr>
          <w:szCs w:val="22"/>
        </w:rPr>
      </w:pPr>
    </w:p>
    <w:p w:rsidR="008F0D08" w:rsidRDefault="008F0D08" w:rsidP="008F0D08">
      <w:pPr>
        <w:tabs>
          <w:tab w:val="left" w:pos="720"/>
        </w:tabs>
        <w:rPr>
          <w:rFonts w:cs="Calibri"/>
        </w:rPr>
      </w:pPr>
      <w:r>
        <w:rPr>
          <w:lang w:val="sk"/>
        </w:rPr>
        <w:t>Frekvencia výskytu nežiaducich účinkov sa definuje použitím nasledujúceho pravidla:</w:t>
      </w:r>
    </w:p>
    <w:p w:rsidR="008F0D08" w:rsidRDefault="008F0D08" w:rsidP="008F0D08">
      <w:pPr>
        <w:tabs>
          <w:tab w:val="left" w:pos="720"/>
        </w:tabs>
        <w:rPr>
          <w:rFonts w:cs="Calibri"/>
        </w:rPr>
      </w:pPr>
      <w:r>
        <w:rPr>
          <w:rFonts w:cs="Calibri"/>
          <w:lang w:val="sk"/>
        </w:rPr>
        <w:t>- veľmi časté (nežiaduce účinky sa prejavili u viac ako 1 z 10 liečených zvierat),</w:t>
      </w:r>
    </w:p>
    <w:p w:rsidR="008F0D08" w:rsidRDefault="008F0D08" w:rsidP="008F0D08">
      <w:pPr>
        <w:tabs>
          <w:tab w:val="left" w:pos="720"/>
        </w:tabs>
        <w:rPr>
          <w:rFonts w:cs="Calibri"/>
        </w:rPr>
      </w:pPr>
      <w:r>
        <w:rPr>
          <w:rFonts w:cs="Calibri"/>
          <w:lang w:val="sk"/>
        </w:rPr>
        <w:t>- časté (u viac ako 1 ale menej ako 10 zo 100 liečených zvierat)</w:t>
      </w:r>
    </w:p>
    <w:p w:rsidR="008F0D08" w:rsidRDefault="008F0D08" w:rsidP="008F0D08">
      <w:pPr>
        <w:tabs>
          <w:tab w:val="left" w:pos="720"/>
        </w:tabs>
        <w:rPr>
          <w:rFonts w:cs="Calibri"/>
        </w:rPr>
      </w:pPr>
      <w:r>
        <w:rPr>
          <w:rFonts w:cs="Calibri"/>
          <w:lang w:val="sk"/>
        </w:rPr>
        <w:t>- menej časté (u viac ako 1 ale menej ako 10 z 1 000 liečených zvierat)</w:t>
      </w:r>
    </w:p>
    <w:p w:rsidR="008F0D08" w:rsidRDefault="008F0D08" w:rsidP="008F0D08">
      <w:pPr>
        <w:tabs>
          <w:tab w:val="left" w:pos="720"/>
        </w:tabs>
        <w:rPr>
          <w:rFonts w:cs="Calibri"/>
        </w:rPr>
      </w:pPr>
      <w:r>
        <w:rPr>
          <w:rFonts w:cs="Calibri"/>
          <w:lang w:val="sk"/>
        </w:rPr>
        <w:t>- zriedkavé (u viac ako 1 ale menej ako 10 z 10 000 liečených zvierat),</w:t>
      </w:r>
    </w:p>
    <w:p w:rsidR="008F0D08" w:rsidRDefault="008F0D08" w:rsidP="008F0D08">
      <w:pPr>
        <w:tabs>
          <w:tab w:val="left" w:pos="720"/>
        </w:tabs>
        <w:rPr>
          <w:rFonts w:cs="Calibri"/>
        </w:rPr>
      </w:pPr>
      <w:r>
        <w:rPr>
          <w:rFonts w:cs="Calibri"/>
          <w:lang w:val="sk"/>
        </w:rPr>
        <w:t>- veľmi zriedkavé (u menej ako 1 z 10 000 liečených zvierat, vrátane ojedinelých hlásení).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4.7</w:t>
      </w:r>
      <w:r>
        <w:rPr>
          <w:b/>
          <w:bCs/>
          <w:szCs w:val="22"/>
          <w:lang w:val="sk"/>
        </w:rPr>
        <w:tab/>
        <w:t>Použitie počas gravidity, laktácie alebo znášky</w:t>
      </w: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Nepoužívať počas gravidity a laktácie. 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4.8</w:t>
      </w:r>
      <w:r>
        <w:rPr>
          <w:b/>
          <w:bCs/>
          <w:szCs w:val="22"/>
          <w:lang w:val="sk"/>
        </w:rPr>
        <w:tab/>
        <w:t>Liekové interakcie a iné formy vzájomného pôsobenia</w:t>
      </w: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jc w:val="both"/>
        <w:rPr>
          <w:i/>
          <w:color w:val="000000"/>
          <w:sz w:val="24"/>
        </w:rPr>
      </w:pPr>
      <w:r>
        <w:rPr>
          <w:lang w:val="sk"/>
        </w:rPr>
        <w:t xml:space="preserve">Pri súčasnom podávaní tetracyklínov a </w:t>
      </w:r>
      <w:r>
        <w:rPr>
          <w:shd w:val="clear" w:color="auto" w:fill="FFFFFF"/>
          <w:lang w:val="sk"/>
        </w:rPr>
        <w:t>β-laktámových</w:t>
      </w:r>
      <w:r>
        <w:rPr>
          <w:lang w:val="sk"/>
        </w:rPr>
        <w:t xml:space="preserve"> antibiotík môže liek oslabiť ich účinok. Nepodávajte spolu s ďalšími fenikolmi.</w:t>
      </w:r>
      <w:r>
        <w:rPr>
          <w:szCs w:val="22"/>
          <w:lang w:val="sk"/>
        </w:rPr>
        <w:t xml:space="preserve"> Nepodávajte súčasne s tiamfenikolmi.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4.9</w:t>
      </w:r>
      <w:r>
        <w:rPr>
          <w:b/>
          <w:bCs/>
          <w:szCs w:val="22"/>
          <w:lang w:val="sk"/>
        </w:rPr>
        <w:tab/>
        <w:t>Dávkovanie a spôsob podania lieku</w:t>
      </w: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Perorálne použitie.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Na pridávanie do suchého krmiva v autorizovanom závode.</w:t>
      </w:r>
    </w:p>
    <w:p w:rsidR="008F0D08" w:rsidRPr="00042FBB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Dávkovanie</w:t>
      </w:r>
      <w:r>
        <w:rPr>
          <w:szCs w:val="22"/>
          <w:lang w:val="sk"/>
        </w:rPr>
        <w:t>: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10 mg florfenikolu na kg živej hmotnosti (zodpovedá 500 mg lieku) na deň, podávaných 5 dní po sebe.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E12F85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Spôsob podávania</w:t>
      </w:r>
      <w:r>
        <w:rPr>
          <w:szCs w:val="22"/>
          <w:lang w:val="sk"/>
        </w:rPr>
        <w:t>: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  <w:lang w:val="sk"/>
        </w:rPr>
      </w:pPr>
      <w:r>
        <w:rPr>
          <w:szCs w:val="22"/>
          <w:lang w:val="sk"/>
        </w:rPr>
        <w:t>Na zabezpečenie vyššie uvedenej dávky sa musí podľa nasledujúceho vzorca vypočítať presné množstvo premixu určeného na kŕmenie.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  <w:lang w:val="sk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  <w:lang w:val="sk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E12F85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8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1"/>
        <w:gridCol w:w="260"/>
        <w:gridCol w:w="2127"/>
        <w:gridCol w:w="3649"/>
      </w:tblGrid>
      <w:tr w:rsidR="008F0D08" w:rsidRPr="003334D0" w:rsidTr="006931A5">
        <w:trPr>
          <w:cantSplit/>
          <w:jc w:val="center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8F0D08" w:rsidRPr="00E55236" w:rsidRDefault="008F0D08" w:rsidP="00E55236">
            <w:pPr>
              <w:tabs>
                <w:tab w:val="left" w:pos="603"/>
              </w:tabs>
              <w:rPr>
                <w:szCs w:val="24"/>
              </w:rPr>
            </w:pPr>
          </w:p>
          <w:p w:rsidR="008F0D08" w:rsidRPr="00E55236" w:rsidRDefault="008F0D08" w:rsidP="00E55236">
            <w:pPr>
              <w:rPr>
                <w:szCs w:val="24"/>
              </w:rPr>
            </w:pPr>
            <w:r w:rsidRPr="00E55236">
              <w:rPr>
                <w:szCs w:val="24"/>
                <w:lang w:val="sk"/>
              </w:rPr>
              <w:t>500 mg veterinárneho lieku na kg živej hmotnosti a deň</w:t>
            </w:r>
          </w:p>
          <w:p w:rsidR="008F0D08" w:rsidRPr="00E55236" w:rsidRDefault="008F0D08" w:rsidP="00E55236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8F0D08" w:rsidRPr="00E55236" w:rsidRDefault="008F0D08" w:rsidP="00E55236">
            <w:pPr>
              <w:jc w:val="center"/>
              <w:rPr>
                <w:szCs w:val="24"/>
              </w:rPr>
            </w:pPr>
          </w:p>
          <w:p w:rsidR="008F0D08" w:rsidRPr="00E55236" w:rsidRDefault="008F0D08" w:rsidP="00E55236">
            <w:pPr>
              <w:widowControl w:val="0"/>
              <w:jc w:val="center"/>
              <w:rPr>
                <w:szCs w:val="24"/>
              </w:rPr>
            </w:pPr>
            <w:r w:rsidRPr="00E55236">
              <w:rPr>
                <w:szCs w:val="24"/>
                <w:lang w:val="sk"/>
              </w:rPr>
              <w:t>x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F0D08" w:rsidRPr="00E55236" w:rsidRDefault="008F0D08" w:rsidP="00E55236">
            <w:pPr>
              <w:jc w:val="center"/>
              <w:rPr>
                <w:szCs w:val="24"/>
              </w:rPr>
            </w:pPr>
          </w:p>
          <w:p w:rsidR="008F0D08" w:rsidRPr="00E55236" w:rsidRDefault="008F0D08" w:rsidP="00E55236">
            <w:pPr>
              <w:rPr>
                <w:szCs w:val="24"/>
              </w:rPr>
            </w:pPr>
            <w:r w:rsidRPr="00E55236">
              <w:rPr>
                <w:szCs w:val="24"/>
                <w:lang w:val="sk"/>
              </w:rPr>
              <w:t>Priemerná</w:t>
            </w:r>
          </w:p>
          <w:p w:rsidR="008F0D08" w:rsidRPr="00E55236" w:rsidRDefault="008F0D08" w:rsidP="00E55236">
            <w:pPr>
              <w:widowControl w:val="0"/>
              <w:rPr>
                <w:szCs w:val="24"/>
              </w:rPr>
            </w:pPr>
            <w:r w:rsidRPr="00E55236">
              <w:rPr>
                <w:szCs w:val="24"/>
                <w:lang w:val="sk"/>
              </w:rPr>
              <w:t xml:space="preserve">živá hmotnosť (kg) </w:t>
            </w:r>
            <w:r w:rsidRPr="00E55236">
              <w:rPr>
                <w:szCs w:val="22"/>
                <w:lang w:val="sk"/>
              </w:rPr>
              <w:t>liečených</w:t>
            </w:r>
            <w:r w:rsidRPr="002734E2">
              <w:rPr>
                <w:sz w:val="24"/>
                <w:szCs w:val="24"/>
                <w:lang w:val="sk"/>
              </w:rPr>
              <w:t xml:space="preserve"> zvierat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8F0D08" w:rsidRPr="00E55236" w:rsidRDefault="008F0D08" w:rsidP="00E55236">
            <w:pPr>
              <w:rPr>
                <w:szCs w:val="24"/>
              </w:rPr>
            </w:pPr>
          </w:p>
          <w:p w:rsidR="008F0D08" w:rsidRPr="00E55236" w:rsidRDefault="008F0D08" w:rsidP="00E55236">
            <w:pPr>
              <w:widowControl w:val="0"/>
              <w:rPr>
                <w:szCs w:val="24"/>
              </w:rPr>
            </w:pPr>
            <w:r w:rsidRPr="00E55236">
              <w:rPr>
                <w:szCs w:val="24"/>
                <w:lang w:val="sk"/>
              </w:rPr>
              <w:t>= mg veterinárneho lieku na kg krmiva</w:t>
            </w:r>
          </w:p>
          <w:p w:rsidR="008F0D08" w:rsidRPr="00E55236" w:rsidRDefault="008F0D08" w:rsidP="00E55236">
            <w:pPr>
              <w:widowControl w:val="0"/>
              <w:rPr>
                <w:szCs w:val="24"/>
              </w:rPr>
            </w:pPr>
          </w:p>
        </w:tc>
      </w:tr>
      <w:tr w:rsidR="008F0D08" w:rsidRPr="003334D0" w:rsidTr="006931A5">
        <w:trPr>
          <w:cantSplit/>
          <w:jc w:val="center"/>
        </w:trPr>
        <w:tc>
          <w:tcPr>
            <w:tcW w:w="50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0D08" w:rsidRPr="00E55236" w:rsidRDefault="008F0D08" w:rsidP="00E55236">
            <w:pPr>
              <w:jc w:val="center"/>
              <w:rPr>
                <w:szCs w:val="24"/>
              </w:rPr>
            </w:pPr>
          </w:p>
          <w:p w:rsidR="008F0D08" w:rsidRPr="00E55236" w:rsidRDefault="008F0D08" w:rsidP="00E55236">
            <w:pPr>
              <w:widowControl w:val="0"/>
              <w:jc w:val="center"/>
              <w:rPr>
                <w:szCs w:val="24"/>
              </w:rPr>
            </w:pPr>
            <w:r w:rsidRPr="00E55236">
              <w:rPr>
                <w:szCs w:val="24"/>
                <w:lang w:val="sk"/>
              </w:rPr>
              <w:t>Priemerný denný príjem krmiva (kg/zviera)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8F0D08" w:rsidRPr="00E55236" w:rsidRDefault="008F0D08" w:rsidP="00E55236">
            <w:pPr>
              <w:widowControl w:val="0"/>
              <w:rPr>
                <w:szCs w:val="24"/>
              </w:rPr>
            </w:pPr>
          </w:p>
        </w:tc>
      </w:tr>
    </w:tbl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Pri príprave medikovaného krmiva sa musí vziať do úvahy živá hmotnosť zvierat, ktoré sa majú liečiť, a denná spotreba krmiva. Príjem krmiva závisí od klinického stavu zvierat, preto sa pomer miešania musí vypočítať na základe bežnej spotreby krmiva.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CE04C7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Nesmie sa použiť pre dávku, ktorá sa odlišuje od predpísanej dávky, ani počas dlhšieho časového obdobia.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Nemiešajte s pitnou vodou ani tekutým krmivom. Nestriekajte na granuly ani obilie.</w:t>
      </w:r>
      <w:r>
        <w:rPr>
          <w:lang w:val="sk"/>
        </w:rPr>
        <w:t xml:space="preserve"> 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rFonts w:cs="Arial"/>
          <w:iCs/>
        </w:rPr>
      </w:pPr>
      <w:r>
        <w:rPr>
          <w:rFonts w:cs="Arial"/>
          <w:lang w:val="sk"/>
        </w:rPr>
        <w:t xml:space="preserve">Na zabezpečenie podania správnej dávky sa musí stanoviť čo najpresnejšia živá hmotnosť, aby sa predišlo nedostatočnej dávke. 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Liek sa môže pridať do granulovaného krmiva spracovaného pomocou pary pri teplote nepresahujúcej 85 </w:t>
      </w:r>
      <w:r>
        <w:rPr>
          <w:szCs w:val="22"/>
          <w:vertAlign w:val="superscript"/>
          <w:lang w:val="sk"/>
        </w:rPr>
        <w:t xml:space="preserve">o </w:t>
      </w:r>
      <w:r>
        <w:rPr>
          <w:szCs w:val="22"/>
          <w:lang w:val="sk"/>
        </w:rPr>
        <w:t>C.</w:t>
      </w:r>
    </w:p>
    <w:p w:rsidR="008F0D08" w:rsidRDefault="008F0D08" w:rsidP="008F0D08">
      <w:pPr>
        <w:pStyle w:val="Zarkazkladnhotextu"/>
        <w:keepNext/>
        <w:keepLines/>
        <w:ind w:left="0" w:firstLine="0"/>
        <w:jc w:val="both"/>
        <w:rPr>
          <w:szCs w:val="22"/>
        </w:rPr>
      </w:pPr>
    </w:p>
    <w:p w:rsidR="008F0D08" w:rsidRPr="00474C50" w:rsidRDefault="008F0D08" w:rsidP="008F0D08">
      <w:pPr>
        <w:pStyle w:val="Zarkazkladnhotextu"/>
        <w:keepNext/>
        <w:keepLines/>
        <w:ind w:left="0" w:firstLine="0"/>
        <w:jc w:val="both"/>
        <w:rPr>
          <w:szCs w:val="22"/>
        </w:rPr>
      </w:pPr>
      <w:r>
        <w:rPr>
          <w:bCs/>
          <w:szCs w:val="22"/>
          <w:lang w:val="sk"/>
        </w:rPr>
        <w:t>4.10</w:t>
      </w:r>
      <w:r>
        <w:rPr>
          <w:bCs/>
          <w:szCs w:val="22"/>
          <w:lang w:val="sk"/>
        </w:rPr>
        <w:tab/>
        <w:t>Predávkovanie (príznaky, núdzové postupy, antidotá, ak sú potrebné)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Pri desaťnásobnom prekročení dávky bola spozorovaná slabá hnačka a krvácanie malej intenzity z mezenterických tepien. </w:t>
      </w:r>
    </w:p>
    <w:p w:rsidR="008F0D08" w:rsidRDefault="008F0D08" w:rsidP="008F0D0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4.11</w:t>
      </w:r>
      <w:r>
        <w:rPr>
          <w:b/>
          <w:bCs/>
          <w:szCs w:val="22"/>
          <w:lang w:val="sk"/>
        </w:rPr>
        <w:tab/>
        <w:t>Ochranná lehota</w:t>
      </w:r>
    </w:p>
    <w:p w:rsidR="008F0D08" w:rsidRPr="00474C50" w:rsidRDefault="008F0D08" w:rsidP="008F0D0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Ošípané: 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Mäso a vnútornosti: 16 dní.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5.</w:t>
      </w:r>
      <w:r>
        <w:rPr>
          <w:b/>
          <w:bCs/>
          <w:szCs w:val="22"/>
          <w:lang w:val="sk"/>
        </w:rPr>
        <w:tab/>
        <w:t>FARMAKOLOGICKÉ VLASTNOSTI</w:t>
      </w: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FD0A5E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Farmakoterapeutická skupina: Antibiotiká na systémové použitie, amfenikoly, florfenikol.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ATCvet kód: QJ01BA90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5.1</w:t>
      </w:r>
      <w:r>
        <w:rPr>
          <w:b/>
          <w:bCs/>
          <w:szCs w:val="22"/>
          <w:lang w:val="sk"/>
        </w:rPr>
        <w:tab/>
        <w:t>Farmakodynamické vlastnosti</w:t>
      </w:r>
    </w:p>
    <w:p w:rsidR="008F0D08" w:rsidRDefault="008F0D08" w:rsidP="008F0D08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8F0D08" w:rsidRPr="00E91326" w:rsidRDefault="008F0D08" w:rsidP="008F0D08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  <w:lang w:val="sk"/>
        </w:rPr>
        <w:t xml:space="preserve">Florfenikol je širokospektrálne syntetické antibiotikum účinné proti väčšine grampozitívnych a gramnegatívnych baktérií izolovaných zo zvierat. Florfenikol pôsobí inhibíciou syntézy bielkovín na úrovni ribozómov a je bakteriostatický. </w:t>
      </w:r>
    </w:p>
    <w:p w:rsidR="008F0D08" w:rsidRPr="00E91326" w:rsidRDefault="008F0D08" w:rsidP="008F0D0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Florfenikol je derivátom tiamfenikolu, v ktorom hydroxylová skupina bola nahradená fluórom. To ho robí účinným voči chloramfenikol-rezistentným, acetyltransferázu produkujúcim baktériám. </w:t>
      </w:r>
    </w:p>
    <w:p w:rsidR="008F0D08" w:rsidRPr="00E91326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trike/>
          <w:szCs w:val="22"/>
        </w:rPr>
      </w:pPr>
      <w:r>
        <w:rPr>
          <w:szCs w:val="22"/>
          <w:lang w:val="sk"/>
        </w:rPr>
        <w:t xml:space="preserve">Laboratórny test potvrdil účinnosť florfenikolu proti bakteriálnym patogénom najčastejšie izolovaným z ošípaných vrátane kmeňov </w:t>
      </w:r>
      <w:r>
        <w:rPr>
          <w:i/>
          <w:iCs/>
          <w:szCs w:val="22"/>
          <w:lang w:val="sk"/>
        </w:rPr>
        <w:t>Actinobacillus pleuropneumoniae, Pasteurella multocida a Haemophilus parasuis</w:t>
      </w:r>
      <w:r>
        <w:rPr>
          <w:szCs w:val="22"/>
          <w:lang w:val="sk"/>
        </w:rPr>
        <w:t>.</w:t>
      </w:r>
    </w:p>
    <w:p w:rsidR="008F0D08" w:rsidRPr="00E91326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Pri florfenikole sú známe 4 mechanizmy rezistencie. Rezistencia voči florfenikolu vychádza hlavne z prítomnosti substrátovo špecifických (napr. </w:t>
      </w:r>
      <w:r>
        <w:rPr>
          <w:i/>
          <w:iCs/>
          <w:szCs w:val="22"/>
          <w:lang w:val="sk"/>
        </w:rPr>
        <w:t>flor</w:t>
      </w:r>
      <w:r>
        <w:rPr>
          <w:szCs w:val="22"/>
          <w:lang w:val="sk"/>
        </w:rPr>
        <w:t xml:space="preserve">R) alebo substrátovo nešpecifických (napr. AcrAB-TolC) efluxných púmp, ale známa je aj rezistencia na cieľovom mieste (v ribozómoch), znížená permeabilita a enzymatická inaktivácia. Gény zodpovedajúce týmto mechanizmom sú kódované na genetických elementoch, ako sú plazmidy, transpozóny alebo génové kazety. Skrížená rezistencia s chloramfenikolom je možná. </w:t>
      </w:r>
    </w:p>
    <w:p w:rsidR="008F0D08" w:rsidRPr="00E91326" w:rsidRDefault="008F0D08" w:rsidP="008F0D08">
      <w:pPr>
        <w:tabs>
          <w:tab w:val="clear" w:pos="567"/>
        </w:tabs>
        <w:autoSpaceDE w:val="0"/>
        <w:autoSpaceDN w:val="0"/>
        <w:spacing w:line="240" w:lineRule="auto"/>
        <w:jc w:val="both"/>
        <w:rPr>
          <w:bCs/>
          <w:szCs w:val="22"/>
        </w:rPr>
      </w:pPr>
      <w:r>
        <w:rPr>
          <w:szCs w:val="22"/>
          <w:lang w:val="sk"/>
        </w:rPr>
        <w:t>Nadobudnutá rezistencia voči florfenikolu je kódovaná najmä génmi, a to génmi</w:t>
      </w:r>
      <w:r>
        <w:rPr>
          <w:i/>
          <w:iCs/>
          <w:szCs w:val="22"/>
          <w:lang w:val="sk"/>
        </w:rPr>
        <w:t xml:space="preserve"> flo</w:t>
      </w:r>
      <w:r>
        <w:rPr>
          <w:szCs w:val="22"/>
          <w:lang w:val="sk"/>
        </w:rPr>
        <w:t xml:space="preserve">R a </w:t>
      </w:r>
      <w:r>
        <w:rPr>
          <w:i/>
          <w:iCs/>
          <w:szCs w:val="22"/>
          <w:lang w:val="sk"/>
        </w:rPr>
        <w:t xml:space="preserve">cfr, </w:t>
      </w:r>
      <w:r>
        <w:rPr>
          <w:szCs w:val="22"/>
          <w:lang w:val="sk"/>
        </w:rPr>
        <w:t xml:space="preserve">ktoré sa nachádzajú na plazmidoch alebo chromozómoch. Gén s rezistenciou </w:t>
      </w:r>
      <w:r>
        <w:rPr>
          <w:i/>
          <w:iCs/>
          <w:szCs w:val="22"/>
          <w:lang w:val="sk"/>
        </w:rPr>
        <w:t>cfr</w:t>
      </w:r>
      <w:r>
        <w:rPr>
          <w:szCs w:val="22"/>
          <w:lang w:val="sk"/>
        </w:rPr>
        <w:t>, ktorý sa našiel v stafylokokoch, kóduje metylázu rRNA, ktorá spôsobuje kombinovanú rezistenciu na chloramfenikol, florfenikol a klindamycín. Nedávna štúdia preukázala, že táto mutácia dodatočne spôsobuje skríženú rezistenciu na pleuromutilíny (tiamulín a valnemulín), oxazolidinóny a streptogramín A. výsledný fenotyp sa nazýva PhLOPSA. Neexistuje ďalšia metyltransferáza rRNA, ktorá by sama spôsobovala rezistenciu na 5 chemicky nepríbuzných *tried antibiotík.</w:t>
      </w:r>
    </w:p>
    <w:p w:rsidR="008F0D08" w:rsidRPr="00E91326" w:rsidRDefault="008F0D08" w:rsidP="008F0D08">
      <w:pPr>
        <w:tabs>
          <w:tab w:val="clear" w:pos="567"/>
        </w:tabs>
        <w:autoSpaceDE w:val="0"/>
        <w:autoSpaceDN w:val="0"/>
        <w:spacing w:line="240" w:lineRule="auto"/>
        <w:jc w:val="both"/>
        <w:rPr>
          <w:bCs/>
          <w:szCs w:val="22"/>
        </w:rPr>
      </w:pPr>
      <w:r>
        <w:rPr>
          <w:szCs w:val="22"/>
          <w:lang w:val="sk"/>
        </w:rPr>
        <w:lastRenderedPageBreak/>
        <w:t xml:space="preserve">Chloramfenikolová/florfenikolová efluxná pumpa, kódovaná ako </w:t>
      </w:r>
      <w:r>
        <w:rPr>
          <w:i/>
          <w:iCs/>
          <w:szCs w:val="22"/>
          <w:lang w:val="sk"/>
        </w:rPr>
        <w:t>flo</w:t>
      </w:r>
      <w:r>
        <w:rPr>
          <w:szCs w:val="22"/>
          <w:lang w:val="sk"/>
        </w:rPr>
        <w:t>R, bola zaznamenaná metódou PCR v kmeni </w:t>
      </w:r>
      <w:r>
        <w:rPr>
          <w:i/>
          <w:iCs/>
          <w:szCs w:val="22"/>
          <w:lang w:val="sk"/>
        </w:rPr>
        <w:t>A. pleuropneumoniae</w:t>
      </w:r>
      <w:r>
        <w:rPr>
          <w:szCs w:val="22"/>
          <w:lang w:val="sk"/>
        </w:rPr>
        <w:t xml:space="preserve">, ktorý je rezistentný na florfenikol aj chloramfenikol. Metódou PCR sa potvrdila prítomnosť </w:t>
      </w:r>
      <w:r>
        <w:rPr>
          <w:i/>
          <w:iCs/>
          <w:szCs w:val="22"/>
          <w:lang w:val="sk"/>
        </w:rPr>
        <w:t>flo</w:t>
      </w:r>
      <w:r>
        <w:rPr>
          <w:szCs w:val="22"/>
          <w:lang w:val="sk"/>
        </w:rPr>
        <w:t xml:space="preserve">R v transformantoch aj transkonjugantoch. V stafylokokoch bol popísaný gén </w:t>
      </w:r>
      <w:r>
        <w:rPr>
          <w:i/>
          <w:iCs/>
          <w:szCs w:val="22"/>
          <w:lang w:val="sk"/>
        </w:rPr>
        <w:t>fex</w:t>
      </w:r>
      <w:r>
        <w:rPr>
          <w:szCs w:val="22"/>
          <w:lang w:val="sk"/>
        </w:rPr>
        <w:t>A nachádzajúci sa na transpozóne Tn558, ktorý kóduje prvý špecifický chloramfenikolový/florfenikolový exportér grampozitívnych baktérií.</w:t>
      </w:r>
    </w:p>
    <w:p w:rsidR="008F0D08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E91326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Výsledky citlivosti/rezistencie fenotypu sú podľa Národného programu sledovania rezistencie na antimikrobiká u veterinárne významných patogénov v Českej republike v rokoch 2015 – 2016 takéto:</w:t>
      </w:r>
    </w:p>
    <w:p w:rsidR="008F0D08" w:rsidRPr="00E91326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E91326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  <w:lang w:val="sk"/>
        </w:rPr>
        <w:t>OŠÍPANÁ:</w:t>
      </w:r>
    </w:p>
    <w:p w:rsidR="008F0D08" w:rsidRPr="00E91326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</w:p>
    <w:p w:rsidR="008F0D08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>
        <w:rPr>
          <w:i/>
          <w:iCs/>
          <w:szCs w:val="22"/>
          <w:lang w:val="sk"/>
        </w:rPr>
        <w:t>Actinobacillus pleuropneumoniae</w:t>
      </w:r>
    </w:p>
    <w:p w:rsidR="008F0D08" w:rsidRPr="00E91326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5"/>
        <w:gridCol w:w="1063"/>
        <w:gridCol w:w="1292"/>
        <w:gridCol w:w="985"/>
        <w:gridCol w:w="1099"/>
        <w:gridCol w:w="1055"/>
        <w:gridCol w:w="1046"/>
        <w:gridCol w:w="1046"/>
      </w:tblGrid>
      <w:tr w:rsidR="008F0D08" w:rsidRPr="00E91326" w:rsidTr="00E55236">
        <w:tc>
          <w:tcPr>
            <w:tcW w:w="1212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APP:</w:t>
            </w:r>
          </w:p>
        </w:tc>
        <w:tc>
          <w:tcPr>
            <w:tcW w:w="1151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Rok</w:t>
            </w:r>
          </w:p>
        </w:tc>
        <w:tc>
          <w:tcPr>
            <w:tcW w:w="1289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Počet izolovaných</w:t>
            </w:r>
          </w:p>
        </w:tc>
        <w:tc>
          <w:tcPr>
            <w:tcW w:w="1013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MIC50</w:t>
            </w:r>
          </w:p>
        </w:tc>
        <w:tc>
          <w:tcPr>
            <w:tcW w:w="1151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MIC90</w:t>
            </w:r>
          </w:p>
        </w:tc>
        <w:tc>
          <w:tcPr>
            <w:tcW w:w="1152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C (%)</w:t>
            </w:r>
          </w:p>
        </w:tc>
        <w:tc>
          <w:tcPr>
            <w:tcW w:w="1152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I (%)</w:t>
            </w:r>
          </w:p>
        </w:tc>
        <w:tc>
          <w:tcPr>
            <w:tcW w:w="1152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/>
                <w:iCs/>
                <w:szCs w:val="22"/>
              </w:rPr>
            </w:pPr>
            <w:r>
              <w:rPr>
                <w:szCs w:val="22"/>
                <w:lang w:val="sk"/>
              </w:rPr>
              <w:t>R (%)</w:t>
            </w:r>
          </w:p>
        </w:tc>
      </w:tr>
      <w:tr w:rsidR="008F0D08" w:rsidRPr="00E91326" w:rsidTr="00E55236">
        <w:tc>
          <w:tcPr>
            <w:tcW w:w="1212" w:type="dxa"/>
            <w:vMerge w:val="restart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Florfenicolum</w:t>
            </w:r>
          </w:p>
        </w:tc>
        <w:tc>
          <w:tcPr>
            <w:tcW w:w="1151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2015</w:t>
            </w:r>
          </w:p>
        </w:tc>
        <w:tc>
          <w:tcPr>
            <w:tcW w:w="1289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39</w:t>
            </w:r>
          </w:p>
        </w:tc>
        <w:tc>
          <w:tcPr>
            <w:tcW w:w="1013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0,5</w:t>
            </w:r>
          </w:p>
        </w:tc>
        <w:tc>
          <w:tcPr>
            <w:tcW w:w="1151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4</w:t>
            </w:r>
          </w:p>
        </w:tc>
        <w:tc>
          <w:tcPr>
            <w:tcW w:w="1152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91,9</w:t>
            </w:r>
          </w:p>
        </w:tc>
        <w:tc>
          <w:tcPr>
            <w:tcW w:w="1152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5,4</w:t>
            </w:r>
          </w:p>
        </w:tc>
        <w:tc>
          <w:tcPr>
            <w:tcW w:w="1152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2,7</w:t>
            </w:r>
          </w:p>
        </w:tc>
      </w:tr>
      <w:tr w:rsidR="008F0D08" w:rsidRPr="00E91326" w:rsidTr="00E55236">
        <w:tc>
          <w:tcPr>
            <w:tcW w:w="1212" w:type="dxa"/>
            <w:vMerge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</w:p>
        </w:tc>
        <w:tc>
          <w:tcPr>
            <w:tcW w:w="1151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2016</w:t>
            </w:r>
          </w:p>
        </w:tc>
        <w:tc>
          <w:tcPr>
            <w:tcW w:w="1289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44</w:t>
            </w:r>
          </w:p>
        </w:tc>
        <w:tc>
          <w:tcPr>
            <w:tcW w:w="1013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0,5</w:t>
            </w:r>
          </w:p>
        </w:tc>
        <w:tc>
          <w:tcPr>
            <w:tcW w:w="1151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1</w:t>
            </w:r>
          </w:p>
        </w:tc>
        <w:tc>
          <w:tcPr>
            <w:tcW w:w="1152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100</w:t>
            </w:r>
          </w:p>
        </w:tc>
        <w:tc>
          <w:tcPr>
            <w:tcW w:w="1152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0</w:t>
            </w:r>
          </w:p>
        </w:tc>
        <w:tc>
          <w:tcPr>
            <w:tcW w:w="1152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0</w:t>
            </w:r>
          </w:p>
        </w:tc>
      </w:tr>
    </w:tbl>
    <w:p w:rsidR="008F0D08" w:rsidRPr="00E91326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E91326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</w:p>
    <w:p w:rsidR="008F0D08" w:rsidRPr="00E91326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>
        <w:rPr>
          <w:i/>
          <w:iCs/>
          <w:szCs w:val="22"/>
          <w:lang w:val="sk"/>
        </w:rPr>
        <w:t>Pasteurella multocida</w:t>
      </w:r>
    </w:p>
    <w:p w:rsidR="008F0D08" w:rsidRPr="00E91326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5"/>
        <w:gridCol w:w="1063"/>
        <w:gridCol w:w="1292"/>
        <w:gridCol w:w="985"/>
        <w:gridCol w:w="1099"/>
        <w:gridCol w:w="1055"/>
        <w:gridCol w:w="1046"/>
        <w:gridCol w:w="1046"/>
      </w:tblGrid>
      <w:tr w:rsidR="008F0D08" w:rsidRPr="00E91326" w:rsidTr="00E55236">
        <w:tc>
          <w:tcPr>
            <w:tcW w:w="1212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PM:</w:t>
            </w:r>
          </w:p>
        </w:tc>
        <w:tc>
          <w:tcPr>
            <w:tcW w:w="1151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Rok</w:t>
            </w:r>
          </w:p>
        </w:tc>
        <w:tc>
          <w:tcPr>
            <w:tcW w:w="1289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Počet izolovaných</w:t>
            </w:r>
          </w:p>
        </w:tc>
        <w:tc>
          <w:tcPr>
            <w:tcW w:w="1013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MIC50</w:t>
            </w:r>
          </w:p>
        </w:tc>
        <w:tc>
          <w:tcPr>
            <w:tcW w:w="1151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MIC90</w:t>
            </w:r>
          </w:p>
        </w:tc>
        <w:tc>
          <w:tcPr>
            <w:tcW w:w="1152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C (%)</w:t>
            </w:r>
          </w:p>
        </w:tc>
        <w:tc>
          <w:tcPr>
            <w:tcW w:w="1152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I (%)</w:t>
            </w:r>
          </w:p>
        </w:tc>
        <w:tc>
          <w:tcPr>
            <w:tcW w:w="1152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/>
                <w:iCs/>
                <w:szCs w:val="22"/>
              </w:rPr>
            </w:pPr>
            <w:r>
              <w:rPr>
                <w:szCs w:val="22"/>
                <w:lang w:val="sk"/>
              </w:rPr>
              <w:t>R (%)</w:t>
            </w:r>
          </w:p>
        </w:tc>
      </w:tr>
      <w:tr w:rsidR="008F0D08" w:rsidRPr="00E91326" w:rsidTr="00E55236">
        <w:tc>
          <w:tcPr>
            <w:tcW w:w="1212" w:type="dxa"/>
            <w:vMerge w:val="restart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Florfenicolum</w:t>
            </w:r>
          </w:p>
        </w:tc>
        <w:tc>
          <w:tcPr>
            <w:tcW w:w="1151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2015</w:t>
            </w:r>
          </w:p>
        </w:tc>
        <w:tc>
          <w:tcPr>
            <w:tcW w:w="1289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31</w:t>
            </w:r>
          </w:p>
        </w:tc>
        <w:tc>
          <w:tcPr>
            <w:tcW w:w="1013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0,5</w:t>
            </w:r>
          </w:p>
        </w:tc>
        <w:tc>
          <w:tcPr>
            <w:tcW w:w="1151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1</w:t>
            </w:r>
          </w:p>
        </w:tc>
        <w:tc>
          <w:tcPr>
            <w:tcW w:w="1152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100</w:t>
            </w:r>
          </w:p>
        </w:tc>
        <w:tc>
          <w:tcPr>
            <w:tcW w:w="1152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0</w:t>
            </w:r>
          </w:p>
        </w:tc>
        <w:tc>
          <w:tcPr>
            <w:tcW w:w="1152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0</w:t>
            </w:r>
          </w:p>
        </w:tc>
      </w:tr>
      <w:tr w:rsidR="008F0D08" w:rsidRPr="00E91326" w:rsidTr="00E55236">
        <w:tc>
          <w:tcPr>
            <w:tcW w:w="1212" w:type="dxa"/>
            <w:vMerge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</w:p>
        </w:tc>
        <w:tc>
          <w:tcPr>
            <w:tcW w:w="1151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2016</w:t>
            </w:r>
          </w:p>
        </w:tc>
        <w:tc>
          <w:tcPr>
            <w:tcW w:w="1289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41</w:t>
            </w:r>
          </w:p>
        </w:tc>
        <w:tc>
          <w:tcPr>
            <w:tcW w:w="1013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0,5</w:t>
            </w:r>
          </w:p>
        </w:tc>
        <w:tc>
          <w:tcPr>
            <w:tcW w:w="1151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2</w:t>
            </w:r>
          </w:p>
        </w:tc>
        <w:tc>
          <w:tcPr>
            <w:tcW w:w="1152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95,2</w:t>
            </w:r>
          </w:p>
        </w:tc>
        <w:tc>
          <w:tcPr>
            <w:tcW w:w="1152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2,4</w:t>
            </w:r>
          </w:p>
        </w:tc>
        <w:tc>
          <w:tcPr>
            <w:tcW w:w="1152" w:type="dxa"/>
          </w:tcPr>
          <w:p w:rsidR="008F0D08" w:rsidRPr="00E91326" w:rsidRDefault="008F0D08" w:rsidP="00E55236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>
              <w:rPr>
                <w:szCs w:val="22"/>
                <w:lang w:val="sk"/>
              </w:rPr>
              <w:t>2,4</w:t>
            </w:r>
          </w:p>
        </w:tc>
      </w:tr>
    </w:tbl>
    <w:p w:rsidR="008F0D08" w:rsidRPr="00E91326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E91326" w:rsidRDefault="008F0D08" w:rsidP="008F0D08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Minimálna inhibičná koncentrácia (MIC) Body zlomu pre veterinárne patogény CLSI, 2018): </w:t>
      </w:r>
    </w:p>
    <w:p w:rsidR="008F0D08" w:rsidRDefault="008F0D08" w:rsidP="008F0D08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</w:rPr>
      </w:pPr>
      <w:r>
        <w:rPr>
          <w:i/>
          <w:iCs/>
          <w:szCs w:val="22"/>
          <w:lang w:val="sk"/>
        </w:rPr>
        <w:t>Actinobacillus pleuropneumoniae</w:t>
      </w:r>
      <w:r>
        <w:rPr>
          <w:szCs w:val="22"/>
          <w:lang w:val="sk"/>
        </w:rPr>
        <w:t xml:space="preserve">, </w:t>
      </w:r>
      <w:r>
        <w:rPr>
          <w:i/>
          <w:iCs/>
          <w:szCs w:val="22"/>
          <w:lang w:val="sk"/>
        </w:rPr>
        <w:t>Pasteurella multocida</w:t>
      </w:r>
      <w:r>
        <w:rPr>
          <w:szCs w:val="22"/>
          <w:lang w:val="sk"/>
        </w:rPr>
        <w:t xml:space="preserve">: citlivé: ≤2 µg/ml, citlivé okamžite: 4 µg/ml, rezistentné: ≥8 µg/ml. </w:t>
      </w:r>
    </w:p>
    <w:p w:rsidR="008F0D08" w:rsidRDefault="008F0D08" w:rsidP="008F0D08">
      <w:pPr>
        <w:tabs>
          <w:tab w:val="clear" w:pos="567"/>
        </w:tabs>
        <w:autoSpaceDE w:val="0"/>
        <w:autoSpaceDN w:val="0"/>
        <w:spacing w:line="240" w:lineRule="auto"/>
        <w:jc w:val="both"/>
        <w:rPr>
          <w:sz w:val="24"/>
          <w:szCs w:val="22"/>
        </w:rPr>
      </w:pPr>
    </w:p>
    <w:p w:rsidR="008F0D08" w:rsidRPr="00772F2C" w:rsidRDefault="008F0D08" w:rsidP="008F0D08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Tieto hodnoty sa používajú aj pre kmeň </w:t>
      </w:r>
      <w:r>
        <w:rPr>
          <w:i/>
          <w:iCs/>
          <w:szCs w:val="22"/>
          <w:lang w:val="sk"/>
        </w:rPr>
        <w:t xml:space="preserve">Haemophilus parasuis </w:t>
      </w:r>
      <w:r>
        <w:rPr>
          <w:szCs w:val="22"/>
          <w:lang w:val="sk"/>
        </w:rPr>
        <w:t>(vzhľadom k tomu, že pre tento patogén nie sú schválené žiadne osobitné hodnoty CLSI).</w:t>
      </w:r>
    </w:p>
    <w:p w:rsidR="008F0D08" w:rsidRPr="00772F2C" w:rsidRDefault="008F0D08" w:rsidP="008F0D08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 </w:t>
      </w:r>
    </w:p>
    <w:p w:rsidR="008F0D08" w:rsidRPr="00E91326" w:rsidRDefault="008F0D08" w:rsidP="008F0D08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Z údajov o citlivosti</w:t>
      </w:r>
      <w:r>
        <w:rPr>
          <w:i/>
          <w:iCs/>
          <w:szCs w:val="22"/>
          <w:lang w:val="sk"/>
        </w:rPr>
        <w:t xml:space="preserve"> H. parasuis</w:t>
      </w:r>
      <w:r>
        <w:rPr>
          <w:szCs w:val="22"/>
          <w:lang w:val="sk"/>
        </w:rPr>
        <w:t xml:space="preserve"> získaných z literatúry je zrejmé, že absolútna väčšina kmeňov je citlivá na florfenikol a tento model sa nezmenil za posledných 15 rokov. Najbežnejšie hodnoty MIC za posledných 5 rokov (ako aj za posledných 15 rokov) sú od 0,25 do 0,5 µg/ml.</w:t>
      </w:r>
    </w:p>
    <w:p w:rsidR="008F0D08" w:rsidRPr="00530BEA" w:rsidRDefault="008F0D08" w:rsidP="008F0D0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5.2</w:t>
      </w:r>
      <w:r>
        <w:rPr>
          <w:b/>
          <w:bCs/>
          <w:szCs w:val="22"/>
          <w:lang w:val="sk"/>
        </w:rPr>
        <w:tab/>
        <w:t>Farmakokinetické vlastnosti</w:t>
      </w:r>
    </w:p>
    <w:p w:rsidR="008F0D08" w:rsidRDefault="008F0D08" w:rsidP="008F0D08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Pri podaní dávky 10 mg/kg ošípaným žalúdočnou sondou za experimentálnych podmienok bola absorpcia florfenikolu premenlivá, najvyššia koncentrácia v sére približne 5 µg/ml sa však dosiahla približne 3 hodiny po podaní dávky. Konečný polčas rozpadu bol 3 až 4 hodiny. Počas voľného prístupu ošípaných k medikovanému krmivu s obsahom florfenikolu (premix na medikáciu krmiva) počas 5 dní pri odporúčanej dávke 10 mg/kg bola koncentrácia florfenikolu v sére prekročená o 1 µg/ml počas viac ako 16 hodín v každom dni liečby. Florfenikol sa pri perorálnom podaní dobre vstrebáva a po distribúcii sa rýchlo vylučuje močom a výkalmi v pomere 3 : 1. Malá časť sa vylučuje v nezmenenom stave a zvyšok metabolizuje na 5 hlavných metabolitov. Po parenterálnom podaní florfenikolu ošípaným sa preukázalo, že koncentrácie v pľúcach sú podobné ako koncentrácie v sére. Pri jednorazovej dávke 10 mg florfenikolu/kg živej hmotnosti zmiešanej s krmivom a podanej nalačno ošípaným sa maximálna koncentrácia v plazme, približne 7,4 µg/ml, dosiahla do 1 hodiny od podania dávky. Konečný polčas rozpadu bol 2,8 hodiny.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lastRenderedPageBreak/>
        <w:t>6.</w:t>
      </w:r>
      <w:r>
        <w:rPr>
          <w:b/>
          <w:bCs/>
          <w:szCs w:val="22"/>
          <w:lang w:val="sk"/>
        </w:rPr>
        <w:tab/>
        <w:t>FARMACEUTICKÉ VLASTNOSTI</w:t>
      </w: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6.1</w:t>
      </w:r>
      <w:r>
        <w:rPr>
          <w:b/>
          <w:bCs/>
          <w:szCs w:val="22"/>
          <w:lang w:val="sk"/>
        </w:rPr>
        <w:tab/>
        <w:t>Zoznam pomocných látok</w:t>
      </w:r>
    </w:p>
    <w:p w:rsidR="008F0D08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Monohydrát laktózy</w:t>
      </w:r>
    </w:p>
    <w:p w:rsidR="008F0D08" w:rsidRPr="00E46E64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Koloidný bezvodý oxid kremičitý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6.2</w:t>
      </w:r>
      <w:r>
        <w:rPr>
          <w:b/>
          <w:bCs/>
          <w:szCs w:val="22"/>
          <w:lang w:val="sk"/>
        </w:rPr>
        <w:tab/>
        <w:t>Závažné inkompatibility</w:t>
      </w: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Z dôvodu chýbania štúdií kompatibility sa tento veterinárny liek nesmie miešať s inými veterinárnymi liekmi.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6.3</w:t>
      </w:r>
      <w:r>
        <w:rPr>
          <w:b/>
          <w:bCs/>
          <w:szCs w:val="22"/>
          <w:lang w:val="sk"/>
        </w:rPr>
        <w:tab/>
        <w:t>Čas použiteľnosti</w:t>
      </w: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E46E64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Čas použiteľnosti veterinárneho lieku zabaleného v neporušenom obale: 3 roky.</w:t>
      </w:r>
    </w:p>
    <w:p w:rsidR="008F0D08" w:rsidRPr="00E46E64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Čas použiteľnosti po prvom otvorení vnútorného obalu: 6 týždňov.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Čas použiteľnosti po zamiešaní do krmiva alebo granulovaného krmiva: 1 mesiac.</w:t>
      </w:r>
    </w:p>
    <w:p w:rsidR="008F0D08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6.4</w:t>
      </w:r>
      <w:r>
        <w:rPr>
          <w:b/>
          <w:bCs/>
          <w:szCs w:val="22"/>
          <w:lang w:val="sk"/>
        </w:rPr>
        <w:tab/>
        <w:t>Osobitné bezpečnostné opatrenia na uchovávanie</w:t>
      </w: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1928B0" w:rsidRDefault="008F0D08" w:rsidP="008F0D08">
      <w:pPr>
        <w:rPr>
          <w:color w:val="1F497D"/>
          <w:szCs w:val="22"/>
        </w:rPr>
      </w:pPr>
      <w:bookmarkStart w:id="0" w:name="_GoBack"/>
      <w:r w:rsidRPr="00E55236">
        <w:rPr>
          <w:szCs w:val="22"/>
          <w:lang w:val="sk"/>
        </w:rPr>
        <w:t>Neuchovávať v chladničke alebo mrazničke.</w:t>
      </w:r>
      <w:bookmarkEnd w:id="0"/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6.5</w:t>
      </w:r>
      <w:r>
        <w:rPr>
          <w:b/>
          <w:bCs/>
          <w:szCs w:val="22"/>
          <w:lang w:val="sk"/>
        </w:rPr>
        <w:tab/>
        <w:t>Charakter a zloženie vnútorného obalu</w:t>
      </w: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>
        <w:rPr>
          <w:szCs w:val="22"/>
          <w:lang w:val="sk"/>
        </w:rPr>
        <w:t xml:space="preserve">Trojvrstvové papierové vrece s polyetylénovou vnútornou vrstvou obsahujúce 10 kg medikovaného premixu. 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  <w:bCs/>
          <w:szCs w:val="22"/>
          <w:lang w:val="sk"/>
        </w:rPr>
        <w:t>6.6</w:t>
      </w:r>
      <w:r>
        <w:rPr>
          <w:b/>
          <w:bCs/>
          <w:szCs w:val="22"/>
          <w:lang w:val="sk"/>
        </w:rPr>
        <w:tab/>
        <w:t>Osobitné bezpečnostné opatrenia na zneškodňovanie nepoužitých veterinárnych liekov, prípadne odpadových materiálov vytvorených pri používaní týchto liekov.</w:t>
      </w: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>
        <w:rPr>
          <w:szCs w:val="22"/>
          <w:lang w:val="sk"/>
        </w:rPr>
        <w:t>Každý nepoužitý veterinárny liek alebo odpadové materiály z tohto veterinárneho lieku musia byť zlikvidované v súlade s miestnymi požiadavkami.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7.</w:t>
      </w:r>
      <w:r>
        <w:rPr>
          <w:b/>
          <w:bCs/>
          <w:szCs w:val="22"/>
          <w:lang w:val="sk"/>
        </w:rPr>
        <w:tab/>
        <w:t>DRŽITEĽ ROZHODNUTIA O REGISTRÁCII</w:t>
      </w: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6828F7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ALPHA-VET Veterinary Ltd.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  <w:lang w:val="sk"/>
        </w:rPr>
      </w:pPr>
      <w:r>
        <w:rPr>
          <w:szCs w:val="22"/>
          <w:lang w:val="sk"/>
        </w:rPr>
        <w:t xml:space="preserve">H-1194 Budapest, Hofherr A. u. 42. </w:t>
      </w:r>
    </w:p>
    <w:p w:rsidR="008F0D08" w:rsidRPr="006828F7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Maďarsko</w:t>
      </w:r>
    </w:p>
    <w:p w:rsidR="008F0D08" w:rsidRPr="006828F7" w:rsidRDefault="008F0D08" w:rsidP="008F0D08">
      <w:pPr>
        <w:ind w:right="-318"/>
        <w:jc w:val="both"/>
        <w:rPr>
          <w:szCs w:val="22"/>
        </w:rPr>
      </w:pPr>
      <w:r>
        <w:rPr>
          <w:szCs w:val="22"/>
          <w:lang w:val="sk"/>
        </w:rPr>
        <w:t>Číslo telefónu: +36/22-516-408</w:t>
      </w:r>
    </w:p>
    <w:p w:rsidR="008F0D08" w:rsidRPr="006828F7" w:rsidRDefault="008F0D08" w:rsidP="008F0D08">
      <w:pPr>
        <w:spacing w:before="24" w:after="24"/>
        <w:rPr>
          <w:szCs w:val="22"/>
        </w:rPr>
      </w:pPr>
      <w:r>
        <w:rPr>
          <w:szCs w:val="22"/>
          <w:lang w:val="sk"/>
        </w:rPr>
        <w:t>Číslo faxu (voliteľné): +36/22-516-416</w:t>
      </w:r>
    </w:p>
    <w:p w:rsidR="008F0D08" w:rsidRPr="006828F7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E-mail:</w:t>
      </w:r>
      <w:r>
        <w:rPr>
          <w:lang w:val="sk"/>
        </w:rPr>
        <w:t xml:space="preserve"> alpha-vet@alpha-vet.hu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8.</w:t>
      </w:r>
      <w:r>
        <w:rPr>
          <w:b/>
          <w:bCs/>
          <w:szCs w:val="22"/>
          <w:lang w:val="sk"/>
        </w:rPr>
        <w:tab/>
        <w:t>REGISTRAČNÉ ČÍSLO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98/084/DC/19-S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9.</w:t>
      </w:r>
      <w:r>
        <w:rPr>
          <w:b/>
          <w:bCs/>
          <w:szCs w:val="22"/>
          <w:lang w:val="sk"/>
        </w:rPr>
        <w:tab/>
        <w:t>DÁTUM PRVEJ REGISTRÁCIE/PREDĹŽENIA REGISTRÁCIE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Dátum prvej registrácie: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10.</w:t>
      </w:r>
      <w:r>
        <w:rPr>
          <w:b/>
          <w:bCs/>
          <w:szCs w:val="22"/>
          <w:lang w:val="sk"/>
        </w:rPr>
        <w:tab/>
        <w:t>DÁTUM REVÍZIE TEXTU</w:t>
      </w: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ZÁKAZ PREDAJA, DODÁVOK A/ALEBO POUŽÍVANIA</w:t>
      </w: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  <w:lang w:val="sk"/>
        </w:rPr>
      </w:pPr>
      <w:r>
        <w:rPr>
          <w:szCs w:val="22"/>
          <w:lang w:val="sk"/>
        </w:rPr>
        <w:t>Neuplatňuje sa.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Výdaj lieku je viazaný na veterinárny predpis.</w:t>
      </w:r>
    </w:p>
    <w:p w:rsidR="008F0D08" w:rsidRP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lastRenderedPageBreak/>
        <w:t>SPOLOČNÉ OZNAČENIE OBALU A PÍSOMNÁ INFORMÁCIA PRE POUŽÍVATEĽOV:</w:t>
      </w:r>
    </w:p>
    <w:p w:rsidR="008F0D08" w:rsidRPr="00572811" w:rsidRDefault="008F0D08" w:rsidP="008F0D0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sk"/>
        </w:rPr>
        <w:t>Alphaflorovet 20 mg/g premix na medikáciu krmiva pre ošípané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1.</w:t>
      </w:r>
      <w:r>
        <w:rPr>
          <w:b/>
          <w:bCs/>
          <w:szCs w:val="22"/>
          <w:lang w:val="sk"/>
        </w:rPr>
        <w:tab/>
        <w:t>NÁZOV A ADRESA DRŽITEĽA ROZHODNUTIA O REGISTRÁCII A DRŽITEĽA POVOLENIA NA VÝROBU ZODPOVEDNÉHO ZA UVOĽNENIE ŠARŽE, AK NIE SÚ IDENTICKÍ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  <w:lang w:val="sk"/>
        </w:rPr>
      </w:pPr>
      <w:r>
        <w:rPr>
          <w:szCs w:val="22"/>
          <w:u w:val="single"/>
          <w:lang w:val="sk"/>
        </w:rPr>
        <w:t>Držiteľ rozhodnutia o registrácii a výrobca</w:t>
      </w:r>
      <w:r>
        <w:rPr>
          <w:szCs w:val="22"/>
          <w:lang w:val="sk"/>
        </w:rPr>
        <w:t xml:space="preserve"> </w:t>
      </w:r>
      <w:r>
        <w:rPr>
          <w:szCs w:val="22"/>
          <w:u w:val="single"/>
          <w:lang w:val="sk"/>
        </w:rPr>
        <w:t>zodpovedný za uvoľnenie šarže</w:t>
      </w:r>
      <w:r>
        <w:rPr>
          <w:szCs w:val="22"/>
          <w:lang w:val="sk"/>
        </w:rPr>
        <w:t xml:space="preserve">: </w:t>
      </w:r>
    </w:p>
    <w:p w:rsidR="008F0D08" w:rsidRPr="006828F7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ALPHA-VET Veterinary Ltd., H-1194 Budapest, Hofherr A. u. 42., Maďarsko.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2.</w:t>
      </w:r>
      <w:r>
        <w:rPr>
          <w:b/>
          <w:bCs/>
          <w:szCs w:val="22"/>
          <w:lang w:val="sk"/>
        </w:rPr>
        <w:tab/>
        <w:t>NÁZOV VETERINÁRNEHO LIEKU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Alphaflorovet 20 mg/g premix na medikáciu krmiva pre ošípané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Florfenicolum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3.</w:t>
      </w:r>
      <w:r>
        <w:rPr>
          <w:b/>
          <w:bCs/>
          <w:szCs w:val="22"/>
          <w:lang w:val="sk"/>
        </w:rPr>
        <w:tab/>
        <w:t>OBSAH ÚČINNEJ LÁTKY(-OK) A INÝCH LÁTOK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8F0D08" w:rsidRPr="00B47E74" w:rsidRDefault="008F0D08" w:rsidP="008F0D0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szCs w:val="22"/>
          <w:lang w:val="sk"/>
        </w:rPr>
        <w:t>Každý gram obsahuje:</w:t>
      </w:r>
    </w:p>
    <w:p w:rsidR="008F0D08" w:rsidRPr="00B47E74" w:rsidRDefault="008F0D08" w:rsidP="008F0D0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8F0D08" w:rsidRPr="00B47E74" w:rsidRDefault="008F0D08" w:rsidP="008F0D08">
      <w:pPr>
        <w:tabs>
          <w:tab w:val="clear" w:pos="567"/>
        </w:tabs>
        <w:spacing w:line="240" w:lineRule="auto"/>
        <w:jc w:val="both"/>
        <w:rPr>
          <w:b/>
          <w:iCs/>
          <w:szCs w:val="22"/>
        </w:rPr>
      </w:pPr>
      <w:r>
        <w:rPr>
          <w:b/>
          <w:bCs/>
          <w:szCs w:val="22"/>
          <w:lang w:val="sk"/>
        </w:rPr>
        <w:t>Účinná látka: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szCs w:val="22"/>
          <w:lang w:val="sk"/>
        </w:rPr>
        <w:t>Florfenicolum</w:t>
      </w:r>
      <w:r>
        <w:rPr>
          <w:szCs w:val="22"/>
          <w:lang w:val="sk"/>
        </w:rPr>
        <w:tab/>
      </w:r>
      <w:r>
        <w:rPr>
          <w:szCs w:val="22"/>
          <w:lang w:val="sk"/>
        </w:rPr>
        <w:tab/>
      </w:r>
      <w:r>
        <w:rPr>
          <w:szCs w:val="22"/>
          <w:lang w:val="sk"/>
        </w:rPr>
        <w:tab/>
        <w:t xml:space="preserve"> 20 mg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Pomocné látky:</w:t>
      </w:r>
    </w:p>
    <w:p w:rsidR="008F0D08" w:rsidRDefault="00456DDA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Monohydrát laktózy                 </w:t>
      </w:r>
      <w:r w:rsidR="008F0D08">
        <w:rPr>
          <w:szCs w:val="22"/>
          <w:lang w:val="sk"/>
        </w:rPr>
        <w:t xml:space="preserve"> 965 mg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AF7A54" w:rsidRDefault="008F0D08" w:rsidP="008F0D08">
      <w:pPr>
        <w:jc w:val="both"/>
      </w:pPr>
      <w:r>
        <w:rPr>
          <w:lang w:val="sk"/>
        </w:rPr>
        <w:t>Prášok bielej alebo béžovo-bielej farby s charakteristickou vôňou, bez mechanických prímesí, zrazenín alebo nečistôt.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 xml:space="preserve">4. 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LIEKOVÁ FORMA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  <w:lang w:val="sk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Premix na medikáciu krmiva.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1E7A3A" w:rsidRDefault="008F0D08" w:rsidP="008F0D08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5.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 xml:space="preserve"> VEĽKOSŤ BALENIA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1E7A3A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10 kg.</w:t>
      </w:r>
    </w:p>
    <w:p w:rsidR="008F0D08" w:rsidRPr="00530BEA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6.</w:t>
      </w:r>
      <w:r>
        <w:rPr>
          <w:b/>
          <w:bCs/>
          <w:szCs w:val="22"/>
          <w:lang w:val="sk"/>
        </w:rPr>
        <w:tab/>
        <w:t>INDIKÁCIA(-IE)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E55236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Liečba infekcií ošípaných spôsobených mikroorganizmami </w:t>
      </w:r>
      <w:r>
        <w:rPr>
          <w:i/>
          <w:iCs/>
          <w:szCs w:val="22"/>
          <w:lang w:val="sk"/>
        </w:rPr>
        <w:t>Actinobacillus pleuropneumoniae</w:t>
      </w:r>
      <w:r>
        <w:rPr>
          <w:szCs w:val="22"/>
          <w:lang w:val="sk"/>
        </w:rPr>
        <w:t xml:space="preserve">, </w:t>
      </w:r>
      <w:r>
        <w:rPr>
          <w:i/>
          <w:iCs/>
          <w:szCs w:val="22"/>
          <w:lang w:val="sk"/>
        </w:rPr>
        <w:t xml:space="preserve">Pasteurella multocida </w:t>
      </w:r>
      <w:r>
        <w:rPr>
          <w:szCs w:val="22"/>
          <w:lang w:val="sk"/>
        </w:rPr>
        <w:t xml:space="preserve">a </w:t>
      </w:r>
      <w:r>
        <w:rPr>
          <w:i/>
          <w:iCs/>
          <w:szCs w:val="22"/>
          <w:lang w:val="sk"/>
        </w:rPr>
        <w:t>Haemophilus parasuis</w:t>
      </w:r>
      <w:r>
        <w:rPr>
          <w:szCs w:val="22"/>
          <w:lang w:val="sk"/>
        </w:rPr>
        <w:t xml:space="preserve"> citlivými na </w:t>
      </w:r>
      <w:r w:rsidRPr="001928B0">
        <w:rPr>
          <w:szCs w:val="22"/>
          <w:lang w:val="sk"/>
        </w:rPr>
        <w:t>florfenikol</w:t>
      </w:r>
      <w:r w:rsidRPr="00E55236">
        <w:rPr>
          <w:szCs w:val="22"/>
          <w:lang w:val="sk"/>
        </w:rPr>
        <w:t>. Výskyt choroby má byť stanovený v stáde pred začiatkom liečby.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 w:val="24"/>
          <w:szCs w:val="24"/>
          <w:lang w:val="sk"/>
        </w:rPr>
        <w:t xml:space="preserve"> </w:t>
      </w:r>
    </w:p>
    <w:p w:rsidR="008F0D08" w:rsidRPr="00474C50" w:rsidRDefault="008F0D08" w:rsidP="008F0D08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7.</w:t>
      </w:r>
      <w:r>
        <w:rPr>
          <w:b/>
          <w:bCs/>
          <w:szCs w:val="22"/>
          <w:lang w:val="sk"/>
        </w:rPr>
        <w:tab/>
        <w:t>KONTRAINDIKÁCIE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Nepoužívať v prípade precitlivenosti na účinnú látku, na adjuvansy alebo na niektorú z pomocných látok. Nepoužívať v prípade známej rezistencie na florfenikol.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8.</w:t>
      </w:r>
      <w:r>
        <w:rPr>
          <w:b/>
          <w:bCs/>
          <w:szCs w:val="22"/>
          <w:lang w:val="sk"/>
        </w:rPr>
        <w:tab/>
        <w:t>NEŽIADUCE ÚČINKY</w:t>
      </w:r>
    </w:p>
    <w:p w:rsidR="008F0D08" w:rsidRPr="00474C50" w:rsidRDefault="008F0D08" w:rsidP="008F0D0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keepNext/>
        <w:jc w:val="both"/>
        <w:rPr>
          <w:szCs w:val="22"/>
        </w:rPr>
      </w:pPr>
      <w:r>
        <w:rPr>
          <w:szCs w:val="22"/>
          <w:lang w:val="sk"/>
        </w:rPr>
        <w:t>Často pozorovanými nežiaducimi účinkami sú hnačka, perianálny erytém a prolaps konečníka. Tieto účinky sú prechodné a po ukončení liečby vymiznú.</w:t>
      </w:r>
    </w:p>
    <w:p w:rsidR="008F0D08" w:rsidRDefault="008F0D08" w:rsidP="008F0D08">
      <w:pPr>
        <w:keepNext/>
        <w:jc w:val="both"/>
        <w:rPr>
          <w:szCs w:val="22"/>
        </w:rPr>
      </w:pPr>
    </w:p>
    <w:p w:rsidR="008F0D08" w:rsidRDefault="008F0D08" w:rsidP="008F0D08">
      <w:pPr>
        <w:tabs>
          <w:tab w:val="left" w:pos="720"/>
        </w:tabs>
        <w:jc w:val="both"/>
        <w:rPr>
          <w:rFonts w:cs="Calibri"/>
        </w:rPr>
      </w:pPr>
      <w:r>
        <w:rPr>
          <w:rFonts w:cs="Calibri"/>
          <w:lang w:val="sk"/>
        </w:rPr>
        <w:t>Frekvencia výskytu nežiaducich účinkov sa definuje použitím nasledujúceho pravidla:</w:t>
      </w:r>
    </w:p>
    <w:p w:rsidR="008F0D08" w:rsidRDefault="008F0D08" w:rsidP="008F0D08">
      <w:pPr>
        <w:tabs>
          <w:tab w:val="left" w:pos="720"/>
        </w:tabs>
        <w:jc w:val="both"/>
        <w:rPr>
          <w:rFonts w:cs="Calibri"/>
        </w:rPr>
      </w:pPr>
      <w:r>
        <w:rPr>
          <w:rFonts w:cs="Calibri"/>
          <w:lang w:val="sk"/>
        </w:rPr>
        <w:t>- veľmi časté (nežiaduce účinky sa prejavili u viac ako 1 z 10 liečených zvierat),</w:t>
      </w:r>
    </w:p>
    <w:p w:rsidR="008F0D08" w:rsidRDefault="008F0D08" w:rsidP="008F0D08">
      <w:pPr>
        <w:tabs>
          <w:tab w:val="left" w:pos="720"/>
        </w:tabs>
        <w:jc w:val="both"/>
        <w:rPr>
          <w:rFonts w:cs="Calibri"/>
        </w:rPr>
      </w:pPr>
      <w:r>
        <w:rPr>
          <w:rFonts w:cs="Calibri"/>
          <w:lang w:val="sk"/>
        </w:rPr>
        <w:t>- časté (u viac ako 1 ale menej ako 10 zo 100 liečených zvierat)</w:t>
      </w:r>
    </w:p>
    <w:p w:rsidR="008F0D08" w:rsidRDefault="008F0D08" w:rsidP="008F0D08">
      <w:pPr>
        <w:tabs>
          <w:tab w:val="left" w:pos="720"/>
        </w:tabs>
        <w:jc w:val="both"/>
        <w:rPr>
          <w:rFonts w:cs="Calibri"/>
        </w:rPr>
      </w:pPr>
      <w:r>
        <w:rPr>
          <w:rFonts w:cs="Calibri"/>
          <w:lang w:val="sk"/>
        </w:rPr>
        <w:t>- menej časté (u viac ako 1 ale menej ako 10 z 1 000 liečených zvierat)</w:t>
      </w:r>
    </w:p>
    <w:p w:rsidR="008F0D08" w:rsidRDefault="008F0D08" w:rsidP="008F0D08">
      <w:pPr>
        <w:tabs>
          <w:tab w:val="left" w:pos="720"/>
        </w:tabs>
        <w:jc w:val="both"/>
        <w:rPr>
          <w:rFonts w:cs="Calibri"/>
        </w:rPr>
      </w:pPr>
      <w:r>
        <w:rPr>
          <w:rFonts w:cs="Calibri"/>
          <w:lang w:val="sk"/>
        </w:rPr>
        <w:t>- zriedkavé (u viac ako 1 ale menej ako 10 z 10 000 liečených zvierat),</w:t>
      </w:r>
    </w:p>
    <w:p w:rsidR="008F0D08" w:rsidRDefault="008F0D08" w:rsidP="008F0D08">
      <w:pPr>
        <w:tabs>
          <w:tab w:val="left" w:pos="720"/>
        </w:tabs>
        <w:jc w:val="both"/>
        <w:rPr>
          <w:rFonts w:cs="Calibri"/>
        </w:rPr>
      </w:pPr>
      <w:r>
        <w:rPr>
          <w:rFonts w:cs="Calibri"/>
          <w:lang w:val="sk"/>
        </w:rPr>
        <w:t>- veľmi zriedkavé (u menej ako 1 z 10 000 liečených zvierat, vrátane ojedinelých hlásení).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</w:pPr>
      <w:r>
        <w:rPr>
          <w:lang w:val="sk"/>
        </w:rPr>
        <w:t xml:space="preserve">Ak zistíte akékoľvek nežiaduce účinky, aj tie, ktoré už nie sú uvedené v tejto písomnej informácii pre používateľov, alebo si myslíte, že liek je neúčinný, informujte vášho veterinárneho lekára. 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Prípadne nežiaduce účinky môžete nahlásiť prostredníctvom národného oznamovacieho systému. </w:t>
      </w:r>
      <w:r w:rsidRPr="00E55236">
        <w:rPr>
          <w:color w:val="000000"/>
          <w:szCs w:val="22"/>
          <w:lang w:val="sk"/>
        </w:rPr>
        <w:t>Viac informácií o národnom systéme vám poskytne príslušný vnútroštátny orgán.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9.</w:t>
      </w:r>
      <w:r>
        <w:rPr>
          <w:b/>
          <w:bCs/>
          <w:szCs w:val="22"/>
          <w:lang w:val="sk"/>
        </w:rPr>
        <w:tab/>
        <w:t>CIEĽOVÉ DRUHY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Ošípané.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10.</w:t>
      </w:r>
      <w:r>
        <w:rPr>
          <w:b/>
          <w:bCs/>
          <w:szCs w:val="22"/>
          <w:lang w:val="sk"/>
        </w:rPr>
        <w:tab/>
        <w:t>DÁVKOVANIE PRE KAŽDÝ DRUH, CESTA(-Y) A SPÔSOB PODANIA LIEKU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Perorálne použitie.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Na pridávanie do suchého krmiva v autorizovanom závode.</w:t>
      </w:r>
    </w:p>
    <w:p w:rsidR="008F0D08" w:rsidRPr="00042FBB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Dávkovanie</w:t>
      </w:r>
      <w:r>
        <w:rPr>
          <w:szCs w:val="22"/>
          <w:lang w:val="sk"/>
        </w:rPr>
        <w:t>: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10 mg florfenikolu na kg živej hmotnosti (zodpovedá 500 mg lieku) na deň, podávaných 5 dní po sebe.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E12F85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Spôsob podávania</w:t>
      </w:r>
      <w:r>
        <w:rPr>
          <w:szCs w:val="22"/>
          <w:lang w:val="sk"/>
        </w:rPr>
        <w:t>: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Na zabezpečenie vyššie uvedenej dávky sa musí podľa nasledujúceho vzorca vypočítať presné množstvo premixu určeného na kŕmenie.</w:t>
      </w:r>
    </w:p>
    <w:p w:rsidR="008F0D08" w:rsidRPr="00E12F85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8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260"/>
        <w:gridCol w:w="2127"/>
        <w:gridCol w:w="3649"/>
      </w:tblGrid>
      <w:tr w:rsidR="008F0D08" w:rsidRPr="003334D0" w:rsidTr="00E55236">
        <w:trPr>
          <w:cantSplit/>
          <w:jc w:val="center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F0D08" w:rsidRPr="00E55236" w:rsidRDefault="008F0D08" w:rsidP="00E55236">
            <w:pPr>
              <w:tabs>
                <w:tab w:val="left" w:pos="603"/>
              </w:tabs>
              <w:rPr>
                <w:szCs w:val="24"/>
              </w:rPr>
            </w:pPr>
          </w:p>
          <w:p w:rsidR="008F0D08" w:rsidRPr="00E55236" w:rsidRDefault="008F0D08" w:rsidP="00E55236">
            <w:pPr>
              <w:rPr>
                <w:szCs w:val="24"/>
              </w:rPr>
            </w:pPr>
            <w:r w:rsidRPr="00E55236">
              <w:rPr>
                <w:szCs w:val="24"/>
                <w:lang w:val="sk"/>
              </w:rPr>
              <w:t>500 mg veterinárneho lieku na kg živej hmotnosti a deň</w:t>
            </w:r>
          </w:p>
          <w:p w:rsidR="008F0D08" w:rsidRPr="00E55236" w:rsidRDefault="008F0D08" w:rsidP="00E55236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8F0D08" w:rsidRPr="00E55236" w:rsidRDefault="008F0D08" w:rsidP="00E55236">
            <w:pPr>
              <w:jc w:val="center"/>
              <w:rPr>
                <w:szCs w:val="24"/>
              </w:rPr>
            </w:pPr>
          </w:p>
          <w:p w:rsidR="008F0D08" w:rsidRPr="00E55236" w:rsidRDefault="008F0D08" w:rsidP="00E55236">
            <w:pPr>
              <w:widowControl w:val="0"/>
              <w:jc w:val="center"/>
              <w:rPr>
                <w:szCs w:val="24"/>
              </w:rPr>
            </w:pPr>
            <w:r w:rsidRPr="00E55236">
              <w:rPr>
                <w:szCs w:val="24"/>
                <w:lang w:val="sk"/>
              </w:rPr>
              <w:t>x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F0D08" w:rsidRPr="00E55236" w:rsidRDefault="008F0D08" w:rsidP="00E55236">
            <w:pPr>
              <w:jc w:val="center"/>
              <w:rPr>
                <w:szCs w:val="24"/>
              </w:rPr>
            </w:pPr>
          </w:p>
          <w:p w:rsidR="008F0D08" w:rsidRPr="00E55236" w:rsidRDefault="008F0D08" w:rsidP="00E55236">
            <w:pPr>
              <w:rPr>
                <w:szCs w:val="24"/>
              </w:rPr>
            </w:pPr>
            <w:r w:rsidRPr="00E55236">
              <w:rPr>
                <w:szCs w:val="24"/>
                <w:lang w:val="sk"/>
              </w:rPr>
              <w:t>Priemerná</w:t>
            </w:r>
          </w:p>
          <w:p w:rsidR="008F0D08" w:rsidRPr="00E55236" w:rsidRDefault="008F0D08" w:rsidP="00E55236">
            <w:pPr>
              <w:widowControl w:val="0"/>
              <w:rPr>
                <w:szCs w:val="24"/>
              </w:rPr>
            </w:pPr>
            <w:r w:rsidRPr="00E55236">
              <w:rPr>
                <w:szCs w:val="24"/>
                <w:lang w:val="sk"/>
              </w:rPr>
              <w:t>živá hmotnosť (kg) liečených zvierat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8F0D08" w:rsidRPr="00E55236" w:rsidRDefault="008F0D08" w:rsidP="00E55236">
            <w:pPr>
              <w:rPr>
                <w:szCs w:val="24"/>
              </w:rPr>
            </w:pPr>
          </w:p>
          <w:p w:rsidR="008F0D08" w:rsidRPr="00E55236" w:rsidRDefault="008F0D08" w:rsidP="00E55236">
            <w:pPr>
              <w:widowControl w:val="0"/>
              <w:rPr>
                <w:szCs w:val="24"/>
              </w:rPr>
            </w:pPr>
            <w:r w:rsidRPr="00E55236">
              <w:rPr>
                <w:szCs w:val="24"/>
                <w:lang w:val="sk"/>
              </w:rPr>
              <w:t>= mg veterinárneho lieku na kg krmiva</w:t>
            </w:r>
          </w:p>
          <w:p w:rsidR="008F0D08" w:rsidRPr="00E55236" w:rsidRDefault="008F0D08" w:rsidP="00E55236">
            <w:pPr>
              <w:widowControl w:val="0"/>
              <w:rPr>
                <w:szCs w:val="24"/>
              </w:rPr>
            </w:pPr>
          </w:p>
        </w:tc>
      </w:tr>
      <w:tr w:rsidR="008F0D08" w:rsidRPr="003334D0" w:rsidTr="00E55236">
        <w:trPr>
          <w:cantSplit/>
          <w:trHeight w:val="266"/>
          <w:jc w:val="center"/>
        </w:trPr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0D08" w:rsidRPr="00E55236" w:rsidRDefault="008F0D08" w:rsidP="00E55236">
            <w:pPr>
              <w:jc w:val="center"/>
              <w:rPr>
                <w:szCs w:val="24"/>
              </w:rPr>
            </w:pPr>
          </w:p>
          <w:p w:rsidR="008F0D08" w:rsidRPr="00E55236" w:rsidRDefault="008F0D08" w:rsidP="00E55236">
            <w:pPr>
              <w:widowControl w:val="0"/>
              <w:jc w:val="center"/>
              <w:rPr>
                <w:szCs w:val="24"/>
              </w:rPr>
            </w:pPr>
            <w:r w:rsidRPr="00E55236">
              <w:rPr>
                <w:szCs w:val="24"/>
                <w:lang w:val="sk"/>
              </w:rPr>
              <w:t>Priemerný denný príjem krmiva (kg/zviera)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8F0D08" w:rsidRPr="00E55236" w:rsidRDefault="008F0D08" w:rsidP="00E55236">
            <w:pPr>
              <w:widowControl w:val="0"/>
              <w:rPr>
                <w:szCs w:val="24"/>
              </w:rPr>
            </w:pPr>
          </w:p>
        </w:tc>
      </w:tr>
    </w:tbl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Pri príprave medikovaného krmiva sa musí vziať do úvahy živá hmotnosť zvierat, ktoré sa majú liečiť, a denná spotreba krmiva. Príjem krmiva závisí od klinického stavu zvierat, preto sa pomer miešania musí vypočítať na základe bežnej spotreby krmiva.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8F0D08" w:rsidRPr="00474C50" w:rsidRDefault="008F0D08" w:rsidP="008F0D0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11.</w:t>
      </w:r>
      <w:r>
        <w:rPr>
          <w:b/>
          <w:bCs/>
          <w:szCs w:val="22"/>
          <w:lang w:val="sk"/>
        </w:rPr>
        <w:tab/>
        <w:t>POKYN O SPRÁVNOM PODANÍ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Nepoužívajte veterinárny liek, ak spozorujete akékoľvek viditeľné znaky poškodenia.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rFonts w:cs="Arial"/>
          <w:iCs/>
        </w:rPr>
      </w:pPr>
      <w:r>
        <w:rPr>
          <w:rFonts w:cs="Arial"/>
          <w:lang w:val="sk"/>
        </w:rPr>
        <w:t>Na zabezpečenie podania správnej dávky sa musí stanoviť čo najpresnejšia živá hmotnosť, aby sa predišlo nedostatočnej dávke.</w:t>
      </w:r>
    </w:p>
    <w:p w:rsidR="008F0D08" w:rsidRDefault="008F0D08" w:rsidP="008F0D08">
      <w:pPr>
        <w:tabs>
          <w:tab w:val="clear" w:pos="567"/>
        </w:tabs>
        <w:spacing w:line="240" w:lineRule="auto"/>
        <w:rPr>
          <w:rFonts w:cs="Arial"/>
          <w:iCs/>
        </w:rPr>
      </w:pPr>
    </w:p>
    <w:p w:rsidR="008F0D08" w:rsidRPr="00CE04C7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Nesmie sa použiť pre dávku, ktorá sa odlišuje od predpísanej dávky, ani počas dlhšieho časového obdobia.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Nemiešajte s pitnou vodou ani tekutým krmivom. Nestriekajte na granuly ani obilie.</w:t>
      </w:r>
    </w:p>
    <w:p w:rsidR="008F0D08" w:rsidRPr="008F0D08" w:rsidRDefault="008F0D08" w:rsidP="008F0D08">
      <w:pPr>
        <w:tabs>
          <w:tab w:val="clear" w:pos="567"/>
        </w:tabs>
        <w:spacing w:line="240" w:lineRule="auto"/>
        <w:jc w:val="both"/>
        <w:rPr>
          <w:b/>
          <w:i/>
          <w:color w:val="0070C0"/>
          <w:sz w:val="24"/>
          <w:szCs w:val="24"/>
        </w:rPr>
      </w:pPr>
      <w:r>
        <w:rPr>
          <w:szCs w:val="22"/>
          <w:lang w:val="sk"/>
        </w:rPr>
        <w:t xml:space="preserve">Veterinárny liek sa môže zamiešať do granulovaného krmiva spracovaného pomocou pary pri teplote nepresahujúcej 85 </w:t>
      </w:r>
      <w:r>
        <w:rPr>
          <w:szCs w:val="22"/>
          <w:vertAlign w:val="superscript"/>
          <w:lang w:val="sk"/>
        </w:rPr>
        <w:t>o</w:t>
      </w:r>
      <w:r>
        <w:rPr>
          <w:szCs w:val="22"/>
          <w:lang w:val="sk"/>
        </w:rPr>
        <w:t xml:space="preserve">C. </w:t>
      </w:r>
    </w:p>
    <w:p w:rsidR="008F0D08" w:rsidRDefault="008F0D08" w:rsidP="008F0D08">
      <w:pPr>
        <w:tabs>
          <w:tab w:val="clear" w:pos="567"/>
        </w:tabs>
        <w:spacing w:line="240" w:lineRule="auto"/>
        <w:rPr>
          <w:b/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val="sk"/>
        </w:rPr>
      </w:pPr>
      <w:r>
        <w:rPr>
          <w:b/>
          <w:bCs/>
          <w:szCs w:val="22"/>
          <w:lang w:val="sk"/>
        </w:rPr>
        <w:t>12.</w:t>
      </w:r>
      <w:r>
        <w:rPr>
          <w:b/>
          <w:bCs/>
          <w:szCs w:val="22"/>
          <w:lang w:val="sk"/>
        </w:rPr>
        <w:tab/>
        <w:t>OCHRANNÁ LEHOTA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val="sk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Ošípaná: Mäso a vnútornosti: 16 dní.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8F0D08" w:rsidRPr="00474C50" w:rsidRDefault="008F0D08" w:rsidP="008F0D0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13.</w:t>
      </w:r>
      <w:r>
        <w:rPr>
          <w:b/>
          <w:bCs/>
          <w:szCs w:val="22"/>
          <w:lang w:val="sk"/>
        </w:rPr>
        <w:tab/>
        <w:t>OSOBITNÉ BEZPEČNOSTNÉ OPATRENIA NA UCHOVÁVANIE</w:t>
      </w:r>
    </w:p>
    <w:p w:rsidR="008F0D08" w:rsidRPr="00474C50" w:rsidRDefault="008F0D08" w:rsidP="008F0D0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B822AB" w:rsidRDefault="008F0D08" w:rsidP="008F0D08">
      <w:pPr>
        <w:jc w:val="both"/>
        <w:rPr>
          <w:szCs w:val="22"/>
        </w:rPr>
      </w:pPr>
      <w:r>
        <w:rPr>
          <w:szCs w:val="22"/>
          <w:lang w:val="sk"/>
        </w:rPr>
        <w:t>Neuchovávať v chladničke alebo mrazničke.</w:t>
      </w:r>
    </w:p>
    <w:p w:rsidR="008F0D08" w:rsidRDefault="008F0D08" w:rsidP="008F0D08">
      <w:pPr>
        <w:jc w:val="both"/>
        <w:rPr>
          <w:sz w:val="24"/>
          <w:szCs w:val="24"/>
        </w:rPr>
      </w:pPr>
    </w:p>
    <w:p w:rsidR="008F0D08" w:rsidRPr="00A31109" w:rsidRDefault="008F0D08" w:rsidP="008F0D08">
      <w:pPr>
        <w:jc w:val="both"/>
      </w:pPr>
      <w:r>
        <w:rPr>
          <w:lang w:val="sk"/>
        </w:rPr>
        <w:t>Nepoužívať tento veterinárny liek po dátume exspirácie uvedenom na obale po „EXP“. Dátum exspirácie sa vzťahuje na posledný deň v uvedenom mesiaci.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D534E3" w:rsidRDefault="008F0D08" w:rsidP="008F0D08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lastRenderedPageBreak/>
        <w:t>14.</w:t>
      </w:r>
      <w:r>
        <w:rPr>
          <w:b/>
          <w:bCs/>
          <w:szCs w:val="22"/>
          <w:lang w:val="sk"/>
        </w:rPr>
        <w:tab/>
        <w:t>OSOBITNÉ UPOZORNENIA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Osobitné bezpečnostné opatrenia pre každý cieľový druh:</w:t>
      </w:r>
    </w:p>
    <w:p w:rsidR="008F0D08" w:rsidRPr="000F3B48" w:rsidRDefault="008F0D08" w:rsidP="008F0D08">
      <w:pPr>
        <w:jc w:val="both"/>
        <w:rPr>
          <w:szCs w:val="22"/>
        </w:rPr>
      </w:pPr>
      <w:r>
        <w:rPr>
          <w:szCs w:val="22"/>
          <w:lang w:val="sk"/>
        </w:rPr>
        <w:t>Nepoužívať u gravidných prasníc, u prasníc v období laktácie ani u kancov určených na chov. Zvieratá so zníženou chuťou do jedla a/alebo zlým celkovým stavom sa majú liečiť parenterálnou cestou.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Osobitné bezpečnostné opatrenia na používanie u zvierat</w:t>
      </w:r>
      <w:r>
        <w:rPr>
          <w:szCs w:val="22"/>
          <w:lang w:val="sk"/>
        </w:rPr>
        <w:t>: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Liek sa má používať na základe testovania citlivosti, pričom je potrebné vziať do úvahy oficiálne a miestne predpisy vzťahujúce sa na používanie antibiotík. Používanie lieku iným spôsobom, než sa uvádza v súhrne charakteristických vlastností lieku, môže zvyšovať prevalenciu baktérií rezistentných voči florfenikolu a môže znížiť účinnosť liečby inými antibiotikami v dôsledku možnej skríženej rezistencie. Tento veterinárny liek sa môže použiť výlučne na liečbu tých plemien, u ktorých sa diagnostikovala a indikovala konkrétna choroba. Tento premix je určený na výrobu tuhého medikovaného krmiva a nemôže sa používať samostatne. 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Osobitné bezpečnostné opatrenia, ktoré má urobiť osoba podávajúca liek zvieratám</w:t>
      </w:r>
      <w:r>
        <w:rPr>
          <w:szCs w:val="22"/>
          <w:lang w:val="sk"/>
        </w:rPr>
        <w:t>: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Ľudia so známou precitlivenosťou na florfenikol by sa mali vyhnúť kontaktu s veterinárnym liekom.  V prípade náhodného požitia alebo vdýchnutia lieku vyhľadať ihneď lekársku pomoc a ukázať písomnú informáciu pre používateľov </w:t>
      </w:r>
      <w:r>
        <w:rPr>
          <w:sz w:val="24"/>
          <w:szCs w:val="24"/>
          <w:lang w:val="sk"/>
        </w:rPr>
        <w:t>lekárovi.</w:t>
      </w:r>
      <w:r>
        <w:rPr>
          <w:szCs w:val="22"/>
          <w:lang w:val="sk"/>
        </w:rPr>
        <w:t xml:space="preserve"> Vyhnúť sa priamemu kontaktu s pokožkou a so sliznicami.</w:t>
      </w:r>
    </w:p>
    <w:p w:rsidR="008F0D08" w:rsidRPr="00E12F85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Pri pridávaní premixu do krmiva si nasadiť jednorazový respirátor v tvare polomasky zodpovedajúci európskej norme EN 149 alebo respirátor na viac použití zodpovedajúci európskej norme EN 140 s filtrom podľa normy EN 143, rukavice odolné voči chemickým látkam, ochrannú kombinézu a ochranné okuliare. 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Ak sa po expozícii vyskytnú alergické príznaky, napr. vyrážka na koži, ihneď vyhľadať lekársku pomoc a ukázať písomnú informáciu pre používateľov lekárovi. Opuch tváre, pier, očných viečok a sťažené dýchanie sa považujú za závažné príznaky, ktoré si vyžadujú okamžité lekárske ošetrenie.</w:t>
      </w:r>
    </w:p>
    <w:p w:rsidR="008F0D08" w:rsidRPr="00E12F85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Pri manipulácii s liekom nejedzte, nepite a nefajčite.</w:t>
      </w:r>
    </w:p>
    <w:p w:rsidR="008F0D08" w:rsidRPr="00E12F85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Po použití lieku alebo medikovaného krmiva si ruky dôkladne umyte mydlom a vodou.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Gravidita a laktácia</w:t>
      </w:r>
      <w:r>
        <w:rPr>
          <w:szCs w:val="22"/>
          <w:lang w:val="sk"/>
        </w:rPr>
        <w:t xml:space="preserve">: 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Nepoužívať počas gravidity a laktácie. Nepoužívať u chovných zvierat.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  <w:lang w:val="sk"/>
        </w:rPr>
        <w:t>Liekové interakcie a iné formy vzájomného pôsobenia: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lang w:val="sk"/>
        </w:rPr>
        <w:t xml:space="preserve">Pri súčasnom podávaní tetracyklínov a </w:t>
      </w:r>
      <w:r>
        <w:rPr>
          <w:shd w:val="clear" w:color="auto" w:fill="FFFFFF"/>
          <w:lang w:val="sk"/>
        </w:rPr>
        <w:t>β-laktámových</w:t>
      </w:r>
      <w:r>
        <w:rPr>
          <w:lang w:val="sk"/>
        </w:rPr>
        <w:t xml:space="preserve"> antibiotík môže liek oslabiť ich účinok. Nepodávajte spolu s ďalšími fenikolmi.</w:t>
      </w:r>
      <w:r>
        <w:rPr>
          <w:szCs w:val="22"/>
          <w:lang w:val="sk"/>
        </w:rPr>
        <w:t xml:space="preserve"> 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Predávkovanie (príznaky, núdzové postupy, antidotá)</w:t>
      </w:r>
      <w:r>
        <w:rPr>
          <w:szCs w:val="22"/>
          <w:lang w:val="sk"/>
        </w:rPr>
        <w:t>:</w:t>
      </w:r>
    </w:p>
    <w:p w:rsidR="008F0D08" w:rsidRDefault="008F0D08" w:rsidP="008F0D0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Pri desaťnásobnom prekročení dávky bola spozorovaná slabá hnačka a krvácanie malej intenzity z mezenterických tepien. 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Inkompatibility</w:t>
      </w:r>
      <w:r>
        <w:rPr>
          <w:szCs w:val="22"/>
          <w:lang w:val="sk"/>
        </w:rPr>
        <w:t>: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V prípade absencie štúdií kompatibility sa tento veterinárny liek nesmie miešať s inými veterinárnymi liekmi.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15.</w:t>
      </w:r>
      <w:r>
        <w:rPr>
          <w:b/>
          <w:bCs/>
          <w:szCs w:val="22"/>
          <w:lang w:val="sk"/>
        </w:rPr>
        <w:tab/>
        <w:t>OSOBITNÉ BEZPEČNOSTNÉ OPATRENIA NA ZNEŠKODNENIE NEPOUŽITÉHO LIEKU(-OV) ALEBO ODPADOVÉHO MATERIÁLU, V PRÍPADE POTREBY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Lieky sa nesmú vyhadzovať do odpadovej vody ani do domáceho odpadu.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16.</w:t>
      </w:r>
      <w:r>
        <w:rPr>
          <w:b/>
          <w:bCs/>
          <w:szCs w:val="22"/>
          <w:lang w:val="sk"/>
        </w:rPr>
        <w:tab/>
        <w:t>DÁTUM POSLEDNÉHO SCHVÁLENIA TEXTU NA OBALE</w:t>
      </w: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17.</w:t>
      </w:r>
      <w:r>
        <w:rPr>
          <w:b/>
          <w:bCs/>
          <w:szCs w:val="22"/>
          <w:lang w:val="sk"/>
        </w:rPr>
        <w:tab/>
        <w:t>ĎALŠIE INFORMÁCIE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>
        <w:rPr>
          <w:szCs w:val="22"/>
          <w:lang w:val="sk"/>
        </w:rPr>
        <w:t xml:space="preserve">Trojvrstvové papierové vrece s polyetylénovou vnútornou vrstvou obsahujúce 10 kg medikovaného premixu. 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>
        <w:rPr>
          <w:szCs w:val="22"/>
          <w:lang w:val="sk"/>
        </w:rPr>
        <w:lastRenderedPageBreak/>
        <w:t>Ak potrebujete akúkoľvek informáciu o tomto veterinárnom lieku, kontaktujte miestneho zástupcu držiteľa rozhodnutia o registrácii.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:rsidR="008F0D08" w:rsidRPr="000D36AC" w:rsidRDefault="008F0D08" w:rsidP="008F0D08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 xml:space="preserve">18. 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OZNAČENIE „LEN PRE ZVIERATÁ“ A PODMIENKY ALEBO OBMEDZENIA TÝKAJÚCE SA DODÁVKY A POUŽITIA, AK SA UPLATŇUJÚ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74C50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Len pre zvieratá. Výdaj lieku je viazaný na veterinárny predpis.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>
        <w:rPr>
          <w:b/>
          <w:bCs/>
          <w:szCs w:val="22"/>
          <w:lang w:val="sk"/>
        </w:rPr>
        <w:t>19.</w:t>
      </w:r>
      <w:r>
        <w:rPr>
          <w:b/>
          <w:bCs/>
          <w:szCs w:val="22"/>
          <w:lang w:val="sk"/>
        </w:rPr>
        <w:tab/>
        <w:t>OZNAČENIE „UCHOVÁVAŤ MIMO DOHĽADU A DOSAHU DETÍ“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>
        <w:rPr>
          <w:szCs w:val="22"/>
          <w:lang w:val="sk"/>
        </w:rPr>
        <w:t>Uchovávať mimo dohľadu a dosahu detí.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:rsidR="008F0D08" w:rsidRPr="000D36AC" w:rsidRDefault="008F0D08" w:rsidP="008F0D08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>
        <w:rPr>
          <w:b/>
          <w:bCs/>
          <w:szCs w:val="22"/>
          <w:lang w:val="sk"/>
        </w:rPr>
        <w:t>20.</w:t>
      </w:r>
      <w:r>
        <w:rPr>
          <w:b/>
          <w:bCs/>
          <w:szCs w:val="22"/>
          <w:lang w:val="sk"/>
        </w:rPr>
        <w:tab/>
        <w:t>DÁTUM EXSPIRÁCIE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D4DB6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EXP {mesiac/rok}</w:t>
      </w:r>
    </w:p>
    <w:p w:rsidR="008F0D08" w:rsidRPr="00E46E64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Čas použiteľnosti po prvom otvorení vnútorného obalu: 6 týždňov.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Čas použiteľnosti po zamiešaní do krmiva alebo granulovaného krmiva: 1 mesiac.</w:t>
      </w:r>
    </w:p>
    <w:p w:rsidR="008F0D08" w:rsidRPr="000D36AC" w:rsidRDefault="008F0D08" w:rsidP="008F0D08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>
        <w:rPr>
          <w:szCs w:val="22"/>
          <w:lang w:val="sk"/>
        </w:rPr>
        <w:t xml:space="preserve"> </w:t>
      </w:r>
    </w:p>
    <w:p w:rsidR="008F0D08" w:rsidRPr="000D36AC" w:rsidRDefault="008F0D08" w:rsidP="008F0D08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>
        <w:rPr>
          <w:b/>
          <w:bCs/>
          <w:szCs w:val="22"/>
          <w:lang w:val="sk"/>
        </w:rPr>
        <w:t>21.</w:t>
      </w:r>
      <w:r>
        <w:rPr>
          <w:b/>
          <w:bCs/>
          <w:szCs w:val="22"/>
          <w:lang w:val="sk"/>
        </w:rPr>
        <w:tab/>
        <w:t xml:space="preserve">REGISTRAČNÉ ČÍSLO 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>
        <w:rPr>
          <w:bCs/>
          <w:szCs w:val="22"/>
        </w:rPr>
        <w:t>98/084/DC/19-S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:rsidR="008F0D08" w:rsidRPr="000D36AC" w:rsidRDefault="008F0D08" w:rsidP="008F0D08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22.</w:t>
      </w:r>
      <w:r>
        <w:rPr>
          <w:b/>
          <w:bCs/>
          <w:szCs w:val="22"/>
          <w:lang w:val="sk"/>
        </w:rPr>
        <w:tab/>
        <w:t>ČÍSLO VÝROBNEJ ŠARŽE</w:t>
      </w:r>
    </w:p>
    <w:p w:rsidR="008F0D08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F0D08" w:rsidRPr="004D4DB6" w:rsidRDefault="008F0D08" w:rsidP="008F0D0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Šarža {číslo}</w:t>
      </w:r>
    </w:p>
    <w:p w:rsidR="001E7479" w:rsidRDefault="001E7479"/>
    <w:sectPr w:rsidR="001E7479" w:rsidSect="007F2F03">
      <w:footerReference w:type="default" r:id="rId6"/>
      <w:footerReference w:type="first" r:id="rId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E4C" w:rsidRDefault="00877E4C" w:rsidP="008F0D08">
      <w:pPr>
        <w:spacing w:line="240" w:lineRule="auto"/>
      </w:pPr>
      <w:r>
        <w:separator/>
      </w:r>
    </w:p>
  </w:endnote>
  <w:endnote w:type="continuationSeparator" w:id="0">
    <w:p w:rsidR="00877E4C" w:rsidRDefault="00877E4C" w:rsidP="008F0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047990"/>
      <w:docPartObj>
        <w:docPartGallery w:val="Page Numbers (Bottom of Page)"/>
        <w:docPartUnique/>
      </w:docPartObj>
    </w:sdtPr>
    <w:sdtEndPr/>
    <w:sdtContent>
      <w:p w:rsidR="008F0D08" w:rsidRDefault="008F0D0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80F" w:rsidRPr="009B280F">
          <w:rPr>
            <w:noProof/>
            <w:lang w:val="sk-SK"/>
          </w:rPr>
          <w:t>9</w:t>
        </w:r>
        <w:r>
          <w:fldChar w:fldCharType="end"/>
        </w:r>
      </w:p>
    </w:sdtContent>
  </w:sdt>
  <w:p w:rsidR="00530BEA" w:rsidRPr="00B94A1B" w:rsidRDefault="00877E4C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BEA" w:rsidRDefault="008A6274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lang w:val="sk"/>
      </w:rPr>
      <w:fldChar w:fldCharType="begin"/>
    </w:r>
    <w:r>
      <w:rPr>
        <w:lang w:val="sk"/>
      </w:rPr>
      <w:instrText xml:space="preserve"> PAGE  \* MERGEFORMAT </w:instrText>
    </w:r>
    <w:r>
      <w:rPr>
        <w:lang w:val="sk"/>
      </w:rPr>
      <w:fldChar w:fldCharType="separate"/>
    </w:r>
    <w:r>
      <w:rPr>
        <w:noProof/>
        <w:lang w:val="sk"/>
      </w:rPr>
      <w:t>1</w:t>
    </w:r>
    <w:r>
      <w:rPr>
        <w:lang w:val="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E4C" w:rsidRDefault="00877E4C" w:rsidP="008F0D08">
      <w:pPr>
        <w:spacing w:line="240" w:lineRule="auto"/>
      </w:pPr>
      <w:r>
        <w:separator/>
      </w:r>
    </w:p>
  </w:footnote>
  <w:footnote w:type="continuationSeparator" w:id="0">
    <w:p w:rsidR="00877E4C" w:rsidRDefault="00877E4C" w:rsidP="008F0D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08"/>
    <w:rsid w:val="001E7479"/>
    <w:rsid w:val="00386E90"/>
    <w:rsid w:val="00456DDA"/>
    <w:rsid w:val="00630DB6"/>
    <w:rsid w:val="006931A5"/>
    <w:rsid w:val="00877E4C"/>
    <w:rsid w:val="008A6274"/>
    <w:rsid w:val="008F0D08"/>
    <w:rsid w:val="009B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E7089-A839-40EC-A369-6C6A87BA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0D0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F0D08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8F0D08"/>
    <w:rPr>
      <w:rFonts w:ascii="Helvetica" w:eastAsia="Times New Roman" w:hAnsi="Helvetica" w:cs="Times New Roman"/>
      <w:sz w:val="16"/>
      <w:szCs w:val="20"/>
      <w:lang w:val="en-GB"/>
    </w:rPr>
  </w:style>
  <w:style w:type="paragraph" w:styleId="Zarkazkladnhotextu">
    <w:name w:val="Body Text Indent"/>
    <w:basedOn w:val="Normlny"/>
    <w:link w:val="ZarkazkladnhotextuChar"/>
    <w:rsid w:val="008F0D08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8F0D08"/>
    <w:rPr>
      <w:rFonts w:ascii="Times New Roman" w:eastAsia="Times New Roman" w:hAnsi="Times New Roman" w:cs="Times New Roman"/>
      <w:b/>
      <w:szCs w:val="20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8F0D08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0D08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2920</Words>
  <Characters>16645</Characters>
  <Application>Microsoft Office Word</Application>
  <DocSecurity>0</DocSecurity>
  <Lines>138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4</cp:revision>
  <dcterms:created xsi:type="dcterms:W3CDTF">2019-12-16T08:48:00Z</dcterms:created>
  <dcterms:modified xsi:type="dcterms:W3CDTF">2019-12-17T12:03:00Z</dcterms:modified>
</cp:coreProperties>
</file>