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CA" w:rsidRPr="007C45D7" w:rsidRDefault="00FE63CA" w:rsidP="00FE63CA">
      <w:pPr>
        <w:ind w:left="0" w:firstLine="0"/>
        <w:jc w:val="center"/>
        <w:rPr>
          <w:b/>
          <w:bCs/>
          <w:szCs w:val="22"/>
        </w:rPr>
      </w:pPr>
      <w:r w:rsidRPr="007C45D7">
        <w:rPr>
          <w:b/>
          <w:bCs/>
          <w:szCs w:val="22"/>
        </w:rPr>
        <w:t>SÚHRN CHARAKTERISTICKÝCH VLASTNOSTÍ LIEKU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1.</w:t>
      </w:r>
      <w:r w:rsidRPr="007C45D7">
        <w:rPr>
          <w:b/>
          <w:bCs/>
          <w:szCs w:val="22"/>
        </w:rPr>
        <w:tab/>
        <w:t>NÁZOV VETERINÁRNEHO LIEKU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2.</w:t>
      </w:r>
      <w:r w:rsidRPr="007C45D7">
        <w:rPr>
          <w:b/>
          <w:szCs w:val="22"/>
        </w:rPr>
        <w:tab/>
        <w:t>KVALITATÍVNE A KVANTITATÍVNE ZLOŽENIE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Každý ml obsahuje: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Účinná látka:</w:t>
      </w:r>
    </w:p>
    <w:p w:rsidR="00FE63CA" w:rsidRPr="007C45D7" w:rsidRDefault="00FE63CA" w:rsidP="00FE63CA">
      <w:pPr>
        <w:ind w:left="0" w:firstLine="0"/>
        <w:rPr>
          <w:iCs/>
          <w:szCs w:val="22"/>
        </w:rPr>
      </w:pPr>
      <w:r w:rsidRPr="007C45D7">
        <w:rPr>
          <w:iCs/>
          <w:szCs w:val="22"/>
        </w:rPr>
        <w:t>Gonadorelinum (ako gonadorelíniumacetát)</w:t>
      </w:r>
      <w:r w:rsidRPr="007C45D7">
        <w:rPr>
          <w:iCs/>
          <w:szCs w:val="22"/>
        </w:rPr>
        <w:tab/>
      </w:r>
      <w:r w:rsidRPr="007C45D7">
        <w:rPr>
          <w:iCs/>
          <w:szCs w:val="22"/>
        </w:rPr>
        <w:tab/>
        <w:t>50 µg</w:t>
      </w:r>
    </w:p>
    <w:p w:rsidR="00FE63CA" w:rsidRPr="007C45D7" w:rsidRDefault="00FE63CA" w:rsidP="00FE63CA">
      <w:pPr>
        <w:ind w:left="0" w:firstLine="0"/>
        <w:rPr>
          <w:i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Pomocné látky: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(E1519)</w:t>
      </w:r>
      <w:r w:rsidRPr="007C45D7">
        <w:rPr>
          <w:szCs w:val="22"/>
        </w:rPr>
        <w:tab/>
      </w:r>
      <w:r w:rsidRPr="007C45D7">
        <w:rPr>
          <w:szCs w:val="22"/>
        </w:rPr>
        <w:tab/>
      </w:r>
      <w:r w:rsidRPr="007C45D7">
        <w:rPr>
          <w:szCs w:val="22"/>
        </w:rPr>
        <w:tab/>
      </w:r>
      <w:r w:rsidRPr="007C45D7">
        <w:rPr>
          <w:szCs w:val="22"/>
        </w:rPr>
        <w:tab/>
      </w:r>
      <w:r>
        <w:rPr>
          <w:szCs w:val="22"/>
        </w:rPr>
        <w:t xml:space="preserve">             </w:t>
      </w:r>
      <w:r w:rsidRPr="007C45D7">
        <w:rPr>
          <w:szCs w:val="22"/>
        </w:rPr>
        <w:t>9 mg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Úplný zoznam pomocných látok je uvedený v časti 6.1.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3.</w:t>
      </w:r>
      <w:r w:rsidRPr="007C45D7">
        <w:rPr>
          <w:b/>
          <w:szCs w:val="22"/>
        </w:rPr>
        <w:tab/>
        <w:t>LIEKOVÁ FORMA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Injekčný roztok.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Číry, bezfarebný alebo takmer bezfarebný roztok bez viditeľných častíc.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</w:t>
      </w:r>
      <w:r w:rsidRPr="007C45D7">
        <w:rPr>
          <w:b/>
          <w:szCs w:val="22"/>
        </w:rPr>
        <w:tab/>
        <w:t>KLINICKÉ   ÚDAJE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4.1</w:t>
      </w:r>
      <w:r w:rsidRPr="007C45D7">
        <w:rPr>
          <w:b/>
          <w:szCs w:val="22"/>
        </w:rPr>
        <w:tab/>
        <w:t>Cieľov</w:t>
      </w:r>
      <w:r>
        <w:rPr>
          <w:b/>
          <w:szCs w:val="22"/>
        </w:rPr>
        <w:t>é</w:t>
      </w:r>
      <w:r w:rsidRPr="007C45D7">
        <w:rPr>
          <w:b/>
          <w:szCs w:val="22"/>
        </w:rPr>
        <w:t xml:space="preserve"> druh</w:t>
      </w:r>
      <w:r>
        <w:rPr>
          <w:b/>
          <w:szCs w:val="22"/>
        </w:rPr>
        <w:t>y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Hovädzí dobytok: dojnice, jalovice.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4.2</w:t>
      </w:r>
      <w:r w:rsidRPr="007C45D7">
        <w:rPr>
          <w:b/>
          <w:szCs w:val="22"/>
        </w:rPr>
        <w:tab/>
        <w:t xml:space="preserve">Indikácie </w:t>
      </w:r>
      <w:r>
        <w:rPr>
          <w:b/>
          <w:szCs w:val="22"/>
        </w:rPr>
        <w:t>na</w:t>
      </w:r>
      <w:r w:rsidRPr="007C45D7">
        <w:rPr>
          <w:b/>
          <w:szCs w:val="22"/>
        </w:rPr>
        <w:t xml:space="preserve"> použitie so špecifikovaním cieľov</w:t>
      </w:r>
      <w:r>
        <w:rPr>
          <w:b/>
          <w:szCs w:val="22"/>
        </w:rPr>
        <w:t>ých</w:t>
      </w:r>
      <w:r w:rsidRPr="007C45D7">
        <w:rPr>
          <w:b/>
          <w:szCs w:val="22"/>
        </w:rPr>
        <w:t xml:space="preserve"> druh</w:t>
      </w:r>
      <w:r>
        <w:rPr>
          <w:b/>
          <w:szCs w:val="22"/>
        </w:rPr>
        <w:t>ov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Liečba folikulárnych ovariálnych cýst.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Optimalizácia času ovulácie v súvislosti s umelou insemináciou.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rStyle w:val="hps"/>
          <w:szCs w:val="22"/>
        </w:rPr>
      </w:pPr>
      <w:r w:rsidRPr="007C45D7">
        <w:rPr>
          <w:rStyle w:val="hps"/>
          <w:szCs w:val="22"/>
        </w:rPr>
        <w:t>Indukcia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ovulácie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prostaglandínom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</w:t>
      </w:r>
      <w:r w:rsidRPr="007C45D7">
        <w:rPr>
          <w:rStyle w:val="hps"/>
          <w:szCs w:val="22"/>
          <w:vertAlign w:val="subscript"/>
        </w:rPr>
        <w:t>2</w:t>
      </w:r>
      <w:r w:rsidRPr="007C45D7">
        <w:rPr>
          <w:rStyle w:val="hps"/>
          <w:szCs w:val="22"/>
          <w:vertAlign w:val="subscript"/>
        </w:rPr>
        <w:sym w:font="Symbol" w:char="F061"/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>PGF</w:t>
      </w:r>
      <w:r w:rsidRPr="007C45D7">
        <w:rPr>
          <w:szCs w:val="22"/>
          <w:vertAlign w:val="subscript"/>
        </w:rPr>
        <w:t>2a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a s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použitím 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bez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použitia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ako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súčasť programov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dojníc:</w:t>
      </w:r>
    </w:p>
    <w:p w:rsidR="00FE63CA" w:rsidRPr="007C45D7" w:rsidRDefault="00FE63CA" w:rsidP="00FE63CA">
      <w:pPr>
        <w:pStyle w:val="Odsekzoznamu"/>
        <w:numPr>
          <w:ilvl w:val="0"/>
          <w:numId w:val="3"/>
        </w:numPr>
        <w:rPr>
          <w:rStyle w:val="hps"/>
          <w:szCs w:val="22"/>
        </w:rPr>
      </w:pPr>
      <w:r w:rsidRPr="007C45D7">
        <w:rPr>
          <w:szCs w:val="22"/>
        </w:rPr>
        <w:t xml:space="preserve">U cyklujúcich </w:t>
      </w:r>
      <w:r w:rsidRPr="007C45D7">
        <w:rPr>
          <w:rStyle w:val="hps"/>
          <w:szCs w:val="22"/>
        </w:rPr>
        <w:t>kráv používajte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analógom.</w:t>
      </w:r>
    </w:p>
    <w:p w:rsidR="00FE63CA" w:rsidRPr="007C45D7" w:rsidRDefault="00FE63CA" w:rsidP="00FE63CA">
      <w:pPr>
        <w:pStyle w:val="Odsekzoznamu"/>
        <w:numPr>
          <w:ilvl w:val="0"/>
          <w:numId w:val="3"/>
        </w:numPr>
        <w:rPr>
          <w:szCs w:val="22"/>
        </w:rPr>
      </w:pPr>
      <w:r w:rsidRPr="007C45D7">
        <w:rPr>
          <w:szCs w:val="22"/>
        </w:rPr>
        <w:t xml:space="preserve">U cyklujúcich a necyklujúcich </w:t>
      </w:r>
      <w:r w:rsidRPr="007C45D7">
        <w:rPr>
          <w:rStyle w:val="hps"/>
          <w:szCs w:val="22"/>
        </w:rPr>
        <w:t>kráv a jalovíc používajte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2a</w:t>
      </w:r>
      <w:r w:rsidRPr="007C45D7">
        <w:rPr>
          <w:rStyle w:val="hps"/>
          <w:szCs w:val="22"/>
        </w:rPr>
        <w:t xml:space="preserve"> 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analógom a aplikátorom</w:t>
      </w:r>
      <w:r w:rsidRPr="007C45D7">
        <w:rPr>
          <w:rStyle w:val="shorttext"/>
          <w:szCs w:val="22"/>
        </w:rPr>
        <w:t xml:space="preserve"> </w:t>
      </w:r>
      <w:r w:rsidRPr="007C45D7">
        <w:rPr>
          <w:rStyle w:val="hps"/>
          <w:szCs w:val="22"/>
        </w:rPr>
        <w:t>uvoľňujúcim</w:t>
      </w:r>
      <w:r w:rsidRPr="007C45D7">
        <w:rPr>
          <w:rStyle w:val="shorttext"/>
          <w:szCs w:val="22"/>
        </w:rPr>
        <w:t xml:space="preserve"> </w:t>
      </w:r>
      <w:r w:rsidRPr="007C45D7">
        <w:rPr>
          <w:rStyle w:val="hps"/>
          <w:szCs w:val="22"/>
        </w:rPr>
        <w:t>progesterón.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4.3</w:t>
      </w:r>
      <w:r w:rsidRPr="007C45D7">
        <w:rPr>
          <w:b/>
          <w:szCs w:val="22"/>
        </w:rPr>
        <w:tab/>
        <w:t>Kontraindikácie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Nepoužívať v prípade precitlivenosti na </w:t>
      </w:r>
      <w:r w:rsidRPr="007C45D7">
        <w:rPr>
          <w:iCs/>
          <w:szCs w:val="22"/>
        </w:rPr>
        <w:t xml:space="preserve">gonadorelín </w:t>
      </w:r>
      <w:r w:rsidRPr="007C45D7">
        <w:rPr>
          <w:szCs w:val="22"/>
        </w:rPr>
        <w:t xml:space="preserve">alebo na niektorú </w:t>
      </w:r>
      <w:r>
        <w:rPr>
          <w:szCs w:val="22"/>
        </w:rPr>
        <w:t xml:space="preserve">z </w:t>
      </w:r>
      <w:r w:rsidRPr="007C45D7">
        <w:rPr>
          <w:szCs w:val="22"/>
        </w:rPr>
        <w:t>pomocn</w:t>
      </w:r>
      <w:r>
        <w:rPr>
          <w:szCs w:val="22"/>
        </w:rPr>
        <w:t>ých</w:t>
      </w:r>
      <w:r w:rsidRPr="007C45D7">
        <w:rPr>
          <w:szCs w:val="22"/>
        </w:rPr>
        <w:t xml:space="preserve"> lát</w:t>
      </w:r>
      <w:r>
        <w:rPr>
          <w:szCs w:val="22"/>
        </w:rPr>
        <w:t>o</w:t>
      </w:r>
      <w:r w:rsidRPr="007C45D7">
        <w:rPr>
          <w:szCs w:val="22"/>
        </w:rPr>
        <w:t>k.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Nepoužívať na skrátenie ruje počas infekčných chorôb alebo podobných ťažkostí.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4.4</w:t>
      </w:r>
      <w:r w:rsidRPr="007C45D7">
        <w:rPr>
          <w:b/>
          <w:szCs w:val="22"/>
        </w:rPr>
        <w:tab/>
        <w:t xml:space="preserve">Osobitné upozornenia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Pri liečbe cystických ovárií diagnostikovať stav folikulárnych ovariálnych cýst rektálnym vyšetrením odhaľujúcim prítomnosť pretrvávajúcich folikulárnych štruktúr s priemerom viac ako 2,5 cm a potvrdiť testom na progesterón v plazme alebo mlieku.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Liek podávať najmenej 14 dní po otelení vzhľadom k necitlivosti hypofýzy pred uplynutím tejto lehoty.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lastRenderedPageBreak/>
        <w:t xml:space="preserve">Pre </w:t>
      </w:r>
      <w:r w:rsidRPr="007C45D7">
        <w:rPr>
          <w:rStyle w:val="hps"/>
          <w:szCs w:val="22"/>
        </w:rPr>
        <w:t>indukciu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ovulácie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programoch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 mal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byť liek podávaný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najmenej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35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dní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otelení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Odozva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jalovíc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synchronizačné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protokoly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založené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 použití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ovplyvnená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fyziologickým stavom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liečby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Odozva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môže líšiť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medzi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stádami aj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medzi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zvieratami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jednom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stáde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Percento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vykazujúcich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však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danom období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zvyčajne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vyššia ako 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neošetrených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následná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luteálna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fáza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obvyklú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trvania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ktorý zahŕňa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iba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 v cykle</w:t>
      </w:r>
      <w:r w:rsidRPr="007C45D7">
        <w:rPr>
          <w:szCs w:val="22"/>
        </w:rPr>
        <w:t xml:space="preserve">: Kvôli </w:t>
      </w:r>
      <w:r w:rsidRPr="007C45D7">
        <w:rPr>
          <w:rStyle w:val="hps"/>
          <w:szCs w:val="22"/>
        </w:rPr>
        <w:t>zvýšeniu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pravdepodobnosti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oplodnenia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zvieraťa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by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mal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byť zistený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stav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vaječníkov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potvrdená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cyklická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aktivita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Najlepšie výsledky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 dosahujú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zdravých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normálne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rStyle w:val="hps"/>
          <w:szCs w:val="22"/>
        </w:rPr>
        <w:t xml:space="preserve"> 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4.5</w:t>
      </w:r>
      <w:r w:rsidRPr="007C45D7">
        <w:rPr>
          <w:b/>
          <w:szCs w:val="22"/>
        </w:rPr>
        <w:tab/>
        <w:t>Osobitné bezpečnostné opatrenia na používanie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Osobitné bezpečnostné opatrenia na používanie u zvierat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rStyle w:val="hps"/>
          <w:szCs w:val="22"/>
        </w:rPr>
        <w:t>Zvieratá, ktoré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nie sú 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dobrom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stave</w:t>
      </w:r>
      <w:r w:rsidRPr="007C45D7">
        <w:rPr>
          <w:szCs w:val="22"/>
        </w:rPr>
        <w:t xml:space="preserve">, či už </w:t>
      </w:r>
      <w:r w:rsidRPr="007C45D7">
        <w:rPr>
          <w:rStyle w:val="hps"/>
          <w:szCs w:val="22"/>
        </w:rPr>
        <w:t>kvôli chorobe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nevhodnej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strave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iným faktorom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môžu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mať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slabú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odozvu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liečbu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Osobitné bezpečnostné opatrenia, ktoré má urobiť osoba podávajúca liek zvieratám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Venujte zvýšenú pozornosť pri manipulácii s liekom, aby ste predišli samoinjikovaniu. V prípade náhodného samoinjikovania vyhľadať ihneď lekársku pomoc a ukázať písomnú informáciu pre používateľov alebo obal lekárovi.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Vyvarujte sa kontaktu lieku s kožou a očami. V prípade zasiahnutia kože opláchnite okamžite miesto dôkladne vodou, pretože analógy GnRH môžu byť absorbované pokožkou. V prípade náhodného kontaktu s očami opláchnite dôkladne oči veľkým množstvom vody.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Vplyv náhodnej expozície na tehotné ženy alebo ženy v normálnom reprodukčnom cykle nie je známy; preto sa odporúča, aby neaplikovali liek  tehotné ženy a ženy vo fertilnom veku aplikovali liek obozretne.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Ľudia so známou precitlivenosťou na analógy GnRH sa musia vyhýbať kontaktu s veterinárnym liekom.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 xml:space="preserve">4.6 </w:t>
      </w:r>
      <w:r w:rsidRPr="007C45D7">
        <w:rPr>
          <w:b/>
          <w:szCs w:val="22"/>
        </w:rPr>
        <w:tab/>
        <w:t>Nežiaduce účinky (frekvencia výskytu a závažnosť)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Žiadne.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4.7</w:t>
      </w:r>
      <w:r w:rsidRPr="007C45D7">
        <w:rPr>
          <w:b/>
          <w:szCs w:val="22"/>
        </w:rPr>
        <w:tab/>
        <w:t>Použitie počas gravidity, laktácie, znášky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C67C77" w:rsidRDefault="00FE63CA" w:rsidP="00FE63CA">
      <w:pPr>
        <w:ind w:left="0" w:firstLine="0"/>
        <w:rPr>
          <w:szCs w:val="22"/>
          <w:u w:val="single"/>
        </w:rPr>
      </w:pPr>
      <w:r w:rsidRPr="00C67C77">
        <w:rPr>
          <w:szCs w:val="22"/>
          <w:u w:val="single"/>
        </w:rPr>
        <w:t>Gravidita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Neuplatňuje sa.</w:t>
      </w:r>
    </w:p>
    <w:p w:rsidR="00FE63CA" w:rsidRDefault="00FE63CA" w:rsidP="00FE63CA">
      <w:pPr>
        <w:ind w:left="0" w:firstLine="0"/>
        <w:rPr>
          <w:szCs w:val="22"/>
        </w:rPr>
      </w:pPr>
    </w:p>
    <w:p w:rsidR="00FE63CA" w:rsidRPr="00C67C77" w:rsidRDefault="00FE63CA" w:rsidP="00FE63CA">
      <w:pPr>
        <w:ind w:left="0" w:firstLine="0"/>
        <w:rPr>
          <w:szCs w:val="22"/>
          <w:u w:val="single"/>
        </w:rPr>
      </w:pPr>
      <w:r w:rsidRPr="00C67C77">
        <w:rPr>
          <w:szCs w:val="22"/>
          <w:u w:val="single"/>
        </w:rPr>
        <w:t>Laktácia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Môže byť použitý počas laktácie.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4.8</w:t>
      </w:r>
      <w:r w:rsidRPr="007C45D7">
        <w:rPr>
          <w:b/>
          <w:szCs w:val="22"/>
        </w:rPr>
        <w:tab/>
        <w:t>Liekové interakcie a iné formy vzájomného pôsobenia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Pri aplikácii s  FSH dochádza k synergickému efektu.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837D1">
        <w:rPr>
          <w:b/>
          <w:szCs w:val="22"/>
        </w:rPr>
        <w:t>4.9</w:t>
      </w:r>
      <w:r w:rsidRPr="00443FD4">
        <w:rPr>
          <w:b/>
          <w:color w:val="FF0000"/>
          <w:szCs w:val="22"/>
        </w:rPr>
        <w:tab/>
      </w:r>
      <w:r w:rsidRPr="007C45D7">
        <w:rPr>
          <w:b/>
          <w:szCs w:val="22"/>
        </w:rPr>
        <w:t>Dávkovanie a spôsob podania lieku 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Intramuskulárne podanie.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pStyle w:val="Odsekzoznamu"/>
        <w:numPr>
          <w:ilvl w:val="0"/>
          <w:numId w:val="4"/>
        </w:numPr>
        <w:rPr>
          <w:szCs w:val="22"/>
        </w:rPr>
      </w:pPr>
      <w:r w:rsidRPr="007C45D7">
        <w:rPr>
          <w:b/>
          <w:szCs w:val="22"/>
        </w:rPr>
        <w:t>Liečba folikulárnych ovariálnych cýst:</w:t>
      </w:r>
      <w:r w:rsidRPr="007C45D7">
        <w:rPr>
          <w:szCs w:val="22"/>
        </w:rPr>
        <w:t xml:space="preserve"> ​​100-150 µg gonadorelínu (vo forme acetátu) na jedno zviera (t.j. 2 - 3 ml lieku na zviera). Ak je potrebné, možno liečbu opakovať v intervaloch 1-2 týždňov.</w:t>
      </w:r>
    </w:p>
    <w:p w:rsidR="00FE63CA" w:rsidRDefault="00FE63CA" w:rsidP="00FE63CA">
      <w:pPr>
        <w:pStyle w:val="Odsekzoznamu"/>
        <w:numPr>
          <w:ilvl w:val="0"/>
          <w:numId w:val="4"/>
        </w:numPr>
        <w:rPr>
          <w:szCs w:val="22"/>
        </w:rPr>
      </w:pPr>
      <w:r w:rsidRPr="007C45D7">
        <w:rPr>
          <w:b/>
          <w:szCs w:val="22"/>
        </w:rPr>
        <w:lastRenderedPageBreak/>
        <w:t>Optimalizácia času ovulácie, zvýšenie plodnosti v súvislosti s umelou insemináciou:</w:t>
      </w:r>
      <w:r w:rsidRPr="007C45D7">
        <w:rPr>
          <w:szCs w:val="22"/>
        </w:rPr>
        <w:t xml:space="preserve"> 100 µg gonadorelínu (vo forme acetátu) na jedno zviera (t.j. 2 ml lieku na zviera). Liek sa musí podávať súbežne s umelou insemináciu a/alebo 12 dní potom.</w:t>
      </w:r>
    </w:p>
    <w:p w:rsidR="00FE63CA" w:rsidRDefault="00FE63CA" w:rsidP="00FE63CA">
      <w:pPr>
        <w:pStyle w:val="Odsekzoznamu"/>
        <w:ind w:firstLine="0"/>
        <w:rPr>
          <w:b/>
          <w:szCs w:val="22"/>
        </w:rPr>
      </w:pPr>
    </w:p>
    <w:p w:rsidR="00FE63CA" w:rsidRDefault="00FE63CA" w:rsidP="00FE63CA">
      <w:pPr>
        <w:ind w:left="630" w:firstLine="90"/>
        <w:rPr>
          <w:szCs w:val="22"/>
        </w:rPr>
      </w:pPr>
      <w:r>
        <w:rPr>
          <w:szCs w:val="22"/>
        </w:rPr>
        <w:t>Pre podanie lieku a insemináciu by malo byť použité nasledujúce načasovanie:</w:t>
      </w:r>
    </w:p>
    <w:p w:rsidR="00FE63CA" w:rsidRDefault="00FE63CA" w:rsidP="00FE63CA">
      <w:pPr>
        <w:ind w:left="630" w:firstLine="90"/>
        <w:rPr>
          <w:szCs w:val="22"/>
        </w:rPr>
      </w:pP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Podanie lieku medzi 4 až 10 hodinami po zistení ruje.</w:t>
      </w: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Je odporúčaný interval aspoň 2 hodiny medzi podaním GnRH a umelou insemináciou.</w:t>
      </w: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Umelá inseminácia by mala byť vykonaná v súlade s obvyklými odporúčaniami, t.j. 12 až 24 hodín po detekcii ruje.</w:t>
      </w:r>
    </w:p>
    <w:p w:rsidR="00FE63CA" w:rsidRPr="007C45D7" w:rsidRDefault="00FE63CA" w:rsidP="00FE63CA">
      <w:pPr>
        <w:pStyle w:val="Odsekzoznamu"/>
        <w:ind w:firstLine="0"/>
        <w:rPr>
          <w:szCs w:val="22"/>
        </w:rPr>
      </w:pPr>
    </w:p>
    <w:p w:rsidR="00FE63CA" w:rsidRPr="007C45D7" w:rsidRDefault="00FE63CA" w:rsidP="00FE63CA">
      <w:pPr>
        <w:pStyle w:val="Odsekzoznamu"/>
        <w:numPr>
          <w:ilvl w:val="0"/>
          <w:numId w:val="1"/>
        </w:numPr>
        <w:rPr>
          <w:szCs w:val="22"/>
        </w:rPr>
      </w:pPr>
      <w:r w:rsidRPr="007C45D7">
        <w:rPr>
          <w:rStyle w:val="hps"/>
          <w:b/>
          <w:szCs w:val="22"/>
        </w:rPr>
        <w:t>Indukcia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synchronizácia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ruje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ovulácie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v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kombinácii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prostaglandínom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F</w:t>
      </w:r>
      <w:r w:rsidRPr="007C45D7">
        <w:rPr>
          <w:rStyle w:val="hps"/>
          <w:b/>
          <w:szCs w:val="22"/>
          <w:vertAlign w:val="subscript"/>
        </w:rPr>
        <w:t>2</w:t>
      </w:r>
      <w:r w:rsidRPr="007C45D7">
        <w:rPr>
          <w:rStyle w:val="hps"/>
          <w:b/>
          <w:szCs w:val="22"/>
          <w:vertAlign w:val="subscript"/>
        </w:rPr>
        <w:sym w:font="Symbol" w:char="F061"/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(</w:t>
      </w:r>
      <w:r w:rsidRPr="007C45D7">
        <w:rPr>
          <w:b/>
          <w:szCs w:val="22"/>
        </w:rPr>
        <w:t>PGF</w:t>
      </w:r>
      <w:r w:rsidRPr="007C45D7">
        <w:rPr>
          <w:b/>
          <w:szCs w:val="22"/>
          <w:vertAlign w:val="subscript"/>
        </w:rPr>
        <w:t>2</w:t>
      </w:r>
      <w:r w:rsidRPr="007C45D7">
        <w:rPr>
          <w:b/>
          <w:szCs w:val="22"/>
          <w:vertAlign w:val="subscript"/>
        </w:rPr>
        <w:t></w:t>
      </w:r>
      <w:r w:rsidRPr="007C45D7">
        <w:rPr>
          <w:b/>
          <w:szCs w:val="22"/>
        </w:rPr>
        <w:t xml:space="preserve">) </w:t>
      </w:r>
      <w:r w:rsidRPr="007C45D7">
        <w:rPr>
          <w:rStyle w:val="hps"/>
          <w:b/>
          <w:szCs w:val="22"/>
        </w:rPr>
        <w:t>a s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použitím alebo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bez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použitia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progesterónu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ako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súčasť programov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načasovanú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insemináciu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dojníc</w:t>
      </w:r>
      <w:r w:rsidRPr="007C45D7">
        <w:rPr>
          <w:b/>
          <w:szCs w:val="22"/>
        </w:rPr>
        <w:t xml:space="preserve">: </w:t>
      </w:r>
      <w:r w:rsidRPr="007C45D7">
        <w:rPr>
          <w:b/>
          <w:szCs w:val="22"/>
        </w:rPr>
        <w:br/>
      </w:r>
      <w:r w:rsidRPr="007C45D7">
        <w:rPr>
          <w:rStyle w:val="hps"/>
          <w:szCs w:val="22"/>
        </w:rPr>
        <w:t>Nasledujúci 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zvyčajne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uvádzaný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literatúre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cyklujúcich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0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luteolytická </w:t>
      </w:r>
      <w:r w:rsidRPr="007C45D7">
        <w:rPr>
          <w:rStyle w:val="hps"/>
          <w:szCs w:val="22"/>
        </w:rPr>
        <w:t>dávka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9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Umelá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16-20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skôr, 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objavia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prejavy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Alternatívny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protokol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0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>) 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luteolytická </w:t>
      </w:r>
      <w:r w:rsidRPr="007C45D7">
        <w:rPr>
          <w:rStyle w:val="hps"/>
          <w:szCs w:val="22"/>
        </w:rPr>
        <w:t>dávka</w:t>
      </w:r>
      <w:r w:rsidRPr="007C45D7">
        <w:rPr>
          <w:szCs w:val="22"/>
        </w:rPr>
        <w:t>) 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Umelá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podanie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60-72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skôr, 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objavia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prejavy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jalovíc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Vložte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intravaginálny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7-8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dní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>) súčasne s vložením aplikátora.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luteolytickú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dávku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24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pred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Aplikujte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56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 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uvoľňujúceho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podať 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36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 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uvoľňujúceho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aplikovať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o </w:t>
      </w:r>
      <w:r w:rsidRPr="007C45D7">
        <w:rPr>
          <w:rStyle w:val="hps"/>
          <w:szCs w:val="22"/>
        </w:rPr>
        <w:t>16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až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20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4.10</w:t>
      </w:r>
      <w:r w:rsidRPr="007C45D7">
        <w:rPr>
          <w:b/>
          <w:szCs w:val="22"/>
        </w:rPr>
        <w:tab/>
        <w:t>Predávkovanie (príznaky, núdzové postupy, antidotá)</w:t>
      </w:r>
      <w:r>
        <w:rPr>
          <w:b/>
          <w:szCs w:val="22"/>
        </w:rPr>
        <w:t>,</w:t>
      </w:r>
      <w:r w:rsidRPr="007C45D7">
        <w:rPr>
          <w:b/>
          <w:szCs w:val="22"/>
        </w:rPr>
        <w:t xml:space="preserve"> ak sú potrebné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Neboli pozorované žiadne merateľné príznaky lokálnej alebo celkovej klinickej neznášanlivosti pri podaní až do 5-násobku odporúčanej dávky a v režime jedného až troch podaní denne.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4.11</w:t>
      </w:r>
      <w:r w:rsidRPr="007C45D7">
        <w:rPr>
          <w:b/>
          <w:szCs w:val="22"/>
        </w:rPr>
        <w:tab/>
        <w:t xml:space="preserve">Ochranná   lehota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Mäso a vnútornosti: 0 dní.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Mlieko: 0 hodín.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5.</w:t>
      </w:r>
      <w:r w:rsidRPr="007C45D7">
        <w:rPr>
          <w:b/>
          <w:bCs/>
          <w:szCs w:val="22"/>
        </w:rPr>
        <w:tab/>
        <w:t>FARMAKOLOGICKÉ VLASTNOSTI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Farmakoterapeutická skupina: Hormóny hypotalamu. Gonadotropín uvoľňujúce hormóny.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ATCvet</w:t>
      </w:r>
      <w:r w:rsidRPr="002A249E">
        <w:rPr>
          <w:smallCaps/>
          <w:szCs w:val="22"/>
        </w:rPr>
        <w:t xml:space="preserve"> </w:t>
      </w:r>
      <w:r>
        <w:rPr>
          <w:smallCaps/>
          <w:szCs w:val="22"/>
        </w:rPr>
        <w:t>k</w:t>
      </w:r>
      <w:r w:rsidRPr="007C45D7">
        <w:rPr>
          <w:szCs w:val="22"/>
        </w:rPr>
        <w:t>ód: QH01CA01.</w:t>
      </w:r>
    </w:p>
    <w:p w:rsidR="00FE63CA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lastRenderedPageBreak/>
        <w:t>5.1 Farmakodynamické vlastnosti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Gonadorelín (vo forme acetátu) je syntetický gonadorelín ("gonadotropín uvoľňujúci hormón" GnRH) fyziologicky a chemicky totožný s gonadorelínom, ktorý je u cicavcov uvoľňovaný hypotalamom.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Gonadorelín stimuluje syntézu a uvoľňovanie hypofyzárneho gonadotropínu, luteinizačného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hormónu (LH) a folikuly-stimulujúceho hormónu (FSH). Jeho činnosť je sprostredkovaná špecifickým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receptorom plazmatickej membrány. Iba 20% GnRH obsadených receptorov je potrebných, aby vyvolalo 80% maximálnej biologickej reakcie. Väzba GnRH na receptor aktivuje proteín kinázu C (PKC) a tiež kaskády mitogénom aktivovanej protein kinázy (MAPK), ktoré poskytujú dôležité spojenie pre prenos signálov z povrchu bunky do jadra, čo umožňuje syntézu gonadotropných hormónov.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Prebehajúce kravy môžu byť ovplyvnené viacerými faktormi vrátane kŕmenia a spôsobu chovu. U prebehajúcich kráv je jedným z najvýraznejších nálezov oneskorený a nižší predovulačný nárast hladiny LH, čo vedie k oneskorenej ovulácii. Injekciou GnRH počas ruje sa zvýši spontánny LH pík a zabráni oneskoreniu ovulácie u takto postihnutých kráv.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5.2 Farmakokinetické údaje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Absorpcia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Po intramuskulárnom podaní u kráv je gonadotropín uvoľňujúci hormón rýchlo absorbovaný z miesta podania s plazmatickým polčasom približne 20 minút.</w:t>
      </w: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Distribúcia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Nárast hladiny LH je detekovaný tridsať minút po podaní, čo dokazuje rýchlu distribúciu do adenohypofýzy.</w:t>
      </w: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Metabolizmus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Zlúčenina sa rýchlo metabolizuje na menšie neaktívne peptidy a aminokyseliny.</w:t>
      </w: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Vylučovanie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Hlavnou cestou vylučovania je moč, hoci veľká časť je tiež vylúčená vydychovaným vzduchom.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6.</w:t>
      </w:r>
      <w:r w:rsidRPr="007C45D7">
        <w:rPr>
          <w:b/>
          <w:szCs w:val="22"/>
        </w:rPr>
        <w:tab/>
        <w:t>FARMACEUTICKÉ ÚDAJE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6.1</w:t>
      </w:r>
      <w:r w:rsidRPr="007C45D7">
        <w:rPr>
          <w:b/>
          <w:szCs w:val="22"/>
        </w:rPr>
        <w:tab/>
        <w:t>Zoznam pomocných látok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 1519)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Dihydrogénfosforečnan draselný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Hydrogénfosforečnan draselný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Chlorid sodný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Voda na injekciu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6.1</w:t>
      </w:r>
      <w:r w:rsidRPr="007C45D7">
        <w:rPr>
          <w:b/>
          <w:bCs/>
          <w:szCs w:val="22"/>
        </w:rPr>
        <w:tab/>
      </w:r>
      <w:r>
        <w:rPr>
          <w:b/>
          <w:bCs/>
          <w:szCs w:val="22"/>
        </w:rPr>
        <w:t>Závažné i</w:t>
      </w:r>
      <w:r w:rsidRPr="007C45D7">
        <w:rPr>
          <w:b/>
          <w:bCs/>
          <w:szCs w:val="22"/>
        </w:rPr>
        <w:t>nkompatibility</w:t>
      </w:r>
      <w:r w:rsidRPr="007C45D7">
        <w:rPr>
          <w:b/>
          <w:bCs/>
          <w:szCs w:val="22"/>
        </w:rPr>
        <w:tab/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Z dôvodu  chýbania  štúdií na kompatibilitu sa tento veterinárny liek nesmie miešať s </w:t>
      </w:r>
      <w:r>
        <w:rPr>
          <w:szCs w:val="22"/>
        </w:rPr>
        <w:t>inými</w:t>
      </w:r>
      <w:r w:rsidRPr="007C45D7">
        <w:rPr>
          <w:szCs w:val="22"/>
        </w:rPr>
        <w:t xml:space="preserve"> veterinárnymi liekmi.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6.3</w:t>
      </w:r>
      <w:r w:rsidRPr="007C45D7">
        <w:rPr>
          <w:b/>
          <w:bCs/>
          <w:szCs w:val="22"/>
        </w:rPr>
        <w:tab/>
        <w:t xml:space="preserve">Čas použiteľnosti 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Čas použiteľnosti veterinárneho lieku zabaleného v </w:t>
      </w:r>
      <w:r>
        <w:rPr>
          <w:szCs w:val="22"/>
        </w:rPr>
        <w:t>neporušenom</w:t>
      </w:r>
      <w:r w:rsidRPr="007C45D7">
        <w:rPr>
          <w:szCs w:val="22"/>
        </w:rPr>
        <w:t xml:space="preserve"> obale: 18 mesiacov.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Čas použiteľnosti po prvom otvorení vnútorného </w:t>
      </w:r>
      <w:r>
        <w:rPr>
          <w:szCs w:val="22"/>
        </w:rPr>
        <w:t>obalu</w:t>
      </w:r>
      <w:r w:rsidRPr="007C45D7">
        <w:rPr>
          <w:szCs w:val="22"/>
        </w:rPr>
        <w:t>: 28 dní.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6.4</w:t>
      </w:r>
      <w:r w:rsidRPr="007C45D7">
        <w:rPr>
          <w:b/>
          <w:bCs/>
          <w:szCs w:val="22"/>
        </w:rPr>
        <w:tab/>
      </w:r>
      <w:r w:rsidRPr="007C45D7">
        <w:rPr>
          <w:b/>
          <w:szCs w:val="22"/>
        </w:rPr>
        <w:t>Osobitné bezpečnostné opatrenia na uchovávanie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pri teplote neprevyšujúcej 25°C.</w:t>
      </w:r>
    </w:p>
    <w:p w:rsidR="00FE63CA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lastRenderedPageBreak/>
        <w:t>6.5</w:t>
      </w:r>
      <w:r w:rsidRPr="007C45D7">
        <w:rPr>
          <w:b/>
          <w:bCs/>
          <w:szCs w:val="22"/>
        </w:rPr>
        <w:tab/>
      </w:r>
      <w:r w:rsidRPr="007C45D7">
        <w:rPr>
          <w:b/>
          <w:szCs w:val="22"/>
        </w:rPr>
        <w:t>Charakter a zloženie vnútorného obalu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  <w:u w:val="single"/>
        </w:rPr>
      </w:pPr>
      <w:r w:rsidRPr="007C45D7">
        <w:rPr>
          <w:bCs/>
          <w:szCs w:val="22"/>
          <w:u w:val="single"/>
        </w:rPr>
        <w:t>Zloženie vnútorného obalu: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Bezfarebná sklenená injekčná liekovka typu II (6, 10, 20, 50 a 100 ml).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Brómbutylová zátka typu I.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  <w:u w:val="single"/>
        </w:rPr>
      </w:pPr>
      <w:r w:rsidRPr="007C45D7">
        <w:rPr>
          <w:bCs/>
          <w:szCs w:val="22"/>
          <w:u w:val="single"/>
        </w:rPr>
        <w:t>Veľkosti balenia: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Kartónová škatuľka obsahujúca 1 sklenenú liekovku s objemom 6, 20, 50 alebo 100 ml s gumovou zátkou a hliníkovým viečkom.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Kartónová škatuľka obsahujúca 10 sklenených liekoviek s objemom 6 ml s gumovou zátkou a hliníkovým viečkom.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Nie všetky veľkosti balenia sa musia uvádzať na trh.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6.6</w:t>
      </w:r>
      <w:r w:rsidRPr="007C45D7">
        <w:rPr>
          <w:b/>
          <w:bCs/>
          <w:szCs w:val="22"/>
        </w:rPr>
        <w:tab/>
      </w:r>
      <w:r w:rsidRPr="007C45D7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7C45D7">
        <w:rPr>
          <w:b/>
          <w:bCs/>
          <w:szCs w:val="22"/>
        </w:rPr>
        <w:t>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Každý nepoužitý veterinárny liek alebo odpadové materiály z tohto veterinárneho lieku musia  byť zlikvidované v súlade s</w:t>
      </w:r>
      <w:r>
        <w:rPr>
          <w:szCs w:val="22"/>
        </w:rPr>
        <w:t> miestnymi požiadavkami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bCs/>
          <w:szCs w:val="22"/>
        </w:rPr>
        <w:t>7.</w:t>
      </w:r>
      <w:r w:rsidRPr="007C45D7">
        <w:rPr>
          <w:b/>
          <w:bCs/>
          <w:szCs w:val="22"/>
        </w:rPr>
        <w:tab/>
        <w:t xml:space="preserve">DRŽITEĽ ROZHODNUTIA O REGISTRÁCII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LABORATORIOS SYVA, S.A.U.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Avda. Párroco Pablo Díez 49-57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24010 León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Španielsko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8.</w:t>
      </w:r>
      <w:r w:rsidRPr="007C45D7">
        <w:rPr>
          <w:b/>
          <w:bCs/>
          <w:szCs w:val="22"/>
        </w:rPr>
        <w:tab/>
        <w:t>REGISTRAČNÉ ČÍSLO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96/011/MR/14-S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9.</w:t>
      </w:r>
      <w:r w:rsidRPr="007C45D7">
        <w:rPr>
          <w:b/>
          <w:bCs/>
          <w:szCs w:val="22"/>
        </w:rPr>
        <w:tab/>
      </w:r>
      <w:r>
        <w:rPr>
          <w:b/>
          <w:bCs/>
        </w:rPr>
        <w:t>DÁTUM PRVEJ REGISTRÁCIE/PREDĹŽENIA REGISTRÁCIE</w:t>
      </w:r>
      <w:r w:rsidRPr="007C45D7" w:rsidDel="00DB74CA">
        <w:rPr>
          <w:b/>
          <w:bCs/>
          <w:szCs w:val="22"/>
        </w:rPr>
        <w:t xml:space="preserve"> 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bookmarkStart w:id="0" w:name="_GoBack"/>
      <w:bookmarkEnd w:id="0"/>
      <w:r w:rsidRPr="007C45D7">
        <w:rPr>
          <w:b/>
          <w:bCs/>
          <w:szCs w:val="22"/>
        </w:rPr>
        <w:t>10.</w:t>
      </w:r>
      <w:r w:rsidRPr="007C45D7">
        <w:rPr>
          <w:b/>
          <w:bCs/>
          <w:szCs w:val="22"/>
        </w:rPr>
        <w:tab/>
        <w:t>DÁTUM REVÍZIE TEXTU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ZÁKAZ PREDAJA, DODÁVOK A/ALEBO POUŽÍVANIA</w:t>
      </w:r>
    </w:p>
    <w:p w:rsidR="00FE63CA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Len pre zvieratá.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V</w:t>
      </w:r>
      <w:r>
        <w:rPr>
          <w:szCs w:val="22"/>
        </w:rPr>
        <w:t xml:space="preserve">ýdaj lieku je viazaný </w:t>
      </w:r>
      <w:r w:rsidRPr="007C45D7">
        <w:rPr>
          <w:szCs w:val="22"/>
        </w:rPr>
        <w:t>na veterinárny predpis.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jc w:val="center"/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ÚDAJE, KTORÉ MAJÚ BYŤ UVEDENÉ NA VONKAJŠOM OBALE</w:t>
            </w:r>
          </w:p>
          <w:p w:rsidR="00FE63CA" w:rsidRPr="007C45D7" w:rsidRDefault="00FE63CA" w:rsidP="00B96D51">
            <w:pPr>
              <w:ind w:left="0" w:firstLine="0"/>
              <w:rPr>
                <w:bCs/>
                <w:szCs w:val="22"/>
              </w:rPr>
            </w:pPr>
          </w:p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Cs/>
                <w:szCs w:val="22"/>
              </w:rPr>
              <w:t>Kartónová škatuľka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1.</w:t>
            </w:r>
            <w:r w:rsidRPr="007C45D7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2.</w:t>
            </w:r>
            <w:r w:rsidRPr="007C45D7">
              <w:rPr>
                <w:b/>
                <w:bCs/>
                <w:szCs w:val="22"/>
              </w:rPr>
              <w:tab/>
              <w:t xml:space="preserve">ÚČINNÉ LÁTKY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iCs/>
          <w:szCs w:val="22"/>
        </w:rPr>
      </w:pPr>
      <w:r w:rsidRPr="007C45D7">
        <w:rPr>
          <w:iCs/>
          <w:szCs w:val="22"/>
        </w:rPr>
        <w:t>50 µg gonadorelínu (ako gonadorelíniumacetát)</w:t>
      </w:r>
      <w:r w:rsidRPr="007C45D7">
        <w:rPr>
          <w:iCs/>
          <w:szCs w:val="22"/>
        </w:rPr>
        <w:tab/>
      </w:r>
      <w:r w:rsidRPr="007C45D7">
        <w:rPr>
          <w:iCs/>
          <w:szCs w:val="22"/>
        </w:rPr>
        <w:tab/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(E1519)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3.</w:t>
            </w:r>
            <w:r w:rsidRPr="007C45D7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8D2907">
        <w:rPr>
          <w:szCs w:val="22"/>
          <w:highlight w:val="lightGray"/>
        </w:rPr>
        <w:t>Injekčný roztok.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4.</w:t>
            </w:r>
            <w:r w:rsidRPr="007C45D7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lang w:eastAsia="en-US"/>
        </w:rPr>
      </w:pPr>
      <w:r w:rsidRPr="007C45D7">
        <w:rPr>
          <w:szCs w:val="22"/>
          <w:lang w:eastAsia="en-US"/>
        </w:rPr>
        <w:t>6 ml,</w:t>
      </w:r>
    </w:p>
    <w:p w:rsidR="00FE63CA" w:rsidRPr="007C45D7" w:rsidRDefault="00FE63CA" w:rsidP="00FE63CA">
      <w:pPr>
        <w:ind w:left="0" w:firstLine="0"/>
        <w:rPr>
          <w:szCs w:val="22"/>
          <w:shd w:val="clear" w:color="auto" w:fill="BFBFBF"/>
          <w:lang w:eastAsia="en-US"/>
        </w:rPr>
      </w:pPr>
      <w:r w:rsidRPr="007C45D7">
        <w:rPr>
          <w:szCs w:val="22"/>
          <w:shd w:val="clear" w:color="auto" w:fill="BFBFBF"/>
          <w:lang w:eastAsia="en-US"/>
        </w:rPr>
        <w:t>20 ml, 50 ml, 100 ml, 10 x 6 ml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5.</w:t>
            </w:r>
            <w:r w:rsidRPr="007C45D7">
              <w:rPr>
                <w:b/>
                <w:bCs/>
                <w:szCs w:val="22"/>
              </w:rPr>
              <w:tab/>
              <w:t>CIEĽOV</w:t>
            </w:r>
            <w:r>
              <w:rPr>
                <w:b/>
                <w:bCs/>
                <w:szCs w:val="22"/>
              </w:rPr>
              <w:t>É</w:t>
            </w:r>
            <w:r w:rsidRPr="007C45D7">
              <w:rPr>
                <w:b/>
                <w:bCs/>
                <w:szCs w:val="22"/>
              </w:rPr>
              <w:t xml:space="preserve"> DRUH</w:t>
            </w:r>
            <w:r>
              <w:rPr>
                <w:b/>
                <w:bCs/>
                <w:szCs w:val="22"/>
              </w:rPr>
              <w:t>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Hovädzí dobytok: dojnice, jalovice.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6.</w:t>
            </w:r>
            <w:r w:rsidRPr="007C45D7">
              <w:rPr>
                <w:b/>
                <w:bCs/>
                <w:szCs w:val="22"/>
              </w:rPr>
              <w:tab/>
              <w:t xml:space="preserve">INDIKÁCIA 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Pred použitím si prečítajte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7.</w:t>
            </w:r>
            <w:r w:rsidRPr="007C45D7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Intramuskulárne podanie.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8.</w:t>
            </w:r>
            <w:r w:rsidRPr="007C45D7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Mäso a vnútornosti: 0 dní 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Mlieko: 0 hodín.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9.</w:t>
            </w:r>
            <w:r w:rsidRPr="007C45D7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8D2907">
        <w:rPr>
          <w:szCs w:val="22"/>
          <w:highlight w:val="lightGray"/>
        </w:rPr>
        <w:t>Pred použitím si prečítajte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10.</w:t>
            </w:r>
            <w:r w:rsidRPr="007C45D7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EXP</w:t>
      </w:r>
      <w:r w:rsidRPr="007C45D7">
        <w:rPr>
          <w:b/>
          <w:bCs/>
          <w:szCs w:val="22"/>
        </w:rPr>
        <w:t xml:space="preserve"> </w:t>
      </w:r>
      <w:r w:rsidRPr="007C45D7">
        <w:rPr>
          <w:szCs w:val="22"/>
        </w:rPr>
        <w:t>{mesiac/rok}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Po prvom prepichnutí zátky použiť do...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11.</w:t>
            </w:r>
            <w:r w:rsidRPr="007C45D7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pri teplote neprevyšujúcej 25°C.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lastRenderedPageBreak/>
              <w:t>12.</w:t>
            </w:r>
            <w:r w:rsidRPr="007C45D7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Likvidácia: prečítajte si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13.</w:t>
            </w:r>
            <w:r w:rsidRPr="007C45D7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Len pre zvieratá. </w:t>
      </w:r>
    </w:p>
    <w:p w:rsidR="00FE63CA" w:rsidRPr="007C45D7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Výdaj lieku je viazaný  </w:t>
      </w:r>
      <w:r w:rsidRPr="007C45D7">
        <w:rPr>
          <w:szCs w:val="22"/>
        </w:rPr>
        <w:t>na veterinárny predpis.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14.</w:t>
            </w:r>
            <w:r w:rsidRPr="007C45D7">
              <w:rPr>
                <w:b/>
                <w:bCs/>
                <w:szCs w:val="22"/>
              </w:rPr>
              <w:tab/>
              <w:t>OZNAČENIE „UCHOVÁVAŤ MIMO  DOHĽADU A DOSAHU DETÍ“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mimo dohľadu a dosahu detí.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15.</w:t>
            </w:r>
            <w:r w:rsidRPr="007C45D7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iCs/>
          <w:szCs w:val="22"/>
          <w:u w:val="single"/>
          <w:lang w:eastAsia="en-US"/>
        </w:rPr>
      </w:pPr>
      <w:r w:rsidRPr="008D2907">
        <w:rPr>
          <w:iCs/>
          <w:szCs w:val="22"/>
          <w:highlight w:val="lightGray"/>
          <w:u w:val="single"/>
          <w:lang w:eastAsia="en-US"/>
        </w:rPr>
        <w:t>Držiteľ</w:t>
      </w:r>
      <w:r>
        <w:rPr>
          <w:iCs/>
          <w:szCs w:val="22"/>
          <w:highlight w:val="lightGray"/>
          <w:u w:val="single"/>
          <w:lang w:eastAsia="en-US"/>
        </w:rPr>
        <w:t xml:space="preserve"> rozhodnutia o registrácii</w:t>
      </w:r>
      <w:r w:rsidRPr="008D2907">
        <w:rPr>
          <w:iCs/>
          <w:szCs w:val="22"/>
          <w:highlight w:val="lightGray"/>
          <w:u w:val="single"/>
          <w:lang w:eastAsia="en-US"/>
        </w:rPr>
        <w:t>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lang w:eastAsia="en-US"/>
        </w:rPr>
        <w:t>Laboratorios SYVA S.A.U., Avda. Párroco Pablo Díez 49-57, 24010 Leon, Španielsko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szCs w:val="22"/>
              </w:rPr>
            </w:pPr>
            <w:r w:rsidRPr="007C45D7">
              <w:rPr>
                <w:b/>
                <w:szCs w:val="22"/>
              </w:rPr>
              <w:t>16.</w:t>
            </w:r>
            <w:r w:rsidRPr="007C45D7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96/011/MR/14-S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E63CA" w:rsidRPr="007C45D7" w:rsidTr="00B96D51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17.</w:t>
            </w:r>
            <w:r w:rsidRPr="007C45D7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č. šarže {číslo}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lastRenderedPageBreak/>
              <w:t>ÚDAJE, KTORÉ MAJÚ BYŤ UVEDENÉ NA VNÚTORNOM OBALE</w:t>
            </w:r>
          </w:p>
          <w:p w:rsidR="00FE63CA" w:rsidRPr="007C45D7" w:rsidRDefault="00FE63CA" w:rsidP="00B96D51">
            <w:pPr>
              <w:ind w:left="0" w:firstLine="0"/>
              <w:rPr>
                <w:bCs/>
                <w:szCs w:val="22"/>
              </w:rPr>
            </w:pPr>
          </w:p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Cs/>
                <w:szCs w:val="22"/>
              </w:rPr>
              <w:t>50 ml /100 ml liekovky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1.</w:t>
            </w:r>
            <w:r w:rsidRPr="007C45D7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2.</w:t>
            </w:r>
            <w:r w:rsidRPr="007C45D7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iCs/>
          <w:szCs w:val="22"/>
        </w:rPr>
      </w:pPr>
      <w:r w:rsidRPr="007C45D7">
        <w:rPr>
          <w:iCs/>
          <w:szCs w:val="22"/>
        </w:rPr>
        <w:t>50 µg gonadorelínu (ako gonadorelíniumacetát)</w:t>
      </w:r>
      <w:r w:rsidRPr="007C45D7">
        <w:rPr>
          <w:iCs/>
          <w:szCs w:val="22"/>
        </w:rPr>
        <w:tab/>
      </w:r>
      <w:r w:rsidRPr="007C45D7">
        <w:rPr>
          <w:iCs/>
          <w:szCs w:val="22"/>
        </w:rPr>
        <w:tab/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(E1519)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3.</w:t>
            </w:r>
            <w:r w:rsidRPr="007C45D7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8D2907">
        <w:rPr>
          <w:szCs w:val="22"/>
          <w:highlight w:val="lightGray"/>
        </w:rPr>
        <w:t>Injekčný roztok.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4.</w:t>
            </w:r>
            <w:r w:rsidRPr="007C45D7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shd w:val="clear" w:color="auto" w:fill="BFBFBF"/>
          <w:lang w:eastAsia="en-US"/>
        </w:rPr>
      </w:pPr>
      <w:r w:rsidRPr="007C45D7">
        <w:rPr>
          <w:szCs w:val="22"/>
          <w:lang w:eastAsia="en-US"/>
        </w:rPr>
        <w:t xml:space="preserve">50 ml </w:t>
      </w:r>
      <w:r w:rsidRPr="008D2907">
        <w:rPr>
          <w:szCs w:val="22"/>
          <w:highlight w:val="lightGray"/>
          <w:lang w:eastAsia="en-US"/>
        </w:rPr>
        <w:t>/ 100 ml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5.</w:t>
            </w:r>
            <w:r w:rsidRPr="007C45D7">
              <w:rPr>
                <w:b/>
                <w:bCs/>
                <w:szCs w:val="22"/>
              </w:rPr>
              <w:tab/>
              <w:t>CIEĽOVÝ DRUH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Hovädzí dobytok.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6.</w:t>
            </w:r>
            <w:r w:rsidRPr="007C45D7">
              <w:rPr>
                <w:b/>
                <w:bCs/>
                <w:szCs w:val="22"/>
              </w:rPr>
              <w:tab/>
              <w:t xml:space="preserve">INDIKÁCIA 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Pred použitím si prečítajte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7.</w:t>
            </w:r>
            <w:r w:rsidRPr="007C45D7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Intramuskulárne podanie.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8.</w:t>
            </w:r>
            <w:r w:rsidRPr="007C45D7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Mäso a vnútornosti: 0 dní 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Mlieko: 0 hodín.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9.</w:t>
            </w:r>
            <w:r w:rsidRPr="007C45D7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8D2907">
        <w:rPr>
          <w:szCs w:val="22"/>
          <w:highlight w:val="lightGray"/>
        </w:rPr>
        <w:t>Pred použitím si prečítajte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10.</w:t>
            </w:r>
            <w:r w:rsidRPr="007C45D7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EXP</w:t>
      </w:r>
      <w:r w:rsidRPr="007C45D7">
        <w:rPr>
          <w:b/>
          <w:bCs/>
          <w:szCs w:val="22"/>
        </w:rPr>
        <w:t xml:space="preserve"> </w:t>
      </w:r>
      <w:r w:rsidRPr="007C45D7">
        <w:rPr>
          <w:szCs w:val="22"/>
        </w:rPr>
        <w:t>{mesiac/rok}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Po prvom prepichnutí zátky použiť do...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11.</w:t>
            </w:r>
            <w:r w:rsidRPr="007C45D7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pri teplote neprevyšujúcej 25°C.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lastRenderedPageBreak/>
              <w:t>12.</w:t>
            </w:r>
            <w:r w:rsidRPr="007C45D7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Likvidácia: prečítajte si písomnú informáciu pre používateľov.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13.</w:t>
            </w:r>
            <w:r w:rsidRPr="007C45D7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Len pre zvieratá. </w:t>
      </w:r>
    </w:p>
    <w:p w:rsidR="00FE63CA" w:rsidRPr="007C45D7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Výdaj lieku je viazaný </w:t>
      </w:r>
      <w:r w:rsidRPr="007C45D7">
        <w:rPr>
          <w:szCs w:val="22"/>
        </w:rPr>
        <w:t>na veterinárny predpis.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14.</w:t>
            </w:r>
            <w:r w:rsidRPr="007C45D7">
              <w:rPr>
                <w:b/>
                <w:bCs/>
                <w:szCs w:val="22"/>
              </w:rPr>
              <w:tab/>
              <w:t>OZNAČENIE „UCHOVÁVAŤ MIMO  DOHĽADU A DOSAHU DETÍ“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mimo dohľadu a dosahu detí.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15.</w:t>
            </w:r>
            <w:r w:rsidRPr="007C45D7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lang w:eastAsia="en-US"/>
        </w:rPr>
        <w:t>Laboratorios SYVA S.A.U., Avda. Párroco Pablo Díez 49-57, 24010 Leon, Španielsko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3CA" w:rsidRPr="007C45D7" w:rsidTr="00B96D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szCs w:val="22"/>
              </w:rPr>
            </w:pPr>
            <w:r w:rsidRPr="007C45D7">
              <w:rPr>
                <w:b/>
                <w:szCs w:val="22"/>
              </w:rPr>
              <w:t>16.</w:t>
            </w:r>
            <w:r w:rsidRPr="007C45D7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96/011/MR/14-S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E63CA" w:rsidRPr="007C45D7" w:rsidTr="00B96D51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17.</w:t>
            </w:r>
            <w:r w:rsidRPr="007C45D7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č. šarže {číslo}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E63CA" w:rsidRPr="007C45D7" w:rsidTr="00B96D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lastRenderedPageBreak/>
              <w:t>MINIMÁLNE ÚDAJE, KTORÉ MAJÚ BYŤ UVEDENÉ NA MALOM VNÚTORNOM OBALE</w:t>
            </w:r>
          </w:p>
          <w:p w:rsidR="00FE63CA" w:rsidRPr="007C45D7" w:rsidRDefault="00FE63CA" w:rsidP="00B96D51">
            <w:pPr>
              <w:ind w:left="0" w:firstLine="0"/>
              <w:rPr>
                <w:bCs/>
                <w:szCs w:val="22"/>
              </w:rPr>
            </w:pPr>
          </w:p>
          <w:p w:rsidR="00FE63CA" w:rsidRPr="007C45D7" w:rsidRDefault="00FE63CA" w:rsidP="00B96D51">
            <w:pPr>
              <w:ind w:left="0" w:firstLine="0"/>
              <w:rPr>
                <w:bCs/>
                <w:szCs w:val="22"/>
              </w:rPr>
            </w:pPr>
            <w:r w:rsidRPr="007C45D7">
              <w:rPr>
                <w:bCs/>
                <w:szCs w:val="22"/>
              </w:rPr>
              <w:t>6 ml/20 ml liekovky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1.</w:t>
            </w:r>
            <w:r w:rsidRPr="007C45D7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2.</w:t>
            </w:r>
            <w:r w:rsidRPr="007C45D7">
              <w:rPr>
                <w:b/>
                <w:bCs/>
                <w:szCs w:val="22"/>
              </w:rPr>
              <w:tab/>
              <w:t>MNOŽSTVO ÚČINNEJ LÁTKY (</w:t>
            </w:r>
            <w:r>
              <w:rPr>
                <w:b/>
                <w:bCs/>
                <w:szCs w:val="22"/>
              </w:rPr>
              <w:t>-</w:t>
            </w:r>
            <w:r w:rsidRPr="007C45D7">
              <w:rPr>
                <w:b/>
                <w:bCs/>
                <w:szCs w:val="22"/>
              </w:rPr>
              <w:t xml:space="preserve">OK)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iCs/>
          <w:szCs w:val="22"/>
        </w:rPr>
      </w:pPr>
      <w:r w:rsidRPr="007C45D7">
        <w:rPr>
          <w:iCs/>
          <w:szCs w:val="22"/>
        </w:rPr>
        <w:t>50 µg gonadorelínu (ako gonadorelíniumacetát)</w:t>
      </w:r>
      <w:r w:rsidRPr="007C45D7">
        <w:rPr>
          <w:iCs/>
          <w:szCs w:val="22"/>
        </w:rPr>
        <w:tab/>
      </w:r>
      <w:r w:rsidRPr="007C45D7">
        <w:rPr>
          <w:iCs/>
          <w:szCs w:val="22"/>
        </w:rPr>
        <w:tab/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(E1519)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E63CA" w:rsidRPr="007C45D7" w:rsidTr="00B96D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3.</w:t>
            </w:r>
            <w:r w:rsidRPr="007C45D7">
              <w:rPr>
                <w:b/>
                <w:bCs/>
                <w:szCs w:val="22"/>
              </w:rPr>
              <w:tab/>
              <w:t xml:space="preserve">OBSAH V HMOTNOSTNÝCH, OBJEMOVÝCH JEDNOTKÁCH ALEBO POČET DÁVOK 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  <w:lang w:val="cs-CZ" w:eastAsia="en-US"/>
        </w:rPr>
      </w:pPr>
    </w:p>
    <w:p w:rsidR="00FE63CA" w:rsidRPr="007C45D7" w:rsidRDefault="00FE63CA" w:rsidP="00FE63CA">
      <w:pPr>
        <w:ind w:left="0" w:firstLine="0"/>
        <w:rPr>
          <w:szCs w:val="22"/>
          <w:lang w:val="cs-CZ" w:eastAsia="en-US"/>
        </w:rPr>
      </w:pPr>
      <w:r w:rsidRPr="007C45D7">
        <w:rPr>
          <w:szCs w:val="22"/>
          <w:lang w:val="cs-CZ" w:eastAsia="en-US"/>
        </w:rPr>
        <w:t>6 ml</w:t>
      </w:r>
      <w:r w:rsidRPr="007C45D7">
        <w:rPr>
          <w:szCs w:val="22"/>
          <w:shd w:val="clear" w:color="auto" w:fill="BFBFBF"/>
          <w:lang w:val="cs-CZ" w:eastAsia="en-US"/>
        </w:rPr>
        <w:t>/20 ml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4.</w:t>
            </w:r>
            <w:r w:rsidRPr="007C45D7">
              <w:rPr>
                <w:b/>
                <w:bCs/>
                <w:szCs w:val="22"/>
              </w:rPr>
              <w:tab/>
              <w:t>SP</w:t>
            </w:r>
            <w:r w:rsidRPr="007C45D7">
              <w:rPr>
                <w:b/>
                <w:bCs/>
                <w:caps/>
                <w:szCs w:val="22"/>
              </w:rPr>
              <w:t>ô</w:t>
            </w:r>
            <w:r w:rsidRPr="007C45D7">
              <w:rPr>
                <w:b/>
                <w:bCs/>
                <w:szCs w:val="22"/>
              </w:rPr>
              <w:t xml:space="preserve">SOB(Y) PODANIA 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Intramuskulárne podanie.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5.</w:t>
            </w:r>
            <w:r w:rsidRPr="007C45D7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Mäso a vnútornosti: 0 dní 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Mlieko: 0 hodín.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6.</w:t>
            </w:r>
            <w:r w:rsidRPr="007C45D7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č. šarže {číslo}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7.</w:t>
            </w:r>
            <w:r w:rsidRPr="007C45D7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EXP</w:t>
      </w:r>
      <w:r w:rsidRPr="007C45D7">
        <w:rPr>
          <w:b/>
          <w:bCs/>
          <w:szCs w:val="22"/>
        </w:rPr>
        <w:t xml:space="preserve"> </w:t>
      </w:r>
      <w:r w:rsidRPr="007C45D7">
        <w:rPr>
          <w:szCs w:val="22"/>
        </w:rPr>
        <w:t>{mesiac/rok}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Po prvom prepichnutí zátky použiť do...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E63CA" w:rsidRPr="007C45D7" w:rsidTr="00B96D51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CA" w:rsidRPr="007C45D7" w:rsidRDefault="00FE63CA" w:rsidP="00B96D51">
            <w:pPr>
              <w:ind w:left="0" w:firstLine="0"/>
              <w:rPr>
                <w:b/>
                <w:bCs/>
                <w:szCs w:val="22"/>
              </w:rPr>
            </w:pPr>
            <w:r w:rsidRPr="007C45D7">
              <w:rPr>
                <w:b/>
                <w:bCs/>
                <w:szCs w:val="22"/>
              </w:rPr>
              <w:t>8.</w:t>
            </w:r>
            <w:r w:rsidRPr="007C45D7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Len pre zvieratá.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rPr>
          <w:szCs w:val="22"/>
        </w:rPr>
      </w:pPr>
    </w:p>
    <w:p w:rsidR="00FE63CA" w:rsidRPr="007C45D7" w:rsidRDefault="00FE63CA" w:rsidP="00FE63CA">
      <w:pPr>
        <w:ind w:left="0" w:firstLine="0"/>
        <w:jc w:val="center"/>
        <w:rPr>
          <w:b/>
          <w:bCs/>
          <w:szCs w:val="22"/>
        </w:rPr>
      </w:pPr>
      <w:r w:rsidRPr="007C45D7">
        <w:rPr>
          <w:b/>
          <w:bCs/>
          <w:szCs w:val="22"/>
        </w:rPr>
        <w:t>PÍSOMNÁ INFORMÁCIA PRE POUŽÍVATEĽOV</w:t>
      </w:r>
    </w:p>
    <w:p w:rsidR="00FE63CA" w:rsidRPr="007C45D7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                             </w:t>
      </w: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1.</w:t>
      </w:r>
      <w:r w:rsidRPr="007C45D7">
        <w:rPr>
          <w:b/>
          <w:szCs w:val="22"/>
        </w:rPr>
        <w:tab/>
        <w:t xml:space="preserve">NÁZOV A ADRESA DRŽITEĽA </w:t>
      </w:r>
      <w:r w:rsidRPr="007C45D7">
        <w:rPr>
          <w:b/>
          <w:bCs/>
          <w:szCs w:val="22"/>
        </w:rPr>
        <w:t>ROZHODNUTIA O REGISTRÁCII</w:t>
      </w:r>
      <w:r w:rsidRPr="007C45D7">
        <w:rPr>
          <w:b/>
          <w:szCs w:val="22"/>
        </w:rPr>
        <w:t xml:space="preserve"> A DRŽITEĽA POVOLENIA NA VÝROBU ZODPOVEDNÉHO ZA UVOĽNENIE ŠARŽE, AK NIE SÚ IDENTICKÍ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  <w:u w:val="single"/>
        </w:rPr>
      </w:pPr>
      <w:r w:rsidRPr="007C45D7">
        <w:rPr>
          <w:szCs w:val="22"/>
          <w:u w:val="single"/>
        </w:rPr>
        <w:t>Držiteľ rozhodnutia o registrácii a výrobca</w:t>
      </w:r>
      <w:r w:rsidRPr="007C45D7">
        <w:rPr>
          <w:b/>
          <w:bCs/>
          <w:szCs w:val="22"/>
          <w:u w:val="single"/>
        </w:rPr>
        <w:t xml:space="preserve"> </w:t>
      </w:r>
      <w:r w:rsidRPr="007C45D7">
        <w:rPr>
          <w:bCs/>
          <w:szCs w:val="22"/>
          <w:u w:val="single"/>
        </w:rPr>
        <w:t>zodpovedný za uvoľnenie šarže</w:t>
      </w:r>
      <w:r w:rsidRPr="007C45D7">
        <w:rPr>
          <w:b/>
          <w:bCs/>
          <w:szCs w:val="22"/>
          <w:u w:val="single"/>
        </w:rPr>
        <w:t>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lang w:eastAsia="en-US"/>
        </w:rPr>
        <w:t>Laboratorios SYVA S.A.U., Avda. Párroco Pablo Díez 49-57, 24010 León, Španielsko</w:t>
      </w:r>
    </w:p>
    <w:p w:rsidR="00FE63CA" w:rsidRPr="007C45D7" w:rsidRDefault="00FE63CA" w:rsidP="00FE63CA">
      <w:pPr>
        <w:ind w:left="0" w:firstLine="0"/>
        <w:rPr>
          <w:b/>
          <w:bCs/>
          <w:szCs w:val="22"/>
          <w:u w:val="single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2.</w:t>
      </w:r>
      <w:r w:rsidRPr="007C45D7">
        <w:rPr>
          <w:b/>
          <w:bCs/>
          <w:szCs w:val="22"/>
        </w:rPr>
        <w:tab/>
        <w:t>NÁZOV VETERINÁRNEHO LIEKU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ACEGON, 50 </w:t>
      </w:r>
      <w:r>
        <w:rPr>
          <w:szCs w:val="22"/>
        </w:rPr>
        <w:t>mikrogramov</w:t>
      </w:r>
      <w:r w:rsidRPr="007C45D7">
        <w:rPr>
          <w:szCs w:val="22"/>
        </w:rPr>
        <w:t>/ml, injekčný roztok pre hovädzí dobytok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3.</w:t>
      </w:r>
      <w:r w:rsidRPr="007C45D7">
        <w:rPr>
          <w:b/>
          <w:bCs/>
          <w:szCs w:val="22"/>
        </w:rPr>
        <w:tab/>
      </w:r>
      <w:r>
        <w:rPr>
          <w:b/>
          <w:bCs/>
        </w:rPr>
        <w:t>OBSAH ÚČINNEJ LÁTKY(-OK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(-OK</w:t>
      </w:r>
      <w:r>
        <w:rPr>
          <w:rFonts w:ascii="Tahoma" w:hAnsi="Tahoma" w:cs="Tahoma"/>
          <w:b/>
          <w:bCs/>
        </w:rPr>
        <w:t>)</w:t>
      </w:r>
    </w:p>
    <w:p w:rsidR="00FE63CA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Každý ml obsahuje: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Účinná látka:</w:t>
      </w:r>
    </w:p>
    <w:p w:rsidR="00FE63CA" w:rsidRPr="007C45D7" w:rsidRDefault="00FE63CA" w:rsidP="00FE63CA">
      <w:pPr>
        <w:ind w:left="0" w:firstLine="0"/>
        <w:rPr>
          <w:iCs/>
          <w:szCs w:val="22"/>
        </w:rPr>
      </w:pPr>
      <w:r w:rsidRPr="007C45D7">
        <w:rPr>
          <w:iCs/>
          <w:szCs w:val="22"/>
        </w:rPr>
        <w:t>Gonadorelinum (ako gonadorelíniumacetát)</w:t>
      </w:r>
      <w:r>
        <w:rPr>
          <w:iCs/>
          <w:szCs w:val="22"/>
        </w:rPr>
        <w:t xml:space="preserve">    </w:t>
      </w:r>
      <w:r w:rsidRPr="007C45D7">
        <w:rPr>
          <w:iCs/>
          <w:szCs w:val="22"/>
        </w:rPr>
        <w:t>50 µg</w:t>
      </w:r>
    </w:p>
    <w:p w:rsidR="00FE63CA" w:rsidRPr="007C45D7" w:rsidRDefault="00FE63CA" w:rsidP="00FE63CA">
      <w:pPr>
        <w:ind w:left="0" w:firstLine="0"/>
        <w:rPr>
          <w:i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/>
          <w:szCs w:val="22"/>
        </w:rPr>
        <w:t>Pomocné látky: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Benzylalkohol (E1519)</w:t>
      </w:r>
      <w:r w:rsidRPr="007C45D7">
        <w:rPr>
          <w:szCs w:val="22"/>
        </w:rPr>
        <w:tab/>
      </w:r>
      <w:r w:rsidRPr="007C45D7">
        <w:rPr>
          <w:szCs w:val="22"/>
        </w:rPr>
        <w:tab/>
      </w:r>
      <w:r w:rsidRPr="007C45D7">
        <w:rPr>
          <w:szCs w:val="22"/>
        </w:rPr>
        <w:tab/>
      </w:r>
      <w:r w:rsidRPr="007C45D7">
        <w:rPr>
          <w:szCs w:val="22"/>
        </w:rPr>
        <w:tab/>
        <w:t>9 mg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Číry, bezfarebný alebo takmer bezfarebný roztok bez viditeľných častíc.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4.</w:t>
      </w:r>
      <w:r w:rsidRPr="007C45D7">
        <w:rPr>
          <w:b/>
          <w:bCs/>
          <w:szCs w:val="22"/>
        </w:rPr>
        <w:tab/>
        <w:t>INDIKÁCIA(-E)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Liečba folikulárnych ovariálnych cýst.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Optimalizácia času ovulácie v súvislosti s umelou insemináciou.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rStyle w:val="hps"/>
          <w:szCs w:val="22"/>
        </w:rPr>
      </w:pPr>
      <w:r w:rsidRPr="007C45D7">
        <w:rPr>
          <w:rStyle w:val="hps"/>
          <w:szCs w:val="22"/>
        </w:rPr>
        <w:t>Indukcia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ovulácie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prostaglandínom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</w:t>
      </w:r>
      <w:r w:rsidRPr="007C45D7">
        <w:rPr>
          <w:rStyle w:val="hps"/>
          <w:szCs w:val="22"/>
          <w:vertAlign w:val="subscript"/>
        </w:rPr>
        <w:t>2</w:t>
      </w:r>
      <w:r w:rsidRPr="007C45D7">
        <w:rPr>
          <w:rStyle w:val="hps"/>
          <w:szCs w:val="22"/>
          <w:vertAlign w:val="subscript"/>
        </w:rPr>
        <w:sym w:font="Symbol" w:char="F061"/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>PGF</w:t>
      </w:r>
      <w:r w:rsidRPr="007C45D7">
        <w:rPr>
          <w:szCs w:val="22"/>
          <w:vertAlign w:val="subscript"/>
        </w:rPr>
        <w:t>2a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a s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použitím 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bez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použitia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ako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súčasť programov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dojníc:</w:t>
      </w:r>
    </w:p>
    <w:p w:rsidR="00FE63CA" w:rsidRPr="007C45D7" w:rsidRDefault="00FE63CA" w:rsidP="00FE63CA">
      <w:pPr>
        <w:pStyle w:val="Odsekzoznamu"/>
        <w:numPr>
          <w:ilvl w:val="0"/>
          <w:numId w:val="3"/>
        </w:numPr>
        <w:rPr>
          <w:rStyle w:val="hps"/>
          <w:szCs w:val="22"/>
        </w:rPr>
      </w:pPr>
      <w:r w:rsidRPr="007C45D7">
        <w:rPr>
          <w:szCs w:val="22"/>
        </w:rPr>
        <w:t xml:space="preserve">U cyklujúcich </w:t>
      </w:r>
      <w:r w:rsidRPr="007C45D7">
        <w:rPr>
          <w:rStyle w:val="hps"/>
          <w:szCs w:val="22"/>
        </w:rPr>
        <w:t>kráv používajte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analógom.</w:t>
      </w:r>
    </w:p>
    <w:p w:rsidR="00FE63CA" w:rsidRPr="007C45D7" w:rsidRDefault="00FE63CA" w:rsidP="00FE63CA">
      <w:pPr>
        <w:pStyle w:val="Odsekzoznamu"/>
        <w:numPr>
          <w:ilvl w:val="0"/>
          <w:numId w:val="3"/>
        </w:numPr>
        <w:rPr>
          <w:szCs w:val="22"/>
        </w:rPr>
      </w:pPr>
      <w:r w:rsidRPr="007C45D7">
        <w:rPr>
          <w:szCs w:val="22"/>
        </w:rPr>
        <w:t xml:space="preserve">U cyklujúcich a necyklujúcich </w:t>
      </w:r>
      <w:r w:rsidRPr="007C45D7">
        <w:rPr>
          <w:rStyle w:val="hps"/>
          <w:szCs w:val="22"/>
        </w:rPr>
        <w:t>kráv a jalovíc používajte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kombinácii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2a</w:t>
      </w:r>
      <w:r w:rsidRPr="007C45D7">
        <w:rPr>
          <w:rStyle w:val="hps"/>
          <w:szCs w:val="22"/>
        </w:rPr>
        <w:t xml:space="preserve"> 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analógom a aplikátorom</w:t>
      </w:r>
      <w:r w:rsidRPr="007C45D7">
        <w:rPr>
          <w:rStyle w:val="shorttext"/>
          <w:szCs w:val="22"/>
        </w:rPr>
        <w:t xml:space="preserve"> </w:t>
      </w:r>
      <w:r w:rsidRPr="007C45D7">
        <w:rPr>
          <w:rStyle w:val="hps"/>
          <w:szCs w:val="22"/>
        </w:rPr>
        <w:t>uvoľňujúcim</w:t>
      </w:r>
      <w:r w:rsidRPr="007C45D7">
        <w:rPr>
          <w:rStyle w:val="shorttext"/>
          <w:szCs w:val="22"/>
        </w:rPr>
        <w:t xml:space="preserve"> </w:t>
      </w:r>
      <w:r w:rsidRPr="007C45D7">
        <w:rPr>
          <w:rStyle w:val="hps"/>
          <w:szCs w:val="22"/>
        </w:rPr>
        <w:t>progesterón.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5.</w:t>
      </w:r>
      <w:r w:rsidRPr="007C45D7">
        <w:rPr>
          <w:b/>
          <w:bCs/>
          <w:szCs w:val="22"/>
        </w:rPr>
        <w:tab/>
        <w:t>KONTRAINDIKÁCIE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Nepoužívať v prípade precitlivenosti na </w:t>
      </w:r>
      <w:r w:rsidRPr="007C45D7">
        <w:rPr>
          <w:iCs/>
          <w:szCs w:val="22"/>
        </w:rPr>
        <w:t xml:space="preserve">gonadorelín </w:t>
      </w:r>
      <w:r w:rsidRPr="007C45D7">
        <w:rPr>
          <w:szCs w:val="22"/>
        </w:rPr>
        <w:t>alebo na niektorú pomocnú látku.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Nepoužívať na skrátenie ruje počas infekčných chorôb alebo podobných ťažkostí.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6.</w:t>
      </w:r>
      <w:r w:rsidRPr="007C45D7">
        <w:rPr>
          <w:b/>
          <w:bCs/>
          <w:szCs w:val="22"/>
        </w:rPr>
        <w:tab/>
        <w:t>NEŽIADUCE ÚČINKY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szCs w:val="22"/>
        </w:rPr>
        <w:t>Ak zistíte akékoľvek vážne účinky alebo iné vedľajšie účinky, ktoré nie sú uvedené v tejto písomnej informácii pre používateľov, informujte vášho veterinárneho lekára.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7.</w:t>
      </w:r>
      <w:r w:rsidRPr="007C45D7">
        <w:rPr>
          <w:b/>
          <w:bCs/>
          <w:szCs w:val="22"/>
        </w:rPr>
        <w:tab/>
        <w:t>CIEĽOVÝ DRUH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Hovädzí dobytok: dojnice, jalovice.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8.</w:t>
      </w:r>
      <w:r w:rsidRPr="007C45D7">
        <w:rPr>
          <w:b/>
          <w:bCs/>
          <w:szCs w:val="22"/>
        </w:rPr>
        <w:tab/>
        <w:t>DÁVKOVANIE PRE KAŽDÝ DRUH, CESTA (-Y) A SP</w:t>
      </w:r>
      <w:r w:rsidRPr="007C45D7">
        <w:rPr>
          <w:b/>
          <w:bCs/>
          <w:caps/>
          <w:szCs w:val="22"/>
        </w:rPr>
        <w:t>ô</w:t>
      </w:r>
      <w:r w:rsidRPr="007C45D7">
        <w:rPr>
          <w:b/>
          <w:bCs/>
          <w:szCs w:val="22"/>
        </w:rPr>
        <w:t>SOB PODANIA LIEKU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Intramuskulárne podanie.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pStyle w:val="Odsekzoznamu"/>
        <w:numPr>
          <w:ilvl w:val="0"/>
          <w:numId w:val="4"/>
        </w:numPr>
        <w:rPr>
          <w:szCs w:val="22"/>
        </w:rPr>
      </w:pPr>
      <w:r w:rsidRPr="007C45D7">
        <w:rPr>
          <w:b/>
          <w:szCs w:val="22"/>
        </w:rPr>
        <w:t>Liečba folikulárnych ovariálnych cýst:</w:t>
      </w:r>
      <w:r w:rsidRPr="007C45D7">
        <w:rPr>
          <w:szCs w:val="22"/>
        </w:rPr>
        <w:t xml:space="preserve"> ​​100-150 µg gonadorelínu (vo forme acetátu) na jedno zviera (t.j. 2 - 3 ml lieku na zviera). Ak je potrebné, možno liečbu opakovať v intervaloch 1-2 týždňov.</w:t>
      </w:r>
    </w:p>
    <w:p w:rsidR="00FE63CA" w:rsidRDefault="00FE63CA" w:rsidP="00FE63CA">
      <w:pPr>
        <w:pStyle w:val="Odsekzoznamu"/>
        <w:numPr>
          <w:ilvl w:val="0"/>
          <w:numId w:val="4"/>
        </w:numPr>
        <w:rPr>
          <w:szCs w:val="22"/>
        </w:rPr>
      </w:pPr>
      <w:r w:rsidRPr="007C45D7">
        <w:rPr>
          <w:b/>
          <w:szCs w:val="22"/>
        </w:rPr>
        <w:t>Optimalizácia času ovulácie, zvýšenie plodnosti v súvislosti s umelou insemináciou:</w:t>
      </w:r>
      <w:r w:rsidRPr="007C45D7">
        <w:rPr>
          <w:szCs w:val="22"/>
        </w:rPr>
        <w:t xml:space="preserve"> 100 µg gonadorelínu (vo forme acetátu) na jedno zviera (t.j. 2 ml lieku na zviera). Liek sa musí podávať súbežne s umelou insemináciu a/alebo 12 dní potom.</w:t>
      </w:r>
    </w:p>
    <w:p w:rsidR="00FE63CA" w:rsidRDefault="00FE63CA" w:rsidP="00FE63CA">
      <w:pPr>
        <w:pStyle w:val="Odsekzoznamu"/>
        <w:ind w:firstLine="0"/>
        <w:rPr>
          <w:b/>
          <w:szCs w:val="22"/>
        </w:rPr>
      </w:pPr>
    </w:p>
    <w:p w:rsidR="00FE63CA" w:rsidRDefault="00FE63CA" w:rsidP="00FE63CA">
      <w:pPr>
        <w:ind w:left="630" w:firstLine="90"/>
        <w:rPr>
          <w:szCs w:val="22"/>
        </w:rPr>
      </w:pPr>
      <w:r>
        <w:rPr>
          <w:szCs w:val="22"/>
        </w:rPr>
        <w:t>Pre podanie lieku a insemináciu by malo byť použité nasledujúce načasovanie:</w:t>
      </w:r>
    </w:p>
    <w:p w:rsidR="00FE63CA" w:rsidRDefault="00FE63CA" w:rsidP="00FE63CA">
      <w:pPr>
        <w:ind w:left="630" w:firstLine="90"/>
        <w:rPr>
          <w:szCs w:val="22"/>
        </w:rPr>
      </w:pP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Podanie lieku medzi 4 až 10 hodinami po zistení ruje.</w:t>
      </w: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Je odporúčaný interval aspoň 2 hodiny medzi podaním GnRH a umelou insemináciou.</w:t>
      </w:r>
    </w:p>
    <w:p w:rsidR="00FE63CA" w:rsidRDefault="00FE63CA" w:rsidP="00FE63CA">
      <w:pPr>
        <w:numPr>
          <w:ilvl w:val="0"/>
          <w:numId w:val="2"/>
        </w:numPr>
        <w:ind w:left="630" w:firstLine="90"/>
        <w:rPr>
          <w:szCs w:val="22"/>
        </w:rPr>
      </w:pPr>
      <w:r>
        <w:rPr>
          <w:szCs w:val="22"/>
        </w:rPr>
        <w:t>Umelá inseminácia by mala byť vykonaná v súlade s obvyklými odporúčaniami, t.j. 12 až 24 hodín po detekcii ruje.</w:t>
      </w:r>
    </w:p>
    <w:p w:rsidR="00FE63CA" w:rsidRPr="007C45D7" w:rsidRDefault="00FE63CA" w:rsidP="00FE63CA">
      <w:pPr>
        <w:pStyle w:val="Odsekzoznamu"/>
        <w:ind w:firstLine="0"/>
        <w:rPr>
          <w:szCs w:val="22"/>
        </w:rPr>
      </w:pPr>
    </w:p>
    <w:p w:rsidR="00FE63CA" w:rsidRPr="007C45D7" w:rsidRDefault="00FE63CA" w:rsidP="00FE63CA">
      <w:pPr>
        <w:pStyle w:val="Odsekzoznamu"/>
        <w:numPr>
          <w:ilvl w:val="0"/>
          <w:numId w:val="1"/>
        </w:numPr>
        <w:rPr>
          <w:szCs w:val="22"/>
        </w:rPr>
      </w:pPr>
      <w:r w:rsidRPr="007C45D7">
        <w:rPr>
          <w:rStyle w:val="hps"/>
          <w:b/>
          <w:szCs w:val="22"/>
        </w:rPr>
        <w:t>Indukcia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synchronizácia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ruje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ovulácie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v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kombinácii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prostaglandínom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F</w:t>
      </w:r>
      <w:r w:rsidRPr="007C45D7">
        <w:rPr>
          <w:rStyle w:val="hps"/>
          <w:b/>
          <w:szCs w:val="22"/>
          <w:vertAlign w:val="subscript"/>
        </w:rPr>
        <w:t>2</w:t>
      </w:r>
      <w:r w:rsidRPr="007C45D7">
        <w:rPr>
          <w:rStyle w:val="hps"/>
          <w:b/>
          <w:szCs w:val="22"/>
          <w:vertAlign w:val="subscript"/>
        </w:rPr>
        <w:sym w:font="Symbol" w:char="F061"/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(</w:t>
      </w:r>
      <w:r w:rsidRPr="007C45D7">
        <w:rPr>
          <w:b/>
          <w:szCs w:val="22"/>
        </w:rPr>
        <w:t>PGF</w:t>
      </w:r>
      <w:r w:rsidRPr="007C45D7">
        <w:rPr>
          <w:b/>
          <w:szCs w:val="22"/>
          <w:vertAlign w:val="subscript"/>
        </w:rPr>
        <w:t>2</w:t>
      </w:r>
      <w:r w:rsidRPr="007C45D7">
        <w:rPr>
          <w:b/>
          <w:szCs w:val="22"/>
          <w:vertAlign w:val="subscript"/>
        </w:rPr>
        <w:t></w:t>
      </w:r>
      <w:r w:rsidRPr="007C45D7">
        <w:rPr>
          <w:b/>
          <w:szCs w:val="22"/>
        </w:rPr>
        <w:t xml:space="preserve">) </w:t>
      </w:r>
      <w:r w:rsidRPr="007C45D7">
        <w:rPr>
          <w:rStyle w:val="hps"/>
          <w:b/>
          <w:szCs w:val="22"/>
        </w:rPr>
        <w:t>a s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použitím alebo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bez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použitia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progesterónu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ako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súčasť programov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pre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načasovanú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insemináciu</w:t>
      </w:r>
      <w:r w:rsidRPr="007C45D7">
        <w:rPr>
          <w:b/>
          <w:szCs w:val="22"/>
        </w:rPr>
        <w:t xml:space="preserve"> </w:t>
      </w:r>
      <w:r w:rsidRPr="007C45D7">
        <w:rPr>
          <w:rStyle w:val="hps"/>
          <w:b/>
          <w:szCs w:val="22"/>
        </w:rPr>
        <w:t>dojníc</w:t>
      </w:r>
      <w:r w:rsidRPr="007C45D7">
        <w:rPr>
          <w:b/>
          <w:szCs w:val="22"/>
        </w:rPr>
        <w:t xml:space="preserve">: </w:t>
      </w:r>
      <w:r w:rsidRPr="007C45D7">
        <w:rPr>
          <w:b/>
          <w:szCs w:val="22"/>
        </w:rPr>
        <w:br/>
      </w:r>
      <w:r w:rsidRPr="007C45D7">
        <w:rPr>
          <w:rStyle w:val="hps"/>
          <w:szCs w:val="22"/>
        </w:rPr>
        <w:t>Nasledujúci 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zvyčajne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uvádzaný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literatúre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cyklujúcich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0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luteolytická </w:t>
      </w:r>
      <w:r w:rsidRPr="007C45D7">
        <w:rPr>
          <w:rStyle w:val="hps"/>
          <w:szCs w:val="22"/>
        </w:rPr>
        <w:t>dávka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9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Umelá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16-20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skôr, 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objavia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prejavy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Alternatívny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protokol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0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>) 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deň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</w:t>
      </w:r>
      <w:r w:rsidRPr="007C45D7">
        <w:rPr>
          <w:szCs w:val="22"/>
        </w:rPr>
        <w:t xml:space="preserve"> i</w:t>
      </w:r>
      <w:r w:rsidRPr="007C45D7">
        <w:rPr>
          <w:rStyle w:val="hps"/>
          <w:szCs w:val="22"/>
        </w:rPr>
        <w:t>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luteolytická </w:t>
      </w:r>
      <w:r w:rsidRPr="007C45D7">
        <w:rPr>
          <w:rStyle w:val="hps"/>
          <w:szCs w:val="22"/>
        </w:rPr>
        <w:t>dávka</w:t>
      </w:r>
      <w:r w:rsidRPr="007C45D7">
        <w:rPr>
          <w:szCs w:val="22"/>
        </w:rPr>
        <w:t>) 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Umelá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podanie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60-72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skôr, 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objavia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prejavy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jalovíc</w:t>
      </w:r>
      <w:r w:rsidRPr="007C45D7">
        <w:rPr>
          <w:szCs w:val="22"/>
        </w:rPr>
        <w:t xml:space="preserve">: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Vložte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intravaginálny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7-8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dní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>) súčasne s vložením aplikátora.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luteolytickú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dávku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rStyle w:val="hps"/>
          <w:szCs w:val="22"/>
        </w:rPr>
        <w:t xml:space="preserve"> 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 analóg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24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pred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.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Aplikujte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56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 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uvoľňujúceho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szCs w:val="22"/>
        </w:rPr>
        <w:br/>
      </w:r>
      <w:r w:rsidRPr="007C45D7">
        <w:rPr>
          <w:rStyle w:val="hps"/>
          <w:szCs w:val="22"/>
        </w:rPr>
        <w:t>•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injekčne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podať 100</w:t>
      </w:r>
      <w:r w:rsidRPr="007C45D7">
        <w:rPr>
          <w:szCs w:val="22"/>
        </w:rPr>
        <w:t xml:space="preserve"> µg</w:t>
      </w:r>
      <w:r w:rsidRPr="007C45D7">
        <w:rPr>
          <w:rStyle w:val="hps"/>
          <w:szCs w:val="22"/>
        </w:rPr>
        <w:t xml:space="preserve"> gonadorelínu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vo </w:t>
      </w:r>
      <w:r w:rsidRPr="007C45D7">
        <w:rPr>
          <w:rStyle w:val="hps"/>
          <w:szCs w:val="22"/>
        </w:rPr>
        <w:t>forme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acetátu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(</w:t>
      </w:r>
      <w:r w:rsidRPr="007C45D7">
        <w:rPr>
          <w:szCs w:val="22"/>
        </w:rPr>
        <w:t xml:space="preserve">2 </w:t>
      </w:r>
      <w:r w:rsidRPr="007C45D7">
        <w:rPr>
          <w:rStyle w:val="hps"/>
          <w:szCs w:val="22"/>
        </w:rPr>
        <w:t>ml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prípravku</w:t>
      </w:r>
      <w:r w:rsidRPr="007C45D7">
        <w:rPr>
          <w:szCs w:val="22"/>
        </w:rPr>
        <w:t xml:space="preserve">) </w:t>
      </w:r>
      <w:r w:rsidRPr="007C45D7">
        <w:rPr>
          <w:rStyle w:val="hps"/>
          <w:szCs w:val="22"/>
        </w:rPr>
        <w:t>36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 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vybratí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aplikátora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uvoľňujúceho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aplikovať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o </w:t>
      </w:r>
      <w:r w:rsidRPr="007C45D7">
        <w:rPr>
          <w:rStyle w:val="hps"/>
          <w:szCs w:val="22"/>
        </w:rPr>
        <w:t>16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až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20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hodín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neskôr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9.</w:t>
      </w:r>
      <w:r w:rsidRPr="007C45D7">
        <w:rPr>
          <w:b/>
          <w:bCs/>
          <w:szCs w:val="22"/>
        </w:rPr>
        <w:tab/>
        <w:t>POKYN O SPRÁVNOM PODANÍ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10.</w:t>
      </w:r>
      <w:r w:rsidRPr="007C45D7">
        <w:rPr>
          <w:b/>
          <w:bCs/>
          <w:szCs w:val="22"/>
        </w:rPr>
        <w:tab/>
        <w:t>OCHRANNÁ LEHOTA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Mäso a vnútornosti: 0 dní 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Mlieko: 0 hodín.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11.</w:t>
      </w:r>
      <w:r w:rsidRPr="007C45D7">
        <w:rPr>
          <w:b/>
          <w:bCs/>
          <w:szCs w:val="22"/>
        </w:rPr>
        <w:tab/>
        <w:t>OSOBITNÉ BEZPEČNOSTNÉ OPATRENIA NA UCHOVÁVANIE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mimo dohľadu a dosahu detí.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Uchovávať pri teplote neprevyšujúcej 25 °C.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lastRenderedPageBreak/>
        <w:t>Nepoužívať tento veterinárny liek po dátume exspirácie uvedenom na škatuli po EXP.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Čas použiteľnosti po prvom otvorení obalu: 28 dní.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t>12.</w:t>
      </w:r>
      <w:r w:rsidRPr="007C45D7">
        <w:rPr>
          <w:b/>
          <w:bCs/>
          <w:szCs w:val="22"/>
        </w:rPr>
        <w:tab/>
        <w:t>OSOBITNÉ UPOZORNENIA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u w:val="single"/>
        </w:rPr>
        <w:t>Osobitné bezpečnostné opatrenia pre každý cieľový druh: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Cystické ováriá: Pri liečbe cystických ovárií diagnostikovať stav folikulárnych ovariálných cýst rektálnym vyšetrením odhaľujúcim prítomnosť pretrvávajúcich folikulárnych štruktúr s priemerom viac ako 2,5 cm a potvrdiť testom na progesterón v plazme alebo mlieku.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Liek podávať najmenej 14 dní po otelení vzhľadom k necitlivosti hypofýzy pred uplynutím tejto lehoty.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Pre </w:t>
      </w:r>
      <w:r w:rsidRPr="007C45D7">
        <w:rPr>
          <w:rStyle w:val="hps"/>
          <w:szCs w:val="22"/>
        </w:rPr>
        <w:t>indukciu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ovulácie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programoch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načasovanú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insemináciu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dojníc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 mal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byť liek podávaný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najmenej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35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dní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otelení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Odozva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jalovíc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synchronizačné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protokoly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založené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 použití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progesterónu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ovplyvnená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fyziologickým stavom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liečby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Odozva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môže líšiť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medzi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stádami aj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medzi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zvieratami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jednom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stáde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Percento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vykazujúcich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ruju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je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však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danom období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zvyčajne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vyššia ako 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neošetrených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následná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luteálna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fáza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obvyklú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trvania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rStyle w:val="hps"/>
          <w:szCs w:val="22"/>
        </w:rPr>
        <w:t>Pre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program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ktorý zahŕňa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iba</w:t>
      </w:r>
      <w:r w:rsidRPr="007C45D7">
        <w:rPr>
          <w:szCs w:val="22"/>
        </w:rPr>
        <w:t xml:space="preserve"> PGF</w:t>
      </w:r>
      <w:r w:rsidRPr="007C45D7">
        <w:rPr>
          <w:szCs w:val="22"/>
          <w:vertAlign w:val="subscript"/>
        </w:rPr>
        <w:t>2</w:t>
      </w:r>
      <w:r w:rsidRPr="007C45D7">
        <w:rPr>
          <w:szCs w:val="22"/>
          <w:vertAlign w:val="subscript"/>
        </w:rPr>
        <w:t>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kráv v cykle</w:t>
      </w:r>
      <w:r w:rsidRPr="007C45D7">
        <w:rPr>
          <w:szCs w:val="22"/>
        </w:rPr>
        <w:t xml:space="preserve">: Kvôli </w:t>
      </w:r>
      <w:r w:rsidRPr="007C45D7">
        <w:rPr>
          <w:rStyle w:val="hps"/>
          <w:szCs w:val="22"/>
        </w:rPr>
        <w:t>zvýšeniu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pravdepodobnosti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oplodnenia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zvieraťa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by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mal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byť zistený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stav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vaječníkov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potvrdená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cyklická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aktivita</w:t>
      </w:r>
      <w:r w:rsidRPr="007C45D7">
        <w:rPr>
          <w:szCs w:val="22"/>
        </w:rPr>
        <w:t xml:space="preserve">. </w:t>
      </w:r>
      <w:r w:rsidRPr="007C45D7">
        <w:rPr>
          <w:rStyle w:val="hps"/>
          <w:szCs w:val="22"/>
        </w:rPr>
        <w:t>Najlepšie výsledky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sa dosahujú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zdravých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normálne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cyklujúcich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zvierat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rStyle w:val="hps"/>
          <w:szCs w:val="22"/>
        </w:rPr>
        <w:t>Zvieratá, ktoré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nie sú v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dobrom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stave</w:t>
      </w:r>
      <w:r w:rsidRPr="007C45D7">
        <w:rPr>
          <w:szCs w:val="22"/>
        </w:rPr>
        <w:t xml:space="preserve">, či už </w:t>
      </w:r>
      <w:r w:rsidRPr="007C45D7">
        <w:rPr>
          <w:rStyle w:val="hps"/>
          <w:szCs w:val="22"/>
        </w:rPr>
        <w:t>kvôli chorobe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nevhodnej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strave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alebo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iným faktorom</w:t>
      </w:r>
      <w:r w:rsidRPr="007C45D7">
        <w:rPr>
          <w:szCs w:val="22"/>
        </w:rPr>
        <w:t xml:space="preserve">, </w:t>
      </w:r>
      <w:r w:rsidRPr="007C45D7">
        <w:rPr>
          <w:rStyle w:val="hps"/>
          <w:szCs w:val="22"/>
        </w:rPr>
        <w:t>môžu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mať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slabú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odozvu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na</w:t>
      </w:r>
      <w:r w:rsidRPr="007C45D7">
        <w:rPr>
          <w:szCs w:val="22"/>
        </w:rPr>
        <w:t xml:space="preserve"> </w:t>
      </w:r>
      <w:r w:rsidRPr="007C45D7">
        <w:rPr>
          <w:rStyle w:val="hps"/>
          <w:szCs w:val="22"/>
        </w:rPr>
        <w:t>liečbu</w:t>
      </w:r>
      <w:r w:rsidRPr="007C45D7">
        <w:rPr>
          <w:szCs w:val="22"/>
        </w:rPr>
        <w:t>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  <w:u w:val="single"/>
        </w:rPr>
      </w:pPr>
      <w:r w:rsidRPr="007C45D7">
        <w:rPr>
          <w:szCs w:val="22"/>
          <w:u w:val="single"/>
        </w:rPr>
        <w:t>Použitie počas gravidity a laktácie:</w:t>
      </w:r>
    </w:p>
    <w:p w:rsidR="00FE63CA" w:rsidRPr="00C67C77" w:rsidRDefault="00FE63CA" w:rsidP="00FE63CA">
      <w:pPr>
        <w:ind w:left="0" w:firstLine="0"/>
        <w:rPr>
          <w:szCs w:val="22"/>
          <w:u w:val="single"/>
        </w:rPr>
      </w:pPr>
      <w:r w:rsidRPr="00C67C77">
        <w:rPr>
          <w:szCs w:val="22"/>
          <w:u w:val="single"/>
        </w:rPr>
        <w:t>Gravidita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Neuplatňuje sa.</w:t>
      </w:r>
    </w:p>
    <w:p w:rsidR="00FE63CA" w:rsidRDefault="00FE63CA" w:rsidP="00FE63CA">
      <w:pPr>
        <w:ind w:left="0" w:firstLine="0"/>
        <w:rPr>
          <w:szCs w:val="22"/>
        </w:rPr>
      </w:pPr>
    </w:p>
    <w:p w:rsidR="00FE63CA" w:rsidRPr="00C67C77" w:rsidRDefault="00FE63CA" w:rsidP="00FE63CA">
      <w:pPr>
        <w:ind w:left="0" w:firstLine="0"/>
        <w:rPr>
          <w:szCs w:val="22"/>
          <w:u w:val="single"/>
        </w:rPr>
      </w:pPr>
      <w:r w:rsidRPr="00C67C77">
        <w:rPr>
          <w:szCs w:val="22"/>
          <w:u w:val="single"/>
        </w:rPr>
        <w:t>Laktácia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Môže byť použitý počas laktácie. 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u w:val="single"/>
        </w:rPr>
        <w:t>Osobitné bezpečnostné opatrenia, ktoré má urobiť osoba podávajúca liek zvieratám: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Venujte zvýšenú pozornosť pri manipulácii s liekom, aby ste predišli samoinjikovaniu. V prípade náhodného samoinjikovania vyhľadať ihneď lekársku pomoc a ukázať písomnú informáciu pre používateľov alebo obal lekárovi.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Vyvarujte sa kontaktu lieku s kožou a očami. V prípade zasahnutia kože opláchnite okamžite miesto dôkladne vodou, pretože analógy GnRH môžu byť absorbované pokožkou. V prípade náhodného kontaktu s očami opláchnite dôkladne oči veľkým množstvom vody.</w:t>
      </w:r>
    </w:p>
    <w:p w:rsidR="00FE63CA" w:rsidRDefault="00FE63CA" w:rsidP="00FE63CA">
      <w:pPr>
        <w:ind w:left="0" w:firstLine="0"/>
        <w:rPr>
          <w:szCs w:val="22"/>
        </w:rPr>
      </w:pPr>
      <w:r>
        <w:rPr>
          <w:szCs w:val="22"/>
        </w:rPr>
        <w:t>Vplyv náhodnej expozície na tehotné ženy alebo ženy v normálnom reprodukčnom cykle nie je známy; preto sa odporúča, aby neaplikovali liek  tehotné ženy a ženy vo fertilnom veku aplikovali liek obozretne.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Ľudia so známou precitlivenosťou na analógy GnRH sa musia vyhýbať kontaktu s veterinárnym liekom.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bCs/>
          <w:szCs w:val="22"/>
          <w:u w:val="single"/>
        </w:rPr>
        <w:t>Inkompatibility</w:t>
      </w:r>
      <w:r w:rsidRPr="007C45D7">
        <w:rPr>
          <w:szCs w:val="22"/>
          <w:u w:val="single"/>
        </w:rPr>
        <w:t>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Z dôvodu  chýbania  štúdií na kompatibilitu sa tento veterinárny liek nesmie miešať s ďalšími veterinárnymi liekmi. 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  <w:u w:val="single"/>
        </w:rPr>
        <w:t>Predávkovanie:</w:t>
      </w: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Neboli pozorované žiadne merateľné príznaky lokálnej alebo celkovej klinickej neznášanlivosti pri podaní až do 5-násobku odporúčanej dávky a v režime jedného až troch podaní denne.</w:t>
      </w:r>
    </w:p>
    <w:p w:rsidR="00FE63CA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b/>
          <w:bCs/>
          <w:szCs w:val="22"/>
        </w:rPr>
        <w:lastRenderedPageBreak/>
        <w:t>13.</w:t>
      </w:r>
      <w:r w:rsidRPr="007C45D7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Lieky sa nesmú likvidovať prostredníctvom odpadovej vody alebo odpadu v domácnostiach.</w:t>
      </w:r>
    </w:p>
    <w:p w:rsidR="00FE63CA" w:rsidRPr="007C45D7" w:rsidRDefault="00FE63CA" w:rsidP="00FE63CA">
      <w:pPr>
        <w:ind w:left="0" w:firstLine="0"/>
        <w:rPr>
          <w:b/>
          <w:bCs/>
          <w:szCs w:val="22"/>
        </w:rPr>
      </w:pPr>
      <w:r w:rsidRPr="007C45D7">
        <w:rPr>
          <w:szCs w:val="22"/>
        </w:rPr>
        <w:t>Každý nepoužitý veterinárny liek alebo odpadové materiály z tohto veterinárneho lieku musia  byť zlikvidované v súlade s platnými predpismi.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14.</w:t>
      </w:r>
      <w:r w:rsidRPr="007C45D7">
        <w:rPr>
          <w:b/>
          <w:szCs w:val="22"/>
        </w:rPr>
        <w:tab/>
        <w:t>DÁTUM POSLEDNÉHO SCHVÁLENIA TEXTU V PÍSOMNEJ INFORMÁCII PRE POUŽÍVATEĽOV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/>
          <w:szCs w:val="22"/>
        </w:rPr>
      </w:pPr>
      <w:r w:rsidRPr="007C45D7">
        <w:rPr>
          <w:b/>
          <w:szCs w:val="22"/>
        </w:rPr>
        <w:t>15.</w:t>
      </w:r>
      <w:r w:rsidRPr="007C45D7">
        <w:rPr>
          <w:b/>
          <w:szCs w:val="22"/>
        </w:rPr>
        <w:tab/>
        <w:t>ĎALŠIE INFORMÁCIE</w:t>
      </w:r>
    </w:p>
    <w:p w:rsidR="00FE63CA" w:rsidRPr="007C45D7" w:rsidRDefault="00FE63CA" w:rsidP="00FE63CA">
      <w:pPr>
        <w:ind w:left="0" w:firstLine="0"/>
        <w:rPr>
          <w:b/>
          <w:szCs w:val="22"/>
        </w:rPr>
      </w:pPr>
    </w:p>
    <w:p w:rsidR="00FE63CA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 xml:space="preserve">Len pre zvieratá. </w:t>
      </w:r>
    </w:p>
    <w:p w:rsidR="00FE63CA" w:rsidRPr="007C45D7" w:rsidRDefault="00FE63CA" w:rsidP="00FE63CA">
      <w:pPr>
        <w:ind w:left="0" w:firstLine="0"/>
        <w:rPr>
          <w:szCs w:val="22"/>
        </w:rPr>
      </w:pPr>
      <w:r>
        <w:rPr>
          <w:szCs w:val="22"/>
        </w:rPr>
        <w:t xml:space="preserve">Výdaj lieku je viazaný  </w:t>
      </w:r>
      <w:r w:rsidRPr="007C45D7">
        <w:rPr>
          <w:szCs w:val="22"/>
        </w:rPr>
        <w:t>na veterinárny predpis.</w:t>
      </w:r>
    </w:p>
    <w:p w:rsidR="00FE63CA" w:rsidRPr="007C45D7" w:rsidRDefault="00FE63CA" w:rsidP="00FE63CA">
      <w:pPr>
        <w:ind w:left="0" w:firstLine="0"/>
        <w:rPr>
          <w:szCs w:val="22"/>
        </w:rPr>
      </w:pP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 xml:space="preserve">Veľkosti balenia: 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Kartónová škatuľka obsahujúca 1 sklenenú liekovku s objemom 6, 20, 50 alebo 100 ml.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  <w:r w:rsidRPr="007C45D7">
        <w:rPr>
          <w:bCs/>
          <w:szCs w:val="22"/>
        </w:rPr>
        <w:t>Kartónová škatuľka obsahujúca 10 sklenených liekoviek s objemom 6 ml.</w:t>
      </w:r>
    </w:p>
    <w:p w:rsidR="00FE63CA" w:rsidRPr="007C45D7" w:rsidRDefault="00FE63CA" w:rsidP="00FE63CA">
      <w:pPr>
        <w:ind w:left="0" w:firstLine="0"/>
        <w:rPr>
          <w:bCs/>
          <w:szCs w:val="22"/>
        </w:rPr>
      </w:pPr>
    </w:p>
    <w:p w:rsidR="00FE63CA" w:rsidRPr="007C45D7" w:rsidRDefault="00FE63CA" w:rsidP="00FE63CA">
      <w:pPr>
        <w:ind w:left="0" w:firstLine="0"/>
        <w:rPr>
          <w:szCs w:val="22"/>
        </w:rPr>
      </w:pPr>
      <w:r w:rsidRPr="007C45D7">
        <w:rPr>
          <w:szCs w:val="22"/>
        </w:rPr>
        <w:t>Nie všetky veľkosti balenia sa musia  uvádzať na trh.</w:t>
      </w:r>
    </w:p>
    <w:p w:rsidR="001E7479" w:rsidRDefault="001E7479"/>
    <w:sectPr w:rsidR="001E74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Default="00FE63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Pr="009F5217" w:rsidRDefault="00FE63CA">
    <w:pPr>
      <w:pStyle w:val="Pta"/>
      <w:jc w:val="right"/>
      <w:rPr>
        <w:sz w:val="18"/>
        <w:szCs w:val="18"/>
      </w:rPr>
    </w:pPr>
    <w:r w:rsidRPr="009F5217">
      <w:rPr>
        <w:sz w:val="18"/>
        <w:szCs w:val="18"/>
      </w:rPr>
      <w:fldChar w:fldCharType="begin"/>
    </w:r>
    <w:r w:rsidRPr="009F5217">
      <w:rPr>
        <w:sz w:val="18"/>
        <w:szCs w:val="18"/>
      </w:rPr>
      <w:instrText>PAGE   \* MERGEFORMAT</w:instrText>
    </w:r>
    <w:r w:rsidRPr="009F5217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9F5217">
      <w:rPr>
        <w:sz w:val="18"/>
        <w:szCs w:val="18"/>
      </w:rPr>
      <w:fldChar w:fldCharType="end"/>
    </w:r>
  </w:p>
  <w:p w:rsidR="009F5217" w:rsidRDefault="00FE63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Default="00FE63CA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Default="00FE63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Default="00FE63C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17" w:rsidRDefault="00FE63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A7D"/>
    <w:multiLevelType w:val="hybridMultilevel"/>
    <w:tmpl w:val="C30A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233D"/>
    <w:multiLevelType w:val="hybridMultilevel"/>
    <w:tmpl w:val="41A49806"/>
    <w:lvl w:ilvl="0" w:tplc="D1E84AEA">
      <w:start w:val="4"/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55711EFA"/>
    <w:multiLevelType w:val="hybridMultilevel"/>
    <w:tmpl w:val="F0849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184C"/>
    <w:multiLevelType w:val="hybridMultilevel"/>
    <w:tmpl w:val="90440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CA"/>
    <w:rsid w:val="001E7479"/>
    <w:rsid w:val="00386E90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D18A"/>
  <w15:chartTrackingRefBased/>
  <w15:docId w15:val="{99B7D735-5420-4FD0-B697-B7E3E293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63CA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6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63CA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6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63CA"/>
    <w:rPr>
      <w:rFonts w:ascii="Times New Roman" w:eastAsia="Times New Roman" w:hAnsi="Times New Roman" w:cs="Times New Roman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E63CA"/>
    <w:pPr>
      <w:ind w:left="720"/>
      <w:contextualSpacing/>
    </w:pPr>
  </w:style>
  <w:style w:type="character" w:customStyle="1" w:styleId="hps">
    <w:name w:val="hps"/>
    <w:rsid w:val="00FE63CA"/>
  </w:style>
  <w:style w:type="character" w:customStyle="1" w:styleId="shorttext">
    <w:name w:val="short_text"/>
    <w:rsid w:val="00FE63CA"/>
  </w:style>
  <w:style w:type="paragraph" w:styleId="Textbubliny">
    <w:name w:val="Balloon Text"/>
    <w:basedOn w:val="Normlny"/>
    <w:link w:val="TextbublinyChar"/>
    <w:uiPriority w:val="99"/>
    <w:semiHidden/>
    <w:unhideWhenUsed/>
    <w:rsid w:val="00FE6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3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1</cp:revision>
  <dcterms:created xsi:type="dcterms:W3CDTF">2018-09-24T09:31:00Z</dcterms:created>
  <dcterms:modified xsi:type="dcterms:W3CDTF">2018-09-24T09:39:00Z</dcterms:modified>
</cp:coreProperties>
</file>