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11083" w14:textId="77777777" w:rsidR="00C114FF" w:rsidRPr="000E1734" w:rsidRDefault="00284C18" w:rsidP="00A1691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0E1734">
        <w:rPr>
          <w:b/>
          <w:szCs w:val="22"/>
        </w:rPr>
        <w:t>SÚHRN CHARAKTERISTICKÝCH VLASTNOSTÍ LIEKU</w:t>
      </w:r>
    </w:p>
    <w:p w14:paraId="3E0322F8" w14:textId="77777777" w:rsidR="001D5EA7" w:rsidRPr="000E1734" w:rsidRDefault="001D5EA7" w:rsidP="00A1691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19615279" w14:textId="77777777" w:rsidR="001D5EA7" w:rsidRPr="000E1734" w:rsidRDefault="001D5EA7" w:rsidP="00A1691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45A5AABF" w14:textId="77777777" w:rsidR="001D5EA7" w:rsidRPr="000E1734" w:rsidRDefault="001D5EA7" w:rsidP="00A1691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5ED2383" w14:textId="30892F46" w:rsidR="00C114FF" w:rsidRPr="000E1734" w:rsidRDefault="00284C18" w:rsidP="00A16912">
      <w:pPr>
        <w:pStyle w:val="Style1"/>
        <w:ind w:left="0" w:firstLine="0"/>
      </w:pPr>
      <w:r w:rsidRPr="000E1734">
        <w:t>1.</w:t>
      </w:r>
      <w:r w:rsidRPr="000E1734">
        <w:tab/>
        <w:t>NÁZOV VETERINÁRNEHO LIEKU</w:t>
      </w:r>
    </w:p>
    <w:p w14:paraId="25785F63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5F02A1D" w14:textId="1EFE0068" w:rsidR="00C114FF" w:rsidRPr="000E1734" w:rsidRDefault="00D2518A" w:rsidP="00A16912">
      <w:pPr>
        <w:tabs>
          <w:tab w:val="clear" w:pos="567"/>
        </w:tabs>
        <w:spacing w:line="240" w:lineRule="auto"/>
        <w:rPr>
          <w:szCs w:val="22"/>
        </w:rPr>
      </w:pPr>
      <w:bookmarkStart w:id="0" w:name="_Hlk178162647"/>
      <w:bookmarkStart w:id="1" w:name="_Hlk118711748"/>
      <w:bookmarkStart w:id="2" w:name="_Hlk118710672"/>
      <w:proofErr w:type="spellStart"/>
      <w:r w:rsidRPr="000E1734">
        <w:rPr>
          <w:bCs/>
          <w:szCs w:val="22"/>
        </w:rPr>
        <w:t>Vetmectin</w:t>
      </w:r>
      <w:proofErr w:type="spellEnd"/>
      <w:r w:rsidRPr="000E1734">
        <w:rPr>
          <w:bCs/>
          <w:szCs w:val="22"/>
        </w:rPr>
        <w:t xml:space="preserve"> </w:t>
      </w:r>
      <w:r w:rsidR="0083021B" w:rsidRPr="000E1734">
        <w:rPr>
          <w:bCs/>
          <w:szCs w:val="22"/>
        </w:rPr>
        <w:t>P</w:t>
      </w:r>
      <w:r w:rsidRPr="000E1734">
        <w:rPr>
          <w:bCs/>
          <w:szCs w:val="22"/>
        </w:rPr>
        <w:t>lus</w:t>
      </w:r>
      <w:r w:rsidR="00D3480E" w:rsidRPr="000E1734">
        <w:rPr>
          <w:szCs w:val="22"/>
        </w:rPr>
        <w:t xml:space="preserve"> 10/100 mg/ml</w:t>
      </w:r>
      <w:r w:rsidR="003862F0" w:rsidRPr="000E1734">
        <w:rPr>
          <w:szCs w:val="22"/>
        </w:rPr>
        <w:t xml:space="preserve"> </w:t>
      </w:r>
      <w:r w:rsidR="00D3480E" w:rsidRPr="000E1734">
        <w:rPr>
          <w:szCs w:val="22"/>
        </w:rPr>
        <w:t>injekčný roztok</w:t>
      </w:r>
      <w:bookmarkEnd w:id="0"/>
      <w:r w:rsidR="00D3480E" w:rsidRPr="000E1734">
        <w:rPr>
          <w:szCs w:val="22"/>
        </w:rPr>
        <w:t xml:space="preserve"> p</w:t>
      </w:r>
      <w:r w:rsidR="00EB4BBA" w:rsidRPr="000E1734">
        <w:rPr>
          <w:szCs w:val="22"/>
        </w:rPr>
        <w:t>r</w:t>
      </w:r>
      <w:r w:rsidR="00D3480E" w:rsidRPr="000E1734">
        <w:rPr>
          <w:szCs w:val="22"/>
        </w:rPr>
        <w:t>e hovädzí dobytok</w:t>
      </w:r>
      <w:bookmarkEnd w:id="1"/>
    </w:p>
    <w:bookmarkEnd w:id="2"/>
    <w:p w14:paraId="398C6983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AB88B4C" w14:textId="77777777" w:rsidR="00C114FF" w:rsidRPr="000E1734" w:rsidRDefault="00284C18" w:rsidP="00A16912">
      <w:pPr>
        <w:pStyle w:val="Style1"/>
        <w:ind w:left="0" w:firstLine="0"/>
      </w:pPr>
      <w:r w:rsidRPr="000E1734">
        <w:t>2.</w:t>
      </w:r>
      <w:r w:rsidRPr="000E1734">
        <w:tab/>
        <w:t>KVALITATÍVNE A KVANTITATÍVNE ZLOŽENIE</w:t>
      </w:r>
    </w:p>
    <w:p w14:paraId="74C4D21A" w14:textId="77777777" w:rsidR="00D3480E" w:rsidRPr="000E1734" w:rsidRDefault="00D3480E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DBD1413" w14:textId="03E32C2B" w:rsidR="00D3480E" w:rsidRPr="000E1734" w:rsidRDefault="00D2518A" w:rsidP="00A16912">
      <w:pPr>
        <w:tabs>
          <w:tab w:val="clear" w:pos="567"/>
        </w:tabs>
        <w:spacing w:line="240" w:lineRule="auto"/>
        <w:rPr>
          <w:szCs w:val="22"/>
        </w:rPr>
      </w:pPr>
      <w:bookmarkStart w:id="3" w:name="_Hlk178162417"/>
      <w:bookmarkStart w:id="4" w:name="_Hlk118711760"/>
      <w:r w:rsidRPr="000E1734">
        <w:rPr>
          <w:szCs w:val="22"/>
        </w:rPr>
        <w:t xml:space="preserve">Každý </w:t>
      </w:r>
      <w:r w:rsidR="00D3480E" w:rsidRPr="000E1734">
        <w:rPr>
          <w:szCs w:val="22"/>
        </w:rPr>
        <w:t>ml obsahuje:</w:t>
      </w:r>
    </w:p>
    <w:p w14:paraId="41312C51" w14:textId="5CBF84A0" w:rsidR="00E12382" w:rsidRPr="000E1734" w:rsidRDefault="00E12382" w:rsidP="00A16912">
      <w:pPr>
        <w:pStyle w:val="Zver"/>
        <w:widowControl/>
        <w:rPr>
          <w:b/>
          <w:sz w:val="22"/>
          <w:szCs w:val="22"/>
          <w:lang w:val="sk-SK"/>
        </w:rPr>
      </w:pPr>
      <w:r w:rsidRPr="000E1734">
        <w:rPr>
          <w:b/>
          <w:sz w:val="22"/>
          <w:szCs w:val="22"/>
          <w:lang w:val="sk-SK"/>
        </w:rPr>
        <w:t>Účinné látky:</w:t>
      </w:r>
    </w:p>
    <w:p w14:paraId="79CAB7A1" w14:textId="7BC3C2A0" w:rsidR="00D3480E" w:rsidRPr="000E1734" w:rsidRDefault="000E1734" w:rsidP="00A16912">
      <w:pPr>
        <w:pStyle w:val="Zver"/>
        <w:widowControl/>
        <w:rPr>
          <w:sz w:val="22"/>
          <w:szCs w:val="22"/>
          <w:lang w:val="sk-SK"/>
        </w:rPr>
      </w:pPr>
      <w:proofErr w:type="spellStart"/>
      <w:r w:rsidRPr="000E1734">
        <w:rPr>
          <w:sz w:val="22"/>
          <w:szCs w:val="22"/>
          <w:lang w:val="sk-SK"/>
        </w:rPr>
        <w:t>Ivermektín</w:t>
      </w:r>
      <w:proofErr w:type="spellEnd"/>
      <w:r w:rsidRPr="000E1734">
        <w:rPr>
          <w:sz w:val="22"/>
          <w:szCs w:val="22"/>
          <w:lang w:val="sk-SK"/>
        </w:rPr>
        <w:t xml:space="preserve">      10 mg</w:t>
      </w:r>
    </w:p>
    <w:p w14:paraId="70F3A37B" w14:textId="66C51E59" w:rsidR="00D2518A" w:rsidRPr="000E1734" w:rsidRDefault="000E173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szCs w:val="22"/>
        </w:rPr>
        <w:t>K</w:t>
      </w:r>
      <w:r w:rsidRPr="000E1734">
        <w:rPr>
          <w:szCs w:val="22"/>
          <w:lang w:eastAsia="cs-CZ"/>
        </w:rPr>
        <w:t>lorsulón</w:t>
      </w:r>
      <w:proofErr w:type="spellEnd"/>
      <w:r w:rsidRPr="000E1734">
        <w:rPr>
          <w:szCs w:val="22"/>
          <w:lang w:eastAsia="cs-CZ"/>
        </w:rPr>
        <w:t xml:space="preserve">     100 mg</w:t>
      </w:r>
      <w:r w:rsidR="00D2518A" w:rsidRPr="000E1734" w:rsidDel="00D2518A">
        <w:rPr>
          <w:szCs w:val="22"/>
        </w:rPr>
        <w:t xml:space="preserve"> </w:t>
      </w:r>
    </w:p>
    <w:bookmarkEnd w:id="3"/>
    <w:bookmarkEnd w:id="4"/>
    <w:p w14:paraId="49B85C6C" w14:textId="77777777" w:rsidR="00C114FF" w:rsidRPr="000E1734" w:rsidRDefault="00C114FF" w:rsidP="00A16912">
      <w:pPr>
        <w:spacing w:line="240" w:lineRule="auto"/>
        <w:jc w:val="both"/>
        <w:rPr>
          <w:iCs/>
          <w:szCs w:val="22"/>
        </w:rPr>
      </w:pPr>
    </w:p>
    <w:p w14:paraId="40BE6CE8" w14:textId="77777777" w:rsidR="00E12382" w:rsidRPr="000E1734" w:rsidRDefault="00E12382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b/>
          <w:bCs/>
          <w:szCs w:val="22"/>
        </w:rPr>
        <w:t>Pomocné látky:</w:t>
      </w:r>
      <w:r w:rsidRPr="000E1734">
        <w:rPr>
          <w:szCs w:val="22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E12382" w:rsidRPr="000E1734" w14:paraId="0BFF69B7" w14:textId="77777777" w:rsidTr="00550F6D">
        <w:tc>
          <w:tcPr>
            <w:tcW w:w="4643" w:type="dxa"/>
            <w:shd w:val="clear" w:color="auto" w:fill="auto"/>
            <w:vAlign w:val="center"/>
          </w:tcPr>
          <w:p w14:paraId="6464D9AB" w14:textId="77777777" w:rsidR="00E12382" w:rsidRPr="000E1734" w:rsidRDefault="00E12382" w:rsidP="00A16912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0E1734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E12382" w:rsidRPr="000E1734" w14:paraId="3E50D4FD" w14:textId="77777777" w:rsidTr="00550F6D">
        <w:tc>
          <w:tcPr>
            <w:tcW w:w="4643" w:type="dxa"/>
            <w:shd w:val="clear" w:color="auto" w:fill="auto"/>
            <w:vAlign w:val="center"/>
          </w:tcPr>
          <w:p w14:paraId="608736DE" w14:textId="001ABF27" w:rsidR="00E12382" w:rsidRPr="000E1734" w:rsidRDefault="002F58F5" w:rsidP="00A16912">
            <w:pPr>
              <w:spacing w:line="240" w:lineRule="auto"/>
              <w:ind w:hanging="567"/>
              <w:rPr>
                <w:iCs/>
                <w:szCs w:val="22"/>
              </w:rPr>
            </w:pPr>
            <w:r w:rsidRPr="000E1734">
              <w:rPr>
                <w:szCs w:val="22"/>
              </w:rPr>
              <w:t xml:space="preserve">          </w:t>
            </w:r>
            <w:proofErr w:type="spellStart"/>
            <w:r w:rsidR="00E12382" w:rsidRPr="000E1734">
              <w:rPr>
                <w:szCs w:val="22"/>
              </w:rPr>
              <w:t>Glycerol</w:t>
            </w:r>
            <w:r w:rsidR="001D5EA7" w:rsidRPr="000E1734">
              <w:rPr>
                <w:szCs w:val="22"/>
              </w:rPr>
              <w:t>f</w:t>
            </w:r>
            <w:r w:rsidR="00E12382" w:rsidRPr="000E1734">
              <w:rPr>
                <w:szCs w:val="22"/>
              </w:rPr>
              <w:t>ormal</w:t>
            </w:r>
            <w:proofErr w:type="spellEnd"/>
          </w:p>
        </w:tc>
      </w:tr>
      <w:tr w:rsidR="00E12382" w:rsidRPr="000E1734" w14:paraId="4C951644" w14:textId="77777777" w:rsidTr="00550F6D">
        <w:tc>
          <w:tcPr>
            <w:tcW w:w="4643" w:type="dxa"/>
            <w:shd w:val="clear" w:color="auto" w:fill="auto"/>
            <w:vAlign w:val="center"/>
          </w:tcPr>
          <w:p w14:paraId="3E07CECB" w14:textId="7C7C0157" w:rsidR="00E12382" w:rsidRPr="000E1734" w:rsidRDefault="00E12382" w:rsidP="00A16912">
            <w:pPr>
              <w:spacing w:line="240" w:lineRule="auto"/>
              <w:rPr>
                <w:iCs/>
                <w:szCs w:val="22"/>
              </w:rPr>
            </w:pPr>
            <w:proofErr w:type="spellStart"/>
            <w:r w:rsidRPr="000E1734">
              <w:rPr>
                <w:szCs w:val="22"/>
              </w:rPr>
              <w:t>Propyl</w:t>
            </w:r>
            <w:r w:rsidR="001D5EA7" w:rsidRPr="000E1734">
              <w:rPr>
                <w:szCs w:val="22"/>
              </w:rPr>
              <w:t>é</w:t>
            </w:r>
            <w:r w:rsidRPr="000E1734">
              <w:rPr>
                <w:szCs w:val="22"/>
              </w:rPr>
              <w:t>n</w:t>
            </w:r>
            <w:r w:rsidR="001D5EA7" w:rsidRPr="000E1734">
              <w:rPr>
                <w:szCs w:val="22"/>
              </w:rPr>
              <w:t>g</w:t>
            </w:r>
            <w:r w:rsidRPr="000E1734">
              <w:rPr>
                <w:szCs w:val="22"/>
              </w:rPr>
              <w:t>ly</w:t>
            </w:r>
            <w:r w:rsidR="001D5EA7" w:rsidRPr="000E1734">
              <w:rPr>
                <w:szCs w:val="22"/>
              </w:rPr>
              <w:t>k</w:t>
            </w:r>
            <w:r w:rsidRPr="000E1734">
              <w:rPr>
                <w:szCs w:val="22"/>
              </w:rPr>
              <w:t>ol</w:t>
            </w:r>
            <w:proofErr w:type="spellEnd"/>
          </w:p>
        </w:tc>
      </w:tr>
    </w:tbl>
    <w:p w14:paraId="0E840459" w14:textId="77777777" w:rsidR="00D3480E" w:rsidRPr="000E1734" w:rsidRDefault="00D3480E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9A79568" w14:textId="3C4C5127" w:rsidR="00E12382" w:rsidRPr="000E1734" w:rsidRDefault="00E12382" w:rsidP="00A16912">
      <w:pPr>
        <w:tabs>
          <w:tab w:val="clear" w:pos="567"/>
        </w:tabs>
        <w:spacing w:line="240" w:lineRule="auto"/>
        <w:rPr>
          <w:szCs w:val="22"/>
        </w:rPr>
      </w:pPr>
      <w:bookmarkStart w:id="5" w:name="_Hlk178162804"/>
      <w:r w:rsidRPr="000E1734">
        <w:rPr>
          <w:szCs w:val="22"/>
        </w:rPr>
        <w:t>Číry, mierne viskózny, bezfarebný až žltkastý roztok.</w:t>
      </w:r>
    </w:p>
    <w:bookmarkEnd w:id="5"/>
    <w:p w14:paraId="2D1BB723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B4D730A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542F864" w14:textId="77777777" w:rsidR="00C114FF" w:rsidRPr="000E1734" w:rsidRDefault="00284C18" w:rsidP="00A16912">
      <w:pPr>
        <w:pStyle w:val="Style1"/>
        <w:ind w:left="0" w:firstLine="0"/>
      </w:pPr>
      <w:r w:rsidRPr="000E1734">
        <w:t>3.</w:t>
      </w:r>
      <w:r w:rsidRPr="000E1734">
        <w:tab/>
        <w:t>KLINICKÉ ÚDAJE</w:t>
      </w:r>
    </w:p>
    <w:p w14:paraId="753FB8D1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8A21560" w14:textId="77777777" w:rsidR="00C114FF" w:rsidRPr="000E1734" w:rsidRDefault="00284C18" w:rsidP="00A16912">
      <w:pPr>
        <w:pStyle w:val="Style1"/>
        <w:ind w:left="0" w:firstLine="0"/>
      </w:pPr>
      <w:r w:rsidRPr="000E1734">
        <w:t>3.1</w:t>
      </w:r>
      <w:r w:rsidRPr="000E1734">
        <w:tab/>
        <w:t>Cieľové druhy</w:t>
      </w:r>
    </w:p>
    <w:p w14:paraId="6D1AC9A1" w14:textId="77777777" w:rsidR="00D3480E" w:rsidRPr="000E1734" w:rsidRDefault="00D3480E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7B629D0" w14:textId="77777777" w:rsidR="00C114FF" w:rsidRPr="000E1734" w:rsidRDefault="00D3480E" w:rsidP="00A16912">
      <w:pPr>
        <w:tabs>
          <w:tab w:val="clear" w:pos="567"/>
        </w:tabs>
        <w:spacing w:line="240" w:lineRule="auto"/>
        <w:rPr>
          <w:szCs w:val="22"/>
        </w:rPr>
      </w:pPr>
      <w:bookmarkStart w:id="6" w:name="_Hlk118711099"/>
      <w:bookmarkStart w:id="7" w:name="_Hlk118710720"/>
      <w:r w:rsidRPr="000E1734">
        <w:rPr>
          <w:szCs w:val="22"/>
        </w:rPr>
        <w:t>Hovädzí dobytok</w:t>
      </w:r>
      <w:bookmarkEnd w:id="6"/>
    </w:p>
    <w:bookmarkEnd w:id="7"/>
    <w:p w14:paraId="626EE202" w14:textId="77777777" w:rsidR="00D3480E" w:rsidRPr="000E1734" w:rsidRDefault="00D3480E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2E15193" w14:textId="77777777" w:rsidR="00C114FF" w:rsidRPr="000E1734" w:rsidRDefault="00284C18" w:rsidP="00A16912">
      <w:pPr>
        <w:pStyle w:val="Style1"/>
        <w:ind w:left="0" w:firstLine="0"/>
      </w:pPr>
      <w:r w:rsidRPr="000E1734">
        <w:t>3.2</w:t>
      </w:r>
      <w:r w:rsidRPr="000E1734">
        <w:tab/>
        <w:t>Indikácie na použitie pre každý cieľový druh</w:t>
      </w:r>
    </w:p>
    <w:p w14:paraId="29034EFE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EFA30E6" w14:textId="1EEDA90A" w:rsidR="00E86CEE" w:rsidRPr="000E1734" w:rsidRDefault="001D5EA7" w:rsidP="00A16912">
      <w:pPr>
        <w:tabs>
          <w:tab w:val="clear" w:pos="567"/>
        </w:tabs>
        <w:spacing w:line="240" w:lineRule="auto"/>
        <w:rPr>
          <w:szCs w:val="22"/>
        </w:rPr>
      </w:pPr>
      <w:bookmarkStart w:id="8" w:name="_Hlk178162834"/>
      <w:r w:rsidRPr="000E1734">
        <w:rPr>
          <w:szCs w:val="22"/>
        </w:rPr>
        <w:t>K</w:t>
      </w:r>
      <w:r w:rsidR="00D21BA4" w:rsidRPr="000E1734">
        <w:rPr>
          <w:szCs w:val="22"/>
        </w:rPr>
        <w:t>ontrol</w:t>
      </w:r>
      <w:r w:rsidRPr="000E1734">
        <w:rPr>
          <w:szCs w:val="22"/>
        </w:rPr>
        <w:t>a</w:t>
      </w:r>
      <w:r w:rsidR="00D21BA4" w:rsidRPr="000E1734">
        <w:rPr>
          <w:szCs w:val="22"/>
        </w:rPr>
        <w:t xml:space="preserve"> (ak bola diagnóza potvrdená) a liečb</w:t>
      </w:r>
      <w:r w:rsidRPr="000E1734">
        <w:rPr>
          <w:szCs w:val="22"/>
        </w:rPr>
        <w:t>a</w:t>
      </w:r>
      <w:r w:rsidR="00D21BA4" w:rsidRPr="000E1734">
        <w:rPr>
          <w:szCs w:val="22"/>
        </w:rPr>
        <w:t xml:space="preserve"> nasledujúcich parazitických infestácií:</w:t>
      </w:r>
    </w:p>
    <w:p w14:paraId="5F32E475" w14:textId="1E7A9A5C" w:rsidR="00D21BA4" w:rsidRPr="000E1734" w:rsidRDefault="00D21BA4" w:rsidP="00A16912">
      <w:pPr>
        <w:tabs>
          <w:tab w:val="clear" w:pos="567"/>
        </w:tabs>
        <w:spacing w:line="240" w:lineRule="auto"/>
        <w:rPr>
          <w:b/>
          <w:szCs w:val="22"/>
          <w:lang w:eastAsia="sk-SK"/>
        </w:rPr>
      </w:pPr>
      <w:proofErr w:type="spellStart"/>
      <w:r w:rsidRPr="000E1734">
        <w:rPr>
          <w:b/>
          <w:szCs w:val="22"/>
          <w:lang w:eastAsia="sk-SK"/>
        </w:rPr>
        <w:t>Gastrointestinálne</w:t>
      </w:r>
      <w:proofErr w:type="spellEnd"/>
      <w:r w:rsidRPr="000E1734">
        <w:rPr>
          <w:b/>
          <w:szCs w:val="22"/>
          <w:lang w:eastAsia="sk-SK"/>
        </w:rPr>
        <w:t xml:space="preserve"> </w:t>
      </w:r>
      <w:proofErr w:type="spellStart"/>
      <w:r w:rsidR="001B6450" w:rsidRPr="000E1734">
        <w:rPr>
          <w:b/>
          <w:szCs w:val="22"/>
          <w:lang w:eastAsia="sk-SK"/>
        </w:rPr>
        <w:t>hlístovce</w:t>
      </w:r>
      <w:proofErr w:type="spellEnd"/>
    </w:p>
    <w:p w14:paraId="3E7354EA" w14:textId="608077F6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Ostertagia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ostertagi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, </w:t>
      </w:r>
      <w:r w:rsidRPr="000E1734">
        <w:rPr>
          <w:szCs w:val="22"/>
          <w:lang w:eastAsia="sk-SK"/>
        </w:rPr>
        <w:t xml:space="preserve">vrátane </w:t>
      </w:r>
      <w:proofErr w:type="spellStart"/>
      <w:r w:rsidR="00180B52" w:rsidRPr="000E1734">
        <w:rPr>
          <w:szCs w:val="22"/>
          <w:lang w:eastAsia="sk-SK"/>
        </w:rPr>
        <w:t>inhibovaných</w:t>
      </w:r>
      <w:proofErr w:type="spellEnd"/>
      <w:r w:rsidR="00180B52" w:rsidRPr="000E1734">
        <w:rPr>
          <w:szCs w:val="22"/>
          <w:lang w:eastAsia="sk-SK"/>
        </w:rPr>
        <w:t xml:space="preserve"> lariev</w:t>
      </w:r>
      <w:r w:rsidRPr="000E1734">
        <w:rPr>
          <w:szCs w:val="22"/>
        </w:rPr>
        <w:t xml:space="preserve">) </w:t>
      </w:r>
    </w:p>
    <w:p w14:paraId="698D6AE0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Ostertagia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lyrata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7149F35B" w14:textId="476D7A3B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Haemonchus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placei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="0083021B" w:rsidRPr="000E1734">
        <w:rPr>
          <w:szCs w:val="22"/>
        </w:rPr>
        <w:t>štádium</w:t>
      </w:r>
      <w:r w:rsidRPr="000E1734">
        <w:rPr>
          <w:szCs w:val="22"/>
        </w:rPr>
        <w:t xml:space="preserve">, </w:t>
      </w:r>
      <w:r w:rsidRPr="000E1734">
        <w:rPr>
          <w:szCs w:val="22"/>
          <w:lang w:eastAsia="sk-SK"/>
        </w:rPr>
        <w:t xml:space="preserve">vrátane </w:t>
      </w:r>
      <w:proofErr w:type="spellStart"/>
      <w:r w:rsidRPr="000E1734">
        <w:rPr>
          <w:szCs w:val="22"/>
          <w:lang w:eastAsia="sk-SK"/>
        </w:rPr>
        <w:t>inhibovaných</w:t>
      </w:r>
      <w:proofErr w:type="spellEnd"/>
      <w:r w:rsidRPr="000E1734">
        <w:rPr>
          <w:szCs w:val="22"/>
          <w:lang w:eastAsia="sk-SK"/>
        </w:rPr>
        <w:t xml:space="preserve"> </w:t>
      </w:r>
      <w:r w:rsidR="00180B52" w:rsidRPr="000E1734">
        <w:rPr>
          <w:szCs w:val="22"/>
          <w:lang w:eastAsia="sk-SK"/>
        </w:rPr>
        <w:t>lariev</w:t>
      </w:r>
      <w:r w:rsidRPr="000E1734">
        <w:rPr>
          <w:szCs w:val="22"/>
        </w:rPr>
        <w:t xml:space="preserve">) </w:t>
      </w:r>
    </w:p>
    <w:p w14:paraId="3D09DE0C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Mecistocirrus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digitatus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) </w:t>
      </w:r>
    </w:p>
    <w:p w14:paraId="3E985318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Trichostrongylus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axei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 </w:t>
      </w:r>
    </w:p>
    <w:p w14:paraId="74B8864C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Trichostrongylus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columbriformis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660515DB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szCs w:val="22"/>
        </w:rPr>
        <w:t>spp</w:t>
      </w:r>
      <w:proofErr w:type="spellEnd"/>
      <w:r w:rsidRPr="000E1734">
        <w:rPr>
          <w:szCs w:val="22"/>
        </w:rPr>
        <w:t>.</w:t>
      </w:r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6C246353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oncophora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4B034F27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punctata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59006980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pectinata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7FDC47A3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Nematodirus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helvetianus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>)</w:t>
      </w:r>
    </w:p>
    <w:p w14:paraId="40B526E2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Nematodirus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spathiger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) </w:t>
      </w:r>
    </w:p>
    <w:p w14:paraId="00A190E2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Strongyloides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papillosus</w:t>
      </w:r>
      <w:proofErr w:type="spellEnd"/>
      <w:r w:rsidRPr="000E1734">
        <w:rPr>
          <w:szCs w:val="22"/>
        </w:rPr>
        <w:t xml:space="preserve"> 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) </w:t>
      </w:r>
    </w:p>
    <w:p w14:paraId="513FED57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Bunostomum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phlebotomum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1C810823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Toxocara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vitulorum</w:t>
      </w:r>
      <w:proofErr w:type="spellEnd"/>
      <w:r w:rsidRPr="000E1734">
        <w:rPr>
          <w:szCs w:val="22"/>
        </w:rPr>
        <w:t xml:space="preserve"> 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 </w:t>
      </w:r>
    </w:p>
    <w:p w14:paraId="1D21EA61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Oesophagostomum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radiatum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>)</w:t>
      </w:r>
    </w:p>
    <w:p w14:paraId="39293F8A" w14:textId="77777777" w:rsidR="00D21BA4" w:rsidRPr="000E1734" w:rsidRDefault="00D21BA4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Trichuris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szCs w:val="22"/>
        </w:rPr>
        <w:t>spp</w:t>
      </w:r>
      <w:proofErr w:type="spellEnd"/>
      <w:r w:rsidRPr="000E1734">
        <w:rPr>
          <w:szCs w:val="22"/>
        </w:rPr>
        <w:t>. 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>)</w:t>
      </w:r>
    </w:p>
    <w:p w14:paraId="7E7762BA" w14:textId="77777777" w:rsidR="00D21BA4" w:rsidRPr="000E1734" w:rsidRDefault="00D21BA4" w:rsidP="00A16912">
      <w:pPr>
        <w:autoSpaceDN w:val="0"/>
        <w:spacing w:line="240" w:lineRule="auto"/>
        <w:jc w:val="both"/>
        <w:rPr>
          <w:szCs w:val="22"/>
          <w:lang w:eastAsia="sk-SK"/>
        </w:rPr>
      </w:pPr>
      <w:r w:rsidRPr="000E1734">
        <w:rPr>
          <w:b/>
          <w:szCs w:val="22"/>
          <w:lang w:eastAsia="sk-SK"/>
        </w:rPr>
        <w:t>Očné červy</w:t>
      </w:r>
      <w:r w:rsidRPr="000E1734">
        <w:rPr>
          <w:szCs w:val="22"/>
          <w:lang w:eastAsia="sk-SK"/>
        </w:rPr>
        <w:t xml:space="preserve"> </w:t>
      </w:r>
    </w:p>
    <w:p w14:paraId="4513725B" w14:textId="77777777" w:rsidR="00D21BA4" w:rsidRPr="000E1734" w:rsidRDefault="00D21BA4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Thelazia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szCs w:val="22"/>
        </w:rPr>
        <w:t>spp</w:t>
      </w:r>
      <w:proofErr w:type="spellEnd"/>
      <w:r w:rsidRPr="000E1734">
        <w:rPr>
          <w:i/>
          <w:iCs/>
          <w:szCs w:val="22"/>
        </w:rPr>
        <w:t>.</w:t>
      </w:r>
      <w:r w:rsidRPr="000E1734">
        <w:rPr>
          <w:szCs w:val="22"/>
        </w:rPr>
        <w:t xml:space="preserve"> (dospelé)</w:t>
      </w:r>
    </w:p>
    <w:p w14:paraId="1616DF68" w14:textId="77777777" w:rsidR="00D21BA4" w:rsidRPr="000E1734" w:rsidRDefault="00D21BA4" w:rsidP="00A16912">
      <w:pPr>
        <w:autoSpaceDN w:val="0"/>
        <w:spacing w:line="240" w:lineRule="auto"/>
        <w:jc w:val="both"/>
        <w:rPr>
          <w:b/>
          <w:bCs/>
          <w:szCs w:val="22"/>
        </w:rPr>
      </w:pPr>
      <w:r w:rsidRPr="000E1734">
        <w:rPr>
          <w:b/>
          <w:szCs w:val="22"/>
          <w:lang w:eastAsia="sk-SK"/>
        </w:rPr>
        <w:t>Pľúcne červy</w:t>
      </w:r>
    </w:p>
    <w:p w14:paraId="0685642A" w14:textId="045D279E" w:rsidR="00D21BA4" w:rsidRPr="000E1734" w:rsidRDefault="00D21BA4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Dictyocaulus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viviparus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 a L4 štádium</w:t>
      </w:r>
      <w:r w:rsidRPr="000E1734">
        <w:rPr>
          <w:szCs w:val="22"/>
        </w:rPr>
        <w:t>)</w:t>
      </w:r>
    </w:p>
    <w:p w14:paraId="46604865" w14:textId="77777777" w:rsidR="00D21BA4" w:rsidRPr="000E1734" w:rsidRDefault="00D21BA4" w:rsidP="00A16912">
      <w:pPr>
        <w:autoSpaceDN w:val="0"/>
        <w:spacing w:line="240" w:lineRule="auto"/>
        <w:jc w:val="both"/>
        <w:rPr>
          <w:b/>
          <w:bCs/>
          <w:i/>
          <w:iCs/>
          <w:szCs w:val="22"/>
        </w:rPr>
      </w:pPr>
      <w:r w:rsidRPr="000E1734">
        <w:rPr>
          <w:b/>
          <w:szCs w:val="22"/>
          <w:lang w:eastAsia="sk-SK"/>
        </w:rPr>
        <w:t>Strečky</w:t>
      </w:r>
      <w:r w:rsidRPr="000E1734">
        <w:rPr>
          <w:b/>
          <w:bCs/>
          <w:i/>
          <w:iCs/>
          <w:szCs w:val="22"/>
        </w:rPr>
        <w:t xml:space="preserve"> </w:t>
      </w:r>
    </w:p>
    <w:p w14:paraId="76C619D0" w14:textId="77777777" w:rsidR="00D21BA4" w:rsidRPr="000E1734" w:rsidRDefault="00D21BA4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bovis</w:t>
      </w:r>
      <w:proofErr w:type="spellEnd"/>
    </w:p>
    <w:p w14:paraId="28D93993" w14:textId="77777777" w:rsidR="00D21BA4" w:rsidRPr="000E1734" w:rsidRDefault="00D21BA4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lastRenderedPageBreak/>
        <w:t>Hypoderma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lineatum</w:t>
      </w:r>
      <w:proofErr w:type="spellEnd"/>
    </w:p>
    <w:p w14:paraId="30827D5E" w14:textId="04C58F66" w:rsidR="00D21BA4" w:rsidRPr="000E1734" w:rsidRDefault="00D21BA4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Dermatobia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hominis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proofErr w:type="spellStart"/>
      <w:r w:rsidR="001D5EA7" w:rsidRPr="000E1734">
        <w:rPr>
          <w:szCs w:val="22"/>
        </w:rPr>
        <w:t>vfšetky</w:t>
      </w:r>
      <w:proofErr w:type="spellEnd"/>
      <w:r w:rsidR="001D5EA7" w:rsidRPr="000E1734">
        <w:rPr>
          <w:szCs w:val="22"/>
        </w:rPr>
        <w:t xml:space="preserve"> larválne štádiá</w:t>
      </w:r>
      <w:r w:rsidRPr="000E1734">
        <w:rPr>
          <w:szCs w:val="22"/>
        </w:rPr>
        <w:t>)</w:t>
      </w:r>
    </w:p>
    <w:p w14:paraId="19104522" w14:textId="77777777" w:rsidR="00D21BA4" w:rsidRPr="000E1734" w:rsidRDefault="00D21BA4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b/>
          <w:bCs/>
          <w:szCs w:val="22"/>
          <w:shd w:val="clear" w:color="auto" w:fill="FFFFFF"/>
        </w:rPr>
        <w:t>Myiasis</w:t>
      </w:r>
      <w:proofErr w:type="spellEnd"/>
      <w:r w:rsidRPr="000E1734">
        <w:rPr>
          <w:i/>
          <w:iCs/>
          <w:szCs w:val="22"/>
        </w:rPr>
        <w:t xml:space="preserve"> </w:t>
      </w:r>
    </w:p>
    <w:p w14:paraId="2038F5DB" w14:textId="77777777" w:rsidR="00D21BA4" w:rsidRPr="000E1734" w:rsidRDefault="00D21BA4" w:rsidP="00A169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Chrysomya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bezziana</w:t>
      </w:r>
      <w:proofErr w:type="spellEnd"/>
      <w:r w:rsidRPr="000E1734">
        <w:rPr>
          <w:i/>
          <w:iCs/>
          <w:szCs w:val="22"/>
        </w:rPr>
        <w:t xml:space="preserve"> </w:t>
      </w:r>
    </w:p>
    <w:p w14:paraId="443C977E" w14:textId="77777777" w:rsidR="00D21BA4" w:rsidRPr="000E1734" w:rsidRDefault="00D21BA4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Cochilomyia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hominivorax</w:t>
      </w:r>
      <w:proofErr w:type="spellEnd"/>
    </w:p>
    <w:p w14:paraId="638C9ACE" w14:textId="77777777" w:rsidR="00D21BA4" w:rsidRPr="000E1734" w:rsidRDefault="00D21BA4" w:rsidP="00A16912">
      <w:pPr>
        <w:autoSpaceDN w:val="0"/>
        <w:spacing w:line="240" w:lineRule="auto"/>
        <w:jc w:val="both"/>
        <w:rPr>
          <w:b/>
          <w:szCs w:val="22"/>
          <w:lang w:eastAsia="sk-SK"/>
        </w:rPr>
      </w:pPr>
      <w:r w:rsidRPr="000E1734">
        <w:rPr>
          <w:b/>
          <w:szCs w:val="22"/>
          <w:lang w:eastAsia="sk-SK"/>
        </w:rPr>
        <w:t>Cicajúce vši</w:t>
      </w:r>
    </w:p>
    <w:p w14:paraId="241BCF77" w14:textId="2A1AFBF8" w:rsidR="00D21BA4" w:rsidRPr="000E1734" w:rsidRDefault="00D21BA4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Linognathus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vituli</w:t>
      </w:r>
      <w:proofErr w:type="spellEnd"/>
    </w:p>
    <w:p w14:paraId="59F2E105" w14:textId="77777777" w:rsidR="00D21BA4" w:rsidRPr="000E1734" w:rsidRDefault="00D21BA4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Haematopinus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eurysternus</w:t>
      </w:r>
      <w:proofErr w:type="spellEnd"/>
    </w:p>
    <w:p w14:paraId="55AF6005" w14:textId="77777777" w:rsidR="00D21BA4" w:rsidRPr="000E1734" w:rsidRDefault="00D21BA4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Solenopotes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capillatus</w:t>
      </w:r>
      <w:proofErr w:type="spellEnd"/>
    </w:p>
    <w:p w14:paraId="44038C8A" w14:textId="77777777" w:rsidR="00624E6A" w:rsidRPr="000E1734" w:rsidRDefault="00624E6A" w:rsidP="00A16912">
      <w:pPr>
        <w:autoSpaceDN w:val="0"/>
        <w:spacing w:line="240" w:lineRule="auto"/>
        <w:jc w:val="both"/>
        <w:rPr>
          <w:i/>
          <w:iCs/>
          <w:szCs w:val="22"/>
        </w:rPr>
      </w:pPr>
      <w:r w:rsidRPr="000E1734">
        <w:rPr>
          <w:b/>
          <w:szCs w:val="22"/>
          <w:lang w:eastAsia="sk-SK"/>
        </w:rPr>
        <w:t>Roztoče</w:t>
      </w:r>
      <w:r w:rsidRPr="000E1734">
        <w:rPr>
          <w:i/>
          <w:iCs/>
          <w:szCs w:val="22"/>
        </w:rPr>
        <w:t xml:space="preserve"> </w:t>
      </w:r>
    </w:p>
    <w:p w14:paraId="5733531D" w14:textId="77777777" w:rsidR="00624E6A" w:rsidRPr="000E1734" w:rsidRDefault="00624E6A" w:rsidP="00A16912">
      <w:pPr>
        <w:autoSpaceDN w:val="0"/>
        <w:spacing w:line="240" w:lineRule="auto"/>
        <w:jc w:val="both"/>
        <w:rPr>
          <w:b/>
          <w:szCs w:val="22"/>
          <w:lang w:eastAsia="sk-SK"/>
        </w:rPr>
      </w:pPr>
      <w:proofErr w:type="spellStart"/>
      <w:r w:rsidRPr="000E1734">
        <w:rPr>
          <w:i/>
          <w:iCs/>
          <w:szCs w:val="22"/>
        </w:rPr>
        <w:t>Psoroptes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ovis</w:t>
      </w:r>
      <w:proofErr w:type="spellEnd"/>
    </w:p>
    <w:p w14:paraId="6708563A" w14:textId="77777777" w:rsidR="00624E6A" w:rsidRPr="000E1734" w:rsidRDefault="00624E6A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Sarcoptes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scabiei</w:t>
      </w:r>
      <w:proofErr w:type="spellEnd"/>
    </w:p>
    <w:p w14:paraId="45E0CEFA" w14:textId="77777777" w:rsidR="00624E6A" w:rsidRPr="000E1734" w:rsidRDefault="00624E6A" w:rsidP="00A16912">
      <w:pPr>
        <w:autoSpaceDN w:val="0"/>
        <w:spacing w:line="240" w:lineRule="auto"/>
        <w:jc w:val="both"/>
        <w:rPr>
          <w:b/>
          <w:bCs/>
          <w:szCs w:val="22"/>
        </w:rPr>
      </w:pPr>
      <w:r w:rsidRPr="000E1734">
        <w:rPr>
          <w:b/>
          <w:bCs/>
          <w:szCs w:val="22"/>
        </w:rPr>
        <w:t>Kliešte</w:t>
      </w:r>
    </w:p>
    <w:p w14:paraId="5C7139D7" w14:textId="77777777" w:rsidR="00624E6A" w:rsidRPr="000E1734" w:rsidRDefault="00624E6A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Ornithodoros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savignyi</w:t>
      </w:r>
      <w:proofErr w:type="spellEnd"/>
    </w:p>
    <w:p w14:paraId="7EC4D1F5" w14:textId="77777777" w:rsidR="00624E6A" w:rsidRPr="000E1734" w:rsidRDefault="00624E6A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Boophilus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microplus</w:t>
      </w:r>
      <w:proofErr w:type="spellEnd"/>
    </w:p>
    <w:p w14:paraId="5FB79093" w14:textId="27F2B082" w:rsidR="00624E6A" w:rsidRPr="000E1734" w:rsidRDefault="00624E6A" w:rsidP="00A16912">
      <w:pPr>
        <w:autoSpaceDN w:val="0"/>
        <w:spacing w:line="240" w:lineRule="auto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Boophilus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decoloratus</w:t>
      </w:r>
      <w:proofErr w:type="spellEnd"/>
      <w:r w:rsidRPr="000E1734">
        <w:rPr>
          <w:szCs w:val="22"/>
        </w:rPr>
        <w:t xml:space="preserve"> (</w:t>
      </w:r>
      <w:r w:rsidR="001D5EA7" w:rsidRPr="000E1734">
        <w:rPr>
          <w:szCs w:val="22"/>
        </w:rPr>
        <w:t xml:space="preserve">odolný voči </w:t>
      </w:r>
      <w:proofErr w:type="spellStart"/>
      <w:r w:rsidR="001D5EA7" w:rsidRPr="000E1734">
        <w:rPr>
          <w:szCs w:val="22"/>
        </w:rPr>
        <w:t>organofosforečným</w:t>
      </w:r>
      <w:proofErr w:type="spellEnd"/>
      <w:r w:rsidR="001D5EA7" w:rsidRPr="000E1734">
        <w:rPr>
          <w:szCs w:val="22"/>
        </w:rPr>
        <w:t xml:space="preserve"> zlúčeninám, syntetickým </w:t>
      </w:r>
      <w:proofErr w:type="spellStart"/>
      <w:r w:rsidR="001D5EA7" w:rsidRPr="000E1734">
        <w:rPr>
          <w:szCs w:val="22"/>
        </w:rPr>
        <w:t>pyretroidim</w:t>
      </w:r>
      <w:proofErr w:type="spellEnd"/>
      <w:r w:rsidR="001D5EA7" w:rsidRPr="000E1734">
        <w:rPr>
          <w:szCs w:val="22"/>
        </w:rPr>
        <w:t xml:space="preserve"> a </w:t>
      </w:r>
      <w:proofErr w:type="spellStart"/>
      <w:r w:rsidR="001D5EA7" w:rsidRPr="000E1734">
        <w:rPr>
          <w:szCs w:val="22"/>
        </w:rPr>
        <w:t>amidom</w:t>
      </w:r>
      <w:proofErr w:type="spellEnd"/>
      <w:r w:rsidRPr="000E1734">
        <w:rPr>
          <w:szCs w:val="22"/>
        </w:rPr>
        <w:t>)</w:t>
      </w:r>
    </w:p>
    <w:p w14:paraId="203238E3" w14:textId="77777777" w:rsidR="00624E6A" w:rsidRPr="000E1734" w:rsidRDefault="00624E6A" w:rsidP="00A16912">
      <w:pPr>
        <w:autoSpaceDN w:val="0"/>
        <w:spacing w:line="240" w:lineRule="auto"/>
        <w:jc w:val="both"/>
        <w:rPr>
          <w:b/>
          <w:bCs/>
          <w:szCs w:val="22"/>
        </w:rPr>
      </w:pPr>
      <w:r w:rsidRPr="000E1734">
        <w:rPr>
          <w:b/>
          <w:szCs w:val="22"/>
          <w:lang w:eastAsia="sk-SK"/>
        </w:rPr>
        <w:t>Pečeňové motolice</w:t>
      </w:r>
      <w:r w:rsidRPr="000E1734">
        <w:rPr>
          <w:b/>
          <w:bCs/>
          <w:szCs w:val="22"/>
        </w:rPr>
        <w:t xml:space="preserve"> </w:t>
      </w:r>
    </w:p>
    <w:p w14:paraId="41BD1C01" w14:textId="77777777" w:rsidR="00624E6A" w:rsidRPr="000E1734" w:rsidRDefault="00624E6A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Fasciola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hepatica</w:t>
      </w:r>
      <w:proofErr w:type="spellEnd"/>
      <w:r w:rsidRPr="000E1734">
        <w:rPr>
          <w:i/>
          <w:iCs/>
          <w:szCs w:val="22"/>
        </w:rPr>
        <w:t xml:space="preserve"> </w:t>
      </w:r>
    </w:p>
    <w:p w14:paraId="0EE82D68" w14:textId="77777777" w:rsidR="001D5EA7" w:rsidRPr="000E1734" w:rsidRDefault="00624E6A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Fasciola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gigantica</w:t>
      </w:r>
      <w:proofErr w:type="spellEnd"/>
      <w:r w:rsidRPr="000E1734">
        <w:rPr>
          <w:szCs w:val="22"/>
        </w:rPr>
        <w:t xml:space="preserve"> (dospelé a nezrelé štádiá)</w:t>
      </w:r>
    </w:p>
    <w:p w14:paraId="7C22967D" w14:textId="246A2AEB" w:rsidR="00624E6A" w:rsidRPr="000E1734" w:rsidRDefault="00624E6A" w:rsidP="00A16912">
      <w:pPr>
        <w:autoSpaceDN w:val="0"/>
        <w:spacing w:line="240" w:lineRule="auto"/>
        <w:jc w:val="both"/>
        <w:rPr>
          <w:szCs w:val="22"/>
        </w:rPr>
      </w:pPr>
    </w:p>
    <w:p w14:paraId="55F443F4" w14:textId="2D9B2B66" w:rsidR="00624E6A" w:rsidRPr="000E1734" w:rsidRDefault="00626080" w:rsidP="00A16912">
      <w:pPr>
        <w:autoSpaceDN w:val="0"/>
        <w:spacing w:line="240" w:lineRule="auto"/>
        <w:jc w:val="both"/>
        <w:rPr>
          <w:szCs w:val="22"/>
        </w:rPr>
      </w:pPr>
      <w:r w:rsidRPr="000E1734">
        <w:rPr>
          <w:szCs w:val="22"/>
        </w:rPr>
        <w:t xml:space="preserve">Veterinárny liek </w:t>
      </w:r>
      <w:r w:rsidR="001D5EA7" w:rsidRPr="000E1734">
        <w:rPr>
          <w:szCs w:val="22"/>
        </w:rPr>
        <w:t xml:space="preserve">sa </w:t>
      </w:r>
      <w:r w:rsidR="00624E6A" w:rsidRPr="000E1734">
        <w:rPr>
          <w:szCs w:val="22"/>
          <w:shd w:val="clear" w:color="auto" w:fill="FFFFFF"/>
        </w:rPr>
        <w:t>môže tiež použi</w:t>
      </w:r>
      <w:r w:rsidR="001D5EA7" w:rsidRPr="000E1734">
        <w:rPr>
          <w:szCs w:val="22"/>
          <w:shd w:val="clear" w:color="auto" w:fill="FFFFFF"/>
        </w:rPr>
        <w:t>ť</w:t>
      </w:r>
      <w:r w:rsidR="00624E6A" w:rsidRPr="000E1734">
        <w:rPr>
          <w:szCs w:val="22"/>
          <w:shd w:val="clear" w:color="auto" w:fill="FFFFFF"/>
        </w:rPr>
        <w:t xml:space="preserve"> ako pomocný prostriedok pri ničení:</w:t>
      </w:r>
      <w:r w:rsidR="00624E6A" w:rsidRPr="000E1734">
        <w:rPr>
          <w:szCs w:val="22"/>
        </w:rPr>
        <w:t xml:space="preserve"> </w:t>
      </w:r>
    </w:p>
    <w:p w14:paraId="16DFBBF0" w14:textId="39D9640F" w:rsidR="00624E6A" w:rsidRPr="000E1734" w:rsidRDefault="00624E6A" w:rsidP="00A16912">
      <w:pPr>
        <w:autoSpaceDN w:val="0"/>
        <w:spacing w:line="240" w:lineRule="auto"/>
        <w:rPr>
          <w:szCs w:val="22"/>
        </w:rPr>
      </w:pPr>
      <w:proofErr w:type="spellStart"/>
      <w:r w:rsidRPr="000E1734">
        <w:rPr>
          <w:szCs w:val="22"/>
        </w:rPr>
        <w:t>Švolí</w:t>
      </w:r>
      <w:proofErr w:type="spellEnd"/>
      <w:r w:rsidRPr="000E1734">
        <w:rPr>
          <w:szCs w:val="22"/>
        </w:rPr>
        <w:t xml:space="preserve">: </w:t>
      </w:r>
      <w:proofErr w:type="spellStart"/>
      <w:r w:rsidRPr="000E1734">
        <w:rPr>
          <w:i/>
          <w:iCs/>
          <w:szCs w:val="22"/>
        </w:rPr>
        <w:t>Damalinia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bovis</w:t>
      </w:r>
      <w:proofErr w:type="spellEnd"/>
      <w:r w:rsidRPr="000E1734">
        <w:rPr>
          <w:szCs w:val="22"/>
        </w:rPr>
        <w:t>.</w:t>
      </w:r>
    </w:p>
    <w:p w14:paraId="2039A6EE" w14:textId="77777777" w:rsidR="00624E6A" w:rsidRPr="000E1734" w:rsidRDefault="00624E6A" w:rsidP="00A16912">
      <w:pPr>
        <w:autoSpaceDN w:val="0"/>
        <w:spacing w:line="240" w:lineRule="auto"/>
        <w:jc w:val="both"/>
        <w:rPr>
          <w:i/>
          <w:iCs/>
          <w:szCs w:val="22"/>
        </w:rPr>
      </w:pPr>
      <w:r w:rsidRPr="000E1734">
        <w:rPr>
          <w:szCs w:val="22"/>
        </w:rPr>
        <w:t xml:space="preserve">Roztočov: </w:t>
      </w:r>
      <w:proofErr w:type="spellStart"/>
      <w:r w:rsidRPr="000E1734">
        <w:rPr>
          <w:i/>
          <w:iCs/>
          <w:szCs w:val="22"/>
        </w:rPr>
        <w:t>Chorioptes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bovis</w:t>
      </w:r>
      <w:proofErr w:type="spellEnd"/>
    </w:p>
    <w:p w14:paraId="5EC5A98A" w14:textId="77777777" w:rsidR="00A55AF5" w:rsidRPr="000E1734" w:rsidRDefault="00A55AF5" w:rsidP="00A16912">
      <w:pPr>
        <w:autoSpaceDN w:val="0"/>
        <w:spacing w:line="240" w:lineRule="auto"/>
        <w:jc w:val="both"/>
        <w:rPr>
          <w:i/>
          <w:iCs/>
          <w:szCs w:val="22"/>
        </w:rPr>
      </w:pPr>
    </w:p>
    <w:p w14:paraId="6005EBFF" w14:textId="50B454C9" w:rsidR="00624E6A" w:rsidRPr="000E1734" w:rsidRDefault="00626080" w:rsidP="00A16912">
      <w:pPr>
        <w:autoSpaceDN w:val="0"/>
        <w:spacing w:line="240" w:lineRule="auto"/>
        <w:rPr>
          <w:szCs w:val="22"/>
        </w:rPr>
      </w:pPr>
      <w:r w:rsidRPr="000E1734">
        <w:rPr>
          <w:bCs/>
          <w:szCs w:val="22"/>
        </w:rPr>
        <w:t>Veterinárny liek</w:t>
      </w:r>
      <w:r w:rsidR="00624E6A" w:rsidRPr="000E1734">
        <w:rPr>
          <w:szCs w:val="22"/>
        </w:rPr>
        <w:t xml:space="preserve"> </w:t>
      </w:r>
      <w:r w:rsidR="00624E6A" w:rsidRPr="000E1734">
        <w:rPr>
          <w:szCs w:val="22"/>
          <w:lang w:eastAsia="sk-SK"/>
        </w:rPr>
        <w:t>podáva</w:t>
      </w:r>
      <w:r w:rsidR="002F58F5" w:rsidRPr="000E1734">
        <w:rPr>
          <w:szCs w:val="22"/>
          <w:lang w:eastAsia="sk-SK"/>
        </w:rPr>
        <w:t>ný</w:t>
      </w:r>
      <w:r w:rsidR="00624E6A" w:rsidRPr="000E1734">
        <w:rPr>
          <w:szCs w:val="22"/>
          <w:lang w:eastAsia="sk-SK"/>
        </w:rPr>
        <w:t xml:space="preserve"> v odporučenej dávke 1 ml/50 kg ž. hm. kontroluje opätovn</w:t>
      </w:r>
      <w:r w:rsidR="003B21B6" w:rsidRPr="000E1734">
        <w:rPr>
          <w:szCs w:val="22"/>
          <w:lang w:eastAsia="sk-SK"/>
        </w:rPr>
        <w:t xml:space="preserve">ú </w:t>
      </w:r>
      <w:proofErr w:type="spellStart"/>
      <w:r w:rsidR="003B21B6" w:rsidRPr="000E1734">
        <w:rPr>
          <w:szCs w:val="22"/>
          <w:lang w:eastAsia="sk-SK"/>
        </w:rPr>
        <w:t>infestáciu</w:t>
      </w:r>
      <w:proofErr w:type="spellEnd"/>
      <w:r w:rsidR="003B21B6" w:rsidRPr="000E1734">
        <w:rPr>
          <w:szCs w:val="22"/>
          <w:lang w:eastAsia="sk-SK"/>
        </w:rPr>
        <w:t xml:space="preserve"> </w:t>
      </w:r>
      <w:r w:rsidR="002F58F5" w:rsidRPr="000E1734">
        <w:rPr>
          <w:szCs w:val="22"/>
          <w:lang w:eastAsia="sk-SK"/>
        </w:rPr>
        <w:t>druhmi</w:t>
      </w:r>
      <w:r w:rsidR="00624E6A" w:rsidRPr="000E1734">
        <w:rPr>
          <w:szCs w:val="22"/>
          <w:lang w:eastAsia="sk-SK"/>
        </w:rPr>
        <w:t xml:space="preserve">: </w:t>
      </w:r>
    </w:p>
    <w:p w14:paraId="5E3B7FCF" w14:textId="5D6C73C4" w:rsidR="00624E6A" w:rsidRPr="000E1734" w:rsidRDefault="00624E6A" w:rsidP="00A16912">
      <w:pPr>
        <w:autoSpaceDN w:val="0"/>
        <w:spacing w:line="240" w:lineRule="auto"/>
        <w:rPr>
          <w:szCs w:val="22"/>
        </w:rPr>
      </w:pPr>
      <w:proofErr w:type="spellStart"/>
      <w:r w:rsidRPr="000E1734">
        <w:rPr>
          <w:i/>
          <w:iCs/>
          <w:szCs w:val="22"/>
        </w:rPr>
        <w:t>Haemonchus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placei</w:t>
      </w:r>
      <w:proofErr w:type="spellEnd"/>
      <w:r w:rsidRPr="000E1734">
        <w:rPr>
          <w:i/>
          <w:iCs/>
          <w:szCs w:val="22"/>
        </w:rPr>
        <w:t xml:space="preserve">, </w:t>
      </w:r>
      <w:proofErr w:type="spellStart"/>
      <w:r w:rsidRPr="000E1734">
        <w:rPr>
          <w:i/>
          <w:iCs/>
          <w:szCs w:val="22"/>
        </w:rPr>
        <w:t>Trichostrongylus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axei</w:t>
      </w:r>
      <w:proofErr w:type="spellEnd"/>
      <w:r w:rsidRPr="000E1734">
        <w:rPr>
          <w:i/>
          <w:iCs/>
          <w:szCs w:val="22"/>
        </w:rPr>
        <w:t xml:space="preserve">, </w:t>
      </w: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punctata</w:t>
      </w:r>
      <w:proofErr w:type="spellEnd"/>
      <w:r w:rsidRPr="000E1734">
        <w:rPr>
          <w:i/>
          <w:iCs/>
          <w:szCs w:val="22"/>
        </w:rPr>
        <w:t xml:space="preserve">, </w:t>
      </w: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oncophora</w:t>
      </w:r>
      <w:proofErr w:type="spellEnd"/>
      <w:r w:rsidRPr="000E1734">
        <w:rPr>
          <w:szCs w:val="22"/>
        </w:rPr>
        <w:t xml:space="preserve"> a</w:t>
      </w:r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surnabada</w:t>
      </w:r>
      <w:proofErr w:type="spellEnd"/>
      <w:r w:rsidRPr="000E1734">
        <w:rPr>
          <w:szCs w:val="22"/>
        </w:rPr>
        <w:t xml:space="preserve"> </w:t>
      </w:r>
      <w:r w:rsidR="002F58F5" w:rsidRPr="000E1734">
        <w:rPr>
          <w:szCs w:val="22"/>
        </w:rPr>
        <w:t xml:space="preserve">do </w:t>
      </w:r>
      <w:r w:rsidR="00EB4BBA" w:rsidRPr="000E1734">
        <w:rPr>
          <w:szCs w:val="22"/>
        </w:rPr>
        <w:t>14 dní po prvom</w:t>
      </w:r>
      <w:r w:rsidR="002F58F5" w:rsidRPr="000E1734">
        <w:rPr>
          <w:szCs w:val="22"/>
        </w:rPr>
        <w:t xml:space="preserve"> ošetrení</w:t>
      </w:r>
      <w:r w:rsidRPr="000E1734">
        <w:rPr>
          <w:szCs w:val="22"/>
        </w:rPr>
        <w:t xml:space="preserve">; </w:t>
      </w:r>
      <w:proofErr w:type="spellStart"/>
      <w:r w:rsidRPr="000E1734">
        <w:rPr>
          <w:i/>
          <w:iCs/>
          <w:szCs w:val="22"/>
        </w:rPr>
        <w:t>Ostertagia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ostertagi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a</w:t>
      </w:r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Oesophagostomum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radiatum</w:t>
      </w:r>
      <w:proofErr w:type="spellEnd"/>
      <w:r w:rsidRPr="000E1734">
        <w:rPr>
          <w:szCs w:val="22"/>
        </w:rPr>
        <w:t xml:space="preserve"> </w:t>
      </w:r>
      <w:r w:rsidR="004435BB" w:rsidRPr="000E1734">
        <w:rPr>
          <w:szCs w:val="22"/>
        </w:rPr>
        <w:t xml:space="preserve">do </w:t>
      </w:r>
      <w:r w:rsidR="00EB4BBA" w:rsidRPr="000E1734">
        <w:rPr>
          <w:szCs w:val="22"/>
        </w:rPr>
        <w:t>21 dní</w:t>
      </w:r>
      <w:r w:rsidR="002F58F5" w:rsidRPr="000E1734">
        <w:rPr>
          <w:szCs w:val="22"/>
        </w:rPr>
        <w:t xml:space="preserve"> </w:t>
      </w:r>
      <w:r w:rsidRPr="000E1734">
        <w:rPr>
          <w:szCs w:val="22"/>
        </w:rPr>
        <w:t xml:space="preserve">a </w:t>
      </w:r>
      <w:proofErr w:type="spellStart"/>
      <w:r w:rsidRPr="000E1734">
        <w:rPr>
          <w:i/>
          <w:iCs/>
          <w:szCs w:val="22"/>
        </w:rPr>
        <w:t>Dyctiocaulus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viviparus</w:t>
      </w:r>
      <w:proofErr w:type="spellEnd"/>
      <w:r w:rsidRPr="000E1734">
        <w:rPr>
          <w:szCs w:val="22"/>
        </w:rPr>
        <w:t xml:space="preserve"> </w:t>
      </w:r>
      <w:r w:rsidR="004435BB" w:rsidRPr="000E1734">
        <w:rPr>
          <w:szCs w:val="22"/>
        </w:rPr>
        <w:t xml:space="preserve">do </w:t>
      </w:r>
      <w:r w:rsidR="00EB4BBA" w:rsidRPr="000E1734">
        <w:rPr>
          <w:szCs w:val="22"/>
        </w:rPr>
        <w:t>28 dní po prvom</w:t>
      </w:r>
      <w:r w:rsidR="002F58F5" w:rsidRPr="000E1734">
        <w:rPr>
          <w:szCs w:val="22"/>
        </w:rPr>
        <w:t xml:space="preserve"> ošetrení</w:t>
      </w:r>
      <w:r w:rsidRPr="000E1734">
        <w:rPr>
          <w:szCs w:val="22"/>
        </w:rPr>
        <w:t>.</w:t>
      </w:r>
    </w:p>
    <w:p w14:paraId="30739864" w14:textId="77777777" w:rsidR="0083021B" w:rsidRPr="000E1734" w:rsidRDefault="0083021B" w:rsidP="00A16912">
      <w:pPr>
        <w:autoSpaceDN w:val="0"/>
        <w:spacing w:line="240" w:lineRule="auto"/>
        <w:rPr>
          <w:szCs w:val="22"/>
        </w:rPr>
      </w:pPr>
    </w:p>
    <w:p w14:paraId="2BA310CD" w14:textId="11FD3C5E" w:rsidR="00624E6A" w:rsidRPr="000E1734" w:rsidRDefault="00626080" w:rsidP="00A16912">
      <w:pPr>
        <w:autoSpaceDN w:val="0"/>
        <w:spacing w:line="240" w:lineRule="auto"/>
        <w:rPr>
          <w:szCs w:val="22"/>
        </w:rPr>
      </w:pPr>
      <w:r w:rsidRPr="000E1734">
        <w:rPr>
          <w:bCs/>
          <w:szCs w:val="22"/>
        </w:rPr>
        <w:t xml:space="preserve">Veterinárny liek </w:t>
      </w:r>
      <w:r w:rsidR="00624E6A" w:rsidRPr="000E1734">
        <w:rPr>
          <w:szCs w:val="22"/>
        </w:rPr>
        <w:t xml:space="preserve">zabraňuje </w:t>
      </w:r>
      <w:proofErr w:type="spellStart"/>
      <w:r w:rsidR="00624E6A" w:rsidRPr="000E1734">
        <w:rPr>
          <w:szCs w:val="22"/>
        </w:rPr>
        <w:t>in</w:t>
      </w:r>
      <w:r w:rsidR="00DE1DFE" w:rsidRPr="000E1734">
        <w:rPr>
          <w:szCs w:val="22"/>
        </w:rPr>
        <w:t>festácii</w:t>
      </w:r>
      <w:proofErr w:type="spellEnd"/>
      <w:r w:rsidR="00624E6A" w:rsidRPr="000E1734">
        <w:rPr>
          <w:szCs w:val="22"/>
        </w:rPr>
        <w:t xml:space="preserve"> lariev </w:t>
      </w:r>
      <w:proofErr w:type="spellStart"/>
      <w:r w:rsidR="00624E6A" w:rsidRPr="000E1734">
        <w:rPr>
          <w:i/>
          <w:szCs w:val="22"/>
        </w:rPr>
        <w:t>Chrysomya</w:t>
      </w:r>
      <w:proofErr w:type="spellEnd"/>
      <w:r w:rsidR="00624E6A" w:rsidRPr="000E1734">
        <w:rPr>
          <w:i/>
          <w:szCs w:val="22"/>
        </w:rPr>
        <w:t xml:space="preserve"> </w:t>
      </w:r>
      <w:proofErr w:type="spellStart"/>
      <w:r w:rsidR="00624E6A" w:rsidRPr="000E1734">
        <w:rPr>
          <w:i/>
          <w:szCs w:val="22"/>
        </w:rPr>
        <w:t>bezziana</w:t>
      </w:r>
      <w:proofErr w:type="spellEnd"/>
      <w:r w:rsidR="00624E6A" w:rsidRPr="000E1734">
        <w:rPr>
          <w:szCs w:val="22"/>
        </w:rPr>
        <w:t xml:space="preserve">. Liečba je účinná proti </w:t>
      </w:r>
      <w:r w:rsidR="002F58F5" w:rsidRPr="000E1734">
        <w:rPr>
          <w:szCs w:val="22"/>
        </w:rPr>
        <w:t xml:space="preserve">mladým larvám </w:t>
      </w:r>
      <w:r w:rsidR="00624E6A" w:rsidRPr="000E1734">
        <w:rPr>
          <w:szCs w:val="22"/>
        </w:rPr>
        <w:t>nie starš</w:t>
      </w:r>
      <w:r w:rsidR="00DE1DFE" w:rsidRPr="000E1734">
        <w:rPr>
          <w:szCs w:val="22"/>
        </w:rPr>
        <w:t>ím</w:t>
      </w:r>
      <w:r w:rsidR="00624E6A" w:rsidRPr="000E1734">
        <w:rPr>
          <w:szCs w:val="22"/>
        </w:rPr>
        <w:t xml:space="preserve"> ako 2 dni. Dospel</w:t>
      </w:r>
      <w:r w:rsidR="00DE1DFE" w:rsidRPr="000E1734">
        <w:rPr>
          <w:szCs w:val="22"/>
        </w:rPr>
        <w:t>é</w:t>
      </w:r>
      <w:r w:rsidR="00624E6A" w:rsidRPr="000E1734">
        <w:rPr>
          <w:szCs w:val="22"/>
        </w:rPr>
        <w:t xml:space="preserve"> larv</w:t>
      </w:r>
      <w:r w:rsidR="00DE1DFE" w:rsidRPr="000E1734">
        <w:rPr>
          <w:szCs w:val="22"/>
        </w:rPr>
        <w:t>y</w:t>
      </w:r>
      <w:r w:rsidR="00624E6A" w:rsidRPr="000E1734">
        <w:rPr>
          <w:szCs w:val="22"/>
        </w:rPr>
        <w:t xml:space="preserve"> </w:t>
      </w:r>
      <w:r w:rsidR="00DE1DFE" w:rsidRPr="000E1734">
        <w:rPr>
          <w:szCs w:val="22"/>
        </w:rPr>
        <w:t>môžu pretrvávať</w:t>
      </w:r>
      <w:r w:rsidR="00624E6A" w:rsidRPr="000E1734">
        <w:rPr>
          <w:szCs w:val="22"/>
        </w:rPr>
        <w:t xml:space="preserve"> 3 a viac dní po ošetrení.</w:t>
      </w:r>
    </w:p>
    <w:p w14:paraId="29C851D4" w14:textId="40149562" w:rsidR="00624E6A" w:rsidRPr="000E1734" w:rsidRDefault="00626080" w:rsidP="00A16912">
      <w:pPr>
        <w:autoSpaceDN w:val="0"/>
        <w:spacing w:line="240" w:lineRule="auto"/>
        <w:rPr>
          <w:szCs w:val="22"/>
        </w:rPr>
      </w:pPr>
      <w:r w:rsidRPr="000E1734">
        <w:rPr>
          <w:bCs/>
          <w:szCs w:val="22"/>
        </w:rPr>
        <w:t>Veterinárny liek</w:t>
      </w:r>
      <w:r w:rsidR="00624E6A" w:rsidRPr="000E1734">
        <w:rPr>
          <w:szCs w:val="22"/>
        </w:rPr>
        <w:t xml:space="preserve"> </w:t>
      </w:r>
      <w:r w:rsidR="00DE1DFE" w:rsidRPr="000E1734">
        <w:rPr>
          <w:szCs w:val="22"/>
        </w:rPr>
        <w:t xml:space="preserve">sa </w:t>
      </w:r>
      <w:r w:rsidR="004637B1" w:rsidRPr="000E1734">
        <w:rPr>
          <w:szCs w:val="22"/>
        </w:rPr>
        <w:t>m</w:t>
      </w:r>
      <w:r w:rsidR="00DE1DFE" w:rsidRPr="000E1734">
        <w:rPr>
          <w:szCs w:val="22"/>
        </w:rPr>
        <w:t>ôže</w:t>
      </w:r>
      <w:r w:rsidR="004637B1" w:rsidRPr="000E1734">
        <w:rPr>
          <w:szCs w:val="22"/>
        </w:rPr>
        <w:t xml:space="preserve"> použiť </w:t>
      </w:r>
      <w:r w:rsidR="00DE1DFE" w:rsidRPr="000E1734">
        <w:rPr>
          <w:szCs w:val="22"/>
        </w:rPr>
        <w:t>na</w:t>
      </w:r>
      <w:r w:rsidR="004637B1" w:rsidRPr="000E1734">
        <w:rPr>
          <w:szCs w:val="22"/>
        </w:rPr>
        <w:t xml:space="preserve"> preventívnu liečbu pri plánovaných zákrokoch, ako je kastrácia, značkovanie uší, prevenci</w:t>
      </w:r>
      <w:r w:rsidR="004435BB" w:rsidRPr="000E1734">
        <w:rPr>
          <w:szCs w:val="22"/>
        </w:rPr>
        <w:t>u</w:t>
      </w:r>
      <w:r w:rsidR="004637B1" w:rsidRPr="000E1734">
        <w:rPr>
          <w:szCs w:val="22"/>
        </w:rPr>
        <w:t xml:space="preserve"> in</w:t>
      </w:r>
      <w:r w:rsidR="00DE1DFE" w:rsidRPr="000E1734">
        <w:rPr>
          <w:szCs w:val="22"/>
        </w:rPr>
        <w:t>festácie</w:t>
      </w:r>
      <w:r w:rsidR="004637B1" w:rsidRPr="000E1734">
        <w:rPr>
          <w:szCs w:val="22"/>
        </w:rPr>
        <w:t xml:space="preserve"> </w:t>
      </w:r>
      <w:proofErr w:type="spellStart"/>
      <w:r w:rsidR="004637B1" w:rsidRPr="000E1734">
        <w:rPr>
          <w:i/>
          <w:iCs/>
          <w:szCs w:val="22"/>
        </w:rPr>
        <w:t>Chrysomya</w:t>
      </w:r>
      <w:proofErr w:type="spellEnd"/>
      <w:r w:rsidR="004637B1" w:rsidRPr="000E1734">
        <w:rPr>
          <w:i/>
          <w:iCs/>
          <w:szCs w:val="22"/>
        </w:rPr>
        <w:t xml:space="preserve"> </w:t>
      </w:r>
      <w:proofErr w:type="spellStart"/>
      <w:r w:rsidR="004637B1" w:rsidRPr="000E1734">
        <w:rPr>
          <w:i/>
          <w:iCs/>
          <w:szCs w:val="22"/>
        </w:rPr>
        <w:t>bezziana</w:t>
      </w:r>
      <w:proofErr w:type="spellEnd"/>
      <w:r w:rsidR="004637B1" w:rsidRPr="000E1734">
        <w:rPr>
          <w:szCs w:val="22"/>
        </w:rPr>
        <w:t xml:space="preserve"> 14 dní po </w:t>
      </w:r>
      <w:r w:rsidR="00DE1DFE" w:rsidRPr="000E1734">
        <w:rPr>
          <w:szCs w:val="22"/>
        </w:rPr>
        <w:t>ošetrení</w:t>
      </w:r>
      <w:r w:rsidR="004637B1" w:rsidRPr="000E1734">
        <w:rPr>
          <w:szCs w:val="22"/>
        </w:rPr>
        <w:t>.</w:t>
      </w:r>
    </w:p>
    <w:p w14:paraId="2B60F489" w14:textId="77777777" w:rsidR="0083021B" w:rsidRPr="000E1734" w:rsidRDefault="0083021B" w:rsidP="00A16912">
      <w:pPr>
        <w:autoSpaceDN w:val="0"/>
        <w:spacing w:line="240" w:lineRule="auto"/>
        <w:rPr>
          <w:szCs w:val="22"/>
        </w:rPr>
      </w:pPr>
    </w:p>
    <w:p w14:paraId="04F80531" w14:textId="5E15E437" w:rsidR="00624E6A" w:rsidRPr="000E1734" w:rsidRDefault="004637B1" w:rsidP="00A16912">
      <w:pPr>
        <w:autoSpaceDN w:val="0"/>
        <w:spacing w:line="240" w:lineRule="auto"/>
        <w:rPr>
          <w:i/>
          <w:iCs/>
          <w:szCs w:val="22"/>
        </w:rPr>
      </w:pPr>
      <w:r w:rsidRPr="000E1734">
        <w:rPr>
          <w:szCs w:val="22"/>
        </w:rPr>
        <w:t xml:space="preserve">Aby sa zabránilo vývinu larvy </w:t>
      </w:r>
      <w:proofErr w:type="spellStart"/>
      <w:r w:rsidRPr="000E1734">
        <w:rPr>
          <w:i/>
          <w:iCs/>
          <w:szCs w:val="22"/>
        </w:rPr>
        <w:t>Chrysomya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bezziana</w:t>
      </w:r>
      <w:proofErr w:type="spellEnd"/>
      <w:r w:rsidRPr="000E1734">
        <w:rPr>
          <w:szCs w:val="22"/>
        </w:rPr>
        <w:t xml:space="preserve"> v oblasti pupka </w:t>
      </w:r>
      <w:r w:rsidR="00DE1DFE" w:rsidRPr="000E1734">
        <w:rPr>
          <w:szCs w:val="22"/>
        </w:rPr>
        <w:t>pri</w:t>
      </w:r>
      <w:r w:rsidRPr="000E1734">
        <w:rPr>
          <w:szCs w:val="22"/>
        </w:rPr>
        <w:t xml:space="preserve"> novonarodených te</w:t>
      </w:r>
      <w:r w:rsidR="00DE1DFE" w:rsidRPr="000E1734">
        <w:rPr>
          <w:szCs w:val="22"/>
        </w:rPr>
        <w:t>ľatách</w:t>
      </w:r>
      <w:r w:rsidRPr="000E1734">
        <w:rPr>
          <w:szCs w:val="22"/>
        </w:rPr>
        <w:t>,</w:t>
      </w:r>
      <w:r w:rsidR="00626080" w:rsidRPr="000E1734">
        <w:rPr>
          <w:szCs w:val="22"/>
        </w:rPr>
        <w:t xml:space="preserve"> v</w:t>
      </w:r>
      <w:r w:rsidR="00626080" w:rsidRPr="000E1734">
        <w:rPr>
          <w:bCs/>
          <w:szCs w:val="22"/>
        </w:rPr>
        <w:t>eterinárny liek</w:t>
      </w:r>
      <w:r w:rsidRPr="000E1734">
        <w:rPr>
          <w:szCs w:val="22"/>
        </w:rPr>
        <w:t xml:space="preserve"> sa má podať najneskôr 24 hodín po narodení.</w:t>
      </w:r>
      <w:r w:rsidR="00624E6A" w:rsidRPr="000E1734">
        <w:rPr>
          <w:szCs w:val="22"/>
        </w:rPr>
        <w:t xml:space="preserve"> </w:t>
      </w:r>
      <w:r w:rsidR="00DE1DFE" w:rsidRPr="000E1734">
        <w:rPr>
          <w:szCs w:val="22"/>
        </w:rPr>
        <w:t>Teľatám podať</w:t>
      </w:r>
      <w:r w:rsidRPr="000E1734">
        <w:rPr>
          <w:szCs w:val="22"/>
        </w:rPr>
        <w:t xml:space="preserve"> </w:t>
      </w:r>
      <w:r w:rsidR="00626080" w:rsidRPr="000E1734">
        <w:rPr>
          <w:szCs w:val="22"/>
        </w:rPr>
        <w:t>v</w:t>
      </w:r>
      <w:r w:rsidR="00626080" w:rsidRPr="000E1734">
        <w:rPr>
          <w:bCs/>
          <w:szCs w:val="22"/>
        </w:rPr>
        <w:t>eterinárny liek</w:t>
      </w:r>
      <w:r w:rsidR="00DE1DFE" w:rsidRPr="000E1734">
        <w:rPr>
          <w:bCs/>
          <w:szCs w:val="22"/>
        </w:rPr>
        <w:t xml:space="preserve"> </w:t>
      </w:r>
      <w:r w:rsidRPr="000E1734">
        <w:rPr>
          <w:szCs w:val="22"/>
        </w:rPr>
        <w:t xml:space="preserve">hneď po kastrácii. Všetky zvieratá, ktorým bol </w:t>
      </w:r>
      <w:r w:rsidR="00DE1DFE" w:rsidRPr="000E1734">
        <w:rPr>
          <w:szCs w:val="22"/>
        </w:rPr>
        <w:t>po</w:t>
      </w:r>
      <w:r w:rsidRPr="000E1734">
        <w:rPr>
          <w:szCs w:val="22"/>
        </w:rPr>
        <w:t xml:space="preserve"> narodení alebo kastrácii, </w:t>
      </w:r>
      <w:r w:rsidR="00DE1DFE" w:rsidRPr="000E1734">
        <w:rPr>
          <w:szCs w:val="22"/>
        </w:rPr>
        <w:t xml:space="preserve">podaný tento veterinárny liek, </w:t>
      </w:r>
      <w:r w:rsidRPr="000E1734">
        <w:rPr>
          <w:szCs w:val="22"/>
        </w:rPr>
        <w:t xml:space="preserve">denne </w:t>
      </w:r>
      <w:r w:rsidR="004435BB" w:rsidRPr="000E1734">
        <w:rPr>
          <w:szCs w:val="22"/>
        </w:rPr>
        <w:t>skontrolovať</w:t>
      </w:r>
      <w:r w:rsidRPr="000E1734">
        <w:rPr>
          <w:szCs w:val="22"/>
        </w:rPr>
        <w:t xml:space="preserve"> až do úplného zahojenia rán. V prípade potreby sa môže použiť lokálny insekticíd.</w:t>
      </w:r>
    </w:p>
    <w:bookmarkEnd w:id="8"/>
    <w:p w14:paraId="39EBCDBE" w14:textId="77777777" w:rsidR="00D21BA4" w:rsidRPr="000E1734" w:rsidRDefault="00D21BA4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640BA8E" w14:textId="77777777" w:rsidR="00C114FF" w:rsidRPr="000E1734" w:rsidRDefault="00284C18" w:rsidP="00A16912">
      <w:pPr>
        <w:pStyle w:val="Style1"/>
        <w:ind w:left="0" w:firstLine="0"/>
      </w:pPr>
      <w:r w:rsidRPr="000E1734">
        <w:t>3.3</w:t>
      </w:r>
      <w:r w:rsidRPr="000E1734">
        <w:tab/>
        <w:t>Kontraindikácie</w:t>
      </w:r>
    </w:p>
    <w:p w14:paraId="1C41ACD5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E9039A7" w14:textId="77777777" w:rsidR="00626080" w:rsidRPr="000E1734" w:rsidRDefault="00626080" w:rsidP="00A16912">
      <w:pPr>
        <w:pStyle w:val="Style1"/>
        <w:ind w:left="0" w:firstLine="0"/>
        <w:rPr>
          <w:b w:val="0"/>
        </w:rPr>
      </w:pPr>
      <w:bookmarkStart w:id="9" w:name="_Hlk178162842"/>
      <w:r w:rsidRPr="000E1734">
        <w:rPr>
          <w:b w:val="0"/>
        </w:rPr>
        <w:t>Nepoužívať v prípadoch precitlivenosti na účinnú látku alebo na niektorú z pomocných látok.</w:t>
      </w:r>
    </w:p>
    <w:bookmarkEnd w:id="9"/>
    <w:p w14:paraId="143E52E3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5FE9D37" w14:textId="77777777" w:rsidR="00C114FF" w:rsidRPr="000E1734" w:rsidRDefault="00284C18" w:rsidP="00A16912">
      <w:pPr>
        <w:pStyle w:val="Style1"/>
        <w:ind w:left="0" w:firstLine="0"/>
      </w:pPr>
      <w:r w:rsidRPr="000E1734">
        <w:t>3.4</w:t>
      </w:r>
      <w:r w:rsidRPr="000E1734">
        <w:tab/>
        <w:t>Osobitné upozornenia</w:t>
      </w:r>
    </w:p>
    <w:p w14:paraId="03E21D27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485104D" w14:textId="58F1BE75" w:rsidR="00E86CEE" w:rsidRPr="000E1734" w:rsidRDefault="004637B1" w:rsidP="00A16912">
      <w:pPr>
        <w:tabs>
          <w:tab w:val="clear" w:pos="567"/>
        </w:tabs>
        <w:spacing w:line="240" w:lineRule="auto"/>
        <w:rPr>
          <w:szCs w:val="22"/>
          <w:lang w:eastAsia="cs-CZ"/>
        </w:rPr>
      </w:pPr>
      <w:bookmarkStart w:id="10" w:name="_Hlk178162870"/>
      <w:r w:rsidRPr="000E1734">
        <w:rPr>
          <w:szCs w:val="22"/>
          <w:lang w:eastAsia="cs-CZ"/>
        </w:rPr>
        <w:t>Nepo</w:t>
      </w:r>
      <w:r w:rsidR="003B21B6" w:rsidRPr="000E1734">
        <w:rPr>
          <w:szCs w:val="22"/>
          <w:lang w:eastAsia="cs-CZ"/>
        </w:rPr>
        <w:t>dá</w:t>
      </w:r>
      <w:r w:rsidRPr="000E1734">
        <w:rPr>
          <w:szCs w:val="22"/>
          <w:lang w:eastAsia="cs-CZ"/>
        </w:rPr>
        <w:t xml:space="preserve">vať intravenózne alebo </w:t>
      </w:r>
      <w:proofErr w:type="spellStart"/>
      <w:r w:rsidRPr="000E1734">
        <w:rPr>
          <w:szCs w:val="22"/>
          <w:lang w:eastAsia="cs-CZ"/>
        </w:rPr>
        <w:t>intramuskulárne</w:t>
      </w:r>
      <w:proofErr w:type="spellEnd"/>
      <w:r w:rsidRPr="000E1734">
        <w:rPr>
          <w:szCs w:val="22"/>
          <w:lang w:eastAsia="cs-CZ"/>
        </w:rPr>
        <w:t>.</w:t>
      </w:r>
    </w:p>
    <w:p w14:paraId="104E93CA" w14:textId="77777777" w:rsidR="00517AA6" w:rsidRDefault="0062608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Zbytočné používanie antiparazitík alebo používanie v rozpore s pokynmi uvedenými v SPC môže zvýšiť selekčný tlak</w:t>
      </w:r>
      <w:r w:rsidR="00B76AE3" w:rsidRPr="000E1734">
        <w:rPr>
          <w:szCs w:val="22"/>
        </w:rPr>
        <w:t xml:space="preserve"> na </w:t>
      </w:r>
      <w:r w:rsidRPr="000E1734">
        <w:rPr>
          <w:szCs w:val="22"/>
        </w:rPr>
        <w:t>rezistenci</w:t>
      </w:r>
      <w:r w:rsidR="00B76AE3" w:rsidRPr="000E1734">
        <w:rPr>
          <w:szCs w:val="22"/>
        </w:rPr>
        <w:t>u</w:t>
      </w:r>
      <w:r w:rsidRPr="000E1734">
        <w:rPr>
          <w:szCs w:val="22"/>
        </w:rPr>
        <w:t xml:space="preserve"> a viesť k zníženiu účinnosti. </w:t>
      </w:r>
    </w:p>
    <w:p w14:paraId="4FCF171D" w14:textId="31886867" w:rsidR="00626080" w:rsidRPr="000E1734" w:rsidRDefault="00B76AE3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P</w:t>
      </w:r>
      <w:r w:rsidR="00626080" w:rsidRPr="000E1734">
        <w:rPr>
          <w:szCs w:val="22"/>
        </w:rPr>
        <w:t>oužit</w:t>
      </w:r>
      <w:r w:rsidRPr="000E1734">
        <w:rPr>
          <w:szCs w:val="22"/>
        </w:rPr>
        <w:t xml:space="preserve">ie veterinárneho lieku </w:t>
      </w:r>
      <w:r w:rsidR="003B21B6" w:rsidRPr="000E1734">
        <w:rPr>
          <w:szCs w:val="22"/>
        </w:rPr>
        <w:t>má</w:t>
      </w:r>
      <w:r w:rsidR="00626080" w:rsidRPr="000E1734">
        <w:rPr>
          <w:szCs w:val="22"/>
        </w:rPr>
        <w:t xml:space="preserve"> byť založené na potvrdení druhu parazita a jeho záťaže alebo rizika </w:t>
      </w:r>
      <w:r w:rsidRPr="000E1734">
        <w:rPr>
          <w:szCs w:val="22"/>
        </w:rPr>
        <w:t>infekcie</w:t>
      </w:r>
      <w:r w:rsidR="00626080" w:rsidRPr="000E1734">
        <w:rPr>
          <w:szCs w:val="22"/>
        </w:rPr>
        <w:t xml:space="preserve"> na základe jeho epidemiologických charakteristík pre každé jednotlivé zviera/stádo.</w:t>
      </w:r>
    </w:p>
    <w:p w14:paraId="1E4F63E3" w14:textId="77777777" w:rsidR="00FD1E4D" w:rsidRPr="000E1734" w:rsidRDefault="00FD1E4D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6B695C4" w14:textId="0CA1C2B9" w:rsidR="00626080" w:rsidRPr="000E1734" w:rsidRDefault="0062608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Opakované používanie počas dlhšieho obdobia, najmä pri používaní </w:t>
      </w:r>
      <w:r w:rsidR="00FF5504" w:rsidRPr="000E1734">
        <w:rPr>
          <w:szCs w:val="22"/>
        </w:rPr>
        <w:t xml:space="preserve">látok </w:t>
      </w:r>
      <w:r w:rsidRPr="000E1734">
        <w:rPr>
          <w:szCs w:val="22"/>
        </w:rPr>
        <w:t xml:space="preserve">rovnakej </w:t>
      </w:r>
      <w:r w:rsidR="00FD1E4D" w:rsidRPr="000E1734">
        <w:rPr>
          <w:szCs w:val="22"/>
        </w:rPr>
        <w:t>farmakologickej skupiny</w:t>
      </w:r>
      <w:r w:rsidRPr="000E1734">
        <w:rPr>
          <w:szCs w:val="22"/>
        </w:rPr>
        <w:t xml:space="preserve">, zvyšuje riziko vzniku rezistencie. V rámci stáda je na zníženie tohto rizika nevyhnutné udržiavať citlivé </w:t>
      </w:r>
      <w:proofErr w:type="spellStart"/>
      <w:r w:rsidRPr="000E1734">
        <w:rPr>
          <w:szCs w:val="22"/>
        </w:rPr>
        <w:t>refúgiá</w:t>
      </w:r>
      <w:proofErr w:type="spellEnd"/>
      <w:r w:rsidRPr="000E1734">
        <w:rPr>
          <w:szCs w:val="22"/>
        </w:rPr>
        <w:t>. Je potrebné vyhnúť sa systematicky aplikovanému ošetreniu založenému na intervaloch a ošetren</w:t>
      </w:r>
      <w:r w:rsidR="00FD1E4D" w:rsidRPr="000E1734">
        <w:rPr>
          <w:szCs w:val="22"/>
        </w:rPr>
        <w:t>í</w:t>
      </w:r>
      <w:r w:rsidRPr="000E1734">
        <w:rPr>
          <w:szCs w:val="22"/>
        </w:rPr>
        <w:t xml:space="preserve"> celého stáda. Namiesto toho, ak je to možné, mali </w:t>
      </w:r>
      <w:r w:rsidR="00517AA6">
        <w:rPr>
          <w:szCs w:val="22"/>
        </w:rPr>
        <w:t xml:space="preserve">by sa </w:t>
      </w:r>
      <w:r w:rsidRPr="000E1734">
        <w:rPr>
          <w:szCs w:val="22"/>
        </w:rPr>
        <w:t xml:space="preserve">liečiť len vybrané </w:t>
      </w:r>
      <w:r w:rsidRPr="000E1734">
        <w:rPr>
          <w:szCs w:val="22"/>
        </w:rPr>
        <w:lastRenderedPageBreak/>
        <w:t>jednotlivé zvieratá alebo podskupiny (cielené selektívne liečenie). To by sa malo kombinovať s vhodnými opatreniami v chov</w:t>
      </w:r>
      <w:r w:rsidR="000A05CF" w:rsidRPr="000E1734">
        <w:rPr>
          <w:szCs w:val="22"/>
        </w:rPr>
        <w:t>e</w:t>
      </w:r>
      <w:r w:rsidRPr="000E1734">
        <w:rPr>
          <w:szCs w:val="22"/>
        </w:rPr>
        <w:t xml:space="preserve"> a</w:t>
      </w:r>
      <w:r w:rsidR="000A05CF" w:rsidRPr="000E1734">
        <w:rPr>
          <w:szCs w:val="22"/>
        </w:rPr>
        <w:t xml:space="preserve"> pri </w:t>
      </w:r>
      <w:r w:rsidRPr="000E1734">
        <w:rPr>
          <w:szCs w:val="22"/>
        </w:rPr>
        <w:t>riaden</w:t>
      </w:r>
      <w:r w:rsidR="000A05CF" w:rsidRPr="000E1734">
        <w:rPr>
          <w:szCs w:val="22"/>
        </w:rPr>
        <w:t>í</w:t>
      </w:r>
      <w:r w:rsidRPr="000E1734">
        <w:rPr>
          <w:szCs w:val="22"/>
        </w:rPr>
        <w:t xml:space="preserve"> pastvy. Pokyny pre každé konkrétne stádo by sa mali vyžiadať od zodpovedného veterinárneho lekára.</w:t>
      </w:r>
    </w:p>
    <w:p w14:paraId="359C5F10" w14:textId="28FB24C5" w:rsidR="00626080" w:rsidRPr="000E1734" w:rsidRDefault="0062608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Pri používaní tohto </w:t>
      </w:r>
      <w:r w:rsidR="00FD1E4D" w:rsidRPr="000E1734">
        <w:rPr>
          <w:szCs w:val="22"/>
        </w:rPr>
        <w:t>veterinárneho lieku</w:t>
      </w:r>
      <w:r w:rsidRPr="000E1734">
        <w:rPr>
          <w:szCs w:val="22"/>
        </w:rPr>
        <w:t xml:space="preserve"> zohľadniť miestne informácie o citlivosti cieľových parazitov, ak sú k dispozícii.</w:t>
      </w:r>
    </w:p>
    <w:p w14:paraId="4AF7C101" w14:textId="71081D6F" w:rsidR="00626080" w:rsidRPr="000E1734" w:rsidRDefault="0062608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Odporúča sa ďalej vyšetrovať prípady podozr</w:t>
      </w:r>
      <w:r w:rsidR="00FD1E4D" w:rsidRPr="000E1734">
        <w:rPr>
          <w:szCs w:val="22"/>
        </w:rPr>
        <w:t xml:space="preserve">ivé </w:t>
      </w:r>
      <w:r w:rsidR="007776A8">
        <w:rPr>
          <w:szCs w:val="22"/>
        </w:rPr>
        <w:t>na</w:t>
      </w:r>
      <w:r w:rsidRPr="000E1734">
        <w:rPr>
          <w:szCs w:val="22"/>
        </w:rPr>
        <w:t xml:space="preserve"> rezistenci</w:t>
      </w:r>
      <w:r w:rsidR="007776A8">
        <w:rPr>
          <w:szCs w:val="22"/>
        </w:rPr>
        <w:t>u</w:t>
      </w:r>
      <w:r w:rsidRPr="000E1734">
        <w:rPr>
          <w:szCs w:val="22"/>
        </w:rPr>
        <w:t xml:space="preserve"> pomocou vhodnej diagnostickej metódy (napr. test inhibície migrácie lariev - LMIT alebo test redukcie počtu vajíčok – FECRT).</w:t>
      </w:r>
    </w:p>
    <w:p w14:paraId="1DB41530" w14:textId="77777777" w:rsidR="00626080" w:rsidRPr="000E1734" w:rsidRDefault="0062608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Potvrdená rezistencia by sa mala oznámiť držiteľovi rozhodnutia o registrácii alebo príslušným orgánom.</w:t>
      </w:r>
    </w:p>
    <w:bookmarkEnd w:id="10"/>
    <w:p w14:paraId="582C9C66" w14:textId="77777777" w:rsidR="004637B1" w:rsidRPr="000E1734" w:rsidRDefault="004637B1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278E7EC" w14:textId="77777777" w:rsidR="00C114FF" w:rsidRPr="000E1734" w:rsidRDefault="00284C18" w:rsidP="00A16912">
      <w:pPr>
        <w:pStyle w:val="Style1"/>
        <w:ind w:left="0" w:firstLine="0"/>
      </w:pPr>
      <w:r w:rsidRPr="000E1734">
        <w:t>3.5</w:t>
      </w:r>
      <w:r w:rsidRPr="000E1734">
        <w:tab/>
        <w:t>Osobitné opatrenia na používanie</w:t>
      </w:r>
    </w:p>
    <w:p w14:paraId="33660DAB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D273727" w14:textId="70B3DC05" w:rsidR="00C114FF" w:rsidRPr="000E1734" w:rsidRDefault="00284C18" w:rsidP="00A1691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E1734">
        <w:rPr>
          <w:szCs w:val="22"/>
          <w:u w:val="single"/>
        </w:rPr>
        <w:t>Osobitné op</w:t>
      </w:r>
      <w:r w:rsidR="007776A8">
        <w:rPr>
          <w:szCs w:val="22"/>
          <w:u w:val="single"/>
        </w:rPr>
        <w:t>atrenia na bezpečné používanie pri cieľových druhoch</w:t>
      </w:r>
    </w:p>
    <w:p w14:paraId="147BD1CD" w14:textId="15746747" w:rsidR="004637B1" w:rsidRPr="000E1734" w:rsidRDefault="004637B1" w:rsidP="00A16912">
      <w:pPr>
        <w:tabs>
          <w:tab w:val="clear" w:pos="567"/>
        </w:tabs>
        <w:spacing w:line="240" w:lineRule="auto"/>
        <w:rPr>
          <w:szCs w:val="22"/>
        </w:rPr>
      </w:pPr>
      <w:bookmarkStart w:id="11" w:name="_Hlk178162883"/>
      <w:r w:rsidRPr="000E1734">
        <w:rPr>
          <w:szCs w:val="22"/>
        </w:rPr>
        <w:t>Dávku väčšiu ako 10 ml rozde</w:t>
      </w:r>
      <w:r w:rsidR="000A05CF" w:rsidRPr="000E1734">
        <w:rPr>
          <w:szCs w:val="22"/>
        </w:rPr>
        <w:t>liť</w:t>
      </w:r>
      <w:r w:rsidRPr="000E1734">
        <w:rPr>
          <w:szCs w:val="22"/>
        </w:rPr>
        <w:t xml:space="preserve"> </w:t>
      </w:r>
      <w:r w:rsidR="000A05CF" w:rsidRPr="000E1734">
        <w:rPr>
          <w:szCs w:val="22"/>
        </w:rPr>
        <w:t>do</w:t>
      </w:r>
      <w:r w:rsidRPr="000E1734">
        <w:rPr>
          <w:szCs w:val="22"/>
        </w:rPr>
        <w:t xml:space="preserve"> dv</w:t>
      </w:r>
      <w:r w:rsidR="000A05CF" w:rsidRPr="000E1734">
        <w:rPr>
          <w:szCs w:val="22"/>
        </w:rPr>
        <w:t>och</w:t>
      </w:r>
      <w:r w:rsidRPr="000E1734">
        <w:rPr>
          <w:szCs w:val="22"/>
        </w:rPr>
        <w:t xml:space="preserve"> miest, aby s</w:t>
      </w:r>
      <w:r w:rsidR="000A05CF" w:rsidRPr="000E1734">
        <w:rPr>
          <w:szCs w:val="22"/>
        </w:rPr>
        <w:t>a</w:t>
      </w:r>
      <w:r w:rsidRPr="000E1734">
        <w:rPr>
          <w:szCs w:val="22"/>
        </w:rPr>
        <w:t xml:space="preserve"> </w:t>
      </w:r>
      <w:r w:rsidR="000A05CF" w:rsidRPr="000E1734">
        <w:rPr>
          <w:szCs w:val="22"/>
        </w:rPr>
        <w:t>predišlo</w:t>
      </w:r>
      <w:r w:rsidRPr="000E1734">
        <w:rPr>
          <w:szCs w:val="22"/>
        </w:rPr>
        <w:t xml:space="preserve"> nepohodli</w:t>
      </w:r>
      <w:r w:rsidR="000A05CF" w:rsidRPr="000E1734">
        <w:rPr>
          <w:szCs w:val="22"/>
        </w:rPr>
        <w:t>u</w:t>
      </w:r>
      <w:r w:rsidRPr="000E1734">
        <w:rPr>
          <w:szCs w:val="22"/>
        </w:rPr>
        <w:t xml:space="preserve"> alebo </w:t>
      </w:r>
      <w:r w:rsidR="000A05CF" w:rsidRPr="000E1734">
        <w:rPr>
          <w:szCs w:val="22"/>
        </w:rPr>
        <w:t xml:space="preserve">nežiaducim </w:t>
      </w:r>
      <w:r w:rsidRPr="000E1734">
        <w:rPr>
          <w:szCs w:val="22"/>
        </w:rPr>
        <w:t>reakci</w:t>
      </w:r>
      <w:r w:rsidR="000A05CF" w:rsidRPr="000E1734">
        <w:rPr>
          <w:szCs w:val="22"/>
        </w:rPr>
        <w:t>ám</w:t>
      </w:r>
      <w:r w:rsidRPr="000E1734">
        <w:rPr>
          <w:szCs w:val="22"/>
        </w:rPr>
        <w:t xml:space="preserve"> v mieste vpichu. </w:t>
      </w:r>
      <w:r w:rsidR="000A05CF" w:rsidRPr="000E1734">
        <w:rPr>
          <w:szCs w:val="22"/>
          <w:shd w:val="clear" w:color="auto" w:fill="FFFFFF"/>
        </w:rPr>
        <w:t xml:space="preserve">Iné súčasne </w:t>
      </w:r>
      <w:proofErr w:type="spellStart"/>
      <w:r w:rsidR="000A05CF" w:rsidRPr="000E1734">
        <w:rPr>
          <w:szCs w:val="22"/>
          <w:shd w:val="clear" w:color="auto" w:fill="FFFFFF"/>
        </w:rPr>
        <w:t>parenterálne</w:t>
      </w:r>
      <w:proofErr w:type="spellEnd"/>
      <w:r w:rsidR="000A05CF" w:rsidRPr="000E1734">
        <w:rPr>
          <w:szCs w:val="22"/>
          <w:shd w:val="clear" w:color="auto" w:fill="FFFFFF"/>
        </w:rPr>
        <w:t xml:space="preserve"> podávané </w:t>
      </w:r>
      <w:r w:rsidR="005D6719" w:rsidRPr="000E1734">
        <w:rPr>
          <w:szCs w:val="22"/>
          <w:shd w:val="clear" w:color="auto" w:fill="FFFFFF"/>
        </w:rPr>
        <w:t xml:space="preserve">veterinárne </w:t>
      </w:r>
      <w:r w:rsidR="00F14579" w:rsidRPr="000E1734">
        <w:rPr>
          <w:szCs w:val="22"/>
          <w:shd w:val="clear" w:color="auto" w:fill="FFFFFF"/>
        </w:rPr>
        <w:t>liek</w:t>
      </w:r>
      <w:r w:rsidR="005D6719" w:rsidRPr="000E1734">
        <w:rPr>
          <w:szCs w:val="22"/>
          <w:shd w:val="clear" w:color="auto" w:fill="FFFFFF"/>
        </w:rPr>
        <w:t>y</w:t>
      </w:r>
      <w:r w:rsidR="00F14579" w:rsidRPr="000E1734">
        <w:rPr>
          <w:szCs w:val="22"/>
          <w:shd w:val="clear" w:color="auto" w:fill="FFFFFF"/>
        </w:rPr>
        <w:t xml:space="preserve"> </w:t>
      </w:r>
      <w:r w:rsidR="000A05CF" w:rsidRPr="000E1734">
        <w:rPr>
          <w:szCs w:val="22"/>
          <w:shd w:val="clear" w:color="auto" w:fill="FFFFFF"/>
        </w:rPr>
        <w:t xml:space="preserve">aplikovať do rôznych </w:t>
      </w:r>
      <w:r w:rsidR="00F14579" w:rsidRPr="000E1734">
        <w:rPr>
          <w:szCs w:val="22"/>
          <w:shd w:val="clear" w:color="auto" w:fill="FFFFFF"/>
        </w:rPr>
        <w:t xml:space="preserve">miest. </w:t>
      </w:r>
    </w:p>
    <w:p w14:paraId="6D2C580C" w14:textId="35884BBE" w:rsidR="00C114FF" w:rsidRPr="000E1734" w:rsidRDefault="00D2518A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Veterinárny liek </w:t>
      </w:r>
      <w:r w:rsidR="004637B1" w:rsidRPr="000E1734">
        <w:rPr>
          <w:szCs w:val="22"/>
        </w:rPr>
        <w:t xml:space="preserve">podávať iba </w:t>
      </w:r>
      <w:proofErr w:type="spellStart"/>
      <w:r w:rsidR="004637B1" w:rsidRPr="000E1734">
        <w:rPr>
          <w:szCs w:val="22"/>
        </w:rPr>
        <w:t>subkutánn</w:t>
      </w:r>
      <w:r w:rsidR="005D6719" w:rsidRPr="000E1734">
        <w:rPr>
          <w:szCs w:val="22"/>
        </w:rPr>
        <w:t>e</w:t>
      </w:r>
      <w:proofErr w:type="spellEnd"/>
      <w:r w:rsidR="005D6719" w:rsidRPr="000E1734">
        <w:rPr>
          <w:szCs w:val="22"/>
        </w:rPr>
        <w:t xml:space="preserve"> do kožnej riasy </w:t>
      </w:r>
      <w:r w:rsidR="004637B1" w:rsidRPr="000E1734">
        <w:rPr>
          <w:szCs w:val="22"/>
        </w:rPr>
        <w:t xml:space="preserve">pred alebo za </w:t>
      </w:r>
      <w:r w:rsidR="00FD7D3C" w:rsidRPr="000E1734">
        <w:rPr>
          <w:szCs w:val="22"/>
        </w:rPr>
        <w:t>lopatkou</w:t>
      </w:r>
      <w:r w:rsidR="004637B1" w:rsidRPr="000E1734">
        <w:rPr>
          <w:szCs w:val="22"/>
        </w:rPr>
        <w:t xml:space="preserve"> štandardn</w:t>
      </w:r>
      <w:r w:rsidR="005D6719" w:rsidRPr="000E1734">
        <w:rPr>
          <w:szCs w:val="22"/>
        </w:rPr>
        <w:t>ým</w:t>
      </w:r>
      <w:r w:rsidR="004637B1" w:rsidRPr="000E1734">
        <w:rPr>
          <w:szCs w:val="22"/>
        </w:rPr>
        <w:t xml:space="preserve"> automatick</w:t>
      </w:r>
      <w:r w:rsidR="005D6719" w:rsidRPr="000E1734">
        <w:rPr>
          <w:szCs w:val="22"/>
        </w:rPr>
        <w:t>ým dávkovačom</w:t>
      </w:r>
      <w:r w:rsidR="004637B1" w:rsidRPr="000E1734">
        <w:rPr>
          <w:szCs w:val="22"/>
        </w:rPr>
        <w:t xml:space="preserve"> zariadenia alebo jednodávkov</w:t>
      </w:r>
      <w:r w:rsidR="005D6719" w:rsidRPr="000E1734">
        <w:rPr>
          <w:szCs w:val="22"/>
        </w:rPr>
        <w:t>ým</w:t>
      </w:r>
      <w:r w:rsidR="004637B1" w:rsidRPr="000E1734">
        <w:rPr>
          <w:szCs w:val="22"/>
        </w:rPr>
        <w:t xml:space="preserve"> </w:t>
      </w:r>
      <w:r w:rsidR="005D6719" w:rsidRPr="000E1734">
        <w:rPr>
          <w:szCs w:val="22"/>
        </w:rPr>
        <w:t>dávkovačom</w:t>
      </w:r>
      <w:r w:rsidR="004637B1" w:rsidRPr="000E1734">
        <w:rPr>
          <w:szCs w:val="22"/>
        </w:rPr>
        <w:t>. Použ</w:t>
      </w:r>
      <w:r w:rsidR="005D6719" w:rsidRPr="000E1734">
        <w:rPr>
          <w:szCs w:val="22"/>
        </w:rPr>
        <w:t>ívať</w:t>
      </w:r>
      <w:r w:rsidR="004637B1" w:rsidRPr="000E1734">
        <w:rPr>
          <w:szCs w:val="22"/>
        </w:rPr>
        <w:t xml:space="preserve"> sterilnú ihlu.</w:t>
      </w:r>
    </w:p>
    <w:bookmarkEnd w:id="11"/>
    <w:p w14:paraId="593AB580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C51D421" w14:textId="77777777" w:rsidR="00C114FF" w:rsidRPr="000E1734" w:rsidRDefault="00284C18" w:rsidP="00A16912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0E1734">
        <w:rPr>
          <w:szCs w:val="22"/>
          <w:u w:val="single"/>
        </w:rPr>
        <w:t>Osobitné opatrenia, ktoré má urobiť osoba podávajúca liek zvieratám</w:t>
      </w:r>
    </w:p>
    <w:p w14:paraId="2A43CDA8" w14:textId="77777777" w:rsidR="00F14579" w:rsidRPr="000E1734" w:rsidRDefault="00F14579" w:rsidP="00A16912">
      <w:pPr>
        <w:tabs>
          <w:tab w:val="clear" w:pos="567"/>
        </w:tabs>
        <w:spacing w:line="240" w:lineRule="auto"/>
        <w:rPr>
          <w:szCs w:val="22"/>
        </w:rPr>
      </w:pPr>
      <w:bookmarkStart w:id="12" w:name="_Hlk178162894"/>
      <w:r w:rsidRPr="000E1734">
        <w:rPr>
          <w:szCs w:val="22"/>
        </w:rPr>
        <w:t>Pri manipulácii s veterinárnym liekom nejedzte, nepite ani nefajčite. Po použití si umyte ruky.</w:t>
      </w:r>
    </w:p>
    <w:p w14:paraId="06356D71" w14:textId="36180FF8" w:rsidR="00F14579" w:rsidRPr="000E1734" w:rsidRDefault="005D6719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V</w:t>
      </w:r>
      <w:r w:rsidR="00F14579" w:rsidRPr="000E1734">
        <w:rPr>
          <w:szCs w:val="22"/>
        </w:rPr>
        <w:t>yhn</w:t>
      </w:r>
      <w:r w:rsidRPr="000E1734">
        <w:rPr>
          <w:szCs w:val="22"/>
        </w:rPr>
        <w:t>ite sa</w:t>
      </w:r>
      <w:r w:rsidR="00F14579" w:rsidRPr="000E1734">
        <w:rPr>
          <w:szCs w:val="22"/>
        </w:rPr>
        <w:t xml:space="preserve"> priamemu kontaktu s pokožkou alebo očami. Ak k tomu dôjde, opláchnite veľkým množstvom vody. </w:t>
      </w:r>
    </w:p>
    <w:p w14:paraId="4AB43F7F" w14:textId="7E840421" w:rsidR="00C114FF" w:rsidRPr="000E1734" w:rsidRDefault="0062608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V prípade náhodného </w:t>
      </w:r>
      <w:proofErr w:type="spellStart"/>
      <w:r w:rsidRPr="000E1734">
        <w:rPr>
          <w:szCs w:val="22"/>
        </w:rPr>
        <w:t>samoijikovania</w:t>
      </w:r>
      <w:proofErr w:type="spellEnd"/>
      <w:r w:rsidR="000A05CF" w:rsidRPr="000E1734">
        <w:rPr>
          <w:szCs w:val="22"/>
        </w:rPr>
        <w:t xml:space="preserve"> </w:t>
      </w:r>
      <w:r w:rsidRPr="000E1734">
        <w:rPr>
          <w:szCs w:val="22"/>
        </w:rPr>
        <w:t xml:space="preserve">môže </w:t>
      </w:r>
      <w:r w:rsidR="00D2518A" w:rsidRPr="000E1734">
        <w:rPr>
          <w:szCs w:val="22"/>
        </w:rPr>
        <w:t xml:space="preserve">veterinárny </w:t>
      </w:r>
      <w:r w:rsidR="00F14579" w:rsidRPr="000E1734">
        <w:rPr>
          <w:szCs w:val="22"/>
        </w:rPr>
        <w:t xml:space="preserve">liek spôsobiť lokálne podráždenie a/alebo bolesť v mieste vpichu. </w:t>
      </w:r>
      <w:r w:rsidRPr="000E1734">
        <w:rPr>
          <w:szCs w:val="22"/>
        </w:rPr>
        <w:t>V</w:t>
      </w:r>
      <w:r w:rsidR="00F14579" w:rsidRPr="000E1734">
        <w:rPr>
          <w:szCs w:val="22"/>
        </w:rPr>
        <w:t xml:space="preserve">yhľadajte lekársku pomoc a ukážte lekárovi písomnú informáciu pre používateľov alebo </w:t>
      </w:r>
      <w:r w:rsidRPr="000E1734">
        <w:rPr>
          <w:szCs w:val="22"/>
        </w:rPr>
        <w:t>obal</w:t>
      </w:r>
      <w:r w:rsidR="00F14579" w:rsidRPr="000E1734">
        <w:rPr>
          <w:szCs w:val="22"/>
        </w:rPr>
        <w:t>.</w:t>
      </w:r>
    </w:p>
    <w:bookmarkEnd w:id="12"/>
    <w:p w14:paraId="7FF4D4DB" w14:textId="77777777" w:rsidR="00C32316" w:rsidRPr="000E1734" w:rsidRDefault="00C32316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E96E113" w14:textId="77777777" w:rsidR="00C32316" w:rsidRPr="000E1734" w:rsidRDefault="00C32316" w:rsidP="00A1691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  <w:r w:rsidRPr="000E1734">
        <w:rPr>
          <w:szCs w:val="22"/>
          <w:u w:val="single"/>
          <w:lang w:eastAsia="en-GB"/>
        </w:rPr>
        <w:t xml:space="preserve">Osobitné opatrenia na ochranu životného prostredia: </w:t>
      </w:r>
    </w:p>
    <w:p w14:paraId="2D457823" w14:textId="77777777" w:rsidR="00C32316" w:rsidRPr="000E1734" w:rsidRDefault="00C32316" w:rsidP="00A1691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eastAsia="en-GB"/>
        </w:rPr>
      </w:pPr>
    </w:p>
    <w:p w14:paraId="5D1E8F49" w14:textId="77777777" w:rsidR="00C32316" w:rsidRPr="000E1734" w:rsidRDefault="00C32316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  <w:lang w:eastAsia="en-GB"/>
        </w:rPr>
        <w:t>Neuplatňujú sa.</w:t>
      </w:r>
    </w:p>
    <w:p w14:paraId="786BC2AD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9185AE9" w14:textId="77777777" w:rsidR="00C114FF" w:rsidRPr="000E1734" w:rsidRDefault="00284C18" w:rsidP="00A16912">
      <w:pPr>
        <w:pStyle w:val="Style1"/>
        <w:ind w:left="0" w:firstLine="0"/>
      </w:pPr>
      <w:r w:rsidRPr="000E1734">
        <w:t>3.6</w:t>
      </w:r>
      <w:r w:rsidRPr="000E1734">
        <w:tab/>
        <w:t xml:space="preserve">Nežiaduce </w:t>
      </w:r>
      <w:r w:rsidR="00E21B4D" w:rsidRPr="000E1734">
        <w:t>účinky</w:t>
      </w:r>
    </w:p>
    <w:p w14:paraId="1664846C" w14:textId="77777777" w:rsidR="00295140" w:rsidRPr="000E1734" w:rsidRDefault="0029514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938ECAA" w14:textId="77777777" w:rsidR="00E12382" w:rsidRPr="000E1734" w:rsidRDefault="00E12382" w:rsidP="00A16912">
      <w:pPr>
        <w:spacing w:line="240" w:lineRule="auto"/>
        <w:jc w:val="both"/>
        <w:rPr>
          <w:szCs w:val="22"/>
        </w:rPr>
      </w:pPr>
      <w:bookmarkStart w:id="13" w:name="_Hlk137142616"/>
      <w:bookmarkStart w:id="14" w:name="_Hlk178162979"/>
      <w:r w:rsidRPr="000E1734">
        <w:rPr>
          <w:szCs w:val="22"/>
        </w:rPr>
        <w:t>Hovädzí dobytok:</w:t>
      </w:r>
    </w:p>
    <w:p w14:paraId="07DC0FE6" w14:textId="77777777" w:rsidR="00037138" w:rsidRPr="000E1734" w:rsidRDefault="00037138" w:rsidP="00A16912">
      <w:pPr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E12382" w:rsidRPr="000E1734" w14:paraId="4766F715" w14:textId="77777777" w:rsidTr="00550F6D">
        <w:tc>
          <w:tcPr>
            <w:tcW w:w="1957" w:type="pct"/>
          </w:tcPr>
          <w:p w14:paraId="205AB1BD" w14:textId="77777777" w:rsidR="00E12382" w:rsidRPr="000E1734" w:rsidRDefault="00E12382" w:rsidP="00A16912">
            <w:pPr>
              <w:spacing w:line="240" w:lineRule="auto"/>
              <w:rPr>
                <w:szCs w:val="22"/>
              </w:rPr>
            </w:pPr>
            <w:r w:rsidRPr="000E1734">
              <w:rPr>
                <w:szCs w:val="22"/>
              </w:rPr>
              <w:t>Neurčená frekvencia (nie je možné odhadnúť z dostupných údajov):</w:t>
            </w:r>
          </w:p>
        </w:tc>
        <w:tc>
          <w:tcPr>
            <w:tcW w:w="3043" w:type="pct"/>
          </w:tcPr>
          <w:p w14:paraId="52616891" w14:textId="618DC9A7" w:rsidR="00C32316" w:rsidRPr="000E1734" w:rsidRDefault="00C32316" w:rsidP="00A16912">
            <w:pPr>
              <w:spacing w:line="240" w:lineRule="auto"/>
              <w:rPr>
                <w:szCs w:val="22"/>
                <w:lang w:eastAsia="cs-CZ"/>
              </w:rPr>
            </w:pPr>
            <w:r w:rsidRPr="000E1734">
              <w:rPr>
                <w:szCs w:val="22"/>
                <w:lang w:eastAsia="cs-CZ"/>
              </w:rPr>
              <w:t>nepokoj*</w:t>
            </w:r>
          </w:p>
          <w:p w14:paraId="73588D4E" w14:textId="178AFC3F" w:rsidR="00E12382" w:rsidRPr="000E1734" w:rsidRDefault="00C32316" w:rsidP="00A16912">
            <w:pPr>
              <w:spacing w:line="240" w:lineRule="auto"/>
              <w:rPr>
                <w:szCs w:val="22"/>
                <w:lang w:eastAsia="cs-CZ"/>
              </w:rPr>
            </w:pPr>
            <w:r w:rsidRPr="000E1734">
              <w:rPr>
                <w:szCs w:val="22"/>
                <w:lang w:eastAsia="cs-CZ"/>
              </w:rPr>
              <w:t>opuch v mieste aplikácie*</w:t>
            </w:r>
          </w:p>
          <w:p w14:paraId="7DF55265" w14:textId="3F7B2C20" w:rsidR="00FD7D3C" w:rsidRPr="000E1734" w:rsidRDefault="00FD7D3C" w:rsidP="00A16912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2FCFBEAD" w14:textId="5BEE0050" w:rsidR="00F14579" w:rsidRPr="000E1734" w:rsidRDefault="00E12382" w:rsidP="00A16912">
      <w:pPr>
        <w:spacing w:line="240" w:lineRule="auto"/>
        <w:rPr>
          <w:szCs w:val="22"/>
          <w:shd w:val="clear" w:color="auto" w:fill="FFFFFF"/>
        </w:rPr>
      </w:pPr>
      <w:r w:rsidRPr="000E1734">
        <w:rPr>
          <w:szCs w:val="22"/>
        </w:rPr>
        <w:t>*T</w:t>
      </w:r>
      <w:r w:rsidR="00F14579" w:rsidRPr="000E1734">
        <w:rPr>
          <w:szCs w:val="22"/>
          <w:shd w:val="clear" w:color="auto" w:fill="FFFFFF"/>
        </w:rPr>
        <w:t xml:space="preserve">ieto reakcie </w:t>
      </w:r>
      <w:r w:rsidR="00C32316" w:rsidRPr="000E1734">
        <w:rPr>
          <w:szCs w:val="22"/>
          <w:shd w:val="clear" w:color="auto" w:fill="FFFFFF"/>
        </w:rPr>
        <w:t xml:space="preserve">sú reverzibilné a zmiznú </w:t>
      </w:r>
      <w:r w:rsidR="00F14579" w:rsidRPr="000E1734">
        <w:rPr>
          <w:szCs w:val="22"/>
          <w:shd w:val="clear" w:color="auto" w:fill="FFFFFF"/>
        </w:rPr>
        <w:t>bez liečby.</w:t>
      </w:r>
      <w:bookmarkEnd w:id="13"/>
    </w:p>
    <w:bookmarkEnd w:id="14"/>
    <w:p w14:paraId="4FD2C98A" w14:textId="77777777" w:rsidR="00F14579" w:rsidRPr="000E1734" w:rsidRDefault="00F14579" w:rsidP="00A16912">
      <w:pPr>
        <w:spacing w:line="240" w:lineRule="auto"/>
        <w:jc w:val="both"/>
        <w:rPr>
          <w:bCs/>
          <w:szCs w:val="22"/>
        </w:rPr>
      </w:pPr>
    </w:p>
    <w:p w14:paraId="648A930A" w14:textId="07CE6279" w:rsidR="00C32316" w:rsidRPr="000E1734" w:rsidRDefault="00F14579" w:rsidP="00A16912">
      <w:pPr>
        <w:spacing w:line="240" w:lineRule="auto"/>
        <w:rPr>
          <w:bCs/>
          <w:szCs w:val="22"/>
        </w:rPr>
      </w:pPr>
      <w:r w:rsidRPr="000E1734">
        <w:rPr>
          <w:bCs/>
          <w:szCs w:val="22"/>
        </w:rPr>
        <w:t xml:space="preserve">Hlásenie nežiaducich účinkov je dôležité. Umožňuje priebežné monitorovanie bezpečnosti veterinárneho lieku. Hlásenia sa majú zasielať prednostne prostredníctvom veterinárneho lekára buď držiteľovi rozhodnutia o registrácii alebo jeho miestnemu zástupcovi, alebo príslušnému národnému orgánu prostredníctvom národného systému hlásenia. </w:t>
      </w:r>
      <w:r w:rsidR="00C32316" w:rsidRPr="000E1734">
        <w:rPr>
          <w:bCs/>
          <w:szCs w:val="22"/>
        </w:rPr>
        <w:t>Príslušné kontaktné údaje nájdete v</w:t>
      </w:r>
      <w:r w:rsidR="00C85AE5" w:rsidRPr="000E1734">
        <w:rPr>
          <w:bCs/>
          <w:szCs w:val="22"/>
        </w:rPr>
        <w:t> písomnej informácii pre používateľov</w:t>
      </w:r>
      <w:r w:rsidR="00C32316" w:rsidRPr="000E1734">
        <w:rPr>
          <w:bCs/>
          <w:szCs w:val="22"/>
        </w:rPr>
        <w:t>.</w:t>
      </w:r>
      <w:r w:rsidR="00C32316" w:rsidRPr="000E1734" w:rsidDel="00865EAA">
        <w:rPr>
          <w:bCs/>
          <w:szCs w:val="22"/>
        </w:rPr>
        <w:t xml:space="preserve"> </w:t>
      </w:r>
    </w:p>
    <w:p w14:paraId="7FBF9285" w14:textId="77777777" w:rsidR="00295140" w:rsidRPr="000E1734" w:rsidRDefault="00295140" w:rsidP="00A16912">
      <w:pPr>
        <w:spacing w:line="240" w:lineRule="auto"/>
        <w:rPr>
          <w:szCs w:val="22"/>
        </w:rPr>
      </w:pPr>
    </w:p>
    <w:p w14:paraId="7364E4E2" w14:textId="77777777" w:rsidR="00C114FF" w:rsidRPr="000E1734" w:rsidRDefault="00284C18" w:rsidP="00A16912">
      <w:pPr>
        <w:pStyle w:val="Style1"/>
        <w:ind w:left="0" w:firstLine="0"/>
      </w:pPr>
      <w:r w:rsidRPr="000E1734">
        <w:t>3.7</w:t>
      </w:r>
      <w:r w:rsidRPr="000E1734">
        <w:tab/>
        <w:t>Použitie počas gravidity, laktácie, znášky</w:t>
      </w:r>
    </w:p>
    <w:p w14:paraId="00ADB9F3" w14:textId="77777777" w:rsidR="00C32316" w:rsidRPr="000E1734" w:rsidRDefault="00C32316" w:rsidP="00A16912">
      <w:pPr>
        <w:pStyle w:val="Style1"/>
        <w:ind w:left="0"/>
      </w:pPr>
    </w:p>
    <w:p w14:paraId="23C35EE5" w14:textId="77777777" w:rsidR="00C32316" w:rsidRPr="000E1734" w:rsidRDefault="00C32316" w:rsidP="00A16912">
      <w:pPr>
        <w:pStyle w:val="Style1"/>
        <w:ind w:left="0" w:firstLine="0"/>
        <w:rPr>
          <w:b w:val="0"/>
          <w:u w:val="single"/>
        </w:rPr>
      </w:pPr>
      <w:bookmarkStart w:id="15" w:name="_Hlk178162909"/>
      <w:r w:rsidRPr="000E1734">
        <w:rPr>
          <w:b w:val="0"/>
          <w:u w:val="single"/>
        </w:rPr>
        <w:t>Gravidita a laktácia:</w:t>
      </w:r>
    </w:p>
    <w:p w14:paraId="69D71132" w14:textId="77777777" w:rsidR="00C32316" w:rsidRPr="000E1734" w:rsidRDefault="00C32316" w:rsidP="00A16912">
      <w:pPr>
        <w:pStyle w:val="Style1"/>
        <w:ind w:left="0" w:firstLine="0"/>
        <w:rPr>
          <w:b w:val="0"/>
        </w:rPr>
      </w:pPr>
      <w:r w:rsidRPr="000E1734">
        <w:rPr>
          <w:b w:val="0"/>
        </w:rPr>
        <w:t>Môže sa použiť počas gravidity a laktácie.</w:t>
      </w:r>
    </w:p>
    <w:p w14:paraId="7ABB9E5D" w14:textId="77777777" w:rsidR="00C32316" w:rsidRPr="000E1734" w:rsidRDefault="00C32316" w:rsidP="00A16912">
      <w:pPr>
        <w:pStyle w:val="Style1"/>
        <w:ind w:left="0" w:firstLine="0"/>
        <w:rPr>
          <w:b w:val="0"/>
        </w:rPr>
      </w:pPr>
    </w:p>
    <w:p w14:paraId="0AB74D39" w14:textId="77777777" w:rsidR="00C32316" w:rsidRPr="000E1734" w:rsidRDefault="00C32316" w:rsidP="00A16912">
      <w:pPr>
        <w:pStyle w:val="Style1"/>
        <w:ind w:left="0" w:firstLine="0"/>
        <w:rPr>
          <w:b w:val="0"/>
          <w:u w:val="single"/>
        </w:rPr>
      </w:pPr>
      <w:r w:rsidRPr="000E1734">
        <w:rPr>
          <w:b w:val="0"/>
          <w:u w:val="single"/>
        </w:rPr>
        <w:t>Plodnosť</w:t>
      </w:r>
    </w:p>
    <w:p w14:paraId="5D22BD99" w14:textId="07BD2EBF" w:rsidR="00C114FF" w:rsidRPr="000E1734" w:rsidRDefault="00F14579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V odporúčaných dávkach </w:t>
      </w:r>
      <w:r w:rsidR="00D4729F" w:rsidRPr="000E1734">
        <w:rPr>
          <w:szCs w:val="22"/>
        </w:rPr>
        <w:t>veterinárny liek</w:t>
      </w:r>
      <w:r w:rsidRPr="000E1734">
        <w:rPr>
          <w:szCs w:val="22"/>
        </w:rPr>
        <w:t xml:space="preserve"> neovplyvňuje reprodukciu</w:t>
      </w:r>
      <w:r w:rsidR="00C85AE5" w:rsidRPr="000E1734">
        <w:rPr>
          <w:szCs w:val="22"/>
        </w:rPr>
        <w:t>.</w:t>
      </w:r>
    </w:p>
    <w:bookmarkEnd w:id="15"/>
    <w:p w14:paraId="18D07F7C" w14:textId="77777777" w:rsidR="00C32316" w:rsidRPr="000E1734" w:rsidRDefault="00C32316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1B776EA" w14:textId="7FB70650" w:rsidR="00C114FF" w:rsidRPr="000E1734" w:rsidRDefault="00284C18" w:rsidP="00A16912">
      <w:pPr>
        <w:pStyle w:val="Style1"/>
        <w:ind w:left="0" w:firstLine="0"/>
      </w:pPr>
      <w:r w:rsidRPr="000E1734">
        <w:t>3.8</w:t>
      </w:r>
      <w:r w:rsidRPr="000E1734">
        <w:tab/>
      </w:r>
      <w:r w:rsidR="00C32316" w:rsidRPr="000E1734">
        <w:rPr>
          <w:bCs/>
        </w:rPr>
        <w:t>Interakcie s inými liekmi a ďalšie formy interakcií.</w:t>
      </w:r>
    </w:p>
    <w:p w14:paraId="4659B1B2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A02C676" w14:textId="77777777" w:rsidR="00C114FF" w:rsidRPr="000E1734" w:rsidRDefault="00284C18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Nie sú známe.</w:t>
      </w:r>
    </w:p>
    <w:p w14:paraId="1695E130" w14:textId="2B7A1C5B" w:rsidR="00C114FF" w:rsidRPr="000E1734" w:rsidRDefault="00284C18" w:rsidP="00A16912">
      <w:pPr>
        <w:pStyle w:val="Style1"/>
        <w:ind w:left="0" w:firstLine="0"/>
      </w:pPr>
      <w:r w:rsidRPr="000E1734">
        <w:lastRenderedPageBreak/>
        <w:t>3.9</w:t>
      </w:r>
      <w:r w:rsidRPr="000E1734">
        <w:tab/>
      </w:r>
      <w:r w:rsidR="00B07269" w:rsidRPr="000E1734">
        <w:t>Cesty</w:t>
      </w:r>
      <w:r w:rsidRPr="000E1734">
        <w:t xml:space="preserve"> podania a</w:t>
      </w:r>
      <w:r w:rsidR="00C32316" w:rsidRPr="000E1734">
        <w:t> </w:t>
      </w:r>
      <w:r w:rsidRPr="000E1734">
        <w:t>dávkovanie</w:t>
      </w:r>
    </w:p>
    <w:p w14:paraId="0EECA1D7" w14:textId="77777777" w:rsidR="00C32316" w:rsidRPr="000E1734" w:rsidRDefault="00C32316" w:rsidP="00A16912">
      <w:pPr>
        <w:pStyle w:val="Style1"/>
        <w:ind w:left="0"/>
      </w:pPr>
    </w:p>
    <w:p w14:paraId="626982D1" w14:textId="216EA952" w:rsidR="003B21B6" w:rsidRPr="007776A8" w:rsidRDefault="00C32316" w:rsidP="00A16912">
      <w:pPr>
        <w:pStyle w:val="Style1"/>
        <w:ind w:left="0" w:firstLine="0"/>
        <w:rPr>
          <w:b w:val="0"/>
        </w:rPr>
      </w:pPr>
      <w:bookmarkStart w:id="16" w:name="_Hlk178162519"/>
      <w:bookmarkStart w:id="17" w:name="_Hlk178163075"/>
      <w:proofErr w:type="spellStart"/>
      <w:r w:rsidRPr="007776A8">
        <w:rPr>
          <w:b w:val="0"/>
        </w:rPr>
        <w:t>Subkutánne</w:t>
      </w:r>
      <w:proofErr w:type="spellEnd"/>
      <w:r w:rsidRPr="007776A8">
        <w:rPr>
          <w:b w:val="0"/>
        </w:rPr>
        <w:t xml:space="preserve"> po</w:t>
      </w:r>
      <w:bookmarkEnd w:id="16"/>
      <w:r w:rsidR="007776A8" w:rsidRPr="007776A8">
        <w:rPr>
          <w:b w:val="0"/>
        </w:rPr>
        <w:t>užitie</w:t>
      </w:r>
      <w:r w:rsidR="007776A8">
        <w:rPr>
          <w:b w:val="0"/>
        </w:rPr>
        <w:t>.</w:t>
      </w:r>
    </w:p>
    <w:p w14:paraId="2048CD5F" w14:textId="0E97D088" w:rsidR="0071035A" w:rsidRPr="000E1734" w:rsidRDefault="007F7988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Odporúčaná dávka je </w:t>
      </w:r>
      <w:r w:rsidR="00C32316" w:rsidRPr="000E1734">
        <w:rPr>
          <w:szCs w:val="22"/>
        </w:rPr>
        <w:t xml:space="preserve">0,2 mg </w:t>
      </w:r>
      <w:proofErr w:type="spellStart"/>
      <w:r w:rsidR="00C32316" w:rsidRPr="000E1734">
        <w:rPr>
          <w:szCs w:val="22"/>
        </w:rPr>
        <w:t>ivermektínu</w:t>
      </w:r>
      <w:proofErr w:type="spellEnd"/>
      <w:r w:rsidR="00C32316" w:rsidRPr="000E1734">
        <w:rPr>
          <w:szCs w:val="22"/>
        </w:rPr>
        <w:t xml:space="preserve"> a 2 mg </w:t>
      </w:r>
      <w:proofErr w:type="spellStart"/>
      <w:r w:rsidR="00C32316" w:rsidRPr="000E1734">
        <w:rPr>
          <w:szCs w:val="22"/>
        </w:rPr>
        <w:t>klorsulónu</w:t>
      </w:r>
      <w:proofErr w:type="spellEnd"/>
      <w:r w:rsidR="00C32316" w:rsidRPr="000E1734">
        <w:rPr>
          <w:szCs w:val="22"/>
        </w:rPr>
        <w:t>/kg živej hmotnosti (t.</w:t>
      </w:r>
      <w:r w:rsidR="00FD7D3C" w:rsidRPr="000E1734">
        <w:rPr>
          <w:szCs w:val="22"/>
        </w:rPr>
        <w:t xml:space="preserve"> </w:t>
      </w:r>
      <w:r w:rsidR="00C32316" w:rsidRPr="000E1734">
        <w:rPr>
          <w:szCs w:val="22"/>
        </w:rPr>
        <w:t xml:space="preserve">j. </w:t>
      </w:r>
      <w:r w:rsidRPr="000E1734">
        <w:rPr>
          <w:szCs w:val="22"/>
        </w:rPr>
        <w:t>1 ml</w:t>
      </w:r>
      <w:r w:rsidR="00C32316" w:rsidRPr="000E1734">
        <w:rPr>
          <w:szCs w:val="22"/>
        </w:rPr>
        <w:t xml:space="preserve"> veterinárneho lieku</w:t>
      </w:r>
      <w:r w:rsidRPr="000E1734">
        <w:rPr>
          <w:szCs w:val="22"/>
        </w:rPr>
        <w:t>/50 kg živej hmotnosti</w:t>
      </w:r>
      <w:r w:rsidR="00C32316" w:rsidRPr="000E1734">
        <w:rPr>
          <w:szCs w:val="22"/>
        </w:rPr>
        <w:t>)</w:t>
      </w:r>
      <w:r w:rsidR="00D4729F" w:rsidRPr="000E1734">
        <w:rPr>
          <w:szCs w:val="22"/>
        </w:rPr>
        <w:t>.</w:t>
      </w:r>
      <w:r w:rsidR="00C32316" w:rsidRPr="000E1734" w:rsidDel="00C32316">
        <w:rPr>
          <w:szCs w:val="22"/>
        </w:rPr>
        <w:t xml:space="preserve"> </w:t>
      </w:r>
      <w:r w:rsidR="00D2518A" w:rsidRPr="000E1734">
        <w:rPr>
          <w:szCs w:val="22"/>
        </w:rPr>
        <w:t xml:space="preserve">Veterinárny liek </w:t>
      </w:r>
      <w:r w:rsidRPr="000E1734">
        <w:rPr>
          <w:szCs w:val="22"/>
        </w:rPr>
        <w:t xml:space="preserve">sa má podávať iba </w:t>
      </w:r>
      <w:proofErr w:type="spellStart"/>
      <w:r w:rsidRPr="000E1734">
        <w:rPr>
          <w:szCs w:val="22"/>
        </w:rPr>
        <w:t>subkutánne</w:t>
      </w:r>
      <w:proofErr w:type="spellEnd"/>
      <w:r w:rsidR="00D4729F" w:rsidRPr="000E1734">
        <w:rPr>
          <w:szCs w:val="22"/>
        </w:rPr>
        <w:t xml:space="preserve"> do </w:t>
      </w:r>
      <w:r w:rsidRPr="000E1734">
        <w:rPr>
          <w:szCs w:val="22"/>
        </w:rPr>
        <w:t>kož</w:t>
      </w:r>
      <w:r w:rsidR="00D4729F" w:rsidRPr="000E1734">
        <w:rPr>
          <w:szCs w:val="22"/>
        </w:rPr>
        <w:t>nej</w:t>
      </w:r>
      <w:r w:rsidRPr="000E1734">
        <w:rPr>
          <w:szCs w:val="22"/>
        </w:rPr>
        <w:t xml:space="preserve"> </w:t>
      </w:r>
      <w:r w:rsidR="00D4729F" w:rsidRPr="000E1734">
        <w:rPr>
          <w:szCs w:val="22"/>
        </w:rPr>
        <w:t xml:space="preserve">riasy </w:t>
      </w:r>
      <w:r w:rsidRPr="000E1734">
        <w:rPr>
          <w:szCs w:val="22"/>
        </w:rPr>
        <w:t xml:space="preserve">pred alebo za </w:t>
      </w:r>
      <w:r w:rsidR="00FD7D3C" w:rsidRPr="000E1734">
        <w:rPr>
          <w:szCs w:val="22"/>
        </w:rPr>
        <w:t>lopatkou</w:t>
      </w:r>
      <w:r w:rsidRPr="000E1734">
        <w:rPr>
          <w:szCs w:val="22"/>
        </w:rPr>
        <w:t>. Odporúča sa sterilná ihla kalib</w:t>
      </w:r>
      <w:r w:rsidR="00D4729F" w:rsidRPr="000E1734">
        <w:rPr>
          <w:szCs w:val="22"/>
        </w:rPr>
        <w:t>e</w:t>
      </w:r>
      <w:r w:rsidRPr="000E1734">
        <w:rPr>
          <w:szCs w:val="22"/>
        </w:rPr>
        <w:t>r 16 (15</w:t>
      </w:r>
      <w:r w:rsidR="00D4729F" w:rsidRPr="000E1734">
        <w:rPr>
          <w:szCs w:val="22"/>
        </w:rPr>
        <w:t xml:space="preserve"> </w:t>
      </w:r>
      <w:r w:rsidR="00517AA6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 w:rsidR="00FD7D3C" w:rsidRPr="000E1734">
        <w:rPr>
          <w:szCs w:val="22"/>
        </w:rPr>
        <w:t xml:space="preserve"> </w:t>
      </w:r>
      <w:r w:rsidRPr="000E1734">
        <w:rPr>
          <w:szCs w:val="22"/>
        </w:rPr>
        <w:t xml:space="preserve">20 mm). </w:t>
      </w:r>
    </w:p>
    <w:p w14:paraId="23FB6FBC" w14:textId="59EA28DF" w:rsidR="007F7988" w:rsidRPr="000E1734" w:rsidRDefault="007776A8" w:rsidP="00A16912">
      <w:pPr>
        <w:tabs>
          <w:tab w:val="clear" w:pos="567"/>
        </w:tabs>
        <w:spacing w:line="240" w:lineRule="auto"/>
        <w:rPr>
          <w:szCs w:val="22"/>
        </w:rPr>
      </w:pPr>
      <w:bookmarkStart w:id="18" w:name="_Hlk118712849"/>
      <w:r>
        <w:rPr>
          <w:szCs w:val="22"/>
        </w:rPr>
        <w:t>Keď</w:t>
      </w:r>
      <w:r w:rsidR="007F7988" w:rsidRPr="000E1734">
        <w:rPr>
          <w:szCs w:val="22"/>
        </w:rPr>
        <w:t xml:space="preserve"> je teplota </w:t>
      </w:r>
      <w:r w:rsidR="00D4729F" w:rsidRPr="000E1734">
        <w:rPr>
          <w:szCs w:val="22"/>
        </w:rPr>
        <w:t>veterinárneho lieku</w:t>
      </w:r>
      <w:r w:rsidR="007F7988" w:rsidRPr="000E1734">
        <w:rPr>
          <w:szCs w:val="22"/>
        </w:rPr>
        <w:t xml:space="preserve"> nižšia ako 5 °C, môžu sa vyskytnúť</w:t>
      </w:r>
      <w:r w:rsidR="00C85AE5" w:rsidRPr="000E1734">
        <w:rPr>
          <w:szCs w:val="22"/>
        </w:rPr>
        <w:t xml:space="preserve"> komplikácie</w:t>
      </w:r>
      <w:r w:rsidR="007F7988" w:rsidRPr="000E1734">
        <w:rPr>
          <w:szCs w:val="22"/>
        </w:rPr>
        <w:t xml:space="preserve"> pri </w:t>
      </w:r>
      <w:r w:rsidR="00FD7D3C" w:rsidRPr="000E1734">
        <w:rPr>
          <w:szCs w:val="22"/>
        </w:rPr>
        <w:t>aplikácii</w:t>
      </w:r>
      <w:r w:rsidR="007F7988" w:rsidRPr="000E1734">
        <w:rPr>
          <w:szCs w:val="22"/>
        </w:rPr>
        <w:t xml:space="preserve"> v dôsledku zvýšenej viskozity. Zahriatie </w:t>
      </w:r>
      <w:r w:rsidR="00D4729F" w:rsidRPr="000E1734">
        <w:rPr>
          <w:szCs w:val="22"/>
        </w:rPr>
        <w:t xml:space="preserve">veterinárneho lieku </w:t>
      </w:r>
      <w:r w:rsidR="007F7988" w:rsidRPr="000E1734">
        <w:rPr>
          <w:szCs w:val="22"/>
        </w:rPr>
        <w:t>a</w:t>
      </w:r>
      <w:r w:rsidR="00C85AE5" w:rsidRPr="000E1734">
        <w:rPr>
          <w:szCs w:val="22"/>
        </w:rPr>
        <w:t xml:space="preserve"> dávkovača </w:t>
      </w:r>
      <w:r w:rsidR="007F7988" w:rsidRPr="000E1734">
        <w:rPr>
          <w:szCs w:val="22"/>
        </w:rPr>
        <w:t xml:space="preserve">na približne 15 °C zvýši jednoduchosť </w:t>
      </w:r>
      <w:r w:rsidR="00C85AE5" w:rsidRPr="000E1734">
        <w:rPr>
          <w:szCs w:val="22"/>
        </w:rPr>
        <w:t>aplikácie</w:t>
      </w:r>
      <w:r w:rsidR="007F7988" w:rsidRPr="000E1734">
        <w:rPr>
          <w:szCs w:val="22"/>
        </w:rPr>
        <w:t>.</w:t>
      </w:r>
    </w:p>
    <w:p w14:paraId="7FFA37F0" w14:textId="77777777" w:rsidR="00C32316" w:rsidRPr="000E1734" w:rsidRDefault="00C32316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Na zaistenie podania správnej dávky je potrebné čo najpresnejšie stanoviť živú hmotnosť.</w:t>
      </w:r>
    </w:p>
    <w:p w14:paraId="44D96753" w14:textId="4E9D8A82" w:rsidR="00D4729F" w:rsidRPr="000E1734" w:rsidRDefault="00581602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Odporúča sa použitie vhodných kalibrovaných meracích prostriedkov. </w:t>
      </w:r>
    </w:p>
    <w:p w14:paraId="2D626EDB" w14:textId="77777777" w:rsidR="007776A8" w:rsidRDefault="007776A8" w:rsidP="00A16912">
      <w:pPr>
        <w:tabs>
          <w:tab w:val="clear" w:pos="567"/>
        </w:tabs>
        <w:spacing w:line="240" w:lineRule="auto"/>
        <w:rPr>
          <w:b/>
          <w:bCs/>
          <w:szCs w:val="22"/>
          <w:u w:val="single"/>
        </w:rPr>
      </w:pPr>
      <w:bookmarkStart w:id="19" w:name="_Hlk118712825"/>
      <w:bookmarkEnd w:id="18"/>
    </w:p>
    <w:p w14:paraId="52816754" w14:textId="77777777" w:rsidR="007F7988" w:rsidRPr="007776A8" w:rsidRDefault="007F7988" w:rsidP="00A16912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7776A8">
        <w:rPr>
          <w:bCs/>
          <w:szCs w:val="22"/>
          <w:u w:val="single"/>
        </w:rPr>
        <w:t xml:space="preserve">Liečebný program v regiónoch s </w:t>
      </w:r>
      <w:proofErr w:type="spellStart"/>
      <w:r w:rsidRPr="007776A8">
        <w:rPr>
          <w:bCs/>
          <w:i/>
          <w:iCs/>
          <w:szCs w:val="22"/>
          <w:u w:val="single"/>
        </w:rPr>
        <w:t>Hypoderma</w:t>
      </w:r>
      <w:proofErr w:type="spellEnd"/>
      <w:r w:rsidRPr="007776A8">
        <w:rPr>
          <w:bCs/>
          <w:i/>
          <w:iCs/>
          <w:szCs w:val="22"/>
          <w:u w:val="single"/>
        </w:rPr>
        <w:t xml:space="preserve"> </w:t>
      </w:r>
      <w:proofErr w:type="spellStart"/>
      <w:r w:rsidRPr="007776A8">
        <w:rPr>
          <w:bCs/>
          <w:iCs/>
          <w:szCs w:val="22"/>
          <w:u w:val="single"/>
        </w:rPr>
        <w:t>spp</w:t>
      </w:r>
      <w:proofErr w:type="spellEnd"/>
      <w:r w:rsidRPr="007776A8">
        <w:rPr>
          <w:bCs/>
          <w:szCs w:val="22"/>
          <w:u w:val="single"/>
        </w:rPr>
        <w:t>.</w:t>
      </w:r>
    </w:p>
    <w:p w14:paraId="64B6C285" w14:textId="7AD7CDDF" w:rsidR="007F7988" w:rsidRPr="000E1734" w:rsidRDefault="007F7988" w:rsidP="00A169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E1734">
        <w:rPr>
          <w:szCs w:val="22"/>
        </w:rPr>
        <w:t>Ivermektín</w:t>
      </w:r>
      <w:proofErr w:type="spellEnd"/>
      <w:r w:rsidRPr="000E1734">
        <w:rPr>
          <w:szCs w:val="22"/>
        </w:rPr>
        <w:t xml:space="preserve"> je účinný proti všetkým štádiám lariev </w:t>
      </w:r>
      <w:proofErr w:type="spellStart"/>
      <w:r w:rsidRPr="000E1734">
        <w:rPr>
          <w:i/>
          <w:szCs w:val="22"/>
        </w:rPr>
        <w:t>Hypoderma</w:t>
      </w:r>
      <w:proofErr w:type="spellEnd"/>
      <w:r w:rsidRPr="000E1734">
        <w:rPr>
          <w:i/>
          <w:szCs w:val="22"/>
        </w:rPr>
        <w:t xml:space="preserve"> </w:t>
      </w:r>
      <w:proofErr w:type="spellStart"/>
      <w:r w:rsidRPr="000E1734">
        <w:rPr>
          <w:szCs w:val="22"/>
        </w:rPr>
        <w:t>spp</w:t>
      </w:r>
      <w:proofErr w:type="spellEnd"/>
      <w:r w:rsidRPr="000E1734">
        <w:rPr>
          <w:szCs w:val="22"/>
        </w:rPr>
        <w:t xml:space="preserve">. Aby sa dosiahli čo najlepšie výsledky, treba dobytok ošetriť čo najskôr </w:t>
      </w:r>
      <w:r w:rsidR="00DC4AB8" w:rsidRPr="000E1734">
        <w:rPr>
          <w:szCs w:val="22"/>
        </w:rPr>
        <w:t>na konci letovej aktivity strečkov</w:t>
      </w:r>
      <w:r w:rsidRPr="000E1734">
        <w:rPr>
          <w:szCs w:val="22"/>
        </w:rPr>
        <w:t xml:space="preserve">. Bez súvislosti s </w:t>
      </w:r>
      <w:proofErr w:type="spellStart"/>
      <w:r w:rsidRPr="000E1734">
        <w:rPr>
          <w:szCs w:val="22"/>
        </w:rPr>
        <w:t>ivermektínom</w:t>
      </w:r>
      <w:proofErr w:type="spellEnd"/>
      <w:r w:rsidRPr="000E1734">
        <w:rPr>
          <w:szCs w:val="22"/>
        </w:rPr>
        <w:t xml:space="preserve">, ak je larva </w:t>
      </w: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szCs w:val="22"/>
        </w:rPr>
        <w:t xml:space="preserve"> zabitá počas migrácie vo vitálnych zónach, môže dôjsť k závažným reakciám </w:t>
      </w:r>
      <w:proofErr w:type="spellStart"/>
      <w:r w:rsidRPr="000E1734">
        <w:rPr>
          <w:szCs w:val="22"/>
        </w:rPr>
        <w:t>parazit-hostiteľ</w:t>
      </w:r>
      <w:proofErr w:type="spellEnd"/>
      <w:r w:rsidRPr="000E1734">
        <w:rPr>
          <w:szCs w:val="22"/>
        </w:rPr>
        <w:t xml:space="preserve">. Napríklad, ak sú larvy </w:t>
      </w: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lineatum</w:t>
      </w:r>
      <w:proofErr w:type="spellEnd"/>
      <w:r w:rsidRPr="000E1734">
        <w:rPr>
          <w:szCs w:val="22"/>
        </w:rPr>
        <w:t xml:space="preserve"> usmrtené v tkanive pažeráka, môže to spôsobiť dilatáciu žalúdka alebo </w:t>
      </w:r>
      <w:proofErr w:type="spellStart"/>
      <w:r w:rsidRPr="000E1734">
        <w:rPr>
          <w:szCs w:val="22"/>
        </w:rPr>
        <w:t>volvulus</w:t>
      </w:r>
      <w:proofErr w:type="spellEnd"/>
      <w:r w:rsidRPr="000E1734">
        <w:rPr>
          <w:szCs w:val="22"/>
        </w:rPr>
        <w:t xml:space="preserve">. Ak sú larvy </w:t>
      </w: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bovis</w:t>
      </w:r>
      <w:proofErr w:type="spellEnd"/>
      <w:r w:rsidRPr="000E1734">
        <w:rPr>
          <w:szCs w:val="22"/>
        </w:rPr>
        <w:t xml:space="preserve"> usmrtené počas migrácie cez chrbticu, môže to vyvolať paralýzu.</w:t>
      </w:r>
      <w:r w:rsidR="002C4CC2">
        <w:rPr>
          <w:szCs w:val="22"/>
        </w:rPr>
        <w:t xml:space="preserve"> </w:t>
      </w:r>
      <w:r w:rsidRPr="000E1734">
        <w:rPr>
          <w:szCs w:val="22"/>
        </w:rPr>
        <w:t xml:space="preserve">Preto by sa liečba mala začať pred alebo po štádiách migrácie lariev. Hovädzí dobytok ošetrený </w:t>
      </w:r>
      <w:proofErr w:type="spellStart"/>
      <w:r w:rsidRPr="000E1734">
        <w:rPr>
          <w:szCs w:val="22"/>
        </w:rPr>
        <w:t>ivermektínom</w:t>
      </w:r>
      <w:proofErr w:type="spellEnd"/>
      <w:r w:rsidRPr="000E1734">
        <w:rPr>
          <w:szCs w:val="22"/>
        </w:rPr>
        <w:t xml:space="preserve"> po skončení </w:t>
      </w:r>
      <w:r w:rsidR="00DC4AB8" w:rsidRPr="000E1734">
        <w:rPr>
          <w:szCs w:val="22"/>
        </w:rPr>
        <w:t>letovej aktivity</w:t>
      </w:r>
      <w:r w:rsidRPr="000E1734">
        <w:rPr>
          <w:szCs w:val="22"/>
        </w:rPr>
        <w:t xml:space="preserve"> (september) môže byť v zime opäť ošetrený proti vnútorným parazitom, roztočom alebo všiam, čím sa zničí aj larva </w:t>
      </w: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szCs w:val="22"/>
        </w:rPr>
        <w:t>.</w:t>
      </w:r>
    </w:p>
    <w:bookmarkEnd w:id="17"/>
    <w:bookmarkEnd w:id="19"/>
    <w:p w14:paraId="52514BD2" w14:textId="77777777" w:rsidR="00247A48" w:rsidRPr="000E1734" w:rsidRDefault="00247A48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3D69986" w14:textId="77777777" w:rsidR="00C114FF" w:rsidRPr="000E1734" w:rsidRDefault="00284C18" w:rsidP="00A16912">
      <w:pPr>
        <w:pStyle w:val="Style1"/>
        <w:ind w:left="0" w:firstLine="0"/>
      </w:pPr>
      <w:r w:rsidRPr="000E1734">
        <w:t>3.10</w:t>
      </w:r>
      <w:r w:rsidRPr="000E1734">
        <w:tab/>
        <w:t xml:space="preserve">Príznaky predávkovania (a ak je to potrebné, núdzové postupy, </w:t>
      </w:r>
      <w:proofErr w:type="spellStart"/>
      <w:r w:rsidRPr="000E1734">
        <w:t>antidotá</w:t>
      </w:r>
      <w:proofErr w:type="spellEnd"/>
      <w:r w:rsidRPr="000E1734">
        <w:t>)</w:t>
      </w:r>
    </w:p>
    <w:p w14:paraId="2ACC622D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DDF3089" w14:textId="3CFD70C6" w:rsidR="007F7988" w:rsidRPr="000E1734" w:rsidRDefault="007F7988" w:rsidP="00A16912">
      <w:pPr>
        <w:tabs>
          <w:tab w:val="clear" w:pos="567"/>
        </w:tabs>
        <w:spacing w:line="240" w:lineRule="auto"/>
        <w:rPr>
          <w:szCs w:val="22"/>
        </w:rPr>
      </w:pPr>
      <w:bookmarkStart w:id="20" w:name="_Hlk178162923"/>
      <w:r w:rsidRPr="000E1734">
        <w:rPr>
          <w:szCs w:val="22"/>
        </w:rPr>
        <w:t xml:space="preserve">Štúdie bezpečnosti </w:t>
      </w:r>
      <w:r w:rsidR="003011FF" w:rsidRPr="000E1734">
        <w:rPr>
          <w:szCs w:val="22"/>
        </w:rPr>
        <w:t>používania preukázali</w:t>
      </w:r>
      <w:r w:rsidRPr="000E1734">
        <w:rPr>
          <w:szCs w:val="22"/>
        </w:rPr>
        <w:t xml:space="preserve"> vysok</w:t>
      </w:r>
      <w:r w:rsidR="003011FF" w:rsidRPr="000E1734">
        <w:rPr>
          <w:szCs w:val="22"/>
        </w:rPr>
        <w:t xml:space="preserve">ú úroveň </w:t>
      </w:r>
      <w:r w:rsidRPr="000E1734">
        <w:rPr>
          <w:szCs w:val="22"/>
        </w:rPr>
        <w:t>bezpečnost</w:t>
      </w:r>
      <w:r w:rsidR="003011FF" w:rsidRPr="000E1734">
        <w:rPr>
          <w:szCs w:val="22"/>
        </w:rPr>
        <w:t>i</w:t>
      </w:r>
      <w:r w:rsidRPr="000E1734">
        <w:rPr>
          <w:szCs w:val="22"/>
        </w:rPr>
        <w:t xml:space="preserve">. </w:t>
      </w:r>
      <w:r w:rsidR="003011FF" w:rsidRPr="000E1734">
        <w:rPr>
          <w:szCs w:val="22"/>
        </w:rPr>
        <w:t>Lézie v mieste vpichu (</w:t>
      </w:r>
      <w:proofErr w:type="spellStart"/>
      <w:r w:rsidR="003011FF" w:rsidRPr="000E1734">
        <w:rPr>
          <w:szCs w:val="22"/>
        </w:rPr>
        <w:t>nekróza</w:t>
      </w:r>
      <w:proofErr w:type="spellEnd"/>
      <w:r w:rsidR="003011FF" w:rsidRPr="000E1734">
        <w:rPr>
          <w:szCs w:val="22"/>
        </w:rPr>
        <w:t xml:space="preserve"> tkaniva, edém, </w:t>
      </w:r>
      <w:proofErr w:type="spellStart"/>
      <w:r w:rsidR="003011FF" w:rsidRPr="000E1734">
        <w:rPr>
          <w:szCs w:val="22"/>
        </w:rPr>
        <w:t>fibróza</w:t>
      </w:r>
      <w:proofErr w:type="spellEnd"/>
      <w:r w:rsidR="003011FF" w:rsidRPr="000E1734">
        <w:rPr>
          <w:szCs w:val="22"/>
        </w:rPr>
        <w:t xml:space="preserve"> a zápal) boli uvedené p</w:t>
      </w:r>
      <w:r w:rsidRPr="000E1734">
        <w:rPr>
          <w:szCs w:val="22"/>
        </w:rPr>
        <w:t>o</w:t>
      </w:r>
      <w:r w:rsidR="003011FF" w:rsidRPr="000E1734">
        <w:rPr>
          <w:szCs w:val="22"/>
        </w:rPr>
        <w:t xml:space="preserve"> po</w:t>
      </w:r>
      <w:r w:rsidRPr="000E1734">
        <w:rPr>
          <w:szCs w:val="22"/>
        </w:rPr>
        <w:t>dan</w:t>
      </w:r>
      <w:r w:rsidR="003011FF" w:rsidRPr="000E1734">
        <w:rPr>
          <w:szCs w:val="22"/>
        </w:rPr>
        <w:t>í</w:t>
      </w:r>
      <w:r w:rsidRPr="000E1734">
        <w:rPr>
          <w:szCs w:val="22"/>
        </w:rPr>
        <w:t xml:space="preserve"> 25 ml </w:t>
      </w:r>
      <w:r w:rsidR="00C32316" w:rsidRPr="000E1734">
        <w:rPr>
          <w:szCs w:val="22"/>
        </w:rPr>
        <w:t>veterinárneho lieku</w:t>
      </w:r>
      <w:r w:rsidRPr="000E1734">
        <w:rPr>
          <w:szCs w:val="22"/>
        </w:rPr>
        <w:t xml:space="preserve"> na 50 kg živej hmotnosti </w:t>
      </w:r>
      <w:r w:rsidR="003011FF" w:rsidRPr="000E1734">
        <w:rPr>
          <w:szCs w:val="22"/>
        </w:rPr>
        <w:t>(t.</w:t>
      </w:r>
      <w:r w:rsidR="00FD7D3C" w:rsidRPr="000E1734">
        <w:rPr>
          <w:szCs w:val="22"/>
        </w:rPr>
        <w:t xml:space="preserve"> </w:t>
      </w:r>
      <w:r w:rsidR="003011FF" w:rsidRPr="000E1734">
        <w:rPr>
          <w:szCs w:val="22"/>
        </w:rPr>
        <w:t>j. 25</w:t>
      </w:r>
      <w:r w:rsidR="00517AA6">
        <w:rPr>
          <w:szCs w:val="22"/>
        </w:rPr>
        <w:t>-krát</w:t>
      </w:r>
      <w:r w:rsidR="003011FF" w:rsidRPr="000E1734">
        <w:rPr>
          <w:szCs w:val="22"/>
        </w:rPr>
        <w:t xml:space="preserve"> vyššia dávka ako je odporúčaná)</w:t>
      </w:r>
      <w:r w:rsidRPr="000E1734">
        <w:rPr>
          <w:szCs w:val="22"/>
        </w:rPr>
        <w:t xml:space="preserve">. </w:t>
      </w:r>
      <w:r w:rsidR="003011FF" w:rsidRPr="000E1734">
        <w:rPr>
          <w:szCs w:val="22"/>
        </w:rPr>
        <w:t>Ž</w:t>
      </w:r>
      <w:r w:rsidRPr="000E1734">
        <w:rPr>
          <w:szCs w:val="22"/>
        </w:rPr>
        <w:t>iadne iné nežiaduce reakcie súvisiace s</w:t>
      </w:r>
      <w:r w:rsidR="00D2518A" w:rsidRPr="000E1734">
        <w:rPr>
          <w:szCs w:val="22"/>
        </w:rPr>
        <w:t xml:space="preserve"> veterinárnym </w:t>
      </w:r>
      <w:r w:rsidRPr="000E1734">
        <w:rPr>
          <w:szCs w:val="22"/>
        </w:rPr>
        <w:t>liekom</w:t>
      </w:r>
      <w:r w:rsidR="003011FF" w:rsidRPr="000E1734">
        <w:rPr>
          <w:szCs w:val="22"/>
        </w:rPr>
        <w:t xml:space="preserve"> neboli zistené</w:t>
      </w:r>
      <w:r w:rsidRPr="000E1734">
        <w:rPr>
          <w:szCs w:val="22"/>
        </w:rPr>
        <w:t>.</w:t>
      </w:r>
    </w:p>
    <w:bookmarkEnd w:id="20"/>
    <w:p w14:paraId="7655EFF4" w14:textId="77777777" w:rsidR="00D2518A" w:rsidRPr="000E1734" w:rsidRDefault="00D2518A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9E34AF7" w14:textId="77777777" w:rsidR="009A6509" w:rsidRPr="000E1734" w:rsidRDefault="00284C18" w:rsidP="00A16912">
      <w:pPr>
        <w:pStyle w:val="Style1"/>
        <w:ind w:left="0" w:firstLine="0"/>
      </w:pPr>
      <w:r w:rsidRPr="000E1734">
        <w:t>3.11</w:t>
      </w:r>
      <w:r w:rsidRPr="000E1734">
        <w:tab/>
        <w:t xml:space="preserve">Osobitné obmedzenia používania a osobitné podmienky používania vrátane obmedzení používania </w:t>
      </w:r>
      <w:proofErr w:type="spellStart"/>
      <w:r w:rsidRPr="000E1734">
        <w:t>antimikrobiálnych</w:t>
      </w:r>
      <w:proofErr w:type="spellEnd"/>
      <w:r w:rsidRPr="000E1734">
        <w:t xml:space="preserve"> a </w:t>
      </w:r>
      <w:proofErr w:type="spellStart"/>
      <w:r w:rsidRPr="000E1734">
        <w:t>antiparazitických</w:t>
      </w:r>
      <w:proofErr w:type="spellEnd"/>
      <w:r w:rsidRPr="000E1734">
        <w:t xml:space="preserve"> veterinárnych liekov s cieľom obmedziť riziko vzniku rezistencie</w:t>
      </w:r>
    </w:p>
    <w:p w14:paraId="7FBFD226" w14:textId="77777777" w:rsidR="007F7988" w:rsidRPr="000E1734" w:rsidRDefault="007F7988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F95D053" w14:textId="4FEDB35E" w:rsidR="003549F6" w:rsidRPr="000E1734" w:rsidRDefault="00C32316" w:rsidP="00A16912">
      <w:pPr>
        <w:tabs>
          <w:tab w:val="clear" w:pos="567"/>
        </w:tabs>
        <w:spacing w:line="240" w:lineRule="auto"/>
        <w:rPr>
          <w:szCs w:val="22"/>
        </w:rPr>
      </w:pPr>
      <w:bookmarkStart w:id="21" w:name="_Hlk178162939"/>
      <w:r w:rsidRPr="000E1734">
        <w:rPr>
          <w:szCs w:val="22"/>
        </w:rPr>
        <w:t>L</w:t>
      </w:r>
      <w:r w:rsidR="00D2518A" w:rsidRPr="000E1734">
        <w:rPr>
          <w:szCs w:val="22"/>
        </w:rPr>
        <w:t xml:space="preserve">iek </w:t>
      </w:r>
      <w:r w:rsidR="003549F6" w:rsidRPr="000E1734">
        <w:rPr>
          <w:szCs w:val="22"/>
        </w:rPr>
        <w:t>môže podávať len veterinárny lekár.</w:t>
      </w:r>
    </w:p>
    <w:bookmarkEnd w:id="21"/>
    <w:p w14:paraId="2165BF05" w14:textId="77777777" w:rsidR="003549F6" w:rsidRPr="000E1734" w:rsidRDefault="003549F6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75DE580" w14:textId="77777777" w:rsidR="00C114FF" w:rsidRPr="000E1734" w:rsidRDefault="00284C18" w:rsidP="00A16912">
      <w:pPr>
        <w:pStyle w:val="Style1"/>
        <w:ind w:left="0" w:firstLine="0"/>
      </w:pPr>
      <w:r w:rsidRPr="000E1734">
        <w:t>3.12</w:t>
      </w:r>
      <w:r w:rsidRPr="000E1734">
        <w:tab/>
        <w:t>Ochranné lehoty</w:t>
      </w:r>
    </w:p>
    <w:p w14:paraId="483A52AA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0822492" w14:textId="77777777" w:rsidR="003549F6" w:rsidRPr="000E1734" w:rsidRDefault="003549F6" w:rsidP="00A16912">
      <w:pPr>
        <w:tabs>
          <w:tab w:val="left" w:pos="284"/>
        </w:tabs>
        <w:spacing w:line="240" w:lineRule="auto"/>
        <w:rPr>
          <w:szCs w:val="22"/>
          <w:lang w:eastAsia="cs-CZ"/>
        </w:rPr>
      </w:pPr>
      <w:bookmarkStart w:id="22" w:name="_Hlk118710839"/>
      <w:r w:rsidRPr="000E1734">
        <w:rPr>
          <w:bCs/>
          <w:szCs w:val="22"/>
          <w:lang w:eastAsia="cs-CZ"/>
        </w:rPr>
        <w:t>Mäso a vnútornosti</w:t>
      </w:r>
      <w:r w:rsidRPr="000E1734">
        <w:rPr>
          <w:szCs w:val="22"/>
          <w:lang w:eastAsia="cs-CZ"/>
        </w:rPr>
        <w:t>: 66 dní</w:t>
      </w:r>
    </w:p>
    <w:p w14:paraId="1BC19C3B" w14:textId="6D06F2CA" w:rsidR="003549F6" w:rsidRPr="000E1734" w:rsidRDefault="003549F6" w:rsidP="00A16912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0E1734">
        <w:rPr>
          <w:bCs/>
          <w:szCs w:val="22"/>
          <w:lang w:eastAsia="cs-CZ"/>
        </w:rPr>
        <w:t>Mlieko</w:t>
      </w:r>
      <w:r w:rsidRPr="000E1734">
        <w:rPr>
          <w:szCs w:val="22"/>
          <w:lang w:eastAsia="cs-CZ"/>
        </w:rPr>
        <w:t xml:space="preserve">: </w:t>
      </w:r>
      <w:r w:rsidRPr="000E1734">
        <w:rPr>
          <w:bCs/>
          <w:szCs w:val="22"/>
          <w:lang w:eastAsia="cs-CZ"/>
        </w:rPr>
        <w:t xml:space="preserve">Nepoužívať </w:t>
      </w:r>
      <w:r w:rsidR="003011FF" w:rsidRPr="000E1734">
        <w:rPr>
          <w:bCs/>
          <w:szCs w:val="22"/>
          <w:lang w:eastAsia="cs-CZ"/>
        </w:rPr>
        <w:t xml:space="preserve">pri </w:t>
      </w:r>
      <w:r w:rsidRPr="000E1734">
        <w:rPr>
          <w:bCs/>
          <w:szCs w:val="22"/>
          <w:lang w:eastAsia="cs-CZ"/>
        </w:rPr>
        <w:t>zvierat</w:t>
      </w:r>
      <w:r w:rsidR="003011FF" w:rsidRPr="000E1734">
        <w:rPr>
          <w:bCs/>
          <w:szCs w:val="22"/>
          <w:lang w:eastAsia="cs-CZ"/>
        </w:rPr>
        <w:t>ách</w:t>
      </w:r>
      <w:r w:rsidRPr="000E1734">
        <w:rPr>
          <w:bCs/>
          <w:szCs w:val="22"/>
          <w:lang w:eastAsia="cs-CZ"/>
        </w:rPr>
        <w:t xml:space="preserve"> produkujúcich mlieko na ľudskú spotrebu.</w:t>
      </w:r>
    </w:p>
    <w:bookmarkEnd w:id="22"/>
    <w:p w14:paraId="6D9336D5" w14:textId="77777777" w:rsidR="003549F6" w:rsidRPr="000E1734" w:rsidRDefault="003549F6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3AB85F3" w14:textId="77777777" w:rsidR="00FC02F3" w:rsidRPr="000E1734" w:rsidRDefault="00FC02F3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63E8130" w14:textId="77777777" w:rsidR="00C114FF" w:rsidRPr="000E1734" w:rsidRDefault="00284C18" w:rsidP="00A16912">
      <w:pPr>
        <w:pStyle w:val="Style1"/>
        <w:ind w:left="0" w:firstLine="0"/>
      </w:pPr>
      <w:r w:rsidRPr="000E1734">
        <w:t>4.</w:t>
      </w:r>
      <w:r w:rsidRPr="000E1734">
        <w:tab/>
        <w:t>FARMAKOLOGICKÉ</w:t>
      </w:r>
      <w:r w:rsidR="003549F6" w:rsidRPr="000E1734">
        <w:t xml:space="preserve"> </w:t>
      </w:r>
      <w:r w:rsidRPr="000E1734">
        <w:t>ÚDAJE</w:t>
      </w:r>
    </w:p>
    <w:p w14:paraId="46EED3F9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346C083" w14:textId="48412D18" w:rsidR="005B04A8" w:rsidRPr="000E1734" w:rsidRDefault="00284C18" w:rsidP="00A16912">
      <w:pPr>
        <w:pStyle w:val="Style1"/>
        <w:ind w:left="0" w:firstLine="0"/>
      </w:pPr>
      <w:r w:rsidRPr="000E1734">
        <w:t>4.1</w:t>
      </w:r>
      <w:r w:rsidRPr="000E1734">
        <w:tab/>
      </w:r>
      <w:proofErr w:type="spellStart"/>
      <w:r w:rsidRPr="000E1734">
        <w:t>ATCvet</w:t>
      </w:r>
      <w:proofErr w:type="spellEnd"/>
      <w:r w:rsidRPr="000E1734">
        <w:t xml:space="preserve"> kód:</w:t>
      </w:r>
      <w:r w:rsidR="003549F6" w:rsidRPr="000E1734">
        <w:t xml:space="preserve"> </w:t>
      </w:r>
      <w:r w:rsidR="003549F6" w:rsidRPr="000E1734">
        <w:rPr>
          <w:b w:val="0"/>
          <w:bCs/>
        </w:rPr>
        <w:t>QP54AA51</w:t>
      </w:r>
    </w:p>
    <w:p w14:paraId="5C543F40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70B560A" w14:textId="77777777" w:rsidR="00C114FF" w:rsidRPr="000E1734" w:rsidRDefault="00284C18" w:rsidP="00A16912">
      <w:pPr>
        <w:pStyle w:val="Style1"/>
        <w:ind w:left="0" w:firstLine="0"/>
      </w:pPr>
      <w:r w:rsidRPr="000E1734">
        <w:t>4.2</w:t>
      </w:r>
      <w:r w:rsidRPr="000E1734">
        <w:tab/>
      </w:r>
      <w:proofErr w:type="spellStart"/>
      <w:r w:rsidRPr="000E1734">
        <w:t>Farmakodynamické</w:t>
      </w:r>
      <w:proofErr w:type="spellEnd"/>
      <w:r w:rsidRPr="000E1734">
        <w:t xml:space="preserve"> údaje</w:t>
      </w:r>
    </w:p>
    <w:p w14:paraId="78F084A9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E1E4F17" w14:textId="686A5AC4" w:rsidR="009F27B1" w:rsidRPr="000E1734" w:rsidRDefault="009F27B1" w:rsidP="00A16912">
      <w:pPr>
        <w:spacing w:line="240" w:lineRule="auto"/>
        <w:rPr>
          <w:szCs w:val="22"/>
          <w:lang w:eastAsia="cs-CZ"/>
        </w:rPr>
      </w:pPr>
      <w:proofErr w:type="spellStart"/>
      <w:r w:rsidRPr="000E1734">
        <w:rPr>
          <w:szCs w:val="22"/>
          <w:lang w:eastAsia="cs-CZ"/>
        </w:rPr>
        <w:t>Ivermektín</w:t>
      </w:r>
      <w:proofErr w:type="spellEnd"/>
      <w:r w:rsidRPr="000E1734">
        <w:rPr>
          <w:bCs/>
          <w:szCs w:val="22"/>
          <w:lang w:eastAsia="cs-CZ"/>
        </w:rPr>
        <w:t xml:space="preserve"> </w:t>
      </w:r>
      <w:r w:rsidRPr="000E1734">
        <w:rPr>
          <w:szCs w:val="22"/>
          <w:lang w:eastAsia="cs-CZ"/>
        </w:rPr>
        <w:t xml:space="preserve">patrí do skupiny </w:t>
      </w:r>
      <w:proofErr w:type="spellStart"/>
      <w:r w:rsidRPr="000E1734">
        <w:rPr>
          <w:szCs w:val="22"/>
          <w:lang w:eastAsia="cs-CZ"/>
        </w:rPr>
        <w:t>makrocyklických</w:t>
      </w:r>
      <w:proofErr w:type="spellEnd"/>
      <w:r w:rsidRPr="000E1734">
        <w:rPr>
          <w:szCs w:val="22"/>
          <w:lang w:eastAsia="cs-CZ"/>
        </w:rPr>
        <w:t xml:space="preserve"> </w:t>
      </w:r>
      <w:proofErr w:type="spellStart"/>
      <w:r w:rsidRPr="000E1734">
        <w:rPr>
          <w:szCs w:val="22"/>
          <w:lang w:eastAsia="cs-CZ"/>
        </w:rPr>
        <w:t>laktónov</w:t>
      </w:r>
      <w:proofErr w:type="spellEnd"/>
      <w:r w:rsidR="00550F6D" w:rsidRPr="000E1734">
        <w:rPr>
          <w:szCs w:val="22"/>
          <w:lang w:eastAsia="cs-CZ"/>
        </w:rPr>
        <w:t xml:space="preserve"> - </w:t>
      </w:r>
      <w:proofErr w:type="spellStart"/>
      <w:r w:rsidRPr="000E1734">
        <w:rPr>
          <w:szCs w:val="22"/>
          <w:lang w:eastAsia="cs-CZ"/>
        </w:rPr>
        <w:t>endektocídov</w:t>
      </w:r>
      <w:proofErr w:type="spellEnd"/>
      <w:r w:rsidRPr="000E1734">
        <w:rPr>
          <w:szCs w:val="22"/>
          <w:lang w:eastAsia="cs-CZ"/>
        </w:rPr>
        <w:t>, ktoré majú špecifický</w:t>
      </w:r>
      <w:r w:rsidR="00550F6D" w:rsidRPr="000E1734">
        <w:rPr>
          <w:szCs w:val="22"/>
          <w:lang w:eastAsia="cs-CZ"/>
        </w:rPr>
        <w:t xml:space="preserve"> </w:t>
      </w:r>
      <w:proofErr w:type="spellStart"/>
      <w:r w:rsidRPr="000E1734">
        <w:rPr>
          <w:szCs w:val="22"/>
          <w:shd w:val="clear" w:color="auto" w:fill="FFFFFF"/>
        </w:rPr>
        <w:t>antiparazitárn</w:t>
      </w:r>
      <w:r w:rsidR="00550F6D" w:rsidRPr="000E1734">
        <w:rPr>
          <w:szCs w:val="22"/>
          <w:shd w:val="clear" w:color="auto" w:fill="FFFFFF"/>
        </w:rPr>
        <w:t>y</w:t>
      </w:r>
      <w:proofErr w:type="spellEnd"/>
      <w:r w:rsidRPr="000E1734">
        <w:rPr>
          <w:szCs w:val="22"/>
          <w:shd w:val="clear" w:color="auto" w:fill="FFFFFF"/>
        </w:rPr>
        <w:t xml:space="preserve"> </w:t>
      </w:r>
      <w:r w:rsidR="00550F6D" w:rsidRPr="000E1734">
        <w:rPr>
          <w:szCs w:val="22"/>
          <w:shd w:val="clear" w:color="auto" w:fill="FFFFFF"/>
        </w:rPr>
        <w:t>účinok</w:t>
      </w:r>
      <w:r w:rsidRPr="000E1734">
        <w:rPr>
          <w:szCs w:val="22"/>
          <w:shd w:val="clear" w:color="auto" w:fill="FFFFFF"/>
        </w:rPr>
        <w:t>. Selektívne a s vysokou afinitou sa viaž</w:t>
      </w:r>
      <w:r w:rsidR="00550F6D" w:rsidRPr="000E1734">
        <w:rPr>
          <w:szCs w:val="22"/>
          <w:shd w:val="clear" w:color="auto" w:fill="FFFFFF"/>
        </w:rPr>
        <w:t>u</w:t>
      </w:r>
      <w:r w:rsidRPr="000E1734">
        <w:rPr>
          <w:szCs w:val="22"/>
          <w:shd w:val="clear" w:color="auto" w:fill="FFFFFF"/>
        </w:rPr>
        <w:t xml:space="preserve"> na </w:t>
      </w:r>
      <w:proofErr w:type="spellStart"/>
      <w:r w:rsidRPr="000E1734">
        <w:rPr>
          <w:szCs w:val="22"/>
          <w:shd w:val="clear" w:color="auto" w:fill="FFFFFF"/>
        </w:rPr>
        <w:t>glutamátom</w:t>
      </w:r>
      <w:proofErr w:type="spellEnd"/>
      <w:r w:rsidRPr="000E1734">
        <w:rPr>
          <w:szCs w:val="22"/>
          <w:shd w:val="clear" w:color="auto" w:fill="FFFFFF"/>
        </w:rPr>
        <w:t xml:space="preserve"> riadené iónové </w:t>
      </w:r>
      <w:proofErr w:type="spellStart"/>
      <w:r w:rsidRPr="000E1734">
        <w:rPr>
          <w:szCs w:val="22"/>
          <w:lang w:eastAsia="cs-CZ"/>
        </w:rPr>
        <w:t>chloridové</w:t>
      </w:r>
      <w:proofErr w:type="spellEnd"/>
      <w:r w:rsidRPr="000E1734">
        <w:rPr>
          <w:szCs w:val="22"/>
          <w:lang w:eastAsia="cs-CZ"/>
        </w:rPr>
        <w:t xml:space="preserve"> kanáliky</w:t>
      </w:r>
      <w:r w:rsidRPr="000E1734">
        <w:rPr>
          <w:szCs w:val="22"/>
          <w:shd w:val="clear" w:color="auto" w:fill="FFFFFF"/>
        </w:rPr>
        <w:t xml:space="preserve">, ktoré sa </w:t>
      </w:r>
      <w:r w:rsidR="00550F6D" w:rsidRPr="000E1734">
        <w:rPr>
          <w:szCs w:val="22"/>
          <w:shd w:val="clear" w:color="auto" w:fill="FFFFFF"/>
        </w:rPr>
        <w:t>nachádzajú</w:t>
      </w:r>
      <w:r w:rsidRPr="000E1734">
        <w:rPr>
          <w:szCs w:val="22"/>
          <w:shd w:val="clear" w:color="auto" w:fill="FFFFFF"/>
        </w:rPr>
        <w:t xml:space="preserve"> v nervových a svalových bunkách bezstavovcov. Táto väzba vedie k zvýšeniu </w:t>
      </w:r>
      <w:proofErr w:type="spellStart"/>
      <w:r w:rsidRPr="000E1734">
        <w:rPr>
          <w:szCs w:val="22"/>
          <w:shd w:val="clear" w:color="auto" w:fill="FFFFFF"/>
        </w:rPr>
        <w:t>permeability</w:t>
      </w:r>
      <w:proofErr w:type="spellEnd"/>
      <w:r w:rsidRPr="000E1734">
        <w:rPr>
          <w:szCs w:val="22"/>
          <w:shd w:val="clear" w:color="auto" w:fill="FFFFFF"/>
        </w:rPr>
        <w:t xml:space="preserve"> bunkovej membrány </w:t>
      </w:r>
      <w:r w:rsidR="00550F6D" w:rsidRPr="000E1734">
        <w:rPr>
          <w:szCs w:val="22"/>
          <w:shd w:val="clear" w:color="auto" w:fill="FFFFFF"/>
        </w:rPr>
        <w:t>pre</w:t>
      </w:r>
      <w:r w:rsidRPr="000E1734">
        <w:rPr>
          <w:szCs w:val="22"/>
          <w:shd w:val="clear" w:color="auto" w:fill="FFFFFF"/>
        </w:rPr>
        <w:t xml:space="preserve"> </w:t>
      </w:r>
      <w:proofErr w:type="spellStart"/>
      <w:r w:rsidRPr="000E1734">
        <w:rPr>
          <w:szCs w:val="22"/>
          <w:shd w:val="clear" w:color="auto" w:fill="FFFFFF"/>
        </w:rPr>
        <w:t>chloridové</w:t>
      </w:r>
      <w:proofErr w:type="spellEnd"/>
      <w:r w:rsidRPr="000E1734">
        <w:rPr>
          <w:szCs w:val="22"/>
          <w:shd w:val="clear" w:color="auto" w:fill="FFFFFF"/>
        </w:rPr>
        <w:t xml:space="preserve"> ióny s </w:t>
      </w:r>
      <w:proofErr w:type="spellStart"/>
      <w:r w:rsidRPr="000E1734">
        <w:rPr>
          <w:szCs w:val="22"/>
          <w:shd w:val="clear" w:color="auto" w:fill="FFFFFF"/>
        </w:rPr>
        <w:t>hyperpolarizáciou</w:t>
      </w:r>
      <w:proofErr w:type="spellEnd"/>
      <w:r w:rsidRPr="000E1734">
        <w:rPr>
          <w:szCs w:val="22"/>
          <w:shd w:val="clear" w:color="auto" w:fill="FFFFFF"/>
        </w:rPr>
        <w:t xml:space="preserve"> nervovej alebo svalovej bunky, čo má za následok paralýzu a smrť parazita. Zlúčeniny tejto </w:t>
      </w:r>
      <w:r w:rsidR="00DF7AFD" w:rsidRPr="000E1734">
        <w:rPr>
          <w:szCs w:val="22"/>
          <w:shd w:val="clear" w:color="auto" w:fill="FFFFFF"/>
        </w:rPr>
        <w:t>skupiny</w:t>
      </w:r>
      <w:r w:rsidRPr="000E1734">
        <w:rPr>
          <w:szCs w:val="22"/>
          <w:shd w:val="clear" w:color="auto" w:fill="FFFFFF"/>
        </w:rPr>
        <w:t xml:space="preserve"> môžu tiež </w:t>
      </w:r>
      <w:r w:rsidR="00DF7AFD" w:rsidRPr="000E1734">
        <w:rPr>
          <w:szCs w:val="22"/>
          <w:shd w:val="clear" w:color="auto" w:fill="FFFFFF"/>
        </w:rPr>
        <w:t>ovplyvňovať</w:t>
      </w:r>
      <w:r w:rsidRPr="000E1734">
        <w:rPr>
          <w:szCs w:val="22"/>
          <w:shd w:val="clear" w:color="auto" w:fill="FFFFFF"/>
        </w:rPr>
        <w:t xml:space="preserve"> </w:t>
      </w:r>
      <w:r w:rsidR="00DF7AFD" w:rsidRPr="000E1734">
        <w:rPr>
          <w:szCs w:val="22"/>
          <w:shd w:val="clear" w:color="auto" w:fill="FFFFFF"/>
        </w:rPr>
        <w:t xml:space="preserve">iné </w:t>
      </w:r>
      <w:proofErr w:type="spellStart"/>
      <w:r w:rsidR="00DF7AFD" w:rsidRPr="000E1734">
        <w:rPr>
          <w:szCs w:val="22"/>
          <w:shd w:val="clear" w:color="auto" w:fill="FFFFFF"/>
        </w:rPr>
        <w:t>ligandy</w:t>
      </w:r>
      <w:proofErr w:type="spellEnd"/>
      <w:r w:rsidR="00DF7AFD" w:rsidRPr="000E1734">
        <w:rPr>
          <w:szCs w:val="22"/>
          <w:shd w:val="clear" w:color="auto" w:fill="FFFFFF"/>
        </w:rPr>
        <w:t xml:space="preserve"> </w:t>
      </w:r>
      <w:proofErr w:type="spellStart"/>
      <w:r w:rsidRPr="000E1734">
        <w:rPr>
          <w:szCs w:val="22"/>
          <w:shd w:val="clear" w:color="auto" w:fill="FFFFFF"/>
        </w:rPr>
        <w:t>chloridový</w:t>
      </w:r>
      <w:r w:rsidR="00DF7AFD" w:rsidRPr="000E1734">
        <w:rPr>
          <w:szCs w:val="22"/>
          <w:shd w:val="clear" w:color="auto" w:fill="FFFFFF"/>
        </w:rPr>
        <w:t>ch</w:t>
      </w:r>
      <w:proofErr w:type="spellEnd"/>
      <w:r w:rsidRPr="000E1734">
        <w:rPr>
          <w:szCs w:val="22"/>
          <w:shd w:val="clear" w:color="auto" w:fill="FFFFFF"/>
        </w:rPr>
        <w:t xml:space="preserve"> kanál</w:t>
      </w:r>
      <w:r w:rsidR="00DF7AFD" w:rsidRPr="000E1734">
        <w:rPr>
          <w:szCs w:val="22"/>
          <w:shd w:val="clear" w:color="auto" w:fill="FFFFFF"/>
        </w:rPr>
        <w:t>ov</w:t>
      </w:r>
      <w:r w:rsidRPr="000E1734">
        <w:rPr>
          <w:szCs w:val="22"/>
          <w:shd w:val="clear" w:color="auto" w:fill="FFFFFF"/>
        </w:rPr>
        <w:t xml:space="preserve">, </w:t>
      </w:r>
      <w:r w:rsidR="00DF7AFD" w:rsidRPr="000E1734">
        <w:rPr>
          <w:szCs w:val="22"/>
          <w:shd w:val="clear" w:color="auto" w:fill="FFFFFF"/>
        </w:rPr>
        <w:t>napr. kanály</w:t>
      </w:r>
      <w:r w:rsidRPr="000E1734">
        <w:rPr>
          <w:szCs w:val="22"/>
          <w:shd w:val="clear" w:color="auto" w:fill="FFFFFF"/>
        </w:rPr>
        <w:t xml:space="preserve"> </w:t>
      </w:r>
      <w:proofErr w:type="spellStart"/>
      <w:r w:rsidRPr="000E1734">
        <w:rPr>
          <w:szCs w:val="22"/>
          <w:shd w:val="clear" w:color="auto" w:fill="FFFFFF"/>
        </w:rPr>
        <w:t>neurotransmiter</w:t>
      </w:r>
      <w:r w:rsidR="00DF7AFD" w:rsidRPr="000E1734">
        <w:rPr>
          <w:szCs w:val="22"/>
          <w:shd w:val="clear" w:color="auto" w:fill="FFFFFF"/>
        </w:rPr>
        <w:t>u</w:t>
      </w:r>
      <w:proofErr w:type="spellEnd"/>
      <w:r w:rsidRPr="000E1734">
        <w:rPr>
          <w:szCs w:val="22"/>
          <w:shd w:val="clear" w:color="auto" w:fill="FFFFFF"/>
        </w:rPr>
        <w:t xml:space="preserve"> kyselin</w:t>
      </w:r>
      <w:r w:rsidR="00DF7AFD" w:rsidRPr="000E1734">
        <w:rPr>
          <w:szCs w:val="22"/>
          <w:shd w:val="clear" w:color="auto" w:fill="FFFFFF"/>
        </w:rPr>
        <w:t>y</w:t>
      </w:r>
      <w:r w:rsidRPr="000E1734">
        <w:rPr>
          <w:szCs w:val="22"/>
          <w:shd w:val="clear" w:color="auto" w:fill="FFFFFF"/>
        </w:rPr>
        <w:t xml:space="preserve"> </w:t>
      </w:r>
      <w:proofErr w:type="spellStart"/>
      <w:r w:rsidRPr="000E1734">
        <w:rPr>
          <w:szCs w:val="22"/>
          <w:shd w:val="clear" w:color="auto" w:fill="FFFFFF"/>
        </w:rPr>
        <w:t>gama-aminomaslov</w:t>
      </w:r>
      <w:r w:rsidR="00DF7AFD" w:rsidRPr="000E1734">
        <w:rPr>
          <w:szCs w:val="22"/>
          <w:shd w:val="clear" w:color="auto" w:fill="FFFFFF"/>
        </w:rPr>
        <w:t>ej</w:t>
      </w:r>
      <w:proofErr w:type="spellEnd"/>
      <w:r w:rsidRPr="000E1734">
        <w:rPr>
          <w:szCs w:val="22"/>
          <w:shd w:val="clear" w:color="auto" w:fill="FFFFFF"/>
        </w:rPr>
        <w:t xml:space="preserve"> (GABA)</w:t>
      </w:r>
      <w:r w:rsidRPr="000E1734">
        <w:rPr>
          <w:szCs w:val="22"/>
          <w:lang w:eastAsia="cs-CZ"/>
        </w:rPr>
        <w:t>.</w:t>
      </w:r>
    </w:p>
    <w:p w14:paraId="2BCCFD66" w14:textId="77777777" w:rsidR="009F27B1" w:rsidRPr="000E1734" w:rsidRDefault="009F27B1" w:rsidP="00A16912">
      <w:pPr>
        <w:spacing w:line="240" w:lineRule="auto"/>
        <w:rPr>
          <w:szCs w:val="22"/>
          <w:lang w:eastAsia="cs-CZ"/>
        </w:rPr>
      </w:pPr>
    </w:p>
    <w:p w14:paraId="7221F5F0" w14:textId="2D98F9BF" w:rsidR="009F27B1" w:rsidRPr="000E1734" w:rsidRDefault="00DF7AFD" w:rsidP="00A16912">
      <w:pPr>
        <w:spacing w:line="240" w:lineRule="auto"/>
        <w:rPr>
          <w:szCs w:val="22"/>
          <w:lang w:eastAsia="cs-CZ"/>
        </w:rPr>
      </w:pPr>
      <w:r w:rsidRPr="000E1734">
        <w:rPr>
          <w:szCs w:val="22"/>
          <w:shd w:val="clear" w:color="auto" w:fill="FFFFFF"/>
        </w:rPr>
        <w:lastRenderedPageBreak/>
        <w:t>B</w:t>
      </w:r>
      <w:r w:rsidR="009F27B1" w:rsidRPr="000E1734">
        <w:rPr>
          <w:szCs w:val="22"/>
          <w:shd w:val="clear" w:color="auto" w:fill="FFFFFF"/>
        </w:rPr>
        <w:t>ezpečnos</w:t>
      </w:r>
      <w:r w:rsidR="00A52C6C" w:rsidRPr="000E1734">
        <w:rPr>
          <w:szCs w:val="22"/>
          <w:shd w:val="clear" w:color="auto" w:fill="FFFFFF"/>
        </w:rPr>
        <w:t xml:space="preserve">ť </w:t>
      </w:r>
      <w:r w:rsidR="009F27B1" w:rsidRPr="000E1734">
        <w:rPr>
          <w:szCs w:val="22"/>
          <w:shd w:val="clear" w:color="auto" w:fill="FFFFFF"/>
        </w:rPr>
        <w:t xml:space="preserve">zlúčenín tejto </w:t>
      </w:r>
      <w:r w:rsidRPr="000E1734">
        <w:rPr>
          <w:szCs w:val="22"/>
          <w:shd w:val="clear" w:color="auto" w:fill="FFFFFF"/>
        </w:rPr>
        <w:t>skupiny</w:t>
      </w:r>
      <w:r w:rsidR="009F27B1" w:rsidRPr="000E1734">
        <w:rPr>
          <w:szCs w:val="22"/>
          <w:shd w:val="clear" w:color="auto" w:fill="FFFFFF"/>
        </w:rPr>
        <w:t xml:space="preserve"> sa pripisuje skutočnosti, že cicavce nemajú </w:t>
      </w:r>
      <w:proofErr w:type="spellStart"/>
      <w:r w:rsidR="009F27B1" w:rsidRPr="000E1734">
        <w:rPr>
          <w:szCs w:val="22"/>
          <w:shd w:val="clear" w:color="auto" w:fill="FFFFFF"/>
        </w:rPr>
        <w:t>glutamát</w:t>
      </w:r>
      <w:r w:rsidRPr="000E1734">
        <w:rPr>
          <w:szCs w:val="22"/>
          <w:shd w:val="clear" w:color="auto" w:fill="FFFFFF"/>
        </w:rPr>
        <w:t>-chloridové</w:t>
      </w:r>
      <w:proofErr w:type="spellEnd"/>
      <w:r w:rsidR="009F27B1" w:rsidRPr="000E1734">
        <w:rPr>
          <w:szCs w:val="22"/>
          <w:shd w:val="clear" w:color="auto" w:fill="FFFFFF"/>
        </w:rPr>
        <w:t xml:space="preserve">  kanál</w:t>
      </w:r>
      <w:r w:rsidRPr="000E1734">
        <w:rPr>
          <w:szCs w:val="22"/>
          <w:shd w:val="clear" w:color="auto" w:fill="FFFFFF"/>
        </w:rPr>
        <w:t>y</w:t>
      </w:r>
      <w:r w:rsidR="00A52C6C" w:rsidRPr="000E1734">
        <w:rPr>
          <w:szCs w:val="22"/>
          <w:shd w:val="clear" w:color="auto" w:fill="FFFFFF"/>
        </w:rPr>
        <w:t>;</w:t>
      </w:r>
      <w:r w:rsidR="009F27B1" w:rsidRPr="000E1734">
        <w:rPr>
          <w:szCs w:val="22"/>
          <w:shd w:val="clear" w:color="auto" w:fill="FFFFFF"/>
        </w:rPr>
        <w:t xml:space="preserve"> </w:t>
      </w:r>
      <w:proofErr w:type="spellStart"/>
      <w:r w:rsidR="009F27B1" w:rsidRPr="000E1734">
        <w:rPr>
          <w:szCs w:val="22"/>
          <w:shd w:val="clear" w:color="auto" w:fill="FFFFFF"/>
        </w:rPr>
        <w:t>makrocyklické</w:t>
      </w:r>
      <w:proofErr w:type="spellEnd"/>
      <w:r w:rsidR="009F27B1" w:rsidRPr="000E1734">
        <w:rPr>
          <w:szCs w:val="22"/>
          <w:shd w:val="clear" w:color="auto" w:fill="FFFFFF"/>
        </w:rPr>
        <w:t xml:space="preserve"> </w:t>
      </w:r>
      <w:proofErr w:type="spellStart"/>
      <w:r w:rsidR="009F27B1" w:rsidRPr="000E1734">
        <w:rPr>
          <w:szCs w:val="22"/>
          <w:shd w:val="clear" w:color="auto" w:fill="FFFFFF"/>
        </w:rPr>
        <w:t>laktóny</w:t>
      </w:r>
      <w:proofErr w:type="spellEnd"/>
      <w:r w:rsidR="009F27B1" w:rsidRPr="000E1734">
        <w:rPr>
          <w:szCs w:val="22"/>
          <w:shd w:val="clear" w:color="auto" w:fill="FFFFFF"/>
        </w:rPr>
        <w:t xml:space="preserve"> majú nízku afinitu </w:t>
      </w:r>
      <w:r w:rsidRPr="000E1734">
        <w:rPr>
          <w:szCs w:val="22"/>
          <w:shd w:val="clear" w:color="auto" w:fill="FFFFFF"/>
        </w:rPr>
        <w:t xml:space="preserve">k iným </w:t>
      </w:r>
      <w:proofErr w:type="spellStart"/>
      <w:r w:rsidR="009F27B1" w:rsidRPr="000E1734">
        <w:rPr>
          <w:szCs w:val="22"/>
          <w:shd w:val="clear" w:color="auto" w:fill="FFFFFF"/>
        </w:rPr>
        <w:t>ligand</w:t>
      </w:r>
      <w:r w:rsidR="00A52C6C" w:rsidRPr="000E1734">
        <w:rPr>
          <w:szCs w:val="22"/>
          <w:shd w:val="clear" w:color="auto" w:fill="FFFFFF"/>
        </w:rPr>
        <w:t>-chloridovým</w:t>
      </w:r>
      <w:proofErr w:type="spellEnd"/>
      <w:r w:rsidR="009F27B1" w:rsidRPr="000E1734">
        <w:rPr>
          <w:szCs w:val="22"/>
          <w:shd w:val="clear" w:color="auto" w:fill="FFFFFF"/>
        </w:rPr>
        <w:t xml:space="preserve"> kanál</w:t>
      </w:r>
      <w:r w:rsidR="00A52C6C" w:rsidRPr="000E1734">
        <w:rPr>
          <w:szCs w:val="22"/>
          <w:shd w:val="clear" w:color="auto" w:fill="FFFFFF"/>
        </w:rPr>
        <w:t>om</w:t>
      </w:r>
      <w:r w:rsidR="009F27B1" w:rsidRPr="000E1734">
        <w:rPr>
          <w:szCs w:val="22"/>
          <w:shd w:val="clear" w:color="auto" w:fill="FFFFFF"/>
        </w:rPr>
        <w:t xml:space="preserve"> a n</w:t>
      </w:r>
      <w:r w:rsidR="00A52C6C" w:rsidRPr="000E1734">
        <w:rPr>
          <w:szCs w:val="22"/>
          <w:shd w:val="clear" w:color="auto" w:fill="FFFFFF"/>
        </w:rPr>
        <w:t>eprechádzajú</w:t>
      </w:r>
      <w:r w:rsidR="009F27B1" w:rsidRPr="000E1734">
        <w:rPr>
          <w:szCs w:val="22"/>
          <w:shd w:val="clear" w:color="auto" w:fill="FFFFFF"/>
        </w:rPr>
        <w:t xml:space="preserve"> ľahko </w:t>
      </w:r>
      <w:proofErr w:type="spellStart"/>
      <w:r w:rsidR="009F27B1" w:rsidRPr="000E1734">
        <w:rPr>
          <w:szCs w:val="22"/>
          <w:shd w:val="clear" w:color="auto" w:fill="FFFFFF"/>
        </w:rPr>
        <w:t>hematoencefalickou</w:t>
      </w:r>
      <w:proofErr w:type="spellEnd"/>
      <w:r w:rsidR="009F27B1" w:rsidRPr="000E1734">
        <w:rPr>
          <w:szCs w:val="22"/>
          <w:shd w:val="clear" w:color="auto" w:fill="FFFFFF"/>
        </w:rPr>
        <w:t xml:space="preserve"> bariérou.</w:t>
      </w:r>
    </w:p>
    <w:p w14:paraId="1BE4E7C2" w14:textId="77777777" w:rsidR="009F27B1" w:rsidRPr="000E1734" w:rsidRDefault="009F27B1" w:rsidP="00A16912">
      <w:pPr>
        <w:spacing w:line="240" w:lineRule="auto"/>
        <w:rPr>
          <w:szCs w:val="22"/>
          <w:lang w:eastAsia="cs-CZ"/>
        </w:rPr>
      </w:pPr>
    </w:p>
    <w:p w14:paraId="379BC2C9" w14:textId="4724CAFE" w:rsidR="009F27B1" w:rsidRPr="000E1734" w:rsidRDefault="009F27B1" w:rsidP="00A16912">
      <w:pPr>
        <w:tabs>
          <w:tab w:val="clear" w:pos="567"/>
        </w:tabs>
        <w:spacing w:line="240" w:lineRule="auto"/>
        <w:rPr>
          <w:szCs w:val="22"/>
          <w:lang w:eastAsia="cs-CZ"/>
        </w:rPr>
      </w:pPr>
      <w:proofErr w:type="spellStart"/>
      <w:r w:rsidRPr="000E1734">
        <w:rPr>
          <w:szCs w:val="22"/>
          <w:lang w:eastAsia="cs-CZ"/>
        </w:rPr>
        <w:t>Klorsulón</w:t>
      </w:r>
      <w:proofErr w:type="spellEnd"/>
      <w:r w:rsidRPr="000E1734">
        <w:rPr>
          <w:szCs w:val="22"/>
          <w:lang w:eastAsia="cs-CZ"/>
        </w:rPr>
        <w:t xml:space="preserve"> je sulf</w:t>
      </w:r>
      <w:r w:rsidR="00A52C6C" w:rsidRPr="000E1734">
        <w:rPr>
          <w:szCs w:val="22"/>
          <w:lang w:eastAsia="cs-CZ"/>
        </w:rPr>
        <w:t>ó</w:t>
      </w:r>
      <w:r w:rsidRPr="000E1734">
        <w:rPr>
          <w:szCs w:val="22"/>
          <w:lang w:eastAsia="cs-CZ"/>
        </w:rPr>
        <w:t xml:space="preserve">namid </w:t>
      </w:r>
      <w:r w:rsidR="00A52C6C" w:rsidRPr="000E1734">
        <w:rPr>
          <w:szCs w:val="22"/>
          <w:lang w:eastAsia="cs-CZ"/>
        </w:rPr>
        <w:t>a</w:t>
      </w:r>
      <w:r w:rsidR="00FD7D3C" w:rsidRPr="000E1734">
        <w:rPr>
          <w:szCs w:val="22"/>
          <w:lang w:eastAsia="cs-CZ"/>
        </w:rPr>
        <w:t> </w:t>
      </w:r>
      <w:r w:rsidRPr="000E1734">
        <w:rPr>
          <w:szCs w:val="22"/>
          <w:lang w:eastAsia="cs-CZ"/>
        </w:rPr>
        <w:t>rýchlo</w:t>
      </w:r>
      <w:r w:rsidR="00FD7D3C" w:rsidRPr="000E1734">
        <w:rPr>
          <w:szCs w:val="22"/>
          <w:lang w:eastAsia="cs-CZ"/>
        </w:rPr>
        <w:t xml:space="preserve"> sa</w:t>
      </w:r>
      <w:r w:rsidRPr="000E1734">
        <w:rPr>
          <w:szCs w:val="22"/>
          <w:lang w:eastAsia="cs-CZ"/>
        </w:rPr>
        <w:t xml:space="preserve"> absorbuje do krvného obehu. Naviaže sa na erytrocyty a plazmu, ktoré sú prijímané motolicami. </w:t>
      </w:r>
      <w:proofErr w:type="spellStart"/>
      <w:r w:rsidRPr="000E1734">
        <w:rPr>
          <w:szCs w:val="22"/>
          <w:lang w:eastAsia="cs-CZ"/>
        </w:rPr>
        <w:t>Klorsulón</w:t>
      </w:r>
      <w:proofErr w:type="spellEnd"/>
      <w:r w:rsidRPr="000E1734">
        <w:rPr>
          <w:szCs w:val="22"/>
          <w:lang w:eastAsia="cs-CZ"/>
        </w:rPr>
        <w:t xml:space="preserve"> </w:t>
      </w:r>
      <w:proofErr w:type="spellStart"/>
      <w:r w:rsidRPr="000E1734">
        <w:rPr>
          <w:szCs w:val="22"/>
          <w:lang w:eastAsia="cs-CZ"/>
        </w:rPr>
        <w:t>inhibuje</w:t>
      </w:r>
      <w:proofErr w:type="spellEnd"/>
      <w:r w:rsidRPr="000E1734">
        <w:rPr>
          <w:szCs w:val="22"/>
          <w:lang w:eastAsia="cs-CZ"/>
        </w:rPr>
        <w:t xml:space="preserve"> </w:t>
      </w:r>
      <w:proofErr w:type="spellStart"/>
      <w:r w:rsidRPr="000E1734">
        <w:rPr>
          <w:szCs w:val="22"/>
          <w:lang w:eastAsia="cs-CZ"/>
        </w:rPr>
        <w:t>glykolytické</w:t>
      </w:r>
      <w:proofErr w:type="spellEnd"/>
      <w:r w:rsidRPr="000E1734">
        <w:rPr>
          <w:szCs w:val="22"/>
          <w:lang w:eastAsia="cs-CZ"/>
        </w:rPr>
        <w:t xml:space="preserve"> enzýmy motolíc a pripravuje ich o hlavný zdroj metabolickej energie.</w:t>
      </w:r>
    </w:p>
    <w:p w14:paraId="6D8C7388" w14:textId="77777777" w:rsidR="0032244B" w:rsidRPr="000E1734" w:rsidRDefault="0032244B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039126E" w14:textId="77777777" w:rsidR="00C114FF" w:rsidRPr="000E1734" w:rsidRDefault="00284C18" w:rsidP="00A16912">
      <w:pPr>
        <w:pStyle w:val="Style1"/>
        <w:ind w:left="0" w:firstLine="0"/>
      </w:pPr>
      <w:r w:rsidRPr="000E1734">
        <w:t>4.3</w:t>
      </w:r>
      <w:r w:rsidRPr="000E1734">
        <w:tab/>
      </w:r>
      <w:proofErr w:type="spellStart"/>
      <w:r w:rsidRPr="000E1734">
        <w:t>Farmakokinetické</w:t>
      </w:r>
      <w:proofErr w:type="spellEnd"/>
      <w:r w:rsidRPr="000E1734">
        <w:t xml:space="preserve"> údaje</w:t>
      </w:r>
    </w:p>
    <w:p w14:paraId="6884E0B2" w14:textId="77777777" w:rsidR="0032244B" w:rsidRPr="000E1734" w:rsidRDefault="0032244B" w:rsidP="00A16912">
      <w:pPr>
        <w:pStyle w:val="Style1"/>
        <w:ind w:left="0"/>
      </w:pPr>
    </w:p>
    <w:p w14:paraId="4CAD0B98" w14:textId="77777777" w:rsidR="0032244B" w:rsidRPr="000E1734" w:rsidRDefault="0032244B" w:rsidP="00A16912">
      <w:pPr>
        <w:tabs>
          <w:tab w:val="clear" w:pos="567"/>
        </w:tabs>
        <w:spacing w:line="240" w:lineRule="auto"/>
        <w:rPr>
          <w:bCs/>
          <w:szCs w:val="22"/>
        </w:rPr>
      </w:pPr>
      <w:r w:rsidRPr="000E1734">
        <w:rPr>
          <w:bCs/>
          <w:szCs w:val="22"/>
        </w:rPr>
        <w:t>Maximálna plazmatická koncentrácia:</w:t>
      </w:r>
    </w:p>
    <w:p w14:paraId="25A29485" w14:textId="6FF65B8E" w:rsidR="00C114FF" w:rsidRPr="000E1734" w:rsidRDefault="0032244B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Po </w:t>
      </w:r>
      <w:proofErr w:type="spellStart"/>
      <w:r w:rsidRPr="000E1734">
        <w:rPr>
          <w:szCs w:val="22"/>
        </w:rPr>
        <w:t>subkutánnom</w:t>
      </w:r>
      <w:proofErr w:type="spellEnd"/>
      <w:r w:rsidRPr="000E1734">
        <w:rPr>
          <w:szCs w:val="22"/>
        </w:rPr>
        <w:t xml:space="preserve"> podaní 200 </w:t>
      </w:r>
      <w:proofErr w:type="spellStart"/>
      <w:r w:rsidRPr="000E1734">
        <w:rPr>
          <w:szCs w:val="22"/>
        </w:rPr>
        <w:t>mcg</w:t>
      </w:r>
      <w:proofErr w:type="spellEnd"/>
      <w:r w:rsidRPr="000E1734">
        <w:rPr>
          <w:szCs w:val="22"/>
        </w:rPr>
        <w:t xml:space="preserve"> </w:t>
      </w:r>
      <w:proofErr w:type="spellStart"/>
      <w:r w:rsidRPr="000E1734">
        <w:rPr>
          <w:szCs w:val="22"/>
        </w:rPr>
        <w:t>ivermektínu</w:t>
      </w:r>
      <w:proofErr w:type="spellEnd"/>
      <w:r w:rsidRPr="000E1734">
        <w:rPr>
          <w:szCs w:val="22"/>
        </w:rPr>
        <w:t xml:space="preserve"> a 2 mg </w:t>
      </w:r>
      <w:proofErr w:type="spellStart"/>
      <w:r w:rsidRPr="000E1734">
        <w:rPr>
          <w:szCs w:val="22"/>
        </w:rPr>
        <w:t>klorsulónu</w:t>
      </w:r>
      <w:proofErr w:type="spellEnd"/>
      <w:r w:rsidRPr="000E1734">
        <w:rPr>
          <w:szCs w:val="22"/>
        </w:rPr>
        <w:t xml:space="preserve"> na kg živej hmotnosti plazmatický profil preukázal pomalú, stabilnú absorpciu </w:t>
      </w:r>
      <w:proofErr w:type="spellStart"/>
      <w:r w:rsidRPr="000E1734">
        <w:rPr>
          <w:szCs w:val="22"/>
        </w:rPr>
        <w:t>ivermektínu</w:t>
      </w:r>
      <w:proofErr w:type="spellEnd"/>
      <w:r w:rsidRPr="000E1734">
        <w:rPr>
          <w:szCs w:val="22"/>
        </w:rPr>
        <w:t xml:space="preserve"> s maximáln</w:t>
      </w:r>
      <w:r w:rsidR="00A52C6C" w:rsidRPr="000E1734">
        <w:rPr>
          <w:szCs w:val="22"/>
        </w:rPr>
        <w:t>ou</w:t>
      </w:r>
      <w:r w:rsidRPr="000E1734">
        <w:rPr>
          <w:szCs w:val="22"/>
        </w:rPr>
        <w:t xml:space="preserve"> plazmatick</w:t>
      </w:r>
      <w:r w:rsidR="00A52C6C" w:rsidRPr="000E1734">
        <w:rPr>
          <w:szCs w:val="22"/>
        </w:rPr>
        <w:t>ou koncentráciou</w:t>
      </w:r>
      <w:r w:rsidRPr="000E1734">
        <w:rPr>
          <w:szCs w:val="22"/>
        </w:rPr>
        <w:t xml:space="preserve"> v priemere 23 </w:t>
      </w:r>
      <w:proofErr w:type="spellStart"/>
      <w:r w:rsidRPr="000E1734">
        <w:rPr>
          <w:szCs w:val="22"/>
        </w:rPr>
        <w:t>ng</w:t>
      </w:r>
      <w:proofErr w:type="spellEnd"/>
      <w:r w:rsidRPr="000E1734">
        <w:rPr>
          <w:szCs w:val="22"/>
        </w:rPr>
        <w:t xml:space="preserve">/ml </w:t>
      </w:r>
      <w:proofErr w:type="spellStart"/>
      <w:r w:rsidR="00A52C6C" w:rsidRPr="000E1734">
        <w:rPr>
          <w:szCs w:val="22"/>
        </w:rPr>
        <w:t>pribl</w:t>
      </w:r>
      <w:proofErr w:type="spellEnd"/>
      <w:r w:rsidR="00A52C6C" w:rsidRPr="000E1734">
        <w:rPr>
          <w:szCs w:val="22"/>
        </w:rPr>
        <w:t>.</w:t>
      </w:r>
      <w:r w:rsidRPr="000E1734">
        <w:rPr>
          <w:szCs w:val="22"/>
        </w:rPr>
        <w:t xml:space="preserve"> 7. d</w:t>
      </w:r>
      <w:r w:rsidR="00A52C6C" w:rsidRPr="000E1734">
        <w:rPr>
          <w:szCs w:val="22"/>
        </w:rPr>
        <w:t>eň</w:t>
      </w:r>
      <w:r w:rsidRPr="000E1734">
        <w:rPr>
          <w:szCs w:val="22"/>
        </w:rPr>
        <w:t xml:space="preserve"> po </w:t>
      </w:r>
      <w:r w:rsidR="00A52C6C" w:rsidRPr="000E1734">
        <w:rPr>
          <w:szCs w:val="22"/>
        </w:rPr>
        <w:t>aplikácii</w:t>
      </w:r>
      <w:r w:rsidRPr="000E1734">
        <w:rPr>
          <w:szCs w:val="22"/>
        </w:rPr>
        <w:t xml:space="preserve">. Na rozdiel od </w:t>
      </w:r>
      <w:proofErr w:type="spellStart"/>
      <w:r w:rsidR="00D35DA0" w:rsidRPr="000E1734">
        <w:rPr>
          <w:szCs w:val="22"/>
        </w:rPr>
        <w:t>ivermektínu</w:t>
      </w:r>
      <w:proofErr w:type="spellEnd"/>
      <w:r w:rsidRPr="000E1734">
        <w:rPr>
          <w:szCs w:val="22"/>
        </w:rPr>
        <w:t xml:space="preserve"> sa </w:t>
      </w:r>
      <w:proofErr w:type="spellStart"/>
      <w:r w:rsidRPr="000E1734">
        <w:rPr>
          <w:szCs w:val="22"/>
        </w:rPr>
        <w:t>klorsul</w:t>
      </w:r>
      <w:r w:rsidR="00A52C6C" w:rsidRPr="000E1734">
        <w:rPr>
          <w:szCs w:val="22"/>
        </w:rPr>
        <w:t>ó</w:t>
      </w:r>
      <w:r w:rsidRPr="000E1734">
        <w:rPr>
          <w:szCs w:val="22"/>
        </w:rPr>
        <w:t>n</w:t>
      </w:r>
      <w:proofErr w:type="spellEnd"/>
      <w:r w:rsidRPr="000E1734">
        <w:rPr>
          <w:szCs w:val="22"/>
        </w:rPr>
        <w:t xml:space="preserve"> javil ako rýchlo absorbovaný, pretože prvý odberový bod, 8 hodín po </w:t>
      </w:r>
      <w:r w:rsidR="00A52C6C" w:rsidRPr="000E1734">
        <w:rPr>
          <w:szCs w:val="22"/>
        </w:rPr>
        <w:t>aplikácii</w:t>
      </w:r>
      <w:r w:rsidRPr="000E1734">
        <w:rPr>
          <w:szCs w:val="22"/>
        </w:rPr>
        <w:t xml:space="preserve">, mal najvyššie priemerné rezíduá, približne 2 </w:t>
      </w:r>
      <w:proofErr w:type="spellStart"/>
      <w:r w:rsidRPr="000E1734">
        <w:rPr>
          <w:szCs w:val="22"/>
        </w:rPr>
        <w:t>mcg</w:t>
      </w:r>
      <w:proofErr w:type="spellEnd"/>
      <w:r w:rsidRPr="000E1734">
        <w:rPr>
          <w:szCs w:val="22"/>
        </w:rPr>
        <w:t>/ml.</w:t>
      </w:r>
    </w:p>
    <w:p w14:paraId="224789BD" w14:textId="77777777" w:rsidR="00FD7D3C" w:rsidRPr="000E1734" w:rsidRDefault="00FD7D3C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9288509" w14:textId="39A32DB4" w:rsidR="0032244B" w:rsidRPr="000E1734" w:rsidRDefault="0032244B" w:rsidP="00A16912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0E1734">
        <w:rPr>
          <w:b/>
          <w:bCs/>
          <w:szCs w:val="22"/>
        </w:rPr>
        <w:t>Vylučovanie a</w:t>
      </w:r>
      <w:r w:rsidR="00D35DA0" w:rsidRPr="000E1734">
        <w:rPr>
          <w:b/>
          <w:bCs/>
          <w:szCs w:val="22"/>
        </w:rPr>
        <w:t xml:space="preserve"> spôsob </w:t>
      </w:r>
      <w:r w:rsidRPr="000E1734">
        <w:rPr>
          <w:b/>
          <w:bCs/>
          <w:szCs w:val="22"/>
        </w:rPr>
        <w:t>elimináci</w:t>
      </w:r>
      <w:r w:rsidR="00D35DA0" w:rsidRPr="000E1734">
        <w:rPr>
          <w:b/>
          <w:bCs/>
          <w:szCs w:val="22"/>
        </w:rPr>
        <w:t>e</w:t>
      </w:r>
      <w:r w:rsidRPr="000E1734">
        <w:rPr>
          <w:b/>
          <w:bCs/>
          <w:szCs w:val="22"/>
        </w:rPr>
        <w:t>:</w:t>
      </w:r>
    </w:p>
    <w:p w14:paraId="5284987D" w14:textId="441D1C1F" w:rsidR="0032244B" w:rsidRPr="000E1734" w:rsidRDefault="0032244B" w:rsidP="00A169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E1734">
        <w:rPr>
          <w:szCs w:val="22"/>
        </w:rPr>
        <w:t>Subkutánne</w:t>
      </w:r>
      <w:proofErr w:type="spellEnd"/>
      <w:r w:rsidRPr="000E1734">
        <w:rPr>
          <w:szCs w:val="22"/>
        </w:rPr>
        <w:t xml:space="preserve"> sa podávala dávka 200 </w:t>
      </w:r>
      <w:proofErr w:type="spellStart"/>
      <w:r w:rsidRPr="000E1734">
        <w:rPr>
          <w:szCs w:val="22"/>
        </w:rPr>
        <w:t>mcg</w:t>
      </w:r>
      <w:proofErr w:type="spellEnd"/>
      <w:r w:rsidRPr="000E1734">
        <w:rPr>
          <w:szCs w:val="22"/>
        </w:rPr>
        <w:t xml:space="preserve"> </w:t>
      </w:r>
      <w:proofErr w:type="spellStart"/>
      <w:r w:rsidRPr="000E1734">
        <w:rPr>
          <w:szCs w:val="22"/>
        </w:rPr>
        <w:t>ivermektínu</w:t>
      </w:r>
      <w:proofErr w:type="spellEnd"/>
      <w:r w:rsidRPr="000E1734">
        <w:rPr>
          <w:szCs w:val="22"/>
        </w:rPr>
        <w:t xml:space="preserve"> a 2 mg </w:t>
      </w:r>
      <w:proofErr w:type="spellStart"/>
      <w:r w:rsidRPr="000E1734">
        <w:rPr>
          <w:szCs w:val="22"/>
        </w:rPr>
        <w:t>klorsulónu</w:t>
      </w:r>
      <w:proofErr w:type="spellEnd"/>
      <w:r w:rsidRPr="000E1734">
        <w:rPr>
          <w:szCs w:val="22"/>
        </w:rPr>
        <w:t xml:space="preserve"> na kg </w:t>
      </w:r>
      <w:r w:rsidR="00D35DA0" w:rsidRPr="000E1734">
        <w:rPr>
          <w:szCs w:val="22"/>
        </w:rPr>
        <w:t>živ</w:t>
      </w:r>
      <w:r w:rsidRPr="000E1734">
        <w:rPr>
          <w:szCs w:val="22"/>
        </w:rPr>
        <w:t xml:space="preserve">ej hmotnosti. V prípade </w:t>
      </w:r>
      <w:proofErr w:type="spellStart"/>
      <w:r w:rsidRPr="000E1734">
        <w:rPr>
          <w:szCs w:val="22"/>
        </w:rPr>
        <w:t>ivermektínu</w:t>
      </w:r>
      <w:proofErr w:type="spellEnd"/>
      <w:r w:rsidRPr="000E1734">
        <w:rPr>
          <w:szCs w:val="22"/>
        </w:rPr>
        <w:t xml:space="preserve"> bola najvyššia koncentrácia rezíduí zistená v pečeni, s priemerom 200 </w:t>
      </w:r>
      <w:proofErr w:type="spellStart"/>
      <w:r w:rsidRPr="000E1734">
        <w:rPr>
          <w:szCs w:val="22"/>
        </w:rPr>
        <w:t>ppb</w:t>
      </w:r>
      <w:proofErr w:type="spellEnd"/>
      <w:r w:rsidRPr="000E1734">
        <w:rPr>
          <w:szCs w:val="22"/>
        </w:rPr>
        <w:t xml:space="preserve">, 7 dní po liečbe. Po ňom nasledovala </w:t>
      </w:r>
      <w:proofErr w:type="spellStart"/>
      <w:r w:rsidRPr="000E1734">
        <w:rPr>
          <w:szCs w:val="22"/>
        </w:rPr>
        <w:t>deplécia</w:t>
      </w:r>
      <w:proofErr w:type="spellEnd"/>
      <w:r w:rsidRPr="000E1734">
        <w:rPr>
          <w:szCs w:val="22"/>
        </w:rPr>
        <w:t xml:space="preserve"> rezíduí, takže v dňoch 28</w:t>
      </w:r>
      <w:r w:rsidR="00D35DA0" w:rsidRPr="000E1734">
        <w:rPr>
          <w:szCs w:val="22"/>
        </w:rPr>
        <w:t xml:space="preserve"> </w:t>
      </w:r>
      <w:r w:rsidRPr="000E1734">
        <w:rPr>
          <w:szCs w:val="22"/>
        </w:rPr>
        <w:t>-</w:t>
      </w:r>
      <w:r w:rsidR="00D35DA0" w:rsidRPr="000E1734">
        <w:rPr>
          <w:szCs w:val="22"/>
        </w:rPr>
        <w:t xml:space="preserve"> </w:t>
      </w:r>
      <w:r w:rsidRPr="000E1734">
        <w:rPr>
          <w:szCs w:val="22"/>
        </w:rPr>
        <w:t xml:space="preserve">35 dosiahli pečeňové rezíduá 11 a 6 </w:t>
      </w:r>
      <w:proofErr w:type="spellStart"/>
      <w:r w:rsidRPr="000E1734">
        <w:rPr>
          <w:szCs w:val="22"/>
        </w:rPr>
        <w:t>ppb</w:t>
      </w:r>
      <w:proofErr w:type="spellEnd"/>
      <w:r w:rsidRPr="000E1734">
        <w:rPr>
          <w:szCs w:val="22"/>
        </w:rPr>
        <w:t xml:space="preserve">. Rezíduá v tuku dosiahli vrchol 160 </w:t>
      </w:r>
      <w:proofErr w:type="spellStart"/>
      <w:r w:rsidRPr="000E1734">
        <w:rPr>
          <w:szCs w:val="22"/>
        </w:rPr>
        <w:t>ppb</w:t>
      </w:r>
      <w:proofErr w:type="spellEnd"/>
      <w:r w:rsidRPr="000E1734">
        <w:rPr>
          <w:szCs w:val="22"/>
        </w:rPr>
        <w:t xml:space="preserve"> za 7 dní po podaní a klesli na 6 a 4 </w:t>
      </w:r>
      <w:proofErr w:type="spellStart"/>
      <w:r w:rsidRPr="000E1734">
        <w:rPr>
          <w:szCs w:val="22"/>
        </w:rPr>
        <w:t>ppb</w:t>
      </w:r>
      <w:proofErr w:type="spellEnd"/>
      <w:r w:rsidRPr="000E1734">
        <w:rPr>
          <w:szCs w:val="22"/>
        </w:rPr>
        <w:t xml:space="preserve"> po 28 a 35 dňoch. Po 28 dňoch po liečbe boli rezíduá v obličkách a svaloch veľmi nízke: 1 a 2 </w:t>
      </w:r>
      <w:proofErr w:type="spellStart"/>
      <w:r w:rsidRPr="000E1734">
        <w:rPr>
          <w:szCs w:val="22"/>
        </w:rPr>
        <w:t>ppm</w:t>
      </w:r>
      <w:proofErr w:type="spellEnd"/>
      <w:r w:rsidRPr="000E1734">
        <w:rPr>
          <w:szCs w:val="22"/>
        </w:rPr>
        <w:t>, v danom poradí.</w:t>
      </w:r>
    </w:p>
    <w:p w14:paraId="43DAD4AB" w14:textId="6445E7B4" w:rsidR="0032244B" w:rsidRPr="000E1734" w:rsidRDefault="0032244B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Čo sa týka </w:t>
      </w:r>
      <w:proofErr w:type="spellStart"/>
      <w:r w:rsidRPr="000E1734">
        <w:rPr>
          <w:szCs w:val="22"/>
        </w:rPr>
        <w:t>klorsulónu</w:t>
      </w:r>
      <w:proofErr w:type="spellEnd"/>
      <w:r w:rsidRPr="000E1734">
        <w:rPr>
          <w:szCs w:val="22"/>
        </w:rPr>
        <w:t xml:space="preserve">, rezíduá v obličkách dosiahli najvyššiu hladinu (540 </w:t>
      </w:r>
      <w:proofErr w:type="spellStart"/>
      <w:r w:rsidRPr="000E1734">
        <w:rPr>
          <w:szCs w:val="22"/>
        </w:rPr>
        <w:t>ppb</w:t>
      </w:r>
      <w:proofErr w:type="spellEnd"/>
      <w:r w:rsidRPr="000E1734">
        <w:rPr>
          <w:szCs w:val="22"/>
        </w:rPr>
        <w:t xml:space="preserve">) 3 dni po liečbe. Hladiny rezíduí boli 0,20 </w:t>
      </w:r>
      <w:proofErr w:type="spellStart"/>
      <w:r w:rsidRPr="000E1734">
        <w:rPr>
          <w:szCs w:val="22"/>
        </w:rPr>
        <w:t>ppm</w:t>
      </w:r>
      <w:proofErr w:type="spellEnd"/>
      <w:r w:rsidRPr="000E1734">
        <w:rPr>
          <w:szCs w:val="22"/>
        </w:rPr>
        <w:t xml:space="preserve"> v pečeni, 0,06 </w:t>
      </w:r>
      <w:proofErr w:type="spellStart"/>
      <w:r w:rsidRPr="000E1734">
        <w:rPr>
          <w:szCs w:val="22"/>
        </w:rPr>
        <w:t>ppm</w:t>
      </w:r>
      <w:proofErr w:type="spellEnd"/>
      <w:r w:rsidRPr="000E1734">
        <w:rPr>
          <w:szCs w:val="22"/>
        </w:rPr>
        <w:t xml:space="preserve"> vo svaloch a 0,02 </w:t>
      </w:r>
      <w:proofErr w:type="spellStart"/>
      <w:r w:rsidRPr="000E1734">
        <w:rPr>
          <w:szCs w:val="22"/>
        </w:rPr>
        <w:t>ppm</w:t>
      </w:r>
      <w:proofErr w:type="spellEnd"/>
      <w:r w:rsidRPr="000E1734">
        <w:rPr>
          <w:szCs w:val="22"/>
        </w:rPr>
        <w:t xml:space="preserve"> v tuku. Po 21 dňoch </w:t>
      </w:r>
      <w:r w:rsidR="00D35DA0" w:rsidRPr="000E1734">
        <w:rPr>
          <w:szCs w:val="22"/>
        </w:rPr>
        <w:t>pri</w:t>
      </w:r>
      <w:r w:rsidRPr="000E1734">
        <w:rPr>
          <w:szCs w:val="22"/>
        </w:rPr>
        <w:t xml:space="preserve"> všetk</w:t>
      </w:r>
      <w:r w:rsidR="00D35DA0" w:rsidRPr="000E1734">
        <w:rPr>
          <w:szCs w:val="22"/>
        </w:rPr>
        <w:t>ých</w:t>
      </w:r>
      <w:r w:rsidRPr="000E1734">
        <w:rPr>
          <w:szCs w:val="22"/>
        </w:rPr>
        <w:t xml:space="preserve"> tkanivá</w:t>
      </w:r>
      <w:r w:rsidR="00D35DA0" w:rsidRPr="000E1734">
        <w:rPr>
          <w:szCs w:val="22"/>
        </w:rPr>
        <w:t>ch</w:t>
      </w:r>
      <w:r w:rsidRPr="000E1734">
        <w:rPr>
          <w:szCs w:val="22"/>
        </w:rPr>
        <w:t xml:space="preserve"> viedla rýchla </w:t>
      </w:r>
      <w:proofErr w:type="spellStart"/>
      <w:r w:rsidRPr="000E1734">
        <w:rPr>
          <w:szCs w:val="22"/>
        </w:rPr>
        <w:t>deplécia</w:t>
      </w:r>
      <w:proofErr w:type="spellEnd"/>
      <w:r w:rsidRPr="000E1734">
        <w:rPr>
          <w:szCs w:val="22"/>
        </w:rPr>
        <w:t xml:space="preserve"> k priemernej hladine rezíduí pod detekčným limitom 0,01 </w:t>
      </w:r>
      <w:proofErr w:type="spellStart"/>
      <w:r w:rsidRPr="000E1734">
        <w:rPr>
          <w:szCs w:val="22"/>
        </w:rPr>
        <w:t>ppm</w:t>
      </w:r>
      <w:proofErr w:type="spellEnd"/>
      <w:r w:rsidRPr="000E1734">
        <w:rPr>
          <w:szCs w:val="22"/>
        </w:rPr>
        <w:t>.</w:t>
      </w:r>
    </w:p>
    <w:p w14:paraId="3D1D751E" w14:textId="20DFE9F0" w:rsidR="0032244B" w:rsidRPr="000E1734" w:rsidRDefault="0032244B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V prípade hovädzieho dobytka bol podávaný jeden </w:t>
      </w:r>
      <w:proofErr w:type="spellStart"/>
      <w:r w:rsidRPr="000E1734">
        <w:rPr>
          <w:szCs w:val="22"/>
        </w:rPr>
        <w:t>ivermektín</w:t>
      </w:r>
      <w:proofErr w:type="spellEnd"/>
      <w:r w:rsidRPr="000E1734">
        <w:rPr>
          <w:szCs w:val="22"/>
        </w:rPr>
        <w:t xml:space="preserve"> značený </w:t>
      </w:r>
      <w:proofErr w:type="spellStart"/>
      <w:r w:rsidRPr="000E1734">
        <w:rPr>
          <w:szCs w:val="22"/>
        </w:rPr>
        <w:t>tríciom</w:t>
      </w:r>
      <w:proofErr w:type="spellEnd"/>
      <w:r w:rsidRPr="000E1734">
        <w:rPr>
          <w:szCs w:val="22"/>
        </w:rPr>
        <w:t xml:space="preserve"> (0,2 až 0,3 mg/kg živej hmotnosti), vykonaná analýza odhalila, že vzorky trusu odobraté 7 dní po ošetrení obsahovali takmer všetku dávku rádioaktivity, iba 1 až 2 % sa vylúčilo močom. Analýza odhalila, že 40</w:t>
      </w:r>
      <w:r w:rsidR="00D35DA0" w:rsidRPr="000E1734">
        <w:rPr>
          <w:szCs w:val="22"/>
        </w:rPr>
        <w:t xml:space="preserve"> </w:t>
      </w:r>
      <w:r w:rsidR="00A16912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 w:rsidR="00D35DA0" w:rsidRPr="000E1734">
        <w:rPr>
          <w:szCs w:val="22"/>
        </w:rPr>
        <w:t xml:space="preserve"> </w:t>
      </w:r>
      <w:r w:rsidRPr="000E1734">
        <w:rPr>
          <w:szCs w:val="22"/>
        </w:rPr>
        <w:t>50 % rádioaktivity sa vylúčilo ako materské liečivo. 50</w:t>
      </w:r>
      <w:r w:rsidR="00D35DA0" w:rsidRPr="000E1734">
        <w:rPr>
          <w:szCs w:val="22"/>
        </w:rPr>
        <w:t xml:space="preserve"> </w:t>
      </w:r>
      <w:r w:rsidR="00A16912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 w:rsidR="00D35DA0" w:rsidRPr="000E1734">
        <w:rPr>
          <w:szCs w:val="22"/>
        </w:rPr>
        <w:t xml:space="preserve"> </w:t>
      </w:r>
      <w:r w:rsidRPr="000E1734">
        <w:rPr>
          <w:szCs w:val="22"/>
        </w:rPr>
        <w:t xml:space="preserve">60% rádioaktivity bolo vo forme </w:t>
      </w:r>
      <w:proofErr w:type="spellStart"/>
      <w:r w:rsidRPr="000E1734">
        <w:rPr>
          <w:szCs w:val="22"/>
        </w:rPr>
        <w:t>metabolitov</w:t>
      </w:r>
      <w:proofErr w:type="spellEnd"/>
      <w:r w:rsidRPr="000E1734">
        <w:rPr>
          <w:szCs w:val="22"/>
        </w:rPr>
        <w:t xml:space="preserve"> alebo degradačných produktov s vyššou polaritou ako </w:t>
      </w:r>
      <w:proofErr w:type="spellStart"/>
      <w:r w:rsidRPr="000E1734">
        <w:rPr>
          <w:szCs w:val="22"/>
        </w:rPr>
        <w:t>ivermektín</w:t>
      </w:r>
      <w:proofErr w:type="spellEnd"/>
      <w:r w:rsidRPr="000E1734">
        <w:rPr>
          <w:szCs w:val="22"/>
        </w:rPr>
        <w:t>.</w:t>
      </w:r>
    </w:p>
    <w:p w14:paraId="2E22E74D" w14:textId="26D5E8CD" w:rsidR="0032244B" w:rsidRPr="000E1734" w:rsidRDefault="00D35DA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Pri </w:t>
      </w:r>
      <w:r w:rsidR="0032244B" w:rsidRPr="000E1734">
        <w:rPr>
          <w:szCs w:val="22"/>
        </w:rPr>
        <w:t>hovädz</w:t>
      </w:r>
      <w:r w:rsidRPr="000E1734">
        <w:rPr>
          <w:szCs w:val="22"/>
        </w:rPr>
        <w:t>om</w:t>
      </w:r>
      <w:r w:rsidR="0032244B" w:rsidRPr="000E1734">
        <w:rPr>
          <w:szCs w:val="22"/>
        </w:rPr>
        <w:t xml:space="preserve"> dobytk</w:t>
      </w:r>
      <w:r w:rsidRPr="000E1734">
        <w:rPr>
          <w:szCs w:val="22"/>
        </w:rPr>
        <w:t>u</w:t>
      </w:r>
      <w:r w:rsidR="0032244B" w:rsidRPr="000E1734">
        <w:rPr>
          <w:szCs w:val="22"/>
        </w:rPr>
        <w:t xml:space="preserve"> s hmotnosťou 270 kg po </w:t>
      </w:r>
      <w:proofErr w:type="spellStart"/>
      <w:r w:rsidR="0032244B" w:rsidRPr="000E1734">
        <w:rPr>
          <w:szCs w:val="22"/>
        </w:rPr>
        <w:t>intraruminálnom</w:t>
      </w:r>
      <w:proofErr w:type="spellEnd"/>
      <w:r w:rsidR="0032244B" w:rsidRPr="000E1734">
        <w:rPr>
          <w:szCs w:val="22"/>
        </w:rPr>
        <w:t xml:space="preserve"> podaní 7 mg/kg ž. 90 % celkovej rádioaktivity sa našlo v moči (25 %) a v truse (65 %) 7 dní po liečbe.</w:t>
      </w:r>
    </w:p>
    <w:p w14:paraId="0C1041ED" w14:textId="77777777" w:rsidR="00C32316" w:rsidRPr="000E1734" w:rsidRDefault="00C32316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6BDE97A" w14:textId="77777777" w:rsidR="00C32316" w:rsidRPr="000E1734" w:rsidRDefault="00C32316" w:rsidP="00A169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bookmarkStart w:id="23" w:name="_Hlk178163407"/>
      <w:proofErr w:type="spellStart"/>
      <w:r w:rsidRPr="000E1734">
        <w:rPr>
          <w:b/>
          <w:szCs w:val="22"/>
        </w:rPr>
        <w:t>Enviromentálne</w:t>
      </w:r>
      <w:proofErr w:type="spellEnd"/>
      <w:r w:rsidRPr="000E1734">
        <w:rPr>
          <w:b/>
          <w:szCs w:val="22"/>
        </w:rPr>
        <w:t xml:space="preserve"> vlastnosti</w:t>
      </w:r>
    </w:p>
    <w:p w14:paraId="1EB2D8FF" w14:textId="77777777" w:rsidR="00C32316" w:rsidRPr="000E1734" w:rsidRDefault="00C32316" w:rsidP="00A169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4E3B62C9" w14:textId="250C3AD8" w:rsidR="00C32316" w:rsidRPr="000E1734" w:rsidRDefault="00A16912" w:rsidP="00A16912">
      <w:pPr>
        <w:spacing w:line="240" w:lineRule="auto"/>
        <w:rPr>
          <w:szCs w:val="22"/>
        </w:rPr>
      </w:pPr>
      <w:r>
        <w:rPr>
          <w:szCs w:val="22"/>
        </w:rPr>
        <w:t>Keď</w:t>
      </w:r>
      <w:r w:rsidR="00C32316" w:rsidRPr="000E1734">
        <w:rPr>
          <w:szCs w:val="22"/>
        </w:rPr>
        <w:t xml:space="preserve"> </w:t>
      </w:r>
      <w:proofErr w:type="spellStart"/>
      <w:r w:rsidR="00C32316" w:rsidRPr="000E1734">
        <w:rPr>
          <w:szCs w:val="22"/>
        </w:rPr>
        <w:t>ivermektín</w:t>
      </w:r>
      <w:proofErr w:type="spellEnd"/>
      <w:r w:rsidR="00C32316" w:rsidRPr="000E1734">
        <w:rPr>
          <w:szCs w:val="22"/>
        </w:rPr>
        <w:t xml:space="preserve"> prichádza do kontaktu s pôdou, ľahko a pevne sa viaže so zeminou a časom sa </w:t>
      </w:r>
    </w:p>
    <w:p w14:paraId="5749A30B" w14:textId="7750C8C7" w:rsidR="00C32316" w:rsidRPr="000E1734" w:rsidRDefault="00C32316" w:rsidP="00A16912">
      <w:pPr>
        <w:spacing w:line="240" w:lineRule="auto"/>
        <w:rPr>
          <w:szCs w:val="22"/>
        </w:rPr>
      </w:pPr>
      <w:proofErr w:type="spellStart"/>
      <w:r w:rsidRPr="000E1734">
        <w:rPr>
          <w:szCs w:val="22"/>
        </w:rPr>
        <w:t>inaktivuje</w:t>
      </w:r>
      <w:proofErr w:type="spellEnd"/>
      <w:r w:rsidRPr="000E1734">
        <w:rPr>
          <w:szCs w:val="22"/>
        </w:rPr>
        <w:t xml:space="preserve">. Voľný </w:t>
      </w:r>
      <w:proofErr w:type="spellStart"/>
      <w:r w:rsidRPr="000E1734">
        <w:rPr>
          <w:szCs w:val="22"/>
        </w:rPr>
        <w:t>ivermektín</w:t>
      </w:r>
      <w:proofErr w:type="spellEnd"/>
      <w:r w:rsidRPr="000E1734">
        <w:rPr>
          <w:szCs w:val="22"/>
        </w:rPr>
        <w:t xml:space="preserve"> je nebezpečný pre ryby a </w:t>
      </w:r>
      <w:r w:rsidR="00FF5504" w:rsidRPr="000E1734">
        <w:rPr>
          <w:szCs w:val="22"/>
        </w:rPr>
        <w:t>iné</w:t>
      </w:r>
      <w:r w:rsidRPr="000E1734">
        <w:rPr>
          <w:szCs w:val="22"/>
        </w:rPr>
        <w:t xml:space="preserve"> vodné organizmy!</w:t>
      </w:r>
    </w:p>
    <w:bookmarkEnd w:id="23"/>
    <w:p w14:paraId="3F00B7A9" w14:textId="77777777" w:rsidR="00C32316" w:rsidRPr="000E1734" w:rsidRDefault="00C32316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910A5B2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EB17002" w14:textId="77777777" w:rsidR="00C114FF" w:rsidRPr="000E1734" w:rsidRDefault="00284C18" w:rsidP="00A16912">
      <w:pPr>
        <w:pStyle w:val="Style1"/>
        <w:ind w:left="0" w:firstLine="0"/>
      </w:pPr>
      <w:r w:rsidRPr="000E1734">
        <w:t>5.</w:t>
      </w:r>
      <w:r w:rsidRPr="000E1734">
        <w:tab/>
        <w:t>FARMACEUTICKÉ INFORMÁCIE</w:t>
      </w:r>
    </w:p>
    <w:p w14:paraId="7822EE77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F23413D" w14:textId="77777777" w:rsidR="00C114FF" w:rsidRPr="000E1734" w:rsidRDefault="00284C18" w:rsidP="00A16912">
      <w:pPr>
        <w:pStyle w:val="Style1"/>
        <w:ind w:left="0" w:firstLine="0"/>
      </w:pPr>
      <w:r w:rsidRPr="000E1734">
        <w:t>5.1</w:t>
      </w:r>
      <w:r w:rsidRPr="000E1734">
        <w:tab/>
        <w:t>Závažné inkompatibility</w:t>
      </w:r>
    </w:p>
    <w:p w14:paraId="368AC4A9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4A758D8" w14:textId="77777777" w:rsidR="00C114FF" w:rsidRPr="000E1734" w:rsidRDefault="00284C18" w:rsidP="00A16912">
      <w:pPr>
        <w:tabs>
          <w:tab w:val="clear" w:pos="567"/>
        </w:tabs>
        <w:spacing w:line="240" w:lineRule="auto"/>
        <w:rPr>
          <w:szCs w:val="22"/>
        </w:rPr>
      </w:pPr>
      <w:bookmarkStart w:id="24" w:name="_Hlk178162965"/>
      <w:r w:rsidRPr="000E1734">
        <w:rPr>
          <w:szCs w:val="22"/>
        </w:rPr>
        <w:t>Z dôvodu chýbania štúdií kompatibility sa tento veterinárny liek nesmie miešať s inými veterinárnymi liekmi.</w:t>
      </w:r>
    </w:p>
    <w:bookmarkEnd w:id="24"/>
    <w:p w14:paraId="23081AF5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8FEDD3C" w14:textId="77777777" w:rsidR="00C114FF" w:rsidRPr="000E1734" w:rsidRDefault="00284C18" w:rsidP="00A16912">
      <w:pPr>
        <w:pStyle w:val="Style1"/>
        <w:ind w:left="0" w:firstLine="0"/>
      </w:pPr>
      <w:r w:rsidRPr="000E1734">
        <w:t>5.2</w:t>
      </w:r>
      <w:r w:rsidRPr="000E1734">
        <w:tab/>
        <w:t>Čas použiteľnosti</w:t>
      </w:r>
    </w:p>
    <w:p w14:paraId="3479EB10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43B9B5B" w14:textId="77777777" w:rsidR="00C114FF" w:rsidRPr="000E1734" w:rsidRDefault="00284C18" w:rsidP="00A16912">
      <w:pPr>
        <w:tabs>
          <w:tab w:val="clear" w:pos="567"/>
        </w:tabs>
        <w:spacing w:line="240" w:lineRule="auto"/>
        <w:rPr>
          <w:szCs w:val="22"/>
        </w:rPr>
      </w:pPr>
      <w:bookmarkStart w:id="25" w:name="_Hlk118712890"/>
      <w:r w:rsidRPr="000E1734">
        <w:rPr>
          <w:szCs w:val="22"/>
        </w:rPr>
        <w:t>Čas použiteľnosti veterinárneho lieku zabaleného v neporušenom obale:</w:t>
      </w:r>
      <w:r w:rsidR="003549F6" w:rsidRPr="000E1734">
        <w:rPr>
          <w:szCs w:val="22"/>
        </w:rPr>
        <w:t xml:space="preserve"> 2 roky</w:t>
      </w:r>
    </w:p>
    <w:p w14:paraId="3DC3C408" w14:textId="77777777" w:rsidR="00C114FF" w:rsidRPr="000E1734" w:rsidRDefault="00284C18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Čas použiteľnosti po prvom otvorení vnútorného obalu:</w:t>
      </w:r>
      <w:r w:rsidR="003549F6" w:rsidRPr="000E1734">
        <w:rPr>
          <w:szCs w:val="22"/>
        </w:rPr>
        <w:t xml:space="preserve"> 28 dní</w:t>
      </w:r>
    </w:p>
    <w:bookmarkEnd w:id="25"/>
    <w:p w14:paraId="1A4435CF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5D103F1" w14:textId="77777777" w:rsidR="00C114FF" w:rsidRPr="000E1734" w:rsidRDefault="00284C18" w:rsidP="00A16912">
      <w:pPr>
        <w:pStyle w:val="Style1"/>
        <w:ind w:left="0" w:firstLine="0"/>
      </w:pPr>
      <w:r w:rsidRPr="000E1734">
        <w:t>5.3</w:t>
      </w:r>
      <w:r w:rsidRPr="000E1734">
        <w:tab/>
        <w:t>Osobitné upozornenia na uchovávanie</w:t>
      </w:r>
    </w:p>
    <w:p w14:paraId="7E9101CC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BFEF9BB" w14:textId="77777777" w:rsidR="00C114FF" w:rsidRPr="000E1734" w:rsidRDefault="00284C18" w:rsidP="00A16912">
      <w:pPr>
        <w:pStyle w:val="Style5"/>
      </w:pPr>
      <w:bookmarkStart w:id="26" w:name="_Hlk118712880"/>
      <w:bookmarkStart w:id="27" w:name="_Hlk178162583"/>
      <w:r w:rsidRPr="000E1734">
        <w:t>Uchovávať pri teplote neprevyšujúcej 25 °C</w:t>
      </w:r>
      <w:r w:rsidR="003549F6" w:rsidRPr="000E1734">
        <w:t>.</w:t>
      </w:r>
    </w:p>
    <w:p w14:paraId="1FBF2FE9" w14:textId="77777777" w:rsidR="003549F6" w:rsidRPr="000E1734" w:rsidRDefault="003549F6" w:rsidP="00A16912">
      <w:pPr>
        <w:pStyle w:val="Style5"/>
      </w:pPr>
      <w:r w:rsidRPr="000E1734">
        <w:lastRenderedPageBreak/>
        <w:t xml:space="preserve">Neuchovávať v chladničke. Chrániť pred mrazom. </w:t>
      </w:r>
    </w:p>
    <w:p w14:paraId="049DC13C" w14:textId="77777777" w:rsidR="003549F6" w:rsidRPr="000E1734" w:rsidRDefault="003549F6" w:rsidP="00A16912">
      <w:pPr>
        <w:pStyle w:val="Style5"/>
      </w:pPr>
      <w:r w:rsidRPr="000E1734">
        <w:t>Uchovávať v pôvodnom obale.</w:t>
      </w:r>
    </w:p>
    <w:p w14:paraId="330AC821" w14:textId="77777777" w:rsidR="003549F6" w:rsidRPr="000E1734" w:rsidRDefault="003549F6" w:rsidP="00A16912">
      <w:pPr>
        <w:pStyle w:val="Style5"/>
      </w:pPr>
      <w:r w:rsidRPr="000E1734">
        <w:t>Uchovávať na suchom mieste.</w:t>
      </w:r>
    </w:p>
    <w:p w14:paraId="3FAC6FB5" w14:textId="77777777" w:rsidR="003549F6" w:rsidRPr="000E1734" w:rsidRDefault="003549F6" w:rsidP="00A16912">
      <w:pPr>
        <w:pStyle w:val="Style5"/>
      </w:pPr>
      <w:r w:rsidRPr="000E1734">
        <w:t>Chrániť pred svetlom.</w:t>
      </w:r>
      <w:bookmarkEnd w:id="26"/>
    </w:p>
    <w:bookmarkEnd w:id="27"/>
    <w:p w14:paraId="03CA4258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15FE398" w14:textId="77777777" w:rsidR="00C114FF" w:rsidRPr="000E1734" w:rsidRDefault="00284C18" w:rsidP="00A16912">
      <w:pPr>
        <w:pStyle w:val="Style1"/>
        <w:ind w:left="0" w:firstLine="0"/>
      </w:pPr>
      <w:r w:rsidRPr="000E1734">
        <w:t>5.4</w:t>
      </w:r>
      <w:r w:rsidRPr="000E1734">
        <w:tab/>
        <w:t>Charakter a zloženie vnútorného obalu</w:t>
      </w:r>
    </w:p>
    <w:p w14:paraId="56AAE57B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532806A" w14:textId="71335EFE" w:rsidR="003549F6" w:rsidRPr="00A16912" w:rsidRDefault="00497D5E" w:rsidP="00A16912">
      <w:pPr>
        <w:tabs>
          <w:tab w:val="clear" w:pos="567"/>
        </w:tabs>
        <w:spacing w:line="240" w:lineRule="auto"/>
        <w:rPr>
          <w:bCs/>
          <w:szCs w:val="22"/>
        </w:rPr>
      </w:pPr>
      <w:bookmarkStart w:id="28" w:name="_Hlk118712957"/>
      <w:r w:rsidRPr="00A16912">
        <w:rPr>
          <w:bCs/>
          <w:szCs w:val="22"/>
        </w:rPr>
        <w:t>V</w:t>
      </w:r>
      <w:r w:rsidR="003549F6" w:rsidRPr="00A16912">
        <w:rPr>
          <w:bCs/>
          <w:szCs w:val="22"/>
        </w:rPr>
        <w:t>nú</w:t>
      </w:r>
      <w:r w:rsidRPr="00A16912">
        <w:rPr>
          <w:bCs/>
          <w:szCs w:val="22"/>
        </w:rPr>
        <w:t>torn</w:t>
      </w:r>
      <w:r w:rsidR="0083021B" w:rsidRPr="00A16912">
        <w:rPr>
          <w:bCs/>
          <w:szCs w:val="22"/>
        </w:rPr>
        <w:t>ý obal</w:t>
      </w:r>
      <w:r w:rsidRPr="00A16912">
        <w:rPr>
          <w:bCs/>
          <w:szCs w:val="22"/>
        </w:rPr>
        <w:t>:</w:t>
      </w:r>
    </w:p>
    <w:p w14:paraId="2D755AEB" w14:textId="77777777" w:rsidR="00497D5E" w:rsidRPr="000E1734" w:rsidRDefault="00497D5E" w:rsidP="00A16912">
      <w:pPr>
        <w:tabs>
          <w:tab w:val="clear" w:pos="567"/>
        </w:tabs>
        <w:spacing w:line="240" w:lineRule="auto"/>
        <w:rPr>
          <w:szCs w:val="22"/>
        </w:rPr>
      </w:pPr>
      <w:bookmarkStart w:id="29" w:name="_Hlk178162438"/>
      <w:r w:rsidRPr="000E1734">
        <w:rPr>
          <w:szCs w:val="22"/>
        </w:rPr>
        <w:t>50 ml, 100 ml, 250 ml a 500 ml</w:t>
      </w:r>
      <w:bookmarkEnd w:id="29"/>
      <w:r w:rsidRPr="000E1734">
        <w:rPr>
          <w:szCs w:val="22"/>
        </w:rPr>
        <w:t xml:space="preserve"> polypropylénové injekčné liekovky, uzavreté </w:t>
      </w:r>
      <w:proofErr w:type="spellStart"/>
      <w:r w:rsidRPr="000E1734">
        <w:rPr>
          <w:szCs w:val="22"/>
        </w:rPr>
        <w:t>bromobutylovou</w:t>
      </w:r>
      <w:proofErr w:type="spellEnd"/>
      <w:r w:rsidRPr="000E1734">
        <w:rPr>
          <w:szCs w:val="22"/>
        </w:rPr>
        <w:t xml:space="preserve"> gumenou zátkou a „vyklápacím“ hliníkovým uzáverom.</w:t>
      </w:r>
    </w:p>
    <w:p w14:paraId="0A2DBF51" w14:textId="77777777" w:rsidR="00497D5E" w:rsidRPr="000E1734" w:rsidRDefault="00497D5E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100 ml a 250 ml sklenené injekčné liekovky typu II, uzavreté </w:t>
      </w:r>
      <w:proofErr w:type="spellStart"/>
      <w:r w:rsidRPr="000E1734">
        <w:rPr>
          <w:szCs w:val="22"/>
        </w:rPr>
        <w:t>bromobutylovou</w:t>
      </w:r>
      <w:proofErr w:type="spellEnd"/>
      <w:r w:rsidRPr="000E1734">
        <w:rPr>
          <w:szCs w:val="22"/>
        </w:rPr>
        <w:t xml:space="preserve"> gumenou zátkou a „vyklápacím“ hliníkovým uzáverom.</w:t>
      </w:r>
    </w:p>
    <w:p w14:paraId="39D8D183" w14:textId="77777777" w:rsidR="0083021B" w:rsidRPr="000E1734" w:rsidRDefault="0083021B" w:rsidP="00A1691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8114704" w14:textId="5AD03B45" w:rsidR="00497D5E" w:rsidRPr="00A16912" w:rsidRDefault="00497D5E" w:rsidP="00A16912">
      <w:pPr>
        <w:tabs>
          <w:tab w:val="clear" w:pos="567"/>
        </w:tabs>
        <w:spacing w:line="240" w:lineRule="auto"/>
        <w:rPr>
          <w:bCs/>
          <w:szCs w:val="22"/>
        </w:rPr>
      </w:pPr>
      <w:r w:rsidRPr="00A16912">
        <w:rPr>
          <w:bCs/>
          <w:szCs w:val="22"/>
        </w:rPr>
        <w:t>Vonkajš</w:t>
      </w:r>
      <w:r w:rsidR="0083021B" w:rsidRPr="00A16912">
        <w:rPr>
          <w:bCs/>
          <w:szCs w:val="22"/>
        </w:rPr>
        <w:t>í obal</w:t>
      </w:r>
      <w:r w:rsidRPr="00A16912">
        <w:rPr>
          <w:bCs/>
          <w:szCs w:val="22"/>
        </w:rPr>
        <w:t>:</w:t>
      </w:r>
    </w:p>
    <w:p w14:paraId="69DE2DF5" w14:textId="742ABD88" w:rsidR="00497D5E" w:rsidRPr="000E1734" w:rsidRDefault="0083021B" w:rsidP="00A16912">
      <w:pPr>
        <w:tabs>
          <w:tab w:val="clear" w:pos="567"/>
        </w:tabs>
        <w:spacing w:line="240" w:lineRule="auto"/>
        <w:rPr>
          <w:szCs w:val="22"/>
        </w:rPr>
      </w:pPr>
      <w:bookmarkStart w:id="30" w:name="_Hlk178163193"/>
      <w:r w:rsidRPr="000E1734">
        <w:rPr>
          <w:szCs w:val="22"/>
          <w:shd w:val="clear" w:color="auto" w:fill="FFFFFF"/>
        </w:rPr>
        <w:t>Papier</w:t>
      </w:r>
      <w:r w:rsidR="00497D5E" w:rsidRPr="000E1734">
        <w:rPr>
          <w:szCs w:val="22"/>
          <w:shd w:val="clear" w:color="auto" w:fill="FFFFFF"/>
        </w:rPr>
        <w:t xml:space="preserve">ová </w:t>
      </w:r>
      <w:r w:rsidRPr="000E1734">
        <w:rPr>
          <w:szCs w:val="22"/>
          <w:shd w:val="clear" w:color="auto" w:fill="FFFFFF"/>
        </w:rPr>
        <w:t>krabička</w:t>
      </w:r>
      <w:r w:rsidR="00497D5E" w:rsidRPr="000E1734">
        <w:rPr>
          <w:szCs w:val="22"/>
          <w:shd w:val="clear" w:color="auto" w:fill="FFFFFF"/>
        </w:rPr>
        <w:t xml:space="preserve"> obsahujúca jednotlivé fľaše s objemom 50, 100, 250 alebo 500 ml.</w:t>
      </w:r>
      <w:bookmarkEnd w:id="28"/>
    </w:p>
    <w:p w14:paraId="0B95F11D" w14:textId="09439419" w:rsidR="00C114FF" w:rsidRPr="000E1734" w:rsidRDefault="00284C18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Na trh nemusia byť</w:t>
      </w:r>
      <w:r w:rsidR="00A16912">
        <w:rPr>
          <w:szCs w:val="22"/>
        </w:rPr>
        <w:t xml:space="preserve"> uvedené všetky veľkosti balení</w:t>
      </w:r>
      <w:r w:rsidRPr="000E1734">
        <w:rPr>
          <w:szCs w:val="22"/>
        </w:rPr>
        <w:t>.</w:t>
      </w:r>
    </w:p>
    <w:bookmarkEnd w:id="30"/>
    <w:p w14:paraId="124FA899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503BEDD" w14:textId="26B612DB" w:rsidR="00C114FF" w:rsidRPr="000E1734" w:rsidRDefault="00284C18" w:rsidP="00A16912">
      <w:pPr>
        <w:pStyle w:val="Style1"/>
        <w:ind w:left="0" w:firstLine="0"/>
      </w:pPr>
      <w:r w:rsidRPr="000E1734">
        <w:t>5.5</w:t>
      </w:r>
      <w:r w:rsidRPr="000E1734">
        <w:tab/>
        <w:t>Osobitné bezpečnostné opatrenia na zneškodňovanie nepoužitých veterinárnych liekov, prípadne odpadových materiálov vytvorených pri používaní týchto liekov</w:t>
      </w:r>
    </w:p>
    <w:p w14:paraId="4BBDF07D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0BFBAD5" w14:textId="77777777" w:rsidR="00FD1E45" w:rsidRPr="000E1734" w:rsidRDefault="00284C18" w:rsidP="00A16912">
      <w:pPr>
        <w:spacing w:line="240" w:lineRule="auto"/>
        <w:rPr>
          <w:szCs w:val="22"/>
        </w:rPr>
      </w:pPr>
      <w:r w:rsidRPr="000E1734">
        <w:rPr>
          <w:szCs w:val="22"/>
        </w:rPr>
        <w:t>Lieky sa nesmú likvidovať prostredníctvom odpadovej vody ani odpadu v domácnostiach.</w:t>
      </w:r>
    </w:p>
    <w:p w14:paraId="666F6BE5" w14:textId="77777777" w:rsidR="00C114FF" w:rsidRPr="000E1734" w:rsidRDefault="003549F6" w:rsidP="00A16912">
      <w:pPr>
        <w:tabs>
          <w:tab w:val="clear" w:pos="567"/>
        </w:tabs>
        <w:spacing w:line="240" w:lineRule="auto"/>
        <w:rPr>
          <w:szCs w:val="22"/>
        </w:rPr>
      </w:pPr>
      <w:bookmarkStart w:id="31" w:name="_Hlk118712918"/>
      <w:r w:rsidRPr="000E1734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bookmarkEnd w:id="31"/>
    </w:p>
    <w:p w14:paraId="5B8B2D52" w14:textId="77777777" w:rsidR="003549F6" w:rsidRPr="000E1734" w:rsidRDefault="003549F6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55689AB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3EC27A8" w14:textId="77777777" w:rsidR="00C114FF" w:rsidRPr="000E1734" w:rsidRDefault="00284C18" w:rsidP="00A16912">
      <w:pPr>
        <w:pStyle w:val="Style1"/>
        <w:ind w:left="0" w:firstLine="0"/>
      </w:pPr>
      <w:r w:rsidRPr="000E1734">
        <w:t>6.</w:t>
      </w:r>
      <w:r w:rsidRPr="000E1734">
        <w:tab/>
        <w:t xml:space="preserve">NÁZOV DRŽITEĽA ROZHODNUTIA O REGISTRÁCII </w:t>
      </w:r>
    </w:p>
    <w:p w14:paraId="75BA3D42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4CCF608" w14:textId="77777777" w:rsidR="003549F6" w:rsidRPr="000E1734" w:rsidRDefault="003549F6" w:rsidP="00A16912">
      <w:pPr>
        <w:tabs>
          <w:tab w:val="clear" w:pos="567"/>
        </w:tabs>
        <w:spacing w:line="240" w:lineRule="auto"/>
        <w:rPr>
          <w:szCs w:val="22"/>
        </w:rPr>
      </w:pPr>
      <w:bookmarkStart w:id="32" w:name="_Hlk178162598"/>
      <w:bookmarkStart w:id="33" w:name="_Hlk178162754"/>
      <w:bookmarkStart w:id="34" w:name="_Hlk118713005"/>
      <w:bookmarkStart w:id="35" w:name="_Hlk178163233"/>
      <w:r w:rsidRPr="000E1734">
        <w:rPr>
          <w:szCs w:val="22"/>
        </w:rPr>
        <w:t>AUR-VET s.r.o.</w:t>
      </w:r>
      <w:bookmarkEnd w:id="32"/>
    </w:p>
    <w:bookmarkEnd w:id="33"/>
    <w:bookmarkEnd w:id="34"/>
    <w:p w14:paraId="06D472A1" w14:textId="31791039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bookmarkEnd w:id="35"/>
    <w:p w14:paraId="31F5DD3D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03547D3" w14:textId="77777777" w:rsidR="00C114FF" w:rsidRPr="000E1734" w:rsidRDefault="00284C18" w:rsidP="00A16912">
      <w:pPr>
        <w:pStyle w:val="Style1"/>
        <w:ind w:left="0" w:firstLine="0"/>
      </w:pPr>
      <w:r w:rsidRPr="000E1734">
        <w:t>7.</w:t>
      </w:r>
      <w:r w:rsidRPr="000E1734">
        <w:tab/>
        <w:t>REGISTRAČNÉ ČÍSLO(A)</w:t>
      </w:r>
    </w:p>
    <w:p w14:paraId="57113B40" w14:textId="3595A86B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96AD9DA" w14:textId="36CF7594" w:rsidR="0083021B" w:rsidRPr="000E1734" w:rsidRDefault="002D74DC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96/010/25-S</w:t>
      </w:r>
    </w:p>
    <w:p w14:paraId="4B1AD8AC" w14:textId="77777777" w:rsidR="00C114FF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BE0A938" w14:textId="77777777" w:rsidR="007A371B" w:rsidRPr="000E1734" w:rsidRDefault="007A371B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FF710D4" w14:textId="77777777" w:rsidR="00C114FF" w:rsidRPr="000E1734" w:rsidRDefault="00284C18" w:rsidP="00A16912">
      <w:pPr>
        <w:pStyle w:val="Style1"/>
        <w:ind w:left="0" w:firstLine="0"/>
      </w:pPr>
      <w:r w:rsidRPr="000E1734">
        <w:t>8.</w:t>
      </w:r>
      <w:r w:rsidRPr="000E1734">
        <w:tab/>
        <w:t>DÁTUM PRVEJ REGISTRÁCIE</w:t>
      </w:r>
    </w:p>
    <w:p w14:paraId="244D86C2" w14:textId="77777777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8C1F060" w14:textId="77777777" w:rsidR="00653BCB" w:rsidRPr="00490D36" w:rsidRDefault="00653BCB" w:rsidP="00653BCB">
      <w:pPr>
        <w:tabs>
          <w:tab w:val="clear" w:pos="567"/>
        </w:tabs>
        <w:spacing w:line="240" w:lineRule="auto"/>
      </w:pPr>
      <w:r w:rsidRPr="00490D36">
        <w:t>Dátum prvej registrácie:</w:t>
      </w:r>
      <w:r>
        <w:t xml:space="preserve"> 23.10.2025</w:t>
      </w:r>
    </w:p>
    <w:p w14:paraId="4D378FFA" w14:textId="77777777" w:rsidR="00D65777" w:rsidRPr="000E1734" w:rsidRDefault="00D65777" w:rsidP="00A16912">
      <w:pPr>
        <w:tabs>
          <w:tab w:val="clear" w:pos="567"/>
        </w:tabs>
        <w:spacing w:line="240" w:lineRule="auto"/>
        <w:rPr>
          <w:szCs w:val="22"/>
        </w:rPr>
      </w:pPr>
      <w:bookmarkStart w:id="36" w:name="_GoBack"/>
      <w:bookmarkEnd w:id="36"/>
    </w:p>
    <w:p w14:paraId="679B38F1" w14:textId="77777777" w:rsidR="00D65777" w:rsidRPr="000E1734" w:rsidRDefault="00D65777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8E46E8F" w14:textId="77777777" w:rsidR="00C114FF" w:rsidRPr="000E1734" w:rsidRDefault="00284C18" w:rsidP="00A16912">
      <w:pPr>
        <w:pStyle w:val="Style1"/>
        <w:ind w:left="0" w:firstLine="0"/>
      </w:pPr>
      <w:r w:rsidRPr="000E1734">
        <w:t>9.</w:t>
      </w:r>
      <w:r w:rsidRPr="000E1734">
        <w:tab/>
        <w:t>DÁTUM REVÍZIE POSLEDNEJ REVÍZIE SÚHRNU CHARAKTERISTICKÝCH VLASTNOSTÍ LIEKU</w:t>
      </w:r>
    </w:p>
    <w:p w14:paraId="7E724B32" w14:textId="74D928F1" w:rsidR="00C114FF" w:rsidRPr="000E1734" w:rsidRDefault="00C114F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A04A8E6" w14:textId="62913061" w:rsidR="0083021B" w:rsidRPr="000E1734" w:rsidRDefault="009A6233" w:rsidP="00A169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09/2025</w:t>
      </w:r>
    </w:p>
    <w:p w14:paraId="01BBC8E9" w14:textId="77777777" w:rsidR="00B113B9" w:rsidRPr="000E1734" w:rsidRDefault="00B113B9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C173CFB" w14:textId="77777777" w:rsidR="00C114FF" w:rsidRPr="000E1734" w:rsidRDefault="00284C18" w:rsidP="00A16912">
      <w:pPr>
        <w:pStyle w:val="Style1"/>
        <w:ind w:left="0" w:firstLine="0"/>
      </w:pPr>
      <w:r w:rsidRPr="000E1734">
        <w:t>10.</w:t>
      </w:r>
      <w:r w:rsidRPr="000E1734">
        <w:tab/>
        <w:t>KLASIFIKÁCIA VETERINÁRNEHO LIEKU</w:t>
      </w:r>
    </w:p>
    <w:p w14:paraId="428B34B7" w14:textId="77777777" w:rsidR="0078538F" w:rsidRPr="000E1734" w:rsidRDefault="0078538F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1721E8E" w14:textId="77777777" w:rsidR="0078538F" w:rsidRPr="000E1734" w:rsidRDefault="00284C18" w:rsidP="00A16912">
      <w:pPr>
        <w:numPr>
          <w:ilvl w:val="12"/>
          <w:numId w:val="0"/>
        </w:numPr>
        <w:spacing w:line="240" w:lineRule="auto"/>
        <w:rPr>
          <w:szCs w:val="22"/>
        </w:rPr>
      </w:pPr>
      <w:bookmarkStart w:id="37" w:name="_Hlk118712932"/>
      <w:r w:rsidRPr="000E1734">
        <w:rPr>
          <w:szCs w:val="22"/>
        </w:rPr>
        <w:t>Výdaj lieku je viazaný na veterinárny predpis.</w:t>
      </w:r>
      <w:bookmarkEnd w:id="37"/>
    </w:p>
    <w:p w14:paraId="3DB5607F" w14:textId="77777777" w:rsidR="00180B52" w:rsidRPr="000E1734" w:rsidRDefault="00180B52" w:rsidP="00A16912">
      <w:pPr>
        <w:pStyle w:val="Default"/>
        <w:rPr>
          <w:color w:val="auto"/>
          <w:sz w:val="22"/>
          <w:szCs w:val="22"/>
        </w:rPr>
      </w:pPr>
      <w:r w:rsidRPr="000E1734">
        <w:rPr>
          <w:color w:val="auto"/>
          <w:sz w:val="22"/>
          <w:szCs w:val="22"/>
        </w:rPr>
        <w:t xml:space="preserve">Podrobné informácie o veterinárnom lieku sú dostupné v databáze liekov Únie. </w:t>
      </w:r>
    </w:p>
    <w:p w14:paraId="63F70327" w14:textId="44C88656" w:rsidR="001867C0" w:rsidRPr="000E1734" w:rsidRDefault="00653BCB" w:rsidP="00A16912">
      <w:pPr>
        <w:numPr>
          <w:ilvl w:val="12"/>
          <w:numId w:val="0"/>
        </w:numPr>
        <w:spacing w:line="240" w:lineRule="auto"/>
        <w:rPr>
          <w:szCs w:val="22"/>
        </w:rPr>
      </w:pPr>
      <w:hyperlink r:id="rId9" w:history="1">
        <w:r w:rsidR="00180B52" w:rsidRPr="000E1734">
          <w:rPr>
            <w:rStyle w:val="Hypertextovprepojenie"/>
            <w:color w:val="auto"/>
            <w:szCs w:val="22"/>
          </w:rPr>
          <w:t>(</w:t>
        </w:r>
        <w:r w:rsidR="00180B52" w:rsidRPr="000E1734">
          <w:rPr>
            <w:rStyle w:val="Hypertextovprepojenie"/>
            <w:i/>
            <w:iCs/>
            <w:color w:val="auto"/>
            <w:szCs w:val="22"/>
          </w:rPr>
          <w:t>https://medicines.health.europa.eu/veterinary</w:t>
        </w:r>
        <w:r w:rsidR="00180B52" w:rsidRPr="000E1734">
          <w:rPr>
            <w:rStyle w:val="Hypertextovprepojenie"/>
            <w:color w:val="auto"/>
            <w:szCs w:val="22"/>
          </w:rPr>
          <w:t>).</w:t>
        </w:r>
      </w:hyperlink>
    </w:p>
    <w:p w14:paraId="688BB5E9" w14:textId="77777777" w:rsidR="001867C0" w:rsidRPr="000E1734" w:rsidRDefault="001867C0" w:rsidP="00A16912">
      <w:pPr>
        <w:numPr>
          <w:ilvl w:val="12"/>
          <w:numId w:val="0"/>
        </w:numPr>
        <w:spacing w:line="240" w:lineRule="auto"/>
        <w:rPr>
          <w:szCs w:val="22"/>
        </w:rPr>
      </w:pPr>
    </w:p>
    <w:p w14:paraId="42308EC0" w14:textId="77777777" w:rsidR="001867C0" w:rsidRPr="000E1734" w:rsidRDefault="001867C0" w:rsidP="00A16912">
      <w:pPr>
        <w:numPr>
          <w:ilvl w:val="12"/>
          <w:numId w:val="0"/>
        </w:numPr>
        <w:spacing w:line="240" w:lineRule="auto"/>
        <w:rPr>
          <w:szCs w:val="22"/>
        </w:rPr>
      </w:pPr>
    </w:p>
    <w:p w14:paraId="7DE9752A" w14:textId="77777777" w:rsidR="001867C0" w:rsidRPr="000E1734" w:rsidRDefault="001867C0" w:rsidP="00A16912">
      <w:pPr>
        <w:numPr>
          <w:ilvl w:val="12"/>
          <w:numId w:val="0"/>
        </w:numPr>
        <w:spacing w:line="240" w:lineRule="auto"/>
        <w:rPr>
          <w:szCs w:val="22"/>
        </w:rPr>
      </w:pPr>
    </w:p>
    <w:p w14:paraId="6596FF27" w14:textId="77777777" w:rsidR="001867C0" w:rsidRPr="000E1734" w:rsidRDefault="001867C0" w:rsidP="00A16912">
      <w:pPr>
        <w:numPr>
          <w:ilvl w:val="12"/>
          <w:numId w:val="0"/>
        </w:numPr>
        <w:spacing w:line="240" w:lineRule="auto"/>
        <w:rPr>
          <w:szCs w:val="22"/>
        </w:rPr>
      </w:pPr>
    </w:p>
    <w:p w14:paraId="3939DB30" w14:textId="77777777" w:rsidR="001867C0" w:rsidRPr="000E1734" w:rsidRDefault="001867C0" w:rsidP="00A16912">
      <w:pPr>
        <w:numPr>
          <w:ilvl w:val="12"/>
          <w:numId w:val="0"/>
        </w:numPr>
        <w:spacing w:line="240" w:lineRule="auto"/>
        <w:rPr>
          <w:szCs w:val="22"/>
        </w:rPr>
      </w:pPr>
    </w:p>
    <w:p w14:paraId="536F49F3" w14:textId="77777777" w:rsidR="001867C0" w:rsidRPr="000E1734" w:rsidRDefault="001867C0" w:rsidP="00A16912">
      <w:pPr>
        <w:numPr>
          <w:ilvl w:val="12"/>
          <w:numId w:val="0"/>
        </w:numPr>
        <w:spacing w:line="240" w:lineRule="auto"/>
        <w:rPr>
          <w:szCs w:val="22"/>
        </w:rPr>
      </w:pPr>
    </w:p>
    <w:p w14:paraId="5764BAB4" w14:textId="3BE7752F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1867C0" w:rsidRPr="000E1734" w14:paraId="3DEFE203" w14:textId="77777777" w:rsidTr="00581602">
        <w:trPr>
          <w:trHeight w:val="977"/>
        </w:trPr>
        <w:tc>
          <w:tcPr>
            <w:tcW w:w="9298" w:type="dxa"/>
          </w:tcPr>
          <w:p w14:paraId="4E5B66CD" w14:textId="77777777" w:rsidR="001867C0" w:rsidRPr="000E1734" w:rsidRDefault="001867C0" w:rsidP="00A16912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0E1734">
              <w:rPr>
                <w:b/>
                <w:szCs w:val="22"/>
              </w:rPr>
              <w:t>ÚDAJE, KTORÉ MAJÚ BYŤ UVEDENÉ NA VONKAJŠOM OBALE</w:t>
            </w:r>
          </w:p>
          <w:p w14:paraId="2383B764" w14:textId="77777777" w:rsidR="001867C0" w:rsidRPr="000E1734" w:rsidRDefault="001867C0" w:rsidP="00A16912">
            <w:pPr>
              <w:tabs>
                <w:tab w:val="clear" w:pos="567"/>
              </w:tabs>
              <w:spacing w:line="240" w:lineRule="auto"/>
              <w:rPr>
                <w:b/>
                <w:szCs w:val="22"/>
                <w:shd w:val="clear" w:color="auto" w:fill="FFFFFF"/>
              </w:rPr>
            </w:pPr>
          </w:p>
          <w:p w14:paraId="0F1F46E8" w14:textId="77777777" w:rsidR="001867C0" w:rsidRPr="000E1734" w:rsidRDefault="001867C0" w:rsidP="00A16912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0E1734">
              <w:rPr>
                <w:b/>
                <w:szCs w:val="22"/>
                <w:shd w:val="clear" w:color="auto" w:fill="FFFFFF"/>
              </w:rPr>
              <w:t>Papierová krabička obsahujúca fľaše s objemom 50, 100, 250 alebo 500 ml</w:t>
            </w:r>
          </w:p>
        </w:tc>
      </w:tr>
    </w:tbl>
    <w:p w14:paraId="36BE5B9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FCD7DA9" w14:textId="77777777" w:rsidR="001867C0" w:rsidRPr="000E1734" w:rsidRDefault="001867C0" w:rsidP="00A16912">
      <w:pPr>
        <w:pStyle w:val="Style2"/>
        <w:tabs>
          <w:tab w:val="left" w:pos="142"/>
        </w:tabs>
        <w:ind w:left="0" w:firstLine="0"/>
      </w:pPr>
      <w:r w:rsidRPr="000E1734">
        <w:t>1.</w:t>
      </w:r>
      <w:r w:rsidRPr="000E1734">
        <w:tab/>
        <w:t>NÁZOV VETERINÁRNEHO LIEKU</w:t>
      </w:r>
    </w:p>
    <w:p w14:paraId="495A9E40" w14:textId="77777777" w:rsidR="001867C0" w:rsidRPr="000E1734" w:rsidRDefault="001867C0" w:rsidP="00A16912">
      <w:pPr>
        <w:tabs>
          <w:tab w:val="clear" w:pos="567"/>
          <w:tab w:val="left" w:pos="142"/>
        </w:tabs>
        <w:spacing w:line="240" w:lineRule="auto"/>
        <w:rPr>
          <w:szCs w:val="22"/>
        </w:rPr>
      </w:pPr>
    </w:p>
    <w:p w14:paraId="3475DFA2" w14:textId="77777777" w:rsidR="001867C0" w:rsidRPr="000E1734" w:rsidRDefault="001867C0" w:rsidP="00A16912">
      <w:pPr>
        <w:tabs>
          <w:tab w:val="clear" w:pos="567"/>
          <w:tab w:val="left" w:pos="142"/>
        </w:tabs>
        <w:spacing w:line="240" w:lineRule="auto"/>
        <w:rPr>
          <w:szCs w:val="22"/>
        </w:rPr>
      </w:pPr>
      <w:proofErr w:type="spellStart"/>
      <w:r w:rsidRPr="000E1734">
        <w:rPr>
          <w:bCs/>
          <w:szCs w:val="22"/>
        </w:rPr>
        <w:t>Vetmectin</w:t>
      </w:r>
      <w:proofErr w:type="spellEnd"/>
      <w:r w:rsidRPr="000E1734">
        <w:rPr>
          <w:bCs/>
          <w:szCs w:val="22"/>
        </w:rPr>
        <w:t xml:space="preserve"> Plus</w:t>
      </w:r>
      <w:r w:rsidRPr="000E1734">
        <w:rPr>
          <w:szCs w:val="22"/>
        </w:rPr>
        <w:t xml:space="preserve"> 10/100 mg/ml injekčný roztok </w:t>
      </w:r>
    </w:p>
    <w:p w14:paraId="29111049" w14:textId="77777777" w:rsidR="001867C0" w:rsidRPr="000E1734" w:rsidRDefault="001867C0" w:rsidP="00A16912">
      <w:pPr>
        <w:tabs>
          <w:tab w:val="clear" w:pos="567"/>
          <w:tab w:val="left" w:pos="142"/>
        </w:tabs>
        <w:spacing w:line="240" w:lineRule="auto"/>
        <w:rPr>
          <w:szCs w:val="22"/>
        </w:rPr>
      </w:pPr>
    </w:p>
    <w:p w14:paraId="0EAA9079" w14:textId="77777777" w:rsidR="001867C0" w:rsidRPr="000E1734" w:rsidRDefault="001867C0" w:rsidP="00A16912">
      <w:pPr>
        <w:tabs>
          <w:tab w:val="clear" w:pos="567"/>
          <w:tab w:val="left" w:pos="142"/>
        </w:tabs>
        <w:spacing w:line="240" w:lineRule="auto"/>
        <w:rPr>
          <w:szCs w:val="22"/>
        </w:rPr>
      </w:pPr>
    </w:p>
    <w:p w14:paraId="40751E2A" w14:textId="77777777" w:rsidR="001867C0" w:rsidRPr="000E1734" w:rsidRDefault="001867C0" w:rsidP="00A16912">
      <w:pPr>
        <w:pStyle w:val="Style2"/>
        <w:tabs>
          <w:tab w:val="left" w:pos="142"/>
        </w:tabs>
        <w:ind w:left="0" w:firstLine="0"/>
      </w:pPr>
      <w:r w:rsidRPr="000E1734">
        <w:t>2.</w:t>
      </w:r>
      <w:r w:rsidRPr="000E1734">
        <w:tab/>
        <w:t>OBSAH ÚČINNÝCH LÁTOK</w:t>
      </w:r>
    </w:p>
    <w:p w14:paraId="6813118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E94C4A2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Každý ml obsahuje:</w:t>
      </w:r>
    </w:p>
    <w:p w14:paraId="6C484B19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b/>
          <w:szCs w:val="22"/>
          <w:lang w:eastAsia="fr-FR"/>
        </w:rPr>
      </w:pPr>
      <w:r w:rsidRPr="000E1734">
        <w:rPr>
          <w:b/>
          <w:szCs w:val="22"/>
          <w:lang w:eastAsia="fr-FR"/>
        </w:rPr>
        <w:t>Účinné látky:</w:t>
      </w:r>
    </w:p>
    <w:p w14:paraId="2C75EC87" w14:textId="30F482C2" w:rsidR="001867C0" w:rsidRPr="000E1734" w:rsidRDefault="00A16912" w:rsidP="00A16912">
      <w:pPr>
        <w:tabs>
          <w:tab w:val="clear" w:pos="567"/>
        </w:tabs>
        <w:spacing w:line="240" w:lineRule="auto"/>
        <w:rPr>
          <w:szCs w:val="22"/>
          <w:lang w:eastAsia="fr-FR"/>
        </w:rPr>
      </w:pPr>
      <w:proofErr w:type="spellStart"/>
      <w:r>
        <w:rPr>
          <w:szCs w:val="22"/>
          <w:lang w:eastAsia="fr-FR"/>
        </w:rPr>
        <w:t>Ivermektín</w:t>
      </w:r>
      <w:proofErr w:type="spellEnd"/>
      <w:r>
        <w:rPr>
          <w:szCs w:val="22"/>
          <w:lang w:eastAsia="fr-FR"/>
        </w:rPr>
        <w:t xml:space="preserve">     10 mg</w:t>
      </w:r>
    </w:p>
    <w:p w14:paraId="42FFC6FE" w14:textId="4C2E6C06" w:rsidR="001867C0" w:rsidRPr="000E1734" w:rsidRDefault="00A16912" w:rsidP="00A16912">
      <w:pPr>
        <w:spacing w:line="240" w:lineRule="auto"/>
        <w:jc w:val="both"/>
        <w:rPr>
          <w:szCs w:val="22"/>
        </w:rPr>
      </w:pPr>
      <w:proofErr w:type="spellStart"/>
      <w:r>
        <w:rPr>
          <w:szCs w:val="22"/>
        </w:rPr>
        <w:t>K</w:t>
      </w:r>
      <w:r>
        <w:rPr>
          <w:szCs w:val="22"/>
          <w:lang w:eastAsia="cs-CZ"/>
        </w:rPr>
        <w:t>lorsulón</w:t>
      </w:r>
      <w:proofErr w:type="spellEnd"/>
      <w:r>
        <w:rPr>
          <w:szCs w:val="22"/>
          <w:lang w:eastAsia="cs-CZ"/>
        </w:rPr>
        <w:t xml:space="preserve">   100 mg</w:t>
      </w:r>
      <w:r w:rsidR="001867C0" w:rsidRPr="000E1734" w:rsidDel="00D2518A">
        <w:rPr>
          <w:szCs w:val="22"/>
        </w:rPr>
        <w:t xml:space="preserve"> </w:t>
      </w:r>
    </w:p>
    <w:p w14:paraId="6981D0D8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435CEC1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F498541" w14:textId="77777777" w:rsidR="001867C0" w:rsidRPr="000E1734" w:rsidRDefault="001867C0" w:rsidP="00A16912">
      <w:pPr>
        <w:pStyle w:val="Style2"/>
        <w:ind w:left="0" w:firstLine="0"/>
      </w:pPr>
      <w:r w:rsidRPr="000E1734">
        <w:t>3.</w:t>
      </w:r>
      <w:r w:rsidRPr="000E1734">
        <w:tab/>
        <w:t>VEĽKOSŤ BALENIA</w:t>
      </w:r>
    </w:p>
    <w:p w14:paraId="1289B88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877CE9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50 ml, </w:t>
      </w:r>
      <w:r w:rsidRPr="000E1734">
        <w:rPr>
          <w:szCs w:val="22"/>
          <w:highlight w:val="lightGray"/>
        </w:rPr>
        <w:t>100 ml, 250 ml a 500 ml</w:t>
      </w:r>
    </w:p>
    <w:p w14:paraId="373CF9E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94CE419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5D7553E" w14:textId="77777777" w:rsidR="001867C0" w:rsidRPr="000E1734" w:rsidRDefault="001867C0" w:rsidP="00A16912">
      <w:pPr>
        <w:pStyle w:val="Style2"/>
        <w:ind w:left="0" w:firstLine="0"/>
      </w:pPr>
      <w:r w:rsidRPr="000E1734">
        <w:t>4.</w:t>
      </w:r>
      <w:r w:rsidRPr="000E1734">
        <w:tab/>
        <w:t>CIEĽOVÉ DRUHY</w:t>
      </w:r>
    </w:p>
    <w:p w14:paraId="40EE1446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88C98B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Hovädzí dobytok</w:t>
      </w:r>
    </w:p>
    <w:p w14:paraId="14CBBC23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6FD56C4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FF6850E" w14:textId="77777777" w:rsidR="001867C0" w:rsidRPr="000E1734" w:rsidRDefault="001867C0" w:rsidP="00A16912">
      <w:pPr>
        <w:pStyle w:val="Style2"/>
        <w:ind w:left="0" w:firstLine="0"/>
      </w:pPr>
      <w:r w:rsidRPr="000E1734">
        <w:t>5.</w:t>
      </w:r>
      <w:r w:rsidRPr="000E1734">
        <w:tab/>
        <w:t>INDIKÁCIE</w:t>
      </w:r>
    </w:p>
    <w:p w14:paraId="4F5B3A7C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9DF7D1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DCDBCBC" w14:textId="77777777" w:rsidR="001867C0" w:rsidRPr="000E1734" w:rsidRDefault="001867C0" w:rsidP="00A16912">
      <w:pPr>
        <w:pStyle w:val="Style2"/>
        <w:ind w:left="0" w:firstLine="0"/>
      </w:pPr>
      <w:r w:rsidRPr="000E1734">
        <w:t>6.</w:t>
      </w:r>
      <w:r w:rsidRPr="000E1734">
        <w:tab/>
        <w:t>CESTY PODANIA</w:t>
      </w:r>
    </w:p>
    <w:p w14:paraId="28CE3DC2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B23FD91" w14:textId="3014CA87" w:rsidR="001867C0" w:rsidRPr="000E1734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Subkutánne</w:t>
      </w:r>
      <w:proofErr w:type="spellEnd"/>
      <w:r>
        <w:rPr>
          <w:szCs w:val="22"/>
        </w:rPr>
        <w:t xml:space="preserve"> použitie</w:t>
      </w:r>
      <w:r w:rsidR="001867C0" w:rsidRPr="000E1734">
        <w:rPr>
          <w:szCs w:val="22"/>
        </w:rPr>
        <w:t>.</w:t>
      </w:r>
    </w:p>
    <w:p w14:paraId="7EC35F17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823F722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6CC9DE9" w14:textId="77777777" w:rsidR="001867C0" w:rsidRPr="000E1734" w:rsidRDefault="001867C0" w:rsidP="00A16912">
      <w:pPr>
        <w:pStyle w:val="Style2"/>
        <w:ind w:left="0" w:firstLine="0"/>
      </w:pPr>
      <w:r w:rsidRPr="000E1734">
        <w:t>7.</w:t>
      </w:r>
      <w:r w:rsidRPr="000E1734">
        <w:tab/>
        <w:t>OCHRANNÉ LEHOTY</w:t>
      </w:r>
    </w:p>
    <w:p w14:paraId="72D29CD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4D853A7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t>Ochranná lehota:</w:t>
      </w:r>
    </w:p>
    <w:p w14:paraId="4A0DFC44" w14:textId="77777777" w:rsidR="001867C0" w:rsidRPr="000E1734" w:rsidRDefault="001867C0" w:rsidP="00A16912">
      <w:pPr>
        <w:tabs>
          <w:tab w:val="left" w:pos="284"/>
        </w:tabs>
        <w:spacing w:line="240" w:lineRule="auto"/>
        <w:rPr>
          <w:szCs w:val="22"/>
          <w:lang w:eastAsia="cs-CZ"/>
        </w:rPr>
      </w:pPr>
      <w:r w:rsidRPr="000E1734">
        <w:rPr>
          <w:bCs/>
          <w:szCs w:val="22"/>
          <w:lang w:eastAsia="cs-CZ"/>
        </w:rPr>
        <w:t>Mäso a vnútornosti</w:t>
      </w:r>
      <w:r w:rsidRPr="000E1734">
        <w:rPr>
          <w:szCs w:val="22"/>
          <w:lang w:eastAsia="cs-CZ"/>
        </w:rPr>
        <w:t>: 66 dní</w:t>
      </w:r>
    </w:p>
    <w:p w14:paraId="1593AB4D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0E1734">
        <w:rPr>
          <w:bCs/>
          <w:szCs w:val="22"/>
          <w:lang w:eastAsia="cs-CZ"/>
        </w:rPr>
        <w:t>Mlieko</w:t>
      </w:r>
      <w:r w:rsidRPr="000E1734">
        <w:rPr>
          <w:szCs w:val="22"/>
          <w:lang w:eastAsia="cs-CZ"/>
        </w:rPr>
        <w:t xml:space="preserve">: </w:t>
      </w:r>
      <w:r w:rsidRPr="000E1734">
        <w:rPr>
          <w:bCs/>
          <w:szCs w:val="22"/>
          <w:lang w:eastAsia="cs-CZ"/>
        </w:rPr>
        <w:t>Nepoužívať pri zvieratách produkujúcich mlieko na ľudskú spotrebu.</w:t>
      </w:r>
    </w:p>
    <w:p w14:paraId="5D1F6058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7BFF2B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9CF8C7B" w14:textId="77777777" w:rsidR="001867C0" w:rsidRPr="000E1734" w:rsidRDefault="001867C0" w:rsidP="00A16912">
      <w:pPr>
        <w:pStyle w:val="Style2"/>
        <w:ind w:left="0" w:firstLine="0"/>
      </w:pPr>
      <w:r w:rsidRPr="000E1734">
        <w:t>8.</w:t>
      </w:r>
      <w:r w:rsidRPr="000E1734">
        <w:tab/>
        <w:t>DÁTUM EXSPIRÁCIE</w:t>
      </w:r>
    </w:p>
    <w:p w14:paraId="6A4D2C63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DACCCC6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E1734">
        <w:t>Exp</w:t>
      </w:r>
      <w:proofErr w:type="spellEnd"/>
      <w:r w:rsidRPr="000E1734">
        <w:t>. {mesiac/rok}</w:t>
      </w:r>
    </w:p>
    <w:p w14:paraId="5938969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AF68781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t>Po prvom otvorení použiť do 28 dní.</w:t>
      </w:r>
    </w:p>
    <w:p w14:paraId="0EB95FD8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89E9E3C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829498C" w14:textId="77777777" w:rsidR="001867C0" w:rsidRPr="000E1734" w:rsidRDefault="001867C0" w:rsidP="00A16912">
      <w:pPr>
        <w:pStyle w:val="Style2"/>
        <w:ind w:left="0" w:firstLine="0"/>
      </w:pPr>
      <w:r w:rsidRPr="000E1734">
        <w:t>9.</w:t>
      </w:r>
      <w:r w:rsidRPr="000E1734">
        <w:tab/>
        <w:t>OSOBITNÉ PODMIENKY NA UCHOVÁVANIE</w:t>
      </w:r>
    </w:p>
    <w:p w14:paraId="62F77379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A15CD49" w14:textId="77777777" w:rsidR="001867C0" w:rsidRPr="000E1734" w:rsidRDefault="001867C0" w:rsidP="00A16912">
      <w:pPr>
        <w:pStyle w:val="Style5"/>
      </w:pPr>
      <w:r w:rsidRPr="000E1734">
        <w:t>Uchovávať pri teplote neprevyšujúcej 25 °C.</w:t>
      </w:r>
    </w:p>
    <w:p w14:paraId="41714BAD" w14:textId="77777777" w:rsidR="001867C0" w:rsidRPr="000E1734" w:rsidRDefault="001867C0" w:rsidP="00A16912">
      <w:pPr>
        <w:pStyle w:val="Style5"/>
      </w:pPr>
      <w:r w:rsidRPr="000E1734">
        <w:t xml:space="preserve">Neuchovávať v chladničke. Chrániť pred mrazom. </w:t>
      </w:r>
    </w:p>
    <w:p w14:paraId="327103BD" w14:textId="77777777" w:rsidR="001867C0" w:rsidRPr="000E1734" w:rsidRDefault="001867C0" w:rsidP="00A16912">
      <w:pPr>
        <w:pStyle w:val="Style5"/>
      </w:pPr>
      <w:r w:rsidRPr="000E1734">
        <w:lastRenderedPageBreak/>
        <w:t>Uchovávať v pôvodnom obale.</w:t>
      </w:r>
    </w:p>
    <w:p w14:paraId="34A945F9" w14:textId="77777777" w:rsidR="001867C0" w:rsidRPr="000E1734" w:rsidRDefault="001867C0" w:rsidP="00A16912">
      <w:pPr>
        <w:pStyle w:val="Style5"/>
      </w:pPr>
      <w:r w:rsidRPr="000E1734">
        <w:t>Uchovávať na suchom mieste.</w:t>
      </w:r>
    </w:p>
    <w:p w14:paraId="5CEE32E7" w14:textId="77777777" w:rsidR="001867C0" w:rsidRPr="000E1734" w:rsidRDefault="001867C0" w:rsidP="00A16912">
      <w:pPr>
        <w:pStyle w:val="Style5"/>
      </w:pPr>
      <w:r w:rsidRPr="000E1734">
        <w:t>Chrániť pred svetlom.</w:t>
      </w:r>
    </w:p>
    <w:p w14:paraId="3923B2C4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98DE3CB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368AD60" w14:textId="77777777" w:rsidR="001867C0" w:rsidRPr="000E1734" w:rsidRDefault="001867C0" w:rsidP="00A16912">
      <w:pPr>
        <w:pStyle w:val="Style2"/>
        <w:ind w:left="0" w:firstLine="0"/>
      </w:pPr>
      <w:r w:rsidRPr="000E1734">
        <w:t>10.</w:t>
      </w:r>
      <w:r w:rsidRPr="000E1734">
        <w:tab/>
        <w:t>OZNAČENIE „PRED POUŽITÍM SI PREČÍTAJTE PÍSOMNÚ INFORMÁCIU PRE POUŽÍVATEĽOV“</w:t>
      </w:r>
    </w:p>
    <w:p w14:paraId="21D0126B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65F64D8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t>Pred použitím si prečítajte písomnú informáciu pre používateľov.</w:t>
      </w:r>
    </w:p>
    <w:p w14:paraId="54AC815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8EBD74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AADA5DE" w14:textId="77777777" w:rsidR="001867C0" w:rsidRPr="000E1734" w:rsidRDefault="001867C0" w:rsidP="00A16912">
      <w:pPr>
        <w:pStyle w:val="Style2"/>
        <w:ind w:left="0" w:firstLine="0"/>
      </w:pPr>
      <w:r w:rsidRPr="000E1734">
        <w:t>11.</w:t>
      </w:r>
      <w:r w:rsidRPr="000E1734">
        <w:tab/>
        <w:t>OZNAČENIE „LEN PRE ZVIERATÁ“</w:t>
      </w:r>
    </w:p>
    <w:p w14:paraId="42C0F39D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F4EB03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t>Len pre zvieratá.</w:t>
      </w:r>
    </w:p>
    <w:p w14:paraId="08CA1FB2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D2EA5B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197295B" w14:textId="77777777" w:rsidR="001867C0" w:rsidRPr="000E1734" w:rsidRDefault="001867C0" w:rsidP="00A16912">
      <w:pPr>
        <w:pStyle w:val="Style2"/>
        <w:ind w:left="0" w:firstLine="0"/>
      </w:pPr>
      <w:r w:rsidRPr="000E1734">
        <w:t>12.</w:t>
      </w:r>
      <w:r w:rsidRPr="000E1734">
        <w:tab/>
        <w:t>OZNAČENIE „UCHOVÁVAŤ MIMO DOHĽADU A DOSAHU DETÍ“</w:t>
      </w:r>
    </w:p>
    <w:p w14:paraId="6F1A486B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E593232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t>Uchovávať mimo dohľadu a dosahu detí.</w:t>
      </w:r>
    </w:p>
    <w:p w14:paraId="1EE795C9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56A0FE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0F08FCB" w14:textId="477DC6F2" w:rsidR="001867C0" w:rsidRPr="000E1734" w:rsidRDefault="001867C0" w:rsidP="00A16912">
      <w:pPr>
        <w:pStyle w:val="Style2"/>
        <w:ind w:left="0" w:firstLine="0"/>
      </w:pPr>
      <w:r w:rsidRPr="000E1734">
        <w:t>13.</w:t>
      </w:r>
      <w:r w:rsidRPr="000E1734">
        <w:tab/>
        <w:t>NÁZOV DRŽITEĽA ROZHODNUTIA O REGISTRÁCII</w:t>
      </w:r>
    </w:p>
    <w:p w14:paraId="67C94326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F21F1E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AUR-VET s.r.o.</w:t>
      </w:r>
    </w:p>
    <w:p w14:paraId="444B0B3B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DFAB32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5B67A2F" w14:textId="77777777" w:rsidR="001867C0" w:rsidRPr="000E1734" w:rsidRDefault="001867C0" w:rsidP="00A16912">
      <w:pPr>
        <w:pStyle w:val="Style2"/>
        <w:ind w:left="0" w:firstLine="0"/>
      </w:pPr>
      <w:r w:rsidRPr="000E1734">
        <w:t>14.</w:t>
      </w:r>
      <w:r w:rsidRPr="000E1734">
        <w:tab/>
        <w:t>REGISTRAČNÉ ČÍSLO (ČÍSLA)</w:t>
      </w:r>
    </w:p>
    <w:p w14:paraId="247A59AF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4CF44AD" w14:textId="2E73E7F1" w:rsidR="001867C0" w:rsidRPr="000E1734" w:rsidRDefault="002D74DC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96/010/25-S</w:t>
      </w:r>
    </w:p>
    <w:p w14:paraId="1E8A59DF" w14:textId="77777777" w:rsidR="001867C0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2C5732F" w14:textId="77777777" w:rsidR="007A371B" w:rsidRPr="000E1734" w:rsidRDefault="007A371B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CA67C41" w14:textId="77777777" w:rsidR="001867C0" w:rsidRPr="000E1734" w:rsidRDefault="001867C0" w:rsidP="00A16912">
      <w:pPr>
        <w:pStyle w:val="Style2"/>
        <w:ind w:left="0" w:firstLine="0"/>
      </w:pPr>
      <w:r w:rsidRPr="000E1734">
        <w:t>15.</w:t>
      </w:r>
      <w:r w:rsidRPr="000E1734">
        <w:tab/>
        <w:t>ČÍSLO VÝROBNEJ ŠARŽE</w:t>
      </w:r>
    </w:p>
    <w:p w14:paraId="59F9A4F3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939E83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E1734">
        <w:t>Lot</w:t>
      </w:r>
      <w:proofErr w:type="spellEnd"/>
      <w:r w:rsidRPr="000E1734">
        <w:t xml:space="preserve"> {číslo}</w:t>
      </w:r>
    </w:p>
    <w:p w14:paraId="1D8ECCC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A5250ED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1867C0" w:rsidRPr="000E1734" w14:paraId="7014E462" w14:textId="77777777" w:rsidTr="00581602">
        <w:trPr>
          <w:trHeight w:val="977"/>
        </w:trPr>
        <w:tc>
          <w:tcPr>
            <w:tcW w:w="9179" w:type="dxa"/>
          </w:tcPr>
          <w:p w14:paraId="12F73FC9" w14:textId="77777777" w:rsidR="001867C0" w:rsidRPr="000E1734" w:rsidRDefault="001867C0" w:rsidP="00A16912">
            <w:pPr>
              <w:spacing w:line="240" w:lineRule="auto"/>
              <w:rPr>
                <w:b/>
                <w:szCs w:val="22"/>
              </w:rPr>
            </w:pPr>
            <w:r w:rsidRPr="000E1734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14:paraId="3256B186" w14:textId="77777777" w:rsidR="001867C0" w:rsidRPr="000E1734" w:rsidRDefault="001867C0" w:rsidP="00A16912">
            <w:pPr>
              <w:spacing w:line="240" w:lineRule="auto"/>
              <w:rPr>
                <w:szCs w:val="22"/>
              </w:rPr>
            </w:pPr>
          </w:p>
          <w:p w14:paraId="42E541AA" w14:textId="77777777" w:rsidR="001867C0" w:rsidRPr="000E1734" w:rsidRDefault="001867C0" w:rsidP="00A16912">
            <w:pPr>
              <w:spacing w:line="240" w:lineRule="auto"/>
              <w:rPr>
                <w:szCs w:val="22"/>
              </w:rPr>
            </w:pPr>
            <w:r w:rsidRPr="000E1734">
              <w:rPr>
                <w:b/>
                <w:bCs/>
                <w:szCs w:val="22"/>
                <w:shd w:val="clear" w:color="auto" w:fill="FFFFFF"/>
              </w:rPr>
              <w:t>Fľaše s objemom 50, 100, 250 alebo 500 ml</w:t>
            </w:r>
          </w:p>
        </w:tc>
      </w:tr>
    </w:tbl>
    <w:p w14:paraId="6C8A6455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1437FDE7" w14:textId="77777777" w:rsidR="001867C0" w:rsidRPr="000E1734" w:rsidRDefault="001867C0" w:rsidP="00A16912">
      <w:pPr>
        <w:pStyle w:val="Style2"/>
        <w:ind w:left="0" w:firstLine="0"/>
      </w:pPr>
      <w:r w:rsidRPr="000E1734">
        <w:t>1.</w:t>
      </w:r>
      <w:r w:rsidRPr="000E1734">
        <w:tab/>
        <w:t>NÁZOV VETERINÁRNEHO LIEKU</w:t>
      </w:r>
    </w:p>
    <w:p w14:paraId="4314457C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7BBA7338" w14:textId="77777777" w:rsidR="001867C0" w:rsidRPr="000E1734" w:rsidRDefault="001867C0" w:rsidP="00A16912">
      <w:pPr>
        <w:spacing w:line="240" w:lineRule="auto"/>
        <w:rPr>
          <w:szCs w:val="22"/>
        </w:rPr>
      </w:pPr>
      <w:proofErr w:type="spellStart"/>
      <w:r w:rsidRPr="000E1734">
        <w:rPr>
          <w:bCs/>
          <w:szCs w:val="22"/>
        </w:rPr>
        <w:t>Vetmectin</w:t>
      </w:r>
      <w:proofErr w:type="spellEnd"/>
      <w:r w:rsidRPr="000E1734">
        <w:rPr>
          <w:bCs/>
          <w:szCs w:val="22"/>
        </w:rPr>
        <w:t xml:space="preserve"> Plus</w:t>
      </w:r>
      <w:r w:rsidRPr="000E1734">
        <w:rPr>
          <w:szCs w:val="22"/>
        </w:rPr>
        <w:t xml:space="preserve"> 10/100 mg/ml injekčný roztok</w:t>
      </w:r>
    </w:p>
    <w:p w14:paraId="3AE32EFE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388EA5A8" w14:textId="77777777" w:rsidR="001867C0" w:rsidRPr="000E1734" w:rsidRDefault="001867C0" w:rsidP="00A16912">
      <w:pPr>
        <w:pStyle w:val="Style2"/>
        <w:ind w:left="0" w:firstLine="0"/>
      </w:pPr>
      <w:r w:rsidRPr="000E1734">
        <w:t>2.</w:t>
      </w:r>
      <w:r w:rsidRPr="000E1734">
        <w:tab/>
        <w:t>OBSAH ÚČINNÝCH LÁTOK</w:t>
      </w:r>
    </w:p>
    <w:p w14:paraId="537600A3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7103488D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Každý ml obsahuje:</w:t>
      </w:r>
    </w:p>
    <w:p w14:paraId="2603332C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b/>
          <w:szCs w:val="22"/>
          <w:lang w:eastAsia="fr-FR"/>
        </w:rPr>
      </w:pPr>
      <w:r w:rsidRPr="000E1734">
        <w:rPr>
          <w:b/>
          <w:szCs w:val="22"/>
          <w:lang w:eastAsia="fr-FR"/>
        </w:rPr>
        <w:t>Účinné látky:</w:t>
      </w:r>
    </w:p>
    <w:p w14:paraId="63CEF2D4" w14:textId="6D193F11" w:rsidR="001867C0" w:rsidRPr="000E1734" w:rsidRDefault="00A16912" w:rsidP="00A16912">
      <w:pPr>
        <w:tabs>
          <w:tab w:val="clear" w:pos="567"/>
        </w:tabs>
        <w:spacing w:line="240" w:lineRule="auto"/>
        <w:rPr>
          <w:szCs w:val="22"/>
          <w:lang w:eastAsia="fr-FR"/>
        </w:rPr>
      </w:pPr>
      <w:proofErr w:type="spellStart"/>
      <w:r>
        <w:rPr>
          <w:szCs w:val="22"/>
          <w:lang w:eastAsia="fr-FR"/>
        </w:rPr>
        <w:t>Ivermektín</w:t>
      </w:r>
      <w:proofErr w:type="spellEnd"/>
      <w:r>
        <w:rPr>
          <w:szCs w:val="22"/>
          <w:lang w:eastAsia="fr-FR"/>
        </w:rPr>
        <w:t xml:space="preserve">    10 mg</w:t>
      </w:r>
    </w:p>
    <w:p w14:paraId="154692AC" w14:textId="06B645BF" w:rsidR="001867C0" w:rsidRPr="000E1734" w:rsidRDefault="00A16912" w:rsidP="00A16912">
      <w:pPr>
        <w:spacing w:line="240" w:lineRule="auto"/>
        <w:jc w:val="both"/>
        <w:rPr>
          <w:szCs w:val="22"/>
        </w:rPr>
      </w:pPr>
      <w:proofErr w:type="spellStart"/>
      <w:r>
        <w:rPr>
          <w:szCs w:val="22"/>
          <w:lang w:eastAsia="cs-CZ"/>
        </w:rPr>
        <w:t>Klorsulón</w:t>
      </w:r>
      <w:proofErr w:type="spellEnd"/>
      <w:r>
        <w:rPr>
          <w:szCs w:val="22"/>
          <w:lang w:eastAsia="cs-CZ"/>
        </w:rPr>
        <w:t xml:space="preserve">  </w:t>
      </w:r>
      <w:r w:rsidRPr="000E1734">
        <w:rPr>
          <w:szCs w:val="22"/>
        </w:rPr>
        <w:t>100 mg</w:t>
      </w:r>
      <w:r w:rsidR="001867C0" w:rsidRPr="000E1734" w:rsidDel="00D2518A">
        <w:rPr>
          <w:szCs w:val="22"/>
        </w:rPr>
        <w:t xml:space="preserve"> </w:t>
      </w:r>
    </w:p>
    <w:p w14:paraId="4F759A4A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6DACDF7F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1C070A71" w14:textId="77777777" w:rsidR="001867C0" w:rsidRPr="000E1734" w:rsidRDefault="001867C0" w:rsidP="00A16912">
      <w:pPr>
        <w:pStyle w:val="Style2"/>
        <w:ind w:left="0" w:firstLine="0"/>
      </w:pPr>
      <w:r w:rsidRPr="000E1734">
        <w:t>3.</w:t>
      </w:r>
      <w:r w:rsidRPr="000E1734">
        <w:tab/>
        <w:t>CIEĽOVÉ DRUHY</w:t>
      </w:r>
    </w:p>
    <w:p w14:paraId="55285BE7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085A985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Hovädzí dobytok</w:t>
      </w:r>
    </w:p>
    <w:p w14:paraId="169413C2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6A2D0D09" w14:textId="77777777" w:rsidR="001867C0" w:rsidRPr="000E1734" w:rsidRDefault="001867C0" w:rsidP="00A16912">
      <w:pPr>
        <w:pStyle w:val="Style2"/>
        <w:ind w:left="0" w:firstLine="0"/>
      </w:pPr>
      <w:r w:rsidRPr="000E1734">
        <w:t>4.</w:t>
      </w:r>
      <w:r w:rsidRPr="000E1734">
        <w:tab/>
        <w:t>CESTY PODANIA</w:t>
      </w:r>
    </w:p>
    <w:p w14:paraId="5D5A14CB" w14:textId="77777777" w:rsidR="001867C0" w:rsidRPr="000E1734" w:rsidRDefault="001867C0" w:rsidP="00A16912">
      <w:pPr>
        <w:pStyle w:val="Textvysvetlivky"/>
        <w:rPr>
          <w:szCs w:val="22"/>
        </w:rPr>
      </w:pPr>
    </w:p>
    <w:p w14:paraId="63DC999E" w14:textId="722F7C6E" w:rsidR="001867C0" w:rsidRPr="000E1734" w:rsidRDefault="007A371B" w:rsidP="00A16912">
      <w:pPr>
        <w:pStyle w:val="Textvysvetlivky"/>
        <w:rPr>
          <w:szCs w:val="22"/>
        </w:rPr>
      </w:pPr>
      <w:proofErr w:type="spellStart"/>
      <w:r>
        <w:rPr>
          <w:szCs w:val="22"/>
        </w:rPr>
        <w:t>Subkutánne</w:t>
      </w:r>
      <w:proofErr w:type="spellEnd"/>
      <w:r>
        <w:rPr>
          <w:szCs w:val="22"/>
        </w:rPr>
        <w:t xml:space="preserve"> použitie</w:t>
      </w:r>
      <w:r w:rsidR="001867C0" w:rsidRPr="000E1734">
        <w:rPr>
          <w:szCs w:val="22"/>
        </w:rPr>
        <w:t>.</w:t>
      </w:r>
    </w:p>
    <w:p w14:paraId="20FE357E" w14:textId="77777777" w:rsidR="001867C0" w:rsidRPr="000E1734" w:rsidRDefault="001867C0" w:rsidP="00A16912">
      <w:pPr>
        <w:pStyle w:val="Textvysvetlivky"/>
        <w:rPr>
          <w:szCs w:val="22"/>
        </w:rPr>
      </w:pPr>
    </w:p>
    <w:p w14:paraId="5356D640" w14:textId="77777777" w:rsidR="001867C0" w:rsidRPr="000E1734" w:rsidRDefault="001867C0" w:rsidP="00A16912">
      <w:pPr>
        <w:pStyle w:val="Textvysvetlivky"/>
        <w:rPr>
          <w:szCs w:val="22"/>
        </w:rPr>
      </w:pPr>
      <w:r w:rsidRPr="000E1734">
        <w:t>Pred použitím si prečítajte písomnú informáciu pre používateľov.</w:t>
      </w:r>
    </w:p>
    <w:p w14:paraId="456626EC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65016AD9" w14:textId="77777777" w:rsidR="001867C0" w:rsidRPr="000E1734" w:rsidRDefault="001867C0" w:rsidP="00A16912">
      <w:pPr>
        <w:pStyle w:val="Style2"/>
        <w:ind w:left="0" w:firstLine="0"/>
      </w:pPr>
      <w:r w:rsidRPr="000E1734">
        <w:t>5.</w:t>
      </w:r>
      <w:r w:rsidRPr="000E1734">
        <w:tab/>
        <w:t>OCHRANNÉ LEHOTY</w:t>
      </w:r>
    </w:p>
    <w:p w14:paraId="026CF8F4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29974E42" w14:textId="77777777" w:rsidR="001867C0" w:rsidRPr="000E1734" w:rsidRDefault="001867C0" w:rsidP="00A16912">
      <w:pPr>
        <w:spacing w:line="240" w:lineRule="auto"/>
        <w:rPr>
          <w:szCs w:val="22"/>
        </w:rPr>
      </w:pPr>
      <w:r w:rsidRPr="000E1734">
        <w:t>Ochranná lehota:</w:t>
      </w:r>
    </w:p>
    <w:p w14:paraId="2CA1F480" w14:textId="77777777" w:rsidR="001867C0" w:rsidRPr="000E1734" w:rsidRDefault="001867C0" w:rsidP="00A16912">
      <w:pPr>
        <w:tabs>
          <w:tab w:val="left" w:pos="284"/>
        </w:tabs>
        <w:spacing w:line="240" w:lineRule="auto"/>
        <w:rPr>
          <w:szCs w:val="22"/>
          <w:lang w:eastAsia="cs-CZ"/>
        </w:rPr>
      </w:pPr>
      <w:r w:rsidRPr="000E1734">
        <w:rPr>
          <w:bCs/>
          <w:szCs w:val="22"/>
          <w:lang w:eastAsia="cs-CZ"/>
        </w:rPr>
        <w:t>Mäso a vnútornosti</w:t>
      </w:r>
      <w:r w:rsidRPr="000E1734">
        <w:rPr>
          <w:szCs w:val="22"/>
          <w:lang w:eastAsia="cs-CZ"/>
        </w:rPr>
        <w:t>: 66 dní</w:t>
      </w:r>
    </w:p>
    <w:p w14:paraId="5C2D97A8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0E1734">
        <w:rPr>
          <w:bCs/>
          <w:szCs w:val="22"/>
          <w:lang w:eastAsia="cs-CZ"/>
        </w:rPr>
        <w:t>Mlieko</w:t>
      </w:r>
      <w:r w:rsidRPr="000E1734">
        <w:rPr>
          <w:szCs w:val="22"/>
          <w:lang w:eastAsia="cs-CZ"/>
        </w:rPr>
        <w:t xml:space="preserve">: </w:t>
      </w:r>
      <w:r w:rsidRPr="000E1734">
        <w:rPr>
          <w:bCs/>
          <w:szCs w:val="22"/>
          <w:lang w:eastAsia="cs-CZ"/>
        </w:rPr>
        <w:t>Nepoužívať pri zvieratách produkujúcich mlieko na ľudskú spotrebu.</w:t>
      </w:r>
    </w:p>
    <w:p w14:paraId="51EBEE5C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63241956" w14:textId="77777777" w:rsidR="001867C0" w:rsidRPr="000E1734" w:rsidRDefault="001867C0" w:rsidP="007A371B">
      <w:pPr>
        <w:pStyle w:val="Style2"/>
        <w:ind w:left="0" w:firstLine="0"/>
      </w:pPr>
      <w:r w:rsidRPr="000E1734">
        <w:t>6.</w:t>
      </w:r>
      <w:r w:rsidRPr="000E1734">
        <w:tab/>
        <w:t>DÁTUM EXSPIRÁCIE</w:t>
      </w:r>
    </w:p>
    <w:p w14:paraId="7AECD0E1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6A16435E" w14:textId="77777777" w:rsidR="001867C0" w:rsidRPr="000E1734" w:rsidRDefault="001867C0" w:rsidP="00A16912">
      <w:pPr>
        <w:spacing w:line="240" w:lineRule="auto"/>
        <w:rPr>
          <w:szCs w:val="22"/>
        </w:rPr>
      </w:pPr>
      <w:proofErr w:type="spellStart"/>
      <w:r w:rsidRPr="000E1734">
        <w:t>Exp</w:t>
      </w:r>
      <w:proofErr w:type="spellEnd"/>
      <w:r w:rsidRPr="000E1734">
        <w:t>. {mesiac/rok}</w:t>
      </w:r>
    </w:p>
    <w:p w14:paraId="73236242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2F7D7A82" w14:textId="77777777" w:rsidR="001867C0" w:rsidRPr="000E1734" w:rsidRDefault="001867C0" w:rsidP="00A16912">
      <w:pPr>
        <w:spacing w:line="240" w:lineRule="auto"/>
        <w:rPr>
          <w:szCs w:val="22"/>
        </w:rPr>
      </w:pPr>
      <w:r w:rsidRPr="000E1734">
        <w:t>Po prvom otvorení použiť do 28 dní.</w:t>
      </w:r>
    </w:p>
    <w:p w14:paraId="34621017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31101C7F" w14:textId="77777777" w:rsidR="001867C0" w:rsidRPr="000E1734" w:rsidRDefault="001867C0" w:rsidP="007A371B">
      <w:pPr>
        <w:pStyle w:val="Style2"/>
        <w:ind w:left="0" w:firstLine="0"/>
      </w:pPr>
      <w:r w:rsidRPr="000E1734">
        <w:t>7.</w:t>
      </w:r>
      <w:r w:rsidRPr="000E1734">
        <w:tab/>
        <w:t>OSOBITNÉ PODMIENKY NA UCHOVÁVANIE</w:t>
      </w:r>
    </w:p>
    <w:p w14:paraId="5221FB51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7CB341B1" w14:textId="77777777" w:rsidR="001867C0" w:rsidRPr="000E1734" w:rsidRDefault="001867C0" w:rsidP="00A16912">
      <w:pPr>
        <w:pStyle w:val="Style5"/>
      </w:pPr>
      <w:r w:rsidRPr="000E1734">
        <w:t>Uchovávať pri teplote neprevyšujúcej 25 °C.</w:t>
      </w:r>
    </w:p>
    <w:p w14:paraId="03EC1964" w14:textId="77777777" w:rsidR="001867C0" w:rsidRPr="000E1734" w:rsidRDefault="001867C0" w:rsidP="00A16912">
      <w:pPr>
        <w:pStyle w:val="Style5"/>
      </w:pPr>
      <w:r w:rsidRPr="000E1734">
        <w:t xml:space="preserve">Neuchovávať v chladničke. Chrániť pred mrazom. </w:t>
      </w:r>
    </w:p>
    <w:p w14:paraId="1396CEFF" w14:textId="77777777" w:rsidR="001867C0" w:rsidRPr="000E1734" w:rsidRDefault="001867C0" w:rsidP="00A16912">
      <w:pPr>
        <w:pStyle w:val="Style5"/>
      </w:pPr>
      <w:r w:rsidRPr="000E1734">
        <w:t>Uchovávať v pôvodnom obale.</w:t>
      </w:r>
    </w:p>
    <w:p w14:paraId="1B8FD2EC" w14:textId="77777777" w:rsidR="001867C0" w:rsidRPr="000E1734" w:rsidRDefault="001867C0" w:rsidP="00A16912">
      <w:pPr>
        <w:pStyle w:val="Style5"/>
      </w:pPr>
      <w:r w:rsidRPr="000E1734">
        <w:t>Uchovávať na suchom mieste.</w:t>
      </w:r>
    </w:p>
    <w:p w14:paraId="779B69BE" w14:textId="77777777" w:rsidR="001867C0" w:rsidRPr="000E1734" w:rsidRDefault="001867C0" w:rsidP="00A16912">
      <w:pPr>
        <w:pStyle w:val="Style5"/>
      </w:pPr>
      <w:r w:rsidRPr="000E1734">
        <w:t>Chrániť pred svetlom.</w:t>
      </w:r>
    </w:p>
    <w:p w14:paraId="1DCC4710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40CEFAFE" w14:textId="77777777" w:rsidR="001867C0" w:rsidRPr="000E1734" w:rsidRDefault="001867C0" w:rsidP="007A371B">
      <w:pPr>
        <w:pStyle w:val="Style2"/>
        <w:ind w:left="0" w:firstLine="0"/>
      </w:pPr>
      <w:r w:rsidRPr="000E1734">
        <w:t>8.</w:t>
      </w:r>
      <w:r w:rsidRPr="000E1734">
        <w:tab/>
        <w:t>NÁZOV DRŽITEĽA ROZHODNUTIA O REGISTRÁCII</w:t>
      </w:r>
    </w:p>
    <w:p w14:paraId="5F7FB55E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415DC1D9" w14:textId="77777777" w:rsidR="001867C0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AUR-VET s.r.o.</w:t>
      </w:r>
    </w:p>
    <w:p w14:paraId="1A4795B4" w14:textId="77777777" w:rsidR="007A371B" w:rsidRPr="000E1734" w:rsidRDefault="007A371B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1E0D629" w14:textId="77777777" w:rsidR="001867C0" w:rsidRPr="000E1734" w:rsidRDefault="001867C0" w:rsidP="007A371B">
      <w:pPr>
        <w:pStyle w:val="Style2"/>
        <w:ind w:left="0" w:firstLine="0"/>
      </w:pPr>
      <w:r w:rsidRPr="000E1734">
        <w:t>9.</w:t>
      </w:r>
      <w:r w:rsidRPr="000E1734">
        <w:tab/>
        <w:t>ČÍSLO ŠARŽE</w:t>
      </w:r>
    </w:p>
    <w:p w14:paraId="5984E245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59E9692D" w14:textId="77777777" w:rsidR="001867C0" w:rsidRPr="000E1734" w:rsidRDefault="001867C0" w:rsidP="00A16912">
      <w:pPr>
        <w:spacing w:line="240" w:lineRule="auto"/>
        <w:rPr>
          <w:szCs w:val="22"/>
        </w:rPr>
      </w:pPr>
      <w:proofErr w:type="spellStart"/>
      <w:r w:rsidRPr="000E1734">
        <w:t>Lot</w:t>
      </w:r>
      <w:proofErr w:type="spellEnd"/>
      <w:r w:rsidRPr="000E1734">
        <w:t xml:space="preserve"> {číslo}</w:t>
      </w:r>
    </w:p>
    <w:p w14:paraId="6A74C3B4" w14:textId="77777777" w:rsidR="001867C0" w:rsidRPr="000E1734" w:rsidRDefault="001867C0" w:rsidP="00A16912">
      <w:pPr>
        <w:spacing w:line="240" w:lineRule="auto"/>
        <w:rPr>
          <w:szCs w:val="22"/>
        </w:rPr>
      </w:pPr>
      <w:r w:rsidRPr="000E1734">
        <w:br w:type="page"/>
      </w:r>
    </w:p>
    <w:p w14:paraId="2034E05C" w14:textId="39876251" w:rsidR="001867C0" w:rsidRPr="000E1734" w:rsidRDefault="001867C0" w:rsidP="00A16912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0E1734">
        <w:rPr>
          <w:b/>
          <w:szCs w:val="22"/>
        </w:rPr>
        <w:lastRenderedPageBreak/>
        <w:t>PÍSOMNÁ INFORMÁCIA PRE POUŽÍVATEĽOV</w:t>
      </w:r>
    </w:p>
    <w:p w14:paraId="278FFA4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9810288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54AF09A" w14:textId="77777777" w:rsidR="001867C0" w:rsidRPr="000E1734" w:rsidRDefault="001867C0" w:rsidP="007A371B">
      <w:pPr>
        <w:pStyle w:val="Style1"/>
        <w:ind w:left="0" w:firstLine="0"/>
      </w:pPr>
      <w:bookmarkStart w:id="38" w:name="_Hlk161550763"/>
      <w:r w:rsidRPr="000E1734">
        <w:t>1.</w:t>
      </w:r>
      <w:r w:rsidRPr="000E1734">
        <w:tab/>
        <w:t>Názov veterinárneho lieku</w:t>
      </w:r>
    </w:p>
    <w:bookmarkEnd w:id="38"/>
    <w:p w14:paraId="66FD0B93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</w:p>
    <w:p w14:paraId="14B1F91F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E1734">
        <w:rPr>
          <w:bCs/>
          <w:szCs w:val="22"/>
        </w:rPr>
        <w:t>Vetmectin</w:t>
      </w:r>
      <w:proofErr w:type="spellEnd"/>
      <w:r w:rsidRPr="000E1734">
        <w:rPr>
          <w:bCs/>
          <w:szCs w:val="22"/>
        </w:rPr>
        <w:t xml:space="preserve"> Plus</w:t>
      </w:r>
      <w:r w:rsidRPr="000E1734">
        <w:rPr>
          <w:szCs w:val="22"/>
        </w:rPr>
        <w:t xml:space="preserve"> 10/100 mg/ml injekčný roztok pre hovädzí dobytok</w:t>
      </w:r>
    </w:p>
    <w:p w14:paraId="0AAED143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</w:p>
    <w:p w14:paraId="6F9EB740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</w:p>
    <w:p w14:paraId="36E91021" w14:textId="77777777" w:rsidR="001867C0" w:rsidRPr="000E1734" w:rsidRDefault="001867C0" w:rsidP="007A371B">
      <w:pPr>
        <w:pStyle w:val="Style1"/>
        <w:ind w:left="0" w:firstLine="0"/>
      </w:pPr>
      <w:bookmarkStart w:id="39" w:name="_Hlk161550772"/>
      <w:r w:rsidRPr="000E1734">
        <w:t>2.</w:t>
      </w:r>
      <w:r w:rsidRPr="000E1734">
        <w:tab/>
        <w:t>Zloženie</w:t>
      </w:r>
    </w:p>
    <w:bookmarkEnd w:id="39"/>
    <w:p w14:paraId="261CA1D3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378DB58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Každý ml obsahuje:</w:t>
      </w:r>
    </w:p>
    <w:p w14:paraId="3E838195" w14:textId="77777777" w:rsidR="001867C0" w:rsidRPr="007A371B" w:rsidRDefault="001867C0" w:rsidP="007A371B">
      <w:pPr>
        <w:tabs>
          <w:tab w:val="clear" w:pos="567"/>
        </w:tabs>
        <w:spacing w:line="240" w:lineRule="auto"/>
        <w:rPr>
          <w:szCs w:val="22"/>
          <w:lang w:eastAsia="fr-FR"/>
        </w:rPr>
      </w:pPr>
      <w:r w:rsidRPr="007A371B">
        <w:rPr>
          <w:szCs w:val="22"/>
          <w:lang w:eastAsia="fr-FR"/>
        </w:rPr>
        <w:t>Účinné látky:</w:t>
      </w:r>
    </w:p>
    <w:p w14:paraId="702FE909" w14:textId="5A42AFBE" w:rsidR="007776A8" w:rsidRPr="000E1734" w:rsidRDefault="007776A8" w:rsidP="007A371B">
      <w:pPr>
        <w:pStyle w:val="Zver"/>
        <w:widowControl/>
        <w:rPr>
          <w:sz w:val="22"/>
          <w:szCs w:val="22"/>
          <w:lang w:val="sk-SK"/>
        </w:rPr>
      </w:pPr>
      <w:proofErr w:type="spellStart"/>
      <w:r w:rsidRPr="000E1734">
        <w:rPr>
          <w:sz w:val="22"/>
          <w:szCs w:val="22"/>
          <w:lang w:val="sk-SK"/>
        </w:rPr>
        <w:t>Ivermektín</w:t>
      </w:r>
      <w:proofErr w:type="spellEnd"/>
      <w:r w:rsidRPr="000E1734">
        <w:rPr>
          <w:sz w:val="22"/>
          <w:szCs w:val="22"/>
          <w:lang w:val="sk-SK"/>
        </w:rPr>
        <w:t xml:space="preserve">      </w:t>
      </w:r>
      <w:r>
        <w:rPr>
          <w:sz w:val="22"/>
          <w:szCs w:val="22"/>
          <w:lang w:val="sk-SK"/>
        </w:rPr>
        <w:t xml:space="preserve"> </w:t>
      </w:r>
      <w:r w:rsidRPr="000E1734">
        <w:rPr>
          <w:sz w:val="22"/>
          <w:szCs w:val="22"/>
          <w:lang w:val="sk-SK"/>
        </w:rPr>
        <w:t>10 mg</w:t>
      </w:r>
    </w:p>
    <w:p w14:paraId="790BF1A8" w14:textId="77777777" w:rsidR="007776A8" w:rsidRPr="000E1734" w:rsidRDefault="007776A8" w:rsidP="007A371B">
      <w:pPr>
        <w:spacing w:line="240" w:lineRule="auto"/>
        <w:jc w:val="both"/>
        <w:rPr>
          <w:szCs w:val="22"/>
        </w:rPr>
      </w:pPr>
      <w:proofErr w:type="spellStart"/>
      <w:r w:rsidRPr="000E1734">
        <w:rPr>
          <w:szCs w:val="22"/>
        </w:rPr>
        <w:t>K</w:t>
      </w:r>
      <w:r w:rsidRPr="000E1734">
        <w:rPr>
          <w:szCs w:val="22"/>
          <w:lang w:eastAsia="cs-CZ"/>
        </w:rPr>
        <w:t>lorsulón</w:t>
      </w:r>
      <w:proofErr w:type="spellEnd"/>
      <w:r w:rsidRPr="000E1734">
        <w:rPr>
          <w:szCs w:val="22"/>
          <w:lang w:eastAsia="cs-CZ"/>
        </w:rPr>
        <w:t xml:space="preserve">     100 mg</w:t>
      </w:r>
      <w:r w:rsidRPr="000E1734" w:rsidDel="00D2518A">
        <w:rPr>
          <w:szCs w:val="22"/>
        </w:rPr>
        <w:t xml:space="preserve"> </w:t>
      </w:r>
    </w:p>
    <w:p w14:paraId="0654D0CA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</w:p>
    <w:p w14:paraId="7EDA8C4D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Číry, mierne viskózny, bezfarebný až žltkastý roztok.</w:t>
      </w:r>
    </w:p>
    <w:p w14:paraId="21456BA6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</w:p>
    <w:p w14:paraId="7F3F7493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</w:p>
    <w:p w14:paraId="40683139" w14:textId="77777777" w:rsidR="001867C0" w:rsidRPr="000E1734" w:rsidRDefault="001867C0" w:rsidP="007A371B">
      <w:pPr>
        <w:pStyle w:val="Style1"/>
        <w:ind w:left="0" w:firstLine="0"/>
      </w:pPr>
      <w:bookmarkStart w:id="40" w:name="_Hlk161550793"/>
      <w:r w:rsidRPr="000E1734">
        <w:t>3.</w:t>
      </w:r>
      <w:r w:rsidRPr="000E1734">
        <w:tab/>
        <w:t>Cieľové druhy</w:t>
      </w:r>
    </w:p>
    <w:bookmarkEnd w:id="40"/>
    <w:p w14:paraId="7835416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E1BFE1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Hovädzí dobytok</w:t>
      </w:r>
    </w:p>
    <w:p w14:paraId="02F080C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F88BE1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BF04402" w14:textId="77777777" w:rsidR="001867C0" w:rsidRPr="000E1734" w:rsidRDefault="001867C0" w:rsidP="007A371B">
      <w:pPr>
        <w:pStyle w:val="Style1"/>
        <w:ind w:left="0" w:firstLine="0"/>
      </w:pPr>
      <w:bookmarkStart w:id="41" w:name="_Hlk161550806"/>
      <w:r w:rsidRPr="000E1734">
        <w:t>4.</w:t>
      </w:r>
      <w:r w:rsidRPr="000E1734">
        <w:tab/>
        <w:t>Indikácie na použitie</w:t>
      </w:r>
    </w:p>
    <w:bookmarkEnd w:id="41"/>
    <w:p w14:paraId="6B6DC33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CE5E6B2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Kontrola (ak bola diagnóza potvrdená) a liečba nasledujúcich parazitických infestácií:</w:t>
      </w:r>
    </w:p>
    <w:p w14:paraId="4AD027FC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b/>
          <w:szCs w:val="22"/>
          <w:lang w:eastAsia="sk-SK"/>
        </w:rPr>
      </w:pPr>
      <w:proofErr w:type="spellStart"/>
      <w:r w:rsidRPr="000E1734">
        <w:rPr>
          <w:b/>
          <w:szCs w:val="22"/>
          <w:lang w:eastAsia="sk-SK"/>
        </w:rPr>
        <w:t>Gastrointestinálne</w:t>
      </w:r>
      <w:proofErr w:type="spellEnd"/>
      <w:r w:rsidRPr="000E1734">
        <w:rPr>
          <w:b/>
          <w:szCs w:val="22"/>
          <w:lang w:eastAsia="sk-SK"/>
        </w:rPr>
        <w:t xml:space="preserve"> </w:t>
      </w:r>
      <w:proofErr w:type="spellStart"/>
      <w:r w:rsidRPr="000E1734">
        <w:rPr>
          <w:b/>
          <w:szCs w:val="22"/>
          <w:lang w:eastAsia="sk-SK"/>
        </w:rPr>
        <w:t>hlístovce</w:t>
      </w:r>
      <w:proofErr w:type="spellEnd"/>
    </w:p>
    <w:p w14:paraId="2E9AC8FD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Ostertagia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ostertagi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, </w:t>
      </w:r>
      <w:r w:rsidRPr="000E1734">
        <w:rPr>
          <w:szCs w:val="22"/>
          <w:lang w:eastAsia="sk-SK"/>
        </w:rPr>
        <w:t xml:space="preserve">vrátane </w:t>
      </w:r>
      <w:proofErr w:type="spellStart"/>
      <w:r w:rsidRPr="000E1734">
        <w:rPr>
          <w:szCs w:val="22"/>
          <w:lang w:eastAsia="sk-SK"/>
        </w:rPr>
        <w:t>inhibovaných</w:t>
      </w:r>
      <w:proofErr w:type="spellEnd"/>
      <w:r w:rsidRPr="000E1734">
        <w:rPr>
          <w:szCs w:val="22"/>
          <w:lang w:eastAsia="sk-SK"/>
        </w:rPr>
        <w:t xml:space="preserve"> lariev</w:t>
      </w:r>
      <w:r w:rsidRPr="000E1734">
        <w:rPr>
          <w:szCs w:val="22"/>
        </w:rPr>
        <w:t xml:space="preserve">) </w:t>
      </w:r>
    </w:p>
    <w:p w14:paraId="031D4E9B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Ostertagia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lyrata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165D48BC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Haemonchus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placei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štádium, </w:t>
      </w:r>
      <w:r w:rsidRPr="000E1734">
        <w:rPr>
          <w:szCs w:val="22"/>
          <w:lang w:eastAsia="sk-SK"/>
        </w:rPr>
        <w:t xml:space="preserve">vrátane </w:t>
      </w:r>
      <w:proofErr w:type="spellStart"/>
      <w:r w:rsidRPr="000E1734">
        <w:rPr>
          <w:szCs w:val="22"/>
          <w:lang w:eastAsia="sk-SK"/>
        </w:rPr>
        <w:t>inhibovaných</w:t>
      </w:r>
      <w:proofErr w:type="spellEnd"/>
      <w:r w:rsidRPr="000E1734">
        <w:rPr>
          <w:szCs w:val="22"/>
          <w:lang w:eastAsia="sk-SK"/>
        </w:rPr>
        <w:t xml:space="preserve"> lariev</w:t>
      </w:r>
      <w:r w:rsidRPr="000E1734">
        <w:rPr>
          <w:szCs w:val="22"/>
        </w:rPr>
        <w:t xml:space="preserve">) </w:t>
      </w:r>
    </w:p>
    <w:p w14:paraId="13BBFF29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Mecistocirrus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digitatus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) </w:t>
      </w:r>
    </w:p>
    <w:p w14:paraId="2E388E7A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Trichostrongylus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axei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 </w:t>
      </w:r>
    </w:p>
    <w:p w14:paraId="4ABEBC35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Trichostrongylus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columbriformis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12470796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szCs w:val="22"/>
        </w:rPr>
        <w:t>spp</w:t>
      </w:r>
      <w:proofErr w:type="spellEnd"/>
      <w:r w:rsidRPr="000E1734">
        <w:rPr>
          <w:szCs w:val="22"/>
        </w:rPr>
        <w:t>.</w:t>
      </w:r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49FAC029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oncophora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33AAC75A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punctata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39AE9519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pectinata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 a L4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799AABE8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Nematodirus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helvetianus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>)</w:t>
      </w:r>
    </w:p>
    <w:p w14:paraId="3DC1DC97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Nematodirus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spathiger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) </w:t>
      </w:r>
    </w:p>
    <w:p w14:paraId="513869B1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Strongyloides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papillosus</w:t>
      </w:r>
      <w:proofErr w:type="spellEnd"/>
      <w:r w:rsidRPr="000E1734">
        <w:rPr>
          <w:szCs w:val="22"/>
        </w:rPr>
        <w:t xml:space="preserve"> 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) </w:t>
      </w:r>
    </w:p>
    <w:p w14:paraId="7C3B8729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Bunostomum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phlebotomum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</w:t>
      </w:r>
    </w:p>
    <w:p w14:paraId="12BD2443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Toxocara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vitulorum</w:t>
      </w:r>
      <w:proofErr w:type="spellEnd"/>
      <w:r w:rsidRPr="000E1734">
        <w:rPr>
          <w:szCs w:val="22"/>
        </w:rPr>
        <w:t xml:space="preserve"> 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 xml:space="preserve">)  </w:t>
      </w:r>
    </w:p>
    <w:p w14:paraId="7D24D542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Oesophagostomum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radiatum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 xml:space="preserve">, L4 a L3 </w:t>
      </w:r>
      <w:r w:rsidRPr="000E1734">
        <w:rPr>
          <w:szCs w:val="22"/>
          <w:lang w:eastAsia="sk-SK"/>
        </w:rPr>
        <w:t>štádium</w:t>
      </w:r>
      <w:r w:rsidRPr="000E1734">
        <w:rPr>
          <w:szCs w:val="22"/>
        </w:rPr>
        <w:t>)</w:t>
      </w:r>
    </w:p>
    <w:p w14:paraId="09164AA7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Trichuris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szCs w:val="22"/>
        </w:rPr>
        <w:t>spp</w:t>
      </w:r>
      <w:proofErr w:type="spellEnd"/>
      <w:r w:rsidRPr="000E1734">
        <w:rPr>
          <w:szCs w:val="22"/>
        </w:rPr>
        <w:t>. (</w:t>
      </w:r>
      <w:r w:rsidRPr="000E1734">
        <w:rPr>
          <w:szCs w:val="22"/>
          <w:lang w:eastAsia="sk-SK"/>
        </w:rPr>
        <w:t>dospelé</w:t>
      </w:r>
      <w:r w:rsidRPr="000E1734">
        <w:rPr>
          <w:szCs w:val="22"/>
        </w:rPr>
        <w:t>)</w:t>
      </w:r>
    </w:p>
    <w:p w14:paraId="373A9DF1" w14:textId="77777777" w:rsidR="001867C0" w:rsidRPr="000E1734" w:rsidRDefault="001867C0" w:rsidP="00A16912">
      <w:pPr>
        <w:autoSpaceDN w:val="0"/>
        <w:spacing w:line="240" w:lineRule="auto"/>
        <w:jc w:val="both"/>
        <w:rPr>
          <w:szCs w:val="22"/>
          <w:lang w:eastAsia="sk-SK"/>
        </w:rPr>
      </w:pPr>
      <w:r w:rsidRPr="000E1734">
        <w:rPr>
          <w:b/>
          <w:szCs w:val="22"/>
          <w:lang w:eastAsia="sk-SK"/>
        </w:rPr>
        <w:t>Očné červy</w:t>
      </w:r>
      <w:r w:rsidRPr="000E1734">
        <w:rPr>
          <w:szCs w:val="22"/>
          <w:lang w:eastAsia="sk-SK"/>
        </w:rPr>
        <w:t xml:space="preserve"> </w:t>
      </w:r>
    </w:p>
    <w:p w14:paraId="5ECA0602" w14:textId="77777777" w:rsidR="001867C0" w:rsidRPr="000E1734" w:rsidRDefault="001867C0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Thelazia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szCs w:val="22"/>
        </w:rPr>
        <w:t>spp</w:t>
      </w:r>
      <w:proofErr w:type="spellEnd"/>
      <w:r w:rsidRPr="000E1734">
        <w:rPr>
          <w:i/>
          <w:iCs/>
          <w:szCs w:val="22"/>
        </w:rPr>
        <w:t>.</w:t>
      </w:r>
      <w:r w:rsidRPr="000E1734">
        <w:rPr>
          <w:szCs w:val="22"/>
        </w:rPr>
        <w:t xml:space="preserve"> (dospelé)</w:t>
      </w:r>
    </w:p>
    <w:p w14:paraId="0755644E" w14:textId="77777777" w:rsidR="001867C0" w:rsidRPr="000E1734" w:rsidRDefault="001867C0" w:rsidP="00A16912">
      <w:pPr>
        <w:autoSpaceDN w:val="0"/>
        <w:spacing w:line="240" w:lineRule="auto"/>
        <w:jc w:val="both"/>
        <w:rPr>
          <w:b/>
          <w:bCs/>
          <w:szCs w:val="22"/>
        </w:rPr>
      </w:pPr>
      <w:r w:rsidRPr="000E1734">
        <w:rPr>
          <w:b/>
          <w:szCs w:val="22"/>
          <w:lang w:eastAsia="sk-SK"/>
        </w:rPr>
        <w:t>Pľúcne červy</w:t>
      </w:r>
    </w:p>
    <w:p w14:paraId="71F5B530" w14:textId="77777777" w:rsidR="001867C0" w:rsidRPr="000E1734" w:rsidRDefault="001867C0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Dictyocaulus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viviparus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r w:rsidRPr="000E1734">
        <w:rPr>
          <w:szCs w:val="22"/>
          <w:lang w:eastAsia="sk-SK"/>
        </w:rPr>
        <w:t>dospelé a L4 štádium</w:t>
      </w:r>
      <w:r w:rsidRPr="000E1734">
        <w:rPr>
          <w:szCs w:val="22"/>
        </w:rPr>
        <w:t>)</w:t>
      </w:r>
    </w:p>
    <w:p w14:paraId="7A34DCC2" w14:textId="77777777" w:rsidR="001867C0" w:rsidRPr="000E1734" w:rsidRDefault="001867C0" w:rsidP="00A16912">
      <w:pPr>
        <w:autoSpaceDN w:val="0"/>
        <w:spacing w:line="240" w:lineRule="auto"/>
        <w:jc w:val="both"/>
        <w:rPr>
          <w:b/>
          <w:bCs/>
          <w:i/>
          <w:iCs/>
          <w:szCs w:val="22"/>
        </w:rPr>
      </w:pPr>
      <w:r w:rsidRPr="000E1734">
        <w:rPr>
          <w:b/>
          <w:szCs w:val="22"/>
          <w:lang w:eastAsia="sk-SK"/>
        </w:rPr>
        <w:t>Strečky</w:t>
      </w:r>
      <w:r w:rsidRPr="000E1734">
        <w:rPr>
          <w:b/>
          <w:bCs/>
          <w:i/>
          <w:iCs/>
          <w:szCs w:val="22"/>
        </w:rPr>
        <w:t xml:space="preserve"> </w:t>
      </w:r>
    </w:p>
    <w:p w14:paraId="5905F516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bovis</w:t>
      </w:r>
      <w:proofErr w:type="spellEnd"/>
    </w:p>
    <w:p w14:paraId="54983B83" w14:textId="77777777" w:rsidR="001867C0" w:rsidRPr="000E1734" w:rsidRDefault="001867C0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lineatum</w:t>
      </w:r>
      <w:proofErr w:type="spellEnd"/>
    </w:p>
    <w:p w14:paraId="6F2FE75B" w14:textId="77777777" w:rsidR="001867C0" w:rsidRPr="000E1734" w:rsidRDefault="001867C0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Dermatobia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hominis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(</w:t>
      </w:r>
      <w:proofErr w:type="spellStart"/>
      <w:r w:rsidRPr="000E1734">
        <w:rPr>
          <w:szCs w:val="22"/>
        </w:rPr>
        <w:t>vfšetky</w:t>
      </w:r>
      <w:proofErr w:type="spellEnd"/>
      <w:r w:rsidRPr="000E1734">
        <w:rPr>
          <w:szCs w:val="22"/>
        </w:rPr>
        <w:t xml:space="preserve"> larválne štádiá)</w:t>
      </w:r>
    </w:p>
    <w:p w14:paraId="1BCB74F0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b/>
          <w:bCs/>
          <w:szCs w:val="22"/>
          <w:shd w:val="clear" w:color="auto" w:fill="FFFFFF"/>
        </w:rPr>
        <w:t>Myiasis</w:t>
      </w:r>
      <w:proofErr w:type="spellEnd"/>
      <w:r w:rsidRPr="000E1734">
        <w:rPr>
          <w:i/>
          <w:iCs/>
          <w:szCs w:val="22"/>
        </w:rPr>
        <w:t xml:space="preserve"> </w:t>
      </w:r>
    </w:p>
    <w:p w14:paraId="6751DDCC" w14:textId="77777777" w:rsidR="001867C0" w:rsidRPr="000E1734" w:rsidRDefault="001867C0" w:rsidP="00A16912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Chrysomya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bezziana</w:t>
      </w:r>
      <w:proofErr w:type="spellEnd"/>
      <w:r w:rsidRPr="000E1734">
        <w:rPr>
          <w:i/>
          <w:iCs/>
          <w:szCs w:val="22"/>
        </w:rPr>
        <w:t xml:space="preserve"> </w:t>
      </w:r>
    </w:p>
    <w:p w14:paraId="4AB6C74E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Cochilomyia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hominivorax</w:t>
      </w:r>
      <w:proofErr w:type="spellEnd"/>
    </w:p>
    <w:p w14:paraId="6108E043" w14:textId="77777777" w:rsidR="001867C0" w:rsidRPr="000E1734" w:rsidRDefault="001867C0" w:rsidP="00A16912">
      <w:pPr>
        <w:autoSpaceDN w:val="0"/>
        <w:spacing w:line="240" w:lineRule="auto"/>
        <w:jc w:val="both"/>
        <w:rPr>
          <w:b/>
          <w:szCs w:val="22"/>
          <w:lang w:eastAsia="sk-SK"/>
        </w:rPr>
      </w:pPr>
      <w:r w:rsidRPr="000E1734">
        <w:rPr>
          <w:b/>
          <w:szCs w:val="22"/>
          <w:lang w:eastAsia="sk-SK"/>
        </w:rPr>
        <w:t>Cicajúce vši</w:t>
      </w:r>
    </w:p>
    <w:p w14:paraId="2C905DE1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Linognathus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vituli</w:t>
      </w:r>
      <w:proofErr w:type="spellEnd"/>
    </w:p>
    <w:p w14:paraId="396E5E06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lastRenderedPageBreak/>
        <w:t>Haematopinus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eurysternus</w:t>
      </w:r>
      <w:proofErr w:type="spellEnd"/>
    </w:p>
    <w:p w14:paraId="5A19EB7D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Solenopotes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capillatus</w:t>
      </w:r>
      <w:proofErr w:type="spellEnd"/>
    </w:p>
    <w:p w14:paraId="2F6BF60C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r w:rsidRPr="000E1734">
        <w:rPr>
          <w:b/>
          <w:szCs w:val="22"/>
          <w:lang w:eastAsia="sk-SK"/>
        </w:rPr>
        <w:t>Roztoče</w:t>
      </w:r>
      <w:r w:rsidRPr="000E1734">
        <w:rPr>
          <w:i/>
          <w:iCs/>
          <w:szCs w:val="22"/>
        </w:rPr>
        <w:t xml:space="preserve"> </w:t>
      </w:r>
    </w:p>
    <w:p w14:paraId="5BCB09D1" w14:textId="77777777" w:rsidR="001867C0" w:rsidRPr="000E1734" w:rsidRDefault="001867C0" w:rsidP="00A16912">
      <w:pPr>
        <w:autoSpaceDN w:val="0"/>
        <w:spacing w:line="240" w:lineRule="auto"/>
        <w:jc w:val="both"/>
        <w:rPr>
          <w:b/>
          <w:szCs w:val="22"/>
          <w:lang w:eastAsia="sk-SK"/>
        </w:rPr>
      </w:pPr>
      <w:proofErr w:type="spellStart"/>
      <w:r w:rsidRPr="000E1734">
        <w:rPr>
          <w:i/>
          <w:iCs/>
          <w:szCs w:val="22"/>
        </w:rPr>
        <w:t>Psoroptes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ovis</w:t>
      </w:r>
      <w:proofErr w:type="spellEnd"/>
    </w:p>
    <w:p w14:paraId="17448081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Sarcoptes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scabiei</w:t>
      </w:r>
      <w:proofErr w:type="spellEnd"/>
    </w:p>
    <w:p w14:paraId="3A0285B8" w14:textId="77777777" w:rsidR="001867C0" w:rsidRPr="000E1734" w:rsidRDefault="001867C0" w:rsidP="00A16912">
      <w:pPr>
        <w:autoSpaceDN w:val="0"/>
        <w:spacing w:line="240" w:lineRule="auto"/>
        <w:jc w:val="both"/>
        <w:rPr>
          <w:b/>
          <w:bCs/>
          <w:szCs w:val="22"/>
        </w:rPr>
      </w:pPr>
      <w:r w:rsidRPr="000E1734">
        <w:rPr>
          <w:b/>
          <w:bCs/>
          <w:szCs w:val="22"/>
        </w:rPr>
        <w:t>Kliešte</w:t>
      </w:r>
    </w:p>
    <w:p w14:paraId="0DD0A7CF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Ornithodoros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savignyi</w:t>
      </w:r>
      <w:proofErr w:type="spellEnd"/>
    </w:p>
    <w:p w14:paraId="18C25A03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Boophilus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microplus</w:t>
      </w:r>
      <w:proofErr w:type="spellEnd"/>
    </w:p>
    <w:p w14:paraId="7303E633" w14:textId="77777777" w:rsidR="001867C0" w:rsidRPr="000E1734" w:rsidRDefault="001867C0" w:rsidP="00A16912">
      <w:pPr>
        <w:autoSpaceDN w:val="0"/>
        <w:spacing w:line="240" w:lineRule="auto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Boophilus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decoloratus</w:t>
      </w:r>
      <w:proofErr w:type="spellEnd"/>
      <w:r w:rsidRPr="000E1734">
        <w:rPr>
          <w:szCs w:val="22"/>
        </w:rPr>
        <w:t xml:space="preserve"> (odolný voči </w:t>
      </w:r>
      <w:proofErr w:type="spellStart"/>
      <w:r w:rsidRPr="000E1734">
        <w:rPr>
          <w:szCs w:val="22"/>
        </w:rPr>
        <w:t>organofosforečným</w:t>
      </w:r>
      <w:proofErr w:type="spellEnd"/>
      <w:r w:rsidRPr="000E1734">
        <w:rPr>
          <w:szCs w:val="22"/>
        </w:rPr>
        <w:t xml:space="preserve"> zlúčeninám, syntetickým </w:t>
      </w:r>
      <w:proofErr w:type="spellStart"/>
      <w:r w:rsidRPr="000E1734">
        <w:rPr>
          <w:szCs w:val="22"/>
        </w:rPr>
        <w:t>pyretroidim</w:t>
      </w:r>
      <w:proofErr w:type="spellEnd"/>
      <w:r w:rsidRPr="000E1734">
        <w:rPr>
          <w:szCs w:val="22"/>
        </w:rPr>
        <w:t xml:space="preserve"> a </w:t>
      </w:r>
      <w:proofErr w:type="spellStart"/>
      <w:r w:rsidRPr="000E1734">
        <w:rPr>
          <w:szCs w:val="22"/>
        </w:rPr>
        <w:t>amidom</w:t>
      </w:r>
      <w:proofErr w:type="spellEnd"/>
      <w:r w:rsidRPr="000E1734">
        <w:rPr>
          <w:szCs w:val="22"/>
        </w:rPr>
        <w:t>)</w:t>
      </w:r>
    </w:p>
    <w:p w14:paraId="77A32CCF" w14:textId="77777777" w:rsidR="001867C0" w:rsidRPr="000E1734" w:rsidRDefault="001867C0" w:rsidP="00A16912">
      <w:pPr>
        <w:autoSpaceDN w:val="0"/>
        <w:spacing w:line="240" w:lineRule="auto"/>
        <w:jc w:val="both"/>
        <w:rPr>
          <w:b/>
          <w:bCs/>
          <w:szCs w:val="22"/>
        </w:rPr>
      </w:pPr>
      <w:r w:rsidRPr="000E1734">
        <w:rPr>
          <w:b/>
          <w:szCs w:val="22"/>
          <w:lang w:eastAsia="sk-SK"/>
        </w:rPr>
        <w:t>Pečeňové motolice</w:t>
      </w:r>
      <w:r w:rsidRPr="000E1734">
        <w:rPr>
          <w:b/>
          <w:bCs/>
          <w:szCs w:val="22"/>
        </w:rPr>
        <w:t xml:space="preserve"> </w:t>
      </w:r>
    </w:p>
    <w:p w14:paraId="49FAEBD2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proofErr w:type="spellStart"/>
      <w:r w:rsidRPr="000E1734">
        <w:rPr>
          <w:i/>
          <w:iCs/>
          <w:szCs w:val="22"/>
        </w:rPr>
        <w:t>Fasciola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hepatica</w:t>
      </w:r>
      <w:proofErr w:type="spellEnd"/>
      <w:r w:rsidRPr="000E1734">
        <w:rPr>
          <w:i/>
          <w:iCs/>
          <w:szCs w:val="22"/>
        </w:rPr>
        <w:t xml:space="preserve"> </w:t>
      </w:r>
    </w:p>
    <w:p w14:paraId="3A35C369" w14:textId="77777777" w:rsidR="001867C0" w:rsidRPr="000E1734" w:rsidRDefault="001867C0" w:rsidP="00A16912">
      <w:pPr>
        <w:autoSpaceDN w:val="0"/>
        <w:spacing w:line="240" w:lineRule="auto"/>
        <w:jc w:val="both"/>
        <w:rPr>
          <w:szCs w:val="22"/>
        </w:rPr>
      </w:pPr>
      <w:proofErr w:type="spellStart"/>
      <w:r w:rsidRPr="000E1734">
        <w:rPr>
          <w:i/>
          <w:iCs/>
          <w:szCs w:val="22"/>
        </w:rPr>
        <w:t>Fasciola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gigantica</w:t>
      </w:r>
      <w:proofErr w:type="spellEnd"/>
      <w:r w:rsidRPr="000E1734">
        <w:rPr>
          <w:szCs w:val="22"/>
        </w:rPr>
        <w:t xml:space="preserve"> (dospelé a nezrelé štádiá)</w:t>
      </w:r>
    </w:p>
    <w:p w14:paraId="3B96711B" w14:textId="77777777" w:rsidR="001867C0" w:rsidRPr="000E1734" w:rsidRDefault="001867C0" w:rsidP="00A16912">
      <w:pPr>
        <w:autoSpaceDN w:val="0"/>
        <w:spacing w:line="240" w:lineRule="auto"/>
        <w:jc w:val="both"/>
        <w:rPr>
          <w:szCs w:val="22"/>
        </w:rPr>
      </w:pPr>
    </w:p>
    <w:p w14:paraId="157DEA1C" w14:textId="77777777" w:rsidR="001867C0" w:rsidRPr="000E1734" w:rsidRDefault="001867C0" w:rsidP="00A16912">
      <w:pPr>
        <w:autoSpaceDN w:val="0"/>
        <w:spacing w:line="240" w:lineRule="auto"/>
        <w:jc w:val="both"/>
        <w:rPr>
          <w:szCs w:val="22"/>
        </w:rPr>
      </w:pPr>
      <w:r w:rsidRPr="000E1734">
        <w:rPr>
          <w:szCs w:val="22"/>
        </w:rPr>
        <w:t xml:space="preserve">Veterinárny liek sa </w:t>
      </w:r>
      <w:r w:rsidRPr="000E1734">
        <w:rPr>
          <w:szCs w:val="22"/>
          <w:shd w:val="clear" w:color="auto" w:fill="FFFFFF"/>
        </w:rPr>
        <w:t>môže tiež použiť ako pomocný prostriedok pri ničení:</w:t>
      </w:r>
      <w:r w:rsidRPr="000E1734">
        <w:rPr>
          <w:szCs w:val="22"/>
        </w:rPr>
        <w:t xml:space="preserve"> </w:t>
      </w:r>
    </w:p>
    <w:p w14:paraId="1A8AEAB9" w14:textId="77777777" w:rsidR="001867C0" w:rsidRPr="000E1734" w:rsidRDefault="001867C0" w:rsidP="00A16912">
      <w:pPr>
        <w:autoSpaceDN w:val="0"/>
        <w:spacing w:line="240" w:lineRule="auto"/>
        <w:rPr>
          <w:szCs w:val="22"/>
        </w:rPr>
      </w:pPr>
      <w:proofErr w:type="spellStart"/>
      <w:r w:rsidRPr="000E1734">
        <w:rPr>
          <w:szCs w:val="22"/>
        </w:rPr>
        <w:t>Švolí</w:t>
      </w:r>
      <w:proofErr w:type="spellEnd"/>
      <w:r w:rsidRPr="000E1734">
        <w:rPr>
          <w:szCs w:val="22"/>
        </w:rPr>
        <w:t xml:space="preserve">: </w:t>
      </w:r>
      <w:proofErr w:type="spellStart"/>
      <w:r w:rsidRPr="000E1734">
        <w:rPr>
          <w:i/>
          <w:iCs/>
          <w:szCs w:val="22"/>
        </w:rPr>
        <w:t>Damalinia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bovis</w:t>
      </w:r>
      <w:proofErr w:type="spellEnd"/>
      <w:r w:rsidRPr="000E1734">
        <w:rPr>
          <w:szCs w:val="22"/>
        </w:rPr>
        <w:t>.</w:t>
      </w:r>
    </w:p>
    <w:p w14:paraId="5E5B77AC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  <w:r w:rsidRPr="000E1734">
        <w:rPr>
          <w:szCs w:val="22"/>
        </w:rPr>
        <w:t xml:space="preserve">Roztočov: </w:t>
      </w:r>
      <w:proofErr w:type="spellStart"/>
      <w:r w:rsidRPr="000E1734">
        <w:rPr>
          <w:i/>
          <w:iCs/>
          <w:szCs w:val="22"/>
        </w:rPr>
        <w:t>Chorioptes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bovis</w:t>
      </w:r>
      <w:proofErr w:type="spellEnd"/>
    </w:p>
    <w:p w14:paraId="760AF1B9" w14:textId="77777777" w:rsidR="001867C0" w:rsidRPr="000E1734" w:rsidRDefault="001867C0" w:rsidP="00A16912">
      <w:pPr>
        <w:autoSpaceDN w:val="0"/>
        <w:spacing w:line="240" w:lineRule="auto"/>
        <w:jc w:val="both"/>
        <w:rPr>
          <w:i/>
          <w:iCs/>
          <w:szCs w:val="22"/>
        </w:rPr>
      </w:pPr>
    </w:p>
    <w:p w14:paraId="1CE84A29" w14:textId="77777777" w:rsidR="001867C0" w:rsidRPr="000E1734" w:rsidRDefault="001867C0" w:rsidP="00A16912">
      <w:pPr>
        <w:autoSpaceDN w:val="0"/>
        <w:spacing w:line="240" w:lineRule="auto"/>
        <w:rPr>
          <w:szCs w:val="22"/>
        </w:rPr>
      </w:pPr>
      <w:r w:rsidRPr="000E1734">
        <w:rPr>
          <w:bCs/>
          <w:szCs w:val="22"/>
        </w:rPr>
        <w:t>Veterinárny liek</w:t>
      </w:r>
      <w:r w:rsidRPr="000E1734">
        <w:rPr>
          <w:szCs w:val="22"/>
        </w:rPr>
        <w:t xml:space="preserve"> </w:t>
      </w:r>
      <w:r w:rsidRPr="000E1734">
        <w:rPr>
          <w:szCs w:val="22"/>
          <w:lang w:eastAsia="sk-SK"/>
        </w:rPr>
        <w:t xml:space="preserve">podávaný v odporučenej dávke 1 ml/50 kg ž. hm. kontroluje opätovnú </w:t>
      </w:r>
      <w:proofErr w:type="spellStart"/>
      <w:r w:rsidRPr="000E1734">
        <w:rPr>
          <w:szCs w:val="22"/>
          <w:lang w:eastAsia="sk-SK"/>
        </w:rPr>
        <w:t>infestáciu</w:t>
      </w:r>
      <w:proofErr w:type="spellEnd"/>
      <w:r w:rsidRPr="000E1734">
        <w:rPr>
          <w:szCs w:val="22"/>
          <w:lang w:eastAsia="sk-SK"/>
        </w:rPr>
        <w:t xml:space="preserve"> druhmi: </w:t>
      </w:r>
    </w:p>
    <w:p w14:paraId="1671B56E" w14:textId="77777777" w:rsidR="001867C0" w:rsidRPr="000E1734" w:rsidRDefault="001867C0" w:rsidP="00A16912">
      <w:pPr>
        <w:autoSpaceDN w:val="0"/>
        <w:spacing w:line="240" w:lineRule="auto"/>
        <w:rPr>
          <w:szCs w:val="22"/>
        </w:rPr>
      </w:pPr>
      <w:proofErr w:type="spellStart"/>
      <w:r w:rsidRPr="000E1734">
        <w:rPr>
          <w:i/>
          <w:iCs/>
          <w:szCs w:val="22"/>
        </w:rPr>
        <w:t>Haemonchus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placei</w:t>
      </w:r>
      <w:proofErr w:type="spellEnd"/>
      <w:r w:rsidRPr="000E1734">
        <w:rPr>
          <w:i/>
          <w:iCs/>
          <w:szCs w:val="22"/>
        </w:rPr>
        <w:t xml:space="preserve">, </w:t>
      </w:r>
      <w:proofErr w:type="spellStart"/>
      <w:r w:rsidRPr="000E1734">
        <w:rPr>
          <w:i/>
          <w:iCs/>
          <w:szCs w:val="22"/>
        </w:rPr>
        <w:t>Trichostrongylus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axei</w:t>
      </w:r>
      <w:proofErr w:type="spellEnd"/>
      <w:r w:rsidRPr="000E1734">
        <w:rPr>
          <w:i/>
          <w:iCs/>
          <w:szCs w:val="22"/>
        </w:rPr>
        <w:t xml:space="preserve">, </w:t>
      </w: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punctata</w:t>
      </w:r>
      <w:proofErr w:type="spellEnd"/>
      <w:r w:rsidRPr="000E1734">
        <w:rPr>
          <w:i/>
          <w:iCs/>
          <w:szCs w:val="22"/>
        </w:rPr>
        <w:t xml:space="preserve">, </w:t>
      </w: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oncophora</w:t>
      </w:r>
      <w:proofErr w:type="spellEnd"/>
      <w:r w:rsidRPr="000E1734">
        <w:rPr>
          <w:szCs w:val="22"/>
        </w:rPr>
        <w:t xml:space="preserve"> a</w:t>
      </w:r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Cooperia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surnabada</w:t>
      </w:r>
      <w:proofErr w:type="spellEnd"/>
      <w:r w:rsidRPr="000E1734">
        <w:rPr>
          <w:szCs w:val="22"/>
        </w:rPr>
        <w:t xml:space="preserve"> do 14 dní po prvom ošetrení; </w:t>
      </w:r>
      <w:proofErr w:type="spellStart"/>
      <w:r w:rsidRPr="000E1734">
        <w:rPr>
          <w:i/>
          <w:iCs/>
          <w:szCs w:val="22"/>
        </w:rPr>
        <w:t>Ostertagia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ostertagi</w:t>
      </w:r>
      <w:proofErr w:type="spellEnd"/>
      <w:r w:rsidRPr="000E1734">
        <w:rPr>
          <w:i/>
          <w:iCs/>
          <w:szCs w:val="22"/>
        </w:rPr>
        <w:t xml:space="preserve"> </w:t>
      </w:r>
      <w:r w:rsidRPr="000E1734">
        <w:rPr>
          <w:szCs w:val="22"/>
        </w:rPr>
        <w:t>a</w:t>
      </w:r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Oesophagostomum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radiatum</w:t>
      </w:r>
      <w:proofErr w:type="spellEnd"/>
      <w:r w:rsidRPr="000E1734">
        <w:rPr>
          <w:szCs w:val="22"/>
        </w:rPr>
        <w:t xml:space="preserve"> do 21 dní a </w:t>
      </w:r>
      <w:proofErr w:type="spellStart"/>
      <w:r w:rsidRPr="000E1734">
        <w:rPr>
          <w:i/>
          <w:iCs/>
          <w:szCs w:val="22"/>
        </w:rPr>
        <w:t>Dyctiocaulus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viviparus</w:t>
      </w:r>
      <w:proofErr w:type="spellEnd"/>
      <w:r w:rsidRPr="000E1734">
        <w:rPr>
          <w:szCs w:val="22"/>
        </w:rPr>
        <w:t xml:space="preserve"> do 28 dní po prvom ošetrení.</w:t>
      </w:r>
    </w:p>
    <w:p w14:paraId="2349E8B9" w14:textId="77777777" w:rsidR="001867C0" w:rsidRPr="000E1734" w:rsidRDefault="001867C0" w:rsidP="00A16912">
      <w:pPr>
        <w:autoSpaceDN w:val="0"/>
        <w:spacing w:line="240" w:lineRule="auto"/>
        <w:rPr>
          <w:szCs w:val="22"/>
        </w:rPr>
      </w:pPr>
    </w:p>
    <w:p w14:paraId="6571B7AE" w14:textId="77777777" w:rsidR="001867C0" w:rsidRPr="000E1734" w:rsidRDefault="001867C0" w:rsidP="00A16912">
      <w:pPr>
        <w:autoSpaceDN w:val="0"/>
        <w:spacing w:line="240" w:lineRule="auto"/>
        <w:rPr>
          <w:szCs w:val="22"/>
        </w:rPr>
      </w:pPr>
      <w:r w:rsidRPr="000E1734">
        <w:rPr>
          <w:bCs/>
          <w:szCs w:val="22"/>
        </w:rPr>
        <w:t xml:space="preserve">Veterinárny liek </w:t>
      </w:r>
      <w:r w:rsidRPr="000E1734">
        <w:rPr>
          <w:szCs w:val="22"/>
        </w:rPr>
        <w:t xml:space="preserve">zabraňuje </w:t>
      </w:r>
      <w:proofErr w:type="spellStart"/>
      <w:r w:rsidRPr="000E1734">
        <w:rPr>
          <w:szCs w:val="22"/>
        </w:rPr>
        <w:t>infestácii</w:t>
      </w:r>
      <w:proofErr w:type="spellEnd"/>
      <w:r w:rsidRPr="000E1734">
        <w:rPr>
          <w:szCs w:val="22"/>
        </w:rPr>
        <w:t xml:space="preserve"> lariev </w:t>
      </w:r>
      <w:proofErr w:type="spellStart"/>
      <w:r w:rsidRPr="000E1734">
        <w:rPr>
          <w:i/>
          <w:szCs w:val="22"/>
        </w:rPr>
        <w:t>Chrysomya</w:t>
      </w:r>
      <w:proofErr w:type="spellEnd"/>
      <w:r w:rsidRPr="000E1734">
        <w:rPr>
          <w:i/>
          <w:szCs w:val="22"/>
        </w:rPr>
        <w:t xml:space="preserve"> </w:t>
      </w:r>
      <w:proofErr w:type="spellStart"/>
      <w:r w:rsidRPr="000E1734">
        <w:rPr>
          <w:i/>
          <w:szCs w:val="22"/>
        </w:rPr>
        <w:t>bezziana</w:t>
      </w:r>
      <w:proofErr w:type="spellEnd"/>
      <w:r w:rsidRPr="000E1734">
        <w:rPr>
          <w:szCs w:val="22"/>
        </w:rPr>
        <w:t>. Liečba je účinná proti mladým larvám nie starším ako 2 dni. Dospelé larvy môžu pretrvávať 3 a viac dní po ošetrení.</w:t>
      </w:r>
    </w:p>
    <w:p w14:paraId="56A06A12" w14:textId="77777777" w:rsidR="001867C0" w:rsidRPr="000E1734" w:rsidRDefault="001867C0" w:rsidP="00A16912">
      <w:pPr>
        <w:autoSpaceDN w:val="0"/>
        <w:spacing w:line="240" w:lineRule="auto"/>
        <w:rPr>
          <w:szCs w:val="22"/>
        </w:rPr>
      </w:pPr>
      <w:r w:rsidRPr="000E1734">
        <w:rPr>
          <w:bCs/>
          <w:szCs w:val="22"/>
        </w:rPr>
        <w:t>Veterinárny liek</w:t>
      </w:r>
      <w:r w:rsidRPr="000E1734">
        <w:rPr>
          <w:szCs w:val="22"/>
        </w:rPr>
        <w:t xml:space="preserve"> sa môže použiť na preventívnu liečbu pri plánovaných zákrokoch, ako je kastrácia, značkovanie uší, prevenciu infestácie </w:t>
      </w:r>
      <w:proofErr w:type="spellStart"/>
      <w:r w:rsidRPr="000E1734">
        <w:rPr>
          <w:i/>
          <w:iCs/>
          <w:szCs w:val="22"/>
        </w:rPr>
        <w:t>Chrysomya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bezziana</w:t>
      </w:r>
      <w:proofErr w:type="spellEnd"/>
      <w:r w:rsidRPr="000E1734">
        <w:rPr>
          <w:szCs w:val="22"/>
        </w:rPr>
        <w:t xml:space="preserve"> 14 dní po ošetrení.</w:t>
      </w:r>
    </w:p>
    <w:p w14:paraId="631228E7" w14:textId="77777777" w:rsidR="001867C0" w:rsidRPr="000E1734" w:rsidRDefault="001867C0" w:rsidP="00A16912">
      <w:pPr>
        <w:autoSpaceDN w:val="0"/>
        <w:spacing w:line="240" w:lineRule="auto"/>
        <w:rPr>
          <w:szCs w:val="22"/>
        </w:rPr>
      </w:pPr>
    </w:p>
    <w:p w14:paraId="4AB80321" w14:textId="77777777" w:rsidR="001867C0" w:rsidRPr="000E1734" w:rsidRDefault="001867C0" w:rsidP="00A16912">
      <w:pPr>
        <w:autoSpaceDN w:val="0"/>
        <w:spacing w:line="240" w:lineRule="auto"/>
        <w:rPr>
          <w:i/>
          <w:iCs/>
          <w:szCs w:val="22"/>
        </w:rPr>
      </w:pPr>
      <w:r w:rsidRPr="000E1734">
        <w:rPr>
          <w:szCs w:val="22"/>
        </w:rPr>
        <w:t xml:space="preserve">Aby sa zabránilo vývinu larvy </w:t>
      </w:r>
      <w:proofErr w:type="spellStart"/>
      <w:r w:rsidRPr="000E1734">
        <w:rPr>
          <w:i/>
          <w:iCs/>
          <w:szCs w:val="22"/>
        </w:rPr>
        <w:t>Chrysomya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bezziana</w:t>
      </w:r>
      <w:proofErr w:type="spellEnd"/>
      <w:r w:rsidRPr="000E1734">
        <w:rPr>
          <w:szCs w:val="22"/>
        </w:rPr>
        <w:t xml:space="preserve"> v oblasti pupka pri novonarodených teľatách, v</w:t>
      </w:r>
      <w:r w:rsidRPr="000E1734">
        <w:rPr>
          <w:bCs/>
          <w:szCs w:val="22"/>
        </w:rPr>
        <w:t>eterinárny liek</w:t>
      </w:r>
      <w:r w:rsidRPr="000E1734">
        <w:rPr>
          <w:szCs w:val="22"/>
        </w:rPr>
        <w:t xml:space="preserve"> sa má podať najneskôr 24 hodín po narodení. Teľatám podať v</w:t>
      </w:r>
      <w:r w:rsidRPr="000E1734">
        <w:rPr>
          <w:bCs/>
          <w:szCs w:val="22"/>
        </w:rPr>
        <w:t xml:space="preserve">eterinárny liek </w:t>
      </w:r>
      <w:r w:rsidRPr="000E1734">
        <w:rPr>
          <w:szCs w:val="22"/>
        </w:rPr>
        <w:t>hneď po kastrácii. Všetky zvieratá, ktorým bol po narodení alebo kastrácii, podaný tento veterinárny liek, denne skontrolovať až do úplného zahojenia rán. V prípade potreby sa môže použiť lokálny insekticíd.</w:t>
      </w:r>
    </w:p>
    <w:p w14:paraId="105CE15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63D3346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4E4E385" w14:textId="77777777" w:rsidR="001867C0" w:rsidRPr="000E1734" w:rsidRDefault="001867C0" w:rsidP="007A371B">
      <w:pPr>
        <w:pStyle w:val="Style1"/>
        <w:ind w:left="0" w:firstLine="0"/>
      </w:pPr>
      <w:bookmarkStart w:id="42" w:name="_Hlk161550814"/>
      <w:r w:rsidRPr="000E1734">
        <w:t>5.</w:t>
      </w:r>
      <w:r w:rsidRPr="000E1734">
        <w:tab/>
        <w:t>Kontraindikácie</w:t>
      </w:r>
    </w:p>
    <w:bookmarkEnd w:id="42"/>
    <w:p w14:paraId="5BF905AF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</w:p>
    <w:p w14:paraId="7B5BF665" w14:textId="77777777" w:rsidR="001867C0" w:rsidRPr="000E1734" w:rsidRDefault="001867C0" w:rsidP="007A371B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0E1734">
        <w:rPr>
          <w:szCs w:val="22"/>
        </w:rPr>
        <w:t>Nepoužívať v prípadoch precitlivenosti na účinnú látku alebo na niektorú z pomocných látok.</w:t>
      </w:r>
    </w:p>
    <w:p w14:paraId="12086925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</w:p>
    <w:p w14:paraId="67B66C02" w14:textId="77777777" w:rsidR="001867C0" w:rsidRPr="000E1734" w:rsidRDefault="001867C0" w:rsidP="007A371B">
      <w:pPr>
        <w:tabs>
          <w:tab w:val="clear" w:pos="567"/>
        </w:tabs>
        <w:spacing w:line="240" w:lineRule="auto"/>
        <w:rPr>
          <w:szCs w:val="22"/>
        </w:rPr>
      </w:pPr>
    </w:p>
    <w:p w14:paraId="5C5A7213" w14:textId="77777777" w:rsidR="001867C0" w:rsidRPr="000E1734" w:rsidRDefault="001867C0" w:rsidP="007A371B">
      <w:pPr>
        <w:pStyle w:val="Style1"/>
        <w:ind w:left="0" w:firstLine="0"/>
      </w:pPr>
      <w:bookmarkStart w:id="43" w:name="_Hlk161550829"/>
      <w:r w:rsidRPr="000E1734">
        <w:t>6.</w:t>
      </w:r>
      <w:r w:rsidRPr="000E1734">
        <w:tab/>
        <w:t>Osobitné upozornenia</w:t>
      </w:r>
    </w:p>
    <w:bookmarkEnd w:id="43"/>
    <w:p w14:paraId="14D72B9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DAF9D17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bookmarkStart w:id="44" w:name="_Hlk161550839"/>
      <w:r w:rsidRPr="000E1734">
        <w:rPr>
          <w:szCs w:val="22"/>
          <w:u w:val="single"/>
        </w:rPr>
        <w:t>Osobitné upozornenia</w:t>
      </w:r>
      <w:r w:rsidRPr="000E1734">
        <w:t>:</w:t>
      </w:r>
      <w:bookmarkEnd w:id="44"/>
    </w:p>
    <w:p w14:paraId="752A4A67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0E1734">
        <w:rPr>
          <w:szCs w:val="22"/>
          <w:lang w:eastAsia="cs-CZ"/>
        </w:rPr>
        <w:t xml:space="preserve">Nepodávať intravenózne alebo </w:t>
      </w:r>
      <w:proofErr w:type="spellStart"/>
      <w:r w:rsidRPr="000E1734">
        <w:rPr>
          <w:szCs w:val="22"/>
          <w:lang w:eastAsia="cs-CZ"/>
        </w:rPr>
        <w:t>intramuskulárne</w:t>
      </w:r>
      <w:proofErr w:type="spellEnd"/>
      <w:r w:rsidRPr="000E1734">
        <w:rPr>
          <w:szCs w:val="22"/>
          <w:lang w:eastAsia="cs-CZ"/>
        </w:rPr>
        <w:t>.</w:t>
      </w:r>
    </w:p>
    <w:p w14:paraId="72754375" w14:textId="3A43B7CE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Zbytočné používanie antiparazitík alebo používanie v rozpore s pokynmi uvedenými v</w:t>
      </w:r>
      <w:r w:rsidR="007776A8">
        <w:rPr>
          <w:szCs w:val="22"/>
        </w:rPr>
        <w:t> písomnej informácii pre používateľov</w:t>
      </w:r>
      <w:r w:rsidRPr="000E1734">
        <w:rPr>
          <w:szCs w:val="22"/>
        </w:rPr>
        <w:t xml:space="preserve"> môže zvýšiť selekčný tlak na rezistenciu a viesť k zníženiu účinnosti. Použitie veterinárneho lieku má byť založené na potvrdení druhu parazita a jeho záťaže alebo rizika infekcie na základe jeho epidemiologických charakteristík pre každé jednotlivé zviera/stádo.</w:t>
      </w:r>
    </w:p>
    <w:p w14:paraId="17A9CB07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7DE9831" w14:textId="763A6E6D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Opakované používanie počas dlhšieho obdobia, najmä pri používaní látok rovnakej farmakologickej skupiny, zvyšuje riziko vzniku rezistencie. V rámci stáda je na zníženie tohto rizika nevyhnutné udržiavať citlivé </w:t>
      </w:r>
      <w:proofErr w:type="spellStart"/>
      <w:r w:rsidRPr="000E1734">
        <w:rPr>
          <w:szCs w:val="22"/>
        </w:rPr>
        <w:t>refúgiá</w:t>
      </w:r>
      <w:proofErr w:type="spellEnd"/>
      <w:r w:rsidRPr="000E1734">
        <w:rPr>
          <w:szCs w:val="22"/>
        </w:rPr>
        <w:t>. Je potrebné vyhnúť sa systematicky aplikovanému ošetreniu založenému na intervaloch a ošetrení celého stáda. Namiesto toho, ak je to možné,</w:t>
      </w:r>
      <w:r w:rsidR="00517AA6">
        <w:rPr>
          <w:szCs w:val="22"/>
        </w:rPr>
        <w:t xml:space="preserve"> </w:t>
      </w:r>
      <w:r w:rsidRPr="000E1734">
        <w:rPr>
          <w:szCs w:val="22"/>
        </w:rPr>
        <w:t>mali</w:t>
      </w:r>
      <w:r w:rsidR="00517AA6">
        <w:rPr>
          <w:szCs w:val="22"/>
        </w:rPr>
        <w:t xml:space="preserve"> by sa</w:t>
      </w:r>
      <w:r w:rsidRPr="000E1734">
        <w:rPr>
          <w:szCs w:val="22"/>
        </w:rPr>
        <w:t xml:space="preserve"> liečiť len vybrané jednotlivé zvieratá alebo podskupiny (cielené selektívne liečenie). To by sa malo kombinovať s vhodnými opatreniami v chove a pri riadení pastvy. Pokyny pre každé konkrétne stádo by sa mali vyžiadať od zodpovedného veterinárneho lekára.</w:t>
      </w:r>
    </w:p>
    <w:p w14:paraId="61818908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lastRenderedPageBreak/>
        <w:t>Pri používaní tohto veterinárneho lieku zohľadniť miestne informácie o citlivosti cieľových parazitov, ak sú k dispozícii.</w:t>
      </w:r>
    </w:p>
    <w:p w14:paraId="4172F410" w14:textId="6289C451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Odporúča sa ďalej vyšetrovať prípady po</w:t>
      </w:r>
      <w:r w:rsidR="00517AA6">
        <w:rPr>
          <w:szCs w:val="22"/>
        </w:rPr>
        <w:t>dozrivé na rezistenciu</w:t>
      </w:r>
      <w:r w:rsidRPr="000E1734">
        <w:rPr>
          <w:szCs w:val="22"/>
        </w:rPr>
        <w:t xml:space="preserve"> pomocou vhodnej diagnostickej metódy (napr. test inhibície migrácie lariev - LMIT alebo test redukcie počtu vajíčok – FECRT).</w:t>
      </w:r>
    </w:p>
    <w:p w14:paraId="7209E2D3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Potvrdená rezistencia by sa mala oznámiť držiteľovi rozhodnutia o registrácii alebo príslušným orgánom.</w:t>
      </w:r>
    </w:p>
    <w:p w14:paraId="004FB0C4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C3D0947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bookmarkStart w:id="45" w:name="_Hlk161550850"/>
      <w:r w:rsidRPr="000E1734">
        <w:rPr>
          <w:szCs w:val="22"/>
          <w:u w:val="single"/>
        </w:rPr>
        <w:t>Osobitné opatrenia na používanie u cieľových druhov</w:t>
      </w:r>
      <w:r w:rsidRPr="000E1734">
        <w:t>:</w:t>
      </w:r>
      <w:bookmarkEnd w:id="45"/>
    </w:p>
    <w:p w14:paraId="1C999382" w14:textId="5A3D414C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Dávku väčšiu ako 10 ml rozdeliť do dvoch miest, aby sa predišlo nepohodliu alebo nežiaducim reakciám v mieste vpichu. </w:t>
      </w:r>
      <w:r w:rsidRPr="000E1734">
        <w:rPr>
          <w:szCs w:val="22"/>
          <w:shd w:val="clear" w:color="auto" w:fill="FFFFFF"/>
        </w:rPr>
        <w:t xml:space="preserve">Iné súčasne </w:t>
      </w:r>
      <w:proofErr w:type="spellStart"/>
      <w:r w:rsidRPr="000E1734">
        <w:rPr>
          <w:szCs w:val="22"/>
          <w:shd w:val="clear" w:color="auto" w:fill="FFFFFF"/>
        </w:rPr>
        <w:t>parenterálne</w:t>
      </w:r>
      <w:proofErr w:type="spellEnd"/>
      <w:r w:rsidRPr="000E1734">
        <w:rPr>
          <w:szCs w:val="22"/>
          <w:shd w:val="clear" w:color="auto" w:fill="FFFFFF"/>
        </w:rPr>
        <w:t xml:space="preserve"> podávané veterinárne lieky aplikovať do rôznych miest. </w:t>
      </w:r>
    </w:p>
    <w:p w14:paraId="4ABC923F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Veterinárny liek podávať iba </w:t>
      </w:r>
      <w:proofErr w:type="spellStart"/>
      <w:r w:rsidRPr="000E1734">
        <w:rPr>
          <w:szCs w:val="22"/>
        </w:rPr>
        <w:t>subkutánne</w:t>
      </w:r>
      <w:proofErr w:type="spellEnd"/>
      <w:r w:rsidRPr="000E1734">
        <w:rPr>
          <w:szCs w:val="22"/>
        </w:rPr>
        <w:t xml:space="preserve"> do kožnej riasy pred alebo za lopatkou štandardným automatickým dávkovačom zariadenia alebo jednodávkovým dávkovačom. Používať sterilnú ihlu.</w:t>
      </w:r>
    </w:p>
    <w:p w14:paraId="3F43560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548830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bookmarkStart w:id="46" w:name="_Hlk161550860"/>
      <w:r w:rsidRPr="000E1734">
        <w:rPr>
          <w:szCs w:val="22"/>
          <w:u w:val="single"/>
        </w:rPr>
        <w:t>Osobitné opatrenia, ktoré má urobiť osoba podávajúca liek zvieratám</w:t>
      </w:r>
      <w:r w:rsidRPr="000E1734">
        <w:t>:</w:t>
      </w:r>
      <w:bookmarkEnd w:id="46"/>
    </w:p>
    <w:p w14:paraId="19D711F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Pri manipulácii s veterinárnym liekom nejedzte, nepite ani nefajčite. Po použití si umyte ruky.</w:t>
      </w:r>
    </w:p>
    <w:p w14:paraId="6AD7E3B9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Vyhnite sa priamemu kontaktu s pokožkou alebo očami. Ak k tomu dôjde, opláchnite veľkým množstvom vody. </w:t>
      </w:r>
    </w:p>
    <w:p w14:paraId="7748319B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V prípade náhodného </w:t>
      </w:r>
      <w:proofErr w:type="spellStart"/>
      <w:r w:rsidRPr="000E1734">
        <w:rPr>
          <w:szCs w:val="22"/>
        </w:rPr>
        <w:t>samoijikovania</w:t>
      </w:r>
      <w:proofErr w:type="spellEnd"/>
      <w:r w:rsidRPr="000E1734">
        <w:rPr>
          <w:szCs w:val="22"/>
        </w:rPr>
        <w:t xml:space="preserve"> môže veterinárny liek spôsobiť lokálne podráždenie a/alebo bolesť v mieste vpichu. Vyhľadajte lekársku pomoc a ukážte lekárovi písomnú informáciu pre používateľov alebo obal.</w:t>
      </w:r>
    </w:p>
    <w:p w14:paraId="27A3FBD3" w14:textId="77777777" w:rsidR="001867C0" w:rsidRPr="000E1734" w:rsidRDefault="001867C0" w:rsidP="00A16912">
      <w:pPr>
        <w:spacing w:line="240" w:lineRule="auto"/>
        <w:rPr>
          <w:szCs w:val="22"/>
          <w:u w:val="single"/>
        </w:rPr>
      </w:pPr>
    </w:p>
    <w:p w14:paraId="59009283" w14:textId="77777777" w:rsidR="001867C0" w:rsidRPr="000E1734" w:rsidRDefault="001867C0" w:rsidP="007A371B">
      <w:pPr>
        <w:pStyle w:val="Style1"/>
        <w:ind w:left="0" w:firstLine="0"/>
        <w:rPr>
          <w:b w:val="0"/>
          <w:u w:val="single"/>
        </w:rPr>
      </w:pPr>
      <w:r w:rsidRPr="000E1734">
        <w:rPr>
          <w:b w:val="0"/>
          <w:u w:val="single"/>
        </w:rPr>
        <w:t>Gravidita a laktácia:</w:t>
      </w:r>
    </w:p>
    <w:p w14:paraId="060182A9" w14:textId="77777777" w:rsidR="001867C0" w:rsidRPr="000E1734" w:rsidRDefault="001867C0" w:rsidP="007A371B">
      <w:pPr>
        <w:pStyle w:val="Style1"/>
        <w:ind w:left="0" w:firstLine="0"/>
        <w:rPr>
          <w:b w:val="0"/>
        </w:rPr>
      </w:pPr>
      <w:r w:rsidRPr="000E1734">
        <w:rPr>
          <w:b w:val="0"/>
        </w:rPr>
        <w:t>Môže sa použiť počas gravidity a laktácie.</w:t>
      </w:r>
    </w:p>
    <w:p w14:paraId="02FE436C" w14:textId="77777777" w:rsidR="001867C0" w:rsidRPr="000E1734" w:rsidRDefault="001867C0" w:rsidP="007A371B">
      <w:pPr>
        <w:pStyle w:val="Style1"/>
        <w:ind w:left="0" w:firstLine="142"/>
        <w:rPr>
          <w:b w:val="0"/>
        </w:rPr>
      </w:pPr>
    </w:p>
    <w:p w14:paraId="6F6D3849" w14:textId="77777777" w:rsidR="001867C0" w:rsidRPr="000E1734" w:rsidRDefault="001867C0" w:rsidP="007A371B">
      <w:pPr>
        <w:pStyle w:val="Style1"/>
        <w:ind w:left="0" w:firstLine="0"/>
        <w:rPr>
          <w:b w:val="0"/>
          <w:u w:val="single"/>
        </w:rPr>
      </w:pPr>
      <w:r w:rsidRPr="000E1734">
        <w:rPr>
          <w:b w:val="0"/>
          <w:u w:val="single"/>
        </w:rPr>
        <w:t>Plodnosť</w:t>
      </w:r>
    </w:p>
    <w:p w14:paraId="4C152F4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V odporúčaných dávkach veterinárny liek neovplyvňuje reprodukciu.</w:t>
      </w:r>
    </w:p>
    <w:p w14:paraId="63C275D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630109A" w14:textId="77777777" w:rsidR="001867C0" w:rsidRPr="000E1734" w:rsidRDefault="001867C0" w:rsidP="00A16912">
      <w:pPr>
        <w:tabs>
          <w:tab w:val="clear" w:pos="567"/>
        </w:tabs>
        <w:spacing w:line="240" w:lineRule="auto"/>
      </w:pPr>
      <w:bookmarkStart w:id="47" w:name="_Hlk161550902"/>
      <w:r w:rsidRPr="000E1734">
        <w:rPr>
          <w:szCs w:val="22"/>
          <w:u w:val="single"/>
        </w:rPr>
        <w:t>Predávkovanie</w:t>
      </w:r>
      <w:r w:rsidRPr="000E1734">
        <w:t>:</w:t>
      </w:r>
      <w:bookmarkEnd w:id="47"/>
    </w:p>
    <w:p w14:paraId="6CF9A6B4" w14:textId="2909A72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Štúdie bezpečnosti používania preukázali vysokú úroveň bezpečnosti. Lézie v mieste vpichu (</w:t>
      </w:r>
      <w:proofErr w:type="spellStart"/>
      <w:r w:rsidRPr="000E1734">
        <w:rPr>
          <w:szCs w:val="22"/>
        </w:rPr>
        <w:t>nekróza</w:t>
      </w:r>
      <w:proofErr w:type="spellEnd"/>
      <w:r w:rsidRPr="000E1734">
        <w:rPr>
          <w:szCs w:val="22"/>
        </w:rPr>
        <w:t xml:space="preserve"> tkaniva, edém, </w:t>
      </w:r>
      <w:proofErr w:type="spellStart"/>
      <w:r w:rsidRPr="000E1734">
        <w:rPr>
          <w:szCs w:val="22"/>
        </w:rPr>
        <w:t>fibróza</w:t>
      </w:r>
      <w:proofErr w:type="spellEnd"/>
      <w:r w:rsidRPr="000E1734">
        <w:rPr>
          <w:szCs w:val="22"/>
        </w:rPr>
        <w:t xml:space="preserve"> a zápal) boli uvedené po podaní 25 ml veterinárneho lieku na 50 kg živej hmotnosti (t. j. 25</w:t>
      </w:r>
      <w:r w:rsidR="00517AA6">
        <w:rPr>
          <w:szCs w:val="22"/>
        </w:rPr>
        <w:t>-krát</w:t>
      </w:r>
      <w:r w:rsidRPr="000E1734">
        <w:rPr>
          <w:szCs w:val="22"/>
        </w:rPr>
        <w:t xml:space="preserve"> vyššia dávka ako je odporúčaná). Žiadne iné nežiaduce reakcie súvisiace s veterinárnym liekom neboli zistené.</w:t>
      </w:r>
    </w:p>
    <w:p w14:paraId="407D4186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0478E85" w14:textId="77777777" w:rsidR="001867C0" w:rsidRPr="000E1734" w:rsidRDefault="001867C0" w:rsidP="00A16912">
      <w:pPr>
        <w:spacing w:line="240" w:lineRule="auto"/>
        <w:rPr>
          <w:szCs w:val="22"/>
        </w:rPr>
      </w:pPr>
      <w:r w:rsidRPr="000E1734">
        <w:rPr>
          <w:szCs w:val="22"/>
          <w:u w:val="single"/>
        </w:rPr>
        <w:t>Osobitné obmedzenia používania a osobitné podmienky používania</w:t>
      </w:r>
      <w:r w:rsidRPr="000E1734">
        <w:t>:</w:t>
      </w:r>
    </w:p>
    <w:p w14:paraId="743339D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Liek môže podávať len veterinárny lekár.</w:t>
      </w:r>
    </w:p>
    <w:p w14:paraId="6C3DD4EC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B1E6563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bookmarkStart w:id="48" w:name="_Hlk161550912"/>
      <w:r w:rsidRPr="000E1734">
        <w:rPr>
          <w:szCs w:val="22"/>
          <w:u w:val="single"/>
        </w:rPr>
        <w:t>Závažné inkompatibility</w:t>
      </w:r>
      <w:r w:rsidRPr="000E1734">
        <w:t>:</w:t>
      </w:r>
      <w:bookmarkEnd w:id="48"/>
    </w:p>
    <w:p w14:paraId="78243FFB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Z dôvodu chýbania štúdií kompatibility sa tento veterinárny liek nesmie miešať s inými veterinárnymi liekmi.</w:t>
      </w:r>
    </w:p>
    <w:p w14:paraId="21B78928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9157882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7BCD6CF" w14:textId="77777777" w:rsidR="001867C0" w:rsidRPr="000E1734" w:rsidRDefault="001867C0" w:rsidP="007A371B">
      <w:pPr>
        <w:pStyle w:val="Style1"/>
        <w:ind w:left="0" w:firstLine="0"/>
      </w:pPr>
      <w:bookmarkStart w:id="49" w:name="_Hlk161550960"/>
      <w:r w:rsidRPr="000E1734">
        <w:t>7.</w:t>
      </w:r>
      <w:r w:rsidRPr="000E1734">
        <w:tab/>
        <w:t>Nežiaduce účinky</w:t>
      </w:r>
    </w:p>
    <w:bookmarkEnd w:id="49"/>
    <w:p w14:paraId="5289BD42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92E62B3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  <w:r w:rsidRPr="000E1734">
        <w:rPr>
          <w:szCs w:val="22"/>
        </w:rPr>
        <w:t>Hovädzí dobytok:</w:t>
      </w:r>
    </w:p>
    <w:p w14:paraId="538D18B6" w14:textId="77777777" w:rsidR="001867C0" w:rsidRPr="000E1734" w:rsidRDefault="001867C0" w:rsidP="00A16912">
      <w:pPr>
        <w:spacing w:line="240" w:lineRule="auto"/>
        <w:jc w:val="both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1867C0" w:rsidRPr="000E1734" w14:paraId="4A049A29" w14:textId="77777777" w:rsidTr="00581602">
        <w:tc>
          <w:tcPr>
            <w:tcW w:w="1957" w:type="pct"/>
          </w:tcPr>
          <w:p w14:paraId="66F9D3FC" w14:textId="77777777" w:rsidR="001867C0" w:rsidRPr="000E1734" w:rsidRDefault="001867C0" w:rsidP="00A16912">
            <w:pPr>
              <w:spacing w:line="240" w:lineRule="auto"/>
              <w:rPr>
                <w:szCs w:val="22"/>
              </w:rPr>
            </w:pPr>
            <w:r w:rsidRPr="000E1734">
              <w:rPr>
                <w:szCs w:val="22"/>
              </w:rPr>
              <w:t>Neurčená frekvencia (nie je možné odhadnúť z dostupných údajov):</w:t>
            </w:r>
          </w:p>
        </w:tc>
        <w:tc>
          <w:tcPr>
            <w:tcW w:w="3043" w:type="pct"/>
          </w:tcPr>
          <w:p w14:paraId="19464A88" w14:textId="77777777" w:rsidR="001867C0" w:rsidRPr="000E1734" w:rsidRDefault="001867C0" w:rsidP="00A16912">
            <w:pPr>
              <w:spacing w:line="240" w:lineRule="auto"/>
              <w:rPr>
                <w:szCs w:val="22"/>
                <w:lang w:eastAsia="cs-CZ"/>
              </w:rPr>
            </w:pPr>
            <w:r w:rsidRPr="000E1734">
              <w:rPr>
                <w:szCs w:val="22"/>
                <w:lang w:eastAsia="cs-CZ"/>
              </w:rPr>
              <w:t>nepokoj*</w:t>
            </w:r>
          </w:p>
          <w:p w14:paraId="38A61108" w14:textId="77777777" w:rsidR="001867C0" w:rsidRPr="000E1734" w:rsidRDefault="001867C0" w:rsidP="00A16912">
            <w:pPr>
              <w:spacing w:line="240" w:lineRule="auto"/>
              <w:rPr>
                <w:szCs w:val="22"/>
                <w:lang w:eastAsia="cs-CZ"/>
              </w:rPr>
            </w:pPr>
            <w:r w:rsidRPr="000E1734">
              <w:rPr>
                <w:szCs w:val="22"/>
                <w:lang w:eastAsia="cs-CZ"/>
              </w:rPr>
              <w:t>opuch v mieste aplikácie*</w:t>
            </w:r>
          </w:p>
          <w:p w14:paraId="55E840A3" w14:textId="77777777" w:rsidR="001867C0" w:rsidRPr="000E1734" w:rsidRDefault="001867C0" w:rsidP="00A16912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2D9AF4C8" w14:textId="77777777" w:rsidR="001867C0" w:rsidRPr="000E1734" w:rsidRDefault="001867C0" w:rsidP="00A16912">
      <w:pPr>
        <w:spacing w:line="240" w:lineRule="auto"/>
        <w:rPr>
          <w:szCs w:val="22"/>
          <w:shd w:val="clear" w:color="auto" w:fill="FFFFFF"/>
        </w:rPr>
      </w:pPr>
      <w:r w:rsidRPr="000E1734">
        <w:rPr>
          <w:szCs w:val="22"/>
        </w:rPr>
        <w:t>*T</w:t>
      </w:r>
      <w:r w:rsidRPr="000E1734">
        <w:rPr>
          <w:szCs w:val="22"/>
          <w:shd w:val="clear" w:color="auto" w:fill="FFFFFF"/>
        </w:rPr>
        <w:t>ieto reakcie sú reverzibilné a zmiznú bez liečby.</w:t>
      </w:r>
    </w:p>
    <w:p w14:paraId="2CAD66FD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54B295" w14:textId="77777777" w:rsidR="001867C0" w:rsidRPr="000E1734" w:rsidRDefault="001867C0" w:rsidP="00A16912">
      <w:pPr>
        <w:spacing w:line="240" w:lineRule="auto"/>
      </w:pPr>
      <w:bookmarkStart w:id="50" w:name="_Hlk161550976"/>
      <w:r w:rsidRPr="000E1734">
        <w:t xml:space="preserve"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 registrácii alebo prostredníctvom kontaktných údajov na konci tejto písomnej informácie alebo prostredníctvom národného systému hlásenia: </w:t>
      </w:r>
    </w:p>
    <w:p w14:paraId="3353BA39" w14:textId="77777777" w:rsidR="001867C0" w:rsidRPr="000E1734" w:rsidRDefault="001867C0" w:rsidP="00A16912">
      <w:pPr>
        <w:spacing w:line="240" w:lineRule="auto"/>
        <w:rPr>
          <w:szCs w:val="22"/>
        </w:rPr>
      </w:pPr>
      <w:r w:rsidRPr="000E1734">
        <w:rPr>
          <w:szCs w:val="22"/>
        </w:rPr>
        <w:lastRenderedPageBreak/>
        <w:t xml:space="preserve">Ústav štátnej kontroly veterinárnych biopreparátov a liečiv, Biovetská 34, 949 01 Nitra, Slovenská republika, Tel:+421 37 69 33 541, e-mail: </w:t>
      </w:r>
      <w:proofErr w:type="spellStart"/>
      <w:r w:rsidRPr="000E1734">
        <w:rPr>
          <w:szCs w:val="22"/>
        </w:rPr>
        <w:t>neziaduce_ucinky@uskvbl.sk</w:t>
      </w:r>
      <w:proofErr w:type="spellEnd"/>
      <w:r w:rsidRPr="000E1734">
        <w:rPr>
          <w:szCs w:val="22"/>
        </w:rPr>
        <w:t xml:space="preserve"> Webová stránka: </w:t>
      </w:r>
      <w:proofErr w:type="spellStart"/>
      <w:r w:rsidRPr="000E1734">
        <w:rPr>
          <w:szCs w:val="22"/>
        </w:rPr>
        <w:t>www.uskvbl.sk</w:t>
      </w:r>
      <w:proofErr w:type="spellEnd"/>
      <w:r w:rsidRPr="000E1734">
        <w:rPr>
          <w:szCs w:val="22"/>
        </w:rPr>
        <w:t xml:space="preserve"> časť </w:t>
      </w:r>
      <w:proofErr w:type="spellStart"/>
      <w:r w:rsidRPr="000E1734">
        <w:rPr>
          <w:szCs w:val="22"/>
        </w:rPr>
        <w:t>Farmakovigilancia</w:t>
      </w:r>
      <w:proofErr w:type="spellEnd"/>
    </w:p>
    <w:bookmarkEnd w:id="50"/>
    <w:p w14:paraId="2E1BEA1C" w14:textId="77777777" w:rsidR="001867C0" w:rsidRPr="000E1734" w:rsidRDefault="001867C0" w:rsidP="00A16912">
      <w:pPr>
        <w:spacing w:line="240" w:lineRule="auto"/>
        <w:rPr>
          <w:szCs w:val="22"/>
        </w:rPr>
      </w:pPr>
    </w:p>
    <w:p w14:paraId="7FF0FFFF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99D2F2" w14:textId="77777777" w:rsidR="001867C0" w:rsidRPr="000E1734" w:rsidRDefault="001867C0" w:rsidP="007A371B">
      <w:pPr>
        <w:pStyle w:val="Style1"/>
        <w:ind w:left="0" w:firstLine="0"/>
      </w:pPr>
      <w:bookmarkStart w:id="51" w:name="_Hlk161551009"/>
      <w:r w:rsidRPr="000E1734">
        <w:t>8.</w:t>
      </w:r>
      <w:r w:rsidRPr="000E1734">
        <w:tab/>
        <w:t>Dávkovanie pre každý druh, cesty a spôsob podania lieku</w:t>
      </w:r>
    </w:p>
    <w:bookmarkEnd w:id="51"/>
    <w:p w14:paraId="373E6AC0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092239C" w14:textId="4746C733" w:rsidR="001867C0" w:rsidRPr="00517AA6" w:rsidRDefault="007A371B" w:rsidP="00A16912">
      <w:pPr>
        <w:pStyle w:val="Style1"/>
        <w:ind w:left="0"/>
        <w:rPr>
          <w:b w:val="0"/>
        </w:rPr>
      </w:pPr>
      <w:r>
        <w:rPr>
          <w:b w:val="0"/>
        </w:rPr>
        <w:tab/>
      </w:r>
      <w:proofErr w:type="spellStart"/>
      <w:r w:rsidR="00517AA6" w:rsidRPr="00517AA6">
        <w:rPr>
          <w:b w:val="0"/>
        </w:rPr>
        <w:t>Subkutánne</w:t>
      </w:r>
      <w:proofErr w:type="spellEnd"/>
      <w:r w:rsidR="00517AA6" w:rsidRPr="00517AA6">
        <w:rPr>
          <w:b w:val="0"/>
        </w:rPr>
        <w:t xml:space="preserve"> použitie</w:t>
      </w:r>
      <w:r w:rsidR="001867C0" w:rsidRPr="00517AA6">
        <w:rPr>
          <w:b w:val="0"/>
        </w:rPr>
        <w:t>.</w:t>
      </w:r>
    </w:p>
    <w:p w14:paraId="316D0C09" w14:textId="7467AC12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Odporúčaná dávka je 0,2 mg </w:t>
      </w:r>
      <w:proofErr w:type="spellStart"/>
      <w:r w:rsidRPr="000E1734">
        <w:rPr>
          <w:szCs w:val="22"/>
        </w:rPr>
        <w:t>ivermektínu</w:t>
      </w:r>
      <w:proofErr w:type="spellEnd"/>
      <w:r w:rsidRPr="000E1734">
        <w:rPr>
          <w:szCs w:val="22"/>
        </w:rPr>
        <w:t xml:space="preserve"> a 2 mg </w:t>
      </w:r>
      <w:proofErr w:type="spellStart"/>
      <w:r w:rsidRPr="000E1734">
        <w:rPr>
          <w:szCs w:val="22"/>
        </w:rPr>
        <w:t>klorsulónu</w:t>
      </w:r>
      <w:proofErr w:type="spellEnd"/>
      <w:r w:rsidRPr="000E1734">
        <w:rPr>
          <w:szCs w:val="22"/>
        </w:rPr>
        <w:t>/kg živej hmotnosti (t. j. 1 ml veterinárneho lieku/50 kg živej hmotnosti).</w:t>
      </w:r>
      <w:r w:rsidRPr="000E1734" w:rsidDel="00C32316">
        <w:rPr>
          <w:szCs w:val="22"/>
        </w:rPr>
        <w:t xml:space="preserve"> </w:t>
      </w:r>
      <w:r w:rsidRPr="000E1734">
        <w:rPr>
          <w:szCs w:val="22"/>
        </w:rPr>
        <w:t xml:space="preserve">Veterinárny liek sa má podávať iba </w:t>
      </w:r>
      <w:proofErr w:type="spellStart"/>
      <w:r w:rsidRPr="000E1734">
        <w:rPr>
          <w:szCs w:val="22"/>
        </w:rPr>
        <w:t>subkutánne</w:t>
      </w:r>
      <w:proofErr w:type="spellEnd"/>
      <w:r w:rsidRPr="000E1734">
        <w:rPr>
          <w:szCs w:val="22"/>
        </w:rPr>
        <w:t xml:space="preserve"> do kožnej riasy pred alebo za lopatkou. Odporúča sa sterilná ihla kaliber 16 (15 </w:t>
      </w:r>
      <w:r w:rsidR="00517AA6">
        <w:rPr>
          <w:rStyle w:val="Zvraznenie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–</w:t>
      </w:r>
      <w:r w:rsidRPr="000E1734">
        <w:rPr>
          <w:szCs w:val="22"/>
        </w:rPr>
        <w:t xml:space="preserve"> 20 mm). </w:t>
      </w:r>
    </w:p>
    <w:p w14:paraId="3F73928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Ak je teplota veterinárneho lieku nižšia ako 5 °C, môžu sa vyskytnúť komplikácie pri aplikácii v dôsledku zvýšenej viskozity. Zahriatie veterinárneho lieku a dávkovača na približne 15 °C zvýši jednoduchosť aplikácie.</w:t>
      </w:r>
    </w:p>
    <w:p w14:paraId="4FCA30E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Na zaistenie podania správnej dávky je potrebné čo najpresnejšie stanoviť živú hmotnosť.</w:t>
      </w:r>
    </w:p>
    <w:p w14:paraId="4A48419D" w14:textId="77777777" w:rsidR="00517AA6" w:rsidRDefault="00A13493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 xml:space="preserve">Odporúča sa použitie vhodných kalibrovaných meracích prostriedkov. </w:t>
      </w:r>
      <w:r w:rsidRPr="000E1734" w:rsidDel="00A13493">
        <w:rPr>
          <w:szCs w:val="22"/>
        </w:rPr>
        <w:t xml:space="preserve"> </w:t>
      </w:r>
    </w:p>
    <w:p w14:paraId="080F8408" w14:textId="77777777" w:rsidR="00517AA6" w:rsidRDefault="00517AA6" w:rsidP="00A16912">
      <w:pPr>
        <w:tabs>
          <w:tab w:val="clear" w:pos="567"/>
        </w:tabs>
        <w:spacing w:line="240" w:lineRule="auto"/>
        <w:rPr>
          <w:szCs w:val="22"/>
        </w:rPr>
      </w:pPr>
    </w:p>
    <w:p w14:paraId="2EA71B88" w14:textId="510A0285" w:rsidR="001867C0" w:rsidRPr="00517AA6" w:rsidRDefault="001867C0" w:rsidP="00A16912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517AA6">
        <w:rPr>
          <w:bCs/>
          <w:szCs w:val="22"/>
          <w:u w:val="single"/>
        </w:rPr>
        <w:t xml:space="preserve">Liečebný program v regiónoch s </w:t>
      </w:r>
      <w:proofErr w:type="spellStart"/>
      <w:r w:rsidRPr="00517AA6">
        <w:rPr>
          <w:bCs/>
          <w:i/>
          <w:iCs/>
          <w:szCs w:val="22"/>
          <w:u w:val="single"/>
        </w:rPr>
        <w:t>Hypoderma</w:t>
      </w:r>
      <w:proofErr w:type="spellEnd"/>
      <w:r w:rsidRPr="00517AA6">
        <w:rPr>
          <w:bCs/>
          <w:i/>
          <w:iCs/>
          <w:szCs w:val="22"/>
          <w:u w:val="single"/>
        </w:rPr>
        <w:t xml:space="preserve"> </w:t>
      </w:r>
      <w:proofErr w:type="spellStart"/>
      <w:r w:rsidRPr="00517AA6">
        <w:rPr>
          <w:bCs/>
          <w:iCs/>
          <w:szCs w:val="22"/>
          <w:u w:val="single"/>
        </w:rPr>
        <w:t>spp</w:t>
      </w:r>
      <w:proofErr w:type="spellEnd"/>
      <w:r w:rsidRPr="00517AA6">
        <w:rPr>
          <w:bCs/>
          <w:szCs w:val="22"/>
          <w:u w:val="single"/>
        </w:rPr>
        <w:t>.</w:t>
      </w:r>
    </w:p>
    <w:p w14:paraId="09A94917" w14:textId="21CE08D6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E1734">
        <w:rPr>
          <w:szCs w:val="22"/>
        </w:rPr>
        <w:t>Ivermektín</w:t>
      </w:r>
      <w:proofErr w:type="spellEnd"/>
      <w:r w:rsidRPr="000E1734">
        <w:rPr>
          <w:szCs w:val="22"/>
        </w:rPr>
        <w:t xml:space="preserve"> je účinný proti všetkým štádiám lariev </w:t>
      </w:r>
      <w:proofErr w:type="spellStart"/>
      <w:r w:rsidRPr="000E1734">
        <w:rPr>
          <w:i/>
          <w:szCs w:val="22"/>
        </w:rPr>
        <w:t>Hypoderma</w:t>
      </w:r>
      <w:proofErr w:type="spellEnd"/>
      <w:r w:rsidRPr="000E1734">
        <w:rPr>
          <w:i/>
          <w:szCs w:val="22"/>
        </w:rPr>
        <w:t xml:space="preserve"> </w:t>
      </w:r>
      <w:proofErr w:type="spellStart"/>
      <w:r w:rsidRPr="000E1734">
        <w:rPr>
          <w:szCs w:val="22"/>
        </w:rPr>
        <w:t>spp</w:t>
      </w:r>
      <w:proofErr w:type="spellEnd"/>
      <w:r w:rsidRPr="000E1734">
        <w:rPr>
          <w:szCs w:val="22"/>
        </w:rPr>
        <w:t xml:space="preserve">. Aby sa dosiahli čo najlepšie výsledky, treba dobytok ošetriť čo najskôr na konci letovej aktivity strečkov. Bez súvislosti s </w:t>
      </w:r>
      <w:proofErr w:type="spellStart"/>
      <w:r w:rsidRPr="000E1734">
        <w:rPr>
          <w:szCs w:val="22"/>
        </w:rPr>
        <w:t>ivermektínom</w:t>
      </w:r>
      <w:proofErr w:type="spellEnd"/>
      <w:r w:rsidRPr="000E1734">
        <w:rPr>
          <w:szCs w:val="22"/>
        </w:rPr>
        <w:t xml:space="preserve">, ak je larva </w:t>
      </w: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szCs w:val="22"/>
        </w:rPr>
        <w:t xml:space="preserve"> zabitá počas migrácie vo vitálnych zónach, môže dôjsť k závažným reakciám </w:t>
      </w:r>
      <w:proofErr w:type="spellStart"/>
      <w:r w:rsidRPr="000E1734">
        <w:rPr>
          <w:szCs w:val="22"/>
        </w:rPr>
        <w:t>parazit-hostiteľ</w:t>
      </w:r>
      <w:proofErr w:type="spellEnd"/>
      <w:r w:rsidRPr="000E1734">
        <w:rPr>
          <w:szCs w:val="22"/>
        </w:rPr>
        <w:t xml:space="preserve">. Napríklad, ak sú larvy </w:t>
      </w: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lineatum</w:t>
      </w:r>
      <w:proofErr w:type="spellEnd"/>
      <w:r w:rsidRPr="000E1734">
        <w:rPr>
          <w:szCs w:val="22"/>
        </w:rPr>
        <w:t xml:space="preserve"> usmrtené v tkanive pažeráka, môže to spôsobiť dilatáciu žalúdka alebo </w:t>
      </w:r>
      <w:proofErr w:type="spellStart"/>
      <w:r w:rsidRPr="000E1734">
        <w:rPr>
          <w:szCs w:val="22"/>
        </w:rPr>
        <w:t>volvulus</w:t>
      </w:r>
      <w:proofErr w:type="spellEnd"/>
      <w:r w:rsidRPr="000E1734">
        <w:rPr>
          <w:szCs w:val="22"/>
        </w:rPr>
        <w:t xml:space="preserve">. Ak sú larvy </w:t>
      </w: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i/>
          <w:iCs/>
          <w:szCs w:val="22"/>
        </w:rPr>
        <w:t xml:space="preserve"> </w:t>
      </w:r>
      <w:proofErr w:type="spellStart"/>
      <w:r w:rsidRPr="000E1734">
        <w:rPr>
          <w:i/>
          <w:iCs/>
          <w:szCs w:val="22"/>
        </w:rPr>
        <w:t>bovis</w:t>
      </w:r>
      <w:proofErr w:type="spellEnd"/>
      <w:r w:rsidRPr="000E1734">
        <w:rPr>
          <w:szCs w:val="22"/>
        </w:rPr>
        <w:t xml:space="preserve"> usmrtené počas migrácie cez chrbticu, môže to vyvolať paralýzu.</w:t>
      </w:r>
      <w:r w:rsidR="002C4CC2">
        <w:rPr>
          <w:szCs w:val="22"/>
        </w:rPr>
        <w:t xml:space="preserve"> </w:t>
      </w:r>
      <w:r w:rsidRPr="000E1734">
        <w:rPr>
          <w:szCs w:val="22"/>
        </w:rPr>
        <w:t xml:space="preserve">Preto by sa liečba mala začať pred alebo po štádiách migrácie lariev. Hovädzí dobytok ošetrený </w:t>
      </w:r>
      <w:proofErr w:type="spellStart"/>
      <w:r w:rsidRPr="000E1734">
        <w:rPr>
          <w:szCs w:val="22"/>
        </w:rPr>
        <w:t>ivermektínom</w:t>
      </w:r>
      <w:proofErr w:type="spellEnd"/>
      <w:r w:rsidRPr="000E1734">
        <w:rPr>
          <w:szCs w:val="22"/>
        </w:rPr>
        <w:t xml:space="preserve"> po skončení letovej aktivity (september) môže byť v zime opäť ošetrený proti vnútorným parazitom, roztočom alebo všiam, čím sa zničí aj larva </w:t>
      </w:r>
      <w:proofErr w:type="spellStart"/>
      <w:r w:rsidRPr="000E1734">
        <w:rPr>
          <w:i/>
          <w:iCs/>
          <w:szCs w:val="22"/>
        </w:rPr>
        <w:t>Hypoderma</w:t>
      </w:r>
      <w:proofErr w:type="spellEnd"/>
      <w:r w:rsidRPr="000E1734">
        <w:rPr>
          <w:szCs w:val="22"/>
        </w:rPr>
        <w:t>.</w:t>
      </w:r>
    </w:p>
    <w:p w14:paraId="3E65A12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BE4AFBB" w14:textId="77777777" w:rsidR="001867C0" w:rsidRPr="000E1734" w:rsidRDefault="001867C0" w:rsidP="007A371B">
      <w:pPr>
        <w:pStyle w:val="Style1"/>
        <w:ind w:left="0" w:firstLine="0"/>
      </w:pPr>
      <w:bookmarkStart w:id="52" w:name="_Hlk161551018"/>
      <w:r w:rsidRPr="000E1734">
        <w:t>9.</w:t>
      </w:r>
      <w:r w:rsidRPr="000E1734">
        <w:tab/>
        <w:t>Pokyn o správnom podaní</w:t>
      </w:r>
    </w:p>
    <w:bookmarkEnd w:id="52"/>
    <w:p w14:paraId="6F369337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BBA8F9B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130B124" w14:textId="77777777" w:rsidR="001867C0" w:rsidRPr="000E1734" w:rsidRDefault="001867C0" w:rsidP="007A371B">
      <w:pPr>
        <w:pStyle w:val="Style1"/>
        <w:ind w:left="0" w:firstLine="0"/>
      </w:pPr>
      <w:bookmarkStart w:id="53" w:name="_Hlk161551027"/>
      <w:r w:rsidRPr="000E1734">
        <w:t>10.</w:t>
      </w:r>
      <w:r w:rsidRPr="000E1734">
        <w:tab/>
        <w:t>Ochranné lehoty</w:t>
      </w:r>
    </w:p>
    <w:bookmarkEnd w:id="53"/>
    <w:p w14:paraId="44085D03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FE51901" w14:textId="77777777" w:rsidR="001867C0" w:rsidRPr="000E1734" w:rsidRDefault="001867C0" w:rsidP="00A16912">
      <w:pPr>
        <w:tabs>
          <w:tab w:val="left" w:pos="284"/>
        </w:tabs>
        <w:spacing w:line="240" w:lineRule="auto"/>
        <w:rPr>
          <w:szCs w:val="22"/>
          <w:lang w:eastAsia="cs-CZ"/>
        </w:rPr>
      </w:pPr>
      <w:r w:rsidRPr="000E1734">
        <w:rPr>
          <w:bCs/>
          <w:szCs w:val="22"/>
          <w:lang w:eastAsia="cs-CZ"/>
        </w:rPr>
        <w:t>Mäso a vnútornosti</w:t>
      </w:r>
      <w:r w:rsidRPr="000E1734">
        <w:rPr>
          <w:szCs w:val="22"/>
          <w:lang w:eastAsia="cs-CZ"/>
        </w:rPr>
        <w:t>: 66 dní</w:t>
      </w:r>
    </w:p>
    <w:p w14:paraId="62FD034B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0E1734">
        <w:rPr>
          <w:bCs/>
          <w:szCs w:val="22"/>
          <w:lang w:eastAsia="cs-CZ"/>
        </w:rPr>
        <w:t>Mlieko</w:t>
      </w:r>
      <w:r w:rsidRPr="000E1734">
        <w:rPr>
          <w:szCs w:val="22"/>
          <w:lang w:eastAsia="cs-CZ"/>
        </w:rPr>
        <w:t xml:space="preserve">: </w:t>
      </w:r>
      <w:r w:rsidRPr="000E1734">
        <w:rPr>
          <w:bCs/>
          <w:szCs w:val="22"/>
          <w:lang w:eastAsia="cs-CZ"/>
        </w:rPr>
        <w:t>Nepoužívať pri zvieratách produkujúcich mlieko na ľudskú spotrebu.</w:t>
      </w:r>
    </w:p>
    <w:p w14:paraId="1F743C79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940BAD5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34C6527" w14:textId="77777777" w:rsidR="001867C0" w:rsidRPr="000E1734" w:rsidRDefault="001867C0" w:rsidP="007A371B">
      <w:pPr>
        <w:pStyle w:val="Style1"/>
        <w:ind w:left="0" w:firstLine="0"/>
      </w:pPr>
      <w:bookmarkStart w:id="54" w:name="_Hlk161551035"/>
      <w:r w:rsidRPr="000E1734">
        <w:t>11.</w:t>
      </w:r>
      <w:r w:rsidRPr="000E1734">
        <w:tab/>
        <w:t>Osobitné opatrenia na uchovávanie</w:t>
      </w:r>
    </w:p>
    <w:bookmarkEnd w:id="54"/>
    <w:p w14:paraId="34D178F6" w14:textId="77777777" w:rsidR="001867C0" w:rsidRPr="000E1734" w:rsidRDefault="001867C0" w:rsidP="00A169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31A4F81" w14:textId="77777777" w:rsidR="001867C0" w:rsidRPr="000E1734" w:rsidRDefault="001867C0" w:rsidP="00A169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E1734">
        <w:t>Uchovávať mimo dohľadu a dosahu detí.</w:t>
      </w:r>
    </w:p>
    <w:p w14:paraId="0368F56A" w14:textId="77777777" w:rsidR="001867C0" w:rsidRPr="000E1734" w:rsidRDefault="001867C0" w:rsidP="00A169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9B860C" w14:textId="77777777" w:rsidR="001867C0" w:rsidRPr="000E1734" w:rsidRDefault="001867C0" w:rsidP="00A16912">
      <w:pPr>
        <w:pStyle w:val="Style5"/>
      </w:pPr>
      <w:r w:rsidRPr="000E1734">
        <w:t>Uchovávať pri teplote neprevyšujúcej 25 °C.</w:t>
      </w:r>
    </w:p>
    <w:p w14:paraId="25727073" w14:textId="77777777" w:rsidR="001867C0" w:rsidRPr="000E1734" w:rsidRDefault="001867C0" w:rsidP="00A16912">
      <w:pPr>
        <w:pStyle w:val="Style5"/>
      </w:pPr>
      <w:r w:rsidRPr="000E1734">
        <w:t xml:space="preserve">Neuchovávať v chladničke. Chrániť pred mrazom. </w:t>
      </w:r>
    </w:p>
    <w:p w14:paraId="3250A972" w14:textId="77777777" w:rsidR="001867C0" w:rsidRPr="000E1734" w:rsidRDefault="001867C0" w:rsidP="00A16912">
      <w:pPr>
        <w:pStyle w:val="Style5"/>
      </w:pPr>
      <w:r w:rsidRPr="000E1734">
        <w:t>Uchovávať v pôvodnom obale.</w:t>
      </w:r>
    </w:p>
    <w:p w14:paraId="5B8140B2" w14:textId="77777777" w:rsidR="001867C0" w:rsidRPr="000E1734" w:rsidRDefault="001867C0" w:rsidP="00A16912">
      <w:pPr>
        <w:pStyle w:val="Style5"/>
      </w:pPr>
      <w:r w:rsidRPr="000E1734">
        <w:t>Uchovávať na suchom mieste.</w:t>
      </w:r>
    </w:p>
    <w:p w14:paraId="089BD50B" w14:textId="77777777" w:rsidR="001867C0" w:rsidRPr="000E1734" w:rsidRDefault="001867C0" w:rsidP="00A16912">
      <w:pPr>
        <w:pStyle w:val="Style5"/>
      </w:pPr>
      <w:r w:rsidRPr="000E1734">
        <w:t>Chrániť pred svetlom.</w:t>
      </w:r>
    </w:p>
    <w:p w14:paraId="5D48BB72" w14:textId="77777777" w:rsidR="001867C0" w:rsidRPr="000E1734" w:rsidRDefault="001867C0" w:rsidP="00A169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A4BE3F3" w14:textId="1353FC9E" w:rsidR="001867C0" w:rsidRPr="000E1734" w:rsidRDefault="001867C0" w:rsidP="00A169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E1734">
        <w:t>Nepoužívať tento veterinárny liek po dátume exspirácie uvedenom na etikete a</w:t>
      </w:r>
      <w:r w:rsidR="002D74DC" w:rsidRPr="000E1734">
        <w:t> </w:t>
      </w:r>
      <w:r w:rsidRPr="000E1734">
        <w:t>škatuli</w:t>
      </w:r>
      <w:r w:rsidR="002D74DC" w:rsidRPr="000E1734">
        <w:t xml:space="preserve"> </w:t>
      </w:r>
      <w:r w:rsidRPr="000E1734">
        <w:t xml:space="preserve">po </w:t>
      </w:r>
      <w:proofErr w:type="spellStart"/>
      <w:r w:rsidRPr="000E1734">
        <w:t>Exp</w:t>
      </w:r>
      <w:proofErr w:type="spellEnd"/>
      <w:r w:rsidRPr="000E1734">
        <w:t xml:space="preserve">. </w:t>
      </w:r>
    </w:p>
    <w:p w14:paraId="5C74AB74" w14:textId="77777777" w:rsidR="001867C0" w:rsidRPr="000E1734" w:rsidRDefault="001867C0" w:rsidP="00A169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2E27A9A" w14:textId="77777777" w:rsidR="001867C0" w:rsidRPr="000E1734" w:rsidRDefault="001867C0" w:rsidP="00A1691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E1734">
        <w:t>Čas použiteľnosti po prvom otvorení vnútorného obalu: 28 dní</w:t>
      </w:r>
    </w:p>
    <w:p w14:paraId="45862A48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710D8CF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C5A6712" w14:textId="77777777" w:rsidR="001867C0" w:rsidRPr="000E1734" w:rsidRDefault="001867C0" w:rsidP="007A371B">
      <w:pPr>
        <w:pStyle w:val="Style1"/>
        <w:ind w:left="0" w:firstLine="0"/>
      </w:pPr>
      <w:bookmarkStart w:id="55" w:name="_Hlk161551059"/>
      <w:r w:rsidRPr="000E1734">
        <w:t>12.</w:t>
      </w:r>
      <w:r w:rsidRPr="000E1734">
        <w:tab/>
        <w:t>Špeciálne opatrenia na likvidáciu</w:t>
      </w:r>
    </w:p>
    <w:p w14:paraId="633110A1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C57CA53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t>Nelikvidujte lieky odpadovou vodou alebo domovým odpadom.</w:t>
      </w:r>
    </w:p>
    <w:p w14:paraId="7EF9CA2F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FCE6CFA" w14:textId="77777777" w:rsidR="001867C0" w:rsidRPr="000E1734" w:rsidRDefault="001867C0" w:rsidP="00A16912">
      <w:pPr>
        <w:spacing w:line="240" w:lineRule="auto"/>
        <w:rPr>
          <w:szCs w:val="22"/>
        </w:rPr>
      </w:pPr>
      <w:r w:rsidRPr="000E1734">
        <w:lastRenderedPageBreak/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bookmarkEnd w:id="55"/>
    <w:p w14:paraId="3D378F0F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777FCE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bCs/>
          <w:szCs w:val="22"/>
        </w:rPr>
      </w:pPr>
    </w:p>
    <w:p w14:paraId="712EFF10" w14:textId="77777777" w:rsidR="001867C0" w:rsidRPr="000E1734" w:rsidRDefault="001867C0" w:rsidP="007A371B">
      <w:pPr>
        <w:pStyle w:val="Style1"/>
        <w:ind w:left="0" w:firstLine="0"/>
      </w:pPr>
      <w:bookmarkStart w:id="56" w:name="_Hlk161551108"/>
      <w:r w:rsidRPr="000E1734">
        <w:t>13.</w:t>
      </w:r>
      <w:r w:rsidRPr="000E1734">
        <w:tab/>
        <w:t>Klasifikácia veterinárnych liekov</w:t>
      </w:r>
    </w:p>
    <w:p w14:paraId="32FC0964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A010F7B" w14:textId="77777777" w:rsidR="001867C0" w:rsidRPr="000E1734" w:rsidRDefault="001867C0" w:rsidP="00A16912">
      <w:pPr>
        <w:tabs>
          <w:tab w:val="clear" w:pos="567"/>
        </w:tabs>
        <w:spacing w:line="240" w:lineRule="auto"/>
      </w:pPr>
      <w:r w:rsidRPr="000E1734">
        <w:t>Výdaj lieku je viazaný na veterinárny predpis.</w:t>
      </w:r>
    </w:p>
    <w:p w14:paraId="65BBA677" w14:textId="77777777" w:rsidR="001867C0" w:rsidRPr="000E1734" w:rsidRDefault="001867C0" w:rsidP="00A16912">
      <w:pPr>
        <w:tabs>
          <w:tab w:val="clear" w:pos="567"/>
        </w:tabs>
        <w:spacing w:line="240" w:lineRule="auto"/>
      </w:pPr>
    </w:p>
    <w:p w14:paraId="6AEE19B1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4B5C7BCF" w14:textId="7C6CCB9F" w:rsidR="001867C0" w:rsidRPr="000E1734" w:rsidRDefault="001867C0" w:rsidP="007A371B">
      <w:pPr>
        <w:pStyle w:val="Style1"/>
        <w:ind w:left="0" w:firstLine="0"/>
      </w:pPr>
      <w:r w:rsidRPr="000E1734">
        <w:t>14.</w:t>
      </w:r>
      <w:r w:rsidRPr="000E1734">
        <w:tab/>
        <w:t>Regi</w:t>
      </w:r>
      <w:r w:rsidR="00A16912">
        <w:t>stračné čísla a veľkosti balení</w:t>
      </w:r>
    </w:p>
    <w:p w14:paraId="36068C3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43EEA69" w14:textId="305E8330" w:rsidR="001867C0" w:rsidRPr="000E1734" w:rsidRDefault="002D74DC" w:rsidP="00A16912">
      <w:pPr>
        <w:tabs>
          <w:tab w:val="clear" w:pos="567"/>
        </w:tabs>
        <w:spacing w:line="240" w:lineRule="auto"/>
      </w:pPr>
      <w:r w:rsidRPr="000E1734">
        <w:t>96/010/25-S</w:t>
      </w:r>
    </w:p>
    <w:p w14:paraId="34DB8F2C" w14:textId="77777777" w:rsidR="002D74DC" w:rsidRPr="000E1734" w:rsidRDefault="002D74DC" w:rsidP="00A16912">
      <w:pPr>
        <w:tabs>
          <w:tab w:val="clear" w:pos="567"/>
        </w:tabs>
        <w:spacing w:line="240" w:lineRule="auto"/>
      </w:pPr>
    </w:p>
    <w:p w14:paraId="6CB38759" w14:textId="23B33F24" w:rsidR="001867C0" w:rsidRPr="000E1734" w:rsidRDefault="00A16912" w:rsidP="00A16912">
      <w:pPr>
        <w:tabs>
          <w:tab w:val="clear" w:pos="567"/>
        </w:tabs>
        <w:spacing w:line="240" w:lineRule="auto"/>
        <w:rPr>
          <w:b/>
          <w:bCs/>
        </w:rPr>
      </w:pPr>
      <w:r>
        <w:rPr>
          <w:b/>
          <w:bCs/>
        </w:rPr>
        <w:t>Veľkosti balení</w:t>
      </w:r>
      <w:r w:rsidR="001867C0" w:rsidRPr="000E1734">
        <w:rPr>
          <w:b/>
          <w:bCs/>
        </w:rPr>
        <w:t>:</w:t>
      </w:r>
    </w:p>
    <w:p w14:paraId="3E5C4CE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  <w:shd w:val="clear" w:color="auto" w:fill="FFFFFF"/>
        </w:rPr>
        <w:t>Papierová krabička obsahujúca jednotlivé fľaše s objemom 50, 100, 250 alebo 500 ml.</w:t>
      </w:r>
    </w:p>
    <w:p w14:paraId="76001A01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7CF28681" w14:textId="7B587AF0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r w:rsidRPr="000E1734">
        <w:rPr>
          <w:szCs w:val="22"/>
        </w:rPr>
        <w:t>Na trh nemusia byť</w:t>
      </w:r>
      <w:r w:rsidR="00A16912">
        <w:rPr>
          <w:szCs w:val="22"/>
        </w:rPr>
        <w:t xml:space="preserve"> uvedené všetky veľkosti balení</w:t>
      </w:r>
      <w:r w:rsidRPr="000E1734">
        <w:rPr>
          <w:szCs w:val="22"/>
        </w:rPr>
        <w:t>.</w:t>
      </w:r>
    </w:p>
    <w:p w14:paraId="7F1F03A9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3DC73E3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B56B14C" w14:textId="77777777" w:rsidR="001867C0" w:rsidRPr="000E1734" w:rsidRDefault="001867C0" w:rsidP="007A371B">
      <w:pPr>
        <w:pStyle w:val="Style1"/>
        <w:ind w:left="0" w:firstLine="0"/>
      </w:pPr>
      <w:r w:rsidRPr="000E1734">
        <w:t>15.</w:t>
      </w:r>
      <w:r w:rsidRPr="000E1734">
        <w:tab/>
        <w:t>Dátum poslednej revízie písomnej informácie pre používateľov</w:t>
      </w:r>
    </w:p>
    <w:p w14:paraId="0C1B1BA0" w14:textId="77777777" w:rsidR="001867C0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A822828" w14:textId="1E4B823E" w:rsidR="009A6233" w:rsidRDefault="009A6233" w:rsidP="00A169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09/2025</w:t>
      </w:r>
    </w:p>
    <w:p w14:paraId="76F9DC37" w14:textId="77777777" w:rsidR="009A6233" w:rsidRPr="000E1734" w:rsidRDefault="009A6233" w:rsidP="00A16912">
      <w:pPr>
        <w:tabs>
          <w:tab w:val="clear" w:pos="567"/>
        </w:tabs>
        <w:spacing w:line="240" w:lineRule="auto"/>
        <w:rPr>
          <w:szCs w:val="22"/>
        </w:rPr>
      </w:pPr>
    </w:p>
    <w:p w14:paraId="06FF8692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  <w:bookmarkStart w:id="57" w:name="_Hlk161551235"/>
      <w:r w:rsidRPr="000E1734">
        <w:t>Podrobné informácie o veterinárnom lieku sú dostupné v databáze liekov Únie</w:t>
      </w:r>
    </w:p>
    <w:p w14:paraId="13DA406B" w14:textId="77777777" w:rsidR="001867C0" w:rsidRPr="00A16912" w:rsidRDefault="001867C0" w:rsidP="00A16912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A16912">
        <w:t>(</w:t>
      </w:r>
      <w:hyperlink r:id="rId10" w:history="1">
        <w:r w:rsidRPr="00A16912">
          <w:rPr>
            <w:rStyle w:val="Hypertextovprepojenie"/>
            <w:color w:val="auto"/>
          </w:rPr>
          <w:t>https://medicines.health.europa.eu/veterinary</w:t>
        </w:r>
      </w:hyperlink>
      <w:r w:rsidRPr="00A16912">
        <w:t>).</w:t>
      </w:r>
    </w:p>
    <w:bookmarkEnd w:id="57"/>
    <w:p w14:paraId="36E6173F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3416A594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3DAE280" w14:textId="77777777" w:rsidR="001867C0" w:rsidRPr="000E1734" w:rsidRDefault="001867C0" w:rsidP="007A371B">
      <w:pPr>
        <w:pStyle w:val="Style1"/>
        <w:ind w:left="0" w:firstLine="0"/>
      </w:pPr>
      <w:bookmarkStart w:id="58" w:name="_Hlk161550674"/>
      <w:r w:rsidRPr="000E1734">
        <w:t>16.</w:t>
      </w:r>
      <w:r w:rsidRPr="000E1734">
        <w:tab/>
        <w:t>Kontaktné údaje</w:t>
      </w:r>
    </w:p>
    <w:p w14:paraId="5F302A21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55CD27D4" w14:textId="77777777" w:rsidR="001867C0" w:rsidRPr="000E1734" w:rsidRDefault="001867C0" w:rsidP="00A16912">
      <w:pPr>
        <w:spacing w:line="240" w:lineRule="auto"/>
        <w:rPr>
          <w:iCs/>
          <w:szCs w:val="22"/>
        </w:rPr>
      </w:pPr>
      <w:bookmarkStart w:id="59" w:name="_Hlk73552578"/>
      <w:r w:rsidRPr="000E1734">
        <w:rPr>
          <w:iCs/>
          <w:szCs w:val="22"/>
          <w:u w:val="single"/>
        </w:rPr>
        <w:t>Držiteľ rozhodnutia o registrácii a kontaktné údaje na hlásenie podozrenia na nežiaduce účinky&gt;</w:t>
      </w:r>
      <w:r w:rsidRPr="000E1734">
        <w:t>:</w:t>
      </w:r>
    </w:p>
    <w:bookmarkEnd w:id="56"/>
    <w:bookmarkEnd w:id="58"/>
    <w:bookmarkEnd w:id="59"/>
    <w:p w14:paraId="7D69D233" w14:textId="77777777" w:rsidR="00A16912" w:rsidRPr="00490D36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r w:rsidRPr="00490D36">
        <w:rPr>
          <w:szCs w:val="22"/>
        </w:rPr>
        <w:t>AUR-VET s.r.o.</w:t>
      </w:r>
    </w:p>
    <w:p w14:paraId="5FB1D806" w14:textId="77777777" w:rsidR="00A16912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Janík 251</w:t>
      </w:r>
    </w:p>
    <w:p w14:paraId="44B954CB" w14:textId="77777777" w:rsidR="00A16912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r w:rsidRPr="00490D36">
        <w:rPr>
          <w:szCs w:val="22"/>
        </w:rPr>
        <w:t>0</w:t>
      </w:r>
      <w:r>
        <w:rPr>
          <w:szCs w:val="22"/>
        </w:rPr>
        <w:t>44 05 Janík</w:t>
      </w:r>
    </w:p>
    <w:p w14:paraId="14F6B7D4" w14:textId="77777777" w:rsidR="00A16912" w:rsidRPr="00490D36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Slovensko</w:t>
      </w:r>
    </w:p>
    <w:p w14:paraId="57F70FD0" w14:textId="77777777" w:rsidR="00A16912" w:rsidRPr="00490D36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r w:rsidRPr="00490D36">
        <w:rPr>
          <w:szCs w:val="22"/>
        </w:rPr>
        <w:t>Tel. +421 908 936 698</w:t>
      </w:r>
    </w:p>
    <w:p w14:paraId="3C268990" w14:textId="77777777" w:rsidR="00A16912" w:rsidRPr="00490D36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r w:rsidRPr="00490D36">
        <w:rPr>
          <w:szCs w:val="22"/>
        </w:rPr>
        <w:t>CIF SK2120143256</w:t>
      </w:r>
    </w:p>
    <w:p w14:paraId="3F0E22CE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1C5A178C" w14:textId="77777777" w:rsidR="001867C0" w:rsidRPr="000E1734" w:rsidRDefault="001867C0" w:rsidP="00A16912">
      <w:pPr>
        <w:spacing w:line="240" w:lineRule="auto"/>
        <w:rPr>
          <w:bCs/>
          <w:szCs w:val="22"/>
        </w:rPr>
      </w:pPr>
      <w:r w:rsidRPr="000E1734">
        <w:rPr>
          <w:bCs/>
          <w:szCs w:val="22"/>
          <w:u w:val="single"/>
        </w:rPr>
        <w:t>Výrobca zodpovedný za uvoľnenie šarže</w:t>
      </w:r>
      <w:r w:rsidRPr="000E1734">
        <w:t>:</w:t>
      </w:r>
    </w:p>
    <w:p w14:paraId="76C1C790" w14:textId="77777777" w:rsidR="00A16912" w:rsidRPr="00490D36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r w:rsidRPr="00490D36">
        <w:rPr>
          <w:szCs w:val="22"/>
        </w:rPr>
        <w:t>CRIDA PHARM S.R.L</w:t>
      </w:r>
    </w:p>
    <w:p w14:paraId="0311D674" w14:textId="77777777" w:rsidR="00A16912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Str. </w:t>
      </w:r>
      <w:proofErr w:type="spellStart"/>
      <w:r>
        <w:rPr>
          <w:szCs w:val="22"/>
        </w:rPr>
        <w:t>Stadionului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Nr</w:t>
      </w:r>
      <w:proofErr w:type="spellEnd"/>
      <w:r>
        <w:rPr>
          <w:szCs w:val="22"/>
        </w:rPr>
        <w:t>. 1</w:t>
      </w:r>
    </w:p>
    <w:p w14:paraId="5E5CCC46" w14:textId="77777777" w:rsidR="00A16912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Oltenița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Jud</w:t>
      </w:r>
      <w:proofErr w:type="spellEnd"/>
      <w:r>
        <w:rPr>
          <w:szCs w:val="22"/>
        </w:rPr>
        <w:t xml:space="preserve">. </w:t>
      </w:r>
      <w:proofErr w:type="spellStart"/>
      <w:r>
        <w:rPr>
          <w:szCs w:val="22"/>
        </w:rPr>
        <w:t>Călăraşi</w:t>
      </w:r>
      <w:proofErr w:type="spellEnd"/>
    </w:p>
    <w:p w14:paraId="291572C0" w14:textId="77777777" w:rsidR="00A16912" w:rsidRPr="00490D36" w:rsidRDefault="00A16912" w:rsidP="00A1691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Rumunsko</w:t>
      </w:r>
    </w:p>
    <w:p w14:paraId="36DFE7A6" w14:textId="77777777" w:rsidR="00A16912" w:rsidRDefault="00A16912" w:rsidP="00A16912">
      <w:pPr>
        <w:spacing w:line="240" w:lineRule="auto"/>
        <w:jc w:val="both"/>
        <w:rPr>
          <w:iCs/>
        </w:rPr>
      </w:pPr>
    </w:p>
    <w:p w14:paraId="197E1E29" w14:textId="77777777" w:rsidR="001867C0" w:rsidRPr="000E1734" w:rsidRDefault="001867C0" w:rsidP="00A16912">
      <w:pPr>
        <w:spacing w:line="240" w:lineRule="auto"/>
        <w:jc w:val="both"/>
        <w:rPr>
          <w:iCs/>
        </w:rPr>
      </w:pPr>
      <w:r w:rsidRPr="000E1734">
        <w:rPr>
          <w:iCs/>
        </w:rPr>
        <w:t>Tel/fax: +4024 251 5005</w:t>
      </w:r>
    </w:p>
    <w:p w14:paraId="1657D7EC" w14:textId="77777777" w:rsidR="001867C0" w:rsidRPr="00A16912" w:rsidRDefault="001867C0" w:rsidP="00A16912">
      <w:pPr>
        <w:spacing w:line="240" w:lineRule="auto"/>
        <w:rPr>
          <w:rStyle w:val="Hypertextovprepojenie"/>
          <w:iCs/>
          <w:color w:val="auto"/>
        </w:rPr>
      </w:pPr>
      <w:r w:rsidRPr="00A16912">
        <w:rPr>
          <w:iCs/>
        </w:rPr>
        <w:t xml:space="preserve">e-mail: </w:t>
      </w:r>
      <w:hyperlink r:id="rId11" w:history="1">
        <w:r w:rsidRPr="00A16912">
          <w:rPr>
            <w:rStyle w:val="Hypertextovprepojenie"/>
            <w:iCs/>
            <w:color w:val="auto"/>
          </w:rPr>
          <w:t>office@cridapharm.ro</w:t>
        </w:r>
      </w:hyperlink>
    </w:p>
    <w:p w14:paraId="43034815" w14:textId="77777777" w:rsidR="001867C0" w:rsidRDefault="001867C0" w:rsidP="00A16912">
      <w:pPr>
        <w:spacing w:line="240" w:lineRule="auto"/>
        <w:rPr>
          <w:bCs/>
          <w:szCs w:val="22"/>
        </w:rPr>
      </w:pPr>
    </w:p>
    <w:p w14:paraId="1339A21A" w14:textId="77777777" w:rsidR="00A16912" w:rsidRPr="000E1734" w:rsidRDefault="00A16912" w:rsidP="00A16912">
      <w:pPr>
        <w:spacing w:line="240" w:lineRule="auto"/>
        <w:rPr>
          <w:bCs/>
          <w:szCs w:val="22"/>
        </w:rPr>
      </w:pPr>
    </w:p>
    <w:p w14:paraId="6FF1352D" w14:textId="77777777" w:rsidR="001867C0" w:rsidRPr="000E1734" w:rsidRDefault="001867C0" w:rsidP="007A371B">
      <w:pPr>
        <w:pStyle w:val="Style1"/>
        <w:ind w:left="0" w:firstLine="0"/>
      </w:pPr>
      <w:r w:rsidRPr="000E1734">
        <w:t>17.</w:t>
      </w:r>
      <w:r w:rsidRPr="000E1734">
        <w:tab/>
        <w:t>Ďalšie informácie</w:t>
      </w:r>
    </w:p>
    <w:p w14:paraId="1392009A" w14:textId="77777777" w:rsidR="001867C0" w:rsidRPr="000E1734" w:rsidRDefault="001867C0" w:rsidP="00A16912">
      <w:pPr>
        <w:tabs>
          <w:tab w:val="clear" w:pos="567"/>
        </w:tabs>
        <w:spacing w:line="240" w:lineRule="auto"/>
        <w:rPr>
          <w:szCs w:val="22"/>
        </w:rPr>
      </w:pPr>
    </w:p>
    <w:p w14:paraId="632DD428" w14:textId="77777777" w:rsidR="001867C0" w:rsidRPr="000E1734" w:rsidRDefault="001867C0" w:rsidP="00A16912">
      <w:pPr>
        <w:tabs>
          <w:tab w:val="clear" w:pos="567"/>
        </w:tabs>
        <w:spacing w:line="240" w:lineRule="auto"/>
        <w:jc w:val="both"/>
        <w:rPr>
          <w:b/>
          <w:szCs w:val="22"/>
        </w:rPr>
      </w:pPr>
      <w:proofErr w:type="spellStart"/>
      <w:r w:rsidRPr="000E1734">
        <w:rPr>
          <w:b/>
          <w:szCs w:val="22"/>
        </w:rPr>
        <w:t>Enviromentálne</w:t>
      </w:r>
      <w:proofErr w:type="spellEnd"/>
      <w:r w:rsidRPr="000E1734">
        <w:rPr>
          <w:b/>
          <w:szCs w:val="22"/>
        </w:rPr>
        <w:t xml:space="preserve"> vlastnosti</w:t>
      </w:r>
    </w:p>
    <w:p w14:paraId="7030F5EB" w14:textId="707D552D" w:rsidR="001867C0" w:rsidRPr="000E1734" w:rsidRDefault="00A16912" w:rsidP="00A16912">
      <w:pPr>
        <w:spacing w:line="240" w:lineRule="auto"/>
        <w:rPr>
          <w:szCs w:val="22"/>
        </w:rPr>
      </w:pPr>
      <w:r>
        <w:rPr>
          <w:szCs w:val="22"/>
        </w:rPr>
        <w:t>Keď</w:t>
      </w:r>
      <w:r w:rsidR="001867C0" w:rsidRPr="000E1734">
        <w:rPr>
          <w:szCs w:val="22"/>
        </w:rPr>
        <w:t xml:space="preserve"> </w:t>
      </w:r>
      <w:proofErr w:type="spellStart"/>
      <w:r w:rsidR="001867C0" w:rsidRPr="000E1734">
        <w:rPr>
          <w:szCs w:val="22"/>
        </w:rPr>
        <w:t>ivermektín</w:t>
      </w:r>
      <w:proofErr w:type="spellEnd"/>
      <w:r w:rsidR="001867C0" w:rsidRPr="000E1734">
        <w:rPr>
          <w:szCs w:val="22"/>
        </w:rPr>
        <w:t xml:space="preserve"> prichádza do kontaktu s pôdou, ľahko a pevne sa viaže so zeminou a časom sa </w:t>
      </w:r>
    </w:p>
    <w:p w14:paraId="1A49025F" w14:textId="21572E16" w:rsidR="001867C0" w:rsidRPr="00FF5504" w:rsidRDefault="001867C0" w:rsidP="00D64519">
      <w:pPr>
        <w:numPr>
          <w:ilvl w:val="12"/>
          <w:numId w:val="0"/>
        </w:numPr>
        <w:spacing w:line="240" w:lineRule="auto"/>
        <w:rPr>
          <w:szCs w:val="22"/>
        </w:rPr>
      </w:pPr>
      <w:proofErr w:type="spellStart"/>
      <w:r w:rsidRPr="000E1734">
        <w:rPr>
          <w:szCs w:val="22"/>
        </w:rPr>
        <w:t>inaktivuje</w:t>
      </w:r>
      <w:proofErr w:type="spellEnd"/>
      <w:r w:rsidRPr="000E1734">
        <w:rPr>
          <w:szCs w:val="22"/>
        </w:rPr>
        <w:t>. V</w:t>
      </w:r>
      <w:r w:rsidRPr="00E24518">
        <w:rPr>
          <w:szCs w:val="22"/>
        </w:rPr>
        <w:t xml:space="preserve">oľný </w:t>
      </w:r>
      <w:proofErr w:type="spellStart"/>
      <w:r w:rsidRPr="00E24518">
        <w:rPr>
          <w:szCs w:val="22"/>
        </w:rPr>
        <w:t>ivermektín</w:t>
      </w:r>
      <w:proofErr w:type="spellEnd"/>
      <w:r w:rsidRPr="00E24518">
        <w:rPr>
          <w:szCs w:val="22"/>
        </w:rPr>
        <w:t xml:space="preserve"> je nebezpečný pre ryby a iné vodné organizmy!</w:t>
      </w:r>
    </w:p>
    <w:sectPr w:rsidR="001867C0" w:rsidRPr="00FF5504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E79BB4" w15:done="0"/>
  <w15:commentEx w15:paraId="714CF592" w15:done="0"/>
  <w15:commentEx w15:paraId="3075D02F" w15:done="0"/>
  <w15:commentEx w15:paraId="55398D83" w15:paraIdParent="3075D0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A9E8F6A" w16cex:dateUtc="2024-09-25T1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5E79BB4" w16cid:durableId="2A9E88B9"/>
  <w16cid:commentId w16cid:paraId="714CF592" w16cid:durableId="2A9E88BA"/>
  <w16cid:commentId w16cid:paraId="3075D02F" w16cid:durableId="2A9E88BB"/>
  <w16cid:commentId w16cid:paraId="55398D83" w16cid:durableId="2A9E8F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7C17FB" w14:textId="77777777" w:rsidR="000E1734" w:rsidRDefault="000E1734">
      <w:pPr>
        <w:spacing w:line="240" w:lineRule="auto"/>
      </w:pPr>
      <w:r>
        <w:separator/>
      </w:r>
    </w:p>
  </w:endnote>
  <w:endnote w:type="continuationSeparator" w:id="0">
    <w:p w14:paraId="709574EB" w14:textId="77777777" w:rsidR="000E1734" w:rsidRDefault="000E17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EBEBD" w14:textId="06136BC0" w:rsidR="000E1734" w:rsidRPr="001E1F22" w:rsidRDefault="000E173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653BCB">
      <w:rPr>
        <w:rFonts w:ascii="Times New Roman" w:hAnsi="Times New Roman"/>
        <w:noProof/>
      </w:rPr>
      <w:t>8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0C174" w14:textId="77777777" w:rsidR="000E1734" w:rsidRPr="001E1F22" w:rsidRDefault="000E1734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525D0" w14:textId="77777777" w:rsidR="000E1734" w:rsidRDefault="000E1734">
      <w:pPr>
        <w:spacing w:line="240" w:lineRule="auto"/>
      </w:pPr>
      <w:r>
        <w:separator/>
      </w:r>
    </w:p>
  </w:footnote>
  <w:footnote w:type="continuationSeparator" w:id="0">
    <w:p w14:paraId="5BF1FF12" w14:textId="77777777" w:rsidR="000E1734" w:rsidRDefault="000E17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D3ECA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708C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929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EE1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283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D63E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BA83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3E6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89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AD3C4A5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F38E7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F68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5267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CC4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A1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304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B84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025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85742C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C40F9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9148D9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E6C17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0C20EE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B62B1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654391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780B8E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72E71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4CF47A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2CA51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146665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BE6D4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D1E653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60250D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66525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E90F2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9E6B4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CA2ED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002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C8E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0C1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9668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EE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B2AC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CC2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906862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6A8A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E8B4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E61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384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F63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DE89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B209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28F0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ED5A3B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F989B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F9441B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DCCB3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DEAC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3C48D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7AE82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8610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46E38D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ACCC85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C0BA54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6DD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86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856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BC6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8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2A47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B8B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2780E42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CA284C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FD25E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B680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F690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8F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82C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D82D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B6A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465EF5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5AE8C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C5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24E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585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14C8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21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D484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56A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CA603F5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EAAA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C625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662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CC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2A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FCEE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14B0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9D43D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B9A6AED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F00EAB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2F65BE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158326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536D0A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3B0AB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87CAD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42AB4E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56699C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A1F0F31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062C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38B1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7CF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E70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0A1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3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023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7ABA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9910745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256D59A" w:tentative="1">
      <w:start w:val="1"/>
      <w:numFmt w:val="lowerLetter"/>
      <w:lvlText w:val="%2."/>
      <w:lvlJc w:val="left"/>
      <w:pPr>
        <w:ind w:left="1440" w:hanging="360"/>
      </w:pPr>
    </w:lvl>
    <w:lvl w:ilvl="2" w:tplc="0E8456D6" w:tentative="1">
      <w:start w:val="1"/>
      <w:numFmt w:val="lowerRoman"/>
      <w:lvlText w:val="%3."/>
      <w:lvlJc w:val="right"/>
      <w:pPr>
        <w:ind w:left="2160" w:hanging="180"/>
      </w:pPr>
    </w:lvl>
    <w:lvl w:ilvl="3" w:tplc="C81A2860" w:tentative="1">
      <w:start w:val="1"/>
      <w:numFmt w:val="decimal"/>
      <w:lvlText w:val="%4."/>
      <w:lvlJc w:val="left"/>
      <w:pPr>
        <w:ind w:left="2880" w:hanging="360"/>
      </w:pPr>
    </w:lvl>
    <w:lvl w:ilvl="4" w:tplc="5E9AD250" w:tentative="1">
      <w:start w:val="1"/>
      <w:numFmt w:val="lowerLetter"/>
      <w:lvlText w:val="%5."/>
      <w:lvlJc w:val="left"/>
      <w:pPr>
        <w:ind w:left="3600" w:hanging="360"/>
      </w:pPr>
    </w:lvl>
    <w:lvl w:ilvl="5" w:tplc="D38E9F74" w:tentative="1">
      <w:start w:val="1"/>
      <w:numFmt w:val="lowerRoman"/>
      <w:lvlText w:val="%6."/>
      <w:lvlJc w:val="right"/>
      <w:pPr>
        <w:ind w:left="4320" w:hanging="180"/>
      </w:pPr>
    </w:lvl>
    <w:lvl w:ilvl="6" w:tplc="A1D02A38" w:tentative="1">
      <w:start w:val="1"/>
      <w:numFmt w:val="decimal"/>
      <w:lvlText w:val="%7."/>
      <w:lvlJc w:val="left"/>
      <w:pPr>
        <w:ind w:left="5040" w:hanging="360"/>
      </w:pPr>
    </w:lvl>
    <w:lvl w:ilvl="7" w:tplc="1F602930" w:tentative="1">
      <w:start w:val="1"/>
      <w:numFmt w:val="lowerLetter"/>
      <w:lvlText w:val="%8."/>
      <w:lvlJc w:val="left"/>
      <w:pPr>
        <w:ind w:left="5760" w:hanging="360"/>
      </w:pPr>
    </w:lvl>
    <w:lvl w:ilvl="8" w:tplc="91829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0C2EAE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CDC5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209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90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58DF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F6B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E45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69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2428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D9948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E275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E85F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27F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A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DC7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EE6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072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EB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874998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40E8A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662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568E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2A0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0CA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CC3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2A0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080C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94A63E70">
      <w:start w:val="1"/>
      <w:numFmt w:val="decimal"/>
      <w:lvlText w:val="%1."/>
      <w:lvlJc w:val="left"/>
      <w:pPr>
        <w:ind w:left="720" w:hanging="360"/>
      </w:pPr>
    </w:lvl>
    <w:lvl w:ilvl="1" w:tplc="AF26F8C8" w:tentative="1">
      <w:start w:val="1"/>
      <w:numFmt w:val="lowerLetter"/>
      <w:lvlText w:val="%2."/>
      <w:lvlJc w:val="left"/>
      <w:pPr>
        <w:ind w:left="1440" w:hanging="360"/>
      </w:pPr>
    </w:lvl>
    <w:lvl w:ilvl="2" w:tplc="A1A23030" w:tentative="1">
      <w:start w:val="1"/>
      <w:numFmt w:val="lowerRoman"/>
      <w:lvlText w:val="%3."/>
      <w:lvlJc w:val="right"/>
      <w:pPr>
        <w:ind w:left="2160" w:hanging="180"/>
      </w:pPr>
    </w:lvl>
    <w:lvl w:ilvl="3" w:tplc="2D1E4D88" w:tentative="1">
      <w:start w:val="1"/>
      <w:numFmt w:val="decimal"/>
      <w:lvlText w:val="%4."/>
      <w:lvlJc w:val="left"/>
      <w:pPr>
        <w:ind w:left="2880" w:hanging="360"/>
      </w:pPr>
    </w:lvl>
    <w:lvl w:ilvl="4" w:tplc="F0DA7CD2" w:tentative="1">
      <w:start w:val="1"/>
      <w:numFmt w:val="lowerLetter"/>
      <w:lvlText w:val="%5."/>
      <w:lvlJc w:val="left"/>
      <w:pPr>
        <w:ind w:left="3600" w:hanging="360"/>
      </w:pPr>
    </w:lvl>
    <w:lvl w:ilvl="5" w:tplc="E80474A0" w:tentative="1">
      <w:start w:val="1"/>
      <w:numFmt w:val="lowerRoman"/>
      <w:lvlText w:val="%6."/>
      <w:lvlJc w:val="right"/>
      <w:pPr>
        <w:ind w:left="4320" w:hanging="180"/>
      </w:pPr>
    </w:lvl>
    <w:lvl w:ilvl="6" w:tplc="8A6CE63A" w:tentative="1">
      <w:start w:val="1"/>
      <w:numFmt w:val="decimal"/>
      <w:lvlText w:val="%7."/>
      <w:lvlJc w:val="left"/>
      <w:pPr>
        <w:ind w:left="5040" w:hanging="360"/>
      </w:pPr>
    </w:lvl>
    <w:lvl w:ilvl="7" w:tplc="FB50EACC" w:tentative="1">
      <w:start w:val="1"/>
      <w:numFmt w:val="lowerLetter"/>
      <w:lvlText w:val="%8."/>
      <w:lvlJc w:val="left"/>
      <w:pPr>
        <w:ind w:left="5760" w:hanging="360"/>
      </w:pPr>
    </w:lvl>
    <w:lvl w:ilvl="8" w:tplc="3970F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3C2CEFA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7300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BE70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2895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A6E9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E4D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0C4F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7CF4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022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Ivana ZVAROVA">
    <w15:presenceInfo w15:providerId="None" w15:userId="Ivana ZVAROVA"/>
  </w15:person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2NzcxNrQwM7M0tTBT0lEKTi0uzszPAykwrgUAFHpJOCwAAAA="/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31CC"/>
    <w:rsid w:val="00036C50"/>
    <w:rsid w:val="00037138"/>
    <w:rsid w:val="00052D2B"/>
    <w:rsid w:val="00054F55"/>
    <w:rsid w:val="00062945"/>
    <w:rsid w:val="00077A55"/>
    <w:rsid w:val="00080453"/>
    <w:rsid w:val="0008169A"/>
    <w:rsid w:val="00082200"/>
    <w:rsid w:val="000860CE"/>
    <w:rsid w:val="00092A37"/>
    <w:rsid w:val="000938A6"/>
    <w:rsid w:val="00096E78"/>
    <w:rsid w:val="00097C1E"/>
    <w:rsid w:val="000A05CF"/>
    <w:rsid w:val="000A1DF5"/>
    <w:rsid w:val="000B4090"/>
    <w:rsid w:val="000B7873"/>
    <w:rsid w:val="000C02A1"/>
    <w:rsid w:val="000C1D4F"/>
    <w:rsid w:val="000C3ED7"/>
    <w:rsid w:val="000C55E6"/>
    <w:rsid w:val="000C687A"/>
    <w:rsid w:val="000C6A5E"/>
    <w:rsid w:val="000D67D0"/>
    <w:rsid w:val="000E1734"/>
    <w:rsid w:val="000E195C"/>
    <w:rsid w:val="000E3602"/>
    <w:rsid w:val="000E705A"/>
    <w:rsid w:val="000F1556"/>
    <w:rsid w:val="000F38DA"/>
    <w:rsid w:val="000F5822"/>
    <w:rsid w:val="000F796B"/>
    <w:rsid w:val="0010031E"/>
    <w:rsid w:val="001012EB"/>
    <w:rsid w:val="001078D1"/>
    <w:rsid w:val="00111185"/>
    <w:rsid w:val="00115782"/>
    <w:rsid w:val="00124F36"/>
    <w:rsid w:val="00125666"/>
    <w:rsid w:val="00125C80"/>
    <w:rsid w:val="001355FB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0B52"/>
    <w:rsid w:val="0018228B"/>
    <w:rsid w:val="00185B50"/>
    <w:rsid w:val="0018625C"/>
    <w:rsid w:val="0018657D"/>
    <w:rsid w:val="001867C0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B1C77"/>
    <w:rsid w:val="001B26EB"/>
    <w:rsid w:val="001B6450"/>
    <w:rsid w:val="001B6F4A"/>
    <w:rsid w:val="001C5288"/>
    <w:rsid w:val="001C5B03"/>
    <w:rsid w:val="001D4CE4"/>
    <w:rsid w:val="001D5EA7"/>
    <w:rsid w:val="001D6D96"/>
    <w:rsid w:val="001E1F22"/>
    <w:rsid w:val="001E5621"/>
    <w:rsid w:val="001F3239"/>
    <w:rsid w:val="001F3EF9"/>
    <w:rsid w:val="001F627D"/>
    <w:rsid w:val="001F6622"/>
    <w:rsid w:val="00200EFE"/>
    <w:rsid w:val="0020126C"/>
    <w:rsid w:val="002100FC"/>
    <w:rsid w:val="00213890"/>
    <w:rsid w:val="00214E52"/>
    <w:rsid w:val="002207C0"/>
    <w:rsid w:val="0022380D"/>
    <w:rsid w:val="00223C58"/>
    <w:rsid w:val="00224B93"/>
    <w:rsid w:val="0023676E"/>
    <w:rsid w:val="002414B6"/>
    <w:rsid w:val="002422EB"/>
    <w:rsid w:val="00242397"/>
    <w:rsid w:val="00247A48"/>
    <w:rsid w:val="00250DD1"/>
    <w:rsid w:val="00251183"/>
    <w:rsid w:val="00251689"/>
    <w:rsid w:val="0025267C"/>
    <w:rsid w:val="00253B6B"/>
    <w:rsid w:val="00263F8B"/>
    <w:rsid w:val="00265656"/>
    <w:rsid w:val="00265E77"/>
    <w:rsid w:val="00266155"/>
    <w:rsid w:val="0027270B"/>
    <w:rsid w:val="00274D17"/>
    <w:rsid w:val="00282E7B"/>
    <w:rsid w:val="002838C8"/>
    <w:rsid w:val="00284C18"/>
    <w:rsid w:val="00290805"/>
    <w:rsid w:val="00290ABD"/>
    <w:rsid w:val="00290C2A"/>
    <w:rsid w:val="0029154A"/>
    <w:rsid w:val="002931DD"/>
    <w:rsid w:val="00295140"/>
    <w:rsid w:val="002A0E7C"/>
    <w:rsid w:val="002A21ED"/>
    <w:rsid w:val="002A3F88"/>
    <w:rsid w:val="002A710D"/>
    <w:rsid w:val="002B0F11"/>
    <w:rsid w:val="002B2E17"/>
    <w:rsid w:val="002B50D9"/>
    <w:rsid w:val="002B6560"/>
    <w:rsid w:val="002C4CC2"/>
    <w:rsid w:val="002C55FF"/>
    <w:rsid w:val="002C592B"/>
    <w:rsid w:val="002D300D"/>
    <w:rsid w:val="002D74DC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58F5"/>
    <w:rsid w:val="002F6DAA"/>
    <w:rsid w:val="002F71D5"/>
    <w:rsid w:val="003011FF"/>
    <w:rsid w:val="003020BB"/>
    <w:rsid w:val="00302266"/>
    <w:rsid w:val="00304393"/>
    <w:rsid w:val="00305AB2"/>
    <w:rsid w:val="0031032B"/>
    <w:rsid w:val="00316E87"/>
    <w:rsid w:val="0032244B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535E0"/>
    <w:rsid w:val="003543AC"/>
    <w:rsid w:val="003549F6"/>
    <w:rsid w:val="00355D02"/>
    <w:rsid w:val="00362A12"/>
    <w:rsid w:val="003667F9"/>
    <w:rsid w:val="00366F56"/>
    <w:rsid w:val="003737C8"/>
    <w:rsid w:val="0037589D"/>
    <w:rsid w:val="00376BB1"/>
    <w:rsid w:val="00377E23"/>
    <w:rsid w:val="0038277C"/>
    <w:rsid w:val="003837F1"/>
    <w:rsid w:val="003841FC"/>
    <w:rsid w:val="003862F0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21B6"/>
    <w:rsid w:val="003B48EB"/>
    <w:rsid w:val="003B5CD1"/>
    <w:rsid w:val="003C33FF"/>
    <w:rsid w:val="003C64A5"/>
    <w:rsid w:val="003C6F1D"/>
    <w:rsid w:val="003D03CC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5D79"/>
    <w:rsid w:val="003F677F"/>
    <w:rsid w:val="004008F6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71A3"/>
    <w:rsid w:val="004435BB"/>
    <w:rsid w:val="00444B8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7B1"/>
    <w:rsid w:val="00474C50"/>
    <w:rsid w:val="004771F9"/>
    <w:rsid w:val="00484F0A"/>
    <w:rsid w:val="00486006"/>
    <w:rsid w:val="00486BAD"/>
    <w:rsid w:val="00486BBE"/>
    <w:rsid w:val="00487123"/>
    <w:rsid w:val="00492173"/>
    <w:rsid w:val="00492F6C"/>
    <w:rsid w:val="00495A75"/>
    <w:rsid w:val="00495CAE"/>
    <w:rsid w:val="00497D5E"/>
    <w:rsid w:val="004A1BD5"/>
    <w:rsid w:val="004A61E1"/>
    <w:rsid w:val="004B1A75"/>
    <w:rsid w:val="004B2344"/>
    <w:rsid w:val="004B5797"/>
    <w:rsid w:val="004B5DDC"/>
    <w:rsid w:val="004B798E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3EE"/>
    <w:rsid w:val="005004EC"/>
    <w:rsid w:val="00506AAE"/>
    <w:rsid w:val="00512264"/>
    <w:rsid w:val="00517756"/>
    <w:rsid w:val="00517AA6"/>
    <w:rsid w:val="005202C6"/>
    <w:rsid w:val="00523C53"/>
    <w:rsid w:val="00527B8F"/>
    <w:rsid w:val="00540148"/>
    <w:rsid w:val="0054134B"/>
    <w:rsid w:val="00542012"/>
    <w:rsid w:val="00543DF5"/>
    <w:rsid w:val="00545A61"/>
    <w:rsid w:val="00550F6D"/>
    <w:rsid w:val="0055260D"/>
    <w:rsid w:val="00555422"/>
    <w:rsid w:val="00555810"/>
    <w:rsid w:val="00562DCA"/>
    <w:rsid w:val="0056568F"/>
    <w:rsid w:val="0057436C"/>
    <w:rsid w:val="00575DE3"/>
    <w:rsid w:val="00581602"/>
    <w:rsid w:val="00582578"/>
    <w:rsid w:val="00584959"/>
    <w:rsid w:val="0058621D"/>
    <w:rsid w:val="00587BC8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6719"/>
    <w:rsid w:val="005D6E04"/>
    <w:rsid w:val="005D7A12"/>
    <w:rsid w:val="005E53EE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2DEA"/>
    <w:rsid w:val="006143EA"/>
    <w:rsid w:val="0061726B"/>
    <w:rsid w:val="00617B81"/>
    <w:rsid w:val="0062387A"/>
    <w:rsid w:val="00624E6A"/>
    <w:rsid w:val="00626080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BCB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90463"/>
    <w:rsid w:val="00693DE5"/>
    <w:rsid w:val="006A0D03"/>
    <w:rsid w:val="006A41E9"/>
    <w:rsid w:val="006B12CB"/>
    <w:rsid w:val="006B2030"/>
    <w:rsid w:val="006B5916"/>
    <w:rsid w:val="006B6189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705CD4"/>
    <w:rsid w:val="00705EAF"/>
    <w:rsid w:val="0070773E"/>
    <w:rsid w:val="007101CC"/>
    <w:rsid w:val="0071035A"/>
    <w:rsid w:val="00715B4F"/>
    <w:rsid w:val="00715C55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719D"/>
    <w:rsid w:val="007776A8"/>
    <w:rsid w:val="00780DF0"/>
    <w:rsid w:val="007810B7"/>
    <w:rsid w:val="00782F0F"/>
    <w:rsid w:val="0078538F"/>
    <w:rsid w:val="00787482"/>
    <w:rsid w:val="007919D7"/>
    <w:rsid w:val="007A286D"/>
    <w:rsid w:val="007A314D"/>
    <w:rsid w:val="007A371B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E3A34"/>
    <w:rsid w:val="007F1433"/>
    <w:rsid w:val="007F1491"/>
    <w:rsid w:val="007F2F03"/>
    <w:rsid w:val="007F7988"/>
    <w:rsid w:val="00800FE0"/>
    <w:rsid w:val="008066AD"/>
    <w:rsid w:val="00813413"/>
    <w:rsid w:val="00814AF1"/>
    <w:rsid w:val="0081517F"/>
    <w:rsid w:val="00815370"/>
    <w:rsid w:val="0082153D"/>
    <w:rsid w:val="008255AA"/>
    <w:rsid w:val="0083021B"/>
    <w:rsid w:val="00830FF3"/>
    <w:rsid w:val="008334BF"/>
    <w:rsid w:val="00836B8C"/>
    <w:rsid w:val="00840062"/>
    <w:rsid w:val="008410C5"/>
    <w:rsid w:val="00846C08"/>
    <w:rsid w:val="008530E7"/>
    <w:rsid w:val="00856BDB"/>
    <w:rsid w:val="00857675"/>
    <w:rsid w:val="00872C48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F4DEF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0FBB"/>
    <w:rsid w:val="009844F7"/>
    <w:rsid w:val="009938F7"/>
    <w:rsid w:val="00996290"/>
    <w:rsid w:val="009A05AA"/>
    <w:rsid w:val="009A2D5A"/>
    <w:rsid w:val="009A5BB7"/>
    <w:rsid w:val="009A6233"/>
    <w:rsid w:val="009A6509"/>
    <w:rsid w:val="009A6E2F"/>
    <w:rsid w:val="009B2969"/>
    <w:rsid w:val="009B2C7E"/>
    <w:rsid w:val="009B5367"/>
    <w:rsid w:val="009B6DBD"/>
    <w:rsid w:val="009C108A"/>
    <w:rsid w:val="009C2E47"/>
    <w:rsid w:val="009C59CF"/>
    <w:rsid w:val="009C6BFB"/>
    <w:rsid w:val="009C6F13"/>
    <w:rsid w:val="009D0C05"/>
    <w:rsid w:val="009E2C00"/>
    <w:rsid w:val="009E49AD"/>
    <w:rsid w:val="009E4CC5"/>
    <w:rsid w:val="009E66FE"/>
    <w:rsid w:val="009E70F4"/>
    <w:rsid w:val="009E72A3"/>
    <w:rsid w:val="009F1AD2"/>
    <w:rsid w:val="009F27B1"/>
    <w:rsid w:val="00A00C78"/>
    <w:rsid w:val="00A0479E"/>
    <w:rsid w:val="00A07979"/>
    <w:rsid w:val="00A11755"/>
    <w:rsid w:val="00A13493"/>
    <w:rsid w:val="00A15938"/>
    <w:rsid w:val="00A16912"/>
    <w:rsid w:val="00A207FB"/>
    <w:rsid w:val="00A214C6"/>
    <w:rsid w:val="00A24016"/>
    <w:rsid w:val="00A265BF"/>
    <w:rsid w:val="00A26F44"/>
    <w:rsid w:val="00A3081C"/>
    <w:rsid w:val="00A34FAB"/>
    <w:rsid w:val="00A42C43"/>
    <w:rsid w:val="00A4313D"/>
    <w:rsid w:val="00A50120"/>
    <w:rsid w:val="00A52C6C"/>
    <w:rsid w:val="00A55AF5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51A"/>
    <w:rsid w:val="00AE6AA0"/>
    <w:rsid w:val="00AE7AEE"/>
    <w:rsid w:val="00B00CA4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35312"/>
    <w:rsid w:val="00B371EC"/>
    <w:rsid w:val="00B41F47"/>
    <w:rsid w:val="00B44468"/>
    <w:rsid w:val="00B55678"/>
    <w:rsid w:val="00B60AC9"/>
    <w:rsid w:val="00B67323"/>
    <w:rsid w:val="00B715F2"/>
    <w:rsid w:val="00B7198A"/>
    <w:rsid w:val="00B74071"/>
    <w:rsid w:val="00B7428E"/>
    <w:rsid w:val="00B74B67"/>
    <w:rsid w:val="00B75580"/>
    <w:rsid w:val="00B76AE3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483E"/>
    <w:rsid w:val="00BA5C89"/>
    <w:rsid w:val="00BB04EB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5321"/>
    <w:rsid w:val="00C06AE4"/>
    <w:rsid w:val="00C114FF"/>
    <w:rsid w:val="00C11D49"/>
    <w:rsid w:val="00C171A1"/>
    <w:rsid w:val="00C171A4"/>
    <w:rsid w:val="00C17F12"/>
    <w:rsid w:val="00C20734"/>
    <w:rsid w:val="00C21C1A"/>
    <w:rsid w:val="00C237E9"/>
    <w:rsid w:val="00C32316"/>
    <w:rsid w:val="00C32989"/>
    <w:rsid w:val="00C36883"/>
    <w:rsid w:val="00C40928"/>
    <w:rsid w:val="00C40CFF"/>
    <w:rsid w:val="00C42697"/>
    <w:rsid w:val="00C43F01"/>
    <w:rsid w:val="00C47552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AE5"/>
    <w:rsid w:val="00C90EDA"/>
    <w:rsid w:val="00C959E7"/>
    <w:rsid w:val="00CA2429"/>
    <w:rsid w:val="00CC1E65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1BA4"/>
    <w:rsid w:val="00D2518A"/>
    <w:rsid w:val="00D26B62"/>
    <w:rsid w:val="00D31100"/>
    <w:rsid w:val="00D32624"/>
    <w:rsid w:val="00D3480E"/>
    <w:rsid w:val="00D35DA0"/>
    <w:rsid w:val="00D3691A"/>
    <w:rsid w:val="00D377E2"/>
    <w:rsid w:val="00D403E9"/>
    <w:rsid w:val="00D42CB9"/>
    <w:rsid w:val="00D42DCB"/>
    <w:rsid w:val="00D45482"/>
    <w:rsid w:val="00D46DF2"/>
    <w:rsid w:val="00D4729F"/>
    <w:rsid w:val="00D47674"/>
    <w:rsid w:val="00D5338C"/>
    <w:rsid w:val="00D606B2"/>
    <w:rsid w:val="00D625A7"/>
    <w:rsid w:val="00D64074"/>
    <w:rsid w:val="00D64519"/>
    <w:rsid w:val="00D65777"/>
    <w:rsid w:val="00D70446"/>
    <w:rsid w:val="00D728A0"/>
    <w:rsid w:val="00D83661"/>
    <w:rsid w:val="00D9216A"/>
    <w:rsid w:val="00D97E7D"/>
    <w:rsid w:val="00DA2DF1"/>
    <w:rsid w:val="00DB3439"/>
    <w:rsid w:val="00DB3618"/>
    <w:rsid w:val="00DB468A"/>
    <w:rsid w:val="00DB60B5"/>
    <w:rsid w:val="00DC2946"/>
    <w:rsid w:val="00DC4AB8"/>
    <w:rsid w:val="00DC550F"/>
    <w:rsid w:val="00DC5F8A"/>
    <w:rsid w:val="00DC64FD"/>
    <w:rsid w:val="00DD1C39"/>
    <w:rsid w:val="00DD53C3"/>
    <w:rsid w:val="00DE127F"/>
    <w:rsid w:val="00DE1DFE"/>
    <w:rsid w:val="00DE424A"/>
    <w:rsid w:val="00DE4419"/>
    <w:rsid w:val="00DE67C4"/>
    <w:rsid w:val="00DF0ACA"/>
    <w:rsid w:val="00DF2245"/>
    <w:rsid w:val="00DF2CDB"/>
    <w:rsid w:val="00DF4CE9"/>
    <w:rsid w:val="00DF77CF"/>
    <w:rsid w:val="00DF7AFD"/>
    <w:rsid w:val="00E026E8"/>
    <w:rsid w:val="00E042CB"/>
    <w:rsid w:val="00E053AB"/>
    <w:rsid w:val="00E060F7"/>
    <w:rsid w:val="00E12382"/>
    <w:rsid w:val="00E14C47"/>
    <w:rsid w:val="00E17C7C"/>
    <w:rsid w:val="00E21B4D"/>
    <w:rsid w:val="00E22698"/>
    <w:rsid w:val="00E25B7C"/>
    <w:rsid w:val="00E26D4F"/>
    <w:rsid w:val="00E3076B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A80"/>
    <w:rsid w:val="00EB457B"/>
    <w:rsid w:val="00EB4BBA"/>
    <w:rsid w:val="00EC2481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671"/>
    <w:rsid w:val="00F04D0E"/>
    <w:rsid w:val="00F12214"/>
    <w:rsid w:val="00F12565"/>
    <w:rsid w:val="00F144BE"/>
    <w:rsid w:val="00F14579"/>
    <w:rsid w:val="00F14ACA"/>
    <w:rsid w:val="00F17A0C"/>
    <w:rsid w:val="00F23927"/>
    <w:rsid w:val="00F26A05"/>
    <w:rsid w:val="00F307CE"/>
    <w:rsid w:val="00F343C8"/>
    <w:rsid w:val="00F354C5"/>
    <w:rsid w:val="00F3637E"/>
    <w:rsid w:val="00F37108"/>
    <w:rsid w:val="00F40449"/>
    <w:rsid w:val="00F45B8E"/>
    <w:rsid w:val="00F47BAA"/>
    <w:rsid w:val="00F520FE"/>
    <w:rsid w:val="00F52EAB"/>
    <w:rsid w:val="00F55A04"/>
    <w:rsid w:val="00F61A31"/>
    <w:rsid w:val="00F66B55"/>
    <w:rsid w:val="00F66F00"/>
    <w:rsid w:val="00F67A2D"/>
    <w:rsid w:val="00F70A1B"/>
    <w:rsid w:val="00F72FDF"/>
    <w:rsid w:val="00F75960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30CC"/>
    <w:rsid w:val="00FB466E"/>
    <w:rsid w:val="00FC02F3"/>
    <w:rsid w:val="00FC752C"/>
    <w:rsid w:val="00FD0492"/>
    <w:rsid w:val="00FD13EC"/>
    <w:rsid w:val="00FD1E45"/>
    <w:rsid w:val="00FD1E4D"/>
    <w:rsid w:val="00FD450A"/>
    <w:rsid w:val="00FD4DA8"/>
    <w:rsid w:val="00FD4EEF"/>
    <w:rsid w:val="00FD5461"/>
    <w:rsid w:val="00FD6BDB"/>
    <w:rsid w:val="00FD6F00"/>
    <w:rsid w:val="00FD7B98"/>
    <w:rsid w:val="00FD7D3C"/>
    <w:rsid w:val="00FE187F"/>
    <w:rsid w:val="00FF18D2"/>
    <w:rsid w:val="00FF22F5"/>
    <w:rsid w:val="00FF4664"/>
    <w:rsid w:val="00FF550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2E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 w:qFormat="1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223C58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223C5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23C58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223C58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23C58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223C5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23C5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23C58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223C58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23C5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223C5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rsid w:val="00223C58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223C58"/>
    <w:rPr>
      <w:vertAlign w:val="superscript"/>
    </w:rPr>
  </w:style>
  <w:style w:type="character" w:styleId="Odkaznapoznmkupodiarou">
    <w:name w:val="footnote reference"/>
    <w:semiHidden/>
    <w:rsid w:val="00223C58"/>
    <w:rPr>
      <w:vertAlign w:val="superscript"/>
    </w:rPr>
  </w:style>
  <w:style w:type="paragraph" w:styleId="Textpoznmkypodiarou">
    <w:name w:val="footnote text"/>
    <w:basedOn w:val="Normlny"/>
    <w:semiHidden/>
    <w:rsid w:val="00223C58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rsid w:val="00223C58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rsid w:val="00223C58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rsid w:val="00223C58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rsid w:val="00223C58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uiPriority w:val="99"/>
    <w:semiHidden/>
    <w:rsid w:val="00223C58"/>
    <w:pPr>
      <w:spacing w:line="240" w:lineRule="auto"/>
    </w:pPr>
  </w:style>
  <w:style w:type="character" w:styleId="Odkaznakomentr">
    <w:name w:val="annotation reference"/>
    <w:uiPriority w:val="99"/>
    <w:qFormat/>
    <w:rsid w:val="00223C58"/>
    <w:rPr>
      <w:sz w:val="16"/>
    </w:rPr>
  </w:style>
  <w:style w:type="paragraph" w:styleId="Zarkazkladnhotextu2">
    <w:name w:val="Body Text Indent 2"/>
    <w:basedOn w:val="Normlny"/>
    <w:rsid w:val="00223C58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223C58"/>
    <w:rPr>
      <w:sz w:val="20"/>
    </w:rPr>
  </w:style>
  <w:style w:type="paragraph" w:customStyle="1" w:styleId="BodyText20">
    <w:name w:val="Body Text 2_0"/>
    <w:basedOn w:val="Normlny"/>
    <w:rsid w:val="00223C58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223C58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rsid w:val="00223C58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rsid w:val="00223C58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223C58"/>
    <w:rPr>
      <w:color w:val="0000FF"/>
      <w:u w:val="single"/>
    </w:rPr>
  </w:style>
  <w:style w:type="paragraph" w:customStyle="1" w:styleId="AHeader1">
    <w:name w:val="AHeader 1"/>
    <w:basedOn w:val="Normlny"/>
    <w:rsid w:val="00223C58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23C58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23C58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223C58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23C58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223C58"/>
    <w:rPr>
      <w:color w:val="800080"/>
      <w:u w:val="single"/>
    </w:rPr>
  </w:style>
  <w:style w:type="paragraph" w:styleId="Zarkazkladnhotextu">
    <w:name w:val="Body Text Indent"/>
    <w:basedOn w:val="Normlny"/>
    <w:rsid w:val="00223C58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sid w:val="00223C5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223C58"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uiPriority w:val="99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Zver">
    <w:name w:val="Closing"/>
    <w:basedOn w:val="Normlny"/>
    <w:link w:val="ZverChar"/>
    <w:rsid w:val="00D3480E"/>
    <w:pPr>
      <w:widowControl w:val="0"/>
      <w:tabs>
        <w:tab w:val="clear" w:pos="567"/>
      </w:tabs>
      <w:spacing w:line="240" w:lineRule="auto"/>
    </w:pPr>
    <w:rPr>
      <w:sz w:val="24"/>
      <w:lang w:val="en-GB" w:eastAsia="fr-FR"/>
    </w:rPr>
  </w:style>
  <w:style w:type="character" w:customStyle="1" w:styleId="ZverChar">
    <w:name w:val="Záver Char"/>
    <w:basedOn w:val="Predvolenpsmoodseku"/>
    <w:link w:val="Zver"/>
    <w:rsid w:val="00D3480E"/>
    <w:rPr>
      <w:sz w:val="24"/>
      <w:lang w:val="en-GB" w:eastAsia="fr-FR"/>
    </w:rPr>
  </w:style>
  <w:style w:type="character" w:styleId="Zvraznenie">
    <w:name w:val="Emphasis"/>
    <w:basedOn w:val="Predvolenpsmoodseku"/>
    <w:uiPriority w:val="20"/>
    <w:qFormat/>
    <w:rsid w:val="00517A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uiPriority="99" w:qFormat="1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rsid w:val="00223C58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223C5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23C58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223C58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23C58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rsid w:val="00223C5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23C5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23C58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rsid w:val="00223C58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223C5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223C58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rsid w:val="00223C58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223C58"/>
    <w:rPr>
      <w:vertAlign w:val="superscript"/>
    </w:rPr>
  </w:style>
  <w:style w:type="character" w:styleId="Odkaznapoznmkupodiarou">
    <w:name w:val="footnote reference"/>
    <w:semiHidden/>
    <w:rsid w:val="00223C58"/>
    <w:rPr>
      <w:vertAlign w:val="superscript"/>
    </w:rPr>
  </w:style>
  <w:style w:type="paragraph" w:styleId="Textpoznmkypodiarou">
    <w:name w:val="footnote text"/>
    <w:basedOn w:val="Normlny"/>
    <w:semiHidden/>
    <w:rsid w:val="00223C58"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rsid w:val="00223C58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rsid w:val="00223C58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rsid w:val="00223C58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rsid w:val="00223C58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uiPriority w:val="99"/>
    <w:semiHidden/>
    <w:rsid w:val="00223C58"/>
    <w:pPr>
      <w:spacing w:line="240" w:lineRule="auto"/>
    </w:pPr>
  </w:style>
  <w:style w:type="character" w:styleId="Odkaznakomentr">
    <w:name w:val="annotation reference"/>
    <w:uiPriority w:val="99"/>
    <w:qFormat/>
    <w:rsid w:val="00223C58"/>
    <w:rPr>
      <w:sz w:val="16"/>
    </w:rPr>
  </w:style>
  <w:style w:type="paragraph" w:styleId="Zarkazkladnhotextu2">
    <w:name w:val="Body Text Indent 2"/>
    <w:basedOn w:val="Normlny"/>
    <w:rsid w:val="00223C58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sid w:val="00223C58"/>
    <w:rPr>
      <w:sz w:val="20"/>
    </w:rPr>
  </w:style>
  <w:style w:type="paragraph" w:customStyle="1" w:styleId="BodyText20">
    <w:name w:val="Body Text 2_0"/>
    <w:basedOn w:val="Normlny"/>
    <w:rsid w:val="00223C58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223C58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rsid w:val="00223C58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rsid w:val="00223C58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223C58"/>
    <w:rPr>
      <w:color w:val="0000FF"/>
      <w:u w:val="single"/>
    </w:rPr>
  </w:style>
  <w:style w:type="paragraph" w:customStyle="1" w:styleId="AHeader1">
    <w:name w:val="AHeader 1"/>
    <w:basedOn w:val="Normlny"/>
    <w:rsid w:val="00223C58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23C58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223C58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223C58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23C58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223C58"/>
    <w:rPr>
      <w:color w:val="800080"/>
      <w:u w:val="single"/>
    </w:rPr>
  </w:style>
  <w:style w:type="paragraph" w:styleId="Zarkazkladnhotextu">
    <w:name w:val="Body Text Indent"/>
    <w:basedOn w:val="Normlny"/>
    <w:rsid w:val="00223C58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sid w:val="00223C5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223C58"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uiPriority w:val="99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Zver">
    <w:name w:val="Closing"/>
    <w:basedOn w:val="Normlny"/>
    <w:link w:val="ZverChar"/>
    <w:rsid w:val="00D3480E"/>
    <w:pPr>
      <w:widowControl w:val="0"/>
      <w:tabs>
        <w:tab w:val="clear" w:pos="567"/>
      </w:tabs>
      <w:spacing w:line="240" w:lineRule="auto"/>
    </w:pPr>
    <w:rPr>
      <w:sz w:val="24"/>
      <w:lang w:val="en-GB" w:eastAsia="fr-FR"/>
    </w:rPr>
  </w:style>
  <w:style w:type="character" w:customStyle="1" w:styleId="ZverChar">
    <w:name w:val="Záver Char"/>
    <w:basedOn w:val="Predvolenpsmoodseku"/>
    <w:link w:val="Zver"/>
    <w:rsid w:val="00D3480E"/>
    <w:rPr>
      <w:sz w:val="24"/>
      <w:lang w:val="en-GB" w:eastAsia="fr-FR"/>
    </w:rPr>
  </w:style>
  <w:style w:type="character" w:styleId="Zvraznenie">
    <w:name w:val="Emphasis"/>
    <w:basedOn w:val="Predvolenpsmoodseku"/>
    <w:uiPriority w:val="20"/>
    <w:qFormat/>
    <w:rsid w:val="00517A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9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90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42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555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76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6117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3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cridapharm.r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file:///C:\Users\user\AppData\Local\Temp\pid-3520\(https:\medicines.health.europa.eu\veterinary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7883D-0582-46E2-911B-C764BB78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3716</Words>
  <Characters>23876</Characters>
  <Application>Microsoft Office Word</Application>
  <DocSecurity>0</DocSecurity>
  <Lines>198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QRD veterinary product-information (English) version 9</vt:lpstr>
    </vt:vector>
  </TitlesOfParts>
  <Company>CDT</Company>
  <LinksUpToDate>false</LinksUpToDate>
  <CharactersWithSpaces>27537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UŠKVBL - R-7</cp:lastModifiedBy>
  <cp:revision>9</cp:revision>
  <cp:lastPrinted>2025-09-18T05:35:00Z</cp:lastPrinted>
  <dcterms:created xsi:type="dcterms:W3CDTF">2025-04-02T06:45:00Z</dcterms:created>
  <dcterms:modified xsi:type="dcterms:W3CDTF">2025-10-27T08:40:00Z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11:51:11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EMA/560331/2021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EMA/560331/2021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11:51:12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11:51:12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f83ebc72-cb3e-4463-b928-916f84708d89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2021-10-14T09:47:26Z</vt:lpwstr>
  </property>
  <property fmtid="{D5CDD505-2E9C-101B-9397-08002B2CF9AE}" pid="73" name="MSIP_Label_0eea11ca-d417-4147-80ed-01a58412c458_SiteId">
    <vt:lpwstr>bc9dc15c-61bc-4f03-b60b-e5b6d8922839</vt:lpwstr>
  </property>
</Properties>
</file>