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3007D9" w14:textId="5800B5A4" w:rsidR="00552632" w:rsidRDefault="00552632" w:rsidP="00552632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 w:rsidRPr="001E1F22">
        <w:rPr>
          <w:b/>
          <w:szCs w:val="22"/>
        </w:rPr>
        <w:t>SÚHRN CHARAKTERISTICKÝCH VLASTNOSTÍ LIEKU</w:t>
      </w:r>
    </w:p>
    <w:p w14:paraId="3AA9E387" w14:textId="77777777" w:rsidR="00552632" w:rsidRDefault="00552632" w:rsidP="00552632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</w:p>
    <w:p w14:paraId="6E0B4BDC" w14:textId="77777777" w:rsidR="00552632" w:rsidRPr="001E1F22" w:rsidRDefault="00552632" w:rsidP="00552632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</w:p>
    <w:p w14:paraId="73C45BF7" w14:textId="77777777" w:rsidR="00C114FF" w:rsidRPr="001E1F22" w:rsidRDefault="007261A5" w:rsidP="00B13B6D">
      <w:pPr>
        <w:pStyle w:val="Style1"/>
      </w:pPr>
      <w:r w:rsidRPr="001E1F22">
        <w:t>1.</w:t>
      </w:r>
      <w:r w:rsidRPr="001E1F22">
        <w:tab/>
        <w:t>NÁZOV VETERINÁRNEHO LIEKU</w:t>
      </w:r>
    </w:p>
    <w:p w14:paraId="4F090B24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90B9537" w14:textId="71AA93A2" w:rsidR="00DF7AC7" w:rsidRPr="001E1F22" w:rsidRDefault="007261A5" w:rsidP="00A9226B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7261A5">
        <w:t>Nanotrim</w:t>
      </w:r>
      <w:proofErr w:type="spellEnd"/>
      <w:r w:rsidRPr="007261A5">
        <w:t xml:space="preserve"> 464,2 mg/g + 100 mg/g prášok na </w:t>
      </w:r>
      <w:r w:rsidR="003D2F6D">
        <w:t>podanie</w:t>
      </w:r>
      <w:r w:rsidR="003D2F6D" w:rsidRPr="007261A5">
        <w:t xml:space="preserve"> </w:t>
      </w:r>
      <w:r w:rsidRPr="007261A5">
        <w:t xml:space="preserve">v pitnej vode/mlieku pre </w:t>
      </w:r>
      <w:r w:rsidR="00E1506B">
        <w:t>kuru domácu</w:t>
      </w:r>
      <w:r w:rsidRPr="007261A5">
        <w:t>, morky, ošípané a hovädzí dobytok</w:t>
      </w:r>
      <w:r w:rsidR="00F9193C">
        <w:t xml:space="preserve"> (</w:t>
      </w:r>
      <w:proofErr w:type="spellStart"/>
      <w:r w:rsidR="00F9193C">
        <w:t>neruminujúce</w:t>
      </w:r>
      <w:proofErr w:type="spellEnd"/>
      <w:r w:rsidR="00F9193C">
        <w:t xml:space="preserve"> teľatá)</w:t>
      </w:r>
    </w:p>
    <w:p w14:paraId="5E682712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E453A08" w14:textId="77777777" w:rsidR="00705F42" w:rsidRPr="001E1F22" w:rsidRDefault="00705F4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CAFBEA5" w14:textId="77777777" w:rsidR="00C114FF" w:rsidRPr="001E1F22" w:rsidRDefault="007261A5" w:rsidP="00B13B6D">
      <w:pPr>
        <w:pStyle w:val="Style1"/>
      </w:pPr>
      <w:r w:rsidRPr="001E1F22">
        <w:t>2.</w:t>
      </w:r>
      <w:r w:rsidRPr="001E1F22">
        <w:tab/>
        <w:t>KVALITATÍVNE A KVANTITATÍVNE ZLOŽENIE</w:t>
      </w:r>
    </w:p>
    <w:p w14:paraId="5D31A95D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A486261" w14:textId="5938F7C9" w:rsidR="007261A5" w:rsidRPr="007261A5" w:rsidRDefault="007261A5" w:rsidP="00A9226B">
      <w:pPr>
        <w:tabs>
          <w:tab w:val="clear" w:pos="567"/>
        </w:tabs>
        <w:spacing w:line="240" w:lineRule="auto"/>
        <w:rPr>
          <w:szCs w:val="22"/>
        </w:rPr>
      </w:pPr>
      <w:bookmarkStart w:id="0" w:name="_Hlk186382953"/>
      <w:r w:rsidRPr="007261A5">
        <w:rPr>
          <w:szCs w:val="22"/>
        </w:rPr>
        <w:t>Každý gram obsahuje:</w:t>
      </w:r>
    </w:p>
    <w:p w14:paraId="679006AA" w14:textId="77777777" w:rsidR="007261A5" w:rsidRDefault="007261A5" w:rsidP="00A9226B">
      <w:pPr>
        <w:tabs>
          <w:tab w:val="clear" w:pos="567"/>
        </w:tabs>
        <w:spacing w:line="240" w:lineRule="auto"/>
        <w:rPr>
          <w:b/>
          <w:szCs w:val="22"/>
        </w:rPr>
      </w:pPr>
    </w:p>
    <w:p w14:paraId="553B446D" w14:textId="0213FD12" w:rsidR="00C114FF" w:rsidRPr="001E1F22" w:rsidRDefault="007261A5" w:rsidP="00A9226B">
      <w:pPr>
        <w:tabs>
          <w:tab w:val="clear" w:pos="567"/>
        </w:tabs>
        <w:spacing w:line="240" w:lineRule="auto"/>
        <w:rPr>
          <w:b/>
          <w:szCs w:val="22"/>
        </w:rPr>
      </w:pPr>
      <w:r w:rsidRPr="001E1F22">
        <w:rPr>
          <w:b/>
          <w:szCs w:val="22"/>
        </w:rPr>
        <w:t>Účinné látky:</w:t>
      </w:r>
    </w:p>
    <w:p w14:paraId="5DBCFC29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11508E9D" w14:textId="77777777" w:rsidR="007261A5" w:rsidRPr="007261A5" w:rsidRDefault="007261A5" w:rsidP="007261A5">
      <w:pPr>
        <w:tabs>
          <w:tab w:val="clear" w:pos="567"/>
        </w:tabs>
        <w:spacing w:line="240" w:lineRule="auto"/>
        <w:rPr>
          <w:szCs w:val="22"/>
        </w:rPr>
      </w:pPr>
      <w:r w:rsidRPr="007261A5">
        <w:rPr>
          <w:szCs w:val="22"/>
        </w:rPr>
        <w:t xml:space="preserve">464,2 mg </w:t>
      </w:r>
      <w:proofErr w:type="spellStart"/>
      <w:r w:rsidRPr="007261A5">
        <w:rPr>
          <w:szCs w:val="22"/>
        </w:rPr>
        <w:t>sulfachlórpyridazínu</w:t>
      </w:r>
      <w:proofErr w:type="spellEnd"/>
      <w:r w:rsidRPr="007261A5">
        <w:rPr>
          <w:szCs w:val="22"/>
        </w:rPr>
        <w:t xml:space="preserve">, čo zodpovedá 500 mg sodnej soli </w:t>
      </w:r>
      <w:proofErr w:type="spellStart"/>
      <w:r w:rsidRPr="007261A5">
        <w:rPr>
          <w:szCs w:val="22"/>
        </w:rPr>
        <w:t>sulfachlórpyridazínu</w:t>
      </w:r>
      <w:proofErr w:type="spellEnd"/>
    </w:p>
    <w:p w14:paraId="24B3E6C5" w14:textId="342FEB21" w:rsidR="007261A5" w:rsidRDefault="007261A5" w:rsidP="007261A5">
      <w:pPr>
        <w:tabs>
          <w:tab w:val="clear" w:pos="567"/>
        </w:tabs>
        <w:spacing w:line="240" w:lineRule="auto"/>
        <w:rPr>
          <w:szCs w:val="22"/>
        </w:rPr>
      </w:pPr>
      <w:r w:rsidRPr="007261A5">
        <w:rPr>
          <w:szCs w:val="22"/>
        </w:rPr>
        <w:t xml:space="preserve">100 mg </w:t>
      </w:r>
      <w:proofErr w:type="spellStart"/>
      <w:r w:rsidRPr="007261A5">
        <w:rPr>
          <w:szCs w:val="22"/>
        </w:rPr>
        <w:t>trimetoprimu</w:t>
      </w:r>
      <w:proofErr w:type="spellEnd"/>
    </w:p>
    <w:p w14:paraId="2D5C127A" w14:textId="781D26D9" w:rsidR="0099753C" w:rsidRDefault="0099753C" w:rsidP="007261A5">
      <w:pPr>
        <w:tabs>
          <w:tab w:val="clear" w:pos="567"/>
        </w:tabs>
        <w:spacing w:line="240" w:lineRule="auto"/>
        <w:rPr>
          <w:szCs w:val="22"/>
        </w:rPr>
      </w:pPr>
    </w:p>
    <w:p w14:paraId="11685AAE" w14:textId="643784EA" w:rsidR="0099753C" w:rsidRPr="0099753C" w:rsidRDefault="0099753C" w:rsidP="007261A5">
      <w:pPr>
        <w:tabs>
          <w:tab w:val="clear" w:pos="567"/>
        </w:tabs>
        <w:spacing w:line="240" w:lineRule="auto"/>
        <w:rPr>
          <w:b/>
          <w:szCs w:val="22"/>
        </w:rPr>
      </w:pPr>
      <w:r w:rsidRPr="0099753C">
        <w:rPr>
          <w:b/>
          <w:szCs w:val="22"/>
        </w:rPr>
        <w:t>Pomocné látky:</w:t>
      </w:r>
    </w:p>
    <w:bookmarkEnd w:id="0"/>
    <w:p w14:paraId="5861ACE7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27"/>
      </w:tblGrid>
      <w:tr w:rsidR="007261A5" w14:paraId="3ED34E38" w14:textId="77777777" w:rsidTr="007261A5">
        <w:tc>
          <w:tcPr>
            <w:tcW w:w="4527" w:type="dxa"/>
            <w:shd w:val="clear" w:color="auto" w:fill="auto"/>
            <w:vAlign w:val="center"/>
          </w:tcPr>
          <w:p w14:paraId="363302D2" w14:textId="0E6A612A" w:rsidR="007261A5" w:rsidRPr="001E1F22" w:rsidRDefault="007261A5" w:rsidP="00617B81">
            <w:pPr>
              <w:spacing w:before="60" w:after="60"/>
              <w:rPr>
                <w:b/>
                <w:bCs/>
                <w:iCs/>
                <w:szCs w:val="22"/>
              </w:rPr>
            </w:pPr>
            <w:r w:rsidRPr="001E1F22">
              <w:rPr>
                <w:b/>
                <w:bCs/>
                <w:iCs/>
                <w:szCs w:val="22"/>
              </w:rPr>
              <w:t>Kvalitatívne zloženie pomocných látok a iných zložiek</w:t>
            </w:r>
          </w:p>
        </w:tc>
      </w:tr>
      <w:tr w:rsidR="007261A5" w14:paraId="3DB09FCD" w14:textId="77777777" w:rsidTr="007261A5">
        <w:tc>
          <w:tcPr>
            <w:tcW w:w="4527" w:type="dxa"/>
            <w:shd w:val="clear" w:color="auto" w:fill="auto"/>
            <w:vAlign w:val="center"/>
          </w:tcPr>
          <w:p w14:paraId="4B6C8725" w14:textId="3E2E68A1" w:rsidR="007261A5" w:rsidRPr="001E1F22" w:rsidRDefault="007261A5" w:rsidP="00617B81">
            <w:pPr>
              <w:spacing w:before="60" w:after="60"/>
              <w:ind w:left="567" w:hanging="567"/>
              <w:rPr>
                <w:iCs/>
                <w:szCs w:val="22"/>
              </w:rPr>
            </w:pPr>
            <w:proofErr w:type="spellStart"/>
            <w:r w:rsidRPr="007261A5">
              <w:rPr>
                <w:iCs/>
                <w:szCs w:val="22"/>
              </w:rPr>
              <w:t>Polysorbát</w:t>
            </w:r>
            <w:proofErr w:type="spellEnd"/>
            <w:r w:rsidRPr="007261A5">
              <w:rPr>
                <w:iCs/>
                <w:szCs w:val="22"/>
              </w:rPr>
              <w:t xml:space="preserve"> 80</w:t>
            </w:r>
          </w:p>
        </w:tc>
      </w:tr>
      <w:tr w:rsidR="007261A5" w14:paraId="5F242ECB" w14:textId="77777777" w:rsidTr="007261A5">
        <w:tc>
          <w:tcPr>
            <w:tcW w:w="4527" w:type="dxa"/>
            <w:shd w:val="clear" w:color="auto" w:fill="auto"/>
            <w:vAlign w:val="center"/>
          </w:tcPr>
          <w:p w14:paraId="3BEF553D" w14:textId="2BA50516" w:rsidR="007261A5" w:rsidRPr="001E1F22" w:rsidRDefault="007261A5" w:rsidP="00617B81">
            <w:pPr>
              <w:spacing w:before="60" w:after="60"/>
              <w:rPr>
                <w:iCs/>
                <w:szCs w:val="22"/>
              </w:rPr>
            </w:pPr>
            <w:proofErr w:type="spellStart"/>
            <w:r>
              <w:rPr>
                <w:iCs/>
                <w:szCs w:val="22"/>
              </w:rPr>
              <w:t>M</w:t>
            </w:r>
            <w:r w:rsidRPr="007261A5">
              <w:rPr>
                <w:iCs/>
                <w:szCs w:val="22"/>
              </w:rPr>
              <w:t>altodextrín</w:t>
            </w:r>
            <w:proofErr w:type="spellEnd"/>
          </w:p>
        </w:tc>
      </w:tr>
    </w:tbl>
    <w:p w14:paraId="2EDF3F86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612E9DC" w14:textId="49730920" w:rsidR="006D3EF3" w:rsidRDefault="006D3EF3" w:rsidP="00A9226B">
      <w:pPr>
        <w:tabs>
          <w:tab w:val="clear" w:pos="567"/>
        </w:tabs>
        <w:spacing w:line="240" w:lineRule="auto"/>
        <w:rPr>
          <w:szCs w:val="22"/>
        </w:rPr>
      </w:pPr>
      <w:r w:rsidRPr="006D3EF3">
        <w:rPr>
          <w:szCs w:val="22"/>
        </w:rPr>
        <w:t xml:space="preserve">Svetlo krémový až béžový </w:t>
      </w:r>
      <w:r>
        <w:rPr>
          <w:szCs w:val="22"/>
        </w:rPr>
        <w:t>prášok.</w:t>
      </w:r>
    </w:p>
    <w:p w14:paraId="6606F2CD" w14:textId="77777777" w:rsidR="006D3EF3" w:rsidRDefault="006D3EF3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0D01C80" w14:textId="77777777" w:rsidR="00705F42" w:rsidRDefault="00705F4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594C1B5" w14:textId="77777777" w:rsidR="00C114FF" w:rsidRPr="001E1F22" w:rsidRDefault="007261A5" w:rsidP="00B13B6D">
      <w:pPr>
        <w:pStyle w:val="Style1"/>
      </w:pPr>
      <w:r w:rsidRPr="001E1F22">
        <w:t>3.</w:t>
      </w:r>
      <w:r w:rsidRPr="001E1F22">
        <w:tab/>
        <w:t>KLINICKÉ ÚDAJE</w:t>
      </w:r>
    </w:p>
    <w:p w14:paraId="76D82846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D8DF85E" w14:textId="3AD7305C" w:rsidR="00C114FF" w:rsidRDefault="007261A5" w:rsidP="00B13B6D">
      <w:pPr>
        <w:pStyle w:val="Style1"/>
      </w:pPr>
      <w:r w:rsidRPr="001E1F22">
        <w:t>3.1</w:t>
      </w:r>
      <w:r w:rsidRPr="001E1F22">
        <w:tab/>
        <w:t>Cieľové druhy</w:t>
      </w:r>
    </w:p>
    <w:p w14:paraId="6C670566" w14:textId="4746FAF0" w:rsidR="007261A5" w:rsidRDefault="007261A5" w:rsidP="00B13B6D">
      <w:pPr>
        <w:pStyle w:val="Style1"/>
      </w:pPr>
    </w:p>
    <w:p w14:paraId="09159DC9" w14:textId="37EEA583" w:rsidR="007261A5" w:rsidRPr="007261A5" w:rsidRDefault="006D3EF3" w:rsidP="00B13B6D">
      <w:pPr>
        <w:pStyle w:val="Style1"/>
        <w:rPr>
          <w:b w:val="0"/>
        </w:rPr>
      </w:pPr>
      <w:r>
        <w:rPr>
          <w:b w:val="0"/>
        </w:rPr>
        <w:t>Kura domáca</w:t>
      </w:r>
      <w:r w:rsidR="007261A5" w:rsidRPr="007261A5">
        <w:rPr>
          <w:b w:val="0"/>
        </w:rPr>
        <w:t>, morky, ošípané a hovädzí dobytok (</w:t>
      </w:r>
      <w:proofErr w:type="spellStart"/>
      <w:r w:rsidR="00F9193C">
        <w:rPr>
          <w:b w:val="0"/>
        </w:rPr>
        <w:t>neruminujúce</w:t>
      </w:r>
      <w:proofErr w:type="spellEnd"/>
      <w:r w:rsidR="00F9193C">
        <w:rPr>
          <w:b w:val="0"/>
        </w:rPr>
        <w:t xml:space="preserve"> </w:t>
      </w:r>
      <w:r w:rsidR="007261A5">
        <w:rPr>
          <w:b w:val="0"/>
        </w:rPr>
        <w:t>teľatá</w:t>
      </w:r>
      <w:r w:rsidR="007261A5" w:rsidRPr="007261A5">
        <w:rPr>
          <w:b w:val="0"/>
        </w:rPr>
        <w:t>).</w:t>
      </w:r>
    </w:p>
    <w:p w14:paraId="2A7E2091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3B41C2A" w14:textId="3A4983F1" w:rsidR="00C114FF" w:rsidRDefault="007261A5" w:rsidP="00B13B6D">
      <w:pPr>
        <w:pStyle w:val="Style1"/>
      </w:pPr>
      <w:r w:rsidRPr="001E1F22">
        <w:t>3.2</w:t>
      </w:r>
      <w:r w:rsidRPr="001E1F22">
        <w:tab/>
        <w:t>Indikácie na použitie pre každý cieľový druh</w:t>
      </w:r>
    </w:p>
    <w:p w14:paraId="31578F37" w14:textId="071E0295" w:rsidR="007261A5" w:rsidRDefault="007261A5" w:rsidP="00B13B6D">
      <w:pPr>
        <w:pStyle w:val="Style1"/>
      </w:pPr>
    </w:p>
    <w:p w14:paraId="2E426A49" w14:textId="59506F93" w:rsidR="007261A5" w:rsidRPr="007261A5" w:rsidRDefault="006D3EF3" w:rsidP="007261A5">
      <w:pPr>
        <w:pStyle w:val="Style1"/>
        <w:rPr>
          <w:b w:val="0"/>
          <w:u w:val="single"/>
        </w:rPr>
      </w:pPr>
      <w:r>
        <w:rPr>
          <w:b w:val="0"/>
          <w:u w:val="single"/>
        </w:rPr>
        <w:t>Kura domáca</w:t>
      </w:r>
      <w:r w:rsidRPr="007261A5">
        <w:rPr>
          <w:b w:val="0"/>
          <w:u w:val="single"/>
        </w:rPr>
        <w:t xml:space="preserve"> </w:t>
      </w:r>
      <w:r w:rsidR="007261A5" w:rsidRPr="007261A5">
        <w:rPr>
          <w:b w:val="0"/>
          <w:u w:val="single"/>
        </w:rPr>
        <w:t>a morky:</w:t>
      </w:r>
    </w:p>
    <w:p w14:paraId="44F43D4C" w14:textId="77777777" w:rsidR="007261A5" w:rsidRPr="007261A5" w:rsidRDefault="007261A5" w:rsidP="007261A5">
      <w:pPr>
        <w:pStyle w:val="Style1"/>
        <w:rPr>
          <w:b w:val="0"/>
        </w:rPr>
      </w:pPr>
      <w:r w:rsidRPr="007261A5">
        <w:rPr>
          <w:b w:val="0"/>
        </w:rPr>
        <w:t xml:space="preserve">Na liečbu a </w:t>
      </w:r>
      <w:proofErr w:type="spellStart"/>
      <w:r w:rsidRPr="007261A5">
        <w:rPr>
          <w:b w:val="0"/>
        </w:rPr>
        <w:t>metafylaxiu</w:t>
      </w:r>
      <w:proofErr w:type="spellEnd"/>
      <w:r w:rsidRPr="007261A5">
        <w:rPr>
          <w:b w:val="0"/>
        </w:rPr>
        <w:t>:</w:t>
      </w:r>
    </w:p>
    <w:p w14:paraId="68E07116" w14:textId="7DD54433" w:rsidR="007261A5" w:rsidRPr="007261A5" w:rsidRDefault="007261A5" w:rsidP="00705F42">
      <w:pPr>
        <w:pStyle w:val="Style1"/>
        <w:tabs>
          <w:tab w:val="clear" w:pos="0"/>
          <w:tab w:val="left" w:pos="142"/>
        </w:tabs>
        <w:ind w:left="142" w:hanging="142"/>
        <w:rPr>
          <w:b w:val="0"/>
        </w:rPr>
      </w:pPr>
      <w:r w:rsidRPr="007261A5">
        <w:rPr>
          <w:b w:val="0"/>
        </w:rPr>
        <w:t xml:space="preserve">- </w:t>
      </w:r>
      <w:r w:rsidR="003D4C3E" w:rsidRPr="007261A5">
        <w:rPr>
          <w:b w:val="0"/>
        </w:rPr>
        <w:t>infekci</w:t>
      </w:r>
      <w:r w:rsidR="003D4C3E">
        <w:rPr>
          <w:b w:val="0"/>
        </w:rPr>
        <w:t>í</w:t>
      </w:r>
      <w:r w:rsidR="003D4C3E" w:rsidRPr="007261A5">
        <w:rPr>
          <w:b w:val="0"/>
        </w:rPr>
        <w:t xml:space="preserve"> </w:t>
      </w:r>
      <w:r w:rsidR="00BC4E27">
        <w:rPr>
          <w:b w:val="0"/>
        </w:rPr>
        <w:t>spôsoben</w:t>
      </w:r>
      <w:r w:rsidR="003D4C3E">
        <w:rPr>
          <w:b w:val="0"/>
        </w:rPr>
        <w:t>ých</w:t>
      </w:r>
      <w:r w:rsidR="00BC4E27">
        <w:rPr>
          <w:b w:val="0"/>
        </w:rPr>
        <w:t xml:space="preserve"> </w:t>
      </w:r>
      <w:proofErr w:type="spellStart"/>
      <w:r w:rsidRPr="003B7B27">
        <w:rPr>
          <w:b w:val="0"/>
          <w:i/>
        </w:rPr>
        <w:t>Escherichia</w:t>
      </w:r>
      <w:proofErr w:type="spellEnd"/>
      <w:r w:rsidRPr="003B7B27">
        <w:rPr>
          <w:b w:val="0"/>
          <w:i/>
        </w:rPr>
        <w:t xml:space="preserve"> </w:t>
      </w:r>
      <w:proofErr w:type="spellStart"/>
      <w:r w:rsidRPr="003B7B27">
        <w:rPr>
          <w:b w:val="0"/>
          <w:i/>
        </w:rPr>
        <w:t>coli</w:t>
      </w:r>
      <w:proofErr w:type="spellEnd"/>
      <w:r w:rsidRPr="007261A5">
        <w:rPr>
          <w:b w:val="0"/>
        </w:rPr>
        <w:t xml:space="preserve">, vrátane sekundárnych infekcií </w:t>
      </w:r>
      <w:r w:rsidR="00BC4E27">
        <w:rPr>
          <w:b w:val="0"/>
        </w:rPr>
        <w:t xml:space="preserve">spôsobených </w:t>
      </w:r>
      <w:proofErr w:type="spellStart"/>
      <w:r w:rsidRPr="003B7B27">
        <w:rPr>
          <w:b w:val="0"/>
          <w:i/>
        </w:rPr>
        <w:t>Escherichia</w:t>
      </w:r>
      <w:proofErr w:type="spellEnd"/>
      <w:r w:rsidRPr="003B7B27">
        <w:rPr>
          <w:b w:val="0"/>
          <w:i/>
        </w:rPr>
        <w:t xml:space="preserve"> </w:t>
      </w:r>
      <w:proofErr w:type="spellStart"/>
      <w:r w:rsidRPr="003B7B27">
        <w:rPr>
          <w:b w:val="0"/>
          <w:i/>
        </w:rPr>
        <w:t>coli</w:t>
      </w:r>
      <w:proofErr w:type="spellEnd"/>
      <w:r w:rsidRPr="007261A5">
        <w:rPr>
          <w:b w:val="0"/>
        </w:rPr>
        <w:t xml:space="preserve"> v prípadoch chronickej respiračnej choroby (CRD);</w:t>
      </w:r>
    </w:p>
    <w:p w14:paraId="055F4917" w14:textId="79A644A5" w:rsidR="007261A5" w:rsidRPr="007261A5" w:rsidRDefault="007261A5" w:rsidP="007261A5">
      <w:pPr>
        <w:pStyle w:val="Style1"/>
        <w:rPr>
          <w:b w:val="0"/>
        </w:rPr>
      </w:pPr>
      <w:r w:rsidRPr="007261A5">
        <w:rPr>
          <w:b w:val="0"/>
        </w:rPr>
        <w:t xml:space="preserve">- </w:t>
      </w:r>
      <w:proofErr w:type="spellStart"/>
      <w:r w:rsidR="00BF5C7E">
        <w:rPr>
          <w:b w:val="0"/>
        </w:rPr>
        <w:t>p</w:t>
      </w:r>
      <w:r w:rsidR="003D4C3E" w:rsidRPr="007261A5">
        <w:rPr>
          <w:b w:val="0"/>
        </w:rPr>
        <w:t>asteurelóz</w:t>
      </w:r>
      <w:r w:rsidR="003D4C3E">
        <w:rPr>
          <w:b w:val="0"/>
        </w:rPr>
        <w:t>y</w:t>
      </w:r>
      <w:proofErr w:type="spellEnd"/>
      <w:r w:rsidRPr="007261A5">
        <w:rPr>
          <w:b w:val="0"/>
        </w:rPr>
        <w:t>;</w:t>
      </w:r>
    </w:p>
    <w:p w14:paraId="3383A0A4" w14:textId="0C4562C0" w:rsidR="007261A5" w:rsidRPr="007261A5" w:rsidRDefault="007261A5" w:rsidP="007261A5">
      <w:pPr>
        <w:pStyle w:val="Style1"/>
        <w:rPr>
          <w:b w:val="0"/>
        </w:rPr>
      </w:pPr>
      <w:r w:rsidRPr="007261A5">
        <w:rPr>
          <w:b w:val="0"/>
        </w:rPr>
        <w:t xml:space="preserve">- </w:t>
      </w:r>
      <w:r w:rsidR="003D4C3E" w:rsidRPr="007261A5">
        <w:rPr>
          <w:b w:val="0"/>
        </w:rPr>
        <w:t>infekčn</w:t>
      </w:r>
      <w:r w:rsidR="003D4C3E">
        <w:rPr>
          <w:b w:val="0"/>
        </w:rPr>
        <w:t>ej</w:t>
      </w:r>
      <w:r w:rsidR="003D4C3E" w:rsidRPr="007261A5">
        <w:rPr>
          <w:b w:val="0"/>
        </w:rPr>
        <w:t xml:space="preserve"> </w:t>
      </w:r>
      <w:proofErr w:type="spellStart"/>
      <w:r w:rsidR="003D4C3E" w:rsidRPr="007261A5">
        <w:rPr>
          <w:b w:val="0"/>
        </w:rPr>
        <w:t>koryz</w:t>
      </w:r>
      <w:r w:rsidR="003D4C3E">
        <w:rPr>
          <w:b w:val="0"/>
        </w:rPr>
        <w:t>y</w:t>
      </w:r>
      <w:proofErr w:type="spellEnd"/>
      <w:r w:rsidR="003D4C3E" w:rsidRPr="007261A5">
        <w:rPr>
          <w:b w:val="0"/>
        </w:rPr>
        <w:t xml:space="preserve"> spôsoben</w:t>
      </w:r>
      <w:r w:rsidR="003D4C3E">
        <w:rPr>
          <w:b w:val="0"/>
        </w:rPr>
        <w:t>ej</w:t>
      </w:r>
      <w:r w:rsidR="003D4C3E" w:rsidRPr="007261A5">
        <w:rPr>
          <w:b w:val="0"/>
        </w:rPr>
        <w:t xml:space="preserve"> </w:t>
      </w:r>
      <w:proofErr w:type="spellStart"/>
      <w:r w:rsidRPr="003B7B27">
        <w:rPr>
          <w:b w:val="0"/>
          <w:i/>
        </w:rPr>
        <w:t>Avibacterium</w:t>
      </w:r>
      <w:proofErr w:type="spellEnd"/>
      <w:r w:rsidRPr="003B7B27">
        <w:rPr>
          <w:b w:val="0"/>
          <w:i/>
        </w:rPr>
        <w:t xml:space="preserve"> </w:t>
      </w:r>
      <w:proofErr w:type="spellStart"/>
      <w:r w:rsidRPr="003B7B27">
        <w:rPr>
          <w:b w:val="0"/>
          <w:i/>
        </w:rPr>
        <w:t>paragallinarum</w:t>
      </w:r>
      <w:proofErr w:type="spellEnd"/>
      <w:r w:rsidRPr="007261A5">
        <w:rPr>
          <w:b w:val="0"/>
        </w:rPr>
        <w:t>;</w:t>
      </w:r>
    </w:p>
    <w:p w14:paraId="2555BA30" w14:textId="77A72924" w:rsidR="007261A5" w:rsidRDefault="007261A5" w:rsidP="007261A5">
      <w:pPr>
        <w:pStyle w:val="Style1"/>
        <w:rPr>
          <w:b w:val="0"/>
        </w:rPr>
      </w:pPr>
      <w:r w:rsidRPr="007261A5">
        <w:rPr>
          <w:b w:val="0"/>
        </w:rPr>
        <w:t xml:space="preserve">- </w:t>
      </w:r>
      <w:r w:rsidRPr="00BE4F6E">
        <w:rPr>
          <w:b w:val="0"/>
          <w:i/>
        </w:rPr>
        <w:t>Stafylokokové</w:t>
      </w:r>
      <w:r w:rsidRPr="007261A5">
        <w:rPr>
          <w:b w:val="0"/>
        </w:rPr>
        <w:t xml:space="preserve"> infekcie.</w:t>
      </w:r>
    </w:p>
    <w:p w14:paraId="62E23F90" w14:textId="1CAD7053" w:rsidR="003B7B27" w:rsidRDefault="003B7B27" w:rsidP="007261A5">
      <w:pPr>
        <w:pStyle w:val="Style1"/>
        <w:rPr>
          <w:b w:val="0"/>
        </w:rPr>
      </w:pPr>
    </w:p>
    <w:p w14:paraId="6227E157" w14:textId="67C90278" w:rsidR="006662B2" w:rsidRPr="00727E5D" w:rsidRDefault="006662B2" w:rsidP="006662B2">
      <w:pPr>
        <w:rPr>
          <w:bCs/>
          <w:szCs w:val="22"/>
        </w:rPr>
      </w:pPr>
      <w:r w:rsidRPr="00727E5D">
        <w:rPr>
          <w:bCs/>
          <w:szCs w:val="22"/>
        </w:rPr>
        <w:t>Pred použitím veterinárneho lieku sa musí potvrdiť</w:t>
      </w:r>
      <w:r w:rsidRPr="00286DFE">
        <w:rPr>
          <w:bCs/>
          <w:szCs w:val="22"/>
        </w:rPr>
        <w:t xml:space="preserve"> prítomnosť choroby </w:t>
      </w:r>
      <w:r>
        <w:rPr>
          <w:bCs/>
          <w:szCs w:val="22"/>
        </w:rPr>
        <w:t xml:space="preserve">v </w:t>
      </w:r>
      <w:r w:rsidRPr="00286DFE">
        <w:rPr>
          <w:bCs/>
          <w:szCs w:val="22"/>
        </w:rPr>
        <w:t>kŕdli.</w:t>
      </w:r>
    </w:p>
    <w:p w14:paraId="6E4CDF6E" w14:textId="77777777" w:rsidR="003B7B27" w:rsidRPr="003B7B27" w:rsidRDefault="003B7B27" w:rsidP="003B7B27">
      <w:pPr>
        <w:pStyle w:val="Style1"/>
        <w:rPr>
          <w:b w:val="0"/>
        </w:rPr>
      </w:pPr>
    </w:p>
    <w:p w14:paraId="1624676A" w14:textId="77777777" w:rsidR="003B7B27" w:rsidRPr="003B7B27" w:rsidRDefault="003B7B27" w:rsidP="003B7B27">
      <w:pPr>
        <w:pStyle w:val="Style1"/>
        <w:rPr>
          <w:b w:val="0"/>
          <w:u w:val="single"/>
        </w:rPr>
      </w:pPr>
      <w:r w:rsidRPr="003B7B27">
        <w:rPr>
          <w:b w:val="0"/>
          <w:u w:val="single"/>
        </w:rPr>
        <w:t>Ošípané:</w:t>
      </w:r>
    </w:p>
    <w:p w14:paraId="0DA00914" w14:textId="77777777" w:rsidR="003B7B27" w:rsidRPr="003B7B27" w:rsidRDefault="003B7B27" w:rsidP="003B7B27">
      <w:pPr>
        <w:pStyle w:val="Style1"/>
        <w:rPr>
          <w:b w:val="0"/>
        </w:rPr>
      </w:pPr>
      <w:r w:rsidRPr="003B7B27">
        <w:rPr>
          <w:b w:val="0"/>
        </w:rPr>
        <w:t xml:space="preserve">Na liečbu a </w:t>
      </w:r>
      <w:proofErr w:type="spellStart"/>
      <w:r w:rsidRPr="003B7B27">
        <w:rPr>
          <w:b w:val="0"/>
        </w:rPr>
        <w:t>metafylaxiu</w:t>
      </w:r>
      <w:proofErr w:type="spellEnd"/>
      <w:r w:rsidRPr="003B7B27">
        <w:rPr>
          <w:b w:val="0"/>
        </w:rPr>
        <w:t>:</w:t>
      </w:r>
    </w:p>
    <w:p w14:paraId="4F890740" w14:textId="77777777" w:rsidR="003B7B27" w:rsidRPr="003B7B27" w:rsidRDefault="003B7B27" w:rsidP="003B7B27">
      <w:pPr>
        <w:pStyle w:val="Style1"/>
        <w:rPr>
          <w:b w:val="0"/>
        </w:rPr>
      </w:pPr>
      <w:r w:rsidRPr="003B7B27">
        <w:rPr>
          <w:b w:val="0"/>
        </w:rPr>
        <w:t xml:space="preserve">- </w:t>
      </w:r>
      <w:proofErr w:type="spellStart"/>
      <w:r w:rsidRPr="003B7B27">
        <w:rPr>
          <w:b w:val="0"/>
        </w:rPr>
        <w:t>kolibacilózy</w:t>
      </w:r>
      <w:proofErr w:type="spellEnd"/>
      <w:r w:rsidRPr="003B7B27">
        <w:rPr>
          <w:b w:val="0"/>
        </w:rPr>
        <w:t xml:space="preserve">, ako sú </w:t>
      </w:r>
      <w:proofErr w:type="spellStart"/>
      <w:r w:rsidRPr="003B7B27">
        <w:rPr>
          <w:b w:val="0"/>
        </w:rPr>
        <w:t>gastrointestinálne</w:t>
      </w:r>
      <w:proofErr w:type="spellEnd"/>
      <w:r w:rsidRPr="003B7B27">
        <w:rPr>
          <w:b w:val="0"/>
        </w:rPr>
        <w:t xml:space="preserve"> infekcie spôsobené </w:t>
      </w:r>
      <w:proofErr w:type="spellStart"/>
      <w:r w:rsidRPr="003B7B27">
        <w:rPr>
          <w:b w:val="0"/>
          <w:i/>
        </w:rPr>
        <w:t>Escherichia</w:t>
      </w:r>
      <w:proofErr w:type="spellEnd"/>
      <w:r w:rsidRPr="003B7B27">
        <w:rPr>
          <w:b w:val="0"/>
          <w:i/>
        </w:rPr>
        <w:t xml:space="preserve"> </w:t>
      </w:r>
      <w:proofErr w:type="spellStart"/>
      <w:r w:rsidRPr="003B7B27">
        <w:rPr>
          <w:b w:val="0"/>
          <w:i/>
        </w:rPr>
        <w:t>coli</w:t>
      </w:r>
      <w:proofErr w:type="spellEnd"/>
      <w:r w:rsidRPr="003B7B27">
        <w:rPr>
          <w:b w:val="0"/>
        </w:rPr>
        <w:t>;</w:t>
      </w:r>
    </w:p>
    <w:p w14:paraId="56E80AEC" w14:textId="3029FCC9" w:rsidR="003B7B27" w:rsidRPr="003B7B27" w:rsidRDefault="003B7B27" w:rsidP="003B7B27">
      <w:pPr>
        <w:pStyle w:val="Style1"/>
        <w:rPr>
          <w:b w:val="0"/>
        </w:rPr>
      </w:pPr>
      <w:r w:rsidRPr="003B7B27">
        <w:rPr>
          <w:b w:val="0"/>
        </w:rPr>
        <w:t xml:space="preserve">- </w:t>
      </w:r>
      <w:proofErr w:type="spellStart"/>
      <w:r w:rsidRPr="003B7B27">
        <w:rPr>
          <w:b w:val="0"/>
        </w:rPr>
        <w:t>mastitíd</w:t>
      </w:r>
      <w:r w:rsidR="00F67319">
        <w:rPr>
          <w:b w:val="0"/>
        </w:rPr>
        <w:t>y</w:t>
      </w:r>
      <w:proofErr w:type="spellEnd"/>
      <w:r w:rsidRPr="003B7B27">
        <w:rPr>
          <w:b w:val="0"/>
        </w:rPr>
        <w:t>;</w:t>
      </w:r>
    </w:p>
    <w:p w14:paraId="1EF7F66C" w14:textId="2CB6F374" w:rsidR="003B7B27" w:rsidRPr="003B7B27" w:rsidRDefault="003B7B27" w:rsidP="003B7B27">
      <w:pPr>
        <w:pStyle w:val="Style1"/>
        <w:rPr>
          <w:b w:val="0"/>
        </w:rPr>
      </w:pPr>
      <w:r w:rsidRPr="003B7B27">
        <w:rPr>
          <w:b w:val="0"/>
        </w:rPr>
        <w:t xml:space="preserve">- </w:t>
      </w:r>
      <w:proofErr w:type="spellStart"/>
      <w:r w:rsidR="00BF5C7E">
        <w:rPr>
          <w:b w:val="0"/>
        </w:rPr>
        <w:t>p</w:t>
      </w:r>
      <w:r w:rsidR="003D4C3E" w:rsidRPr="003B7B27">
        <w:rPr>
          <w:b w:val="0"/>
        </w:rPr>
        <w:t>olyartritíd</w:t>
      </w:r>
      <w:r w:rsidR="003D4C3E">
        <w:rPr>
          <w:b w:val="0"/>
        </w:rPr>
        <w:t>y</w:t>
      </w:r>
      <w:proofErr w:type="spellEnd"/>
      <w:r w:rsidR="003D4C3E" w:rsidRPr="003B7B27">
        <w:rPr>
          <w:b w:val="0"/>
        </w:rPr>
        <w:t xml:space="preserve"> </w:t>
      </w:r>
      <w:r w:rsidRPr="003B7B27">
        <w:rPr>
          <w:b w:val="0"/>
        </w:rPr>
        <w:t>spôsoben</w:t>
      </w:r>
      <w:r w:rsidR="00F67319">
        <w:rPr>
          <w:b w:val="0"/>
        </w:rPr>
        <w:t>ej</w:t>
      </w:r>
      <w:r w:rsidRPr="003B7B27">
        <w:rPr>
          <w:b w:val="0"/>
        </w:rPr>
        <w:t xml:space="preserve"> </w:t>
      </w:r>
      <w:proofErr w:type="spellStart"/>
      <w:r w:rsidRPr="003B7B27">
        <w:rPr>
          <w:b w:val="0"/>
          <w:i/>
        </w:rPr>
        <w:t>Trueperella</w:t>
      </w:r>
      <w:proofErr w:type="spellEnd"/>
      <w:r w:rsidRPr="003B7B27">
        <w:rPr>
          <w:b w:val="0"/>
          <w:i/>
        </w:rPr>
        <w:t xml:space="preserve"> </w:t>
      </w:r>
      <w:proofErr w:type="spellStart"/>
      <w:r w:rsidRPr="003B7B27">
        <w:rPr>
          <w:b w:val="0"/>
          <w:i/>
        </w:rPr>
        <w:t>pyogenes</w:t>
      </w:r>
      <w:proofErr w:type="spellEnd"/>
      <w:r w:rsidRPr="003B7B27">
        <w:rPr>
          <w:b w:val="0"/>
        </w:rPr>
        <w:t xml:space="preserve">, </w:t>
      </w:r>
      <w:proofErr w:type="spellStart"/>
      <w:r w:rsidRPr="003B7B27">
        <w:rPr>
          <w:b w:val="0"/>
          <w:i/>
        </w:rPr>
        <w:t>Escherichia</w:t>
      </w:r>
      <w:proofErr w:type="spellEnd"/>
      <w:r w:rsidRPr="003B7B27">
        <w:rPr>
          <w:b w:val="0"/>
          <w:i/>
        </w:rPr>
        <w:t xml:space="preserve"> </w:t>
      </w:r>
      <w:proofErr w:type="spellStart"/>
      <w:r w:rsidRPr="003B7B27">
        <w:rPr>
          <w:b w:val="0"/>
          <w:i/>
        </w:rPr>
        <w:t>coli</w:t>
      </w:r>
      <w:proofErr w:type="spellEnd"/>
      <w:r w:rsidRPr="003B7B27">
        <w:rPr>
          <w:b w:val="0"/>
        </w:rPr>
        <w:t xml:space="preserve">. </w:t>
      </w:r>
    </w:p>
    <w:p w14:paraId="29B55C49" w14:textId="77777777" w:rsidR="003B7B27" w:rsidRPr="003B7B27" w:rsidRDefault="003B7B27" w:rsidP="003B7B27">
      <w:pPr>
        <w:pStyle w:val="Style1"/>
        <w:rPr>
          <w:b w:val="0"/>
        </w:rPr>
      </w:pPr>
    </w:p>
    <w:p w14:paraId="09980354" w14:textId="3D5646BA" w:rsidR="003D4C3E" w:rsidRPr="00727E5D" w:rsidRDefault="003D4C3E" w:rsidP="003D4C3E">
      <w:pPr>
        <w:rPr>
          <w:bCs/>
          <w:szCs w:val="22"/>
        </w:rPr>
      </w:pPr>
      <w:r w:rsidRPr="00727E5D">
        <w:rPr>
          <w:bCs/>
          <w:szCs w:val="22"/>
        </w:rPr>
        <w:t>Pred použitím veterinárneho lieku sa musí potvrdiť</w:t>
      </w:r>
      <w:r w:rsidRPr="00286DFE">
        <w:rPr>
          <w:bCs/>
          <w:szCs w:val="22"/>
        </w:rPr>
        <w:t xml:space="preserve"> prítomnosť choroby v</w:t>
      </w:r>
      <w:r>
        <w:rPr>
          <w:bCs/>
          <w:szCs w:val="22"/>
        </w:rPr>
        <w:t> </w:t>
      </w:r>
      <w:r w:rsidRPr="00286DFE">
        <w:rPr>
          <w:bCs/>
          <w:szCs w:val="22"/>
        </w:rPr>
        <w:t>stáde</w:t>
      </w:r>
      <w:r>
        <w:rPr>
          <w:bCs/>
          <w:szCs w:val="22"/>
        </w:rPr>
        <w:t>.</w:t>
      </w:r>
    </w:p>
    <w:p w14:paraId="6C4FB13C" w14:textId="484F3F63" w:rsidR="003B7B27" w:rsidRDefault="003B7B27" w:rsidP="003B7B27">
      <w:pPr>
        <w:pStyle w:val="Style1"/>
        <w:rPr>
          <w:b w:val="0"/>
        </w:rPr>
      </w:pPr>
    </w:p>
    <w:p w14:paraId="4EB7609F" w14:textId="3AE21AF0" w:rsidR="003B7B27" w:rsidRPr="00705F42" w:rsidRDefault="003B7B27" w:rsidP="00705F42">
      <w:pPr>
        <w:pStyle w:val="Style1"/>
        <w:rPr>
          <w:b w:val="0"/>
          <w:u w:val="single"/>
        </w:rPr>
      </w:pPr>
      <w:r w:rsidRPr="00705F42">
        <w:rPr>
          <w:b w:val="0"/>
          <w:u w:val="single"/>
        </w:rPr>
        <w:t>Hovädzí dobytok (</w:t>
      </w:r>
      <w:proofErr w:type="spellStart"/>
      <w:r w:rsidR="009A70D7" w:rsidRPr="00705F42">
        <w:rPr>
          <w:b w:val="0"/>
          <w:u w:val="single"/>
        </w:rPr>
        <w:t>neruminujúce</w:t>
      </w:r>
      <w:proofErr w:type="spellEnd"/>
      <w:r w:rsidR="009A70D7" w:rsidRPr="00705F42">
        <w:rPr>
          <w:b w:val="0"/>
          <w:u w:val="single"/>
        </w:rPr>
        <w:t xml:space="preserve"> </w:t>
      </w:r>
      <w:r w:rsidR="001C2FD2" w:rsidRPr="00705F42">
        <w:rPr>
          <w:b w:val="0"/>
          <w:u w:val="single"/>
        </w:rPr>
        <w:t>teľatá</w:t>
      </w:r>
      <w:r w:rsidRPr="00705F42">
        <w:rPr>
          <w:b w:val="0"/>
          <w:u w:val="single"/>
        </w:rPr>
        <w:t>):</w:t>
      </w:r>
    </w:p>
    <w:p w14:paraId="6C02A161" w14:textId="77777777" w:rsidR="003B7B27" w:rsidRPr="003B7B27" w:rsidRDefault="003B7B27" w:rsidP="003B7B27">
      <w:pPr>
        <w:pStyle w:val="Style1"/>
        <w:rPr>
          <w:b w:val="0"/>
        </w:rPr>
      </w:pPr>
      <w:r w:rsidRPr="003B7B27">
        <w:rPr>
          <w:b w:val="0"/>
        </w:rPr>
        <w:lastRenderedPageBreak/>
        <w:t xml:space="preserve">Na liečbu a </w:t>
      </w:r>
      <w:proofErr w:type="spellStart"/>
      <w:r w:rsidRPr="003B7B27">
        <w:rPr>
          <w:b w:val="0"/>
        </w:rPr>
        <w:t>metafylaxiu</w:t>
      </w:r>
      <w:proofErr w:type="spellEnd"/>
      <w:r w:rsidRPr="003B7B27">
        <w:rPr>
          <w:b w:val="0"/>
        </w:rPr>
        <w:t>:</w:t>
      </w:r>
    </w:p>
    <w:p w14:paraId="3BF5FC7A" w14:textId="15CA1CF3" w:rsidR="003B7B27" w:rsidRPr="003B7B27" w:rsidRDefault="003B7B27" w:rsidP="003B7B27">
      <w:pPr>
        <w:pStyle w:val="Style1"/>
        <w:rPr>
          <w:b w:val="0"/>
        </w:rPr>
      </w:pPr>
      <w:r w:rsidRPr="003B7B27">
        <w:rPr>
          <w:b w:val="0"/>
        </w:rPr>
        <w:t xml:space="preserve">- </w:t>
      </w:r>
      <w:proofErr w:type="spellStart"/>
      <w:r w:rsidR="00BF5C7E">
        <w:rPr>
          <w:b w:val="0"/>
        </w:rPr>
        <w:t>g</w:t>
      </w:r>
      <w:r w:rsidR="003D4C3E" w:rsidRPr="003B7B27">
        <w:rPr>
          <w:b w:val="0"/>
        </w:rPr>
        <w:t>astroenteritíd</w:t>
      </w:r>
      <w:r w:rsidR="003D4C3E">
        <w:rPr>
          <w:b w:val="0"/>
        </w:rPr>
        <w:t>y</w:t>
      </w:r>
      <w:proofErr w:type="spellEnd"/>
      <w:r w:rsidR="003D4C3E" w:rsidRPr="003B7B27">
        <w:rPr>
          <w:b w:val="0"/>
        </w:rPr>
        <w:t xml:space="preserve"> </w:t>
      </w:r>
      <w:r w:rsidRPr="003B7B27">
        <w:rPr>
          <w:b w:val="0"/>
        </w:rPr>
        <w:t>spôsoben</w:t>
      </w:r>
      <w:r w:rsidR="003D4C3E">
        <w:rPr>
          <w:b w:val="0"/>
        </w:rPr>
        <w:t>ej</w:t>
      </w:r>
      <w:r w:rsidRPr="003B7B27">
        <w:rPr>
          <w:b w:val="0"/>
        </w:rPr>
        <w:t xml:space="preserve"> </w:t>
      </w:r>
      <w:proofErr w:type="spellStart"/>
      <w:r w:rsidRPr="001C2FD2">
        <w:rPr>
          <w:b w:val="0"/>
          <w:i/>
        </w:rPr>
        <w:t>Escherichia</w:t>
      </w:r>
      <w:proofErr w:type="spellEnd"/>
      <w:r w:rsidRPr="001C2FD2">
        <w:rPr>
          <w:b w:val="0"/>
          <w:i/>
        </w:rPr>
        <w:t xml:space="preserve"> </w:t>
      </w:r>
      <w:proofErr w:type="spellStart"/>
      <w:r w:rsidRPr="001C2FD2">
        <w:rPr>
          <w:b w:val="0"/>
          <w:i/>
        </w:rPr>
        <w:t>coli</w:t>
      </w:r>
      <w:proofErr w:type="spellEnd"/>
      <w:r w:rsidRPr="003B7B27">
        <w:rPr>
          <w:b w:val="0"/>
        </w:rPr>
        <w:t>;</w:t>
      </w:r>
    </w:p>
    <w:p w14:paraId="66E3A012" w14:textId="05C564F5" w:rsidR="003B7B27" w:rsidRPr="003B7B27" w:rsidRDefault="003B7B27" w:rsidP="003B7B27">
      <w:pPr>
        <w:pStyle w:val="Style1"/>
        <w:rPr>
          <w:b w:val="0"/>
        </w:rPr>
      </w:pPr>
      <w:r w:rsidRPr="003B7B27">
        <w:rPr>
          <w:b w:val="0"/>
        </w:rPr>
        <w:t xml:space="preserve">- </w:t>
      </w:r>
      <w:proofErr w:type="spellStart"/>
      <w:r w:rsidR="003D4C3E" w:rsidRPr="003B7B27">
        <w:rPr>
          <w:b w:val="0"/>
        </w:rPr>
        <w:t>koliseptikémi</w:t>
      </w:r>
      <w:r w:rsidR="003D4C3E">
        <w:rPr>
          <w:b w:val="0"/>
        </w:rPr>
        <w:t>e</w:t>
      </w:r>
      <w:proofErr w:type="spellEnd"/>
      <w:r w:rsidRPr="003B7B27">
        <w:rPr>
          <w:b w:val="0"/>
        </w:rPr>
        <w:t>;</w:t>
      </w:r>
    </w:p>
    <w:p w14:paraId="4580C4E1" w14:textId="2F0618B9" w:rsidR="003B7B27" w:rsidRPr="003B7B27" w:rsidRDefault="003B7B27" w:rsidP="003B7B27">
      <w:pPr>
        <w:pStyle w:val="Style1"/>
        <w:rPr>
          <w:b w:val="0"/>
        </w:rPr>
      </w:pPr>
      <w:r w:rsidRPr="003B7B27">
        <w:rPr>
          <w:b w:val="0"/>
        </w:rPr>
        <w:t xml:space="preserve">- </w:t>
      </w:r>
      <w:proofErr w:type="spellStart"/>
      <w:r w:rsidR="00BF5C7E">
        <w:rPr>
          <w:b w:val="0"/>
        </w:rPr>
        <w:t>b</w:t>
      </w:r>
      <w:r w:rsidR="003D4C3E" w:rsidRPr="003B7B27">
        <w:rPr>
          <w:b w:val="0"/>
        </w:rPr>
        <w:t>ronchopneumóni</w:t>
      </w:r>
      <w:r w:rsidR="003D4C3E">
        <w:rPr>
          <w:b w:val="0"/>
        </w:rPr>
        <w:t>e</w:t>
      </w:r>
      <w:proofErr w:type="spellEnd"/>
      <w:r w:rsidR="003D4C3E" w:rsidRPr="003B7B27">
        <w:rPr>
          <w:b w:val="0"/>
        </w:rPr>
        <w:t xml:space="preserve"> </w:t>
      </w:r>
      <w:r w:rsidRPr="003B7B27">
        <w:rPr>
          <w:b w:val="0"/>
        </w:rPr>
        <w:t>spôsoben</w:t>
      </w:r>
      <w:r w:rsidR="003D4C3E">
        <w:rPr>
          <w:b w:val="0"/>
        </w:rPr>
        <w:t>ej</w:t>
      </w:r>
      <w:r w:rsidRPr="003B7B27">
        <w:rPr>
          <w:b w:val="0"/>
        </w:rPr>
        <w:t xml:space="preserve"> streptokokmi, </w:t>
      </w:r>
      <w:proofErr w:type="spellStart"/>
      <w:r w:rsidRPr="001C2FD2">
        <w:rPr>
          <w:b w:val="0"/>
          <w:i/>
        </w:rPr>
        <w:t>Trueperella</w:t>
      </w:r>
      <w:proofErr w:type="spellEnd"/>
      <w:r w:rsidRPr="001C2FD2">
        <w:rPr>
          <w:b w:val="0"/>
          <w:i/>
        </w:rPr>
        <w:t xml:space="preserve"> </w:t>
      </w:r>
      <w:proofErr w:type="spellStart"/>
      <w:r w:rsidRPr="001C2FD2">
        <w:rPr>
          <w:b w:val="0"/>
          <w:i/>
        </w:rPr>
        <w:t>pyogenes</w:t>
      </w:r>
      <w:proofErr w:type="spellEnd"/>
      <w:r w:rsidRPr="003B7B27">
        <w:rPr>
          <w:b w:val="0"/>
        </w:rPr>
        <w:t xml:space="preserve">, </w:t>
      </w:r>
      <w:proofErr w:type="spellStart"/>
      <w:r w:rsidRPr="001C2FD2">
        <w:rPr>
          <w:b w:val="0"/>
          <w:i/>
        </w:rPr>
        <w:t>Escherichia</w:t>
      </w:r>
      <w:proofErr w:type="spellEnd"/>
      <w:r w:rsidRPr="001C2FD2">
        <w:rPr>
          <w:b w:val="0"/>
          <w:i/>
        </w:rPr>
        <w:t xml:space="preserve"> </w:t>
      </w:r>
      <w:proofErr w:type="spellStart"/>
      <w:r w:rsidRPr="001C2FD2">
        <w:rPr>
          <w:b w:val="0"/>
          <w:i/>
        </w:rPr>
        <w:t>coli</w:t>
      </w:r>
      <w:proofErr w:type="spellEnd"/>
      <w:r w:rsidRPr="003B7B27">
        <w:rPr>
          <w:b w:val="0"/>
        </w:rPr>
        <w:t xml:space="preserve">, </w:t>
      </w:r>
      <w:proofErr w:type="spellStart"/>
      <w:r w:rsidRPr="001C2FD2">
        <w:rPr>
          <w:b w:val="0"/>
          <w:i/>
        </w:rPr>
        <w:t>Pasteurella</w:t>
      </w:r>
      <w:proofErr w:type="spellEnd"/>
      <w:r w:rsidRPr="003B7B27">
        <w:rPr>
          <w:b w:val="0"/>
        </w:rPr>
        <w:t>;</w:t>
      </w:r>
    </w:p>
    <w:p w14:paraId="780DCC9E" w14:textId="4DC39AB6" w:rsidR="003B7B27" w:rsidRPr="003B7B27" w:rsidRDefault="003B7B27" w:rsidP="003B7B27">
      <w:pPr>
        <w:pStyle w:val="Style1"/>
        <w:rPr>
          <w:b w:val="0"/>
        </w:rPr>
      </w:pPr>
      <w:r w:rsidRPr="003B7B27">
        <w:rPr>
          <w:b w:val="0"/>
        </w:rPr>
        <w:t xml:space="preserve">- </w:t>
      </w:r>
      <w:proofErr w:type="spellStart"/>
      <w:r w:rsidR="003D4C3E" w:rsidRPr="003B7B27">
        <w:rPr>
          <w:b w:val="0"/>
        </w:rPr>
        <w:t>polyartritíd</w:t>
      </w:r>
      <w:r w:rsidR="003D4C3E">
        <w:rPr>
          <w:b w:val="0"/>
        </w:rPr>
        <w:t>y</w:t>
      </w:r>
      <w:proofErr w:type="spellEnd"/>
      <w:r w:rsidR="003D4C3E" w:rsidRPr="003B7B27">
        <w:rPr>
          <w:b w:val="0"/>
        </w:rPr>
        <w:t xml:space="preserve"> spôsoben</w:t>
      </w:r>
      <w:r w:rsidR="003D4C3E">
        <w:rPr>
          <w:b w:val="0"/>
        </w:rPr>
        <w:t>ej</w:t>
      </w:r>
      <w:r w:rsidR="00F67319">
        <w:rPr>
          <w:b w:val="0"/>
        </w:rPr>
        <w:t xml:space="preserve"> </w:t>
      </w:r>
      <w:r w:rsidRPr="003B7B27">
        <w:rPr>
          <w:b w:val="0"/>
        </w:rPr>
        <w:t>streptokokmi;</w:t>
      </w:r>
    </w:p>
    <w:p w14:paraId="446FC448" w14:textId="4AEE026A" w:rsidR="003B7B27" w:rsidRPr="003B7B27" w:rsidRDefault="003B7B27" w:rsidP="003B7B27">
      <w:pPr>
        <w:pStyle w:val="Style1"/>
        <w:rPr>
          <w:b w:val="0"/>
        </w:rPr>
      </w:pPr>
      <w:r w:rsidRPr="003B7B27">
        <w:rPr>
          <w:b w:val="0"/>
        </w:rPr>
        <w:t xml:space="preserve">- </w:t>
      </w:r>
      <w:r w:rsidR="00BF5C7E">
        <w:rPr>
          <w:b w:val="0"/>
        </w:rPr>
        <w:t>z</w:t>
      </w:r>
      <w:r w:rsidR="00BF5C7E" w:rsidRPr="003B7B27">
        <w:rPr>
          <w:b w:val="0"/>
        </w:rPr>
        <w:t>áškrt</w:t>
      </w:r>
      <w:r w:rsidR="00BF5C7E">
        <w:rPr>
          <w:b w:val="0"/>
        </w:rPr>
        <w:t>u</w:t>
      </w:r>
      <w:r w:rsidR="00BF5C7E" w:rsidRPr="003B7B27">
        <w:rPr>
          <w:b w:val="0"/>
        </w:rPr>
        <w:t xml:space="preserve"> </w:t>
      </w:r>
      <w:r w:rsidR="003D4C3E" w:rsidRPr="003B7B27">
        <w:rPr>
          <w:b w:val="0"/>
        </w:rPr>
        <w:t>spôsoben</w:t>
      </w:r>
      <w:r w:rsidR="003D4C3E">
        <w:rPr>
          <w:b w:val="0"/>
        </w:rPr>
        <w:t>ého</w:t>
      </w:r>
      <w:r w:rsidR="003D4C3E" w:rsidRPr="003B7B27">
        <w:rPr>
          <w:b w:val="0"/>
        </w:rPr>
        <w:t xml:space="preserve"> </w:t>
      </w:r>
      <w:proofErr w:type="spellStart"/>
      <w:r w:rsidRPr="001C2FD2">
        <w:rPr>
          <w:b w:val="0"/>
          <w:i/>
        </w:rPr>
        <w:t>Fusobacterium</w:t>
      </w:r>
      <w:proofErr w:type="spellEnd"/>
      <w:r w:rsidRPr="001C2FD2">
        <w:rPr>
          <w:b w:val="0"/>
          <w:i/>
        </w:rPr>
        <w:t xml:space="preserve"> </w:t>
      </w:r>
      <w:proofErr w:type="spellStart"/>
      <w:r w:rsidRPr="001C2FD2">
        <w:rPr>
          <w:b w:val="0"/>
          <w:i/>
        </w:rPr>
        <w:t>necrophorum</w:t>
      </w:r>
      <w:proofErr w:type="spellEnd"/>
      <w:r w:rsidRPr="003B7B27">
        <w:rPr>
          <w:b w:val="0"/>
        </w:rPr>
        <w:t>.</w:t>
      </w:r>
    </w:p>
    <w:p w14:paraId="0EC9D3CD" w14:textId="77777777" w:rsidR="003B7B27" w:rsidRPr="003B7B27" w:rsidRDefault="003B7B27" w:rsidP="003B7B27">
      <w:pPr>
        <w:pStyle w:val="Style1"/>
        <w:rPr>
          <w:b w:val="0"/>
        </w:rPr>
      </w:pPr>
    </w:p>
    <w:p w14:paraId="6FA947A7" w14:textId="0F230491" w:rsidR="00C114FF" w:rsidRPr="00705F42" w:rsidRDefault="003D4C3E" w:rsidP="00705F42">
      <w:pPr>
        <w:rPr>
          <w:bCs/>
          <w:szCs w:val="22"/>
        </w:rPr>
      </w:pPr>
      <w:r w:rsidRPr="00727E5D">
        <w:rPr>
          <w:bCs/>
          <w:szCs w:val="22"/>
        </w:rPr>
        <w:t>Pred použitím veterinárneho lieku sa musí potvrdiť</w:t>
      </w:r>
      <w:r w:rsidRPr="00286DFE">
        <w:rPr>
          <w:bCs/>
          <w:szCs w:val="22"/>
        </w:rPr>
        <w:t xml:space="preserve"> prítomnosť choroby v</w:t>
      </w:r>
      <w:r>
        <w:rPr>
          <w:bCs/>
          <w:szCs w:val="22"/>
        </w:rPr>
        <w:t> </w:t>
      </w:r>
      <w:r w:rsidRPr="00286DFE">
        <w:rPr>
          <w:bCs/>
          <w:szCs w:val="22"/>
        </w:rPr>
        <w:t>stáde</w:t>
      </w:r>
      <w:r>
        <w:rPr>
          <w:bCs/>
          <w:szCs w:val="22"/>
        </w:rPr>
        <w:t>.</w:t>
      </w:r>
    </w:p>
    <w:p w14:paraId="2DA6929E" w14:textId="77777777" w:rsidR="00E86CEE" w:rsidRPr="001E1F22" w:rsidRDefault="00E86CEE" w:rsidP="00145C3F">
      <w:pPr>
        <w:tabs>
          <w:tab w:val="clear" w:pos="567"/>
        </w:tabs>
        <w:spacing w:line="240" w:lineRule="auto"/>
        <w:rPr>
          <w:szCs w:val="22"/>
        </w:rPr>
      </w:pPr>
    </w:p>
    <w:p w14:paraId="6A5376EF" w14:textId="77777777" w:rsidR="00C114FF" w:rsidRPr="001E1F22" w:rsidRDefault="007261A5" w:rsidP="00B13B6D">
      <w:pPr>
        <w:pStyle w:val="Style1"/>
      </w:pPr>
      <w:r w:rsidRPr="001E1F22">
        <w:t>3.3</w:t>
      </w:r>
      <w:r w:rsidRPr="001E1F22">
        <w:tab/>
        <w:t>Kontraindikácie</w:t>
      </w:r>
    </w:p>
    <w:p w14:paraId="1F06B03A" w14:textId="77777777" w:rsidR="00C114FF" w:rsidRPr="001E1F22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5AC1702C" w14:textId="2739969F" w:rsidR="001C2FD2" w:rsidRDefault="007261A5" w:rsidP="00A9226B">
      <w:pPr>
        <w:tabs>
          <w:tab w:val="clear" w:pos="567"/>
        </w:tabs>
        <w:spacing w:line="240" w:lineRule="auto"/>
      </w:pPr>
      <w:r w:rsidRPr="001E1F22">
        <w:t xml:space="preserve">Nepoužívať </w:t>
      </w:r>
      <w:r w:rsidR="000D24BE">
        <w:t>pri</w:t>
      </w:r>
      <w:r w:rsidR="000D24BE" w:rsidRPr="001E1F22">
        <w:t xml:space="preserve"> </w:t>
      </w:r>
      <w:proofErr w:type="spellStart"/>
      <w:r w:rsidR="00BF5C7E">
        <w:t>ruminujúcich</w:t>
      </w:r>
      <w:proofErr w:type="spellEnd"/>
      <w:r w:rsidR="00BF5C7E" w:rsidRPr="001C2FD2">
        <w:t xml:space="preserve"> </w:t>
      </w:r>
      <w:r w:rsidR="001C2FD2" w:rsidRPr="001C2FD2">
        <w:t>zvierat</w:t>
      </w:r>
      <w:r w:rsidR="000D24BE">
        <w:t>ách</w:t>
      </w:r>
      <w:r w:rsidR="001C2FD2">
        <w:t>.</w:t>
      </w:r>
    </w:p>
    <w:p w14:paraId="476D1DF1" w14:textId="67541E90" w:rsidR="001C2FD2" w:rsidRDefault="001C2FD2" w:rsidP="001C2FD2">
      <w:pPr>
        <w:tabs>
          <w:tab w:val="clear" w:pos="567"/>
        </w:tabs>
        <w:spacing w:line="240" w:lineRule="auto"/>
      </w:pPr>
      <w:r>
        <w:t xml:space="preserve">Nepoužívať </w:t>
      </w:r>
      <w:r w:rsidR="000D24BE">
        <w:t xml:space="preserve">pri </w:t>
      </w:r>
      <w:r>
        <w:t>zvierat</w:t>
      </w:r>
      <w:r w:rsidR="000D24BE">
        <w:t>ách</w:t>
      </w:r>
      <w:r>
        <w:t xml:space="preserve"> trpiacich ťažkým ochorením pečene alebo obličiek, </w:t>
      </w:r>
      <w:proofErr w:type="spellStart"/>
      <w:r>
        <w:t>oligúriou</w:t>
      </w:r>
      <w:proofErr w:type="spellEnd"/>
      <w:r>
        <w:t xml:space="preserve"> alebo </w:t>
      </w:r>
      <w:proofErr w:type="spellStart"/>
      <w:r>
        <w:t>anúriou</w:t>
      </w:r>
      <w:proofErr w:type="spellEnd"/>
      <w:r>
        <w:t>.</w:t>
      </w:r>
    </w:p>
    <w:p w14:paraId="40228FE6" w14:textId="21255B1F" w:rsidR="001C2FD2" w:rsidRDefault="001C2FD2" w:rsidP="001C2FD2">
      <w:pPr>
        <w:tabs>
          <w:tab w:val="clear" w:pos="567"/>
        </w:tabs>
        <w:spacing w:line="240" w:lineRule="auto"/>
      </w:pPr>
      <w:r>
        <w:t xml:space="preserve">Nepoužívať </w:t>
      </w:r>
      <w:r w:rsidR="000D24BE">
        <w:t xml:space="preserve">pri </w:t>
      </w:r>
      <w:r>
        <w:t>zvierat</w:t>
      </w:r>
      <w:r w:rsidR="000D24BE">
        <w:t>ách</w:t>
      </w:r>
      <w:r>
        <w:t xml:space="preserve"> s narušeným </w:t>
      </w:r>
      <w:proofErr w:type="spellStart"/>
      <w:r>
        <w:t>hematopoetickým</w:t>
      </w:r>
      <w:proofErr w:type="spellEnd"/>
      <w:r>
        <w:t xml:space="preserve"> systémom.</w:t>
      </w:r>
    </w:p>
    <w:p w14:paraId="32AA1B04" w14:textId="3AEAF3A8" w:rsidR="001C2FD2" w:rsidRDefault="001C2FD2" w:rsidP="00A26C90">
      <w:pPr>
        <w:tabs>
          <w:tab w:val="clear" w:pos="567"/>
        </w:tabs>
        <w:spacing w:line="240" w:lineRule="auto"/>
      </w:pPr>
      <w:r>
        <w:t xml:space="preserve">Nepoužívať v </w:t>
      </w:r>
      <w:r w:rsidR="00A26C90" w:rsidRPr="00A26C90">
        <w:t xml:space="preserve">prípadoch </w:t>
      </w:r>
      <w:r>
        <w:t xml:space="preserve">precitlivenosti na sulfónamidy alebo </w:t>
      </w:r>
      <w:proofErr w:type="spellStart"/>
      <w:r>
        <w:t>trimetoprim</w:t>
      </w:r>
      <w:proofErr w:type="spellEnd"/>
      <w:r>
        <w:t xml:space="preserve"> alebo na niektorú z pomocných látok.</w:t>
      </w:r>
    </w:p>
    <w:p w14:paraId="1BA27A52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33B5110" w14:textId="77777777" w:rsidR="00C114FF" w:rsidRPr="001E1F22" w:rsidRDefault="007261A5" w:rsidP="00B13B6D">
      <w:pPr>
        <w:pStyle w:val="Style1"/>
      </w:pPr>
      <w:r w:rsidRPr="001E1F22">
        <w:t>3.4</w:t>
      </w:r>
      <w:r w:rsidRPr="001E1F22">
        <w:tab/>
        <w:t>Osobitné upozornenia</w:t>
      </w:r>
    </w:p>
    <w:p w14:paraId="55A1B245" w14:textId="77777777" w:rsidR="00C114FF" w:rsidRPr="001E1F22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7425F2D2" w14:textId="06F1E255" w:rsidR="001C2FD2" w:rsidRDefault="000D24BE" w:rsidP="001C2FD2">
      <w:pPr>
        <w:tabs>
          <w:tab w:val="clear" w:pos="567"/>
        </w:tabs>
        <w:spacing w:line="240" w:lineRule="auto"/>
      </w:pPr>
      <w:r>
        <w:t xml:space="preserve">Pri druhoch </w:t>
      </w:r>
      <w:r w:rsidR="001C2FD2" w:rsidRPr="004140B4">
        <w:rPr>
          <w:i/>
        </w:rPr>
        <w:t xml:space="preserve">E. </w:t>
      </w:r>
      <w:proofErr w:type="spellStart"/>
      <w:r w:rsidR="001C2FD2" w:rsidRPr="004140B4">
        <w:rPr>
          <w:i/>
        </w:rPr>
        <w:t>coli</w:t>
      </w:r>
      <w:proofErr w:type="spellEnd"/>
      <w:r w:rsidR="001C2FD2">
        <w:t xml:space="preserve"> bola pozorovaná vysoká </w:t>
      </w:r>
      <w:proofErr w:type="spellStart"/>
      <w:r w:rsidR="001C2FD2">
        <w:t>prevalencia</w:t>
      </w:r>
      <w:proofErr w:type="spellEnd"/>
      <w:r w:rsidR="001C2FD2">
        <w:t xml:space="preserve"> rezistencie.</w:t>
      </w:r>
    </w:p>
    <w:p w14:paraId="6EE16017" w14:textId="5D77F0DA" w:rsidR="001C2FD2" w:rsidRDefault="001A6065" w:rsidP="001C2FD2">
      <w:pPr>
        <w:tabs>
          <w:tab w:val="clear" w:pos="567"/>
        </w:tabs>
        <w:spacing w:line="240" w:lineRule="auto"/>
      </w:pPr>
      <w:r>
        <w:t xml:space="preserve">Bola preukázaná skrížená </w:t>
      </w:r>
      <w:r w:rsidR="001C2FD2">
        <w:t xml:space="preserve">rezistencia medzi rôznymi sulfónamidmi a medzi </w:t>
      </w:r>
      <w:proofErr w:type="spellStart"/>
      <w:r w:rsidR="001C2FD2">
        <w:t>sulfachlórpyridazínom</w:t>
      </w:r>
      <w:proofErr w:type="spellEnd"/>
      <w:r w:rsidR="001C2FD2">
        <w:t xml:space="preserve"> a streptomycínom. </w:t>
      </w:r>
    </w:p>
    <w:p w14:paraId="573051A8" w14:textId="19D41427" w:rsidR="001C2FD2" w:rsidRDefault="001C2FD2" w:rsidP="001C2FD2">
      <w:pPr>
        <w:tabs>
          <w:tab w:val="clear" w:pos="567"/>
        </w:tabs>
        <w:spacing w:line="240" w:lineRule="auto"/>
      </w:pPr>
      <w:r>
        <w:t xml:space="preserve">Použitie veterinárneho lieku </w:t>
      </w:r>
      <w:r w:rsidR="001A6065" w:rsidRPr="001A6065">
        <w:t>by sa malo</w:t>
      </w:r>
      <w:r w:rsidR="001A6065">
        <w:t xml:space="preserve"> </w:t>
      </w:r>
      <w:r>
        <w:t xml:space="preserve">starostlivo zvážiť, ak testovanie citlivosti preukázalo rezistenciu </w:t>
      </w:r>
      <w:r w:rsidR="001A6065">
        <w:t>voči</w:t>
      </w:r>
      <w:r w:rsidR="00EF581C">
        <w:t xml:space="preserve"> iným </w:t>
      </w:r>
      <w:r>
        <w:t>sulfónamid</w:t>
      </w:r>
      <w:r w:rsidR="00EF581C">
        <w:t>om</w:t>
      </w:r>
      <w:r>
        <w:t xml:space="preserve"> alebo streptomycín</w:t>
      </w:r>
      <w:r w:rsidR="00EF581C">
        <w:t>u</w:t>
      </w:r>
      <w:r>
        <w:t>, pretože jeho účinnosť môže byť znížená.</w:t>
      </w:r>
    </w:p>
    <w:p w14:paraId="73B98B3F" w14:textId="77777777" w:rsidR="001C2FD2" w:rsidRDefault="001C2FD2" w:rsidP="001C2FD2">
      <w:pPr>
        <w:tabs>
          <w:tab w:val="clear" w:pos="567"/>
        </w:tabs>
        <w:spacing w:line="240" w:lineRule="auto"/>
      </w:pPr>
    </w:p>
    <w:p w14:paraId="17488CB7" w14:textId="7815DBEE" w:rsidR="00E86CEE" w:rsidRDefault="001C2FD2" w:rsidP="001C2FD2">
      <w:pPr>
        <w:tabs>
          <w:tab w:val="clear" w:pos="567"/>
        </w:tabs>
        <w:spacing w:line="240" w:lineRule="auto"/>
      </w:pPr>
      <w:r>
        <w:t xml:space="preserve">V prípade nedostatočného príjmu vody by sa </w:t>
      </w:r>
      <w:r w:rsidR="001A6065" w:rsidRPr="001A6065">
        <w:t xml:space="preserve">mali </w:t>
      </w:r>
      <w:r>
        <w:t>ošípané a hovädzí dobytok (</w:t>
      </w:r>
      <w:proofErr w:type="spellStart"/>
      <w:r w:rsidR="007A5327">
        <w:t>neruminujúce</w:t>
      </w:r>
      <w:proofErr w:type="spellEnd"/>
      <w:r w:rsidR="007A5327">
        <w:t xml:space="preserve"> </w:t>
      </w:r>
      <w:r w:rsidR="004140B4">
        <w:t>teľatá</w:t>
      </w:r>
      <w:r>
        <w:t xml:space="preserve">) liečiť </w:t>
      </w:r>
      <w:proofErr w:type="spellStart"/>
      <w:r>
        <w:t>parenterálne</w:t>
      </w:r>
      <w:proofErr w:type="spellEnd"/>
      <w:r>
        <w:t xml:space="preserve"> s použitím vhodného injekčného veterinárneho lieku predpísaného veterinárnym lekárom.</w:t>
      </w:r>
    </w:p>
    <w:p w14:paraId="752735F5" w14:textId="77777777" w:rsidR="001C2FD2" w:rsidRPr="001E1F22" w:rsidRDefault="001C2FD2" w:rsidP="001C2FD2">
      <w:pPr>
        <w:tabs>
          <w:tab w:val="clear" w:pos="567"/>
        </w:tabs>
        <w:spacing w:line="240" w:lineRule="auto"/>
        <w:rPr>
          <w:szCs w:val="22"/>
        </w:rPr>
      </w:pPr>
    </w:p>
    <w:p w14:paraId="554B0998" w14:textId="77777777" w:rsidR="00C114FF" w:rsidRPr="001E1F22" w:rsidRDefault="007261A5" w:rsidP="00B13B6D">
      <w:pPr>
        <w:pStyle w:val="Style1"/>
      </w:pPr>
      <w:r w:rsidRPr="001E1F22">
        <w:t>3.5</w:t>
      </w:r>
      <w:r w:rsidRPr="001E1F22">
        <w:tab/>
        <w:t>Osobitné opatrenia na používanie</w:t>
      </w:r>
    </w:p>
    <w:p w14:paraId="3ABBE024" w14:textId="77777777" w:rsidR="00C114FF" w:rsidRPr="001E1F22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54928956" w14:textId="03783C7F" w:rsidR="00C114FF" w:rsidRPr="001E1F22" w:rsidRDefault="007261A5" w:rsidP="00BF00EF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1E1F22">
        <w:rPr>
          <w:szCs w:val="22"/>
          <w:u w:val="single"/>
        </w:rPr>
        <w:t xml:space="preserve">Osobitné opatrenia na bezpečné používanie </w:t>
      </w:r>
      <w:r w:rsidR="000D24BE">
        <w:rPr>
          <w:szCs w:val="22"/>
          <w:u w:val="single"/>
        </w:rPr>
        <w:t>pri</w:t>
      </w:r>
      <w:r w:rsidR="000D24BE" w:rsidRPr="001E1F22">
        <w:rPr>
          <w:szCs w:val="22"/>
          <w:u w:val="single"/>
        </w:rPr>
        <w:t xml:space="preserve"> </w:t>
      </w:r>
      <w:r w:rsidRPr="001E1F22">
        <w:rPr>
          <w:szCs w:val="22"/>
          <w:u w:val="single"/>
        </w:rPr>
        <w:t xml:space="preserve">cieľových </w:t>
      </w:r>
      <w:r w:rsidR="000D24BE" w:rsidRPr="001E1F22">
        <w:rPr>
          <w:szCs w:val="22"/>
          <w:u w:val="single"/>
        </w:rPr>
        <w:t>druho</w:t>
      </w:r>
      <w:r w:rsidR="000D24BE">
        <w:rPr>
          <w:szCs w:val="22"/>
          <w:u w:val="single"/>
        </w:rPr>
        <w:t>ch:</w:t>
      </w:r>
    </w:p>
    <w:p w14:paraId="14AB944B" w14:textId="77777777" w:rsidR="00C114FF" w:rsidRPr="001E1F22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4D938734" w14:textId="57FAC8F7" w:rsidR="004140B4" w:rsidRPr="004140B4" w:rsidRDefault="004140B4" w:rsidP="004140B4">
      <w:pPr>
        <w:tabs>
          <w:tab w:val="clear" w:pos="567"/>
        </w:tabs>
        <w:spacing w:line="240" w:lineRule="auto"/>
        <w:rPr>
          <w:szCs w:val="22"/>
        </w:rPr>
      </w:pPr>
      <w:r w:rsidRPr="004140B4">
        <w:rPr>
          <w:szCs w:val="22"/>
        </w:rPr>
        <w:t xml:space="preserve">Použitie veterinárneho lieku </w:t>
      </w:r>
      <w:r w:rsidR="00E27746">
        <w:rPr>
          <w:szCs w:val="22"/>
        </w:rPr>
        <w:t>má</w:t>
      </w:r>
      <w:r w:rsidRPr="004140B4">
        <w:rPr>
          <w:szCs w:val="22"/>
        </w:rPr>
        <w:t xml:space="preserve"> byť založené na identifikácii a testovaní citlivosti cieľových patogénov. Ak to nie je možné, liečba </w:t>
      </w:r>
      <w:r w:rsidR="00E27746">
        <w:rPr>
          <w:szCs w:val="22"/>
        </w:rPr>
        <w:t>má</w:t>
      </w:r>
      <w:r w:rsidRPr="004140B4">
        <w:rPr>
          <w:szCs w:val="22"/>
        </w:rPr>
        <w:t xml:space="preserve"> byť založená na </w:t>
      </w:r>
      <w:r w:rsidR="00E27746" w:rsidRPr="00727E5D">
        <w:rPr>
          <w:szCs w:val="22"/>
        </w:rPr>
        <w:t xml:space="preserve">epizootologických </w:t>
      </w:r>
      <w:r w:rsidRPr="004140B4">
        <w:rPr>
          <w:szCs w:val="22"/>
        </w:rPr>
        <w:t xml:space="preserve">informáciách a znalostiach citlivosti cieľových </w:t>
      </w:r>
      <w:r w:rsidR="00E27746">
        <w:rPr>
          <w:szCs w:val="22"/>
        </w:rPr>
        <w:t>patogénov</w:t>
      </w:r>
      <w:r w:rsidR="00E27746" w:rsidRPr="004140B4">
        <w:rPr>
          <w:szCs w:val="22"/>
        </w:rPr>
        <w:t xml:space="preserve"> </w:t>
      </w:r>
      <w:r w:rsidRPr="004140B4">
        <w:rPr>
          <w:szCs w:val="22"/>
        </w:rPr>
        <w:t>na úrovni farmy alebo na miestnej/regionálnej úrovni.</w:t>
      </w:r>
    </w:p>
    <w:p w14:paraId="2FB6A983" w14:textId="77777777" w:rsidR="004140B4" w:rsidRPr="004140B4" w:rsidRDefault="004140B4" w:rsidP="004140B4">
      <w:pPr>
        <w:tabs>
          <w:tab w:val="clear" w:pos="567"/>
        </w:tabs>
        <w:spacing w:line="240" w:lineRule="auto"/>
        <w:rPr>
          <w:szCs w:val="22"/>
        </w:rPr>
      </w:pPr>
    </w:p>
    <w:p w14:paraId="00AC6AAC" w14:textId="77777777" w:rsidR="00E27746" w:rsidRPr="00727E5D" w:rsidRDefault="00E27746" w:rsidP="00E27746">
      <w:pPr>
        <w:rPr>
          <w:szCs w:val="22"/>
        </w:rPr>
      </w:pPr>
      <w:r w:rsidRPr="00727E5D">
        <w:rPr>
          <w:szCs w:val="22"/>
        </w:rPr>
        <w:t xml:space="preserve">Používanie veterinárneho lieku má byť v súlade s oficiálnou, národnou a regionálnou </w:t>
      </w:r>
      <w:proofErr w:type="spellStart"/>
      <w:r w:rsidRPr="00727E5D">
        <w:rPr>
          <w:szCs w:val="22"/>
        </w:rPr>
        <w:t>antimikrobiálnou</w:t>
      </w:r>
      <w:proofErr w:type="spellEnd"/>
      <w:r w:rsidRPr="00727E5D">
        <w:rPr>
          <w:szCs w:val="22"/>
        </w:rPr>
        <w:t xml:space="preserve"> politikou.</w:t>
      </w:r>
    </w:p>
    <w:p w14:paraId="2EB240C6" w14:textId="77777777" w:rsidR="004140B4" w:rsidRPr="004140B4" w:rsidRDefault="004140B4" w:rsidP="004140B4">
      <w:pPr>
        <w:tabs>
          <w:tab w:val="clear" w:pos="567"/>
        </w:tabs>
        <w:spacing w:line="240" w:lineRule="auto"/>
        <w:rPr>
          <w:szCs w:val="22"/>
        </w:rPr>
      </w:pPr>
    </w:p>
    <w:p w14:paraId="4BE82FBD" w14:textId="7D3C9DCF" w:rsidR="004140B4" w:rsidRPr="004140B4" w:rsidRDefault="00E27746" w:rsidP="004140B4">
      <w:pPr>
        <w:tabs>
          <w:tab w:val="clear" w:pos="567"/>
        </w:tabs>
        <w:spacing w:line="240" w:lineRule="auto"/>
        <w:rPr>
          <w:szCs w:val="22"/>
        </w:rPr>
      </w:pPr>
      <w:r w:rsidRPr="00E27746">
        <w:rPr>
          <w:szCs w:val="22"/>
        </w:rPr>
        <w:t xml:space="preserve">Aby sa počas liečby zabránilo poškodeniu obličiek v dôsledku </w:t>
      </w:r>
      <w:proofErr w:type="spellStart"/>
      <w:r w:rsidRPr="00E27746">
        <w:rPr>
          <w:szCs w:val="22"/>
        </w:rPr>
        <w:t>kryštalúrie</w:t>
      </w:r>
      <w:proofErr w:type="spellEnd"/>
      <w:r w:rsidRPr="00E27746">
        <w:rPr>
          <w:szCs w:val="22"/>
        </w:rPr>
        <w:t>, je potrebné zabezpečiť, aby zviera dostávalo dostatočné množstvo pitnej vody.</w:t>
      </w:r>
    </w:p>
    <w:p w14:paraId="5D207496" w14:textId="77777777" w:rsidR="0021674F" w:rsidRPr="00727E5D" w:rsidRDefault="0021674F" w:rsidP="0021674F">
      <w:pPr>
        <w:rPr>
          <w:bCs/>
          <w:szCs w:val="22"/>
        </w:rPr>
      </w:pPr>
      <w:r w:rsidRPr="00727E5D">
        <w:rPr>
          <w:bCs/>
          <w:szCs w:val="22"/>
        </w:rPr>
        <w:t xml:space="preserve">Ako liek prvej voľby sa má použiť </w:t>
      </w:r>
      <w:proofErr w:type="spellStart"/>
      <w:r w:rsidRPr="00727E5D">
        <w:rPr>
          <w:bCs/>
          <w:szCs w:val="22"/>
        </w:rPr>
        <w:t>úzkospektrálne</w:t>
      </w:r>
      <w:proofErr w:type="spellEnd"/>
      <w:r w:rsidRPr="00727E5D">
        <w:rPr>
          <w:bCs/>
          <w:szCs w:val="22"/>
        </w:rPr>
        <w:t xml:space="preserve"> antibiotikum s nižším rizikom selekcie </w:t>
      </w:r>
      <w:proofErr w:type="spellStart"/>
      <w:r w:rsidRPr="00727E5D">
        <w:rPr>
          <w:bCs/>
          <w:szCs w:val="22"/>
        </w:rPr>
        <w:t>antimikrobiálnej</w:t>
      </w:r>
      <w:proofErr w:type="spellEnd"/>
      <w:r w:rsidRPr="00727E5D">
        <w:rPr>
          <w:bCs/>
          <w:szCs w:val="22"/>
        </w:rPr>
        <w:t xml:space="preserve"> rezistencie, ak test citlivosti naznačuje pravdepodobnú účinnosť tohto prístupu.</w:t>
      </w:r>
    </w:p>
    <w:p w14:paraId="2BDED4B0" w14:textId="77777777" w:rsidR="004140B4" w:rsidRPr="004140B4" w:rsidRDefault="004140B4" w:rsidP="004140B4">
      <w:pPr>
        <w:tabs>
          <w:tab w:val="clear" w:pos="567"/>
        </w:tabs>
        <w:spacing w:line="240" w:lineRule="auto"/>
        <w:rPr>
          <w:szCs w:val="22"/>
        </w:rPr>
      </w:pPr>
    </w:p>
    <w:p w14:paraId="36EF0AA0" w14:textId="77777777" w:rsidR="00E27746" w:rsidRDefault="00E27746" w:rsidP="004140B4">
      <w:pPr>
        <w:tabs>
          <w:tab w:val="clear" w:pos="567"/>
        </w:tabs>
        <w:spacing w:line="240" w:lineRule="auto"/>
        <w:rPr>
          <w:bCs/>
          <w:szCs w:val="22"/>
        </w:rPr>
      </w:pPr>
      <w:r w:rsidRPr="00727E5D">
        <w:rPr>
          <w:bCs/>
          <w:szCs w:val="22"/>
        </w:rPr>
        <w:t>Nie je určený na použitie na profylaxiu</w:t>
      </w:r>
      <w:r>
        <w:rPr>
          <w:bCs/>
          <w:szCs w:val="22"/>
        </w:rPr>
        <w:t>.</w:t>
      </w:r>
    </w:p>
    <w:p w14:paraId="6B198FCF" w14:textId="4B3B7117" w:rsidR="004140B4" w:rsidRPr="004140B4" w:rsidRDefault="00E27746" w:rsidP="004140B4">
      <w:pPr>
        <w:tabs>
          <w:tab w:val="clear" w:pos="567"/>
        </w:tabs>
        <w:spacing w:line="240" w:lineRule="auto"/>
        <w:rPr>
          <w:szCs w:val="22"/>
        </w:rPr>
      </w:pPr>
      <w:r w:rsidRPr="004140B4" w:rsidDel="00E27746">
        <w:rPr>
          <w:szCs w:val="22"/>
        </w:rPr>
        <w:t xml:space="preserve"> </w:t>
      </w:r>
    </w:p>
    <w:p w14:paraId="4C1D517D" w14:textId="77777777" w:rsidR="0021674F" w:rsidRDefault="0021674F" w:rsidP="00A9226B">
      <w:pPr>
        <w:tabs>
          <w:tab w:val="clear" w:pos="567"/>
        </w:tabs>
        <w:spacing w:line="240" w:lineRule="auto"/>
        <w:rPr>
          <w:bCs/>
          <w:szCs w:val="22"/>
        </w:rPr>
      </w:pPr>
      <w:r w:rsidRPr="00727E5D">
        <w:rPr>
          <w:bCs/>
          <w:szCs w:val="22"/>
        </w:rPr>
        <w:t xml:space="preserve">Táto kombinácia </w:t>
      </w:r>
      <w:proofErr w:type="spellStart"/>
      <w:r w:rsidRPr="00727E5D">
        <w:rPr>
          <w:bCs/>
          <w:szCs w:val="22"/>
        </w:rPr>
        <w:t>antimikrobiálnych</w:t>
      </w:r>
      <w:proofErr w:type="spellEnd"/>
      <w:r w:rsidRPr="00727E5D">
        <w:rPr>
          <w:bCs/>
          <w:szCs w:val="22"/>
        </w:rPr>
        <w:t xml:space="preserve"> látok sa má používať len v prípade, keď diagnostické testy ukázali potrebu súčasného podávania každej z účinných látok.</w:t>
      </w:r>
    </w:p>
    <w:p w14:paraId="18AB10F2" w14:textId="3762D08C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5B5CF7B" w14:textId="3270F4E6" w:rsidR="00C114FF" w:rsidRPr="001E1F22" w:rsidRDefault="007261A5" w:rsidP="00BF00EF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1E1F22">
        <w:rPr>
          <w:szCs w:val="22"/>
          <w:u w:val="single"/>
        </w:rPr>
        <w:t>Osobitné opatrenia, ktoré má urobiť osoba podávajúca liek zvieratám</w:t>
      </w:r>
      <w:r w:rsidR="000D24BE">
        <w:rPr>
          <w:szCs w:val="22"/>
          <w:u w:val="single"/>
        </w:rPr>
        <w:t>:</w:t>
      </w:r>
    </w:p>
    <w:p w14:paraId="5AE58B08" w14:textId="77777777" w:rsidR="00C114FF" w:rsidRPr="001E1F22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3DDC2D6E" w14:textId="3BD3F863" w:rsidR="004140B4" w:rsidRDefault="004140B4" w:rsidP="00A26C90">
      <w:pPr>
        <w:tabs>
          <w:tab w:val="clear" w:pos="567"/>
        </w:tabs>
        <w:spacing w:line="240" w:lineRule="auto"/>
      </w:pPr>
      <w:proofErr w:type="spellStart"/>
      <w:r>
        <w:t>Trimetoprim</w:t>
      </w:r>
      <w:proofErr w:type="spellEnd"/>
      <w:r>
        <w:t xml:space="preserve">, </w:t>
      </w:r>
      <w:proofErr w:type="spellStart"/>
      <w:r>
        <w:t>sulfachlórpyridazín</w:t>
      </w:r>
      <w:proofErr w:type="spellEnd"/>
      <w:r>
        <w:t xml:space="preserve"> sodný a </w:t>
      </w:r>
      <w:proofErr w:type="spellStart"/>
      <w:r>
        <w:t>polysorbát</w:t>
      </w:r>
      <w:proofErr w:type="spellEnd"/>
      <w:r>
        <w:t xml:space="preserve"> 80 môžu spôsobiť reakcie z precitlivenosti. Najmä precitlivenosť na sulfónamidy môže vyvolať skrížené reakcie s inými antibiotikami. </w:t>
      </w:r>
      <w:r w:rsidR="0021674F" w:rsidRPr="0021674F">
        <w:t>Reakcie precitlivenosti</w:t>
      </w:r>
      <w:r>
        <w:t xml:space="preserve"> na tieto látky môžu byť </w:t>
      </w:r>
      <w:r w:rsidR="003A1035">
        <w:t xml:space="preserve">niekedy </w:t>
      </w:r>
      <w:r>
        <w:t xml:space="preserve">závažné. Osoby so známou precitlivenosťou na tieto látky by sa mali </w:t>
      </w:r>
      <w:r w:rsidR="00A26C90" w:rsidRPr="00A26C90">
        <w:t xml:space="preserve">vyhnúť </w:t>
      </w:r>
      <w:r w:rsidR="003A1035" w:rsidRPr="003A1035">
        <w:t>priamemu</w:t>
      </w:r>
      <w:r w:rsidR="003A1035">
        <w:t xml:space="preserve"> </w:t>
      </w:r>
      <w:r w:rsidR="00A26C90" w:rsidRPr="00A26C90">
        <w:t>kontaktu s veterinárnym liekom</w:t>
      </w:r>
      <w:r>
        <w:t xml:space="preserve">. Aby </w:t>
      </w:r>
      <w:r w:rsidR="003A1035" w:rsidRPr="003A1035">
        <w:t>sa zabránilo</w:t>
      </w:r>
      <w:r w:rsidR="003A1035">
        <w:t xml:space="preserve"> </w:t>
      </w:r>
      <w:r>
        <w:t xml:space="preserve">akejkoľvek expozícii, </w:t>
      </w:r>
      <w:r w:rsidR="00A26C90">
        <w:t>p</w:t>
      </w:r>
      <w:r w:rsidR="00A26C90" w:rsidRPr="00A26C90">
        <w:t xml:space="preserve">ri manipulácii s veterinárnym liekom používajte osobné ochranné pomôcky skladajúce sa </w:t>
      </w:r>
      <w:r>
        <w:t xml:space="preserve">z </w:t>
      </w:r>
      <w:r>
        <w:lastRenderedPageBreak/>
        <w:t xml:space="preserve">nepriepustných (latexových alebo </w:t>
      </w:r>
      <w:proofErr w:type="spellStart"/>
      <w:r>
        <w:t>nitrilových</w:t>
      </w:r>
      <w:proofErr w:type="spellEnd"/>
      <w:r>
        <w:t>) rukavíc, ochranných masiek, ochrany očí a vhodného ochranného odevu.</w:t>
      </w:r>
    </w:p>
    <w:p w14:paraId="42C7B266" w14:textId="77777777" w:rsidR="004140B4" w:rsidRDefault="004140B4" w:rsidP="004140B4">
      <w:pPr>
        <w:tabs>
          <w:tab w:val="clear" w:pos="567"/>
        </w:tabs>
        <w:spacing w:line="240" w:lineRule="auto"/>
      </w:pPr>
    </w:p>
    <w:p w14:paraId="0213B9F1" w14:textId="0EC5A681" w:rsidR="004140B4" w:rsidRDefault="008D2510" w:rsidP="004140B4">
      <w:pPr>
        <w:tabs>
          <w:tab w:val="clear" w:pos="567"/>
        </w:tabs>
        <w:spacing w:line="240" w:lineRule="auto"/>
      </w:pPr>
      <w:r>
        <w:t xml:space="preserve">Počas  </w:t>
      </w:r>
      <w:r w:rsidR="004140B4">
        <w:t>manipuláci</w:t>
      </w:r>
      <w:r>
        <w:t>e</w:t>
      </w:r>
      <w:r w:rsidR="004140B4">
        <w:t xml:space="preserve"> s týmto veterinárnym liekom nejedzte, nepite ani nefajčite. </w:t>
      </w:r>
    </w:p>
    <w:p w14:paraId="49D0FF95" w14:textId="77777777" w:rsidR="004140B4" w:rsidRDefault="004140B4" w:rsidP="004140B4">
      <w:pPr>
        <w:tabs>
          <w:tab w:val="clear" w:pos="567"/>
        </w:tabs>
        <w:spacing w:line="240" w:lineRule="auto"/>
      </w:pPr>
    </w:p>
    <w:p w14:paraId="71E9D756" w14:textId="77777777" w:rsidR="004140B4" w:rsidRDefault="004140B4" w:rsidP="004140B4">
      <w:pPr>
        <w:tabs>
          <w:tab w:val="clear" w:pos="567"/>
        </w:tabs>
        <w:spacing w:line="240" w:lineRule="auto"/>
      </w:pPr>
      <w:r>
        <w:t>Tento veterinárny liek môže dráždiť oči. Zabráňte kontaktu s očami. V prípade náhodného kontaktu s očami vypláchnite oči veľkým množstvom vody.</w:t>
      </w:r>
    </w:p>
    <w:p w14:paraId="32F6F7C7" w14:textId="77777777" w:rsidR="004140B4" w:rsidRDefault="004140B4" w:rsidP="004140B4">
      <w:pPr>
        <w:tabs>
          <w:tab w:val="clear" w:pos="567"/>
        </w:tabs>
        <w:spacing w:line="240" w:lineRule="auto"/>
      </w:pPr>
    </w:p>
    <w:p w14:paraId="478C58BF" w14:textId="7437AA7C" w:rsidR="004140B4" w:rsidRDefault="004140B4" w:rsidP="004F1FF7">
      <w:pPr>
        <w:tabs>
          <w:tab w:val="clear" w:pos="567"/>
        </w:tabs>
        <w:spacing w:line="240" w:lineRule="auto"/>
      </w:pPr>
      <w:r>
        <w:t xml:space="preserve">Ak sa u vás po expozícii objavia príznaky, ako je kožná vyrážka alebo podráždenie očí, </w:t>
      </w:r>
      <w:r w:rsidR="004F1FF7" w:rsidRPr="004F1FF7">
        <w:t>ihneď vyhľadajte lekársku pomoc a ukážte lekárovi písomnú informáciu pre používateľov alebo obal</w:t>
      </w:r>
      <w:r>
        <w:t>.</w:t>
      </w:r>
    </w:p>
    <w:p w14:paraId="6E356DDA" w14:textId="77777777" w:rsidR="004140B4" w:rsidRDefault="004140B4" w:rsidP="004140B4">
      <w:pPr>
        <w:tabs>
          <w:tab w:val="clear" w:pos="567"/>
        </w:tabs>
        <w:spacing w:line="240" w:lineRule="auto"/>
      </w:pPr>
    </w:p>
    <w:p w14:paraId="1223D632" w14:textId="48139F4B" w:rsidR="00316E87" w:rsidRDefault="004140B4" w:rsidP="004140B4">
      <w:pPr>
        <w:tabs>
          <w:tab w:val="clear" w:pos="567"/>
        </w:tabs>
        <w:spacing w:line="240" w:lineRule="auto"/>
      </w:pPr>
      <w:r>
        <w:t>Po použití si umyte ruky.</w:t>
      </w:r>
    </w:p>
    <w:p w14:paraId="33D2DB83" w14:textId="77777777" w:rsidR="00D42DDF" w:rsidRPr="001E1F22" w:rsidRDefault="00D42DDF" w:rsidP="004140B4">
      <w:pPr>
        <w:tabs>
          <w:tab w:val="clear" w:pos="567"/>
        </w:tabs>
        <w:spacing w:line="240" w:lineRule="auto"/>
        <w:rPr>
          <w:szCs w:val="22"/>
        </w:rPr>
      </w:pPr>
    </w:p>
    <w:p w14:paraId="075EC135" w14:textId="77777777" w:rsidR="00295140" w:rsidRPr="001E1F22" w:rsidRDefault="007261A5" w:rsidP="00A9226B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1E1F22">
        <w:rPr>
          <w:szCs w:val="22"/>
          <w:u w:val="single"/>
        </w:rPr>
        <w:t>Osobitné opatrenia na ochranu životného prostredia:</w:t>
      </w:r>
    </w:p>
    <w:p w14:paraId="5926CE8B" w14:textId="77777777" w:rsidR="00295140" w:rsidRPr="001E1F22" w:rsidRDefault="0029514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E61F355" w14:textId="77777777" w:rsidR="00D42DDF" w:rsidRDefault="00D42DDF" w:rsidP="00D42DDF">
      <w:pPr>
        <w:tabs>
          <w:tab w:val="clear" w:pos="567"/>
        </w:tabs>
        <w:spacing w:line="240" w:lineRule="auto"/>
      </w:pPr>
      <w:r>
        <w:t>Aby sa predišlo akýmkoľvek nepriaznivým účinkom na suchozemské rastliny, použitie veterinárneho lieku by sa malo obmedziť na:</w:t>
      </w:r>
    </w:p>
    <w:p w14:paraId="1EC0F21A" w14:textId="16597164" w:rsidR="00D42DDF" w:rsidRDefault="00D42DDF" w:rsidP="00705F42">
      <w:pPr>
        <w:tabs>
          <w:tab w:val="clear" w:pos="567"/>
        </w:tabs>
        <w:spacing w:line="240" w:lineRule="auto"/>
        <w:ind w:left="567"/>
      </w:pPr>
      <w:r>
        <w:t xml:space="preserve">- </w:t>
      </w:r>
      <w:r w:rsidR="000D24BE">
        <w:t>Pri brojleroch</w:t>
      </w:r>
      <w:r>
        <w:t>: päť cyklov brojlerov ročne</w:t>
      </w:r>
      <w:r w:rsidR="00A51115">
        <w:t>.</w:t>
      </w:r>
    </w:p>
    <w:p w14:paraId="0B3A9178" w14:textId="765BFFAA" w:rsidR="00295140" w:rsidRDefault="00D42DDF" w:rsidP="00705F42">
      <w:pPr>
        <w:tabs>
          <w:tab w:val="clear" w:pos="567"/>
        </w:tabs>
        <w:spacing w:line="240" w:lineRule="auto"/>
        <w:ind w:left="567"/>
      </w:pPr>
      <w:r>
        <w:t xml:space="preserve">- </w:t>
      </w:r>
      <w:r w:rsidR="000D24BE">
        <w:t xml:space="preserve">Pri </w:t>
      </w:r>
      <w:r>
        <w:t>odstavených prasiat</w:t>
      </w:r>
      <w:r w:rsidR="000D24BE">
        <w:t>kach</w:t>
      </w:r>
      <w:r>
        <w:t>: päť cyklov odstavených prasiatok ročne</w:t>
      </w:r>
      <w:r w:rsidR="00A51115">
        <w:t>.</w:t>
      </w:r>
    </w:p>
    <w:p w14:paraId="7CE6876B" w14:textId="77777777" w:rsidR="00D42DDF" w:rsidRPr="001E1F22" w:rsidRDefault="00D42DDF" w:rsidP="00D42DDF">
      <w:pPr>
        <w:tabs>
          <w:tab w:val="clear" w:pos="567"/>
        </w:tabs>
        <w:spacing w:line="240" w:lineRule="auto"/>
        <w:rPr>
          <w:szCs w:val="22"/>
        </w:rPr>
      </w:pPr>
    </w:p>
    <w:p w14:paraId="60EB5420" w14:textId="77777777" w:rsidR="00C114FF" w:rsidRPr="001E1F22" w:rsidRDefault="007261A5" w:rsidP="00B13B6D">
      <w:pPr>
        <w:pStyle w:val="Style1"/>
      </w:pPr>
      <w:r w:rsidRPr="001E1F22">
        <w:t>3.6</w:t>
      </w:r>
      <w:r w:rsidRPr="001E1F22">
        <w:tab/>
        <w:t xml:space="preserve">Nežiaduce </w:t>
      </w:r>
      <w:r w:rsidR="00E21B4D">
        <w:t>účinky</w:t>
      </w:r>
    </w:p>
    <w:p w14:paraId="3F074C4C" w14:textId="77777777" w:rsidR="00295140" w:rsidRPr="001E1F22" w:rsidRDefault="00295140" w:rsidP="00AD0710">
      <w:pPr>
        <w:tabs>
          <w:tab w:val="clear" w:pos="567"/>
        </w:tabs>
        <w:spacing w:line="240" w:lineRule="auto"/>
        <w:rPr>
          <w:szCs w:val="22"/>
        </w:rPr>
      </w:pPr>
    </w:p>
    <w:p w14:paraId="1EF66C48" w14:textId="426C1E3C" w:rsidR="00295140" w:rsidRDefault="00A51115" w:rsidP="00295140">
      <w:r w:rsidRPr="00705F42">
        <w:t>Kura domáca</w:t>
      </w:r>
      <w:r w:rsidR="00D42DDF" w:rsidRPr="00D42DDF">
        <w:t>, morky, ošípané, hovädzí dobytok (</w:t>
      </w:r>
      <w:proofErr w:type="spellStart"/>
      <w:r>
        <w:t>neruminujúce</w:t>
      </w:r>
      <w:proofErr w:type="spellEnd"/>
      <w:r>
        <w:t xml:space="preserve"> </w:t>
      </w:r>
      <w:r w:rsidR="00D42DDF">
        <w:t>teľatá</w:t>
      </w:r>
      <w:r w:rsidR="00D42DDF" w:rsidRPr="00D42DDF">
        <w:t>):</w:t>
      </w:r>
    </w:p>
    <w:p w14:paraId="4CFA1B34" w14:textId="77777777" w:rsidR="00D42DDF" w:rsidRPr="001E1F22" w:rsidRDefault="00D42DDF" w:rsidP="00295140">
      <w:pPr>
        <w:rPr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35"/>
        <w:gridCol w:w="5652"/>
      </w:tblGrid>
      <w:tr w:rsidR="00DF4948" w14:paraId="11755D43" w14:textId="77777777" w:rsidTr="00617B81">
        <w:tc>
          <w:tcPr>
            <w:tcW w:w="1957" w:type="pct"/>
          </w:tcPr>
          <w:p w14:paraId="50488E4B" w14:textId="6D629984" w:rsidR="00295140" w:rsidRPr="001E1F22" w:rsidRDefault="00D42DDF" w:rsidP="00617B81">
            <w:pPr>
              <w:spacing w:before="60" w:after="60"/>
              <w:rPr>
                <w:szCs w:val="22"/>
              </w:rPr>
            </w:pPr>
            <w:r w:rsidRPr="00D42DDF">
              <w:t>Neurčená frekvencia (nedá sa odhadnúť z dostupných údajov):</w:t>
            </w:r>
          </w:p>
        </w:tc>
        <w:tc>
          <w:tcPr>
            <w:tcW w:w="3043" w:type="pct"/>
            <w:hideMark/>
          </w:tcPr>
          <w:p w14:paraId="0A87A944" w14:textId="522209A1" w:rsidR="00295140" w:rsidRPr="001E1F22" w:rsidRDefault="00D42DDF" w:rsidP="0073656A">
            <w:pPr>
              <w:spacing w:before="60" w:after="60"/>
              <w:rPr>
                <w:iCs/>
                <w:szCs w:val="22"/>
              </w:rPr>
            </w:pPr>
            <w:proofErr w:type="spellStart"/>
            <w:r w:rsidRPr="00D42DDF">
              <w:t>Trombocytopénia</w:t>
            </w:r>
            <w:proofErr w:type="spellEnd"/>
            <w:r w:rsidRPr="00D42DDF">
              <w:t>, porucha kostnej drene</w:t>
            </w:r>
            <w:r w:rsidRPr="00D42DDF">
              <w:rPr>
                <w:vertAlign w:val="superscript"/>
              </w:rPr>
              <w:t>1</w:t>
            </w:r>
          </w:p>
        </w:tc>
      </w:tr>
    </w:tbl>
    <w:p w14:paraId="5E8798B9" w14:textId="0FEEB40D" w:rsidR="00295140" w:rsidRDefault="00D42DDF" w:rsidP="00AD0710">
      <w:pPr>
        <w:tabs>
          <w:tab w:val="clear" w:pos="567"/>
        </w:tabs>
        <w:spacing w:line="240" w:lineRule="auto"/>
        <w:rPr>
          <w:szCs w:val="22"/>
        </w:rPr>
      </w:pPr>
      <w:r w:rsidRPr="00D42DDF">
        <w:rPr>
          <w:szCs w:val="22"/>
          <w:vertAlign w:val="superscript"/>
        </w:rPr>
        <w:t>1</w:t>
      </w:r>
      <w:r>
        <w:rPr>
          <w:szCs w:val="22"/>
        </w:rPr>
        <w:t xml:space="preserve"> </w:t>
      </w:r>
      <w:proofErr w:type="spellStart"/>
      <w:r w:rsidRPr="00D42DDF">
        <w:rPr>
          <w:szCs w:val="22"/>
        </w:rPr>
        <w:t>Alergén-špecifická</w:t>
      </w:r>
      <w:proofErr w:type="spellEnd"/>
      <w:r w:rsidRPr="00D42DDF">
        <w:rPr>
          <w:szCs w:val="22"/>
        </w:rPr>
        <w:t xml:space="preserve"> </w:t>
      </w:r>
      <w:proofErr w:type="spellStart"/>
      <w:r w:rsidRPr="00D42DDF">
        <w:rPr>
          <w:szCs w:val="22"/>
        </w:rPr>
        <w:t>panmyelopatia</w:t>
      </w:r>
      <w:proofErr w:type="spellEnd"/>
      <w:r w:rsidRPr="00D42DDF">
        <w:rPr>
          <w:szCs w:val="22"/>
        </w:rPr>
        <w:t>, ktorá vedie k zhoršeniu celkového stavu</w:t>
      </w:r>
    </w:p>
    <w:p w14:paraId="06CF8934" w14:textId="77777777" w:rsidR="00D42DDF" w:rsidRPr="001E1F22" w:rsidRDefault="00D42DDF" w:rsidP="00AD0710">
      <w:pPr>
        <w:tabs>
          <w:tab w:val="clear" w:pos="567"/>
        </w:tabs>
        <w:spacing w:line="240" w:lineRule="auto"/>
        <w:rPr>
          <w:szCs w:val="22"/>
        </w:rPr>
      </w:pPr>
    </w:p>
    <w:p w14:paraId="12FAD2B1" w14:textId="48D0C73A" w:rsidR="00247A48" w:rsidRPr="001E1F22" w:rsidRDefault="007261A5" w:rsidP="00247A48">
      <w:pPr>
        <w:rPr>
          <w:szCs w:val="22"/>
        </w:rPr>
      </w:pPr>
      <w:bookmarkStart w:id="1" w:name="_Hlk66891708"/>
      <w:r w:rsidRPr="001E1F22">
        <w:t xml:space="preserve">Hlásenie nežiaducich </w:t>
      </w:r>
      <w:r w:rsidR="0073656A">
        <w:t>účinkov</w:t>
      </w:r>
      <w:r w:rsidRPr="001E1F22">
        <w:t xml:space="preserve"> je dôležité. Umožňuje priebežné monitorovanie bezpečnosti veterinárneho lieku. Hlásenia sa majú zasielať prednostne prostredníctvom veterinárneho lekára buď držiteľovi rozhodnutia o registrácii alebo jeho miestnemu zástupcovi, alebo príslušnému národnému orgánu prostredníctvom národného systému hlásenia</w:t>
      </w:r>
      <w:r w:rsidRPr="00C028B4">
        <w:t>.</w:t>
      </w:r>
      <w:r w:rsidRPr="001E1F22">
        <w:t xml:space="preserve"> Príslušné kontaktné údaje sa nachádzajú v</w:t>
      </w:r>
      <w:r w:rsidR="00362A12">
        <w:t> </w:t>
      </w:r>
      <w:r w:rsidRPr="001E1F22">
        <w:t xml:space="preserve">písomnej </w:t>
      </w:r>
      <w:r w:rsidR="00A51115" w:rsidRPr="001E1F22">
        <w:t>informáci</w:t>
      </w:r>
      <w:r w:rsidR="00A51115">
        <w:t>i</w:t>
      </w:r>
      <w:r w:rsidR="00A51115" w:rsidRPr="001E1F22">
        <w:t xml:space="preserve"> </w:t>
      </w:r>
      <w:r w:rsidRPr="001E1F22">
        <w:t>pre používateľov.</w:t>
      </w:r>
    </w:p>
    <w:bookmarkEnd w:id="1"/>
    <w:p w14:paraId="3B718FD7" w14:textId="77777777" w:rsidR="00247A48" w:rsidRDefault="00247A48" w:rsidP="00AD0710">
      <w:pPr>
        <w:tabs>
          <w:tab w:val="clear" w:pos="567"/>
        </w:tabs>
        <w:spacing w:line="240" w:lineRule="auto"/>
        <w:rPr>
          <w:szCs w:val="22"/>
        </w:rPr>
      </w:pPr>
    </w:p>
    <w:p w14:paraId="325BB722" w14:textId="77777777" w:rsidR="00C114FF" w:rsidRPr="001E1F22" w:rsidRDefault="007261A5" w:rsidP="00B13B6D">
      <w:pPr>
        <w:pStyle w:val="Style1"/>
      </w:pPr>
      <w:r w:rsidRPr="001E1F22">
        <w:t>3.7</w:t>
      </w:r>
      <w:r w:rsidRPr="001E1F22">
        <w:tab/>
        <w:t>Použitie počas gravidity, laktácie, znášky</w:t>
      </w:r>
    </w:p>
    <w:p w14:paraId="038D6793" w14:textId="77777777" w:rsidR="00C114FF" w:rsidRPr="001E1F22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62CB2C2C" w14:textId="79CB6262" w:rsidR="00C114FF" w:rsidRPr="001E1F22" w:rsidRDefault="007261A5" w:rsidP="00A9226B">
      <w:pPr>
        <w:tabs>
          <w:tab w:val="clear" w:pos="567"/>
        </w:tabs>
        <w:spacing w:line="240" w:lineRule="auto"/>
        <w:rPr>
          <w:szCs w:val="22"/>
        </w:rPr>
      </w:pPr>
      <w:r w:rsidRPr="001E1F22">
        <w:t>Bezpečnosť veterinárneho lieku nebola potvrdená počas gravidity</w:t>
      </w:r>
      <w:r w:rsidR="00F46E2B">
        <w:t xml:space="preserve">, </w:t>
      </w:r>
      <w:r w:rsidRPr="001E1F22">
        <w:t>laktácie</w:t>
      </w:r>
      <w:r w:rsidR="00F46E2B">
        <w:t xml:space="preserve"> alebo </w:t>
      </w:r>
      <w:r w:rsidRPr="001E1F22">
        <w:t>znášky</w:t>
      </w:r>
      <w:r w:rsidR="00F46E2B">
        <w:t>.</w:t>
      </w:r>
    </w:p>
    <w:p w14:paraId="276A6F8C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D04A9BA" w14:textId="73FEC1A5" w:rsidR="00C114FF" w:rsidRDefault="007261A5" w:rsidP="00A9226B">
      <w:pPr>
        <w:tabs>
          <w:tab w:val="clear" w:pos="567"/>
        </w:tabs>
        <w:spacing w:line="240" w:lineRule="auto"/>
      </w:pPr>
      <w:r w:rsidRPr="001E1F22">
        <w:t>Použiť len po zhodnotení prínosu/rizika zodpovedným veterinárnym lekárom.</w:t>
      </w:r>
    </w:p>
    <w:p w14:paraId="0F57C850" w14:textId="77777777" w:rsidR="00F46E2B" w:rsidRPr="001E1F22" w:rsidRDefault="00F46E2B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0A0940C" w14:textId="2D576501" w:rsidR="00F46E2B" w:rsidRDefault="00F46E2B" w:rsidP="00A9226B">
      <w:pPr>
        <w:tabs>
          <w:tab w:val="clear" w:pos="567"/>
        </w:tabs>
        <w:spacing w:line="240" w:lineRule="auto"/>
        <w:rPr>
          <w:szCs w:val="22"/>
        </w:rPr>
      </w:pPr>
      <w:r w:rsidRPr="00F46E2B">
        <w:rPr>
          <w:szCs w:val="22"/>
        </w:rPr>
        <w:t xml:space="preserve">Laboratórne štúdie </w:t>
      </w:r>
      <w:r w:rsidR="000D24BE">
        <w:rPr>
          <w:szCs w:val="22"/>
        </w:rPr>
        <w:t>pri</w:t>
      </w:r>
      <w:r w:rsidR="000D24BE" w:rsidRPr="00F46E2B">
        <w:rPr>
          <w:szCs w:val="22"/>
        </w:rPr>
        <w:t xml:space="preserve"> </w:t>
      </w:r>
      <w:r w:rsidRPr="00F46E2B">
        <w:rPr>
          <w:szCs w:val="22"/>
        </w:rPr>
        <w:t>potkano</w:t>
      </w:r>
      <w:r w:rsidR="000D24BE">
        <w:rPr>
          <w:szCs w:val="22"/>
        </w:rPr>
        <w:t>ch</w:t>
      </w:r>
      <w:r w:rsidRPr="00F46E2B">
        <w:rPr>
          <w:szCs w:val="22"/>
        </w:rPr>
        <w:t xml:space="preserve"> a králiko</w:t>
      </w:r>
      <w:r w:rsidR="00404DAD">
        <w:rPr>
          <w:szCs w:val="22"/>
        </w:rPr>
        <w:t>ch</w:t>
      </w:r>
      <w:r w:rsidRPr="00F46E2B">
        <w:rPr>
          <w:szCs w:val="22"/>
        </w:rPr>
        <w:t xml:space="preserve"> preukázali </w:t>
      </w:r>
      <w:proofErr w:type="spellStart"/>
      <w:r w:rsidRPr="00F46E2B">
        <w:rPr>
          <w:szCs w:val="22"/>
        </w:rPr>
        <w:t>teratogénne</w:t>
      </w:r>
      <w:proofErr w:type="spellEnd"/>
      <w:r w:rsidRPr="00F46E2B">
        <w:rPr>
          <w:szCs w:val="22"/>
        </w:rPr>
        <w:t xml:space="preserve"> a </w:t>
      </w:r>
      <w:proofErr w:type="spellStart"/>
      <w:r w:rsidRPr="00F46E2B">
        <w:rPr>
          <w:szCs w:val="22"/>
        </w:rPr>
        <w:t>fetotoxické</w:t>
      </w:r>
      <w:proofErr w:type="spellEnd"/>
      <w:r w:rsidRPr="00F46E2B">
        <w:rPr>
          <w:szCs w:val="22"/>
        </w:rPr>
        <w:t xml:space="preserve"> účinky.</w:t>
      </w:r>
    </w:p>
    <w:p w14:paraId="1AB4E68A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8FD0D0F" w14:textId="25A8BD0D" w:rsidR="00C114FF" w:rsidRPr="001E1F22" w:rsidRDefault="007261A5" w:rsidP="00B13B6D">
      <w:pPr>
        <w:pStyle w:val="Style1"/>
      </w:pPr>
      <w:r w:rsidRPr="001E1F22">
        <w:t>3.8</w:t>
      </w:r>
      <w:r w:rsidRPr="001E1F22">
        <w:tab/>
      </w:r>
      <w:r w:rsidR="004456DA">
        <w:t>Interakcie s inými liekmi a ďalšie formy interakcií</w:t>
      </w:r>
    </w:p>
    <w:p w14:paraId="0EEAB286" w14:textId="77777777" w:rsidR="00C114FF" w:rsidRPr="001E1F22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6117AF82" w14:textId="498F4CA4" w:rsidR="0040044B" w:rsidRDefault="006718C4" w:rsidP="0040044B">
      <w:pPr>
        <w:tabs>
          <w:tab w:val="clear" w:pos="567"/>
        </w:tabs>
        <w:spacing w:line="240" w:lineRule="auto"/>
        <w:rPr>
          <w:szCs w:val="22"/>
        </w:rPr>
      </w:pPr>
      <w:r w:rsidRPr="006718C4">
        <w:rPr>
          <w:szCs w:val="22"/>
        </w:rPr>
        <w:t xml:space="preserve">Nepodávajte súčasne s inými veterinárnymi </w:t>
      </w:r>
      <w:r w:rsidR="00197132">
        <w:rPr>
          <w:szCs w:val="22"/>
        </w:rPr>
        <w:t>liekmi</w:t>
      </w:r>
      <w:r w:rsidR="00197132" w:rsidRPr="006718C4">
        <w:rPr>
          <w:szCs w:val="22"/>
        </w:rPr>
        <w:t xml:space="preserve"> </w:t>
      </w:r>
      <w:r w:rsidRPr="006718C4">
        <w:rPr>
          <w:szCs w:val="22"/>
        </w:rPr>
        <w:t>obsahujúcimi sulfónamidy.</w:t>
      </w:r>
    </w:p>
    <w:p w14:paraId="30340D9A" w14:textId="77777777" w:rsidR="006718C4" w:rsidRDefault="006718C4" w:rsidP="0040044B">
      <w:pPr>
        <w:tabs>
          <w:tab w:val="clear" w:pos="567"/>
        </w:tabs>
        <w:spacing w:line="240" w:lineRule="auto"/>
        <w:rPr>
          <w:szCs w:val="22"/>
        </w:rPr>
      </w:pPr>
    </w:p>
    <w:p w14:paraId="42319250" w14:textId="1A80FA8D" w:rsidR="00FB3F17" w:rsidRDefault="00FB3F17" w:rsidP="0040044B">
      <w:pPr>
        <w:tabs>
          <w:tab w:val="clear" w:pos="567"/>
        </w:tabs>
        <w:spacing w:line="240" w:lineRule="auto"/>
        <w:rPr>
          <w:szCs w:val="22"/>
        </w:rPr>
      </w:pPr>
      <w:r w:rsidRPr="00FB3F17">
        <w:rPr>
          <w:szCs w:val="22"/>
        </w:rPr>
        <w:t xml:space="preserve">Súbežné podávanie </w:t>
      </w:r>
      <w:proofErr w:type="spellStart"/>
      <w:r w:rsidRPr="00FB3F17">
        <w:rPr>
          <w:szCs w:val="22"/>
        </w:rPr>
        <w:t>sulfonamidov</w:t>
      </w:r>
      <w:proofErr w:type="spellEnd"/>
      <w:r w:rsidRPr="00FB3F17">
        <w:rPr>
          <w:szCs w:val="22"/>
        </w:rPr>
        <w:t xml:space="preserve"> a </w:t>
      </w:r>
      <w:proofErr w:type="spellStart"/>
      <w:r w:rsidRPr="00FB3F17">
        <w:rPr>
          <w:szCs w:val="22"/>
        </w:rPr>
        <w:t>ionoforových</w:t>
      </w:r>
      <w:proofErr w:type="spellEnd"/>
      <w:r w:rsidRPr="00FB3F17">
        <w:rPr>
          <w:szCs w:val="22"/>
        </w:rPr>
        <w:t xml:space="preserve"> </w:t>
      </w:r>
      <w:proofErr w:type="spellStart"/>
      <w:r w:rsidRPr="00FB3F17">
        <w:rPr>
          <w:szCs w:val="22"/>
        </w:rPr>
        <w:t>kokcidiostatík</w:t>
      </w:r>
      <w:proofErr w:type="spellEnd"/>
      <w:r w:rsidRPr="00FB3F17">
        <w:rPr>
          <w:szCs w:val="22"/>
        </w:rPr>
        <w:t xml:space="preserve"> (napr. </w:t>
      </w:r>
      <w:proofErr w:type="spellStart"/>
      <w:r w:rsidRPr="00FB3F17">
        <w:rPr>
          <w:szCs w:val="22"/>
        </w:rPr>
        <w:t>monenzínu</w:t>
      </w:r>
      <w:proofErr w:type="spellEnd"/>
      <w:r w:rsidRPr="00FB3F17">
        <w:rPr>
          <w:szCs w:val="22"/>
        </w:rPr>
        <w:t xml:space="preserve">, </w:t>
      </w:r>
      <w:proofErr w:type="spellStart"/>
      <w:r w:rsidRPr="00FB3F17">
        <w:rPr>
          <w:szCs w:val="22"/>
        </w:rPr>
        <w:t>salinomycínu</w:t>
      </w:r>
      <w:proofErr w:type="spellEnd"/>
      <w:r w:rsidRPr="00FB3F17">
        <w:rPr>
          <w:szCs w:val="22"/>
        </w:rPr>
        <w:t xml:space="preserve">) môže zvýšiť riziko </w:t>
      </w:r>
      <w:proofErr w:type="spellStart"/>
      <w:r w:rsidRPr="00FB3F17">
        <w:rPr>
          <w:szCs w:val="22"/>
        </w:rPr>
        <w:t>toxikózy</w:t>
      </w:r>
      <w:proofErr w:type="spellEnd"/>
      <w:r w:rsidRPr="00FB3F17">
        <w:rPr>
          <w:szCs w:val="22"/>
        </w:rPr>
        <w:t>.</w:t>
      </w:r>
    </w:p>
    <w:p w14:paraId="6118A20D" w14:textId="77777777" w:rsidR="00FB3F17" w:rsidRPr="0040044B" w:rsidRDefault="00FB3F17" w:rsidP="0040044B">
      <w:pPr>
        <w:tabs>
          <w:tab w:val="clear" w:pos="567"/>
        </w:tabs>
        <w:spacing w:line="240" w:lineRule="auto"/>
        <w:rPr>
          <w:szCs w:val="22"/>
        </w:rPr>
      </w:pPr>
    </w:p>
    <w:p w14:paraId="64B4EBF6" w14:textId="565BF0CE" w:rsidR="0040044B" w:rsidRPr="0040044B" w:rsidRDefault="009A7A0C" w:rsidP="0040044B">
      <w:pPr>
        <w:tabs>
          <w:tab w:val="clear" w:pos="567"/>
        </w:tabs>
        <w:spacing w:line="240" w:lineRule="auto"/>
        <w:rPr>
          <w:szCs w:val="22"/>
        </w:rPr>
      </w:pPr>
      <w:r w:rsidRPr="009A7A0C">
        <w:rPr>
          <w:szCs w:val="22"/>
        </w:rPr>
        <w:t>Nepoužívajte v kombinácii</w:t>
      </w:r>
      <w:r w:rsidR="0040044B" w:rsidRPr="0040044B">
        <w:rPr>
          <w:szCs w:val="22"/>
        </w:rPr>
        <w:t xml:space="preserve"> s PABA (kyselina </w:t>
      </w:r>
      <w:proofErr w:type="spellStart"/>
      <w:r w:rsidR="0040044B" w:rsidRPr="0040044B">
        <w:rPr>
          <w:szCs w:val="22"/>
        </w:rPr>
        <w:t>para-aminobenzoová</w:t>
      </w:r>
      <w:proofErr w:type="spellEnd"/>
      <w:r w:rsidR="0040044B" w:rsidRPr="0040044B">
        <w:rPr>
          <w:szCs w:val="22"/>
        </w:rPr>
        <w:t>).</w:t>
      </w:r>
    </w:p>
    <w:p w14:paraId="0BCD1F20" w14:textId="77777777" w:rsidR="0040044B" w:rsidRPr="0040044B" w:rsidRDefault="0040044B" w:rsidP="0040044B">
      <w:pPr>
        <w:tabs>
          <w:tab w:val="clear" w:pos="567"/>
        </w:tabs>
        <w:spacing w:line="240" w:lineRule="auto"/>
        <w:rPr>
          <w:szCs w:val="22"/>
        </w:rPr>
      </w:pPr>
    </w:p>
    <w:p w14:paraId="70F6BA5A" w14:textId="4C6BC97D" w:rsidR="0040044B" w:rsidRDefault="009A7A0C" w:rsidP="00A9226B">
      <w:pPr>
        <w:tabs>
          <w:tab w:val="clear" w:pos="567"/>
        </w:tabs>
        <w:spacing w:line="240" w:lineRule="auto"/>
        <w:rPr>
          <w:szCs w:val="22"/>
        </w:rPr>
      </w:pPr>
      <w:r w:rsidRPr="009A7A0C">
        <w:rPr>
          <w:szCs w:val="22"/>
        </w:rPr>
        <w:t>Sulf</w:t>
      </w:r>
      <w:r w:rsidR="00197132">
        <w:rPr>
          <w:szCs w:val="22"/>
        </w:rPr>
        <w:t>ó</w:t>
      </w:r>
      <w:r w:rsidRPr="009A7A0C">
        <w:rPr>
          <w:szCs w:val="22"/>
        </w:rPr>
        <w:t xml:space="preserve">namidy zvyšujú účinok </w:t>
      </w:r>
      <w:proofErr w:type="spellStart"/>
      <w:r w:rsidRPr="009A7A0C">
        <w:rPr>
          <w:szCs w:val="22"/>
        </w:rPr>
        <w:t>antikoagulancií</w:t>
      </w:r>
      <w:proofErr w:type="spellEnd"/>
      <w:r w:rsidRPr="009A7A0C">
        <w:rPr>
          <w:szCs w:val="22"/>
        </w:rPr>
        <w:t>.</w:t>
      </w:r>
      <w:r w:rsidRPr="009A7A0C" w:rsidDel="009A7A0C">
        <w:rPr>
          <w:szCs w:val="22"/>
        </w:rPr>
        <w:t xml:space="preserve"> </w:t>
      </w:r>
    </w:p>
    <w:p w14:paraId="0F304B1F" w14:textId="77777777" w:rsidR="00705F42" w:rsidRPr="001E1F22" w:rsidRDefault="00705F4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6613E8D" w14:textId="77777777" w:rsidR="00C114FF" w:rsidRPr="001E1F22" w:rsidRDefault="007261A5" w:rsidP="00B13B6D">
      <w:pPr>
        <w:pStyle w:val="Style1"/>
      </w:pPr>
      <w:r w:rsidRPr="001E1F22">
        <w:t>3.9</w:t>
      </w:r>
      <w:r w:rsidRPr="001E1F22">
        <w:tab/>
      </w:r>
      <w:r w:rsidR="00B07269" w:rsidRPr="001E1F22">
        <w:t>Cesty</w:t>
      </w:r>
      <w:r w:rsidRPr="001E1F22">
        <w:t xml:space="preserve"> podania a dávkovanie</w:t>
      </w:r>
    </w:p>
    <w:p w14:paraId="5BA94CFC" w14:textId="77777777" w:rsidR="00145D34" w:rsidRPr="001E1F22" w:rsidRDefault="00145D34" w:rsidP="00145C3F">
      <w:pPr>
        <w:tabs>
          <w:tab w:val="clear" w:pos="567"/>
        </w:tabs>
        <w:spacing w:line="240" w:lineRule="auto"/>
        <w:rPr>
          <w:szCs w:val="22"/>
        </w:rPr>
      </w:pPr>
    </w:p>
    <w:p w14:paraId="62740DD3" w14:textId="2F128DAD" w:rsidR="0040044B" w:rsidRDefault="009A7A0C" w:rsidP="0040044B">
      <w:pPr>
        <w:tabs>
          <w:tab w:val="clear" w:pos="567"/>
        </w:tabs>
        <w:spacing w:line="240" w:lineRule="auto"/>
      </w:pPr>
      <w:r>
        <w:t xml:space="preserve">Podanie </w:t>
      </w:r>
      <w:r w:rsidR="0040044B">
        <w:t>v pitnej vode/mlieku (</w:t>
      </w:r>
      <w:r w:rsidR="007C0F1F">
        <w:rPr>
          <w:szCs w:val="22"/>
        </w:rPr>
        <w:t>mliečnej náhrade</w:t>
      </w:r>
      <w:r w:rsidR="0040044B">
        <w:t>) (pozri podrobnosti pre každý cieľový druh).</w:t>
      </w:r>
    </w:p>
    <w:p w14:paraId="19433B03" w14:textId="77777777" w:rsidR="0040044B" w:rsidRDefault="0040044B" w:rsidP="0040044B">
      <w:pPr>
        <w:tabs>
          <w:tab w:val="clear" w:pos="567"/>
        </w:tabs>
        <w:spacing w:line="240" w:lineRule="auto"/>
      </w:pPr>
    </w:p>
    <w:p w14:paraId="433B9005" w14:textId="75D1EEFA" w:rsidR="0040044B" w:rsidRPr="0040044B" w:rsidRDefault="00FB33B3" w:rsidP="0040044B">
      <w:pPr>
        <w:tabs>
          <w:tab w:val="clear" w:pos="567"/>
        </w:tabs>
        <w:spacing w:line="240" w:lineRule="auto"/>
        <w:rPr>
          <w:u w:val="single"/>
        </w:rPr>
      </w:pPr>
      <w:r w:rsidRPr="00705F42">
        <w:rPr>
          <w:u w:val="single"/>
        </w:rPr>
        <w:t>Kura domáca</w:t>
      </w:r>
      <w:r w:rsidRPr="00FB33B3" w:rsidDel="00FB33B3">
        <w:rPr>
          <w:u w:val="single"/>
        </w:rPr>
        <w:t xml:space="preserve"> </w:t>
      </w:r>
      <w:r w:rsidR="0040044B" w:rsidRPr="00FB33B3">
        <w:rPr>
          <w:u w:val="single"/>
        </w:rPr>
        <w:t>a morky</w:t>
      </w:r>
      <w:r w:rsidR="0040044B" w:rsidRPr="0040044B">
        <w:rPr>
          <w:u w:val="single"/>
        </w:rPr>
        <w:t>:</w:t>
      </w:r>
    </w:p>
    <w:p w14:paraId="5F10F6EB" w14:textId="1462F303" w:rsidR="0040044B" w:rsidRDefault="0040044B" w:rsidP="0040044B">
      <w:pPr>
        <w:tabs>
          <w:tab w:val="clear" w:pos="567"/>
        </w:tabs>
        <w:spacing w:line="240" w:lineRule="auto"/>
      </w:pPr>
      <w:r>
        <w:t xml:space="preserve">30 mg sodnej soli </w:t>
      </w:r>
      <w:proofErr w:type="spellStart"/>
      <w:r>
        <w:t>sulfachlórpyridazínu</w:t>
      </w:r>
      <w:proofErr w:type="spellEnd"/>
      <w:r>
        <w:t xml:space="preserve"> a 6 mg </w:t>
      </w:r>
      <w:proofErr w:type="spellStart"/>
      <w:r>
        <w:t>trimetoprimu</w:t>
      </w:r>
      <w:proofErr w:type="spellEnd"/>
      <w:r>
        <w:t xml:space="preserve"> na kg </w:t>
      </w:r>
      <w:r w:rsidR="003D26BB">
        <w:t xml:space="preserve">živej </w:t>
      </w:r>
      <w:r>
        <w:t>hmotnosti na deň (</w:t>
      </w:r>
      <w:r w:rsidR="00FB33B3">
        <w:t xml:space="preserve">čo </w:t>
      </w:r>
      <w:r>
        <w:t xml:space="preserve">zodpovedá 60 mg veterinárneho lieku na kg </w:t>
      </w:r>
      <w:r w:rsidR="003D26BB">
        <w:t>živej</w:t>
      </w:r>
      <w:r>
        <w:t xml:space="preserve"> hmotnosti na deň) počas 3–5 dní, </w:t>
      </w:r>
      <w:r w:rsidR="00FB33B3">
        <w:t xml:space="preserve">rozpustené </w:t>
      </w:r>
      <w:r>
        <w:t>v pitnej vode.</w:t>
      </w:r>
    </w:p>
    <w:p w14:paraId="28DD6CD0" w14:textId="77777777" w:rsidR="0040044B" w:rsidRDefault="0040044B" w:rsidP="0040044B">
      <w:pPr>
        <w:tabs>
          <w:tab w:val="clear" w:pos="567"/>
        </w:tabs>
        <w:spacing w:line="240" w:lineRule="auto"/>
      </w:pPr>
    </w:p>
    <w:p w14:paraId="51A4406D" w14:textId="77777777" w:rsidR="0040044B" w:rsidRPr="0040044B" w:rsidRDefault="0040044B" w:rsidP="0040044B">
      <w:pPr>
        <w:tabs>
          <w:tab w:val="clear" w:pos="567"/>
        </w:tabs>
        <w:spacing w:line="240" w:lineRule="auto"/>
        <w:rPr>
          <w:u w:val="single"/>
        </w:rPr>
      </w:pPr>
      <w:r w:rsidRPr="0040044B">
        <w:rPr>
          <w:u w:val="single"/>
        </w:rPr>
        <w:t>Ošípané:</w:t>
      </w:r>
    </w:p>
    <w:p w14:paraId="25487FC6" w14:textId="2D31A55A" w:rsidR="0040044B" w:rsidRDefault="0040044B" w:rsidP="0040044B">
      <w:pPr>
        <w:tabs>
          <w:tab w:val="clear" w:pos="567"/>
        </w:tabs>
        <w:spacing w:line="240" w:lineRule="auto"/>
      </w:pPr>
      <w:r>
        <w:t xml:space="preserve">10 mg sodnej soli </w:t>
      </w:r>
      <w:proofErr w:type="spellStart"/>
      <w:r>
        <w:t>sulfachlórpyridazínu</w:t>
      </w:r>
      <w:proofErr w:type="spellEnd"/>
      <w:r>
        <w:t xml:space="preserve"> a 2 mg </w:t>
      </w:r>
      <w:proofErr w:type="spellStart"/>
      <w:r>
        <w:t>trimetoprimu</w:t>
      </w:r>
      <w:proofErr w:type="spellEnd"/>
      <w:r>
        <w:t xml:space="preserve"> na kg </w:t>
      </w:r>
      <w:r w:rsidR="003D26BB">
        <w:t xml:space="preserve">živej </w:t>
      </w:r>
      <w:r>
        <w:t xml:space="preserve">hmotnosti dvakrát denne (čo zodpovedá 20 mg veterinárneho lieku na kg </w:t>
      </w:r>
      <w:r w:rsidR="003D26BB">
        <w:t xml:space="preserve">živej </w:t>
      </w:r>
      <w:r>
        <w:t xml:space="preserve">hmotnosti dvakrát denne), </w:t>
      </w:r>
      <w:r w:rsidR="008B0E9F">
        <w:t xml:space="preserve">počas </w:t>
      </w:r>
      <w:r>
        <w:t xml:space="preserve">najmenej 3–5 dní, </w:t>
      </w:r>
      <w:r w:rsidR="008B0E9F">
        <w:t>rozpustené</w:t>
      </w:r>
      <w:r>
        <w:t xml:space="preserve"> v pitnej vode.</w:t>
      </w:r>
    </w:p>
    <w:p w14:paraId="695A912A" w14:textId="77777777" w:rsidR="0040044B" w:rsidRDefault="0040044B" w:rsidP="0040044B">
      <w:pPr>
        <w:tabs>
          <w:tab w:val="clear" w:pos="567"/>
        </w:tabs>
        <w:spacing w:line="240" w:lineRule="auto"/>
      </w:pPr>
    </w:p>
    <w:p w14:paraId="527FE7FA" w14:textId="6F84A0C8" w:rsidR="0040044B" w:rsidRPr="0040044B" w:rsidRDefault="0040044B" w:rsidP="0040044B">
      <w:pPr>
        <w:tabs>
          <w:tab w:val="clear" w:pos="567"/>
        </w:tabs>
        <w:spacing w:line="240" w:lineRule="auto"/>
        <w:rPr>
          <w:u w:val="single"/>
        </w:rPr>
      </w:pPr>
      <w:r w:rsidRPr="0040044B">
        <w:rPr>
          <w:u w:val="single"/>
        </w:rPr>
        <w:t>Hovädzí dobytok (</w:t>
      </w:r>
      <w:proofErr w:type="spellStart"/>
      <w:r w:rsidR="00FB33B3">
        <w:rPr>
          <w:u w:val="single"/>
        </w:rPr>
        <w:t>neruminujúce</w:t>
      </w:r>
      <w:proofErr w:type="spellEnd"/>
      <w:r w:rsidR="00FB33B3">
        <w:rPr>
          <w:u w:val="single"/>
        </w:rPr>
        <w:t xml:space="preserve"> </w:t>
      </w:r>
      <w:r>
        <w:rPr>
          <w:u w:val="single"/>
        </w:rPr>
        <w:t>teľatá</w:t>
      </w:r>
      <w:r w:rsidRPr="0040044B">
        <w:rPr>
          <w:u w:val="single"/>
        </w:rPr>
        <w:t>):</w:t>
      </w:r>
    </w:p>
    <w:p w14:paraId="147C7FD1" w14:textId="4A4F9B78" w:rsidR="0040044B" w:rsidRDefault="0040044B" w:rsidP="0040044B">
      <w:pPr>
        <w:tabs>
          <w:tab w:val="clear" w:pos="567"/>
        </w:tabs>
        <w:spacing w:line="240" w:lineRule="auto"/>
      </w:pPr>
      <w:r>
        <w:t xml:space="preserve">10 mg sodnej soli </w:t>
      </w:r>
      <w:proofErr w:type="spellStart"/>
      <w:r>
        <w:t>sulfachlórpyridazínu</w:t>
      </w:r>
      <w:proofErr w:type="spellEnd"/>
      <w:r>
        <w:t xml:space="preserve"> a 2 mg </w:t>
      </w:r>
      <w:proofErr w:type="spellStart"/>
      <w:r>
        <w:t>trimetoprimu</w:t>
      </w:r>
      <w:proofErr w:type="spellEnd"/>
      <w:r>
        <w:t xml:space="preserve"> na kg </w:t>
      </w:r>
      <w:r w:rsidR="003D26BB">
        <w:t xml:space="preserve">živej </w:t>
      </w:r>
      <w:r>
        <w:t xml:space="preserve">hmotnosti dvakrát denne (čo zodpovedá 20 mg veterinárneho lieku na kg </w:t>
      </w:r>
      <w:r w:rsidR="003D26BB">
        <w:t xml:space="preserve">živej </w:t>
      </w:r>
      <w:r>
        <w:t xml:space="preserve">hmotnosti dvakrát denne), </w:t>
      </w:r>
      <w:r w:rsidR="008B0E9F">
        <w:t xml:space="preserve">počas </w:t>
      </w:r>
      <w:r>
        <w:t xml:space="preserve">najmenej 3–5 dní, </w:t>
      </w:r>
      <w:r w:rsidR="008B0E9F">
        <w:t xml:space="preserve">rozpustené </w:t>
      </w:r>
      <w:r>
        <w:t xml:space="preserve">v </w:t>
      </w:r>
      <w:r w:rsidR="00492F7F">
        <w:t>mliečnej náhrade</w:t>
      </w:r>
      <w:r>
        <w:t>.</w:t>
      </w:r>
    </w:p>
    <w:p w14:paraId="6876594B" w14:textId="1F4C8BDC" w:rsidR="0040044B" w:rsidRDefault="0040044B" w:rsidP="0040044B">
      <w:pPr>
        <w:tabs>
          <w:tab w:val="clear" w:pos="567"/>
        </w:tabs>
        <w:spacing w:line="240" w:lineRule="auto"/>
      </w:pPr>
    </w:p>
    <w:p w14:paraId="248AD3C4" w14:textId="77777777" w:rsidR="0040044B" w:rsidRPr="00CD0B0F" w:rsidRDefault="0040044B" w:rsidP="0040044B">
      <w:pPr>
        <w:tabs>
          <w:tab w:val="clear" w:pos="567"/>
        </w:tabs>
        <w:spacing w:line="240" w:lineRule="auto"/>
        <w:rPr>
          <w:u w:val="single"/>
        </w:rPr>
      </w:pPr>
      <w:r w:rsidRPr="00CD0B0F">
        <w:rPr>
          <w:u w:val="single"/>
        </w:rPr>
        <w:t>Návod na prípravu roztokov veterinárnych liekov:</w:t>
      </w:r>
    </w:p>
    <w:p w14:paraId="7CEACD62" w14:textId="45E64EAB" w:rsidR="0040044B" w:rsidRDefault="00CD0B0F" w:rsidP="0040044B">
      <w:pPr>
        <w:tabs>
          <w:tab w:val="clear" w:pos="567"/>
        </w:tabs>
        <w:spacing w:line="240" w:lineRule="auto"/>
      </w:pPr>
      <w:r w:rsidRPr="001E1F22">
        <w:t xml:space="preserve">Na zaistenie podania správnej dávky je potrebné čo najpresnejšie stanoviť </w:t>
      </w:r>
      <w:r>
        <w:t>živú</w:t>
      </w:r>
      <w:r w:rsidRPr="001E1F22">
        <w:t xml:space="preserve"> hmotnosť.</w:t>
      </w:r>
      <w:r w:rsidR="0040044B">
        <w:t xml:space="preserve"> </w:t>
      </w:r>
    </w:p>
    <w:p w14:paraId="56D617DE" w14:textId="77777777" w:rsidR="0040044B" w:rsidRDefault="0040044B" w:rsidP="0040044B">
      <w:pPr>
        <w:tabs>
          <w:tab w:val="clear" w:pos="567"/>
        </w:tabs>
        <w:spacing w:line="240" w:lineRule="auto"/>
      </w:pPr>
    </w:p>
    <w:p w14:paraId="7A18B794" w14:textId="4E9A9411" w:rsidR="007B0C9C" w:rsidRDefault="0040044B" w:rsidP="007B0C9C">
      <w:pPr>
        <w:tabs>
          <w:tab w:val="clear" w:pos="567"/>
        </w:tabs>
        <w:spacing w:line="240" w:lineRule="auto"/>
      </w:pPr>
      <w:r>
        <w:t xml:space="preserve">Príjem medikovanej vody závisí od klinického stavu zvierat. </w:t>
      </w:r>
      <w:r w:rsidR="007B0C9C" w:rsidRPr="007B0C9C">
        <w:t xml:space="preserve">Na dosiahnutie správneho dávkovania môže byť potrebné primerane upraviť koncentráciu </w:t>
      </w:r>
      <w:proofErr w:type="spellStart"/>
      <w:r w:rsidR="007B0C9C" w:rsidRPr="007B0C9C">
        <w:t>sulfachloropyridazínu</w:t>
      </w:r>
      <w:proofErr w:type="spellEnd"/>
      <w:r w:rsidR="007B0C9C" w:rsidRPr="007B0C9C">
        <w:t xml:space="preserve"> a </w:t>
      </w:r>
      <w:proofErr w:type="spellStart"/>
      <w:r w:rsidR="007B0C9C" w:rsidRPr="007B0C9C">
        <w:t>trimetoprimu</w:t>
      </w:r>
      <w:proofErr w:type="spellEnd"/>
      <w:r w:rsidR="007B0C9C" w:rsidRPr="007B0C9C">
        <w:t>.</w:t>
      </w:r>
    </w:p>
    <w:p w14:paraId="3DA61133" w14:textId="77777777" w:rsidR="0040044B" w:rsidRDefault="0040044B" w:rsidP="0040044B">
      <w:pPr>
        <w:tabs>
          <w:tab w:val="clear" w:pos="567"/>
        </w:tabs>
        <w:spacing w:line="240" w:lineRule="auto"/>
      </w:pPr>
    </w:p>
    <w:p w14:paraId="26EE93B1" w14:textId="18A327A3" w:rsidR="0040044B" w:rsidRDefault="00CD0B0F" w:rsidP="0040044B">
      <w:pPr>
        <w:tabs>
          <w:tab w:val="clear" w:pos="567"/>
        </w:tabs>
        <w:spacing w:line="240" w:lineRule="auto"/>
      </w:pPr>
      <w:r w:rsidRPr="001E1F22">
        <w:t xml:space="preserve">Odporúča sa použitie vhodných kalibrovaných </w:t>
      </w:r>
      <w:r>
        <w:t>meracích prostriedkov</w:t>
      </w:r>
      <w:r w:rsidR="0040044B">
        <w:t>.</w:t>
      </w:r>
    </w:p>
    <w:p w14:paraId="29A4AFB0" w14:textId="77777777" w:rsidR="0040044B" w:rsidRDefault="0040044B" w:rsidP="0040044B">
      <w:pPr>
        <w:tabs>
          <w:tab w:val="clear" w:pos="567"/>
        </w:tabs>
        <w:spacing w:line="240" w:lineRule="auto"/>
      </w:pPr>
    </w:p>
    <w:p w14:paraId="569E3137" w14:textId="6B0C294D" w:rsidR="0040044B" w:rsidRDefault="00CD0B0F" w:rsidP="0040044B">
      <w:pPr>
        <w:tabs>
          <w:tab w:val="clear" w:pos="567"/>
        </w:tabs>
        <w:spacing w:line="240" w:lineRule="auto"/>
      </w:pPr>
      <w:r w:rsidRPr="001E1F22">
        <w:t>Na základe odporúčanej dávky a počtu a hmotnosti liečených zvierat je potrebné vypočítať presnú dennú koncentráciu veterinárneho lieku podľa nasledujúceho vzorca</w:t>
      </w:r>
      <w:r w:rsidR="0040044B" w:rsidRPr="00E33DE8">
        <w:t>:</w:t>
      </w:r>
    </w:p>
    <w:p w14:paraId="75A38296" w14:textId="1CD5AAE2" w:rsidR="0040044B" w:rsidRDefault="0040044B" w:rsidP="0040044B">
      <w:pPr>
        <w:tabs>
          <w:tab w:val="clear" w:pos="567"/>
        </w:tabs>
        <w:spacing w:line="240" w:lineRule="auto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093"/>
        <w:gridCol w:w="1417"/>
        <w:gridCol w:w="2048"/>
        <w:gridCol w:w="621"/>
        <w:gridCol w:w="3108"/>
      </w:tblGrid>
      <w:tr w:rsidR="0040044B" w:rsidRPr="00F36423" w14:paraId="1C35713C" w14:textId="77777777" w:rsidTr="003D2F6D">
        <w:trPr>
          <w:trHeight w:val="552"/>
        </w:trPr>
        <w:tc>
          <w:tcPr>
            <w:tcW w:w="2093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CCA6F5" w14:textId="5DDAA86F" w:rsidR="0040044B" w:rsidRPr="00F36423" w:rsidRDefault="0040044B" w:rsidP="003D2F6D">
            <w:pPr>
              <w:jc w:val="center"/>
              <w:rPr>
                <w:rFonts w:eastAsia="Calibri"/>
              </w:rPr>
            </w:pPr>
            <w:r>
              <w:t xml:space="preserve">mg veterinárneho lieku/kg </w:t>
            </w:r>
            <w:r w:rsidR="00CD0B0F">
              <w:t>živ</w:t>
            </w:r>
            <w:r>
              <w:t>ej hmotnosti</w:t>
            </w:r>
          </w:p>
        </w:tc>
        <w:tc>
          <w:tcPr>
            <w:tcW w:w="1417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2DC883" w14:textId="77777777" w:rsidR="0040044B" w:rsidRPr="00F36423" w:rsidRDefault="0040044B" w:rsidP="003D2F6D">
            <w:pPr>
              <w:jc w:val="center"/>
              <w:rPr>
                <w:rFonts w:eastAsia="Calibri"/>
              </w:rPr>
            </w:pPr>
            <w:r w:rsidRPr="00F36423">
              <w:rPr>
                <w:rFonts w:eastAsia="Calibri"/>
              </w:rPr>
              <w:t>X</w:t>
            </w:r>
          </w:p>
        </w:tc>
        <w:tc>
          <w:tcPr>
            <w:tcW w:w="2048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2DAB05" w14:textId="29590E14" w:rsidR="0040044B" w:rsidRDefault="0040044B" w:rsidP="0040044B">
            <w:pPr>
              <w:tabs>
                <w:tab w:val="clear" w:pos="567"/>
              </w:tabs>
              <w:spacing w:line="240" w:lineRule="auto"/>
            </w:pPr>
            <w:r>
              <w:t xml:space="preserve">priemerná </w:t>
            </w:r>
            <w:r w:rsidR="00CD0B0F">
              <w:t>živ</w:t>
            </w:r>
            <w:r>
              <w:t>á hmotnosť (kg) liečených zvierat</w:t>
            </w:r>
            <w:r>
              <w:tab/>
            </w:r>
          </w:p>
          <w:p w14:paraId="61723CAE" w14:textId="6C1E22E5" w:rsidR="0040044B" w:rsidRPr="00F36423" w:rsidRDefault="0040044B" w:rsidP="003D2F6D">
            <w:pPr>
              <w:jc w:val="center"/>
              <w:rPr>
                <w:rFonts w:eastAsia="Calibri"/>
              </w:rPr>
            </w:pPr>
          </w:p>
        </w:tc>
        <w:tc>
          <w:tcPr>
            <w:tcW w:w="3729" w:type="dxa"/>
            <w:gridSpan w:val="2"/>
            <w:shd w:val="clear" w:color="auto" w:fill="auto"/>
            <w:vAlign w:val="center"/>
          </w:tcPr>
          <w:p w14:paraId="768EB90C" w14:textId="77777777" w:rsidR="0040044B" w:rsidRPr="00F36423" w:rsidRDefault="0040044B" w:rsidP="003D2F6D">
            <w:pPr>
              <w:rPr>
                <w:rFonts w:eastAsia="Calibri"/>
              </w:rPr>
            </w:pPr>
          </w:p>
          <w:p w14:paraId="5C5DF965" w14:textId="77777777" w:rsidR="0040044B" w:rsidRPr="00F36423" w:rsidRDefault="0040044B" w:rsidP="003D2F6D">
            <w:pPr>
              <w:rPr>
                <w:rFonts w:eastAsia="Calibri"/>
              </w:rPr>
            </w:pPr>
          </w:p>
        </w:tc>
      </w:tr>
      <w:tr w:rsidR="0040044B" w:rsidRPr="00F36423" w14:paraId="489E9DE9" w14:textId="77777777" w:rsidTr="003D2F6D">
        <w:trPr>
          <w:trHeight w:val="382"/>
        </w:trPr>
        <w:tc>
          <w:tcPr>
            <w:tcW w:w="209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45C098" w14:textId="77777777" w:rsidR="0040044B" w:rsidRPr="00F36423" w:rsidRDefault="0040044B" w:rsidP="003D2F6D">
            <w:pPr>
              <w:rPr>
                <w:rFonts w:eastAsia="Calibri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FA7118" w14:textId="77777777" w:rsidR="0040044B" w:rsidRPr="00F36423" w:rsidRDefault="0040044B" w:rsidP="003D2F6D">
            <w:pPr>
              <w:rPr>
                <w:rFonts w:eastAsia="Calibri"/>
              </w:rPr>
            </w:pPr>
          </w:p>
        </w:tc>
        <w:tc>
          <w:tcPr>
            <w:tcW w:w="204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D17273" w14:textId="77777777" w:rsidR="0040044B" w:rsidRPr="00F36423" w:rsidRDefault="0040044B" w:rsidP="003D2F6D">
            <w:pPr>
              <w:rPr>
                <w:rFonts w:eastAsia="Calibri"/>
              </w:rPr>
            </w:pPr>
          </w:p>
        </w:tc>
        <w:tc>
          <w:tcPr>
            <w:tcW w:w="621" w:type="dxa"/>
            <w:vMerge w:val="restart"/>
            <w:shd w:val="clear" w:color="auto" w:fill="auto"/>
            <w:vAlign w:val="center"/>
          </w:tcPr>
          <w:p w14:paraId="43205941" w14:textId="77777777" w:rsidR="0040044B" w:rsidRPr="00F36423" w:rsidRDefault="0040044B" w:rsidP="003D2F6D">
            <w:pPr>
              <w:jc w:val="center"/>
              <w:rPr>
                <w:rFonts w:eastAsia="Calibri"/>
              </w:rPr>
            </w:pPr>
            <w:r w:rsidRPr="00F36423">
              <w:rPr>
                <w:rFonts w:eastAsia="Calibri"/>
              </w:rPr>
              <w:t>=</w:t>
            </w:r>
          </w:p>
        </w:tc>
        <w:tc>
          <w:tcPr>
            <w:tcW w:w="3108" w:type="dxa"/>
            <w:vMerge w:val="restart"/>
            <w:shd w:val="clear" w:color="auto" w:fill="auto"/>
            <w:vAlign w:val="center"/>
          </w:tcPr>
          <w:p w14:paraId="2D616515" w14:textId="3263CF32" w:rsidR="0040044B" w:rsidRDefault="0040044B" w:rsidP="0040044B">
            <w:pPr>
              <w:tabs>
                <w:tab w:val="clear" w:pos="567"/>
              </w:tabs>
              <w:spacing w:line="240" w:lineRule="auto"/>
            </w:pPr>
            <w:r>
              <w:t>mg veterinárneho lieku na liter pitnej vody/</w:t>
            </w:r>
            <w:r w:rsidR="00B547EE">
              <w:t>mliečnej náhrady</w:t>
            </w:r>
          </w:p>
          <w:p w14:paraId="4B0CE449" w14:textId="6227D69E" w:rsidR="0040044B" w:rsidRPr="00F36423" w:rsidRDefault="0040044B" w:rsidP="003D2F6D">
            <w:pPr>
              <w:jc w:val="center"/>
              <w:rPr>
                <w:rFonts w:eastAsia="Calibri"/>
              </w:rPr>
            </w:pPr>
          </w:p>
        </w:tc>
      </w:tr>
      <w:tr w:rsidR="0040044B" w:rsidRPr="00F36423" w14:paraId="2D458F98" w14:textId="77777777" w:rsidTr="003D2F6D">
        <w:trPr>
          <w:trHeight w:val="253"/>
        </w:trPr>
        <w:tc>
          <w:tcPr>
            <w:tcW w:w="555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1CC1E0" w14:textId="25550050" w:rsidR="0040044B" w:rsidRPr="00F36423" w:rsidRDefault="0040044B" w:rsidP="008B0E9F">
            <w:pPr>
              <w:jc w:val="center"/>
              <w:rPr>
                <w:rFonts w:eastAsia="Calibri"/>
              </w:rPr>
            </w:pPr>
            <w:r>
              <w:t>priemerný denný príjem vody/</w:t>
            </w:r>
            <w:r w:rsidR="00B547EE">
              <w:t xml:space="preserve"> mliečnej náhrady</w:t>
            </w:r>
            <w:r>
              <w:t xml:space="preserve"> (l/zviera)</w:t>
            </w:r>
            <w:r>
              <w:tab/>
            </w:r>
          </w:p>
        </w:tc>
        <w:tc>
          <w:tcPr>
            <w:tcW w:w="621" w:type="dxa"/>
            <w:vMerge/>
            <w:shd w:val="clear" w:color="auto" w:fill="auto"/>
            <w:vAlign w:val="center"/>
          </w:tcPr>
          <w:p w14:paraId="524653C3" w14:textId="77777777" w:rsidR="0040044B" w:rsidRPr="00F36423" w:rsidRDefault="0040044B" w:rsidP="003D2F6D">
            <w:pPr>
              <w:rPr>
                <w:rFonts w:eastAsia="Calibri"/>
              </w:rPr>
            </w:pPr>
          </w:p>
        </w:tc>
        <w:tc>
          <w:tcPr>
            <w:tcW w:w="3108" w:type="dxa"/>
            <w:vMerge/>
            <w:shd w:val="clear" w:color="auto" w:fill="auto"/>
            <w:vAlign w:val="center"/>
          </w:tcPr>
          <w:p w14:paraId="6F08522E" w14:textId="77777777" w:rsidR="0040044B" w:rsidRPr="00F36423" w:rsidRDefault="0040044B" w:rsidP="003D2F6D">
            <w:pPr>
              <w:rPr>
                <w:rFonts w:eastAsia="Calibri"/>
              </w:rPr>
            </w:pPr>
          </w:p>
        </w:tc>
      </w:tr>
    </w:tbl>
    <w:p w14:paraId="60A28ED0" w14:textId="77777777" w:rsidR="0040044B" w:rsidRPr="00F36423" w:rsidRDefault="0040044B" w:rsidP="0040044B"/>
    <w:p w14:paraId="3C1885FA" w14:textId="4ABEA73F" w:rsidR="0040044B" w:rsidRDefault="0040044B" w:rsidP="0040044B">
      <w:pPr>
        <w:tabs>
          <w:tab w:val="clear" w:pos="567"/>
        </w:tabs>
        <w:spacing w:line="240" w:lineRule="auto"/>
      </w:pPr>
      <w:r>
        <w:t>Roztok pripravte s čerstvou vodou z vodovodu (alebo náhradou mlieka pre hovädzí dobytok,</w:t>
      </w:r>
      <w:r w:rsidR="00705F42">
        <w:t xml:space="preserve"> </w:t>
      </w:r>
      <w:proofErr w:type="spellStart"/>
      <w:r w:rsidR="00E33C72">
        <w:t>neruminujúce</w:t>
      </w:r>
      <w:proofErr w:type="spellEnd"/>
      <w:r>
        <w:t xml:space="preserve"> </w:t>
      </w:r>
      <w:r w:rsidR="00CD0B0F">
        <w:t>teľatá</w:t>
      </w:r>
      <w:r>
        <w:t xml:space="preserve">) bezprostredne pred použitím. Mliečnu náhradu je potrebné pripraviť pred pridaním veterinárneho lieku </w:t>
      </w:r>
      <w:r w:rsidR="004C0A67">
        <w:t xml:space="preserve">s použitím </w:t>
      </w:r>
      <w:r>
        <w:t xml:space="preserve">vody </w:t>
      </w:r>
      <w:r w:rsidR="004C0A67">
        <w:t>teplej</w:t>
      </w:r>
      <w:r>
        <w:t xml:space="preserve"> najmenej 20 °C alebo vyššou. Roztok by sa mal intenzívne miešať 5 minút. Liečivá náhrada mlieka by sa mala spotrebovať do 1 hodiny po príprave. </w:t>
      </w:r>
    </w:p>
    <w:p w14:paraId="13D8A0C3" w14:textId="77777777" w:rsidR="0040044B" w:rsidRDefault="0040044B" w:rsidP="0040044B">
      <w:pPr>
        <w:tabs>
          <w:tab w:val="clear" w:pos="567"/>
        </w:tabs>
        <w:spacing w:line="240" w:lineRule="auto"/>
      </w:pPr>
    </w:p>
    <w:p w14:paraId="789C239D" w14:textId="1973BF26" w:rsidR="0040044B" w:rsidRDefault="0040044B" w:rsidP="0040044B">
      <w:pPr>
        <w:tabs>
          <w:tab w:val="clear" w:pos="567"/>
        </w:tabs>
        <w:spacing w:line="240" w:lineRule="auto"/>
      </w:pPr>
      <w:r>
        <w:t xml:space="preserve">Počas liečby sa má v častých intervaloch monitorovať príjem vody. </w:t>
      </w:r>
      <w:proofErr w:type="spellStart"/>
      <w:r>
        <w:t>Medikovaná</w:t>
      </w:r>
      <w:proofErr w:type="spellEnd"/>
      <w:r>
        <w:t xml:space="preserve"> pitná voda by mala byť jediným zdrojom pitnej vody počas trvania liečby. Akákoľvek </w:t>
      </w:r>
      <w:proofErr w:type="spellStart"/>
      <w:r>
        <w:t>medikovaná</w:t>
      </w:r>
      <w:proofErr w:type="spellEnd"/>
      <w:r>
        <w:t xml:space="preserve"> pitná voda, ktorá sa nespotrebuje do 24 hodín, </w:t>
      </w:r>
      <w:r w:rsidR="0095068F" w:rsidRPr="0095068F">
        <w:t>by mala byť zlikvidovaná.</w:t>
      </w:r>
      <w:r>
        <w:t xml:space="preserve"> Po skončení liečby sa má systém prívodu vody </w:t>
      </w:r>
      <w:r w:rsidR="00E33C72">
        <w:t xml:space="preserve">riadne </w:t>
      </w:r>
      <w:r>
        <w:t xml:space="preserve">vyčistiť, aby sa zabránilo príjmu </w:t>
      </w:r>
      <w:proofErr w:type="spellStart"/>
      <w:r>
        <w:t>subterapeutických</w:t>
      </w:r>
      <w:proofErr w:type="spellEnd"/>
      <w:r>
        <w:t xml:space="preserve"> množstiev účinnej látky.</w:t>
      </w:r>
    </w:p>
    <w:p w14:paraId="190F48E1" w14:textId="77777777" w:rsidR="0040044B" w:rsidRDefault="0040044B" w:rsidP="0040044B">
      <w:pPr>
        <w:tabs>
          <w:tab w:val="clear" w:pos="567"/>
        </w:tabs>
        <w:spacing w:line="240" w:lineRule="auto"/>
      </w:pPr>
    </w:p>
    <w:p w14:paraId="7A6BA98A" w14:textId="77777777" w:rsidR="0040044B" w:rsidRDefault="0040044B" w:rsidP="0040044B">
      <w:pPr>
        <w:tabs>
          <w:tab w:val="clear" w:pos="567"/>
        </w:tabs>
        <w:spacing w:line="240" w:lineRule="auto"/>
      </w:pPr>
      <w:r>
        <w:t xml:space="preserve">Pre vodné nádrže: </w:t>
      </w:r>
    </w:p>
    <w:p w14:paraId="6696F39D" w14:textId="1C15AA6D" w:rsidR="0040044B" w:rsidRDefault="0040044B" w:rsidP="0040044B">
      <w:pPr>
        <w:tabs>
          <w:tab w:val="clear" w:pos="567"/>
        </w:tabs>
        <w:spacing w:line="240" w:lineRule="auto"/>
      </w:pPr>
      <w:r>
        <w:t xml:space="preserve">Maximálna rozpustnosť veterinárneho lieku je 1 g/l (v najhoršom prípade </w:t>
      </w:r>
      <w:r w:rsidR="00E33C72" w:rsidRPr="00E33C72">
        <w:t xml:space="preserve">pri tvrdej vode a teplote </w:t>
      </w:r>
      <w:r>
        <w:t xml:space="preserve">4°C). Pri zásobných roztokoch, ktoré sa </w:t>
      </w:r>
      <w:r w:rsidR="00595198">
        <w:t>použijú</w:t>
      </w:r>
      <w:r>
        <w:t xml:space="preserve"> vo vodných nádržiach, dbajte na to, aby ste neprekročili maximálnu rozpustnosť. Počas rozpúšťania by sa mal roztok intenzívne miešať aspoň 5 minút. Roztoky by sa mali vizuálne skontrolovať </w:t>
      </w:r>
      <w:r w:rsidR="00CD0B0F">
        <w:t>či došlo k</w:t>
      </w:r>
      <w:r>
        <w:t xml:space="preserve"> úplné</w:t>
      </w:r>
      <w:r w:rsidR="00CD0B0F">
        <w:t>mu</w:t>
      </w:r>
      <w:r>
        <w:t xml:space="preserve"> rozpusteni</w:t>
      </w:r>
      <w:r w:rsidR="00CD0B0F">
        <w:t>u</w:t>
      </w:r>
      <w:r>
        <w:t>.</w:t>
      </w:r>
    </w:p>
    <w:p w14:paraId="08854EB6" w14:textId="77777777" w:rsidR="00247A48" w:rsidRPr="001E1F22" w:rsidRDefault="00247A4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D2940E7" w14:textId="3AD91FBB" w:rsidR="00C114FF" w:rsidRDefault="007261A5" w:rsidP="00B13B6D">
      <w:pPr>
        <w:pStyle w:val="Style1"/>
      </w:pPr>
      <w:r w:rsidRPr="001E1F22">
        <w:t>3.10</w:t>
      </w:r>
      <w:r w:rsidRPr="001E1F22">
        <w:tab/>
        <w:t xml:space="preserve">Príznaky predávkovania (a ak je to potrebné, núdzové postupy, </w:t>
      </w:r>
      <w:proofErr w:type="spellStart"/>
      <w:r w:rsidRPr="001E1F22">
        <w:t>antidotá</w:t>
      </w:r>
      <w:proofErr w:type="spellEnd"/>
      <w:r w:rsidRPr="001E1F22">
        <w:t>)</w:t>
      </w:r>
    </w:p>
    <w:p w14:paraId="36A32DA3" w14:textId="2D1AA4DA" w:rsidR="00CD0B0F" w:rsidRDefault="00CD0B0F" w:rsidP="00B13B6D">
      <w:pPr>
        <w:pStyle w:val="Style1"/>
      </w:pPr>
    </w:p>
    <w:p w14:paraId="7233027A" w14:textId="197C13FC" w:rsidR="00CD0B0F" w:rsidRPr="00CD0B0F" w:rsidRDefault="00CD0B0F" w:rsidP="0090515B">
      <w:pPr>
        <w:pStyle w:val="Style1"/>
        <w:ind w:left="0" w:firstLine="0"/>
        <w:rPr>
          <w:b w:val="0"/>
        </w:rPr>
      </w:pPr>
      <w:r w:rsidRPr="00CD0B0F">
        <w:rPr>
          <w:b w:val="0"/>
        </w:rPr>
        <w:t xml:space="preserve">V prípade predávkovania nie sú známe žiadne nežiaduce </w:t>
      </w:r>
      <w:r w:rsidR="00FB3F17">
        <w:rPr>
          <w:b w:val="0"/>
        </w:rPr>
        <w:t>účinky</w:t>
      </w:r>
      <w:r w:rsidR="00FB3F17" w:rsidRPr="00CD0B0F">
        <w:rPr>
          <w:b w:val="0"/>
        </w:rPr>
        <w:t xml:space="preserve"> </w:t>
      </w:r>
      <w:r w:rsidRPr="00CD0B0F">
        <w:rPr>
          <w:b w:val="0"/>
        </w:rPr>
        <w:t>okrem tých, ktoré sú uvedené v</w:t>
      </w:r>
      <w:r>
        <w:rPr>
          <w:b w:val="0"/>
        </w:rPr>
        <w:t> </w:t>
      </w:r>
      <w:r w:rsidRPr="00CD0B0F">
        <w:rPr>
          <w:b w:val="0"/>
        </w:rPr>
        <w:t>časti</w:t>
      </w:r>
      <w:r>
        <w:rPr>
          <w:b w:val="0"/>
        </w:rPr>
        <w:t xml:space="preserve"> </w:t>
      </w:r>
      <w:r w:rsidRPr="00CD0B0F">
        <w:rPr>
          <w:b w:val="0"/>
        </w:rPr>
        <w:t xml:space="preserve">„Nežiaduce </w:t>
      </w:r>
      <w:r>
        <w:rPr>
          <w:b w:val="0"/>
        </w:rPr>
        <w:t>účinky</w:t>
      </w:r>
      <w:r w:rsidRPr="00CD0B0F">
        <w:rPr>
          <w:b w:val="0"/>
        </w:rPr>
        <w:t>“.</w:t>
      </w:r>
    </w:p>
    <w:p w14:paraId="32ABE53D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78630CD" w14:textId="77777777" w:rsidR="009A6509" w:rsidRPr="001E1F22" w:rsidRDefault="007261A5" w:rsidP="00B13B6D">
      <w:pPr>
        <w:pStyle w:val="Style1"/>
      </w:pPr>
      <w:r w:rsidRPr="001E1F22">
        <w:lastRenderedPageBreak/>
        <w:t>3.11</w:t>
      </w:r>
      <w:r w:rsidRPr="001E1F22">
        <w:tab/>
        <w:t xml:space="preserve">Osobitné obmedzenia používania a osobitné podmienky používania vrátane obmedzení používania </w:t>
      </w:r>
      <w:proofErr w:type="spellStart"/>
      <w:r w:rsidRPr="001E1F22">
        <w:t>antimikrobiálnych</w:t>
      </w:r>
      <w:proofErr w:type="spellEnd"/>
      <w:r w:rsidRPr="001E1F22">
        <w:t xml:space="preserve"> a </w:t>
      </w:r>
      <w:proofErr w:type="spellStart"/>
      <w:r w:rsidRPr="001E1F22">
        <w:t>antiparazitických</w:t>
      </w:r>
      <w:proofErr w:type="spellEnd"/>
      <w:r w:rsidRPr="001E1F22">
        <w:t xml:space="preserve"> veterinárnych liekov s cieľom obmedziť riziko vzniku rezistencie</w:t>
      </w:r>
    </w:p>
    <w:p w14:paraId="420AE191" w14:textId="77777777" w:rsidR="009A6509" w:rsidRPr="001E1F22" w:rsidRDefault="009A650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619E9FC" w14:textId="441CC027" w:rsidR="009A6509" w:rsidRPr="001E1F22" w:rsidRDefault="007261A5" w:rsidP="009A6509">
      <w:pPr>
        <w:tabs>
          <w:tab w:val="clear" w:pos="567"/>
        </w:tabs>
        <w:spacing w:line="240" w:lineRule="auto"/>
        <w:rPr>
          <w:szCs w:val="22"/>
        </w:rPr>
      </w:pPr>
      <w:r w:rsidRPr="001E1F22">
        <w:t>Neuplatňujú sa.</w:t>
      </w:r>
    </w:p>
    <w:p w14:paraId="0B324978" w14:textId="77777777" w:rsidR="009A6509" w:rsidRPr="001E1F22" w:rsidRDefault="009A6509" w:rsidP="009A6509">
      <w:pPr>
        <w:tabs>
          <w:tab w:val="clear" w:pos="567"/>
        </w:tabs>
        <w:spacing w:line="240" w:lineRule="auto"/>
        <w:rPr>
          <w:szCs w:val="22"/>
        </w:rPr>
      </w:pPr>
    </w:p>
    <w:p w14:paraId="23394561" w14:textId="77777777" w:rsidR="00C114FF" w:rsidRPr="001E1F22" w:rsidRDefault="007261A5" w:rsidP="00B13B6D">
      <w:pPr>
        <w:pStyle w:val="Style1"/>
      </w:pPr>
      <w:r w:rsidRPr="001E1F22">
        <w:t>3.12</w:t>
      </w:r>
      <w:r w:rsidRPr="001E1F22">
        <w:tab/>
        <w:t>Ochranné lehoty</w:t>
      </w:r>
    </w:p>
    <w:p w14:paraId="67276A56" w14:textId="77777777" w:rsidR="00C114FF" w:rsidRPr="001E1F22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6E24F9BF" w14:textId="0637DCFC" w:rsidR="006635B7" w:rsidRPr="006635B7" w:rsidRDefault="007228BC" w:rsidP="006635B7">
      <w:pPr>
        <w:tabs>
          <w:tab w:val="clear" w:pos="567"/>
        </w:tabs>
        <w:spacing w:line="240" w:lineRule="auto"/>
        <w:rPr>
          <w:u w:val="single"/>
        </w:rPr>
      </w:pPr>
      <w:r>
        <w:rPr>
          <w:u w:val="single"/>
        </w:rPr>
        <w:t>Kura domáca</w:t>
      </w:r>
    </w:p>
    <w:p w14:paraId="1B8DFF29" w14:textId="77777777" w:rsidR="006635B7" w:rsidRDefault="006635B7" w:rsidP="006635B7">
      <w:pPr>
        <w:tabs>
          <w:tab w:val="clear" w:pos="567"/>
        </w:tabs>
        <w:spacing w:line="240" w:lineRule="auto"/>
      </w:pPr>
      <w:r>
        <w:t>Mäso a vnútornosti: 3 dni.</w:t>
      </w:r>
    </w:p>
    <w:p w14:paraId="31829B97" w14:textId="77777777" w:rsidR="006635B7" w:rsidRDefault="006635B7" w:rsidP="006635B7">
      <w:pPr>
        <w:tabs>
          <w:tab w:val="clear" w:pos="567"/>
        </w:tabs>
        <w:spacing w:line="240" w:lineRule="auto"/>
      </w:pPr>
    </w:p>
    <w:p w14:paraId="7A97C592" w14:textId="77777777" w:rsidR="006635B7" w:rsidRPr="006635B7" w:rsidRDefault="006635B7" w:rsidP="006635B7">
      <w:pPr>
        <w:tabs>
          <w:tab w:val="clear" w:pos="567"/>
        </w:tabs>
        <w:spacing w:line="240" w:lineRule="auto"/>
        <w:rPr>
          <w:u w:val="single"/>
        </w:rPr>
      </w:pPr>
      <w:r w:rsidRPr="006635B7">
        <w:rPr>
          <w:u w:val="single"/>
        </w:rPr>
        <w:t xml:space="preserve">Morky </w:t>
      </w:r>
    </w:p>
    <w:p w14:paraId="2B836A73" w14:textId="77777777" w:rsidR="006635B7" w:rsidRDefault="006635B7" w:rsidP="006635B7">
      <w:pPr>
        <w:tabs>
          <w:tab w:val="clear" w:pos="567"/>
        </w:tabs>
        <w:spacing w:line="240" w:lineRule="auto"/>
      </w:pPr>
      <w:r>
        <w:t>Mäso a vnútornosti: 9 dní.</w:t>
      </w:r>
    </w:p>
    <w:p w14:paraId="6B9793B8" w14:textId="77777777" w:rsidR="006635B7" w:rsidRDefault="006635B7" w:rsidP="006635B7">
      <w:pPr>
        <w:tabs>
          <w:tab w:val="clear" w:pos="567"/>
        </w:tabs>
        <w:spacing w:line="240" w:lineRule="auto"/>
      </w:pPr>
    </w:p>
    <w:p w14:paraId="310AE0CC" w14:textId="77777777" w:rsidR="006635B7" w:rsidRPr="006635B7" w:rsidRDefault="006635B7" w:rsidP="006635B7">
      <w:pPr>
        <w:tabs>
          <w:tab w:val="clear" w:pos="567"/>
        </w:tabs>
        <w:spacing w:line="240" w:lineRule="auto"/>
        <w:rPr>
          <w:u w:val="single"/>
        </w:rPr>
      </w:pPr>
      <w:r w:rsidRPr="006635B7">
        <w:rPr>
          <w:u w:val="single"/>
        </w:rPr>
        <w:t xml:space="preserve">Ošípané </w:t>
      </w:r>
    </w:p>
    <w:p w14:paraId="095EBBC4" w14:textId="77777777" w:rsidR="006635B7" w:rsidRDefault="006635B7" w:rsidP="006635B7">
      <w:pPr>
        <w:tabs>
          <w:tab w:val="clear" w:pos="567"/>
        </w:tabs>
        <w:spacing w:line="240" w:lineRule="auto"/>
      </w:pPr>
      <w:r>
        <w:t>Mäso a vnútornosti: 7 dní.</w:t>
      </w:r>
    </w:p>
    <w:p w14:paraId="125616E3" w14:textId="77777777" w:rsidR="006635B7" w:rsidRDefault="006635B7" w:rsidP="006635B7">
      <w:pPr>
        <w:tabs>
          <w:tab w:val="clear" w:pos="567"/>
        </w:tabs>
        <w:spacing w:line="240" w:lineRule="auto"/>
      </w:pPr>
    </w:p>
    <w:p w14:paraId="0BB8BD49" w14:textId="1ABD7BA9" w:rsidR="006635B7" w:rsidRPr="006635B7" w:rsidRDefault="006635B7" w:rsidP="006635B7">
      <w:pPr>
        <w:tabs>
          <w:tab w:val="clear" w:pos="567"/>
        </w:tabs>
        <w:spacing w:line="240" w:lineRule="auto"/>
        <w:rPr>
          <w:u w:val="single"/>
        </w:rPr>
      </w:pPr>
      <w:r w:rsidRPr="006635B7">
        <w:rPr>
          <w:u w:val="single"/>
        </w:rPr>
        <w:t>Hovädzí dobytok (</w:t>
      </w:r>
      <w:proofErr w:type="spellStart"/>
      <w:r w:rsidR="007228BC">
        <w:rPr>
          <w:u w:val="single"/>
        </w:rPr>
        <w:t>neruminujúce</w:t>
      </w:r>
      <w:proofErr w:type="spellEnd"/>
      <w:r w:rsidR="007228BC">
        <w:rPr>
          <w:u w:val="single"/>
        </w:rPr>
        <w:t xml:space="preserve"> </w:t>
      </w:r>
      <w:r>
        <w:rPr>
          <w:u w:val="single"/>
        </w:rPr>
        <w:t>teľatá</w:t>
      </w:r>
      <w:r w:rsidRPr="006635B7">
        <w:rPr>
          <w:u w:val="single"/>
        </w:rPr>
        <w:t>)</w:t>
      </w:r>
    </w:p>
    <w:p w14:paraId="1D2EFFFC" w14:textId="4942638C" w:rsidR="006635B7" w:rsidRDefault="006635B7" w:rsidP="006635B7">
      <w:pPr>
        <w:tabs>
          <w:tab w:val="clear" w:pos="567"/>
        </w:tabs>
        <w:spacing w:line="240" w:lineRule="auto"/>
      </w:pPr>
      <w:r>
        <w:t>Mäso a vnútornosti: 7 dní.</w:t>
      </w:r>
    </w:p>
    <w:p w14:paraId="63C6C52D" w14:textId="77777777" w:rsidR="006635B7" w:rsidRDefault="006635B7" w:rsidP="00A9226B">
      <w:pPr>
        <w:tabs>
          <w:tab w:val="clear" w:pos="567"/>
        </w:tabs>
        <w:spacing w:line="240" w:lineRule="auto"/>
      </w:pPr>
    </w:p>
    <w:p w14:paraId="75505975" w14:textId="3E79E1A9" w:rsidR="00C114FF" w:rsidRPr="001E1F22" w:rsidRDefault="007261A5" w:rsidP="00A9226B">
      <w:pPr>
        <w:tabs>
          <w:tab w:val="clear" w:pos="567"/>
        </w:tabs>
        <w:spacing w:line="240" w:lineRule="auto"/>
        <w:rPr>
          <w:szCs w:val="22"/>
        </w:rPr>
      </w:pPr>
      <w:r w:rsidRPr="001E1F22">
        <w:t xml:space="preserve">Nepoužívať </w:t>
      </w:r>
      <w:r w:rsidR="00404DAD">
        <w:t>pri</w:t>
      </w:r>
      <w:r w:rsidR="00404DAD" w:rsidRPr="001E1F22">
        <w:t xml:space="preserve"> </w:t>
      </w:r>
      <w:r w:rsidR="00404DAD">
        <w:t>nosniciach</w:t>
      </w:r>
      <w:r w:rsidRPr="001E1F22">
        <w:t>, ktoré produkujú alebo sú určené na produkciu vajec na ľudskú spotrebu.</w:t>
      </w:r>
    </w:p>
    <w:p w14:paraId="2684D76A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944AF5A" w14:textId="77777777" w:rsidR="00305849" w:rsidRPr="001E1F22" w:rsidRDefault="0030584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FC8620A" w14:textId="1D9D1467" w:rsidR="00C114FF" w:rsidRPr="001E1F22" w:rsidRDefault="007261A5" w:rsidP="00B13B6D">
      <w:pPr>
        <w:pStyle w:val="Style1"/>
      </w:pPr>
      <w:r w:rsidRPr="007C4532">
        <w:t>4.</w:t>
      </w:r>
      <w:r w:rsidRPr="007C4532">
        <w:tab/>
      </w:r>
      <w:r w:rsidRPr="001E1F22">
        <w:t>FARMAKOLOGICKÉ</w:t>
      </w:r>
      <w:r w:rsidR="006635B7">
        <w:t xml:space="preserve"> </w:t>
      </w:r>
      <w:r w:rsidRPr="001E1F22">
        <w:t>ÚDAJE</w:t>
      </w:r>
    </w:p>
    <w:p w14:paraId="756610FE" w14:textId="77777777" w:rsidR="00C114FF" w:rsidRPr="007C4532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67A6C7BF" w14:textId="77777777" w:rsidR="005B04A8" w:rsidRDefault="007261A5" w:rsidP="00B13B6D">
      <w:pPr>
        <w:pStyle w:val="Style1"/>
      </w:pPr>
      <w:r w:rsidRPr="007C4532">
        <w:t>4.1</w:t>
      </w:r>
      <w:r w:rsidRPr="007C4532">
        <w:tab/>
      </w:r>
      <w:proofErr w:type="spellStart"/>
      <w:r w:rsidRPr="001E1F22">
        <w:t>ATCvet</w:t>
      </w:r>
      <w:proofErr w:type="spellEnd"/>
      <w:r w:rsidRPr="001E1F22">
        <w:t xml:space="preserve"> kód:</w:t>
      </w:r>
    </w:p>
    <w:p w14:paraId="39D7076D" w14:textId="77777777" w:rsidR="00305849" w:rsidRPr="001E1F22" w:rsidRDefault="00305849" w:rsidP="00B13B6D">
      <w:pPr>
        <w:pStyle w:val="Style1"/>
      </w:pPr>
    </w:p>
    <w:p w14:paraId="21D93E9E" w14:textId="5024A4ED" w:rsidR="00C114FF" w:rsidRDefault="006635B7" w:rsidP="00A9226B">
      <w:pPr>
        <w:tabs>
          <w:tab w:val="clear" w:pos="567"/>
        </w:tabs>
        <w:spacing w:line="240" w:lineRule="auto"/>
      </w:pPr>
      <w:r w:rsidRPr="006635B7">
        <w:t>QJ01EW12</w:t>
      </w:r>
    </w:p>
    <w:p w14:paraId="28D8081E" w14:textId="77777777" w:rsidR="006635B7" w:rsidRPr="001E1F22" w:rsidRDefault="006635B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643F4F6" w14:textId="0FD1F1A7" w:rsidR="00C114FF" w:rsidRDefault="007261A5" w:rsidP="006635B7">
      <w:pPr>
        <w:pStyle w:val="Style1"/>
      </w:pPr>
      <w:r w:rsidRPr="001E1F22">
        <w:t>4.2</w:t>
      </w:r>
      <w:r w:rsidRPr="001E1F22">
        <w:tab/>
      </w:r>
      <w:proofErr w:type="spellStart"/>
      <w:r w:rsidRPr="001E1F22">
        <w:t>Farmakodynami</w:t>
      </w:r>
      <w:r w:rsidR="007909DD">
        <w:t>ka</w:t>
      </w:r>
      <w:proofErr w:type="spellEnd"/>
    </w:p>
    <w:p w14:paraId="2B07BF80" w14:textId="77777777" w:rsidR="00305849" w:rsidRDefault="00305849" w:rsidP="006635B7">
      <w:pPr>
        <w:pStyle w:val="Style1"/>
      </w:pPr>
    </w:p>
    <w:p w14:paraId="5D9D3A9D" w14:textId="77777777" w:rsidR="006635B7" w:rsidRPr="006635B7" w:rsidRDefault="006635B7" w:rsidP="006635B7">
      <w:pPr>
        <w:pStyle w:val="Style1"/>
        <w:ind w:left="0" w:firstLine="0"/>
        <w:rPr>
          <w:b w:val="0"/>
        </w:rPr>
      </w:pPr>
      <w:proofErr w:type="spellStart"/>
      <w:r w:rsidRPr="006635B7">
        <w:rPr>
          <w:b w:val="0"/>
        </w:rPr>
        <w:t>Trimetoprim</w:t>
      </w:r>
      <w:proofErr w:type="spellEnd"/>
      <w:r w:rsidRPr="006635B7">
        <w:rPr>
          <w:b w:val="0"/>
        </w:rPr>
        <w:t xml:space="preserve"> je antibakteriálny derivát </w:t>
      </w:r>
      <w:proofErr w:type="spellStart"/>
      <w:r w:rsidRPr="006635B7">
        <w:rPr>
          <w:b w:val="0"/>
        </w:rPr>
        <w:t>diaminopyrimidínu</w:t>
      </w:r>
      <w:proofErr w:type="spellEnd"/>
      <w:r w:rsidRPr="006635B7">
        <w:rPr>
          <w:b w:val="0"/>
        </w:rPr>
        <w:t>, ktorý pôsobí synergicky so sulfónamidmi na inhibíciu množenia baktérií.</w:t>
      </w:r>
    </w:p>
    <w:p w14:paraId="73DE8441" w14:textId="77777777" w:rsidR="006635B7" w:rsidRPr="006635B7" w:rsidRDefault="006635B7" w:rsidP="006635B7">
      <w:pPr>
        <w:pStyle w:val="Style1"/>
        <w:rPr>
          <w:b w:val="0"/>
        </w:rPr>
      </w:pPr>
      <w:proofErr w:type="spellStart"/>
      <w:r w:rsidRPr="006635B7">
        <w:rPr>
          <w:b w:val="0"/>
        </w:rPr>
        <w:t>Sulfachlórpyridazín</w:t>
      </w:r>
      <w:proofErr w:type="spellEnd"/>
      <w:r w:rsidRPr="006635B7">
        <w:rPr>
          <w:b w:val="0"/>
        </w:rPr>
        <w:t xml:space="preserve"> je antibakteriálny sulfónamid, ktorý zabraňuje množeniu baktérií.</w:t>
      </w:r>
    </w:p>
    <w:p w14:paraId="3A84AF0B" w14:textId="77777777" w:rsidR="006635B7" w:rsidRPr="006635B7" w:rsidRDefault="006635B7" w:rsidP="006635B7">
      <w:pPr>
        <w:pStyle w:val="Style1"/>
        <w:ind w:left="0" w:firstLine="0"/>
        <w:rPr>
          <w:b w:val="0"/>
        </w:rPr>
      </w:pPr>
      <w:proofErr w:type="spellStart"/>
      <w:r w:rsidRPr="006635B7">
        <w:rPr>
          <w:b w:val="0"/>
        </w:rPr>
        <w:t>Sulfachlórpyridazín</w:t>
      </w:r>
      <w:proofErr w:type="spellEnd"/>
      <w:r w:rsidRPr="006635B7">
        <w:rPr>
          <w:b w:val="0"/>
        </w:rPr>
        <w:t xml:space="preserve"> </w:t>
      </w:r>
      <w:proofErr w:type="spellStart"/>
      <w:r w:rsidRPr="006635B7">
        <w:rPr>
          <w:b w:val="0"/>
        </w:rPr>
        <w:t>inhibuje</w:t>
      </w:r>
      <w:proofErr w:type="spellEnd"/>
      <w:r w:rsidRPr="006635B7">
        <w:rPr>
          <w:b w:val="0"/>
        </w:rPr>
        <w:t xml:space="preserve"> enzým </w:t>
      </w:r>
      <w:proofErr w:type="spellStart"/>
      <w:r w:rsidRPr="006635B7">
        <w:rPr>
          <w:b w:val="0"/>
        </w:rPr>
        <w:t>syntetázu</w:t>
      </w:r>
      <w:proofErr w:type="spellEnd"/>
      <w:r w:rsidRPr="006635B7">
        <w:rPr>
          <w:b w:val="0"/>
        </w:rPr>
        <w:t xml:space="preserve">, ktorá premieňa kyselinu </w:t>
      </w:r>
      <w:proofErr w:type="spellStart"/>
      <w:r w:rsidRPr="006635B7">
        <w:rPr>
          <w:b w:val="0"/>
        </w:rPr>
        <w:t>para-aminobenzoovú</w:t>
      </w:r>
      <w:proofErr w:type="spellEnd"/>
      <w:r w:rsidRPr="006635B7">
        <w:rPr>
          <w:b w:val="0"/>
        </w:rPr>
        <w:t xml:space="preserve"> na kyselinu </w:t>
      </w:r>
      <w:proofErr w:type="spellStart"/>
      <w:r w:rsidRPr="006635B7">
        <w:rPr>
          <w:b w:val="0"/>
        </w:rPr>
        <w:t>dihydrofolovú</w:t>
      </w:r>
      <w:proofErr w:type="spellEnd"/>
      <w:r w:rsidRPr="006635B7">
        <w:rPr>
          <w:b w:val="0"/>
        </w:rPr>
        <w:t>, prekurzor na tvorbu kyseliny listovej.</w:t>
      </w:r>
    </w:p>
    <w:p w14:paraId="043043DA" w14:textId="54BA18FF" w:rsidR="006635B7" w:rsidRDefault="006635B7" w:rsidP="006635B7">
      <w:pPr>
        <w:pStyle w:val="Style1"/>
        <w:ind w:left="0" w:firstLine="0"/>
        <w:rPr>
          <w:b w:val="0"/>
        </w:rPr>
      </w:pPr>
      <w:proofErr w:type="spellStart"/>
      <w:r w:rsidRPr="006635B7">
        <w:rPr>
          <w:b w:val="0"/>
        </w:rPr>
        <w:t>Trimetoprim</w:t>
      </w:r>
      <w:proofErr w:type="spellEnd"/>
      <w:r w:rsidRPr="006635B7">
        <w:rPr>
          <w:b w:val="0"/>
        </w:rPr>
        <w:t xml:space="preserve"> blokuje syntézu kyseliny listovej v neskoršom štádiu inhibíciou redukcie kyseliny </w:t>
      </w:r>
      <w:proofErr w:type="spellStart"/>
      <w:r w:rsidRPr="006635B7">
        <w:rPr>
          <w:b w:val="0"/>
        </w:rPr>
        <w:t>dihydrofolovej</w:t>
      </w:r>
      <w:proofErr w:type="spellEnd"/>
      <w:r w:rsidRPr="006635B7">
        <w:rPr>
          <w:b w:val="0"/>
        </w:rPr>
        <w:t>.</w:t>
      </w:r>
    </w:p>
    <w:p w14:paraId="025DDFA2" w14:textId="6658FA07" w:rsidR="006635B7" w:rsidRDefault="006635B7" w:rsidP="006635B7">
      <w:pPr>
        <w:pStyle w:val="Style1"/>
        <w:ind w:left="0" w:firstLine="0"/>
        <w:rPr>
          <w:b w:val="0"/>
        </w:rPr>
      </w:pPr>
    </w:p>
    <w:tbl>
      <w:tblPr>
        <w:tblStyle w:val="Mriekatabuky"/>
        <w:tblW w:w="9062" w:type="dxa"/>
        <w:tblLayout w:type="fixed"/>
        <w:tblLook w:val="04A0" w:firstRow="1" w:lastRow="0" w:firstColumn="1" w:lastColumn="0" w:noHBand="0" w:noVBand="1"/>
      </w:tblPr>
      <w:tblGrid>
        <w:gridCol w:w="1812"/>
        <w:gridCol w:w="1869"/>
        <w:gridCol w:w="1701"/>
        <w:gridCol w:w="1843"/>
        <w:gridCol w:w="1837"/>
      </w:tblGrid>
      <w:tr w:rsidR="006635B7" w:rsidRPr="00C420F9" w14:paraId="4C33E479" w14:textId="77777777" w:rsidTr="00763B24">
        <w:tc>
          <w:tcPr>
            <w:tcW w:w="1812" w:type="dxa"/>
          </w:tcPr>
          <w:p w14:paraId="164C5BA5" w14:textId="77777777" w:rsidR="006635B7" w:rsidRPr="00974066" w:rsidRDefault="006635B7" w:rsidP="003D2F6D">
            <w:pPr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250" w:type="dxa"/>
            <w:gridSpan w:val="4"/>
          </w:tcPr>
          <w:p w14:paraId="0A647D9F" w14:textId="762492F8" w:rsidR="006635B7" w:rsidRPr="00974066" w:rsidRDefault="00763B24" w:rsidP="003D2F6D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763B24">
              <w:rPr>
                <w:b/>
                <w:color w:val="000000" w:themeColor="text1"/>
                <w:sz w:val="18"/>
                <w:szCs w:val="18"/>
              </w:rPr>
              <w:t xml:space="preserve">Hraničné hodnoty minimálnej inhibičnej koncentrácie pre </w:t>
            </w:r>
            <w:proofErr w:type="spellStart"/>
            <w:r w:rsidRPr="00763B24">
              <w:rPr>
                <w:b/>
                <w:color w:val="000000" w:themeColor="text1"/>
                <w:sz w:val="18"/>
                <w:szCs w:val="18"/>
              </w:rPr>
              <w:t>trimetoprim</w:t>
            </w:r>
            <w:proofErr w:type="spellEnd"/>
            <w:r w:rsidRPr="00763B24">
              <w:rPr>
                <w:b/>
                <w:color w:val="000000" w:themeColor="text1"/>
                <w:sz w:val="18"/>
                <w:szCs w:val="18"/>
              </w:rPr>
              <w:t>/</w:t>
            </w:r>
            <w:proofErr w:type="spellStart"/>
            <w:r w:rsidRPr="00763B24">
              <w:rPr>
                <w:b/>
                <w:color w:val="000000" w:themeColor="text1"/>
                <w:sz w:val="18"/>
                <w:szCs w:val="18"/>
              </w:rPr>
              <w:t>sulfametoxazol</w:t>
            </w:r>
            <w:proofErr w:type="spellEnd"/>
            <w:r w:rsidRPr="00763B24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r w:rsidR="006635B7" w:rsidRPr="00974066">
              <w:rPr>
                <w:b/>
                <w:color w:val="000000" w:themeColor="text1"/>
                <w:sz w:val="18"/>
                <w:szCs w:val="18"/>
              </w:rPr>
              <w:t>(1:19) (µg/ml)</w:t>
            </w:r>
            <w:r w:rsidR="006635B7" w:rsidRPr="00974066">
              <w:rPr>
                <w:b/>
                <w:color w:val="000000" w:themeColor="text1"/>
                <w:sz w:val="18"/>
                <w:szCs w:val="18"/>
                <w:vertAlign w:val="superscript"/>
              </w:rPr>
              <w:t>1,2,3</w:t>
            </w:r>
          </w:p>
        </w:tc>
      </w:tr>
      <w:tr w:rsidR="006635B7" w:rsidRPr="00C420F9" w14:paraId="400E35F4" w14:textId="77777777" w:rsidTr="00763B24">
        <w:tc>
          <w:tcPr>
            <w:tcW w:w="1812" w:type="dxa"/>
          </w:tcPr>
          <w:p w14:paraId="7DD0DA22" w14:textId="77896141" w:rsidR="006635B7" w:rsidRPr="00974066" w:rsidRDefault="00763B24" w:rsidP="003D2F6D">
            <w:pPr>
              <w:rPr>
                <w:b/>
                <w:color w:val="000000" w:themeColor="text1"/>
                <w:sz w:val="18"/>
                <w:szCs w:val="18"/>
              </w:rPr>
            </w:pPr>
            <w:r w:rsidRPr="00763B24">
              <w:rPr>
                <w:b/>
                <w:color w:val="000000" w:themeColor="text1"/>
                <w:sz w:val="18"/>
                <w:szCs w:val="18"/>
              </w:rPr>
              <w:t>Klinický stav</w:t>
            </w:r>
          </w:p>
        </w:tc>
        <w:tc>
          <w:tcPr>
            <w:tcW w:w="1869" w:type="dxa"/>
          </w:tcPr>
          <w:p w14:paraId="504D44EF" w14:textId="0F5BBAB0" w:rsidR="006635B7" w:rsidRPr="00974066" w:rsidRDefault="006635B7" w:rsidP="003D2F6D">
            <w:pPr>
              <w:rPr>
                <w:b/>
                <w:color w:val="000000" w:themeColor="text1"/>
                <w:sz w:val="18"/>
                <w:szCs w:val="18"/>
              </w:rPr>
            </w:pPr>
            <w:r w:rsidRPr="00974066">
              <w:rPr>
                <w:b/>
                <w:color w:val="000000" w:themeColor="text1"/>
                <w:sz w:val="18"/>
                <w:szCs w:val="18"/>
              </w:rPr>
              <w:t>Organi</w:t>
            </w:r>
            <w:r>
              <w:rPr>
                <w:b/>
                <w:color w:val="000000" w:themeColor="text1"/>
                <w:sz w:val="18"/>
                <w:szCs w:val="18"/>
              </w:rPr>
              <w:t>z</w:t>
            </w:r>
            <w:r w:rsidRPr="00974066">
              <w:rPr>
                <w:b/>
                <w:color w:val="000000" w:themeColor="text1"/>
                <w:sz w:val="18"/>
                <w:szCs w:val="18"/>
              </w:rPr>
              <w:t>m</w:t>
            </w:r>
            <w:r w:rsidR="00763B24">
              <w:rPr>
                <w:b/>
                <w:color w:val="000000" w:themeColor="text1"/>
                <w:sz w:val="18"/>
                <w:szCs w:val="18"/>
              </w:rPr>
              <w:t>us</w:t>
            </w:r>
          </w:p>
        </w:tc>
        <w:tc>
          <w:tcPr>
            <w:tcW w:w="1701" w:type="dxa"/>
          </w:tcPr>
          <w:p w14:paraId="3F5A64F5" w14:textId="2D3E7FDF" w:rsidR="006635B7" w:rsidRPr="00974066" w:rsidRDefault="00763B24" w:rsidP="003D2F6D">
            <w:pPr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Citlivé</w:t>
            </w:r>
          </w:p>
        </w:tc>
        <w:tc>
          <w:tcPr>
            <w:tcW w:w="1843" w:type="dxa"/>
          </w:tcPr>
          <w:p w14:paraId="09DFE692" w14:textId="5E6A570E" w:rsidR="006635B7" w:rsidRPr="00974066" w:rsidRDefault="00763B24" w:rsidP="003D2F6D">
            <w:pPr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Stredne</w:t>
            </w:r>
          </w:p>
        </w:tc>
        <w:tc>
          <w:tcPr>
            <w:tcW w:w="1837" w:type="dxa"/>
          </w:tcPr>
          <w:p w14:paraId="6D9D212A" w14:textId="37595DD5" w:rsidR="006635B7" w:rsidRPr="00974066" w:rsidRDefault="00763B24" w:rsidP="003D2F6D">
            <w:pPr>
              <w:rPr>
                <w:b/>
                <w:color w:val="000000" w:themeColor="text1"/>
                <w:sz w:val="18"/>
                <w:szCs w:val="18"/>
              </w:rPr>
            </w:pPr>
            <w:r w:rsidRPr="00763B24">
              <w:rPr>
                <w:b/>
                <w:color w:val="000000" w:themeColor="text1"/>
                <w:sz w:val="18"/>
                <w:szCs w:val="18"/>
              </w:rPr>
              <w:t>Odoln</w:t>
            </w:r>
            <w:r>
              <w:rPr>
                <w:b/>
                <w:color w:val="000000" w:themeColor="text1"/>
                <w:sz w:val="18"/>
                <w:szCs w:val="18"/>
              </w:rPr>
              <w:t>é</w:t>
            </w:r>
          </w:p>
        </w:tc>
      </w:tr>
      <w:tr w:rsidR="00763B24" w:rsidRPr="00C420F9" w14:paraId="7AF93605" w14:textId="77777777" w:rsidTr="00763B24">
        <w:tc>
          <w:tcPr>
            <w:tcW w:w="1812" w:type="dxa"/>
          </w:tcPr>
          <w:p w14:paraId="7C38A87B" w14:textId="2CD7FF3A" w:rsidR="00763B24" w:rsidRPr="00763B24" w:rsidRDefault="00763B24" w:rsidP="00763B24">
            <w:pPr>
              <w:rPr>
                <w:bCs/>
                <w:color w:val="000000" w:themeColor="text1"/>
                <w:sz w:val="18"/>
                <w:szCs w:val="18"/>
              </w:rPr>
            </w:pPr>
            <w:proofErr w:type="spellStart"/>
            <w:r w:rsidRPr="00763B24">
              <w:rPr>
                <w:sz w:val="18"/>
                <w:szCs w:val="18"/>
              </w:rPr>
              <w:t>Mastitída</w:t>
            </w:r>
            <w:proofErr w:type="spellEnd"/>
          </w:p>
        </w:tc>
        <w:tc>
          <w:tcPr>
            <w:tcW w:w="1869" w:type="dxa"/>
          </w:tcPr>
          <w:p w14:paraId="24A46488" w14:textId="437576C4" w:rsidR="00763B24" w:rsidRPr="00763B24" w:rsidRDefault="00763B24" w:rsidP="00763B24">
            <w:pPr>
              <w:rPr>
                <w:bCs/>
                <w:i/>
                <w:iCs/>
                <w:color w:val="000000" w:themeColor="text1"/>
                <w:sz w:val="18"/>
                <w:szCs w:val="18"/>
              </w:rPr>
            </w:pPr>
            <w:proofErr w:type="spellStart"/>
            <w:r w:rsidRPr="00763B24">
              <w:rPr>
                <w:i/>
                <w:sz w:val="18"/>
                <w:szCs w:val="18"/>
              </w:rPr>
              <w:t>Staphylococcus</w:t>
            </w:r>
            <w:proofErr w:type="spellEnd"/>
            <w:r w:rsidRPr="00763B24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Pr="00763B24">
              <w:rPr>
                <w:i/>
                <w:sz w:val="18"/>
                <w:szCs w:val="18"/>
              </w:rPr>
              <w:t>spp</w:t>
            </w:r>
            <w:proofErr w:type="spellEnd"/>
          </w:p>
        </w:tc>
        <w:tc>
          <w:tcPr>
            <w:tcW w:w="1701" w:type="dxa"/>
          </w:tcPr>
          <w:p w14:paraId="51B173F8" w14:textId="77777777" w:rsidR="00763B24" w:rsidRPr="00974066" w:rsidRDefault="00763B24" w:rsidP="00763B24">
            <w:pPr>
              <w:rPr>
                <w:bCs/>
                <w:color w:val="000000" w:themeColor="text1"/>
                <w:sz w:val="18"/>
                <w:szCs w:val="18"/>
              </w:rPr>
            </w:pPr>
            <w:r w:rsidRPr="00974066">
              <w:rPr>
                <w:bCs/>
                <w:color w:val="000000" w:themeColor="text1"/>
                <w:sz w:val="18"/>
                <w:szCs w:val="18"/>
              </w:rPr>
              <w:t>≤2</w:t>
            </w:r>
          </w:p>
        </w:tc>
        <w:tc>
          <w:tcPr>
            <w:tcW w:w="1843" w:type="dxa"/>
          </w:tcPr>
          <w:p w14:paraId="1FBAE4A3" w14:textId="704BDCA2" w:rsidR="00763B24" w:rsidRPr="00974066" w:rsidRDefault="00763B24" w:rsidP="00763B24">
            <w:pPr>
              <w:rPr>
                <w:bCs/>
                <w:color w:val="000000" w:themeColor="text1"/>
                <w:sz w:val="18"/>
                <w:szCs w:val="18"/>
              </w:rPr>
            </w:pPr>
            <w:r w:rsidRPr="00AB5426">
              <w:rPr>
                <w:bCs/>
                <w:color w:val="000000" w:themeColor="text1"/>
                <w:sz w:val="18"/>
                <w:szCs w:val="18"/>
              </w:rPr>
              <w:t>Bez hraničnej hodnoty</w:t>
            </w:r>
          </w:p>
        </w:tc>
        <w:tc>
          <w:tcPr>
            <w:tcW w:w="1837" w:type="dxa"/>
          </w:tcPr>
          <w:p w14:paraId="5FE1F823" w14:textId="77777777" w:rsidR="00763B24" w:rsidRPr="00974066" w:rsidRDefault="00763B24" w:rsidP="00763B24">
            <w:pPr>
              <w:rPr>
                <w:bCs/>
                <w:color w:val="000000" w:themeColor="text1"/>
                <w:sz w:val="18"/>
                <w:szCs w:val="18"/>
              </w:rPr>
            </w:pPr>
            <w:r w:rsidRPr="00974066">
              <w:rPr>
                <w:bCs/>
                <w:color w:val="000000" w:themeColor="text1"/>
                <w:sz w:val="18"/>
                <w:szCs w:val="18"/>
              </w:rPr>
              <w:t>≥4</w:t>
            </w:r>
          </w:p>
        </w:tc>
      </w:tr>
      <w:tr w:rsidR="00763B24" w:rsidRPr="00C420F9" w14:paraId="26EDC8C2" w14:textId="77777777" w:rsidTr="00763B24">
        <w:tc>
          <w:tcPr>
            <w:tcW w:w="1812" w:type="dxa"/>
          </w:tcPr>
          <w:p w14:paraId="7012175C" w14:textId="0A9ECF67" w:rsidR="00801151" w:rsidRDefault="007228BC" w:rsidP="00801151">
            <w:pPr>
              <w:rPr>
                <w:sz w:val="18"/>
                <w:szCs w:val="18"/>
              </w:rPr>
            </w:pPr>
            <w:proofErr w:type="spellStart"/>
            <w:r w:rsidRPr="00763B24">
              <w:rPr>
                <w:sz w:val="18"/>
                <w:szCs w:val="18"/>
              </w:rPr>
              <w:t>Enter</w:t>
            </w:r>
            <w:r>
              <w:rPr>
                <w:sz w:val="18"/>
                <w:szCs w:val="18"/>
              </w:rPr>
              <w:t>álne</w:t>
            </w:r>
            <w:proofErr w:type="spellEnd"/>
            <w:r w:rsidRPr="00763B24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ochorenia </w:t>
            </w:r>
            <w:r w:rsidR="00763B24" w:rsidRPr="00763B24">
              <w:rPr>
                <w:sz w:val="18"/>
                <w:szCs w:val="18"/>
              </w:rPr>
              <w:t>ošípan</w:t>
            </w:r>
            <w:r w:rsidR="00801151">
              <w:rPr>
                <w:sz w:val="18"/>
                <w:szCs w:val="18"/>
              </w:rPr>
              <w:t>ých</w:t>
            </w:r>
            <w:r w:rsidR="00763B24" w:rsidRPr="00763B24">
              <w:rPr>
                <w:sz w:val="18"/>
                <w:szCs w:val="18"/>
              </w:rPr>
              <w:t>/</w:t>
            </w:r>
          </w:p>
          <w:p w14:paraId="459A5FD1" w14:textId="2983B205" w:rsidR="00763B24" w:rsidRPr="00763B24" w:rsidRDefault="00763B24" w:rsidP="00801151">
            <w:pPr>
              <w:rPr>
                <w:bCs/>
                <w:color w:val="000000" w:themeColor="text1"/>
                <w:sz w:val="18"/>
                <w:szCs w:val="18"/>
              </w:rPr>
            </w:pPr>
            <w:r w:rsidRPr="00763B24">
              <w:rPr>
                <w:sz w:val="18"/>
                <w:szCs w:val="18"/>
              </w:rPr>
              <w:t>hovädz</w:t>
            </w:r>
            <w:r w:rsidR="00801151">
              <w:rPr>
                <w:sz w:val="18"/>
                <w:szCs w:val="18"/>
              </w:rPr>
              <w:t>ieho</w:t>
            </w:r>
            <w:r w:rsidRPr="00763B24">
              <w:rPr>
                <w:sz w:val="18"/>
                <w:szCs w:val="18"/>
              </w:rPr>
              <w:t xml:space="preserve"> </w:t>
            </w:r>
            <w:r w:rsidR="00801151" w:rsidRPr="00763B24">
              <w:rPr>
                <w:sz w:val="18"/>
                <w:szCs w:val="18"/>
              </w:rPr>
              <w:t>dobyt</w:t>
            </w:r>
            <w:r w:rsidR="00801151">
              <w:rPr>
                <w:sz w:val="18"/>
                <w:szCs w:val="18"/>
              </w:rPr>
              <w:t>ka</w:t>
            </w:r>
          </w:p>
        </w:tc>
        <w:tc>
          <w:tcPr>
            <w:tcW w:w="1869" w:type="dxa"/>
          </w:tcPr>
          <w:p w14:paraId="4E5AB475" w14:textId="74A09048" w:rsidR="00763B24" w:rsidRPr="00763B24" w:rsidRDefault="00763B24" w:rsidP="00763B24">
            <w:pPr>
              <w:rPr>
                <w:bCs/>
                <w:i/>
                <w:color w:val="000000" w:themeColor="text1"/>
                <w:sz w:val="18"/>
                <w:szCs w:val="18"/>
              </w:rPr>
            </w:pPr>
            <w:proofErr w:type="spellStart"/>
            <w:r w:rsidRPr="00763B24">
              <w:rPr>
                <w:i/>
                <w:sz w:val="18"/>
                <w:szCs w:val="18"/>
              </w:rPr>
              <w:t>Enterobacterales</w:t>
            </w:r>
            <w:proofErr w:type="spellEnd"/>
          </w:p>
        </w:tc>
        <w:tc>
          <w:tcPr>
            <w:tcW w:w="1701" w:type="dxa"/>
          </w:tcPr>
          <w:p w14:paraId="08C9DD0D" w14:textId="77777777" w:rsidR="00763B24" w:rsidRPr="00974066" w:rsidRDefault="00763B24" w:rsidP="00763B24">
            <w:pPr>
              <w:rPr>
                <w:bCs/>
                <w:color w:val="000000" w:themeColor="text1"/>
                <w:sz w:val="18"/>
                <w:szCs w:val="18"/>
              </w:rPr>
            </w:pPr>
            <w:r w:rsidRPr="00974066">
              <w:rPr>
                <w:bCs/>
                <w:color w:val="000000" w:themeColor="text1"/>
                <w:sz w:val="18"/>
                <w:szCs w:val="18"/>
              </w:rPr>
              <w:t>≤2/38</w:t>
            </w:r>
          </w:p>
        </w:tc>
        <w:tc>
          <w:tcPr>
            <w:tcW w:w="1843" w:type="dxa"/>
          </w:tcPr>
          <w:p w14:paraId="4331E874" w14:textId="4E119502" w:rsidR="00763B24" w:rsidRPr="00974066" w:rsidRDefault="00763B24" w:rsidP="00763B24">
            <w:pPr>
              <w:rPr>
                <w:bCs/>
                <w:color w:val="000000" w:themeColor="text1"/>
                <w:sz w:val="18"/>
                <w:szCs w:val="18"/>
              </w:rPr>
            </w:pPr>
            <w:r w:rsidRPr="00AB5426">
              <w:rPr>
                <w:bCs/>
                <w:color w:val="000000" w:themeColor="text1"/>
                <w:sz w:val="18"/>
                <w:szCs w:val="18"/>
              </w:rPr>
              <w:t>Bez hraničnej hodnoty</w:t>
            </w:r>
          </w:p>
        </w:tc>
        <w:tc>
          <w:tcPr>
            <w:tcW w:w="1837" w:type="dxa"/>
          </w:tcPr>
          <w:p w14:paraId="6CAF94D6" w14:textId="77777777" w:rsidR="00763B24" w:rsidRPr="00974066" w:rsidRDefault="00763B24" w:rsidP="00763B24">
            <w:pPr>
              <w:rPr>
                <w:bCs/>
                <w:color w:val="000000" w:themeColor="text1"/>
                <w:sz w:val="18"/>
                <w:szCs w:val="18"/>
              </w:rPr>
            </w:pPr>
            <w:r w:rsidRPr="00974066">
              <w:rPr>
                <w:bCs/>
                <w:color w:val="000000" w:themeColor="text1"/>
                <w:sz w:val="18"/>
                <w:szCs w:val="18"/>
              </w:rPr>
              <w:t>≥4/76</w:t>
            </w:r>
          </w:p>
        </w:tc>
      </w:tr>
      <w:tr w:rsidR="00763B24" w:rsidRPr="00C420F9" w14:paraId="5FBDB4AC" w14:textId="77777777" w:rsidTr="00763B24">
        <w:tc>
          <w:tcPr>
            <w:tcW w:w="1812" w:type="dxa"/>
          </w:tcPr>
          <w:p w14:paraId="0B3B8D6D" w14:textId="3C512396" w:rsidR="00763B24" w:rsidRPr="00763B24" w:rsidRDefault="00763B24" w:rsidP="00801151">
            <w:pPr>
              <w:rPr>
                <w:bCs/>
                <w:color w:val="000000" w:themeColor="text1"/>
                <w:sz w:val="18"/>
                <w:szCs w:val="18"/>
              </w:rPr>
            </w:pPr>
            <w:r w:rsidRPr="00763B24">
              <w:rPr>
                <w:sz w:val="18"/>
                <w:szCs w:val="18"/>
              </w:rPr>
              <w:t xml:space="preserve">Krívanie/hniloba </w:t>
            </w:r>
            <w:r w:rsidR="00801151">
              <w:rPr>
                <w:sz w:val="18"/>
                <w:szCs w:val="18"/>
              </w:rPr>
              <w:t>paznechtov</w:t>
            </w:r>
            <w:r w:rsidR="00801151" w:rsidRPr="00763B24">
              <w:rPr>
                <w:sz w:val="18"/>
                <w:szCs w:val="18"/>
              </w:rPr>
              <w:t xml:space="preserve"> </w:t>
            </w:r>
            <w:r w:rsidRPr="00763B24">
              <w:rPr>
                <w:sz w:val="18"/>
                <w:szCs w:val="18"/>
              </w:rPr>
              <w:t xml:space="preserve">alebo </w:t>
            </w:r>
            <w:proofErr w:type="spellStart"/>
            <w:r w:rsidRPr="00763B24">
              <w:rPr>
                <w:sz w:val="18"/>
                <w:szCs w:val="18"/>
              </w:rPr>
              <w:t>metritída</w:t>
            </w:r>
            <w:proofErr w:type="spellEnd"/>
          </w:p>
        </w:tc>
        <w:tc>
          <w:tcPr>
            <w:tcW w:w="1869" w:type="dxa"/>
          </w:tcPr>
          <w:p w14:paraId="06AD4500" w14:textId="04BD8863" w:rsidR="00763B24" w:rsidRPr="00763B24" w:rsidRDefault="00763B24" w:rsidP="00763B24">
            <w:pPr>
              <w:rPr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763B24">
              <w:rPr>
                <w:i/>
                <w:sz w:val="18"/>
                <w:szCs w:val="18"/>
              </w:rPr>
              <w:t>Anaeróbne patogény</w:t>
            </w:r>
          </w:p>
        </w:tc>
        <w:tc>
          <w:tcPr>
            <w:tcW w:w="1701" w:type="dxa"/>
          </w:tcPr>
          <w:p w14:paraId="403CBF88" w14:textId="511551DF" w:rsidR="00763B24" w:rsidRPr="00974066" w:rsidRDefault="00763B24" w:rsidP="00763B24">
            <w:pPr>
              <w:rPr>
                <w:bCs/>
                <w:color w:val="000000" w:themeColor="text1"/>
                <w:sz w:val="18"/>
                <w:szCs w:val="18"/>
              </w:rPr>
            </w:pPr>
            <w:r>
              <w:rPr>
                <w:bCs/>
                <w:color w:val="000000" w:themeColor="text1"/>
                <w:sz w:val="18"/>
                <w:szCs w:val="18"/>
              </w:rPr>
              <w:t>Bez hraničnej hodnoty</w:t>
            </w:r>
          </w:p>
        </w:tc>
        <w:tc>
          <w:tcPr>
            <w:tcW w:w="1843" w:type="dxa"/>
          </w:tcPr>
          <w:p w14:paraId="758C9686" w14:textId="56985D9C" w:rsidR="00763B24" w:rsidRPr="00974066" w:rsidRDefault="00763B24" w:rsidP="00763B24">
            <w:pPr>
              <w:rPr>
                <w:bCs/>
                <w:color w:val="000000" w:themeColor="text1"/>
                <w:sz w:val="18"/>
                <w:szCs w:val="18"/>
              </w:rPr>
            </w:pPr>
            <w:r w:rsidRPr="00AB5426">
              <w:rPr>
                <w:bCs/>
                <w:color w:val="000000" w:themeColor="text1"/>
                <w:sz w:val="18"/>
                <w:szCs w:val="18"/>
              </w:rPr>
              <w:t>Bez hraničnej hodnoty</w:t>
            </w:r>
          </w:p>
        </w:tc>
        <w:tc>
          <w:tcPr>
            <w:tcW w:w="1837" w:type="dxa"/>
          </w:tcPr>
          <w:p w14:paraId="2D7795E1" w14:textId="30FA8C67" w:rsidR="00763B24" w:rsidRPr="00974066" w:rsidRDefault="00763B24" w:rsidP="00763B24">
            <w:pPr>
              <w:rPr>
                <w:bCs/>
                <w:color w:val="000000" w:themeColor="text1"/>
                <w:sz w:val="18"/>
                <w:szCs w:val="18"/>
              </w:rPr>
            </w:pPr>
            <w:r w:rsidRPr="00871DEC">
              <w:rPr>
                <w:bCs/>
                <w:color w:val="000000" w:themeColor="text1"/>
                <w:sz w:val="18"/>
                <w:szCs w:val="18"/>
              </w:rPr>
              <w:t>Bez hraničnej hodnoty</w:t>
            </w:r>
          </w:p>
        </w:tc>
      </w:tr>
      <w:tr w:rsidR="00763B24" w:rsidRPr="00C420F9" w14:paraId="539ABD06" w14:textId="77777777" w:rsidTr="00763B24">
        <w:tc>
          <w:tcPr>
            <w:tcW w:w="1812" w:type="dxa"/>
          </w:tcPr>
          <w:p w14:paraId="0BC925D2" w14:textId="7532F44F" w:rsidR="00763B24" w:rsidRPr="00763B24" w:rsidRDefault="00763B24" w:rsidP="00763B24">
            <w:pPr>
              <w:rPr>
                <w:bCs/>
                <w:color w:val="000000" w:themeColor="text1"/>
                <w:sz w:val="18"/>
                <w:szCs w:val="18"/>
              </w:rPr>
            </w:pPr>
            <w:r w:rsidRPr="00763B24">
              <w:rPr>
                <w:sz w:val="18"/>
                <w:szCs w:val="18"/>
              </w:rPr>
              <w:t xml:space="preserve">Respiračné </w:t>
            </w:r>
            <w:proofErr w:type="spellStart"/>
            <w:r w:rsidRPr="00763B24">
              <w:rPr>
                <w:sz w:val="18"/>
                <w:szCs w:val="18"/>
              </w:rPr>
              <w:t>izoláty</w:t>
            </w:r>
            <w:proofErr w:type="spellEnd"/>
            <w:r w:rsidRPr="00763B24">
              <w:rPr>
                <w:sz w:val="18"/>
                <w:szCs w:val="18"/>
              </w:rPr>
              <w:t xml:space="preserve"> hovädzí dobytok/ošípané</w:t>
            </w:r>
          </w:p>
        </w:tc>
        <w:tc>
          <w:tcPr>
            <w:tcW w:w="1869" w:type="dxa"/>
          </w:tcPr>
          <w:p w14:paraId="3EBC9C04" w14:textId="26AF849D" w:rsidR="00763B24" w:rsidRPr="00763B24" w:rsidRDefault="00763B24" w:rsidP="00763B24">
            <w:pPr>
              <w:rPr>
                <w:bCs/>
                <w:i/>
                <w:color w:val="000000" w:themeColor="text1"/>
                <w:sz w:val="18"/>
                <w:szCs w:val="18"/>
              </w:rPr>
            </w:pPr>
            <w:r w:rsidRPr="00763B24">
              <w:rPr>
                <w:i/>
                <w:sz w:val="18"/>
                <w:szCs w:val="18"/>
              </w:rPr>
              <w:t>Rôzne patogény</w:t>
            </w:r>
          </w:p>
        </w:tc>
        <w:tc>
          <w:tcPr>
            <w:tcW w:w="1701" w:type="dxa"/>
          </w:tcPr>
          <w:p w14:paraId="64BA1E2B" w14:textId="0E21BCAA" w:rsidR="00763B24" w:rsidRPr="00974066" w:rsidRDefault="00763B24" w:rsidP="00763B24">
            <w:pPr>
              <w:rPr>
                <w:bCs/>
                <w:color w:val="000000" w:themeColor="text1"/>
                <w:sz w:val="18"/>
                <w:szCs w:val="18"/>
              </w:rPr>
            </w:pPr>
            <w:r>
              <w:rPr>
                <w:bCs/>
                <w:color w:val="000000" w:themeColor="text1"/>
                <w:sz w:val="18"/>
                <w:szCs w:val="18"/>
              </w:rPr>
              <w:t>Bez hraničnej hodnoty</w:t>
            </w:r>
          </w:p>
        </w:tc>
        <w:tc>
          <w:tcPr>
            <w:tcW w:w="1843" w:type="dxa"/>
          </w:tcPr>
          <w:p w14:paraId="532433DB" w14:textId="38B341C9" w:rsidR="00763B24" w:rsidRPr="00974066" w:rsidRDefault="00763B24" w:rsidP="00763B24">
            <w:pPr>
              <w:rPr>
                <w:bCs/>
                <w:color w:val="000000" w:themeColor="text1"/>
                <w:sz w:val="18"/>
                <w:szCs w:val="18"/>
              </w:rPr>
            </w:pPr>
            <w:r w:rsidRPr="00AB5426">
              <w:rPr>
                <w:bCs/>
                <w:color w:val="000000" w:themeColor="text1"/>
                <w:sz w:val="18"/>
                <w:szCs w:val="18"/>
              </w:rPr>
              <w:t>Bez hraničnej hodnoty</w:t>
            </w:r>
          </w:p>
        </w:tc>
        <w:tc>
          <w:tcPr>
            <w:tcW w:w="1837" w:type="dxa"/>
          </w:tcPr>
          <w:p w14:paraId="2EE64967" w14:textId="07951A2E" w:rsidR="00763B24" w:rsidRPr="00974066" w:rsidRDefault="00763B24" w:rsidP="00763B24">
            <w:pPr>
              <w:rPr>
                <w:bCs/>
                <w:color w:val="000000" w:themeColor="text1"/>
                <w:sz w:val="18"/>
                <w:szCs w:val="18"/>
              </w:rPr>
            </w:pPr>
            <w:r w:rsidRPr="00871DEC">
              <w:rPr>
                <w:bCs/>
                <w:color w:val="000000" w:themeColor="text1"/>
                <w:sz w:val="18"/>
                <w:szCs w:val="18"/>
              </w:rPr>
              <w:t>Bez hraničnej hodnoty</w:t>
            </w:r>
          </w:p>
        </w:tc>
      </w:tr>
      <w:tr w:rsidR="00763B24" w:rsidRPr="00C420F9" w14:paraId="4C78795E" w14:textId="77777777" w:rsidTr="00763B24">
        <w:tc>
          <w:tcPr>
            <w:tcW w:w="1812" w:type="dxa"/>
          </w:tcPr>
          <w:p w14:paraId="72526964" w14:textId="7245925B" w:rsidR="00763B24" w:rsidRPr="00763B24" w:rsidRDefault="00763B24" w:rsidP="00763B24">
            <w:pPr>
              <w:rPr>
                <w:bCs/>
                <w:color w:val="000000" w:themeColor="text1"/>
                <w:sz w:val="18"/>
                <w:szCs w:val="18"/>
              </w:rPr>
            </w:pPr>
            <w:proofErr w:type="spellStart"/>
            <w:r w:rsidRPr="00763B24">
              <w:rPr>
                <w:sz w:val="18"/>
                <w:szCs w:val="18"/>
              </w:rPr>
              <w:t>Septikémia</w:t>
            </w:r>
            <w:proofErr w:type="spellEnd"/>
            <w:r w:rsidRPr="00763B24">
              <w:rPr>
                <w:sz w:val="18"/>
                <w:szCs w:val="18"/>
              </w:rPr>
              <w:t xml:space="preserve"> hovädzieho dobytka/ošípaných/hy</w:t>
            </w:r>
            <w:r w:rsidRPr="00763B24">
              <w:rPr>
                <w:sz w:val="18"/>
                <w:szCs w:val="18"/>
              </w:rPr>
              <w:lastRenderedPageBreak/>
              <w:t>diny</w:t>
            </w:r>
          </w:p>
        </w:tc>
        <w:tc>
          <w:tcPr>
            <w:tcW w:w="1869" w:type="dxa"/>
          </w:tcPr>
          <w:p w14:paraId="5EA215D7" w14:textId="4DEDA6CA" w:rsidR="00763B24" w:rsidRPr="00763B24" w:rsidRDefault="00763B24" w:rsidP="00763B24">
            <w:pPr>
              <w:rPr>
                <w:bCs/>
                <w:i/>
                <w:iCs/>
                <w:color w:val="000000" w:themeColor="text1"/>
                <w:sz w:val="18"/>
                <w:szCs w:val="18"/>
              </w:rPr>
            </w:pPr>
            <w:proofErr w:type="spellStart"/>
            <w:r w:rsidRPr="00763B24">
              <w:rPr>
                <w:i/>
                <w:sz w:val="18"/>
                <w:szCs w:val="18"/>
              </w:rPr>
              <w:lastRenderedPageBreak/>
              <w:t>Enterobacterales</w:t>
            </w:r>
            <w:proofErr w:type="spellEnd"/>
          </w:p>
        </w:tc>
        <w:tc>
          <w:tcPr>
            <w:tcW w:w="1701" w:type="dxa"/>
          </w:tcPr>
          <w:p w14:paraId="0B2CC455" w14:textId="77777777" w:rsidR="00763B24" w:rsidRPr="00974066" w:rsidRDefault="00763B24" w:rsidP="00763B24">
            <w:pPr>
              <w:rPr>
                <w:bCs/>
                <w:color w:val="000000" w:themeColor="text1"/>
                <w:sz w:val="18"/>
                <w:szCs w:val="18"/>
              </w:rPr>
            </w:pPr>
            <w:r w:rsidRPr="00974066">
              <w:rPr>
                <w:bCs/>
                <w:color w:val="000000" w:themeColor="text1"/>
                <w:sz w:val="18"/>
                <w:szCs w:val="18"/>
              </w:rPr>
              <w:t>≤2/38</w:t>
            </w:r>
          </w:p>
        </w:tc>
        <w:tc>
          <w:tcPr>
            <w:tcW w:w="1843" w:type="dxa"/>
          </w:tcPr>
          <w:p w14:paraId="4F74A195" w14:textId="31AEB4A0" w:rsidR="00763B24" w:rsidRPr="00974066" w:rsidRDefault="00763B24" w:rsidP="00763B24">
            <w:pPr>
              <w:rPr>
                <w:bCs/>
                <w:color w:val="000000" w:themeColor="text1"/>
                <w:sz w:val="18"/>
                <w:szCs w:val="18"/>
              </w:rPr>
            </w:pPr>
            <w:r w:rsidRPr="00AB5426">
              <w:rPr>
                <w:bCs/>
                <w:color w:val="000000" w:themeColor="text1"/>
                <w:sz w:val="18"/>
                <w:szCs w:val="18"/>
              </w:rPr>
              <w:t>Bez hraničnej hodnoty</w:t>
            </w:r>
          </w:p>
        </w:tc>
        <w:tc>
          <w:tcPr>
            <w:tcW w:w="1837" w:type="dxa"/>
          </w:tcPr>
          <w:p w14:paraId="4867AD84" w14:textId="77777777" w:rsidR="00763B24" w:rsidRPr="00974066" w:rsidRDefault="00763B24" w:rsidP="00763B24">
            <w:pPr>
              <w:rPr>
                <w:bCs/>
                <w:color w:val="000000" w:themeColor="text1"/>
                <w:sz w:val="18"/>
                <w:szCs w:val="18"/>
              </w:rPr>
            </w:pPr>
            <w:r w:rsidRPr="00974066">
              <w:rPr>
                <w:bCs/>
                <w:color w:val="000000" w:themeColor="text1"/>
                <w:sz w:val="18"/>
                <w:szCs w:val="18"/>
              </w:rPr>
              <w:t>≥4/76</w:t>
            </w:r>
          </w:p>
        </w:tc>
      </w:tr>
      <w:tr w:rsidR="00763B24" w:rsidRPr="00C420F9" w14:paraId="7448B322" w14:textId="77777777" w:rsidTr="00763B24">
        <w:tc>
          <w:tcPr>
            <w:tcW w:w="1812" w:type="dxa"/>
          </w:tcPr>
          <w:p w14:paraId="44D4F1E0" w14:textId="6A06C49A" w:rsidR="00763B24" w:rsidRPr="00763B24" w:rsidRDefault="00763B24" w:rsidP="00763B24">
            <w:pPr>
              <w:rPr>
                <w:bCs/>
                <w:color w:val="000000" w:themeColor="text1"/>
                <w:sz w:val="18"/>
                <w:szCs w:val="18"/>
              </w:rPr>
            </w:pPr>
            <w:r w:rsidRPr="00763B24">
              <w:rPr>
                <w:sz w:val="18"/>
                <w:szCs w:val="18"/>
              </w:rPr>
              <w:lastRenderedPageBreak/>
              <w:t>MMA/PPDS ošípané</w:t>
            </w:r>
          </w:p>
        </w:tc>
        <w:tc>
          <w:tcPr>
            <w:tcW w:w="1869" w:type="dxa"/>
          </w:tcPr>
          <w:p w14:paraId="384FF957" w14:textId="5C318461" w:rsidR="00763B24" w:rsidRPr="00763B24" w:rsidRDefault="00763B24" w:rsidP="00763B24">
            <w:pPr>
              <w:rPr>
                <w:bCs/>
                <w:i/>
                <w:color w:val="000000" w:themeColor="text1"/>
                <w:sz w:val="18"/>
                <w:szCs w:val="18"/>
              </w:rPr>
            </w:pPr>
            <w:proofErr w:type="spellStart"/>
            <w:r w:rsidRPr="00763B24">
              <w:rPr>
                <w:i/>
                <w:sz w:val="18"/>
                <w:szCs w:val="18"/>
              </w:rPr>
              <w:t>Staphylococcus</w:t>
            </w:r>
            <w:proofErr w:type="spellEnd"/>
            <w:r w:rsidRPr="00763B24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Pr="00763B24">
              <w:rPr>
                <w:i/>
                <w:sz w:val="18"/>
                <w:szCs w:val="18"/>
              </w:rPr>
              <w:t>spp</w:t>
            </w:r>
            <w:proofErr w:type="spellEnd"/>
          </w:p>
        </w:tc>
        <w:tc>
          <w:tcPr>
            <w:tcW w:w="1701" w:type="dxa"/>
          </w:tcPr>
          <w:p w14:paraId="6F1D45B6" w14:textId="77777777" w:rsidR="00763B24" w:rsidRPr="00974066" w:rsidRDefault="00763B24" w:rsidP="00763B24">
            <w:pPr>
              <w:rPr>
                <w:bCs/>
                <w:color w:val="000000" w:themeColor="text1"/>
                <w:sz w:val="18"/>
                <w:szCs w:val="18"/>
              </w:rPr>
            </w:pPr>
            <w:r w:rsidRPr="00974066">
              <w:rPr>
                <w:bCs/>
                <w:color w:val="000000" w:themeColor="text1"/>
                <w:sz w:val="18"/>
                <w:szCs w:val="18"/>
              </w:rPr>
              <w:t>≤2</w:t>
            </w:r>
          </w:p>
        </w:tc>
        <w:tc>
          <w:tcPr>
            <w:tcW w:w="1843" w:type="dxa"/>
          </w:tcPr>
          <w:p w14:paraId="51083F6B" w14:textId="5480C8F9" w:rsidR="00763B24" w:rsidRPr="00974066" w:rsidRDefault="00763B24" w:rsidP="00763B24">
            <w:pPr>
              <w:rPr>
                <w:bCs/>
                <w:color w:val="000000" w:themeColor="text1"/>
                <w:sz w:val="18"/>
                <w:szCs w:val="18"/>
              </w:rPr>
            </w:pPr>
            <w:r w:rsidRPr="00092B1C">
              <w:rPr>
                <w:bCs/>
                <w:color w:val="000000" w:themeColor="text1"/>
                <w:sz w:val="18"/>
                <w:szCs w:val="18"/>
              </w:rPr>
              <w:t>Bez hraničnej hodnoty</w:t>
            </w:r>
          </w:p>
        </w:tc>
        <w:tc>
          <w:tcPr>
            <w:tcW w:w="1837" w:type="dxa"/>
          </w:tcPr>
          <w:p w14:paraId="4475BFB7" w14:textId="77777777" w:rsidR="00763B24" w:rsidRPr="00974066" w:rsidRDefault="00763B24" w:rsidP="00763B24">
            <w:pPr>
              <w:rPr>
                <w:bCs/>
                <w:color w:val="000000" w:themeColor="text1"/>
                <w:sz w:val="18"/>
                <w:szCs w:val="18"/>
              </w:rPr>
            </w:pPr>
            <w:r w:rsidRPr="00974066">
              <w:rPr>
                <w:bCs/>
                <w:color w:val="000000" w:themeColor="text1"/>
                <w:sz w:val="18"/>
                <w:szCs w:val="18"/>
              </w:rPr>
              <w:t>≥4</w:t>
            </w:r>
          </w:p>
        </w:tc>
      </w:tr>
      <w:tr w:rsidR="00763B24" w:rsidRPr="00C420F9" w14:paraId="625A3CBA" w14:textId="77777777" w:rsidTr="00763B24">
        <w:tc>
          <w:tcPr>
            <w:tcW w:w="1812" w:type="dxa"/>
          </w:tcPr>
          <w:p w14:paraId="240D0F85" w14:textId="2080B719" w:rsidR="00763B24" w:rsidRPr="00763B24" w:rsidRDefault="00FE43CE" w:rsidP="00FE43CE">
            <w:pPr>
              <w:rPr>
                <w:bCs/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I</w:t>
            </w:r>
            <w:r w:rsidR="00763B24" w:rsidRPr="00763B24">
              <w:rPr>
                <w:sz w:val="18"/>
                <w:szCs w:val="18"/>
              </w:rPr>
              <w:t>zoláty</w:t>
            </w:r>
            <w:proofErr w:type="spellEnd"/>
            <w:r w:rsidR="00801151">
              <w:rPr>
                <w:sz w:val="18"/>
                <w:szCs w:val="18"/>
              </w:rPr>
              <w:t xml:space="preserve"> z infikovaných močových ciest - </w:t>
            </w:r>
            <w:r w:rsidR="00763B24" w:rsidRPr="00763B24">
              <w:rPr>
                <w:sz w:val="18"/>
                <w:szCs w:val="18"/>
              </w:rPr>
              <w:t>ošípané</w:t>
            </w:r>
          </w:p>
        </w:tc>
        <w:tc>
          <w:tcPr>
            <w:tcW w:w="1869" w:type="dxa"/>
          </w:tcPr>
          <w:p w14:paraId="24193803" w14:textId="749E8E31" w:rsidR="00763B24" w:rsidRPr="00763B24" w:rsidRDefault="00763B24" w:rsidP="00763B24">
            <w:pPr>
              <w:rPr>
                <w:bCs/>
                <w:i/>
                <w:iCs/>
                <w:color w:val="000000" w:themeColor="text1"/>
                <w:sz w:val="18"/>
                <w:szCs w:val="18"/>
              </w:rPr>
            </w:pPr>
            <w:proofErr w:type="spellStart"/>
            <w:r w:rsidRPr="00763B24">
              <w:rPr>
                <w:i/>
                <w:sz w:val="18"/>
                <w:szCs w:val="18"/>
              </w:rPr>
              <w:t>Enterobacterales</w:t>
            </w:r>
            <w:proofErr w:type="spellEnd"/>
          </w:p>
        </w:tc>
        <w:tc>
          <w:tcPr>
            <w:tcW w:w="1701" w:type="dxa"/>
          </w:tcPr>
          <w:p w14:paraId="768684A2" w14:textId="77777777" w:rsidR="00763B24" w:rsidRPr="00974066" w:rsidRDefault="00763B24" w:rsidP="00763B24">
            <w:pPr>
              <w:rPr>
                <w:bCs/>
                <w:color w:val="000000" w:themeColor="text1"/>
                <w:sz w:val="18"/>
                <w:szCs w:val="18"/>
              </w:rPr>
            </w:pPr>
            <w:r w:rsidRPr="00974066">
              <w:rPr>
                <w:bCs/>
                <w:color w:val="000000" w:themeColor="text1"/>
                <w:sz w:val="18"/>
                <w:szCs w:val="18"/>
              </w:rPr>
              <w:t>≤2/38</w:t>
            </w:r>
          </w:p>
        </w:tc>
        <w:tc>
          <w:tcPr>
            <w:tcW w:w="1843" w:type="dxa"/>
          </w:tcPr>
          <w:p w14:paraId="219B27E0" w14:textId="1726B32F" w:rsidR="00763B24" w:rsidRPr="00974066" w:rsidRDefault="00763B24" w:rsidP="00763B24">
            <w:pPr>
              <w:rPr>
                <w:bCs/>
                <w:color w:val="000000" w:themeColor="text1"/>
                <w:sz w:val="18"/>
                <w:szCs w:val="18"/>
              </w:rPr>
            </w:pPr>
            <w:r w:rsidRPr="00092B1C">
              <w:rPr>
                <w:bCs/>
                <w:color w:val="000000" w:themeColor="text1"/>
                <w:sz w:val="18"/>
                <w:szCs w:val="18"/>
              </w:rPr>
              <w:t>Bez hraničnej hodnoty</w:t>
            </w:r>
          </w:p>
        </w:tc>
        <w:tc>
          <w:tcPr>
            <w:tcW w:w="1837" w:type="dxa"/>
          </w:tcPr>
          <w:p w14:paraId="58557AF0" w14:textId="77777777" w:rsidR="00763B24" w:rsidRPr="00974066" w:rsidRDefault="00763B24" w:rsidP="00763B24">
            <w:pPr>
              <w:rPr>
                <w:bCs/>
                <w:color w:val="000000" w:themeColor="text1"/>
                <w:sz w:val="18"/>
                <w:szCs w:val="18"/>
              </w:rPr>
            </w:pPr>
            <w:r w:rsidRPr="00974066">
              <w:rPr>
                <w:bCs/>
                <w:color w:val="000000" w:themeColor="text1"/>
                <w:sz w:val="18"/>
                <w:szCs w:val="18"/>
              </w:rPr>
              <w:t>≥4/76</w:t>
            </w:r>
          </w:p>
        </w:tc>
      </w:tr>
      <w:tr w:rsidR="00763B24" w:rsidRPr="00C420F9" w14:paraId="328698E9" w14:textId="77777777" w:rsidTr="00763B24">
        <w:tc>
          <w:tcPr>
            <w:tcW w:w="1812" w:type="dxa"/>
          </w:tcPr>
          <w:p w14:paraId="3AD888DB" w14:textId="04FD10EE" w:rsidR="00763B24" w:rsidRPr="00763B24" w:rsidRDefault="00763B24" w:rsidP="00C019CD">
            <w:pPr>
              <w:rPr>
                <w:bCs/>
                <w:color w:val="000000" w:themeColor="text1"/>
                <w:sz w:val="18"/>
                <w:szCs w:val="18"/>
              </w:rPr>
            </w:pPr>
            <w:r w:rsidRPr="00763B24">
              <w:rPr>
                <w:sz w:val="18"/>
                <w:szCs w:val="18"/>
              </w:rPr>
              <w:t xml:space="preserve">Respiračné </w:t>
            </w:r>
            <w:proofErr w:type="spellStart"/>
            <w:r w:rsidRPr="00763B24">
              <w:rPr>
                <w:sz w:val="18"/>
                <w:szCs w:val="18"/>
              </w:rPr>
              <w:t>izoláty</w:t>
            </w:r>
            <w:proofErr w:type="spellEnd"/>
            <w:r w:rsidRPr="00763B24">
              <w:rPr>
                <w:sz w:val="18"/>
                <w:szCs w:val="18"/>
              </w:rPr>
              <w:t xml:space="preserve"> </w:t>
            </w:r>
            <w:r w:rsidR="00801151">
              <w:rPr>
                <w:sz w:val="18"/>
                <w:szCs w:val="18"/>
              </w:rPr>
              <w:t>kura domáca</w:t>
            </w:r>
            <w:r w:rsidRPr="00763B24">
              <w:rPr>
                <w:sz w:val="18"/>
                <w:szCs w:val="18"/>
              </w:rPr>
              <w:t>/morky</w:t>
            </w:r>
          </w:p>
        </w:tc>
        <w:tc>
          <w:tcPr>
            <w:tcW w:w="1869" w:type="dxa"/>
          </w:tcPr>
          <w:p w14:paraId="200718DF" w14:textId="03B29DB5" w:rsidR="00763B24" w:rsidRPr="00763B24" w:rsidRDefault="00763B24" w:rsidP="00763B24">
            <w:pPr>
              <w:rPr>
                <w:bCs/>
                <w:i/>
                <w:color w:val="000000" w:themeColor="text1"/>
                <w:sz w:val="18"/>
                <w:szCs w:val="18"/>
              </w:rPr>
            </w:pPr>
            <w:proofErr w:type="spellStart"/>
            <w:r w:rsidRPr="00763B24">
              <w:rPr>
                <w:i/>
                <w:sz w:val="18"/>
                <w:szCs w:val="18"/>
              </w:rPr>
              <w:t>Enterobacterales</w:t>
            </w:r>
            <w:proofErr w:type="spellEnd"/>
          </w:p>
        </w:tc>
        <w:tc>
          <w:tcPr>
            <w:tcW w:w="1701" w:type="dxa"/>
          </w:tcPr>
          <w:p w14:paraId="4B51D849" w14:textId="77777777" w:rsidR="00763B24" w:rsidRPr="00974066" w:rsidRDefault="00763B24" w:rsidP="00763B24">
            <w:pPr>
              <w:rPr>
                <w:bCs/>
                <w:color w:val="000000" w:themeColor="text1"/>
                <w:sz w:val="18"/>
                <w:szCs w:val="18"/>
              </w:rPr>
            </w:pPr>
            <w:r w:rsidRPr="00974066">
              <w:rPr>
                <w:bCs/>
                <w:color w:val="000000" w:themeColor="text1"/>
                <w:sz w:val="18"/>
                <w:szCs w:val="18"/>
              </w:rPr>
              <w:t>≤2/38</w:t>
            </w:r>
          </w:p>
        </w:tc>
        <w:tc>
          <w:tcPr>
            <w:tcW w:w="1843" w:type="dxa"/>
          </w:tcPr>
          <w:p w14:paraId="1DE347FB" w14:textId="2E1C6C1A" w:rsidR="00763B24" w:rsidRPr="00974066" w:rsidRDefault="00763B24" w:rsidP="00763B24">
            <w:pPr>
              <w:rPr>
                <w:bCs/>
                <w:color w:val="000000" w:themeColor="text1"/>
                <w:sz w:val="18"/>
                <w:szCs w:val="18"/>
              </w:rPr>
            </w:pPr>
            <w:r w:rsidRPr="00092B1C">
              <w:rPr>
                <w:bCs/>
                <w:color w:val="000000" w:themeColor="text1"/>
                <w:sz w:val="18"/>
                <w:szCs w:val="18"/>
              </w:rPr>
              <w:t>Bez hraničnej hodnoty</w:t>
            </w:r>
          </w:p>
        </w:tc>
        <w:tc>
          <w:tcPr>
            <w:tcW w:w="1837" w:type="dxa"/>
          </w:tcPr>
          <w:p w14:paraId="334D2B65" w14:textId="77777777" w:rsidR="00763B24" w:rsidRPr="00974066" w:rsidRDefault="00763B24" w:rsidP="00763B24">
            <w:pPr>
              <w:rPr>
                <w:bCs/>
                <w:color w:val="000000" w:themeColor="text1"/>
                <w:sz w:val="18"/>
                <w:szCs w:val="18"/>
              </w:rPr>
            </w:pPr>
            <w:r w:rsidRPr="00974066">
              <w:rPr>
                <w:bCs/>
                <w:color w:val="000000" w:themeColor="text1"/>
                <w:sz w:val="18"/>
                <w:szCs w:val="18"/>
              </w:rPr>
              <w:t>≥4/76</w:t>
            </w:r>
          </w:p>
        </w:tc>
      </w:tr>
      <w:tr w:rsidR="006635B7" w:rsidRPr="00C420F9" w14:paraId="15D54E8F" w14:textId="77777777" w:rsidTr="00763B24">
        <w:trPr>
          <w:trHeight w:val="1074"/>
        </w:trPr>
        <w:tc>
          <w:tcPr>
            <w:tcW w:w="9062" w:type="dxa"/>
            <w:gridSpan w:val="5"/>
          </w:tcPr>
          <w:p w14:paraId="70A4E69A" w14:textId="77777777" w:rsidR="006635B7" w:rsidRPr="009A0E65" w:rsidRDefault="006635B7" w:rsidP="003D2F6D">
            <w:pPr>
              <w:rPr>
                <w:color w:val="000000"/>
                <w:sz w:val="18"/>
                <w:szCs w:val="18"/>
              </w:rPr>
            </w:pPr>
            <w:r w:rsidRPr="00FE43CE">
              <w:rPr>
                <w:bCs/>
                <w:color w:val="000000" w:themeColor="text1"/>
                <w:sz w:val="18"/>
                <w:szCs w:val="18"/>
                <w:vertAlign w:val="superscript"/>
              </w:rPr>
              <w:t>1</w:t>
            </w:r>
            <w:r w:rsidRPr="009A0E65">
              <w:rPr>
                <w:bCs/>
                <w:color w:val="000000" w:themeColor="text1"/>
                <w:sz w:val="18"/>
                <w:szCs w:val="18"/>
              </w:rPr>
              <w:t xml:space="preserve">Stephen </w:t>
            </w:r>
            <w:proofErr w:type="spellStart"/>
            <w:r w:rsidRPr="009A0E65">
              <w:rPr>
                <w:bCs/>
                <w:color w:val="000000" w:themeColor="text1"/>
                <w:sz w:val="18"/>
                <w:szCs w:val="18"/>
              </w:rPr>
              <w:t>Hawser</w:t>
            </w:r>
            <w:proofErr w:type="spellEnd"/>
            <w:r w:rsidRPr="009A0E65">
              <w:rPr>
                <w:bCs/>
                <w:color w:val="000000" w:themeColor="text1"/>
                <w:sz w:val="18"/>
                <w:szCs w:val="18"/>
              </w:rPr>
              <w:t xml:space="preserve"> ( 2022). </w:t>
            </w:r>
            <w:r w:rsidRPr="009A0E65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A0E65">
              <w:rPr>
                <w:color w:val="000000"/>
                <w:sz w:val="18"/>
                <w:szCs w:val="18"/>
              </w:rPr>
              <w:t>European</w:t>
            </w:r>
            <w:proofErr w:type="spellEnd"/>
            <w:r w:rsidRPr="009A0E65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A0E65">
              <w:rPr>
                <w:color w:val="000000"/>
                <w:sz w:val="18"/>
                <w:szCs w:val="18"/>
              </w:rPr>
              <w:t>Collection</w:t>
            </w:r>
            <w:proofErr w:type="spellEnd"/>
            <w:r w:rsidRPr="009A0E65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A0E65">
              <w:rPr>
                <w:color w:val="000000"/>
                <w:sz w:val="18"/>
                <w:szCs w:val="18"/>
              </w:rPr>
              <w:t>of</w:t>
            </w:r>
            <w:proofErr w:type="spellEnd"/>
            <w:r w:rsidRPr="009A0E65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A0E65">
              <w:rPr>
                <w:color w:val="000000"/>
                <w:sz w:val="18"/>
                <w:szCs w:val="18"/>
              </w:rPr>
              <w:t>Veterinary</w:t>
            </w:r>
            <w:proofErr w:type="spellEnd"/>
            <w:r w:rsidRPr="009A0E65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A0E65">
              <w:rPr>
                <w:color w:val="000000"/>
                <w:sz w:val="18"/>
                <w:szCs w:val="18"/>
              </w:rPr>
              <w:t>Pathogens</w:t>
            </w:r>
            <w:proofErr w:type="spellEnd"/>
            <w:r w:rsidRPr="009A0E65">
              <w:rPr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9A0E65">
              <w:rPr>
                <w:color w:val="000000"/>
                <w:sz w:val="18"/>
                <w:szCs w:val="18"/>
              </w:rPr>
              <w:t>VetPath</w:t>
            </w:r>
            <w:proofErr w:type="spellEnd"/>
            <w:r w:rsidRPr="009A0E65">
              <w:rPr>
                <w:color w:val="000000"/>
                <w:sz w:val="18"/>
                <w:szCs w:val="18"/>
              </w:rPr>
              <w:t xml:space="preserve"> V) – </w:t>
            </w:r>
            <w:proofErr w:type="spellStart"/>
            <w:r w:rsidRPr="009A0E65">
              <w:rPr>
                <w:color w:val="000000"/>
                <w:sz w:val="18"/>
                <w:szCs w:val="18"/>
              </w:rPr>
              <w:t>Minimal</w:t>
            </w:r>
            <w:proofErr w:type="spellEnd"/>
            <w:r w:rsidRPr="009A0E65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A0E65">
              <w:rPr>
                <w:color w:val="000000"/>
                <w:sz w:val="18"/>
                <w:szCs w:val="18"/>
              </w:rPr>
              <w:t>Inhibitory</w:t>
            </w:r>
            <w:proofErr w:type="spellEnd"/>
            <w:r w:rsidRPr="009A0E65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A0E65">
              <w:rPr>
                <w:color w:val="000000"/>
                <w:sz w:val="18"/>
                <w:szCs w:val="18"/>
              </w:rPr>
              <w:t>Concentration</w:t>
            </w:r>
            <w:proofErr w:type="spellEnd"/>
            <w:r w:rsidRPr="009A0E65">
              <w:rPr>
                <w:color w:val="000000"/>
                <w:sz w:val="18"/>
                <w:szCs w:val="18"/>
              </w:rPr>
              <w:t xml:space="preserve"> (MIC) </w:t>
            </w:r>
            <w:proofErr w:type="spellStart"/>
            <w:r w:rsidRPr="009A0E65">
              <w:rPr>
                <w:color w:val="000000"/>
                <w:sz w:val="18"/>
                <w:szCs w:val="18"/>
              </w:rPr>
              <w:t>Testing</w:t>
            </w:r>
            <w:proofErr w:type="spellEnd"/>
            <w:r w:rsidRPr="009A0E65">
              <w:rPr>
                <w:color w:val="000000"/>
                <w:sz w:val="18"/>
                <w:szCs w:val="18"/>
              </w:rPr>
              <w:t xml:space="preserve">. IHMA </w:t>
            </w:r>
            <w:proofErr w:type="spellStart"/>
            <w:r w:rsidRPr="009A0E65">
              <w:rPr>
                <w:color w:val="000000"/>
                <w:sz w:val="18"/>
                <w:szCs w:val="18"/>
              </w:rPr>
              <w:t>Europe</w:t>
            </w:r>
            <w:proofErr w:type="spellEnd"/>
            <w:r w:rsidRPr="009A0E65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A0E65">
              <w:rPr>
                <w:color w:val="000000"/>
                <w:sz w:val="18"/>
                <w:szCs w:val="18"/>
              </w:rPr>
              <w:t>Sarl</w:t>
            </w:r>
            <w:proofErr w:type="spellEnd"/>
            <w:r w:rsidRPr="009A0E65">
              <w:rPr>
                <w:color w:val="000000"/>
                <w:sz w:val="18"/>
                <w:szCs w:val="18"/>
              </w:rPr>
              <w:t>. Report study 3638.</w:t>
            </w:r>
          </w:p>
          <w:p w14:paraId="012F987C" w14:textId="77777777" w:rsidR="006635B7" w:rsidRPr="00705F42" w:rsidRDefault="006635B7" w:rsidP="003D2F6D">
            <w:pPr>
              <w:rPr>
                <w:color w:val="000000"/>
                <w:sz w:val="18"/>
                <w:szCs w:val="18"/>
              </w:rPr>
            </w:pPr>
            <w:r w:rsidRPr="00705F42">
              <w:rPr>
                <w:color w:val="000000"/>
                <w:sz w:val="18"/>
                <w:szCs w:val="18"/>
                <w:vertAlign w:val="superscript"/>
              </w:rPr>
              <w:t>2.</w:t>
            </w:r>
            <w:r w:rsidRPr="00705F42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05F42">
              <w:rPr>
                <w:color w:val="000000"/>
                <w:sz w:val="18"/>
                <w:szCs w:val="18"/>
              </w:rPr>
              <w:t>Ian</w:t>
            </w:r>
            <w:proofErr w:type="spellEnd"/>
            <w:r w:rsidRPr="00705F42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05F42">
              <w:rPr>
                <w:color w:val="000000"/>
                <w:sz w:val="18"/>
                <w:szCs w:val="18"/>
              </w:rPr>
              <w:t>Morrissey</w:t>
            </w:r>
            <w:proofErr w:type="spellEnd"/>
            <w:r w:rsidRPr="00705F42">
              <w:rPr>
                <w:color w:val="000000"/>
                <w:sz w:val="18"/>
                <w:szCs w:val="18"/>
              </w:rPr>
              <w:t xml:space="preserve"> (2019). </w:t>
            </w:r>
            <w:proofErr w:type="spellStart"/>
            <w:r w:rsidRPr="00705F42">
              <w:rPr>
                <w:color w:val="000000"/>
                <w:sz w:val="18"/>
                <w:szCs w:val="18"/>
              </w:rPr>
              <w:t>European</w:t>
            </w:r>
            <w:proofErr w:type="spellEnd"/>
            <w:r w:rsidRPr="00705F42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05F42">
              <w:rPr>
                <w:color w:val="000000"/>
                <w:sz w:val="18"/>
                <w:szCs w:val="18"/>
              </w:rPr>
              <w:t>Collection</w:t>
            </w:r>
            <w:proofErr w:type="spellEnd"/>
            <w:r w:rsidRPr="00705F42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05F42">
              <w:rPr>
                <w:color w:val="000000"/>
                <w:sz w:val="18"/>
                <w:szCs w:val="18"/>
              </w:rPr>
              <w:t>of</w:t>
            </w:r>
            <w:proofErr w:type="spellEnd"/>
            <w:r w:rsidRPr="00705F42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05F42">
              <w:rPr>
                <w:color w:val="000000"/>
                <w:sz w:val="18"/>
                <w:szCs w:val="18"/>
              </w:rPr>
              <w:t>Veterinary</w:t>
            </w:r>
            <w:proofErr w:type="spellEnd"/>
            <w:r w:rsidRPr="00705F42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05F42">
              <w:rPr>
                <w:color w:val="000000"/>
                <w:sz w:val="18"/>
                <w:szCs w:val="18"/>
              </w:rPr>
              <w:t>Pathogens</w:t>
            </w:r>
            <w:proofErr w:type="spellEnd"/>
            <w:r w:rsidRPr="00705F42">
              <w:rPr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705F42">
              <w:rPr>
                <w:color w:val="000000"/>
                <w:sz w:val="18"/>
                <w:szCs w:val="18"/>
              </w:rPr>
              <w:t>VetPath</w:t>
            </w:r>
            <w:proofErr w:type="spellEnd"/>
            <w:r w:rsidRPr="00705F42">
              <w:rPr>
                <w:color w:val="000000"/>
                <w:sz w:val="18"/>
                <w:szCs w:val="18"/>
              </w:rPr>
              <w:t xml:space="preserve"> IV) – </w:t>
            </w:r>
            <w:proofErr w:type="spellStart"/>
            <w:r w:rsidRPr="00705F42">
              <w:rPr>
                <w:color w:val="000000"/>
                <w:sz w:val="18"/>
                <w:szCs w:val="18"/>
              </w:rPr>
              <w:t>Minimal</w:t>
            </w:r>
            <w:proofErr w:type="spellEnd"/>
            <w:r w:rsidRPr="00705F42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05F42">
              <w:rPr>
                <w:color w:val="000000"/>
                <w:sz w:val="18"/>
                <w:szCs w:val="18"/>
              </w:rPr>
              <w:t>Inhibitory</w:t>
            </w:r>
            <w:proofErr w:type="spellEnd"/>
            <w:r w:rsidRPr="00705F42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05F42">
              <w:rPr>
                <w:color w:val="000000"/>
                <w:sz w:val="18"/>
                <w:szCs w:val="18"/>
              </w:rPr>
              <w:t>Concentration</w:t>
            </w:r>
            <w:proofErr w:type="spellEnd"/>
            <w:r w:rsidRPr="00705F42">
              <w:rPr>
                <w:color w:val="000000"/>
                <w:sz w:val="18"/>
                <w:szCs w:val="18"/>
              </w:rPr>
              <w:t xml:space="preserve"> (MIC) </w:t>
            </w:r>
            <w:proofErr w:type="spellStart"/>
            <w:r w:rsidRPr="00705F42">
              <w:rPr>
                <w:color w:val="000000"/>
                <w:sz w:val="18"/>
                <w:szCs w:val="18"/>
              </w:rPr>
              <w:t>Testing</w:t>
            </w:r>
            <w:proofErr w:type="spellEnd"/>
            <w:r w:rsidRPr="00705F42">
              <w:rPr>
                <w:color w:val="000000"/>
                <w:sz w:val="18"/>
                <w:szCs w:val="18"/>
              </w:rPr>
              <w:t xml:space="preserve">. IHMA </w:t>
            </w:r>
            <w:proofErr w:type="spellStart"/>
            <w:r w:rsidRPr="00705F42">
              <w:rPr>
                <w:color w:val="000000"/>
                <w:sz w:val="18"/>
                <w:szCs w:val="18"/>
              </w:rPr>
              <w:t>Europe</w:t>
            </w:r>
            <w:proofErr w:type="spellEnd"/>
            <w:r w:rsidRPr="00705F42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05F42">
              <w:rPr>
                <w:color w:val="000000"/>
                <w:sz w:val="18"/>
                <w:szCs w:val="18"/>
              </w:rPr>
              <w:t>Sarl</w:t>
            </w:r>
            <w:proofErr w:type="spellEnd"/>
            <w:r w:rsidRPr="00705F42">
              <w:rPr>
                <w:color w:val="000000"/>
                <w:sz w:val="18"/>
                <w:szCs w:val="18"/>
              </w:rPr>
              <w:t>. Report study 2420.</w:t>
            </w:r>
          </w:p>
          <w:p w14:paraId="19F98E50" w14:textId="77777777" w:rsidR="006635B7" w:rsidRPr="007C2F4A" w:rsidRDefault="006635B7" w:rsidP="003D2F6D">
            <w:pPr>
              <w:rPr>
                <w:bCs/>
                <w:color w:val="000000" w:themeColor="text1"/>
                <w:sz w:val="18"/>
                <w:szCs w:val="18"/>
              </w:rPr>
            </w:pPr>
            <w:r w:rsidRPr="00705F42">
              <w:rPr>
                <w:color w:val="000000"/>
                <w:sz w:val="18"/>
                <w:szCs w:val="18"/>
                <w:vertAlign w:val="superscript"/>
              </w:rPr>
              <w:t>3.</w:t>
            </w:r>
            <w:r w:rsidRPr="00705F42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05F42">
              <w:rPr>
                <w:color w:val="000000"/>
                <w:sz w:val="18"/>
                <w:szCs w:val="18"/>
              </w:rPr>
              <w:t>Ed</w:t>
            </w:r>
            <w:proofErr w:type="spellEnd"/>
            <w:r w:rsidRPr="00705F42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05F42">
              <w:rPr>
                <w:color w:val="000000"/>
                <w:sz w:val="18"/>
                <w:szCs w:val="18"/>
              </w:rPr>
              <w:t>Siegwart</w:t>
            </w:r>
            <w:proofErr w:type="spellEnd"/>
            <w:r w:rsidRPr="00705F42">
              <w:rPr>
                <w:color w:val="000000"/>
                <w:sz w:val="18"/>
                <w:szCs w:val="18"/>
              </w:rPr>
              <w:t xml:space="preserve"> (2015) MIC </w:t>
            </w:r>
            <w:proofErr w:type="spellStart"/>
            <w:r w:rsidRPr="00705F42">
              <w:rPr>
                <w:color w:val="000000"/>
                <w:sz w:val="18"/>
                <w:szCs w:val="18"/>
              </w:rPr>
              <w:t>determination</w:t>
            </w:r>
            <w:proofErr w:type="spellEnd"/>
            <w:r w:rsidRPr="00705F42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05F42">
              <w:rPr>
                <w:color w:val="000000"/>
                <w:sz w:val="18"/>
                <w:szCs w:val="18"/>
              </w:rPr>
              <w:t>of</w:t>
            </w:r>
            <w:proofErr w:type="spellEnd"/>
            <w:r w:rsidRPr="00705F42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05F42">
              <w:rPr>
                <w:color w:val="000000"/>
                <w:sz w:val="18"/>
                <w:szCs w:val="18"/>
              </w:rPr>
              <w:t>the</w:t>
            </w:r>
            <w:proofErr w:type="spellEnd"/>
            <w:r w:rsidRPr="00705F42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05F42">
              <w:rPr>
                <w:color w:val="000000"/>
                <w:sz w:val="18"/>
                <w:szCs w:val="18"/>
              </w:rPr>
              <w:t>VetPath</w:t>
            </w:r>
            <w:proofErr w:type="spellEnd"/>
            <w:r w:rsidRPr="00705F42">
              <w:rPr>
                <w:color w:val="000000"/>
                <w:sz w:val="18"/>
                <w:szCs w:val="18"/>
              </w:rPr>
              <w:t xml:space="preserve"> III </w:t>
            </w:r>
            <w:proofErr w:type="spellStart"/>
            <w:r w:rsidRPr="00705F42">
              <w:rPr>
                <w:color w:val="000000"/>
                <w:sz w:val="18"/>
                <w:szCs w:val="18"/>
              </w:rPr>
              <w:t>collection</w:t>
            </w:r>
            <w:proofErr w:type="spellEnd"/>
            <w:r w:rsidRPr="00705F42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05F42">
              <w:rPr>
                <w:color w:val="000000"/>
                <w:sz w:val="18"/>
                <w:szCs w:val="18"/>
              </w:rPr>
              <w:t>of</w:t>
            </w:r>
            <w:proofErr w:type="spellEnd"/>
            <w:r w:rsidRPr="00705F42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05F42">
              <w:rPr>
                <w:color w:val="000000"/>
                <w:sz w:val="18"/>
                <w:szCs w:val="18"/>
              </w:rPr>
              <w:t>veterinary</w:t>
            </w:r>
            <w:proofErr w:type="spellEnd"/>
            <w:r w:rsidRPr="00705F42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05F42">
              <w:rPr>
                <w:color w:val="000000"/>
                <w:sz w:val="18"/>
                <w:szCs w:val="18"/>
              </w:rPr>
              <w:t>bacterial</w:t>
            </w:r>
            <w:proofErr w:type="spellEnd"/>
            <w:r w:rsidRPr="00705F42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05F42">
              <w:rPr>
                <w:color w:val="000000"/>
                <w:sz w:val="18"/>
                <w:szCs w:val="18"/>
              </w:rPr>
              <w:t>pathogens</w:t>
            </w:r>
            <w:proofErr w:type="spellEnd"/>
            <w:r w:rsidRPr="00705F42">
              <w:rPr>
                <w:color w:val="000000"/>
                <w:sz w:val="18"/>
                <w:szCs w:val="18"/>
              </w:rPr>
              <w:t xml:space="preserve"> in </w:t>
            </w:r>
            <w:proofErr w:type="spellStart"/>
            <w:r w:rsidRPr="00705F42">
              <w:rPr>
                <w:color w:val="000000"/>
                <w:sz w:val="18"/>
                <w:szCs w:val="18"/>
              </w:rPr>
              <w:t>Europe</w:t>
            </w:r>
            <w:proofErr w:type="spellEnd"/>
            <w:r w:rsidRPr="00705F42">
              <w:rPr>
                <w:color w:val="000000"/>
                <w:sz w:val="18"/>
                <w:szCs w:val="18"/>
              </w:rPr>
              <w:t xml:space="preserve">. </w:t>
            </w:r>
            <w:proofErr w:type="spellStart"/>
            <w:r w:rsidRPr="00705F42">
              <w:rPr>
                <w:color w:val="000000"/>
                <w:sz w:val="18"/>
                <w:szCs w:val="18"/>
              </w:rPr>
              <w:t>Quotient</w:t>
            </w:r>
            <w:proofErr w:type="spellEnd"/>
            <w:r w:rsidRPr="00705F42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05F42">
              <w:rPr>
                <w:color w:val="000000"/>
                <w:sz w:val="18"/>
                <w:szCs w:val="18"/>
              </w:rPr>
              <w:t>Bio</w:t>
            </w:r>
            <w:proofErr w:type="spellEnd"/>
            <w:r w:rsidRPr="00705F42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05F42">
              <w:rPr>
                <w:color w:val="000000"/>
                <w:sz w:val="18"/>
                <w:szCs w:val="18"/>
              </w:rPr>
              <w:t>Analytical</w:t>
            </w:r>
            <w:proofErr w:type="spellEnd"/>
            <w:r w:rsidRPr="00705F42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05F42">
              <w:rPr>
                <w:color w:val="000000"/>
                <w:sz w:val="18"/>
                <w:szCs w:val="18"/>
              </w:rPr>
              <w:t>Sciences</w:t>
            </w:r>
            <w:proofErr w:type="spellEnd"/>
            <w:r w:rsidRPr="00705F42">
              <w:rPr>
                <w:color w:val="000000"/>
                <w:sz w:val="18"/>
                <w:szCs w:val="18"/>
              </w:rPr>
              <w:t xml:space="preserve">. Project </w:t>
            </w:r>
            <w:proofErr w:type="spellStart"/>
            <w:r w:rsidRPr="00705F42">
              <w:rPr>
                <w:color w:val="000000"/>
                <w:sz w:val="18"/>
                <w:szCs w:val="18"/>
              </w:rPr>
              <w:t>number</w:t>
            </w:r>
            <w:proofErr w:type="spellEnd"/>
            <w:r w:rsidRPr="00705F42">
              <w:rPr>
                <w:color w:val="000000"/>
                <w:sz w:val="18"/>
                <w:szCs w:val="18"/>
              </w:rPr>
              <w:t xml:space="preserve"> IV 102277.</w:t>
            </w:r>
          </w:p>
        </w:tc>
      </w:tr>
    </w:tbl>
    <w:p w14:paraId="7E7CD6E0" w14:textId="17397201" w:rsidR="006635B7" w:rsidRDefault="006635B7" w:rsidP="006635B7">
      <w:pPr>
        <w:pStyle w:val="Style1"/>
        <w:ind w:left="0" w:firstLine="0"/>
        <w:rPr>
          <w:b w:val="0"/>
        </w:rPr>
      </w:pPr>
    </w:p>
    <w:p w14:paraId="45E73A1E" w14:textId="7A640450" w:rsidR="00763B24" w:rsidRPr="00763B24" w:rsidRDefault="00763B24" w:rsidP="00763B24">
      <w:pPr>
        <w:pStyle w:val="Style1"/>
        <w:ind w:left="0" w:firstLine="0"/>
        <w:rPr>
          <w:b w:val="0"/>
        </w:rPr>
      </w:pPr>
      <w:r w:rsidRPr="00763B24">
        <w:rPr>
          <w:b w:val="0"/>
        </w:rPr>
        <w:t xml:space="preserve">Rezistencia </w:t>
      </w:r>
      <w:r w:rsidR="00C019CD">
        <w:rPr>
          <w:b w:val="0"/>
        </w:rPr>
        <w:t>voči</w:t>
      </w:r>
      <w:r w:rsidR="00C019CD" w:rsidRPr="00763B24">
        <w:rPr>
          <w:b w:val="0"/>
        </w:rPr>
        <w:t xml:space="preserve"> </w:t>
      </w:r>
      <w:r w:rsidRPr="00763B24">
        <w:rPr>
          <w:b w:val="0"/>
        </w:rPr>
        <w:t>sulfónamid</w:t>
      </w:r>
      <w:r w:rsidR="00C019CD">
        <w:rPr>
          <w:b w:val="0"/>
        </w:rPr>
        <w:t>om</w:t>
      </w:r>
      <w:r w:rsidRPr="00763B24">
        <w:rPr>
          <w:b w:val="0"/>
        </w:rPr>
        <w:t xml:space="preserve"> a </w:t>
      </w:r>
      <w:proofErr w:type="spellStart"/>
      <w:r w:rsidRPr="00763B24">
        <w:rPr>
          <w:b w:val="0"/>
        </w:rPr>
        <w:t>trimetoprim</w:t>
      </w:r>
      <w:r w:rsidR="00C019CD">
        <w:rPr>
          <w:b w:val="0"/>
        </w:rPr>
        <w:t>u</w:t>
      </w:r>
      <w:proofErr w:type="spellEnd"/>
      <w:r w:rsidRPr="00763B24">
        <w:rPr>
          <w:b w:val="0"/>
        </w:rPr>
        <w:t xml:space="preserve"> môže byť </w:t>
      </w:r>
      <w:r w:rsidR="00C019CD" w:rsidRPr="00763B24">
        <w:rPr>
          <w:b w:val="0"/>
        </w:rPr>
        <w:t>chromoz</w:t>
      </w:r>
      <w:r w:rsidR="00C019CD">
        <w:rPr>
          <w:b w:val="0"/>
        </w:rPr>
        <w:t>ómová</w:t>
      </w:r>
      <w:r w:rsidR="00C019CD" w:rsidRPr="00763B24">
        <w:rPr>
          <w:b w:val="0"/>
        </w:rPr>
        <w:t xml:space="preserve"> </w:t>
      </w:r>
      <w:r w:rsidRPr="00763B24">
        <w:rPr>
          <w:b w:val="0"/>
        </w:rPr>
        <w:t>v dôsledku mutačných modifikácií v génoch kódujúcich cieľové enzýmy (</w:t>
      </w:r>
      <w:proofErr w:type="spellStart"/>
      <w:r w:rsidRPr="00763B24">
        <w:rPr>
          <w:b w:val="0"/>
        </w:rPr>
        <w:t>dihydropteroátsyntáza</w:t>
      </w:r>
      <w:proofErr w:type="spellEnd"/>
      <w:r w:rsidRPr="00763B24">
        <w:rPr>
          <w:b w:val="0"/>
        </w:rPr>
        <w:t xml:space="preserve">; </w:t>
      </w:r>
      <w:proofErr w:type="spellStart"/>
      <w:r w:rsidRPr="00763B24">
        <w:rPr>
          <w:b w:val="0"/>
        </w:rPr>
        <w:t>dihydrofolátreduktáza</w:t>
      </w:r>
      <w:proofErr w:type="spellEnd"/>
      <w:r w:rsidRPr="00763B24">
        <w:rPr>
          <w:b w:val="0"/>
        </w:rPr>
        <w:t xml:space="preserve">). </w:t>
      </w:r>
      <w:proofErr w:type="spellStart"/>
      <w:r w:rsidRPr="00763B24">
        <w:rPr>
          <w:b w:val="0"/>
        </w:rPr>
        <w:t>Plazmidom</w:t>
      </w:r>
      <w:proofErr w:type="spellEnd"/>
      <w:r w:rsidRPr="00763B24">
        <w:rPr>
          <w:b w:val="0"/>
        </w:rPr>
        <w:t xml:space="preserve"> sprostredkovaná rezistencia </w:t>
      </w:r>
      <w:r w:rsidR="002F6B28">
        <w:rPr>
          <w:b w:val="0"/>
        </w:rPr>
        <w:t>voči</w:t>
      </w:r>
      <w:r w:rsidR="002F6B28" w:rsidRPr="00763B24">
        <w:rPr>
          <w:b w:val="0"/>
        </w:rPr>
        <w:t xml:space="preserve"> </w:t>
      </w:r>
      <w:r w:rsidRPr="00763B24">
        <w:rPr>
          <w:b w:val="0"/>
        </w:rPr>
        <w:t>sulfónamid</w:t>
      </w:r>
      <w:r w:rsidR="002F6B28">
        <w:rPr>
          <w:b w:val="0"/>
        </w:rPr>
        <w:t>u</w:t>
      </w:r>
      <w:r w:rsidRPr="00763B24">
        <w:rPr>
          <w:b w:val="0"/>
        </w:rPr>
        <w:t xml:space="preserve"> a </w:t>
      </w:r>
      <w:proofErr w:type="spellStart"/>
      <w:r w:rsidRPr="00763B24">
        <w:rPr>
          <w:b w:val="0"/>
        </w:rPr>
        <w:t>trimetoprim</w:t>
      </w:r>
      <w:r w:rsidR="002F6B28">
        <w:rPr>
          <w:b w:val="0"/>
        </w:rPr>
        <w:t>u</w:t>
      </w:r>
      <w:proofErr w:type="spellEnd"/>
      <w:r w:rsidRPr="00763B24">
        <w:rPr>
          <w:b w:val="0"/>
        </w:rPr>
        <w:t xml:space="preserve"> je </w:t>
      </w:r>
      <w:r w:rsidR="002F6B28">
        <w:rPr>
          <w:b w:val="0"/>
        </w:rPr>
        <w:t>však</w:t>
      </w:r>
      <w:r w:rsidRPr="00763B24">
        <w:rPr>
          <w:b w:val="0"/>
        </w:rPr>
        <w:t xml:space="preserve"> spôsobená </w:t>
      </w:r>
      <w:proofErr w:type="spellStart"/>
      <w:r w:rsidRPr="00763B24">
        <w:rPr>
          <w:b w:val="0"/>
        </w:rPr>
        <w:t>nealelickými</w:t>
      </w:r>
      <w:proofErr w:type="spellEnd"/>
      <w:r w:rsidRPr="00763B24">
        <w:rPr>
          <w:b w:val="0"/>
        </w:rPr>
        <w:t xml:space="preserve"> a liekovo odolnými variantmi </w:t>
      </w:r>
      <w:r w:rsidR="002F6B28" w:rsidRPr="00763B24">
        <w:rPr>
          <w:b w:val="0"/>
        </w:rPr>
        <w:t>chromoz</w:t>
      </w:r>
      <w:r w:rsidR="002F6B28">
        <w:rPr>
          <w:b w:val="0"/>
        </w:rPr>
        <w:t>ómových</w:t>
      </w:r>
      <w:r w:rsidR="002F6B28" w:rsidRPr="00763B24">
        <w:rPr>
          <w:b w:val="0"/>
        </w:rPr>
        <w:t xml:space="preserve"> </w:t>
      </w:r>
      <w:r w:rsidRPr="00763B24">
        <w:rPr>
          <w:b w:val="0"/>
        </w:rPr>
        <w:t xml:space="preserve">cieľových enzýmov </w:t>
      </w:r>
      <w:proofErr w:type="spellStart"/>
      <w:r w:rsidRPr="00763B24">
        <w:rPr>
          <w:b w:val="0"/>
        </w:rPr>
        <w:t>dihydropteroátsyntázy</w:t>
      </w:r>
      <w:proofErr w:type="spellEnd"/>
      <w:r w:rsidRPr="00763B24">
        <w:rPr>
          <w:b w:val="0"/>
        </w:rPr>
        <w:t xml:space="preserve"> a </w:t>
      </w:r>
      <w:proofErr w:type="spellStart"/>
      <w:r w:rsidRPr="00763B24">
        <w:rPr>
          <w:b w:val="0"/>
        </w:rPr>
        <w:t>dihydrofolátreduktázy</w:t>
      </w:r>
      <w:proofErr w:type="spellEnd"/>
      <w:r w:rsidRPr="00763B24">
        <w:rPr>
          <w:b w:val="0"/>
        </w:rPr>
        <w:t xml:space="preserve">, kódovaných génmi </w:t>
      </w:r>
      <w:proofErr w:type="spellStart"/>
      <w:r w:rsidRPr="00763B24">
        <w:rPr>
          <w:b w:val="0"/>
          <w:i/>
        </w:rPr>
        <w:t>dfr</w:t>
      </w:r>
      <w:proofErr w:type="spellEnd"/>
      <w:r w:rsidRPr="00763B24">
        <w:rPr>
          <w:b w:val="0"/>
          <w:i/>
        </w:rPr>
        <w:t xml:space="preserve"> </w:t>
      </w:r>
      <w:r w:rsidRPr="00763B24">
        <w:rPr>
          <w:b w:val="0"/>
        </w:rPr>
        <w:t>a</w:t>
      </w:r>
      <w:r w:rsidRPr="00763B24">
        <w:rPr>
          <w:b w:val="0"/>
          <w:i/>
        </w:rPr>
        <w:t xml:space="preserve"> </w:t>
      </w:r>
      <w:proofErr w:type="spellStart"/>
      <w:r w:rsidRPr="00763B24">
        <w:rPr>
          <w:b w:val="0"/>
          <w:i/>
        </w:rPr>
        <w:t>sul</w:t>
      </w:r>
      <w:proofErr w:type="spellEnd"/>
      <w:r w:rsidRPr="00763B24">
        <w:rPr>
          <w:b w:val="0"/>
        </w:rPr>
        <w:t xml:space="preserve">. </w:t>
      </w:r>
    </w:p>
    <w:p w14:paraId="52AD64F8" w14:textId="77777777" w:rsidR="00763B24" w:rsidRPr="00763B24" w:rsidRDefault="00763B24" w:rsidP="00763B24">
      <w:pPr>
        <w:pStyle w:val="Style1"/>
        <w:rPr>
          <w:b w:val="0"/>
        </w:rPr>
      </w:pPr>
    </w:p>
    <w:p w14:paraId="6107504A" w14:textId="14F1C6EB" w:rsidR="00763B24" w:rsidRPr="00763B24" w:rsidRDefault="00763B24" w:rsidP="00763B24">
      <w:pPr>
        <w:pStyle w:val="Style1"/>
        <w:ind w:left="0" w:firstLine="0"/>
        <w:rPr>
          <w:b w:val="0"/>
        </w:rPr>
      </w:pPr>
      <w:r w:rsidRPr="00763B24">
        <w:rPr>
          <w:b w:val="0"/>
        </w:rPr>
        <w:t xml:space="preserve">V </w:t>
      </w:r>
      <w:proofErr w:type="spellStart"/>
      <w:r w:rsidRPr="00763B24">
        <w:rPr>
          <w:b w:val="0"/>
          <w:i/>
        </w:rPr>
        <w:t>Escherichia</w:t>
      </w:r>
      <w:proofErr w:type="spellEnd"/>
      <w:r w:rsidRPr="00763B24">
        <w:rPr>
          <w:b w:val="0"/>
          <w:i/>
        </w:rPr>
        <w:t xml:space="preserve"> </w:t>
      </w:r>
      <w:proofErr w:type="spellStart"/>
      <w:r w:rsidRPr="00763B24">
        <w:rPr>
          <w:b w:val="0"/>
          <w:i/>
        </w:rPr>
        <w:t>coli</w:t>
      </w:r>
      <w:proofErr w:type="spellEnd"/>
      <w:r w:rsidRPr="00763B24">
        <w:rPr>
          <w:b w:val="0"/>
          <w:i/>
        </w:rPr>
        <w:t xml:space="preserve"> </w:t>
      </w:r>
      <w:r w:rsidRPr="00763B24">
        <w:rPr>
          <w:b w:val="0"/>
        </w:rPr>
        <w:t xml:space="preserve">je rezistencia </w:t>
      </w:r>
      <w:r w:rsidR="002F6B28">
        <w:rPr>
          <w:b w:val="0"/>
        </w:rPr>
        <w:t>voči</w:t>
      </w:r>
      <w:r w:rsidR="002F6B28" w:rsidRPr="00763B24">
        <w:rPr>
          <w:b w:val="0"/>
        </w:rPr>
        <w:t xml:space="preserve"> sulfónamid</w:t>
      </w:r>
      <w:r w:rsidR="002F6B28">
        <w:rPr>
          <w:b w:val="0"/>
        </w:rPr>
        <w:t>om</w:t>
      </w:r>
      <w:r w:rsidR="002F6B28" w:rsidRPr="00763B24">
        <w:rPr>
          <w:b w:val="0"/>
        </w:rPr>
        <w:t xml:space="preserve"> </w:t>
      </w:r>
      <w:r w:rsidRPr="00763B24">
        <w:rPr>
          <w:b w:val="0"/>
        </w:rPr>
        <w:t xml:space="preserve">sprostredkovaná tromi génmi </w:t>
      </w:r>
      <w:proofErr w:type="spellStart"/>
      <w:r w:rsidRPr="00763B24">
        <w:rPr>
          <w:b w:val="0"/>
          <w:i/>
        </w:rPr>
        <w:t>sul</w:t>
      </w:r>
      <w:proofErr w:type="spellEnd"/>
      <w:r w:rsidRPr="00763B24">
        <w:rPr>
          <w:b w:val="0"/>
        </w:rPr>
        <w:t xml:space="preserve"> (</w:t>
      </w:r>
      <w:r w:rsidRPr="00763B24">
        <w:rPr>
          <w:b w:val="0"/>
          <w:i/>
        </w:rPr>
        <w:t xml:space="preserve">sul1, sul2 </w:t>
      </w:r>
      <w:r w:rsidRPr="00763B24">
        <w:rPr>
          <w:b w:val="0"/>
        </w:rPr>
        <w:t xml:space="preserve">alebo </w:t>
      </w:r>
      <w:r w:rsidRPr="00763B24">
        <w:rPr>
          <w:b w:val="0"/>
          <w:i/>
        </w:rPr>
        <w:t>sul3</w:t>
      </w:r>
      <w:r w:rsidRPr="00763B24">
        <w:rPr>
          <w:b w:val="0"/>
        </w:rPr>
        <w:t xml:space="preserve">). </w:t>
      </w:r>
      <w:r w:rsidRPr="00763B24">
        <w:rPr>
          <w:b w:val="0"/>
          <w:i/>
        </w:rPr>
        <w:t>Sul1</w:t>
      </w:r>
      <w:r w:rsidRPr="00763B24">
        <w:rPr>
          <w:b w:val="0"/>
        </w:rPr>
        <w:t xml:space="preserve"> je rozšírený v </w:t>
      </w:r>
      <w:proofErr w:type="spellStart"/>
      <w:r w:rsidRPr="00763B24">
        <w:rPr>
          <w:b w:val="0"/>
        </w:rPr>
        <w:t>izolátoch</w:t>
      </w:r>
      <w:proofErr w:type="spellEnd"/>
      <w:r w:rsidRPr="00763B24">
        <w:rPr>
          <w:b w:val="0"/>
        </w:rPr>
        <w:t xml:space="preserve"> </w:t>
      </w:r>
      <w:proofErr w:type="spellStart"/>
      <w:r w:rsidRPr="00763B24">
        <w:rPr>
          <w:b w:val="0"/>
          <w:i/>
        </w:rPr>
        <w:t>E.coli</w:t>
      </w:r>
      <w:proofErr w:type="spellEnd"/>
      <w:r w:rsidRPr="00763B24">
        <w:rPr>
          <w:b w:val="0"/>
          <w:i/>
        </w:rPr>
        <w:t xml:space="preserve"> </w:t>
      </w:r>
      <w:r w:rsidRPr="00763B24">
        <w:rPr>
          <w:b w:val="0"/>
        </w:rPr>
        <w:t xml:space="preserve">zo zdravých a chorých zvierat. </w:t>
      </w:r>
      <w:r w:rsidRPr="00043F41">
        <w:rPr>
          <w:b w:val="0"/>
          <w:i/>
        </w:rPr>
        <w:t>Sul2</w:t>
      </w:r>
      <w:r w:rsidRPr="00763B24">
        <w:rPr>
          <w:b w:val="0"/>
        </w:rPr>
        <w:t xml:space="preserve"> a </w:t>
      </w:r>
      <w:r w:rsidRPr="00043F41">
        <w:rPr>
          <w:b w:val="0"/>
          <w:i/>
        </w:rPr>
        <w:t>sul3</w:t>
      </w:r>
      <w:r w:rsidRPr="00763B24">
        <w:rPr>
          <w:b w:val="0"/>
        </w:rPr>
        <w:t xml:space="preserve"> sa našli v </w:t>
      </w:r>
      <w:proofErr w:type="spellStart"/>
      <w:r w:rsidRPr="00763B24">
        <w:rPr>
          <w:b w:val="0"/>
        </w:rPr>
        <w:t>izolátoch</w:t>
      </w:r>
      <w:proofErr w:type="spellEnd"/>
      <w:r w:rsidRPr="00763B24">
        <w:rPr>
          <w:b w:val="0"/>
        </w:rPr>
        <w:t xml:space="preserve"> ošípaných </w:t>
      </w:r>
      <w:r w:rsidRPr="00763B24">
        <w:rPr>
          <w:b w:val="0"/>
          <w:i/>
        </w:rPr>
        <w:t xml:space="preserve">E. </w:t>
      </w:r>
      <w:proofErr w:type="spellStart"/>
      <w:r w:rsidRPr="00763B24">
        <w:rPr>
          <w:b w:val="0"/>
          <w:i/>
        </w:rPr>
        <w:t>coli</w:t>
      </w:r>
      <w:proofErr w:type="spellEnd"/>
      <w:r w:rsidRPr="00763B24">
        <w:rPr>
          <w:b w:val="0"/>
        </w:rPr>
        <w:t xml:space="preserve">. </w:t>
      </w:r>
      <w:proofErr w:type="spellStart"/>
      <w:r w:rsidRPr="00763B24">
        <w:rPr>
          <w:b w:val="0"/>
          <w:i/>
        </w:rPr>
        <w:t>Sul</w:t>
      </w:r>
      <w:proofErr w:type="spellEnd"/>
      <w:r w:rsidRPr="00763B24">
        <w:rPr>
          <w:b w:val="0"/>
          <w:i/>
        </w:rPr>
        <w:t xml:space="preserve"> 1</w:t>
      </w:r>
      <w:r w:rsidRPr="00763B24">
        <w:rPr>
          <w:b w:val="0"/>
        </w:rPr>
        <w:t xml:space="preserve"> a </w:t>
      </w:r>
      <w:r w:rsidRPr="00763B24">
        <w:rPr>
          <w:b w:val="0"/>
          <w:i/>
        </w:rPr>
        <w:t xml:space="preserve">sul2 </w:t>
      </w:r>
      <w:r w:rsidRPr="00763B24">
        <w:rPr>
          <w:b w:val="0"/>
        </w:rPr>
        <w:t xml:space="preserve">sa často nachádzajú na </w:t>
      </w:r>
      <w:proofErr w:type="spellStart"/>
      <w:r w:rsidRPr="00763B24">
        <w:rPr>
          <w:b w:val="0"/>
        </w:rPr>
        <w:t>plazmidoch</w:t>
      </w:r>
      <w:proofErr w:type="spellEnd"/>
      <w:r w:rsidRPr="00763B24">
        <w:rPr>
          <w:b w:val="0"/>
        </w:rPr>
        <w:t xml:space="preserve">, ktoré obsahujú iné gény </w:t>
      </w:r>
      <w:proofErr w:type="spellStart"/>
      <w:r w:rsidRPr="00763B24">
        <w:rPr>
          <w:b w:val="0"/>
        </w:rPr>
        <w:t>antimikrobiálnej</w:t>
      </w:r>
      <w:proofErr w:type="spellEnd"/>
      <w:r w:rsidRPr="00763B24">
        <w:rPr>
          <w:b w:val="0"/>
        </w:rPr>
        <w:t xml:space="preserve"> rezistencie. Gén </w:t>
      </w:r>
      <w:r w:rsidRPr="00763B24">
        <w:rPr>
          <w:b w:val="0"/>
          <w:i/>
        </w:rPr>
        <w:t>Sul2</w:t>
      </w:r>
      <w:r w:rsidRPr="00763B24">
        <w:rPr>
          <w:b w:val="0"/>
        </w:rPr>
        <w:t xml:space="preserve"> je často spojený s génmi rezistencie na streptomycín </w:t>
      </w:r>
      <w:proofErr w:type="spellStart"/>
      <w:r w:rsidRPr="00763B24">
        <w:rPr>
          <w:b w:val="0"/>
          <w:i/>
        </w:rPr>
        <w:t>strA-strB</w:t>
      </w:r>
      <w:proofErr w:type="spellEnd"/>
      <w:r w:rsidRPr="00763B24">
        <w:rPr>
          <w:b w:val="0"/>
        </w:rPr>
        <w:t xml:space="preserve">. Gén </w:t>
      </w:r>
      <w:r w:rsidRPr="00763B24">
        <w:rPr>
          <w:b w:val="0"/>
          <w:i/>
        </w:rPr>
        <w:t>sul3</w:t>
      </w:r>
      <w:r w:rsidRPr="00763B24">
        <w:rPr>
          <w:b w:val="0"/>
        </w:rPr>
        <w:t xml:space="preserve"> je spojený s inými génmi rezistencie, ako je gén rezistencie na </w:t>
      </w:r>
      <w:proofErr w:type="spellStart"/>
      <w:r w:rsidRPr="00763B24">
        <w:rPr>
          <w:b w:val="0"/>
        </w:rPr>
        <w:t>makrolidy</w:t>
      </w:r>
      <w:proofErr w:type="spellEnd"/>
      <w:r w:rsidRPr="00763B24">
        <w:rPr>
          <w:b w:val="0"/>
        </w:rPr>
        <w:t xml:space="preserve"> </w:t>
      </w:r>
      <w:proofErr w:type="spellStart"/>
      <w:r w:rsidRPr="00763B24">
        <w:rPr>
          <w:b w:val="0"/>
          <w:i/>
        </w:rPr>
        <w:t>mef</w:t>
      </w:r>
      <w:proofErr w:type="spellEnd"/>
      <w:r w:rsidRPr="00763B24">
        <w:rPr>
          <w:b w:val="0"/>
          <w:i/>
        </w:rPr>
        <w:t>(B).</w:t>
      </w:r>
    </w:p>
    <w:p w14:paraId="70A00AAF" w14:textId="77777777" w:rsidR="00763B24" w:rsidRPr="00763B24" w:rsidRDefault="00763B24" w:rsidP="00763B24">
      <w:pPr>
        <w:pStyle w:val="Style1"/>
        <w:rPr>
          <w:b w:val="0"/>
        </w:rPr>
      </w:pPr>
    </w:p>
    <w:p w14:paraId="46C6D9AE" w14:textId="1A68DBEC" w:rsidR="00763B24" w:rsidRPr="00763B24" w:rsidRDefault="00763B24" w:rsidP="00763B24">
      <w:pPr>
        <w:pStyle w:val="Style1"/>
        <w:ind w:left="0" w:firstLine="0"/>
        <w:rPr>
          <w:b w:val="0"/>
        </w:rPr>
      </w:pPr>
      <w:r w:rsidRPr="00763B24">
        <w:rPr>
          <w:b w:val="0"/>
        </w:rPr>
        <w:t xml:space="preserve">V </w:t>
      </w:r>
      <w:proofErr w:type="spellStart"/>
      <w:r w:rsidR="002F6B28">
        <w:rPr>
          <w:b w:val="0"/>
        </w:rPr>
        <w:t>enterobaktériách</w:t>
      </w:r>
      <w:proofErr w:type="spellEnd"/>
      <w:r w:rsidR="002F6B28" w:rsidRPr="00763B24">
        <w:rPr>
          <w:b w:val="0"/>
        </w:rPr>
        <w:t xml:space="preserve"> </w:t>
      </w:r>
      <w:r w:rsidRPr="00763B24">
        <w:rPr>
          <w:b w:val="0"/>
        </w:rPr>
        <w:t xml:space="preserve">a iných </w:t>
      </w:r>
      <w:proofErr w:type="spellStart"/>
      <w:r w:rsidRPr="00763B24">
        <w:rPr>
          <w:b w:val="0"/>
        </w:rPr>
        <w:t>gramnegatívnych</w:t>
      </w:r>
      <w:proofErr w:type="spellEnd"/>
      <w:r w:rsidRPr="00763B24">
        <w:rPr>
          <w:b w:val="0"/>
        </w:rPr>
        <w:t xml:space="preserve"> baktériách sa našli </w:t>
      </w:r>
      <w:r w:rsidRPr="00043F41">
        <w:rPr>
          <w:b w:val="0"/>
          <w:i/>
        </w:rPr>
        <w:t>gény</w:t>
      </w:r>
      <w:r w:rsidRPr="00763B24">
        <w:rPr>
          <w:b w:val="0"/>
        </w:rPr>
        <w:t xml:space="preserve"> </w:t>
      </w:r>
      <w:proofErr w:type="spellStart"/>
      <w:r w:rsidRPr="00043F41">
        <w:rPr>
          <w:b w:val="0"/>
          <w:i/>
        </w:rPr>
        <w:t>dfr</w:t>
      </w:r>
      <w:proofErr w:type="spellEnd"/>
      <w:r w:rsidRPr="00763B24">
        <w:rPr>
          <w:b w:val="0"/>
        </w:rPr>
        <w:t xml:space="preserve"> kódujúce </w:t>
      </w:r>
      <w:proofErr w:type="spellStart"/>
      <w:r w:rsidRPr="00763B24">
        <w:rPr>
          <w:b w:val="0"/>
        </w:rPr>
        <w:t>dihydrofolátreduktázy</w:t>
      </w:r>
      <w:proofErr w:type="spellEnd"/>
      <w:r w:rsidRPr="00763B24">
        <w:rPr>
          <w:b w:val="0"/>
        </w:rPr>
        <w:t xml:space="preserve">, ktoré sú necitlivé na </w:t>
      </w:r>
      <w:proofErr w:type="spellStart"/>
      <w:r w:rsidRPr="00763B24">
        <w:rPr>
          <w:b w:val="0"/>
        </w:rPr>
        <w:t>trimetoprim</w:t>
      </w:r>
      <w:proofErr w:type="spellEnd"/>
      <w:r w:rsidRPr="00763B24">
        <w:rPr>
          <w:b w:val="0"/>
        </w:rPr>
        <w:t xml:space="preserve">. </w:t>
      </w:r>
    </w:p>
    <w:p w14:paraId="5599B6A9" w14:textId="77777777" w:rsidR="00763B24" w:rsidRPr="00763B24" w:rsidRDefault="00763B24" w:rsidP="00763B24">
      <w:pPr>
        <w:pStyle w:val="Style1"/>
        <w:rPr>
          <w:b w:val="0"/>
        </w:rPr>
      </w:pPr>
    </w:p>
    <w:p w14:paraId="11D7517B" w14:textId="43C9A934" w:rsidR="00763B24" w:rsidRPr="006635B7" w:rsidRDefault="00763B24" w:rsidP="00763B24">
      <w:pPr>
        <w:pStyle w:val="Style1"/>
        <w:ind w:left="0" w:firstLine="0"/>
        <w:rPr>
          <w:b w:val="0"/>
        </w:rPr>
      </w:pPr>
      <w:r w:rsidRPr="00763B24">
        <w:rPr>
          <w:b w:val="0"/>
        </w:rPr>
        <w:t xml:space="preserve">Medzi rôznymi sulfónamidmi existuje úplná </w:t>
      </w:r>
      <w:r w:rsidR="000C32E2">
        <w:rPr>
          <w:b w:val="0"/>
        </w:rPr>
        <w:t>skrížená</w:t>
      </w:r>
      <w:r w:rsidR="000C32E2" w:rsidRPr="00763B24">
        <w:rPr>
          <w:b w:val="0"/>
        </w:rPr>
        <w:t xml:space="preserve"> </w:t>
      </w:r>
      <w:r w:rsidRPr="00763B24">
        <w:rPr>
          <w:b w:val="0"/>
        </w:rPr>
        <w:t xml:space="preserve">rezistencia. Rezistencia </w:t>
      </w:r>
      <w:r w:rsidR="00043F41">
        <w:rPr>
          <w:b w:val="0"/>
        </w:rPr>
        <w:t xml:space="preserve">na </w:t>
      </w:r>
      <w:r w:rsidRPr="00763B24">
        <w:rPr>
          <w:b w:val="0"/>
        </w:rPr>
        <w:t xml:space="preserve">streptomycín sprostredkovaná </w:t>
      </w:r>
      <w:proofErr w:type="spellStart"/>
      <w:r w:rsidRPr="00763B24">
        <w:rPr>
          <w:b w:val="0"/>
        </w:rPr>
        <w:t>plazmidom</w:t>
      </w:r>
      <w:proofErr w:type="spellEnd"/>
      <w:r w:rsidRPr="00763B24">
        <w:rPr>
          <w:b w:val="0"/>
        </w:rPr>
        <w:t xml:space="preserve"> je bežne spojená s génmi rezistencie na sulfónamid</w:t>
      </w:r>
      <w:r w:rsidR="0098675E">
        <w:rPr>
          <w:b w:val="0"/>
        </w:rPr>
        <w:t>y</w:t>
      </w:r>
      <w:r w:rsidRPr="00763B24">
        <w:rPr>
          <w:b w:val="0"/>
        </w:rPr>
        <w:t xml:space="preserve">, </w:t>
      </w:r>
      <w:proofErr w:type="spellStart"/>
      <w:r w:rsidRPr="00763B24">
        <w:rPr>
          <w:b w:val="0"/>
        </w:rPr>
        <w:t>ampicilín</w:t>
      </w:r>
      <w:proofErr w:type="spellEnd"/>
      <w:r w:rsidRPr="00763B24">
        <w:rPr>
          <w:b w:val="0"/>
        </w:rPr>
        <w:t xml:space="preserve"> a tetracyklín a je dobre známa už mnoho rokov.</w:t>
      </w:r>
    </w:p>
    <w:p w14:paraId="181958BD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F6DF632" w14:textId="5B660293" w:rsidR="00C114FF" w:rsidRPr="001E1F22" w:rsidRDefault="007261A5" w:rsidP="00B13B6D">
      <w:pPr>
        <w:pStyle w:val="Style1"/>
      </w:pPr>
      <w:r w:rsidRPr="001E1F22">
        <w:t>4.3</w:t>
      </w:r>
      <w:r w:rsidRPr="001E1F22">
        <w:tab/>
      </w:r>
      <w:proofErr w:type="spellStart"/>
      <w:r w:rsidRPr="001E1F22">
        <w:t>Farmakokineti</w:t>
      </w:r>
      <w:r w:rsidR="007909DD">
        <w:t>ka</w:t>
      </w:r>
      <w:proofErr w:type="spellEnd"/>
    </w:p>
    <w:p w14:paraId="588AA418" w14:textId="4BAC3EA6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9EC4C49" w14:textId="4E8F24FC" w:rsidR="00043F41" w:rsidRDefault="00043F41" w:rsidP="00A9226B">
      <w:pPr>
        <w:tabs>
          <w:tab w:val="clear" w:pos="567"/>
        </w:tabs>
        <w:spacing w:line="240" w:lineRule="auto"/>
        <w:rPr>
          <w:szCs w:val="22"/>
        </w:rPr>
      </w:pPr>
      <w:r w:rsidRPr="00043F41">
        <w:rPr>
          <w:szCs w:val="22"/>
        </w:rPr>
        <w:t>Po perorálnom podaní sond</w:t>
      </w:r>
      <w:r>
        <w:rPr>
          <w:szCs w:val="22"/>
        </w:rPr>
        <w:t>ou</w:t>
      </w:r>
      <w:r w:rsidRPr="00043F41">
        <w:rPr>
          <w:szCs w:val="22"/>
        </w:rPr>
        <w:t xml:space="preserve"> pitn</w:t>
      </w:r>
      <w:r>
        <w:rPr>
          <w:szCs w:val="22"/>
        </w:rPr>
        <w:t>ou</w:t>
      </w:r>
      <w:r w:rsidRPr="00043F41">
        <w:rPr>
          <w:szCs w:val="22"/>
        </w:rPr>
        <w:t xml:space="preserve"> vod</w:t>
      </w:r>
      <w:r>
        <w:rPr>
          <w:szCs w:val="22"/>
        </w:rPr>
        <w:t>ou</w:t>
      </w:r>
      <w:r w:rsidRPr="00043F41">
        <w:rPr>
          <w:szCs w:val="22"/>
        </w:rPr>
        <w:t xml:space="preserve"> alebo umel</w:t>
      </w:r>
      <w:r>
        <w:rPr>
          <w:szCs w:val="22"/>
        </w:rPr>
        <w:t>ým</w:t>
      </w:r>
      <w:r w:rsidRPr="00043F41">
        <w:rPr>
          <w:szCs w:val="22"/>
        </w:rPr>
        <w:t xml:space="preserve"> mliek</w:t>
      </w:r>
      <w:r>
        <w:rPr>
          <w:szCs w:val="22"/>
        </w:rPr>
        <w:t>om</w:t>
      </w:r>
      <w:r w:rsidRPr="00043F41">
        <w:rPr>
          <w:szCs w:val="22"/>
        </w:rPr>
        <w:t xml:space="preserve"> sa </w:t>
      </w:r>
      <w:proofErr w:type="spellStart"/>
      <w:r w:rsidRPr="00043F41">
        <w:rPr>
          <w:szCs w:val="22"/>
        </w:rPr>
        <w:t>sulfachlórpyridazín</w:t>
      </w:r>
      <w:proofErr w:type="spellEnd"/>
      <w:r w:rsidRPr="00043F41">
        <w:rPr>
          <w:szCs w:val="22"/>
        </w:rPr>
        <w:t xml:space="preserve"> a </w:t>
      </w:r>
      <w:proofErr w:type="spellStart"/>
      <w:r w:rsidRPr="00043F41">
        <w:rPr>
          <w:szCs w:val="22"/>
        </w:rPr>
        <w:t>trimetoprim</w:t>
      </w:r>
      <w:proofErr w:type="spellEnd"/>
      <w:r w:rsidRPr="00043F41">
        <w:rPr>
          <w:szCs w:val="22"/>
        </w:rPr>
        <w:t xml:space="preserve"> rýchlo absorbujú a rýchlo sa dosiahne rovnovážna plazmatická koncentrácia. </w:t>
      </w:r>
      <w:r w:rsidR="003779D6" w:rsidRPr="003779D6">
        <w:rPr>
          <w:szCs w:val="22"/>
        </w:rPr>
        <w:t xml:space="preserve">Účinné látky </w:t>
      </w:r>
      <w:r w:rsidRPr="00043F41">
        <w:rPr>
          <w:szCs w:val="22"/>
        </w:rPr>
        <w:t xml:space="preserve">sa po dlhodobej liečbe </w:t>
      </w:r>
      <w:r w:rsidR="002221A0">
        <w:rPr>
          <w:szCs w:val="22"/>
        </w:rPr>
        <w:t>nekumulujú</w:t>
      </w:r>
      <w:r w:rsidRPr="00043F41">
        <w:rPr>
          <w:szCs w:val="22"/>
        </w:rPr>
        <w:t xml:space="preserve">, ale rýchlo sa vylučujú. </w:t>
      </w:r>
      <w:proofErr w:type="spellStart"/>
      <w:r w:rsidRPr="00043F41">
        <w:rPr>
          <w:szCs w:val="22"/>
        </w:rPr>
        <w:t>Sulfachlórpyridazín</w:t>
      </w:r>
      <w:proofErr w:type="spellEnd"/>
      <w:r w:rsidRPr="00043F41">
        <w:rPr>
          <w:szCs w:val="22"/>
        </w:rPr>
        <w:t xml:space="preserve"> a </w:t>
      </w:r>
      <w:proofErr w:type="spellStart"/>
      <w:r w:rsidRPr="00043F41">
        <w:rPr>
          <w:szCs w:val="22"/>
        </w:rPr>
        <w:t>trimetoprim</w:t>
      </w:r>
      <w:proofErr w:type="spellEnd"/>
      <w:r w:rsidRPr="00043F41">
        <w:rPr>
          <w:szCs w:val="22"/>
        </w:rPr>
        <w:t xml:space="preserve"> </w:t>
      </w:r>
      <w:r>
        <w:rPr>
          <w:szCs w:val="22"/>
        </w:rPr>
        <w:t>pôsobia</w:t>
      </w:r>
      <w:r w:rsidRPr="00043F41">
        <w:rPr>
          <w:szCs w:val="22"/>
        </w:rPr>
        <w:t xml:space="preserve"> krátkodobo a ich polčasy v krvi po perorálnom podaní sú približne rovnaké.</w:t>
      </w:r>
    </w:p>
    <w:p w14:paraId="08D83D37" w14:textId="77777777" w:rsidR="00043F41" w:rsidRPr="001E1F22" w:rsidRDefault="00043F41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9C614F1" w14:textId="691E8E4B" w:rsidR="00C114FF" w:rsidRDefault="007909DD" w:rsidP="003F0BC8">
      <w:pPr>
        <w:tabs>
          <w:tab w:val="clear" w:pos="567"/>
          <w:tab w:val="left" w:pos="0"/>
        </w:tabs>
        <w:spacing w:line="240" w:lineRule="auto"/>
        <w:rPr>
          <w:b/>
          <w:szCs w:val="22"/>
        </w:rPr>
      </w:pPr>
      <w:proofErr w:type="spellStart"/>
      <w:r>
        <w:rPr>
          <w:b/>
          <w:szCs w:val="22"/>
        </w:rPr>
        <w:t>Enviromentálne</w:t>
      </w:r>
      <w:proofErr w:type="spellEnd"/>
      <w:r>
        <w:rPr>
          <w:b/>
          <w:szCs w:val="22"/>
        </w:rPr>
        <w:t xml:space="preserve"> vlastnosti</w:t>
      </w:r>
    </w:p>
    <w:p w14:paraId="4C812900" w14:textId="77777777" w:rsidR="00043F41" w:rsidRPr="00043F41" w:rsidRDefault="00043F41" w:rsidP="00043F41">
      <w:pPr>
        <w:tabs>
          <w:tab w:val="clear" w:pos="567"/>
          <w:tab w:val="left" w:pos="0"/>
        </w:tabs>
        <w:spacing w:line="240" w:lineRule="auto"/>
        <w:rPr>
          <w:szCs w:val="22"/>
        </w:rPr>
      </w:pPr>
      <w:proofErr w:type="spellStart"/>
      <w:r w:rsidRPr="00043F41">
        <w:rPr>
          <w:szCs w:val="22"/>
        </w:rPr>
        <w:t>Sulfachlórpyridazín</w:t>
      </w:r>
      <w:proofErr w:type="spellEnd"/>
      <w:r w:rsidRPr="00043F41">
        <w:rPr>
          <w:szCs w:val="22"/>
        </w:rPr>
        <w:t xml:space="preserve"> je veľmi </w:t>
      </w:r>
      <w:proofErr w:type="spellStart"/>
      <w:r w:rsidRPr="00043F41">
        <w:rPr>
          <w:szCs w:val="22"/>
        </w:rPr>
        <w:t>perzistentný</w:t>
      </w:r>
      <w:proofErr w:type="spellEnd"/>
      <w:r w:rsidRPr="00043F41">
        <w:rPr>
          <w:szCs w:val="22"/>
        </w:rPr>
        <w:t xml:space="preserve"> v pôde a je toxický pre suchozemské rastliny.</w:t>
      </w:r>
    </w:p>
    <w:p w14:paraId="69A7B128" w14:textId="1277A00F" w:rsidR="00C114FF" w:rsidRDefault="005B3D68" w:rsidP="00A9226B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5B3D68">
        <w:rPr>
          <w:szCs w:val="22"/>
        </w:rPr>
        <w:t>Trimetoprim</w:t>
      </w:r>
      <w:proofErr w:type="spellEnd"/>
      <w:r w:rsidRPr="005B3D68">
        <w:rPr>
          <w:szCs w:val="22"/>
        </w:rPr>
        <w:t xml:space="preserve"> je </w:t>
      </w:r>
      <w:proofErr w:type="spellStart"/>
      <w:r w:rsidR="007111C7" w:rsidRPr="005B3D68">
        <w:rPr>
          <w:szCs w:val="22"/>
        </w:rPr>
        <w:t>perzistentný</w:t>
      </w:r>
      <w:proofErr w:type="spellEnd"/>
      <w:r w:rsidR="007111C7" w:rsidRPr="005B3D68">
        <w:rPr>
          <w:szCs w:val="22"/>
        </w:rPr>
        <w:t xml:space="preserve"> </w:t>
      </w:r>
      <w:r w:rsidRPr="005B3D68">
        <w:rPr>
          <w:szCs w:val="22"/>
        </w:rPr>
        <w:t>v pôde.</w:t>
      </w:r>
    </w:p>
    <w:p w14:paraId="4D72D8A3" w14:textId="77777777" w:rsidR="00705F42" w:rsidRDefault="00705F4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717A00F" w14:textId="77777777" w:rsidR="00436E23" w:rsidRPr="001E1F22" w:rsidRDefault="00436E23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1443B53" w14:textId="77777777" w:rsidR="00C114FF" w:rsidRPr="001E1F22" w:rsidRDefault="007261A5" w:rsidP="00B13B6D">
      <w:pPr>
        <w:pStyle w:val="Style1"/>
      </w:pPr>
      <w:r w:rsidRPr="001E1F22">
        <w:t>5.</w:t>
      </w:r>
      <w:r w:rsidRPr="001E1F22">
        <w:tab/>
        <w:t>FARMACEUTICKÉ INFORMÁCIE</w:t>
      </w:r>
    </w:p>
    <w:p w14:paraId="11A4B94B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765396D" w14:textId="77777777" w:rsidR="00C114FF" w:rsidRPr="001E1F22" w:rsidRDefault="007261A5" w:rsidP="00B13B6D">
      <w:pPr>
        <w:pStyle w:val="Style1"/>
      </w:pPr>
      <w:r w:rsidRPr="001E1F22">
        <w:t>5.1</w:t>
      </w:r>
      <w:r w:rsidRPr="001E1F22">
        <w:tab/>
        <w:t>Závažné inkompatibility</w:t>
      </w:r>
    </w:p>
    <w:p w14:paraId="0158F9DF" w14:textId="77777777" w:rsidR="00C114FF" w:rsidRPr="001E1F22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042307E8" w14:textId="5757CE20" w:rsidR="00043F41" w:rsidRDefault="00043F41" w:rsidP="00043F41">
      <w:pPr>
        <w:tabs>
          <w:tab w:val="clear" w:pos="567"/>
        </w:tabs>
        <w:spacing w:line="240" w:lineRule="auto"/>
      </w:pPr>
      <w:r>
        <w:t xml:space="preserve">Tento veterinárny liek sa nesmie podávať </w:t>
      </w:r>
      <w:r w:rsidR="009D3C18" w:rsidRPr="009D3C18">
        <w:t>vo vode obsahujúcej chlór alebo peroxid vodíka</w:t>
      </w:r>
      <w:r>
        <w:t xml:space="preserve">, pretože účinná látka </w:t>
      </w:r>
      <w:proofErr w:type="spellStart"/>
      <w:r>
        <w:t>sulfachlórpyridazín</w:t>
      </w:r>
      <w:proofErr w:type="spellEnd"/>
      <w:r>
        <w:t xml:space="preserve"> sodný sa </w:t>
      </w:r>
      <w:r w:rsidR="00931866">
        <w:t xml:space="preserve">rozkladá </w:t>
      </w:r>
      <w:r>
        <w:t>v prítomnosti týchto biocídnych účinných látok.</w:t>
      </w:r>
    </w:p>
    <w:p w14:paraId="14DEAECE" w14:textId="77777777" w:rsidR="00DA5FBC" w:rsidRDefault="00DA5FBC" w:rsidP="00A9226B">
      <w:pPr>
        <w:tabs>
          <w:tab w:val="clear" w:pos="567"/>
        </w:tabs>
        <w:spacing w:line="240" w:lineRule="auto"/>
      </w:pPr>
    </w:p>
    <w:p w14:paraId="161A7B74" w14:textId="77777777" w:rsidR="00FB3F17" w:rsidRPr="00FB3F17" w:rsidRDefault="00FB3F17" w:rsidP="00FB3F17">
      <w:r w:rsidRPr="00FB3F17">
        <w:lastRenderedPageBreak/>
        <w:t xml:space="preserve">Nie sú dostupné žiadne informácie o možných interakciách alebo inkompatibilitách tohto veterinárneho lieku podávaného perorálne zmiešaním s pitnou vodou obsahujúcimi biocídne produkty okrem chlóru alebo peroxidu vodíka, kŕmne </w:t>
      </w:r>
      <w:proofErr w:type="spellStart"/>
      <w:r w:rsidRPr="00FB3F17">
        <w:t>aditíva</w:t>
      </w:r>
      <w:proofErr w:type="spellEnd"/>
      <w:r w:rsidRPr="00FB3F17">
        <w:t xml:space="preserve"> alebo iné látky používané v pitnej vode. </w:t>
      </w:r>
    </w:p>
    <w:p w14:paraId="2CF9D73F" w14:textId="77777777" w:rsidR="00FB3F17" w:rsidRDefault="00FB3F17" w:rsidP="00A9226B">
      <w:pPr>
        <w:tabs>
          <w:tab w:val="clear" w:pos="567"/>
        </w:tabs>
        <w:spacing w:line="240" w:lineRule="auto"/>
      </w:pPr>
    </w:p>
    <w:p w14:paraId="5783C569" w14:textId="55E18012" w:rsidR="00C114FF" w:rsidRPr="001E1F22" w:rsidRDefault="007261A5" w:rsidP="00A9226B">
      <w:pPr>
        <w:tabs>
          <w:tab w:val="clear" w:pos="567"/>
        </w:tabs>
        <w:spacing w:line="240" w:lineRule="auto"/>
        <w:rPr>
          <w:szCs w:val="22"/>
        </w:rPr>
      </w:pPr>
      <w:r w:rsidRPr="001E1F22">
        <w:t>Z dôvodu chýbania štúdií kompatibility sa tento veterinárny liek nesmie miešať s inými veterinárnymi liekmi</w:t>
      </w:r>
      <w:r w:rsidR="00436E23">
        <w:t>.</w:t>
      </w:r>
    </w:p>
    <w:p w14:paraId="47B88C1A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DE3A2DB" w14:textId="77777777" w:rsidR="00C114FF" w:rsidRPr="001E1F22" w:rsidRDefault="007261A5" w:rsidP="00B13B6D">
      <w:pPr>
        <w:pStyle w:val="Style1"/>
      </w:pPr>
      <w:r w:rsidRPr="001E1F22">
        <w:t>5.2</w:t>
      </w:r>
      <w:r w:rsidRPr="001E1F22">
        <w:tab/>
        <w:t>Čas použiteľnosti</w:t>
      </w:r>
    </w:p>
    <w:p w14:paraId="70EB6420" w14:textId="77777777" w:rsidR="00C114FF" w:rsidRPr="001E1F22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116D2527" w14:textId="702DCD9E" w:rsidR="00C114FF" w:rsidRPr="001E1F22" w:rsidRDefault="007261A5" w:rsidP="00A9226B">
      <w:pPr>
        <w:tabs>
          <w:tab w:val="clear" w:pos="567"/>
        </w:tabs>
        <w:spacing w:line="240" w:lineRule="auto"/>
        <w:rPr>
          <w:szCs w:val="22"/>
        </w:rPr>
      </w:pPr>
      <w:r w:rsidRPr="001E1F22">
        <w:t>Čas použiteľnosti veterinárneho lieku zabaleného v neporušenom obale:</w:t>
      </w:r>
      <w:r w:rsidR="00043F41">
        <w:t xml:space="preserve"> 22 mesiacov</w:t>
      </w:r>
      <w:r w:rsidR="009D3C18">
        <w:t>.</w:t>
      </w:r>
    </w:p>
    <w:p w14:paraId="2336F0A8" w14:textId="28362541" w:rsidR="00C114FF" w:rsidRPr="001E1F22" w:rsidRDefault="007261A5" w:rsidP="00A9226B">
      <w:pPr>
        <w:tabs>
          <w:tab w:val="clear" w:pos="567"/>
        </w:tabs>
        <w:spacing w:line="240" w:lineRule="auto"/>
        <w:rPr>
          <w:szCs w:val="22"/>
        </w:rPr>
      </w:pPr>
      <w:r w:rsidRPr="001E1F22">
        <w:t>Čas použiteľnosti po prvom otvorení vnútorného obalu:</w:t>
      </w:r>
      <w:r w:rsidR="00043F41">
        <w:t xml:space="preserve"> 3 mesiace</w:t>
      </w:r>
      <w:r w:rsidR="009D3C18">
        <w:t>.</w:t>
      </w:r>
    </w:p>
    <w:p w14:paraId="0DBB2C4F" w14:textId="403FF605" w:rsidR="00C114FF" w:rsidRPr="001E1F22" w:rsidRDefault="007261A5" w:rsidP="00A9226B">
      <w:pPr>
        <w:tabs>
          <w:tab w:val="clear" w:pos="567"/>
        </w:tabs>
        <w:spacing w:line="240" w:lineRule="auto"/>
        <w:rPr>
          <w:szCs w:val="22"/>
        </w:rPr>
      </w:pPr>
      <w:r w:rsidRPr="001E1F22">
        <w:t>Čas použiteľnosti po rozpustení</w:t>
      </w:r>
      <w:r w:rsidR="00043F41">
        <w:t xml:space="preserve"> v pitnej vode </w:t>
      </w:r>
      <w:r w:rsidRPr="001E1F22">
        <w:t>podľa návodu:</w:t>
      </w:r>
      <w:r w:rsidR="00043F41">
        <w:t xml:space="preserve"> 24 hodín</w:t>
      </w:r>
      <w:r w:rsidR="009D3C18">
        <w:t>.</w:t>
      </w:r>
    </w:p>
    <w:p w14:paraId="63EDF261" w14:textId="278AFBB9" w:rsidR="00C114FF" w:rsidRDefault="00043F41" w:rsidP="00A9226B">
      <w:pPr>
        <w:tabs>
          <w:tab w:val="clear" w:pos="567"/>
        </w:tabs>
        <w:spacing w:line="240" w:lineRule="auto"/>
      </w:pPr>
      <w:r w:rsidRPr="001E1F22">
        <w:t>Čas použiteľnosti po rozpustení</w:t>
      </w:r>
      <w:r>
        <w:t xml:space="preserve"> v</w:t>
      </w:r>
      <w:r w:rsidR="009D3C18">
        <w:t xml:space="preserve"> mliečnej </w:t>
      </w:r>
      <w:r>
        <w:t xml:space="preserve">náhrade </w:t>
      </w:r>
      <w:r w:rsidRPr="001E1F22">
        <w:t>podľa návodu</w:t>
      </w:r>
      <w:r>
        <w:t>: 1 hodina</w:t>
      </w:r>
      <w:r w:rsidR="009D3C18">
        <w:t>.</w:t>
      </w:r>
    </w:p>
    <w:p w14:paraId="50917BA6" w14:textId="77777777" w:rsidR="00043F41" w:rsidRPr="001E1F22" w:rsidRDefault="00043F41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A38ABA6" w14:textId="77777777" w:rsidR="00C114FF" w:rsidRPr="001E1F22" w:rsidRDefault="007261A5" w:rsidP="00B13B6D">
      <w:pPr>
        <w:pStyle w:val="Style1"/>
      </w:pPr>
      <w:r w:rsidRPr="001E1F22">
        <w:t>5.3</w:t>
      </w:r>
      <w:r w:rsidRPr="001E1F22">
        <w:tab/>
        <w:t>Osobitné upozornenia na uchovávanie</w:t>
      </w:r>
    </w:p>
    <w:p w14:paraId="0B1DBE3F" w14:textId="77777777" w:rsidR="00C114FF" w:rsidRPr="001E1F22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054C4367" w14:textId="15B1AA76" w:rsidR="00C114FF" w:rsidRDefault="007261A5" w:rsidP="00043F41">
      <w:pPr>
        <w:pStyle w:val="Style5"/>
      </w:pPr>
      <w:r w:rsidRPr="001E1F22">
        <w:t>Tento veterinárny liek nevyžaduje žiadne zvláštne teplotné podmienky na uchovávanie</w:t>
      </w:r>
      <w:r w:rsidR="00043F41">
        <w:t>.</w:t>
      </w:r>
    </w:p>
    <w:p w14:paraId="3E44144F" w14:textId="34BCD190" w:rsidR="003E5168" w:rsidRPr="001E1F22" w:rsidRDefault="003E5168" w:rsidP="00EA5603">
      <w:pPr>
        <w:pStyle w:val="Style5"/>
      </w:pPr>
      <w:r w:rsidRPr="001E1F22">
        <w:t>Uchovávať v pôvodnom obale</w:t>
      </w:r>
      <w:r w:rsidR="00EA5603">
        <w:t xml:space="preserve">, aby bol </w:t>
      </w:r>
      <w:r w:rsidR="00EA5603" w:rsidRPr="001E1F22">
        <w:t>chránený pred vlhkom</w:t>
      </w:r>
      <w:r w:rsidR="00EA5603" w:rsidRPr="00EA5603">
        <w:t>.</w:t>
      </w:r>
      <w:r w:rsidR="00EA5603">
        <w:t xml:space="preserve"> </w:t>
      </w:r>
      <w:r w:rsidRPr="001E1F22">
        <w:t>Uchovávať na suchom mieste.</w:t>
      </w:r>
    </w:p>
    <w:p w14:paraId="54CBF68F" w14:textId="6A0683CC" w:rsidR="003E5168" w:rsidRPr="001E1F22" w:rsidRDefault="00931866" w:rsidP="003E5168">
      <w:pPr>
        <w:tabs>
          <w:tab w:val="clear" w:pos="567"/>
        </w:tabs>
        <w:spacing w:line="240" w:lineRule="auto"/>
        <w:rPr>
          <w:szCs w:val="22"/>
        </w:rPr>
      </w:pPr>
      <w:r>
        <w:t>Vrecko</w:t>
      </w:r>
      <w:r w:rsidRPr="00EA5603">
        <w:t xml:space="preserve"> </w:t>
      </w:r>
      <w:r w:rsidR="00EA5603" w:rsidRPr="00EA5603">
        <w:t>uchovávať dobre uzavret</w:t>
      </w:r>
      <w:r w:rsidR="00EA5603">
        <w:t>é.</w:t>
      </w:r>
    </w:p>
    <w:p w14:paraId="3D5D3114" w14:textId="77777777" w:rsidR="00043F41" w:rsidRPr="001E1F22" w:rsidRDefault="00043F41" w:rsidP="00043F41">
      <w:pPr>
        <w:pStyle w:val="Style5"/>
      </w:pPr>
    </w:p>
    <w:p w14:paraId="59C268BC" w14:textId="77777777" w:rsidR="00C114FF" w:rsidRPr="001E1F22" w:rsidRDefault="007261A5" w:rsidP="00B13B6D">
      <w:pPr>
        <w:pStyle w:val="Style1"/>
      </w:pPr>
      <w:r w:rsidRPr="001E1F22">
        <w:t>5.4</w:t>
      </w:r>
      <w:r w:rsidRPr="001E1F22">
        <w:tab/>
        <w:t>Charakter a zloženie vnútorného obalu</w:t>
      </w:r>
    </w:p>
    <w:p w14:paraId="1238D57B" w14:textId="77777777" w:rsidR="00C114FF" w:rsidRPr="001E1F22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148E07B4" w14:textId="16FB2040" w:rsidR="00EA5603" w:rsidRDefault="00EA5603" w:rsidP="00EA5603">
      <w:pPr>
        <w:tabs>
          <w:tab w:val="clear" w:pos="567"/>
        </w:tabs>
        <w:spacing w:line="240" w:lineRule="auto"/>
      </w:pPr>
      <w:r>
        <w:t xml:space="preserve">100 g vrecko a 1 kg </w:t>
      </w:r>
      <w:r w:rsidR="00170BEB" w:rsidRPr="00170BEB">
        <w:t xml:space="preserve">opätovne </w:t>
      </w:r>
      <w:r>
        <w:t xml:space="preserve">uzatvárateľné vrecko </w:t>
      </w:r>
      <w:r w:rsidR="00170BEB" w:rsidRPr="00170BEB">
        <w:t>so zipsom a plochým dnom</w:t>
      </w:r>
      <w:r w:rsidR="00170BEB" w:rsidRPr="00170BEB" w:rsidDel="00170BEB">
        <w:t xml:space="preserve"> </w:t>
      </w:r>
      <w:r>
        <w:t>vyrobené z laminátu polyetylén/hliník/</w:t>
      </w:r>
      <w:proofErr w:type="spellStart"/>
      <w:r>
        <w:t>polyetyléntereftalát</w:t>
      </w:r>
      <w:proofErr w:type="spellEnd"/>
      <w:r>
        <w:t>.</w:t>
      </w:r>
    </w:p>
    <w:p w14:paraId="27CA5132" w14:textId="77777777" w:rsidR="00EA5603" w:rsidRDefault="00EA5603" w:rsidP="00EA5603">
      <w:pPr>
        <w:tabs>
          <w:tab w:val="clear" w:pos="567"/>
        </w:tabs>
        <w:spacing w:line="240" w:lineRule="auto"/>
      </w:pPr>
    </w:p>
    <w:p w14:paraId="1799A59C" w14:textId="3B10E362" w:rsidR="00EA5603" w:rsidRPr="007833DF" w:rsidRDefault="00EA5603" w:rsidP="00EA5603">
      <w:pPr>
        <w:tabs>
          <w:tab w:val="clear" w:pos="567"/>
        </w:tabs>
        <w:spacing w:line="240" w:lineRule="auto"/>
        <w:rPr>
          <w:u w:val="single"/>
        </w:rPr>
      </w:pPr>
      <w:r w:rsidRPr="007833DF">
        <w:rPr>
          <w:u w:val="single"/>
        </w:rPr>
        <w:t xml:space="preserve">Veľkosti </w:t>
      </w:r>
      <w:r w:rsidR="00170BEB" w:rsidRPr="007833DF">
        <w:rPr>
          <w:u w:val="single"/>
        </w:rPr>
        <w:t>balen</w:t>
      </w:r>
      <w:r w:rsidR="00170BEB">
        <w:rPr>
          <w:u w:val="single"/>
        </w:rPr>
        <w:t>í</w:t>
      </w:r>
      <w:r w:rsidRPr="007833DF">
        <w:rPr>
          <w:u w:val="single"/>
        </w:rPr>
        <w:t>:</w:t>
      </w:r>
    </w:p>
    <w:p w14:paraId="7C731F38" w14:textId="2286CBA6" w:rsidR="00EA5603" w:rsidRDefault="00EA5603" w:rsidP="00EA5603">
      <w:pPr>
        <w:tabs>
          <w:tab w:val="clear" w:pos="567"/>
        </w:tabs>
        <w:spacing w:line="240" w:lineRule="auto"/>
      </w:pPr>
      <w:r>
        <w:t>Vrecko so 100 g</w:t>
      </w:r>
    </w:p>
    <w:p w14:paraId="5BCFE5B0" w14:textId="11EFFFEB" w:rsidR="00EA5603" w:rsidRDefault="00EA5603" w:rsidP="00EA5603">
      <w:pPr>
        <w:tabs>
          <w:tab w:val="clear" w:pos="567"/>
        </w:tabs>
        <w:spacing w:line="240" w:lineRule="auto"/>
      </w:pPr>
      <w:r>
        <w:t xml:space="preserve">Opätovne uzatvárateľné vrecko </w:t>
      </w:r>
      <w:r w:rsidR="0010121C" w:rsidRPr="00170BEB">
        <w:t>so zipsom a plochým dnom</w:t>
      </w:r>
      <w:r w:rsidR="0010121C" w:rsidRPr="00170BEB" w:rsidDel="00170BEB">
        <w:t xml:space="preserve"> </w:t>
      </w:r>
      <w:r>
        <w:t>s hmotnosťou 1 kg</w:t>
      </w:r>
    </w:p>
    <w:p w14:paraId="37D309FA" w14:textId="77777777" w:rsidR="00EA5603" w:rsidRDefault="00EA5603" w:rsidP="00A9226B">
      <w:pPr>
        <w:tabs>
          <w:tab w:val="clear" w:pos="567"/>
        </w:tabs>
        <w:spacing w:line="240" w:lineRule="auto"/>
      </w:pPr>
    </w:p>
    <w:p w14:paraId="296299B7" w14:textId="51AB6874" w:rsidR="00C114FF" w:rsidRPr="001E1F22" w:rsidRDefault="007261A5" w:rsidP="00A9226B">
      <w:pPr>
        <w:tabs>
          <w:tab w:val="clear" w:pos="567"/>
        </w:tabs>
        <w:spacing w:line="240" w:lineRule="auto"/>
        <w:rPr>
          <w:szCs w:val="22"/>
        </w:rPr>
      </w:pPr>
      <w:r w:rsidRPr="001E1F22">
        <w:t>Na trh nemusia byť uvedené všetky veľkosti balenia.</w:t>
      </w:r>
    </w:p>
    <w:p w14:paraId="46AFC6A4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0644E27" w14:textId="3F39A1A1" w:rsidR="00C114FF" w:rsidRPr="001E1F22" w:rsidRDefault="007261A5" w:rsidP="00B13B6D">
      <w:pPr>
        <w:pStyle w:val="Style1"/>
      </w:pPr>
      <w:r w:rsidRPr="001E1F22">
        <w:t>5.5</w:t>
      </w:r>
      <w:r w:rsidRPr="001E1F22">
        <w:tab/>
        <w:t>Osobitné bezpečnostné opatrenia na zneškodňovanie nepoužitých veterinárnych liekov, prípadne odpadových materiálov vytvorených pri používaní týchto liekov</w:t>
      </w:r>
    </w:p>
    <w:p w14:paraId="03172070" w14:textId="77777777" w:rsidR="00C114FF" w:rsidRPr="001E1F22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9441C3D" w14:textId="3502F638" w:rsidR="00FD1E45" w:rsidRPr="001E1F22" w:rsidRDefault="007261A5" w:rsidP="00FD1E45">
      <w:pPr>
        <w:rPr>
          <w:szCs w:val="22"/>
        </w:rPr>
      </w:pPr>
      <w:r w:rsidRPr="001E1F22">
        <w:t>Lieky sa nesmú likvidovať prostredníctvom odpadovej vody ani odpadu v domácnostiach.</w:t>
      </w:r>
    </w:p>
    <w:p w14:paraId="34FC28CE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79606CB" w14:textId="24247E0A" w:rsidR="0078538F" w:rsidRPr="001E1F22" w:rsidRDefault="007261A5" w:rsidP="00FD1E45">
      <w:pPr>
        <w:tabs>
          <w:tab w:val="clear" w:pos="567"/>
        </w:tabs>
        <w:spacing w:line="240" w:lineRule="auto"/>
        <w:rPr>
          <w:szCs w:val="22"/>
        </w:rPr>
      </w:pPr>
      <w:r w:rsidRPr="001E1F22">
        <w:t xml:space="preserve">Pri likvidácii nepoužitého veterinárneho lieku alebo </w:t>
      </w:r>
      <w:r w:rsidR="00BB3428">
        <w:t>jeho</w:t>
      </w:r>
      <w:r w:rsidRPr="001E1F22">
        <w:t xml:space="preserve"> odpadového materiálu sa riaďte </w:t>
      </w:r>
      <w:r w:rsidR="0029154A">
        <w:t>systémom spätného odberu</w:t>
      </w:r>
      <w:r w:rsidRPr="001E1F22">
        <w:t xml:space="preserve"> v súlade s miestnymi požiadavkami a národnými zbernými systémami platnými pre daný veterinárny liek.</w:t>
      </w:r>
    </w:p>
    <w:p w14:paraId="6C7D400D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5FB48D1" w14:textId="77777777" w:rsidR="00436E23" w:rsidRPr="001E1F22" w:rsidRDefault="00436E23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C0F310E" w14:textId="77777777" w:rsidR="00C114FF" w:rsidRPr="001E1F22" w:rsidRDefault="007261A5" w:rsidP="00B13B6D">
      <w:pPr>
        <w:pStyle w:val="Style1"/>
      </w:pPr>
      <w:r w:rsidRPr="001E1F22">
        <w:t>6.</w:t>
      </w:r>
      <w:r w:rsidRPr="001E1F22">
        <w:tab/>
        <w:t xml:space="preserve">NÁZOV DRŽITEĽA ROZHODNUTIA O REGISTRÁCII </w:t>
      </w:r>
    </w:p>
    <w:p w14:paraId="0DD9A328" w14:textId="77777777" w:rsidR="00C114FF" w:rsidRPr="001E1F22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753138F4" w14:textId="77777777" w:rsidR="002A0D13" w:rsidRPr="006414D3" w:rsidRDefault="002A0D13" w:rsidP="002A0D13">
      <w:pPr>
        <w:tabs>
          <w:tab w:val="clear" w:pos="567"/>
        </w:tabs>
        <w:spacing w:line="240" w:lineRule="auto"/>
        <w:rPr>
          <w:szCs w:val="22"/>
        </w:rPr>
      </w:pPr>
      <w:proofErr w:type="spellStart"/>
      <w:r>
        <w:rPr>
          <w:szCs w:val="22"/>
        </w:rPr>
        <w:t>Huvepharma</w:t>
      </w:r>
      <w:proofErr w:type="spellEnd"/>
      <w:r>
        <w:rPr>
          <w:szCs w:val="22"/>
        </w:rPr>
        <w:t xml:space="preserve"> NV</w:t>
      </w:r>
    </w:p>
    <w:p w14:paraId="61B260F1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33DD572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6322C5D" w14:textId="77777777" w:rsidR="00C114FF" w:rsidRPr="001E1F22" w:rsidRDefault="007261A5" w:rsidP="00B13B6D">
      <w:pPr>
        <w:pStyle w:val="Style1"/>
      </w:pPr>
      <w:r w:rsidRPr="001E1F22">
        <w:t>7.</w:t>
      </w:r>
      <w:r w:rsidRPr="001E1F22">
        <w:tab/>
        <w:t>REGISTRAČNÉ ČÍSLO(A)</w:t>
      </w:r>
    </w:p>
    <w:p w14:paraId="68546B47" w14:textId="77777777" w:rsidR="00D67567" w:rsidRDefault="00D6756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4253052" w14:textId="345CEE38" w:rsidR="00436E23" w:rsidRPr="001E1F22" w:rsidRDefault="00436E23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96/017/DC/25-S</w:t>
      </w:r>
    </w:p>
    <w:p w14:paraId="09A483C0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C2BA4E5" w14:textId="77777777" w:rsidR="00436E23" w:rsidRPr="001E1F22" w:rsidRDefault="00436E23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75F0105" w14:textId="77777777" w:rsidR="00C114FF" w:rsidRPr="001E1F22" w:rsidRDefault="007261A5" w:rsidP="00B13B6D">
      <w:pPr>
        <w:pStyle w:val="Style1"/>
      </w:pPr>
      <w:r w:rsidRPr="001E1F22">
        <w:t>8.</w:t>
      </w:r>
      <w:r w:rsidRPr="001E1F22">
        <w:tab/>
        <w:t>DÁTUM PRVEJ REGISTRÁCIE</w:t>
      </w:r>
    </w:p>
    <w:p w14:paraId="62B6CCFE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9E3249C" w14:textId="12ECE6C4" w:rsidR="00C114FF" w:rsidRPr="001E1F22" w:rsidRDefault="007261A5" w:rsidP="00A9226B">
      <w:pPr>
        <w:tabs>
          <w:tab w:val="clear" w:pos="567"/>
        </w:tabs>
        <w:spacing w:line="240" w:lineRule="auto"/>
        <w:rPr>
          <w:szCs w:val="22"/>
        </w:rPr>
      </w:pPr>
      <w:r w:rsidRPr="001E1F22">
        <w:t>Dátum prvej registrácie:</w:t>
      </w:r>
      <w:r w:rsidR="00FF3DB9">
        <w:t xml:space="preserve"> 06.10.2025</w:t>
      </w:r>
      <w:bookmarkStart w:id="2" w:name="_GoBack"/>
      <w:bookmarkEnd w:id="2"/>
    </w:p>
    <w:p w14:paraId="3A004392" w14:textId="77777777" w:rsidR="00D65777" w:rsidRPr="001E1F22" w:rsidRDefault="00D6577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72D1C25" w14:textId="77777777" w:rsidR="00D65777" w:rsidRPr="001E1F22" w:rsidRDefault="00D6577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89D84B1" w14:textId="2704191B" w:rsidR="00C114FF" w:rsidRPr="001E1F22" w:rsidRDefault="007261A5" w:rsidP="00B13B6D">
      <w:pPr>
        <w:pStyle w:val="Style1"/>
      </w:pPr>
      <w:r w:rsidRPr="001E1F22">
        <w:lastRenderedPageBreak/>
        <w:t>9.</w:t>
      </w:r>
      <w:r w:rsidRPr="001E1F22">
        <w:tab/>
        <w:t>DÁTUM  POSLEDNEJ REVÍZIE SÚHRNU CHARAKTERISTICKÝCH VLASTNOSTÍ LIEKU</w:t>
      </w:r>
    </w:p>
    <w:p w14:paraId="2DF85E8E" w14:textId="77777777" w:rsidR="00C114FF" w:rsidRPr="001E1F22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1C06C62" w14:textId="5F52330D" w:rsidR="00C114FF" w:rsidRPr="001E1F22" w:rsidRDefault="001F4A5F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 xml:space="preserve">          08/2025</w:t>
      </w:r>
    </w:p>
    <w:p w14:paraId="7749A4D0" w14:textId="77777777" w:rsidR="00B113B9" w:rsidRPr="001E1F22" w:rsidRDefault="00B113B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F44B606" w14:textId="77777777" w:rsidR="00C114FF" w:rsidRPr="001E1F22" w:rsidRDefault="007261A5" w:rsidP="00B13B6D">
      <w:pPr>
        <w:pStyle w:val="Style1"/>
      </w:pPr>
      <w:r w:rsidRPr="001E1F22">
        <w:t>10.</w:t>
      </w:r>
      <w:r w:rsidRPr="001E1F22">
        <w:tab/>
        <w:t>KLASIFIKÁCIA VETERINÁRNEHO LIEKU</w:t>
      </w:r>
    </w:p>
    <w:p w14:paraId="6A07E4C3" w14:textId="77777777" w:rsidR="0078538F" w:rsidRPr="001E1F22" w:rsidRDefault="0078538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BDFEBD9" w14:textId="6C5DAFE7" w:rsidR="0078538F" w:rsidRPr="001E1F22" w:rsidRDefault="002A0D13" w:rsidP="0078538F">
      <w:pPr>
        <w:numPr>
          <w:ilvl w:val="12"/>
          <w:numId w:val="0"/>
        </w:numPr>
        <w:rPr>
          <w:szCs w:val="22"/>
        </w:rPr>
      </w:pPr>
      <w:r>
        <w:t>V</w:t>
      </w:r>
      <w:r w:rsidR="007261A5" w:rsidRPr="001E1F22">
        <w:t>ýdaj lieku je viazaný na veterinárny predpis.</w:t>
      </w:r>
    </w:p>
    <w:p w14:paraId="6AC04AFD" w14:textId="77777777" w:rsidR="0078538F" w:rsidRPr="001E1F22" w:rsidRDefault="0078538F" w:rsidP="0078538F">
      <w:pPr>
        <w:ind w:right="-318"/>
        <w:rPr>
          <w:szCs w:val="22"/>
        </w:rPr>
      </w:pPr>
    </w:p>
    <w:p w14:paraId="6E09B149" w14:textId="1693BCFB" w:rsidR="0078538F" w:rsidRPr="001E1F22" w:rsidRDefault="007261A5" w:rsidP="0078538F">
      <w:pPr>
        <w:ind w:right="-318"/>
        <w:rPr>
          <w:szCs w:val="22"/>
        </w:rPr>
      </w:pPr>
      <w:bookmarkStart w:id="3" w:name="_Hlk73467306"/>
      <w:r w:rsidRPr="001E1F22">
        <w:t>Podrobné informácie o veterinárnom lieku sú dostupné v databáze liekov Únie</w:t>
      </w:r>
    </w:p>
    <w:bookmarkEnd w:id="3"/>
    <w:p w14:paraId="04E33482" w14:textId="4AFF42EB" w:rsidR="00C114FF" w:rsidRDefault="007261A5" w:rsidP="00A9226B">
      <w:pPr>
        <w:tabs>
          <w:tab w:val="clear" w:pos="567"/>
        </w:tabs>
        <w:spacing w:line="240" w:lineRule="auto"/>
        <w:rPr>
          <w:szCs w:val="22"/>
        </w:rPr>
      </w:pPr>
      <w:r w:rsidRPr="00B60C92">
        <w:rPr>
          <w:szCs w:val="22"/>
        </w:rPr>
        <w:t>(</w:t>
      </w:r>
      <w:hyperlink r:id="rId8" w:history="1">
        <w:r w:rsidR="00B60C92" w:rsidRPr="00AE60DA">
          <w:rPr>
            <w:rStyle w:val="Hypertextovprepojenie"/>
          </w:rPr>
          <w:t>https://medicines.health.europa.eu/veterinary</w:t>
        </w:r>
      </w:hyperlink>
      <w:r w:rsidRPr="00B60C92">
        <w:rPr>
          <w:szCs w:val="22"/>
        </w:rPr>
        <w:t>).</w:t>
      </w:r>
    </w:p>
    <w:p w14:paraId="10FED1A8" w14:textId="77777777" w:rsidR="00FB3F17" w:rsidRDefault="00FB3F1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ABDDC92" w14:textId="77777777" w:rsidR="00FB3F17" w:rsidRDefault="00FB3F1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0C38BE8" w14:textId="77777777" w:rsidR="00FB3F17" w:rsidRDefault="00FB3F1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8DB05F7" w14:textId="77777777" w:rsidR="00FB3F17" w:rsidRDefault="00FB3F1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580C7E6" w14:textId="77777777" w:rsidR="00FB3F17" w:rsidRDefault="00FB3F1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8818877" w14:textId="77777777" w:rsidR="00FB3F17" w:rsidRDefault="00FB3F1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C5D02C4" w14:textId="77777777" w:rsidR="00FB3F17" w:rsidRDefault="00FB3F1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73FE242" w14:textId="77777777" w:rsidR="00FB3F17" w:rsidRDefault="00FB3F1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8D7DBA4" w14:textId="77777777" w:rsidR="00FB3F17" w:rsidRDefault="00FB3F1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C11D801" w14:textId="77777777" w:rsidR="00FB3F17" w:rsidRDefault="00FB3F1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3986565" w14:textId="77777777" w:rsidR="00FB3F17" w:rsidRDefault="00FB3F1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876B506" w14:textId="77777777" w:rsidR="00FB3F17" w:rsidRDefault="00FB3F1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D0B7F26" w14:textId="77777777" w:rsidR="00FB3F17" w:rsidRDefault="00FB3F1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D1991BA" w14:textId="77777777" w:rsidR="00FB3F17" w:rsidRDefault="00FB3F1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8F83389" w14:textId="77777777" w:rsidR="00FB3F17" w:rsidRDefault="00FB3F1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4DDD3A1" w14:textId="77777777" w:rsidR="00FB3F17" w:rsidRDefault="00FB3F1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D0C9E8E" w14:textId="77777777" w:rsidR="00FB3F17" w:rsidRDefault="00FB3F1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82B89F9" w14:textId="77777777" w:rsidR="00FB3F17" w:rsidRDefault="00FB3F1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958EDDF" w14:textId="77777777" w:rsidR="00FB3F17" w:rsidRDefault="00FB3F1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3AA6ABC" w14:textId="77777777" w:rsidR="00FB3F17" w:rsidRDefault="00FB3F1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BCDAF9F" w14:textId="77777777" w:rsidR="00FB3F17" w:rsidRDefault="00FB3F1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CD7543B" w14:textId="77777777" w:rsidR="00FB3F17" w:rsidRDefault="00FB3F1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BC743CE" w14:textId="77777777" w:rsidR="00FB3F17" w:rsidRDefault="00FB3F1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6813704" w14:textId="77777777" w:rsidR="00FB3F17" w:rsidRDefault="00FB3F1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6284DA0" w14:textId="77777777" w:rsidR="00FB3F17" w:rsidRDefault="00FB3F1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336BD4F" w14:textId="77777777" w:rsidR="00FB3F17" w:rsidRDefault="00FB3F1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6092C6F" w14:textId="77777777" w:rsidR="00FB3F17" w:rsidRDefault="00FB3F1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8FA62A9" w14:textId="77777777" w:rsidR="00FB3F17" w:rsidRDefault="00FB3F1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8A7BA0C" w14:textId="77777777" w:rsidR="00FB3F17" w:rsidRDefault="00FB3F1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599313B" w14:textId="77777777" w:rsidR="00FB3F17" w:rsidRDefault="00FB3F1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1027A3A" w14:textId="77777777" w:rsidR="00FB3F17" w:rsidRDefault="00FB3F1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717DC15" w14:textId="77777777" w:rsidR="00FB3F17" w:rsidRDefault="00FB3F1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96309BE" w14:textId="77777777" w:rsidR="00FB3F17" w:rsidRDefault="00FB3F1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7797806" w14:textId="77777777" w:rsidR="00FB3F17" w:rsidRDefault="00FB3F1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9FE21EB" w14:textId="77777777" w:rsidR="00FB3F17" w:rsidRDefault="00FB3F1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56826DE" w14:textId="77777777" w:rsidR="00FB3F17" w:rsidRDefault="00FB3F1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7A7B4BF" w14:textId="77777777" w:rsidR="00FB3F17" w:rsidRDefault="00FB3F1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7CDA94D" w14:textId="77777777" w:rsidR="00FB3F17" w:rsidRDefault="00FB3F1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7E4C55E" w14:textId="77777777" w:rsidR="00FB3F17" w:rsidRDefault="00FB3F1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E746B2F" w14:textId="77777777" w:rsidR="00FB3F17" w:rsidRDefault="00FB3F1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340C138" w14:textId="77777777" w:rsidR="00FB3F17" w:rsidRDefault="00FB3F1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6413E56" w14:textId="77777777" w:rsidR="00FB3F17" w:rsidRPr="00B60C92" w:rsidRDefault="00FB3F1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CBCF29F" w14:textId="782A0C85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87"/>
      </w:tblGrid>
      <w:tr w:rsidR="00DF4948" w:rsidRPr="00404B32" w14:paraId="395E137E" w14:textId="77777777">
        <w:trPr>
          <w:trHeight w:val="977"/>
        </w:trPr>
        <w:tc>
          <w:tcPr>
            <w:tcW w:w="9298" w:type="dxa"/>
            <w:tcBorders>
              <w:bottom w:val="single" w:sz="4" w:space="0" w:color="auto"/>
            </w:tcBorders>
          </w:tcPr>
          <w:p w14:paraId="20AC822A" w14:textId="77777777" w:rsidR="00404B32" w:rsidRPr="00404B32" w:rsidRDefault="00404B32" w:rsidP="00404B32">
            <w:pPr>
              <w:tabs>
                <w:tab w:val="clear" w:pos="567"/>
              </w:tabs>
              <w:spacing w:line="240" w:lineRule="auto"/>
              <w:rPr>
                <w:b/>
                <w:szCs w:val="22"/>
              </w:rPr>
            </w:pPr>
            <w:r w:rsidRPr="00404B32">
              <w:rPr>
                <w:b/>
                <w:szCs w:val="22"/>
              </w:rPr>
              <w:lastRenderedPageBreak/>
              <w:t>MINIMÁLNE ÚDAJE, KTORÉ MAJÚ BYŤ UVEDENÉ NA VNÚTORNOM OBALE</w:t>
            </w:r>
          </w:p>
          <w:p w14:paraId="064C4D39" w14:textId="2FA8C154" w:rsidR="00C114FF" w:rsidRPr="00404B32" w:rsidRDefault="00C114FF" w:rsidP="00A9226B">
            <w:pPr>
              <w:tabs>
                <w:tab w:val="clear" w:pos="567"/>
              </w:tabs>
              <w:spacing w:line="240" w:lineRule="auto"/>
              <w:rPr>
                <w:b/>
                <w:szCs w:val="22"/>
              </w:rPr>
            </w:pPr>
          </w:p>
          <w:p w14:paraId="51DAE217" w14:textId="77777777" w:rsidR="00D73815" w:rsidRPr="00404B32" w:rsidRDefault="00D73815" w:rsidP="00A9226B">
            <w:pPr>
              <w:tabs>
                <w:tab w:val="clear" w:pos="567"/>
              </w:tabs>
              <w:spacing w:line="240" w:lineRule="auto"/>
              <w:rPr>
                <w:b/>
                <w:szCs w:val="22"/>
              </w:rPr>
            </w:pPr>
          </w:p>
          <w:p w14:paraId="4A9B0D67" w14:textId="78753AE4" w:rsidR="00D73815" w:rsidRPr="00404B32" w:rsidRDefault="00D73815" w:rsidP="00A9226B">
            <w:pPr>
              <w:tabs>
                <w:tab w:val="clear" w:pos="567"/>
              </w:tabs>
              <w:spacing w:line="240" w:lineRule="auto"/>
              <w:rPr>
                <w:b/>
                <w:szCs w:val="22"/>
              </w:rPr>
            </w:pPr>
            <w:r w:rsidRPr="00404B32">
              <w:rPr>
                <w:b/>
                <w:szCs w:val="22"/>
              </w:rPr>
              <w:t>Vrecko (1 kg – 100 g)</w:t>
            </w:r>
          </w:p>
        </w:tc>
      </w:tr>
    </w:tbl>
    <w:p w14:paraId="691E91E7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4D02F8C" w14:textId="77777777" w:rsidR="00C114FF" w:rsidRPr="001E1F22" w:rsidRDefault="007261A5" w:rsidP="001E1F22">
      <w:pPr>
        <w:pStyle w:val="Style2"/>
      </w:pPr>
      <w:r w:rsidRPr="001E1F22">
        <w:t>1.</w:t>
      </w:r>
      <w:r w:rsidRPr="001E1F22">
        <w:tab/>
        <w:t>NÁZOV VETERINÁRNEHO LIEKU</w:t>
      </w:r>
    </w:p>
    <w:p w14:paraId="51BCE586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0C58438" w14:textId="002F4D25" w:rsidR="00C114FF" w:rsidRDefault="006A70DA" w:rsidP="00A9226B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6A70DA">
        <w:t>Nanotrim</w:t>
      </w:r>
      <w:proofErr w:type="spellEnd"/>
      <w:r w:rsidRPr="006A70DA">
        <w:t xml:space="preserve"> 464,2 mg/g + 100 mg/g prášok na </w:t>
      </w:r>
      <w:r w:rsidR="00197CFF">
        <w:t>podanie</w:t>
      </w:r>
      <w:r w:rsidR="00197CFF" w:rsidRPr="006A70DA">
        <w:t xml:space="preserve"> </w:t>
      </w:r>
      <w:r w:rsidRPr="006A70DA">
        <w:t>v pitnej vode/mlieku</w:t>
      </w:r>
    </w:p>
    <w:p w14:paraId="2EE46636" w14:textId="77777777" w:rsidR="00B60C92" w:rsidRPr="001E1F22" w:rsidRDefault="00B60C9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46E1722" w14:textId="77777777" w:rsidR="00C114FF" w:rsidRPr="001E1F22" w:rsidRDefault="007261A5" w:rsidP="001E1F22">
      <w:pPr>
        <w:pStyle w:val="Style2"/>
      </w:pPr>
      <w:r w:rsidRPr="001E1F22">
        <w:t>2.</w:t>
      </w:r>
      <w:r w:rsidRPr="001E1F22">
        <w:tab/>
      </w:r>
      <w:r w:rsidR="009A5BB7">
        <w:t xml:space="preserve">OBSAH </w:t>
      </w:r>
      <w:r w:rsidRPr="001E1F22">
        <w:t>ÚČINN</w:t>
      </w:r>
      <w:r w:rsidR="009A5BB7">
        <w:t>ÝCH</w:t>
      </w:r>
      <w:r w:rsidRPr="001E1F22">
        <w:t xml:space="preserve"> LÁT</w:t>
      </w:r>
      <w:r w:rsidR="009A5BB7">
        <w:t>O</w:t>
      </w:r>
      <w:r w:rsidRPr="001E1F22">
        <w:t>K</w:t>
      </w:r>
    </w:p>
    <w:p w14:paraId="7E7A556E" w14:textId="3D065856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A7BFBE8" w14:textId="77777777" w:rsidR="001D099B" w:rsidRPr="001D099B" w:rsidRDefault="001D099B" w:rsidP="001D099B">
      <w:pPr>
        <w:tabs>
          <w:tab w:val="clear" w:pos="567"/>
        </w:tabs>
        <w:spacing w:line="240" w:lineRule="auto"/>
        <w:rPr>
          <w:szCs w:val="22"/>
        </w:rPr>
      </w:pPr>
      <w:r w:rsidRPr="001D099B">
        <w:rPr>
          <w:szCs w:val="22"/>
        </w:rPr>
        <w:t>Každý gram obsahuje:</w:t>
      </w:r>
    </w:p>
    <w:p w14:paraId="417BD417" w14:textId="77777777" w:rsidR="001D099B" w:rsidRPr="001D099B" w:rsidRDefault="001D099B" w:rsidP="001D099B">
      <w:pPr>
        <w:tabs>
          <w:tab w:val="clear" w:pos="567"/>
        </w:tabs>
        <w:spacing w:line="240" w:lineRule="auto"/>
        <w:rPr>
          <w:szCs w:val="22"/>
        </w:rPr>
      </w:pPr>
    </w:p>
    <w:p w14:paraId="468443E8" w14:textId="77777777" w:rsidR="001D099B" w:rsidRPr="001D099B" w:rsidRDefault="001D099B" w:rsidP="001D099B">
      <w:pPr>
        <w:tabs>
          <w:tab w:val="clear" w:pos="567"/>
        </w:tabs>
        <w:spacing w:line="240" w:lineRule="auto"/>
        <w:rPr>
          <w:b/>
          <w:szCs w:val="22"/>
        </w:rPr>
      </w:pPr>
      <w:r w:rsidRPr="001D099B">
        <w:rPr>
          <w:b/>
          <w:szCs w:val="22"/>
        </w:rPr>
        <w:t>Účinné látky:</w:t>
      </w:r>
    </w:p>
    <w:p w14:paraId="5B2DF50B" w14:textId="77777777" w:rsidR="001D099B" w:rsidRPr="001D099B" w:rsidRDefault="001D099B" w:rsidP="001D099B">
      <w:pPr>
        <w:tabs>
          <w:tab w:val="clear" w:pos="567"/>
        </w:tabs>
        <w:spacing w:line="240" w:lineRule="auto"/>
        <w:rPr>
          <w:szCs w:val="22"/>
        </w:rPr>
      </w:pPr>
    </w:p>
    <w:p w14:paraId="69BC7B52" w14:textId="77777777" w:rsidR="001D099B" w:rsidRPr="001D099B" w:rsidRDefault="001D099B" w:rsidP="001D099B">
      <w:pPr>
        <w:tabs>
          <w:tab w:val="clear" w:pos="567"/>
        </w:tabs>
        <w:spacing w:line="240" w:lineRule="auto"/>
        <w:rPr>
          <w:szCs w:val="22"/>
        </w:rPr>
      </w:pPr>
      <w:r w:rsidRPr="001D099B">
        <w:rPr>
          <w:szCs w:val="22"/>
        </w:rPr>
        <w:t xml:space="preserve">464,2 mg </w:t>
      </w:r>
      <w:proofErr w:type="spellStart"/>
      <w:r w:rsidRPr="001D099B">
        <w:rPr>
          <w:szCs w:val="22"/>
        </w:rPr>
        <w:t>sulfachlórpyridazínu</w:t>
      </w:r>
      <w:proofErr w:type="spellEnd"/>
      <w:r w:rsidRPr="001D099B">
        <w:rPr>
          <w:szCs w:val="22"/>
        </w:rPr>
        <w:t xml:space="preserve">, čo zodpovedá 500 mg sodnej soli </w:t>
      </w:r>
      <w:proofErr w:type="spellStart"/>
      <w:r w:rsidRPr="001D099B">
        <w:rPr>
          <w:szCs w:val="22"/>
        </w:rPr>
        <w:t>sulfachlórpyridazínu</w:t>
      </w:r>
      <w:proofErr w:type="spellEnd"/>
    </w:p>
    <w:p w14:paraId="3777B203" w14:textId="7ED3ED00" w:rsidR="001D099B" w:rsidRPr="001E1F22" w:rsidRDefault="001D099B" w:rsidP="001D099B">
      <w:pPr>
        <w:tabs>
          <w:tab w:val="clear" w:pos="567"/>
        </w:tabs>
        <w:spacing w:line="240" w:lineRule="auto"/>
        <w:rPr>
          <w:szCs w:val="22"/>
        </w:rPr>
      </w:pPr>
      <w:r w:rsidRPr="001D099B">
        <w:rPr>
          <w:szCs w:val="22"/>
        </w:rPr>
        <w:t xml:space="preserve">100 mg </w:t>
      </w:r>
      <w:proofErr w:type="spellStart"/>
      <w:r w:rsidRPr="001D099B">
        <w:rPr>
          <w:szCs w:val="22"/>
        </w:rPr>
        <w:t>trimetoprimu</w:t>
      </w:r>
      <w:proofErr w:type="spellEnd"/>
    </w:p>
    <w:p w14:paraId="362C5FC0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F621181" w14:textId="77777777" w:rsidR="00C114FF" w:rsidRPr="001E1F22" w:rsidRDefault="007261A5" w:rsidP="001E1F22">
      <w:pPr>
        <w:pStyle w:val="Style2"/>
      </w:pPr>
      <w:r w:rsidRPr="001E1F22">
        <w:t>3.</w:t>
      </w:r>
      <w:r w:rsidRPr="001E1F22">
        <w:tab/>
        <w:t>VEĽKOSŤ BALENIA</w:t>
      </w:r>
    </w:p>
    <w:p w14:paraId="50466A03" w14:textId="33AB42DE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469AF22" w14:textId="77777777" w:rsidR="00404B32" w:rsidRPr="00050063" w:rsidRDefault="001D099B" w:rsidP="001D099B">
      <w:pPr>
        <w:tabs>
          <w:tab w:val="clear" w:pos="567"/>
        </w:tabs>
        <w:spacing w:line="240" w:lineRule="auto"/>
        <w:rPr>
          <w:szCs w:val="22"/>
        </w:rPr>
      </w:pPr>
      <w:r w:rsidRPr="00050063">
        <w:rPr>
          <w:szCs w:val="22"/>
        </w:rPr>
        <w:t>100 g</w:t>
      </w:r>
    </w:p>
    <w:p w14:paraId="12A7DA89" w14:textId="73F90CB7" w:rsidR="001D099B" w:rsidRPr="00050063" w:rsidRDefault="001D099B" w:rsidP="001D099B">
      <w:pPr>
        <w:tabs>
          <w:tab w:val="clear" w:pos="567"/>
        </w:tabs>
        <w:spacing w:line="240" w:lineRule="auto"/>
        <w:rPr>
          <w:szCs w:val="22"/>
        </w:rPr>
      </w:pPr>
      <w:r w:rsidRPr="00050063">
        <w:rPr>
          <w:szCs w:val="22"/>
          <w:highlight w:val="lightGray"/>
        </w:rPr>
        <w:t>1 kg</w:t>
      </w:r>
    </w:p>
    <w:p w14:paraId="385DE15D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49B7253" w14:textId="77777777" w:rsidR="00C114FF" w:rsidRPr="001E1F22" w:rsidRDefault="007261A5" w:rsidP="001E1F22">
      <w:pPr>
        <w:pStyle w:val="Style2"/>
      </w:pPr>
      <w:r w:rsidRPr="001E1F22">
        <w:t>4.</w:t>
      </w:r>
      <w:r w:rsidRPr="001E1F22">
        <w:tab/>
        <w:t>CIEĽOVÉ DRUHY</w:t>
      </w:r>
    </w:p>
    <w:p w14:paraId="5A7D7CD8" w14:textId="37EF3B0A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FB8CFBD" w14:textId="31AF3D77" w:rsidR="00754F6D" w:rsidRPr="001E1F22" w:rsidRDefault="00197CFF" w:rsidP="00A9226B">
      <w:pPr>
        <w:tabs>
          <w:tab w:val="clear" w:pos="567"/>
        </w:tabs>
        <w:spacing w:line="240" w:lineRule="auto"/>
        <w:rPr>
          <w:szCs w:val="22"/>
        </w:rPr>
      </w:pPr>
      <w:r w:rsidRPr="00705F42">
        <w:t>Kura domáca</w:t>
      </w:r>
      <w:r w:rsidR="00754F6D" w:rsidRPr="00754F6D">
        <w:rPr>
          <w:szCs w:val="22"/>
        </w:rPr>
        <w:t>, morky, ošípané a hovädzí dobytok (</w:t>
      </w:r>
      <w:proofErr w:type="spellStart"/>
      <w:r w:rsidRPr="00705F42">
        <w:t>neruminujúce</w:t>
      </w:r>
      <w:proofErr w:type="spellEnd"/>
      <w:r>
        <w:rPr>
          <w:b/>
        </w:rPr>
        <w:t xml:space="preserve"> </w:t>
      </w:r>
      <w:r w:rsidR="00754F6D" w:rsidRPr="00754F6D">
        <w:rPr>
          <w:szCs w:val="22"/>
        </w:rPr>
        <w:t>teľatá).</w:t>
      </w:r>
    </w:p>
    <w:p w14:paraId="1B2B4822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67AF5C6" w14:textId="77777777" w:rsidR="00C114FF" w:rsidRPr="001E1F22" w:rsidRDefault="007261A5" w:rsidP="001E1F22">
      <w:pPr>
        <w:pStyle w:val="Style2"/>
      </w:pPr>
      <w:r w:rsidRPr="001E1F22">
        <w:t>5.</w:t>
      </w:r>
      <w:r w:rsidRPr="001E1F22">
        <w:tab/>
        <w:t>INDIKÁCIE</w:t>
      </w:r>
    </w:p>
    <w:p w14:paraId="16339A54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4B4437C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28DC404" w14:textId="77777777" w:rsidR="00C114FF" w:rsidRPr="001E1F22" w:rsidRDefault="007261A5" w:rsidP="001E1F22">
      <w:pPr>
        <w:pStyle w:val="Style2"/>
      </w:pPr>
      <w:r w:rsidRPr="001E1F22">
        <w:t>6.</w:t>
      </w:r>
      <w:r w:rsidRPr="001E1F22">
        <w:tab/>
        <w:t>CESTY POD</w:t>
      </w:r>
      <w:r w:rsidR="00E17C7C">
        <w:t>A</w:t>
      </w:r>
      <w:r w:rsidRPr="001E1F22">
        <w:t>NIA</w:t>
      </w:r>
    </w:p>
    <w:p w14:paraId="33A58A5F" w14:textId="00F4B8F5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7683BA9" w14:textId="4A0E2EDE" w:rsidR="00754F6D" w:rsidRPr="001E1F22" w:rsidRDefault="00197CFF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Podanie</w:t>
      </w:r>
      <w:r w:rsidRPr="00754F6D">
        <w:rPr>
          <w:szCs w:val="22"/>
        </w:rPr>
        <w:t xml:space="preserve"> </w:t>
      </w:r>
      <w:r w:rsidR="00754F6D" w:rsidRPr="00754F6D">
        <w:rPr>
          <w:szCs w:val="22"/>
        </w:rPr>
        <w:t>v pitnej vode/mlieku (</w:t>
      </w:r>
      <w:r w:rsidR="007C0F1F">
        <w:rPr>
          <w:szCs w:val="22"/>
        </w:rPr>
        <w:t>mliečnej náhrade</w:t>
      </w:r>
      <w:r w:rsidR="00754F6D" w:rsidRPr="00754F6D">
        <w:rPr>
          <w:szCs w:val="22"/>
        </w:rPr>
        <w:t>).</w:t>
      </w:r>
    </w:p>
    <w:p w14:paraId="70BA2BD6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1309BF7" w14:textId="77777777" w:rsidR="00C114FF" w:rsidRPr="001E1F22" w:rsidRDefault="007261A5" w:rsidP="001E1F22">
      <w:pPr>
        <w:pStyle w:val="Style2"/>
      </w:pPr>
      <w:r w:rsidRPr="001E1F22">
        <w:t>7.</w:t>
      </w:r>
      <w:r w:rsidRPr="001E1F22">
        <w:tab/>
        <w:t>OCHRANNÉ LEHOTY</w:t>
      </w:r>
    </w:p>
    <w:p w14:paraId="30DC29E0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602B2E0" w14:textId="1D28CB93" w:rsidR="00754F6D" w:rsidRPr="006635B7" w:rsidRDefault="00197CFF" w:rsidP="00754F6D">
      <w:pPr>
        <w:tabs>
          <w:tab w:val="clear" w:pos="567"/>
        </w:tabs>
        <w:spacing w:line="240" w:lineRule="auto"/>
        <w:rPr>
          <w:u w:val="single"/>
        </w:rPr>
      </w:pPr>
      <w:r w:rsidRPr="00A927C0">
        <w:rPr>
          <w:u w:val="single"/>
        </w:rPr>
        <w:t>Kura domáca</w:t>
      </w:r>
    </w:p>
    <w:p w14:paraId="60951FC7" w14:textId="77777777" w:rsidR="00754F6D" w:rsidRDefault="00754F6D" w:rsidP="00754F6D">
      <w:pPr>
        <w:tabs>
          <w:tab w:val="clear" w:pos="567"/>
        </w:tabs>
        <w:spacing w:line="240" w:lineRule="auto"/>
      </w:pPr>
      <w:r>
        <w:t>Mäso a vnútornosti: 3 dni.</w:t>
      </w:r>
    </w:p>
    <w:p w14:paraId="53F0FE6B" w14:textId="77777777" w:rsidR="00754F6D" w:rsidRDefault="00754F6D" w:rsidP="00754F6D">
      <w:pPr>
        <w:tabs>
          <w:tab w:val="clear" w:pos="567"/>
        </w:tabs>
        <w:spacing w:line="240" w:lineRule="auto"/>
      </w:pPr>
    </w:p>
    <w:p w14:paraId="5F5D22A4" w14:textId="77777777" w:rsidR="00754F6D" w:rsidRPr="006635B7" w:rsidRDefault="00754F6D" w:rsidP="00754F6D">
      <w:pPr>
        <w:tabs>
          <w:tab w:val="clear" w:pos="567"/>
        </w:tabs>
        <w:spacing w:line="240" w:lineRule="auto"/>
        <w:rPr>
          <w:u w:val="single"/>
        </w:rPr>
      </w:pPr>
      <w:r w:rsidRPr="006635B7">
        <w:rPr>
          <w:u w:val="single"/>
        </w:rPr>
        <w:t xml:space="preserve">Morky </w:t>
      </w:r>
    </w:p>
    <w:p w14:paraId="1306CA44" w14:textId="77777777" w:rsidR="00754F6D" w:rsidRDefault="00754F6D" w:rsidP="00754F6D">
      <w:pPr>
        <w:tabs>
          <w:tab w:val="clear" w:pos="567"/>
        </w:tabs>
        <w:spacing w:line="240" w:lineRule="auto"/>
      </w:pPr>
      <w:r>
        <w:t>Mäso a vnútornosti: 9 dní.</w:t>
      </w:r>
    </w:p>
    <w:p w14:paraId="068A60A2" w14:textId="77777777" w:rsidR="00754F6D" w:rsidRDefault="00754F6D" w:rsidP="00754F6D">
      <w:pPr>
        <w:tabs>
          <w:tab w:val="clear" w:pos="567"/>
        </w:tabs>
        <w:spacing w:line="240" w:lineRule="auto"/>
      </w:pPr>
    </w:p>
    <w:p w14:paraId="05A9D6BC" w14:textId="77777777" w:rsidR="00754F6D" w:rsidRPr="006635B7" w:rsidRDefault="00754F6D" w:rsidP="00754F6D">
      <w:pPr>
        <w:tabs>
          <w:tab w:val="clear" w:pos="567"/>
        </w:tabs>
        <w:spacing w:line="240" w:lineRule="auto"/>
        <w:rPr>
          <w:u w:val="single"/>
        </w:rPr>
      </w:pPr>
      <w:r w:rsidRPr="006635B7">
        <w:rPr>
          <w:u w:val="single"/>
        </w:rPr>
        <w:t xml:space="preserve">Ošípané </w:t>
      </w:r>
    </w:p>
    <w:p w14:paraId="5F9FA065" w14:textId="77777777" w:rsidR="00754F6D" w:rsidRDefault="00754F6D" w:rsidP="00754F6D">
      <w:pPr>
        <w:tabs>
          <w:tab w:val="clear" w:pos="567"/>
        </w:tabs>
        <w:spacing w:line="240" w:lineRule="auto"/>
      </w:pPr>
      <w:r>
        <w:t>Mäso a vnútornosti: 7 dní.</w:t>
      </w:r>
    </w:p>
    <w:p w14:paraId="09D92214" w14:textId="77777777" w:rsidR="00754F6D" w:rsidRDefault="00754F6D" w:rsidP="00754F6D">
      <w:pPr>
        <w:tabs>
          <w:tab w:val="clear" w:pos="567"/>
        </w:tabs>
        <w:spacing w:line="240" w:lineRule="auto"/>
      </w:pPr>
    </w:p>
    <w:p w14:paraId="69FD1581" w14:textId="7484E72A" w:rsidR="00754F6D" w:rsidRPr="006635B7" w:rsidRDefault="00754F6D" w:rsidP="00754F6D">
      <w:pPr>
        <w:tabs>
          <w:tab w:val="clear" w:pos="567"/>
        </w:tabs>
        <w:spacing w:line="240" w:lineRule="auto"/>
        <w:rPr>
          <w:u w:val="single"/>
        </w:rPr>
      </w:pPr>
      <w:r w:rsidRPr="006635B7">
        <w:rPr>
          <w:u w:val="single"/>
        </w:rPr>
        <w:t>Hovädzí dobytok (</w:t>
      </w:r>
      <w:proofErr w:type="spellStart"/>
      <w:r w:rsidR="00197CFF">
        <w:rPr>
          <w:u w:val="single"/>
        </w:rPr>
        <w:t>neruminujúce</w:t>
      </w:r>
      <w:proofErr w:type="spellEnd"/>
      <w:r w:rsidR="00197CFF">
        <w:rPr>
          <w:u w:val="single"/>
        </w:rPr>
        <w:t xml:space="preserve"> </w:t>
      </w:r>
      <w:r>
        <w:rPr>
          <w:u w:val="single"/>
        </w:rPr>
        <w:t>teľatá</w:t>
      </w:r>
      <w:r w:rsidRPr="006635B7">
        <w:rPr>
          <w:u w:val="single"/>
        </w:rPr>
        <w:t>)</w:t>
      </w:r>
    </w:p>
    <w:p w14:paraId="2D2EF791" w14:textId="77777777" w:rsidR="00754F6D" w:rsidRDefault="00754F6D" w:rsidP="00754F6D">
      <w:pPr>
        <w:tabs>
          <w:tab w:val="clear" w:pos="567"/>
        </w:tabs>
        <w:spacing w:line="240" w:lineRule="auto"/>
      </w:pPr>
      <w:r>
        <w:t>Mäso a vnútornosti: 7 dní.</w:t>
      </w:r>
    </w:p>
    <w:p w14:paraId="7DDC3942" w14:textId="77777777" w:rsidR="00754F6D" w:rsidRDefault="00754F6D" w:rsidP="00754F6D">
      <w:pPr>
        <w:tabs>
          <w:tab w:val="clear" w:pos="567"/>
        </w:tabs>
        <w:spacing w:line="240" w:lineRule="auto"/>
      </w:pPr>
    </w:p>
    <w:p w14:paraId="048D930A" w14:textId="174B7308" w:rsidR="00754F6D" w:rsidRPr="001E1F22" w:rsidRDefault="00754F6D" w:rsidP="00754F6D">
      <w:pPr>
        <w:tabs>
          <w:tab w:val="clear" w:pos="567"/>
        </w:tabs>
        <w:spacing w:line="240" w:lineRule="auto"/>
        <w:rPr>
          <w:szCs w:val="22"/>
        </w:rPr>
      </w:pPr>
      <w:r w:rsidRPr="001E1F22">
        <w:t xml:space="preserve">Nepoužívať </w:t>
      </w:r>
      <w:r w:rsidR="00404DAD">
        <w:t>pri</w:t>
      </w:r>
      <w:r w:rsidR="00404DAD" w:rsidRPr="001E1F22">
        <w:t xml:space="preserve"> </w:t>
      </w:r>
      <w:r w:rsidR="00404DAD">
        <w:t>nosniciach</w:t>
      </w:r>
      <w:r w:rsidRPr="001E1F22">
        <w:t>, ktoré produkujú alebo sú určené na produkciu vajec na ľudskú spotrebu.</w:t>
      </w:r>
    </w:p>
    <w:p w14:paraId="16B20DBB" w14:textId="77777777" w:rsidR="00B60C92" w:rsidRPr="001E1F22" w:rsidRDefault="00B60C9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6A5269C" w14:textId="77777777" w:rsidR="00C114FF" w:rsidRPr="001E1F22" w:rsidRDefault="007261A5" w:rsidP="001E1F22">
      <w:pPr>
        <w:pStyle w:val="Style2"/>
      </w:pPr>
      <w:r w:rsidRPr="001E1F22">
        <w:t>8.</w:t>
      </w:r>
      <w:r w:rsidRPr="001E1F22">
        <w:tab/>
        <w:t>DÁTUM EXSPIRÁCIE</w:t>
      </w:r>
    </w:p>
    <w:p w14:paraId="78C7079C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67BDCD1" w14:textId="77777777" w:rsidR="00DE67C4" w:rsidRPr="001E1F22" w:rsidRDefault="007261A5" w:rsidP="00A9226B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1E1F22">
        <w:t>Exp</w:t>
      </w:r>
      <w:proofErr w:type="spellEnd"/>
      <w:r>
        <w:t>.</w:t>
      </w:r>
      <w:r w:rsidRPr="001E1F22">
        <w:t xml:space="preserve"> {mesiac/rok}</w:t>
      </w:r>
    </w:p>
    <w:p w14:paraId="58D2FC31" w14:textId="77777777" w:rsidR="001B26EB" w:rsidRPr="001E1F22" w:rsidRDefault="001B26EB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1173333" w14:textId="12F5977B" w:rsidR="00754F6D" w:rsidRPr="001E1F22" w:rsidRDefault="00754F6D" w:rsidP="00754F6D">
      <w:pPr>
        <w:tabs>
          <w:tab w:val="clear" w:pos="567"/>
        </w:tabs>
        <w:spacing w:line="240" w:lineRule="auto"/>
        <w:rPr>
          <w:szCs w:val="22"/>
        </w:rPr>
      </w:pPr>
      <w:r w:rsidRPr="001E1F22">
        <w:t>Čas použiteľnosti po prvom otvorení vnútorného obalu:</w:t>
      </w:r>
      <w:r>
        <w:t xml:space="preserve"> 3 mesiace</w:t>
      </w:r>
      <w:r w:rsidR="007C0F1F">
        <w:t>.</w:t>
      </w:r>
    </w:p>
    <w:p w14:paraId="3213F5A2" w14:textId="72C0F896" w:rsidR="00754F6D" w:rsidRPr="001E1F22" w:rsidRDefault="00754F6D" w:rsidP="00754F6D">
      <w:pPr>
        <w:tabs>
          <w:tab w:val="clear" w:pos="567"/>
        </w:tabs>
        <w:spacing w:line="240" w:lineRule="auto"/>
        <w:rPr>
          <w:szCs w:val="22"/>
        </w:rPr>
      </w:pPr>
      <w:r w:rsidRPr="001E1F22">
        <w:lastRenderedPageBreak/>
        <w:t>Čas použiteľnosti po rozpustení</w:t>
      </w:r>
      <w:r>
        <w:t xml:space="preserve"> v pitnej vode </w:t>
      </w:r>
      <w:r w:rsidRPr="001E1F22">
        <w:t>podľa návodu:</w:t>
      </w:r>
      <w:r>
        <w:t xml:space="preserve"> 24 hodín</w:t>
      </w:r>
      <w:r w:rsidR="007C0F1F">
        <w:t>.</w:t>
      </w:r>
    </w:p>
    <w:p w14:paraId="42C313FB" w14:textId="700D8774" w:rsidR="00754F6D" w:rsidRDefault="00754F6D" w:rsidP="00754F6D">
      <w:pPr>
        <w:tabs>
          <w:tab w:val="clear" w:pos="567"/>
        </w:tabs>
        <w:spacing w:line="240" w:lineRule="auto"/>
      </w:pPr>
      <w:r w:rsidRPr="001E1F22">
        <w:t>Čas použiteľnosti po rozpustení</w:t>
      </w:r>
      <w:r>
        <w:t xml:space="preserve"> v náhrade mlieka </w:t>
      </w:r>
      <w:r w:rsidRPr="001E1F22">
        <w:t>podľa návodu</w:t>
      </w:r>
      <w:r>
        <w:t>: 1 hodina</w:t>
      </w:r>
      <w:r w:rsidR="007C0F1F">
        <w:t>.</w:t>
      </w:r>
    </w:p>
    <w:p w14:paraId="05B687D0" w14:textId="47C58EBB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684F9EC" w14:textId="77777777" w:rsidR="00C114FF" w:rsidRPr="001E1F22" w:rsidRDefault="007261A5" w:rsidP="001E1F22">
      <w:pPr>
        <w:pStyle w:val="Style2"/>
      </w:pPr>
      <w:r w:rsidRPr="001E1F22">
        <w:t>9.</w:t>
      </w:r>
      <w:r w:rsidRPr="001E1F22">
        <w:tab/>
        <w:t>OSOBITNÉ PODMIENKY NA UCHOVÁVANIE</w:t>
      </w:r>
    </w:p>
    <w:p w14:paraId="7674B7E2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747E987" w14:textId="77777777" w:rsidR="00754F6D" w:rsidRPr="001E1F22" w:rsidRDefault="00754F6D" w:rsidP="00754F6D">
      <w:pPr>
        <w:pStyle w:val="Style5"/>
      </w:pPr>
      <w:r w:rsidRPr="001E1F22">
        <w:t>Uchovávať v pôvodnom obale</w:t>
      </w:r>
      <w:r>
        <w:t xml:space="preserve">, aby bol </w:t>
      </w:r>
      <w:r w:rsidRPr="001E1F22">
        <w:t>chránený pred vlhkom</w:t>
      </w:r>
      <w:r w:rsidRPr="00EA5603">
        <w:t>.</w:t>
      </w:r>
      <w:r>
        <w:t xml:space="preserve"> </w:t>
      </w:r>
      <w:r w:rsidRPr="001E1F22">
        <w:t>Uchovávať na suchom mieste.</w:t>
      </w:r>
    </w:p>
    <w:p w14:paraId="5CD6C20C" w14:textId="4D83F6D6" w:rsidR="00754F6D" w:rsidRPr="001E1F22" w:rsidRDefault="007C0F1F" w:rsidP="00754F6D">
      <w:pPr>
        <w:tabs>
          <w:tab w:val="clear" w:pos="567"/>
        </w:tabs>
        <w:spacing w:line="240" w:lineRule="auto"/>
        <w:rPr>
          <w:szCs w:val="22"/>
        </w:rPr>
      </w:pPr>
      <w:r>
        <w:t>Vrecko</w:t>
      </w:r>
      <w:r w:rsidRPr="00EA5603">
        <w:t xml:space="preserve"> </w:t>
      </w:r>
      <w:r w:rsidR="00754F6D" w:rsidRPr="00EA5603">
        <w:t>uchovávať dobre uzavret</w:t>
      </w:r>
      <w:r w:rsidR="00754F6D">
        <w:t>é.</w:t>
      </w:r>
    </w:p>
    <w:p w14:paraId="4F9728ED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509F046" w14:textId="77777777" w:rsidR="00C114FF" w:rsidRPr="001E1F22" w:rsidRDefault="007261A5" w:rsidP="001E1F22">
      <w:pPr>
        <w:pStyle w:val="Style2"/>
      </w:pPr>
      <w:r w:rsidRPr="001E1F22">
        <w:t>10.</w:t>
      </w:r>
      <w:r w:rsidRPr="001E1F22">
        <w:tab/>
        <w:t>OZNAČENIE „PRED POUŽITÍM SI PREČÍTAJTE PÍSOMNÚ INFORMÁCIU PRE POUŽÍVATEĽOV“</w:t>
      </w:r>
    </w:p>
    <w:p w14:paraId="1953A804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9615B39" w14:textId="77777777" w:rsidR="0073373D" w:rsidRPr="001E1F22" w:rsidRDefault="007261A5" w:rsidP="00A9226B">
      <w:pPr>
        <w:tabs>
          <w:tab w:val="clear" w:pos="567"/>
        </w:tabs>
        <w:spacing w:line="240" w:lineRule="auto"/>
        <w:rPr>
          <w:szCs w:val="22"/>
        </w:rPr>
      </w:pPr>
      <w:r w:rsidRPr="001E1F22">
        <w:t>Pred použitím si prečítajte písomnú informáciu pre používateľov.</w:t>
      </w:r>
    </w:p>
    <w:p w14:paraId="15A3EC4D" w14:textId="77777777" w:rsidR="00B60C92" w:rsidRPr="001E1F22" w:rsidRDefault="00B60C9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CA22548" w14:textId="77777777" w:rsidR="00C114FF" w:rsidRPr="001E1F22" w:rsidRDefault="007261A5" w:rsidP="001E1F22">
      <w:pPr>
        <w:pStyle w:val="Style2"/>
      </w:pPr>
      <w:r w:rsidRPr="001E1F22">
        <w:t>11.</w:t>
      </w:r>
      <w:r w:rsidRPr="001E1F22">
        <w:tab/>
        <w:t>OZNAČENIE „LEN PRE ZVIERATÁ“</w:t>
      </w:r>
    </w:p>
    <w:p w14:paraId="337D1200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028517B" w14:textId="77777777" w:rsidR="00C114FF" w:rsidRPr="001E1F22" w:rsidRDefault="007261A5" w:rsidP="00C40CFF">
      <w:pPr>
        <w:tabs>
          <w:tab w:val="clear" w:pos="567"/>
        </w:tabs>
        <w:spacing w:line="240" w:lineRule="auto"/>
        <w:rPr>
          <w:szCs w:val="22"/>
        </w:rPr>
      </w:pPr>
      <w:r w:rsidRPr="001E1F22">
        <w:t>Len pre zvieratá.</w:t>
      </w:r>
    </w:p>
    <w:p w14:paraId="4E465478" w14:textId="29EF6BB0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B23651E" w14:textId="77777777" w:rsidR="00C114FF" w:rsidRPr="001E1F22" w:rsidRDefault="007261A5" w:rsidP="001E1F22">
      <w:pPr>
        <w:pStyle w:val="Style2"/>
      </w:pPr>
      <w:r w:rsidRPr="001E1F22">
        <w:t>12.</w:t>
      </w:r>
      <w:r w:rsidRPr="001E1F22">
        <w:tab/>
        <w:t>OZNAČENIE „UCHOVÁVAŤ MIMO DOHĽADU A DOSAHU DETÍ“</w:t>
      </w:r>
    </w:p>
    <w:p w14:paraId="17EB34D3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5563F1F" w14:textId="77777777" w:rsidR="00C114FF" w:rsidRPr="001E1F22" w:rsidRDefault="007261A5" w:rsidP="00A9226B">
      <w:pPr>
        <w:tabs>
          <w:tab w:val="clear" w:pos="567"/>
        </w:tabs>
        <w:spacing w:line="240" w:lineRule="auto"/>
        <w:rPr>
          <w:szCs w:val="22"/>
        </w:rPr>
      </w:pPr>
      <w:r w:rsidRPr="001E1F22">
        <w:t>Uchováva</w:t>
      </w:r>
      <w:r w:rsidR="00B21B82">
        <w:t>ť</w:t>
      </w:r>
      <w:r w:rsidRPr="001E1F22">
        <w:t xml:space="preserve"> mimo dohľadu a dosahu detí.</w:t>
      </w:r>
    </w:p>
    <w:p w14:paraId="151C0CAB" w14:textId="4F3937B2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01EAA93" w14:textId="6AA297DE" w:rsidR="00C114FF" w:rsidRPr="001E1F22" w:rsidRDefault="007261A5" w:rsidP="001E1F22">
      <w:pPr>
        <w:pStyle w:val="Style2"/>
      </w:pPr>
      <w:r w:rsidRPr="001E1F22">
        <w:t>13.</w:t>
      </w:r>
      <w:r w:rsidRPr="001E1F22">
        <w:tab/>
        <w:t>NÁZOV DRŽITEĽA ROZHODNUTIA O REGISTRÁCII</w:t>
      </w:r>
    </w:p>
    <w:p w14:paraId="6382BAEB" w14:textId="77777777" w:rsidR="00C114FF" w:rsidRPr="001E1F22" w:rsidRDefault="00C114FF" w:rsidP="003A31B9">
      <w:pPr>
        <w:tabs>
          <w:tab w:val="clear" w:pos="567"/>
        </w:tabs>
        <w:spacing w:line="240" w:lineRule="auto"/>
        <w:rPr>
          <w:szCs w:val="22"/>
        </w:rPr>
      </w:pPr>
    </w:p>
    <w:p w14:paraId="48744B2D" w14:textId="77777777" w:rsidR="00EB3B2C" w:rsidRPr="006414D3" w:rsidRDefault="00EB3B2C" w:rsidP="00EB3B2C">
      <w:pPr>
        <w:tabs>
          <w:tab w:val="clear" w:pos="567"/>
        </w:tabs>
        <w:spacing w:line="240" w:lineRule="auto"/>
        <w:rPr>
          <w:szCs w:val="22"/>
        </w:rPr>
      </w:pPr>
      <w:proofErr w:type="spellStart"/>
      <w:r>
        <w:rPr>
          <w:szCs w:val="22"/>
        </w:rPr>
        <w:t>Huvepharma</w:t>
      </w:r>
      <w:proofErr w:type="spellEnd"/>
      <w:r>
        <w:rPr>
          <w:szCs w:val="22"/>
        </w:rPr>
        <w:t xml:space="preserve"> NV</w:t>
      </w:r>
    </w:p>
    <w:p w14:paraId="11EF5D58" w14:textId="77777777" w:rsidR="00B60C92" w:rsidRPr="001E1F22" w:rsidRDefault="00B60C9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63FAF1E" w14:textId="77777777" w:rsidR="00C114FF" w:rsidRPr="001E1F22" w:rsidRDefault="007261A5" w:rsidP="001E1F22">
      <w:pPr>
        <w:pStyle w:val="Style2"/>
      </w:pPr>
      <w:r w:rsidRPr="001E1F22">
        <w:t>14.</w:t>
      </w:r>
      <w:r w:rsidRPr="001E1F22">
        <w:tab/>
        <w:t>REGISTRAČNÉ ČÍSLO (ČÍSLA)</w:t>
      </w:r>
    </w:p>
    <w:p w14:paraId="042E0B36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A51E8C6" w14:textId="55BAE148" w:rsidR="00B60C92" w:rsidRDefault="009B2A67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96/017/DC/25-S</w:t>
      </w:r>
    </w:p>
    <w:p w14:paraId="227F84D2" w14:textId="77777777" w:rsidR="009B2A67" w:rsidRPr="001E1F22" w:rsidRDefault="009B2A6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4FE35EB" w14:textId="77777777" w:rsidR="00C114FF" w:rsidRPr="001E1F22" w:rsidRDefault="007261A5" w:rsidP="001E1F22">
      <w:pPr>
        <w:pStyle w:val="Style2"/>
      </w:pPr>
      <w:r w:rsidRPr="001E1F22">
        <w:t>1</w:t>
      </w:r>
      <w:r>
        <w:t>5</w:t>
      </w:r>
      <w:r w:rsidRPr="001E1F22">
        <w:t>.</w:t>
      </w:r>
      <w:r w:rsidRPr="001E1F22">
        <w:tab/>
      </w:r>
      <w:r w:rsidR="00673F4C" w:rsidRPr="001E1F22">
        <w:t>ČÍSLO VÝROBNEJ ŠARŽE</w:t>
      </w:r>
    </w:p>
    <w:p w14:paraId="57676ED5" w14:textId="77777777" w:rsidR="001B26EB" w:rsidRPr="001E1F22" w:rsidRDefault="001B26EB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613C1F6" w14:textId="77777777" w:rsidR="00C114FF" w:rsidRPr="001E1F22" w:rsidRDefault="007261A5" w:rsidP="00A9226B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1E1F22">
        <w:t>Lot</w:t>
      </w:r>
      <w:proofErr w:type="spellEnd"/>
      <w:r w:rsidRPr="001E1F22">
        <w:t xml:space="preserve"> {číslo}</w:t>
      </w:r>
    </w:p>
    <w:p w14:paraId="2F04D961" w14:textId="77777777" w:rsidR="00A9226B" w:rsidRPr="001E1F22" w:rsidRDefault="00A9226B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6B22D1C" w14:textId="7094E100" w:rsidR="00C114FF" w:rsidRPr="001E1F22" w:rsidRDefault="007261A5" w:rsidP="00A9226B">
      <w:pPr>
        <w:tabs>
          <w:tab w:val="clear" w:pos="567"/>
        </w:tabs>
        <w:spacing w:line="240" w:lineRule="auto"/>
        <w:rPr>
          <w:szCs w:val="22"/>
        </w:rPr>
      </w:pPr>
      <w:r w:rsidRPr="001E1F22">
        <w:br w:type="page"/>
      </w:r>
    </w:p>
    <w:p w14:paraId="028403E6" w14:textId="2192C5FF" w:rsidR="00C114FF" w:rsidRPr="001E1F22" w:rsidRDefault="007261A5" w:rsidP="00A9226B">
      <w:pPr>
        <w:tabs>
          <w:tab w:val="clear" w:pos="567"/>
        </w:tabs>
        <w:spacing w:line="240" w:lineRule="auto"/>
        <w:jc w:val="center"/>
        <w:rPr>
          <w:szCs w:val="22"/>
        </w:rPr>
      </w:pPr>
      <w:r w:rsidRPr="001E1F22">
        <w:rPr>
          <w:b/>
          <w:szCs w:val="22"/>
        </w:rPr>
        <w:lastRenderedPageBreak/>
        <w:t>PÍSOMNÁ INFORMÁCIA PRE POUŽÍVATEĽOV</w:t>
      </w:r>
    </w:p>
    <w:p w14:paraId="1D962DCD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567E180" w14:textId="77777777" w:rsidR="00951118" w:rsidRPr="001E1F22" w:rsidRDefault="0095111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D42B5AE" w14:textId="77777777" w:rsidR="00C114FF" w:rsidRPr="001E1F22" w:rsidRDefault="007261A5" w:rsidP="00B13B6D">
      <w:pPr>
        <w:pStyle w:val="Style1"/>
      </w:pPr>
      <w:r w:rsidRPr="001E1F22">
        <w:rPr>
          <w:highlight w:val="lightGray"/>
        </w:rPr>
        <w:t>1.</w:t>
      </w:r>
      <w:r w:rsidRPr="001E1F22">
        <w:tab/>
        <w:t>Názov veterinárneho lieku</w:t>
      </w:r>
    </w:p>
    <w:p w14:paraId="2340A74F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E70F2FA" w14:textId="3712CCD0" w:rsidR="00E7115B" w:rsidRPr="001E1F22" w:rsidRDefault="00E7115B" w:rsidP="00E7115B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7261A5">
        <w:t>Nanotrim</w:t>
      </w:r>
      <w:proofErr w:type="spellEnd"/>
      <w:r w:rsidRPr="007261A5">
        <w:t xml:space="preserve"> 464,2 mg/g + 100 mg/g prášok na </w:t>
      </w:r>
      <w:r w:rsidR="007C0F1F">
        <w:t>podanie</w:t>
      </w:r>
      <w:r w:rsidR="007C0F1F" w:rsidRPr="007261A5">
        <w:t xml:space="preserve"> </w:t>
      </w:r>
      <w:r w:rsidRPr="007261A5">
        <w:t xml:space="preserve">v pitnej vode/mlieku pre </w:t>
      </w:r>
      <w:r w:rsidR="007C0F1F">
        <w:t>kuru domácu</w:t>
      </w:r>
      <w:r w:rsidRPr="007261A5">
        <w:t>, morky, ošípané a hovädzí dobytok</w:t>
      </w:r>
    </w:p>
    <w:p w14:paraId="6FCB1F97" w14:textId="77777777" w:rsidR="00B60C92" w:rsidRPr="001E1F22" w:rsidRDefault="00B60C9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9BE021B" w14:textId="77777777" w:rsidR="00C114FF" w:rsidRPr="001E1F22" w:rsidRDefault="007261A5" w:rsidP="00B13B6D">
      <w:pPr>
        <w:pStyle w:val="Style1"/>
      </w:pPr>
      <w:r w:rsidRPr="001E1F22">
        <w:rPr>
          <w:highlight w:val="lightGray"/>
        </w:rPr>
        <w:t>2.</w:t>
      </w:r>
      <w:r w:rsidRPr="001E1F22">
        <w:tab/>
        <w:t>Zloženie</w:t>
      </w:r>
    </w:p>
    <w:p w14:paraId="296395C2" w14:textId="2A2F8B4C" w:rsidR="00C114FF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77BFB289" w14:textId="77777777" w:rsidR="00B507E9" w:rsidRPr="007261A5" w:rsidRDefault="00B507E9" w:rsidP="00B507E9">
      <w:pPr>
        <w:tabs>
          <w:tab w:val="clear" w:pos="567"/>
        </w:tabs>
        <w:spacing w:line="240" w:lineRule="auto"/>
        <w:rPr>
          <w:szCs w:val="22"/>
        </w:rPr>
      </w:pPr>
      <w:r w:rsidRPr="007261A5">
        <w:rPr>
          <w:szCs w:val="22"/>
        </w:rPr>
        <w:t>Každý gram obsahuje:</w:t>
      </w:r>
    </w:p>
    <w:p w14:paraId="10312B62" w14:textId="77777777" w:rsidR="00B507E9" w:rsidRDefault="00B507E9" w:rsidP="00B507E9">
      <w:pPr>
        <w:tabs>
          <w:tab w:val="clear" w:pos="567"/>
        </w:tabs>
        <w:spacing w:line="240" w:lineRule="auto"/>
        <w:rPr>
          <w:b/>
          <w:szCs w:val="22"/>
        </w:rPr>
      </w:pPr>
    </w:p>
    <w:p w14:paraId="4959FA96" w14:textId="77777777" w:rsidR="00B507E9" w:rsidRPr="001E1F22" w:rsidRDefault="00B507E9" w:rsidP="00B507E9">
      <w:pPr>
        <w:tabs>
          <w:tab w:val="clear" w:pos="567"/>
        </w:tabs>
        <w:spacing w:line="240" w:lineRule="auto"/>
        <w:rPr>
          <w:b/>
          <w:szCs w:val="22"/>
        </w:rPr>
      </w:pPr>
      <w:r w:rsidRPr="001E1F22">
        <w:rPr>
          <w:b/>
          <w:szCs w:val="22"/>
        </w:rPr>
        <w:t>Účinné látky:</w:t>
      </w:r>
    </w:p>
    <w:p w14:paraId="1BEF17DF" w14:textId="77777777" w:rsidR="00B507E9" w:rsidRPr="001E1F22" w:rsidRDefault="00B507E9" w:rsidP="00B507E9">
      <w:pPr>
        <w:tabs>
          <w:tab w:val="clear" w:pos="567"/>
        </w:tabs>
        <w:spacing w:line="240" w:lineRule="auto"/>
        <w:rPr>
          <w:iCs/>
          <w:szCs w:val="22"/>
        </w:rPr>
      </w:pPr>
    </w:p>
    <w:p w14:paraId="733B91B6" w14:textId="77777777" w:rsidR="00B507E9" w:rsidRPr="007261A5" w:rsidRDefault="00B507E9" w:rsidP="00B507E9">
      <w:pPr>
        <w:tabs>
          <w:tab w:val="clear" w:pos="567"/>
        </w:tabs>
        <w:spacing w:line="240" w:lineRule="auto"/>
        <w:rPr>
          <w:szCs w:val="22"/>
        </w:rPr>
      </w:pPr>
      <w:r w:rsidRPr="007261A5">
        <w:rPr>
          <w:szCs w:val="22"/>
        </w:rPr>
        <w:t xml:space="preserve">464,2 mg </w:t>
      </w:r>
      <w:proofErr w:type="spellStart"/>
      <w:r w:rsidRPr="007261A5">
        <w:rPr>
          <w:szCs w:val="22"/>
        </w:rPr>
        <w:t>sulfachlórpyridazínu</w:t>
      </w:r>
      <w:proofErr w:type="spellEnd"/>
      <w:r w:rsidRPr="007261A5">
        <w:rPr>
          <w:szCs w:val="22"/>
        </w:rPr>
        <w:t xml:space="preserve">, čo zodpovedá 500 mg sodnej soli </w:t>
      </w:r>
      <w:proofErr w:type="spellStart"/>
      <w:r w:rsidRPr="007261A5">
        <w:rPr>
          <w:szCs w:val="22"/>
        </w:rPr>
        <w:t>sulfachlórpyridazínu</w:t>
      </w:r>
      <w:proofErr w:type="spellEnd"/>
    </w:p>
    <w:p w14:paraId="4F51EC20" w14:textId="67994C9F" w:rsidR="00B507E9" w:rsidRDefault="00B507E9" w:rsidP="00B507E9">
      <w:pPr>
        <w:tabs>
          <w:tab w:val="clear" w:pos="567"/>
        </w:tabs>
        <w:spacing w:line="240" w:lineRule="auto"/>
        <w:rPr>
          <w:szCs w:val="22"/>
        </w:rPr>
      </w:pPr>
      <w:r w:rsidRPr="007261A5">
        <w:rPr>
          <w:szCs w:val="22"/>
        </w:rPr>
        <w:t xml:space="preserve">100 mg </w:t>
      </w:r>
      <w:proofErr w:type="spellStart"/>
      <w:r w:rsidRPr="007261A5">
        <w:rPr>
          <w:szCs w:val="22"/>
        </w:rPr>
        <w:t>trimetoprimu</w:t>
      </w:r>
      <w:proofErr w:type="spellEnd"/>
    </w:p>
    <w:p w14:paraId="7F1D62A0" w14:textId="255D7F6D" w:rsidR="00B507E9" w:rsidRDefault="00B507E9" w:rsidP="00B507E9">
      <w:pPr>
        <w:tabs>
          <w:tab w:val="clear" w:pos="567"/>
        </w:tabs>
        <w:spacing w:line="240" w:lineRule="auto"/>
        <w:rPr>
          <w:szCs w:val="22"/>
        </w:rPr>
      </w:pPr>
    </w:p>
    <w:p w14:paraId="0EEE3046" w14:textId="177E9CD6" w:rsidR="00B507E9" w:rsidRPr="001E1F22" w:rsidRDefault="00B507E9" w:rsidP="00B507E9">
      <w:pPr>
        <w:tabs>
          <w:tab w:val="clear" w:pos="567"/>
        </w:tabs>
        <w:spacing w:line="240" w:lineRule="auto"/>
        <w:rPr>
          <w:szCs w:val="22"/>
        </w:rPr>
      </w:pPr>
      <w:r w:rsidRPr="00B507E9">
        <w:rPr>
          <w:szCs w:val="22"/>
        </w:rPr>
        <w:t>Svetlý krémový až béžový prášok.</w:t>
      </w:r>
    </w:p>
    <w:p w14:paraId="7CFFADE9" w14:textId="77777777" w:rsidR="00B507E9" w:rsidRPr="001E1F22" w:rsidRDefault="00B507E9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6075DAA4" w14:textId="77777777" w:rsidR="00C114FF" w:rsidRPr="001E1F22" w:rsidRDefault="007261A5" w:rsidP="00B13B6D">
      <w:pPr>
        <w:pStyle w:val="Style1"/>
      </w:pPr>
      <w:r w:rsidRPr="001E1F22">
        <w:rPr>
          <w:highlight w:val="lightGray"/>
        </w:rPr>
        <w:t>3.</w:t>
      </w:r>
      <w:r w:rsidR="00715B4F" w:rsidRPr="001E1F22">
        <w:tab/>
      </w:r>
      <w:r w:rsidRPr="001E1F22">
        <w:t>Cieľové druhy</w:t>
      </w:r>
    </w:p>
    <w:p w14:paraId="2451AF27" w14:textId="59C4D793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BC8C42F" w14:textId="67480D2B" w:rsidR="00C154F2" w:rsidRPr="001E1F22" w:rsidRDefault="007C0F1F" w:rsidP="00C154F2">
      <w:pPr>
        <w:tabs>
          <w:tab w:val="clear" w:pos="567"/>
        </w:tabs>
        <w:spacing w:line="240" w:lineRule="auto"/>
        <w:rPr>
          <w:szCs w:val="22"/>
        </w:rPr>
      </w:pPr>
      <w:r w:rsidRPr="00705F42">
        <w:t>Kura domáca</w:t>
      </w:r>
      <w:r w:rsidR="00C154F2" w:rsidRPr="00754F6D">
        <w:rPr>
          <w:szCs w:val="22"/>
        </w:rPr>
        <w:t>, morky, ošípané a hovädzí dobytok (</w:t>
      </w:r>
      <w:proofErr w:type="spellStart"/>
      <w:r w:rsidRPr="00705F42">
        <w:t>neruminujúce</w:t>
      </w:r>
      <w:proofErr w:type="spellEnd"/>
      <w:r>
        <w:rPr>
          <w:b/>
        </w:rPr>
        <w:t xml:space="preserve"> </w:t>
      </w:r>
      <w:r w:rsidR="00C154F2" w:rsidRPr="00754F6D">
        <w:rPr>
          <w:szCs w:val="22"/>
        </w:rPr>
        <w:t>teľatá).</w:t>
      </w:r>
    </w:p>
    <w:p w14:paraId="6F8EFE90" w14:textId="77777777" w:rsidR="00C154F2" w:rsidRPr="001E1F22" w:rsidRDefault="00C154F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A3493ED" w14:textId="77777777" w:rsidR="00C114FF" w:rsidRPr="001E1F22" w:rsidRDefault="007261A5" w:rsidP="00B13B6D">
      <w:pPr>
        <w:pStyle w:val="Style1"/>
      </w:pPr>
      <w:r w:rsidRPr="001E1F22">
        <w:rPr>
          <w:highlight w:val="lightGray"/>
        </w:rPr>
        <w:t>4.</w:t>
      </w:r>
      <w:r w:rsidRPr="001E1F22">
        <w:tab/>
        <w:t>Indikácie na použitie</w:t>
      </w:r>
    </w:p>
    <w:p w14:paraId="6E1BBB58" w14:textId="1392938C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1439150" w14:textId="77777777" w:rsidR="007C0F1F" w:rsidRPr="007261A5" w:rsidRDefault="007C0F1F" w:rsidP="007C0F1F">
      <w:pPr>
        <w:pStyle w:val="Style1"/>
        <w:rPr>
          <w:b w:val="0"/>
          <w:u w:val="single"/>
        </w:rPr>
      </w:pPr>
      <w:r>
        <w:rPr>
          <w:b w:val="0"/>
          <w:u w:val="single"/>
        </w:rPr>
        <w:t>Kura domáca</w:t>
      </w:r>
      <w:r w:rsidRPr="007261A5">
        <w:rPr>
          <w:b w:val="0"/>
          <w:u w:val="single"/>
        </w:rPr>
        <w:t xml:space="preserve"> a morky:</w:t>
      </w:r>
    </w:p>
    <w:p w14:paraId="682A6E3F" w14:textId="77777777" w:rsidR="007C0F1F" w:rsidRPr="007261A5" w:rsidRDefault="007C0F1F" w:rsidP="007C0F1F">
      <w:pPr>
        <w:pStyle w:val="Style1"/>
        <w:rPr>
          <w:b w:val="0"/>
        </w:rPr>
      </w:pPr>
      <w:r w:rsidRPr="007261A5">
        <w:rPr>
          <w:b w:val="0"/>
        </w:rPr>
        <w:t xml:space="preserve">Na liečbu a </w:t>
      </w:r>
      <w:proofErr w:type="spellStart"/>
      <w:r w:rsidRPr="007261A5">
        <w:rPr>
          <w:b w:val="0"/>
        </w:rPr>
        <w:t>metafylaxiu</w:t>
      </w:r>
      <w:proofErr w:type="spellEnd"/>
      <w:r w:rsidRPr="007261A5">
        <w:rPr>
          <w:b w:val="0"/>
        </w:rPr>
        <w:t>:</w:t>
      </w:r>
    </w:p>
    <w:p w14:paraId="3ED44BF7" w14:textId="77777777" w:rsidR="007C0F1F" w:rsidRPr="007261A5" w:rsidRDefault="007C0F1F" w:rsidP="00705F42">
      <w:pPr>
        <w:pStyle w:val="Style1"/>
        <w:tabs>
          <w:tab w:val="clear" w:pos="0"/>
          <w:tab w:val="left" w:pos="142"/>
        </w:tabs>
        <w:ind w:left="142" w:hanging="142"/>
        <w:rPr>
          <w:b w:val="0"/>
        </w:rPr>
      </w:pPr>
      <w:r w:rsidRPr="007261A5">
        <w:rPr>
          <w:b w:val="0"/>
        </w:rPr>
        <w:t>- infekci</w:t>
      </w:r>
      <w:r>
        <w:rPr>
          <w:b w:val="0"/>
        </w:rPr>
        <w:t>í</w:t>
      </w:r>
      <w:r w:rsidRPr="007261A5">
        <w:rPr>
          <w:b w:val="0"/>
        </w:rPr>
        <w:t xml:space="preserve"> </w:t>
      </w:r>
      <w:r>
        <w:rPr>
          <w:b w:val="0"/>
        </w:rPr>
        <w:t xml:space="preserve">spôsobených </w:t>
      </w:r>
      <w:proofErr w:type="spellStart"/>
      <w:r w:rsidRPr="003B7B27">
        <w:rPr>
          <w:b w:val="0"/>
          <w:i/>
        </w:rPr>
        <w:t>Escherichia</w:t>
      </w:r>
      <w:proofErr w:type="spellEnd"/>
      <w:r w:rsidRPr="003B7B27">
        <w:rPr>
          <w:b w:val="0"/>
          <w:i/>
        </w:rPr>
        <w:t xml:space="preserve"> </w:t>
      </w:r>
      <w:proofErr w:type="spellStart"/>
      <w:r w:rsidRPr="003B7B27">
        <w:rPr>
          <w:b w:val="0"/>
          <w:i/>
        </w:rPr>
        <w:t>coli</w:t>
      </w:r>
      <w:proofErr w:type="spellEnd"/>
      <w:r w:rsidRPr="007261A5">
        <w:rPr>
          <w:b w:val="0"/>
        </w:rPr>
        <w:t xml:space="preserve">, vrátane sekundárnych infekcií </w:t>
      </w:r>
      <w:r>
        <w:rPr>
          <w:b w:val="0"/>
        </w:rPr>
        <w:t xml:space="preserve">spôsobených </w:t>
      </w:r>
      <w:proofErr w:type="spellStart"/>
      <w:r w:rsidRPr="003B7B27">
        <w:rPr>
          <w:b w:val="0"/>
          <w:i/>
        </w:rPr>
        <w:t>Escherichia</w:t>
      </w:r>
      <w:proofErr w:type="spellEnd"/>
      <w:r w:rsidRPr="003B7B27">
        <w:rPr>
          <w:b w:val="0"/>
          <w:i/>
        </w:rPr>
        <w:t xml:space="preserve"> </w:t>
      </w:r>
      <w:proofErr w:type="spellStart"/>
      <w:r w:rsidRPr="003B7B27">
        <w:rPr>
          <w:b w:val="0"/>
          <w:i/>
        </w:rPr>
        <w:t>coli</w:t>
      </w:r>
      <w:proofErr w:type="spellEnd"/>
      <w:r w:rsidRPr="007261A5">
        <w:rPr>
          <w:b w:val="0"/>
        </w:rPr>
        <w:t xml:space="preserve"> v prípadoch chronickej respiračnej choroby (CRD);</w:t>
      </w:r>
    </w:p>
    <w:p w14:paraId="71731DD7" w14:textId="77777777" w:rsidR="007C0F1F" w:rsidRPr="007261A5" w:rsidRDefault="007C0F1F" w:rsidP="007C0F1F">
      <w:pPr>
        <w:pStyle w:val="Style1"/>
        <w:rPr>
          <w:b w:val="0"/>
        </w:rPr>
      </w:pPr>
      <w:r w:rsidRPr="007261A5">
        <w:rPr>
          <w:b w:val="0"/>
        </w:rPr>
        <w:t xml:space="preserve">- </w:t>
      </w:r>
      <w:proofErr w:type="spellStart"/>
      <w:r>
        <w:rPr>
          <w:b w:val="0"/>
        </w:rPr>
        <w:t>p</w:t>
      </w:r>
      <w:r w:rsidRPr="007261A5">
        <w:rPr>
          <w:b w:val="0"/>
        </w:rPr>
        <w:t>asteurelóz</w:t>
      </w:r>
      <w:r>
        <w:rPr>
          <w:b w:val="0"/>
        </w:rPr>
        <w:t>y</w:t>
      </w:r>
      <w:proofErr w:type="spellEnd"/>
      <w:r w:rsidRPr="007261A5">
        <w:rPr>
          <w:b w:val="0"/>
        </w:rPr>
        <w:t>;</w:t>
      </w:r>
    </w:p>
    <w:p w14:paraId="684CBC83" w14:textId="77777777" w:rsidR="007C0F1F" w:rsidRPr="007261A5" w:rsidRDefault="007C0F1F" w:rsidP="007C0F1F">
      <w:pPr>
        <w:pStyle w:val="Style1"/>
        <w:rPr>
          <w:b w:val="0"/>
        </w:rPr>
      </w:pPr>
      <w:r w:rsidRPr="007261A5">
        <w:rPr>
          <w:b w:val="0"/>
        </w:rPr>
        <w:t>- infekčn</w:t>
      </w:r>
      <w:r>
        <w:rPr>
          <w:b w:val="0"/>
        </w:rPr>
        <w:t>ej</w:t>
      </w:r>
      <w:r w:rsidRPr="007261A5">
        <w:rPr>
          <w:b w:val="0"/>
        </w:rPr>
        <w:t xml:space="preserve"> </w:t>
      </w:r>
      <w:proofErr w:type="spellStart"/>
      <w:r w:rsidRPr="007261A5">
        <w:rPr>
          <w:b w:val="0"/>
        </w:rPr>
        <w:t>koryz</w:t>
      </w:r>
      <w:r>
        <w:rPr>
          <w:b w:val="0"/>
        </w:rPr>
        <w:t>y</w:t>
      </w:r>
      <w:proofErr w:type="spellEnd"/>
      <w:r w:rsidRPr="007261A5">
        <w:rPr>
          <w:b w:val="0"/>
        </w:rPr>
        <w:t xml:space="preserve"> spôsoben</w:t>
      </w:r>
      <w:r>
        <w:rPr>
          <w:b w:val="0"/>
        </w:rPr>
        <w:t>ej</w:t>
      </w:r>
      <w:r w:rsidRPr="007261A5">
        <w:rPr>
          <w:b w:val="0"/>
        </w:rPr>
        <w:t xml:space="preserve"> </w:t>
      </w:r>
      <w:proofErr w:type="spellStart"/>
      <w:r w:rsidRPr="003B7B27">
        <w:rPr>
          <w:b w:val="0"/>
          <w:i/>
        </w:rPr>
        <w:t>Avibacterium</w:t>
      </w:r>
      <w:proofErr w:type="spellEnd"/>
      <w:r w:rsidRPr="003B7B27">
        <w:rPr>
          <w:b w:val="0"/>
          <w:i/>
        </w:rPr>
        <w:t xml:space="preserve"> </w:t>
      </w:r>
      <w:proofErr w:type="spellStart"/>
      <w:r w:rsidRPr="003B7B27">
        <w:rPr>
          <w:b w:val="0"/>
          <w:i/>
        </w:rPr>
        <w:t>paragallinarum</w:t>
      </w:r>
      <w:proofErr w:type="spellEnd"/>
      <w:r w:rsidRPr="007261A5">
        <w:rPr>
          <w:b w:val="0"/>
        </w:rPr>
        <w:t>;</w:t>
      </w:r>
    </w:p>
    <w:p w14:paraId="62E8CDB9" w14:textId="1616C3DE" w:rsidR="007C0F1F" w:rsidRDefault="007C0F1F" w:rsidP="007C0F1F">
      <w:pPr>
        <w:pStyle w:val="Style1"/>
        <w:rPr>
          <w:b w:val="0"/>
        </w:rPr>
      </w:pPr>
      <w:r w:rsidRPr="007261A5">
        <w:rPr>
          <w:b w:val="0"/>
        </w:rPr>
        <w:t xml:space="preserve">- </w:t>
      </w:r>
      <w:r w:rsidR="009B2A67">
        <w:rPr>
          <w:b w:val="0"/>
          <w:i/>
        </w:rPr>
        <w:t>s</w:t>
      </w:r>
      <w:r w:rsidRPr="00BE4F6E">
        <w:rPr>
          <w:b w:val="0"/>
          <w:i/>
        </w:rPr>
        <w:t>tafylokokov</w:t>
      </w:r>
      <w:r w:rsidR="009B2A67">
        <w:rPr>
          <w:b w:val="0"/>
          <w:i/>
        </w:rPr>
        <w:t>ých</w:t>
      </w:r>
      <w:r w:rsidRPr="007261A5">
        <w:rPr>
          <w:b w:val="0"/>
        </w:rPr>
        <w:t xml:space="preserve"> infekc</w:t>
      </w:r>
      <w:r w:rsidR="009B2A67">
        <w:rPr>
          <w:b w:val="0"/>
        </w:rPr>
        <w:t>ií</w:t>
      </w:r>
      <w:r w:rsidRPr="007261A5">
        <w:rPr>
          <w:b w:val="0"/>
        </w:rPr>
        <w:t>.</w:t>
      </w:r>
    </w:p>
    <w:p w14:paraId="18290DC6" w14:textId="77777777" w:rsidR="007C0F1F" w:rsidRDefault="007C0F1F" w:rsidP="007C0F1F">
      <w:pPr>
        <w:pStyle w:val="Style1"/>
        <w:rPr>
          <w:b w:val="0"/>
        </w:rPr>
      </w:pPr>
    </w:p>
    <w:p w14:paraId="7A02170E" w14:textId="77777777" w:rsidR="007C0F1F" w:rsidRPr="00727E5D" w:rsidRDefault="007C0F1F" w:rsidP="007C0F1F">
      <w:pPr>
        <w:rPr>
          <w:bCs/>
          <w:szCs w:val="22"/>
        </w:rPr>
      </w:pPr>
      <w:r w:rsidRPr="00727E5D">
        <w:rPr>
          <w:bCs/>
          <w:szCs w:val="22"/>
        </w:rPr>
        <w:t>Pred použitím veterinárneho lieku sa musí potvrdiť</w:t>
      </w:r>
      <w:r w:rsidRPr="00286DFE">
        <w:rPr>
          <w:bCs/>
          <w:szCs w:val="22"/>
        </w:rPr>
        <w:t xml:space="preserve"> prítomnosť choroby </w:t>
      </w:r>
      <w:r>
        <w:rPr>
          <w:bCs/>
          <w:szCs w:val="22"/>
        </w:rPr>
        <w:t xml:space="preserve">v </w:t>
      </w:r>
      <w:r w:rsidRPr="00286DFE">
        <w:rPr>
          <w:bCs/>
          <w:szCs w:val="22"/>
        </w:rPr>
        <w:t>kŕdli.</w:t>
      </w:r>
    </w:p>
    <w:p w14:paraId="3D3B61C8" w14:textId="77777777" w:rsidR="007C0F1F" w:rsidRPr="003B7B27" w:rsidRDefault="007C0F1F" w:rsidP="007C0F1F">
      <w:pPr>
        <w:pStyle w:val="Style1"/>
        <w:rPr>
          <w:b w:val="0"/>
        </w:rPr>
      </w:pPr>
    </w:p>
    <w:p w14:paraId="2A230C80" w14:textId="77777777" w:rsidR="007C0F1F" w:rsidRPr="003B7B27" w:rsidRDefault="007C0F1F" w:rsidP="007C0F1F">
      <w:pPr>
        <w:pStyle w:val="Style1"/>
        <w:rPr>
          <w:b w:val="0"/>
          <w:u w:val="single"/>
        </w:rPr>
      </w:pPr>
      <w:r w:rsidRPr="003B7B27">
        <w:rPr>
          <w:b w:val="0"/>
          <w:u w:val="single"/>
        </w:rPr>
        <w:t>Ošípané:</w:t>
      </w:r>
    </w:p>
    <w:p w14:paraId="1DA351FC" w14:textId="77777777" w:rsidR="007C0F1F" w:rsidRPr="003B7B27" w:rsidRDefault="007C0F1F" w:rsidP="007C0F1F">
      <w:pPr>
        <w:pStyle w:val="Style1"/>
        <w:rPr>
          <w:b w:val="0"/>
        </w:rPr>
      </w:pPr>
      <w:r w:rsidRPr="003B7B27">
        <w:rPr>
          <w:b w:val="0"/>
        </w:rPr>
        <w:t xml:space="preserve">Na liečbu a </w:t>
      </w:r>
      <w:proofErr w:type="spellStart"/>
      <w:r w:rsidRPr="003B7B27">
        <w:rPr>
          <w:b w:val="0"/>
        </w:rPr>
        <w:t>metafylaxiu</w:t>
      </w:r>
      <w:proofErr w:type="spellEnd"/>
      <w:r w:rsidRPr="003B7B27">
        <w:rPr>
          <w:b w:val="0"/>
        </w:rPr>
        <w:t>:</w:t>
      </w:r>
    </w:p>
    <w:p w14:paraId="1D8CEEF7" w14:textId="77777777" w:rsidR="007C0F1F" w:rsidRPr="003B7B27" w:rsidRDefault="007C0F1F" w:rsidP="007C0F1F">
      <w:pPr>
        <w:pStyle w:val="Style1"/>
        <w:rPr>
          <w:b w:val="0"/>
        </w:rPr>
      </w:pPr>
      <w:r w:rsidRPr="003B7B27">
        <w:rPr>
          <w:b w:val="0"/>
        </w:rPr>
        <w:t xml:space="preserve">- </w:t>
      </w:r>
      <w:proofErr w:type="spellStart"/>
      <w:r w:rsidRPr="003B7B27">
        <w:rPr>
          <w:b w:val="0"/>
        </w:rPr>
        <w:t>kolibacilózy</w:t>
      </w:r>
      <w:proofErr w:type="spellEnd"/>
      <w:r w:rsidRPr="003B7B27">
        <w:rPr>
          <w:b w:val="0"/>
        </w:rPr>
        <w:t xml:space="preserve">, ako sú </w:t>
      </w:r>
      <w:proofErr w:type="spellStart"/>
      <w:r w:rsidRPr="003B7B27">
        <w:rPr>
          <w:b w:val="0"/>
        </w:rPr>
        <w:t>gastrointestinálne</w:t>
      </w:r>
      <w:proofErr w:type="spellEnd"/>
      <w:r w:rsidRPr="003B7B27">
        <w:rPr>
          <w:b w:val="0"/>
        </w:rPr>
        <w:t xml:space="preserve"> infekcie spôsobené </w:t>
      </w:r>
      <w:proofErr w:type="spellStart"/>
      <w:r w:rsidRPr="003B7B27">
        <w:rPr>
          <w:b w:val="0"/>
          <w:i/>
        </w:rPr>
        <w:t>Escherichia</w:t>
      </w:r>
      <w:proofErr w:type="spellEnd"/>
      <w:r w:rsidRPr="003B7B27">
        <w:rPr>
          <w:b w:val="0"/>
          <w:i/>
        </w:rPr>
        <w:t xml:space="preserve"> </w:t>
      </w:r>
      <w:proofErr w:type="spellStart"/>
      <w:r w:rsidRPr="003B7B27">
        <w:rPr>
          <w:b w:val="0"/>
          <w:i/>
        </w:rPr>
        <w:t>coli</w:t>
      </w:r>
      <w:proofErr w:type="spellEnd"/>
      <w:r w:rsidRPr="003B7B27">
        <w:rPr>
          <w:b w:val="0"/>
        </w:rPr>
        <w:t>;</w:t>
      </w:r>
    </w:p>
    <w:p w14:paraId="42B838F8" w14:textId="0264DF2A" w:rsidR="007C0F1F" w:rsidRPr="003B7B27" w:rsidRDefault="007C0F1F" w:rsidP="007C0F1F">
      <w:pPr>
        <w:pStyle w:val="Style1"/>
        <w:rPr>
          <w:b w:val="0"/>
        </w:rPr>
      </w:pPr>
      <w:r w:rsidRPr="003B7B27">
        <w:rPr>
          <w:b w:val="0"/>
        </w:rPr>
        <w:t xml:space="preserve">- </w:t>
      </w:r>
      <w:proofErr w:type="spellStart"/>
      <w:r w:rsidRPr="003B7B27">
        <w:rPr>
          <w:b w:val="0"/>
        </w:rPr>
        <w:t>mastitíd</w:t>
      </w:r>
      <w:r w:rsidR="009B2A67">
        <w:rPr>
          <w:b w:val="0"/>
        </w:rPr>
        <w:t>y</w:t>
      </w:r>
      <w:proofErr w:type="spellEnd"/>
      <w:r w:rsidRPr="003B7B27">
        <w:rPr>
          <w:b w:val="0"/>
        </w:rPr>
        <w:t>;</w:t>
      </w:r>
    </w:p>
    <w:p w14:paraId="306E679F" w14:textId="72D1F49E" w:rsidR="007C0F1F" w:rsidRPr="003B7B27" w:rsidRDefault="007C0F1F" w:rsidP="007C0F1F">
      <w:pPr>
        <w:pStyle w:val="Style1"/>
        <w:rPr>
          <w:b w:val="0"/>
        </w:rPr>
      </w:pPr>
      <w:r w:rsidRPr="003B7B27">
        <w:rPr>
          <w:b w:val="0"/>
        </w:rPr>
        <w:t xml:space="preserve">- </w:t>
      </w:r>
      <w:proofErr w:type="spellStart"/>
      <w:r>
        <w:rPr>
          <w:b w:val="0"/>
        </w:rPr>
        <w:t>p</w:t>
      </w:r>
      <w:r w:rsidRPr="003B7B27">
        <w:rPr>
          <w:b w:val="0"/>
        </w:rPr>
        <w:t>olyartritíd</w:t>
      </w:r>
      <w:r>
        <w:rPr>
          <w:b w:val="0"/>
        </w:rPr>
        <w:t>y</w:t>
      </w:r>
      <w:proofErr w:type="spellEnd"/>
      <w:r w:rsidRPr="003B7B27">
        <w:rPr>
          <w:b w:val="0"/>
        </w:rPr>
        <w:t xml:space="preserve"> spôsoben</w:t>
      </w:r>
      <w:r w:rsidR="009B2A67">
        <w:rPr>
          <w:b w:val="0"/>
        </w:rPr>
        <w:t>ej</w:t>
      </w:r>
      <w:r w:rsidRPr="003B7B27">
        <w:rPr>
          <w:b w:val="0"/>
        </w:rPr>
        <w:t xml:space="preserve"> </w:t>
      </w:r>
      <w:proofErr w:type="spellStart"/>
      <w:r w:rsidRPr="003B7B27">
        <w:rPr>
          <w:b w:val="0"/>
          <w:i/>
        </w:rPr>
        <w:t>Trueperella</w:t>
      </w:r>
      <w:proofErr w:type="spellEnd"/>
      <w:r w:rsidRPr="003B7B27">
        <w:rPr>
          <w:b w:val="0"/>
          <w:i/>
        </w:rPr>
        <w:t xml:space="preserve"> </w:t>
      </w:r>
      <w:proofErr w:type="spellStart"/>
      <w:r w:rsidRPr="003B7B27">
        <w:rPr>
          <w:b w:val="0"/>
          <w:i/>
        </w:rPr>
        <w:t>pyogenes</w:t>
      </w:r>
      <w:proofErr w:type="spellEnd"/>
      <w:r w:rsidRPr="003B7B27">
        <w:rPr>
          <w:b w:val="0"/>
        </w:rPr>
        <w:t xml:space="preserve">, </w:t>
      </w:r>
      <w:proofErr w:type="spellStart"/>
      <w:r w:rsidRPr="003B7B27">
        <w:rPr>
          <w:b w:val="0"/>
          <w:i/>
        </w:rPr>
        <w:t>Escherichia</w:t>
      </w:r>
      <w:proofErr w:type="spellEnd"/>
      <w:r w:rsidRPr="003B7B27">
        <w:rPr>
          <w:b w:val="0"/>
          <w:i/>
        </w:rPr>
        <w:t xml:space="preserve"> </w:t>
      </w:r>
      <w:proofErr w:type="spellStart"/>
      <w:r w:rsidRPr="003B7B27">
        <w:rPr>
          <w:b w:val="0"/>
          <w:i/>
        </w:rPr>
        <w:t>coli</w:t>
      </w:r>
      <w:proofErr w:type="spellEnd"/>
      <w:r w:rsidRPr="003B7B27">
        <w:rPr>
          <w:b w:val="0"/>
        </w:rPr>
        <w:t xml:space="preserve">. </w:t>
      </w:r>
    </w:p>
    <w:p w14:paraId="168A1D53" w14:textId="77777777" w:rsidR="007C0F1F" w:rsidRPr="003B7B27" w:rsidRDefault="007C0F1F" w:rsidP="007C0F1F">
      <w:pPr>
        <w:pStyle w:val="Style1"/>
        <w:rPr>
          <w:b w:val="0"/>
        </w:rPr>
      </w:pPr>
    </w:p>
    <w:p w14:paraId="4B93B578" w14:textId="77777777" w:rsidR="007C0F1F" w:rsidRPr="00727E5D" w:rsidRDefault="007C0F1F" w:rsidP="007C0F1F">
      <w:pPr>
        <w:rPr>
          <w:bCs/>
          <w:szCs w:val="22"/>
        </w:rPr>
      </w:pPr>
      <w:r w:rsidRPr="00727E5D">
        <w:rPr>
          <w:bCs/>
          <w:szCs w:val="22"/>
        </w:rPr>
        <w:t>Pred použitím veterinárneho lieku sa musí potvrdiť</w:t>
      </w:r>
      <w:r w:rsidRPr="00286DFE">
        <w:rPr>
          <w:bCs/>
          <w:szCs w:val="22"/>
        </w:rPr>
        <w:t xml:space="preserve"> prítomnosť choroby v</w:t>
      </w:r>
      <w:r>
        <w:rPr>
          <w:bCs/>
          <w:szCs w:val="22"/>
        </w:rPr>
        <w:t> </w:t>
      </w:r>
      <w:r w:rsidRPr="00286DFE">
        <w:rPr>
          <w:bCs/>
          <w:szCs w:val="22"/>
        </w:rPr>
        <w:t>stáde</w:t>
      </w:r>
      <w:r>
        <w:rPr>
          <w:bCs/>
          <w:szCs w:val="22"/>
        </w:rPr>
        <w:t>.</w:t>
      </w:r>
    </w:p>
    <w:p w14:paraId="7CA59EE5" w14:textId="77777777" w:rsidR="007C0F1F" w:rsidRDefault="007C0F1F" w:rsidP="007C0F1F">
      <w:pPr>
        <w:pStyle w:val="Style1"/>
        <w:rPr>
          <w:b w:val="0"/>
        </w:rPr>
      </w:pPr>
    </w:p>
    <w:p w14:paraId="08CD5AC0" w14:textId="68E5CAB1" w:rsidR="007C0F1F" w:rsidRPr="00130553" w:rsidRDefault="007C0F1F" w:rsidP="00130553">
      <w:pPr>
        <w:pStyle w:val="Style1"/>
        <w:rPr>
          <w:b w:val="0"/>
          <w:u w:val="single"/>
        </w:rPr>
      </w:pPr>
      <w:r w:rsidRPr="00130553">
        <w:rPr>
          <w:b w:val="0"/>
          <w:u w:val="single"/>
        </w:rPr>
        <w:t>Hovädzí dobytok (</w:t>
      </w:r>
      <w:proofErr w:type="spellStart"/>
      <w:r w:rsidRPr="00130553">
        <w:rPr>
          <w:b w:val="0"/>
          <w:u w:val="single"/>
        </w:rPr>
        <w:t>neruminujúce</w:t>
      </w:r>
      <w:proofErr w:type="spellEnd"/>
      <w:r w:rsidRPr="00130553">
        <w:rPr>
          <w:b w:val="0"/>
          <w:u w:val="single"/>
        </w:rPr>
        <w:t xml:space="preserve"> teľatá):</w:t>
      </w:r>
    </w:p>
    <w:p w14:paraId="491F2AA0" w14:textId="77777777" w:rsidR="007C0F1F" w:rsidRPr="003B7B27" w:rsidRDefault="007C0F1F" w:rsidP="007C0F1F">
      <w:pPr>
        <w:pStyle w:val="Style1"/>
        <w:rPr>
          <w:b w:val="0"/>
        </w:rPr>
      </w:pPr>
      <w:r w:rsidRPr="003B7B27">
        <w:rPr>
          <w:b w:val="0"/>
        </w:rPr>
        <w:t xml:space="preserve">Na liečbu a </w:t>
      </w:r>
      <w:proofErr w:type="spellStart"/>
      <w:r w:rsidRPr="003B7B27">
        <w:rPr>
          <w:b w:val="0"/>
        </w:rPr>
        <w:t>metafylaxiu</w:t>
      </w:r>
      <w:proofErr w:type="spellEnd"/>
      <w:r w:rsidRPr="003B7B27">
        <w:rPr>
          <w:b w:val="0"/>
        </w:rPr>
        <w:t>:</w:t>
      </w:r>
    </w:p>
    <w:p w14:paraId="4BB322C7" w14:textId="77777777" w:rsidR="007C0F1F" w:rsidRPr="003B7B27" w:rsidRDefault="007C0F1F" w:rsidP="007C0F1F">
      <w:pPr>
        <w:pStyle w:val="Style1"/>
        <w:rPr>
          <w:b w:val="0"/>
        </w:rPr>
      </w:pPr>
      <w:r w:rsidRPr="003B7B27">
        <w:rPr>
          <w:b w:val="0"/>
        </w:rPr>
        <w:t xml:space="preserve">- </w:t>
      </w:r>
      <w:proofErr w:type="spellStart"/>
      <w:r>
        <w:rPr>
          <w:b w:val="0"/>
        </w:rPr>
        <w:t>g</w:t>
      </w:r>
      <w:r w:rsidRPr="003B7B27">
        <w:rPr>
          <w:b w:val="0"/>
        </w:rPr>
        <w:t>astroenteritíd</w:t>
      </w:r>
      <w:r>
        <w:rPr>
          <w:b w:val="0"/>
        </w:rPr>
        <w:t>y</w:t>
      </w:r>
      <w:proofErr w:type="spellEnd"/>
      <w:r w:rsidRPr="003B7B27">
        <w:rPr>
          <w:b w:val="0"/>
        </w:rPr>
        <w:t xml:space="preserve"> spôsoben</w:t>
      </w:r>
      <w:r>
        <w:rPr>
          <w:b w:val="0"/>
        </w:rPr>
        <w:t>ej</w:t>
      </w:r>
      <w:r w:rsidRPr="003B7B27">
        <w:rPr>
          <w:b w:val="0"/>
        </w:rPr>
        <w:t xml:space="preserve"> </w:t>
      </w:r>
      <w:proofErr w:type="spellStart"/>
      <w:r w:rsidRPr="001C2FD2">
        <w:rPr>
          <w:b w:val="0"/>
          <w:i/>
        </w:rPr>
        <w:t>Escherichia</w:t>
      </w:r>
      <w:proofErr w:type="spellEnd"/>
      <w:r w:rsidRPr="001C2FD2">
        <w:rPr>
          <w:b w:val="0"/>
          <w:i/>
        </w:rPr>
        <w:t xml:space="preserve"> </w:t>
      </w:r>
      <w:proofErr w:type="spellStart"/>
      <w:r w:rsidRPr="001C2FD2">
        <w:rPr>
          <w:b w:val="0"/>
          <w:i/>
        </w:rPr>
        <w:t>coli</w:t>
      </w:r>
      <w:proofErr w:type="spellEnd"/>
      <w:r w:rsidRPr="003B7B27">
        <w:rPr>
          <w:b w:val="0"/>
        </w:rPr>
        <w:t>;</w:t>
      </w:r>
    </w:p>
    <w:p w14:paraId="324A004A" w14:textId="77777777" w:rsidR="007C0F1F" w:rsidRPr="003B7B27" w:rsidRDefault="007C0F1F" w:rsidP="007C0F1F">
      <w:pPr>
        <w:pStyle w:val="Style1"/>
        <w:rPr>
          <w:b w:val="0"/>
        </w:rPr>
      </w:pPr>
      <w:r w:rsidRPr="003B7B27">
        <w:rPr>
          <w:b w:val="0"/>
        </w:rPr>
        <w:t xml:space="preserve">- </w:t>
      </w:r>
      <w:proofErr w:type="spellStart"/>
      <w:r w:rsidRPr="003B7B27">
        <w:rPr>
          <w:b w:val="0"/>
        </w:rPr>
        <w:t>koliseptikémi</w:t>
      </w:r>
      <w:r>
        <w:rPr>
          <w:b w:val="0"/>
        </w:rPr>
        <w:t>e</w:t>
      </w:r>
      <w:proofErr w:type="spellEnd"/>
      <w:r w:rsidRPr="003B7B27">
        <w:rPr>
          <w:b w:val="0"/>
        </w:rPr>
        <w:t>;</w:t>
      </w:r>
    </w:p>
    <w:p w14:paraId="5BF9E21C" w14:textId="77777777" w:rsidR="007C0F1F" w:rsidRPr="003B7B27" w:rsidRDefault="007C0F1F" w:rsidP="007C0F1F">
      <w:pPr>
        <w:pStyle w:val="Style1"/>
        <w:rPr>
          <w:b w:val="0"/>
        </w:rPr>
      </w:pPr>
      <w:r w:rsidRPr="003B7B27">
        <w:rPr>
          <w:b w:val="0"/>
        </w:rPr>
        <w:t xml:space="preserve">- </w:t>
      </w:r>
      <w:proofErr w:type="spellStart"/>
      <w:r>
        <w:rPr>
          <w:b w:val="0"/>
        </w:rPr>
        <w:t>b</w:t>
      </w:r>
      <w:r w:rsidRPr="003B7B27">
        <w:rPr>
          <w:b w:val="0"/>
        </w:rPr>
        <w:t>ronchopneumóni</w:t>
      </w:r>
      <w:r>
        <w:rPr>
          <w:b w:val="0"/>
        </w:rPr>
        <w:t>e</w:t>
      </w:r>
      <w:proofErr w:type="spellEnd"/>
      <w:r w:rsidRPr="003B7B27">
        <w:rPr>
          <w:b w:val="0"/>
        </w:rPr>
        <w:t xml:space="preserve"> spôsoben</w:t>
      </w:r>
      <w:r>
        <w:rPr>
          <w:b w:val="0"/>
        </w:rPr>
        <w:t>ej</w:t>
      </w:r>
      <w:r w:rsidRPr="003B7B27">
        <w:rPr>
          <w:b w:val="0"/>
        </w:rPr>
        <w:t xml:space="preserve"> streptokokmi, </w:t>
      </w:r>
      <w:proofErr w:type="spellStart"/>
      <w:r w:rsidRPr="001C2FD2">
        <w:rPr>
          <w:b w:val="0"/>
          <w:i/>
        </w:rPr>
        <w:t>Trueperella</w:t>
      </w:r>
      <w:proofErr w:type="spellEnd"/>
      <w:r w:rsidRPr="001C2FD2">
        <w:rPr>
          <w:b w:val="0"/>
          <w:i/>
        </w:rPr>
        <w:t xml:space="preserve"> </w:t>
      </w:r>
      <w:proofErr w:type="spellStart"/>
      <w:r w:rsidRPr="001C2FD2">
        <w:rPr>
          <w:b w:val="0"/>
          <w:i/>
        </w:rPr>
        <w:t>pyogenes</w:t>
      </w:r>
      <w:proofErr w:type="spellEnd"/>
      <w:r w:rsidRPr="003B7B27">
        <w:rPr>
          <w:b w:val="0"/>
        </w:rPr>
        <w:t xml:space="preserve">, </w:t>
      </w:r>
      <w:proofErr w:type="spellStart"/>
      <w:r w:rsidRPr="001C2FD2">
        <w:rPr>
          <w:b w:val="0"/>
          <w:i/>
        </w:rPr>
        <w:t>Escherichia</w:t>
      </w:r>
      <w:proofErr w:type="spellEnd"/>
      <w:r w:rsidRPr="001C2FD2">
        <w:rPr>
          <w:b w:val="0"/>
          <w:i/>
        </w:rPr>
        <w:t xml:space="preserve"> </w:t>
      </w:r>
      <w:proofErr w:type="spellStart"/>
      <w:r w:rsidRPr="001C2FD2">
        <w:rPr>
          <w:b w:val="0"/>
          <w:i/>
        </w:rPr>
        <w:t>coli</w:t>
      </w:r>
      <w:proofErr w:type="spellEnd"/>
      <w:r w:rsidRPr="003B7B27">
        <w:rPr>
          <w:b w:val="0"/>
        </w:rPr>
        <w:t xml:space="preserve">, </w:t>
      </w:r>
      <w:proofErr w:type="spellStart"/>
      <w:r w:rsidRPr="001C2FD2">
        <w:rPr>
          <w:b w:val="0"/>
          <w:i/>
        </w:rPr>
        <w:t>Pasteurella</w:t>
      </w:r>
      <w:proofErr w:type="spellEnd"/>
      <w:r w:rsidRPr="003B7B27">
        <w:rPr>
          <w:b w:val="0"/>
        </w:rPr>
        <w:t>;</w:t>
      </w:r>
    </w:p>
    <w:p w14:paraId="1C64341A" w14:textId="77777777" w:rsidR="007C0F1F" w:rsidRPr="003B7B27" w:rsidRDefault="007C0F1F" w:rsidP="007C0F1F">
      <w:pPr>
        <w:pStyle w:val="Style1"/>
        <w:rPr>
          <w:b w:val="0"/>
        </w:rPr>
      </w:pPr>
      <w:r w:rsidRPr="003B7B27">
        <w:rPr>
          <w:b w:val="0"/>
        </w:rPr>
        <w:t xml:space="preserve">- </w:t>
      </w:r>
      <w:proofErr w:type="spellStart"/>
      <w:r w:rsidRPr="003B7B27">
        <w:rPr>
          <w:b w:val="0"/>
        </w:rPr>
        <w:t>polyartritíd</w:t>
      </w:r>
      <w:r>
        <w:rPr>
          <w:b w:val="0"/>
        </w:rPr>
        <w:t>y</w:t>
      </w:r>
      <w:proofErr w:type="spellEnd"/>
      <w:r w:rsidRPr="003B7B27">
        <w:rPr>
          <w:b w:val="0"/>
        </w:rPr>
        <w:t xml:space="preserve"> </w:t>
      </w:r>
      <w:proofErr w:type="spellStart"/>
      <w:r w:rsidRPr="003B7B27">
        <w:rPr>
          <w:b w:val="0"/>
        </w:rPr>
        <w:t>spôsoben</w:t>
      </w:r>
      <w:r>
        <w:rPr>
          <w:b w:val="0"/>
        </w:rPr>
        <w:t>ej</w:t>
      </w:r>
      <w:r w:rsidRPr="003B7B27">
        <w:rPr>
          <w:b w:val="0"/>
        </w:rPr>
        <w:t>streptokokmi</w:t>
      </w:r>
      <w:proofErr w:type="spellEnd"/>
      <w:r w:rsidRPr="003B7B27">
        <w:rPr>
          <w:b w:val="0"/>
        </w:rPr>
        <w:t>;</w:t>
      </w:r>
    </w:p>
    <w:p w14:paraId="4B2F7A73" w14:textId="77777777" w:rsidR="007C0F1F" w:rsidRPr="003B7B27" w:rsidRDefault="007C0F1F" w:rsidP="007C0F1F">
      <w:pPr>
        <w:pStyle w:val="Style1"/>
        <w:rPr>
          <w:b w:val="0"/>
        </w:rPr>
      </w:pPr>
      <w:r w:rsidRPr="003B7B27">
        <w:rPr>
          <w:b w:val="0"/>
        </w:rPr>
        <w:t xml:space="preserve">- </w:t>
      </w:r>
      <w:r>
        <w:rPr>
          <w:b w:val="0"/>
        </w:rPr>
        <w:t>z</w:t>
      </w:r>
      <w:r w:rsidRPr="003B7B27">
        <w:rPr>
          <w:b w:val="0"/>
        </w:rPr>
        <w:t>áškrt</w:t>
      </w:r>
      <w:r>
        <w:rPr>
          <w:b w:val="0"/>
        </w:rPr>
        <w:t>u</w:t>
      </w:r>
      <w:r w:rsidRPr="003B7B27">
        <w:rPr>
          <w:b w:val="0"/>
        </w:rPr>
        <w:t xml:space="preserve"> spôsoben</w:t>
      </w:r>
      <w:r>
        <w:rPr>
          <w:b w:val="0"/>
        </w:rPr>
        <w:t>ého</w:t>
      </w:r>
      <w:r w:rsidRPr="003B7B27">
        <w:rPr>
          <w:b w:val="0"/>
        </w:rPr>
        <w:t xml:space="preserve"> </w:t>
      </w:r>
      <w:proofErr w:type="spellStart"/>
      <w:r w:rsidRPr="001C2FD2">
        <w:rPr>
          <w:b w:val="0"/>
          <w:i/>
        </w:rPr>
        <w:t>Fusobacterium</w:t>
      </w:r>
      <w:proofErr w:type="spellEnd"/>
      <w:r w:rsidRPr="001C2FD2">
        <w:rPr>
          <w:b w:val="0"/>
          <w:i/>
        </w:rPr>
        <w:t xml:space="preserve"> </w:t>
      </w:r>
      <w:proofErr w:type="spellStart"/>
      <w:r w:rsidRPr="001C2FD2">
        <w:rPr>
          <w:b w:val="0"/>
          <w:i/>
        </w:rPr>
        <w:t>necrophorum</w:t>
      </w:r>
      <w:proofErr w:type="spellEnd"/>
      <w:r w:rsidRPr="003B7B27">
        <w:rPr>
          <w:b w:val="0"/>
        </w:rPr>
        <w:t>.</w:t>
      </w:r>
    </w:p>
    <w:p w14:paraId="77795FAC" w14:textId="77777777" w:rsidR="007C0F1F" w:rsidRPr="003B7B27" w:rsidRDefault="007C0F1F" w:rsidP="007C0F1F">
      <w:pPr>
        <w:pStyle w:val="Style1"/>
        <w:rPr>
          <w:b w:val="0"/>
        </w:rPr>
      </w:pPr>
    </w:p>
    <w:p w14:paraId="065837C8" w14:textId="77777777" w:rsidR="007C0F1F" w:rsidRPr="00727E5D" w:rsidRDefault="007C0F1F" w:rsidP="007C0F1F">
      <w:pPr>
        <w:rPr>
          <w:bCs/>
          <w:szCs w:val="22"/>
        </w:rPr>
      </w:pPr>
      <w:r w:rsidRPr="00727E5D">
        <w:rPr>
          <w:bCs/>
          <w:szCs w:val="22"/>
        </w:rPr>
        <w:t>Pred použitím veterinárneho lieku sa musí potvrdiť</w:t>
      </w:r>
      <w:r w:rsidRPr="00286DFE">
        <w:rPr>
          <w:bCs/>
          <w:szCs w:val="22"/>
        </w:rPr>
        <w:t xml:space="preserve"> prítomnosť choroby v</w:t>
      </w:r>
      <w:r>
        <w:rPr>
          <w:bCs/>
          <w:szCs w:val="22"/>
        </w:rPr>
        <w:t> </w:t>
      </w:r>
      <w:r w:rsidRPr="00286DFE">
        <w:rPr>
          <w:bCs/>
          <w:szCs w:val="22"/>
        </w:rPr>
        <w:t>stáde</w:t>
      </w:r>
      <w:r>
        <w:rPr>
          <w:bCs/>
          <w:szCs w:val="22"/>
        </w:rPr>
        <w:t>.</w:t>
      </w:r>
    </w:p>
    <w:p w14:paraId="38EF0D6A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5E26B75" w14:textId="77777777" w:rsidR="00C114FF" w:rsidRPr="001E1F22" w:rsidRDefault="007261A5" w:rsidP="00B13B6D">
      <w:pPr>
        <w:pStyle w:val="Style1"/>
      </w:pPr>
      <w:r w:rsidRPr="001E1F22">
        <w:rPr>
          <w:highlight w:val="lightGray"/>
        </w:rPr>
        <w:t>5.</w:t>
      </w:r>
      <w:r w:rsidRPr="001E1F22">
        <w:tab/>
        <w:t>Kontraindikácie</w:t>
      </w:r>
    </w:p>
    <w:p w14:paraId="1A413A14" w14:textId="70BB7246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21C5469" w14:textId="7F1CAFC2" w:rsidR="00946A59" w:rsidRDefault="00946A59" w:rsidP="00946A59">
      <w:pPr>
        <w:tabs>
          <w:tab w:val="clear" w:pos="567"/>
        </w:tabs>
        <w:spacing w:line="240" w:lineRule="auto"/>
      </w:pPr>
      <w:r w:rsidRPr="001E1F22">
        <w:t xml:space="preserve">Nepoužívať </w:t>
      </w:r>
      <w:r w:rsidR="00404DAD">
        <w:t>pri</w:t>
      </w:r>
      <w:r w:rsidR="00404DAD" w:rsidRPr="001E1F22">
        <w:t xml:space="preserve"> </w:t>
      </w:r>
      <w:proofErr w:type="spellStart"/>
      <w:r w:rsidR="008B5661">
        <w:t>ruminujúcich</w:t>
      </w:r>
      <w:proofErr w:type="spellEnd"/>
      <w:r w:rsidR="008B5661" w:rsidRPr="001C2FD2">
        <w:t xml:space="preserve"> </w:t>
      </w:r>
      <w:r w:rsidRPr="001C2FD2">
        <w:t>zvierat</w:t>
      </w:r>
      <w:r w:rsidR="00404DAD">
        <w:t>ách</w:t>
      </w:r>
      <w:r>
        <w:t>.</w:t>
      </w:r>
    </w:p>
    <w:p w14:paraId="73DF1F27" w14:textId="0A8FB08C" w:rsidR="00946A59" w:rsidRDefault="00946A59" w:rsidP="00946A59">
      <w:pPr>
        <w:tabs>
          <w:tab w:val="clear" w:pos="567"/>
        </w:tabs>
        <w:spacing w:line="240" w:lineRule="auto"/>
      </w:pPr>
      <w:r>
        <w:t xml:space="preserve">Nepoužívať </w:t>
      </w:r>
      <w:r w:rsidR="00404DAD">
        <w:t xml:space="preserve">pri </w:t>
      </w:r>
      <w:r>
        <w:t>zvierat</w:t>
      </w:r>
      <w:r w:rsidR="00404DAD">
        <w:t>ách</w:t>
      </w:r>
      <w:r>
        <w:t xml:space="preserve"> trpiacich ťažkým ochorením pečene alebo obličiek, </w:t>
      </w:r>
      <w:proofErr w:type="spellStart"/>
      <w:r>
        <w:t>oligúriou</w:t>
      </w:r>
      <w:proofErr w:type="spellEnd"/>
      <w:r>
        <w:t xml:space="preserve"> alebo </w:t>
      </w:r>
      <w:proofErr w:type="spellStart"/>
      <w:r>
        <w:t>anúriou</w:t>
      </w:r>
      <w:proofErr w:type="spellEnd"/>
      <w:r>
        <w:t>.</w:t>
      </w:r>
    </w:p>
    <w:p w14:paraId="51BB014B" w14:textId="4574A321" w:rsidR="00946A59" w:rsidRDefault="00946A59" w:rsidP="00946A59">
      <w:pPr>
        <w:tabs>
          <w:tab w:val="clear" w:pos="567"/>
        </w:tabs>
        <w:spacing w:line="240" w:lineRule="auto"/>
      </w:pPr>
      <w:r>
        <w:lastRenderedPageBreak/>
        <w:t xml:space="preserve">Nepoužívať </w:t>
      </w:r>
      <w:r w:rsidR="00404DAD">
        <w:t xml:space="preserve">pri </w:t>
      </w:r>
      <w:r>
        <w:t>zvierat</w:t>
      </w:r>
      <w:r w:rsidR="00404DAD">
        <w:t>ách</w:t>
      </w:r>
      <w:r>
        <w:t xml:space="preserve"> s narušeným </w:t>
      </w:r>
      <w:proofErr w:type="spellStart"/>
      <w:r>
        <w:t>hematopoetickým</w:t>
      </w:r>
      <w:proofErr w:type="spellEnd"/>
      <w:r>
        <w:t xml:space="preserve"> systémom.</w:t>
      </w:r>
    </w:p>
    <w:p w14:paraId="0E2D8A44" w14:textId="77777777" w:rsidR="00946A59" w:rsidRDefault="00946A59" w:rsidP="00946A59">
      <w:pPr>
        <w:tabs>
          <w:tab w:val="clear" w:pos="567"/>
        </w:tabs>
        <w:spacing w:line="240" w:lineRule="auto"/>
      </w:pPr>
      <w:r>
        <w:t xml:space="preserve">Nepoužívať v prípade známej precitlivenosti na sulfónamidy alebo </w:t>
      </w:r>
      <w:proofErr w:type="spellStart"/>
      <w:r>
        <w:t>trimetoprim</w:t>
      </w:r>
      <w:proofErr w:type="spellEnd"/>
      <w:r>
        <w:t xml:space="preserve"> alebo na niektorú z pomocných látok.</w:t>
      </w:r>
    </w:p>
    <w:p w14:paraId="535DCB2F" w14:textId="77777777" w:rsidR="00EB457B" w:rsidRPr="001E1F22" w:rsidRDefault="00EB457B" w:rsidP="00EB1A80">
      <w:pPr>
        <w:tabs>
          <w:tab w:val="clear" w:pos="567"/>
        </w:tabs>
        <w:spacing w:line="240" w:lineRule="auto"/>
        <w:rPr>
          <w:szCs w:val="22"/>
        </w:rPr>
      </w:pPr>
    </w:p>
    <w:p w14:paraId="5048B393" w14:textId="77777777" w:rsidR="00C114FF" w:rsidRPr="001E1F22" w:rsidRDefault="007261A5" w:rsidP="00B13B6D">
      <w:pPr>
        <w:pStyle w:val="Style1"/>
      </w:pPr>
      <w:r w:rsidRPr="001E1F22">
        <w:rPr>
          <w:highlight w:val="lightGray"/>
        </w:rPr>
        <w:t>6.</w:t>
      </w:r>
      <w:r w:rsidRPr="001E1F22">
        <w:tab/>
        <w:t>Osobitné upozornenia</w:t>
      </w:r>
    </w:p>
    <w:p w14:paraId="101DDEA7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D361A1C" w14:textId="77777777" w:rsidR="008B5661" w:rsidRDefault="008B5661" w:rsidP="008B5661">
      <w:pPr>
        <w:tabs>
          <w:tab w:val="clear" w:pos="567"/>
        </w:tabs>
        <w:spacing w:line="240" w:lineRule="auto"/>
      </w:pPr>
      <w:r>
        <w:t xml:space="preserve">Pri druhoch </w:t>
      </w:r>
      <w:r w:rsidRPr="004140B4">
        <w:rPr>
          <w:i/>
        </w:rPr>
        <w:t xml:space="preserve">E. </w:t>
      </w:r>
      <w:proofErr w:type="spellStart"/>
      <w:r w:rsidRPr="004140B4">
        <w:rPr>
          <w:i/>
        </w:rPr>
        <w:t>coli</w:t>
      </w:r>
      <w:proofErr w:type="spellEnd"/>
      <w:r>
        <w:t xml:space="preserve"> bola pozorovaná vysoká </w:t>
      </w:r>
      <w:proofErr w:type="spellStart"/>
      <w:r>
        <w:t>prevalencia</w:t>
      </w:r>
      <w:proofErr w:type="spellEnd"/>
      <w:r>
        <w:t xml:space="preserve"> rezistencie.</w:t>
      </w:r>
    </w:p>
    <w:p w14:paraId="6F944B48" w14:textId="77777777" w:rsidR="008B5661" w:rsidRDefault="008B5661" w:rsidP="008B5661">
      <w:pPr>
        <w:tabs>
          <w:tab w:val="clear" w:pos="567"/>
        </w:tabs>
        <w:spacing w:line="240" w:lineRule="auto"/>
      </w:pPr>
      <w:r>
        <w:t xml:space="preserve">Bola preukázaná skrížená rezistencia medzi rôznymi sulfónamidmi a medzi </w:t>
      </w:r>
      <w:proofErr w:type="spellStart"/>
      <w:r>
        <w:t>sulfachlórpyridazínom</w:t>
      </w:r>
      <w:proofErr w:type="spellEnd"/>
      <w:r>
        <w:t xml:space="preserve"> a streptomycínom. </w:t>
      </w:r>
    </w:p>
    <w:p w14:paraId="27190251" w14:textId="77777777" w:rsidR="008B5661" w:rsidRDefault="008B5661" w:rsidP="008B5661">
      <w:pPr>
        <w:tabs>
          <w:tab w:val="clear" w:pos="567"/>
        </w:tabs>
        <w:spacing w:line="240" w:lineRule="auto"/>
      </w:pPr>
      <w:r>
        <w:t xml:space="preserve">Použitie veterinárneho lieku </w:t>
      </w:r>
      <w:r w:rsidRPr="001A6065">
        <w:t>by sa malo</w:t>
      </w:r>
      <w:r>
        <w:t xml:space="preserve"> starostlivo zvážiť, ak testovanie citlivosti preukázalo rezistenciu voči iným sulfónamidom alebo streptomycínu, pretože jeho účinnosť môže byť znížená.</w:t>
      </w:r>
    </w:p>
    <w:p w14:paraId="057AAC54" w14:textId="77777777" w:rsidR="008B5661" w:rsidRDefault="008B5661" w:rsidP="008B5661">
      <w:pPr>
        <w:tabs>
          <w:tab w:val="clear" w:pos="567"/>
        </w:tabs>
        <w:spacing w:line="240" w:lineRule="auto"/>
      </w:pPr>
    </w:p>
    <w:p w14:paraId="4E31D042" w14:textId="77777777" w:rsidR="008B5661" w:rsidRDefault="008B5661" w:rsidP="008B5661">
      <w:pPr>
        <w:tabs>
          <w:tab w:val="clear" w:pos="567"/>
        </w:tabs>
        <w:spacing w:line="240" w:lineRule="auto"/>
      </w:pPr>
      <w:r>
        <w:t xml:space="preserve">V prípade nedostatočného príjmu vody by sa </w:t>
      </w:r>
      <w:r w:rsidRPr="001A6065">
        <w:t xml:space="preserve">mali </w:t>
      </w:r>
      <w:r>
        <w:t>ošípané a hovädzí dobytok (</w:t>
      </w:r>
      <w:proofErr w:type="spellStart"/>
      <w:r>
        <w:t>neruminujúce</w:t>
      </w:r>
      <w:proofErr w:type="spellEnd"/>
      <w:r>
        <w:t xml:space="preserve"> teľatá) liečiť </w:t>
      </w:r>
      <w:proofErr w:type="spellStart"/>
      <w:r>
        <w:t>parenterálne</w:t>
      </w:r>
      <w:proofErr w:type="spellEnd"/>
      <w:r>
        <w:t xml:space="preserve"> s použitím vhodného injekčného veterinárneho lieku predpísaného veterinárnym lekárom.</w:t>
      </w:r>
    </w:p>
    <w:p w14:paraId="77842C15" w14:textId="77777777" w:rsidR="00F354C5" w:rsidRPr="001E1F22" w:rsidRDefault="00F354C5" w:rsidP="00F354C5">
      <w:pPr>
        <w:tabs>
          <w:tab w:val="clear" w:pos="567"/>
        </w:tabs>
        <w:spacing w:line="240" w:lineRule="auto"/>
        <w:rPr>
          <w:szCs w:val="22"/>
        </w:rPr>
      </w:pPr>
    </w:p>
    <w:p w14:paraId="3D4C1221" w14:textId="06B8ECFE" w:rsidR="00F04B62" w:rsidRPr="001E1F22" w:rsidRDefault="00F04B62" w:rsidP="00F04B62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1E1F22">
        <w:rPr>
          <w:szCs w:val="22"/>
          <w:u w:val="single"/>
        </w:rPr>
        <w:t xml:space="preserve">Osobitné opatrenia na bezpečné používanie </w:t>
      </w:r>
      <w:r w:rsidR="00404DAD">
        <w:rPr>
          <w:szCs w:val="22"/>
          <w:u w:val="single"/>
        </w:rPr>
        <w:t>pri</w:t>
      </w:r>
      <w:r w:rsidR="00404DAD" w:rsidRPr="001E1F22">
        <w:rPr>
          <w:szCs w:val="22"/>
          <w:u w:val="single"/>
        </w:rPr>
        <w:t xml:space="preserve"> </w:t>
      </w:r>
      <w:r w:rsidRPr="001E1F22">
        <w:rPr>
          <w:szCs w:val="22"/>
          <w:u w:val="single"/>
        </w:rPr>
        <w:t xml:space="preserve">cieľových </w:t>
      </w:r>
      <w:r w:rsidR="00404DAD" w:rsidRPr="001E1F22">
        <w:rPr>
          <w:szCs w:val="22"/>
          <w:u w:val="single"/>
        </w:rPr>
        <w:t>druho</w:t>
      </w:r>
      <w:r w:rsidR="00404DAD">
        <w:rPr>
          <w:szCs w:val="22"/>
          <w:u w:val="single"/>
        </w:rPr>
        <w:t>ch:</w:t>
      </w:r>
    </w:p>
    <w:p w14:paraId="2A60632B" w14:textId="77777777" w:rsidR="00F04B62" w:rsidRPr="001E1F22" w:rsidRDefault="00F04B62" w:rsidP="00F04B62">
      <w:pPr>
        <w:tabs>
          <w:tab w:val="clear" w:pos="567"/>
        </w:tabs>
        <w:spacing w:line="240" w:lineRule="auto"/>
        <w:rPr>
          <w:szCs w:val="22"/>
        </w:rPr>
      </w:pPr>
    </w:p>
    <w:p w14:paraId="39FB9A5E" w14:textId="77777777" w:rsidR="008B5661" w:rsidRPr="004140B4" w:rsidRDefault="008B5661" w:rsidP="008B5661">
      <w:pPr>
        <w:tabs>
          <w:tab w:val="clear" w:pos="567"/>
        </w:tabs>
        <w:spacing w:line="240" w:lineRule="auto"/>
        <w:rPr>
          <w:szCs w:val="22"/>
        </w:rPr>
      </w:pPr>
      <w:r w:rsidRPr="004140B4">
        <w:rPr>
          <w:szCs w:val="22"/>
        </w:rPr>
        <w:t xml:space="preserve">Použitie veterinárneho lieku </w:t>
      </w:r>
      <w:r>
        <w:rPr>
          <w:szCs w:val="22"/>
        </w:rPr>
        <w:t>má</w:t>
      </w:r>
      <w:r w:rsidRPr="004140B4">
        <w:rPr>
          <w:szCs w:val="22"/>
        </w:rPr>
        <w:t xml:space="preserve"> byť založené na identifikácii a testovaní citlivosti cieľových patogénov. Ak to nie je možné, liečba </w:t>
      </w:r>
      <w:r>
        <w:rPr>
          <w:szCs w:val="22"/>
        </w:rPr>
        <w:t>má</w:t>
      </w:r>
      <w:r w:rsidRPr="004140B4">
        <w:rPr>
          <w:szCs w:val="22"/>
        </w:rPr>
        <w:t xml:space="preserve"> byť založená na </w:t>
      </w:r>
      <w:r w:rsidRPr="00727E5D">
        <w:rPr>
          <w:szCs w:val="22"/>
        </w:rPr>
        <w:t xml:space="preserve">epizootologických </w:t>
      </w:r>
      <w:r w:rsidRPr="004140B4">
        <w:rPr>
          <w:szCs w:val="22"/>
        </w:rPr>
        <w:t xml:space="preserve">informáciách a znalostiach citlivosti cieľových </w:t>
      </w:r>
      <w:r>
        <w:rPr>
          <w:szCs w:val="22"/>
        </w:rPr>
        <w:t>patogénov</w:t>
      </w:r>
      <w:r w:rsidRPr="004140B4">
        <w:rPr>
          <w:szCs w:val="22"/>
        </w:rPr>
        <w:t xml:space="preserve"> na úrovni farmy alebo na miestnej/regionálnej úrovni.</w:t>
      </w:r>
    </w:p>
    <w:p w14:paraId="045DE477" w14:textId="77777777" w:rsidR="008B5661" w:rsidRPr="004140B4" w:rsidRDefault="008B5661" w:rsidP="008B5661">
      <w:pPr>
        <w:tabs>
          <w:tab w:val="clear" w:pos="567"/>
        </w:tabs>
        <w:spacing w:line="240" w:lineRule="auto"/>
        <w:rPr>
          <w:szCs w:val="22"/>
        </w:rPr>
      </w:pPr>
    </w:p>
    <w:p w14:paraId="21125451" w14:textId="77777777" w:rsidR="008B5661" w:rsidRPr="00727E5D" w:rsidRDefault="008B5661" w:rsidP="008B5661">
      <w:pPr>
        <w:rPr>
          <w:szCs w:val="22"/>
        </w:rPr>
      </w:pPr>
      <w:r w:rsidRPr="00727E5D">
        <w:rPr>
          <w:szCs w:val="22"/>
        </w:rPr>
        <w:t xml:space="preserve">Používanie veterinárneho lieku má byť v súlade s oficiálnou, národnou a regionálnou </w:t>
      </w:r>
      <w:proofErr w:type="spellStart"/>
      <w:r w:rsidRPr="00727E5D">
        <w:rPr>
          <w:szCs w:val="22"/>
        </w:rPr>
        <w:t>antimikrobiálnou</w:t>
      </w:r>
      <w:proofErr w:type="spellEnd"/>
      <w:r w:rsidRPr="00727E5D">
        <w:rPr>
          <w:szCs w:val="22"/>
        </w:rPr>
        <w:t xml:space="preserve"> politikou.</w:t>
      </w:r>
    </w:p>
    <w:p w14:paraId="57396BE9" w14:textId="77777777" w:rsidR="008B5661" w:rsidRPr="004140B4" w:rsidRDefault="008B5661" w:rsidP="008B5661">
      <w:pPr>
        <w:tabs>
          <w:tab w:val="clear" w:pos="567"/>
        </w:tabs>
        <w:spacing w:line="240" w:lineRule="auto"/>
        <w:rPr>
          <w:szCs w:val="22"/>
        </w:rPr>
      </w:pPr>
    </w:p>
    <w:p w14:paraId="50EDA43B" w14:textId="77777777" w:rsidR="008B5661" w:rsidRPr="004140B4" w:rsidRDefault="008B5661" w:rsidP="008B5661">
      <w:pPr>
        <w:tabs>
          <w:tab w:val="clear" w:pos="567"/>
        </w:tabs>
        <w:spacing w:line="240" w:lineRule="auto"/>
        <w:rPr>
          <w:szCs w:val="22"/>
        </w:rPr>
      </w:pPr>
      <w:r w:rsidRPr="00E27746">
        <w:rPr>
          <w:szCs w:val="22"/>
        </w:rPr>
        <w:t xml:space="preserve">Aby sa počas liečby zabránilo poškodeniu obličiek v dôsledku </w:t>
      </w:r>
      <w:proofErr w:type="spellStart"/>
      <w:r w:rsidRPr="00E27746">
        <w:rPr>
          <w:szCs w:val="22"/>
        </w:rPr>
        <w:t>kryštalúrie</w:t>
      </w:r>
      <w:proofErr w:type="spellEnd"/>
      <w:r w:rsidRPr="00E27746">
        <w:rPr>
          <w:szCs w:val="22"/>
        </w:rPr>
        <w:t>, je potrebné zabezpečiť, aby zviera dostávalo dostatočné množstvo pitnej vody.</w:t>
      </w:r>
    </w:p>
    <w:p w14:paraId="47C25C6D" w14:textId="77777777" w:rsidR="008B5661" w:rsidRPr="00727E5D" w:rsidRDefault="008B5661" w:rsidP="008B5661">
      <w:pPr>
        <w:rPr>
          <w:bCs/>
          <w:szCs w:val="22"/>
        </w:rPr>
      </w:pPr>
      <w:r w:rsidRPr="00727E5D">
        <w:rPr>
          <w:bCs/>
          <w:szCs w:val="22"/>
        </w:rPr>
        <w:t xml:space="preserve">Ako liek prvej voľby sa má použiť </w:t>
      </w:r>
      <w:proofErr w:type="spellStart"/>
      <w:r w:rsidRPr="00727E5D">
        <w:rPr>
          <w:bCs/>
          <w:szCs w:val="22"/>
        </w:rPr>
        <w:t>úzkospektrálne</w:t>
      </w:r>
      <w:proofErr w:type="spellEnd"/>
      <w:r w:rsidRPr="00727E5D">
        <w:rPr>
          <w:bCs/>
          <w:szCs w:val="22"/>
        </w:rPr>
        <w:t xml:space="preserve"> antibiotikum s nižším rizikom selekcie </w:t>
      </w:r>
      <w:proofErr w:type="spellStart"/>
      <w:r w:rsidRPr="00727E5D">
        <w:rPr>
          <w:bCs/>
          <w:szCs w:val="22"/>
        </w:rPr>
        <w:t>antimikrobiálnej</w:t>
      </w:r>
      <w:proofErr w:type="spellEnd"/>
      <w:r w:rsidRPr="00727E5D">
        <w:rPr>
          <w:bCs/>
          <w:szCs w:val="22"/>
        </w:rPr>
        <w:t xml:space="preserve"> rezistencie, ak test citlivosti naznačuje pravdepodobnú účinnosť tohto prístupu.</w:t>
      </w:r>
    </w:p>
    <w:p w14:paraId="06609825" w14:textId="77777777" w:rsidR="008B5661" w:rsidRPr="004140B4" w:rsidRDefault="008B5661" w:rsidP="008B5661">
      <w:pPr>
        <w:tabs>
          <w:tab w:val="clear" w:pos="567"/>
        </w:tabs>
        <w:spacing w:line="240" w:lineRule="auto"/>
        <w:rPr>
          <w:szCs w:val="22"/>
        </w:rPr>
      </w:pPr>
    </w:p>
    <w:p w14:paraId="42B96F0D" w14:textId="77777777" w:rsidR="008B5661" w:rsidRDefault="008B5661" w:rsidP="008B5661">
      <w:pPr>
        <w:tabs>
          <w:tab w:val="clear" w:pos="567"/>
        </w:tabs>
        <w:spacing w:line="240" w:lineRule="auto"/>
        <w:rPr>
          <w:bCs/>
          <w:szCs w:val="22"/>
        </w:rPr>
      </w:pPr>
      <w:r w:rsidRPr="00727E5D">
        <w:rPr>
          <w:bCs/>
          <w:szCs w:val="22"/>
        </w:rPr>
        <w:t>Nie je určený na použitie na profylaxiu</w:t>
      </w:r>
      <w:r>
        <w:rPr>
          <w:bCs/>
          <w:szCs w:val="22"/>
        </w:rPr>
        <w:t>.</w:t>
      </w:r>
    </w:p>
    <w:p w14:paraId="5EE6149F" w14:textId="77777777" w:rsidR="008B5661" w:rsidRPr="004140B4" w:rsidRDefault="008B5661" w:rsidP="008B5661">
      <w:pPr>
        <w:tabs>
          <w:tab w:val="clear" w:pos="567"/>
        </w:tabs>
        <w:spacing w:line="240" w:lineRule="auto"/>
        <w:rPr>
          <w:szCs w:val="22"/>
        </w:rPr>
      </w:pPr>
      <w:r w:rsidRPr="004140B4" w:rsidDel="00E27746">
        <w:rPr>
          <w:szCs w:val="22"/>
        </w:rPr>
        <w:t xml:space="preserve"> </w:t>
      </w:r>
    </w:p>
    <w:p w14:paraId="3BB1FBDE" w14:textId="77777777" w:rsidR="008B5661" w:rsidRDefault="008B5661" w:rsidP="008B5661">
      <w:pPr>
        <w:tabs>
          <w:tab w:val="clear" w:pos="567"/>
        </w:tabs>
        <w:spacing w:line="240" w:lineRule="auto"/>
        <w:rPr>
          <w:bCs/>
          <w:szCs w:val="22"/>
        </w:rPr>
      </w:pPr>
      <w:r w:rsidRPr="00727E5D">
        <w:rPr>
          <w:bCs/>
          <w:szCs w:val="22"/>
        </w:rPr>
        <w:t xml:space="preserve">Táto kombinácia </w:t>
      </w:r>
      <w:proofErr w:type="spellStart"/>
      <w:r w:rsidRPr="00727E5D">
        <w:rPr>
          <w:bCs/>
          <w:szCs w:val="22"/>
        </w:rPr>
        <w:t>antimikrobiálnych</w:t>
      </w:r>
      <w:proofErr w:type="spellEnd"/>
      <w:r w:rsidRPr="00727E5D">
        <w:rPr>
          <w:bCs/>
          <w:szCs w:val="22"/>
        </w:rPr>
        <w:t xml:space="preserve"> látok sa má používať len v prípade, keď diagnostické testy ukázali potrebu súčasného podávania každej z účinných látok.</w:t>
      </w:r>
    </w:p>
    <w:p w14:paraId="5E0DCE77" w14:textId="308F7E5F" w:rsidR="00F04B62" w:rsidRPr="001E1F22" w:rsidRDefault="00F04B62" w:rsidP="00F04B62">
      <w:pPr>
        <w:tabs>
          <w:tab w:val="clear" w:pos="567"/>
        </w:tabs>
        <w:spacing w:line="240" w:lineRule="auto"/>
        <w:rPr>
          <w:szCs w:val="22"/>
        </w:rPr>
      </w:pPr>
    </w:p>
    <w:p w14:paraId="42912D61" w14:textId="57899AB1" w:rsidR="00F04B62" w:rsidRPr="001E1F22" w:rsidRDefault="00F04B62" w:rsidP="00F04B62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1E1F22">
        <w:rPr>
          <w:szCs w:val="22"/>
          <w:u w:val="single"/>
        </w:rPr>
        <w:t>Osobitné opatrenia, ktoré má urobiť osoba podávajúca liek zvieratám</w:t>
      </w:r>
      <w:r w:rsidR="00404DAD">
        <w:rPr>
          <w:szCs w:val="22"/>
          <w:u w:val="single"/>
        </w:rPr>
        <w:t>:</w:t>
      </w:r>
    </w:p>
    <w:p w14:paraId="5686B854" w14:textId="77777777" w:rsidR="00F04B62" w:rsidRPr="001E1F22" w:rsidRDefault="00F04B62" w:rsidP="00F04B62">
      <w:pPr>
        <w:tabs>
          <w:tab w:val="clear" w:pos="567"/>
        </w:tabs>
        <w:spacing w:line="240" w:lineRule="auto"/>
        <w:rPr>
          <w:szCs w:val="22"/>
        </w:rPr>
      </w:pPr>
    </w:p>
    <w:p w14:paraId="28E3EB7C" w14:textId="77777777" w:rsidR="008B5661" w:rsidRDefault="008B5661" w:rsidP="008B5661">
      <w:pPr>
        <w:tabs>
          <w:tab w:val="clear" w:pos="567"/>
        </w:tabs>
        <w:spacing w:line="240" w:lineRule="auto"/>
      </w:pPr>
      <w:proofErr w:type="spellStart"/>
      <w:r>
        <w:t>Trimetoprim</w:t>
      </w:r>
      <w:proofErr w:type="spellEnd"/>
      <w:r>
        <w:t xml:space="preserve">, </w:t>
      </w:r>
      <w:proofErr w:type="spellStart"/>
      <w:r>
        <w:t>sulfachlórpyridazín</w:t>
      </w:r>
      <w:proofErr w:type="spellEnd"/>
      <w:r>
        <w:t xml:space="preserve"> sodný a </w:t>
      </w:r>
      <w:proofErr w:type="spellStart"/>
      <w:r>
        <w:t>polysorbát</w:t>
      </w:r>
      <w:proofErr w:type="spellEnd"/>
      <w:r>
        <w:t xml:space="preserve"> 80 môžu spôsobiť reakcie z precitlivenosti. Najmä precitlivenosť na sulfónamidy môže vyvolať skrížené reakcie s inými antibiotikami. </w:t>
      </w:r>
      <w:r w:rsidRPr="0021674F">
        <w:t>Reakcie precitlivenosti</w:t>
      </w:r>
      <w:r>
        <w:t xml:space="preserve"> na tieto látky môžu byť niekedy závažné. Osoby so známou precitlivenosťou na tieto látky by sa mali </w:t>
      </w:r>
      <w:r w:rsidRPr="00A26C90">
        <w:t xml:space="preserve">vyhnúť </w:t>
      </w:r>
      <w:r w:rsidRPr="003A1035">
        <w:t>priamemu</w:t>
      </w:r>
      <w:r>
        <w:t xml:space="preserve"> </w:t>
      </w:r>
      <w:r w:rsidRPr="00A26C90">
        <w:t>kontaktu s veterinárnym liekom</w:t>
      </w:r>
      <w:r>
        <w:t xml:space="preserve">. Aby </w:t>
      </w:r>
      <w:r w:rsidRPr="003A1035">
        <w:t>sa zabránilo</w:t>
      </w:r>
      <w:r>
        <w:t xml:space="preserve"> akejkoľvek expozícii, p</w:t>
      </w:r>
      <w:r w:rsidRPr="00A26C90">
        <w:t xml:space="preserve">ri manipulácii s veterinárnym liekom používajte osobné ochranné pomôcky skladajúce sa </w:t>
      </w:r>
      <w:r>
        <w:t xml:space="preserve">z nepriepustných (latexových alebo </w:t>
      </w:r>
      <w:proofErr w:type="spellStart"/>
      <w:r>
        <w:t>nitrilových</w:t>
      </w:r>
      <w:proofErr w:type="spellEnd"/>
      <w:r>
        <w:t>) rukavíc, ochranných masiek, ochrany očí a vhodného ochranného odevu.</w:t>
      </w:r>
    </w:p>
    <w:p w14:paraId="4ACDB456" w14:textId="77777777" w:rsidR="008B5661" w:rsidRDefault="008B5661" w:rsidP="008B5661">
      <w:pPr>
        <w:tabs>
          <w:tab w:val="clear" w:pos="567"/>
        </w:tabs>
        <w:spacing w:line="240" w:lineRule="auto"/>
      </w:pPr>
    </w:p>
    <w:p w14:paraId="40A0FB8E" w14:textId="21E4CCBC" w:rsidR="004F1FF7" w:rsidRPr="004F1FF7" w:rsidRDefault="008B5661" w:rsidP="004F1FF7">
      <w:pPr>
        <w:tabs>
          <w:tab w:val="clear" w:pos="567"/>
        </w:tabs>
        <w:spacing w:line="240" w:lineRule="auto"/>
      </w:pPr>
      <w:r>
        <w:t xml:space="preserve">Počas  manipulácie s týmto veterinárnym liekom nejedzte, nepite ani nefajčite. </w:t>
      </w:r>
      <w:r w:rsidR="004F1FF7" w:rsidRPr="004F1FF7">
        <w:t xml:space="preserve"> </w:t>
      </w:r>
    </w:p>
    <w:p w14:paraId="7ADF5212" w14:textId="77777777" w:rsidR="004F1FF7" w:rsidRPr="004F1FF7" w:rsidRDefault="004F1FF7" w:rsidP="004F1FF7">
      <w:pPr>
        <w:tabs>
          <w:tab w:val="clear" w:pos="567"/>
        </w:tabs>
        <w:spacing w:line="240" w:lineRule="auto"/>
      </w:pPr>
    </w:p>
    <w:p w14:paraId="645C746C" w14:textId="77777777" w:rsidR="004F1FF7" w:rsidRPr="004F1FF7" w:rsidRDefault="004F1FF7" w:rsidP="004F1FF7">
      <w:pPr>
        <w:tabs>
          <w:tab w:val="clear" w:pos="567"/>
        </w:tabs>
        <w:spacing w:line="240" w:lineRule="auto"/>
      </w:pPr>
      <w:r w:rsidRPr="004F1FF7">
        <w:t>Tento veterinárny liek môže dráždiť oči. Zabráňte kontaktu s očami. V prípade náhodného kontaktu s očami vypláchnite oči veľkým množstvom vody.</w:t>
      </w:r>
    </w:p>
    <w:p w14:paraId="49EB450D" w14:textId="77777777" w:rsidR="004F1FF7" w:rsidRPr="004F1FF7" w:rsidRDefault="004F1FF7" w:rsidP="004F1FF7">
      <w:pPr>
        <w:tabs>
          <w:tab w:val="clear" w:pos="567"/>
        </w:tabs>
        <w:spacing w:line="240" w:lineRule="auto"/>
      </w:pPr>
    </w:p>
    <w:p w14:paraId="61C4DA30" w14:textId="77777777" w:rsidR="004F1FF7" w:rsidRPr="004F1FF7" w:rsidRDefault="004F1FF7" w:rsidP="004F1FF7">
      <w:pPr>
        <w:tabs>
          <w:tab w:val="clear" w:pos="567"/>
        </w:tabs>
        <w:spacing w:line="240" w:lineRule="auto"/>
      </w:pPr>
      <w:r w:rsidRPr="004F1FF7">
        <w:t>Ak sa u vás po expozícii objavia príznaky, ako je kožná vyrážka alebo podráždenie očí, ihneď vyhľadajte lekársku pomoc a ukážte lekárovi písomnú informáciu pre používateľov alebo obal.</w:t>
      </w:r>
    </w:p>
    <w:p w14:paraId="57F354CE" w14:textId="77777777" w:rsidR="004F1FF7" w:rsidRPr="004F1FF7" w:rsidRDefault="004F1FF7" w:rsidP="004F1FF7">
      <w:pPr>
        <w:tabs>
          <w:tab w:val="clear" w:pos="567"/>
        </w:tabs>
        <w:spacing w:line="240" w:lineRule="auto"/>
      </w:pPr>
    </w:p>
    <w:p w14:paraId="2D0935DC" w14:textId="77777777" w:rsidR="004F1FF7" w:rsidRPr="004F1FF7" w:rsidRDefault="004F1FF7" w:rsidP="004F1FF7">
      <w:pPr>
        <w:tabs>
          <w:tab w:val="clear" w:pos="567"/>
        </w:tabs>
        <w:spacing w:line="240" w:lineRule="auto"/>
      </w:pPr>
      <w:r w:rsidRPr="004F1FF7">
        <w:t>Po použití si umyte ruky.</w:t>
      </w:r>
    </w:p>
    <w:p w14:paraId="046F890C" w14:textId="77777777" w:rsidR="00F04B62" w:rsidRPr="001E1F22" w:rsidRDefault="00F04B62" w:rsidP="00F04B62">
      <w:pPr>
        <w:tabs>
          <w:tab w:val="clear" w:pos="567"/>
        </w:tabs>
        <w:spacing w:line="240" w:lineRule="auto"/>
        <w:rPr>
          <w:szCs w:val="22"/>
        </w:rPr>
      </w:pPr>
    </w:p>
    <w:p w14:paraId="1ED210A3" w14:textId="77777777" w:rsidR="00F04B62" w:rsidRPr="001E1F22" w:rsidRDefault="00F04B62" w:rsidP="00F04B62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1E1F22">
        <w:rPr>
          <w:szCs w:val="22"/>
          <w:u w:val="single"/>
        </w:rPr>
        <w:t>Osobitné opatrenia na ochranu životného prostredia:</w:t>
      </w:r>
    </w:p>
    <w:p w14:paraId="7BD4EE37" w14:textId="77777777" w:rsidR="00F04B62" w:rsidRPr="001E1F22" w:rsidRDefault="00F04B62" w:rsidP="00F04B62">
      <w:pPr>
        <w:tabs>
          <w:tab w:val="clear" w:pos="567"/>
        </w:tabs>
        <w:spacing w:line="240" w:lineRule="auto"/>
        <w:rPr>
          <w:szCs w:val="22"/>
        </w:rPr>
      </w:pPr>
    </w:p>
    <w:p w14:paraId="32C3AC3E" w14:textId="77777777" w:rsidR="00F04B62" w:rsidRDefault="00F04B62" w:rsidP="00F04B62">
      <w:pPr>
        <w:tabs>
          <w:tab w:val="clear" w:pos="567"/>
        </w:tabs>
        <w:spacing w:line="240" w:lineRule="auto"/>
      </w:pPr>
      <w:r>
        <w:lastRenderedPageBreak/>
        <w:t>Aby sa predišlo akýmkoľvek nepriaznivým účinkom na suchozemské rastliny, použitie veterinárneho lieku by sa malo obmedziť na:</w:t>
      </w:r>
    </w:p>
    <w:p w14:paraId="17B38E88" w14:textId="492F00A1" w:rsidR="00F04B62" w:rsidRDefault="00F04B62" w:rsidP="00F04B62">
      <w:pPr>
        <w:tabs>
          <w:tab w:val="clear" w:pos="567"/>
        </w:tabs>
        <w:spacing w:line="240" w:lineRule="auto"/>
      </w:pPr>
      <w:r>
        <w:t xml:space="preserve">- </w:t>
      </w:r>
      <w:r w:rsidR="00404DAD">
        <w:t xml:space="preserve">Pri </w:t>
      </w:r>
      <w:r>
        <w:t>brojlero</w:t>
      </w:r>
      <w:r w:rsidR="00404DAD">
        <w:t>ch</w:t>
      </w:r>
      <w:r>
        <w:t>: päť cyklov brojlerov ročne</w:t>
      </w:r>
    </w:p>
    <w:p w14:paraId="5E6FC03C" w14:textId="20375B69" w:rsidR="00F04B62" w:rsidRDefault="00F04B62" w:rsidP="00F04B62">
      <w:pPr>
        <w:tabs>
          <w:tab w:val="clear" w:pos="567"/>
        </w:tabs>
        <w:spacing w:line="240" w:lineRule="auto"/>
      </w:pPr>
      <w:r>
        <w:t xml:space="preserve">- </w:t>
      </w:r>
      <w:r w:rsidR="00404DAD">
        <w:t xml:space="preserve">Pri </w:t>
      </w:r>
      <w:r>
        <w:t xml:space="preserve">odstavených </w:t>
      </w:r>
      <w:r w:rsidR="00404DAD">
        <w:t>prasiatkach</w:t>
      </w:r>
      <w:r>
        <w:t>: päť cyklov odstavených prasiatok ročne</w:t>
      </w:r>
    </w:p>
    <w:p w14:paraId="303F79AF" w14:textId="77777777" w:rsidR="00946A59" w:rsidRPr="00946A59" w:rsidRDefault="00946A59" w:rsidP="00F354C5">
      <w:pPr>
        <w:tabs>
          <w:tab w:val="clear" w:pos="567"/>
        </w:tabs>
        <w:spacing w:line="240" w:lineRule="auto"/>
      </w:pPr>
    </w:p>
    <w:p w14:paraId="11FFFE07" w14:textId="32498E8B" w:rsidR="005B1FD0" w:rsidRPr="001E1F22" w:rsidRDefault="007261A5" w:rsidP="005B1FD0">
      <w:pPr>
        <w:tabs>
          <w:tab w:val="clear" w:pos="567"/>
        </w:tabs>
        <w:spacing w:line="240" w:lineRule="auto"/>
        <w:rPr>
          <w:szCs w:val="22"/>
        </w:rPr>
      </w:pPr>
      <w:r w:rsidRPr="001E1F22">
        <w:rPr>
          <w:szCs w:val="22"/>
          <w:u w:val="single"/>
        </w:rPr>
        <w:t>Gravidita</w:t>
      </w:r>
      <w:r w:rsidR="00F04B62">
        <w:rPr>
          <w:szCs w:val="22"/>
          <w:u w:val="single"/>
        </w:rPr>
        <w:t>, laktácia a znáška:</w:t>
      </w:r>
    </w:p>
    <w:p w14:paraId="632E7C22" w14:textId="77777777" w:rsidR="003D50C2" w:rsidRPr="001E1F22" w:rsidRDefault="003D50C2" w:rsidP="003D50C2">
      <w:pPr>
        <w:tabs>
          <w:tab w:val="clear" w:pos="567"/>
        </w:tabs>
        <w:spacing w:line="240" w:lineRule="auto"/>
        <w:rPr>
          <w:szCs w:val="22"/>
        </w:rPr>
      </w:pPr>
      <w:r w:rsidRPr="001E1F22">
        <w:t>Bezpečnosť veterinárneho lieku nebola potvrdená počas gravidity</w:t>
      </w:r>
      <w:r>
        <w:t xml:space="preserve">, </w:t>
      </w:r>
      <w:r w:rsidRPr="001E1F22">
        <w:t>laktácie</w:t>
      </w:r>
      <w:r>
        <w:t xml:space="preserve"> alebo </w:t>
      </w:r>
      <w:r w:rsidRPr="001E1F22">
        <w:t>znášky</w:t>
      </w:r>
      <w:r>
        <w:t>.</w:t>
      </w:r>
    </w:p>
    <w:p w14:paraId="095D1C17" w14:textId="77777777" w:rsidR="003D50C2" w:rsidRPr="001E1F22" w:rsidRDefault="003D50C2" w:rsidP="003D50C2">
      <w:pPr>
        <w:tabs>
          <w:tab w:val="clear" w:pos="567"/>
        </w:tabs>
        <w:spacing w:line="240" w:lineRule="auto"/>
        <w:rPr>
          <w:szCs w:val="22"/>
        </w:rPr>
      </w:pPr>
    </w:p>
    <w:p w14:paraId="540B5BDF" w14:textId="77777777" w:rsidR="003D50C2" w:rsidRDefault="003D50C2" w:rsidP="003D50C2">
      <w:pPr>
        <w:tabs>
          <w:tab w:val="clear" w:pos="567"/>
        </w:tabs>
        <w:spacing w:line="240" w:lineRule="auto"/>
      </w:pPr>
      <w:r w:rsidRPr="001E1F22">
        <w:t>Použiť len po zhodnotení prínosu/rizika zodpovedným veterinárnym lekárom.</w:t>
      </w:r>
    </w:p>
    <w:p w14:paraId="52D058B8" w14:textId="77777777" w:rsidR="003D50C2" w:rsidRPr="001E1F22" w:rsidRDefault="003D50C2" w:rsidP="003D50C2">
      <w:pPr>
        <w:tabs>
          <w:tab w:val="clear" w:pos="567"/>
        </w:tabs>
        <w:spacing w:line="240" w:lineRule="auto"/>
        <w:rPr>
          <w:szCs w:val="22"/>
        </w:rPr>
      </w:pPr>
    </w:p>
    <w:p w14:paraId="1DE87B77" w14:textId="442E9881" w:rsidR="003D50C2" w:rsidRDefault="003D50C2" w:rsidP="003D50C2">
      <w:pPr>
        <w:tabs>
          <w:tab w:val="clear" w:pos="567"/>
        </w:tabs>
        <w:spacing w:line="240" w:lineRule="auto"/>
        <w:rPr>
          <w:szCs w:val="22"/>
        </w:rPr>
      </w:pPr>
      <w:r w:rsidRPr="00F46E2B">
        <w:rPr>
          <w:szCs w:val="22"/>
        </w:rPr>
        <w:t xml:space="preserve">Laboratórne štúdie </w:t>
      </w:r>
      <w:r w:rsidR="00404DAD">
        <w:rPr>
          <w:szCs w:val="22"/>
        </w:rPr>
        <w:t>pri</w:t>
      </w:r>
      <w:r w:rsidR="00404DAD" w:rsidRPr="00F46E2B">
        <w:rPr>
          <w:szCs w:val="22"/>
        </w:rPr>
        <w:t xml:space="preserve"> </w:t>
      </w:r>
      <w:r w:rsidRPr="00F46E2B">
        <w:rPr>
          <w:szCs w:val="22"/>
        </w:rPr>
        <w:t>potkano</w:t>
      </w:r>
      <w:r w:rsidR="00404DAD">
        <w:rPr>
          <w:szCs w:val="22"/>
        </w:rPr>
        <w:t>ch</w:t>
      </w:r>
      <w:r w:rsidRPr="00F46E2B">
        <w:rPr>
          <w:szCs w:val="22"/>
        </w:rPr>
        <w:t xml:space="preserve"> a králiko</w:t>
      </w:r>
      <w:r w:rsidR="00404DAD">
        <w:rPr>
          <w:szCs w:val="22"/>
        </w:rPr>
        <w:t>ch</w:t>
      </w:r>
      <w:r w:rsidRPr="00F46E2B">
        <w:rPr>
          <w:szCs w:val="22"/>
        </w:rPr>
        <w:t xml:space="preserve"> preukázali </w:t>
      </w:r>
      <w:proofErr w:type="spellStart"/>
      <w:r w:rsidRPr="00F46E2B">
        <w:rPr>
          <w:szCs w:val="22"/>
        </w:rPr>
        <w:t>teratogénne</w:t>
      </w:r>
      <w:proofErr w:type="spellEnd"/>
      <w:r w:rsidRPr="00F46E2B">
        <w:rPr>
          <w:szCs w:val="22"/>
        </w:rPr>
        <w:t xml:space="preserve"> a </w:t>
      </w:r>
      <w:proofErr w:type="spellStart"/>
      <w:r w:rsidRPr="00F46E2B">
        <w:rPr>
          <w:szCs w:val="22"/>
        </w:rPr>
        <w:t>fetotoxické</w:t>
      </w:r>
      <w:proofErr w:type="spellEnd"/>
      <w:r w:rsidRPr="00F46E2B">
        <w:rPr>
          <w:szCs w:val="22"/>
        </w:rPr>
        <w:t xml:space="preserve"> účinky.</w:t>
      </w:r>
    </w:p>
    <w:p w14:paraId="24C11F1F" w14:textId="77777777" w:rsidR="005B1FD0" w:rsidRPr="001E1F22" w:rsidRDefault="005B1FD0" w:rsidP="005B1FD0">
      <w:pPr>
        <w:tabs>
          <w:tab w:val="clear" w:pos="567"/>
        </w:tabs>
        <w:spacing w:line="240" w:lineRule="auto"/>
        <w:rPr>
          <w:szCs w:val="22"/>
        </w:rPr>
      </w:pPr>
    </w:p>
    <w:p w14:paraId="0B88D088" w14:textId="3FF38A9D" w:rsidR="005B1FD0" w:rsidRDefault="00856FAC" w:rsidP="005B1FD0">
      <w:pPr>
        <w:tabs>
          <w:tab w:val="clear" w:pos="567"/>
        </w:tabs>
        <w:spacing w:line="240" w:lineRule="auto"/>
      </w:pPr>
      <w:r w:rsidRPr="00B60C92">
        <w:rPr>
          <w:u w:val="single"/>
        </w:rPr>
        <w:t>Interakcie s inými liekmi a ďalšie formy interakcií</w:t>
      </w:r>
      <w:r w:rsidR="007261A5" w:rsidRPr="001E1F22">
        <w:t>:</w:t>
      </w:r>
    </w:p>
    <w:p w14:paraId="74FAF09D" w14:textId="48176D4F" w:rsidR="005B5B1A" w:rsidRDefault="005B5B1A" w:rsidP="005B5B1A">
      <w:pPr>
        <w:tabs>
          <w:tab w:val="clear" w:pos="567"/>
        </w:tabs>
        <w:spacing w:line="240" w:lineRule="auto"/>
        <w:rPr>
          <w:szCs w:val="22"/>
        </w:rPr>
      </w:pPr>
      <w:r w:rsidRPr="005B5B1A">
        <w:rPr>
          <w:szCs w:val="22"/>
        </w:rPr>
        <w:t xml:space="preserve">Nepodávajte súčasne s inými veterinárnymi </w:t>
      </w:r>
      <w:r w:rsidR="008B5661">
        <w:rPr>
          <w:szCs w:val="22"/>
        </w:rPr>
        <w:t>liekmi</w:t>
      </w:r>
      <w:r w:rsidR="008B5661" w:rsidRPr="005B5B1A">
        <w:rPr>
          <w:szCs w:val="22"/>
        </w:rPr>
        <w:t xml:space="preserve"> </w:t>
      </w:r>
      <w:r w:rsidRPr="005B5B1A">
        <w:rPr>
          <w:szCs w:val="22"/>
        </w:rPr>
        <w:t>obsahujúcimi sulfónamidy.</w:t>
      </w:r>
    </w:p>
    <w:p w14:paraId="1AC2D2B3" w14:textId="77777777" w:rsidR="00FB3F17" w:rsidRPr="005B5B1A" w:rsidRDefault="00FB3F17" w:rsidP="005B5B1A">
      <w:pPr>
        <w:tabs>
          <w:tab w:val="clear" w:pos="567"/>
        </w:tabs>
        <w:spacing w:line="240" w:lineRule="auto"/>
        <w:rPr>
          <w:szCs w:val="22"/>
        </w:rPr>
      </w:pPr>
    </w:p>
    <w:p w14:paraId="22AC72B5" w14:textId="116CECBD" w:rsidR="00214CF0" w:rsidRPr="0040044B" w:rsidRDefault="00FB3F17" w:rsidP="00214CF0">
      <w:pPr>
        <w:tabs>
          <w:tab w:val="clear" w:pos="567"/>
        </w:tabs>
        <w:spacing w:line="240" w:lineRule="auto"/>
        <w:rPr>
          <w:szCs w:val="22"/>
        </w:rPr>
      </w:pPr>
      <w:r w:rsidRPr="00FB3F17">
        <w:rPr>
          <w:szCs w:val="22"/>
        </w:rPr>
        <w:t xml:space="preserve">Súbežné podávanie </w:t>
      </w:r>
      <w:proofErr w:type="spellStart"/>
      <w:r w:rsidRPr="00FB3F17">
        <w:rPr>
          <w:szCs w:val="22"/>
        </w:rPr>
        <w:t>sulfonamidov</w:t>
      </w:r>
      <w:proofErr w:type="spellEnd"/>
      <w:r w:rsidRPr="00FB3F17">
        <w:rPr>
          <w:szCs w:val="22"/>
        </w:rPr>
        <w:t xml:space="preserve"> a </w:t>
      </w:r>
      <w:proofErr w:type="spellStart"/>
      <w:r w:rsidRPr="00FB3F17">
        <w:rPr>
          <w:szCs w:val="22"/>
        </w:rPr>
        <w:t>ionoforových</w:t>
      </w:r>
      <w:proofErr w:type="spellEnd"/>
      <w:r w:rsidRPr="00FB3F17">
        <w:rPr>
          <w:szCs w:val="22"/>
        </w:rPr>
        <w:t xml:space="preserve"> </w:t>
      </w:r>
      <w:proofErr w:type="spellStart"/>
      <w:r w:rsidRPr="00FB3F17">
        <w:rPr>
          <w:szCs w:val="22"/>
        </w:rPr>
        <w:t>kokcidiostatík</w:t>
      </w:r>
      <w:proofErr w:type="spellEnd"/>
      <w:r w:rsidRPr="00FB3F17">
        <w:rPr>
          <w:szCs w:val="22"/>
        </w:rPr>
        <w:t xml:space="preserve"> (napr. </w:t>
      </w:r>
      <w:proofErr w:type="spellStart"/>
      <w:r w:rsidRPr="00FB3F17">
        <w:rPr>
          <w:szCs w:val="22"/>
        </w:rPr>
        <w:t>monenzínu</w:t>
      </w:r>
      <w:proofErr w:type="spellEnd"/>
      <w:r w:rsidRPr="00FB3F17">
        <w:rPr>
          <w:szCs w:val="22"/>
        </w:rPr>
        <w:t xml:space="preserve">, </w:t>
      </w:r>
      <w:proofErr w:type="spellStart"/>
      <w:r w:rsidRPr="00FB3F17">
        <w:rPr>
          <w:szCs w:val="22"/>
        </w:rPr>
        <w:t>salinomycínu</w:t>
      </w:r>
      <w:proofErr w:type="spellEnd"/>
      <w:r w:rsidRPr="00FB3F17">
        <w:rPr>
          <w:szCs w:val="22"/>
        </w:rPr>
        <w:t xml:space="preserve">) môže zvýšiť riziko </w:t>
      </w:r>
      <w:proofErr w:type="spellStart"/>
      <w:r w:rsidRPr="00FB3F17">
        <w:rPr>
          <w:szCs w:val="22"/>
        </w:rPr>
        <w:t>toxikózy</w:t>
      </w:r>
      <w:proofErr w:type="spellEnd"/>
      <w:r w:rsidRPr="00FB3F17">
        <w:rPr>
          <w:szCs w:val="22"/>
        </w:rPr>
        <w:t>.</w:t>
      </w:r>
    </w:p>
    <w:p w14:paraId="3F19CDCE" w14:textId="77777777" w:rsidR="00FB3F17" w:rsidRDefault="00FB3F17" w:rsidP="008B5661">
      <w:pPr>
        <w:tabs>
          <w:tab w:val="clear" w:pos="567"/>
        </w:tabs>
        <w:spacing w:line="240" w:lineRule="auto"/>
        <w:rPr>
          <w:szCs w:val="22"/>
        </w:rPr>
      </w:pPr>
    </w:p>
    <w:p w14:paraId="27857A8C" w14:textId="77777777" w:rsidR="008B5661" w:rsidRPr="0040044B" w:rsidRDefault="008B5661" w:rsidP="008B5661">
      <w:pPr>
        <w:tabs>
          <w:tab w:val="clear" w:pos="567"/>
        </w:tabs>
        <w:spacing w:line="240" w:lineRule="auto"/>
        <w:rPr>
          <w:szCs w:val="22"/>
        </w:rPr>
      </w:pPr>
      <w:r w:rsidRPr="009A7A0C">
        <w:rPr>
          <w:szCs w:val="22"/>
        </w:rPr>
        <w:t>Nepoužívajte v kombinácii</w:t>
      </w:r>
      <w:r w:rsidRPr="0040044B">
        <w:rPr>
          <w:szCs w:val="22"/>
        </w:rPr>
        <w:t xml:space="preserve"> s PABA (kyselina </w:t>
      </w:r>
      <w:proofErr w:type="spellStart"/>
      <w:r w:rsidRPr="0040044B">
        <w:rPr>
          <w:szCs w:val="22"/>
        </w:rPr>
        <w:t>para-aminobenzoová</w:t>
      </w:r>
      <w:proofErr w:type="spellEnd"/>
      <w:r w:rsidRPr="0040044B">
        <w:rPr>
          <w:szCs w:val="22"/>
        </w:rPr>
        <w:t>).</w:t>
      </w:r>
    </w:p>
    <w:p w14:paraId="46BB22A7" w14:textId="77777777" w:rsidR="008B5661" w:rsidRPr="0040044B" w:rsidRDefault="008B5661" w:rsidP="008B5661">
      <w:pPr>
        <w:tabs>
          <w:tab w:val="clear" w:pos="567"/>
        </w:tabs>
        <w:spacing w:line="240" w:lineRule="auto"/>
        <w:rPr>
          <w:szCs w:val="22"/>
        </w:rPr>
      </w:pPr>
    </w:p>
    <w:p w14:paraId="260AC053" w14:textId="77777777" w:rsidR="008B5661" w:rsidRDefault="008B5661" w:rsidP="005B1FD0">
      <w:pPr>
        <w:tabs>
          <w:tab w:val="clear" w:pos="567"/>
        </w:tabs>
        <w:spacing w:line="240" w:lineRule="auto"/>
        <w:rPr>
          <w:szCs w:val="22"/>
        </w:rPr>
      </w:pPr>
      <w:r w:rsidRPr="009A7A0C">
        <w:rPr>
          <w:szCs w:val="22"/>
        </w:rPr>
        <w:t>Sulf</w:t>
      </w:r>
      <w:r>
        <w:rPr>
          <w:szCs w:val="22"/>
        </w:rPr>
        <w:t>ó</w:t>
      </w:r>
      <w:r w:rsidRPr="009A7A0C">
        <w:rPr>
          <w:szCs w:val="22"/>
        </w:rPr>
        <w:t xml:space="preserve">namidy zvyšujú účinok </w:t>
      </w:r>
      <w:proofErr w:type="spellStart"/>
      <w:r w:rsidRPr="009A7A0C">
        <w:rPr>
          <w:szCs w:val="22"/>
        </w:rPr>
        <w:t>antikoagulancií</w:t>
      </w:r>
      <w:proofErr w:type="spellEnd"/>
      <w:r w:rsidRPr="009A7A0C">
        <w:rPr>
          <w:szCs w:val="22"/>
        </w:rPr>
        <w:t>.</w:t>
      </w:r>
      <w:r w:rsidRPr="009A7A0C" w:rsidDel="009A7A0C">
        <w:rPr>
          <w:szCs w:val="22"/>
        </w:rPr>
        <w:t xml:space="preserve"> </w:t>
      </w:r>
    </w:p>
    <w:p w14:paraId="7D198C76" w14:textId="77777777" w:rsidR="003D50C2" w:rsidRPr="001E1F22" w:rsidRDefault="003D50C2" w:rsidP="005B1FD0">
      <w:pPr>
        <w:tabs>
          <w:tab w:val="clear" w:pos="567"/>
        </w:tabs>
        <w:spacing w:line="240" w:lineRule="auto"/>
        <w:rPr>
          <w:szCs w:val="22"/>
        </w:rPr>
      </w:pPr>
    </w:p>
    <w:p w14:paraId="226D9E03" w14:textId="0A5823AE" w:rsidR="005B1FD0" w:rsidRPr="001E1F22" w:rsidRDefault="007261A5" w:rsidP="005B1FD0">
      <w:pPr>
        <w:tabs>
          <w:tab w:val="clear" w:pos="567"/>
        </w:tabs>
        <w:spacing w:line="240" w:lineRule="auto"/>
        <w:rPr>
          <w:szCs w:val="22"/>
        </w:rPr>
      </w:pPr>
      <w:r w:rsidRPr="001E1F22">
        <w:rPr>
          <w:szCs w:val="22"/>
          <w:u w:val="single"/>
        </w:rPr>
        <w:t>Predávkovanie</w:t>
      </w:r>
      <w:r w:rsidRPr="001E1F22">
        <w:t>:</w:t>
      </w:r>
    </w:p>
    <w:p w14:paraId="725D8F11" w14:textId="45C94378" w:rsidR="00214CF0" w:rsidRPr="00CD0B0F" w:rsidRDefault="00214CF0" w:rsidP="00214CF0">
      <w:pPr>
        <w:pStyle w:val="Style1"/>
        <w:ind w:left="0" w:firstLine="0"/>
        <w:rPr>
          <w:b w:val="0"/>
        </w:rPr>
      </w:pPr>
      <w:r w:rsidRPr="00CD0B0F">
        <w:rPr>
          <w:b w:val="0"/>
        </w:rPr>
        <w:t xml:space="preserve">V prípade predávkovania nie sú známe žiadne nežiaduce </w:t>
      </w:r>
      <w:r w:rsidR="00FB3F17">
        <w:rPr>
          <w:b w:val="0"/>
        </w:rPr>
        <w:t>účinky</w:t>
      </w:r>
      <w:r w:rsidR="00FB3F17" w:rsidRPr="00CD0B0F">
        <w:rPr>
          <w:b w:val="0"/>
        </w:rPr>
        <w:t xml:space="preserve"> </w:t>
      </w:r>
      <w:r w:rsidRPr="00CD0B0F">
        <w:rPr>
          <w:b w:val="0"/>
        </w:rPr>
        <w:t>okrem tých, ktoré sú uvedené v</w:t>
      </w:r>
      <w:r>
        <w:rPr>
          <w:b w:val="0"/>
        </w:rPr>
        <w:t> </w:t>
      </w:r>
      <w:r w:rsidRPr="00CD0B0F">
        <w:rPr>
          <w:b w:val="0"/>
        </w:rPr>
        <w:t>časti</w:t>
      </w:r>
      <w:r>
        <w:rPr>
          <w:b w:val="0"/>
        </w:rPr>
        <w:t xml:space="preserve"> </w:t>
      </w:r>
      <w:r w:rsidRPr="00CD0B0F">
        <w:rPr>
          <w:b w:val="0"/>
        </w:rPr>
        <w:t xml:space="preserve">„Nežiaduce </w:t>
      </w:r>
      <w:r>
        <w:rPr>
          <w:b w:val="0"/>
        </w:rPr>
        <w:t>účinky</w:t>
      </w:r>
      <w:r w:rsidRPr="00CD0B0F">
        <w:rPr>
          <w:b w:val="0"/>
        </w:rPr>
        <w:t>“.</w:t>
      </w:r>
    </w:p>
    <w:p w14:paraId="6253A464" w14:textId="77777777" w:rsidR="005B1FD0" w:rsidRPr="001E1F22" w:rsidRDefault="005B1FD0" w:rsidP="005B1FD0">
      <w:pPr>
        <w:tabs>
          <w:tab w:val="clear" w:pos="567"/>
        </w:tabs>
        <w:spacing w:line="240" w:lineRule="auto"/>
        <w:rPr>
          <w:szCs w:val="22"/>
        </w:rPr>
      </w:pPr>
    </w:p>
    <w:p w14:paraId="47EEE2E9" w14:textId="43C0337F" w:rsidR="005B1FD0" w:rsidRPr="001E1F22" w:rsidRDefault="007261A5" w:rsidP="005B1FD0">
      <w:pPr>
        <w:tabs>
          <w:tab w:val="clear" w:pos="567"/>
        </w:tabs>
        <w:spacing w:line="240" w:lineRule="auto"/>
        <w:rPr>
          <w:szCs w:val="22"/>
        </w:rPr>
      </w:pPr>
      <w:r w:rsidRPr="001E1F22">
        <w:rPr>
          <w:szCs w:val="22"/>
          <w:u w:val="single"/>
        </w:rPr>
        <w:t>Závažné inkompatibility</w:t>
      </w:r>
      <w:r w:rsidRPr="001E1F22">
        <w:t>:</w:t>
      </w:r>
    </w:p>
    <w:p w14:paraId="20A54A9A" w14:textId="77777777" w:rsidR="00492F7F" w:rsidRPr="009D3C18" w:rsidRDefault="00214CF0" w:rsidP="00492F7F">
      <w:pPr>
        <w:tabs>
          <w:tab w:val="clear" w:pos="567"/>
        </w:tabs>
        <w:spacing w:line="240" w:lineRule="auto"/>
      </w:pPr>
      <w:r>
        <w:t xml:space="preserve">Tento veterinárny liek sa nesmie podávať </w:t>
      </w:r>
    </w:p>
    <w:p w14:paraId="7D6791FC" w14:textId="77777777" w:rsidR="00492F7F" w:rsidRDefault="00492F7F" w:rsidP="00492F7F">
      <w:pPr>
        <w:tabs>
          <w:tab w:val="clear" w:pos="567"/>
        </w:tabs>
        <w:spacing w:line="240" w:lineRule="auto"/>
      </w:pPr>
      <w:r w:rsidRPr="009D3C18">
        <w:t>vo vode obsahujúcej chlór alebo peroxid vodíka</w:t>
      </w:r>
      <w:r>
        <w:t xml:space="preserve">, pretože účinná látka </w:t>
      </w:r>
      <w:proofErr w:type="spellStart"/>
      <w:r>
        <w:t>sulfachlórpyridazín</w:t>
      </w:r>
      <w:proofErr w:type="spellEnd"/>
      <w:r>
        <w:t xml:space="preserve"> sodný sa rozkladá v prítomnosti týchto biocídnych účinných látok.</w:t>
      </w:r>
    </w:p>
    <w:p w14:paraId="0D2D02B7" w14:textId="7CB9AE7C" w:rsidR="00130553" w:rsidRDefault="00130553" w:rsidP="00492F7F">
      <w:pPr>
        <w:tabs>
          <w:tab w:val="clear" w:pos="567"/>
        </w:tabs>
        <w:spacing w:line="240" w:lineRule="auto"/>
      </w:pPr>
    </w:p>
    <w:p w14:paraId="59CE7458" w14:textId="464A36C7" w:rsidR="00FB3F17" w:rsidRDefault="00FB3F17" w:rsidP="00492F7F">
      <w:pPr>
        <w:tabs>
          <w:tab w:val="clear" w:pos="567"/>
        </w:tabs>
        <w:spacing w:line="240" w:lineRule="auto"/>
      </w:pPr>
      <w:r w:rsidRPr="00FB3F17">
        <w:t xml:space="preserve">Nie sú dostupné žiadne informácie o možných interakciách alebo inkompatibilitách tohto veterinárneho lieku podávaného perorálne zmiešaním s pitnou vodou obsahujúcimi biocídne produkty okrem chlóru alebo peroxidu vodíka, kŕmne </w:t>
      </w:r>
      <w:proofErr w:type="spellStart"/>
      <w:r w:rsidRPr="00FB3F17">
        <w:t>aditíva</w:t>
      </w:r>
      <w:proofErr w:type="spellEnd"/>
      <w:r w:rsidRPr="00FB3F17">
        <w:t xml:space="preserve"> alebo iné látky používané v pitnej vode.</w:t>
      </w:r>
    </w:p>
    <w:p w14:paraId="28245346" w14:textId="77777777" w:rsidR="00FB3F17" w:rsidRDefault="00FB3F17" w:rsidP="00492F7F">
      <w:pPr>
        <w:tabs>
          <w:tab w:val="clear" w:pos="567"/>
        </w:tabs>
        <w:spacing w:line="240" w:lineRule="auto"/>
      </w:pPr>
    </w:p>
    <w:p w14:paraId="55EA0E6C" w14:textId="529DDCD0" w:rsidR="00214CF0" w:rsidRPr="001E1F22" w:rsidRDefault="00214CF0" w:rsidP="00214CF0">
      <w:pPr>
        <w:tabs>
          <w:tab w:val="clear" w:pos="567"/>
        </w:tabs>
        <w:spacing w:line="240" w:lineRule="auto"/>
        <w:rPr>
          <w:szCs w:val="22"/>
        </w:rPr>
      </w:pPr>
      <w:r w:rsidRPr="001E1F22">
        <w:t>Z dôvodu chýbania štúdií kompatibility sa tento veterinárny liek nesmie miešať s inými veterinárnymi liekmi</w:t>
      </w:r>
      <w:r w:rsidR="00130553">
        <w:t>.</w:t>
      </w:r>
    </w:p>
    <w:p w14:paraId="0A84AF7F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F4D4387" w14:textId="77777777" w:rsidR="00C114FF" w:rsidRPr="001E1F22" w:rsidRDefault="007261A5" w:rsidP="00B13B6D">
      <w:pPr>
        <w:pStyle w:val="Style1"/>
      </w:pPr>
      <w:r w:rsidRPr="001E1F22">
        <w:rPr>
          <w:highlight w:val="lightGray"/>
        </w:rPr>
        <w:t>7.</w:t>
      </w:r>
      <w:r w:rsidRPr="001E1F22">
        <w:tab/>
        <w:t xml:space="preserve">Nežiaduce </w:t>
      </w:r>
      <w:r w:rsidR="00A3081C">
        <w:t>účinky</w:t>
      </w:r>
    </w:p>
    <w:p w14:paraId="722441D8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4CC9E713" w14:textId="100D4062" w:rsidR="009713A8" w:rsidRDefault="00492F7F" w:rsidP="009713A8">
      <w:r w:rsidRPr="00A927C0">
        <w:t>Kura domáca</w:t>
      </w:r>
      <w:r w:rsidR="009713A8" w:rsidRPr="00D42DDF">
        <w:t>, morky, ošípané, hovädzí dobytok (</w:t>
      </w:r>
      <w:proofErr w:type="spellStart"/>
      <w:r>
        <w:t>neruminujúce</w:t>
      </w:r>
      <w:proofErr w:type="spellEnd"/>
      <w:r>
        <w:t xml:space="preserve"> </w:t>
      </w:r>
      <w:r w:rsidR="009713A8">
        <w:t>teľatá</w:t>
      </w:r>
      <w:r w:rsidR="009713A8" w:rsidRPr="00D42DDF">
        <w:t>):</w:t>
      </w:r>
    </w:p>
    <w:p w14:paraId="5AAD3F5D" w14:textId="4364ABA6" w:rsidR="009713A8" w:rsidRDefault="009713A8" w:rsidP="009713A8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7"/>
      </w:tblGrid>
      <w:tr w:rsidR="009713A8" w14:paraId="6B018816" w14:textId="77777777" w:rsidTr="003D2F6D">
        <w:tc>
          <w:tcPr>
            <w:tcW w:w="5000" w:type="pct"/>
          </w:tcPr>
          <w:p w14:paraId="651ED5EB" w14:textId="700E0E6F" w:rsidR="009713A8" w:rsidRPr="006414D3" w:rsidRDefault="009713A8" w:rsidP="003D2F6D">
            <w:pPr>
              <w:spacing w:before="60" w:after="60"/>
              <w:rPr>
                <w:iCs/>
                <w:szCs w:val="22"/>
              </w:rPr>
            </w:pPr>
            <w:r w:rsidRPr="00D42DDF">
              <w:t>Neurčená frekvencia (nedá sa odhadnúť z dostupných údajov):</w:t>
            </w:r>
          </w:p>
        </w:tc>
      </w:tr>
      <w:tr w:rsidR="009713A8" w14:paraId="77E3DF7E" w14:textId="77777777" w:rsidTr="003D2F6D">
        <w:tc>
          <w:tcPr>
            <w:tcW w:w="5000" w:type="pct"/>
          </w:tcPr>
          <w:p w14:paraId="34CEAD87" w14:textId="4F869215" w:rsidR="009713A8" w:rsidRDefault="009713A8" w:rsidP="003D2F6D">
            <w:pPr>
              <w:spacing w:before="60" w:after="60"/>
              <w:rPr>
                <w:iCs/>
                <w:szCs w:val="22"/>
              </w:rPr>
            </w:pPr>
            <w:proofErr w:type="spellStart"/>
            <w:r w:rsidRPr="00D42DDF">
              <w:t>Trombocytopénia</w:t>
            </w:r>
            <w:proofErr w:type="spellEnd"/>
            <w:r w:rsidR="00FB3F17">
              <w:t>, p</w:t>
            </w:r>
            <w:r w:rsidR="00FB3F17" w:rsidRPr="00D42DDF">
              <w:t>orucha kostnej drene</w:t>
            </w:r>
            <w:r w:rsidR="00FB3F17" w:rsidRPr="00D42DDF">
              <w:rPr>
                <w:vertAlign w:val="superscript"/>
              </w:rPr>
              <w:t>1</w:t>
            </w:r>
          </w:p>
        </w:tc>
      </w:tr>
      <w:tr w:rsidR="009713A8" w14:paraId="6F38C276" w14:textId="77777777" w:rsidTr="003D2F6D">
        <w:tc>
          <w:tcPr>
            <w:tcW w:w="5000" w:type="pct"/>
          </w:tcPr>
          <w:p w14:paraId="7C01E19A" w14:textId="7E281ADE" w:rsidR="009713A8" w:rsidRDefault="009713A8" w:rsidP="003D2F6D">
            <w:pPr>
              <w:spacing w:before="60" w:after="60"/>
              <w:rPr>
                <w:iCs/>
                <w:szCs w:val="22"/>
              </w:rPr>
            </w:pPr>
          </w:p>
        </w:tc>
      </w:tr>
    </w:tbl>
    <w:p w14:paraId="7B6F2D0C" w14:textId="77777777" w:rsidR="009713A8" w:rsidRDefault="009713A8" w:rsidP="009713A8">
      <w:pPr>
        <w:tabs>
          <w:tab w:val="clear" w:pos="567"/>
        </w:tabs>
        <w:spacing w:line="240" w:lineRule="auto"/>
        <w:rPr>
          <w:szCs w:val="22"/>
        </w:rPr>
      </w:pPr>
      <w:r w:rsidRPr="00D42DDF">
        <w:rPr>
          <w:szCs w:val="22"/>
          <w:vertAlign w:val="superscript"/>
        </w:rPr>
        <w:t>1</w:t>
      </w:r>
      <w:r>
        <w:rPr>
          <w:szCs w:val="22"/>
        </w:rPr>
        <w:t xml:space="preserve"> </w:t>
      </w:r>
      <w:proofErr w:type="spellStart"/>
      <w:r w:rsidRPr="00D42DDF">
        <w:rPr>
          <w:szCs w:val="22"/>
        </w:rPr>
        <w:t>Alergén-špecifická</w:t>
      </w:r>
      <w:proofErr w:type="spellEnd"/>
      <w:r w:rsidRPr="00D42DDF">
        <w:rPr>
          <w:szCs w:val="22"/>
        </w:rPr>
        <w:t xml:space="preserve"> </w:t>
      </w:r>
      <w:proofErr w:type="spellStart"/>
      <w:r w:rsidRPr="00D42DDF">
        <w:rPr>
          <w:szCs w:val="22"/>
        </w:rPr>
        <w:t>panmyelopatia</w:t>
      </w:r>
      <w:proofErr w:type="spellEnd"/>
      <w:r w:rsidRPr="00D42DDF">
        <w:rPr>
          <w:szCs w:val="22"/>
        </w:rPr>
        <w:t>, ktorá vedie k zhoršeniu celkového stavu</w:t>
      </w:r>
    </w:p>
    <w:p w14:paraId="17630EBC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72FF9C15" w14:textId="676B99DC" w:rsidR="00FA4927" w:rsidRDefault="007261A5" w:rsidP="009713A8">
      <w:r w:rsidRPr="001E1F22">
        <w:t xml:space="preserve">Hlásenie nežiaducich </w:t>
      </w:r>
      <w:r w:rsidR="00A3081C">
        <w:t>účinkov</w:t>
      </w:r>
      <w:r w:rsidRPr="001E1F22">
        <w:t xml:space="preserve"> je dôležité. Umožňuje priebežné monitorovanie bezpečnosti </w:t>
      </w:r>
      <w:r w:rsidR="00AF3AB6">
        <w:t xml:space="preserve">veterinárneho </w:t>
      </w:r>
      <w:r w:rsidRPr="001E1F22">
        <w:t>lieku. Ak zistíte akékoľvek nežiaduce účinky, aj tie, ktoré ešte nie sú uvedené v tejto písomnej informácii pre používateľ</w:t>
      </w:r>
      <w:r w:rsidR="00A3081C">
        <w:t>ov</w:t>
      </w:r>
      <w:r w:rsidRPr="001E1F22">
        <w:t xml:space="preserve">, alebo si myslíte, že </w:t>
      </w:r>
      <w:r w:rsidR="00AF3AB6">
        <w:t xml:space="preserve">veterinárny </w:t>
      </w:r>
      <w:r w:rsidRPr="001E1F22">
        <w:t xml:space="preserve">liek je neúčinný, kontaktujte v prvom rade veterinárneho lekára. Nežiaduce </w:t>
      </w:r>
      <w:r w:rsidR="00B21B82">
        <w:t>účinky</w:t>
      </w:r>
      <w:r w:rsidRPr="001E1F22">
        <w:t xml:space="preserve"> môžete oznámiť aj držiteľovi rozhodnutia o registrácii</w:t>
      </w:r>
      <w:r>
        <w:t xml:space="preserve"> alebo </w:t>
      </w:r>
      <w:r w:rsidR="00AF3AB6">
        <w:t xml:space="preserve">jeho </w:t>
      </w:r>
      <w:r w:rsidRPr="001E1F22">
        <w:t>miestnemu zástupcovi prostredníctvom kontaktných údajov na konci tejto písomnej informácie alebo prostredníctvom národného systému hlásenia</w:t>
      </w:r>
      <w:r>
        <w:t>:</w:t>
      </w:r>
      <w:r w:rsidRPr="001E1F22">
        <w:t xml:space="preserve"> </w:t>
      </w:r>
    </w:p>
    <w:p w14:paraId="0D87AF03" w14:textId="77777777" w:rsidR="006718C4" w:rsidRDefault="006718C4" w:rsidP="006718C4"/>
    <w:p w14:paraId="28CF2D60" w14:textId="0DDDB57A" w:rsidR="006718C4" w:rsidRPr="006718C4" w:rsidRDefault="006718C4" w:rsidP="006718C4">
      <w:r w:rsidRPr="006718C4">
        <w:t xml:space="preserve">Ústav štátnej kontroly veterinárnych biopreparátov a liečiv, </w:t>
      </w:r>
    </w:p>
    <w:p w14:paraId="2F0C74E6" w14:textId="77777777" w:rsidR="006718C4" w:rsidRPr="006718C4" w:rsidRDefault="006718C4" w:rsidP="006718C4">
      <w:r w:rsidRPr="006718C4">
        <w:lastRenderedPageBreak/>
        <w:t xml:space="preserve">Biovetská 34, 949 01 Nitra, </w:t>
      </w:r>
    </w:p>
    <w:p w14:paraId="0BED57CD" w14:textId="77777777" w:rsidR="006718C4" w:rsidRPr="006718C4" w:rsidRDefault="006718C4" w:rsidP="006718C4">
      <w:r w:rsidRPr="006718C4">
        <w:t xml:space="preserve">Slovenská republika, </w:t>
      </w:r>
    </w:p>
    <w:p w14:paraId="2B4E0873" w14:textId="77777777" w:rsidR="006718C4" w:rsidRPr="006718C4" w:rsidRDefault="006718C4" w:rsidP="006718C4">
      <w:r w:rsidRPr="006718C4">
        <w:t xml:space="preserve">Tel.: +421 37 69 33 541, </w:t>
      </w:r>
    </w:p>
    <w:p w14:paraId="6BA6E75C" w14:textId="77777777" w:rsidR="006718C4" w:rsidRPr="006718C4" w:rsidRDefault="006718C4" w:rsidP="006718C4">
      <w:r w:rsidRPr="006718C4">
        <w:t>e-mail: </w:t>
      </w:r>
      <w:hyperlink r:id="rId9" w:tgtFrame="_blank" w:tooltip="mailto:neziaduce_ucinky@uskvbl.sk" w:history="1">
        <w:r w:rsidRPr="006718C4">
          <w:rPr>
            <w:rStyle w:val="Hypertextovprepojenie"/>
          </w:rPr>
          <w:t>neziaduce_ucinky@uskvbl.sk</w:t>
        </w:r>
      </w:hyperlink>
      <w:r w:rsidRPr="006718C4">
        <w:t xml:space="preserve">, </w:t>
      </w:r>
    </w:p>
    <w:p w14:paraId="7D06AE7A" w14:textId="77777777" w:rsidR="006718C4" w:rsidRPr="006718C4" w:rsidRDefault="006718C4" w:rsidP="006718C4">
      <w:r w:rsidRPr="006718C4">
        <w:t>webová stránka: </w:t>
      </w:r>
      <w:hyperlink r:id="rId10" w:tgtFrame="_blank" w:tooltip="http://www.uskvbl.sk/" w:history="1">
        <w:r w:rsidRPr="006718C4">
          <w:rPr>
            <w:rStyle w:val="Hypertextovprepojenie"/>
          </w:rPr>
          <w:t>www.uskvbl.sk</w:t>
        </w:r>
      </w:hyperlink>
      <w:r w:rsidRPr="006718C4">
        <w:t xml:space="preserve"> časť </w:t>
      </w:r>
      <w:proofErr w:type="spellStart"/>
      <w:r w:rsidRPr="006718C4">
        <w:t>Farmakovigilancia</w:t>
      </w:r>
      <w:proofErr w:type="spellEnd"/>
      <w:r w:rsidRPr="006718C4">
        <w:t>.</w:t>
      </w:r>
    </w:p>
    <w:p w14:paraId="129993FE" w14:textId="77777777" w:rsidR="006718C4" w:rsidRPr="00995A7D" w:rsidRDefault="006718C4" w:rsidP="009713A8">
      <w:pPr>
        <w:rPr>
          <w:i/>
          <w:iCs/>
          <w:szCs w:val="22"/>
        </w:rPr>
      </w:pPr>
    </w:p>
    <w:p w14:paraId="5EE74250" w14:textId="77777777" w:rsidR="00F520FE" w:rsidRPr="001E1F22" w:rsidRDefault="00F520FE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68E7CD3A" w14:textId="77777777" w:rsidR="00C114FF" w:rsidRPr="001E1F22" w:rsidRDefault="007261A5" w:rsidP="00B13B6D">
      <w:pPr>
        <w:pStyle w:val="Style1"/>
      </w:pPr>
      <w:r w:rsidRPr="001E1F22">
        <w:rPr>
          <w:highlight w:val="lightGray"/>
        </w:rPr>
        <w:t>8.</w:t>
      </w:r>
      <w:r w:rsidRPr="001E1F22">
        <w:tab/>
        <w:t>Dávkovanie pre každý druh, cesty a spôsob podania lieku</w:t>
      </w:r>
    </w:p>
    <w:p w14:paraId="1FB925EE" w14:textId="2A54AE20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9772560" w14:textId="77777777" w:rsidR="00492F7F" w:rsidRDefault="00492F7F" w:rsidP="00492F7F">
      <w:pPr>
        <w:tabs>
          <w:tab w:val="clear" w:pos="567"/>
        </w:tabs>
        <w:spacing w:line="240" w:lineRule="auto"/>
      </w:pPr>
      <w:r>
        <w:t>Podanie v pitnej vode/mlieku (</w:t>
      </w:r>
      <w:r>
        <w:rPr>
          <w:szCs w:val="22"/>
        </w:rPr>
        <w:t>mliečnej náhrade</w:t>
      </w:r>
      <w:r>
        <w:t>) (pozri podrobnosti pre každý cieľový druh).</w:t>
      </w:r>
    </w:p>
    <w:p w14:paraId="1AE1B7E8" w14:textId="77777777" w:rsidR="00492F7F" w:rsidRDefault="00492F7F" w:rsidP="00492F7F">
      <w:pPr>
        <w:tabs>
          <w:tab w:val="clear" w:pos="567"/>
        </w:tabs>
        <w:spacing w:line="240" w:lineRule="auto"/>
      </w:pPr>
    </w:p>
    <w:p w14:paraId="60590590" w14:textId="77777777" w:rsidR="00492F7F" w:rsidRPr="0040044B" w:rsidRDefault="00492F7F" w:rsidP="00492F7F">
      <w:pPr>
        <w:tabs>
          <w:tab w:val="clear" w:pos="567"/>
        </w:tabs>
        <w:spacing w:line="240" w:lineRule="auto"/>
        <w:rPr>
          <w:u w:val="single"/>
        </w:rPr>
      </w:pPr>
      <w:r w:rsidRPr="00A927C0">
        <w:rPr>
          <w:u w:val="single"/>
        </w:rPr>
        <w:t>Kura domáca</w:t>
      </w:r>
      <w:r w:rsidRPr="00FB33B3" w:rsidDel="00FB33B3">
        <w:rPr>
          <w:u w:val="single"/>
        </w:rPr>
        <w:t xml:space="preserve"> </w:t>
      </w:r>
      <w:r w:rsidRPr="00FB33B3">
        <w:rPr>
          <w:u w:val="single"/>
        </w:rPr>
        <w:t>a morky</w:t>
      </w:r>
      <w:r w:rsidRPr="0040044B">
        <w:rPr>
          <w:u w:val="single"/>
        </w:rPr>
        <w:t>:</w:t>
      </w:r>
    </w:p>
    <w:p w14:paraId="52374DB0" w14:textId="14D47B07" w:rsidR="00492F7F" w:rsidRDefault="00492F7F" w:rsidP="00492F7F">
      <w:pPr>
        <w:tabs>
          <w:tab w:val="clear" w:pos="567"/>
        </w:tabs>
        <w:spacing w:line="240" w:lineRule="auto"/>
      </w:pPr>
      <w:r>
        <w:t xml:space="preserve">30 mg sodnej soli </w:t>
      </w:r>
      <w:proofErr w:type="spellStart"/>
      <w:r>
        <w:t>sulfachlórpyridazínu</w:t>
      </w:r>
      <w:proofErr w:type="spellEnd"/>
      <w:r>
        <w:t xml:space="preserve"> a 6 mg </w:t>
      </w:r>
      <w:proofErr w:type="spellStart"/>
      <w:r>
        <w:t>trimetoprimu</w:t>
      </w:r>
      <w:proofErr w:type="spellEnd"/>
      <w:r>
        <w:t xml:space="preserve"> na kg </w:t>
      </w:r>
      <w:r w:rsidR="009A0E65">
        <w:t>žive</w:t>
      </w:r>
      <w:r>
        <w:t xml:space="preserve">j hmotnosti na deň (čo zodpovedá 60 mg veterinárneho lieku na kg </w:t>
      </w:r>
      <w:r w:rsidR="009A0E65">
        <w:t>živej</w:t>
      </w:r>
      <w:r>
        <w:t xml:space="preserve"> hmotnosti na deň) počas 3–5 dní, rozpustené v pitnej vode.</w:t>
      </w:r>
    </w:p>
    <w:p w14:paraId="2EAC33C1" w14:textId="77777777" w:rsidR="00492F7F" w:rsidRDefault="00492F7F" w:rsidP="00492F7F">
      <w:pPr>
        <w:tabs>
          <w:tab w:val="clear" w:pos="567"/>
        </w:tabs>
        <w:spacing w:line="240" w:lineRule="auto"/>
      </w:pPr>
    </w:p>
    <w:p w14:paraId="1F4A2C49" w14:textId="77777777" w:rsidR="00492F7F" w:rsidRPr="0040044B" w:rsidRDefault="00492F7F" w:rsidP="00492F7F">
      <w:pPr>
        <w:tabs>
          <w:tab w:val="clear" w:pos="567"/>
        </w:tabs>
        <w:spacing w:line="240" w:lineRule="auto"/>
        <w:rPr>
          <w:u w:val="single"/>
        </w:rPr>
      </w:pPr>
      <w:r w:rsidRPr="0040044B">
        <w:rPr>
          <w:u w:val="single"/>
        </w:rPr>
        <w:t>Ošípané:</w:t>
      </w:r>
    </w:p>
    <w:p w14:paraId="7B91B6B2" w14:textId="7B0A03A3" w:rsidR="00492F7F" w:rsidRDefault="00492F7F" w:rsidP="00492F7F">
      <w:pPr>
        <w:tabs>
          <w:tab w:val="clear" w:pos="567"/>
        </w:tabs>
        <w:spacing w:line="240" w:lineRule="auto"/>
      </w:pPr>
      <w:r>
        <w:t xml:space="preserve">10 mg sodnej soli </w:t>
      </w:r>
      <w:proofErr w:type="spellStart"/>
      <w:r>
        <w:t>sulfachlórpyridazínu</w:t>
      </w:r>
      <w:proofErr w:type="spellEnd"/>
      <w:r>
        <w:t xml:space="preserve"> a 2 mg </w:t>
      </w:r>
      <w:proofErr w:type="spellStart"/>
      <w:r>
        <w:t>trimetoprimu</w:t>
      </w:r>
      <w:proofErr w:type="spellEnd"/>
      <w:r>
        <w:t xml:space="preserve"> na kg </w:t>
      </w:r>
      <w:r w:rsidR="00465DE7">
        <w:t>živej</w:t>
      </w:r>
      <w:r>
        <w:t xml:space="preserve"> hmotnosti dvakrát denne (čo zodpovedá 20 mg veterinárneho lieku na kg </w:t>
      </w:r>
      <w:r w:rsidR="00465DE7">
        <w:t>živej</w:t>
      </w:r>
      <w:r>
        <w:t xml:space="preserve"> hmotnosti dvakrát denne), počas najmenej 3–5 dní, rozpustené v pitnej vode.</w:t>
      </w:r>
    </w:p>
    <w:p w14:paraId="201AC420" w14:textId="77777777" w:rsidR="00492F7F" w:rsidRDefault="00492F7F" w:rsidP="00492F7F">
      <w:pPr>
        <w:tabs>
          <w:tab w:val="clear" w:pos="567"/>
        </w:tabs>
        <w:spacing w:line="240" w:lineRule="auto"/>
      </w:pPr>
    </w:p>
    <w:p w14:paraId="3DE2C409" w14:textId="77777777" w:rsidR="00492F7F" w:rsidRPr="0040044B" w:rsidRDefault="00492F7F" w:rsidP="00492F7F">
      <w:pPr>
        <w:tabs>
          <w:tab w:val="clear" w:pos="567"/>
        </w:tabs>
        <w:spacing w:line="240" w:lineRule="auto"/>
        <w:rPr>
          <w:u w:val="single"/>
        </w:rPr>
      </w:pPr>
      <w:r w:rsidRPr="0040044B">
        <w:rPr>
          <w:u w:val="single"/>
        </w:rPr>
        <w:t>Hovädzí dobytok (</w:t>
      </w:r>
      <w:proofErr w:type="spellStart"/>
      <w:r>
        <w:rPr>
          <w:u w:val="single"/>
        </w:rPr>
        <w:t>neruminujúce</w:t>
      </w:r>
      <w:proofErr w:type="spellEnd"/>
      <w:r>
        <w:rPr>
          <w:u w:val="single"/>
        </w:rPr>
        <w:t xml:space="preserve"> teľatá</w:t>
      </w:r>
      <w:r w:rsidRPr="0040044B">
        <w:rPr>
          <w:u w:val="single"/>
        </w:rPr>
        <w:t>):</w:t>
      </w:r>
    </w:p>
    <w:p w14:paraId="3F8760E4" w14:textId="4041E247" w:rsidR="00492F7F" w:rsidRDefault="00492F7F" w:rsidP="00492F7F">
      <w:pPr>
        <w:tabs>
          <w:tab w:val="clear" w:pos="567"/>
        </w:tabs>
        <w:spacing w:line="240" w:lineRule="auto"/>
      </w:pPr>
      <w:r>
        <w:t xml:space="preserve">10 mg sodnej soli </w:t>
      </w:r>
      <w:proofErr w:type="spellStart"/>
      <w:r>
        <w:t>sulfachlórpyridazínu</w:t>
      </w:r>
      <w:proofErr w:type="spellEnd"/>
      <w:r>
        <w:t xml:space="preserve"> a 2 mg </w:t>
      </w:r>
      <w:proofErr w:type="spellStart"/>
      <w:r>
        <w:t>trimetoprimu</w:t>
      </w:r>
      <w:proofErr w:type="spellEnd"/>
      <w:r>
        <w:t xml:space="preserve"> na kg </w:t>
      </w:r>
      <w:r w:rsidR="00D3597A">
        <w:t>žive</w:t>
      </w:r>
      <w:r>
        <w:t xml:space="preserve">j hmotnosti dvakrát denne (čo zodpovedá 20 mg veterinárneho lieku na kg </w:t>
      </w:r>
      <w:r w:rsidR="00D3597A">
        <w:t>žive</w:t>
      </w:r>
      <w:r>
        <w:t>j hmotnosti dvakrát denne), počas najmenej 3–5 dní, rozpustené v mliečnej náhrade.</w:t>
      </w:r>
    </w:p>
    <w:p w14:paraId="1CF0D89B" w14:textId="77777777" w:rsidR="00C80401" w:rsidRPr="001E1F22" w:rsidRDefault="00C80401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EB26E2D" w14:textId="77777777" w:rsidR="00C114FF" w:rsidRPr="001E1F22" w:rsidRDefault="007261A5" w:rsidP="00B13B6D">
      <w:pPr>
        <w:pStyle w:val="Style1"/>
      </w:pPr>
      <w:r w:rsidRPr="001E1F22">
        <w:rPr>
          <w:highlight w:val="lightGray"/>
        </w:rPr>
        <w:t>9.</w:t>
      </w:r>
      <w:r w:rsidR="00E042CB" w:rsidRPr="001E1F22">
        <w:tab/>
      </w:r>
      <w:r w:rsidRPr="001E1F22">
        <w:t>Pokyn o správnom podaní</w:t>
      </w:r>
    </w:p>
    <w:p w14:paraId="7E399334" w14:textId="77777777" w:rsidR="00F520FE" w:rsidRPr="001E1F22" w:rsidRDefault="00F520FE" w:rsidP="00F520FE">
      <w:pPr>
        <w:tabs>
          <w:tab w:val="clear" w:pos="567"/>
        </w:tabs>
        <w:spacing w:line="240" w:lineRule="auto"/>
        <w:rPr>
          <w:szCs w:val="22"/>
        </w:rPr>
      </w:pPr>
    </w:p>
    <w:p w14:paraId="2120E027" w14:textId="77777777" w:rsidR="00B547EE" w:rsidRPr="00CD0B0F" w:rsidRDefault="00B547EE" w:rsidP="00B547EE">
      <w:pPr>
        <w:tabs>
          <w:tab w:val="clear" w:pos="567"/>
        </w:tabs>
        <w:spacing w:line="240" w:lineRule="auto"/>
        <w:rPr>
          <w:u w:val="single"/>
        </w:rPr>
      </w:pPr>
      <w:r w:rsidRPr="00CD0B0F">
        <w:rPr>
          <w:u w:val="single"/>
        </w:rPr>
        <w:t>Návod na prípravu roztokov veterinárnych liekov:</w:t>
      </w:r>
    </w:p>
    <w:p w14:paraId="0543F90F" w14:textId="77777777" w:rsidR="00B547EE" w:rsidRDefault="00B547EE" w:rsidP="00B547EE">
      <w:pPr>
        <w:tabs>
          <w:tab w:val="clear" w:pos="567"/>
        </w:tabs>
        <w:spacing w:line="240" w:lineRule="auto"/>
      </w:pPr>
      <w:r w:rsidRPr="001E1F22">
        <w:t xml:space="preserve">Na zaistenie podania správnej dávky je potrebné čo najpresnejšie stanoviť </w:t>
      </w:r>
      <w:r>
        <w:t>živú</w:t>
      </w:r>
      <w:r w:rsidRPr="001E1F22">
        <w:t xml:space="preserve"> hmotnosť.</w:t>
      </w:r>
      <w:r>
        <w:t xml:space="preserve"> </w:t>
      </w:r>
    </w:p>
    <w:p w14:paraId="1BB67377" w14:textId="77777777" w:rsidR="00B547EE" w:rsidRDefault="00B547EE" w:rsidP="00B547EE">
      <w:pPr>
        <w:tabs>
          <w:tab w:val="clear" w:pos="567"/>
        </w:tabs>
        <w:spacing w:line="240" w:lineRule="auto"/>
      </w:pPr>
    </w:p>
    <w:p w14:paraId="41786CDB" w14:textId="77777777" w:rsidR="00B547EE" w:rsidRDefault="00B547EE" w:rsidP="00B547EE">
      <w:pPr>
        <w:tabs>
          <w:tab w:val="clear" w:pos="567"/>
        </w:tabs>
        <w:spacing w:line="240" w:lineRule="auto"/>
      </w:pPr>
      <w:r>
        <w:t xml:space="preserve">Príjem medikovanej vody závisí od klinického stavu zvierat. </w:t>
      </w:r>
      <w:r w:rsidRPr="007B0C9C">
        <w:t xml:space="preserve">Na dosiahnutie správneho dávkovania môže byť potrebné primerane upraviť koncentráciu </w:t>
      </w:r>
      <w:proofErr w:type="spellStart"/>
      <w:r w:rsidRPr="007B0C9C">
        <w:t>sulfachloropyridazínu</w:t>
      </w:r>
      <w:proofErr w:type="spellEnd"/>
      <w:r w:rsidRPr="007B0C9C">
        <w:t xml:space="preserve"> a </w:t>
      </w:r>
      <w:proofErr w:type="spellStart"/>
      <w:r w:rsidRPr="007B0C9C">
        <w:t>trimetoprimu</w:t>
      </w:r>
      <w:proofErr w:type="spellEnd"/>
      <w:r w:rsidRPr="007B0C9C">
        <w:t>.</w:t>
      </w:r>
    </w:p>
    <w:p w14:paraId="43F4D21E" w14:textId="77777777" w:rsidR="00B547EE" w:rsidRDefault="00B547EE" w:rsidP="00B547EE">
      <w:pPr>
        <w:tabs>
          <w:tab w:val="clear" w:pos="567"/>
        </w:tabs>
        <w:spacing w:line="240" w:lineRule="auto"/>
      </w:pPr>
    </w:p>
    <w:p w14:paraId="222DAA75" w14:textId="77777777" w:rsidR="00B547EE" w:rsidRDefault="00B547EE" w:rsidP="00B547EE">
      <w:pPr>
        <w:tabs>
          <w:tab w:val="clear" w:pos="567"/>
        </w:tabs>
        <w:spacing w:line="240" w:lineRule="auto"/>
      </w:pPr>
      <w:r w:rsidRPr="001E1F22">
        <w:t xml:space="preserve">Odporúča sa použitie vhodných kalibrovaných </w:t>
      </w:r>
      <w:r>
        <w:t>meracích prostriedkov.</w:t>
      </w:r>
    </w:p>
    <w:p w14:paraId="4CF11103" w14:textId="77777777" w:rsidR="00B547EE" w:rsidRDefault="00B547EE" w:rsidP="00B547EE">
      <w:pPr>
        <w:tabs>
          <w:tab w:val="clear" w:pos="567"/>
        </w:tabs>
        <w:spacing w:line="240" w:lineRule="auto"/>
      </w:pPr>
    </w:p>
    <w:p w14:paraId="57267701" w14:textId="0E4FA9F0" w:rsidR="00B547EE" w:rsidRDefault="00B547EE" w:rsidP="00B547EE">
      <w:pPr>
        <w:tabs>
          <w:tab w:val="clear" w:pos="567"/>
        </w:tabs>
        <w:spacing w:line="240" w:lineRule="auto"/>
      </w:pPr>
      <w:r w:rsidRPr="001E1F22">
        <w:t>Na základe odporúčanej dávky a počtu a hmotnosti liečených zvierat je potrebné vypočítať presnú dennú koncentráciu veterinárneho lieku podľa nasledujúceho vzorca</w:t>
      </w:r>
      <w:r>
        <w:t>:</w:t>
      </w:r>
    </w:p>
    <w:p w14:paraId="79B0562C" w14:textId="77777777" w:rsidR="00B547EE" w:rsidRDefault="00B547EE" w:rsidP="00B547EE">
      <w:pPr>
        <w:tabs>
          <w:tab w:val="clear" w:pos="567"/>
        </w:tabs>
        <w:spacing w:line="240" w:lineRule="auto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093"/>
        <w:gridCol w:w="1417"/>
        <w:gridCol w:w="2048"/>
        <w:gridCol w:w="621"/>
        <w:gridCol w:w="3108"/>
      </w:tblGrid>
      <w:tr w:rsidR="00B547EE" w:rsidRPr="00F36423" w14:paraId="4B257E0A" w14:textId="77777777" w:rsidTr="00552632">
        <w:trPr>
          <w:trHeight w:val="552"/>
        </w:trPr>
        <w:tc>
          <w:tcPr>
            <w:tcW w:w="2093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6DD00" w14:textId="77777777" w:rsidR="00B547EE" w:rsidRPr="00F36423" w:rsidRDefault="00B547EE" w:rsidP="00552632">
            <w:pPr>
              <w:jc w:val="center"/>
              <w:rPr>
                <w:rFonts w:eastAsia="Calibri"/>
              </w:rPr>
            </w:pPr>
            <w:r>
              <w:t>mg veterinárneho lieku/kg živej hmotnosti</w:t>
            </w:r>
          </w:p>
        </w:tc>
        <w:tc>
          <w:tcPr>
            <w:tcW w:w="1417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B9557E" w14:textId="77777777" w:rsidR="00B547EE" w:rsidRPr="00F36423" w:rsidRDefault="00B547EE" w:rsidP="00552632">
            <w:pPr>
              <w:jc w:val="center"/>
              <w:rPr>
                <w:rFonts w:eastAsia="Calibri"/>
              </w:rPr>
            </w:pPr>
            <w:r w:rsidRPr="00F36423">
              <w:rPr>
                <w:rFonts w:eastAsia="Calibri"/>
              </w:rPr>
              <w:t>X</w:t>
            </w:r>
          </w:p>
        </w:tc>
        <w:tc>
          <w:tcPr>
            <w:tcW w:w="2048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4118C6E" w14:textId="77777777" w:rsidR="00B547EE" w:rsidRDefault="00B547EE" w:rsidP="00552632">
            <w:pPr>
              <w:tabs>
                <w:tab w:val="clear" w:pos="567"/>
              </w:tabs>
              <w:spacing w:line="240" w:lineRule="auto"/>
            </w:pPr>
            <w:r>
              <w:t>priemerná živá hmotnosť (kg) liečených zvierat</w:t>
            </w:r>
            <w:r>
              <w:tab/>
            </w:r>
          </w:p>
          <w:p w14:paraId="704520A4" w14:textId="77777777" w:rsidR="00B547EE" w:rsidRPr="00F36423" w:rsidRDefault="00B547EE" w:rsidP="00552632">
            <w:pPr>
              <w:jc w:val="center"/>
              <w:rPr>
                <w:rFonts w:eastAsia="Calibri"/>
              </w:rPr>
            </w:pPr>
          </w:p>
        </w:tc>
        <w:tc>
          <w:tcPr>
            <w:tcW w:w="3729" w:type="dxa"/>
            <w:gridSpan w:val="2"/>
            <w:shd w:val="clear" w:color="auto" w:fill="auto"/>
            <w:vAlign w:val="center"/>
          </w:tcPr>
          <w:p w14:paraId="270214C3" w14:textId="77777777" w:rsidR="00B547EE" w:rsidRPr="00F36423" w:rsidRDefault="00B547EE" w:rsidP="00552632">
            <w:pPr>
              <w:rPr>
                <w:rFonts w:eastAsia="Calibri"/>
              </w:rPr>
            </w:pPr>
          </w:p>
          <w:p w14:paraId="15E346F2" w14:textId="77777777" w:rsidR="00B547EE" w:rsidRPr="00F36423" w:rsidRDefault="00B547EE" w:rsidP="00552632">
            <w:pPr>
              <w:rPr>
                <w:rFonts w:eastAsia="Calibri"/>
              </w:rPr>
            </w:pPr>
          </w:p>
        </w:tc>
      </w:tr>
      <w:tr w:rsidR="00B547EE" w:rsidRPr="00F36423" w14:paraId="48B2450C" w14:textId="77777777" w:rsidTr="00552632">
        <w:trPr>
          <w:trHeight w:val="382"/>
        </w:trPr>
        <w:tc>
          <w:tcPr>
            <w:tcW w:w="209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613473" w14:textId="77777777" w:rsidR="00B547EE" w:rsidRPr="00F36423" w:rsidRDefault="00B547EE" w:rsidP="00552632">
            <w:pPr>
              <w:rPr>
                <w:rFonts w:eastAsia="Calibri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426126B" w14:textId="77777777" w:rsidR="00B547EE" w:rsidRPr="00F36423" w:rsidRDefault="00B547EE" w:rsidP="00552632">
            <w:pPr>
              <w:rPr>
                <w:rFonts w:eastAsia="Calibri"/>
              </w:rPr>
            </w:pPr>
          </w:p>
        </w:tc>
        <w:tc>
          <w:tcPr>
            <w:tcW w:w="204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9D696B" w14:textId="77777777" w:rsidR="00B547EE" w:rsidRPr="00F36423" w:rsidRDefault="00B547EE" w:rsidP="00552632">
            <w:pPr>
              <w:rPr>
                <w:rFonts w:eastAsia="Calibri"/>
              </w:rPr>
            </w:pPr>
          </w:p>
        </w:tc>
        <w:tc>
          <w:tcPr>
            <w:tcW w:w="621" w:type="dxa"/>
            <w:vMerge w:val="restart"/>
            <w:shd w:val="clear" w:color="auto" w:fill="auto"/>
            <w:vAlign w:val="center"/>
          </w:tcPr>
          <w:p w14:paraId="48E1D97B" w14:textId="77777777" w:rsidR="00B547EE" w:rsidRPr="00F36423" w:rsidRDefault="00B547EE" w:rsidP="00552632">
            <w:pPr>
              <w:jc w:val="center"/>
              <w:rPr>
                <w:rFonts w:eastAsia="Calibri"/>
              </w:rPr>
            </w:pPr>
            <w:r w:rsidRPr="00F36423">
              <w:rPr>
                <w:rFonts w:eastAsia="Calibri"/>
              </w:rPr>
              <w:t>=</w:t>
            </w:r>
          </w:p>
        </w:tc>
        <w:tc>
          <w:tcPr>
            <w:tcW w:w="3108" w:type="dxa"/>
            <w:vMerge w:val="restart"/>
            <w:shd w:val="clear" w:color="auto" w:fill="auto"/>
            <w:vAlign w:val="center"/>
          </w:tcPr>
          <w:p w14:paraId="1B611296" w14:textId="77777777" w:rsidR="00B547EE" w:rsidRDefault="00B547EE" w:rsidP="00552632">
            <w:pPr>
              <w:tabs>
                <w:tab w:val="clear" w:pos="567"/>
              </w:tabs>
              <w:spacing w:line="240" w:lineRule="auto"/>
            </w:pPr>
            <w:r>
              <w:t>mg veterinárneho lieku na liter pitnej vody/mliečnej náhrady</w:t>
            </w:r>
          </w:p>
          <w:p w14:paraId="7612C23B" w14:textId="77777777" w:rsidR="00B547EE" w:rsidRPr="00F36423" w:rsidRDefault="00B547EE" w:rsidP="00552632">
            <w:pPr>
              <w:jc w:val="center"/>
              <w:rPr>
                <w:rFonts w:eastAsia="Calibri"/>
              </w:rPr>
            </w:pPr>
          </w:p>
        </w:tc>
      </w:tr>
      <w:tr w:rsidR="00B547EE" w:rsidRPr="00F36423" w14:paraId="306643BA" w14:textId="77777777" w:rsidTr="00552632">
        <w:trPr>
          <w:trHeight w:val="253"/>
        </w:trPr>
        <w:tc>
          <w:tcPr>
            <w:tcW w:w="555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0FC1AF" w14:textId="77777777" w:rsidR="00B547EE" w:rsidRPr="00F36423" w:rsidRDefault="00B547EE" w:rsidP="00552632">
            <w:pPr>
              <w:jc w:val="center"/>
              <w:rPr>
                <w:rFonts w:eastAsia="Calibri"/>
              </w:rPr>
            </w:pPr>
            <w:r>
              <w:t>priemerný denný príjem vody/ mliečnej náhrady (l/zviera)</w:t>
            </w:r>
            <w:r>
              <w:tab/>
            </w:r>
          </w:p>
        </w:tc>
        <w:tc>
          <w:tcPr>
            <w:tcW w:w="621" w:type="dxa"/>
            <w:vMerge/>
            <w:shd w:val="clear" w:color="auto" w:fill="auto"/>
            <w:vAlign w:val="center"/>
          </w:tcPr>
          <w:p w14:paraId="49865F18" w14:textId="77777777" w:rsidR="00B547EE" w:rsidRPr="00F36423" w:rsidRDefault="00B547EE" w:rsidP="00552632">
            <w:pPr>
              <w:rPr>
                <w:rFonts w:eastAsia="Calibri"/>
              </w:rPr>
            </w:pPr>
          </w:p>
        </w:tc>
        <w:tc>
          <w:tcPr>
            <w:tcW w:w="3108" w:type="dxa"/>
            <w:vMerge/>
            <w:shd w:val="clear" w:color="auto" w:fill="auto"/>
            <w:vAlign w:val="center"/>
          </w:tcPr>
          <w:p w14:paraId="42FAF3C2" w14:textId="77777777" w:rsidR="00B547EE" w:rsidRPr="00F36423" w:rsidRDefault="00B547EE" w:rsidP="00552632">
            <w:pPr>
              <w:rPr>
                <w:rFonts w:eastAsia="Calibri"/>
              </w:rPr>
            </w:pPr>
          </w:p>
        </w:tc>
      </w:tr>
    </w:tbl>
    <w:p w14:paraId="5E40FFC6" w14:textId="77777777" w:rsidR="00B547EE" w:rsidRPr="00F36423" w:rsidRDefault="00B547EE" w:rsidP="00B547EE"/>
    <w:p w14:paraId="7EA13A86" w14:textId="3068098B" w:rsidR="00B547EE" w:rsidRDefault="00B547EE" w:rsidP="00B547EE">
      <w:pPr>
        <w:tabs>
          <w:tab w:val="clear" w:pos="567"/>
        </w:tabs>
        <w:spacing w:line="240" w:lineRule="auto"/>
      </w:pPr>
      <w:r>
        <w:t>Roztok pripravte s čerstvou vodou z vodovodu (alebo náhradou mlieka pre hovädzí dobytok,</w:t>
      </w:r>
      <w:r w:rsidR="00D3597A">
        <w:t xml:space="preserve"> </w:t>
      </w:r>
      <w:proofErr w:type="spellStart"/>
      <w:r>
        <w:t>neruminujúce</w:t>
      </w:r>
      <w:proofErr w:type="spellEnd"/>
      <w:r>
        <w:t xml:space="preserve"> teľatá) bezprostredne pred použitím. Mliečnu náhradu je potrebné pripraviť pred pridaním veterinárneho lieku s použitím vody teplej najmenej 20 °C alebo vyššou. Roztok by sa mal intenzívne miešať 5 minút. Liečivá náhrada mlieka by sa mala spotrebovať do 1 hodiny po príprave. </w:t>
      </w:r>
    </w:p>
    <w:p w14:paraId="0A4F2097" w14:textId="77777777" w:rsidR="00B547EE" w:rsidRDefault="00B547EE" w:rsidP="00B547EE">
      <w:pPr>
        <w:tabs>
          <w:tab w:val="clear" w:pos="567"/>
        </w:tabs>
        <w:spacing w:line="240" w:lineRule="auto"/>
      </w:pPr>
    </w:p>
    <w:p w14:paraId="18A208B7" w14:textId="77777777" w:rsidR="00B547EE" w:rsidRDefault="00B547EE" w:rsidP="00B547EE">
      <w:pPr>
        <w:tabs>
          <w:tab w:val="clear" w:pos="567"/>
        </w:tabs>
        <w:spacing w:line="240" w:lineRule="auto"/>
      </w:pPr>
      <w:r>
        <w:t xml:space="preserve">Počas liečby sa má v častých intervaloch monitorovať príjem vody. </w:t>
      </w:r>
      <w:proofErr w:type="spellStart"/>
      <w:r>
        <w:t>Medikovaná</w:t>
      </w:r>
      <w:proofErr w:type="spellEnd"/>
      <w:r>
        <w:t xml:space="preserve"> pitná voda by mala byť jediným zdrojom pitnej vody počas trvania liečby. Akákoľvek </w:t>
      </w:r>
      <w:proofErr w:type="spellStart"/>
      <w:r>
        <w:t>medikovaná</w:t>
      </w:r>
      <w:proofErr w:type="spellEnd"/>
      <w:r>
        <w:t xml:space="preserve"> pitná voda, ktorá sa nespotrebuje do 24 hodín, </w:t>
      </w:r>
      <w:r w:rsidRPr="0095068F">
        <w:t>by mala byť zlikvidovaná.</w:t>
      </w:r>
      <w:r>
        <w:t xml:space="preserve"> Po skončení liečby sa má systém prívodu vody riadne vyčistiť, aby sa zabránilo príjmu </w:t>
      </w:r>
      <w:proofErr w:type="spellStart"/>
      <w:r>
        <w:t>subterapeutických</w:t>
      </w:r>
      <w:proofErr w:type="spellEnd"/>
      <w:r>
        <w:t xml:space="preserve"> množstiev účinnej látky.</w:t>
      </w:r>
    </w:p>
    <w:p w14:paraId="1B350F60" w14:textId="77777777" w:rsidR="00B547EE" w:rsidRDefault="00B547EE" w:rsidP="00B547EE">
      <w:pPr>
        <w:tabs>
          <w:tab w:val="clear" w:pos="567"/>
        </w:tabs>
        <w:spacing w:line="240" w:lineRule="auto"/>
      </w:pPr>
    </w:p>
    <w:p w14:paraId="5D9BA6DF" w14:textId="77777777" w:rsidR="00B547EE" w:rsidRDefault="00B547EE" w:rsidP="00B547EE">
      <w:pPr>
        <w:tabs>
          <w:tab w:val="clear" w:pos="567"/>
        </w:tabs>
        <w:spacing w:line="240" w:lineRule="auto"/>
      </w:pPr>
      <w:r>
        <w:t xml:space="preserve">Pre vodné nádrže: </w:t>
      </w:r>
    </w:p>
    <w:p w14:paraId="12EE6000" w14:textId="7261B644" w:rsidR="001B26EB" w:rsidRDefault="00B547EE" w:rsidP="00A9226B">
      <w:pPr>
        <w:tabs>
          <w:tab w:val="clear" w:pos="567"/>
        </w:tabs>
        <w:spacing w:line="240" w:lineRule="auto"/>
      </w:pPr>
      <w:r>
        <w:lastRenderedPageBreak/>
        <w:t xml:space="preserve">Maximálna rozpustnosť veterinárneho lieku je 1 g/l (v najhoršom prípade </w:t>
      </w:r>
      <w:r w:rsidRPr="00E33C72">
        <w:t xml:space="preserve">pri tvrdej vode a teplote </w:t>
      </w:r>
      <w:r>
        <w:t>4°C). Pri zásobných roztokoch, ktoré sa použijú vo vodných nádržiach, dbajte na to, aby ste neprekročili maximálnu rozpustnosť. Počas rozpúšťania by sa mal roztok intenzívne miešať aspoň 5 minút. Roztoky by sa mali vizuálne skontrolovať či došlo k úplnému rozpusteniu.</w:t>
      </w:r>
    </w:p>
    <w:p w14:paraId="55A4AA44" w14:textId="77777777" w:rsidR="00807EB6" w:rsidRPr="001E1F22" w:rsidRDefault="00807EB6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5DE59280" w14:textId="77777777" w:rsidR="00DB468A" w:rsidRPr="001E1F22" w:rsidRDefault="007261A5" w:rsidP="00B13B6D">
      <w:pPr>
        <w:pStyle w:val="Style1"/>
      </w:pPr>
      <w:r w:rsidRPr="001E1F22">
        <w:rPr>
          <w:highlight w:val="lightGray"/>
        </w:rPr>
        <w:t>10.</w:t>
      </w:r>
      <w:r w:rsidRPr="001E1F22">
        <w:tab/>
        <w:t>Ochranné lehoty</w:t>
      </w:r>
    </w:p>
    <w:p w14:paraId="4B3222AC" w14:textId="77FD514C" w:rsidR="00C114FF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3C5182F7" w14:textId="299A5460" w:rsidR="007A14A3" w:rsidRPr="006635B7" w:rsidRDefault="00B547EE" w:rsidP="007A14A3">
      <w:pPr>
        <w:tabs>
          <w:tab w:val="clear" w:pos="567"/>
        </w:tabs>
        <w:spacing w:line="240" w:lineRule="auto"/>
        <w:rPr>
          <w:u w:val="single"/>
        </w:rPr>
      </w:pPr>
      <w:r>
        <w:rPr>
          <w:u w:val="single"/>
        </w:rPr>
        <w:t>Kura domáca</w:t>
      </w:r>
    </w:p>
    <w:p w14:paraId="1E1A0750" w14:textId="77777777" w:rsidR="007A14A3" w:rsidRDefault="007A14A3" w:rsidP="007A14A3">
      <w:pPr>
        <w:tabs>
          <w:tab w:val="clear" w:pos="567"/>
        </w:tabs>
        <w:spacing w:line="240" w:lineRule="auto"/>
      </w:pPr>
      <w:r>
        <w:t>Mäso a vnútornosti: 3 dni.</w:t>
      </w:r>
    </w:p>
    <w:p w14:paraId="679749C6" w14:textId="77777777" w:rsidR="007A14A3" w:rsidRDefault="007A14A3" w:rsidP="007A14A3">
      <w:pPr>
        <w:tabs>
          <w:tab w:val="clear" w:pos="567"/>
        </w:tabs>
        <w:spacing w:line="240" w:lineRule="auto"/>
      </w:pPr>
    </w:p>
    <w:p w14:paraId="31F6163C" w14:textId="77777777" w:rsidR="007A14A3" w:rsidRPr="006635B7" w:rsidRDefault="007A14A3" w:rsidP="007A14A3">
      <w:pPr>
        <w:tabs>
          <w:tab w:val="clear" w:pos="567"/>
        </w:tabs>
        <w:spacing w:line="240" w:lineRule="auto"/>
        <w:rPr>
          <w:u w:val="single"/>
        </w:rPr>
      </w:pPr>
      <w:r w:rsidRPr="006635B7">
        <w:rPr>
          <w:u w:val="single"/>
        </w:rPr>
        <w:t xml:space="preserve">Morky </w:t>
      </w:r>
    </w:p>
    <w:p w14:paraId="48BFC574" w14:textId="77777777" w:rsidR="007A14A3" w:rsidRDefault="007A14A3" w:rsidP="007A14A3">
      <w:pPr>
        <w:tabs>
          <w:tab w:val="clear" w:pos="567"/>
        </w:tabs>
        <w:spacing w:line="240" w:lineRule="auto"/>
      </w:pPr>
      <w:r>
        <w:t>Mäso a vnútornosti: 9 dní.</w:t>
      </w:r>
    </w:p>
    <w:p w14:paraId="0006BBD3" w14:textId="77777777" w:rsidR="007A14A3" w:rsidRDefault="007A14A3" w:rsidP="007A14A3">
      <w:pPr>
        <w:tabs>
          <w:tab w:val="clear" w:pos="567"/>
        </w:tabs>
        <w:spacing w:line="240" w:lineRule="auto"/>
      </w:pPr>
    </w:p>
    <w:p w14:paraId="1D604879" w14:textId="77777777" w:rsidR="007A14A3" w:rsidRPr="006635B7" w:rsidRDefault="007A14A3" w:rsidP="007A14A3">
      <w:pPr>
        <w:tabs>
          <w:tab w:val="clear" w:pos="567"/>
        </w:tabs>
        <w:spacing w:line="240" w:lineRule="auto"/>
        <w:rPr>
          <w:u w:val="single"/>
        </w:rPr>
      </w:pPr>
      <w:r w:rsidRPr="006635B7">
        <w:rPr>
          <w:u w:val="single"/>
        </w:rPr>
        <w:t xml:space="preserve">Ošípané </w:t>
      </w:r>
    </w:p>
    <w:p w14:paraId="11C913FE" w14:textId="77777777" w:rsidR="007A14A3" w:rsidRDefault="007A14A3" w:rsidP="007A14A3">
      <w:pPr>
        <w:tabs>
          <w:tab w:val="clear" w:pos="567"/>
        </w:tabs>
        <w:spacing w:line="240" w:lineRule="auto"/>
      </w:pPr>
      <w:r>
        <w:t>Mäso a vnútornosti: 7 dní.</w:t>
      </w:r>
    </w:p>
    <w:p w14:paraId="6A10A3B4" w14:textId="77777777" w:rsidR="007A14A3" w:rsidRDefault="007A14A3" w:rsidP="007A14A3">
      <w:pPr>
        <w:tabs>
          <w:tab w:val="clear" w:pos="567"/>
        </w:tabs>
        <w:spacing w:line="240" w:lineRule="auto"/>
      </w:pPr>
    </w:p>
    <w:p w14:paraId="1B652595" w14:textId="614488EE" w:rsidR="007A14A3" w:rsidRPr="006635B7" w:rsidRDefault="007A14A3" w:rsidP="007A14A3">
      <w:pPr>
        <w:tabs>
          <w:tab w:val="clear" w:pos="567"/>
        </w:tabs>
        <w:spacing w:line="240" w:lineRule="auto"/>
        <w:rPr>
          <w:u w:val="single"/>
        </w:rPr>
      </w:pPr>
      <w:r w:rsidRPr="006635B7">
        <w:rPr>
          <w:u w:val="single"/>
        </w:rPr>
        <w:t>Hovädzí dobytok (</w:t>
      </w:r>
      <w:proofErr w:type="spellStart"/>
      <w:r w:rsidR="00B547EE">
        <w:rPr>
          <w:u w:val="single"/>
        </w:rPr>
        <w:t>neruminujúce</w:t>
      </w:r>
      <w:proofErr w:type="spellEnd"/>
      <w:r w:rsidR="00B547EE">
        <w:rPr>
          <w:u w:val="single"/>
        </w:rPr>
        <w:t xml:space="preserve"> </w:t>
      </w:r>
      <w:r>
        <w:rPr>
          <w:u w:val="single"/>
        </w:rPr>
        <w:t>teľatá</w:t>
      </w:r>
      <w:r w:rsidRPr="006635B7">
        <w:rPr>
          <w:u w:val="single"/>
        </w:rPr>
        <w:t>)</w:t>
      </w:r>
    </w:p>
    <w:p w14:paraId="125F7BE8" w14:textId="77777777" w:rsidR="007A14A3" w:rsidRDefault="007A14A3" w:rsidP="007A14A3">
      <w:pPr>
        <w:tabs>
          <w:tab w:val="clear" w:pos="567"/>
        </w:tabs>
        <w:spacing w:line="240" w:lineRule="auto"/>
      </w:pPr>
      <w:r>
        <w:t>Mäso a vnútornosti: 7 dní.</w:t>
      </w:r>
    </w:p>
    <w:p w14:paraId="74211E4A" w14:textId="77777777" w:rsidR="007A14A3" w:rsidRDefault="007A14A3" w:rsidP="007A14A3">
      <w:pPr>
        <w:tabs>
          <w:tab w:val="clear" w:pos="567"/>
        </w:tabs>
        <w:spacing w:line="240" w:lineRule="auto"/>
      </w:pPr>
    </w:p>
    <w:p w14:paraId="3593E0C3" w14:textId="4569FB0C" w:rsidR="007A14A3" w:rsidRPr="001E1F22" w:rsidRDefault="007A14A3" w:rsidP="007A14A3">
      <w:pPr>
        <w:tabs>
          <w:tab w:val="clear" w:pos="567"/>
        </w:tabs>
        <w:spacing w:line="240" w:lineRule="auto"/>
        <w:rPr>
          <w:szCs w:val="22"/>
        </w:rPr>
      </w:pPr>
      <w:r w:rsidRPr="001E1F22">
        <w:t xml:space="preserve">Nepoužívať </w:t>
      </w:r>
      <w:r w:rsidR="00404DAD">
        <w:t>pri</w:t>
      </w:r>
      <w:r w:rsidR="00404DAD" w:rsidRPr="001E1F22">
        <w:t xml:space="preserve"> </w:t>
      </w:r>
      <w:r>
        <w:t>nosn</w:t>
      </w:r>
      <w:r w:rsidR="00404DAD">
        <w:t>iciach</w:t>
      </w:r>
      <w:r w:rsidRPr="001E1F22">
        <w:t>, ktoré produkujú alebo sú určené na produkciu vajec na ľudskú spotrebu.</w:t>
      </w:r>
    </w:p>
    <w:p w14:paraId="5D690915" w14:textId="77777777" w:rsidR="00DB468A" w:rsidRPr="001E1F22" w:rsidRDefault="00DB468A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218E5A59" w14:textId="77777777" w:rsidR="00C114FF" w:rsidRPr="001E1F22" w:rsidRDefault="007261A5" w:rsidP="00B13B6D">
      <w:pPr>
        <w:pStyle w:val="Style1"/>
      </w:pPr>
      <w:r w:rsidRPr="001E1F22">
        <w:rPr>
          <w:highlight w:val="lightGray"/>
        </w:rPr>
        <w:t>11.</w:t>
      </w:r>
      <w:r w:rsidRPr="001E1F22">
        <w:tab/>
        <w:t>Osobitné opatrenia na uchovávanie</w:t>
      </w:r>
    </w:p>
    <w:p w14:paraId="6D2CDB80" w14:textId="77777777" w:rsidR="00C114FF" w:rsidRPr="001E1F22" w:rsidRDefault="00C114FF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6CEDAF2A" w14:textId="5FEF3F34" w:rsidR="00C114FF" w:rsidRDefault="007261A5" w:rsidP="00A9226B">
      <w:pPr>
        <w:numPr>
          <w:ilvl w:val="12"/>
          <w:numId w:val="0"/>
        </w:numPr>
        <w:tabs>
          <w:tab w:val="clear" w:pos="567"/>
        </w:tabs>
        <w:spacing w:line="240" w:lineRule="auto"/>
      </w:pPr>
      <w:r w:rsidRPr="001E1F22">
        <w:t>Uchováva</w:t>
      </w:r>
      <w:r w:rsidR="00B21B82">
        <w:t>ť</w:t>
      </w:r>
      <w:r w:rsidRPr="001E1F22">
        <w:t xml:space="preserve"> mimo dohľadu a dosahu detí.</w:t>
      </w:r>
    </w:p>
    <w:p w14:paraId="78588507" w14:textId="76F46742" w:rsidR="00931D0B" w:rsidRDefault="00931D0B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065D72C6" w14:textId="4C83FBDF" w:rsidR="00931D0B" w:rsidRPr="001E1F22" w:rsidRDefault="00931D0B" w:rsidP="00931D0B">
      <w:pPr>
        <w:pStyle w:val="Style5"/>
      </w:pPr>
      <w:r w:rsidRPr="001E1F22">
        <w:t>Tento veterinárny liek nevyžaduje žiadne zvláštne teplotné podmienky na uchovávanie</w:t>
      </w:r>
      <w:r>
        <w:t>.</w:t>
      </w:r>
      <w:r w:rsidRPr="001E1F22">
        <w:t xml:space="preserve"> Uchovávať v pôvodnom obale</w:t>
      </w:r>
      <w:r>
        <w:t xml:space="preserve">, aby bol </w:t>
      </w:r>
      <w:r w:rsidRPr="001E1F22">
        <w:t>chránený pred vlhkom</w:t>
      </w:r>
      <w:r w:rsidRPr="00EA5603">
        <w:t>.</w:t>
      </w:r>
      <w:r>
        <w:t xml:space="preserve"> </w:t>
      </w:r>
      <w:r w:rsidRPr="001E1F22">
        <w:t>Uchovávať na suchom mieste.</w:t>
      </w:r>
    </w:p>
    <w:p w14:paraId="192A49C9" w14:textId="21EB7C0B" w:rsidR="00931D0B" w:rsidRPr="001E1F22" w:rsidRDefault="00B547EE" w:rsidP="00931D0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>
        <w:t>Vrecko</w:t>
      </w:r>
      <w:r w:rsidRPr="00EA5603">
        <w:t xml:space="preserve"> </w:t>
      </w:r>
      <w:r w:rsidR="00931D0B" w:rsidRPr="00EA5603">
        <w:t>uchovávať dobre uzavret</w:t>
      </w:r>
      <w:r w:rsidR="00931D0B">
        <w:t>é.</w:t>
      </w:r>
    </w:p>
    <w:p w14:paraId="7565CD39" w14:textId="77777777" w:rsidR="00C114FF" w:rsidRPr="001E1F22" w:rsidRDefault="00C114FF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594C4508" w14:textId="733BE829" w:rsidR="00C114FF" w:rsidRPr="001E1F22" w:rsidRDefault="007261A5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1E1F22">
        <w:t xml:space="preserve">Nepoužívať tento veterinárny liek po dátume exspirácie uvedenom na </w:t>
      </w:r>
      <w:r w:rsidR="00980FBB">
        <w:t>etikete</w:t>
      </w:r>
      <w:r w:rsidR="00931D0B">
        <w:t xml:space="preserve"> </w:t>
      </w:r>
      <w:r w:rsidRPr="001E1F22">
        <w:t xml:space="preserve">po </w:t>
      </w:r>
      <w:proofErr w:type="spellStart"/>
      <w:r w:rsidRPr="001E1F22">
        <w:t>Exp</w:t>
      </w:r>
      <w:proofErr w:type="spellEnd"/>
      <w:r w:rsidRPr="001E1F22">
        <w:t>. Dátum exspirácie sa vzťahuje na posledný deň v uvedenom mesiaci.</w:t>
      </w:r>
    </w:p>
    <w:p w14:paraId="5E0130B3" w14:textId="77777777" w:rsidR="0043320A" w:rsidRPr="001E1F22" w:rsidRDefault="0043320A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6BEA24A2" w14:textId="0C0183DA" w:rsidR="0084454C" w:rsidRPr="001E1F22" w:rsidRDefault="0084454C" w:rsidP="0084454C">
      <w:pPr>
        <w:tabs>
          <w:tab w:val="clear" w:pos="567"/>
        </w:tabs>
        <w:spacing w:line="240" w:lineRule="auto"/>
        <w:rPr>
          <w:szCs w:val="22"/>
        </w:rPr>
      </w:pPr>
      <w:r w:rsidRPr="001E1F22">
        <w:t>Čas použiteľnosti po prvom otvorení vnútorného obalu:</w:t>
      </w:r>
      <w:r>
        <w:t xml:space="preserve"> 3 mesiace</w:t>
      </w:r>
      <w:r w:rsidR="00B547EE">
        <w:t>.</w:t>
      </w:r>
    </w:p>
    <w:p w14:paraId="108C475A" w14:textId="312C0735" w:rsidR="0084454C" w:rsidRPr="001E1F22" w:rsidRDefault="0084454C" w:rsidP="0084454C">
      <w:pPr>
        <w:tabs>
          <w:tab w:val="clear" w:pos="567"/>
        </w:tabs>
        <w:spacing w:line="240" w:lineRule="auto"/>
        <w:rPr>
          <w:szCs w:val="22"/>
        </w:rPr>
      </w:pPr>
      <w:r w:rsidRPr="001E1F22">
        <w:t>Čas použiteľnosti po rozpustení</w:t>
      </w:r>
      <w:r>
        <w:t xml:space="preserve"> v pitnej vode </w:t>
      </w:r>
      <w:r w:rsidRPr="001E1F22">
        <w:t>podľa návodu:</w:t>
      </w:r>
      <w:r>
        <w:t xml:space="preserve"> 24 hodín</w:t>
      </w:r>
      <w:r w:rsidR="00B547EE">
        <w:t>.</w:t>
      </w:r>
    </w:p>
    <w:p w14:paraId="7099FBC5" w14:textId="011D3AE6" w:rsidR="0084454C" w:rsidRDefault="0084454C" w:rsidP="0084454C">
      <w:pPr>
        <w:tabs>
          <w:tab w:val="clear" w:pos="567"/>
        </w:tabs>
        <w:spacing w:line="240" w:lineRule="auto"/>
      </w:pPr>
      <w:r w:rsidRPr="001E1F22">
        <w:t>Čas použiteľnosti po rozpustení</w:t>
      </w:r>
      <w:r>
        <w:t xml:space="preserve"> v náhrade mlieka </w:t>
      </w:r>
      <w:r w:rsidRPr="001E1F22">
        <w:t>podľa návodu</w:t>
      </w:r>
      <w:r>
        <w:t>: 1 hodina</w:t>
      </w:r>
      <w:r w:rsidR="00B547EE">
        <w:t>.</w:t>
      </w:r>
    </w:p>
    <w:p w14:paraId="56ABB5F0" w14:textId="77777777" w:rsidR="0043320A" w:rsidRPr="001E1F22" w:rsidRDefault="0043320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46FA762" w14:textId="77777777" w:rsidR="00C114FF" w:rsidRPr="001E1F22" w:rsidRDefault="007261A5" w:rsidP="00B13B6D">
      <w:pPr>
        <w:pStyle w:val="Style1"/>
      </w:pPr>
      <w:r w:rsidRPr="001E1F22">
        <w:rPr>
          <w:highlight w:val="lightGray"/>
        </w:rPr>
        <w:t>12.</w:t>
      </w:r>
      <w:r w:rsidRPr="001E1F22">
        <w:tab/>
        <w:t>Špeciálne opatrenia na likvidáciu</w:t>
      </w:r>
    </w:p>
    <w:p w14:paraId="1A75235C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ADA4236" w14:textId="19988DD5" w:rsidR="00C114FF" w:rsidRPr="001E1F22" w:rsidRDefault="007261A5" w:rsidP="00A9226B">
      <w:pPr>
        <w:tabs>
          <w:tab w:val="clear" w:pos="567"/>
        </w:tabs>
        <w:spacing w:line="240" w:lineRule="auto"/>
        <w:rPr>
          <w:szCs w:val="22"/>
        </w:rPr>
      </w:pPr>
      <w:r w:rsidRPr="001E1F22">
        <w:t>Nelikvidujte lieky odpadovou vodou alebo domovým odpadom.</w:t>
      </w:r>
    </w:p>
    <w:p w14:paraId="422AD787" w14:textId="77777777" w:rsidR="00DB468A" w:rsidRPr="001E1F22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91AE6F3" w14:textId="5E87D4FF" w:rsidR="00DB468A" w:rsidRPr="001E1F22" w:rsidRDefault="007261A5" w:rsidP="00DB468A">
      <w:pPr>
        <w:rPr>
          <w:szCs w:val="22"/>
        </w:rPr>
      </w:pPr>
      <w:r w:rsidRPr="001E1F22">
        <w:t xml:space="preserve">Pri likvidácii nepoužitého veterinárneho lieku alebo </w:t>
      </w:r>
      <w:r w:rsidR="00980FBB">
        <w:t>jeho</w:t>
      </w:r>
      <w:r w:rsidRPr="001E1F22">
        <w:t xml:space="preserve"> odpadového materiálu sa riaďte </w:t>
      </w:r>
      <w:r w:rsidR="00980FBB">
        <w:t>systémom spätného odberu</w:t>
      </w:r>
      <w:r w:rsidRPr="001E1F22">
        <w:t xml:space="preserve"> v súlade s miestnymi požiadavkami a národnými zbernými systémami platnými pre daný veterinárny liek.</w:t>
      </w:r>
      <w:r w:rsidR="00B60C92">
        <w:t xml:space="preserve"> </w:t>
      </w:r>
      <w:r w:rsidRPr="001E1F22">
        <w:t>Tieto opatrenia majú pomôcť chrániť životné prostredie.</w:t>
      </w:r>
    </w:p>
    <w:p w14:paraId="281ADF88" w14:textId="77777777" w:rsidR="00DB468A" w:rsidRPr="001E1F22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9FE236C" w14:textId="06BAD22A" w:rsidR="00C114FF" w:rsidRPr="001E1F22" w:rsidRDefault="007261A5" w:rsidP="00A9226B">
      <w:pPr>
        <w:tabs>
          <w:tab w:val="clear" w:pos="567"/>
        </w:tabs>
        <w:spacing w:line="240" w:lineRule="auto"/>
        <w:rPr>
          <w:szCs w:val="22"/>
        </w:rPr>
      </w:pPr>
      <w:r w:rsidRPr="001E1F22">
        <w:t>O spôsobe likvidácie liekov, ktoré už nepotrebujete, sa poraďte s veterinárnym lekárom</w:t>
      </w:r>
      <w:r w:rsidR="000524A1">
        <w:t xml:space="preserve"> </w:t>
      </w:r>
      <w:r w:rsidRPr="001E1F22">
        <w:t>alebo</w:t>
      </w:r>
      <w:r w:rsidR="000524A1">
        <w:t xml:space="preserve"> </w:t>
      </w:r>
      <w:r w:rsidRPr="001E1F22">
        <w:t>lekárnikom.</w:t>
      </w:r>
    </w:p>
    <w:p w14:paraId="77F0DA7A" w14:textId="77777777" w:rsidR="00DB468A" w:rsidRPr="001E1F22" w:rsidRDefault="00DB468A" w:rsidP="00DB468A">
      <w:pPr>
        <w:tabs>
          <w:tab w:val="clear" w:pos="567"/>
        </w:tabs>
        <w:spacing w:line="240" w:lineRule="auto"/>
        <w:rPr>
          <w:bCs/>
          <w:szCs w:val="22"/>
          <w:highlight w:val="lightGray"/>
        </w:rPr>
      </w:pPr>
    </w:p>
    <w:p w14:paraId="6DFA823D" w14:textId="77777777" w:rsidR="00DB468A" w:rsidRPr="001E1F22" w:rsidRDefault="007261A5" w:rsidP="00B13B6D">
      <w:pPr>
        <w:pStyle w:val="Style1"/>
      </w:pPr>
      <w:r w:rsidRPr="001E1F22">
        <w:rPr>
          <w:highlight w:val="lightGray"/>
        </w:rPr>
        <w:t>13.</w:t>
      </w:r>
      <w:r w:rsidRPr="001E1F22">
        <w:tab/>
        <w:t>Klasifikácia veterinárnych liekov</w:t>
      </w:r>
    </w:p>
    <w:p w14:paraId="3E634B2E" w14:textId="58558A1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2593116" w14:textId="77777777" w:rsidR="000E0B6D" w:rsidRPr="001E1F22" w:rsidRDefault="000E0B6D" w:rsidP="000E0B6D">
      <w:pPr>
        <w:numPr>
          <w:ilvl w:val="12"/>
          <w:numId w:val="0"/>
        </w:numPr>
        <w:rPr>
          <w:szCs w:val="22"/>
        </w:rPr>
      </w:pPr>
      <w:r>
        <w:t>V</w:t>
      </w:r>
      <w:r w:rsidRPr="001E1F22">
        <w:t>ýdaj lieku je viazaný na veterinárny predpis.</w:t>
      </w:r>
    </w:p>
    <w:p w14:paraId="024808A5" w14:textId="77777777" w:rsidR="00DB468A" w:rsidRPr="001E1F22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08048C2" w14:textId="77777777" w:rsidR="00DB468A" w:rsidRDefault="007261A5" w:rsidP="00B13B6D">
      <w:pPr>
        <w:pStyle w:val="Style1"/>
      </w:pPr>
      <w:r w:rsidRPr="001E1F22">
        <w:rPr>
          <w:highlight w:val="lightGray"/>
        </w:rPr>
        <w:t>14.</w:t>
      </w:r>
      <w:r w:rsidRPr="001E1F22">
        <w:tab/>
        <w:t>Registračné čísla a veľkosti balenia</w:t>
      </w:r>
    </w:p>
    <w:p w14:paraId="60871F60" w14:textId="77777777" w:rsidR="00684A5E" w:rsidRDefault="00684A5E" w:rsidP="00B13B6D">
      <w:pPr>
        <w:pStyle w:val="Style1"/>
      </w:pPr>
    </w:p>
    <w:p w14:paraId="3ACB882E" w14:textId="04BAB064" w:rsidR="00684A5E" w:rsidRPr="00705F42" w:rsidRDefault="00684A5E" w:rsidP="00B13B6D">
      <w:pPr>
        <w:pStyle w:val="Style1"/>
        <w:rPr>
          <w:b w:val="0"/>
        </w:rPr>
      </w:pPr>
      <w:r w:rsidRPr="00705F42">
        <w:rPr>
          <w:b w:val="0"/>
        </w:rPr>
        <w:t>96/017/DC/25-S</w:t>
      </w:r>
    </w:p>
    <w:p w14:paraId="7473F166" w14:textId="77777777" w:rsidR="00DB468A" w:rsidRPr="001E1F22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A800FC2" w14:textId="620275F4" w:rsidR="000E0B6D" w:rsidRDefault="000E0B6D" w:rsidP="000E0B6D">
      <w:pPr>
        <w:tabs>
          <w:tab w:val="clear" w:pos="567"/>
        </w:tabs>
        <w:spacing w:line="240" w:lineRule="auto"/>
      </w:pPr>
      <w:r>
        <w:t xml:space="preserve">100 g vrecko a 1 kg </w:t>
      </w:r>
      <w:r w:rsidR="007111C7" w:rsidRPr="00170BEB">
        <w:t xml:space="preserve">opätovne </w:t>
      </w:r>
      <w:r>
        <w:t xml:space="preserve">uzatvárateľné vrecko </w:t>
      </w:r>
      <w:r w:rsidR="007111C7" w:rsidRPr="00170BEB">
        <w:t>so zipsom a plochým dnom</w:t>
      </w:r>
      <w:r w:rsidR="007111C7" w:rsidRPr="00170BEB" w:rsidDel="00170BEB">
        <w:t xml:space="preserve"> </w:t>
      </w:r>
      <w:r>
        <w:t>vyrobené z laminátu polyetylén/hliník/</w:t>
      </w:r>
      <w:proofErr w:type="spellStart"/>
      <w:r>
        <w:t>polyetyléntereftalát</w:t>
      </w:r>
      <w:proofErr w:type="spellEnd"/>
      <w:r>
        <w:t>.</w:t>
      </w:r>
    </w:p>
    <w:p w14:paraId="7DE97112" w14:textId="77777777" w:rsidR="000E0B6D" w:rsidRDefault="000E0B6D" w:rsidP="000E0B6D">
      <w:pPr>
        <w:tabs>
          <w:tab w:val="clear" w:pos="567"/>
        </w:tabs>
        <w:spacing w:line="240" w:lineRule="auto"/>
      </w:pPr>
    </w:p>
    <w:p w14:paraId="7FA3B972" w14:textId="1374082E" w:rsidR="000E0B6D" w:rsidRPr="000E0B6D" w:rsidRDefault="000E0B6D" w:rsidP="000E0B6D">
      <w:pPr>
        <w:tabs>
          <w:tab w:val="clear" w:pos="567"/>
        </w:tabs>
        <w:spacing w:line="240" w:lineRule="auto"/>
        <w:rPr>
          <w:b/>
        </w:rPr>
      </w:pPr>
      <w:r w:rsidRPr="000E0B6D">
        <w:rPr>
          <w:b/>
        </w:rPr>
        <w:t xml:space="preserve">Veľkosti </w:t>
      </w:r>
      <w:r w:rsidR="007111C7" w:rsidRPr="000E0B6D">
        <w:rPr>
          <w:b/>
        </w:rPr>
        <w:t>balen</w:t>
      </w:r>
      <w:r w:rsidR="007111C7">
        <w:rPr>
          <w:b/>
        </w:rPr>
        <w:t>í</w:t>
      </w:r>
      <w:r w:rsidRPr="000E0B6D">
        <w:rPr>
          <w:b/>
        </w:rPr>
        <w:t>:</w:t>
      </w:r>
    </w:p>
    <w:p w14:paraId="470E38A2" w14:textId="77777777" w:rsidR="000E0B6D" w:rsidRDefault="000E0B6D" w:rsidP="000E0B6D">
      <w:pPr>
        <w:tabs>
          <w:tab w:val="clear" w:pos="567"/>
        </w:tabs>
        <w:spacing w:line="240" w:lineRule="auto"/>
      </w:pPr>
      <w:r>
        <w:t>Vrecko so 100 g</w:t>
      </w:r>
    </w:p>
    <w:p w14:paraId="079F8030" w14:textId="656A8DD2" w:rsidR="000E0B6D" w:rsidRDefault="000E0B6D" w:rsidP="000E0B6D">
      <w:pPr>
        <w:tabs>
          <w:tab w:val="clear" w:pos="567"/>
        </w:tabs>
        <w:spacing w:line="240" w:lineRule="auto"/>
      </w:pPr>
      <w:r>
        <w:t xml:space="preserve">Opätovne uzatvárateľné vrecko </w:t>
      </w:r>
      <w:r w:rsidR="007111C7" w:rsidRPr="00170BEB">
        <w:t>so zipsom a plochým dnom</w:t>
      </w:r>
      <w:r w:rsidR="007111C7" w:rsidRPr="00170BEB" w:rsidDel="00170BEB">
        <w:t xml:space="preserve"> </w:t>
      </w:r>
      <w:r>
        <w:t>s hmotnosťou 1 kg</w:t>
      </w:r>
    </w:p>
    <w:p w14:paraId="171CF470" w14:textId="4CDA1DB1" w:rsidR="000E0B6D" w:rsidRDefault="000E0B6D" w:rsidP="00DB468A">
      <w:pPr>
        <w:tabs>
          <w:tab w:val="clear" w:pos="567"/>
        </w:tabs>
        <w:spacing w:line="240" w:lineRule="auto"/>
      </w:pPr>
    </w:p>
    <w:p w14:paraId="1F00CC5E" w14:textId="3A6A326B" w:rsidR="00DB468A" w:rsidRPr="001E1F22" w:rsidRDefault="007261A5" w:rsidP="00DB468A">
      <w:pPr>
        <w:tabs>
          <w:tab w:val="clear" w:pos="567"/>
        </w:tabs>
        <w:spacing w:line="240" w:lineRule="auto"/>
        <w:rPr>
          <w:szCs w:val="22"/>
        </w:rPr>
      </w:pPr>
      <w:r w:rsidRPr="001E1F22">
        <w:t>Na trh nemusia byť uvedené všetky veľkosti balenia.</w:t>
      </w:r>
    </w:p>
    <w:p w14:paraId="149DC700" w14:textId="77777777" w:rsidR="00DB468A" w:rsidRPr="001E1F22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3E80A2B" w14:textId="77777777" w:rsidR="00C114FF" w:rsidRPr="001E1F22" w:rsidRDefault="007261A5" w:rsidP="00B13B6D">
      <w:pPr>
        <w:pStyle w:val="Style1"/>
      </w:pPr>
      <w:r w:rsidRPr="001E1F22">
        <w:rPr>
          <w:highlight w:val="lightGray"/>
        </w:rPr>
        <w:t>15.</w:t>
      </w:r>
      <w:r w:rsidRPr="001E1F22">
        <w:tab/>
        <w:t>Dátum poslednej revízie písomnej informácie pre používateľov</w:t>
      </w:r>
    </w:p>
    <w:p w14:paraId="77DACBD0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2D3C05B" w14:textId="3B67D808" w:rsidR="00684A5E" w:rsidRDefault="001F4A5F" w:rsidP="00DB468A">
      <w:r>
        <w:t xml:space="preserve">          08/2025</w:t>
      </w:r>
    </w:p>
    <w:p w14:paraId="7D916A74" w14:textId="77777777" w:rsidR="00DB468A" w:rsidRPr="001E1F22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EADEAC9" w14:textId="19090BFA" w:rsidR="00C114FF" w:rsidRPr="001E1F22" w:rsidRDefault="007261A5" w:rsidP="00A9226B">
      <w:pPr>
        <w:tabs>
          <w:tab w:val="clear" w:pos="567"/>
        </w:tabs>
        <w:spacing w:line="240" w:lineRule="auto"/>
        <w:rPr>
          <w:szCs w:val="22"/>
        </w:rPr>
      </w:pPr>
      <w:r w:rsidRPr="001E1F22">
        <w:t>Podrobné informácie o veterinárnom lieku sú dostupné v databáze liekov Únie</w:t>
      </w:r>
    </w:p>
    <w:p w14:paraId="01150A99" w14:textId="0FAF9678" w:rsidR="003C4B6A" w:rsidRPr="00AE60DA" w:rsidRDefault="007261A5" w:rsidP="003C4B6A">
      <w:pPr>
        <w:tabs>
          <w:tab w:val="clear" w:pos="567"/>
          <w:tab w:val="left" w:pos="708"/>
        </w:tabs>
        <w:spacing w:line="240" w:lineRule="auto"/>
        <w:rPr>
          <w:szCs w:val="22"/>
        </w:rPr>
      </w:pPr>
      <w:r w:rsidRPr="00AE60DA">
        <w:t>(</w:t>
      </w:r>
      <w:hyperlink r:id="rId11" w:history="1">
        <w:r w:rsidRPr="00AE60DA">
          <w:rPr>
            <w:rStyle w:val="Hypertextovprepojenie"/>
          </w:rPr>
          <w:t>https://medicines.health.europa.eu/veterinary</w:t>
        </w:r>
      </w:hyperlink>
      <w:r w:rsidRPr="00AE60DA">
        <w:t>)</w:t>
      </w:r>
      <w:r w:rsidR="00DF7AC7" w:rsidRPr="00AE60DA">
        <w:t>.</w:t>
      </w:r>
    </w:p>
    <w:p w14:paraId="1868CCA7" w14:textId="77777777" w:rsidR="00E70337" w:rsidRPr="001E1F22" w:rsidRDefault="00E7033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77FD7FC" w14:textId="77777777" w:rsidR="00DB468A" w:rsidRPr="001E1F22" w:rsidRDefault="007261A5" w:rsidP="00B13B6D">
      <w:pPr>
        <w:pStyle w:val="Style1"/>
      </w:pPr>
      <w:r w:rsidRPr="001E1F22">
        <w:rPr>
          <w:highlight w:val="lightGray"/>
        </w:rPr>
        <w:t>16.</w:t>
      </w:r>
      <w:r w:rsidRPr="001E1F22">
        <w:tab/>
        <w:t>Kontaktné údaje</w:t>
      </w:r>
    </w:p>
    <w:p w14:paraId="4E8D87F2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6A5233F" w14:textId="302C292B" w:rsidR="00DB468A" w:rsidRPr="001E1F22" w:rsidRDefault="007261A5" w:rsidP="00DB468A">
      <w:pPr>
        <w:rPr>
          <w:iCs/>
          <w:szCs w:val="22"/>
        </w:rPr>
      </w:pPr>
      <w:bookmarkStart w:id="4" w:name="_Hlk73552578"/>
      <w:r w:rsidRPr="001E1F22">
        <w:rPr>
          <w:iCs/>
          <w:szCs w:val="22"/>
          <w:u w:val="single"/>
        </w:rPr>
        <w:t>Držiteľ rozhodnutia o registrácii a kontaktné údaje na hlásenie podozrenia na nežiaduce účinky</w:t>
      </w:r>
      <w:r w:rsidRPr="001E1F22">
        <w:t>:</w:t>
      </w:r>
    </w:p>
    <w:bookmarkEnd w:id="4"/>
    <w:p w14:paraId="2845FF41" w14:textId="74A97257" w:rsidR="00DB468A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FA78F55" w14:textId="77777777" w:rsidR="000E0B6D" w:rsidRPr="0001797A" w:rsidRDefault="000E0B6D" w:rsidP="000E0B6D">
      <w:pPr>
        <w:rPr>
          <w:iCs/>
          <w:szCs w:val="22"/>
          <w:lang w:val="nl-BE"/>
        </w:rPr>
      </w:pPr>
      <w:r w:rsidRPr="0001797A">
        <w:rPr>
          <w:iCs/>
          <w:szCs w:val="22"/>
          <w:lang w:val="nl-BE"/>
        </w:rPr>
        <w:t>Huvepharma NV</w:t>
      </w:r>
    </w:p>
    <w:p w14:paraId="2A32762A" w14:textId="77777777" w:rsidR="000E0B6D" w:rsidRPr="0001797A" w:rsidRDefault="000E0B6D" w:rsidP="000E0B6D">
      <w:pPr>
        <w:rPr>
          <w:iCs/>
          <w:szCs w:val="22"/>
          <w:lang w:val="nl-BE"/>
        </w:rPr>
      </w:pPr>
      <w:r w:rsidRPr="0001797A">
        <w:rPr>
          <w:iCs/>
          <w:szCs w:val="22"/>
          <w:lang w:val="nl-BE"/>
        </w:rPr>
        <w:t>Uitbreidingstraat 80</w:t>
      </w:r>
    </w:p>
    <w:p w14:paraId="6CEBEB44" w14:textId="77777777" w:rsidR="000E0B6D" w:rsidRPr="0001797A" w:rsidRDefault="000E0B6D" w:rsidP="000E0B6D">
      <w:pPr>
        <w:rPr>
          <w:iCs/>
          <w:szCs w:val="22"/>
          <w:lang w:val="nl-BE"/>
        </w:rPr>
      </w:pPr>
      <w:r w:rsidRPr="0001797A">
        <w:rPr>
          <w:iCs/>
          <w:szCs w:val="22"/>
          <w:lang w:val="nl-BE"/>
        </w:rPr>
        <w:t>2600 Antwerpen</w:t>
      </w:r>
    </w:p>
    <w:p w14:paraId="31AD90E1" w14:textId="7E2F253C" w:rsidR="000E0B6D" w:rsidRPr="0001797A" w:rsidRDefault="000E0B6D" w:rsidP="000E0B6D">
      <w:pPr>
        <w:rPr>
          <w:iCs/>
          <w:szCs w:val="22"/>
          <w:lang w:val="nl-BE"/>
        </w:rPr>
      </w:pPr>
      <w:r w:rsidRPr="0001797A">
        <w:rPr>
          <w:iCs/>
          <w:szCs w:val="22"/>
          <w:lang w:val="nl-BE"/>
        </w:rPr>
        <w:t>Belgi</w:t>
      </w:r>
      <w:r>
        <w:rPr>
          <w:iCs/>
          <w:szCs w:val="22"/>
          <w:lang w:val="nl-BE"/>
        </w:rPr>
        <w:t>cko</w:t>
      </w:r>
    </w:p>
    <w:p w14:paraId="6A9BE745" w14:textId="3DF0F2D3" w:rsidR="000E0B6D" w:rsidRPr="0001797A" w:rsidRDefault="000E0B6D" w:rsidP="000E0B6D">
      <w:pPr>
        <w:rPr>
          <w:iCs/>
          <w:szCs w:val="22"/>
          <w:lang w:val="nl-BE"/>
        </w:rPr>
      </w:pPr>
      <w:r w:rsidRPr="0001797A">
        <w:rPr>
          <w:iCs/>
          <w:szCs w:val="22"/>
          <w:lang w:val="nl-BE"/>
        </w:rPr>
        <w:t>Tel: +32 3 288 18 49</w:t>
      </w:r>
    </w:p>
    <w:p w14:paraId="239469B2" w14:textId="77777777" w:rsidR="000E0B6D" w:rsidRPr="001E1F22" w:rsidRDefault="000E0B6D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05E3283" w14:textId="0CBD956C" w:rsidR="003841FC" w:rsidRPr="001E1F22" w:rsidRDefault="007261A5" w:rsidP="003841FC">
      <w:pPr>
        <w:rPr>
          <w:bCs/>
          <w:szCs w:val="22"/>
        </w:rPr>
      </w:pPr>
      <w:r w:rsidRPr="001E1F22">
        <w:rPr>
          <w:bCs/>
          <w:szCs w:val="22"/>
          <w:u w:val="single"/>
        </w:rPr>
        <w:t>Výrobca zodpovedný za uvoľnenie šarže</w:t>
      </w:r>
      <w:r w:rsidRPr="001E1F22">
        <w:t>:</w:t>
      </w:r>
    </w:p>
    <w:p w14:paraId="58C49385" w14:textId="5CD6FE1E" w:rsidR="003841FC" w:rsidRDefault="003841FC" w:rsidP="003841FC">
      <w:pPr>
        <w:rPr>
          <w:bCs/>
          <w:szCs w:val="22"/>
        </w:rPr>
      </w:pPr>
    </w:p>
    <w:p w14:paraId="02878022" w14:textId="77777777" w:rsidR="000E0B6D" w:rsidRDefault="000E0B6D" w:rsidP="000E0B6D">
      <w:pPr>
        <w:rPr>
          <w:bCs/>
          <w:szCs w:val="22"/>
        </w:rPr>
      </w:pPr>
      <w:proofErr w:type="spellStart"/>
      <w:r>
        <w:rPr>
          <w:bCs/>
          <w:szCs w:val="22"/>
        </w:rPr>
        <w:t>Biovet</w:t>
      </w:r>
      <w:proofErr w:type="spellEnd"/>
      <w:r>
        <w:rPr>
          <w:bCs/>
          <w:szCs w:val="22"/>
        </w:rPr>
        <w:t xml:space="preserve"> JSC</w:t>
      </w:r>
    </w:p>
    <w:p w14:paraId="234B57AB" w14:textId="77777777" w:rsidR="000E0B6D" w:rsidRDefault="000E0B6D" w:rsidP="000E0B6D">
      <w:pPr>
        <w:rPr>
          <w:bCs/>
          <w:szCs w:val="22"/>
        </w:rPr>
      </w:pPr>
      <w:r>
        <w:rPr>
          <w:bCs/>
          <w:szCs w:val="22"/>
        </w:rPr>
        <w:t xml:space="preserve">39 </w:t>
      </w:r>
      <w:proofErr w:type="spellStart"/>
      <w:r>
        <w:rPr>
          <w:bCs/>
          <w:szCs w:val="22"/>
        </w:rPr>
        <w:t>Petar</w:t>
      </w:r>
      <w:proofErr w:type="spellEnd"/>
      <w:r>
        <w:rPr>
          <w:bCs/>
          <w:szCs w:val="22"/>
        </w:rPr>
        <w:t xml:space="preserve"> Rakov </w:t>
      </w:r>
      <w:proofErr w:type="spellStart"/>
      <w:r>
        <w:rPr>
          <w:bCs/>
          <w:szCs w:val="22"/>
        </w:rPr>
        <w:t>Str</w:t>
      </w:r>
      <w:proofErr w:type="spellEnd"/>
    </w:p>
    <w:p w14:paraId="1C6F0142" w14:textId="77777777" w:rsidR="000E0B6D" w:rsidRDefault="000E0B6D" w:rsidP="000E0B6D">
      <w:pPr>
        <w:rPr>
          <w:bCs/>
          <w:szCs w:val="22"/>
        </w:rPr>
      </w:pPr>
      <w:r>
        <w:rPr>
          <w:bCs/>
          <w:szCs w:val="22"/>
        </w:rPr>
        <w:t xml:space="preserve">4550 </w:t>
      </w:r>
      <w:proofErr w:type="spellStart"/>
      <w:r>
        <w:rPr>
          <w:bCs/>
          <w:szCs w:val="22"/>
        </w:rPr>
        <w:t>Peshtera</w:t>
      </w:r>
      <w:proofErr w:type="spellEnd"/>
    </w:p>
    <w:p w14:paraId="3EDFAE19" w14:textId="1978CDB4" w:rsidR="000E0B6D" w:rsidRDefault="000E0B6D" w:rsidP="000E0B6D">
      <w:pPr>
        <w:rPr>
          <w:bCs/>
          <w:szCs w:val="22"/>
        </w:rPr>
      </w:pPr>
      <w:proofErr w:type="spellStart"/>
      <w:r>
        <w:rPr>
          <w:bCs/>
          <w:szCs w:val="22"/>
        </w:rPr>
        <w:t>Buharsko</w:t>
      </w:r>
      <w:proofErr w:type="spellEnd"/>
    </w:p>
    <w:p w14:paraId="009E8813" w14:textId="77777777" w:rsidR="000E0B6D" w:rsidRPr="001E1F22" w:rsidRDefault="000E0B6D" w:rsidP="003841FC">
      <w:pPr>
        <w:rPr>
          <w:bCs/>
          <w:szCs w:val="22"/>
        </w:rPr>
      </w:pPr>
    </w:p>
    <w:p w14:paraId="20AD864A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FA27E2F" w14:textId="3AC89F49" w:rsidR="00BB2539" w:rsidRPr="001E1F22" w:rsidRDefault="007261A5" w:rsidP="00B13B6D">
      <w:pPr>
        <w:pStyle w:val="Style1"/>
      </w:pPr>
      <w:r w:rsidRPr="001E1F22">
        <w:rPr>
          <w:highlight w:val="lightGray"/>
        </w:rPr>
        <w:t>17.</w:t>
      </w:r>
      <w:r w:rsidRPr="001E1F22">
        <w:tab/>
        <w:t>Ďalšie informácie</w:t>
      </w:r>
    </w:p>
    <w:p w14:paraId="47CFC909" w14:textId="10ECA3C2" w:rsidR="005F346D" w:rsidRDefault="005F346D" w:rsidP="006D075E">
      <w:pPr>
        <w:tabs>
          <w:tab w:val="clear" w:pos="567"/>
        </w:tabs>
        <w:spacing w:line="240" w:lineRule="auto"/>
        <w:rPr>
          <w:szCs w:val="22"/>
        </w:rPr>
      </w:pPr>
    </w:p>
    <w:p w14:paraId="719981CA" w14:textId="77777777" w:rsidR="00BA0E9E" w:rsidRPr="00043F41" w:rsidRDefault="00BA0E9E" w:rsidP="00BA0E9E">
      <w:pPr>
        <w:tabs>
          <w:tab w:val="clear" w:pos="567"/>
          <w:tab w:val="left" w:pos="0"/>
        </w:tabs>
        <w:spacing w:line="240" w:lineRule="auto"/>
        <w:rPr>
          <w:szCs w:val="22"/>
        </w:rPr>
      </w:pPr>
      <w:proofErr w:type="spellStart"/>
      <w:r w:rsidRPr="00043F41">
        <w:rPr>
          <w:szCs w:val="22"/>
        </w:rPr>
        <w:t>Sulfachlórpyridazín</w:t>
      </w:r>
      <w:proofErr w:type="spellEnd"/>
      <w:r w:rsidRPr="00043F41">
        <w:rPr>
          <w:szCs w:val="22"/>
        </w:rPr>
        <w:t xml:space="preserve"> je veľmi </w:t>
      </w:r>
      <w:proofErr w:type="spellStart"/>
      <w:r w:rsidRPr="00043F41">
        <w:rPr>
          <w:szCs w:val="22"/>
        </w:rPr>
        <w:t>perzistentný</w:t>
      </w:r>
      <w:proofErr w:type="spellEnd"/>
      <w:r w:rsidRPr="00043F41">
        <w:rPr>
          <w:szCs w:val="22"/>
        </w:rPr>
        <w:t xml:space="preserve"> v pôde a je toxický pre suchozemské rastliny.</w:t>
      </w:r>
    </w:p>
    <w:p w14:paraId="00802053" w14:textId="77777777" w:rsidR="007111C7" w:rsidRDefault="007111C7" w:rsidP="007111C7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5B3D68">
        <w:rPr>
          <w:szCs w:val="22"/>
        </w:rPr>
        <w:t>Trimetoprim</w:t>
      </w:r>
      <w:proofErr w:type="spellEnd"/>
      <w:r w:rsidRPr="005B3D68">
        <w:rPr>
          <w:szCs w:val="22"/>
        </w:rPr>
        <w:t xml:space="preserve"> je </w:t>
      </w:r>
      <w:proofErr w:type="spellStart"/>
      <w:r w:rsidRPr="005B3D68">
        <w:rPr>
          <w:szCs w:val="22"/>
        </w:rPr>
        <w:t>perzistentný</w:t>
      </w:r>
      <w:proofErr w:type="spellEnd"/>
      <w:r w:rsidRPr="005B3D68">
        <w:rPr>
          <w:szCs w:val="22"/>
        </w:rPr>
        <w:t xml:space="preserve"> v pôde.</w:t>
      </w:r>
    </w:p>
    <w:p w14:paraId="2924CC8B" w14:textId="77777777" w:rsidR="00807EB6" w:rsidRPr="001E1F22" w:rsidRDefault="00807EB6" w:rsidP="007111C7">
      <w:pPr>
        <w:tabs>
          <w:tab w:val="clear" w:pos="567"/>
        </w:tabs>
        <w:spacing w:line="240" w:lineRule="auto"/>
        <w:rPr>
          <w:szCs w:val="22"/>
        </w:rPr>
      </w:pPr>
    </w:p>
    <w:p w14:paraId="1DD89BE2" w14:textId="77777777" w:rsidR="000E0B6D" w:rsidRPr="006414D3" w:rsidRDefault="000E0B6D" w:rsidP="000E0B6D">
      <w:pPr>
        <w:tabs>
          <w:tab w:val="clear" w:pos="567"/>
        </w:tabs>
        <w:spacing w:line="240" w:lineRule="auto"/>
        <w:rPr>
          <w:szCs w:val="22"/>
        </w:rPr>
      </w:pPr>
      <w:r>
        <w:rPr>
          <w:noProof/>
          <w:szCs w:val="22"/>
          <w:lang w:eastAsia="sk-SK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9E10059" wp14:editId="419C9AEB">
                <wp:simplePos x="0" y="0"/>
                <wp:positionH relativeFrom="column">
                  <wp:posOffset>6019</wp:posOffset>
                </wp:positionH>
                <wp:positionV relativeFrom="paragraph">
                  <wp:posOffset>6074</wp:posOffset>
                </wp:positionV>
                <wp:extent cx="5748793" cy="1638300"/>
                <wp:effectExtent l="0" t="0" r="23495" b="19050"/>
                <wp:wrapNone/>
                <wp:docPr id="1065976837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8793" cy="1638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FC0FF4" w14:textId="77777777" w:rsidR="00705F42" w:rsidRDefault="00705F42" w:rsidP="000E0B6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.45pt;margin-top:.5pt;width:452.65pt;height:129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" strokeweight="1.5pt">
                <v:textbox>
                  <w:txbxContent>
                    <w:p w14:paraId="39FC0FF4" w14:textId="77777777" w:rsidR="00705F42" w:rsidRDefault="00705F42" w:rsidP="000E0B6D"/>
                  </w:txbxContent>
                </v:textbox>
              </v:shape>
            </w:pict>
          </mc:Fallback>
        </mc:AlternateContent>
      </w:r>
    </w:p>
    <w:p w14:paraId="6152FA8E" w14:textId="77777777" w:rsidR="000E0B6D" w:rsidRPr="001E1F22" w:rsidRDefault="000E0B6D" w:rsidP="006D075E">
      <w:pPr>
        <w:tabs>
          <w:tab w:val="clear" w:pos="567"/>
        </w:tabs>
        <w:spacing w:line="240" w:lineRule="auto"/>
        <w:rPr>
          <w:szCs w:val="22"/>
        </w:rPr>
      </w:pPr>
    </w:p>
    <w:sectPr w:rsidR="000E0B6D" w:rsidRPr="001E1F22" w:rsidSect="003837F1">
      <w:footerReference w:type="default" r:id="rId12"/>
      <w:footerReference w:type="first" r:id="rId13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D4BFD2A" w14:textId="77777777" w:rsidR="00F275B0" w:rsidRDefault="00F275B0">
      <w:pPr>
        <w:spacing w:line="240" w:lineRule="auto"/>
      </w:pPr>
      <w:r>
        <w:separator/>
      </w:r>
    </w:p>
  </w:endnote>
  <w:endnote w:type="continuationSeparator" w:id="0">
    <w:p w14:paraId="784B8BED" w14:textId="77777777" w:rsidR="00F275B0" w:rsidRDefault="00F275B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Times New Roman"/>
    <w:panose1 w:val="00000000000000000000"/>
    <w:charset w:val="EE"/>
    <w:family w:val="roman"/>
    <w:notTrueType/>
    <w:pitch w:val="default"/>
    <w:sig w:usb0="00000001" w:usb1="00000000" w:usb2="00000000" w:usb3="00000000" w:csb0="00000003" w:csb1="00000000"/>
  </w:font>
  <w:font w:name="Verdana">
    <w:altName w:val="Verdana"/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9FB4DD" w14:textId="77777777" w:rsidR="00705F42" w:rsidRPr="001E1F22" w:rsidRDefault="00705F42">
    <w:pPr>
      <w:pStyle w:val="Pta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1E1F22">
      <w:rPr>
        <w:rFonts w:ascii="Times New Roman" w:hAnsi="Times New Roman"/>
      </w:rPr>
      <w:fldChar w:fldCharType="begin"/>
    </w:r>
    <w:r w:rsidRPr="001E1F22">
      <w:rPr>
        <w:rFonts w:ascii="Times New Roman" w:hAnsi="Times New Roman"/>
      </w:rPr>
      <w:instrText xml:space="preserve"> PAGE  \* MERGEFORMAT </w:instrText>
    </w:r>
    <w:r w:rsidRPr="001E1F22">
      <w:rPr>
        <w:rFonts w:ascii="Times New Roman" w:hAnsi="Times New Roman"/>
      </w:rPr>
      <w:fldChar w:fldCharType="separate"/>
    </w:r>
    <w:r w:rsidR="00FF3DB9">
      <w:rPr>
        <w:rFonts w:ascii="Times New Roman" w:hAnsi="Times New Roman"/>
        <w:noProof/>
      </w:rPr>
      <w:t>7</w:t>
    </w:r>
    <w:r w:rsidRPr="001E1F22">
      <w:rPr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2AFCD4" w14:textId="77777777" w:rsidR="00705F42" w:rsidRPr="001E1F22" w:rsidRDefault="00705F42">
    <w:pPr>
      <w:pStyle w:val="Pta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1E1F22">
      <w:fldChar w:fldCharType="begin"/>
    </w:r>
    <w:r w:rsidRPr="001E1F22">
      <w:instrText xml:space="preserve"> PAGE  \* MERGEFORMAT </w:instrText>
    </w:r>
    <w:r w:rsidRPr="001E1F22">
      <w:fldChar w:fldCharType="separate"/>
    </w:r>
    <w:r w:rsidRPr="001E1F22">
      <w:t>3</w:t>
    </w:r>
    <w:r w:rsidRPr="001E1F22"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D481799" w14:textId="77777777" w:rsidR="00F275B0" w:rsidRDefault="00F275B0">
      <w:pPr>
        <w:spacing w:line="240" w:lineRule="auto"/>
      </w:pPr>
      <w:r>
        <w:separator/>
      </w:r>
    </w:p>
  </w:footnote>
  <w:footnote w:type="continuationSeparator" w:id="0">
    <w:p w14:paraId="35A5E1A2" w14:textId="77777777" w:rsidR="00F275B0" w:rsidRDefault="00F275B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2006F37"/>
    <w:multiLevelType w:val="hybridMultilevel"/>
    <w:tmpl w:val="AE14AB84"/>
    <w:lvl w:ilvl="0" w:tplc="809A0D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8980C2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C16755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9782DF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15E624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69AC02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BD4102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BB21D3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82E8A3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2773A82"/>
    <w:multiLevelType w:val="hybridMultilevel"/>
    <w:tmpl w:val="DD3CF770"/>
    <w:lvl w:ilvl="0" w:tplc="BFEC45E0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23AE28B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60AFC4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AF469C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368CBD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F86863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7B2868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6CE46F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36C86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4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6">
    <w:nsid w:val="0D2A2D5A"/>
    <w:multiLevelType w:val="hybridMultilevel"/>
    <w:tmpl w:val="2E749F0C"/>
    <w:lvl w:ilvl="0" w:tplc="6D188972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725464EC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3CFA93A4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730610A6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2E8614C8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AC4C93F0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D30609E0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5BAC60F0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48FEB31A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7">
    <w:nsid w:val="1343193C"/>
    <w:multiLevelType w:val="hybridMultilevel"/>
    <w:tmpl w:val="70584BD4"/>
    <w:lvl w:ilvl="0" w:tplc="759EB0E6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E5B4EF16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DD5A8664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4CAE0D4A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1EB8E980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80140124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2D14DAA2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39A4D4B8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3FB8DD62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8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9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0">
    <w:nsid w:val="1FBF0E2B"/>
    <w:multiLevelType w:val="hybridMultilevel"/>
    <w:tmpl w:val="8E0A8F32"/>
    <w:lvl w:ilvl="0" w:tplc="F8EC3C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CAE755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60C3FD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690862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1B6889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B6A872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1AC64E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96C328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AE8D77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2">
    <w:nsid w:val="2B354683"/>
    <w:multiLevelType w:val="hybridMultilevel"/>
    <w:tmpl w:val="0EE81776"/>
    <w:lvl w:ilvl="0" w:tplc="D82A59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23E69C9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0F077E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A52E2F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6E6A11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598D32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FBA232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88296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02C0B1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5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>
    <w:nsid w:val="36D96073"/>
    <w:multiLevelType w:val="hybridMultilevel"/>
    <w:tmpl w:val="CA663CC0"/>
    <w:lvl w:ilvl="0" w:tplc="680AA37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83C82232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383EFA86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8C320452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2A3EFA9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7A58E42C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30965382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9F6FEF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5AC5D6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>
    <w:nsid w:val="3DA64B37"/>
    <w:multiLevelType w:val="hybridMultilevel"/>
    <w:tmpl w:val="6D20E0BE"/>
    <w:lvl w:ilvl="0" w:tplc="E8FE0B1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</w:rPr>
    </w:lvl>
    <w:lvl w:ilvl="1" w:tplc="C71C2E0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D94FCA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1B0F55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F2CC92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16E7FA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454E4E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130B41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AED92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67373A9"/>
    <w:multiLevelType w:val="hybridMultilevel"/>
    <w:tmpl w:val="E3BA04EE"/>
    <w:lvl w:ilvl="0" w:tplc="3A3C613E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231C735E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7FF2EDE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864CA6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838A63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7D8F9D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E24930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2C45EE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B08D9B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0">
    <w:nsid w:val="4DAE5508"/>
    <w:multiLevelType w:val="hybridMultilevel"/>
    <w:tmpl w:val="DA0EE772"/>
    <w:lvl w:ilvl="0" w:tplc="00F616E4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7212A4D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85A2DA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0F85B2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BCC048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552EDE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258A1D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5305D3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62251B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DBB473E"/>
    <w:multiLevelType w:val="hybridMultilevel"/>
    <w:tmpl w:val="BA782D10"/>
    <w:lvl w:ilvl="0" w:tplc="6B10E064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494E99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DF0A7E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328904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8D24A2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F6EA84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7E2AD2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F50D67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4584BE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F1F1D26"/>
    <w:multiLevelType w:val="hybridMultilevel"/>
    <w:tmpl w:val="2E749F0C"/>
    <w:lvl w:ilvl="0" w:tplc="1916BA16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79E6F63E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4AFC2878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C964AE2A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0750023E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6A3606E4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B22835D0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BBB009D2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FDF664B2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3">
    <w:nsid w:val="52C80393"/>
    <w:multiLevelType w:val="hybridMultilevel"/>
    <w:tmpl w:val="7996087A"/>
    <w:lvl w:ilvl="0" w:tplc="BBDC9EE2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E8628EC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2745D0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C80F23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502FB0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B0841A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7D473F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D46545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12493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5">
    <w:nsid w:val="5A3F65D8"/>
    <w:multiLevelType w:val="multilevel"/>
    <w:tmpl w:val="A02E932A"/>
    <w:numStyleLink w:val="BulletsAgency"/>
  </w:abstractNum>
  <w:abstractNum w:abstractNumId="26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7">
    <w:nsid w:val="5E0C3C1E"/>
    <w:multiLevelType w:val="hybridMultilevel"/>
    <w:tmpl w:val="BCC6941C"/>
    <w:lvl w:ilvl="0" w:tplc="372637C0">
      <w:start w:val="1"/>
      <w:numFmt w:val="upperLetter"/>
      <w:pStyle w:val="Style3"/>
      <w:suff w:val="space"/>
      <w:lvlText w:val="%1."/>
      <w:lvlJc w:val="left"/>
      <w:pPr>
        <w:ind w:left="0" w:firstLine="0"/>
      </w:pPr>
      <w:rPr>
        <w:rFonts w:hint="default"/>
      </w:rPr>
    </w:lvl>
    <w:lvl w:ilvl="1" w:tplc="47E463FC" w:tentative="1">
      <w:start w:val="1"/>
      <w:numFmt w:val="lowerLetter"/>
      <w:lvlText w:val="%2."/>
      <w:lvlJc w:val="left"/>
      <w:pPr>
        <w:ind w:left="1440" w:hanging="360"/>
      </w:pPr>
    </w:lvl>
    <w:lvl w:ilvl="2" w:tplc="15468FCA" w:tentative="1">
      <w:start w:val="1"/>
      <w:numFmt w:val="lowerRoman"/>
      <w:lvlText w:val="%3."/>
      <w:lvlJc w:val="right"/>
      <w:pPr>
        <w:ind w:left="2160" w:hanging="180"/>
      </w:pPr>
    </w:lvl>
    <w:lvl w:ilvl="3" w:tplc="DCDA29C8" w:tentative="1">
      <w:start w:val="1"/>
      <w:numFmt w:val="decimal"/>
      <w:lvlText w:val="%4."/>
      <w:lvlJc w:val="left"/>
      <w:pPr>
        <w:ind w:left="2880" w:hanging="360"/>
      </w:pPr>
    </w:lvl>
    <w:lvl w:ilvl="4" w:tplc="4EF2F276" w:tentative="1">
      <w:start w:val="1"/>
      <w:numFmt w:val="lowerLetter"/>
      <w:lvlText w:val="%5."/>
      <w:lvlJc w:val="left"/>
      <w:pPr>
        <w:ind w:left="3600" w:hanging="360"/>
      </w:pPr>
    </w:lvl>
    <w:lvl w:ilvl="5" w:tplc="5130F2D8" w:tentative="1">
      <w:start w:val="1"/>
      <w:numFmt w:val="lowerRoman"/>
      <w:lvlText w:val="%6."/>
      <w:lvlJc w:val="right"/>
      <w:pPr>
        <w:ind w:left="4320" w:hanging="180"/>
      </w:pPr>
    </w:lvl>
    <w:lvl w:ilvl="6" w:tplc="08004EDA" w:tentative="1">
      <w:start w:val="1"/>
      <w:numFmt w:val="decimal"/>
      <w:lvlText w:val="%7."/>
      <w:lvlJc w:val="left"/>
      <w:pPr>
        <w:ind w:left="5040" w:hanging="360"/>
      </w:pPr>
    </w:lvl>
    <w:lvl w:ilvl="7" w:tplc="56903E04" w:tentative="1">
      <w:start w:val="1"/>
      <w:numFmt w:val="lowerLetter"/>
      <w:lvlText w:val="%8."/>
      <w:lvlJc w:val="left"/>
      <w:pPr>
        <w:ind w:left="5760" w:hanging="360"/>
      </w:pPr>
    </w:lvl>
    <w:lvl w:ilvl="8" w:tplc="837CC40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30E67BF"/>
    <w:multiLevelType w:val="hybridMultilevel"/>
    <w:tmpl w:val="B1D854E2"/>
    <w:lvl w:ilvl="0" w:tplc="E8EEABBA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97EA539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1FE527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B04D44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556270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F0A33F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F83EC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C90354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C86514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1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2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3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4">
    <w:nsid w:val="71FB76EB"/>
    <w:multiLevelType w:val="hybridMultilevel"/>
    <w:tmpl w:val="CC66055E"/>
    <w:lvl w:ilvl="0" w:tplc="863E81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558C65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1EE24E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A980E7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552D66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D46F98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B7AE7B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7E00A7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8E8B99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2087B01"/>
    <w:multiLevelType w:val="hybridMultilevel"/>
    <w:tmpl w:val="D4C290BC"/>
    <w:lvl w:ilvl="0" w:tplc="D332C0B4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657E033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44888F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7C8D6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740D6F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9F806C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B72706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292555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BEED49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5E1091A"/>
    <w:multiLevelType w:val="hybridMultilevel"/>
    <w:tmpl w:val="9D5C3D80"/>
    <w:lvl w:ilvl="0" w:tplc="5178DE82">
      <w:start w:val="1"/>
      <w:numFmt w:val="decimal"/>
      <w:lvlText w:val="%1."/>
      <w:lvlJc w:val="left"/>
      <w:pPr>
        <w:ind w:left="720" w:hanging="360"/>
      </w:pPr>
    </w:lvl>
    <w:lvl w:ilvl="1" w:tplc="C38A1B0A" w:tentative="1">
      <w:start w:val="1"/>
      <w:numFmt w:val="lowerLetter"/>
      <w:lvlText w:val="%2."/>
      <w:lvlJc w:val="left"/>
      <w:pPr>
        <w:ind w:left="1440" w:hanging="360"/>
      </w:pPr>
    </w:lvl>
    <w:lvl w:ilvl="2" w:tplc="9D728866" w:tentative="1">
      <w:start w:val="1"/>
      <w:numFmt w:val="lowerRoman"/>
      <w:lvlText w:val="%3."/>
      <w:lvlJc w:val="right"/>
      <w:pPr>
        <w:ind w:left="2160" w:hanging="180"/>
      </w:pPr>
    </w:lvl>
    <w:lvl w:ilvl="3" w:tplc="46DCB8CA" w:tentative="1">
      <w:start w:val="1"/>
      <w:numFmt w:val="decimal"/>
      <w:lvlText w:val="%4."/>
      <w:lvlJc w:val="left"/>
      <w:pPr>
        <w:ind w:left="2880" w:hanging="360"/>
      </w:pPr>
    </w:lvl>
    <w:lvl w:ilvl="4" w:tplc="BEBCBBAA" w:tentative="1">
      <w:start w:val="1"/>
      <w:numFmt w:val="lowerLetter"/>
      <w:lvlText w:val="%5."/>
      <w:lvlJc w:val="left"/>
      <w:pPr>
        <w:ind w:left="3600" w:hanging="360"/>
      </w:pPr>
    </w:lvl>
    <w:lvl w:ilvl="5" w:tplc="E3FA7C22" w:tentative="1">
      <w:start w:val="1"/>
      <w:numFmt w:val="lowerRoman"/>
      <w:lvlText w:val="%6."/>
      <w:lvlJc w:val="right"/>
      <w:pPr>
        <w:ind w:left="4320" w:hanging="180"/>
      </w:pPr>
    </w:lvl>
    <w:lvl w:ilvl="6" w:tplc="B0983722" w:tentative="1">
      <w:start w:val="1"/>
      <w:numFmt w:val="decimal"/>
      <w:lvlText w:val="%7."/>
      <w:lvlJc w:val="left"/>
      <w:pPr>
        <w:ind w:left="5040" w:hanging="360"/>
      </w:pPr>
    </w:lvl>
    <w:lvl w:ilvl="7" w:tplc="9FFC1014" w:tentative="1">
      <w:start w:val="1"/>
      <w:numFmt w:val="lowerLetter"/>
      <w:lvlText w:val="%8."/>
      <w:lvlJc w:val="left"/>
      <w:pPr>
        <w:ind w:left="5760" w:hanging="360"/>
      </w:pPr>
    </w:lvl>
    <w:lvl w:ilvl="8" w:tplc="21226EA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A8A5987"/>
    <w:multiLevelType w:val="hybridMultilevel"/>
    <w:tmpl w:val="D73EEE10"/>
    <w:lvl w:ilvl="0" w:tplc="9C90CAA2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50449A0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00CD42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1E8C22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AA140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E7C1C1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444303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A7C2B4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936AE2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3"/>
  </w:num>
  <w:num w:numId="4">
    <w:abstractNumId w:val="32"/>
  </w:num>
  <w:num w:numId="5">
    <w:abstractNumId w:val="13"/>
  </w:num>
  <w:num w:numId="6">
    <w:abstractNumId w:val="24"/>
  </w:num>
  <w:num w:numId="7">
    <w:abstractNumId w:val="19"/>
  </w:num>
  <w:num w:numId="8">
    <w:abstractNumId w:val="9"/>
  </w:num>
  <w:num w:numId="9">
    <w:abstractNumId w:val="30"/>
  </w:num>
  <w:num w:numId="10">
    <w:abstractNumId w:val="31"/>
  </w:num>
  <w:num w:numId="11">
    <w:abstractNumId w:val="15"/>
  </w:num>
  <w:num w:numId="12">
    <w:abstractNumId w:val="14"/>
  </w:num>
  <w:num w:numId="13">
    <w:abstractNumId w:val="3"/>
  </w:num>
  <w:num w:numId="14">
    <w:abstractNumId w:val="29"/>
  </w:num>
  <w:num w:numId="15">
    <w:abstractNumId w:val="18"/>
  </w:num>
  <w:num w:numId="16">
    <w:abstractNumId w:val="34"/>
  </w:num>
  <w:num w:numId="17">
    <w:abstractNumId w:val="10"/>
  </w:num>
  <w:num w:numId="18">
    <w:abstractNumId w:val="1"/>
  </w:num>
  <w:num w:numId="19">
    <w:abstractNumId w:val="16"/>
  </w:num>
  <w:num w:numId="20">
    <w:abstractNumId w:val="4"/>
  </w:num>
  <w:num w:numId="21">
    <w:abstractNumId w:val="8"/>
  </w:num>
  <w:num w:numId="22">
    <w:abstractNumId w:val="26"/>
  </w:num>
  <w:num w:numId="23">
    <w:abstractNumId w:val="35"/>
  </w:num>
  <w:num w:numId="24">
    <w:abstractNumId w:val="21"/>
  </w:num>
  <w:num w:numId="25">
    <w:abstractNumId w:val="11"/>
  </w:num>
  <w:num w:numId="26">
    <w:abstractNumId w:val="12"/>
  </w:num>
  <w:num w:numId="27">
    <w:abstractNumId w:val="6"/>
  </w:num>
  <w:num w:numId="28">
    <w:abstractNumId w:val="7"/>
  </w:num>
  <w:num w:numId="29">
    <w:abstractNumId w:val="22"/>
  </w:num>
  <w:num w:numId="30">
    <w:abstractNumId w:val="37"/>
  </w:num>
  <w:num w:numId="31">
    <w:abstractNumId w:val="38"/>
  </w:num>
  <w:num w:numId="32">
    <w:abstractNumId w:val="20"/>
  </w:num>
  <w:num w:numId="33">
    <w:abstractNumId w:val="28"/>
  </w:num>
  <w:num w:numId="34">
    <w:abstractNumId w:val="23"/>
  </w:num>
  <w:num w:numId="35">
    <w:abstractNumId w:val="2"/>
  </w:num>
  <w:num w:numId="36">
    <w:abstractNumId w:val="5"/>
  </w:num>
  <w:num w:numId="37">
    <w:abstractNumId w:val="25"/>
  </w:num>
  <w:num w:numId="38">
    <w:abstractNumId w:val="17"/>
  </w:num>
  <w:num w:numId="39">
    <w:abstractNumId w:val="36"/>
  </w:num>
  <w:num w:numId="4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2NDcwNrUwNrI0MzM2tjBW0lEKTi0uzszPAykwrAUAKdO9FSwAAAA="/>
    <w:docVar w:name="Registered" w:val="-1"/>
    <w:docVar w:name="Version" w:val="0"/>
  </w:docVars>
  <w:rsids>
    <w:rsidRoot w:val="00C114FF"/>
    <w:rsid w:val="00021B82"/>
    <w:rsid w:val="00024777"/>
    <w:rsid w:val="00024E21"/>
    <w:rsid w:val="00027100"/>
    <w:rsid w:val="00036C50"/>
    <w:rsid w:val="00041D27"/>
    <w:rsid w:val="00043F41"/>
    <w:rsid w:val="00050063"/>
    <w:rsid w:val="000521ED"/>
    <w:rsid w:val="000524A1"/>
    <w:rsid w:val="00052D2B"/>
    <w:rsid w:val="00054F55"/>
    <w:rsid w:val="0005668F"/>
    <w:rsid w:val="00062945"/>
    <w:rsid w:val="00080453"/>
    <w:rsid w:val="0008169A"/>
    <w:rsid w:val="00082200"/>
    <w:rsid w:val="000860CE"/>
    <w:rsid w:val="00092A37"/>
    <w:rsid w:val="000938A6"/>
    <w:rsid w:val="00096E78"/>
    <w:rsid w:val="00097C1E"/>
    <w:rsid w:val="000A1DF5"/>
    <w:rsid w:val="000B7873"/>
    <w:rsid w:val="000C02A1"/>
    <w:rsid w:val="000C1D4F"/>
    <w:rsid w:val="000C32E2"/>
    <w:rsid w:val="000C3ED7"/>
    <w:rsid w:val="000C55E6"/>
    <w:rsid w:val="000C687A"/>
    <w:rsid w:val="000C6A5E"/>
    <w:rsid w:val="000D24BE"/>
    <w:rsid w:val="000D538E"/>
    <w:rsid w:val="000D67D0"/>
    <w:rsid w:val="000E0B6D"/>
    <w:rsid w:val="000E195C"/>
    <w:rsid w:val="000E3602"/>
    <w:rsid w:val="000E705A"/>
    <w:rsid w:val="000F38DA"/>
    <w:rsid w:val="000F5822"/>
    <w:rsid w:val="000F796B"/>
    <w:rsid w:val="0010031E"/>
    <w:rsid w:val="0010121C"/>
    <w:rsid w:val="001012EB"/>
    <w:rsid w:val="001078D1"/>
    <w:rsid w:val="00111185"/>
    <w:rsid w:val="00115782"/>
    <w:rsid w:val="00124F36"/>
    <w:rsid w:val="00125666"/>
    <w:rsid w:val="00125C80"/>
    <w:rsid w:val="00130553"/>
    <w:rsid w:val="0013799F"/>
    <w:rsid w:val="00140DF6"/>
    <w:rsid w:val="00145C3F"/>
    <w:rsid w:val="00145D34"/>
    <w:rsid w:val="00146284"/>
    <w:rsid w:val="0014690F"/>
    <w:rsid w:val="0015098E"/>
    <w:rsid w:val="00164543"/>
    <w:rsid w:val="001674D3"/>
    <w:rsid w:val="00170BEB"/>
    <w:rsid w:val="00175264"/>
    <w:rsid w:val="001764D6"/>
    <w:rsid w:val="001803D2"/>
    <w:rsid w:val="0018228B"/>
    <w:rsid w:val="00185B50"/>
    <w:rsid w:val="0018625C"/>
    <w:rsid w:val="0018657D"/>
    <w:rsid w:val="00187A5D"/>
    <w:rsid w:val="00187DE7"/>
    <w:rsid w:val="00187E62"/>
    <w:rsid w:val="00192045"/>
    <w:rsid w:val="00192D98"/>
    <w:rsid w:val="00193B14"/>
    <w:rsid w:val="00193E72"/>
    <w:rsid w:val="00195267"/>
    <w:rsid w:val="00195948"/>
    <w:rsid w:val="0019600B"/>
    <w:rsid w:val="0019686E"/>
    <w:rsid w:val="00197132"/>
    <w:rsid w:val="00197CFF"/>
    <w:rsid w:val="001A0E2C"/>
    <w:rsid w:val="001A28C9"/>
    <w:rsid w:val="001A34BC"/>
    <w:rsid w:val="001A6065"/>
    <w:rsid w:val="001B1C77"/>
    <w:rsid w:val="001B26EB"/>
    <w:rsid w:val="001B3D25"/>
    <w:rsid w:val="001B6F4A"/>
    <w:rsid w:val="001C1ED5"/>
    <w:rsid w:val="001C2FD2"/>
    <w:rsid w:val="001C5288"/>
    <w:rsid w:val="001C5B03"/>
    <w:rsid w:val="001D099B"/>
    <w:rsid w:val="001D4CE4"/>
    <w:rsid w:val="001D6D96"/>
    <w:rsid w:val="001E1F22"/>
    <w:rsid w:val="001E5621"/>
    <w:rsid w:val="001F3239"/>
    <w:rsid w:val="001F3EF9"/>
    <w:rsid w:val="001F4A5F"/>
    <w:rsid w:val="001F627D"/>
    <w:rsid w:val="001F6622"/>
    <w:rsid w:val="001F6714"/>
    <w:rsid w:val="00200EFE"/>
    <w:rsid w:val="0020126C"/>
    <w:rsid w:val="002100FC"/>
    <w:rsid w:val="00213890"/>
    <w:rsid w:val="00214CF0"/>
    <w:rsid w:val="00214E52"/>
    <w:rsid w:val="0021674F"/>
    <w:rsid w:val="002207C0"/>
    <w:rsid w:val="002221A0"/>
    <w:rsid w:val="0022380D"/>
    <w:rsid w:val="00224B93"/>
    <w:rsid w:val="0023676E"/>
    <w:rsid w:val="002414B6"/>
    <w:rsid w:val="002422EB"/>
    <w:rsid w:val="00242397"/>
    <w:rsid w:val="00247A48"/>
    <w:rsid w:val="00250DD1"/>
    <w:rsid w:val="00251183"/>
    <w:rsid w:val="00251689"/>
    <w:rsid w:val="0025267C"/>
    <w:rsid w:val="00253B6B"/>
    <w:rsid w:val="00265656"/>
    <w:rsid w:val="00265E77"/>
    <w:rsid w:val="00266155"/>
    <w:rsid w:val="0027270B"/>
    <w:rsid w:val="00274D17"/>
    <w:rsid w:val="00282E7B"/>
    <w:rsid w:val="002838C8"/>
    <w:rsid w:val="00290805"/>
    <w:rsid w:val="00290ABD"/>
    <w:rsid w:val="00290C2A"/>
    <w:rsid w:val="0029154A"/>
    <w:rsid w:val="002931DD"/>
    <w:rsid w:val="00294099"/>
    <w:rsid w:val="00295140"/>
    <w:rsid w:val="002A0D13"/>
    <w:rsid w:val="002A0E7C"/>
    <w:rsid w:val="002A21ED"/>
    <w:rsid w:val="002A3F88"/>
    <w:rsid w:val="002A710D"/>
    <w:rsid w:val="002B0F11"/>
    <w:rsid w:val="002B2E17"/>
    <w:rsid w:val="002B6560"/>
    <w:rsid w:val="002C55FF"/>
    <w:rsid w:val="002C592B"/>
    <w:rsid w:val="002D300D"/>
    <w:rsid w:val="002E0CD4"/>
    <w:rsid w:val="002E3A90"/>
    <w:rsid w:val="002E46CC"/>
    <w:rsid w:val="002E4F48"/>
    <w:rsid w:val="002E62CB"/>
    <w:rsid w:val="002E6DF1"/>
    <w:rsid w:val="002E6ED9"/>
    <w:rsid w:val="002F0957"/>
    <w:rsid w:val="002F41AD"/>
    <w:rsid w:val="002F43F6"/>
    <w:rsid w:val="002F6B28"/>
    <w:rsid w:val="002F6DAA"/>
    <w:rsid w:val="002F71D5"/>
    <w:rsid w:val="003020BB"/>
    <w:rsid w:val="00302266"/>
    <w:rsid w:val="00304393"/>
    <w:rsid w:val="00305849"/>
    <w:rsid w:val="00305AB2"/>
    <w:rsid w:val="0031032B"/>
    <w:rsid w:val="00311948"/>
    <w:rsid w:val="00316E87"/>
    <w:rsid w:val="0032453E"/>
    <w:rsid w:val="00324D1C"/>
    <w:rsid w:val="00325053"/>
    <w:rsid w:val="003256AC"/>
    <w:rsid w:val="0033129D"/>
    <w:rsid w:val="003320ED"/>
    <w:rsid w:val="0033480E"/>
    <w:rsid w:val="00337123"/>
    <w:rsid w:val="00341866"/>
    <w:rsid w:val="00342C0C"/>
    <w:rsid w:val="003535E0"/>
    <w:rsid w:val="003543AC"/>
    <w:rsid w:val="00355D02"/>
    <w:rsid w:val="00361607"/>
    <w:rsid w:val="00362A12"/>
    <w:rsid w:val="00364A23"/>
    <w:rsid w:val="00366F56"/>
    <w:rsid w:val="003737C8"/>
    <w:rsid w:val="0037589D"/>
    <w:rsid w:val="00376BB1"/>
    <w:rsid w:val="003779D6"/>
    <w:rsid w:val="00377E23"/>
    <w:rsid w:val="0038277C"/>
    <w:rsid w:val="003837F1"/>
    <w:rsid w:val="003841FC"/>
    <w:rsid w:val="0038638B"/>
    <w:rsid w:val="003909E0"/>
    <w:rsid w:val="00391D93"/>
    <w:rsid w:val="00392B17"/>
    <w:rsid w:val="00393E09"/>
    <w:rsid w:val="00395B15"/>
    <w:rsid w:val="00396026"/>
    <w:rsid w:val="003A1035"/>
    <w:rsid w:val="003A31B9"/>
    <w:rsid w:val="003A3E2F"/>
    <w:rsid w:val="003A6CCB"/>
    <w:rsid w:val="003B10C4"/>
    <w:rsid w:val="003B2D8F"/>
    <w:rsid w:val="003B48EB"/>
    <w:rsid w:val="003B5CD1"/>
    <w:rsid w:val="003B7B27"/>
    <w:rsid w:val="003C33FF"/>
    <w:rsid w:val="003C4B6A"/>
    <w:rsid w:val="003C64A5"/>
    <w:rsid w:val="003C6F1D"/>
    <w:rsid w:val="003D03CC"/>
    <w:rsid w:val="003D26BB"/>
    <w:rsid w:val="003D2F6D"/>
    <w:rsid w:val="003D378C"/>
    <w:rsid w:val="003D3893"/>
    <w:rsid w:val="003D4BB7"/>
    <w:rsid w:val="003D4C3E"/>
    <w:rsid w:val="003D50C2"/>
    <w:rsid w:val="003D52AB"/>
    <w:rsid w:val="003E0116"/>
    <w:rsid w:val="003E10EE"/>
    <w:rsid w:val="003E26C3"/>
    <w:rsid w:val="003E5168"/>
    <w:rsid w:val="003F0BC8"/>
    <w:rsid w:val="003F0D6C"/>
    <w:rsid w:val="003F0F26"/>
    <w:rsid w:val="003F12D9"/>
    <w:rsid w:val="003F1B4C"/>
    <w:rsid w:val="003F350F"/>
    <w:rsid w:val="003F3CE6"/>
    <w:rsid w:val="003F677F"/>
    <w:rsid w:val="0040044B"/>
    <w:rsid w:val="004008F6"/>
    <w:rsid w:val="00404B32"/>
    <w:rsid w:val="00404DAD"/>
    <w:rsid w:val="004079E1"/>
    <w:rsid w:val="00407C22"/>
    <w:rsid w:val="00412BBE"/>
    <w:rsid w:val="004140B4"/>
    <w:rsid w:val="00414B20"/>
    <w:rsid w:val="0041628A"/>
    <w:rsid w:val="00417DE3"/>
    <w:rsid w:val="00420850"/>
    <w:rsid w:val="00423968"/>
    <w:rsid w:val="00427054"/>
    <w:rsid w:val="004304B1"/>
    <w:rsid w:val="00432DA8"/>
    <w:rsid w:val="0043320A"/>
    <w:rsid w:val="004332E3"/>
    <w:rsid w:val="00436E23"/>
    <w:rsid w:val="004371A3"/>
    <w:rsid w:val="00444176"/>
    <w:rsid w:val="00444B85"/>
    <w:rsid w:val="004456DA"/>
    <w:rsid w:val="00446960"/>
    <w:rsid w:val="00446F37"/>
    <w:rsid w:val="004518A6"/>
    <w:rsid w:val="00453E1D"/>
    <w:rsid w:val="00454589"/>
    <w:rsid w:val="00456ED0"/>
    <w:rsid w:val="00457550"/>
    <w:rsid w:val="00457B5F"/>
    <w:rsid w:val="00457B74"/>
    <w:rsid w:val="00461B2A"/>
    <w:rsid w:val="004620A4"/>
    <w:rsid w:val="00465DE7"/>
    <w:rsid w:val="00474C50"/>
    <w:rsid w:val="004771F9"/>
    <w:rsid w:val="0048046F"/>
    <w:rsid w:val="00486006"/>
    <w:rsid w:val="00486BAD"/>
    <w:rsid w:val="00486BBE"/>
    <w:rsid w:val="00487123"/>
    <w:rsid w:val="00492F6C"/>
    <w:rsid w:val="00492F7F"/>
    <w:rsid w:val="00495A75"/>
    <w:rsid w:val="00495CAE"/>
    <w:rsid w:val="004A1BD5"/>
    <w:rsid w:val="004A61E1"/>
    <w:rsid w:val="004B1A75"/>
    <w:rsid w:val="004B2344"/>
    <w:rsid w:val="004B5797"/>
    <w:rsid w:val="004B5DDC"/>
    <w:rsid w:val="004B798E"/>
    <w:rsid w:val="004C0A67"/>
    <w:rsid w:val="004C0C0A"/>
    <w:rsid w:val="004C2ABD"/>
    <w:rsid w:val="004C5F62"/>
    <w:rsid w:val="004D3E58"/>
    <w:rsid w:val="004D6746"/>
    <w:rsid w:val="004D767B"/>
    <w:rsid w:val="004E0F32"/>
    <w:rsid w:val="004E23A1"/>
    <w:rsid w:val="004E493C"/>
    <w:rsid w:val="004E623E"/>
    <w:rsid w:val="004E7092"/>
    <w:rsid w:val="004E7CE7"/>
    <w:rsid w:val="004E7ECE"/>
    <w:rsid w:val="004F1FF7"/>
    <w:rsid w:val="004F4DB1"/>
    <w:rsid w:val="004F6639"/>
    <w:rsid w:val="004F6F64"/>
    <w:rsid w:val="005003EE"/>
    <w:rsid w:val="005004EC"/>
    <w:rsid w:val="00506AAE"/>
    <w:rsid w:val="00512264"/>
    <w:rsid w:val="00517756"/>
    <w:rsid w:val="005202C6"/>
    <w:rsid w:val="00523C53"/>
    <w:rsid w:val="00527B8F"/>
    <w:rsid w:val="00540148"/>
    <w:rsid w:val="0054134B"/>
    <w:rsid w:val="00542012"/>
    <w:rsid w:val="00543DF5"/>
    <w:rsid w:val="00545A61"/>
    <w:rsid w:val="0055260D"/>
    <w:rsid w:val="00552632"/>
    <w:rsid w:val="00555422"/>
    <w:rsid w:val="00555810"/>
    <w:rsid w:val="00562DCA"/>
    <w:rsid w:val="0056568F"/>
    <w:rsid w:val="00571AC5"/>
    <w:rsid w:val="0057436C"/>
    <w:rsid w:val="00575DE3"/>
    <w:rsid w:val="00582578"/>
    <w:rsid w:val="00584959"/>
    <w:rsid w:val="0058621D"/>
    <w:rsid w:val="00595198"/>
    <w:rsid w:val="005A4CBE"/>
    <w:rsid w:val="005B04A8"/>
    <w:rsid w:val="005B1FD0"/>
    <w:rsid w:val="005B28AD"/>
    <w:rsid w:val="005B328D"/>
    <w:rsid w:val="005B3503"/>
    <w:rsid w:val="005B3D68"/>
    <w:rsid w:val="005B3EE7"/>
    <w:rsid w:val="005B4DCD"/>
    <w:rsid w:val="005B4FAD"/>
    <w:rsid w:val="005B5B1A"/>
    <w:rsid w:val="005C276A"/>
    <w:rsid w:val="005D1A53"/>
    <w:rsid w:val="005D380C"/>
    <w:rsid w:val="005D6E04"/>
    <w:rsid w:val="005D7A12"/>
    <w:rsid w:val="005E53EE"/>
    <w:rsid w:val="005E60A6"/>
    <w:rsid w:val="005F0542"/>
    <w:rsid w:val="005F0F72"/>
    <w:rsid w:val="005F1C1F"/>
    <w:rsid w:val="005F346D"/>
    <w:rsid w:val="005F38FB"/>
    <w:rsid w:val="00602D3B"/>
    <w:rsid w:val="0060326F"/>
    <w:rsid w:val="006039DD"/>
    <w:rsid w:val="00606EA1"/>
    <w:rsid w:val="006110E3"/>
    <w:rsid w:val="006128F0"/>
    <w:rsid w:val="006140C2"/>
    <w:rsid w:val="0061726B"/>
    <w:rsid w:val="00617B81"/>
    <w:rsid w:val="0062387A"/>
    <w:rsid w:val="006326D8"/>
    <w:rsid w:val="0063377D"/>
    <w:rsid w:val="006344BE"/>
    <w:rsid w:val="00634A66"/>
    <w:rsid w:val="00640336"/>
    <w:rsid w:val="00640FC9"/>
    <w:rsid w:val="006414D3"/>
    <w:rsid w:val="006432F2"/>
    <w:rsid w:val="0065320F"/>
    <w:rsid w:val="00653D64"/>
    <w:rsid w:val="00654E13"/>
    <w:rsid w:val="006635B7"/>
    <w:rsid w:val="006662B2"/>
    <w:rsid w:val="00667489"/>
    <w:rsid w:val="00670D44"/>
    <w:rsid w:val="006718C4"/>
    <w:rsid w:val="00673F4C"/>
    <w:rsid w:val="00676AFC"/>
    <w:rsid w:val="006807CD"/>
    <w:rsid w:val="00682D43"/>
    <w:rsid w:val="00684A5E"/>
    <w:rsid w:val="00685BAF"/>
    <w:rsid w:val="00690463"/>
    <w:rsid w:val="00693612"/>
    <w:rsid w:val="00693DE5"/>
    <w:rsid w:val="006A0D03"/>
    <w:rsid w:val="006A41BB"/>
    <w:rsid w:val="006A41E9"/>
    <w:rsid w:val="006A70DA"/>
    <w:rsid w:val="006B12CB"/>
    <w:rsid w:val="006B2030"/>
    <w:rsid w:val="006B5916"/>
    <w:rsid w:val="006C4775"/>
    <w:rsid w:val="006C4F4A"/>
    <w:rsid w:val="006C5E80"/>
    <w:rsid w:val="006C7CEE"/>
    <w:rsid w:val="006D075E"/>
    <w:rsid w:val="006D09DC"/>
    <w:rsid w:val="006D3509"/>
    <w:rsid w:val="006D3EF3"/>
    <w:rsid w:val="006D7C6E"/>
    <w:rsid w:val="006E15A2"/>
    <w:rsid w:val="006E2F95"/>
    <w:rsid w:val="006E6167"/>
    <w:rsid w:val="006F148B"/>
    <w:rsid w:val="006F7F98"/>
    <w:rsid w:val="00705CD4"/>
    <w:rsid w:val="00705EAF"/>
    <w:rsid w:val="00705F42"/>
    <w:rsid w:val="0070773E"/>
    <w:rsid w:val="007101CC"/>
    <w:rsid w:val="007111C7"/>
    <w:rsid w:val="00715B4F"/>
    <w:rsid w:val="00715C55"/>
    <w:rsid w:val="007228BC"/>
    <w:rsid w:val="00723901"/>
    <w:rsid w:val="00724E3B"/>
    <w:rsid w:val="00725EEA"/>
    <w:rsid w:val="007261A5"/>
    <w:rsid w:val="007276B6"/>
    <w:rsid w:val="00730CE9"/>
    <w:rsid w:val="0073373D"/>
    <w:rsid w:val="0073656A"/>
    <w:rsid w:val="007439DB"/>
    <w:rsid w:val="0074539D"/>
    <w:rsid w:val="007545FF"/>
    <w:rsid w:val="00754F6D"/>
    <w:rsid w:val="007568D8"/>
    <w:rsid w:val="00763B24"/>
    <w:rsid w:val="00765316"/>
    <w:rsid w:val="007708C8"/>
    <w:rsid w:val="0077719D"/>
    <w:rsid w:val="00780DF0"/>
    <w:rsid w:val="007810B7"/>
    <w:rsid w:val="00782F0F"/>
    <w:rsid w:val="007833DF"/>
    <w:rsid w:val="0078538F"/>
    <w:rsid w:val="00787482"/>
    <w:rsid w:val="007909DD"/>
    <w:rsid w:val="007919D7"/>
    <w:rsid w:val="007A14A3"/>
    <w:rsid w:val="007A286D"/>
    <w:rsid w:val="007A314D"/>
    <w:rsid w:val="007A38DF"/>
    <w:rsid w:val="007A5327"/>
    <w:rsid w:val="007B00E5"/>
    <w:rsid w:val="007B0C9C"/>
    <w:rsid w:val="007B20CF"/>
    <w:rsid w:val="007B2499"/>
    <w:rsid w:val="007B72E1"/>
    <w:rsid w:val="007B783A"/>
    <w:rsid w:val="007C0F1F"/>
    <w:rsid w:val="007C1B95"/>
    <w:rsid w:val="007C3DF3"/>
    <w:rsid w:val="007C4532"/>
    <w:rsid w:val="007C796D"/>
    <w:rsid w:val="007D73FB"/>
    <w:rsid w:val="007E2F2D"/>
    <w:rsid w:val="007F1433"/>
    <w:rsid w:val="007F1491"/>
    <w:rsid w:val="007F2F03"/>
    <w:rsid w:val="00800FE0"/>
    <w:rsid w:val="00801151"/>
    <w:rsid w:val="008066AD"/>
    <w:rsid w:val="00807EB6"/>
    <w:rsid w:val="00813413"/>
    <w:rsid w:val="00814AF1"/>
    <w:rsid w:val="0081517F"/>
    <w:rsid w:val="00815370"/>
    <w:rsid w:val="0082153D"/>
    <w:rsid w:val="008255AA"/>
    <w:rsid w:val="00830FF3"/>
    <w:rsid w:val="008334BF"/>
    <w:rsid w:val="00836B8C"/>
    <w:rsid w:val="00840062"/>
    <w:rsid w:val="008410C5"/>
    <w:rsid w:val="0084454C"/>
    <w:rsid w:val="00846C08"/>
    <w:rsid w:val="008530E7"/>
    <w:rsid w:val="00856BDB"/>
    <w:rsid w:val="00856FAC"/>
    <w:rsid w:val="00857675"/>
    <w:rsid w:val="008668DB"/>
    <w:rsid w:val="00872C48"/>
    <w:rsid w:val="00875EC3"/>
    <w:rsid w:val="008763E7"/>
    <w:rsid w:val="008808C5"/>
    <w:rsid w:val="00881A7C"/>
    <w:rsid w:val="00883C78"/>
    <w:rsid w:val="00885159"/>
    <w:rsid w:val="00885214"/>
    <w:rsid w:val="00887615"/>
    <w:rsid w:val="00890052"/>
    <w:rsid w:val="008947AE"/>
    <w:rsid w:val="00894E3A"/>
    <w:rsid w:val="00895562"/>
    <w:rsid w:val="00895A2F"/>
    <w:rsid w:val="00896EBD"/>
    <w:rsid w:val="008A5665"/>
    <w:rsid w:val="008B0E9F"/>
    <w:rsid w:val="008B24A8"/>
    <w:rsid w:val="008B25E4"/>
    <w:rsid w:val="008B3D78"/>
    <w:rsid w:val="008B5661"/>
    <w:rsid w:val="008C261B"/>
    <w:rsid w:val="008C4FCA"/>
    <w:rsid w:val="008C7882"/>
    <w:rsid w:val="008D2261"/>
    <w:rsid w:val="008D2510"/>
    <w:rsid w:val="008D4C28"/>
    <w:rsid w:val="008D577B"/>
    <w:rsid w:val="008D7A98"/>
    <w:rsid w:val="008E17C4"/>
    <w:rsid w:val="008E45C4"/>
    <w:rsid w:val="008E64B1"/>
    <w:rsid w:val="008E64FA"/>
    <w:rsid w:val="008E74ED"/>
    <w:rsid w:val="008F4183"/>
    <w:rsid w:val="008F4DEF"/>
    <w:rsid w:val="00903D0D"/>
    <w:rsid w:val="009048E1"/>
    <w:rsid w:val="0090515B"/>
    <w:rsid w:val="0090598C"/>
    <w:rsid w:val="0090628C"/>
    <w:rsid w:val="009071BB"/>
    <w:rsid w:val="00913885"/>
    <w:rsid w:val="00915ABF"/>
    <w:rsid w:val="00921CAD"/>
    <w:rsid w:val="00921E3D"/>
    <w:rsid w:val="009311ED"/>
    <w:rsid w:val="00931866"/>
    <w:rsid w:val="00931A80"/>
    <w:rsid w:val="00931D0B"/>
    <w:rsid w:val="00931D41"/>
    <w:rsid w:val="00933D18"/>
    <w:rsid w:val="00934D30"/>
    <w:rsid w:val="00936FA5"/>
    <w:rsid w:val="00942221"/>
    <w:rsid w:val="00946A59"/>
    <w:rsid w:val="0095068F"/>
    <w:rsid w:val="00950FBB"/>
    <w:rsid w:val="00951118"/>
    <w:rsid w:val="0095122F"/>
    <w:rsid w:val="00953349"/>
    <w:rsid w:val="00953E4C"/>
    <w:rsid w:val="00954E0C"/>
    <w:rsid w:val="00961156"/>
    <w:rsid w:val="00964F03"/>
    <w:rsid w:val="00966F1F"/>
    <w:rsid w:val="009713A8"/>
    <w:rsid w:val="00975676"/>
    <w:rsid w:val="00976467"/>
    <w:rsid w:val="00976D32"/>
    <w:rsid w:val="00980FBB"/>
    <w:rsid w:val="009844F7"/>
    <w:rsid w:val="0098675E"/>
    <w:rsid w:val="009938F7"/>
    <w:rsid w:val="00995A7D"/>
    <w:rsid w:val="00996290"/>
    <w:rsid w:val="0099753C"/>
    <w:rsid w:val="009A05AA"/>
    <w:rsid w:val="009A0E65"/>
    <w:rsid w:val="009A2D5A"/>
    <w:rsid w:val="009A5BB7"/>
    <w:rsid w:val="009A6509"/>
    <w:rsid w:val="009A6E2F"/>
    <w:rsid w:val="009A70D7"/>
    <w:rsid w:val="009A7A0C"/>
    <w:rsid w:val="009B2969"/>
    <w:rsid w:val="009B2A67"/>
    <w:rsid w:val="009B2C7E"/>
    <w:rsid w:val="009B6DBD"/>
    <w:rsid w:val="009C108A"/>
    <w:rsid w:val="009C2E47"/>
    <w:rsid w:val="009C59CF"/>
    <w:rsid w:val="009C6BFB"/>
    <w:rsid w:val="009D0C05"/>
    <w:rsid w:val="009D3C18"/>
    <w:rsid w:val="009E2C00"/>
    <w:rsid w:val="009E4760"/>
    <w:rsid w:val="009E49AD"/>
    <w:rsid w:val="009E4CC5"/>
    <w:rsid w:val="009E66FE"/>
    <w:rsid w:val="009E69F3"/>
    <w:rsid w:val="009E70F4"/>
    <w:rsid w:val="009E72A3"/>
    <w:rsid w:val="009F1AD2"/>
    <w:rsid w:val="00A00C78"/>
    <w:rsid w:val="00A0479E"/>
    <w:rsid w:val="00A07979"/>
    <w:rsid w:val="00A11755"/>
    <w:rsid w:val="00A15938"/>
    <w:rsid w:val="00A207FB"/>
    <w:rsid w:val="00A214C6"/>
    <w:rsid w:val="00A24016"/>
    <w:rsid w:val="00A265BF"/>
    <w:rsid w:val="00A26C90"/>
    <w:rsid w:val="00A26F44"/>
    <w:rsid w:val="00A3081C"/>
    <w:rsid w:val="00A34FAB"/>
    <w:rsid w:val="00A42C43"/>
    <w:rsid w:val="00A4313D"/>
    <w:rsid w:val="00A50120"/>
    <w:rsid w:val="00A51115"/>
    <w:rsid w:val="00A60351"/>
    <w:rsid w:val="00A61C6D"/>
    <w:rsid w:val="00A63015"/>
    <w:rsid w:val="00A6387B"/>
    <w:rsid w:val="00A66254"/>
    <w:rsid w:val="00A678B4"/>
    <w:rsid w:val="00A704A3"/>
    <w:rsid w:val="00A75E23"/>
    <w:rsid w:val="00A82AA0"/>
    <w:rsid w:val="00A82F8A"/>
    <w:rsid w:val="00A84622"/>
    <w:rsid w:val="00A84BF0"/>
    <w:rsid w:val="00A9226B"/>
    <w:rsid w:val="00A9575C"/>
    <w:rsid w:val="00A95B56"/>
    <w:rsid w:val="00A969AF"/>
    <w:rsid w:val="00AB1A2E"/>
    <w:rsid w:val="00AB328A"/>
    <w:rsid w:val="00AB4918"/>
    <w:rsid w:val="00AB4BC8"/>
    <w:rsid w:val="00AB6BA7"/>
    <w:rsid w:val="00AB7BE8"/>
    <w:rsid w:val="00AD0710"/>
    <w:rsid w:val="00AD4DB9"/>
    <w:rsid w:val="00AD63C0"/>
    <w:rsid w:val="00AE35B2"/>
    <w:rsid w:val="00AE60DA"/>
    <w:rsid w:val="00AE6336"/>
    <w:rsid w:val="00AE651A"/>
    <w:rsid w:val="00AE6AA0"/>
    <w:rsid w:val="00AE7AEE"/>
    <w:rsid w:val="00AF3AB6"/>
    <w:rsid w:val="00B00CA4"/>
    <w:rsid w:val="00B07269"/>
    <w:rsid w:val="00B075D6"/>
    <w:rsid w:val="00B113B9"/>
    <w:rsid w:val="00B119A2"/>
    <w:rsid w:val="00B13B6D"/>
    <w:rsid w:val="00B177F2"/>
    <w:rsid w:val="00B201F1"/>
    <w:rsid w:val="00B21B82"/>
    <w:rsid w:val="00B2603F"/>
    <w:rsid w:val="00B304E7"/>
    <w:rsid w:val="00B318B6"/>
    <w:rsid w:val="00B3499B"/>
    <w:rsid w:val="00B41F47"/>
    <w:rsid w:val="00B44468"/>
    <w:rsid w:val="00B507E9"/>
    <w:rsid w:val="00B52957"/>
    <w:rsid w:val="00B547EE"/>
    <w:rsid w:val="00B55678"/>
    <w:rsid w:val="00B60AC9"/>
    <w:rsid w:val="00B60C92"/>
    <w:rsid w:val="00B67323"/>
    <w:rsid w:val="00B715F2"/>
    <w:rsid w:val="00B7198A"/>
    <w:rsid w:val="00B74071"/>
    <w:rsid w:val="00B7428E"/>
    <w:rsid w:val="00B74B67"/>
    <w:rsid w:val="00B75580"/>
    <w:rsid w:val="00B779AA"/>
    <w:rsid w:val="00B81C95"/>
    <w:rsid w:val="00B82330"/>
    <w:rsid w:val="00B82ED4"/>
    <w:rsid w:val="00B8424F"/>
    <w:rsid w:val="00B86896"/>
    <w:rsid w:val="00B875A6"/>
    <w:rsid w:val="00B93E4C"/>
    <w:rsid w:val="00B94A1B"/>
    <w:rsid w:val="00BA0E9E"/>
    <w:rsid w:val="00BA483E"/>
    <w:rsid w:val="00BA5C89"/>
    <w:rsid w:val="00BB04EB"/>
    <w:rsid w:val="00BB2539"/>
    <w:rsid w:val="00BB3428"/>
    <w:rsid w:val="00BB4CE2"/>
    <w:rsid w:val="00BB5EF0"/>
    <w:rsid w:val="00BB6724"/>
    <w:rsid w:val="00BC0EFB"/>
    <w:rsid w:val="00BC2E39"/>
    <w:rsid w:val="00BC4E27"/>
    <w:rsid w:val="00BC77B5"/>
    <w:rsid w:val="00BD2364"/>
    <w:rsid w:val="00BD28E3"/>
    <w:rsid w:val="00BE117E"/>
    <w:rsid w:val="00BE3261"/>
    <w:rsid w:val="00BE4F6E"/>
    <w:rsid w:val="00BF00EF"/>
    <w:rsid w:val="00BF58FC"/>
    <w:rsid w:val="00BF5C7E"/>
    <w:rsid w:val="00BF799A"/>
    <w:rsid w:val="00C019CD"/>
    <w:rsid w:val="00C01F77"/>
    <w:rsid w:val="00C01FFC"/>
    <w:rsid w:val="00C028B4"/>
    <w:rsid w:val="00C05321"/>
    <w:rsid w:val="00C06AE4"/>
    <w:rsid w:val="00C114FF"/>
    <w:rsid w:val="00C11D49"/>
    <w:rsid w:val="00C154F2"/>
    <w:rsid w:val="00C171A1"/>
    <w:rsid w:val="00C171A4"/>
    <w:rsid w:val="00C17F12"/>
    <w:rsid w:val="00C20734"/>
    <w:rsid w:val="00C21C1A"/>
    <w:rsid w:val="00C237E9"/>
    <w:rsid w:val="00C32989"/>
    <w:rsid w:val="00C341E6"/>
    <w:rsid w:val="00C36883"/>
    <w:rsid w:val="00C40928"/>
    <w:rsid w:val="00C40CFF"/>
    <w:rsid w:val="00C42697"/>
    <w:rsid w:val="00C43F01"/>
    <w:rsid w:val="00C47552"/>
    <w:rsid w:val="00C57A81"/>
    <w:rsid w:val="00C60193"/>
    <w:rsid w:val="00C61276"/>
    <w:rsid w:val="00C634D4"/>
    <w:rsid w:val="00C63AA5"/>
    <w:rsid w:val="00C65071"/>
    <w:rsid w:val="00C6727C"/>
    <w:rsid w:val="00C6744C"/>
    <w:rsid w:val="00C73134"/>
    <w:rsid w:val="00C73F6D"/>
    <w:rsid w:val="00C74F6E"/>
    <w:rsid w:val="00C77FA4"/>
    <w:rsid w:val="00C77FFA"/>
    <w:rsid w:val="00C80401"/>
    <w:rsid w:val="00C81C97"/>
    <w:rsid w:val="00C828CF"/>
    <w:rsid w:val="00C840C2"/>
    <w:rsid w:val="00C84101"/>
    <w:rsid w:val="00C8535F"/>
    <w:rsid w:val="00C90EDA"/>
    <w:rsid w:val="00C959E7"/>
    <w:rsid w:val="00CB7D74"/>
    <w:rsid w:val="00CC1E65"/>
    <w:rsid w:val="00CC4A78"/>
    <w:rsid w:val="00CC567A"/>
    <w:rsid w:val="00CD0B0F"/>
    <w:rsid w:val="00CD12DF"/>
    <w:rsid w:val="00CD4059"/>
    <w:rsid w:val="00CD4E5A"/>
    <w:rsid w:val="00CD6AFD"/>
    <w:rsid w:val="00CE03CE"/>
    <w:rsid w:val="00CE0F5D"/>
    <w:rsid w:val="00CE1A6A"/>
    <w:rsid w:val="00CF0DFF"/>
    <w:rsid w:val="00CF3B03"/>
    <w:rsid w:val="00D028A9"/>
    <w:rsid w:val="00D0359D"/>
    <w:rsid w:val="00D04DED"/>
    <w:rsid w:val="00D1089A"/>
    <w:rsid w:val="00D116BD"/>
    <w:rsid w:val="00D2001A"/>
    <w:rsid w:val="00D20684"/>
    <w:rsid w:val="00D26B62"/>
    <w:rsid w:val="00D32624"/>
    <w:rsid w:val="00D3597A"/>
    <w:rsid w:val="00D3691A"/>
    <w:rsid w:val="00D377E2"/>
    <w:rsid w:val="00D403E9"/>
    <w:rsid w:val="00D42DCB"/>
    <w:rsid w:val="00D42DDF"/>
    <w:rsid w:val="00D45482"/>
    <w:rsid w:val="00D46DF2"/>
    <w:rsid w:val="00D47674"/>
    <w:rsid w:val="00D5338C"/>
    <w:rsid w:val="00D606B2"/>
    <w:rsid w:val="00D61BCE"/>
    <w:rsid w:val="00D625A7"/>
    <w:rsid w:val="00D64074"/>
    <w:rsid w:val="00D65777"/>
    <w:rsid w:val="00D67567"/>
    <w:rsid w:val="00D70446"/>
    <w:rsid w:val="00D728A0"/>
    <w:rsid w:val="00D73815"/>
    <w:rsid w:val="00D83661"/>
    <w:rsid w:val="00D85F49"/>
    <w:rsid w:val="00D8723B"/>
    <w:rsid w:val="00D9216A"/>
    <w:rsid w:val="00D97E7D"/>
    <w:rsid w:val="00DA2DF1"/>
    <w:rsid w:val="00DA5FBC"/>
    <w:rsid w:val="00DB3439"/>
    <w:rsid w:val="00DB3618"/>
    <w:rsid w:val="00DB468A"/>
    <w:rsid w:val="00DB60B5"/>
    <w:rsid w:val="00DC2946"/>
    <w:rsid w:val="00DC550F"/>
    <w:rsid w:val="00DC5F8A"/>
    <w:rsid w:val="00DC64FD"/>
    <w:rsid w:val="00DD1C39"/>
    <w:rsid w:val="00DD53C3"/>
    <w:rsid w:val="00DE127F"/>
    <w:rsid w:val="00DE424A"/>
    <w:rsid w:val="00DE4419"/>
    <w:rsid w:val="00DE67C4"/>
    <w:rsid w:val="00DF0ACA"/>
    <w:rsid w:val="00DF2245"/>
    <w:rsid w:val="00DF3B64"/>
    <w:rsid w:val="00DF4948"/>
    <w:rsid w:val="00DF4CE9"/>
    <w:rsid w:val="00DF7519"/>
    <w:rsid w:val="00DF77CF"/>
    <w:rsid w:val="00DF7AC7"/>
    <w:rsid w:val="00E026E8"/>
    <w:rsid w:val="00E042CB"/>
    <w:rsid w:val="00E053AB"/>
    <w:rsid w:val="00E060F7"/>
    <w:rsid w:val="00E125AD"/>
    <w:rsid w:val="00E14C47"/>
    <w:rsid w:val="00E1506B"/>
    <w:rsid w:val="00E17C7C"/>
    <w:rsid w:val="00E21B4D"/>
    <w:rsid w:val="00E22698"/>
    <w:rsid w:val="00E25B7C"/>
    <w:rsid w:val="00E26D4F"/>
    <w:rsid w:val="00E27746"/>
    <w:rsid w:val="00E3076B"/>
    <w:rsid w:val="00E33224"/>
    <w:rsid w:val="00E33C72"/>
    <w:rsid w:val="00E33DE8"/>
    <w:rsid w:val="00E3725B"/>
    <w:rsid w:val="00E434D1"/>
    <w:rsid w:val="00E56CBB"/>
    <w:rsid w:val="00E61950"/>
    <w:rsid w:val="00E61E51"/>
    <w:rsid w:val="00E6552A"/>
    <w:rsid w:val="00E6707D"/>
    <w:rsid w:val="00E70337"/>
    <w:rsid w:val="00E70E7C"/>
    <w:rsid w:val="00E7115B"/>
    <w:rsid w:val="00E71313"/>
    <w:rsid w:val="00E72606"/>
    <w:rsid w:val="00E73C3E"/>
    <w:rsid w:val="00E74050"/>
    <w:rsid w:val="00E82496"/>
    <w:rsid w:val="00E834CD"/>
    <w:rsid w:val="00E846DC"/>
    <w:rsid w:val="00E84E9D"/>
    <w:rsid w:val="00E86CEE"/>
    <w:rsid w:val="00E935AF"/>
    <w:rsid w:val="00EA01C8"/>
    <w:rsid w:val="00EA5603"/>
    <w:rsid w:val="00EB0E20"/>
    <w:rsid w:val="00EB1A80"/>
    <w:rsid w:val="00EB3B2C"/>
    <w:rsid w:val="00EB457B"/>
    <w:rsid w:val="00EC47C4"/>
    <w:rsid w:val="00EC4F3A"/>
    <w:rsid w:val="00EC5E74"/>
    <w:rsid w:val="00ED3F28"/>
    <w:rsid w:val="00ED594D"/>
    <w:rsid w:val="00EE36E1"/>
    <w:rsid w:val="00EE6228"/>
    <w:rsid w:val="00EE7AC7"/>
    <w:rsid w:val="00EE7B3F"/>
    <w:rsid w:val="00EF3A8A"/>
    <w:rsid w:val="00EF581C"/>
    <w:rsid w:val="00F0054D"/>
    <w:rsid w:val="00F02467"/>
    <w:rsid w:val="00F04B62"/>
    <w:rsid w:val="00F04D0E"/>
    <w:rsid w:val="00F12214"/>
    <w:rsid w:val="00F12565"/>
    <w:rsid w:val="00F12988"/>
    <w:rsid w:val="00F144BE"/>
    <w:rsid w:val="00F14ACA"/>
    <w:rsid w:val="00F17A0C"/>
    <w:rsid w:val="00F23927"/>
    <w:rsid w:val="00F26A05"/>
    <w:rsid w:val="00F275B0"/>
    <w:rsid w:val="00F307CE"/>
    <w:rsid w:val="00F343C8"/>
    <w:rsid w:val="00F354C5"/>
    <w:rsid w:val="00F37108"/>
    <w:rsid w:val="00F40449"/>
    <w:rsid w:val="00F45B8E"/>
    <w:rsid w:val="00F46E2B"/>
    <w:rsid w:val="00F47BAA"/>
    <w:rsid w:val="00F520FE"/>
    <w:rsid w:val="00F52EAB"/>
    <w:rsid w:val="00F55A04"/>
    <w:rsid w:val="00F61A31"/>
    <w:rsid w:val="00F66B55"/>
    <w:rsid w:val="00F66F00"/>
    <w:rsid w:val="00F67319"/>
    <w:rsid w:val="00F67A2D"/>
    <w:rsid w:val="00F70A1B"/>
    <w:rsid w:val="00F71B6D"/>
    <w:rsid w:val="00F72FDF"/>
    <w:rsid w:val="00F75960"/>
    <w:rsid w:val="00F82526"/>
    <w:rsid w:val="00F84672"/>
    <w:rsid w:val="00F84802"/>
    <w:rsid w:val="00F9193C"/>
    <w:rsid w:val="00F95A8C"/>
    <w:rsid w:val="00FA06FD"/>
    <w:rsid w:val="00FA4927"/>
    <w:rsid w:val="00FA515B"/>
    <w:rsid w:val="00FA6B90"/>
    <w:rsid w:val="00FA70F9"/>
    <w:rsid w:val="00FA74CB"/>
    <w:rsid w:val="00FB207A"/>
    <w:rsid w:val="00FB2886"/>
    <w:rsid w:val="00FB33B3"/>
    <w:rsid w:val="00FB3F17"/>
    <w:rsid w:val="00FB466E"/>
    <w:rsid w:val="00FC02F3"/>
    <w:rsid w:val="00FC752C"/>
    <w:rsid w:val="00FD0492"/>
    <w:rsid w:val="00FD13EC"/>
    <w:rsid w:val="00FD1E45"/>
    <w:rsid w:val="00FD450A"/>
    <w:rsid w:val="00FD4DA8"/>
    <w:rsid w:val="00FD4EEF"/>
    <w:rsid w:val="00FD5461"/>
    <w:rsid w:val="00FD6BDB"/>
    <w:rsid w:val="00FD6F00"/>
    <w:rsid w:val="00FD7B98"/>
    <w:rsid w:val="00FD7EB8"/>
    <w:rsid w:val="00FE187F"/>
    <w:rsid w:val="00FE43CE"/>
    <w:rsid w:val="00FF18D2"/>
    <w:rsid w:val="00FF22F5"/>
    <w:rsid w:val="00FF3B2A"/>
    <w:rsid w:val="00FF3DB9"/>
    <w:rsid w:val="00FF4664"/>
    <w:rsid w:val="00FF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FE4D2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 w:qFormat="1"/>
    <w:lsdException w:name="caption" w:qFormat="1"/>
    <w:lsdException w:name="annotation reference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111C7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y"/>
    <w:next w:val="Normlny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y"/>
    <w:next w:val="Normlny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y"/>
    <w:next w:val="Normlny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y"/>
    <w:next w:val="Normlny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y"/>
    <w:next w:val="Normlny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y"/>
    <w:next w:val="Normlny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y"/>
    <w:next w:val="Normlny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y"/>
    <w:next w:val="Normlny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y"/>
    <w:next w:val="Normlny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Pta">
    <w:name w:val="footer"/>
    <w:basedOn w:val="Normlny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y"/>
    <w:next w:val="Normlny"/>
    <w:semiHidden/>
    <w:pPr>
      <w:tabs>
        <w:tab w:val="clear" w:pos="567"/>
      </w:tabs>
      <w:ind w:left="1760"/>
    </w:pPr>
  </w:style>
  <w:style w:type="character" w:styleId="Odkaznavysvetlivku">
    <w:name w:val="endnote reference"/>
    <w:semiHidden/>
    <w:rPr>
      <w:vertAlign w:val="superscript"/>
    </w:rPr>
  </w:style>
  <w:style w:type="character" w:styleId="Odkaznapoznmkupodiarou">
    <w:name w:val="footnote reference"/>
    <w:semiHidden/>
    <w:rPr>
      <w:vertAlign w:val="superscript"/>
    </w:rPr>
  </w:style>
  <w:style w:type="paragraph" w:styleId="Textpoznmkypodiarou">
    <w:name w:val="footnote text"/>
    <w:basedOn w:val="Normlny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y"/>
    <w:pPr>
      <w:tabs>
        <w:tab w:val="clear" w:pos="567"/>
      </w:tabs>
      <w:spacing w:line="240" w:lineRule="auto"/>
      <w:jc w:val="both"/>
    </w:pPr>
  </w:style>
  <w:style w:type="paragraph" w:styleId="Oznaitext">
    <w:name w:val="Block Text"/>
    <w:basedOn w:val="Normlny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y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y"/>
    <w:pPr>
      <w:ind w:right="113"/>
      <w:jc w:val="both"/>
    </w:pPr>
    <w:rPr>
      <w:b/>
    </w:rPr>
  </w:style>
  <w:style w:type="paragraph" w:styleId="Textvysvetlivky">
    <w:name w:val="endnote text"/>
    <w:basedOn w:val="Normlny"/>
    <w:link w:val="TextvysvetlivkyChar"/>
    <w:semiHidden/>
    <w:pPr>
      <w:spacing w:line="240" w:lineRule="auto"/>
    </w:pPr>
  </w:style>
  <w:style w:type="character" w:styleId="Odkaznakomentr">
    <w:name w:val="annotation reference"/>
    <w:qFormat/>
    <w:rPr>
      <w:sz w:val="16"/>
    </w:rPr>
  </w:style>
  <w:style w:type="paragraph" w:styleId="Zarkazkladnhotextu2">
    <w:name w:val="Body Text Indent 2"/>
    <w:basedOn w:val="Normlny"/>
    <w:pPr>
      <w:ind w:left="567" w:hanging="567"/>
      <w:jc w:val="both"/>
    </w:pPr>
    <w:rPr>
      <w:b/>
    </w:rPr>
  </w:style>
  <w:style w:type="paragraph" w:styleId="Textkomentra">
    <w:name w:val="annotation text"/>
    <w:aliases w:val="Kommentarer"/>
    <w:basedOn w:val="Normlny"/>
    <w:link w:val="TextkomentraChar"/>
    <w:uiPriority w:val="99"/>
    <w:qFormat/>
    <w:rPr>
      <w:sz w:val="20"/>
    </w:rPr>
  </w:style>
  <w:style w:type="paragraph" w:customStyle="1" w:styleId="BodyText20">
    <w:name w:val="Body Text 2_0"/>
    <w:basedOn w:val="Normlny"/>
    <w:pPr>
      <w:ind w:left="567" w:hanging="567"/>
    </w:pPr>
    <w:rPr>
      <w:b/>
    </w:rPr>
  </w:style>
  <w:style w:type="paragraph" w:customStyle="1" w:styleId="BodyText21">
    <w:name w:val="Body Text 2_1"/>
    <w:basedOn w:val="Normlny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arkazkladnhotextu3">
    <w:name w:val="Body Text Indent 3"/>
    <w:basedOn w:val="Normlny"/>
    <w:pPr>
      <w:spacing w:line="240" w:lineRule="auto"/>
      <w:ind w:left="567" w:hanging="567"/>
    </w:pPr>
  </w:style>
  <w:style w:type="paragraph" w:customStyle="1" w:styleId="BodyText22">
    <w:name w:val="Body Text 2_2"/>
    <w:basedOn w:val="Normlny"/>
    <w:pPr>
      <w:spacing w:line="240" w:lineRule="auto"/>
      <w:ind w:left="567" w:hanging="567"/>
    </w:pPr>
    <w:rPr>
      <w:b/>
    </w:rPr>
  </w:style>
  <w:style w:type="character" w:styleId="Hypertextovprepojenie">
    <w:name w:val="Hyperlink"/>
    <w:rPr>
      <w:color w:val="0000FF"/>
      <w:u w:val="single"/>
    </w:rPr>
  </w:style>
  <w:style w:type="paragraph" w:customStyle="1" w:styleId="AHeader1">
    <w:name w:val="AHeader 1"/>
    <w:basedOn w:val="Normlny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PouitHypertextovPrepojenie">
    <w:name w:val="FollowedHyperlink"/>
    <w:rPr>
      <w:color w:val="800080"/>
      <w:u w:val="single"/>
    </w:rPr>
  </w:style>
  <w:style w:type="paragraph" w:styleId="Zarkazkladnhotextu">
    <w:name w:val="Body Text Indent"/>
    <w:basedOn w:val="Normlny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y"/>
    <w:semiHidden/>
    <w:rPr>
      <w:rFonts w:ascii="Tahoma" w:hAnsi="Tahoma" w:cs="Tahoma"/>
      <w:sz w:val="16"/>
      <w:szCs w:val="16"/>
    </w:rPr>
  </w:style>
  <w:style w:type="paragraph" w:styleId="Predmetkomentra">
    <w:name w:val="annotation subject"/>
    <w:basedOn w:val="Textkomentra"/>
    <w:next w:val="Textkomentra"/>
    <w:semiHidden/>
    <w:rPr>
      <w:b/>
      <w:bCs/>
    </w:rPr>
  </w:style>
  <w:style w:type="table" w:styleId="Mriekatabuky">
    <w:name w:val="Table Grid"/>
    <w:basedOn w:val="Normlnatabuka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zia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y"/>
    <w:link w:val="BodytextAgencyChar"/>
    <w:qFormat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zoznamu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lny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y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sid w:val="00FF4664"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Normlnatabu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y"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FF4664"/>
    <w:rPr>
      <w:rFonts w:ascii="Verdana" w:eastAsia="Verdana" w:hAnsi="Verdana" w:cs="Verdana"/>
      <w:sz w:val="18"/>
      <w:szCs w:val="18"/>
      <w:lang w:val="sk-SK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sk-SK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sk-SK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sk-SK" w:eastAsia="en-GB" w:bidi="ar-SA"/>
    </w:rPr>
  </w:style>
  <w:style w:type="paragraph" w:customStyle="1" w:styleId="Normalold">
    <w:name w:val="Normal (old)"/>
    <w:basedOn w:val="Normlny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raChar">
    <w:name w:val="Text komentára Char"/>
    <w:aliases w:val="Kommentarer Char"/>
    <w:link w:val="Textkomentra"/>
    <w:uiPriority w:val="99"/>
    <w:qFormat/>
    <w:locked/>
    <w:rsid w:val="003909E0"/>
    <w:rPr>
      <w:lang w:val="sk-SK" w:eastAsia="en-US" w:bidi="ar-SA"/>
    </w:rPr>
  </w:style>
  <w:style w:type="character" w:customStyle="1" w:styleId="TextvysvetlivkyChar">
    <w:name w:val="Text vysvetlivky Char"/>
    <w:link w:val="Textvysvetlivky"/>
    <w:semiHidden/>
    <w:rsid w:val="00673F4C"/>
    <w:rPr>
      <w:sz w:val="22"/>
      <w:lang w:eastAsia="en-US"/>
    </w:rPr>
  </w:style>
  <w:style w:type="paragraph" w:customStyle="1" w:styleId="Style1">
    <w:name w:val="Style1"/>
    <w:basedOn w:val="Normlny"/>
    <w:qFormat/>
    <w:rsid w:val="00B13B6D"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2">
    <w:name w:val="Style2"/>
    <w:basedOn w:val="Normlny"/>
    <w:qFormat/>
    <w:rsid w:val="001E1F22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3">
    <w:name w:val="Style3"/>
    <w:basedOn w:val="Normlny"/>
    <w:qFormat/>
    <w:rsid w:val="00407C22"/>
    <w:pPr>
      <w:numPr>
        <w:numId w:val="40"/>
      </w:numPr>
      <w:tabs>
        <w:tab w:val="clear" w:pos="567"/>
      </w:tabs>
      <w:spacing w:line="240" w:lineRule="auto"/>
      <w:jc w:val="center"/>
    </w:pPr>
    <w:rPr>
      <w:b/>
      <w:szCs w:val="22"/>
    </w:rPr>
  </w:style>
  <w:style w:type="paragraph" w:customStyle="1" w:styleId="Style4">
    <w:name w:val="Style4"/>
    <w:basedOn w:val="Normlny"/>
    <w:qFormat/>
    <w:rsid w:val="0018657D"/>
    <w:rPr>
      <w:szCs w:val="22"/>
    </w:rPr>
  </w:style>
  <w:style w:type="paragraph" w:customStyle="1" w:styleId="Style5">
    <w:name w:val="Style5"/>
    <w:basedOn w:val="Normlny"/>
    <w:qFormat/>
    <w:rsid w:val="001D4CE4"/>
    <w:pPr>
      <w:numPr>
        <w:ilvl w:val="12"/>
      </w:numPr>
      <w:tabs>
        <w:tab w:val="clear" w:pos="567"/>
      </w:tabs>
      <w:spacing w:line="240" w:lineRule="auto"/>
    </w:pPr>
    <w:rPr>
      <w:szCs w:val="22"/>
    </w:rPr>
  </w:style>
  <w:style w:type="character" w:customStyle="1" w:styleId="UnresolvedMention1">
    <w:name w:val="Unresolved Mention1"/>
    <w:basedOn w:val="Predvolenpsmoodseku"/>
    <w:uiPriority w:val="99"/>
    <w:semiHidden/>
    <w:unhideWhenUsed/>
    <w:rsid w:val="00C028B4"/>
    <w:rPr>
      <w:color w:val="605E5C"/>
      <w:shd w:val="clear" w:color="auto" w:fill="E1DFDD"/>
    </w:rPr>
  </w:style>
  <w:style w:type="character" w:customStyle="1" w:styleId="UnresolvedMention">
    <w:name w:val="Unresolved Mention"/>
    <w:basedOn w:val="Predvolenpsmoodseku"/>
    <w:rsid w:val="006718C4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 w:qFormat="1"/>
    <w:lsdException w:name="caption" w:qFormat="1"/>
    <w:lsdException w:name="annotation reference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111C7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y"/>
    <w:next w:val="Normlny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y"/>
    <w:next w:val="Normlny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y"/>
    <w:next w:val="Normlny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y"/>
    <w:next w:val="Normlny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y"/>
    <w:next w:val="Normlny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y"/>
    <w:next w:val="Normlny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y"/>
    <w:next w:val="Normlny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y"/>
    <w:next w:val="Normlny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y"/>
    <w:next w:val="Normlny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Pta">
    <w:name w:val="footer"/>
    <w:basedOn w:val="Normlny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y"/>
    <w:next w:val="Normlny"/>
    <w:semiHidden/>
    <w:pPr>
      <w:tabs>
        <w:tab w:val="clear" w:pos="567"/>
      </w:tabs>
      <w:ind w:left="1760"/>
    </w:pPr>
  </w:style>
  <w:style w:type="character" w:styleId="Odkaznavysvetlivku">
    <w:name w:val="endnote reference"/>
    <w:semiHidden/>
    <w:rPr>
      <w:vertAlign w:val="superscript"/>
    </w:rPr>
  </w:style>
  <w:style w:type="character" w:styleId="Odkaznapoznmkupodiarou">
    <w:name w:val="footnote reference"/>
    <w:semiHidden/>
    <w:rPr>
      <w:vertAlign w:val="superscript"/>
    </w:rPr>
  </w:style>
  <w:style w:type="paragraph" w:styleId="Textpoznmkypodiarou">
    <w:name w:val="footnote text"/>
    <w:basedOn w:val="Normlny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y"/>
    <w:pPr>
      <w:tabs>
        <w:tab w:val="clear" w:pos="567"/>
      </w:tabs>
      <w:spacing w:line="240" w:lineRule="auto"/>
      <w:jc w:val="both"/>
    </w:pPr>
  </w:style>
  <w:style w:type="paragraph" w:styleId="Oznaitext">
    <w:name w:val="Block Text"/>
    <w:basedOn w:val="Normlny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y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y"/>
    <w:pPr>
      <w:ind w:right="113"/>
      <w:jc w:val="both"/>
    </w:pPr>
    <w:rPr>
      <w:b/>
    </w:rPr>
  </w:style>
  <w:style w:type="paragraph" w:styleId="Textvysvetlivky">
    <w:name w:val="endnote text"/>
    <w:basedOn w:val="Normlny"/>
    <w:link w:val="TextvysvetlivkyChar"/>
    <w:semiHidden/>
    <w:pPr>
      <w:spacing w:line="240" w:lineRule="auto"/>
    </w:pPr>
  </w:style>
  <w:style w:type="character" w:styleId="Odkaznakomentr">
    <w:name w:val="annotation reference"/>
    <w:qFormat/>
    <w:rPr>
      <w:sz w:val="16"/>
    </w:rPr>
  </w:style>
  <w:style w:type="paragraph" w:styleId="Zarkazkladnhotextu2">
    <w:name w:val="Body Text Indent 2"/>
    <w:basedOn w:val="Normlny"/>
    <w:pPr>
      <w:ind w:left="567" w:hanging="567"/>
      <w:jc w:val="both"/>
    </w:pPr>
    <w:rPr>
      <w:b/>
    </w:rPr>
  </w:style>
  <w:style w:type="paragraph" w:styleId="Textkomentra">
    <w:name w:val="annotation text"/>
    <w:aliases w:val="Kommentarer"/>
    <w:basedOn w:val="Normlny"/>
    <w:link w:val="TextkomentraChar"/>
    <w:uiPriority w:val="99"/>
    <w:qFormat/>
    <w:rPr>
      <w:sz w:val="20"/>
    </w:rPr>
  </w:style>
  <w:style w:type="paragraph" w:customStyle="1" w:styleId="BodyText20">
    <w:name w:val="Body Text 2_0"/>
    <w:basedOn w:val="Normlny"/>
    <w:pPr>
      <w:ind w:left="567" w:hanging="567"/>
    </w:pPr>
    <w:rPr>
      <w:b/>
    </w:rPr>
  </w:style>
  <w:style w:type="paragraph" w:customStyle="1" w:styleId="BodyText21">
    <w:name w:val="Body Text 2_1"/>
    <w:basedOn w:val="Normlny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arkazkladnhotextu3">
    <w:name w:val="Body Text Indent 3"/>
    <w:basedOn w:val="Normlny"/>
    <w:pPr>
      <w:spacing w:line="240" w:lineRule="auto"/>
      <w:ind w:left="567" w:hanging="567"/>
    </w:pPr>
  </w:style>
  <w:style w:type="paragraph" w:customStyle="1" w:styleId="BodyText22">
    <w:name w:val="Body Text 2_2"/>
    <w:basedOn w:val="Normlny"/>
    <w:pPr>
      <w:spacing w:line="240" w:lineRule="auto"/>
      <w:ind w:left="567" w:hanging="567"/>
    </w:pPr>
    <w:rPr>
      <w:b/>
    </w:rPr>
  </w:style>
  <w:style w:type="character" w:styleId="Hypertextovprepojenie">
    <w:name w:val="Hyperlink"/>
    <w:rPr>
      <w:color w:val="0000FF"/>
      <w:u w:val="single"/>
    </w:rPr>
  </w:style>
  <w:style w:type="paragraph" w:customStyle="1" w:styleId="AHeader1">
    <w:name w:val="AHeader 1"/>
    <w:basedOn w:val="Normlny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PouitHypertextovPrepojenie">
    <w:name w:val="FollowedHyperlink"/>
    <w:rPr>
      <w:color w:val="800080"/>
      <w:u w:val="single"/>
    </w:rPr>
  </w:style>
  <w:style w:type="paragraph" w:styleId="Zarkazkladnhotextu">
    <w:name w:val="Body Text Indent"/>
    <w:basedOn w:val="Normlny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y"/>
    <w:semiHidden/>
    <w:rPr>
      <w:rFonts w:ascii="Tahoma" w:hAnsi="Tahoma" w:cs="Tahoma"/>
      <w:sz w:val="16"/>
      <w:szCs w:val="16"/>
    </w:rPr>
  </w:style>
  <w:style w:type="paragraph" w:styleId="Predmetkomentra">
    <w:name w:val="annotation subject"/>
    <w:basedOn w:val="Textkomentra"/>
    <w:next w:val="Textkomentra"/>
    <w:semiHidden/>
    <w:rPr>
      <w:b/>
      <w:bCs/>
    </w:rPr>
  </w:style>
  <w:style w:type="table" w:styleId="Mriekatabuky">
    <w:name w:val="Table Grid"/>
    <w:basedOn w:val="Normlnatabuka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zia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y"/>
    <w:link w:val="BodytextAgencyChar"/>
    <w:qFormat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zoznamu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lny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y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sid w:val="00FF4664"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Normlnatabu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y"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FF4664"/>
    <w:rPr>
      <w:rFonts w:ascii="Verdana" w:eastAsia="Verdana" w:hAnsi="Verdana" w:cs="Verdana"/>
      <w:sz w:val="18"/>
      <w:szCs w:val="18"/>
      <w:lang w:val="sk-SK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sk-SK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sk-SK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sk-SK" w:eastAsia="en-GB" w:bidi="ar-SA"/>
    </w:rPr>
  </w:style>
  <w:style w:type="paragraph" w:customStyle="1" w:styleId="Normalold">
    <w:name w:val="Normal (old)"/>
    <w:basedOn w:val="Normlny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raChar">
    <w:name w:val="Text komentára Char"/>
    <w:aliases w:val="Kommentarer Char"/>
    <w:link w:val="Textkomentra"/>
    <w:uiPriority w:val="99"/>
    <w:qFormat/>
    <w:locked/>
    <w:rsid w:val="003909E0"/>
    <w:rPr>
      <w:lang w:val="sk-SK" w:eastAsia="en-US" w:bidi="ar-SA"/>
    </w:rPr>
  </w:style>
  <w:style w:type="character" w:customStyle="1" w:styleId="TextvysvetlivkyChar">
    <w:name w:val="Text vysvetlivky Char"/>
    <w:link w:val="Textvysvetlivky"/>
    <w:semiHidden/>
    <w:rsid w:val="00673F4C"/>
    <w:rPr>
      <w:sz w:val="22"/>
      <w:lang w:eastAsia="en-US"/>
    </w:rPr>
  </w:style>
  <w:style w:type="paragraph" w:customStyle="1" w:styleId="Style1">
    <w:name w:val="Style1"/>
    <w:basedOn w:val="Normlny"/>
    <w:qFormat/>
    <w:rsid w:val="00B13B6D"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2">
    <w:name w:val="Style2"/>
    <w:basedOn w:val="Normlny"/>
    <w:qFormat/>
    <w:rsid w:val="001E1F22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3">
    <w:name w:val="Style3"/>
    <w:basedOn w:val="Normlny"/>
    <w:qFormat/>
    <w:rsid w:val="00407C22"/>
    <w:pPr>
      <w:numPr>
        <w:numId w:val="40"/>
      </w:numPr>
      <w:tabs>
        <w:tab w:val="clear" w:pos="567"/>
      </w:tabs>
      <w:spacing w:line="240" w:lineRule="auto"/>
      <w:jc w:val="center"/>
    </w:pPr>
    <w:rPr>
      <w:b/>
      <w:szCs w:val="22"/>
    </w:rPr>
  </w:style>
  <w:style w:type="paragraph" w:customStyle="1" w:styleId="Style4">
    <w:name w:val="Style4"/>
    <w:basedOn w:val="Normlny"/>
    <w:qFormat/>
    <w:rsid w:val="0018657D"/>
    <w:rPr>
      <w:szCs w:val="22"/>
    </w:rPr>
  </w:style>
  <w:style w:type="paragraph" w:customStyle="1" w:styleId="Style5">
    <w:name w:val="Style5"/>
    <w:basedOn w:val="Normlny"/>
    <w:qFormat/>
    <w:rsid w:val="001D4CE4"/>
    <w:pPr>
      <w:numPr>
        <w:ilvl w:val="12"/>
      </w:numPr>
      <w:tabs>
        <w:tab w:val="clear" w:pos="567"/>
      </w:tabs>
      <w:spacing w:line="240" w:lineRule="auto"/>
    </w:pPr>
    <w:rPr>
      <w:szCs w:val="22"/>
    </w:rPr>
  </w:style>
  <w:style w:type="character" w:customStyle="1" w:styleId="UnresolvedMention1">
    <w:name w:val="Unresolved Mention1"/>
    <w:basedOn w:val="Predvolenpsmoodseku"/>
    <w:uiPriority w:val="99"/>
    <w:semiHidden/>
    <w:unhideWhenUsed/>
    <w:rsid w:val="00C028B4"/>
    <w:rPr>
      <w:color w:val="605E5C"/>
      <w:shd w:val="clear" w:color="auto" w:fill="E1DFDD"/>
    </w:rPr>
  </w:style>
  <w:style w:type="character" w:customStyle="1" w:styleId="UnresolvedMention">
    <w:name w:val="Unresolved Mention"/>
    <w:basedOn w:val="Predvolenpsmoodseku"/>
    <w:rsid w:val="006718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216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dicines.health.europa.eu/veterinary" TargetMode="External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medicines.health.europa.eu/veterinary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uskvbl.sk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neziaduce_ucinky@uskvbl.sk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16</Pages>
  <Words>4010</Words>
  <Characters>26977</Characters>
  <Application>Microsoft Office Word</Application>
  <DocSecurity>0</DocSecurity>
  <Lines>224</Lines>
  <Paragraphs>61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Vqrdtemplateclean_sk</vt:lpstr>
      <vt:lpstr>Vqrdtemplateclean_sk</vt:lpstr>
    </vt:vector>
  </TitlesOfParts>
  <Company>CDT</Company>
  <LinksUpToDate>false</LinksUpToDate>
  <CharactersWithSpaces>30926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Vqrdtemplateclean_sk</dc:title>
  <dc:subject>General-EMA/201224/2010</dc:subject>
  <dc:creator>CDT;uškvbl</dc:creator>
  <cp:lastModifiedBy>UŠKVBL - R-7</cp:lastModifiedBy>
  <cp:revision>9</cp:revision>
  <cp:lastPrinted>2022-10-26T08:36:00Z</cp:lastPrinted>
  <dcterms:created xsi:type="dcterms:W3CDTF">2025-07-15T11:44:00Z</dcterms:created>
  <dcterms:modified xsi:type="dcterms:W3CDTF">2025-10-13T10:30:00Z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>Templates and Form</vt:lpwstr>
  </property>
  <property fmtid="{D5CDD505-2E9C-101B-9397-08002B2CF9AE}" pid="5" name="DM_Creation_Date">
    <vt:lpwstr>26/10/2022 11:15:09</vt:lpwstr>
  </property>
  <property fmtid="{D5CDD505-2E9C-101B-9397-08002B2CF9AE}" pid="6" name="DM_Creator_Name">
    <vt:lpwstr>Akhtar Timea</vt:lpwstr>
  </property>
  <property fmtid="{D5CDD505-2E9C-101B-9397-08002B2CF9AE}" pid="7" name="DM_DocRefId">
    <vt:lpwstr>EMA/853198/2022</vt:lpwstr>
  </property>
  <property fmtid="{D5CDD505-2E9C-101B-9397-08002B2CF9AE}" pid="8" name="DM_emea_bcc">
    <vt:lpwstr/>
  </property>
  <property fmtid="{D5CDD505-2E9C-101B-9397-08002B2CF9AE}" pid="9" name="DM_emea_cc">
    <vt:lpwstr/>
  </property>
  <property fmtid="{D5CDD505-2E9C-101B-9397-08002B2CF9AE}" pid="10" name="DM_emea_doc_category">
    <vt:lpwstr>General</vt:lpwstr>
  </property>
  <property fmtid="{D5CDD505-2E9C-101B-9397-08002B2CF9AE}" pid="11" name="DM_emea_doc_lang">
    <vt:lpwstr/>
  </property>
  <property fmtid="{D5CDD505-2E9C-101B-9397-08002B2CF9AE}" pid="12" name="DM_emea_doc_number">
    <vt:lpwstr>201224</vt:lpwstr>
  </property>
  <property fmtid="{D5CDD505-2E9C-101B-9397-08002B2CF9AE}" pid="13" name="DM_emea_doc_ref_id">
    <vt:lpwstr>EMA/853198/2022</vt:lpwstr>
  </property>
  <property fmtid="{D5CDD505-2E9C-101B-9397-08002B2CF9AE}" pid="14" name="DM_emea_from">
    <vt:lpwstr/>
  </property>
  <property fmtid="{D5CDD505-2E9C-101B-9397-08002B2CF9AE}" pid="15" name="DM_emea_internal_label">
    <vt:lpwstr>EMA</vt:lpwstr>
  </property>
  <property fmtid="{D5CDD505-2E9C-101B-9397-08002B2CF9AE}" pid="16" name="DM_emea_legal_date">
    <vt:lpwstr>nulldate</vt:lpwstr>
  </property>
  <property fmtid="{D5CDD505-2E9C-101B-9397-08002B2CF9AE}" pid="17" name="DM_emea_meeting_action">
    <vt:lpwstr/>
  </property>
  <property fmtid="{D5CDD505-2E9C-101B-9397-08002B2CF9AE}" pid="18" name="DM_emea_meeting_flags">
    <vt:lpwstr/>
  </property>
  <property fmtid="{D5CDD505-2E9C-101B-9397-08002B2CF9AE}" pid="19" name="DM_emea_meeting_hyperlink">
    <vt:lpwstr/>
  </property>
  <property fmtid="{D5CDD505-2E9C-101B-9397-08002B2CF9AE}" pid="20" name="DM_emea_meeting_ref">
    <vt:lpwstr/>
  </property>
  <property fmtid="{D5CDD505-2E9C-101B-9397-08002B2CF9AE}" pid="21" name="DM_emea_meeting_status">
    <vt:lpwstr/>
  </property>
  <property fmtid="{D5CDD505-2E9C-101B-9397-08002B2CF9AE}" pid="22" name="DM_emea_meeting_title">
    <vt:lpwstr/>
  </property>
  <property fmtid="{D5CDD505-2E9C-101B-9397-08002B2CF9AE}" pid="23" name="DM_emea_message_subject">
    <vt:lpwstr/>
  </property>
  <property fmtid="{D5CDD505-2E9C-101B-9397-08002B2CF9AE}" pid="24" name="DM_emea_received_date">
    <vt:lpwstr>nulldate</vt:lpwstr>
  </property>
  <property fmtid="{D5CDD505-2E9C-101B-9397-08002B2CF9AE}" pid="25" name="DM_emea_resp_body">
    <vt:lpwstr/>
  </property>
  <property fmtid="{D5CDD505-2E9C-101B-9397-08002B2CF9AE}" pid="26" name="DM_emea_revision_label">
    <vt:lpwstr/>
  </property>
  <property fmtid="{D5CDD505-2E9C-101B-9397-08002B2CF9AE}" pid="27" name="DM_emea_sent_date">
    <vt:lpwstr>nulldate</vt:lpwstr>
  </property>
  <property fmtid="{D5CDD505-2E9C-101B-9397-08002B2CF9AE}" pid="28" name="DM_emea_to">
    <vt:lpwstr/>
  </property>
  <property fmtid="{D5CDD505-2E9C-101B-9397-08002B2CF9AE}" pid="29" name="DM_emea_year">
    <vt:lpwstr>2010</vt:lpwstr>
  </property>
  <property fmtid="{D5CDD505-2E9C-101B-9397-08002B2CF9AE}" pid="30" name="DM_Keywords">
    <vt:lpwstr/>
  </property>
  <property fmtid="{D5CDD505-2E9C-101B-9397-08002B2CF9AE}" pid="31" name="DM_Language">
    <vt:lpwstr/>
  </property>
  <property fmtid="{D5CDD505-2E9C-101B-9397-08002B2CF9AE}" pid="32" name="DM_Modifer_Name">
    <vt:lpwstr>Akhtar Timea</vt:lpwstr>
  </property>
  <property fmtid="{D5CDD505-2E9C-101B-9397-08002B2CF9AE}" pid="33" name="DM_Modified_Date">
    <vt:lpwstr>26/10/2022 11:15:09</vt:lpwstr>
  </property>
  <property fmtid="{D5CDD505-2E9C-101B-9397-08002B2CF9AE}" pid="34" name="DM_Modifier_Name">
    <vt:lpwstr>Akhtar Timea</vt:lpwstr>
  </property>
  <property fmtid="{D5CDD505-2E9C-101B-9397-08002B2CF9AE}" pid="35" name="DM_Modify_Date">
    <vt:lpwstr>26/10/2022 11:15:09</vt:lpwstr>
  </property>
  <property fmtid="{D5CDD505-2E9C-101B-9397-08002B2CF9AE}" pid="36" name="DM_Name">
    <vt:lpwstr>Vqrdtemplateclean_sk</vt:lpwstr>
  </property>
  <property fmtid="{D5CDD505-2E9C-101B-9397-08002B2CF9AE}" pid="37" name="DM_Owner">
    <vt:lpwstr>Prizzi Monica</vt:lpwstr>
  </property>
  <property fmtid="{D5CDD505-2E9C-101B-9397-08002B2CF9AE}" pid="38" name="DM_Path">
    <vt:lpwstr>/02b. Administration of Scientific Meeting/WPs SAGs DGs and other WGs/CxMP - QRD/3. Other activities/02. Procedures/01. QRD PI templates/02 QRD Veterinary templates/18 V-Template v.9 - new vet legislation 2020-2021/10. SECOND publication Oct-2022/04. CLEA</vt:lpwstr>
  </property>
  <property fmtid="{D5CDD505-2E9C-101B-9397-08002B2CF9AE}" pid="39" name="DM_Status">
    <vt:lpwstr/>
  </property>
  <property fmtid="{D5CDD505-2E9C-101B-9397-08002B2CF9AE}" pid="40" name="DM_Subject">
    <vt:lpwstr/>
  </property>
  <property fmtid="{D5CDD505-2E9C-101B-9397-08002B2CF9AE}" pid="41" name="DM_Title">
    <vt:lpwstr/>
  </property>
  <property fmtid="{D5CDD505-2E9C-101B-9397-08002B2CF9AE}" pid="42" name="DM_Type">
    <vt:lpwstr>emea_document</vt:lpwstr>
  </property>
  <property fmtid="{D5CDD505-2E9C-101B-9397-08002B2CF9AE}" pid="43" name="DM_Version">
    <vt:lpwstr>1.0,CURRENT</vt:lpwstr>
  </property>
  <property fmtid="{D5CDD505-2E9C-101B-9397-08002B2CF9AE}" pid="44" name="EMEADocClassificationCode">
    <vt:lpwstr/>
  </property>
  <property fmtid="{D5CDD505-2E9C-101B-9397-08002B2CF9AE}" pid="45" name="EMEADocClassificationHidden">
    <vt:lpwstr>N</vt:lpwstr>
  </property>
  <property fmtid="{D5CDD505-2E9C-101B-9397-08002B2CF9AE}" pid="46" name="EMEADocClassificationText">
    <vt:lpwstr/>
  </property>
  <property fmtid="{D5CDD505-2E9C-101B-9397-08002B2CF9AE}" pid="47" name="EMEADocDate">
    <vt:lpwstr>20020723</vt:lpwstr>
  </property>
  <property fmtid="{D5CDD505-2E9C-101B-9397-08002B2CF9AE}" pid="48" name="EMEADocDateDay">
    <vt:lpwstr>23</vt:lpwstr>
  </property>
  <property fmtid="{D5CDD505-2E9C-101B-9397-08002B2CF9AE}" pid="49" name="EMEADocDateMonth">
    <vt:lpwstr>July</vt:lpwstr>
  </property>
  <property fmtid="{D5CDD505-2E9C-101B-9397-08002B2CF9AE}" pid="50" name="EMEADocDateYear">
    <vt:lpwstr>2002</vt:lpwstr>
  </property>
  <property fmtid="{D5CDD505-2E9C-101B-9397-08002B2CF9AE}" pid="51" name="EMEADocExtCatTitle">
    <vt:lpwstr>The Title will not be included in the External Catalogue.</vt:lpwstr>
  </property>
  <property fmtid="{D5CDD505-2E9C-101B-9397-08002B2CF9AE}" pid="52" name="EMEADocLanguage">
    <vt:lpwstr>en</vt:lpwstr>
  </property>
  <property fmtid="{D5CDD505-2E9C-101B-9397-08002B2CF9AE}" pid="53" name="EMEADocRefFull">
    <vt:lpwstr>EMEA/18389/02/en</vt:lpwstr>
  </property>
  <property fmtid="{D5CDD505-2E9C-101B-9397-08002B2CF9AE}" pid="54" name="EMEADocRefNum">
    <vt:lpwstr>18389</vt:lpwstr>
  </property>
  <property fmtid="{D5CDD505-2E9C-101B-9397-08002B2CF9AE}" pid="55" name="EMEADocRefPart0">
    <vt:lpwstr>EMEA</vt:lpwstr>
  </property>
  <property fmtid="{D5CDD505-2E9C-101B-9397-08002B2CF9AE}" pid="56" name="EMEADocRefPart1">
    <vt:lpwstr/>
  </property>
  <property fmtid="{D5CDD505-2E9C-101B-9397-08002B2CF9AE}" pid="57" name="EMEADocRefPart2">
    <vt:lpwstr/>
  </property>
  <property fmtid="{D5CDD505-2E9C-101B-9397-08002B2CF9AE}" pid="58" name="EMEADocRefPart3">
    <vt:lpwstr/>
  </property>
  <property fmtid="{D5CDD505-2E9C-101B-9397-08002B2CF9AE}" pid="59" name="EMEADocRefPartFreeText">
    <vt:lpwstr/>
  </property>
  <property fmtid="{D5CDD505-2E9C-101B-9397-08002B2CF9AE}" pid="60" name="EMEADocRefRoot">
    <vt:lpwstr>EMEA/18389/02</vt:lpwstr>
  </property>
  <property fmtid="{D5CDD505-2E9C-101B-9397-08002B2CF9AE}" pid="61" name="EMEADocRefYear">
    <vt:lpwstr>02</vt:lpwstr>
  </property>
  <property fmtid="{D5CDD505-2E9C-101B-9397-08002B2CF9AE}" pid="62" name="EMEADocStatus">
    <vt:lpwstr/>
  </property>
  <property fmtid="{D5CDD505-2E9C-101B-9397-08002B2CF9AE}" pid="63" name="EMEADocTitle">
    <vt:lpwstr> SPC veterinary template</vt:lpwstr>
  </property>
  <property fmtid="{D5CDD505-2E9C-101B-9397-08002B2CF9AE}" pid="64" name="EMEADocTypeCode">
    <vt:lpwstr>tran</vt:lpwstr>
  </property>
  <property fmtid="{D5CDD505-2E9C-101B-9397-08002B2CF9AE}" pid="65" name="EMEADocVersion">
    <vt:lpwstr/>
  </property>
  <property fmtid="{D5CDD505-2E9C-101B-9397-08002B2CF9AE}" pid="66" name="JobId">
    <vt:lpwstr>69a83dde-b340-402a-8f35-ad6b00ea55ef</vt:lpwstr>
  </property>
  <property fmtid="{D5CDD505-2E9C-101B-9397-08002B2CF9AE}" pid="67" name="MSIP_Label_0eea11ca-d417-4147-80ed-01a58412c458_ActionId">
    <vt:lpwstr>255bbf36-fc96-4d11-af3c-6a321e4a4d7e</vt:lpwstr>
  </property>
  <property fmtid="{D5CDD505-2E9C-101B-9397-08002B2CF9AE}" pid="68" name="MSIP_Label_0eea11ca-d417-4147-80ed-01a58412c458_ContentBits">
    <vt:lpwstr>2</vt:lpwstr>
  </property>
  <property fmtid="{D5CDD505-2E9C-101B-9397-08002B2CF9AE}" pid="69" name="MSIP_Label_0eea11ca-d417-4147-80ed-01a58412c458_Enabled">
    <vt:lpwstr>true</vt:lpwstr>
  </property>
  <property fmtid="{D5CDD505-2E9C-101B-9397-08002B2CF9AE}" pid="70" name="MSIP_Label_0eea11ca-d417-4147-80ed-01a58412c458_Method">
    <vt:lpwstr>Standard</vt:lpwstr>
  </property>
  <property fmtid="{D5CDD505-2E9C-101B-9397-08002B2CF9AE}" pid="71" name="MSIP_Label_0eea11ca-d417-4147-80ed-01a58412c458_Name">
    <vt:lpwstr>0eea11ca-d417-4147-80ed-01a58412c458</vt:lpwstr>
  </property>
  <property fmtid="{D5CDD505-2E9C-101B-9397-08002B2CF9AE}" pid="72" name="MSIP_Label_0eea11ca-d417-4147-80ed-01a58412c458_SetDate">
    <vt:lpwstr>2022-10-26T09:14:07Z</vt:lpwstr>
  </property>
  <property fmtid="{D5CDD505-2E9C-101B-9397-08002B2CF9AE}" pid="73" name="MSIP_Label_0eea11ca-d417-4147-80ed-01a58412c458_SiteId">
    <vt:lpwstr>bc9dc15c-61bc-4f03-b60b-e5b6d8922839</vt:lpwstr>
  </property>
  <property fmtid="{D5CDD505-2E9C-101B-9397-08002B2CF9AE}" pid="74" name="GrammarlyDocumentId">
    <vt:lpwstr>b6add878a68e22d4611ca52ce1072964973539f07dfa948f8908e27c9863e42b</vt:lpwstr>
  </property>
</Properties>
</file>