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B8B91" w14:textId="77777777" w:rsidR="00B07009" w:rsidRPr="00033CE1" w:rsidRDefault="00B07009" w:rsidP="00B0700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33CE1">
        <w:rPr>
          <w:b/>
          <w:szCs w:val="22"/>
        </w:rPr>
        <w:t>SÚHRN CHARAKTERISTICKÝCH VLASTNOSTÍ LIEKU</w:t>
      </w:r>
    </w:p>
    <w:p w14:paraId="40328275" w14:textId="77777777" w:rsidR="00B07009" w:rsidRDefault="00B07009" w:rsidP="00617990">
      <w:pPr>
        <w:pStyle w:val="Nadpis2"/>
        <w:rPr>
          <w:rFonts w:ascii="Times New Roman" w:hAnsi="Times New Roman"/>
        </w:rPr>
      </w:pPr>
    </w:p>
    <w:p w14:paraId="18B74E23" w14:textId="753CFFE9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NÁZOV VETERINÁRNEHO LIEKU </w:t>
      </w:r>
    </w:p>
    <w:p w14:paraId="451AAC7B" w14:textId="1EC0A3A7" w:rsidR="00CF137B" w:rsidRPr="00B154D1" w:rsidRDefault="00C37B04" w:rsidP="00405844">
      <w:pPr>
        <w:pStyle w:val="BODY"/>
        <w:rPr>
          <w:szCs w:val="22"/>
        </w:rPr>
      </w:pPr>
      <w:bookmarkStart w:id="0" w:name="_Hlk66893305"/>
      <w:bookmarkStart w:id="1" w:name="_Hlk66794235"/>
      <w:bookmarkStart w:id="2" w:name="_Hlk85782186"/>
      <w:bookmarkStart w:id="3" w:name="_Hlk85790028"/>
      <w:bookmarkStart w:id="4" w:name="_Hlk25064940"/>
      <w:bookmarkStart w:id="5" w:name="_Hlk526251157"/>
      <w:proofErr w:type="spellStart"/>
      <w:r>
        <w:t>Addimag</w:t>
      </w:r>
      <w:proofErr w:type="spellEnd"/>
      <w:r>
        <w:t xml:space="preserve"> 160 mg/ml + 84 mg/ml </w:t>
      </w:r>
      <w:bookmarkEnd w:id="0"/>
      <w:bookmarkEnd w:id="1"/>
      <w:proofErr w:type="spellStart"/>
      <w:r>
        <w:t>infúzny</w:t>
      </w:r>
      <w:proofErr w:type="spellEnd"/>
      <w:r>
        <w:t xml:space="preserve"> roztok pre </w:t>
      </w:r>
      <w:r w:rsidR="004507E0">
        <w:t>hovädzí dobyt</w:t>
      </w:r>
      <w:r>
        <w:t>ok</w:t>
      </w:r>
      <w:bookmarkEnd w:id="2"/>
      <w:bookmarkEnd w:id="3"/>
    </w:p>
    <w:bookmarkEnd w:id="4"/>
    <w:bookmarkEnd w:id="5"/>
    <w:p w14:paraId="11A61A49" w14:textId="77777777" w:rsidR="00BA5EEB" w:rsidRPr="0058100B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KVALITATÍVNE A KVANTITATÍVNE ZLOŽENIE </w:t>
      </w:r>
    </w:p>
    <w:p w14:paraId="2C4B2E46" w14:textId="1A705DD9" w:rsidR="00BA5EEB" w:rsidRPr="0058100B" w:rsidRDefault="00D642CF" w:rsidP="0007077A">
      <w:pPr>
        <w:pStyle w:val="Nadpis4"/>
        <w:rPr>
          <w:szCs w:val="22"/>
          <w:u w:val="none"/>
        </w:rPr>
      </w:pPr>
      <w:r>
        <w:rPr>
          <w:u w:val="none"/>
        </w:rPr>
        <w:t xml:space="preserve">Každý ml obsahuje: </w:t>
      </w:r>
    </w:p>
    <w:p w14:paraId="65930CFC" w14:textId="77777777" w:rsidR="00531822" w:rsidRPr="0058100B" w:rsidRDefault="00531822" w:rsidP="0007077A">
      <w:pPr>
        <w:pStyle w:val="Nadpis5"/>
        <w:rPr>
          <w:szCs w:val="22"/>
        </w:rPr>
      </w:pPr>
    </w:p>
    <w:p w14:paraId="5B3AFF68" w14:textId="0A366A2D" w:rsidR="00BA5EEB" w:rsidRPr="00B154D1" w:rsidRDefault="00B07009" w:rsidP="0007077A">
      <w:pPr>
        <w:pStyle w:val="Nadpis5"/>
        <w:rPr>
          <w:szCs w:val="22"/>
        </w:rPr>
      </w:pPr>
      <w:bookmarkStart w:id="6" w:name="_Hlk66892997"/>
      <w:bookmarkStart w:id="7" w:name="_Hlk24703425"/>
      <w:r>
        <w:t>Účinné látky</w:t>
      </w:r>
      <w:r w:rsidR="00BA5EEB">
        <w:t>:</w:t>
      </w:r>
    </w:p>
    <w:p w14:paraId="5C3A6A30" w14:textId="29199467" w:rsidR="00D642CF" w:rsidRDefault="0021614A" w:rsidP="00D82E83">
      <w:pPr>
        <w:pStyle w:val="BODY"/>
        <w:ind w:left="3969" w:hanging="3969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</w:t>
      </w:r>
      <w:bookmarkStart w:id="8" w:name="_Hlk85785092"/>
      <w:r>
        <w:t>vápenatého</w:t>
      </w:r>
      <w:bookmarkEnd w:id="8"/>
      <w:r>
        <w:tab/>
        <w:t xml:space="preserve">160 mg </w:t>
      </w:r>
    </w:p>
    <w:p w14:paraId="1BD019BA" w14:textId="63CD20A0" w:rsidR="004438DC" w:rsidRPr="00B154D1" w:rsidRDefault="00D82E83" w:rsidP="00D82E83">
      <w:pPr>
        <w:pStyle w:val="BODY"/>
        <w:ind w:left="3969" w:hanging="3969"/>
        <w:rPr>
          <w:szCs w:val="22"/>
        </w:rPr>
      </w:pPr>
      <w:r>
        <w:t xml:space="preserve">(zodpovedá 14,3 mg </w:t>
      </w:r>
      <w:bookmarkStart w:id="9" w:name="_Hlk66796112"/>
      <w:r>
        <w:t>alebo 0,36 </w:t>
      </w:r>
      <w:proofErr w:type="spellStart"/>
      <w:r>
        <w:t>mmol</w:t>
      </w:r>
      <w:proofErr w:type="spellEnd"/>
      <w:r>
        <w:t xml:space="preserve"> </w:t>
      </w:r>
      <w:bookmarkEnd w:id="9"/>
      <w:r>
        <w:t>vápnika)</w:t>
      </w:r>
    </w:p>
    <w:bookmarkEnd w:id="6"/>
    <w:p w14:paraId="1005F615" w14:textId="77777777" w:rsidR="00D642CF" w:rsidRDefault="0021614A" w:rsidP="0007077A">
      <w:pPr>
        <w:pStyle w:val="BODY"/>
        <w:rPr>
          <w:szCs w:val="22"/>
        </w:rPr>
      </w:pP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ab/>
      </w:r>
      <w:r>
        <w:tab/>
        <w:t>84 mg</w:t>
      </w:r>
    </w:p>
    <w:p w14:paraId="1E966347" w14:textId="1CE9B697" w:rsidR="00BA5EEB" w:rsidRPr="00B154D1" w:rsidRDefault="00D82E83" w:rsidP="0007077A">
      <w:pPr>
        <w:pStyle w:val="BODY"/>
        <w:rPr>
          <w:szCs w:val="22"/>
        </w:rPr>
      </w:pPr>
      <w:r>
        <w:t xml:space="preserve">(zodpovedá 10,0 mg </w:t>
      </w:r>
      <w:bookmarkStart w:id="10" w:name="_Hlk66796129"/>
      <w:r>
        <w:t>alebo 0,41 </w:t>
      </w:r>
      <w:proofErr w:type="spellStart"/>
      <w:r>
        <w:t>mmol</w:t>
      </w:r>
      <w:proofErr w:type="spellEnd"/>
      <w:r>
        <w:t xml:space="preserve"> </w:t>
      </w:r>
      <w:bookmarkEnd w:id="10"/>
      <w:r>
        <w:t>horčíka)</w:t>
      </w:r>
      <w:r>
        <w:tab/>
        <w:t xml:space="preserve"> </w:t>
      </w:r>
      <w:r>
        <w:tab/>
      </w:r>
    </w:p>
    <w:p w14:paraId="0A6B7071" w14:textId="30E11618" w:rsidR="0007077A" w:rsidRPr="00B154D1" w:rsidRDefault="00BA5EEB" w:rsidP="0007077A">
      <w:pPr>
        <w:pStyle w:val="Nadpis5"/>
        <w:rPr>
          <w:szCs w:val="22"/>
        </w:rPr>
      </w:pPr>
      <w:r>
        <w:t xml:space="preserve">Pomocné látky: </w:t>
      </w:r>
    </w:p>
    <w:p w14:paraId="01CAC798" w14:textId="2E9BB23F" w:rsidR="00A05EC6" w:rsidRPr="00B154D1" w:rsidRDefault="0021614A" w:rsidP="0076532E">
      <w:pPr>
        <w:pStyle w:val="BODY"/>
        <w:tabs>
          <w:tab w:val="left" w:pos="2775"/>
        </w:tabs>
        <w:spacing w:after="0"/>
        <w:rPr>
          <w:szCs w:val="22"/>
        </w:rPr>
      </w:pPr>
      <w:r>
        <w:t xml:space="preserve">Kyselina </w:t>
      </w:r>
      <w:proofErr w:type="spellStart"/>
      <w:r>
        <w:t>boritá</w:t>
      </w:r>
      <w:proofErr w:type="spellEnd"/>
      <w:r>
        <w:t xml:space="preserve"> (E284)</w:t>
      </w:r>
      <w:r>
        <w:tab/>
      </w:r>
      <w:r>
        <w:tab/>
      </w:r>
      <w:r>
        <w:tab/>
      </w:r>
      <w:r>
        <w:tab/>
        <w:t>32 mg</w:t>
      </w:r>
    </w:p>
    <w:p w14:paraId="09A8230C" w14:textId="0268EF96" w:rsidR="0076532E" w:rsidRPr="004032BF" w:rsidRDefault="0076532E" w:rsidP="0076532E">
      <w:proofErr w:type="spellStart"/>
      <w:r>
        <w:t>Monohydrát</w:t>
      </w:r>
      <w:proofErr w:type="spellEnd"/>
      <w:r>
        <w:t xml:space="preserve"> glukózy</w:t>
      </w:r>
      <w:r>
        <w:tab/>
      </w:r>
      <w:r>
        <w:tab/>
      </w:r>
      <w:r>
        <w:tab/>
      </w:r>
      <w:r>
        <w:tab/>
        <w:t>110 mg</w:t>
      </w:r>
    </w:p>
    <w:p w14:paraId="529E1FF3" w14:textId="77777777" w:rsidR="00A05EC6" w:rsidRPr="00B154D1" w:rsidRDefault="00A05EC6" w:rsidP="0076532E">
      <w:pPr>
        <w:pStyle w:val="BODY"/>
        <w:spacing w:after="0"/>
        <w:rPr>
          <w:szCs w:val="22"/>
        </w:rPr>
      </w:pPr>
    </w:p>
    <w:p w14:paraId="6A1BBDBF" w14:textId="56B3BBCF" w:rsidR="0021614A" w:rsidRPr="00B154D1" w:rsidRDefault="00BA5EEB" w:rsidP="0007077A">
      <w:pPr>
        <w:pStyle w:val="BODY"/>
        <w:rPr>
          <w:szCs w:val="22"/>
        </w:rPr>
      </w:pPr>
      <w:r>
        <w:t xml:space="preserve">Úplný zoznam pomocných látok je uvedený v časti 6.1. </w:t>
      </w:r>
      <w:bookmarkEnd w:id="7"/>
    </w:p>
    <w:p w14:paraId="3A501F5A" w14:textId="77777777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LIEKOVÁ FORMA </w:t>
      </w:r>
    </w:p>
    <w:p w14:paraId="2ECF9C4F" w14:textId="7345DD12" w:rsidR="00BA5EEB" w:rsidRPr="00B154D1" w:rsidRDefault="00281E0B" w:rsidP="0007077A">
      <w:pPr>
        <w:pStyle w:val="BODY"/>
        <w:rPr>
          <w:szCs w:val="22"/>
        </w:rPr>
      </w:pPr>
      <w:proofErr w:type="spellStart"/>
      <w:r>
        <w:t>Infúzny</w:t>
      </w:r>
      <w:proofErr w:type="spellEnd"/>
      <w:r>
        <w:t xml:space="preserve"> roztok</w:t>
      </w:r>
      <w:r w:rsidR="00A77FBB">
        <w:t>.</w:t>
      </w:r>
    </w:p>
    <w:p w14:paraId="6DAC49A7" w14:textId="1A741893" w:rsidR="00BA5EEB" w:rsidRPr="00B154D1" w:rsidRDefault="00281E0B" w:rsidP="0007077A">
      <w:pPr>
        <w:pStyle w:val="BODY"/>
        <w:rPr>
          <w:szCs w:val="22"/>
        </w:rPr>
      </w:pPr>
      <w:r>
        <w:t>Číry, žltý až hnedastý roztok</w:t>
      </w:r>
      <w:r w:rsidR="00A77FBB">
        <w:t>.</w:t>
      </w:r>
    </w:p>
    <w:p w14:paraId="6220DAED" w14:textId="77777777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KLINICKÉ ÚDAJE </w:t>
      </w:r>
    </w:p>
    <w:p w14:paraId="217BA6F1" w14:textId="77777777" w:rsidR="00BA5EEB" w:rsidRPr="00B154D1" w:rsidRDefault="00BA5EEB" w:rsidP="00617990">
      <w:pPr>
        <w:pStyle w:val="Nadpis3"/>
        <w:rPr>
          <w:szCs w:val="22"/>
        </w:rPr>
      </w:pPr>
      <w:r>
        <w:t>4.1</w:t>
      </w:r>
      <w:r>
        <w:tab/>
        <w:t xml:space="preserve">Cieľový druh </w:t>
      </w:r>
    </w:p>
    <w:p w14:paraId="2582255F" w14:textId="5E0D3279" w:rsidR="00A401BD" w:rsidRPr="00762642" w:rsidRDefault="00043EEF" w:rsidP="00762642">
      <w:pPr>
        <w:pStyle w:val="Nadpis3"/>
        <w:rPr>
          <w:b w:val="0"/>
        </w:rPr>
      </w:pPr>
      <w:r>
        <w:rPr>
          <w:b w:val="0"/>
        </w:rPr>
        <w:t xml:space="preserve">Hovädzí </w:t>
      </w:r>
      <w:r w:rsidR="004507E0">
        <w:rPr>
          <w:b w:val="0"/>
        </w:rPr>
        <w:t>d</w:t>
      </w:r>
      <w:r w:rsidR="00D97C6E">
        <w:rPr>
          <w:b w:val="0"/>
        </w:rPr>
        <w:t>obytok</w:t>
      </w:r>
    </w:p>
    <w:p w14:paraId="2B9DBCBF" w14:textId="2E60A7CB" w:rsidR="00BA5EEB" w:rsidRPr="00B154D1" w:rsidRDefault="00BA5EEB" w:rsidP="00617990">
      <w:pPr>
        <w:pStyle w:val="Nadpis3"/>
        <w:rPr>
          <w:szCs w:val="22"/>
        </w:rPr>
      </w:pPr>
      <w:r>
        <w:t>4.2</w:t>
      </w:r>
      <w:r>
        <w:tab/>
        <w:t xml:space="preserve">Indikácie </w:t>
      </w:r>
      <w:r w:rsidR="00A77FBB">
        <w:t>na</w:t>
      </w:r>
      <w:r>
        <w:t xml:space="preserve"> použitie so špecifikovaním cieľov</w:t>
      </w:r>
      <w:r w:rsidR="00A77FBB">
        <w:t>ých</w:t>
      </w:r>
      <w:r>
        <w:t xml:space="preserve"> druh</w:t>
      </w:r>
      <w:r w:rsidR="00A77FBB">
        <w:t>ov</w:t>
      </w:r>
      <w:r>
        <w:t xml:space="preserve"> </w:t>
      </w:r>
    </w:p>
    <w:p w14:paraId="1C118B40" w14:textId="70E39CEB" w:rsidR="003B7569" w:rsidRDefault="00B2106D" w:rsidP="003B7569">
      <w:pPr>
        <w:pStyle w:val="BODY"/>
      </w:pPr>
      <w:r>
        <w:t xml:space="preserve">Na liečbu klinickej </w:t>
      </w:r>
      <w:proofErr w:type="spellStart"/>
      <w:r>
        <w:t>hypomagneziémie</w:t>
      </w:r>
      <w:proofErr w:type="spellEnd"/>
      <w:r>
        <w:t xml:space="preserve"> (trávová </w:t>
      </w:r>
      <w:proofErr w:type="spellStart"/>
      <w:r>
        <w:t>tetánia</w:t>
      </w:r>
      <w:proofErr w:type="spellEnd"/>
      <w:r>
        <w:t>) sprevádzanej nedostatkom vápnika</w:t>
      </w:r>
      <w:r w:rsidR="004B4ACC">
        <w:t xml:space="preserve"> a na liečbu klinickej </w:t>
      </w:r>
      <w:proofErr w:type="spellStart"/>
      <w:r w:rsidR="004B4ACC">
        <w:t>hypokalc</w:t>
      </w:r>
      <w:r>
        <w:t>émie</w:t>
      </w:r>
      <w:proofErr w:type="spellEnd"/>
      <w:r>
        <w:t xml:space="preserve"> (mliečna horúčka) komplikovanej nedostatkom horčíka.</w:t>
      </w:r>
    </w:p>
    <w:p w14:paraId="7D3C854C" w14:textId="0060C927" w:rsidR="003512AA" w:rsidRPr="00B154D1" w:rsidRDefault="00BA5EEB" w:rsidP="0059416F">
      <w:pPr>
        <w:pStyle w:val="Nadpis3"/>
        <w:rPr>
          <w:szCs w:val="22"/>
        </w:rPr>
      </w:pPr>
      <w:r>
        <w:t>4.3</w:t>
      </w:r>
      <w:r>
        <w:tab/>
        <w:t>Kontraindikácie</w:t>
      </w:r>
    </w:p>
    <w:p w14:paraId="08D67913" w14:textId="144C261B" w:rsidR="00AC7EEB" w:rsidRPr="00B154D1" w:rsidRDefault="00AC7EEB" w:rsidP="00AC7EEB">
      <w:pPr>
        <w:pStyle w:val="BODY"/>
        <w:ind w:right="-557"/>
        <w:rPr>
          <w:szCs w:val="22"/>
        </w:rPr>
      </w:pPr>
      <w:r>
        <w:t>N</w:t>
      </w:r>
      <w:r w:rsidR="00EF64B9">
        <w:t xml:space="preserve">epoužívať v prípadoch </w:t>
      </w:r>
      <w:proofErr w:type="spellStart"/>
      <w:r w:rsidR="00EF64B9">
        <w:t>hyperkalc</w:t>
      </w:r>
      <w:r>
        <w:t>émie</w:t>
      </w:r>
      <w:proofErr w:type="spellEnd"/>
      <w:r>
        <w:t xml:space="preserve"> a </w:t>
      </w:r>
      <w:proofErr w:type="spellStart"/>
      <w:r>
        <w:t>hypermagneziémie</w:t>
      </w:r>
      <w:proofErr w:type="spellEnd"/>
      <w:r>
        <w:t>.</w:t>
      </w:r>
    </w:p>
    <w:p w14:paraId="26EF87AD" w14:textId="4D11DCCE" w:rsidR="00AC7EEB" w:rsidRPr="00B154D1" w:rsidRDefault="00AC7EEB" w:rsidP="00AC7EEB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kalcinózy</w:t>
      </w:r>
      <w:proofErr w:type="spellEnd"/>
      <w:r>
        <w:t xml:space="preserve"> u </w:t>
      </w:r>
      <w:r w:rsidR="004507E0">
        <w:t>hovädzieho dobyt</w:t>
      </w:r>
      <w:r>
        <w:t>ka.</w:t>
      </w:r>
    </w:p>
    <w:p w14:paraId="4E34AD0C" w14:textId="77777777" w:rsidR="00AC7EEB" w:rsidRPr="00B154D1" w:rsidRDefault="00AC7EEB" w:rsidP="00AC7EEB">
      <w:pPr>
        <w:pStyle w:val="BODY"/>
        <w:ind w:right="-557"/>
        <w:rPr>
          <w:szCs w:val="22"/>
        </w:rPr>
      </w:pPr>
      <w:r>
        <w:t>Nepoužívať po podaní vysokých dávok vitamínu D3.</w:t>
      </w:r>
    </w:p>
    <w:p w14:paraId="55DF7DD9" w14:textId="77777777" w:rsidR="00AC7EEB" w:rsidRPr="00B154D1" w:rsidRDefault="00AC7EEB" w:rsidP="00AC7EEB">
      <w:pPr>
        <w:pStyle w:val="BODY"/>
        <w:ind w:right="-557"/>
        <w:rPr>
          <w:szCs w:val="22"/>
        </w:rPr>
      </w:pPr>
      <w:r>
        <w:t>Nepoužívať v prípadoch chronickej nedostatočnosti obličiek ani v prípadoch porúch obehového systému alebo srdcových porúch.</w:t>
      </w:r>
    </w:p>
    <w:p w14:paraId="4B6BB034" w14:textId="4C3D9B53" w:rsidR="00AC7EEB" w:rsidRPr="00B154D1" w:rsidRDefault="00AC7EEB" w:rsidP="00B70C0E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septikemických</w:t>
      </w:r>
      <w:proofErr w:type="spellEnd"/>
      <w:r>
        <w:t xml:space="preserve"> procesov v priebehu akútnej </w:t>
      </w:r>
      <w:proofErr w:type="spellStart"/>
      <w:r>
        <w:t>mastitídy</w:t>
      </w:r>
      <w:proofErr w:type="spellEnd"/>
      <w:r>
        <w:t xml:space="preserve"> u </w:t>
      </w:r>
      <w:r w:rsidR="004507E0">
        <w:t>hovädzieho dobyt</w:t>
      </w:r>
      <w:r>
        <w:t>ka.</w:t>
      </w:r>
    </w:p>
    <w:p w14:paraId="5EE805B7" w14:textId="110BE17D" w:rsidR="00BA5EEB" w:rsidRPr="00B154D1" w:rsidRDefault="00BA5EEB" w:rsidP="003512AA">
      <w:pPr>
        <w:pStyle w:val="Nadpis3"/>
        <w:rPr>
          <w:szCs w:val="22"/>
        </w:rPr>
      </w:pPr>
      <w:r>
        <w:t>4.4</w:t>
      </w:r>
      <w:r>
        <w:tab/>
        <w:t xml:space="preserve">Osobitné upozornenia pre každý cieľový druh </w:t>
      </w:r>
    </w:p>
    <w:p w14:paraId="06302F13" w14:textId="2EC6B07E" w:rsidR="00BA5EEB" w:rsidRPr="00B154D1" w:rsidRDefault="00BA5EEB" w:rsidP="00FD5BDB">
      <w:pPr>
        <w:pStyle w:val="BODY"/>
        <w:rPr>
          <w:szCs w:val="22"/>
        </w:rPr>
      </w:pPr>
      <w:r>
        <w:t xml:space="preserve">Nie sú. </w:t>
      </w:r>
    </w:p>
    <w:p w14:paraId="018AAD78" w14:textId="77777777" w:rsidR="00BA5EEB" w:rsidRPr="00B154D1" w:rsidRDefault="00BA5EEB" w:rsidP="00617990">
      <w:pPr>
        <w:pStyle w:val="Nadpis3"/>
        <w:rPr>
          <w:szCs w:val="22"/>
        </w:rPr>
      </w:pPr>
      <w:r>
        <w:t>4.5</w:t>
      </w:r>
      <w:r>
        <w:tab/>
        <w:t xml:space="preserve">Osobitné bezpečnostné opatrenia na používanie </w:t>
      </w:r>
    </w:p>
    <w:p w14:paraId="402D8599" w14:textId="5E2CF6F0" w:rsidR="00BA5EEB" w:rsidRPr="00B154D1" w:rsidRDefault="00BA5EEB" w:rsidP="00762642">
      <w:pPr>
        <w:pStyle w:val="Nadpis3"/>
        <w:spacing w:after="0"/>
        <w:rPr>
          <w:b w:val="0"/>
          <w:szCs w:val="22"/>
          <w:u w:val="single"/>
        </w:rPr>
      </w:pPr>
      <w:r>
        <w:rPr>
          <w:b w:val="0"/>
          <w:u w:val="single"/>
        </w:rPr>
        <w:t xml:space="preserve">Osobitné bezpečnostné opatrenia na používanie u zvierat </w:t>
      </w:r>
    </w:p>
    <w:p w14:paraId="2552AB5D" w14:textId="5624D892" w:rsidR="00AC7EEB" w:rsidRPr="00B154D1" w:rsidRDefault="00AC7EEB" w:rsidP="00762642">
      <w:pPr>
        <w:pStyle w:val="BODY"/>
        <w:spacing w:after="0"/>
        <w:ind w:right="-557"/>
        <w:rPr>
          <w:szCs w:val="22"/>
        </w:rPr>
      </w:pPr>
      <w:bookmarkStart w:id="11" w:name="_Hlk3282068"/>
      <w:r>
        <w:t xml:space="preserve">Veterinárny liek sa musí podávať pomaly, </w:t>
      </w:r>
      <w:r w:rsidR="004507E0">
        <w:t>z</w:t>
      </w:r>
      <w:r w:rsidR="007811F5">
        <w:t>o</w:t>
      </w:r>
      <w:r w:rsidR="004507E0">
        <w:t xml:space="preserve">hriaty na </w:t>
      </w:r>
      <w:r>
        <w:t>telesn</w:t>
      </w:r>
      <w:r w:rsidR="004507E0">
        <w:t>ú</w:t>
      </w:r>
      <w:r>
        <w:t xml:space="preserve"> teplot</w:t>
      </w:r>
      <w:r w:rsidR="004507E0">
        <w:t>u</w:t>
      </w:r>
      <w:r>
        <w:t xml:space="preserve">. </w:t>
      </w:r>
    </w:p>
    <w:p w14:paraId="2A1C4108" w14:textId="373F086B" w:rsidR="00AC7EEB" w:rsidRPr="00B154D1" w:rsidRDefault="00AC7EEB" w:rsidP="00AC7EEB">
      <w:pPr>
        <w:pStyle w:val="BODY"/>
        <w:ind w:right="-557"/>
        <w:rPr>
          <w:szCs w:val="22"/>
        </w:rPr>
      </w:pPr>
      <w:r>
        <w:t>Počas infúzie sa musia sledovať srdcový tep, rytmus a obeh. V prípade príznakov predávkovania (</w:t>
      </w:r>
      <w:bookmarkStart w:id="12" w:name="_Hlk66956865"/>
      <w:r>
        <w:t>bradykardia</w:t>
      </w:r>
      <w:bookmarkEnd w:id="12"/>
      <w:r>
        <w:t xml:space="preserve">, srdcová </w:t>
      </w:r>
      <w:proofErr w:type="spellStart"/>
      <w:r>
        <w:t>arytmia</w:t>
      </w:r>
      <w:proofErr w:type="spellEnd"/>
      <w:r>
        <w:t>, pokles krvného tlaku,</w:t>
      </w:r>
      <w:r w:rsidR="00762642">
        <w:t xml:space="preserve"> </w:t>
      </w:r>
      <w:r w:rsidR="004507E0">
        <w:t>nepokoj</w:t>
      </w:r>
      <w:r>
        <w:t>) sa má infúzia okamžite ukončiť.</w:t>
      </w:r>
    </w:p>
    <w:p w14:paraId="01E9CE72" w14:textId="0F970BA3" w:rsidR="00BA5EEB" w:rsidRPr="00B154D1" w:rsidRDefault="00BA5EEB" w:rsidP="00762642">
      <w:pPr>
        <w:pStyle w:val="Nadpis3"/>
        <w:tabs>
          <w:tab w:val="clear" w:pos="567"/>
        </w:tabs>
        <w:spacing w:after="0"/>
        <w:ind w:left="0" w:firstLine="0"/>
        <w:rPr>
          <w:szCs w:val="22"/>
        </w:rPr>
      </w:pPr>
      <w:bookmarkStart w:id="13" w:name="_Hlk25319071"/>
      <w:bookmarkEnd w:id="11"/>
      <w:r>
        <w:rPr>
          <w:b w:val="0"/>
          <w:u w:val="single"/>
        </w:rPr>
        <w:lastRenderedPageBreak/>
        <w:t>Osobitné bezpečnostné opatrenia, ktoré má urobiť osoba podávajúca liek zvieratám:</w:t>
      </w:r>
      <w:r>
        <w:t xml:space="preserve"> </w:t>
      </w:r>
    </w:p>
    <w:p w14:paraId="09B0A804" w14:textId="63490F39" w:rsidR="00BF391D" w:rsidRPr="00B154D1" w:rsidRDefault="00E64E84" w:rsidP="00762642">
      <w:pPr>
        <w:pStyle w:val="BODY"/>
        <w:spacing w:after="0"/>
        <w:rPr>
          <w:szCs w:val="22"/>
        </w:rPr>
      </w:pPr>
      <w:r>
        <w:t>Neuplatňujú sa.</w:t>
      </w:r>
    </w:p>
    <w:bookmarkEnd w:id="13"/>
    <w:p w14:paraId="39057CEC" w14:textId="77777777" w:rsidR="004A57D2" w:rsidRPr="00B154D1" w:rsidRDefault="004A57D2" w:rsidP="00BF391D">
      <w:pPr>
        <w:pStyle w:val="BODY"/>
        <w:rPr>
          <w:color w:val="FF0000"/>
          <w:szCs w:val="22"/>
        </w:rPr>
      </w:pPr>
    </w:p>
    <w:p w14:paraId="6A8F29CD" w14:textId="6EAB741C" w:rsidR="00BA5EEB" w:rsidRPr="00B154D1" w:rsidRDefault="00BA5EEB" w:rsidP="00E526A8">
      <w:pPr>
        <w:pStyle w:val="BODY"/>
        <w:spacing w:after="120"/>
        <w:rPr>
          <w:b/>
          <w:szCs w:val="22"/>
        </w:rPr>
      </w:pPr>
      <w:r>
        <w:rPr>
          <w:b/>
        </w:rPr>
        <w:t>4.6</w:t>
      </w:r>
      <w:r>
        <w:rPr>
          <w:b/>
        </w:rPr>
        <w:tab/>
        <w:t xml:space="preserve">Nežiaduce účinky (frekvencia výskytu a závažnosť) </w:t>
      </w:r>
    </w:p>
    <w:p w14:paraId="5EB93053" w14:textId="77777777" w:rsidR="00331BDD" w:rsidRPr="00B154D1" w:rsidRDefault="00331BDD" w:rsidP="00E526A8">
      <w:pPr>
        <w:pStyle w:val="BODY"/>
        <w:spacing w:after="120"/>
        <w:rPr>
          <w:b/>
          <w:szCs w:val="22"/>
        </w:rPr>
      </w:pPr>
    </w:p>
    <w:p w14:paraId="566B8C3E" w14:textId="77777777" w:rsidR="00353FC4" w:rsidRPr="00B154D1" w:rsidRDefault="00353FC4" w:rsidP="00353FC4">
      <w:pPr>
        <w:pStyle w:val="BODY"/>
        <w:ind w:right="-557"/>
        <w:rPr>
          <w:szCs w:val="22"/>
        </w:rPr>
      </w:pPr>
      <w:r>
        <w:t xml:space="preserve">Príliš rýchle podávanie veterinárneho lieku môže mať nasledujúce účinky: </w:t>
      </w:r>
    </w:p>
    <w:p w14:paraId="6E9D587E" w14:textId="4796E183" w:rsidR="00353FC4" w:rsidRPr="00B154D1" w:rsidRDefault="00353FC4" w:rsidP="00353FC4">
      <w:pPr>
        <w:pStyle w:val="BODY"/>
        <w:ind w:right="-557"/>
        <w:rPr>
          <w:szCs w:val="22"/>
        </w:rPr>
      </w:pPr>
      <w:r>
        <w:t>Vápnik mô</w:t>
      </w:r>
      <w:r w:rsidR="00E6299F">
        <w:t xml:space="preserve">že spôsobiť prechodnú </w:t>
      </w:r>
      <w:proofErr w:type="spellStart"/>
      <w:r w:rsidR="00E6299F">
        <w:t>hyperkalc</w:t>
      </w:r>
      <w:r>
        <w:t>émiu</w:t>
      </w:r>
      <w:proofErr w:type="spellEnd"/>
      <w:r>
        <w:t xml:space="preserve"> s nasledujúcimi príznakmi: </w:t>
      </w:r>
      <w:bookmarkStart w:id="14" w:name="_Hlk66969413"/>
      <w:r>
        <w:t>začiatočná bradykardia nasledovaná</w:t>
      </w:r>
      <w:bookmarkEnd w:id="14"/>
      <w:r>
        <w:t xml:space="preserve"> </w:t>
      </w:r>
      <w:proofErr w:type="spellStart"/>
      <w:r>
        <w:t>tachykardiou</w:t>
      </w:r>
      <w:proofErr w:type="spellEnd"/>
      <w:r>
        <w:t xml:space="preserve">, </w:t>
      </w:r>
      <w:proofErr w:type="spellStart"/>
      <w:r>
        <w:t>arytmia</w:t>
      </w:r>
      <w:proofErr w:type="spellEnd"/>
      <w:r>
        <w:t xml:space="preserve"> (najmä </w:t>
      </w:r>
      <w:proofErr w:type="spellStart"/>
      <w:r>
        <w:t>ektopické</w:t>
      </w:r>
      <w:proofErr w:type="spellEnd"/>
      <w:r>
        <w:t xml:space="preserve"> </w:t>
      </w:r>
      <w:proofErr w:type="spellStart"/>
      <w:r>
        <w:t>ventrikulárne</w:t>
      </w:r>
      <w:proofErr w:type="spellEnd"/>
      <w:r>
        <w:t xml:space="preserve"> údery), svalové chvenie, slinenie a zvýšená rýchlosť dýchania. Zvýšený tep srdca po začiatočnej bradykardii môže naznačovať, že došlo k predávkovaniu. V tomto prípade sa má podávanie okamžite ukončiť. </w:t>
      </w:r>
    </w:p>
    <w:p w14:paraId="43DA0B33" w14:textId="648D8635" w:rsidR="00BA5EEB" w:rsidRPr="00B154D1" w:rsidRDefault="00BA5EEB" w:rsidP="00353FC4">
      <w:pPr>
        <w:pStyle w:val="Nadpis3"/>
        <w:ind w:left="0" w:firstLine="0"/>
        <w:rPr>
          <w:szCs w:val="22"/>
        </w:rPr>
      </w:pPr>
      <w:r>
        <w:t>4.7</w:t>
      </w:r>
      <w:r>
        <w:tab/>
        <w:t xml:space="preserve">Použitie počas gravidity a laktácie </w:t>
      </w:r>
    </w:p>
    <w:p w14:paraId="618FE836" w14:textId="53B7E46C" w:rsidR="00AC7EEB" w:rsidRPr="00B154D1" w:rsidRDefault="00AC7EEB" w:rsidP="000F25B0">
      <w:pPr>
        <w:pStyle w:val="BODY"/>
        <w:ind w:right="-557"/>
        <w:rPr>
          <w:szCs w:val="22"/>
        </w:rPr>
      </w:pPr>
      <w:bookmarkStart w:id="15" w:name="_Hlk25912949"/>
      <w:r>
        <w:t>Bezpečnosť veterinárneho lieku nebola potvrdená počas gravidity a laktácie. Použiť len po zhodnotení prínosu/rizika zodpovedným veterinárnym lekárom.</w:t>
      </w:r>
    </w:p>
    <w:bookmarkEnd w:id="15"/>
    <w:p w14:paraId="1A951D43" w14:textId="016FB479" w:rsidR="00F7327D" w:rsidRPr="00B154D1" w:rsidRDefault="00BA5EEB" w:rsidP="00353FC4">
      <w:pPr>
        <w:pStyle w:val="Nadpis3"/>
        <w:rPr>
          <w:szCs w:val="22"/>
        </w:rPr>
      </w:pPr>
      <w:r>
        <w:t>4.8</w:t>
      </w:r>
      <w:r>
        <w:tab/>
        <w:t>Liekové interakcie a iné formy vzájomného pôsobenia</w:t>
      </w:r>
      <w:bookmarkStart w:id="16" w:name="_Hlk25913344"/>
    </w:p>
    <w:p w14:paraId="6608F7F7" w14:textId="29010069" w:rsidR="001A66CD" w:rsidRPr="00B154D1" w:rsidRDefault="001C406E" w:rsidP="001A66CD">
      <w:pPr>
        <w:pStyle w:val="BODY"/>
        <w:ind w:right="-557"/>
        <w:rPr>
          <w:szCs w:val="22"/>
        </w:rPr>
      </w:pPr>
      <w:bookmarkStart w:id="17" w:name="_Hlk527549309"/>
      <w:bookmarkEnd w:id="16"/>
      <w:r>
        <w:t xml:space="preserve">Vápnik zvyšuje účinnosť srdcových </w:t>
      </w:r>
      <w:proofErr w:type="spellStart"/>
      <w:r>
        <w:t>glykozidov</w:t>
      </w:r>
      <w:proofErr w:type="spellEnd"/>
      <w:r>
        <w:t xml:space="preserve"> a ak sa tieto lieky podávajú sú</w:t>
      </w:r>
      <w:r w:rsidR="002B0E74">
        <w:t>časne</w:t>
      </w:r>
      <w:r>
        <w:t xml:space="preserve">, môžu sa vyskytnúť </w:t>
      </w:r>
      <w:proofErr w:type="spellStart"/>
      <w:r>
        <w:t>arytmie</w:t>
      </w:r>
      <w:proofErr w:type="spellEnd"/>
      <w:r>
        <w:t xml:space="preserve">. </w:t>
      </w:r>
    </w:p>
    <w:p w14:paraId="49CEE076" w14:textId="20B27F46" w:rsidR="008A6EAB" w:rsidRPr="008A6EAB" w:rsidRDefault="008A6EAB" w:rsidP="008A6EAB">
      <w:pPr>
        <w:pStyle w:val="BODY"/>
        <w:ind w:right="-557"/>
        <w:rPr>
          <w:szCs w:val="22"/>
        </w:rPr>
      </w:pPr>
      <w:r>
        <w:t xml:space="preserve">Vápnik znásobuje účinky </w:t>
      </w:r>
      <w:proofErr w:type="spellStart"/>
      <w:r>
        <w:t>β</w:t>
      </w:r>
      <w:r>
        <w:noBreakHyphen/>
        <w:t>adrenergných</w:t>
      </w:r>
      <w:proofErr w:type="spellEnd"/>
      <w:r>
        <w:t xml:space="preserve"> liekov a</w:t>
      </w:r>
      <w:r w:rsidR="002B0E74">
        <w:t> </w:t>
      </w:r>
      <w:proofErr w:type="spellStart"/>
      <w:r>
        <w:t>metylxantínov</w:t>
      </w:r>
      <w:proofErr w:type="spellEnd"/>
      <w:r w:rsidR="002B0E74">
        <w:t xml:space="preserve"> na srdce</w:t>
      </w:r>
      <w:r>
        <w:t xml:space="preserve">. </w:t>
      </w:r>
    </w:p>
    <w:p w14:paraId="60117D25" w14:textId="77777777" w:rsidR="008A6EAB" w:rsidRDefault="008A6EAB" w:rsidP="008A6EAB">
      <w:pPr>
        <w:pStyle w:val="BODY"/>
        <w:ind w:right="-557"/>
        <w:rPr>
          <w:szCs w:val="22"/>
        </w:rPr>
      </w:pPr>
      <w:proofErr w:type="spellStart"/>
      <w:r>
        <w:t>Glukokortikoidy</w:t>
      </w:r>
      <w:proofErr w:type="spellEnd"/>
      <w:r>
        <w:t xml:space="preserve"> zvyšujú </w:t>
      </w:r>
      <w:proofErr w:type="spellStart"/>
      <w:r>
        <w:t>renálne</w:t>
      </w:r>
      <w:proofErr w:type="spellEnd"/>
      <w:r>
        <w:t xml:space="preserve"> vylučovanie vápnika cestou antagonizmu vitamínu D. </w:t>
      </w:r>
    </w:p>
    <w:p w14:paraId="0DA7EF6A" w14:textId="7AC96762" w:rsidR="001C406E" w:rsidRPr="00B154D1" w:rsidRDefault="001A66CD" w:rsidP="006D0896">
      <w:pPr>
        <w:pStyle w:val="BODY"/>
        <w:ind w:right="-557"/>
      </w:pPr>
      <w:r>
        <w:t>Sú</w:t>
      </w:r>
      <w:r w:rsidR="002B0E74">
        <w:t>časne</w:t>
      </w:r>
      <w:r>
        <w:t xml:space="preserve"> s infúziou alebo krátko po infúzii nepodávať anorganické fosfátové roztoky. </w:t>
      </w:r>
    </w:p>
    <w:p w14:paraId="0016612E" w14:textId="7E9869A8" w:rsidR="00BA5EEB" w:rsidRPr="00B154D1" w:rsidRDefault="00BA5EEB" w:rsidP="00617990">
      <w:pPr>
        <w:pStyle w:val="Nadpis3"/>
        <w:rPr>
          <w:szCs w:val="22"/>
        </w:rPr>
      </w:pPr>
      <w:r>
        <w:t>4.9</w:t>
      </w:r>
      <w:r>
        <w:tab/>
        <w:t>Dávkovanie a spôsob podania lieku</w:t>
      </w:r>
    </w:p>
    <w:p w14:paraId="0CEFA74A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  <w:bookmarkStart w:id="18" w:name="_Hlk85876124"/>
      <w:bookmarkStart w:id="19" w:name="_Hlk26267726"/>
      <w:bookmarkEnd w:id="17"/>
      <w:r>
        <w:t>Pomalé intravenózne použitie.</w:t>
      </w:r>
    </w:p>
    <w:p w14:paraId="60F16F23" w14:textId="027541C2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Tieto pokyny na dávkovanie sú uvedené ako pomôcka a musia sa prispôsobiť individuálnym nedostatkom a aktuáln</w:t>
      </w:r>
      <w:r w:rsidR="007B20F7">
        <w:t>e</w:t>
      </w:r>
      <w:r>
        <w:t>m</w:t>
      </w:r>
      <w:r w:rsidR="007B20F7">
        <w:t>u</w:t>
      </w:r>
      <w:r>
        <w:t xml:space="preserve"> stav</w:t>
      </w:r>
      <w:r w:rsidR="007B20F7">
        <w:t>u</w:t>
      </w:r>
      <w:r>
        <w:t xml:space="preserve"> obehového systému.</w:t>
      </w:r>
    </w:p>
    <w:p w14:paraId="294186D4" w14:textId="285BB6D4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Podávať približne 15</w:t>
      </w:r>
      <w:r>
        <w:noBreakHyphen/>
        <w:t>20 mg Ca</w:t>
      </w:r>
      <w:r>
        <w:rPr>
          <w:vertAlign w:val="superscript"/>
        </w:rPr>
        <w:t>2+</w:t>
      </w:r>
      <w:r>
        <w:t xml:space="preserve"> (0,37</w:t>
      </w:r>
      <w:r>
        <w:noBreakHyphen/>
        <w:t>0,49 </w:t>
      </w:r>
      <w:proofErr w:type="spellStart"/>
      <w:r>
        <w:t>mmol</w:t>
      </w:r>
      <w:proofErr w:type="spellEnd"/>
      <w:r>
        <w:t xml:space="preserve"> </w:t>
      </w:r>
      <w:bookmarkStart w:id="20" w:name="_Hlk85876445"/>
      <w:r>
        <w:t>Ca</w:t>
      </w:r>
      <w:r>
        <w:rPr>
          <w:vertAlign w:val="superscript"/>
        </w:rPr>
        <w:t>2+</w:t>
      </w:r>
      <w:bookmarkEnd w:id="20"/>
      <w:r>
        <w:t>) a 10</w:t>
      </w:r>
      <w:r>
        <w:noBreakHyphen/>
        <w:t xml:space="preserve">13 mg </w:t>
      </w:r>
      <w:bookmarkStart w:id="21" w:name="_Hlk85876559"/>
      <w:r>
        <w:t>Mg</w:t>
      </w:r>
      <w:r>
        <w:rPr>
          <w:vertAlign w:val="superscript"/>
        </w:rPr>
        <w:t>2+</w:t>
      </w:r>
      <w:bookmarkEnd w:id="21"/>
      <w:r>
        <w:t xml:space="preserve"> (0,41</w:t>
      </w:r>
      <w:r>
        <w:noBreakHyphen/>
        <w:t>0,53 </w:t>
      </w:r>
      <w:proofErr w:type="spellStart"/>
      <w:r>
        <w:t>mmol</w:t>
      </w:r>
      <w:proofErr w:type="spellEnd"/>
      <w:r>
        <w:t xml:space="preserve"> Mg</w:t>
      </w:r>
      <w:r>
        <w:rPr>
          <w:vertAlign w:val="superscript"/>
        </w:rPr>
        <w:t>2+</w:t>
      </w:r>
      <w:r>
        <w:t xml:space="preserve">) na kg </w:t>
      </w:r>
      <w:r w:rsidR="00A77FBB">
        <w:t>živej</w:t>
      </w:r>
      <w:r>
        <w:t xml:space="preserve"> hmotnosti, čo zodpovedá približne 1,0</w:t>
      </w:r>
      <w:r>
        <w:noBreakHyphen/>
        <w:t xml:space="preserve">1,4 ml veterinárneho lieku na kg </w:t>
      </w:r>
      <w:r w:rsidR="00A77FBB">
        <w:t>živej</w:t>
      </w:r>
      <w:r>
        <w:t xml:space="preserve"> hmotnosti. </w:t>
      </w:r>
    </w:p>
    <w:p w14:paraId="51DE492F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107077E8" w14:textId="6181ADDE" w:rsidR="00F706AB" w:rsidRPr="006F3E01" w:rsidRDefault="00FC7CEF" w:rsidP="00676BC0">
      <w:pPr>
        <w:spacing w:line="240" w:lineRule="auto"/>
        <w:rPr>
          <w:noProof/>
          <w:szCs w:val="22"/>
        </w:rPr>
      </w:pPr>
      <w:r>
        <w:t xml:space="preserve">Ak sa </w:t>
      </w:r>
      <w:r w:rsidR="00A77FBB">
        <w:t>živá</w:t>
      </w:r>
      <w:r>
        <w:t xml:space="preserve"> hmotnosť zvieraťa nedá stanoviť presne, ale musí sa odhadnúť, môže sa použiť nasledujúci prístup: </w:t>
      </w: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6F3E01" w:rsidRPr="006F3E01" w14:paraId="57FF4B58" w14:textId="77777777" w:rsidTr="00434A3B">
        <w:tc>
          <w:tcPr>
            <w:tcW w:w="1842" w:type="dxa"/>
          </w:tcPr>
          <w:p w14:paraId="13822EF0" w14:textId="77777777" w:rsidR="00676BC0" w:rsidRPr="001B1353" w:rsidRDefault="00676BC0" w:rsidP="00434A3B">
            <w:r>
              <w:t>Veľkosť fľaše (ml)</w:t>
            </w:r>
          </w:p>
        </w:tc>
        <w:tc>
          <w:tcPr>
            <w:tcW w:w="1842" w:type="dxa"/>
          </w:tcPr>
          <w:p w14:paraId="044F5F52" w14:textId="46F80918" w:rsidR="00676BC0" w:rsidRPr="001B1353" w:rsidRDefault="001C39EB" w:rsidP="00434A3B">
            <w:r>
              <w:t>Živá</w:t>
            </w:r>
            <w:r w:rsidR="00FE4BBD">
              <w:t xml:space="preserve"> hmotnosť (kg)</w:t>
            </w:r>
          </w:p>
        </w:tc>
        <w:tc>
          <w:tcPr>
            <w:tcW w:w="1843" w:type="dxa"/>
          </w:tcPr>
          <w:p w14:paraId="74086DC1" w14:textId="7D71990D" w:rsidR="00676BC0" w:rsidRPr="001B1353" w:rsidRDefault="004C605E" w:rsidP="00434A3B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02678253" w14:textId="61393101" w:rsidR="00676BC0" w:rsidRPr="001B1353" w:rsidRDefault="004C605E" w:rsidP="00434A3B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6F3E01" w:rsidRPr="006F3E01" w14:paraId="55024822" w14:textId="77777777" w:rsidTr="00434A3B">
        <w:tc>
          <w:tcPr>
            <w:tcW w:w="1842" w:type="dxa"/>
          </w:tcPr>
          <w:p w14:paraId="77FA5AB7" w14:textId="77777777" w:rsidR="00676BC0" w:rsidRPr="001B1353" w:rsidRDefault="00676BC0" w:rsidP="00434A3B">
            <w:r>
              <w:t>500</w:t>
            </w:r>
          </w:p>
        </w:tc>
        <w:tc>
          <w:tcPr>
            <w:tcW w:w="1842" w:type="dxa"/>
          </w:tcPr>
          <w:p w14:paraId="5A7716F7" w14:textId="77777777" w:rsidR="00676BC0" w:rsidRPr="001B1353" w:rsidRDefault="00676BC0" w:rsidP="00434A3B">
            <w:r>
              <w:t>350</w:t>
            </w:r>
            <w:r>
              <w:noBreakHyphen/>
              <w:t>475</w:t>
            </w:r>
          </w:p>
        </w:tc>
        <w:tc>
          <w:tcPr>
            <w:tcW w:w="1843" w:type="dxa"/>
          </w:tcPr>
          <w:p w14:paraId="25B8DE92" w14:textId="77777777" w:rsidR="00676BC0" w:rsidRPr="001B1353" w:rsidRDefault="00676BC0" w:rsidP="00434A3B">
            <w:r>
              <w:t>15,1</w:t>
            </w:r>
            <w:r>
              <w:noBreakHyphen/>
              <w:t>20,4 </w:t>
            </w:r>
          </w:p>
        </w:tc>
        <w:tc>
          <w:tcPr>
            <w:tcW w:w="1843" w:type="dxa"/>
          </w:tcPr>
          <w:p w14:paraId="403F3C8A" w14:textId="77777777" w:rsidR="00676BC0" w:rsidRPr="001B1353" w:rsidRDefault="00676BC0" w:rsidP="00434A3B">
            <w:r>
              <w:t>10,5</w:t>
            </w:r>
            <w:r>
              <w:noBreakHyphen/>
              <w:t>14,3</w:t>
            </w:r>
          </w:p>
        </w:tc>
      </w:tr>
      <w:tr w:rsidR="006F3E01" w:rsidRPr="006F3E01" w14:paraId="634F434E" w14:textId="77777777" w:rsidTr="00434A3B">
        <w:tc>
          <w:tcPr>
            <w:tcW w:w="1842" w:type="dxa"/>
          </w:tcPr>
          <w:p w14:paraId="53961D90" w14:textId="77777777" w:rsidR="00676BC0" w:rsidRPr="001B1353" w:rsidRDefault="00676BC0" w:rsidP="00434A3B">
            <w:r>
              <w:t>750</w:t>
            </w:r>
          </w:p>
        </w:tc>
        <w:tc>
          <w:tcPr>
            <w:tcW w:w="1842" w:type="dxa"/>
          </w:tcPr>
          <w:p w14:paraId="40F8F5A7" w14:textId="77777777" w:rsidR="00676BC0" w:rsidRPr="001B1353" w:rsidRDefault="00676BC0" w:rsidP="00434A3B">
            <w:r>
              <w:t>500</w:t>
            </w:r>
            <w:r>
              <w:noBreakHyphen/>
              <w:t>725</w:t>
            </w:r>
          </w:p>
        </w:tc>
        <w:tc>
          <w:tcPr>
            <w:tcW w:w="1843" w:type="dxa"/>
          </w:tcPr>
          <w:p w14:paraId="29F4E76E" w14:textId="77777777" w:rsidR="00676BC0" w:rsidRPr="001B1353" w:rsidRDefault="00676BC0" w:rsidP="00434A3B">
            <w:r>
              <w:t>14,8</w:t>
            </w:r>
            <w:r>
              <w:noBreakHyphen/>
              <w:t>21,5 </w:t>
            </w:r>
          </w:p>
        </w:tc>
        <w:tc>
          <w:tcPr>
            <w:tcW w:w="1843" w:type="dxa"/>
          </w:tcPr>
          <w:p w14:paraId="335F1FAF" w14:textId="77777777" w:rsidR="00676BC0" w:rsidRPr="001B1353" w:rsidRDefault="00676BC0" w:rsidP="00434A3B">
            <w:r>
              <w:t>10,3</w:t>
            </w:r>
            <w:r>
              <w:noBreakHyphen/>
              <w:t>15,0</w:t>
            </w:r>
          </w:p>
        </w:tc>
      </w:tr>
    </w:tbl>
    <w:p w14:paraId="38589F05" w14:textId="77777777" w:rsidR="00F706AB" w:rsidRDefault="00F706AB" w:rsidP="00676BC0">
      <w:pPr>
        <w:spacing w:line="240" w:lineRule="auto"/>
        <w:rPr>
          <w:noProof/>
          <w:szCs w:val="22"/>
        </w:rPr>
      </w:pPr>
    </w:p>
    <w:p w14:paraId="64E12155" w14:textId="5478C634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Intravenózna infúzia sa musí podávať pomaly po dobu 20</w:t>
      </w:r>
      <w:r>
        <w:noBreakHyphen/>
        <w:t>30 minút.</w:t>
      </w:r>
    </w:p>
    <w:p w14:paraId="2BC8B211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069ECA89" w14:textId="517358B1" w:rsidR="006F3E01" w:rsidRPr="00B154D1" w:rsidRDefault="007B20F7" w:rsidP="00676BC0">
      <w:pPr>
        <w:spacing w:line="240" w:lineRule="auto"/>
        <w:rPr>
          <w:noProof/>
          <w:szCs w:val="22"/>
        </w:rPr>
      </w:pPr>
      <w:r>
        <w:t>M</w:t>
      </w:r>
      <w:r w:rsidR="00676BC0">
        <w:t>inimálne 6 hod</w:t>
      </w:r>
      <w:r>
        <w:t>í</w:t>
      </w:r>
      <w:r w:rsidR="00676BC0">
        <w:t xml:space="preserve">n po liečbe sa môže podať druhá liečba. Ak </w:t>
      </w:r>
      <w:proofErr w:type="spellStart"/>
      <w:r w:rsidR="00676BC0">
        <w:t>hypokalcemický</w:t>
      </w:r>
      <w:proofErr w:type="spellEnd"/>
      <w:r w:rsidR="00676BC0">
        <w:t xml:space="preserve"> stav pretrváva, podávanie sa môže opakovať dvakrát v 24</w:t>
      </w:r>
      <w:r w:rsidR="00676BC0">
        <w:noBreakHyphen/>
        <w:t>hodinovom intervale.</w:t>
      </w:r>
      <w:bookmarkEnd w:id="18"/>
    </w:p>
    <w:bookmarkEnd w:id="19"/>
    <w:p w14:paraId="4F3461F0" w14:textId="037A96A0" w:rsidR="00580091" w:rsidRPr="00B154D1" w:rsidRDefault="00580091" w:rsidP="00580091">
      <w:pPr>
        <w:pStyle w:val="BODY"/>
        <w:rPr>
          <w:szCs w:val="22"/>
        </w:rPr>
      </w:pPr>
    </w:p>
    <w:p w14:paraId="14629C19" w14:textId="25768761" w:rsidR="00BA5EEB" w:rsidRPr="00B154D1" w:rsidRDefault="00BA5EEB" w:rsidP="00580091">
      <w:pPr>
        <w:pStyle w:val="BODY"/>
        <w:rPr>
          <w:b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4BB190C" w14:textId="77777777" w:rsidR="00353FC4" w:rsidRPr="00B154D1" w:rsidRDefault="00353FC4" w:rsidP="006F51C9">
      <w:pPr>
        <w:pStyle w:val="BODY"/>
        <w:rPr>
          <w:color w:val="0070C0"/>
          <w:szCs w:val="22"/>
        </w:rPr>
      </w:pPr>
      <w:bookmarkStart w:id="22" w:name="_Hlk26520009"/>
    </w:p>
    <w:p w14:paraId="5798E532" w14:textId="45C0EC41" w:rsidR="001B1249" w:rsidRPr="00B154D1" w:rsidRDefault="001B1249" w:rsidP="001B1249">
      <w:pPr>
        <w:pStyle w:val="BODY"/>
        <w:rPr>
          <w:szCs w:val="22"/>
        </w:rPr>
      </w:pPr>
      <w:bookmarkStart w:id="23" w:name="_Hlk44402869"/>
      <w:r>
        <w:t>Ak sa intravenózne podávanie vykonáva príliš rých</w:t>
      </w:r>
      <w:r w:rsidR="00E6299F">
        <w:t xml:space="preserve">lo, môže sa vyskytnúť </w:t>
      </w:r>
      <w:proofErr w:type="spellStart"/>
      <w:r w:rsidR="00E6299F">
        <w:t>hyperkalc</w:t>
      </w:r>
      <w:r>
        <w:t>émia</w:t>
      </w:r>
      <w:proofErr w:type="spellEnd"/>
      <w:r>
        <w:t xml:space="preserve"> a/alebo </w:t>
      </w:r>
      <w:proofErr w:type="spellStart"/>
      <w:r>
        <w:t>hypermagneziémia</w:t>
      </w:r>
      <w:proofErr w:type="spellEnd"/>
      <w:r>
        <w:t xml:space="preserve"> s </w:t>
      </w:r>
      <w:proofErr w:type="spellStart"/>
      <w:r>
        <w:t>kardiotoxickými</w:t>
      </w:r>
      <w:proofErr w:type="spellEnd"/>
      <w:r>
        <w:t xml:space="preserve"> príznakmi ako je </w:t>
      </w:r>
      <w:r w:rsidR="007B20F7">
        <w:t>po</w:t>
      </w:r>
      <w:r>
        <w:t xml:space="preserve">čiatočná bradykardia nasledovaná </w:t>
      </w:r>
      <w:proofErr w:type="spellStart"/>
      <w:r>
        <w:t>tachykardiou</w:t>
      </w:r>
      <w:proofErr w:type="spellEnd"/>
      <w:r>
        <w:t xml:space="preserve">, srdcová </w:t>
      </w:r>
      <w:proofErr w:type="spellStart"/>
      <w:r>
        <w:t>arytmia</w:t>
      </w:r>
      <w:proofErr w:type="spellEnd"/>
      <w:r>
        <w:t xml:space="preserve"> a v závažných prípadoch </w:t>
      </w:r>
      <w:proofErr w:type="spellStart"/>
      <w:r>
        <w:t>ventrikulárna</w:t>
      </w:r>
      <w:proofErr w:type="spellEnd"/>
      <w:r>
        <w:t xml:space="preserve"> </w:t>
      </w:r>
      <w:proofErr w:type="spellStart"/>
      <w:r>
        <w:t>fibrilácia</w:t>
      </w:r>
      <w:proofErr w:type="spellEnd"/>
      <w:r>
        <w:t xml:space="preserve"> so srdcovou zástavou.</w:t>
      </w:r>
    </w:p>
    <w:p w14:paraId="1F9DA5C7" w14:textId="139D78E0" w:rsidR="001B1249" w:rsidRPr="00B154D1" w:rsidRDefault="00E6299F" w:rsidP="001B1249">
      <w:pPr>
        <w:pStyle w:val="BODY"/>
        <w:rPr>
          <w:szCs w:val="22"/>
        </w:rPr>
      </w:pPr>
      <w:r>
        <w:t xml:space="preserve">Ďalšie príznaky </w:t>
      </w:r>
      <w:proofErr w:type="spellStart"/>
      <w:r>
        <w:t>hyperkalc</w:t>
      </w:r>
      <w:r w:rsidR="001B1249">
        <w:t>émie</w:t>
      </w:r>
      <w:proofErr w:type="spellEnd"/>
      <w:r w:rsidR="001B1249">
        <w:t xml:space="preserve"> sú: motorická slabosť, svalové chvenie, zvýšená </w:t>
      </w:r>
      <w:proofErr w:type="spellStart"/>
      <w:r w:rsidR="001B1249">
        <w:t>vzrušivosť</w:t>
      </w:r>
      <w:proofErr w:type="spellEnd"/>
      <w:r w:rsidR="001B1249">
        <w:t xml:space="preserve">, </w:t>
      </w:r>
      <w:r w:rsidR="009A56D0">
        <w:t>nepokoj</w:t>
      </w:r>
      <w:r w:rsidR="001B1249">
        <w:t xml:space="preserve">, potenie, </w:t>
      </w:r>
      <w:proofErr w:type="spellStart"/>
      <w:r w:rsidR="001B1249">
        <w:t>polyúria</w:t>
      </w:r>
      <w:proofErr w:type="spellEnd"/>
      <w:r w:rsidR="001B1249">
        <w:t>, pokles krvného tlaku, depresia a kóma.</w:t>
      </w:r>
    </w:p>
    <w:p w14:paraId="031F4607" w14:textId="51C2648F" w:rsidR="006F51C9" w:rsidRPr="00B154D1" w:rsidRDefault="00E6299F" w:rsidP="001B1249">
      <w:pPr>
        <w:pStyle w:val="BODY"/>
        <w:rPr>
          <w:szCs w:val="22"/>
        </w:rPr>
      </w:pPr>
      <w:r>
        <w:t xml:space="preserve">Príznaky </w:t>
      </w:r>
      <w:proofErr w:type="spellStart"/>
      <w:r>
        <w:t>hyperkalc</w:t>
      </w:r>
      <w:r w:rsidR="001B1249">
        <w:t>émie</w:t>
      </w:r>
      <w:proofErr w:type="spellEnd"/>
      <w:r w:rsidR="001B1249">
        <w:t xml:space="preserve"> môžu pretrvávať 6</w:t>
      </w:r>
      <w:r w:rsidR="001B1249">
        <w:noBreakHyphen/>
        <w:t>10 hodín po infúzii a nesmú sa nesprávne diagn</w:t>
      </w:r>
      <w:r w:rsidR="004B4ACC">
        <w:t xml:space="preserve">ostikovať ako príznaky </w:t>
      </w:r>
      <w:proofErr w:type="spellStart"/>
      <w:r w:rsidR="004B4ACC">
        <w:t>hypokalc</w:t>
      </w:r>
      <w:r w:rsidR="001B1249">
        <w:t>émie</w:t>
      </w:r>
      <w:proofErr w:type="spellEnd"/>
      <w:r w:rsidR="001B1249">
        <w:t>.</w:t>
      </w:r>
    </w:p>
    <w:bookmarkEnd w:id="22"/>
    <w:bookmarkEnd w:id="23"/>
    <w:p w14:paraId="364C3858" w14:textId="5E5402F3" w:rsidR="00BA5EEB" w:rsidRPr="00B154D1" w:rsidRDefault="00BE10CF" w:rsidP="00F1145A">
      <w:pPr>
        <w:pStyle w:val="Nadpis3"/>
        <w:rPr>
          <w:szCs w:val="22"/>
        </w:rPr>
      </w:pPr>
      <w:r>
        <w:t>4.11</w:t>
      </w:r>
      <w:r>
        <w:tab/>
        <w:t>Ochranné  lehoty</w:t>
      </w:r>
    </w:p>
    <w:p w14:paraId="317387A9" w14:textId="77777777" w:rsidR="00512282" w:rsidRPr="001B2E90" w:rsidRDefault="00512282" w:rsidP="00512282">
      <w:r>
        <w:t xml:space="preserve">Mäso a vnútornosti: </w:t>
      </w:r>
      <w:r>
        <w:tab/>
      </w:r>
      <w:r>
        <w:tab/>
        <w:t>nula dní</w:t>
      </w:r>
    </w:p>
    <w:p w14:paraId="4447F196" w14:textId="2E1AFA1A" w:rsidR="009B46A2" w:rsidRPr="00B154D1" w:rsidRDefault="00512282" w:rsidP="009B46A2">
      <w:pPr>
        <w:pStyle w:val="BODY"/>
        <w:rPr>
          <w:szCs w:val="22"/>
          <w:highlight w:val="yellow"/>
        </w:rPr>
      </w:pPr>
      <w:r>
        <w:t xml:space="preserve">Mlieko: </w:t>
      </w:r>
      <w:r>
        <w:tab/>
      </w:r>
      <w:r>
        <w:tab/>
      </w:r>
      <w:r>
        <w:tab/>
      </w:r>
      <w:r>
        <w:tab/>
        <w:t>nula dní</w:t>
      </w:r>
    </w:p>
    <w:p w14:paraId="7CCB9A89" w14:textId="3DA2AF05" w:rsidR="00BA5EEB" w:rsidRPr="00B154D1" w:rsidRDefault="00BA5EEB" w:rsidP="009B46A2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lastRenderedPageBreak/>
        <w:t>5.</w:t>
      </w:r>
      <w:r>
        <w:rPr>
          <w:rFonts w:ascii="Times New Roman" w:hAnsi="Times New Roman"/>
        </w:rPr>
        <w:tab/>
        <w:t>FARMAKOLOGICKÉ VLASTNOSTI</w:t>
      </w:r>
    </w:p>
    <w:p w14:paraId="588B23DA" w14:textId="61A9FE2C" w:rsidR="0001428F" w:rsidRPr="00B154D1" w:rsidRDefault="0001428F" w:rsidP="00205D19">
      <w:pPr>
        <w:pStyle w:val="Nadpis3"/>
        <w:spacing w:after="0"/>
        <w:rPr>
          <w:b w:val="0"/>
          <w:kern w:val="0"/>
          <w:szCs w:val="22"/>
        </w:rPr>
      </w:pPr>
      <w:proofErr w:type="spellStart"/>
      <w:r>
        <w:rPr>
          <w:b w:val="0"/>
        </w:rPr>
        <w:t>Farmakoterapeutická</w:t>
      </w:r>
      <w:proofErr w:type="spellEnd"/>
      <w:r>
        <w:rPr>
          <w:b w:val="0"/>
        </w:rPr>
        <w:t xml:space="preserve"> skupina: Vápnik, kombinácie s vitamínom D a/alebo s inými liečivami</w:t>
      </w:r>
      <w:r w:rsidR="001C39EB">
        <w:rPr>
          <w:b w:val="0"/>
        </w:rPr>
        <w:t>.</w:t>
      </w:r>
    </w:p>
    <w:p w14:paraId="5A52E5A3" w14:textId="16C45974" w:rsidR="00205D19" w:rsidRDefault="0001428F" w:rsidP="00762642">
      <w:pPr>
        <w:pStyle w:val="Nadpis3"/>
        <w:spacing w:after="0"/>
        <w:rPr>
          <w:b w:val="0"/>
        </w:rPr>
      </w:pPr>
      <w:proofErr w:type="spellStart"/>
      <w:r>
        <w:rPr>
          <w:b w:val="0"/>
        </w:rPr>
        <w:t>ATCvet</w:t>
      </w:r>
      <w:proofErr w:type="spellEnd"/>
      <w:r>
        <w:rPr>
          <w:b w:val="0"/>
        </w:rPr>
        <w:t xml:space="preserve"> kód: QA12AX</w:t>
      </w:r>
    </w:p>
    <w:p w14:paraId="05A87E07" w14:textId="77777777" w:rsidR="00762642" w:rsidRPr="00762642" w:rsidRDefault="00762642" w:rsidP="00762642">
      <w:pPr>
        <w:pStyle w:val="BODY"/>
        <w:spacing w:after="0"/>
      </w:pPr>
    </w:p>
    <w:p w14:paraId="0BB40126" w14:textId="119C57A8" w:rsidR="00C053F7" w:rsidRDefault="00C053F7" w:rsidP="00762642">
      <w:pPr>
        <w:pStyle w:val="Nadpis3"/>
        <w:spacing w:after="0"/>
      </w:pPr>
      <w:r>
        <w:t>5.1</w:t>
      </w:r>
      <w:r>
        <w:tab/>
      </w:r>
      <w:proofErr w:type="spellStart"/>
      <w:r>
        <w:t>Farmakodynamické</w:t>
      </w:r>
      <w:proofErr w:type="spellEnd"/>
      <w:r>
        <w:t xml:space="preserve"> vlastnosti</w:t>
      </w:r>
    </w:p>
    <w:p w14:paraId="35DB9296" w14:textId="77777777" w:rsidR="00762642" w:rsidRPr="00762642" w:rsidRDefault="00762642" w:rsidP="00762642">
      <w:pPr>
        <w:pStyle w:val="BODY"/>
      </w:pPr>
    </w:p>
    <w:p w14:paraId="2B268180" w14:textId="77777777" w:rsidR="002535DB" w:rsidRPr="00B154D1" w:rsidRDefault="002535DB" w:rsidP="002535DB">
      <w:pPr>
        <w:pStyle w:val="BODY"/>
        <w:rPr>
          <w:szCs w:val="22"/>
          <w:u w:val="single"/>
        </w:rPr>
      </w:pPr>
      <w:r>
        <w:rPr>
          <w:u w:val="single"/>
        </w:rPr>
        <w:t>Vápnik</w:t>
      </w:r>
    </w:p>
    <w:p w14:paraId="7F42D1EE" w14:textId="189F4C99" w:rsidR="002535DB" w:rsidRPr="00B154D1" w:rsidRDefault="002535DB" w:rsidP="002535DB">
      <w:pPr>
        <w:pStyle w:val="BODY"/>
        <w:rPr>
          <w:szCs w:val="22"/>
        </w:rPr>
      </w:pPr>
      <w:r>
        <w:t>Vápnik je nevyhnutný prvok potrebný pre normálnu funkciu nervov</w:t>
      </w:r>
      <w:r w:rsidR="001C39EB">
        <w:t xml:space="preserve">, </w:t>
      </w:r>
      <w:r>
        <w:t xml:space="preserve">svalov a kostí, </w:t>
      </w:r>
      <w:proofErr w:type="spellStart"/>
      <w:r>
        <w:t>permeabilitu</w:t>
      </w:r>
      <w:proofErr w:type="spellEnd"/>
      <w:r>
        <w:t xml:space="preserve"> bunkovej membrány a kapilár a aktiváciu enzymatických reakcií. Len voľný, ionizovaný vápnik v krvi je biologicky aktívny. </w:t>
      </w:r>
    </w:p>
    <w:p w14:paraId="417C8DC6" w14:textId="77777777" w:rsidR="002535DB" w:rsidRPr="00B154D1" w:rsidRDefault="002535DB" w:rsidP="002535DB">
      <w:pPr>
        <w:pStyle w:val="BODY"/>
        <w:rPr>
          <w:szCs w:val="22"/>
          <w:u w:val="single"/>
        </w:rPr>
      </w:pPr>
    </w:p>
    <w:p w14:paraId="6257B793" w14:textId="77777777" w:rsidR="002535DB" w:rsidRPr="00B154D1" w:rsidRDefault="002535DB" w:rsidP="002535DB">
      <w:pPr>
        <w:pStyle w:val="BODY"/>
        <w:rPr>
          <w:szCs w:val="22"/>
          <w:u w:val="single"/>
        </w:rPr>
      </w:pPr>
      <w:r>
        <w:rPr>
          <w:u w:val="single"/>
        </w:rPr>
        <w:t>Horčík</w:t>
      </w:r>
    </w:p>
    <w:p w14:paraId="4A85D1D3" w14:textId="324A4D78" w:rsidR="002535DB" w:rsidRPr="00B154D1" w:rsidRDefault="002535DB" w:rsidP="002535DB">
      <w:pPr>
        <w:pStyle w:val="BODY"/>
        <w:rPr>
          <w:szCs w:val="22"/>
        </w:rPr>
      </w:pPr>
      <w:r>
        <w:t xml:space="preserve">Horčík je </w:t>
      </w:r>
      <w:proofErr w:type="spellStart"/>
      <w:r>
        <w:t>kofaktorom</w:t>
      </w:r>
      <w:proofErr w:type="spellEnd"/>
      <w:r>
        <w:t xml:space="preserve"> mnohých enzýmových systémov. Hrá tiež úlohu pri </w:t>
      </w:r>
      <w:r w:rsidR="009A56D0">
        <w:t xml:space="preserve">napätí </w:t>
      </w:r>
      <w:r>
        <w:t>svalov a </w:t>
      </w:r>
      <w:proofErr w:type="spellStart"/>
      <w:r>
        <w:t>neurochemickom</w:t>
      </w:r>
      <w:proofErr w:type="spellEnd"/>
      <w:r>
        <w:t xml:space="preserve"> prenose.  V srdci vedie horčík k oneskorenému vedeniu vzruchu. Horčík stimuluje sekréciu </w:t>
      </w:r>
      <w:proofErr w:type="spellStart"/>
      <w:r>
        <w:t>paratyroidného</w:t>
      </w:r>
      <w:proofErr w:type="spellEnd"/>
      <w:r>
        <w:t xml:space="preserve"> hormónu a tým reguluje hladiny sérového vápnika. </w:t>
      </w:r>
    </w:p>
    <w:p w14:paraId="52D414AB" w14:textId="77777777" w:rsidR="002535DB" w:rsidRPr="00B154D1" w:rsidRDefault="002535DB" w:rsidP="003527E6">
      <w:pPr>
        <w:pStyle w:val="BODY"/>
        <w:rPr>
          <w:color w:val="FF0000"/>
          <w:szCs w:val="22"/>
          <w:u w:val="single"/>
        </w:rPr>
      </w:pPr>
    </w:p>
    <w:p w14:paraId="014DA8BE" w14:textId="3B97C199" w:rsidR="003527E6" w:rsidRPr="00B154D1" w:rsidRDefault="003527E6" w:rsidP="003527E6">
      <w:pPr>
        <w:pStyle w:val="BODY"/>
        <w:rPr>
          <w:b/>
          <w:kern w:val="28"/>
          <w:szCs w:val="22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47EAEE63" w14:textId="77777777" w:rsidR="006C3CDA" w:rsidRPr="00B154D1" w:rsidRDefault="006C3CDA" w:rsidP="003527E6">
      <w:pPr>
        <w:pStyle w:val="BODY"/>
        <w:rPr>
          <w:b/>
          <w:color w:val="FF0000"/>
          <w:kern w:val="28"/>
          <w:szCs w:val="22"/>
        </w:rPr>
      </w:pPr>
    </w:p>
    <w:p w14:paraId="27A79C75" w14:textId="77777777" w:rsidR="006C3CDA" w:rsidRPr="00B154D1" w:rsidRDefault="006C3CDA" w:rsidP="006C3CDA">
      <w:pPr>
        <w:pStyle w:val="BODY"/>
        <w:rPr>
          <w:szCs w:val="22"/>
          <w:u w:val="single"/>
        </w:rPr>
      </w:pPr>
      <w:r>
        <w:rPr>
          <w:u w:val="single"/>
        </w:rPr>
        <w:t>Vápnik</w:t>
      </w:r>
    </w:p>
    <w:p w14:paraId="1B4F32EE" w14:textId="07C7BECD" w:rsidR="003527E6" w:rsidRPr="00B154D1" w:rsidRDefault="006C3CDA" w:rsidP="006C3CDA">
      <w:pPr>
        <w:pStyle w:val="BODY"/>
        <w:rPr>
          <w:szCs w:val="22"/>
        </w:rPr>
      </w:pPr>
      <w:r>
        <w:t>Približne 99 % celkového vápnika v tele sa nachádza v kostiach a zuboch. Zvyšné 1 % sa nachádza v </w:t>
      </w:r>
      <w:proofErr w:type="spellStart"/>
      <w:r>
        <w:t>mimobunkovej</w:t>
      </w:r>
      <w:proofErr w:type="spellEnd"/>
      <w:r>
        <w:t xml:space="preserve"> tekutine. Z vápnika v obehu je približne 50 % viazaných na sérové proteíny alebo v komplexoch s aniónmi a 50 % je v ionizovanej forme. Množstvo celkového vápnika v sére závisí od koncentrácie sérových proteínov. </w:t>
      </w:r>
      <w:bookmarkStart w:id="24" w:name="_Hlk64971623"/>
      <w:r>
        <w:t xml:space="preserve">Vápnik prechádza cez placentu a distribuuje sa do mlieka. </w:t>
      </w:r>
      <w:bookmarkEnd w:id="24"/>
      <w:r>
        <w:t xml:space="preserve">Vápnik sa vylučuje hlavne </w:t>
      </w:r>
      <w:r w:rsidR="001C39EB">
        <w:t xml:space="preserve">trusom a </w:t>
      </w:r>
      <w:r>
        <w:t xml:space="preserve"> </w:t>
      </w:r>
      <w:r w:rsidR="009A56D0">
        <w:t>v</w:t>
      </w:r>
      <w:r>
        <w:t> malý</w:t>
      </w:r>
      <w:r w:rsidR="009A56D0">
        <w:t>ch</w:t>
      </w:r>
      <w:r>
        <w:t xml:space="preserve"> množstv</w:t>
      </w:r>
      <w:r w:rsidR="009A56D0">
        <w:t>ách</w:t>
      </w:r>
      <w:r w:rsidR="001C39EB">
        <w:t xml:space="preserve"> močom</w:t>
      </w:r>
      <w:r>
        <w:t>.</w:t>
      </w:r>
    </w:p>
    <w:p w14:paraId="41B3E9F4" w14:textId="044FDC67" w:rsidR="003527E6" w:rsidRPr="00B154D1" w:rsidRDefault="003527E6" w:rsidP="003527E6">
      <w:pPr>
        <w:pStyle w:val="BODY"/>
        <w:rPr>
          <w:szCs w:val="22"/>
        </w:rPr>
      </w:pPr>
    </w:p>
    <w:p w14:paraId="5448EB54" w14:textId="77777777" w:rsidR="006C3CDA" w:rsidRPr="00B154D1" w:rsidRDefault="006C3CDA" w:rsidP="006C3CDA">
      <w:pPr>
        <w:pStyle w:val="BODY"/>
        <w:rPr>
          <w:szCs w:val="22"/>
          <w:u w:val="single"/>
        </w:rPr>
      </w:pPr>
      <w:r>
        <w:rPr>
          <w:u w:val="single"/>
        </w:rPr>
        <w:t>Horčík</w:t>
      </w:r>
    </w:p>
    <w:p w14:paraId="6518CC9F" w14:textId="14EF6896" w:rsidR="006C3CDA" w:rsidRPr="00B154D1" w:rsidRDefault="006C3CDA" w:rsidP="006C3CDA">
      <w:pPr>
        <w:pStyle w:val="BODY"/>
        <w:rPr>
          <w:color w:val="0070C0"/>
          <w:szCs w:val="22"/>
        </w:rPr>
      </w:pPr>
      <w:r>
        <w:t>U dospelých zvierat sa približne 60 % horčíka nachádza v kostiach, odkiaľ sa relatívne ťažko mobilizuje. Horčík je približne z 30</w:t>
      </w:r>
      <w:r>
        <w:noBreakHyphen/>
        <w:t>35 % viazaný na proteíny a zvyšok je vo forme voľných iónov. Vylučuje sa obličkami rýchlosťou úmernou k sérovej koncentrácii a </w:t>
      </w:r>
      <w:proofErr w:type="spellStart"/>
      <w:r>
        <w:t>glomerulárnej</w:t>
      </w:r>
      <w:proofErr w:type="spellEnd"/>
      <w:r>
        <w:t xml:space="preserve"> filtrácii.</w:t>
      </w:r>
    </w:p>
    <w:p w14:paraId="792EBCD8" w14:textId="15E6644E" w:rsidR="00BA5EEB" w:rsidRPr="00B154D1" w:rsidRDefault="00BA5EEB" w:rsidP="00617990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FARMACEUTICKÉ ÚDAJE</w:t>
      </w:r>
    </w:p>
    <w:p w14:paraId="110FAA4D" w14:textId="77777777" w:rsidR="00BA5EEB" w:rsidRPr="00B154D1" w:rsidRDefault="00BA5EEB" w:rsidP="00617990">
      <w:pPr>
        <w:pStyle w:val="Nadpis3"/>
        <w:rPr>
          <w:szCs w:val="22"/>
        </w:rPr>
      </w:pPr>
      <w:r>
        <w:t>6.1</w:t>
      </w:r>
      <w:r>
        <w:tab/>
        <w:t>Zoznam pomocných látok</w:t>
      </w:r>
    </w:p>
    <w:p w14:paraId="772C5830" w14:textId="3F8BF91E" w:rsidR="003527E6" w:rsidRPr="00B154D1" w:rsidRDefault="001C39EB" w:rsidP="005639DE">
      <w:pPr>
        <w:pStyle w:val="Nadpis3"/>
        <w:spacing w:after="0"/>
        <w:rPr>
          <w:b w:val="0"/>
          <w:kern w:val="0"/>
          <w:szCs w:val="22"/>
        </w:rPr>
      </w:pPr>
      <w:r>
        <w:rPr>
          <w:b w:val="0"/>
        </w:rPr>
        <w:t>K</w:t>
      </w:r>
      <w:r w:rsidR="003527E6">
        <w:rPr>
          <w:b w:val="0"/>
        </w:rPr>
        <w:t xml:space="preserve">yselina </w:t>
      </w:r>
      <w:proofErr w:type="spellStart"/>
      <w:r w:rsidR="003527E6">
        <w:rPr>
          <w:b w:val="0"/>
        </w:rPr>
        <w:t>boritá</w:t>
      </w:r>
      <w:proofErr w:type="spellEnd"/>
      <w:r w:rsidR="003527E6">
        <w:rPr>
          <w:b w:val="0"/>
        </w:rPr>
        <w:t xml:space="preserve"> (E 284)</w:t>
      </w:r>
    </w:p>
    <w:p w14:paraId="301DA5D7" w14:textId="77E0B755" w:rsidR="003527E6" w:rsidRPr="00B154D1" w:rsidRDefault="001C39EB" w:rsidP="003527E6">
      <w:pPr>
        <w:pStyle w:val="BODY"/>
        <w:rPr>
          <w:szCs w:val="22"/>
        </w:rPr>
      </w:pPr>
      <w:proofErr w:type="spellStart"/>
      <w:r>
        <w:t>M</w:t>
      </w:r>
      <w:r w:rsidR="003527E6">
        <w:t>onohydrát</w:t>
      </w:r>
      <w:proofErr w:type="spellEnd"/>
      <w:r w:rsidR="003527E6">
        <w:t xml:space="preserve"> glukózy</w:t>
      </w:r>
    </w:p>
    <w:p w14:paraId="3CCA4905" w14:textId="02E62401" w:rsidR="005639DE" w:rsidRPr="00B154D1" w:rsidRDefault="001C39EB" w:rsidP="003527E6">
      <w:pPr>
        <w:pStyle w:val="BODY"/>
        <w:rPr>
          <w:b/>
          <w:szCs w:val="22"/>
        </w:rPr>
      </w:pPr>
      <w:r>
        <w:t>V</w:t>
      </w:r>
      <w:r w:rsidR="005639DE">
        <w:t>oda na injekcie</w:t>
      </w:r>
    </w:p>
    <w:p w14:paraId="75C73815" w14:textId="6F59A792" w:rsidR="00BA5EEB" w:rsidRPr="00B154D1" w:rsidRDefault="00BA5EEB" w:rsidP="005639DE">
      <w:pPr>
        <w:pStyle w:val="Nadpis3"/>
        <w:rPr>
          <w:szCs w:val="22"/>
        </w:rPr>
      </w:pPr>
      <w:r>
        <w:t>6.2</w:t>
      </w:r>
      <w:r>
        <w:tab/>
        <w:t>Závažné inkompatibility</w:t>
      </w:r>
    </w:p>
    <w:p w14:paraId="1F8A3D10" w14:textId="37459133" w:rsidR="007F5FF3" w:rsidRPr="00B154D1" w:rsidRDefault="001273B6" w:rsidP="0007077A">
      <w:pPr>
        <w:pStyle w:val="BODY"/>
        <w:rPr>
          <w:szCs w:val="22"/>
        </w:rPr>
      </w:pPr>
      <w:r>
        <w:t>Z dôvodu chýbania štúdií kompatibility sa tento veterinárny liek nesmie miešať s inými veterinárnymi liekmi.</w:t>
      </w:r>
    </w:p>
    <w:p w14:paraId="2706D745" w14:textId="77777777" w:rsidR="00BA5EEB" w:rsidRPr="00B154D1" w:rsidRDefault="00BA5EEB" w:rsidP="00617990">
      <w:pPr>
        <w:pStyle w:val="Nadpis3"/>
        <w:rPr>
          <w:szCs w:val="22"/>
        </w:rPr>
      </w:pPr>
      <w:r>
        <w:t>6.3</w:t>
      </w:r>
      <w:r>
        <w:tab/>
        <w:t>Čas použiteľnosti</w:t>
      </w:r>
    </w:p>
    <w:p w14:paraId="44A966B5" w14:textId="0ECEC602" w:rsidR="00EC53AB" w:rsidRPr="00B154D1" w:rsidRDefault="00EC53AB" w:rsidP="00EC53AB">
      <w:pPr>
        <w:pStyle w:val="Nadpis3"/>
        <w:spacing w:after="0"/>
        <w:rPr>
          <w:b w:val="0"/>
          <w:kern w:val="0"/>
          <w:szCs w:val="22"/>
        </w:rPr>
      </w:pPr>
      <w:r>
        <w:rPr>
          <w:b w:val="0"/>
        </w:rPr>
        <w:t>Čas použiteľnosti veterinárneho lieku zabaleného v neporušenom obale: 3 roky.</w:t>
      </w:r>
    </w:p>
    <w:p w14:paraId="5DF64A5B" w14:textId="53A02861" w:rsidR="00EC53AB" w:rsidRPr="00B154D1" w:rsidRDefault="00EC53AB" w:rsidP="00EC53AB">
      <w:pPr>
        <w:pStyle w:val="Nadpis3"/>
        <w:spacing w:after="0"/>
        <w:rPr>
          <w:b w:val="0"/>
          <w:kern w:val="0"/>
          <w:szCs w:val="22"/>
        </w:rPr>
      </w:pPr>
      <w:r>
        <w:rPr>
          <w:b w:val="0"/>
        </w:rPr>
        <w:t>Čas použiteľnosti po prvom otvorení vnútorného obalu: po prepichnutí zátky použiť okamžite.</w:t>
      </w:r>
    </w:p>
    <w:p w14:paraId="349CDF31" w14:textId="77777777" w:rsidR="00EC53AB" w:rsidRPr="00B154D1" w:rsidRDefault="00EC53AB" w:rsidP="00762642">
      <w:pPr>
        <w:pStyle w:val="Nadpis3"/>
        <w:spacing w:after="0"/>
        <w:ind w:left="0" w:firstLine="0"/>
        <w:rPr>
          <w:szCs w:val="22"/>
        </w:rPr>
      </w:pPr>
    </w:p>
    <w:p w14:paraId="5C76FEC4" w14:textId="4B68D0BD" w:rsidR="00762642" w:rsidRDefault="00BA5EEB" w:rsidP="00762642">
      <w:pPr>
        <w:pStyle w:val="Nadpis3"/>
        <w:spacing w:after="0"/>
      </w:pPr>
      <w:r>
        <w:t>6.4</w:t>
      </w:r>
      <w:r>
        <w:tab/>
        <w:t>Osobitné bezpečnostné opatrenia na uchovávanie</w:t>
      </w:r>
    </w:p>
    <w:p w14:paraId="0F1CCC50" w14:textId="77777777" w:rsidR="00762642" w:rsidRPr="00762642" w:rsidRDefault="00762642" w:rsidP="00762642">
      <w:pPr>
        <w:pStyle w:val="BODY"/>
        <w:spacing w:after="0"/>
      </w:pPr>
    </w:p>
    <w:p w14:paraId="32DB6E7D" w14:textId="1EC1D9C9" w:rsidR="003527E6" w:rsidRPr="00B154D1" w:rsidRDefault="00AC2ECE" w:rsidP="00762642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bookmarkStart w:id="25" w:name="_Hlk67913368"/>
      <w:bookmarkStart w:id="26" w:name="_Hlk65229704"/>
      <w:r>
        <w:t>Neuchovávať v chladničke alebo mrazničke.</w:t>
      </w:r>
      <w:bookmarkEnd w:id="25"/>
    </w:p>
    <w:bookmarkEnd w:id="26"/>
    <w:p w14:paraId="2D4AA4D9" w14:textId="77777777" w:rsidR="00AD05FC" w:rsidRPr="00B154D1" w:rsidRDefault="00AD05FC" w:rsidP="00011204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  <w:lang w:eastAsia="nl-NL"/>
        </w:rPr>
      </w:pPr>
    </w:p>
    <w:p w14:paraId="7D76F90C" w14:textId="77777777" w:rsidR="00BA5EEB" w:rsidRPr="00B154D1" w:rsidRDefault="00BA5EEB" w:rsidP="00617990">
      <w:pPr>
        <w:pStyle w:val="Nadpis3"/>
        <w:rPr>
          <w:szCs w:val="22"/>
        </w:rPr>
      </w:pPr>
      <w:r>
        <w:t>6.5</w:t>
      </w:r>
      <w:r>
        <w:tab/>
        <w:t>Charakter a zloženie vnútorného obalu</w:t>
      </w:r>
    </w:p>
    <w:p w14:paraId="580CC851" w14:textId="53396DE7" w:rsidR="003527E6" w:rsidRPr="00B154D1" w:rsidRDefault="003527E6" w:rsidP="003527E6">
      <w:pPr>
        <w:pStyle w:val="BODY"/>
        <w:rPr>
          <w:szCs w:val="22"/>
        </w:rPr>
      </w:pPr>
      <w:bookmarkStart w:id="27" w:name="_Hlk527547906"/>
      <w:r>
        <w:t>500 ml a 750 ml číra polypropylénová (PP) fľaša štvorcového tvaru s </w:t>
      </w:r>
      <w:proofErr w:type="spellStart"/>
      <w:r>
        <w:t>brómbutylovou</w:t>
      </w:r>
      <w:proofErr w:type="spellEnd"/>
      <w:r>
        <w:t xml:space="preserve"> gumovou zátkou a hliníkovým uzáverom so závitom. </w:t>
      </w:r>
    </w:p>
    <w:p w14:paraId="727572DB" w14:textId="77777777" w:rsidR="003527E6" w:rsidRPr="00B154D1" w:rsidRDefault="003527E6" w:rsidP="003527E6">
      <w:pPr>
        <w:pStyle w:val="BODY"/>
        <w:rPr>
          <w:szCs w:val="22"/>
        </w:rPr>
      </w:pPr>
    </w:p>
    <w:p w14:paraId="4CC75E6C" w14:textId="51FFF209" w:rsidR="00E77A2A" w:rsidRPr="00B154D1" w:rsidRDefault="00F86B42" w:rsidP="003527E6">
      <w:pPr>
        <w:pStyle w:val="BODY"/>
        <w:rPr>
          <w:szCs w:val="22"/>
        </w:rPr>
      </w:pPr>
      <w:r>
        <w:lastRenderedPageBreak/>
        <w:t>Nie všetky veľkosti balenia sa musia uvádzať na trh.</w:t>
      </w:r>
    </w:p>
    <w:bookmarkEnd w:id="27"/>
    <w:p w14:paraId="41062344" w14:textId="2B9D1BAB" w:rsidR="008059D6" w:rsidRPr="00B154D1" w:rsidRDefault="008059D6" w:rsidP="008059D6">
      <w:pPr>
        <w:pStyle w:val="Nadpis3"/>
        <w:rPr>
          <w:szCs w:val="22"/>
        </w:rPr>
      </w:pPr>
      <w:r>
        <w:t>6.6</w:t>
      </w:r>
      <w:r>
        <w:tab/>
        <w:t>Osobitné bezpečnostné opatrenia na zneškodňovanie nepoužitých veterinárnych liekov, prípadne odpadových materiálov vytvorených pri používaní týchto liekov</w:t>
      </w:r>
    </w:p>
    <w:p w14:paraId="2383ACCA" w14:textId="37C1DE01" w:rsidR="008059D6" w:rsidRPr="00B154D1" w:rsidRDefault="008059D6" w:rsidP="008059D6">
      <w:pPr>
        <w:pStyle w:val="BODY"/>
        <w:rPr>
          <w:szCs w:val="22"/>
        </w:rPr>
      </w:pPr>
      <w:r>
        <w:t xml:space="preserve">Každý nepoužitý veterinárny liek alebo odpadové materiály z tohto veterinárneho lieku musia byť zlikvidované v súlade s miestnymi požiadavkami. </w:t>
      </w:r>
    </w:p>
    <w:p w14:paraId="49AF8E4C" w14:textId="77777777" w:rsidR="008059D6" w:rsidRPr="0058100B" w:rsidRDefault="008059D6" w:rsidP="008059D6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DRŽITEĽ ROZHODNUTIA O REGISTRÁCII</w:t>
      </w:r>
    </w:p>
    <w:p w14:paraId="14347997" w14:textId="77777777" w:rsidR="00AD05FC" w:rsidRPr="0058100B" w:rsidRDefault="00AD05FC" w:rsidP="00AD05FC">
      <w:pPr>
        <w:spacing w:line="240" w:lineRule="auto"/>
        <w:rPr>
          <w:szCs w:val="22"/>
        </w:rPr>
      </w:pPr>
      <w:bookmarkStart w:id="28" w:name="_Hlk65228925"/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3C294D3A" w14:textId="77777777" w:rsidR="00AD05FC" w:rsidRPr="0058100B" w:rsidRDefault="00AD05FC" w:rsidP="00AD05FC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17848CD4" w14:textId="77777777" w:rsidR="00AD05FC" w:rsidRPr="0058100B" w:rsidRDefault="00AD05FC" w:rsidP="00AD05FC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531B63ED" w14:textId="77777777" w:rsidR="00AD05FC" w:rsidRPr="00B154D1" w:rsidRDefault="00AD05FC" w:rsidP="00AD05FC">
      <w:pPr>
        <w:spacing w:line="240" w:lineRule="auto"/>
        <w:rPr>
          <w:szCs w:val="22"/>
        </w:rPr>
      </w:pPr>
      <w:r>
        <w:t>Holandsko</w:t>
      </w:r>
    </w:p>
    <w:bookmarkEnd w:id="28"/>
    <w:p w14:paraId="25E2349B" w14:textId="77777777" w:rsidR="00AB15BC" w:rsidRPr="00B154D1" w:rsidRDefault="00AB15BC" w:rsidP="008059D6">
      <w:pPr>
        <w:spacing w:line="240" w:lineRule="auto"/>
        <w:rPr>
          <w:bCs/>
          <w:szCs w:val="22"/>
          <w:highlight w:val="yellow"/>
        </w:rPr>
      </w:pPr>
    </w:p>
    <w:p w14:paraId="7208E902" w14:textId="3A55DC74" w:rsidR="008059D6" w:rsidRDefault="008059D6" w:rsidP="008059D6">
      <w:pPr>
        <w:pStyle w:val="Nadpis2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REGISTRAČNÉ ČÍSLO</w:t>
      </w:r>
    </w:p>
    <w:p w14:paraId="5D77139A" w14:textId="6EB0DA10" w:rsidR="001C39EB" w:rsidRPr="001C39EB" w:rsidRDefault="00762642" w:rsidP="00762642">
      <w:pPr>
        <w:pStyle w:val="BODY"/>
      </w:pPr>
      <w:r>
        <w:t>96/027/DC/22-S</w:t>
      </w:r>
    </w:p>
    <w:p w14:paraId="47527B62" w14:textId="19EF751A" w:rsidR="008059D6" w:rsidRPr="00B154D1" w:rsidRDefault="008059D6" w:rsidP="008059D6">
      <w:pPr>
        <w:pStyle w:val="Nadpis2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DÁTUM PRVEJ REGISTRÁCIE/PREDĹŽENIA REGISTRÁCIE</w:t>
      </w:r>
    </w:p>
    <w:p w14:paraId="3508CD16" w14:textId="1AA144F9" w:rsidR="00AB15BC" w:rsidRPr="00B154D1" w:rsidRDefault="00BA7CC1" w:rsidP="00F30809">
      <w:pPr>
        <w:pStyle w:val="BODY"/>
        <w:rPr>
          <w:szCs w:val="22"/>
        </w:rPr>
      </w:pPr>
      <w:bookmarkStart w:id="29" w:name="_Hlk67388206"/>
      <w:r>
        <w:t xml:space="preserve">Dátum prvej registrácie: </w:t>
      </w:r>
      <w:r w:rsidR="00887A50">
        <w:t>22/06/2022</w:t>
      </w:r>
    </w:p>
    <w:bookmarkEnd w:id="29"/>
    <w:p w14:paraId="2DB084C2" w14:textId="77777777" w:rsidR="008059D6" w:rsidRPr="00B154D1" w:rsidRDefault="008059D6" w:rsidP="008059D6">
      <w:pPr>
        <w:pStyle w:val="Nadpis3"/>
        <w:rPr>
          <w:szCs w:val="22"/>
        </w:rPr>
      </w:pPr>
      <w:r>
        <w:t>10.</w:t>
      </w:r>
      <w:r>
        <w:tab/>
        <w:t>DÁTUM REVÍZIE TEXTU</w:t>
      </w:r>
    </w:p>
    <w:p w14:paraId="0EB78643" w14:textId="37DFD0BC" w:rsidR="00E00EE7" w:rsidRPr="00762642" w:rsidRDefault="00887A50" w:rsidP="00E00EE7">
      <w:pPr>
        <w:tabs>
          <w:tab w:val="clear" w:pos="567"/>
        </w:tabs>
        <w:spacing w:line="240" w:lineRule="auto"/>
        <w:rPr>
          <w:szCs w:val="22"/>
        </w:rPr>
      </w:pPr>
      <w:r>
        <w:t>05/2022</w:t>
      </w:r>
      <w:r w:rsidR="00E00EE7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E00EE7" w:rsidRPr="003858C8" w14:paraId="13A20803" w14:textId="77777777" w:rsidTr="00FB7DE9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31A66F43" w14:textId="69190A76" w:rsidR="00E00EE7" w:rsidRPr="00166A0A" w:rsidRDefault="00E00EE7" w:rsidP="00FB7DE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 xml:space="preserve">ÚDAJE, KTORÉ MAJÚ BYŤ UVEDENÉ NA VNÚTORNOM OBALE  </w:t>
            </w:r>
          </w:p>
          <w:p w14:paraId="59073CA6" w14:textId="77777777" w:rsidR="00E00EE7" w:rsidRPr="00166A0A" w:rsidRDefault="00E00EE7" w:rsidP="00FB7DE9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05AE87F2" w14:textId="00B346E2" w:rsidR="00E00EE7" w:rsidRPr="00166A0A" w:rsidRDefault="00E00EE7" w:rsidP="00FB7DE9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500 ml a 750 ml fľaše</w:t>
            </w:r>
          </w:p>
        </w:tc>
      </w:tr>
    </w:tbl>
    <w:p w14:paraId="4A1A1E4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7094730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69FCE6C2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62D9704" w14:textId="0AF71567" w:rsidR="00E00EE7" w:rsidRPr="00166A0A" w:rsidRDefault="001E2B51" w:rsidP="00E00EE7">
      <w:pPr>
        <w:pStyle w:val="BODY"/>
        <w:spacing w:after="0"/>
        <w:rPr>
          <w:szCs w:val="22"/>
        </w:rPr>
      </w:pPr>
      <w:proofErr w:type="spellStart"/>
      <w:r>
        <w:t>Addimag</w:t>
      </w:r>
      <w:proofErr w:type="spellEnd"/>
      <w:r>
        <w:t xml:space="preserve"> 160 mg/ml + 84 mg/ml </w:t>
      </w:r>
      <w:proofErr w:type="spellStart"/>
      <w:r>
        <w:t>infúzny</w:t>
      </w:r>
      <w:proofErr w:type="spellEnd"/>
      <w:r>
        <w:t xml:space="preserve"> roztok pre </w:t>
      </w:r>
      <w:r w:rsidR="004507E0">
        <w:t>hovädzí dobyt</w:t>
      </w:r>
      <w:r>
        <w:t>ok</w:t>
      </w:r>
    </w:p>
    <w:p w14:paraId="288EE4D8" w14:textId="026C3AEB" w:rsidR="00E00EE7" w:rsidRPr="00762642" w:rsidRDefault="00DF7F5F" w:rsidP="00E00EE7">
      <w:pPr>
        <w:tabs>
          <w:tab w:val="clear" w:pos="567"/>
        </w:tabs>
        <w:spacing w:line="240" w:lineRule="auto"/>
        <w:rPr>
          <w:noProof/>
          <w:szCs w:val="22"/>
        </w:rPr>
      </w:pPr>
      <w:bookmarkStart w:id="30" w:name="_Hlk85721614"/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 + </w:t>
      </w: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 xml:space="preserve"> </w:t>
      </w:r>
      <w:bookmarkEnd w:id="30"/>
    </w:p>
    <w:p w14:paraId="0CEDF82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055C729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15C6455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7FDD5F0" w14:textId="0AC0D655" w:rsidR="00E00EE7" w:rsidRPr="00166A0A" w:rsidRDefault="00E00EE7" w:rsidP="00E00EE7">
      <w:pPr>
        <w:pStyle w:val="BODY"/>
        <w:ind w:left="3969" w:hanging="3969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</w:t>
      </w:r>
      <w:r>
        <w:tab/>
        <w:t>160 mg/ml (zodpovedá 14,3 mg alebo 0,36 </w:t>
      </w:r>
      <w:proofErr w:type="spellStart"/>
      <w:r>
        <w:t>mmol</w:t>
      </w:r>
      <w:proofErr w:type="spellEnd"/>
      <w:r>
        <w:t xml:space="preserve"> vápnika)</w:t>
      </w:r>
    </w:p>
    <w:p w14:paraId="00051076" w14:textId="7B10E478" w:rsidR="00E00EE7" w:rsidRPr="00166A0A" w:rsidRDefault="00E00EE7" w:rsidP="00D642CF">
      <w:pPr>
        <w:pStyle w:val="BODY"/>
        <w:ind w:left="3969" w:hanging="3969"/>
        <w:rPr>
          <w:szCs w:val="22"/>
        </w:rPr>
      </w:pP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ab/>
      </w:r>
      <w:r>
        <w:tab/>
        <w:t>84 mg/ml (zodpovedá 10,0 mg alebo 0,41 </w:t>
      </w:r>
      <w:proofErr w:type="spellStart"/>
      <w:r>
        <w:t>mmol</w:t>
      </w:r>
      <w:proofErr w:type="spellEnd"/>
      <w:r>
        <w:t xml:space="preserve"> horčíka)</w:t>
      </w:r>
      <w:r>
        <w:tab/>
      </w:r>
    </w:p>
    <w:p w14:paraId="5D554227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2AD7B05B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F9560C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highlight w:val="lightGray"/>
        </w:rPr>
        <w:t>Infúzny</w:t>
      </w:r>
      <w:proofErr w:type="spellEnd"/>
      <w:r>
        <w:rPr>
          <w:highlight w:val="lightGray"/>
        </w:rPr>
        <w:t xml:space="preserve"> roztok</w:t>
      </w:r>
    </w:p>
    <w:p w14:paraId="10ADDA2E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7897D92B" w14:textId="77777777" w:rsidR="00E00EE7" w:rsidRPr="00166A0A" w:rsidRDefault="00E00EE7" w:rsidP="00E00EE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74734B3E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61A76D9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500 ml</w:t>
      </w:r>
    </w:p>
    <w:p w14:paraId="404E16E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750 ml</w:t>
      </w:r>
    </w:p>
    <w:p w14:paraId="0ED1A557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BC0B307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CIEĽOVÝ DRUH</w:t>
      </w:r>
    </w:p>
    <w:p w14:paraId="4AA0E4C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9750926" w14:textId="43FCB9EE" w:rsidR="00E00EE7" w:rsidRDefault="004507E0" w:rsidP="00E00EE7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Hovädzí dobyt</w:t>
      </w:r>
      <w:r w:rsidR="00E00EE7">
        <w:rPr>
          <w:rFonts w:ascii="Times New Roman" w:hAnsi="Times New Roman"/>
          <w:sz w:val="22"/>
        </w:rPr>
        <w:t>ok</w:t>
      </w:r>
    </w:p>
    <w:p w14:paraId="120391BD" w14:textId="61BDB68B" w:rsidR="00DB0E3B" w:rsidRPr="00166A0A" w:rsidRDefault="00DB0E3B" w:rsidP="00E00EE7">
      <w:pPr>
        <w:pStyle w:val="Geenafstand1"/>
        <w:rPr>
          <w:rFonts w:ascii="Times New Roman" w:hAnsi="Times New Roman"/>
          <w:sz w:val="22"/>
          <w:szCs w:val="22"/>
        </w:rPr>
      </w:pPr>
      <w:r>
        <w:rPr>
          <w:noProof/>
          <w:lang w:eastAsia="sk-SK"/>
        </w:rPr>
        <w:drawing>
          <wp:inline distT="0" distB="0" distL="0" distR="0" wp14:anchorId="4610E92F" wp14:editId="11CE7F20">
            <wp:extent cx="723265" cy="476885"/>
            <wp:effectExtent l="0" t="0" r="635" b="0"/>
            <wp:docPr id="3" name="Afbeelding 3" descr="Kr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B76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9446732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INDIKÁCIA(-E)</w:t>
      </w:r>
    </w:p>
    <w:p w14:paraId="6037CA4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757A27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801850D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 CESTA PODANIA LIEKU</w:t>
      </w:r>
    </w:p>
    <w:p w14:paraId="4D5A364A" w14:textId="77777777" w:rsidR="00E00EE7" w:rsidRPr="00166A0A" w:rsidRDefault="00E00EE7" w:rsidP="00E00EE7">
      <w:pPr>
        <w:spacing w:line="240" w:lineRule="auto"/>
        <w:rPr>
          <w:noProof/>
          <w:szCs w:val="22"/>
        </w:rPr>
      </w:pPr>
    </w:p>
    <w:p w14:paraId="18E1844F" w14:textId="25CCB17D" w:rsidR="00E00EE7" w:rsidRPr="00166A0A" w:rsidRDefault="00E00EE7" w:rsidP="00E00EE7">
      <w:pPr>
        <w:spacing w:line="240" w:lineRule="auto"/>
        <w:rPr>
          <w:noProof/>
          <w:szCs w:val="22"/>
        </w:rPr>
      </w:pPr>
      <w:r>
        <w:t>Pomalé intravenózne použitie</w:t>
      </w:r>
      <w:r w:rsidR="001C39EB">
        <w:t>.</w:t>
      </w:r>
    </w:p>
    <w:p w14:paraId="1E9D92D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rFonts w:eastAsia="Cambria"/>
          <w:szCs w:val="22"/>
        </w:rPr>
      </w:pPr>
      <w:r>
        <w:t>Pred použitím si prečítajte písomnú informáciu pre používateľov.</w:t>
      </w:r>
    </w:p>
    <w:p w14:paraId="1E17B25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E210108" w14:textId="49877239" w:rsidR="00E00EE7" w:rsidRPr="00166A0A" w:rsidRDefault="00BE10CF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OCHRANNÉ LEHOT</w:t>
      </w:r>
      <w:r w:rsidR="00E00EE7">
        <w:rPr>
          <w:b/>
        </w:rPr>
        <w:t>Y</w:t>
      </w:r>
    </w:p>
    <w:p w14:paraId="23315272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6349E4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Ochranné lehoty:</w:t>
      </w:r>
    </w:p>
    <w:p w14:paraId="1A7C0A9F" w14:textId="77777777" w:rsidR="00512282" w:rsidRPr="00166A0A" w:rsidRDefault="00512282" w:rsidP="00512282">
      <w:pPr>
        <w:rPr>
          <w:szCs w:val="22"/>
        </w:rPr>
      </w:pPr>
      <w:r>
        <w:t xml:space="preserve">Mäso a vnútornosti: </w:t>
      </w:r>
      <w:r>
        <w:tab/>
      </w:r>
      <w:r>
        <w:tab/>
        <w:t>nula dní</w:t>
      </w:r>
    </w:p>
    <w:p w14:paraId="3B791545" w14:textId="659DA5F1" w:rsidR="00E00EE7" w:rsidRDefault="00512282" w:rsidP="00E00EE7">
      <w:pPr>
        <w:pStyle w:val="Default"/>
        <w:rPr>
          <w:sz w:val="22"/>
          <w:szCs w:val="22"/>
        </w:rPr>
      </w:pPr>
      <w:r>
        <w:rPr>
          <w:sz w:val="22"/>
        </w:rPr>
        <w:t xml:space="preserve">Mlieko: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nula dní</w:t>
      </w:r>
    </w:p>
    <w:p w14:paraId="6BF3F606" w14:textId="77777777" w:rsidR="008638E4" w:rsidRPr="00166A0A" w:rsidRDefault="008638E4" w:rsidP="00E00EE7">
      <w:pPr>
        <w:pStyle w:val="Default"/>
        <w:rPr>
          <w:color w:val="auto"/>
          <w:sz w:val="22"/>
          <w:szCs w:val="22"/>
          <w:lang w:val="en-GB" w:eastAsia="en-US"/>
        </w:rPr>
      </w:pPr>
    </w:p>
    <w:p w14:paraId="2F31D8E0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UPOZORNENIE(-A), AK JE POTREBNÉ</w:t>
      </w:r>
    </w:p>
    <w:p w14:paraId="2659D6E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F971BD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4314B7F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CE3426D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0577F717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64ED64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bookmarkStart w:id="31" w:name="_Hlk67987360"/>
      <w:r>
        <w:t>EXP {mesiac/rok}</w:t>
      </w:r>
    </w:p>
    <w:p w14:paraId="797ECF48" w14:textId="77777777" w:rsidR="00E00EE7" w:rsidRPr="00166A0A" w:rsidRDefault="00E00EE7" w:rsidP="00E00EE7">
      <w:pPr>
        <w:numPr>
          <w:ilvl w:val="12"/>
          <w:numId w:val="0"/>
        </w:numPr>
        <w:rPr>
          <w:szCs w:val="22"/>
        </w:rPr>
      </w:pPr>
      <w:r>
        <w:t>Čas použiteľnosti po prvom otvorení vnútorného obalu: po prvom prepichnutí zátky ihneď spotrebovať.</w:t>
      </w:r>
    </w:p>
    <w:bookmarkEnd w:id="31"/>
    <w:p w14:paraId="10E30288" w14:textId="77777777" w:rsidR="00E00EE7" w:rsidRPr="00166A0A" w:rsidRDefault="00E00EE7" w:rsidP="00E00EE7">
      <w:pPr>
        <w:numPr>
          <w:ilvl w:val="12"/>
          <w:numId w:val="0"/>
        </w:numPr>
        <w:rPr>
          <w:szCs w:val="22"/>
        </w:rPr>
      </w:pPr>
    </w:p>
    <w:p w14:paraId="6FE4DB2B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39B8F09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472BED4" w14:textId="09323E77" w:rsidR="00AD05FC" w:rsidRDefault="00AC2ECE" w:rsidP="00AD05FC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Neuchovávať v chladničke alebo mrazničke.</w:t>
      </w:r>
    </w:p>
    <w:p w14:paraId="67931F7D" w14:textId="77777777" w:rsidR="008638E4" w:rsidRPr="003858C8" w:rsidRDefault="008638E4" w:rsidP="00AD05FC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</w:p>
    <w:p w14:paraId="7B39AFE2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6F1D6D5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6F8360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 xml:space="preserve">Likvidácia: prečítajte si písomnú informáciu pre používateľov. </w:t>
      </w:r>
    </w:p>
    <w:p w14:paraId="0B3CECBB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B527B08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 PODMIENKY ALEBO OBMEDZENIA TÝKAJÚCE SA DODÁVKY A POUŽITIA, ak sa uplatňujú</w:t>
      </w:r>
    </w:p>
    <w:p w14:paraId="6646A51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F39471E" w14:textId="2557B6B6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  <w:r w:rsidR="009B1D37">
        <w:t>Výdaj lieku je viazaný na veterinárny predpis.</w:t>
      </w:r>
    </w:p>
    <w:p w14:paraId="136A0DD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6A28118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033F5D3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0E71B16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2D06DF4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7BAF9D4C" w14:textId="77777777" w:rsidR="00E00EE7" w:rsidRPr="00166A0A" w:rsidRDefault="00E00EE7" w:rsidP="00E00EE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 ADRESA DRŽITEĽA ROZHODNUTIA O REGISTRÁCII</w:t>
      </w:r>
    </w:p>
    <w:p w14:paraId="1B3260E7" w14:textId="77777777" w:rsidR="00E00EE7" w:rsidRPr="00166A0A" w:rsidRDefault="00E00EE7" w:rsidP="00E00EE7">
      <w:pPr>
        <w:spacing w:line="240" w:lineRule="auto"/>
        <w:rPr>
          <w:szCs w:val="22"/>
        </w:rPr>
      </w:pPr>
    </w:p>
    <w:p w14:paraId="54168326" w14:textId="77777777" w:rsidR="00AD05FC" w:rsidRPr="00166A0A" w:rsidRDefault="00AD05FC" w:rsidP="00AD05FC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14:paraId="7EB22E54" w14:textId="77777777" w:rsidR="00AD05FC" w:rsidRPr="00166A0A" w:rsidRDefault="00AD05FC" w:rsidP="00AD05FC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14A85171" w14:textId="77777777" w:rsidR="00AD05FC" w:rsidRPr="00166A0A" w:rsidRDefault="00AD05FC" w:rsidP="00AD05FC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3D5CB73A" w14:textId="3BDE66D6" w:rsidR="00E00EE7" w:rsidRDefault="00AD05FC" w:rsidP="00E00EE7">
      <w:pPr>
        <w:tabs>
          <w:tab w:val="clear" w:pos="567"/>
        </w:tabs>
        <w:spacing w:line="240" w:lineRule="auto"/>
      </w:pPr>
      <w:r>
        <w:t>Holandsko</w:t>
      </w:r>
    </w:p>
    <w:p w14:paraId="5E1BE310" w14:textId="77777777" w:rsidR="00762642" w:rsidRPr="00166A0A" w:rsidRDefault="00762642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8EDF069" w14:textId="2C6D75D2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4B2CA96F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5833AE5" w14:textId="50CEE67F" w:rsidR="001C39EB" w:rsidRPr="00762642" w:rsidRDefault="00762642" w:rsidP="00762642">
      <w:pPr>
        <w:pStyle w:val="BODY"/>
      </w:pPr>
      <w:r>
        <w:t>96/027/DC/22-S</w:t>
      </w:r>
    </w:p>
    <w:p w14:paraId="6E5F7363" w14:textId="77777777" w:rsidR="00E00EE7" w:rsidRPr="00166A0A" w:rsidRDefault="00E00EE7" w:rsidP="00E00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5EDA9C44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3A9CDE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Lot</w:t>
      </w:r>
      <w:proofErr w:type="spellEnd"/>
      <w:r>
        <w:t xml:space="preserve"> {číslo}</w:t>
      </w:r>
    </w:p>
    <w:p w14:paraId="244D9BD2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F2F1B88" w14:textId="7A73B7A4" w:rsidR="00E00EE7" w:rsidRDefault="00E00EE7" w:rsidP="00E00EE7">
      <w:pPr>
        <w:tabs>
          <w:tab w:val="clear" w:pos="567"/>
        </w:tabs>
        <w:spacing w:line="240" w:lineRule="auto"/>
      </w:pPr>
    </w:p>
    <w:p w14:paraId="445906EA" w14:textId="266B0E0F" w:rsidR="00762642" w:rsidRDefault="00762642" w:rsidP="00E00EE7">
      <w:pPr>
        <w:tabs>
          <w:tab w:val="clear" w:pos="567"/>
        </w:tabs>
        <w:spacing w:line="240" w:lineRule="auto"/>
      </w:pPr>
    </w:p>
    <w:p w14:paraId="74072120" w14:textId="508EB3FF" w:rsidR="00762642" w:rsidRDefault="00762642" w:rsidP="00E00EE7">
      <w:pPr>
        <w:tabs>
          <w:tab w:val="clear" w:pos="567"/>
        </w:tabs>
        <w:spacing w:line="240" w:lineRule="auto"/>
      </w:pPr>
    </w:p>
    <w:p w14:paraId="0D9C22B8" w14:textId="39ECA198" w:rsidR="00762642" w:rsidRDefault="00762642" w:rsidP="00E00EE7">
      <w:pPr>
        <w:tabs>
          <w:tab w:val="clear" w:pos="567"/>
        </w:tabs>
        <w:spacing w:line="240" w:lineRule="auto"/>
      </w:pPr>
    </w:p>
    <w:p w14:paraId="46001943" w14:textId="0CD5FF67" w:rsidR="00762642" w:rsidRDefault="00762642" w:rsidP="00E00EE7">
      <w:pPr>
        <w:tabs>
          <w:tab w:val="clear" w:pos="567"/>
        </w:tabs>
        <w:spacing w:line="240" w:lineRule="auto"/>
      </w:pPr>
    </w:p>
    <w:p w14:paraId="08B3C0A7" w14:textId="72F27CEA" w:rsidR="00762642" w:rsidRDefault="00762642" w:rsidP="00E00EE7">
      <w:pPr>
        <w:tabs>
          <w:tab w:val="clear" w:pos="567"/>
        </w:tabs>
        <w:spacing w:line="240" w:lineRule="auto"/>
      </w:pPr>
    </w:p>
    <w:p w14:paraId="5BAF0A54" w14:textId="652C12F4" w:rsidR="00762642" w:rsidRDefault="00762642" w:rsidP="00E00EE7">
      <w:pPr>
        <w:tabs>
          <w:tab w:val="clear" w:pos="567"/>
        </w:tabs>
        <w:spacing w:line="240" w:lineRule="auto"/>
      </w:pPr>
    </w:p>
    <w:p w14:paraId="66DFFDB2" w14:textId="3A147473" w:rsidR="00762642" w:rsidRDefault="00762642" w:rsidP="00E00EE7">
      <w:pPr>
        <w:tabs>
          <w:tab w:val="clear" w:pos="567"/>
        </w:tabs>
        <w:spacing w:line="240" w:lineRule="auto"/>
      </w:pPr>
    </w:p>
    <w:p w14:paraId="3DC43100" w14:textId="2A98A2F2" w:rsidR="00762642" w:rsidRDefault="00762642" w:rsidP="00E00EE7">
      <w:pPr>
        <w:tabs>
          <w:tab w:val="clear" w:pos="567"/>
        </w:tabs>
        <w:spacing w:line="240" w:lineRule="auto"/>
      </w:pPr>
    </w:p>
    <w:p w14:paraId="3CAFDE81" w14:textId="41F7C45E" w:rsidR="00762642" w:rsidRDefault="00762642" w:rsidP="00E00EE7">
      <w:pPr>
        <w:tabs>
          <w:tab w:val="clear" w:pos="567"/>
        </w:tabs>
        <w:spacing w:line="240" w:lineRule="auto"/>
      </w:pPr>
    </w:p>
    <w:p w14:paraId="59352B41" w14:textId="67C94609" w:rsidR="00762642" w:rsidRDefault="00762642" w:rsidP="00E00EE7">
      <w:pPr>
        <w:tabs>
          <w:tab w:val="clear" w:pos="567"/>
        </w:tabs>
        <w:spacing w:line="240" w:lineRule="auto"/>
      </w:pPr>
    </w:p>
    <w:p w14:paraId="2F90B6EA" w14:textId="5DC5FB35" w:rsidR="00762642" w:rsidRDefault="00762642" w:rsidP="00E00EE7">
      <w:pPr>
        <w:tabs>
          <w:tab w:val="clear" w:pos="567"/>
        </w:tabs>
        <w:spacing w:line="240" w:lineRule="auto"/>
      </w:pPr>
    </w:p>
    <w:p w14:paraId="0F43160B" w14:textId="1BB16C28" w:rsidR="00762642" w:rsidRDefault="00762642" w:rsidP="00E00EE7">
      <w:pPr>
        <w:tabs>
          <w:tab w:val="clear" w:pos="567"/>
        </w:tabs>
        <w:spacing w:line="240" w:lineRule="auto"/>
      </w:pPr>
    </w:p>
    <w:p w14:paraId="008EEAF0" w14:textId="05D7B9B4" w:rsidR="00762642" w:rsidRDefault="00762642" w:rsidP="00E00EE7">
      <w:pPr>
        <w:tabs>
          <w:tab w:val="clear" w:pos="567"/>
        </w:tabs>
        <w:spacing w:line="240" w:lineRule="auto"/>
      </w:pPr>
    </w:p>
    <w:p w14:paraId="3FFBF0EE" w14:textId="3F56A4D3" w:rsidR="00762642" w:rsidRDefault="00762642" w:rsidP="00E00EE7">
      <w:pPr>
        <w:tabs>
          <w:tab w:val="clear" w:pos="567"/>
        </w:tabs>
        <w:spacing w:line="240" w:lineRule="auto"/>
      </w:pPr>
    </w:p>
    <w:p w14:paraId="79FDFC61" w14:textId="1FC80B41" w:rsidR="00762642" w:rsidRDefault="00762642" w:rsidP="00E00EE7">
      <w:pPr>
        <w:tabs>
          <w:tab w:val="clear" w:pos="567"/>
        </w:tabs>
        <w:spacing w:line="240" w:lineRule="auto"/>
      </w:pPr>
    </w:p>
    <w:p w14:paraId="58647362" w14:textId="6CDE1E2E" w:rsidR="00762642" w:rsidRDefault="00762642" w:rsidP="00E00EE7">
      <w:pPr>
        <w:tabs>
          <w:tab w:val="clear" w:pos="567"/>
        </w:tabs>
        <w:spacing w:line="240" w:lineRule="auto"/>
      </w:pPr>
    </w:p>
    <w:p w14:paraId="2038B14A" w14:textId="39F630FC" w:rsidR="00762642" w:rsidRDefault="00762642" w:rsidP="00E00EE7">
      <w:pPr>
        <w:tabs>
          <w:tab w:val="clear" w:pos="567"/>
        </w:tabs>
        <w:spacing w:line="240" w:lineRule="auto"/>
      </w:pPr>
    </w:p>
    <w:p w14:paraId="34C209DE" w14:textId="130146B8" w:rsidR="00762642" w:rsidRDefault="00762642" w:rsidP="00E00EE7">
      <w:pPr>
        <w:tabs>
          <w:tab w:val="clear" w:pos="567"/>
        </w:tabs>
        <w:spacing w:line="240" w:lineRule="auto"/>
      </w:pPr>
    </w:p>
    <w:p w14:paraId="3302B5BF" w14:textId="77777777" w:rsidR="00762642" w:rsidRPr="00166A0A" w:rsidRDefault="00762642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D3FED40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5C3BCA0" w14:textId="347C872E" w:rsidR="00E00EE7" w:rsidRPr="00166A0A" w:rsidRDefault="00E00EE7" w:rsidP="00762642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41280C7C" w14:textId="1E414C1B" w:rsidR="00E00EE7" w:rsidRPr="00166A0A" w:rsidRDefault="001E2B51" w:rsidP="00E00EE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</w:rPr>
        <w:t>Addimag</w:t>
      </w:r>
      <w:proofErr w:type="spellEnd"/>
      <w:r>
        <w:rPr>
          <w:b/>
        </w:rPr>
        <w:t xml:space="preserve"> 160 mg/ml + 84 mg/ml </w:t>
      </w:r>
      <w:proofErr w:type="spellStart"/>
      <w:r>
        <w:rPr>
          <w:b/>
        </w:rPr>
        <w:t>infúzny</w:t>
      </w:r>
      <w:proofErr w:type="spellEnd"/>
      <w:r>
        <w:rPr>
          <w:b/>
        </w:rPr>
        <w:t xml:space="preserve"> roztok pre </w:t>
      </w:r>
      <w:r w:rsidR="004507E0">
        <w:rPr>
          <w:b/>
        </w:rPr>
        <w:t>hovädzí dobyt</w:t>
      </w:r>
      <w:r>
        <w:rPr>
          <w:b/>
        </w:rPr>
        <w:t>ok</w:t>
      </w:r>
    </w:p>
    <w:p w14:paraId="3873BA07" w14:textId="77777777" w:rsidR="00E00EE7" w:rsidRPr="00166A0A" w:rsidRDefault="00E00EE7" w:rsidP="00E00EE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14:paraId="4AB4753C" w14:textId="77777777" w:rsidR="00E00EE7" w:rsidRPr="00166A0A" w:rsidRDefault="00E00EE7" w:rsidP="00E00EE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08025EB5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5DF80C69" w14:textId="77777777" w:rsidR="00E00EE7" w:rsidRPr="0058100B" w:rsidRDefault="00E00EE7" w:rsidP="00E00EE7">
      <w:pPr>
        <w:tabs>
          <w:tab w:val="clear" w:pos="567"/>
        </w:tabs>
        <w:spacing w:line="240" w:lineRule="auto"/>
        <w:rPr>
          <w:iCs/>
          <w:szCs w:val="22"/>
        </w:rPr>
      </w:pPr>
      <w:bookmarkStart w:id="32" w:name="_Hlk65229498"/>
      <w:r>
        <w:rPr>
          <w:u w:val="single"/>
        </w:rPr>
        <w:t>Držiteľ rozhodnutia o registrácii</w:t>
      </w:r>
      <w:r>
        <w:t>:</w:t>
      </w:r>
    </w:p>
    <w:p w14:paraId="1A9AC9C8" w14:textId="77777777" w:rsidR="00340657" w:rsidRPr="0058100B" w:rsidRDefault="00340657" w:rsidP="00340657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3F3BC045" w14:textId="77777777" w:rsidR="00340657" w:rsidRPr="0058100B" w:rsidRDefault="00340657" w:rsidP="00340657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724BDCE6" w14:textId="77777777" w:rsidR="00340657" w:rsidRPr="0058100B" w:rsidRDefault="00340657" w:rsidP="00340657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6366487B" w14:textId="77777777" w:rsidR="00340657" w:rsidRPr="00166A0A" w:rsidRDefault="00340657" w:rsidP="00340657">
      <w:pPr>
        <w:spacing w:line="240" w:lineRule="auto"/>
        <w:rPr>
          <w:szCs w:val="22"/>
        </w:rPr>
      </w:pPr>
      <w:r>
        <w:t>Holandsko</w:t>
      </w:r>
    </w:p>
    <w:p w14:paraId="3E51ECA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67F1768C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u w:val="single"/>
        </w:rPr>
        <w:t>Výrobca zodpovedný za uvoľnenie šarže:</w:t>
      </w:r>
    </w:p>
    <w:p w14:paraId="4DEA1A77" w14:textId="77777777" w:rsidR="00340657" w:rsidRPr="00166A0A" w:rsidRDefault="00340657" w:rsidP="00340657">
      <w:pPr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BV</w:t>
      </w:r>
    </w:p>
    <w:p w14:paraId="29061FF3" w14:textId="77777777" w:rsidR="00340657" w:rsidRPr="00166A0A" w:rsidRDefault="00340657" w:rsidP="00340657">
      <w:pPr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6B046326" w14:textId="77777777" w:rsidR="00340657" w:rsidRPr="00166A0A" w:rsidRDefault="00340657" w:rsidP="00340657">
      <w:pPr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225C99A6" w14:textId="031CB2DC" w:rsidR="00340657" w:rsidRPr="00166A0A" w:rsidRDefault="00340657" w:rsidP="00340657">
      <w:pPr>
        <w:spacing w:line="240" w:lineRule="auto"/>
        <w:rPr>
          <w:szCs w:val="22"/>
        </w:rPr>
      </w:pPr>
      <w:r>
        <w:t>Holandsko</w:t>
      </w:r>
    </w:p>
    <w:p w14:paraId="7F064117" w14:textId="2DFBFEC7" w:rsidR="00340657" w:rsidRPr="00166A0A" w:rsidRDefault="00340657" w:rsidP="00340657">
      <w:pPr>
        <w:spacing w:line="240" w:lineRule="auto"/>
        <w:rPr>
          <w:szCs w:val="22"/>
        </w:rPr>
      </w:pPr>
    </w:p>
    <w:p w14:paraId="0E2040C9" w14:textId="26826833" w:rsidR="00340657" w:rsidRPr="00631E7B" w:rsidRDefault="00340657" w:rsidP="0034065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Bela-pharm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>. KG</w:t>
      </w:r>
    </w:p>
    <w:p w14:paraId="066205FC" w14:textId="77777777" w:rsidR="00340657" w:rsidRPr="0058100B" w:rsidRDefault="00340657" w:rsidP="00340657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t>Lohner</w:t>
      </w:r>
      <w:proofErr w:type="spellEnd"/>
      <w:r>
        <w:t xml:space="preserve"> Str. 19</w:t>
      </w:r>
    </w:p>
    <w:p w14:paraId="798C5967" w14:textId="77777777" w:rsidR="00340657" w:rsidRPr="0058100B" w:rsidRDefault="00340657" w:rsidP="00340657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49377 </w:t>
      </w:r>
      <w:proofErr w:type="spellStart"/>
      <w:r>
        <w:t>Vechta</w:t>
      </w:r>
      <w:proofErr w:type="spellEnd"/>
    </w:p>
    <w:p w14:paraId="3769E698" w14:textId="3D467FA8" w:rsidR="00340657" w:rsidRPr="00762642" w:rsidRDefault="00340657" w:rsidP="00762642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t>Nemecko</w:t>
      </w:r>
      <w:bookmarkEnd w:id="32"/>
    </w:p>
    <w:p w14:paraId="26D4DB2D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EE91248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5E6F3231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AE55A10" w14:textId="4A117B94" w:rsidR="00E00EE7" w:rsidRDefault="001E2B51" w:rsidP="00E00EE7">
      <w:pPr>
        <w:pStyle w:val="BODY"/>
        <w:rPr>
          <w:szCs w:val="22"/>
        </w:rPr>
      </w:pPr>
      <w:proofErr w:type="spellStart"/>
      <w:r>
        <w:t>Addimag</w:t>
      </w:r>
      <w:proofErr w:type="spellEnd"/>
      <w:r>
        <w:t xml:space="preserve"> 160 mg/ml + 84 mg/ml </w:t>
      </w:r>
      <w:proofErr w:type="spellStart"/>
      <w:r>
        <w:t>infúzny</w:t>
      </w:r>
      <w:proofErr w:type="spellEnd"/>
      <w:r>
        <w:t xml:space="preserve"> roztok pre </w:t>
      </w:r>
      <w:r w:rsidR="004507E0">
        <w:t>hovädzí dobyt</w:t>
      </w:r>
      <w:r>
        <w:t>ok</w:t>
      </w:r>
    </w:p>
    <w:p w14:paraId="67C2342A" w14:textId="6D220BF5" w:rsidR="00DF7F5F" w:rsidRPr="00166A0A" w:rsidRDefault="00DF7F5F" w:rsidP="00E00EE7">
      <w:pPr>
        <w:pStyle w:val="BODY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 + </w:t>
      </w: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</w:p>
    <w:p w14:paraId="7BBD16F6" w14:textId="77777777" w:rsidR="00E00EE7" w:rsidRPr="00166A0A" w:rsidRDefault="00E00EE7" w:rsidP="00E00EE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LÁTKY(-OK) A INEJ LÁTKY(-OK)</w:t>
      </w:r>
    </w:p>
    <w:p w14:paraId="2026E503" w14:textId="77777777" w:rsidR="00E00EE7" w:rsidRPr="00166A0A" w:rsidRDefault="00E00EE7" w:rsidP="00E00E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2C717E" w14:textId="23954FCE" w:rsidR="00E00EE7" w:rsidRPr="00166A0A" w:rsidRDefault="00195ECF" w:rsidP="00E00EE7">
      <w:pPr>
        <w:keepNext/>
        <w:spacing w:line="240" w:lineRule="auto"/>
        <w:outlineLvl w:val="3"/>
        <w:rPr>
          <w:szCs w:val="22"/>
        </w:rPr>
      </w:pPr>
      <w:r>
        <w:t xml:space="preserve">Každý ml obsahuje: </w:t>
      </w:r>
    </w:p>
    <w:p w14:paraId="370ABA9A" w14:textId="77777777" w:rsidR="00E00EE7" w:rsidRPr="00166A0A" w:rsidRDefault="00E00EE7" w:rsidP="00E00EE7">
      <w:pPr>
        <w:keepNext/>
        <w:tabs>
          <w:tab w:val="clear" w:pos="567"/>
        </w:tabs>
        <w:spacing w:line="240" w:lineRule="auto"/>
        <w:outlineLvl w:val="4"/>
        <w:rPr>
          <w:b/>
          <w:noProof/>
          <w:szCs w:val="22"/>
        </w:rPr>
      </w:pPr>
    </w:p>
    <w:p w14:paraId="31A578E4" w14:textId="031C4427" w:rsidR="00E00EE7" w:rsidRPr="00166A0A" w:rsidRDefault="00B07009" w:rsidP="00E00EE7">
      <w:pPr>
        <w:pStyle w:val="Nadpis5"/>
        <w:rPr>
          <w:szCs w:val="22"/>
        </w:rPr>
      </w:pPr>
      <w:r>
        <w:t>Účinné látky</w:t>
      </w:r>
      <w:r w:rsidR="00E00EE7">
        <w:t>:</w:t>
      </w:r>
    </w:p>
    <w:p w14:paraId="18C55005" w14:textId="000489D7" w:rsidR="001917E3" w:rsidRPr="00166A0A" w:rsidRDefault="00E00EE7" w:rsidP="00E00EE7">
      <w:pPr>
        <w:pStyle w:val="BODY"/>
        <w:ind w:left="3969" w:hanging="3969"/>
        <w:rPr>
          <w:szCs w:val="22"/>
        </w:rPr>
      </w:pPr>
      <w:proofErr w:type="spellStart"/>
      <w:r>
        <w:t>Monohydrát</w:t>
      </w:r>
      <w:proofErr w:type="spellEnd"/>
      <w:r>
        <w:t xml:space="preserve"> </w:t>
      </w:r>
      <w:proofErr w:type="spellStart"/>
      <w:r>
        <w:t>glukonátu</w:t>
      </w:r>
      <w:proofErr w:type="spellEnd"/>
      <w:r>
        <w:t xml:space="preserve"> vápenatého</w:t>
      </w:r>
      <w:r>
        <w:tab/>
        <w:t xml:space="preserve">160 mg </w:t>
      </w:r>
    </w:p>
    <w:p w14:paraId="341B9F97" w14:textId="3223586B" w:rsidR="00E00EE7" w:rsidRPr="00166A0A" w:rsidRDefault="00E00EE7" w:rsidP="00E00EE7">
      <w:pPr>
        <w:pStyle w:val="BODY"/>
        <w:ind w:left="3969" w:hanging="3969"/>
        <w:rPr>
          <w:szCs w:val="22"/>
        </w:rPr>
      </w:pPr>
      <w:r>
        <w:t>(zodpovedá 14,3 mg alebo 0,36 </w:t>
      </w:r>
      <w:proofErr w:type="spellStart"/>
      <w:r>
        <w:t>mmol</w:t>
      </w:r>
      <w:proofErr w:type="spellEnd"/>
      <w:r>
        <w:t xml:space="preserve"> vápnika)</w:t>
      </w:r>
    </w:p>
    <w:p w14:paraId="3CA3DACF" w14:textId="77777777" w:rsidR="001917E3" w:rsidRPr="00166A0A" w:rsidRDefault="00E00EE7" w:rsidP="00E00EE7">
      <w:pPr>
        <w:pStyle w:val="BODY"/>
        <w:rPr>
          <w:szCs w:val="22"/>
        </w:rPr>
      </w:pPr>
      <w:proofErr w:type="spellStart"/>
      <w:r>
        <w:t>Hexahydrát</w:t>
      </w:r>
      <w:proofErr w:type="spellEnd"/>
      <w:r>
        <w:t xml:space="preserve"> chloridu </w:t>
      </w:r>
      <w:proofErr w:type="spellStart"/>
      <w:r>
        <w:t>horečnatého</w:t>
      </w:r>
      <w:proofErr w:type="spellEnd"/>
      <w:r>
        <w:tab/>
      </w:r>
      <w:r>
        <w:tab/>
      </w:r>
    </w:p>
    <w:p w14:paraId="22C638C0" w14:textId="3C27BC75" w:rsidR="00E00EE7" w:rsidRPr="00166A0A" w:rsidRDefault="00E00EE7" w:rsidP="00E00EE7">
      <w:pPr>
        <w:pStyle w:val="BODY"/>
        <w:rPr>
          <w:szCs w:val="22"/>
        </w:rPr>
      </w:pPr>
      <w:r>
        <w:t>84 mg (zodpovedá 10,0 mg alebo 0,41 </w:t>
      </w:r>
      <w:proofErr w:type="spellStart"/>
      <w:r>
        <w:t>mmol</w:t>
      </w:r>
      <w:proofErr w:type="spellEnd"/>
      <w:r>
        <w:t xml:space="preserve"> horčíka)</w:t>
      </w:r>
      <w:r>
        <w:tab/>
        <w:t xml:space="preserve"> </w:t>
      </w:r>
    </w:p>
    <w:p w14:paraId="297BEFE0" w14:textId="77777777" w:rsidR="00E00EE7" w:rsidRPr="00166A0A" w:rsidRDefault="00E00EE7" w:rsidP="00E00EE7">
      <w:pPr>
        <w:pStyle w:val="Nadpis5"/>
        <w:rPr>
          <w:szCs w:val="22"/>
        </w:rPr>
      </w:pPr>
      <w:r>
        <w:t xml:space="preserve">Pomocné látky: </w:t>
      </w:r>
    </w:p>
    <w:p w14:paraId="12AE1ADA" w14:textId="3328F90E" w:rsidR="00E00EE7" w:rsidRDefault="00E00EE7" w:rsidP="0076532E">
      <w:pPr>
        <w:pStyle w:val="BODY"/>
        <w:tabs>
          <w:tab w:val="left" w:pos="2775"/>
        </w:tabs>
        <w:spacing w:after="0"/>
        <w:rPr>
          <w:szCs w:val="22"/>
        </w:rPr>
      </w:pPr>
      <w:r>
        <w:t xml:space="preserve">Kyselina </w:t>
      </w:r>
      <w:proofErr w:type="spellStart"/>
      <w:r>
        <w:t>boritá</w:t>
      </w:r>
      <w:proofErr w:type="spellEnd"/>
      <w:r>
        <w:t xml:space="preserve"> (E 284)</w:t>
      </w:r>
      <w:r>
        <w:tab/>
      </w:r>
      <w:r>
        <w:tab/>
      </w:r>
      <w:r>
        <w:tab/>
      </w:r>
      <w:r>
        <w:tab/>
        <w:t>32 mg</w:t>
      </w:r>
    </w:p>
    <w:p w14:paraId="45E75019" w14:textId="105F26B7" w:rsidR="0076532E" w:rsidRDefault="0076532E" w:rsidP="0076532E">
      <w:pPr>
        <w:pStyle w:val="BODY"/>
        <w:tabs>
          <w:tab w:val="left" w:pos="2775"/>
        </w:tabs>
        <w:spacing w:after="0"/>
        <w:rPr>
          <w:szCs w:val="22"/>
        </w:rPr>
      </w:pPr>
      <w:proofErr w:type="spellStart"/>
      <w:r>
        <w:t>Monohydrát</w:t>
      </w:r>
      <w:proofErr w:type="spellEnd"/>
      <w:r>
        <w:t xml:space="preserve"> glukózy</w:t>
      </w:r>
      <w:r>
        <w:tab/>
      </w:r>
      <w:r>
        <w:tab/>
      </w:r>
      <w:r>
        <w:tab/>
      </w:r>
      <w:r>
        <w:tab/>
        <w:t>110 mg</w:t>
      </w:r>
    </w:p>
    <w:p w14:paraId="2D5CEF62" w14:textId="77777777" w:rsidR="0076532E" w:rsidRPr="002C0F46" w:rsidRDefault="0076532E" w:rsidP="0076532E">
      <w:pPr>
        <w:pStyle w:val="BODY"/>
        <w:tabs>
          <w:tab w:val="left" w:pos="2775"/>
        </w:tabs>
        <w:spacing w:after="0"/>
        <w:rPr>
          <w:szCs w:val="22"/>
        </w:rPr>
      </w:pPr>
    </w:p>
    <w:p w14:paraId="3C48D2B2" w14:textId="13FF95CD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Infúzny</w:t>
      </w:r>
      <w:proofErr w:type="spellEnd"/>
      <w:r>
        <w:t xml:space="preserve"> roztok</w:t>
      </w:r>
      <w:r w:rsidR="00323057">
        <w:t>.</w:t>
      </w:r>
    </w:p>
    <w:p w14:paraId="1AD08AF9" w14:textId="19D754C1" w:rsidR="00E00EE7" w:rsidRPr="00762642" w:rsidRDefault="00E00EE7" w:rsidP="00762642">
      <w:pPr>
        <w:pStyle w:val="BODY"/>
        <w:rPr>
          <w:szCs w:val="22"/>
        </w:rPr>
      </w:pPr>
      <w:r>
        <w:t>Číry, žltý až hnedastý roztok</w:t>
      </w:r>
      <w:r w:rsidR="00323057">
        <w:t>.</w:t>
      </w:r>
    </w:p>
    <w:p w14:paraId="4D70246F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INDIKÁCIA(-E)</w:t>
      </w:r>
    </w:p>
    <w:p w14:paraId="62329615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9BEDE6F" w14:textId="6C608E2A" w:rsidR="003B7569" w:rsidRDefault="00B2106D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Na liečbu klinickej </w:t>
      </w:r>
      <w:proofErr w:type="spellStart"/>
      <w:r>
        <w:t>hypomagneziémie</w:t>
      </w:r>
      <w:proofErr w:type="spellEnd"/>
      <w:r>
        <w:t xml:space="preserve"> (trávová </w:t>
      </w:r>
      <w:proofErr w:type="spellStart"/>
      <w:r>
        <w:t>tetánia</w:t>
      </w:r>
      <w:proofErr w:type="spellEnd"/>
      <w:r>
        <w:t>) sprevádzanej nedostatkom vápnika</w:t>
      </w:r>
      <w:r w:rsidR="004B4ACC">
        <w:t xml:space="preserve"> a na liečbu klinickej </w:t>
      </w:r>
      <w:proofErr w:type="spellStart"/>
      <w:r w:rsidR="004B4ACC">
        <w:t>hypokalc</w:t>
      </w:r>
      <w:r>
        <w:t>émie</w:t>
      </w:r>
      <w:proofErr w:type="spellEnd"/>
      <w:r>
        <w:t xml:space="preserve"> (mliečna horúčka) komplikovanej nedostatkom horčíka.</w:t>
      </w:r>
    </w:p>
    <w:p w14:paraId="2D076D37" w14:textId="030FBA73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10F59C71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397F5D23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624E97F" w14:textId="51E5C060" w:rsidR="00E00EE7" w:rsidRPr="002C0F46" w:rsidRDefault="00E00EE7" w:rsidP="00E00EE7">
      <w:pPr>
        <w:pStyle w:val="BODY"/>
        <w:ind w:right="-557"/>
        <w:rPr>
          <w:szCs w:val="22"/>
        </w:rPr>
      </w:pPr>
      <w:r>
        <w:t>N</w:t>
      </w:r>
      <w:r w:rsidR="00E6299F">
        <w:t xml:space="preserve">epoužívať v prípadoch </w:t>
      </w:r>
      <w:proofErr w:type="spellStart"/>
      <w:r w:rsidR="00E6299F">
        <w:t>hyperkalc</w:t>
      </w:r>
      <w:r>
        <w:t>émie</w:t>
      </w:r>
      <w:proofErr w:type="spellEnd"/>
      <w:r>
        <w:t xml:space="preserve"> a </w:t>
      </w:r>
      <w:proofErr w:type="spellStart"/>
      <w:r>
        <w:t>hypermagneziémie</w:t>
      </w:r>
      <w:proofErr w:type="spellEnd"/>
      <w:r>
        <w:t>.</w:t>
      </w:r>
    </w:p>
    <w:p w14:paraId="311E888D" w14:textId="7EDD6510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kalcinózy</w:t>
      </w:r>
      <w:proofErr w:type="spellEnd"/>
      <w:r>
        <w:t xml:space="preserve"> u </w:t>
      </w:r>
      <w:r w:rsidR="004507E0">
        <w:t>hovädz</w:t>
      </w:r>
      <w:r w:rsidR="00514C3F">
        <w:t>ieho</w:t>
      </w:r>
      <w:r w:rsidR="004507E0">
        <w:t xml:space="preserve"> dobyt</w:t>
      </w:r>
      <w:r>
        <w:t>ka.</w:t>
      </w:r>
    </w:p>
    <w:p w14:paraId="7B6953C6" w14:textId="77777777" w:rsidR="00E00EE7" w:rsidRPr="002C0F46" w:rsidRDefault="00E00EE7" w:rsidP="00E00EE7">
      <w:pPr>
        <w:pStyle w:val="BODY"/>
        <w:ind w:right="-557"/>
        <w:rPr>
          <w:szCs w:val="22"/>
        </w:rPr>
      </w:pPr>
      <w:r>
        <w:t>Nepoužívať po podaní vysokých dávok vitamínu D3.</w:t>
      </w:r>
    </w:p>
    <w:p w14:paraId="12BFC8DF" w14:textId="77777777" w:rsidR="00E00EE7" w:rsidRPr="002C0F46" w:rsidRDefault="00E00EE7" w:rsidP="00E00EE7">
      <w:pPr>
        <w:pStyle w:val="BODY"/>
        <w:ind w:right="-557"/>
        <w:rPr>
          <w:szCs w:val="22"/>
        </w:rPr>
      </w:pPr>
      <w:r>
        <w:lastRenderedPageBreak/>
        <w:t>Nepoužívať v prípadoch chronickej nedostatočnosti obličiek ani v prípadoch porúch obehového systému alebo srdcových porúch.</w:t>
      </w:r>
    </w:p>
    <w:p w14:paraId="6289C2E4" w14:textId="22A4CC69" w:rsidR="00E00EE7" w:rsidRPr="002C0F46" w:rsidRDefault="00E00EE7" w:rsidP="00E00EE7">
      <w:pPr>
        <w:pStyle w:val="BODY"/>
        <w:ind w:right="-557"/>
        <w:rPr>
          <w:szCs w:val="22"/>
        </w:rPr>
      </w:pPr>
      <w:r>
        <w:t xml:space="preserve">Nepoužívať v prípadoch </w:t>
      </w:r>
      <w:proofErr w:type="spellStart"/>
      <w:r>
        <w:t>septikemických</w:t>
      </w:r>
      <w:proofErr w:type="spellEnd"/>
      <w:r>
        <w:t xml:space="preserve"> procesov v priebehu akútnej </w:t>
      </w:r>
      <w:proofErr w:type="spellStart"/>
      <w:r>
        <w:t>mastitídy</w:t>
      </w:r>
      <w:proofErr w:type="spellEnd"/>
      <w:r>
        <w:t xml:space="preserve"> u </w:t>
      </w:r>
      <w:r w:rsidR="004507E0">
        <w:t>hovädz</w:t>
      </w:r>
      <w:r w:rsidR="00514C3F">
        <w:t>ieho</w:t>
      </w:r>
      <w:r w:rsidR="004507E0">
        <w:t xml:space="preserve"> dobyt</w:t>
      </w:r>
      <w:r>
        <w:t>ka.</w:t>
      </w:r>
    </w:p>
    <w:p w14:paraId="469AD344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3CA7BA4F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9A3440A" w14:textId="77777777" w:rsidR="00E00EE7" w:rsidRPr="002C0F46" w:rsidRDefault="00E00EE7" w:rsidP="002C4C1B">
      <w:pPr>
        <w:pStyle w:val="BODY"/>
        <w:ind w:right="-557"/>
        <w:rPr>
          <w:szCs w:val="22"/>
        </w:rPr>
      </w:pPr>
      <w:r>
        <w:t xml:space="preserve">Príliš rýchle podávanie veterinárneho lieku môže mať nasledujúce účinky: </w:t>
      </w:r>
    </w:p>
    <w:p w14:paraId="5775F738" w14:textId="3819055F" w:rsidR="00E00EE7" w:rsidRPr="002C0F46" w:rsidRDefault="00E00EE7" w:rsidP="002C4C1B">
      <w:pPr>
        <w:pStyle w:val="BODY"/>
        <w:ind w:right="-557"/>
        <w:rPr>
          <w:szCs w:val="22"/>
        </w:rPr>
      </w:pPr>
      <w:r>
        <w:t>Vápnik mô</w:t>
      </w:r>
      <w:r w:rsidR="00E6299F">
        <w:t xml:space="preserve">že spôsobiť prechodnú </w:t>
      </w:r>
      <w:proofErr w:type="spellStart"/>
      <w:r w:rsidR="00E6299F">
        <w:t>hyperkalc</w:t>
      </w:r>
      <w:r>
        <w:t>émiu</w:t>
      </w:r>
      <w:proofErr w:type="spellEnd"/>
      <w:r>
        <w:t xml:space="preserve"> s nasledujúcimi príznakmi: začiatočná bradykardia nasledovaná </w:t>
      </w:r>
      <w:proofErr w:type="spellStart"/>
      <w:r>
        <w:t>tachykardiou</w:t>
      </w:r>
      <w:proofErr w:type="spellEnd"/>
      <w:r>
        <w:t xml:space="preserve">, </w:t>
      </w:r>
      <w:proofErr w:type="spellStart"/>
      <w:r>
        <w:t>arytmia</w:t>
      </w:r>
      <w:proofErr w:type="spellEnd"/>
      <w:r>
        <w:t xml:space="preserve"> (najmä </w:t>
      </w:r>
      <w:proofErr w:type="spellStart"/>
      <w:r>
        <w:t>ektopické</w:t>
      </w:r>
      <w:proofErr w:type="spellEnd"/>
      <w:r>
        <w:t xml:space="preserve"> </w:t>
      </w:r>
      <w:proofErr w:type="spellStart"/>
      <w:r>
        <w:t>ventrikulárne</w:t>
      </w:r>
      <w:proofErr w:type="spellEnd"/>
      <w:r>
        <w:t xml:space="preserve"> údery), svalové chvenie, slinenie a zvýšená rýchlosť dýchania. Zvýšený tep srdca po začiatočnej bradykardii môže naznačovať, že došlo k predávkovaniu. V tomto prípade sa má podávanie okamžite ukončiť.</w:t>
      </w:r>
    </w:p>
    <w:p w14:paraId="6399F309" w14:textId="77777777" w:rsidR="00E00EE7" w:rsidRPr="002C0F46" w:rsidRDefault="00E00EE7" w:rsidP="002C4C1B">
      <w:pPr>
        <w:tabs>
          <w:tab w:val="clear" w:pos="567"/>
        </w:tabs>
        <w:spacing w:line="240" w:lineRule="auto"/>
        <w:rPr>
          <w:szCs w:val="22"/>
        </w:rPr>
      </w:pPr>
      <w:r>
        <w:t>Ak zistíte akékoľvek nežiaduce účinky, aj tie, ktoré nie sú uvedené v tejto písomnej informácii pre používateľov, alebo si myslíte, že liek je neúčinný, informujte vášho veterinárneho lekára.</w:t>
      </w:r>
    </w:p>
    <w:p w14:paraId="240D9C5A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933FABE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CIEĽOVÝ DRUH</w:t>
      </w:r>
    </w:p>
    <w:p w14:paraId="1A2720E5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6A25AACF" w14:textId="1B82372E" w:rsidR="00E00EE7" w:rsidRDefault="004507E0" w:rsidP="00E00EE7">
      <w:pPr>
        <w:pStyle w:val="Geenafstand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Hovädzí dobyt</w:t>
      </w:r>
      <w:r w:rsidR="00E00EE7">
        <w:rPr>
          <w:rFonts w:ascii="Times New Roman" w:hAnsi="Times New Roman"/>
          <w:sz w:val="22"/>
        </w:rPr>
        <w:t>ok</w:t>
      </w:r>
    </w:p>
    <w:p w14:paraId="6D8B8D91" w14:textId="77777777" w:rsidR="002C4C1B" w:rsidRPr="002C0F46" w:rsidRDefault="002C4C1B" w:rsidP="00E00EE7">
      <w:pPr>
        <w:pStyle w:val="Geenafstand1"/>
        <w:rPr>
          <w:rFonts w:ascii="Times New Roman" w:hAnsi="Times New Roman"/>
          <w:sz w:val="22"/>
          <w:szCs w:val="22"/>
        </w:rPr>
      </w:pPr>
    </w:p>
    <w:p w14:paraId="7D18012B" w14:textId="16E29EAB" w:rsidR="00E00EE7" w:rsidRPr="00762642" w:rsidRDefault="00E00EE7" w:rsidP="00E00EE7">
      <w:pPr>
        <w:pStyle w:val="Geenafstand1"/>
        <w:rPr>
          <w:sz w:val="22"/>
          <w:szCs w:val="22"/>
        </w:rPr>
      </w:pPr>
      <w:bookmarkStart w:id="33" w:name="_Hlk44402569"/>
      <w:r>
        <w:rPr>
          <w:noProof/>
          <w:sz w:val="22"/>
          <w:lang w:eastAsia="sk-SK"/>
        </w:rPr>
        <w:drawing>
          <wp:inline distT="0" distB="0" distL="0" distR="0" wp14:anchorId="0B0DAEB8" wp14:editId="34BC2055">
            <wp:extent cx="723265" cy="476885"/>
            <wp:effectExtent l="0" t="0" r="635" b="0"/>
            <wp:docPr id="1" name="Afbeelding 1" descr="Kra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3"/>
    </w:p>
    <w:p w14:paraId="1CF1BB92" w14:textId="2F3493A4" w:rsidR="00E00EE7" w:rsidRDefault="00E00EE7" w:rsidP="00E00EE7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0F10BB18" w14:textId="77777777" w:rsidR="002C4C1B" w:rsidRPr="003858C8" w:rsidRDefault="002C4C1B" w:rsidP="00E00EE7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00B587B7" w14:textId="77777777" w:rsidR="00E00EE7" w:rsidRPr="003858C8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4F242962" w14:textId="77777777" w:rsidR="00E00EE7" w:rsidRPr="003858C8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A748EF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Pomalé intravenózne použitie.</w:t>
      </w:r>
    </w:p>
    <w:p w14:paraId="14A5A2A3" w14:textId="00B8A375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Tieto pokyny na dávkovanie sú uvedené ako pomôcka a musia sa prispôsobiť individuálnym nedostatkom a aktuáln</w:t>
      </w:r>
      <w:r w:rsidR="00514C3F">
        <w:t>emu</w:t>
      </w:r>
      <w:r>
        <w:t xml:space="preserve"> stav</w:t>
      </w:r>
      <w:r w:rsidR="00514C3F">
        <w:t>u</w:t>
      </w:r>
      <w:r>
        <w:t xml:space="preserve"> obehového systému.</w:t>
      </w:r>
    </w:p>
    <w:p w14:paraId="315D0854" w14:textId="7221C321" w:rsidR="00676BC0" w:rsidRPr="00676BC0" w:rsidRDefault="00676BC0" w:rsidP="00676BC0">
      <w:pPr>
        <w:spacing w:line="240" w:lineRule="auto"/>
        <w:rPr>
          <w:noProof/>
          <w:szCs w:val="22"/>
        </w:rPr>
      </w:pPr>
      <w:r>
        <w:t>Podávať približne 15</w:t>
      </w:r>
      <w:r>
        <w:noBreakHyphen/>
        <w:t>20 mg Ca</w:t>
      </w:r>
      <w:r>
        <w:rPr>
          <w:vertAlign w:val="superscript"/>
        </w:rPr>
        <w:t>2+</w:t>
      </w:r>
      <w:r>
        <w:t xml:space="preserve"> (0,37</w:t>
      </w:r>
      <w:r>
        <w:noBreakHyphen/>
        <w:t>0,49 </w:t>
      </w:r>
      <w:proofErr w:type="spellStart"/>
      <w:r>
        <w:t>mmol</w:t>
      </w:r>
      <w:proofErr w:type="spellEnd"/>
      <w:r>
        <w:t xml:space="preserve"> Ca</w:t>
      </w:r>
      <w:r>
        <w:rPr>
          <w:vertAlign w:val="superscript"/>
        </w:rPr>
        <w:t>2+</w:t>
      </w:r>
      <w:r>
        <w:t>) a 10</w:t>
      </w:r>
      <w:r>
        <w:noBreakHyphen/>
        <w:t>13 mg Mg</w:t>
      </w:r>
      <w:r>
        <w:rPr>
          <w:vertAlign w:val="superscript"/>
        </w:rPr>
        <w:t>2+</w:t>
      </w:r>
      <w:r>
        <w:t xml:space="preserve"> (0,41</w:t>
      </w:r>
      <w:r>
        <w:noBreakHyphen/>
        <w:t>0,53 </w:t>
      </w:r>
      <w:proofErr w:type="spellStart"/>
      <w:r>
        <w:t>mmol</w:t>
      </w:r>
      <w:proofErr w:type="spellEnd"/>
      <w:r>
        <w:t xml:space="preserve"> Mg</w:t>
      </w:r>
      <w:r>
        <w:rPr>
          <w:vertAlign w:val="superscript"/>
        </w:rPr>
        <w:t>2+</w:t>
      </w:r>
      <w:r>
        <w:t xml:space="preserve">) na kg </w:t>
      </w:r>
      <w:r w:rsidR="00514C3F">
        <w:t>živej</w:t>
      </w:r>
      <w:r>
        <w:t xml:space="preserve"> hmotnosti, čo zodpovedá približne 1,0</w:t>
      </w:r>
      <w:r>
        <w:noBreakHyphen/>
        <w:t xml:space="preserve">1,4 ml veterinárneho lieku na kg </w:t>
      </w:r>
      <w:r w:rsidR="00514C3F">
        <w:t>živej</w:t>
      </w:r>
      <w:r>
        <w:t xml:space="preserve"> hmotnosti. </w:t>
      </w:r>
    </w:p>
    <w:p w14:paraId="5915526F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47381329" w14:textId="1447AC0C" w:rsidR="00F706AB" w:rsidRPr="00676BC0" w:rsidRDefault="00FC7CEF" w:rsidP="00676BC0">
      <w:pPr>
        <w:spacing w:line="240" w:lineRule="auto"/>
        <w:rPr>
          <w:noProof/>
          <w:szCs w:val="22"/>
        </w:rPr>
      </w:pPr>
      <w:r>
        <w:t xml:space="preserve">Ak sa </w:t>
      </w:r>
      <w:r w:rsidR="00514C3F">
        <w:t>živá</w:t>
      </w:r>
      <w:r>
        <w:t xml:space="preserve"> hmotnosť zvieraťa nedá stanoviť presne, ale musí sa odhadnúť, môže sa použiť nasledujúci prístup: </w:t>
      </w: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676BC0" w:rsidRPr="007B5A80" w14:paraId="26924CEF" w14:textId="77777777" w:rsidTr="00434A3B">
        <w:tc>
          <w:tcPr>
            <w:tcW w:w="1842" w:type="dxa"/>
          </w:tcPr>
          <w:p w14:paraId="34FC6DF6" w14:textId="77777777" w:rsidR="00676BC0" w:rsidRPr="001B1353" w:rsidRDefault="00676BC0" w:rsidP="00434A3B">
            <w:r>
              <w:t>Veľkosť fľaše (ml)</w:t>
            </w:r>
          </w:p>
        </w:tc>
        <w:tc>
          <w:tcPr>
            <w:tcW w:w="1842" w:type="dxa"/>
          </w:tcPr>
          <w:p w14:paraId="53134D5C" w14:textId="1CA000EF" w:rsidR="00676BC0" w:rsidRPr="001B1353" w:rsidRDefault="00514C3F" w:rsidP="00434A3B">
            <w:r>
              <w:t>Živá</w:t>
            </w:r>
            <w:r w:rsidR="00FE4BBD">
              <w:t xml:space="preserve"> hmotnosť (kg)</w:t>
            </w:r>
          </w:p>
        </w:tc>
        <w:tc>
          <w:tcPr>
            <w:tcW w:w="1843" w:type="dxa"/>
          </w:tcPr>
          <w:p w14:paraId="268B97D8" w14:textId="1FFE3E81" w:rsidR="00676BC0" w:rsidRPr="001B1353" w:rsidRDefault="004C605E" w:rsidP="00434A3B">
            <w:r>
              <w:t>Ca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  <w:tc>
          <w:tcPr>
            <w:tcW w:w="1843" w:type="dxa"/>
          </w:tcPr>
          <w:p w14:paraId="544CEFA4" w14:textId="01E308D0" w:rsidR="00676BC0" w:rsidRPr="001B1353" w:rsidRDefault="004C605E" w:rsidP="00434A3B">
            <w:r>
              <w:t>Mg</w:t>
            </w:r>
            <w:r>
              <w:rPr>
                <w:vertAlign w:val="superscript"/>
              </w:rPr>
              <w:t>2+</w:t>
            </w:r>
            <w:r>
              <w:t xml:space="preserve"> (mg/kg)</w:t>
            </w:r>
          </w:p>
        </w:tc>
      </w:tr>
      <w:tr w:rsidR="00676BC0" w:rsidRPr="007B5A80" w14:paraId="287FD171" w14:textId="77777777" w:rsidTr="00434A3B">
        <w:tc>
          <w:tcPr>
            <w:tcW w:w="1842" w:type="dxa"/>
          </w:tcPr>
          <w:p w14:paraId="559E24F2" w14:textId="77777777" w:rsidR="00676BC0" w:rsidRPr="001B1353" w:rsidRDefault="00676BC0" w:rsidP="00434A3B">
            <w:r>
              <w:t>500</w:t>
            </w:r>
          </w:p>
        </w:tc>
        <w:tc>
          <w:tcPr>
            <w:tcW w:w="1842" w:type="dxa"/>
          </w:tcPr>
          <w:p w14:paraId="2EFC33A1" w14:textId="77777777" w:rsidR="00676BC0" w:rsidRPr="001B1353" w:rsidRDefault="00676BC0" w:rsidP="00434A3B">
            <w:r>
              <w:t>350</w:t>
            </w:r>
            <w:r>
              <w:noBreakHyphen/>
              <w:t>475</w:t>
            </w:r>
          </w:p>
        </w:tc>
        <w:tc>
          <w:tcPr>
            <w:tcW w:w="1843" w:type="dxa"/>
          </w:tcPr>
          <w:p w14:paraId="1C55678E" w14:textId="77777777" w:rsidR="00676BC0" w:rsidRPr="001B1353" w:rsidRDefault="00676BC0" w:rsidP="00434A3B">
            <w:r>
              <w:t>15,1</w:t>
            </w:r>
            <w:r>
              <w:noBreakHyphen/>
              <w:t>20,4 </w:t>
            </w:r>
          </w:p>
        </w:tc>
        <w:tc>
          <w:tcPr>
            <w:tcW w:w="1843" w:type="dxa"/>
          </w:tcPr>
          <w:p w14:paraId="137271AE" w14:textId="77777777" w:rsidR="00676BC0" w:rsidRPr="001B1353" w:rsidRDefault="00676BC0" w:rsidP="00434A3B">
            <w:r>
              <w:t>10,5</w:t>
            </w:r>
            <w:r>
              <w:noBreakHyphen/>
              <w:t>14,3</w:t>
            </w:r>
          </w:p>
        </w:tc>
      </w:tr>
      <w:tr w:rsidR="00676BC0" w:rsidRPr="007B5A80" w14:paraId="50D2177D" w14:textId="77777777" w:rsidTr="00434A3B">
        <w:tc>
          <w:tcPr>
            <w:tcW w:w="1842" w:type="dxa"/>
          </w:tcPr>
          <w:p w14:paraId="4A929C7D" w14:textId="77777777" w:rsidR="00676BC0" w:rsidRPr="001B1353" w:rsidRDefault="00676BC0" w:rsidP="00434A3B">
            <w:r>
              <w:t>750</w:t>
            </w:r>
          </w:p>
        </w:tc>
        <w:tc>
          <w:tcPr>
            <w:tcW w:w="1842" w:type="dxa"/>
          </w:tcPr>
          <w:p w14:paraId="758A4957" w14:textId="77777777" w:rsidR="00676BC0" w:rsidRPr="001B1353" w:rsidRDefault="00676BC0" w:rsidP="00434A3B">
            <w:r>
              <w:t>500</w:t>
            </w:r>
            <w:r>
              <w:noBreakHyphen/>
              <w:t>725</w:t>
            </w:r>
          </w:p>
        </w:tc>
        <w:tc>
          <w:tcPr>
            <w:tcW w:w="1843" w:type="dxa"/>
          </w:tcPr>
          <w:p w14:paraId="552C77F4" w14:textId="77777777" w:rsidR="00676BC0" w:rsidRPr="001B1353" w:rsidRDefault="00676BC0" w:rsidP="00434A3B">
            <w:r>
              <w:t>14,8</w:t>
            </w:r>
            <w:r>
              <w:noBreakHyphen/>
              <w:t>21,5 </w:t>
            </w:r>
          </w:p>
        </w:tc>
        <w:tc>
          <w:tcPr>
            <w:tcW w:w="1843" w:type="dxa"/>
          </w:tcPr>
          <w:p w14:paraId="2602B478" w14:textId="77777777" w:rsidR="00676BC0" w:rsidRPr="001B1353" w:rsidRDefault="00676BC0" w:rsidP="00434A3B">
            <w:r>
              <w:t>10,3</w:t>
            </w:r>
            <w:r>
              <w:noBreakHyphen/>
              <w:t>15,0</w:t>
            </w:r>
          </w:p>
        </w:tc>
      </w:tr>
    </w:tbl>
    <w:p w14:paraId="1B880B08" w14:textId="77777777" w:rsidR="006F3E01" w:rsidRDefault="006F3E01" w:rsidP="00676BC0">
      <w:pPr>
        <w:spacing w:line="240" w:lineRule="auto"/>
        <w:rPr>
          <w:noProof/>
          <w:szCs w:val="22"/>
        </w:rPr>
      </w:pPr>
    </w:p>
    <w:p w14:paraId="42919ACB" w14:textId="4150899F" w:rsidR="00F706AB" w:rsidRPr="00676BC0" w:rsidRDefault="00676BC0" w:rsidP="00676BC0">
      <w:pPr>
        <w:spacing w:line="240" w:lineRule="auto"/>
        <w:rPr>
          <w:noProof/>
          <w:szCs w:val="22"/>
        </w:rPr>
      </w:pPr>
      <w:r>
        <w:t>Intravenózna infúzia sa musí podávať pomaly po dobu 20</w:t>
      </w:r>
      <w:r>
        <w:noBreakHyphen/>
        <w:t>30 minút.</w:t>
      </w:r>
    </w:p>
    <w:p w14:paraId="6182378E" w14:textId="77777777" w:rsidR="00676BC0" w:rsidRPr="00676BC0" w:rsidRDefault="00676BC0" w:rsidP="00676BC0">
      <w:pPr>
        <w:spacing w:line="240" w:lineRule="auto"/>
        <w:rPr>
          <w:noProof/>
          <w:szCs w:val="22"/>
        </w:rPr>
      </w:pPr>
    </w:p>
    <w:p w14:paraId="46F01C16" w14:textId="5BB3A491" w:rsidR="006F3E01" w:rsidRDefault="00514C3F" w:rsidP="00676BC0">
      <w:pPr>
        <w:spacing w:line="240" w:lineRule="auto"/>
        <w:rPr>
          <w:noProof/>
          <w:szCs w:val="22"/>
        </w:rPr>
      </w:pPr>
      <w:r>
        <w:t>M</w:t>
      </w:r>
      <w:r w:rsidR="00676BC0">
        <w:t>inimálne 6 hod</w:t>
      </w:r>
      <w:r>
        <w:t>ín</w:t>
      </w:r>
      <w:r w:rsidR="00676BC0">
        <w:t xml:space="preserve"> po liečbe sa môže podať druhá liečba. Ak </w:t>
      </w:r>
      <w:proofErr w:type="spellStart"/>
      <w:r w:rsidR="00676BC0">
        <w:t>hypokalcemický</w:t>
      </w:r>
      <w:proofErr w:type="spellEnd"/>
      <w:r w:rsidR="00676BC0">
        <w:t xml:space="preserve"> stav pretrváva, podávanie sa môže opakovať dvakrát v 24</w:t>
      </w:r>
      <w:r w:rsidR="00676BC0">
        <w:noBreakHyphen/>
        <w:t>hodinovom intervale.</w:t>
      </w:r>
    </w:p>
    <w:p w14:paraId="309A8B79" w14:textId="77777777" w:rsidR="006F3E01" w:rsidRPr="002C0F46" w:rsidRDefault="006F3E01" w:rsidP="00676BC0">
      <w:pPr>
        <w:spacing w:line="240" w:lineRule="auto"/>
        <w:rPr>
          <w:noProof/>
          <w:szCs w:val="22"/>
        </w:rPr>
      </w:pPr>
    </w:p>
    <w:p w14:paraId="33F83E89" w14:textId="77777777" w:rsidR="00E00EE7" w:rsidRPr="00676BC0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 SPRÁVNOM PODANÍ</w:t>
      </w:r>
    </w:p>
    <w:p w14:paraId="5583DB8B" w14:textId="77777777" w:rsidR="00E00EE7" w:rsidRPr="00676BC0" w:rsidRDefault="00E00EE7" w:rsidP="00E00EE7">
      <w:pPr>
        <w:spacing w:line="240" w:lineRule="auto"/>
        <w:rPr>
          <w:noProof/>
          <w:szCs w:val="22"/>
        </w:rPr>
      </w:pPr>
    </w:p>
    <w:p w14:paraId="3E8A522A" w14:textId="77777777" w:rsidR="00E00EE7" w:rsidRPr="00676BC0" w:rsidRDefault="00E00EE7" w:rsidP="00E00EE7">
      <w:pPr>
        <w:spacing w:line="240" w:lineRule="auto"/>
        <w:rPr>
          <w:noProof/>
          <w:szCs w:val="22"/>
        </w:rPr>
      </w:pPr>
      <w:r>
        <w:t>Intravenózna infúzia sa musí podávať pomaly po dobu 20</w:t>
      </w:r>
      <w:r>
        <w:noBreakHyphen/>
        <w:t>30 minút.</w:t>
      </w:r>
    </w:p>
    <w:p w14:paraId="5B7EF9F6" w14:textId="77777777" w:rsidR="00E00EE7" w:rsidRPr="00676BC0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31483101" w14:textId="109D961B" w:rsidR="00E00EE7" w:rsidRPr="00676BC0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 w:rsidR="00BE10CF">
        <w:rPr>
          <w:b/>
        </w:rPr>
        <w:tab/>
        <w:t>OCHRANNÉ LEHOT</w:t>
      </w:r>
      <w:r>
        <w:rPr>
          <w:b/>
        </w:rPr>
        <w:t>Y</w:t>
      </w:r>
    </w:p>
    <w:p w14:paraId="398CB6A6" w14:textId="77777777" w:rsidR="00E00EE7" w:rsidRPr="00676BC0" w:rsidRDefault="00E00EE7" w:rsidP="00E00E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C8A848" w14:textId="77777777" w:rsidR="00512282" w:rsidRPr="00676BC0" w:rsidRDefault="00512282" w:rsidP="00512282">
      <w:pPr>
        <w:pStyle w:val="Default"/>
        <w:rPr>
          <w:noProof/>
          <w:color w:val="auto"/>
          <w:sz w:val="22"/>
          <w:szCs w:val="22"/>
        </w:rPr>
      </w:pPr>
      <w:r>
        <w:rPr>
          <w:color w:val="auto"/>
          <w:sz w:val="22"/>
        </w:rPr>
        <w:t xml:space="preserve">Mäso a vnútornosti: 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>nula dní</w:t>
      </w:r>
    </w:p>
    <w:p w14:paraId="6DE28D9C" w14:textId="69B2F7D0" w:rsidR="00E00EE7" w:rsidRDefault="00512282" w:rsidP="00E00EE7">
      <w:p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Mlieko: </w:t>
      </w:r>
      <w:r>
        <w:tab/>
      </w:r>
      <w:r>
        <w:tab/>
      </w:r>
      <w:r>
        <w:tab/>
      </w:r>
      <w:r>
        <w:tab/>
        <w:t>nula dní</w:t>
      </w:r>
    </w:p>
    <w:p w14:paraId="11D9D59C" w14:textId="77777777" w:rsidR="003858C8" w:rsidRPr="002C0F46" w:rsidRDefault="003858C8" w:rsidP="00E00EE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5F9096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83A8829" w14:textId="77777777" w:rsidR="00E00EE7" w:rsidRPr="002C0F46" w:rsidRDefault="00E00EE7" w:rsidP="00E00EE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886532E" w14:textId="77777777" w:rsidR="00E00EE7" w:rsidRPr="002C0F46" w:rsidRDefault="00E00EE7" w:rsidP="00E00EE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4B9E8DB6" w14:textId="393A92C3" w:rsidR="002C5E89" w:rsidRPr="002C0F46" w:rsidRDefault="002C5E89" w:rsidP="00340657">
      <w:pPr>
        <w:autoSpaceDE w:val="0"/>
        <w:autoSpaceDN w:val="0"/>
        <w:adjustRightInd w:val="0"/>
        <w:spacing w:line="240" w:lineRule="auto"/>
        <w:ind w:left="3686" w:hanging="3686"/>
        <w:rPr>
          <w:color w:val="000000"/>
          <w:szCs w:val="22"/>
        </w:rPr>
      </w:pPr>
      <w:r>
        <w:rPr>
          <w:color w:val="000000"/>
        </w:rPr>
        <w:t>Neuchovávať v chladničke alebo mrazničke.</w:t>
      </w:r>
    </w:p>
    <w:p w14:paraId="1DEA9CD7" w14:textId="77777777" w:rsidR="00B07009" w:rsidRDefault="00E00EE7" w:rsidP="00E00EE7">
      <w:pPr>
        <w:pStyle w:val="BODY"/>
      </w:pPr>
      <w:r>
        <w:lastRenderedPageBreak/>
        <w:t xml:space="preserve">Nepoužívať tento veterinárny liek po dátume exspirácie uvedenom na </w:t>
      </w:r>
      <w:r w:rsidR="00514C3F">
        <w:t>obale</w:t>
      </w:r>
      <w:r>
        <w:t xml:space="preserve"> po EXP. </w:t>
      </w:r>
    </w:p>
    <w:p w14:paraId="4CE83EE0" w14:textId="55043824" w:rsidR="00E00EE7" w:rsidRPr="002C0F46" w:rsidRDefault="00E00EE7" w:rsidP="00E00EE7">
      <w:pPr>
        <w:pStyle w:val="BODY"/>
        <w:rPr>
          <w:szCs w:val="22"/>
        </w:rPr>
      </w:pPr>
      <w:r>
        <w:t>Dátum exspirácie sa vzťahuje na posledný deň v uvedenom mesiaci.</w:t>
      </w:r>
      <w:r>
        <w:br/>
        <w:t>Čas použiteľnosti po prvom otvorení vnútorného obalu: po prvom prepichnutí zátky ihneď spotrebovať.</w:t>
      </w:r>
    </w:p>
    <w:p w14:paraId="04C0EAA0" w14:textId="77777777" w:rsidR="00E00EE7" w:rsidRPr="003858C8" w:rsidRDefault="00E00EE7" w:rsidP="00E00EE7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77F5A808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63C25AE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 na používanie u zvierat:</w:t>
      </w:r>
    </w:p>
    <w:p w14:paraId="6C7E57E7" w14:textId="170707C3" w:rsidR="00E00EE7" w:rsidRPr="002C0F46" w:rsidRDefault="00E00EE7" w:rsidP="00E00EE7">
      <w:pPr>
        <w:pStyle w:val="BODY"/>
        <w:ind w:right="-557"/>
        <w:rPr>
          <w:szCs w:val="22"/>
        </w:rPr>
      </w:pPr>
      <w:r>
        <w:t>Veterinárny liek sa musí podávať pomaly,</w:t>
      </w:r>
      <w:r w:rsidR="00D03A9A">
        <w:t xml:space="preserve"> zohriaty na telesnú teplotu</w:t>
      </w:r>
      <w:r>
        <w:t xml:space="preserve">. </w:t>
      </w:r>
    </w:p>
    <w:p w14:paraId="6AA1130B" w14:textId="03C18AA7" w:rsidR="00E00EE7" w:rsidRPr="002C0F46" w:rsidRDefault="00E00EE7" w:rsidP="00173442">
      <w:pPr>
        <w:pStyle w:val="BODY"/>
        <w:ind w:right="-557"/>
        <w:rPr>
          <w:szCs w:val="22"/>
          <w:u w:val="single"/>
        </w:rPr>
      </w:pPr>
      <w:r>
        <w:t xml:space="preserve">Počas infúzie sa musia sledovať srdcový tep, rytmus a obeh. V prípade príznakov predávkovania (bradykardia, srdcová </w:t>
      </w:r>
      <w:proofErr w:type="spellStart"/>
      <w:r>
        <w:t>arytmia</w:t>
      </w:r>
      <w:proofErr w:type="spellEnd"/>
      <w:r>
        <w:t xml:space="preserve">, pokles krvného tlaku, </w:t>
      </w:r>
      <w:r w:rsidR="00D03A9A">
        <w:t>nepokoj</w:t>
      </w:r>
      <w:r>
        <w:t>) sa má infúzia okamžite ukončiť.</w:t>
      </w:r>
    </w:p>
    <w:p w14:paraId="4064893A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6BF1560D" w14:textId="77777777" w:rsidR="00E00EE7" w:rsidRPr="002C0F46" w:rsidRDefault="00E00EE7" w:rsidP="00E00EE7">
      <w:pPr>
        <w:pStyle w:val="BODY"/>
        <w:rPr>
          <w:szCs w:val="22"/>
        </w:rPr>
      </w:pPr>
      <w:r>
        <w:t>Neuplatňujú sa.</w:t>
      </w:r>
    </w:p>
    <w:p w14:paraId="247F24B7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Gravidita a laktácia</w:t>
      </w:r>
      <w:r>
        <w:t>:</w:t>
      </w:r>
    </w:p>
    <w:p w14:paraId="3CB03ADA" w14:textId="687EA6DA" w:rsidR="00E00EE7" w:rsidRPr="002C0F46" w:rsidRDefault="00E00EE7" w:rsidP="00E00EE7">
      <w:pPr>
        <w:pStyle w:val="BODY"/>
        <w:ind w:right="-557"/>
        <w:rPr>
          <w:szCs w:val="22"/>
        </w:rPr>
      </w:pPr>
      <w:r>
        <w:t>Bezpečnosť veterinárneho lieku nebola potvrdená počas gravidity a laktácie. Použiť len po zhodnotení prínosu/rizika zodpovedným veterinárnym lekárom.</w:t>
      </w:r>
    </w:p>
    <w:p w14:paraId="4FCE83C7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1F89BDE3" w14:textId="32F0CEBC" w:rsidR="00656739" w:rsidRPr="002C0F46" w:rsidRDefault="00E00EE7" w:rsidP="002C4C1B">
      <w:pPr>
        <w:pStyle w:val="Nadpis3"/>
        <w:tabs>
          <w:tab w:val="clear" w:pos="567"/>
        </w:tabs>
        <w:spacing w:after="0"/>
        <w:ind w:left="0" w:firstLine="0"/>
        <w:jc w:val="both"/>
        <w:rPr>
          <w:b w:val="0"/>
          <w:szCs w:val="22"/>
        </w:rPr>
      </w:pPr>
      <w:bookmarkStart w:id="34" w:name="_Hlk64971853"/>
      <w:r>
        <w:rPr>
          <w:b w:val="0"/>
        </w:rPr>
        <w:t xml:space="preserve">Vápnik zvyšuje účinnosť srdcových </w:t>
      </w:r>
      <w:proofErr w:type="spellStart"/>
      <w:r>
        <w:rPr>
          <w:b w:val="0"/>
        </w:rPr>
        <w:t>glykozidov</w:t>
      </w:r>
      <w:proofErr w:type="spellEnd"/>
      <w:r>
        <w:rPr>
          <w:b w:val="0"/>
        </w:rPr>
        <w:t xml:space="preserve"> a ak sa tieto lieky podávajú sú</w:t>
      </w:r>
      <w:r w:rsidR="00D03A9A">
        <w:rPr>
          <w:b w:val="0"/>
        </w:rPr>
        <w:t>časne</w:t>
      </w:r>
      <w:r>
        <w:rPr>
          <w:b w:val="0"/>
        </w:rPr>
        <w:t xml:space="preserve">, môžu sa vyskytnúť </w:t>
      </w:r>
      <w:proofErr w:type="spellStart"/>
      <w:r>
        <w:rPr>
          <w:b w:val="0"/>
        </w:rPr>
        <w:t>arytmie</w:t>
      </w:r>
      <w:proofErr w:type="spellEnd"/>
      <w:r>
        <w:rPr>
          <w:b w:val="0"/>
        </w:rPr>
        <w:t xml:space="preserve">. </w:t>
      </w:r>
    </w:p>
    <w:p w14:paraId="350A0CE4" w14:textId="04D7AC80" w:rsidR="008A6EAB" w:rsidRPr="002C0F46" w:rsidRDefault="008A6EAB" w:rsidP="002C4C1B">
      <w:pPr>
        <w:pStyle w:val="Nadpis3"/>
        <w:tabs>
          <w:tab w:val="clear" w:pos="567"/>
        </w:tabs>
        <w:spacing w:after="0"/>
        <w:jc w:val="both"/>
        <w:rPr>
          <w:b w:val="0"/>
          <w:bCs/>
          <w:szCs w:val="22"/>
        </w:rPr>
      </w:pPr>
      <w:r>
        <w:rPr>
          <w:b w:val="0"/>
        </w:rPr>
        <w:t xml:space="preserve">Vápnik znásobuje účinky </w:t>
      </w:r>
      <w:proofErr w:type="spellStart"/>
      <w:r>
        <w:rPr>
          <w:b w:val="0"/>
        </w:rPr>
        <w:t>β</w:t>
      </w:r>
      <w:r>
        <w:rPr>
          <w:b w:val="0"/>
        </w:rPr>
        <w:noBreakHyphen/>
        <w:t>adrenergných</w:t>
      </w:r>
      <w:proofErr w:type="spellEnd"/>
      <w:r>
        <w:rPr>
          <w:b w:val="0"/>
        </w:rPr>
        <w:t xml:space="preserve"> liekov a</w:t>
      </w:r>
      <w:r w:rsidR="00D03A9A">
        <w:rPr>
          <w:b w:val="0"/>
        </w:rPr>
        <w:t> </w:t>
      </w:r>
      <w:proofErr w:type="spellStart"/>
      <w:r>
        <w:rPr>
          <w:b w:val="0"/>
        </w:rPr>
        <w:t>metylxantínov</w:t>
      </w:r>
      <w:proofErr w:type="spellEnd"/>
      <w:r w:rsidR="00D03A9A">
        <w:rPr>
          <w:b w:val="0"/>
        </w:rPr>
        <w:t xml:space="preserve"> na srdce</w:t>
      </w:r>
      <w:r>
        <w:rPr>
          <w:b w:val="0"/>
        </w:rPr>
        <w:t>.</w:t>
      </w:r>
    </w:p>
    <w:p w14:paraId="60E230A5" w14:textId="6C1321F1" w:rsidR="00656739" w:rsidRPr="002C0F46" w:rsidRDefault="008A6EAB" w:rsidP="002C4C1B">
      <w:pPr>
        <w:pStyle w:val="Nadpis3"/>
        <w:tabs>
          <w:tab w:val="clear" w:pos="567"/>
        </w:tabs>
        <w:spacing w:after="0"/>
        <w:jc w:val="both"/>
        <w:rPr>
          <w:b w:val="0"/>
          <w:bCs/>
          <w:szCs w:val="22"/>
        </w:rPr>
      </w:pPr>
      <w:proofErr w:type="spellStart"/>
      <w:r>
        <w:rPr>
          <w:b w:val="0"/>
        </w:rPr>
        <w:t>Glukokortikoidy</w:t>
      </w:r>
      <w:proofErr w:type="spellEnd"/>
      <w:r>
        <w:rPr>
          <w:b w:val="0"/>
        </w:rPr>
        <w:t xml:space="preserve"> zvyšujú </w:t>
      </w:r>
      <w:proofErr w:type="spellStart"/>
      <w:r>
        <w:rPr>
          <w:b w:val="0"/>
        </w:rPr>
        <w:t>renálne</w:t>
      </w:r>
      <w:proofErr w:type="spellEnd"/>
      <w:r>
        <w:rPr>
          <w:b w:val="0"/>
        </w:rPr>
        <w:t xml:space="preserve"> vylučovanie vápnika cestou antagonizmu vitamínu D.</w:t>
      </w:r>
    </w:p>
    <w:p w14:paraId="37B5FCF6" w14:textId="61015C07" w:rsidR="00656739" w:rsidRPr="002C0F46" w:rsidRDefault="00656739" w:rsidP="002C4C1B">
      <w:pPr>
        <w:pStyle w:val="Nadpis3"/>
        <w:tabs>
          <w:tab w:val="clear" w:pos="567"/>
        </w:tabs>
        <w:spacing w:after="0"/>
        <w:ind w:left="0" w:firstLine="0"/>
        <w:jc w:val="both"/>
        <w:rPr>
          <w:b w:val="0"/>
          <w:bCs/>
          <w:szCs w:val="22"/>
        </w:rPr>
      </w:pPr>
      <w:r>
        <w:rPr>
          <w:b w:val="0"/>
        </w:rPr>
        <w:t>Sú</w:t>
      </w:r>
      <w:r w:rsidR="00D03A9A">
        <w:rPr>
          <w:b w:val="0"/>
        </w:rPr>
        <w:t>časne</w:t>
      </w:r>
      <w:r>
        <w:rPr>
          <w:b w:val="0"/>
        </w:rPr>
        <w:t xml:space="preserve"> s infúziou alebo krátko po infúzii nepodávať anorganické fosfátové roztoky.</w:t>
      </w:r>
    </w:p>
    <w:p w14:paraId="2C917A0B" w14:textId="77777777" w:rsidR="00E00EE7" w:rsidRPr="00166A0A" w:rsidRDefault="00E00EE7" w:rsidP="00E00EE7">
      <w:pPr>
        <w:rPr>
          <w:szCs w:val="22"/>
          <w:lang w:val="en-US"/>
        </w:rPr>
      </w:pPr>
    </w:p>
    <w:bookmarkEnd w:id="34"/>
    <w:p w14:paraId="6403B2AA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):</w:t>
      </w:r>
    </w:p>
    <w:p w14:paraId="7CEA0636" w14:textId="7D85A92D" w:rsidR="00E00EE7" w:rsidRPr="002C0F46" w:rsidRDefault="00E00EE7" w:rsidP="002C4C1B">
      <w:pPr>
        <w:pStyle w:val="BODY"/>
        <w:jc w:val="both"/>
        <w:rPr>
          <w:szCs w:val="22"/>
        </w:rPr>
      </w:pPr>
      <w:r>
        <w:t>Ak sa intravenózne podávanie vykonáva príliš rých</w:t>
      </w:r>
      <w:r w:rsidR="00E6299F">
        <w:t xml:space="preserve">lo, môže sa vyskytnúť </w:t>
      </w:r>
      <w:proofErr w:type="spellStart"/>
      <w:r w:rsidR="00E6299F">
        <w:t>hyperkalc</w:t>
      </w:r>
      <w:r>
        <w:t>émia</w:t>
      </w:r>
      <w:proofErr w:type="spellEnd"/>
      <w:r>
        <w:t xml:space="preserve"> a/alebo </w:t>
      </w:r>
      <w:proofErr w:type="spellStart"/>
      <w:r>
        <w:t>hypermagneziémia</w:t>
      </w:r>
      <w:proofErr w:type="spellEnd"/>
      <w:r>
        <w:t xml:space="preserve"> s </w:t>
      </w:r>
      <w:proofErr w:type="spellStart"/>
      <w:r>
        <w:t>kardiotoxickými</w:t>
      </w:r>
      <w:proofErr w:type="spellEnd"/>
      <w:r>
        <w:t xml:space="preserve"> príznakmi ako je </w:t>
      </w:r>
      <w:r w:rsidR="00363BAC">
        <w:t>po</w:t>
      </w:r>
      <w:r>
        <w:t xml:space="preserve">čiatočná bradykardia nasledovaná </w:t>
      </w:r>
      <w:proofErr w:type="spellStart"/>
      <w:r>
        <w:t>tachykardiou</w:t>
      </w:r>
      <w:proofErr w:type="spellEnd"/>
      <w:r>
        <w:t xml:space="preserve">, srdcová </w:t>
      </w:r>
      <w:proofErr w:type="spellStart"/>
      <w:r>
        <w:t>arytmia</w:t>
      </w:r>
      <w:proofErr w:type="spellEnd"/>
      <w:r>
        <w:t xml:space="preserve"> a v závažných prípadoch </w:t>
      </w:r>
      <w:proofErr w:type="spellStart"/>
      <w:r>
        <w:t>ventrikulárna</w:t>
      </w:r>
      <w:proofErr w:type="spellEnd"/>
      <w:r>
        <w:t xml:space="preserve"> </w:t>
      </w:r>
      <w:proofErr w:type="spellStart"/>
      <w:r>
        <w:t>fibrilácia</w:t>
      </w:r>
      <w:proofErr w:type="spellEnd"/>
      <w:r>
        <w:t xml:space="preserve"> so srdcovou zástavou.</w:t>
      </w:r>
    </w:p>
    <w:p w14:paraId="38FD3962" w14:textId="2D6A0985" w:rsidR="00E00EE7" w:rsidRPr="002C0F46" w:rsidRDefault="00E6299F" w:rsidP="002C4C1B">
      <w:pPr>
        <w:pStyle w:val="BODY"/>
        <w:jc w:val="both"/>
        <w:rPr>
          <w:szCs w:val="22"/>
        </w:rPr>
      </w:pPr>
      <w:r>
        <w:t xml:space="preserve">Ďalšie príznaky </w:t>
      </w:r>
      <w:proofErr w:type="spellStart"/>
      <w:r>
        <w:t>hyperkalc</w:t>
      </w:r>
      <w:r w:rsidR="00E00EE7">
        <w:t>émie</w:t>
      </w:r>
      <w:proofErr w:type="spellEnd"/>
      <w:r w:rsidR="00E00EE7">
        <w:t xml:space="preserve"> sú: motorická slabosť, svalové chvenie, zvýšená </w:t>
      </w:r>
      <w:proofErr w:type="spellStart"/>
      <w:r w:rsidR="00E00EE7">
        <w:t>vzrušivosť</w:t>
      </w:r>
      <w:proofErr w:type="spellEnd"/>
      <w:r w:rsidR="00E00EE7">
        <w:t xml:space="preserve">, </w:t>
      </w:r>
      <w:r w:rsidR="00D03A9A">
        <w:t>nepokoj</w:t>
      </w:r>
      <w:r w:rsidR="00E00EE7">
        <w:t xml:space="preserve">, potenie, </w:t>
      </w:r>
      <w:proofErr w:type="spellStart"/>
      <w:r w:rsidR="00E00EE7">
        <w:t>polyúria</w:t>
      </w:r>
      <w:proofErr w:type="spellEnd"/>
      <w:r w:rsidR="00E00EE7">
        <w:t>, pokles krvného tlaku, depresia a kóma.</w:t>
      </w:r>
    </w:p>
    <w:p w14:paraId="658F3081" w14:textId="0E1CAF71" w:rsidR="00E00EE7" w:rsidRPr="00166A0A" w:rsidRDefault="00E6299F" w:rsidP="002C4C1B">
      <w:pPr>
        <w:pStyle w:val="BODY"/>
        <w:jc w:val="both"/>
        <w:rPr>
          <w:szCs w:val="22"/>
        </w:rPr>
      </w:pPr>
      <w:r>
        <w:t xml:space="preserve">Príznaky </w:t>
      </w:r>
      <w:proofErr w:type="spellStart"/>
      <w:r>
        <w:t>hyperkalc</w:t>
      </w:r>
      <w:r w:rsidR="00E00EE7">
        <w:t>émie</w:t>
      </w:r>
      <w:proofErr w:type="spellEnd"/>
      <w:r w:rsidR="00E00EE7">
        <w:t xml:space="preserve"> môžu pretrvávať 6</w:t>
      </w:r>
      <w:r w:rsidR="00E00EE7">
        <w:noBreakHyphen/>
        <w:t>10 hodín po infúzii a nesmú sa nesprávne diagn</w:t>
      </w:r>
      <w:r w:rsidR="004B4ACC">
        <w:t xml:space="preserve">ostikovať ako príznaky </w:t>
      </w:r>
      <w:proofErr w:type="spellStart"/>
      <w:r w:rsidR="004B4ACC">
        <w:t>hypokalc</w:t>
      </w:r>
      <w:r w:rsidR="00E00EE7">
        <w:t>émie</w:t>
      </w:r>
      <w:proofErr w:type="spellEnd"/>
      <w:r w:rsidR="00E00EE7">
        <w:t>.</w:t>
      </w:r>
    </w:p>
    <w:p w14:paraId="41449EC7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Inkompatibility:</w:t>
      </w:r>
    </w:p>
    <w:p w14:paraId="008C10F0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Z dôvodu chýbania štúdií kompatibility, sa tento veterinárny liek nesmie miešať s inými veterinárnymi liekmi.</w:t>
      </w:r>
    </w:p>
    <w:p w14:paraId="18727618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7A294551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1C552E86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0AE690BE" w14:textId="77777777" w:rsidR="00E00EE7" w:rsidRPr="002C0F46" w:rsidRDefault="00E00EE7" w:rsidP="00E00EE7">
      <w:pPr>
        <w:tabs>
          <w:tab w:val="clear" w:pos="567"/>
        </w:tabs>
        <w:spacing w:line="240" w:lineRule="auto"/>
        <w:ind w:right="-318"/>
        <w:rPr>
          <w:i/>
          <w:szCs w:val="22"/>
        </w:rPr>
      </w:pPr>
      <w:r>
        <w:t>Každý nepoužitý veterinárny liek alebo odpadové materiály z tohto veterinárneho lieku musia byť zlikvidované v súlade s miestnymi požiadavkami.</w:t>
      </w:r>
    </w:p>
    <w:p w14:paraId="4A4B7621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BFFB72A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2C22A4AB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481408DD" w14:textId="205792B1" w:rsidR="00E00EE7" w:rsidRPr="002C0F46" w:rsidRDefault="00887A50" w:rsidP="00E00EE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05/2022</w:t>
      </w:r>
      <w:bookmarkStart w:id="35" w:name="_GoBack"/>
      <w:bookmarkEnd w:id="35"/>
    </w:p>
    <w:p w14:paraId="43A4F0D5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29B80075" w14:textId="77777777" w:rsidR="00E00EE7" w:rsidRPr="002C0F46" w:rsidRDefault="00E00EE7" w:rsidP="00E00EE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12F6639F" w14:textId="77777777" w:rsidR="00E00EE7" w:rsidRPr="002C0F46" w:rsidRDefault="00E00EE7" w:rsidP="00E00EE7">
      <w:pPr>
        <w:tabs>
          <w:tab w:val="clear" w:pos="567"/>
        </w:tabs>
        <w:spacing w:line="240" w:lineRule="auto"/>
        <w:rPr>
          <w:szCs w:val="22"/>
        </w:rPr>
      </w:pPr>
    </w:p>
    <w:p w14:paraId="11587972" w14:textId="77777777" w:rsidR="00E00EE7" w:rsidRPr="002C0F46" w:rsidRDefault="00E00EE7" w:rsidP="00E00EE7">
      <w:pPr>
        <w:pStyle w:val="BODY"/>
        <w:rPr>
          <w:szCs w:val="22"/>
        </w:rPr>
      </w:pPr>
      <w:r>
        <w:t>Veľkosti balenia: 500 ml a 750 ml.</w:t>
      </w:r>
    </w:p>
    <w:p w14:paraId="0A37C41D" w14:textId="77777777" w:rsidR="00E00EE7" w:rsidRPr="002C0F46" w:rsidRDefault="00E00EE7" w:rsidP="00E00EE7">
      <w:pPr>
        <w:pStyle w:val="BODY"/>
        <w:rPr>
          <w:szCs w:val="22"/>
        </w:rPr>
      </w:pPr>
    </w:p>
    <w:p w14:paraId="186B3AC5" w14:textId="77777777" w:rsidR="00E00EE7" w:rsidRPr="002C0F46" w:rsidRDefault="00E00EE7" w:rsidP="00E00EE7">
      <w:pPr>
        <w:pStyle w:val="BODY"/>
        <w:rPr>
          <w:szCs w:val="22"/>
        </w:rPr>
      </w:pPr>
      <w:r>
        <w:t>Nie všetky veľkosti balenia sa musia uvádzať na trh.</w:t>
      </w:r>
    </w:p>
    <w:p w14:paraId="64BA4DD0" w14:textId="77777777" w:rsidR="00E00EE7" w:rsidRPr="003858C8" w:rsidRDefault="00E00EE7" w:rsidP="00E00EE7">
      <w:pPr>
        <w:tabs>
          <w:tab w:val="clear" w:pos="567"/>
        </w:tabs>
        <w:spacing w:line="240" w:lineRule="auto"/>
        <w:rPr>
          <w:szCs w:val="22"/>
        </w:rPr>
      </w:pPr>
      <w:r>
        <w:t>Ak potrebujete akúkoľvek informáciu o tomto veterinárnom lieku, kontaktujte miestneho zástupcu držiteľa rozhodnutia o registrácii.</w:t>
      </w:r>
    </w:p>
    <w:p w14:paraId="2BD2169F" w14:textId="77777777" w:rsidR="002C4C1B" w:rsidRDefault="002C4C1B" w:rsidP="0007077A">
      <w:pPr>
        <w:pStyle w:val="BODY"/>
        <w:rPr>
          <w:szCs w:val="22"/>
        </w:rPr>
      </w:pPr>
    </w:p>
    <w:p w14:paraId="636B9BDA" w14:textId="17BC3F38" w:rsidR="009B1D37" w:rsidRPr="002C0F46" w:rsidRDefault="009B1D37" w:rsidP="0007077A">
      <w:pPr>
        <w:pStyle w:val="BODY"/>
        <w:rPr>
          <w:szCs w:val="22"/>
        </w:rPr>
      </w:pPr>
      <w:r>
        <w:t>Výdaj lieku je viazaný na veterinárny predpis.</w:t>
      </w:r>
    </w:p>
    <w:sectPr w:rsidR="009B1D37" w:rsidRPr="002C0F46" w:rsidSect="00CE5B61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F4F03" w14:textId="77777777" w:rsidR="009A52D3" w:rsidRDefault="009A52D3">
      <w:r>
        <w:separator/>
      </w:r>
    </w:p>
  </w:endnote>
  <w:endnote w:type="continuationSeparator" w:id="0">
    <w:p w14:paraId="6D176184" w14:textId="77777777" w:rsidR="009A52D3" w:rsidRDefault="009A52D3">
      <w:r>
        <w:continuationSeparator/>
      </w:r>
    </w:p>
  </w:endnote>
  <w:endnote w:type="continuationNotice" w:id="1">
    <w:p w14:paraId="191FE9D6" w14:textId="77777777" w:rsidR="009A52D3" w:rsidRDefault="009A5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470744"/>
      <w:docPartObj>
        <w:docPartGallery w:val="Page Numbers (Bottom of Page)"/>
        <w:docPartUnique/>
      </w:docPartObj>
    </w:sdtPr>
    <w:sdtEndPr/>
    <w:sdtContent>
      <w:p w14:paraId="7760E4A0" w14:textId="3C9448E4" w:rsidR="00B07009" w:rsidRDefault="00B0700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236">
          <w:rPr>
            <w:noProof/>
          </w:rPr>
          <w:t>10</w:t>
        </w:r>
        <w:r>
          <w:fldChar w:fldCharType="end"/>
        </w:r>
      </w:p>
    </w:sdtContent>
  </w:sdt>
  <w:p w14:paraId="1A43449E" w14:textId="77777777" w:rsidR="00FB7DE9" w:rsidRDefault="00FB7DE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143597"/>
      <w:docPartObj>
        <w:docPartGallery w:val="Page Numbers (Bottom of Page)"/>
        <w:docPartUnique/>
      </w:docPartObj>
    </w:sdtPr>
    <w:sdtEndPr/>
    <w:sdtContent>
      <w:p w14:paraId="76868CC9" w14:textId="06DECCC4" w:rsidR="00662916" w:rsidRDefault="006629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236">
          <w:rPr>
            <w:noProof/>
          </w:rPr>
          <w:t>1</w:t>
        </w:r>
        <w:r>
          <w:fldChar w:fldCharType="end"/>
        </w:r>
      </w:p>
    </w:sdtContent>
  </w:sdt>
  <w:p w14:paraId="495741BA" w14:textId="77777777" w:rsidR="00FB7DE9" w:rsidRDefault="00FB7DE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F6F84" w14:textId="77777777" w:rsidR="009A52D3" w:rsidRDefault="009A52D3">
      <w:r>
        <w:separator/>
      </w:r>
    </w:p>
  </w:footnote>
  <w:footnote w:type="continuationSeparator" w:id="0">
    <w:p w14:paraId="39860DF7" w14:textId="77777777" w:rsidR="009A52D3" w:rsidRDefault="009A52D3">
      <w:r>
        <w:continuationSeparator/>
      </w:r>
    </w:p>
  </w:footnote>
  <w:footnote w:type="continuationNotice" w:id="1">
    <w:p w14:paraId="348037E6" w14:textId="77777777" w:rsidR="009A52D3" w:rsidRDefault="009A52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CA3F7" w14:textId="77777777" w:rsidR="00FB7DE9" w:rsidRDefault="00FB7DE9" w:rsidP="008059D6">
    <w:pPr>
      <w:pStyle w:val="Hlavika"/>
    </w:pPr>
  </w:p>
  <w:p w14:paraId="4C4AFA58" w14:textId="77777777" w:rsidR="00FB7DE9" w:rsidRPr="008059D6" w:rsidRDefault="00FB7DE9" w:rsidP="008059D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44A5" w14:textId="77777777" w:rsidR="00FB7DE9" w:rsidRPr="009F427E" w:rsidRDefault="00FB7DE9" w:rsidP="00A1690E">
    <w:pPr>
      <w:pStyle w:val="Hlavika"/>
      <w:jc w:val="right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0A5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16E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642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B029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BA1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A0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6487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BA5F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94E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961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6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4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1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22"/>
  </w:num>
  <w:num w:numId="6">
    <w:abstractNumId w:val="32"/>
  </w:num>
  <w:num w:numId="7">
    <w:abstractNumId w:val="27"/>
  </w:num>
  <w:num w:numId="8">
    <w:abstractNumId w:val="18"/>
  </w:num>
  <w:num w:numId="9">
    <w:abstractNumId w:val="36"/>
  </w:num>
  <w:num w:numId="10">
    <w:abstractNumId w:val="37"/>
  </w:num>
  <w:num w:numId="11">
    <w:abstractNumId w:val="24"/>
  </w:num>
  <w:num w:numId="12">
    <w:abstractNumId w:val="23"/>
  </w:num>
  <w:num w:numId="13">
    <w:abstractNumId w:val="13"/>
  </w:num>
  <w:num w:numId="14">
    <w:abstractNumId w:val="35"/>
  </w:num>
  <w:num w:numId="15">
    <w:abstractNumId w:val="26"/>
  </w:num>
  <w:num w:numId="16">
    <w:abstractNumId w:val="40"/>
  </w:num>
  <w:num w:numId="17">
    <w:abstractNumId w:val="19"/>
  </w:num>
  <w:num w:numId="18">
    <w:abstractNumId w:val="11"/>
  </w:num>
  <w:num w:numId="19">
    <w:abstractNumId w:val="25"/>
  </w:num>
  <w:num w:numId="20">
    <w:abstractNumId w:val="14"/>
  </w:num>
  <w:num w:numId="21">
    <w:abstractNumId w:val="17"/>
  </w:num>
  <w:num w:numId="22">
    <w:abstractNumId w:val="33"/>
  </w:num>
  <w:num w:numId="23">
    <w:abstractNumId w:val="41"/>
  </w:num>
  <w:num w:numId="24">
    <w:abstractNumId w:val="29"/>
  </w:num>
  <w:num w:numId="25">
    <w:abstractNumId w:val="20"/>
  </w:num>
  <w:num w:numId="26">
    <w:abstractNumId w:val="21"/>
  </w:num>
  <w:num w:numId="27">
    <w:abstractNumId w:val="15"/>
  </w:num>
  <w:num w:numId="28">
    <w:abstractNumId w:val="16"/>
  </w:num>
  <w:num w:numId="29">
    <w:abstractNumId w:val="30"/>
  </w:num>
  <w:num w:numId="30">
    <w:abstractNumId w:val="42"/>
  </w:num>
  <w:num w:numId="31">
    <w:abstractNumId w:val="43"/>
  </w:num>
  <w:num w:numId="32">
    <w:abstractNumId w:val="28"/>
  </w:num>
  <w:num w:numId="33">
    <w:abstractNumId w:val="34"/>
  </w:num>
  <w:num w:numId="34">
    <w:abstractNumId w:val="31"/>
  </w:num>
  <w:num w:numId="35">
    <w:abstractNumId w:val="12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6535F4"/>
    <w:rsid w:val="000019EF"/>
    <w:rsid w:val="000041F5"/>
    <w:rsid w:val="00011204"/>
    <w:rsid w:val="0001428F"/>
    <w:rsid w:val="00016453"/>
    <w:rsid w:val="00025BD3"/>
    <w:rsid w:val="00034C6B"/>
    <w:rsid w:val="000422B7"/>
    <w:rsid w:val="00042519"/>
    <w:rsid w:val="0004302F"/>
    <w:rsid w:val="00043EEF"/>
    <w:rsid w:val="00044304"/>
    <w:rsid w:val="00046BBF"/>
    <w:rsid w:val="00057BDC"/>
    <w:rsid w:val="00061317"/>
    <w:rsid w:val="0006270F"/>
    <w:rsid w:val="0007018D"/>
    <w:rsid w:val="0007077A"/>
    <w:rsid w:val="000823A0"/>
    <w:rsid w:val="00082FC6"/>
    <w:rsid w:val="00093A1F"/>
    <w:rsid w:val="0009438D"/>
    <w:rsid w:val="00095B51"/>
    <w:rsid w:val="000A3652"/>
    <w:rsid w:val="000A5321"/>
    <w:rsid w:val="000B2815"/>
    <w:rsid w:val="000B3E13"/>
    <w:rsid w:val="000B76C1"/>
    <w:rsid w:val="000C0C18"/>
    <w:rsid w:val="000D1A1F"/>
    <w:rsid w:val="000D6A88"/>
    <w:rsid w:val="000E0AF6"/>
    <w:rsid w:val="000E0DD3"/>
    <w:rsid w:val="000E4CED"/>
    <w:rsid w:val="000F25B0"/>
    <w:rsid w:val="000F519B"/>
    <w:rsid w:val="000F7803"/>
    <w:rsid w:val="00101AE0"/>
    <w:rsid w:val="00101E86"/>
    <w:rsid w:val="00102C55"/>
    <w:rsid w:val="001044BA"/>
    <w:rsid w:val="0011106D"/>
    <w:rsid w:val="001135E8"/>
    <w:rsid w:val="0011736D"/>
    <w:rsid w:val="001218C7"/>
    <w:rsid w:val="00123FEB"/>
    <w:rsid w:val="001257B5"/>
    <w:rsid w:val="001273B6"/>
    <w:rsid w:val="001277FE"/>
    <w:rsid w:val="001329ED"/>
    <w:rsid w:val="00142670"/>
    <w:rsid w:val="00143F97"/>
    <w:rsid w:val="0015176B"/>
    <w:rsid w:val="001525DC"/>
    <w:rsid w:val="00156230"/>
    <w:rsid w:val="00157939"/>
    <w:rsid w:val="0016165F"/>
    <w:rsid w:val="00162516"/>
    <w:rsid w:val="0016516E"/>
    <w:rsid w:val="00165C48"/>
    <w:rsid w:val="00166A0A"/>
    <w:rsid w:val="0017027C"/>
    <w:rsid w:val="00172D4A"/>
    <w:rsid w:val="00173442"/>
    <w:rsid w:val="00180184"/>
    <w:rsid w:val="00181499"/>
    <w:rsid w:val="001840CB"/>
    <w:rsid w:val="001872A6"/>
    <w:rsid w:val="00190B5A"/>
    <w:rsid w:val="00190D39"/>
    <w:rsid w:val="00191463"/>
    <w:rsid w:val="001917E3"/>
    <w:rsid w:val="001959F8"/>
    <w:rsid w:val="00195ECF"/>
    <w:rsid w:val="00197488"/>
    <w:rsid w:val="001A009C"/>
    <w:rsid w:val="001A66CD"/>
    <w:rsid w:val="001B1249"/>
    <w:rsid w:val="001B1353"/>
    <w:rsid w:val="001B5F01"/>
    <w:rsid w:val="001C1991"/>
    <w:rsid w:val="001C39EB"/>
    <w:rsid w:val="001C406E"/>
    <w:rsid w:val="001D1352"/>
    <w:rsid w:val="001D2CBE"/>
    <w:rsid w:val="001D3292"/>
    <w:rsid w:val="001D4013"/>
    <w:rsid w:val="001E2B51"/>
    <w:rsid w:val="001E2F86"/>
    <w:rsid w:val="001E30BF"/>
    <w:rsid w:val="001E5BA5"/>
    <w:rsid w:val="001E63E8"/>
    <w:rsid w:val="001F09DF"/>
    <w:rsid w:val="001F3CAD"/>
    <w:rsid w:val="00205D19"/>
    <w:rsid w:val="00211868"/>
    <w:rsid w:val="0021261D"/>
    <w:rsid w:val="002156C2"/>
    <w:rsid w:val="0021614A"/>
    <w:rsid w:val="0021750C"/>
    <w:rsid w:val="002208FC"/>
    <w:rsid w:val="002231FB"/>
    <w:rsid w:val="00224AD1"/>
    <w:rsid w:val="0023549C"/>
    <w:rsid w:val="002369C3"/>
    <w:rsid w:val="0024774C"/>
    <w:rsid w:val="0025265B"/>
    <w:rsid w:val="002535DB"/>
    <w:rsid w:val="00254B74"/>
    <w:rsid w:val="002641F6"/>
    <w:rsid w:val="0026426E"/>
    <w:rsid w:val="00266036"/>
    <w:rsid w:val="00273E23"/>
    <w:rsid w:val="002805CA"/>
    <w:rsid w:val="00281E0B"/>
    <w:rsid w:val="00281F11"/>
    <w:rsid w:val="00282DDC"/>
    <w:rsid w:val="0028395A"/>
    <w:rsid w:val="00292C9D"/>
    <w:rsid w:val="00294143"/>
    <w:rsid w:val="002A071F"/>
    <w:rsid w:val="002A6FEF"/>
    <w:rsid w:val="002B04F5"/>
    <w:rsid w:val="002B0E74"/>
    <w:rsid w:val="002B2827"/>
    <w:rsid w:val="002C0F46"/>
    <w:rsid w:val="002C452D"/>
    <w:rsid w:val="002C4C1B"/>
    <w:rsid w:val="002C5E89"/>
    <w:rsid w:val="002C7EBC"/>
    <w:rsid w:val="002D0095"/>
    <w:rsid w:val="002D118B"/>
    <w:rsid w:val="002D3A8A"/>
    <w:rsid w:val="002D3F0A"/>
    <w:rsid w:val="002E17FC"/>
    <w:rsid w:val="002E3DA5"/>
    <w:rsid w:val="002E5B9C"/>
    <w:rsid w:val="002F10CC"/>
    <w:rsid w:val="002F2F5D"/>
    <w:rsid w:val="002F48E5"/>
    <w:rsid w:val="002F6F70"/>
    <w:rsid w:val="00301438"/>
    <w:rsid w:val="0030324B"/>
    <w:rsid w:val="00304E25"/>
    <w:rsid w:val="00313EC7"/>
    <w:rsid w:val="003149B9"/>
    <w:rsid w:val="0031515C"/>
    <w:rsid w:val="0032085E"/>
    <w:rsid w:val="00321890"/>
    <w:rsid w:val="00321AB5"/>
    <w:rsid w:val="00321FDA"/>
    <w:rsid w:val="00323057"/>
    <w:rsid w:val="00331BDD"/>
    <w:rsid w:val="00334987"/>
    <w:rsid w:val="00335CC2"/>
    <w:rsid w:val="00340657"/>
    <w:rsid w:val="00345824"/>
    <w:rsid w:val="003462EF"/>
    <w:rsid w:val="0034667B"/>
    <w:rsid w:val="003512AA"/>
    <w:rsid w:val="003527E6"/>
    <w:rsid w:val="00353B95"/>
    <w:rsid w:val="00353FC4"/>
    <w:rsid w:val="003557CF"/>
    <w:rsid w:val="0036274E"/>
    <w:rsid w:val="00362A14"/>
    <w:rsid w:val="00363BAC"/>
    <w:rsid w:val="003644D2"/>
    <w:rsid w:val="00364558"/>
    <w:rsid w:val="00383C13"/>
    <w:rsid w:val="003858C8"/>
    <w:rsid w:val="00386AC7"/>
    <w:rsid w:val="003924DE"/>
    <w:rsid w:val="003A3AE6"/>
    <w:rsid w:val="003A4E0E"/>
    <w:rsid w:val="003B069A"/>
    <w:rsid w:val="003B2C21"/>
    <w:rsid w:val="003B6600"/>
    <w:rsid w:val="003B7569"/>
    <w:rsid w:val="003B76E5"/>
    <w:rsid w:val="003C251B"/>
    <w:rsid w:val="003D3C57"/>
    <w:rsid w:val="003E61FA"/>
    <w:rsid w:val="00400603"/>
    <w:rsid w:val="004018FE"/>
    <w:rsid w:val="00402588"/>
    <w:rsid w:val="00404A66"/>
    <w:rsid w:val="00405844"/>
    <w:rsid w:val="00405C40"/>
    <w:rsid w:val="00406341"/>
    <w:rsid w:val="00407C3D"/>
    <w:rsid w:val="00421D83"/>
    <w:rsid w:val="00422F84"/>
    <w:rsid w:val="004239F3"/>
    <w:rsid w:val="004342F2"/>
    <w:rsid w:val="00441F1E"/>
    <w:rsid w:val="004431D7"/>
    <w:rsid w:val="004438DC"/>
    <w:rsid w:val="004507E0"/>
    <w:rsid w:val="004510C9"/>
    <w:rsid w:val="00453678"/>
    <w:rsid w:val="0046049D"/>
    <w:rsid w:val="00465E6E"/>
    <w:rsid w:val="00466CFF"/>
    <w:rsid w:val="0047350D"/>
    <w:rsid w:val="004839D6"/>
    <w:rsid w:val="004857EC"/>
    <w:rsid w:val="00485FF4"/>
    <w:rsid w:val="00487996"/>
    <w:rsid w:val="004921CB"/>
    <w:rsid w:val="004A3195"/>
    <w:rsid w:val="004A55D0"/>
    <w:rsid w:val="004A57D2"/>
    <w:rsid w:val="004A77AF"/>
    <w:rsid w:val="004B429B"/>
    <w:rsid w:val="004B4ACC"/>
    <w:rsid w:val="004C00E2"/>
    <w:rsid w:val="004C0B90"/>
    <w:rsid w:val="004C1B81"/>
    <w:rsid w:val="004C605E"/>
    <w:rsid w:val="004C717D"/>
    <w:rsid w:val="004D05F3"/>
    <w:rsid w:val="004D0EF5"/>
    <w:rsid w:val="004D2291"/>
    <w:rsid w:val="004D5F5C"/>
    <w:rsid w:val="004E06D2"/>
    <w:rsid w:val="004E5255"/>
    <w:rsid w:val="004F0242"/>
    <w:rsid w:val="004F0C79"/>
    <w:rsid w:val="004F37EA"/>
    <w:rsid w:val="004F4AA6"/>
    <w:rsid w:val="005003A0"/>
    <w:rsid w:val="00503236"/>
    <w:rsid w:val="00505BF2"/>
    <w:rsid w:val="005100F1"/>
    <w:rsid w:val="00510D6E"/>
    <w:rsid w:val="005112AA"/>
    <w:rsid w:val="00511627"/>
    <w:rsid w:val="00512282"/>
    <w:rsid w:val="00514C3F"/>
    <w:rsid w:val="00515077"/>
    <w:rsid w:val="00517237"/>
    <w:rsid w:val="00521E54"/>
    <w:rsid w:val="00526391"/>
    <w:rsid w:val="0052698D"/>
    <w:rsid w:val="005277D0"/>
    <w:rsid w:val="005277FC"/>
    <w:rsid w:val="00527A17"/>
    <w:rsid w:val="00531822"/>
    <w:rsid w:val="0054031B"/>
    <w:rsid w:val="0054090F"/>
    <w:rsid w:val="00546C1B"/>
    <w:rsid w:val="005551CC"/>
    <w:rsid w:val="005634B1"/>
    <w:rsid w:val="005639DE"/>
    <w:rsid w:val="00563A8A"/>
    <w:rsid w:val="00571A60"/>
    <w:rsid w:val="00573A8D"/>
    <w:rsid w:val="00580091"/>
    <w:rsid w:val="0058100B"/>
    <w:rsid w:val="00584097"/>
    <w:rsid w:val="00584A62"/>
    <w:rsid w:val="00587094"/>
    <w:rsid w:val="0059120E"/>
    <w:rsid w:val="0059416F"/>
    <w:rsid w:val="005967A4"/>
    <w:rsid w:val="005A6EF3"/>
    <w:rsid w:val="005B0D28"/>
    <w:rsid w:val="005B10CE"/>
    <w:rsid w:val="005B6551"/>
    <w:rsid w:val="005C23CD"/>
    <w:rsid w:val="005C2A31"/>
    <w:rsid w:val="005C7FB2"/>
    <w:rsid w:val="005D455B"/>
    <w:rsid w:val="005D6058"/>
    <w:rsid w:val="005E5F61"/>
    <w:rsid w:val="005E7980"/>
    <w:rsid w:val="005F6BAE"/>
    <w:rsid w:val="00603C2A"/>
    <w:rsid w:val="0060581F"/>
    <w:rsid w:val="00611F0F"/>
    <w:rsid w:val="00613C7F"/>
    <w:rsid w:val="0061712E"/>
    <w:rsid w:val="00617990"/>
    <w:rsid w:val="00623FAD"/>
    <w:rsid w:val="00624773"/>
    <w:rsid w:val="0062699F"/>
    <w:rsid w:val="00626E5E"/>
    <w:rsid w:val="00630B49"/>
    <w:rsid w:val="00630CFB"/>
    <w:rsid w:val="00631E7B"/>
    <w:rsid w:val="0063252E"/>
    <w:rsid w:val="00633DDB"/>
    <w:rsid w:val="00646660"/>
    <w:rsid w:val="006515AA"/>
    <w:rsid w:val="00651973"/>
    <w:rsid w:val="006535F4"/>
    <w:rsid w:val="00656739"/>
    <w:rsid w:val="0066180E"/>
    <w:rsid w:val="00662916"/>
    <w:rsid w:val="00673797"/>
    <w:rsid w:val="00675E22"/>
    <w:rsid w:val="00676BC0"/>
    <w:rsid w:val="006778BB"/>
    <w:rsid w:val="00681BEB"/>
    <w:rsid w:val="006900EA"/>
    <w:rsid w:val="00690624"/>
    <w:rsid w:val="00690C08"/>
    <w:rsid w:val="00694ACD"/>
    <w:rsid w:val="00697736"/>
    <w:rsid w:val="006B25F7"/>
    <w:rsid w:val="006B7FA5"/>
    <w:rsid w:val="006C0FBF"/>
    <w:rsid w:val="006C1CA4"/>
    <w:rsid w:val="006C26D0"/>
    <w:rsid w:val="006C3CDA"/>
    <w:rsid w:val="006C7C3A"/>
    <w:rsid w:val="006D0896"/>
    <w:rsid w:val="006D0929"/>
    <w:rsid w:val="006D3F2B"/>
    <w:rsid w:val="006D5B52"/>
    <w:rsid w:val="006E2C99"/>
    <w:rsid w:val="006E508A"/>
    <w:rsid w:val="006E5189"/>
    <w:rsid w:val="006F22B5"/>
    <w:rsid w:val="006F3E01"/>
    <w:rsid w:val="006F51C9"/>
    <w:rsid w:val="006F6732"/>
    <w:rsid w:val="00703866"/>
    <w:rsid w:val="00711E3F"/>
    <w:rsid w:val="00716FF2"/>
    <w:rsid w:val="007174CE"/>
    <w:rsid w:val="00727066"/>
    <w:rsid w:val="00731E36"/>
    <w:rsid w:val="00741688"/>
    <w:rsid w:val="00743263"/>
    <w:rsid w:val="0074622D"/>
    <w:rsid w:val="0075146F"/>
    <w:rsid w:val="00752C10"/>
    <w:rsid w:val="00753C86"/>
    <w:rsid w:val="007544EC"/>
    <w:rsid w:val="007567F9"/>
    <w:rsid w:val="00762642"/>
    <w:rsid w:val="0076532E"/>
    <w:rsid w:val="00766EC3"/>
    <w:rsid w:val="00771D6B"/>
    <w:rsid w:val="00773711"/>
    <w:rsid w:val="007755DF"/>
    <w:rsid w:val="007758AD"/>
    <w:rsid w:val="007765AA"/>
    <w:rsid w:val="0077784C"/>
    <w:rsid w:val="007811F5"/>
    <w:rsid w:val="007B20F7"/>
    <w:rsid w:val="007B45EE"/>
    <w:rsid w:val="007B533A"/>
    <w:rsid w:val="007D19F7"/>
    <w:rsid w:val="007D2E2C"/>
    <w:rsid w:val="007E16D7"/>
    <w:rsid w:val="007E4F3C"/>
    <w:rsid w:val="007E7F71"/>
    <w:rsid w:val="007F092C"/>
    <w:rsid w:val="007F27D1"/>
    <w:rsid w:val="007F3AE7"/>
    <w:rsid w:val="007F5FF3"/>
    <w:rsid w:val="007F7D78"/>
    <w:rsid w:val="008059D6"/>
    <w:rsid w:val="008061C1"/>
    <w:rsid w:val="00807D42"/>
    <w:rsid w:val="00810DA8"/>
    <w:rsid w:val="0081243E"/>
    <w:rsid w:val="00813120"/>
    <w:rsid w:val="008166AA"/>
    <w:rsid w:val="00817F0F"/>
    <w:rsid w:val="00825F27"/>
    <w:rsid w:val="0083166E"/>
    <w:rsid w:val="008345D6"/>
    <w:rsid w:val="008377E6"/>
    <w:rsid w:val="0084333E"/>
    <w:rsid w:val="00844600"/>
    <w:rsid w:val="00844D1E"/>
    <w:rsid w:val="0085062A"/>
    <w:rsid w:val="008546E0"/>
    <w:rsid w:val="008601BB"/>
    <w:rsid w:val="00860410"/>
    <w:rsid w:val="008638E4"/>
    <w:rsid w:val="008655BD"/>
    <w:rsid w:val="00871B04"/>
    <w:rsid w:val="00881D2B"/>
    <w:rsid w:val="00882239"/>
    <w:rsid w:val="00887A50"/>
    <w:rsid w:val="00892AD3"/>
    <w:rsid w:val="0089758D"/>
    <w:rsid w:val="008A2585"/>
    <w:rsid w:val="008A5668"/>
    <w:rsid w:val="008A6EAB"/>
    <w:rsid w:val="008A7309"/>
    <w:rsid w:val="008B0940"/>
    <w:rsid w:val="008B154B"/>
    <w:rsid w:val="008B7E46"/>
    <w:rsid w:val="008C20A5"/>
    <w:rsid w:val="008C24F6"/>
    <w:rsid w:val="008C5EA1"/>
    <w:rsid w:val="008C762F"/>
    <w:rsid w:val="008D06FD"/>
    <w:rsid w:val="008D7424"/>
    <w:rsid w:val="008E483C"/>
    <w:rsid w:val="008E7E1B"/>
    <w:rsid w:val="008F54E8"/>
    <w:rsid w:val="00912969"/>
    <w:rsid w:val="00913F8F"/>
    <w:rsid w:val="00917167"/>
    <w:rsid w:val="00917F08"/>
    <w:rsid w:val="009210DD"/>
    <w:rsid w:val="0092199A"/>
    <w:rsid w:val="00931663"/>
    <w:rsid w:val="00937C3A"/>
    <w:rsid w:val="00945BC0"/>
    <w:rsid w:val="00961240"/>
    <w:rsid w:val="00964EB7"/>
    <w:rsid w:val="00970DC2"/>
    <w:rsid w:val="00971B68"/>
    <w:rsid w:val="009823AF"/>
    <w:rsid w:val="00991CEB"/>
    <w:rsid w:val="0099447E"/>
    <w:rsid w:val="00995465"/>
    <w:rsid w:val="009A363C"/>
    <w:rsid w:val="009A52D3"/>
    <w:rsid w:val="009A56D0"/>
    <w:rsid w:val="009A6707"/>
    <w:rsid w:val="009A6C58"/>
    <w:rsid w:val="009B195A"/>
    <w:rsid w:val="009B1D37"/>
    <w:rsid w:val="009B3D97"/>
    <w:rsid w:val="009B46A2"/>
    <w:rsid w:val="009C09A3"/>
    <w:rsid w:val="009C0F78"/>
    <w:rsid w:val="009C1AEA"/>
    <w:rsid w:val="009C2157"/>
    <w:rsid w:val="009C7878"/>
    <w:rsid w:val="009D17F7"/>
    <w:rsid w:val="009D3F42"/>
    <w:rsid w:val="009D53C0"/>
    <w:rsid w:val="009D60AC"/>
    <w:rsid w:val="009E3D0B"/>
    <w:rsid w:val="009F4186"/>
    <w:rsid w:val="009F427E"/>
    <w:rsid w:val="00A05EC6"/>
    <w:rsid w:val="00A125CB"/>
    <w:rsid w:val="00A12D96"/>
    <w:rsid w:val="00A1690E"/>
    <w:rsid w:val="00A25316"/>
    <w:rsid w:val="00A37C3F"/>
    <w:rsid w:val="00A37D87"/>
    <w:rsid w:val="00A401BD"/>
    <w:rsid w:val="00A43D9B"/>
    <w:rsid w:val="00A451F8"/>
    <w:rsid w:val="00A502F9"/>
    <w:rsid w:val="00A50C27"/>
    <w:rsid w:val="00A63F58"/>
    <w:rsid w:val="00A66F2C"/>
    <w:rsid w:val="00A70AAD"/>
    <w:rsid w:val="00A744BF"/>
    <w:rsid w:val="00A77FBB"/>
    <w:rsid w:val="00A81370"/>
    <w:rsid w:val="00A8418B"/>
    <w:rsid w:val="00A85960"/>
    <w:rsid w:val="00A93410"/>
    <w:rsid w:val="00A94816"/>
    <w:rsid w:val="00A94B96"/>
    <w:rsid w:val="00A972C4"/>
    <w:rsid w:val="00AA1A22"/>
    <w:rsid w:val="00AA3D87"/>
    <w:rsid w:val="00AB15BC"/>
    <w:rsid w:val="00AC1E8A"/>
    <w:rsid w:val="00AC2ECE"/>
    <w:rsid w:val="00AC7EEB"/>
    <w:rsid w:val="00AD05FC"/>
    <w:rsid w:val="00AD571E"/>
    <w:rsid w:val="00AD5EC6"/>
    <w:rsid w:val="00AD7CEB"/>
    <w:rsid w:val="00AE3538"/>
    <w:rsid w:val="00AE580C"/>
    <w:rsid w:val="00AE720B"/>
    <w:rsid w:val="00AF22A2"/>
    <w:rsid w:val="00AF78CE"/>
    <w:rsid w:val="00B00321"/>
    <w:rsid w:val="00B020EE"/>
    <w:rsid w:val="00B03695"/>
    <w:rsid w:val="00B07009"/>
    <w:rsid w:val="00B1533D"/>
    <w:rsid w:val="00B154D1"/>
    <w:rsid w:val="00B2106D"/>
    <w:rsid w:val="00B34FA9"/>
    <w:rsid w:val="00B37731"/>
    <w:rsid w:val="00B42B98"/>
    <w:rsid w:val="00B43409"/>
    <w:rsid w:val="00B457C8"/>
    <w:rsid w:val="00B536DD"/>
    <w:rsid w:val="00B53E90"/>
    <w:rsid w:val="00B56F65"/>
    <w:rsid w:val="00B6105E"/>
    <w:rsid w:val="00B615ED"/>
    <w:rsid w:val="00B67519"/>
    <w:rsid w:val="00B7011E"/>
    <w:rsid w:val="00B70C0E"/>
    <w:rsid w:val="00B75860"/>
    <w:rsid w:val="00B83C39"/>
    <w:rsid w:val="00B86323"/>
    <w:rsid w:val="00BA046A"/>
    <w:rsid w:val="00BA0F40"/>
    <w:rsid w:val="00BA1A85"/>
    <w:rsid w:val="00BA2B40"/>
    <w:rsid w:val="00BA5EEB"/>
    <w:rsid w:val="00BA7528"/>
    <w:rsid w:val="00BA7CC1"/>
    <w:rsid w:val="00BB447E"/>
    <w:rsid w:val="00BB50DE"/>
    <w:rsid w:val="00BB577A"/>
    <w:rsid w:val="00BC653A"/>
    <w:rsid w:val="00BC7544"/>
    <w:rsid w:val="00BD1311"/>
    <w:rsid w:val="00BD4F3B"/>
    <w:rsid w:val="00BE10CF"/>
    <w:rsid w:val="00BE3D39"/>
    <w:rsid w:val="00BE5115"/>
    <w:rsid w:val="00BE5237"/>
    <w:rsid w:val="00BE74F7"/>
    <w:rsid w:val="00BE7CA6"/>
    <w:rsid w:val="00BF391D"/>
    <w:rsid w:val="00BF40FA"/>
    <w:rsid w:val="00BF6326"/>
    <w:rsid w:val="00C00E5D"/>
    <w:rsid w:val="00C01ACB"/>
    <w:rsid w:val="00C02B07"/>
    <w:rsid w:val="00C03682"/>
    <w:rsid w:val="00C04148"/>
    <w:rsid w:val="00C053F7"/>
    <w:rsid w:val="00C05AD1"/>
    <w:rsid w:val="00C26F7E"/>
    <w:rsid w:val="00C27878"/>
    <w:rsid w:val="00C34C74"/>
    <w:rsid w:val="00C37B04"/>
    <w:rsid w:val="00C40DEC"/>
    <w:rsid w:val="00C440A3"/>
    <w:rsid w:val="00C47E81"/>
    <w:rsid w:val="00C53022"/>
    <w:rsid w:val="00C61885"/>
    <w:rsid w:val="00C6218D"/>
    <w:rsid w:val="00C62811"/>
    <w:rsid w:val="00C65485"/>
    <w:rsid w:val="00C70EE2"/>
    <w:rsid w:val="00C73922"/>
    <w:rsid w:val="00C81AA7"/>
    <w:rsid w:val="00C82D0E"/>
    <w:rsid w:val="00C838C2"/>
    <w:rsid w:val="00CA160C"/>
    <w:rsid w:val="00CA3B26"/>
    <w:rsid w:val="00CB15C5"/>
    <w:rsid w:val="00CB76DF"/>
    <w:rsid w:val="00CC2C7F"/>
    <w:rsid w:val="00CC446E"/>
    <w:rsid w:val="00CD234A"/>
    <w:rsid w:val="00CD4712"/>
    <w:rsid w:val="00CE12A9"/>
    <w:rsid w:val="00CE1CA7"/>
    <w:rsid w:val="00CE52C6"/>
    <w:rsid w:val="00CE5B61"/>
    <w:rsid w:val="00CE7302"/>
    <w:rsid w:val="00CF11F1"/>
    <w:rsid w:val="00CF137B"/>
    <w:rsid w:val="00CF350D"/>
    <w:rsid w:val="00CF73FC"/>
    <w:rsid w:val="00D03A9A"/>
    <w:rsid w:val="00D0571E"/>
    <w:rsid w:val="00D05B22"/>
    <w:rsid w:val="00D10C8D"/>
    <w:rsid w:val="00D150D5"/>
    <w:rsid w:val="00D16B2F"/>
    <w:rsid w:val="00D20DFC"/>
    <w:rsid w:val="00D242F4"/>
    <w:rsid w:val="00D2514B"/>
    <w:rsid w:val="00D26B32"/>
    <w:rsid w:val="00D31BB8"/>
    <w:rsid w:val="00D40B19"/>
    <w:rsid w:val="00D50CEF"/>
    <w:rsid w:val="00D60C09"/>
    <w:rsid w:val="00D60CF6"/>
    <w:rsid w:val="00D62520"/>
    <w:rsid w:val="00D6372B"/>
    <w:rsid w:val="00D63E56"/>
    <w:rsid w:val="00D642CF"/>
    <w:rsid w:val="00D6603E"/>
    <w:rsid w:val="00D763F6"/>
    <w:rsid w:val="00D80A8B"/>
    <w:rsid w:val="00D82E83"/>
    <w:rsid w:val="00D84560"/>
    <w:rsid w:val="00D84A35"/>
    <w:rsid w:val="00D921AA"/>
    <w:rsid w:val="00D936A1"/>
    <w:rsid w:val="00D9417F"/>
    <w:rsid w:val="00D97C6E"/>
    <w:rsid w:val="00DA2513"/>
    <w:rsid w:val="00DB0E3B"/>
    <w:rsid w:val="00DB2501"/>
    <w:rsid w:val="00DB4E8A"/>
    <w:rsid w:val="00DB529D"/>
    <w:rsid w:val="00DB5447"/>
    <w:rsid w:val="00DC725F"/>
    <w:rsid w:val="00DD2A63"/>
    <w:rsid w:val="00DD7D46"/>
    <w:rsid w:val="00DE16EE"/>
    <w:rsid w:val="00DE68FC"/>
    <w:rsid w:val="00DE7AC8"/>
    <w:rsid w:val="00DF2B21"/>
    <w:rsid w:val="00DF2E63"/>
    <w:rsid w:val="00DF38CB"/>
    <w:rsid w:val="00DF7F5F"/>
    <w:rsid w:val="00E00EE7"/>
    <w:rsid w:val="00E00F9B"/>
    <w:rsid w:val="00E02C84"/>
    <w:rsid w:val="00E04C39"/>
    <w:rsid w:val="00E0503B"/>
    <w:rsid w:val="00E05CCD"/>
    <w:rsid w:val="00E1138B"/>
    <w:rsid w:val="00E14707"/>
    <w:rsid w:val="00E21CE3"/>
    <w:rsid w:val="00E27E74"/>
    <w:rsid w:val="00E30287"/>
    <w:rsid w:val="00E3237E"/>
    <w:rsid w:val="00E34360"/>
    <w:rsid w:val="00E354D9"/>
    <w:rsid w:val="00E356D5"/>
    <w:rsid w:val="00E369A0"/>
    <w:rsid w:val="00E440A6"/>
    <w:rsid w:val="00E44E18"/>
    <w:rsid w:val="00E526A8"/>
    <w:rsid w:val="00E5567B"/>
    <w:rsid w:val="00E61153"/>
    <w:rsid w:val="00E6140E"/>
    <w:rsid w:val="00E6299F"/>
    <w:rsid w:val="00E629AA"/>
    <w:rsid w:val="00E63649"/>
    <w:rsid w:val="00E63948"/>
    <w:rsid w:val="00E64E84"/>
    <w:rsid w:val="00E71752"/>
    <w:rsid w:val="00E74727"/>
    <w:rsid w:val="00E747A2"/>
    <w:rsid w:val="00E74FC9"/>
    <w:rsid w:val="00E77018"/>
    <w:rsid w:val="00E77A2A"/>
    <w:rsid w:val="00E87FEE"/>
    <w:rsid w:val="00E90EBC"/>
    <w:rsid w:val="00E926EC"/>
    <w:rsid w:val="00E93336"/>
    <w:rsid w:val="00E96DA2"/>
    <w:rsid w:val="00EA00A8"/>
    <w:rsid w:val="00EA1CB1"/>
    <w:rsid w:val="00EA3AFC"/>
    <w:rsid w:val="00EA65ED"/>
    <w:rsid w:val="00EA697A"/>
    <w:rsid w:val="00EB349C"/>
    <w:rsid w:val="00EB3A10"/>
    <w:rsid w:val="00EB72CB"/>
    <w:rsid w:val="00EB76CA"/>
    <w:rsid w:val="00EC53AB"/>
    <w:rsid w:val="00EC71EB"/>
    <w:rsid w:val="00ED0872"/>
    <w:rsid w:val="00ED4FFD"/>
    <w:rsid w:val="00EE116C"/>
    <w:rsid w:val="00EE686B"/>
    <w:rsid w:val="00EF1CF0"/>
    <w:rsid w:val="00EF64B9"/>
    <w:rsid w:val="00F069EC"/>
    <w:rsid w:val="00F1145A"/>
    <w:rsid w:val="00F12DB3"/>
    <w:rsid w:val="00F1417C"/>
    <w:rsid w:val="00F16C54"/>
    <w:rsid w:val="00F20B70"/>
    <w:rsid w:val="00F23B94"/>
    <w:rsid w:val="00F30809"/>
    <w:rsid w:val="00F30B2A"/>
    <w:rsid w:val="00F32278"/>
    <w:rsid w:val="00F3259A"/>
    <w:rsid w:val="00F43F19"/>
    <w:rsid w:val="00F444E4"/>
    <w:rsid w:val="00F46878"/>
    <w:rsid w:val="00F51755"/>
    <w:rsid w:val="00F519A9"/>
    <w:rsid w:val="00F5282A"/>
    <w:rsid w:val="00F535B9"/>
    <w:rsid w:val="00F60787"/>
    <w:rsid w:val="00F653D3"/>
    <w:rsid w:val="00F66A05"/>
    <w:rsid w:val="00F706AB"/>
    <w:rsid w:val="00F7327D"/>
    <w:rsid w:val="00F7414A"/>
    <w:rsid w:val="00F74DA1"/>
    <w:rsid w:val="00F84A38"/>
    <w:rsid w:val="00F86B42"/>
    <w:rsid w:val="00F92B3B"/>
    <w:rsid w:val="00F937A3"/>
    <w:rsid w:val="00FA2372"/>
    <w:rsid w:val="00FA2C7D"/>
    <w:rsid w:val="00FB1714"/>
    <w:rsid w:val="00FB1A0E"/>
    <w:rsid w:val="00FB2523"/>
    <w:rsid w:val="00FB2EE2"/>
    <w:rsid w:val="00FB7DE9"/>
    <w:rsid w:val="00FC7CEF"/>
    <w:rsid w:val="00FC7DF4"/>
    <w:rsid w:val="00FD02C2"/>
    <w:rsid w:val="00FD358C"/>
    <w:rsid w:val="00FD5BDB"/>
    <w:rsid w:val="00FD65DF"/>
    <w:rsid w:val="00FE3D23"/>
    <w:rsid w:val="00FE4BBD"/>
    <w:rsid w:val="00FE6571"/>
    <w:rsid w:val="00FF0F00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47A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065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link w:val="Nadpis5Char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semiHidden/>
    <w:rsid w:val="00CE5B61"/>
    <w:rPr>
      <w:sz w:val="20"/>
    </w:rPr>
  </w:style>
  <w:style w:type="character" w:customStyle="1" w:styleId="TextkomentraChar">
    <w:name w:val="Text komentára Char"/>
    <w:link w:val="Textkomentra"/>
    <w:semiHidden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21614A"/>
    <w:rPr>
      <w:b/>
      <w:noProof/>
      <w:sz w:val="22"/>
      <w:lang w:val="sk-SK" w:eastAsia="en-US"/>
    </w:rPr>
  </w:style>
  <w:style w:type="paragraph" w:customStyle="1" w:styleId="Geenafstand1">
    <w:name w:val="Geen afstand1"/>
    <w:uiPriority w:val="1"/>
    <w:qFormat/>
    <w:rsid w:val="00E00EE7"/>
    <w:rPr>
      <w:rFonts w:ascii="Cambria" w:eastAsia="Cambria" w:hAnsi="Cambria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676B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Normal Indent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065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617990"/>
    <w:pPr>
      <w:spacing w:line="240" w:lineRule="auto"/>
      <w:jc w:val="center"/>
      <w:outlineLvl w:val="0"/>
    </w:pPr>
    <w:rPr>
      <w:b/>
      <w:caps/>
    </w:rPr>
  </w:style>
  <w:style w:type="paragraph" w:styleId="Nadpis2">
    <w:name w:val="heading 2"/>
    <w:basedOn w:val="Normlny"/>
    <w:next w:val="BODY"/>
    <w:qFormat/>
    <w:rsid w:val="0007077A"/>
    <w:pPr>
      <w:keepNext/>
      <w:spacing w:after="220" w:line="240" w:lineRule="auto"/>
      <w:outlineLvl w:val="1"/>
    </w:pPr>
    <w:rPr>
      <w:rFonts w:ascii="Times New Roman Bold" w:hAnsi="Times New Roman Bold"/>
      <w:b/>
      <w:caps/>
    </w:rPr>
  </w:style>
  <w:style w:type="paragraph" w:styleId="Nadpis3">
    <w:name w:val="heading 3"/>
    <w:basedOn w:val="Normlny"/>
    <w:next w:val="BODY"/>
    <w:qFormat/>
    <w:rsid w:val="00AC1E8A"/>
    <w:pPr>
      <w:keepNext/>
      <w:spacing w:after="220" w:line="240" w:lineRule="auto"/>
      <w:ind w:left="567" w:hanging="567"/>
      <w:outlineLvl w:val="2"/>
    </w:pPr>
    <w:rPr>
      <w:b/>
      <w:kern w:val="28"/>
    </w:rPr>
  </w:style>
  <w:style w:type="paragraph" w:styleId="Nadpis4">
    <w:name w:val="heading 4"/>
    <w:basedOn w:val="Normlny"/>
    <w:next w:val="BODY"/>
    <w:qFormat/>
    <w:rsid w:val="0007077A"/>
    <w:pPr>
      <w:keepNext/>
      <w:spacing w:line="240" w:lineRule="auto"/>
      <w:outlineLvl w:val="3"/>
    </w:pPr>
    <w:rPr>
      <w:u w:val="single"/>
    </w:rPr>
  </w:style>
  <w:style w:type="paragraph" w:styleId="Nadpis5">
    <w:name w:val="heading 5"/>
    <w:basedOn w:val="Normlny"/>
    <w:next w:val="BODY"/>
    <w:link w:val="Nadpis5Char"/>
    <w:qFormat/>
    <w:rsid w:val="0007077A"/>
    <w:pPr>
      <w:keepNext/>
      <w:tabs>
        <w:tab w:val="clear" w:pos="567"/>
      </w:tabs>
      <w:spacing w:line="240" w:lineRule="auto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CE5B6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D5B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567" w:hanging="567"/>
      <w:outlineLvl w:val="6"/>
    </w:pPr>
    <w:rPr>
      <w:b/>
    </w:rPr>
  </w:style>
  <w:style w:type="paragraph" w:styleId="Nadpis8">
    <w:name w:val="heading 8"/>
    <w:basedOn w:val="Normlny"/>
    <w:next w:val="Normlny"/>
    <w:qFormat/>
    <w:rsid w:val="00CE5B61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CE5B61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">
    <w:name w:val="BODY"/>
    <w:basedOn w:val="Normlny"/>
    <w:qFormat/>
    <w:rsid w:val="00042519"/>
    <w:pPr>
      <w:spacing w:after="220" w:line="240" w:lineRule="auto"/>
      <w:contextualSpacing/>
    </w:pPr>
  </w:style>
  <w:style w:type="paragraph" w:styleId="Hlavika">
    <w:name w:val="header"/>
    <w:basedOn w:val="Normlny"/>
    <w:rsid w:val="00CE5B61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CE5B61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link w:val="Pta"/>
    <w:uiPriority w:val="99"/>
    <w:rsid w:val="00CC2C7F"/>
    <w:rPr>
      <w:rFonts w:ascii="Helvetica" w:hAnsi="Helvetica"/>
      <w:sz w:val="16"/>
      <w:lang w:eastAsia="en-US"/>
    </w:rPr>
  </w:style>
  <w:style w:type="paragraph" w:styleId="Obsah9">
    <w:name w:val="toc 9"/>
    <w:basedOn w:val="Normlny"/>
    <w:next w:val="Normlny"/>
    <w:semiHidden/>
    <w:rsid w:val="00CE5B61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CE5B61"/>
    <w:rPr>
      <w:vertAlign w:val="superscript"/>
    </w:rPr>
  </w:style>
  <w:style w:type="character" w:styleId="Odkaznapoznmkupodiarou">
    <w:name w:val="footnote reference"/>
    <w:semiHidden/>
    <w:rsid w:val="00CE5B61"/>
    <w:rPr>
      <w:vertAlign w:val="superscript"/>
    </w:rPr>
  </w:style>
  <w:style w:type="paragraph" w:styleId="Textpoznmkypodiarou">
    <w:name w:val="footnote text"/>
    <w:basedOn w:val="Normlny"/>
    <w:semiHidden/>
    <w:rsid w:val="00CE5B61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rsid w:val="00CE5B61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link w:val="Zkladntext"/>
    <w:rsid w:val="00CC2C7F"/>
    <w:rPr>
      <w:sz w:val="22"/>
      <w:lang w:eastAsia="en-US"/>
    </w:rPr>
  </w:style>
  <w:style w:type="paragraph" w:styleId="Zkladntext2">
    <w:name w:val="Body Text 2"/>
    <w:basedOn w:val="Normlny"/>
    <w:rsid w:val="00CE5B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rsid w:val="00CE5B61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rsid w:val="00CE5B61"/>
    <w:pPr>
      <w:spacing w:line="240" w:lineRule="auto"/>
    </w:pPr>
  </w:style>
  <w:style w:type="character" w:customStyle="1" w:styleId="TextvysvetlivkyChar">
    <w:name w:val="Text vysvetlivky Char"/>
    <w:link w:val="Textvysvetlivky"/>
    <w:semiHidden/>
    <w:rsid w:val="00CC2C7F"/>
    <w:rPr>
      <w:sz w:val="22"/>
      <w:lang w:eastAsia="en-US"/>
    </w:rPr>
  </w:style>
  <w:style w:type="character" w:styleId="Odkaznakomentr">
    <w:name w:val="annotation reference"/>
    <w:semiHidden/>
    <w:rsid w:val="00CE5B61"/>
    <w:rPr>
      <w:sz w:val="16"/>
    </w:rPr>
  </w:style>
  <w:style w:type="paragraph" w:styleId="Zarkazkladnhotextu2">
    <w:name w:val="Body Text Indent 2"/>
    <w:basedOn w:val="Normlny"/>
    <w:link w:val="Zarkazkladnhotextu2Char"/>
    <w:rsid w:val="00CE5B61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rsid w:val="00CC2C7F"/>
    <w:rPr>
      <w:b/>
      <w:sz w:val="22"/>
      <w:lang w:eastAsia="en-US"/>
    </w:rPr>
  </w:style>
  <w:style w:type="paragraph" w:styleId="Textkomentra">
    <w:name w:val="annotation text"/>
    <w:basedOn w:val="Normlny"/>
    <w:link w:val="TextkomentraChar"/>
    <w:semiHidden/>
    <w:rsid w:val="00CE5B61"/>
    <w:rPr>
      <w:sz w:val="20"/>
    </w:rPr>
  </w:style>
  <w:style w:type="character" w:customStyle="1" w:styleId="TextkomentraChar">
    <w:name w:val="Text komentára Char"/>
    <w:link w:val="Textkomentra"/>
    <w:semiHidden/>
    <w:rsid w:val="00617990"/>
    <w:rPr>
      <w:lang w:eastAsia="en-US"/>
    </w:rPr>
  </w:style>
  <w:style w:type="paragraph" w:styleId="Zarkazkladnhotextu3">
    <w:name w:val="Body Text Indent 3"/>
    <w:basedOn w:val="Normlny"/>
    <w:rsid w:val="00CE5B61"/>
    <w:pPr>
      <w:spacing w:line="240" w:lineRule="auto"/>
      <w:ind w:left="567" w:hanging="567"/>
    </w:pPr>
  </w:style>
  <w:style w:type="character" w:styleId="Hypertextovprepojenie">
    <w:name w:val="Hyperlink"/>
    <w:rsid w:val="00CE5B6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CE5B61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link w:val="Zarkazkladnhotextu"/>
    <w:rsid w:val="00617990"/>
    <w:rPr>
      <w:b/>
      <w:sz w:val="22"/>
      <w:lang w:eastAsia="en-US"/>
    </w:rPr>
  </w:style>
  <w:style w:type="paragraph" w:styleId="Textbubliny">
    <w:name w:val="Balloon Text"/>
    <w:basedOn w:val="Normlny"/>
    <w:semiHidden/>
    <w:rsid w:val="00CE5B61"/>
    <w:rPr>
      <w:rFonts w:ascii="Tahoma" w:hAnsi="Tahoma" w:cs="Tahoma"/>
      <w:sz w:val="16"/>
      <w:szCs w:val="16"/>
    </w:rPr>
  </w:style>
  <w:style w:type="character" w:customStyle="1" w:styleId="Underlining">
    <w:name w:val="Underlining"/>
    <w:qFormat/>
    <w:rsid w:val="00617990"/>
    <w:rPr>
      <w:u w:val="single"/>
    </w:rPr>
  </w:style>
  <w:style w:type="paragraph" w:styleId="Podtitul">
    <w:name w:val="Subtitle"/>
    <w:basedOn w:val="Normlny"/>
    <w:next w:val="Normlny"/>
    <w:link w:val="PodtitulChar"/>
    <w:qFormat/>
    <w:rsid w:val="0007077A"/>
    <w:pPr>
      <w:spacing w:after="220" w:line="240" w:lineRule="auto"/>
      <w:contextualSpacing/>
      <w:jc w:val="center"/>
    </w:pPr>
    <w:rPr>
      <w:szCs w:val="24"/>
    </w:rPr>
  </w:style>
  <w:style w:type="character" w:customStyle="1" w:styleId="PodtitulChar">
    <w:name w:val="Podtitul Char"/>
    <w:link w:val="Podtitul"/>
    <w:rsid w:val="0007077A"/>
    <w:rPr>
      <w:rFonts w:eastAsia="Times New Roman" w:cs="Times New Roman"/>
      <w:sz w:val="22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C1E8A"/>
    <w:rPr>
      <w:b/>
      <w:bCs/>
    </w:rPr>
  </w:style>
  <w:style w:type="character" w:customStyle="1" w:styleId="PredmetkomentraChar">
    <w:name w:val="Predmet komentára Char"/>
    <w:link w:val="Predmetkomentra"/>
    <w:rsid w:val="00AC1E8A"/>
    <w:rPr>
      <w:b/>
      <w:bCs/>
      <w:lang w:eastAsia="en-US"/>
    </w:rPr>
  </w:style>
  <w:style w:type="character" w:styleId="Siln">
    <w:name w:val="Strong"/>
    <w:qFormat/>
    <w:rsid w:val="00584097"/>
    <w:rPr>
      <w:b/>
      <w:bCs/>
    </w:rPr>
  </w:style>
  <w:style w:type="paragraph" w:customStyle="1" w:styleId="TableDose">
    <w:name w:val="TableDose"/>
    <w:basedOn w:val="Normlny"/>
    <w:qFormat/>
    <w:rsid w:val="00584097"/>
    <w:pPr>
      <w:spacing w:line="240" w:lineRule="auto"/>
    </w:pPr>
  </w:style>
  <w:style w:type="character" w:styleId="PouitHypertextovPrepojenie">
    <w:name w:val="FollowedHyperlink"/>
    <w:rsid w:val="005E5F61"/>
    <w:rPr>
      <w:color w:val="800080"/>
      <w:u w:val="single"/>
    </w:rPr>
  </w:style>
  <w:style w:type="paragraph" w:styleId="Revzia">
    <w:name w:val="Revision"/>
    <w:hidden/>
    <w:uiPriority w:val="99"/>
    <w:semiHidden/>
    <w:rsid w:val="0032085E"/>
    <w:rPr>
      <w:sz w:val="22"/>
      <w:lang w:eastAsia="en-US"/>
    </w:rPr>
  </w:style>
  <w:style w:type="paragraph" w:customStyle="1" w:styleId="Default">
    <w:name w:val="Default"/>
    <w:rsid w:val="00CE73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21614A"/>
    <w:rPr>
      <w:b/>
      <w:noProof/>
      <w:sz w:val="22"/>
      <w:lang w:val="sk-SK" w:eastAsia="en-US"/>
    </w:rPr>
  </w:style>
  <w:style w:type="paragraph" w:customStyle="1" w:styleId="Geenafstand1">
    <w:name w:val="Geen afstand1"/>
    <w:uiPriority w:val="1"/>
    <w:qFormat/>
    <w:rsid w:val="00E00EE7"/>
    <w:rPr>
      <w:rFonts w:ascii="Cambria" w:eastAsia="Cambria" w:hAnsi="Cambria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676BC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45706-DD09-46ED-BBA7-8921999F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2031</Words>
  <Characters>13115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2021-12-17T07:35:00Z</dcterms:created>
  <dcterms:modified xsi:type="dcterms:W3CDTF">2022-06-28T12:17:00Z</dcterms:modified>
</cp:coreProperties>
</file>