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041D7" w14:textId="77777777" w:rsidR="00C71231" w:rsidRPr="00C71231" w:rsidRDefault="00C71231" w:rsidP="00C71231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C71231">
        <w:rPr>
          <w:b/>
          <w:szCs w:val="22"/>
        </w:rPr>
        <w:t>SÚHRN CHARAKTERISTICKÝCH VLASTNOSTÍ LIEKU</w:t>
      </w:r>
    </w:p>
    <w:p w14:paraId="297A9B3D" w14:textId="77777777" w:rsidR="00C71231" w:rsidRPr="00C71231" w:rsidRDefault="00C71231" w:rsidP="00C71231">
      <w:pPr>
        <w:tabs>
          <w:tab w:val="clear" w:pos="567"/>
        </w:tabs>
        <w:spacing w:line="240" w:lineRule="auto"/>
        <w:jc w:val="center"/>
        <w:rPr>
          <w:szCs w:val="22"/>
        </w:rPr>
      </w:pPr>
    </w:p>
    <w:p w14:paraId="5FA24D99" w14:textId="77777777" w:rsidR="00C71231" w:rsidRDefault="00C71231" w:rsidP="00C71231">
      <w:pPr>
        <w:pStyle w:val="berschriftFachinfo1"/>
        <w:spacing w:before="0" w:after="0"/>
        <w:ind w:left="0" w:firstLine="0"/>
        <w:rPr>
          <w:rFonts w:cs="Times New Roman"/>
        </w:rPr>
      </w:pPr>
      <w:r w:rsidRPr="00C71231">
        <w:rPr>
          <w:rFonts w:cs="Times New Roman"/>
        </w:rPr>
        <w:t>1.</w:t>
      </w:r>
      <w:r w:rsidRPr="00C71231">
        <w:rPr>
          <w:rFonts w:cs="Times New Roman"/>
        </w:rPr>
        <w:tab/>
        <w:t>NÁZOV VETERINÁRNEHO LIEKU</w:t>
      </w:r>
    </w:p>
    <w:p w14:paraId="7087C9A2" w14:textId="77777777" w:rsidR="00C71231" w:rsidRPr="00C71231" w:rsidRDefault="00C71231" w:rsidP="00C71231">
      <w:pPr>
        <w:pStyle w:val="berschriftFachinfo1"/>
        <w:spacing w:before="0" w:after="0"/>
        <w:ind w:left="0" w:firstLine="0"/>
        <w:rPr>
          <w:rFonts w:cs="Times New Roman"/>
        </w:rPr>
      </w:pPr>
    </w:p>
    <w:p w14:paraId="244F5100" w14:textId="77777777" w:rsid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Animeloxan, 20 mg/ml, roztok na injekcie pre hovädzí dobytok, ošípané a kone</w:t>
      </w:r>
    </w:p>
    <w:p w14:paraId="11E33E4D" w14:textId="77777777" w:rsidR="00C71231" w:rsidRPr="00C71231" w:rsidRDefault="00C71231" w:rsidP="00C71231">
      <w:pPr>
        <w:pStyle w:val="TextkrperFachinformation"/>
        <w:rPr>
          <w:szCs w:val="22"/>
        </w:rPr>
      </w:pPr>
    </w:p>
    <w:p w14:paraId="55D9C685" w14:textId="77777777" w:rsidR="00C71231" w:rsidRDefault="00C71231" w:rsidP="00C71231">
      <w:pPr>
        <w:pStyle w:val="berschriftFachinfo1"/>
        <w:spacing w:before="0" w:after="0"/>
        <w:rPr>
          <w:rFonts w:cs="Times New Roman"/>
        </w:rPr>
      </w:pPr>
      <w:r w:rsidRPr="00C71231">
        <w:rPr>
          <w:rFonts w:cs="Times New Roman"/>
        </w:rPr>
        <w:t>2.</w:t>
      </w:r>
      <w:r w:rsidRPr="00C71231">
        <w:rPr>
          <w:rFonts w:cs="Times New Roman"/>
        </w:rPr>
        <w:tab/>
        <w:t>KVALITATÍVNE A KVANTITATÍVNE ZLOŽENIE</w:t>
      </w:r>
    </w:p>
    <w:p w14:paraId="1EA1BF26" w14:textId="77777777" w:rsidR="00C71231" w:rsidRPr="00C71231" w:rsidRDefault="00C71231" w:rsidP="00C71231">
      <w:pPr>
        <w:pStyle w:val="berschriftFachinfo1"/>
        <w:spacing w:before="0" w:after="0"/>
        <w:rPr>
          <w:rFonts w:cs="Times New Roman"/>
        </w:rPr>
      </w:pPr>
    </w:p>
    <w:p w14:paraId="3E2EDEAF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Jeden ml obsahuje:</w:t>
      </w:r>
    </w:p>
    <w:p w14:paraId="2721BD29" w14:textId="77777777" w:rsidR="00C71231" w:rsidRPr="00C71231" w:rsidRDefault="00C71231" w:rsidP="00C71231">
      <w:pPr>
        <w:pStyle w:val="berschriftFachInfo3"/>
        <w:rPr>
          <w:rFonts w:cs="Times New Roman"/>
        </w:rPr>
      </w:pPr>
      <w:r w:rsidRPr="00C71231">
        <w:rPr>
          <w:rFonts w:cs="Times New Roman"/>
        </w:rPr>
        <w:t>Účinná látka:</w:t>
      </w:r>
    </w:p>
    <w:p w14:paraId="5462A2B6" w14:textId="77777777" w:rsidR="00C71231" w:rsidRPr="00C71231" w:rsidRDefault="00C71231" w:rsidP="00C71231">
      <w:pPr>
        <w:pStyle w:val="TextkrperFachinformation"/>
        <w:tabs>
          <w:tab w:val="left" w:pos="3828"/>
        </w:tabs>
        <w:rPr>
          <w:szCs w:val="22"/>
        </w:rPr>
      </w:pPr>
      <w:r w:rsidRPr="00C71231">
        <w:rPr>
          <w:szCs w:val="22"/>
        </w:rPr>
        <w:t>Meloxicamum</w:t>
      </w:r>
      <w:r w:rsidRPr="00C71231">
        <w:rPr>
          <w:szCs w:val="22"/>
        </w:rPr>
        <w:tab/>
        <w:t>20 mg</w:t>
      </w:r>
    </w:p>
    <w:p w14:paraId="670911A2" w14:textId="77777777" w:rsidR="00C71231" w:rsidRPr="00C71231" w:rsidRDefault="00C71231" w:rsidP="00C71231">
      <w:pPr>
        <w:pStyle w:val="berschriftFachInfo3"/>
        <w:rPr>
          <w:rFonts w:cs="Times New Roman"/>
        </w:rPr>
      </w:pPr>
      <w:r w:rsidRPr="00C71231">
        <w:rPr>
          <w:rFonts w:cs="Times New Roman"/>
        </w:rPr>
        <w:t>Pomocné látky:</w:t>
      </w:r>
    </w:p>
    <w:p w14:paraId="418F2AEE" w14:textId="77777777" w:rsidR="00AE0A09" w:rsidRDefault="00AE0A09" w:rsidP="00AE0A09">
      <w:pPr>
        <w:pStyle w:val="TextkrperFachinformation"/>
        <w:tabs>
          <w:tab w:val="left" w:pos="3402"/>
        </w:tabs>
        <w:rPr>
          <w:szCs w:val="22"/>
        </w:rPr>
      </w:pPr>
      <w:r w:rsidRPr="00B768E5">
        <w:rPr>
          <w:szCs w:val="22"/>
        </w:rPr>
        <w:t>N-metylpyrolidón</w:t>
      </w:r>
      <w:r>
        <w:rPr>
          <w:szCs w:val="22"/>
        </w:rPr>
        <w:tab/>
        <w:t>718,20 mg</w:t>
      </w:r>
    </w:p>
    <w:p w14:paraId="61F654CF" w14:textId="5804D89D" w:rsidR="00C71231" w:rsidRPr="00C71231" w:rsidRDefault="00C71231" w:rsidP="00C71231">
      <w:pPr>
        <w:pStyle w:val="TextkrperFachinformation"/>
        <w:tabs>
          <w:tab w:val="left" w:pos="3402"/>
        </w:tabs>
        <w:rPr>
          <w:szCs w:val="22"/>
        </w:rPr>
      </w:pPr>
      <w:r w:rsidRPr="00C71231">
        <w:rPr>
          <w:szCs w:val="22"/>
        </w:rPr>
        <w:t>Ethanol anhydrous</w:t>
      </w:r>
      <w:r w:rsidRPr="00C71231">
        <w:rPr>
          <w:szCs w:val="22"/>
        </w:rPr>
        <w:tab/>
        <w:t>158,00 mg</w:t>
      </w:r>
    </w:p>
    <w:p w14:paraId="422064B0" w14:textId="77777777" w:rsidR="00C71231" w:rsidRPr="00C71231" w:rsidRDefault="00C71231" w:rsidP="00C71231">
      <w:pPr>
        <w:pStyle w:val="TextkrperFachinformation"/>
        <w:rPr>
          <w:szCs w:val="22"/>
        </w:rPr>
      </w:pPr>
    </w:p>
    <w:p w14:paraId="6FC38575" w14:textId="77777777" w:rsid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Úplný zoznam pomocných látok je uvedený v časti 6.1.</w:t>
      </w:r>
    </w:p>
    <w:p w14:paraId="3AE3CB52" w14:textId="77777777" w:rsidR="00C71231" w:rsidRPr="00C71231" w:rsidRDefault="00C71231" w:rsidP="00C71231">
      <w:pPr>
        <w:pStyle w:val="TextkrperFachinformation"/>
        <w:rPr>
          <w:szCs w:val="22"/>
        </w:rPr>
      </w:pPr>
    </w:p>
    <w:p w14:paraId="4FFBDF55" w14:textId="77777777" w:rsidR="00C71231" w:rsidRDefault="00C71231" w:rsidP="00C71231">
      <w:pPr>
        <w:pStyle w:val="berschriftFachinfo1"/>
        <w:spacing w:before="0" w:after="0"/>
        <w:rPr>
          <w:rFonts w:cs="Times New Roman"/>
        </w:rPr>
      </w:pPr>
      <w:r w:rsidRPr="00C71231">
        <w:rPr>
          <w:rFonts w:cs="Times New Roman"/>
        </w:rPr>
        <w:t>3.</w:t>
      </w:r>
      <w:r w:rsidRPr="00C71231">
        <w:rPr>
          <w:rFonts w:cs="Times New Roman"/>
        </w:rPr>
        <w:tab/>
        <w:t>LIEKOVÁ FORMA</w:t>
      </w:r>
    </w:p>
    <w:p w14:paraId="0CB391DB" w14:textId="77777777" w:rsidR="00C71231" w:rsidRPr="00C71231" w:rsidRDefault="00C71231" w:rsidP="00C71231">
      <w:pPr>
        <w:pStyle w:val="berschriftFachinfo1"/>
        <w:spacing w:before="0" w:after="0"/>
        <w:rPr>
          <w:rFonts w:cs="Times New Roman"/>
        </w:rPr>
      </w:pPr>
    </w:p>
    <w:p w14:paraId="5FEF2718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Injekčný roztok.</w:t>
      </w:r>
    </w:p>
    <w:p w14:paraId="74BBA7D2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Číry, žltý roztok.</w:t>
      </w:r>
    </w:p>
    <w:p w14:paraId="5E2216E7" w14:textId="77777777" w:rsidR="00C71231" w:rsidRPr="00C71231" w:rsidRDefault="00C71231" w:rsidP="00C71231">
      <w:pPr>
        <w:pStyle w:val="berschriftFachinfo1"/>
        <w:rPr>
          <w:rFonts w:cs="Times New Roman"/>
        </w:rPr>
      </w:pPr>
      <w:r w:rsidRPr="00C71231">
        <w:rPr>
          <w:rFonts w:cs="Times New Roman"/>
        </w:rPr>
        <w:t>4.</w:t>
      </w:r>
      <w:r w:rsidRPr="00C71231">
        <w:rPr>
          <w:rFonts w:cs="Times New Roman"/>
        </w:rPr>
        <w:tab/>
        <w:t>KLINICKÉ ÚDAJE</w:t>
      </w:r>
    </w:p>
    <w:p w14:paraId="5CD5803F" w14:textId="77777777" w:rsidR="00C71231" w:rsidRDefault="00C71231" w:rsidP="00C71231">
      <w:pPr>
        <w:pStyle w:val="berschriftFachInfo2"/>
        <w:rPr>
          <w:rFonts w:cs="Times New Roman"/>
        </w:rPr>
      </w:pPr>
      <w:r w:rsidRPr="00C71231">
        <w:rPr>
          <w:rFonts w:cs="Times New Roman"/>
        </w:rPr>
        <w:t>4.1</w:t>
      </w:r>
      <w:r w:rsidRPr="00C71231">
        <w:rPr>
          <w:rFonts w:cs="Times New Roman"/>
        </w:rPr>
        <w:tab/>
        <w:t>Cieľové druhy</w:t>
      </w:r>
    </w:p>
    <w:p w14:paraId="05A5D30C" w14:textId="77777777" w:rsidR="00C71231" w:rsidRPr="00C71231" w:rsidRDefault="00C71231" w:rsidP="00C71231">
      <w:pPr>
        <w:pStyle w:val="TextkrperFachinformation"/>
      </w:pPr>
    </w:p>
    <w:p w14:paraId="459E24E3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Hovädzí dobytok, ošípané a kone</w:t>
      </w:r>
    </w:p>
    <w:p w14:paraId="5EF9F4C6" w14:textId="77777777" w:rsidR="00C71231" w:rsidRPr="00C71231" w:rsidRDefault="00C71231" w:rsidP="00C71231">
      <w:pPr>
        <w:pStyle w:val="berschriftFachInfo2"/>
        <w:rPr>
          <w:rFonts w:cs="Times New Roman"/>
        </w:rPr>
      </w:pPr>
      <w:r w:rsidRPr="00C71231">
        <w:rPr>
          <w:rFonts w:cs="Times New Roman"/>
        </w:rPr>
        <w:t>4.2</w:t>
      </w:r>
      <w:r w:rsidRPr="00C71231">
        <w:rPr>
          <w:rFonts w:cs="Times New Roman"/>
        </w:rPr>
        <w:tab/>
        <w:t>Indikácie na použitie so špecifikovaním cieľových druhov</w:t>
      </w:r>
    </w:p>
    <w:p w14:paraId="363047BE" w14:textId="77777777" w:rsidR="00C71231" w:rsidRPr="00C71231" w:rsidRDefault="00C71231" w:rsidP="00C71231">
      <w:pPr>
        <w:pStyle w:val="berschriftFachInfo3"/>
        <w:rPr>
          <w:rFonts w:cs="Times New Roman"/>
        </w:rPr>
      </w:pPr>
      <w:r w:rsidRPr="00C71231">
        <w:rPr>
          <w:rFonts w:cs="Times New Roman"/>
        </w:rPr>
        <w:t>Hovädzí dobytok:</w:t>
      </w:r>
    </w:p>
    <w:p w14:paraId="753D0881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Pri akútnej respiračnej infekcii spolu s vhodnou liečbou antibiotikami na zníženie klinických príznakov u hovädzieho dobytka.</w:t>
      </w:r>
    </w:p>
    <w:p w14:paraId="417C3DD1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Pri hnačke v kombinácii s perorálnou rehydratačnou liečbou na zníženie klinických príznakov u teliat starších ako jeden týždeň a mladého, nelaktujúceho hovädzieho dobytka.</w:t>
      </w:r>
    </w:p>
    <w:p w14:paraId="565C45A1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Podporná liečba akútnej mastitídy v kombinácii s liečbou antibiotikami.</w:t>
      </w:r>
    </w:p>
    <w:p w14:paraId="2CE80F00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Na zmiernenie pooperačnej bolesti po odstránení rohov u teliat.</w:t>
      </w:r>
    </w:p>
    <w:p w14:paraId="5D9440D9" w14:textId="77777777" w:rsidR="00C71231" w:rsidRPr="00C71231" w:rsidRDefault="00C71231" w:rsidP="00C71231">
      <w:pPr>
        <w:pStyle w:val="berschriftFachInfo3"/>
        <w:rPr>
          <w:rFonts w:cs="Times New Roman"/>
        </w:rPr>
      </w:pPr>
      <w:r w:rsidRPr="00C71231">
        <w:rPr>
          <w:rFonts w:cs="Times New Roman"/>
        </w:rPr>
        <w:t>Ošípané:</w:t>
      </w:r>
    </w:p>
    <w:p w14:paraId="1B88BA79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Pri neinfekčných poruchách pohybového ústrojenstva na zmiernenie príznakov krívania a zápalu.</w:t>
      </w:r>
    </w:p>
    <w:p w14:paraId="67666E2D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Podporná liečba puerperálnej septikémie a toxémie (syndrómu mastitídy-metritídy-agalakcie) spolu s vhodnou liečbou antibiotikami.</w:t>
      </w:r>
    </w:p>
    <w:p w14:paraId="5F9D935B" w14:textId="77777777" w:rsidR="00C71231" w:rsidRPr="00C71231" w:rsidRDefault="00C71231" w:rsidP="00C71231">
      <w:pPr>
        <w:pStyle w:val="berschriftFachInfo3"/>
        <w:rPr>
          <w:rFonts w:cs="Times New Roman"/>
        </w:rPr>
      </w:pPr>
      <w:r w:rsidRPr="00C71231">
        <w:rPr>
          <w:rFonts w:cs="Times New Roman"/>
        </w:rPr>
        <w:t>Kone:</w:t>
      </w:r>
    </w:p>
    <w:p w14:paraId="3B2AF030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Zmiernenie zápalu a zmiernenie bolesti pri akútnych aj chronických muskuloskeletálnych poruchách.</w:t>
      </w:r>
    </w:p>
    <w:p w14:paraId="794D2B04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Zmiernenie bolesti spojenej s kolikou koní.</w:t>
      </w:r>
    </w:p>
    <w:p w14:paraId="20782088" w14:textId="77777777" w:rsidR="00C71231" w:rsidRDefault="00C71231" w:rsidP="00C71231">
      <w:pPr>
        <w:pStyle w:val="berschriftFachInfo2"/>
        <w:rPr>
          <w:rFonts w:cs="Times New Roman"/>
        </w:rPr>
      </w:pPr>
      <w:r w:rsidRPr="00C71231">
        <w:rPr>
          <w:rFonts w:cs="Times New Roman"/>
        </w:rPr>
        <w:t>4.3</w:t>
      </w:r>
      <w:r w:rsidRPr="00C71231">
        <w:rPr>
          <w:rFonts w:cs="Times New Roman"/>
        </w:rPr>
        <w:tab/>
        <w:t>Kontraindikácie</w:t>
      </w:r>
    </w:p>
    <w:p w14:paraId="3B84C06C" w14:textId="77777777" w:rsidR="00C71231" w:rsidRPr="00C71231" w:rsidRDefault="00C71231" w:rsidP="00C71231">
      <w:pPr>
        <w:pStyle w:val="TextkrperFachinformation"/>
      </w:pPr>
    </w:p>
    <w:p w14:paraId="6ED6BFDB" w14:textId="77777777" w:rsidR="00C71231" w:rsidRPr="00C71231" w:rsidRDefault="00AC7AEC" w:rsidP="00C71231">
      <w:pPr>
        <w:pStyle w:val="TextkrperFachinformation"/>
        <w:rPr>
          <w:szCs w:val="22"/>
        </w:rPr>
      </w:pPr>
      <w:r>
        <w:rPr>
          <w:szCs w:val="22"/>
        </w:rPr>
        <w:t>Pozrite</w:t>
      </w:r>
      <w:r w:rsidR="00C71231" w:rsidRPr="00C71231">
        <w:rPr>
          <w:szCs w:val="22"/>
        </w:rPr>
        <w:t xml:space="preserve"> tiež časť 4.7.</w:t>
      </w:r>
    </w:p>
    <w:p w14:paraId="3F8B1F7B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Nepoužívať u koní mladších ako 6 týždňov.</w:t>
      </w:r>
    </w:p>
    <w:p w14:paraId="57439350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Nepoužívať u zvierat, ktoré trpia zhoršenou funkciou pečene, srdca alebo obličiek a hemoragickými poruchami, alebo tam, kde existuje dôkaz ulcerogénnych gastrointestinálnych lézií.</w:t>
      </w:r>
    </w:p>
    <w:p w14:paraId="38E585BB" w14:textId="77777777" w:rsidR="00B37B11" w:rsidRDefault="00B37B11" w:rsidP="00C71231">
      <w:pPr>
        <w:pStyle w:val="TextkrperFachinformation"/>
        <w:rPr>
          <w:szCs w:val="22"/>
        </w:rPr>
      </w:pPr>
    </w:p>
    <w:p w14:paraId="58482DED" w14:textId="77777777" w:rsidR="00B37B11" w:rsidRDefault="00B37B11" w:rsidP="00C71231">
      <w:pPr>
        <w:pStyle w:val="TextkrperFachinformation"/>
        <w:rPr>
          <w:szCs w:val="22"/>
        </w:rPr>
      </w:pPr>
    </w:p>
    <w:p w14:paraId="567757E7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lastRenderedPageBreak/>
        <w:t>Nepoužívať v prípade precitlivenosti na účinnú látku alebo na niektorú z pomocných látok.</w:t>
      </w:r>
    </w:p>
    <w:p w14:paraId="3B740BB7" w14:textId="77777777" w:rsidR="00C71231" w:rsidRPr="00C71231" w:rsidRDefault="00C71231" w:rsidP="00C71231">
      <w:pPr>
        <w:pStyle w:val="TextkrperFachinformation"/>
        <w:rPr>
          <w:szCs w:val="22"/>
        </w:rPr>
      </w:pPr>
    </w:p>
    <w:p w14:paraId="6DF23A4D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Pri liečbe hnačky u hovädzieho dobytka nepoužívať u zvierat mladších ako jeden týždeň.</w:t>
      </w:r>
    </w:p>
    <w:p w14:paraId="00B39F7A" w14:textId="77777777" w:rsidR="00C71231" w:rsidRPr="00C71231" w:rsidRDefault="00C71231" w:rsidP="00C71231">
      <w:pPr>
        <w:pStyle w:val="berschriftFachInfo2"/>
        <w:rPr>
          <w:rFonts w:cs="Times New Roman"/>
        </w:rPr>
      </w:pPr>
      <w:r w:rsidRPr="00C71231">
        <w:rPr>
          <w:rFonts w:cs="Times New Roman"/>
        </w:rPr>
        <w:t>4.4</w:t>
      </w:r>
      <w:r w:rsidRPr="00C71231">
        <w:rPr>
          <w:rFonts w:cs="Times New Roman"/>
        </w:rPr>
        <w:tab/>
        <w:t>Osobitné upozornenia o</w:t>
      </w:r>
      <w:r>
        <w:rPr>
          <w:rFonts w:cs="Times New Roman"/>
        </w:rPr>
        <w:t>patrenia pre každý cieľový druh</w:t>
      </w:r>
    </w:p>
    <w:p w14:paraId="05F9B668" w14:textId="77777777" w:rsidR="00C71231" w:rsidRPr="00C71231" w:rsidRDefault="00C71231" w:rsidP="00C71231">
      <w:pPr>
        <w:pStyle w:val="TextkrperFachinformation"/>
        <w:rPr>
          <w:szCs w:val="22"/>
        </w:rPr>
      </w:pPr>
    </w:p>
    <w:p w14:paraId="57D77844" w14:textId="77777777" w:rsidR="00C71231" w:rsidRPr="00C71231" w:rsidRDefault="00C71231" w:rsidP="00C71231">
      <w:pPr>
        <w:pStyle w:val="TextkrperFachinformation"/>
        <w:rPr>
          <w:szCs w:val="22"/>
        </w:rPr>
      </w:pPr>
      <w:r>
        <w:rPr>
          <w:szCs w:val="22"/>
        </w:rPr>
        <w:t>Liečba teliat A</w:t>
      </w:r>
      <w:r w:rsidRPr="00C71231">
        <w:rPr>
          <w:szCs w:val="22"/>
        </w:rPr>
        <w:t>nimeloxanom 20 minút pred odstraňovaním rohov znižuje poope</w:t>
      </w:r>
      <w:r>
        <w:rPr>
          <w:szCs w:val="22"/>
        </w:rPr>
        <w:t>račnú bolesť. Samotný liek</w:t>
      </w:r>
      <w:r w:rsidRPr="00C71231">
        <w:rPr>
          <w:szCs w:val="22"/>
        </w:rPr>
        <w:t xml:space="preserve"> neposkytuje primeranú úľavu od bolesti počas procesu odstraňovania rohov. Na dosiahnutie adekvátnej úľavy od bolesti počas chirurgického zákroku je potrebná súbežná liečba vhodným analgetikom.</w:t>
      </w:r>
    </w:p>
    <w:p w14:paraId="002DAECB" w14:textId="77777777" w:rsidR="00C71231" w:rsidRPr="00C71231" w:rsidRDefault="00C71231" w:rsidP="00C71231">
      <w:pPr>
        <w:pStyle w:val="berschriftFachInfo2"/>
        <w:rPr>
          <w:rFonts w:cs="Times New Roman"/>
        </w:rPr>
      </w:pPr>
      <w:r w:rsidRPr="00C71231">
        <w:rPr>
          <w:rFonts w:cs="Times New Roman"/>
        </w:rPr>
        <w:t>4.5</w:t>
      </w:r>
      <w:r w:rsidRPr="00C71231">
        <w:rPr>
          <w:rFonts w:cs="Times New Roman"/>
        </w:rPr>
        <w:tab/>
        <w:t>Osobitné bezpečnostné opatrenia na používanie</w:t>
      </w:r>
    </w:p>
    <w:p w14:paraId="73974D0D" w14:textId="77777777" w:rsidR="00C71231" w:rsidRPr="00C71231" w:rsidRDefault="00C71231" w:rsidP="00C71231">
      <w:pPr>
        <w:pStyle w:val="berschriftFachInfo3"/>
        <w:rPr>
          <w:rFonts w:cs="Times New Roman"/>
          <w:b w:val="0"/>
          <w:u w:val="single"/>
        </w:rPr>
      </w:pPr>
      <w:r w:rsidRPr="00C71231">
        <w:rPr>
          <w:rFonts w:cs="Times New Roman"/>
          <w:b w:val="0"/>
          <w:u w:val="single"/>
        </w:rPr>
        <w:t>Osobitné bezpečnostné opatrenia na používanie u zvierat</w:t>
      </w:r>
    </w:p>
    <w:p w14:paraId="0E73EB7B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Ak sa vyskytnú nežiaduce reakcie, liečba sa musí prerušiť a musí sa vyhľadať pomoc veterinárneho lekára.</w:t>
      </w:r>
    </w:p>
    <w:p w14:paraId="101D8403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Nepoužívať u veľmi silne dehydratovaných, hypovolemických alebo hypotenzných zvierat, ktoré vyžadujú parenterálnu rehydratáciu, pretože môže existovať potenciálne riziko renálnej toxicity.</w:t>
      </w:r>
    </w:p>
    <w:p w14:paraId="575E0EA7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V prípade nedostatočného zmiernenia bolesti pri použití na liečbu koliky koní sa musí starostlivo prehodnotiť diagnóza, pretože to môže naznačovať potrebu chirurgického zákroku.</w:t>
      </w:r>
    </w:p>
    <w:p w14:paraId="4E64F2E9" w14:textId="77777777" w:rsidR="00C71231" w:rsidRPr="00C71231" w:rsidRDefault="00C71231" w:rsidP="00C71231">
      <w:pPr>
        <w:pStyle w:val="berschriftFachInfo3"/>
        <w:rPr>
          <w:rFonts w:cs="Times New Roman"/>
          <w:b w:val="0"/>
          <w:u w:val="single"/>
        </w:rPr>
      </w:pPr>
      <w:r w:rsidRPr="00C71231">
        <w:rPr>
          <w:rFonts w:cs="Times New Roman"/>
          <w:b w:val="0"/>
          <w:u w:val="single"/>
        </w:rPr>
        <w:t>Osobitné bezpečnostné opatrenia, ktoré má urobiť osoba podávajúca liek zvieratám</w:t>
      </w:r>
    </w:p>
    <w:p w14:paraId="11C7B11C" w14:textId="58E57931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Náhodné samoinjikovanie môže spôsobiť bolesť. Ľudia so známou precitlivenosťou na nesteroidné protizápalové lieky (NSAID) by sa mali vyhnúť kontaktu s veterinárnym liekom.</w:t>
      </w:r>
    </w:p>
    <w:p w14:paraId="34E23831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V prípade náhodného samoinjikovania ihneď vyhľadajte lekársku pomoc a ukážte písomnú informáciu pre používateľov alebo obal lekárovi.</w:t>
      </w:r>
    </w:p>
    <w:p w14:paraId="65929268" w14:textId="77777777" w:rsidR="00C71231" w:rsidRPr="00C71231" w:rsidRDefault="00C71231" w:rsidP="00C71231">
      <w:pPr>
        <w:pStyle w:val="TextkrperFachinformation"/>
        <w:rPr>
          <w:rFonts w:eastAsia="TimesNewRoman"/>
          <w:szCs w:val="22"/>
        </w:rPr>
      </w:pPr>
      <w:r w:rsidRPr="00C71231">
        <w:rPr>
          <w:szCs w:val="22"/>
        </w:rPr>
        <w:t xml:space="preserve">V prípade náhodného kontaktu s pokožkou dôkladne umyte postihnuté miesto. </w:t>
      </w:r>
    </w:p>
    <w:p w14:paraId="43077B1E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Po použití lieku si umyte ruky.</w:t>
      </w:r>
    </w:p>
    <w:p w14:paraId="0636F414" w14:textId="68470D2A" w:rsidR="00AE0A09" w:rsidRDefault="00AE0A09" w:rsidP="0022237A">
      <w:pPr>
        <w:pStyle w:val="TextkrperFachinformation"/>
        <w:rPr>
          <w:szCs w:val="22"/>
        </w:rPr>
      </w:pPr>
      <w:r w:rsidRPr="00AE0A09">
        <w:rPr>
          <w:szCs w:val="22"/>
        </w:rPr>
        <w:t>Je známe, že NSAID a iné inhibítory prostaglandínov majú nepriaznivé účinky na tehotenstvo a/alebo embryofetálny vývoj.</w:t>
      </w:r>
    </w:p>
    <w:p w14:paraId="49A96E4C" w14:textId="77777777" w:rsidR="005A7DA8" w:rsidRDefault="0022237A" w:rsidP="0022237A">
      <w:pPr>
        <w:pStyle w:val="TextkrperFachinformation"/>
        <w:rPr>
          <w:szCs w:val="22"/>
        </w:rPr>
      </w:pPr>
      <w:r w:rsidRPr="00AE0A09">
        <w:rPr>
          <w:szCs w:val="22"/>
        </w:rPr>
        <w:t>V laboratórnych štúdiách u králikov a potkanov s pomocnou látkou N-metylpyrolidón sa preukázali fetotoxické</w:t>
      </w:r>
      <w:r>
        <w:rPr>
          <w:szCs w:val="22"/>
        </w:rPr>
        <w:t xml:space="preserve"> </w:t>
      </w:r>
      <w:r w:rsidRPr="00AE0A09">
        <w:rPr>
          <w:szCs w:val="22"/>
        </w:rPr>
        <w:t>účinky.</w:t>
      </w:r>
    </w:p>
    <w:p w14:paraId="110B17DA" w14:textId="334A6FA2" w:rsidR="00C71231" w:rsidRPr="00C71231" w:rsidRDefault="0022237A" w:rsidP="0022237A">
      <w:pPr>
        <w:pStyle w:val="TextkrperFachinformation"/>
        <w:rPr>
          <w:szCs w:val="22"/>
        </w:rPr>
      </w:pPr>
      <w:r w:rsidRPr="00AE0A09">
        <w:rPr>
          <w:szCs w:val="22"/>
        </w:rPr>
        <w:t>Ženy v plodnom veku, tehotné ženy alebo ženy, ktoré môžu byť tehotné, majú tento</w:t>
      </w:r>
      <w:r w:rsidR="00AE0A09">
        <w:rPr>
          <w:szCs w:val="22"/>
        </w:rPr>
        <w:t xml:space="preserve"> </w:t>
      </w:r>
      <w:r w:rsidRPr="00AE0A09">
        <w:rPr>
          <w:szCs w:val="22"/>
        </w:rPr>
        <w:t>veterinárny liek používať veľmi opatrne, aby sa zabránilo náhodnému samoinjikovaniu.</w:t>
      </w:r>
    </w:p>
    <w:p w14:paraId="6416B284" w14:textId="77777777" w:rsidR="00B37B11" w:rsidRDefault="00B37B11" w:rsidP="00C71231">
      <w:pPr>
        <w:pStyle w:val="berschriftFachInfo2"/>
        <w:rPr>
          <w:rFonts w:cs="Times New Roman"/>
          <w:b w:val="0"/>
          <w:bCs w:val="0"/>
          <w:kern w:val="0"/>
        </w:rPr>
      </w:pPr>
    </w:p>
    <w:p w14:paraId="705A17C2" w14:textId="77777777" w:rsidR="00C71231" w:rsidRPr="00C71231" w:rsidRDefault="00C71231" w:rsidP="00C71231">
      <w:pPr>
        <w:pStyle w:val="berschriftFachInfo2"/>
        <w:rPr>
          <w:rFonts w:cs="Times New Roman"/>
        </w:rPr>
      </w:pPr>
      <w:r w:rsidRPr="00C71231">
        <w:rPr>
          <w:rFonts w:cs="Times New Roman"/>
        </w:rPr>
        <w:t>4.6</w:t>
      </w:r>
      <w:r w:rsidRPr="00C71231">
        <w:rPr>
          <w:rFonts w:cs="Times New Roman"/>
        </w:rPr>
        <w:tab/>
        <w:t>Nežiaduce účinky (frekvencia výskytu a závažnosť)</w:t>
      </w:r>
    </w:p>
    <w:p w14:paraId="4B4E65E3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 xml:space="preserve"> </w:t>
      </w:r>
    </w:p>
    <w:p w14:paraId="19A78B69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U hovädzieho dobytka môže jednorazová subkutánna injekcia spôsobiť nebolestivý opuch, ktorý trvá až 23 dní. Intravenózna injekcia je všeobecne dobre tolerovaná.</w:t>
      </w:r>
    </w:p>
    <w:p w14:paraId="4B9BFBBB" w14:textId="77777777" w:rsidR="00C71231" w:rsidRPr="00C71231" w:rsidRDefault="00C71231" w:rsidP="00C71231">
      <w:pPr>
        <w:pStyle w:val="TextkrperFachinformation"/>
        <w:rPr>
          <w:szCs w:val="22"/>
        </w:rPr>
      </w:pPr>
    </w:p>
    <w:p w14:paraId="3A1524CD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U ošípaných majú dve po sebe nasledujúce intramuskulárne injekcie lokálny dráždivý účinok, ktorý môže trvať až 9 dní.</w:t>
      </w:r>
    </w:p>
    <w:p w14:paraId="5831AD94" w14:textId="77777777" w:rsidR="00C71231" w:rsidRPr="00C71231" w:rsidRDefault="00C71231" w:rsidP="00C71231">
      <w:pPr>
        <w:pStyle w:val="TextkrperFachinformation"/>
        <w:rPr>
          <w:szCs w:val="22"/>
        </w:rPr>
      </w:pPr>
    </w:p>
    <w:p w14:paraId="04DCF032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U koní sa môže vyskytnúť prechodný opuch v mieste vpichu injekcie, ale bez potreby zákroku.</w:t>
      </w:r>
    </w:p>
    <w:p w14:paraId="2AF75115" w14:textId="77777777" w:rsidR="00C71231" w:rsidRPr="00C71231" w:rsidRDefault="00C71231" w:rsidP="00C71231">
      <w:pPr>
        <w:pStyle w:val="TextkrperFachinformation"/>
        <w:rPr>
          <w:szCs w:val="22"/>
        </w:rPr>
      </w:pPr>
    </w:p>
    <w:p w14:paraId="6CEE5ED4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 xml:space="preserve">V zriedkavých prípadoch sa môžu vyskytnúť anafylaktoidné reakcie, ktoré môžu byť závažné (vrátane fatálnych) a ktoré sa musia liečiť symptomaticky. </w:t>
      </w:r>
    </w:p>
    <w:p w14:paraId="0FB8E0CE" w14:textId="77777777" w:rsidR="00C71231" w:rsidRPr="00C71231" w:rsidRDefault="00C71231" w:rsidP="00C71231">
      <w:pPr>
        <w:pStyle w:val="TextkrperFachinformation"/>
        <w:rPr>
          <w:szCs w:val="22"/>
        </w:rPr>
      </w:pPr>
    </w:p>
    <w:p w14:paraId="429506FE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Frekvencia výskytu nežiaducich účinkov sa definuje použitím nasledujúceho pravidla:</w:t>
      </w:r>
    </w:p>
    <w:p w14:paraId="6A3A150A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-</w:t>
      </w:r>
      <w:r w:rsidRPr="00C71231">
        <w:rPr>
          <w:szCs w:val="22"/>
        </w:rPr>
        <w:tab/>
        <w:t>veľmi časté (nežiaduce účinky sa prejavili u viac ako 1 z 10 liečených zvierat)</w:t>
      </w:r>
    </w:p>
    <w:p w14:paraId="51460782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-</w:t>
      </w:r>
      <w:r w:rsidRPr="00C71231">
        <w:rPr>
          <w:szCs w:val="22"/>
        </w:rPr>
        <w:tab/>
        <w:t>časté (u viac ako 1 ale menej ako 10 zo 100 liečených zvierat)</w:t>
      </w:r>
    </w:p>
    <w:p w14:paraId="069AEF21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-</w:t>
      </w:r>
      <w:r w:rsidRPr="00C71231">
        <w:rPr>
          <w:szCs w:val="22"/>
        </w:rPr>
        <w:tab/>
        <w:t>menej časté ( u viac ako 1 ale menej ako 10 z 1 000 liečených zvierat)</w:t>
      </w:r>
    </w:p>
    <w:p w14:paraId="00D483DB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-</w:t>
      </w:r>
      <w:r w:rsidRPr="00C71231">
        <w:rPr>
          <w:szCs w:val="22"/>
        </w:rPr>
        <w:tab/>
        <w:t>zriedkavé (u viac ako 1 ale menej ako 10 z 10 000 liečených  zvierat)</w:t>
      </w:r>
    </w:p>
    <w:p w14:paraId="73D32B3E" w14:textId="77777777" w:rsidR="00A90166" w:rsidRDefault="00C71231" w:rsidP="00624C65">
      <w:pPr>
        <w:pStyle w:val="TextkrperFachinformation"/>
      </w:pPr>
      <w:r w:rsidRPr="00C71231">
        <w:rPr>
          <w:szCs w:val="22"/>
        </w:rPr>
        <w:lastRenderedPageBreak/>
        <w:t>-</w:t>
      </w:r>
      <w:r w:rsidRPr="00C71231">
        <w:rPr>
          <w:szCs w:val="22"/>
        </w:rPr>
        <w:tab/>
        <w:t>veľmi zriedkavé (u menej ako 1 z 10 000 liečených zvierat, vrátane ojedinelých hlásení).</w:t>
      </w:r>
    </w:p>
    <w:p w14:paraId="072EDCB1" w14:textId="77777777" w:rsidR="00C71231" w:rsidRDefault="00C71231" w:rsidP="00624C65">
      <w:pPr>
        <w:pStyle w:val="berschriftFachInfo2"/>
        <w:rPr>
          <w:rFonts w:cs="Times New Roman"/>
        </w:rPr>
      </w:pPr>
      <w:r w:rsidRPr="00C71231">
        <w:rPr>
          <w:rFonts w:cs="Times New Roman"/>
        </w:rPr>
        <w:t>4.7</w:t>
      </w:r>
      <w:r w:rsidRPr="00C71231">
        <w:rPr>
          <w:rFonts w:cs="Times New Roman"/>
        </w:rPr>
        <w:tab/>
        <w:t>Použitie počas gravidity, laktácie, znášky</w:t>
      </w:r>
    </w:p>
    <w:p w14:paraId="2BD5385C" w14:textId="77777777" w:rsidR="00A90166" w:rsidRPr="00A90166" w:rsidRDefault="00A90166" w:rsidP="00A90166">
      <w:pPr>
        <w:pStyle w:val="TextkrperFachinformation"/>
      </w:pPr>
    </w:p>
    <w:p w14:paraId="2DDFF4E5" w14:textId="77777777" w:rsidR="00C71231" w:rsidRPr="00C71231" w:rsidRDefault="00C71231" w:rsidP="00A90166">
      <w:pPr>
        <w:pStyle w:val="berschriftFachInfo3"/>
        <w:spacing w:before="0"/>
        <w:rPr>
          <w:rFonts w:cs="Times New Roman"/>
        </w:rPr>
      </w:pPr>
      <w:r w:rsidRPr="00C71231">
        <w:rPr>
          <w:rFonts w:cs="Times New Roman"/>
        </w:rPr>
        <w:t>Hovädzí dobytok a ošípané:</w:t>
      </w:r>
    </w:p>
    <w:p w14:paraId="435058B4" w14:textId="26C4B89A" w:rsidR="009A4323" w:rsidRPr="00C71231" w:rsidRDefault="009A4323" w:rsidP="009A4323">
      <w:pPr>
        <w:pStyle w:val="TextkrperFachinformation"/>
        <w:rPr>
          <w:szCs w:val="22"/>
        </w:rPr>
      </w:pPr>
      <w:r w:rsidRPr="009A4323">
        <w:rPr>
          <w:szCs w:val="22"/>
        </w:rPr>
        <w:t xml:space="preserve">Bezpečnosť veterinárneho lieku nebola potvrdená u </w:t>
      </w:r>
      <w:r w:rsidR="0022237A" w:rsidRPr="0022237A">
        <w:rPr>
          <w:szCs w:val="22"/>
        </w:rPr>
        <w:t>hovädzieho dobytka a ošípaných</w:t>
      </w:r>
      <w:r w:rsidRPr="00C71231">
        <w:rPr>
          <w:szCs w:val="22"/>
        </w:rPr>
        <w:t xml:space="preserve"> </w:t>
      </w:r>
      <w:r w:rsidRPr="009A4323">
        <w:rPr>
          <w:szCs w:val="22"/>
        </w:rPr>
        <w:t>počas gravidity, laktácie</w:t>
      </w:r>
      <w:r>
        <w:rPr>
          <w:szCs w:val="22"/>
        </w:rPr>
        <w:t xml:space="preserve"> </w:t>
      </w:r>
      <w:r w:rsidRPr="009A4323">
        <w:rPr>
          <w:szCs w:val="22"/>
        </w:rPr>
        <w:t xml:space="preserve">alebo u zvierat určených na chov. </w:t>
      </w:r>
      <w:r w:rsidRPr="00AE0A09">
        <w:rPr>
          <w:szCs w:val="22"/>
        </w:rPr>
        <w:t>V laboratórnych štúdiách u králikov a potkanov s pomocnou</w:t>
      </w:r>
      <w:r w:rsidR="00AE0A09" w:rsidRPr="00AE0A09">
        <w:rPr>
          <w:szCs w:val="22"/>
        </w:rPr>
        <w:t xml:space="preserve"> </w:t>
      </w:r>
      <w:r w:rsidRPr="00AE0A09">
        <w:rPr>
          <w:szCs w:val="22"/>
        </w:rPr>
        <w:t xml:space="preserve">látkou N-metylpyrolidón sa preukázali fetotoxické účinky. </w:t>
      </w:r>
      <w:r w:rsidRPr="006C2E90">
        <w:rPr>
          <w:szCs w:val="22"/>
        </w:rPr>
        <w:t>Použiť len po zhodnotení prínosu/rizika</w:t>
      </w:r>
      <w:r w:rsidR="006C2E90">
        <w:rPr>
          <w:szCs w:val="22"/>
        </w:rPr>
        <w:t xml:space="preserve"> </w:t>
      </w:r>
      <w:r w:rsidRPr="006C2E90">
        <w:rPr>
          <w:szCs w:val="22"/>
        </w:rPr>
        <w:t>zodpovedným veterinárnym lekárom.</w:t>
      </w:r>
    </w:p>
    <w:p w14:paraId="5FCD22C5" w14:textId="77777777" w:rsidR="00C71231" w:rsidRPr="00C71231" w:rsidRDefault="00C71231" w:rsidP="00C71231">
      <w:pPr>
        <w:pStyle w:val="berschriftFachInfo3"/>
        <w:rPr>
          <w:rFonts w:cs="Times New Roman"/>
        </w:rPr>
      </w:pPr>
      <w:r w:rsidRPr="00C71231">
        <w:rPr>
          <w:rFonts w:cs="Times New Roman"/>
        </w:rPr>
        <w:t>Kone:</w:t>
      </w:r>
    </w:p>
    <w:p w14:paraId="5BBBDAAC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Nepoužívať u gravidnýc</w:t>
      </w:r>
      <w:r w:rsidR="00A90166">
        <w:rPr>
          <w:szCs w:val="22"/>
        </w:rPr>
        <w:t>h alebo laktujúcich</w:t>
      </w:r>
      <w:r w:rsidRPr="00C71231">
        <w:rPr>
          <w:szCs w:val="22"/>
        </w:rPr>
        <w:t xml:space="preserve"> kobýl.</w:t>
      </w:r>
    </w:p>
    <w:p w14:paraId="50C0E308" w14:textId="77777777" w:rsidR="00C71231" w:rsidRPr="00C71231" w:rsidRDefault="00C71231" w:rsidP="00C71231">
      <w:pPr>
        <w:pStyle w:val="TextkrperFachinformation"/>
        <w:rPr>
          <w:szCs w:val="22"/>
        </w:rPr>
      </w:pPr>
    </w:p>
    <w:p w14:paraId="12D28EFD" w14:textId="77777777" w:rsidR="00C71231" w:rsidRDefault="00A90166" w:rsidP="00C71231">
      <w:pPr>
        <w:pStyle w:val="TextkrperFachinformation"/>
        <w:rPr>
          <w:szCs w:val="22"/>
        </w:rPr>
      </w:pPr>
      <w:r>
        <w:rPr>
          <w:szCs w:val="22"/>
        </w:rPr>
        <w:t xml:space="preserve">Pozrite </w:t>
      </w:r>
      <w:r w:rsidR="00C71231" w:rsidRPr="00C71231">
        <w:rPr>
          <w:szCs w:val="22"/>
        </w:rPr>
        <w:t xml:space="preserve"> tiež časť 4.3.</w:t>
      </w:r>
    </w:p>
    <w:p w14:paraId="32C434A9" w14:textId="77777777" w:rsidR="00C71231" w:rsidRDefault="00C71231" w:rsidP="00624C65">
      <w:pPr>
        <w:pStyle w:val="berschriftFachInfo2"/>
        <w:rPr>
          <w:rFonts w:cs="Times New Roman"/>
        </w:rPr>
      </w:pPr>
      <w:r w:rsidRPr="00C71231">
        <w:rPr>
          <w:rFonts w:cs="Times New Roman"/>
        </w:rPr>
        <w:t>4.8</w:t>
      </w:r>
      <w:r w:rsidRPr="00C71231">
        <w:rPr>
          <w:rFonts w:cs="Times New Roman"/>
        </w:rPr>
        <w:tab/>
        <w:t>Liekové interakcie a iné formy vzájomného pôsobenia</w:t>
      </w:r>
    </w:p>
    <w:p w14:paraId="2C250C71" w14:textId="77777777" w:rsidR="00A90166" w:rsidRPr="00A90166" w:rsidRDefault="00A90166" w:rsidP="00A90166">
      <w:pPr>
        <w:pStyle w:val="TextkrperFachinformation"/>
      </w:pPr>
    </w:p>
    <w:p w14:paraId="245B04BF" w14:textId="77777777" w:rsid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Nepodávať súčasne s glukokortikoidmi, inými nesteroidnými protizápalovými liekmi alebo antikoagulačnými látkami.</w:t>
      </w:r>
    </w:p>
    <w:p w14:paraId="52D1E7FB" w14:textId="77777777" w:rsidR="00C71231" w:rsidRDefault="00C71231" w:rsidP="00624C65">
      <w:pPr>
        <w:pStyle w:val="berschriftFachInfo2"/>
        <w:rPr>
          <w:rFonts w:cs="Times New Roman"/>
        </w:rPr>
      </w:pPr>
      <w:r w:rsidRPr="00C71231">
        <w:rPr>
          <w:rFonts w:cs="Times New Roman"/>
        </w:rPr>
        <w:t>4.9</w:t>
      </w:r>
      <w:r w:rsidRPr="00C71231">
        <w:rPr>
          <w:rFonts w:cs="Times New Roman"/>
        </w:rPr>
        <w:tab/>
        <w:t>Dávkovanie a spôsob podania lieku</w:t>
      </w:r>
    </w:p>
    <w:p w14:paraId="59BD64CB" w14:textId="77777777" w:rsidR="00A90166" w:rsidRPr="00A90166" w:rsidRDefault="00A90166" w:rsidP="00A90166">
      <w:pPr>
        <w:pStyle w:val="TextkrperFachinformation"/>
      </w:pPr>
    </w:p>
    <w:p w14:paraId="51D0AD11" w14:textId="77777777" w:rsidR="00C71231" w:rsidRPr="00C71231" w:rsidRDefault="00C71231" w:rsidP="00A90166">
      <w:pPr>
        <w:pStyle w:val="berschriftFachInfo3"/>
        <w:spacing w:before="0"/>
        <w:rPr>
          <w:rFonts w:cs="Times New Roman"/>
        </w:rPr>
      </w:pPr>
      <w:r w:rsidRPr="00C71231">
        <w:rPr>
          <w:rFonts w:cs="Times New Roman"/>
        </w:rPr>
        <w:t>Hovädzí dobytok:</w:t>
      </w:r>
    </w:p>
    <w:p w14:paraId="4D8C3F8A" w14:textId="77777777" w:rsidR="00C71231" w:rsidRPr="00C71231" w:rsidRDefault="00A90166" w:rsidP="00A90166">
      <w:pPr>
        <w:pStyle w:val="TextkrperFachinformation"/>
        <w:rPr>
          <w:szCs w:val="22"/>
        </w:rPr>
      </w:pPr>
      <w:r>
        <w:rPr>
          <w:szCs w:val="22"/>
        </w:rPr>
        <w:t>Jednorazové subkutánne</w:t>
      </w:r>
      <w:r w:rsidR="009323FF">
        <w:rPr>
          <w:szCs w:val="22"/>
        </w:rPr>
        <w:t xml:space="preserve"> alebo intravenózne</w:t>
      </w:r>
      <w:r w:rsidR="00C71231" w:rsidRPr="00C71231">
        <w:rPr>
          <w:szCs w:val="22"/>
        </w:rPr>
        <w:t xml:space="preserve"> </w:t>
      </w:r>
      <w:r w:rsidRPr="00A90166">
        <w:rPr>
          <w:szCs w:val="22"/>
        </w:rPr>
        <w:t>podanie</w:t>
      </w:r>
      <w:r w:rsidR="00C71231" w:rsidRPr="00C71231">
        <w:rPr>
          <w:szCs w:val="22"/>
        </w:rPr>
        <w:t xml:space="preserve"> v dávke 0,5 mg meloxikamu/kg ž. hm. (t. j. 2,5 ml/100 kg ž. hm.) v kombinácii s liečbou antibiotikami, alebo s primeranou perorálnou rehydratačnou liečbou.</w:t>
      </w:r>
    </w:p>
    <w:p w14:paraId="186E6D39" w14:textId="77777777" w:rsidR="00C71231" w:rsidRPr="00C71231" w:rsidRDefault="00C71231" w:rsidP="00C71231">
      <w:pPr>
        <w:pStyle w:val="berschriftFachInfo3"/>
        <w:rPr>
          <w:rFonts w:cs="Times New Roman"/>
        </w:rPr>
      </w:pPr>
      <w:r w:rsidRPr="00C71231">
        <w:rPr>
          <w:rFonts w:cs="Times New Roman"/>
        </w:rPr>
        <w:t>Ošípané:</w:t>
      </w:r>
    </w:p>
    <w:p w14:paraId="5F60E03F" w14:textId="77777777" w:rsidR="00C71231" w:rsidRPr="00C71231" w:rsidRDefault="00A90166" w:rsidP="00C71231">
      <w:pPr>
        <w:pStyle w:val="TextkrperFachinformation"/>
        <w:rPr>
          <w:szCs w:val="22"/>
        </w:rPr>
      </w:pPr>
      <w:r>
        <w:rPr>
          <w:szCs w:val="22"/>
        </w:rPr>
        <w:t>Jednorazové</w:t>
      </w:r>
      <w:r w:rsidR="00C71231" w:rsidRPr="00C71231">
        <w:rPr>
          <w:szCs w:val="22"/>
        </w:rPr>
        <w:t xml:space="preserve"> </w:t>
      </w:r>
      <w:r>
        <w:rPr>
          <w:szCs w:val="22"/>
        </w:rPr>
        <w:t>intramuskulárne</w:t>
      </w:r>
      <w:r w:rsidR="00C71231" w:rsidRPr="00C71231">
        <w:rPr>
          <w:szCs w:val="22"/>
        </w:rPr>
        <w:t xml:space="preserve"> </w:t>
      </w:r>
      <w:r w:rsidRPr="00A90166">
        <w:rPr>
          <w:szCs w:val="22"/>
        </w:rPr>
        <w:t>podanie</w:t>
      </w:r>
      <w:r w:rsidR="00C71231" w:rsidRPr="00C71231">
        <w:rPr>
          <w:szCs w:val="22"/>
        </w:rPr>
        <w:t xml:space="preserve"> v dávke 0,4 mg meloxikamu/kg ž. hm. (t.j. 2,0 ml/100 kg ž. hm.) v kombinácii s liečbou antibiotikami podľa potreby. V prípade potreby sa meloxikam môže druhýkrát podať po 24 hodinách.</w:t>
      </w:r>
    </w:p>
    <w:p w14:paraId="2287C81A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Odporúčajú sa rôzne miesta vpichu.</w:t>
      </w:r>
    </w:p>
    <w:p w14:paraId="4E14408C" w14:textId="77777777" w:rsidR="00C71231" w:rsidRPr="00C71231" w:rsidRDefault="00C71231" w:rsidP="00C71231">
      <w:pPr>
        <w:pStyle w:val="berschriftFachInfo3"/>
        <w:rPr>
          <w:rFonts w:cs="Times New Roman"/>
        </w:rPr>
      </w:pPr>
      <w:r w:rsidRPr="00C71231">
        <w:rPr>
          <w:rFonts w:cs="Times New Roman"/>
        </w:rPr>
        <w:t>Kone:</w:t>
      </w:r>
    </w:p>
    <w:p w14:paraId="79FD100D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J</w:t>
      </w:r>
      <w:r w:rsidR="00A90166">
        <w:rPr>
          <w:szCs w:val="22"/>
        </w:rPr>
        <w:t>ednorazové</w:t>
      </w:r>
      <w:r w:rsidRPr="00C71231">
        <w:rPr>
          <w:szCs w:val="22"/>
        </w:rPr>
        <w:t xml:space="preserve"> </w:t>
      </w:r>
      <w:r w:rsidR="00A90166">
        <w:rPr>
          <w:szCs w:val="22"/>
        </w:rPr>
        <w:t>intravenózne</w:t>
      </w:r>
      <w:r w:rsidRPr="00C71231">
        <w:rPr>
          <w:szCs w:val="22"/>
        </w:rPr>
        <w:t xml:space="preserve"> </w:t>
      </w:r>
      <w:r w:rsidR="00A90166" w:rsidRPr="00A90166">
        <w:rPr>
          <w:szCs w:val="22"/>
        </w:rPr>
        <w:t>podanie</w:t>
      </w:r>
      <w:r w:rsidRPr="00C71231">
        <w:rPr>
          <w:szCs w:val="22"/>
        </w:rPr>
        <w:t xml:space="preserve"> v dávke 0,6 mg meloxikamu/kg ž. hm. (t.j. 3,0 ml/100 ž. hm.).</w:t>
      </w:r>
    </w:p>
    <w:p w14:paraId="7C5DB0B7" w14:textId="77777777" w:rsidR="00C71231" w:rsidRDefault="00C71231" w:rsidP="00C71231">
      <w:pPr>
        <w:pStyle w:val="berschriftFachInfo2"/>
        <w:rPr>
          <w:rFonts w:cs="Times New Roman"/>
        </w:rPr>
      </w:pPr>
      <w:r w:rsidRPr="00C71231">
        <w:rPr>
          <w:rFonts w:cs="Times New Roman"/>
        </w:rPr>
        <w:t>4.10</w:t>
      </w:r>
      <w:r w:rsidRPr="00C71231">
        <w:rPr>
          <w:rFonts w:cs="Times New Roman"/>
        </w:rPr>
        <w:tab/>
        <w:t>Predávkovanie (príznaky, núdzové postupy, antidotá), ak sú potrebné</w:t>
      </w:r>
    </w:p>
    <w:p w14:paraId="31514F32" w14:textId="77777777" w:rsidR="00A90166" w:rsidRPr="00A90166" w:rsidRDefault="00A90166" w:rsidP="00A90166">
      <w:pPr>
        <w:pStyle w:val="TextkrperFachinformation"/>
      </w:pPr>
    </w:p>
    <w:p w14:paraId="17580E9A" w14:textId="77777777" w:rsid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V prípade predávkovania sa musí začať symptomatická liečba.</w:t>
      </w:r>
    </w:p>
    <w:p w14:paraId="2834F0D4" w14:textId="77777777" w:rsidR="00C71231" w:rsidRDefault="00C71231" w:rsidP="00624C65">
      <w:pPr>
        <w:pStyle w:val="berschriftFachInfo2"/>
        <w:rPr>
          <w:rFonts w:cs="Times New Roman"/>
        </w:rPr>
      </w:pPr>
      <w:r w:rsidRPr="00C71231">
        <w:rPr>
          <w:rFonts w:cs="Times New Roman"/>
        </w:rPr>
        <w:t>4.11</w:t>
      </w:r>
      <w:r w:rsidRPr="00C71231">
        <w:rPr>
          <w:rFonts w:cs="Times New Roman"/>
        </w:rPr>
        <w:tab/>
        <w:t>Ochranné lehoty</w:t>
      </w:r>
    </w:p>
    <w:p w14:paraId="1207C86A" w14:textId="77777777" w:rsidR="00A90166" w:rsidRPr="00A90166" w:rsidRDefault="00A90166" w:rsidP="00A90166">
      <w:pPr>
        <w:pStyle w:val="TextkrperFachinformation"/>
      </w:pPr>
    </w:p>
    <w:p w14:paraId="4FA0445A" w14:textId="77777777" w:rsidR="00C71231" w:rsidRPr="00C71231" w:rsidRDefault="00C71231" w:rsidP="00A90166">
      <w:pPr>
        <w:pStyle w:val="berschriftFachInfo3"/>
        <w:spacing w:before="0"/>
        <w:rPr>
          <w:rFonts w:cs="Times New Roman"/>
        </w:rPr>
      </w:pPr>
      <w:r w:rsidRPr="00C71231">
        <w:rPr>
          <w:rFonts w:cs="Times New Roman"/>
        </w:rPr>
        <w:t>Hovädzí dobytok:</w:t>
      </w:r>
    </w:p>
    <w:p w14:paraId="526B133A" w14:textId="77777777" w:rsidR="00C71231" w:rsidRPr="00C71231" w:rsidRDefault="00C71231" w:rsidP="00A90166">
      <w:pPr>
        <w:pStyle w:val="TextkrperFachinformation"/>
        <w:tabs>
          <w:tab w:val="left" w:pos="2835"/>
        </w:tabs>
        <w:rPr>
          <w:szCs w:val="22"/>
        </w:rPr>
      </w:pPr>
      <w:r w:rsidRPr="00C71231">
        <w:rPr>
          <w:szCs w:val="22"/>
        </w:rPr>
        <w:t>Mäso a vnútornosti:</w:t>
      </w:r>
      <w:r w:rsidRPr="00C71231">
        <w:rPr>
          <w:szCs w:val="22"/>
        </w:rPr>
        <w:tab/>
        <w:t>15 dní</w:t>
      </w:r>
    </w:p>
    <w:p w14:paraId="70CD6C70" w14:textId="77777777" w:rsidR="00C71231" w:rsidRPr="00C71231" w:rsidRDefault="00C71231" w:rsidP="00A90166">
      <w:pPr>
        <w:pStyle w:val="TextkrperFachinformation"/>
        <w:tabs>
          <w:tab w:val="clear" w:pos="567"/>
          <w:tab w:val="left" w:pos="2977"/>
          <w:tab w:val="left" w:pos="3119"/>
          <w:tab w:val="left" w:pos="3969"/>
        </w:tabs>
        <w:rPr>
          <w:szCs w:val="22"/>
        </w:rPr>
      </w:pPr>
      <w:r w:rsidRPr="00C71231">
        <w:rPr>
          <w:szCs w:val="22"/>
        </w:rPr>
        <w:t>Mlieko:</w:t>
      </w:r>
      <w:r w:rsidRPr="00C71231">
        <w:rPr>
          <w:szCs w:val="22"/>
        </w:rPr>
        <w:tab/>
        <w:t>5 dní</w:t>
      </w:r>
    </w:p>
    <w:p w14:paraId="13C5F2C3" w14:textId="77777777" w:rsidR="00C71231" w:rsidRPr="00C71231" w:rsidRDefault="00C71231" w:rsidP="00C71231">
      <w:pPr>
        <w:pStyle w:val="TextkrperFachinformation"/>
        <w:rPr>
          <w:szCs w:val="22"/>
        </w:rPr>
      </w:pPr>
    </w:p>
    <w:p w14:paraId="2BFECFE0" w14:textId="77777777" w:rsidR="00C71231" w:rsidRPr="00C71231" w:rsidRDefault="00C71231" w:rsidP="00C71231">
      <w:pPr>
        <w:pStyle w:val="berschriftFachInfo3"/>
        <w:rPr>
          <w:rFonts w:cs="Times New Roman"/>
        </w:rPr>
      </w:pPr>
      <w:r w:rsidRPr="00C71231">
        <w:rPr>
          <w:rFonts w:cs="Times New Roman"/>
        </w:rPr>
        <w:t>Ošípané:</w:t>
      </w:r>
    </w:p>
    <w:p w14:paraId="69797E38" w14:textId="77777777" w:rsidR="00C71231" w:rsidRPr="00C71231" w:rsidRDefault="00C71231" w:rsidP="00C71231">
      <w:pPr>
        <w:pStyle w:val="TextkrperFachinformation"/>
        <w:tabs>
          <w:tab w:val="left" w:pos="2977"/>
        </w:tabs>
        <w:rPr>
          <w:szCs w:val="22"/>
        </w:rPr>
      </w:pPr>
      <w:r w:rsidRPr="00C71231">
        <w:rPr>
          <w:szCs w:val="22"/>
        </w:rPr>
        <w:t>Mäso a vnútornosti:</w:t>
      </w:r>
      <w:r w:rsidRPr="00C71231">
        <w:rPr>
          <w:szCs w:val="22"/>
        </w:rPr>
        <w:tab/>
        <w:t>8 dní</w:t>
      </w:r>
    </w:p>
    <w:p w14:paraId="74EC0CDF" w14:textId="77777777" w:rsidR="00C71231" w:rsidRPr="00C71231" w:rsidRDefault="00C71231" w:rsidP="00C71231">
      <w:pPr>
        <w:pStyle w:val="TextkrperFachinformation"/>
        <w:rPr>
          <w:szCs w:val="22"/>
        </w:rPr>
      </w:pPr>
    </w:p>
    <w:p w14:paraId="1EB6C1BF" w14:textId="77777777" w:rsidR="00C71231" w:rsidRPr="00C71231" w:rsidRDefault="00C71231" w:rsidP="00C71231">
      <w:pPr>
        <w:pStyle w:val="berschriftFachInfo3"/>
        <w:rPr>
          <w:rFonts w:cs="Times New Roman"/>
        </w:rPr>
      </w:pPr>
      <w:r w:rsidRPr="00C71231">
        <w:rPr>
          <w:rFonts w:cs="Times New Roman"/>
        </w:rPr>
        <w:t>Kone:</w:t>
      </w:r>
    </w:p>
    <w:p w14:paraId="6433843E" w14:textId="77777777" w:rsidR="00C71231" w:rsidRPr="00C71231" w:rsidRDefault="00C71231" w:rsidP="00C71231">
      <w:pPr>
        <w:pStyle w:val="TextkrperFachinformation"/>
        <w:tabs>
          <w:tab w:val="left" w:pos="2977"/>
        </w:tabs>
        <w:rPr>
          <w:szCs w:val="22"/>
        </w:rPr>
      </w:pPr>
      <w:r w:rsidRPr="00C71231">
        <w:rPr>
          <w:szCs w:val="22"/>
        </w:rPr>
        <w:t>Mäso a vnútornosti:</w:t>
      </w:r>
      <w:r w:rsidRPr="00C71231">
        <w:rPr>
          <w:szCs w:val="22"/>
        </w:rPr>
        <w:tab/>
        <w:t>5 dní</w:t>
      </w:r>
    </w:p>
    <w:p w14:paraId="27651FC8" w14:textId="77777777" w:rsidR="00C71231" w:rsidRPr="00C71231" w:rsidRDefault="00C71231" w:rsidP="00C71231">
      <w:pPr>
        <w:pStyle w:val="TextkrperFachinformation"/>
        <w:rPr>
          <w:szCs w:val="22"/>
        </w:rPr>
      </w:pPr>
    </w:p>
    <w:p w14:paraId="6D810CA7" w14:textId="77777777" w:rsid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Nepoužívať u koní produkujúcich mlieko na ľudskú spotrebu.</w:t>
      </w:r>
    </w:p>
    <w:p w14:paraId="0ACF4A13" w14:textId="77777777" w:rsidR="009323FF" w:rsidRPr="00C71231" w:rsidRDefault="009323FF" w:rsidP="00C71231">
      <w:pPr>
        <w:pStyle w:val="TextkrperFachinformation"/>
        <w:rPr>
          <w:szCs w:val="22"/>
        </w:rPr>
      </w:pPr>
    </w:p>
    <w:p w14:paraId="4D59617D" w14:textId="77777777" w:rsidR="00C71231" w:rsidRDefault="00C71231" w:rsidP="009323FF">
      <w:pPr>
        <w:pStyle w:val="berschriftFachinfo1"/>
        <w:spacing w:before="0" w:after="0"/>
        <w:rPr>
          <w:rFonts w:cs="Times New Roman"/>
        </w:rPr>
      </w:pPr>
      <w:r w:rsidRPr="00C71231">
        <w:rPr>
          <w:rFonts w:cs="Times New Roman"/>
        </w:rPr>
        <w:lastRenderedPageBreak/>
        <w:t>5.</w:t>
      </w:r>
      <w:r w:rsidRPr="00C71231">
        <w:rPr>
          <w:rFonts w:cs="Times New Roman"/>
        </w:rPr>
        <w:tab/>
        <w:t>FARMAKOLOGICKÉ VLASTNOSTI</w:t>
      </w:r>
    </w:p>
    <w:p w14:paraId="78FDE727" w14:textId="77777777" w:rsidR="009323FF" w:rsidRPr="00C71231" w:rsidRDefault="009323FF" w:rsidP="009323FF">
      <w:pPr>
        <w:pStyle w:val="berschriftFachinfo1"/>
        <w:spacing w:before="0" w:after="0"/>
        <w:ind w:left="0" w:firstLine="0"/>
        <w:rPr>
          <w:rFonts w:cs="Times New Roman"/>
        </w:rPr>
      </w:pPr>
    </w:p>
    <w:p w14:paraId="3F99AED7" w14:textId="77777777" w:rsidR="00C71231" w:rsidRPr="00C71231" w:rsidRDefault="00C71231" w:rsidP="009323FF">
      <w:pPr>
        <w:pStyle w:val="TextkrperFachinformation"/>
        <w:rPr>
          <w:szCs w:val="22"/>
        </w:rPr>
      </w:pPr>
      <w:r w:rsidRPr="00C71231">
        <w:rPr>
          <w:szCs w:val="22"/>
        </w:rPr>
        <w:t>Farmakoterapeutická skupina: Protizápalové a antireumatické lieky, nesteroidné (oxikamy).</w:t>
      </w:r>
    </w:p>
    <w:p w14:paraId="05D548B3" w14:textId="77777777" w:rsidR="00C71231" w:rsidRDefault="009323FF" w:rsidP="009323FF">
      <w:pPr>
        <w:pStyle w:val="TextkrperFachinformation"/>
        <w:tabs>
          <w:tab w:val="left" w:pos="2694"/>
        </w:tabs>
        <w:rPr>
          <w:szCs w:val="22"/>
        </w:rPr>
      </w:pPr>
      <w:r>
        <w:rPr>
          <w:szCs w:val="22"/>
        </w:rPr>
        <w:t xml:space="preserve">ATCvet kód: </w:t>
      </w:r>
      <w:r w:rsidR="00C71231" w:rsidRPr="00C71231">
        <w:rPr>
          <w:szCs w:val="22"/>
        </w:rPr>
        <w:t>QM01AC06</w:t>
      </w:r>
    </w:p>
    <w:p w14:paraId="62529F4A" w14:textId="77777777" w:rsidR="009323FF" w:rsidRPr="00C71231" w:rsidRDefault="009323FF" w:rsidP="009323FF">
      <w:pPr>
        <w:pStyle w:val="TextkrperFachinformation"/>
        <w:tabs>
          <w:tab w:val="left" w:pos="2694"/>
        </w:tabs>
        <w:rPr>
          <w:bCs/>
          <w:szCs w:val="22"/>
        </w:rPr>
      </w:pPr>
    </w:p>
    <w:p w14:paraId="16B5D6CB" w14:textId="77777777" w:rsidR="00C71231" w:rsidRPr="00C71231" w:rsidRDefault="00C71231" w:rsidP="009323FF">
      <w:pPr>
        <w:pStyle w:val="berschriftFachInfo2"/>
        <w:spacing w:before="0"/>
        <w:rPr>
          <w:rFonts w:cs="Times New Roman"/>
        </w:rPr>
      </w:pPr>
      <w:r w:rsidRPr="00C71231">
        <w:rPr>
          <w:rFonts w:cs="Times New Roman"/>
        </w:rPr>
        <w:t>5.1</w:t>
      </w:r>
      <w:r w:rsidRPr="00C71231">
        <w:rPr>
          <w:rFonts w:cs="Times New Roman"/>
        </w:rPr>
        <w:tab/>
        <w:t>Farmakodynamické vlastnosti</w:t>
      </w:r>
    </w:p>
    <w:p w14:paraId="58FDD55A" w14:textId="77777777" w:rsidR="00C71231" w:rsidRDefault="00C71231" w:rsidP="009323FF">
      <w:pPr>
        <w:pStyle w:val="TextkrperFachinformation"/>
        <w:rPr>
          <w:szCs w:val="22"/>
        </w:rPr>
      </w:pPr>
      <w:r w:rsidRPr="00C71231">
        <w:rPr>
          <w:szCs w:val="22"/>
        </w:rPr>
        <w:t>Meloxikam je nesteroidný protizápalový liek (NSAID) triedy oxikamu, ktorý účinkuje inhibíciou syntézy prostaglandínov, čím pôsobí protizápalovo, analgeticky, anti-exsudatívne a antipyreticky. Znižuje infiltráciu leukocytov do zapáleného tkaniva. V menšej miere tiež inhibuje agregáciu trombocytov indukovanú kolagénom. Meloxikam má taktiež anti-endotoxické vlastnosti, pretože bolo preukázané, že inhibuje produkciu tromboxanu B</w:t>
      </w:r>
      <w:r w:rsidRPr="00C71231">
        <w:rPr>
          <w:szCs w:val="22"/>
          <w:vertAlign w:val="subscript"/>
        </w:rPr>
        <w:t>2</w:t>
      </w:r>
      <w:r w:rsidRPr="00C71231">
        <w:rPr>
          <w:szCs w:val="22"/>
        </w:rPr>
        <w:t xml:space="preserve"> navodenú aplikáciou endotoxínu E.coli u teliat, laktujúcich kráv </w:t>
      </w:r>
      <w:r w:rsidR="009323FF">
        <w:rPr>
          <w:szCs w:val="22"/>
        </w:rPr>
        <w:t>a ošípaných</w:t>
      </w:r>
      <w:r w:rsidRPr="00C71231">
        <w:rPr>
          <w:szCs w:val="22"/>
        </w:rPr>
        <w:t>.</w:t>
      </w:r>
    </w:p>
    <w:p w14:paraId="1CEED2F6" w14:textId="77777777" w:rsidR="009323FF" w:rsidRPr="00C71231" w:rsidRDefault="009323FF" w:rsidP="009323FF">
      <w:pPr>
        <w:pStyle w:val="TextkrperFachinformation"/>
        <w:rPr>
          <w:szCs w:val="22"/>
        </w:rPr>
      </w:pPr>
    </w:p>
    <w:p w14:paraId="111FE51C" w14:textId="77777777" w:rsidR="00C71231" w:rsidRDefault="00C71231" w:rsidP="009323FF">
      <w:pPr>
        <w:pStyle w:val="berschriftFachInfo2"/>
        <w:spacing w:before="0"/>
        <w:rPr>
          <w:rFonts w:cs="Times New Roman"/>
        </w:rPr>
      </w:pPr>
      <w:r w:rsidRPr="00C71231">
        <w:rPr>
          <w:rFonts w:cs="Times New Roman"/>
        </w:rPr>
        <w:t>5.2</w:t>
      </w:r>
      <w:r w:rsidRPr="00C71231">
        <w:rPr>
          <w:rFonts w:cs="Times New Roman"/>
        </w:rPr>
        <w:tab/>
        <w:t>Farmakokinetické údaje</w:t>
      </w:r>
    </w:p>
    <w:p w14:paraId="0FA5306D" w14:textId="77777777" w:rsidR="009323FF" w:rsidRPr="009323FF" w:rsidRDefault="009323FF" w:rsidP="009323FF">
      <w:pPr>
        <w:pStyle w:val="TextkrperFachinformation"/>
      </w:pPr>
    </w:p>
    <w:p w14:paraId="4F3F837D" w14:textId="77777777" w:rsidR="00C71231" w:rsidRPr="00C71231" w:rsidRDefault="00C71231" w:rsidP="009323FF">
      <w:pPr>
        <w:pStyle w:val="berschriftFachInfo3"/>
        <w:spacing w:before="0"/>
        <w:rPr>
          <w:rFonts w:cs="Times New Roman"/>
        </w:rPr>
      </w:pPr>
      <w:r w:rsidRPr="00C71231">
        <w:rPr>
          <w:rFonts w:cs="Times New Roman"/>
        </w:rPr>
        <w:t>Absorbcia</w:t>
      </w:r>
    </w:p>
    <w:p w14:paraId="52A42D99" w14:textId="77777777" w:rsidR="00C71231" w:rsidRPr="00C71231" w:rsidRDefault="00C71231" w:rsidP="009323F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202020"/>
          <w:szCs w:val="22"/>
        </w:rPr>
      </w:pPr>
      <w:r w:rsidRPr="00C71231">
        <w:rPr>
          <w:snapToGrid w:val="0"/>
          <w:szCs w:val="22"/>
        </w:rPr>
        <w:t xml:space="preserve">U ošípaných sa maximálne plazmatické koncentrácie meloxikamu dosiahli po 1,0 h po </w:t>
      </w:r>
      <w:r w:rsidRPr="00C71231">
        <w:rPr>
          <w:color w:val="212121"/>
          <w:szCs w:val="22"/>
        </w:rPr>
        <w:t xml:space="preserve">jedinom intramuskulárnom podaní </w:t>
      </w:r>
      <w:r w:rsidR="009323FF">
        <w:rPr>
          <w:i/>
          <w:snapToGrid w:val="0"/>
          <w:szCs w:val="22"/>
        </w:rPr>
        <w:t>A</w:t>
      </w:r>
      <w:r w:rsidRPr="009323FF">
        <w:rPr>
          <w:i/>
          <w:snapToGrid w:val="0"/>
          <w:szCs w:val="22"/>
        </w:rPr>
        <w:t>nimeloxanu 20 mg/ml</w:t>
      </w:r>
      <w:r w:rsidRPr="00C71231">
        <w:rPr>
          <w:color w:val="212121"/>
          <w:szCs w:val="22"/>
        </w:rPr>
        <w:t xml:space="preserve"> v dávke 0,4 mg meloxikamu/kg ž. hm. </w:t>
      </w:r>
    </w:p>
    <w:p w14:paraId="7F762297" w14:textId="77777777" w:rsidR="00C71231" w:rsidRPr="00C71231" w:rsidRDefault="00C71231" w:rsidP="009323F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202020"/>
          <w:szCs w:val="22"/>
          <w:lang w:eastAsia="de-DE"/>
        </w:rPr>
      </w:pPr>
    </w:p>
    <w:p w14:paraId="7219FD27" w14:textId="77777777" w:rsidR="00C71231" w:rsidRPr="00C71231" w:rsidRDefault="00C71231" w:rsidP="009323F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1E1E1E"/>
          <w:szCs w:val="22"/>
        </w:rPr>
      </w:pPr>
      <w:r w:rsidRPr="00C71231">
        <w:rPr>
          <w:color w:val="202020"/>
          <w:szCs w:val="22"/>
        </w:rPr>
        <w:t xml:space="preserve">U hovädzieho dobytka sa maximálne plazmatické koncentrácie meloxikamu dosiahli po 6,8 h po jedinom subkutánnom podaní </w:t>
      </w:r>
      <w:r w:rsidR="009323FF">
        <w:rPr>
          <w:i/>
          <w:iCs/>
          <w:color w:val="202020"/>
          <w:szCs w:val="22"/>
        </w:rPr>
        <w:t>A</w:t>
      </w:r>
      <w:r w:rsidRPr="00C71231">
        <w:rPr>
          <w:i/>
          <w:iCs/>
          <w:color w:val="202020"/>
          <w:szCs w:val="22"/>
        </w:rPr>
        <w:t>nimeloxanu 20 mg/ml</w:t>
      </w:r>
      <w:r w:rsidRPr="00C71231">
        <w:rPr>
          <w:color w:val="202020"/>
          <w:szCs w:val="22"/>
        </w:rPr>
        <w:t xml:space="preserve"> v dávke 0,5 mg meloxikamu/kg ž. hm.</w:t>
      </w:r>
      <w:r w:rsidRPr="00C71231">
        <w:rPr>
          <w:i/>
          <w:iCs/>
          <w:color w:val="202020"/>
          <w:szCs w:val="22"/>
        </w:rPr>
        <w:t xml:space="preserve"> </w:t>
      </w:r>
    </w:p>
    <w:p w14:paraId="6A11BC93" w14:textId="77777777" w:rsidR="00C71231" w:rsidRPr="00C71231" w:rsidRDefault="00C71231" w:rsidP="00C71231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napToGrid w:val="0"/>
          <w:szCs w:val="22"/>
        </w:rPr>
      </w:pPr>
    </w:p>
    <w:p w14:paraId="457C3389" w14:textId="77777777" w:rsidR="00C71231" w:rsidRPr="00C71231" w:rsidRDefault="00C71231" w:rsidP="00C71231">
      <w:pPr>
        <w:pStyle w:val="berschriftFachInfo3"/>
        <w:rPr>
          <w:rFonts w:cs="Times New Roman"/>
        </w:rPr>
      </w:pPr>
      <w:r w:rsidRPr="00C71231">
        <w:rPr>
          <w:rFonts w:cs="Times New Roman"/>
        </w:rPr>
        <w:t>Distribúcia</w:t>
      </w:r>
    </w:p>
    <w:p w14:paraId="48D1EA55" w14:textId="77777777" w:rsidR="00C71231" w:rsidRDefault="00C71231" w:rsidP="009323FF">
      <w:pPr>
        <w:pStyle w:val="TextkrperFachinformation"/>
        <w:spacing w:line="240" w:lineRule="auto"/>
        <w:rPr>
          <w:szCs w:val="22"/>
        </w:rPr>
      </w:pPr>
      <w:r w:rsidRPr="00C71231">
        <w:rPr>
          <w:szCs w:val="22"/>
        </w:rPr>
        <w:t>Viac ako 98 % meloxikamu je viazaných na proteíny plazmy. Najvyššie koncentrácie meloxikamu sa nachádzajú v pečeni a obličkách. Porovnateľne nízke koncentrácie sú zistiteľné v kostrovom svalstve a tuku.</w:t>
      </w:r>
    </w:p>
    <w:p w14:paraId="3817975F" w14:textId="77777777" w:rsidR="009323FF" w:rsidRPr="00C71231" w:rsidRDefault="009323FF" w:rsidP="009323FF">
      <w:pPr>
        <w:pStyle w:val="TextkrperFachinformation"/>
        <w:spacing w:line="240" w:lineRule="auto"/>
        <w:rPr>
          <w:szCs w:val="22"/>
        </w:rPr>
      </w:pPr>
    </w:p>
    <w:p w14:paraId="7C16DED7" w14:textId="77777777" w:rsidR="00C71231" w:rsidRPr="00C71231" w:rsidRDefault="00C71231" w:rsidP="009323FF">
      <w:pPr>
        <w:pStyle w:val="berschriftFachInfo3"/>
        <w:rPr>
          <w:rFonts w:cs="Times New Roman"/>
        </w:rPr>
      </w:pPr>
      <w:r w:rsidRPr="00C71231">
        <w:rPr>
          <w:rFonts w:cs="Times New Roman"/>
        </w:rPr>
        <w:t>Metabolizmus</w:t>
      </w:r>
    </w:p>
    <w:p w14:paraId="146FDB50" w14:textId="77777777" w:rsidR="00C71231" w:rsidRDefault="00C71231" w:rsidP="009323FF">
      <w:pPr>
        <w:pStyle w:val="TextkrperFachinformation"/>
        <w:spacing w:line="240" w:lineRule="auto"/>
        <w:rPr>
          <w:szCs w:val="22"/>
        </w:rPr>
      </w:pPr>
      <w:r w:rsidRPr="00C71231">
        <w:rPr>
          <w:szCs w:val="22"/>
        </w:rPr>
        <w:t>Meloxikam sa nachádza predovšetkým v plazme. U hovädzieho dobytka meloxikam predstavuje hlavný produkt vylučovaný  mliekom a žlčou, zatiaľ čo moč obsahuje iba stopy materskej zlúčeniny. U ošípaných obsahuje žlč a moč iba stopy materskej zlúčeniny. Meloxikam sa metabolizuje na alkohol, derivát kyseliny a na niekoľko polárnych metabolitov. Preukázalo sa, že všetky hlavné metabolity sú farmakologicky neaktívne. Metabolizmus u koní sa neskúmal.</w:t>
      </w:r>
    </w:p>
    <w:p w14:paraId="25BDC026" w14:textId="77777777" w:rsidR="00C71231" w:rsidRPr="00C71231" w:rsidRDefault="00C71231" w:rsidP="009323FF">
      <w:pPr>
        <w:pStyle w:val="berschriftFachInfo3"/>
        <w:rPr>
          <w:rFonts w:cs="Times New Roman"/>
        </w:rPr>
      </w:pPr>
      <w:r w:rsidRPr="00C71231">
        <w:rPr>
          <w:rFonts w:cs="Times New Roman"/>
        </w:rPr>
        <w:t>Eliminácia</w:t>
      </w:r>
    </w:p>
    <w:p w14:paraId="7B812CEB" w14:textId="77777777" w:rsidR="00C71231" w:rsidRPr="00C71231" w:rsidRDefault="00C71231" w:rsidP="009323F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202020"/>
          <w:szCs w:val="22"/>
        </w:rPr>
      </w:pPr>
      <w:r w:rsidRPr="00C71231">
        <w:rPr>
          <w:szCs w:val="22"/>
        </w:rPr>
        <w:t xml:space="preserve">U ošípaných sa </w:t>
      </w:r>
      <w:r w:rsidRPr="00C71231">
        <w:rPr>
          <w:color w:val="202020"/>
          <w:szCs w:val="22"/>
        </w:rPr>
        <w:t>priemerný konečný polčas meloxikamu po intramuskulárnom podaní stanovil na približne 3,2 h.</w:t>
      </w:r>
    </w:p>
    <w:p w14:paraId="25A53FA4" w14:textId="77777777" w:rsidR="00C71231" w:rsidRPr="00C71231" w:rsidRDefault="00C71231" w:rsidP="00C71231">
      <w:pPr>
        <w:pStyle w:val="TextkrperFachinformation"/>
        <w:rPr>
          <w:szCs w:val="22"/>
        </w:rPr>
      </w:pPr>
    </w:p>
    <w:p w14:paraId="4F872B41" w14:textId="77777777" w:rsidR="00C71231" w:rsidRPr="00C71231" w:rsidRDefault="00C71231" w:rsidP="00C71231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1E1E1E"/>
          <w:szCs w:val="22"/>
        </w:rPr>
      </w:pPr>
      <w:r w:rsidRPr="00C71231">
        <w:rPr>
          <w:szCs w:val="22"/>
        </w:rPr>
        <w:t>U hovädzieho dobytka sa priemerný konečný polčas meloxikamu po subkutánnom podaní stanovil približne na 14,0 h.</w:t>
      </w:r>
    </w:p>
    <w:p w14:paraId="0F932AB1" w14:textId="77777777" w:rsidR="00C71231" w:rsidRPr="00C71231" w:rsidRDefault="00C71231" w:rsidP="00C71231">
      <w:pPr>
        <w:pStyle w:val="TextkrperFachinformation"/>
        <w:rPr>
          <w:szCs w:val="22"/>
        </w:rPr>
      </w:pPr>
    </w:p>
    <w:p w14:paraId="1BD9861F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U koní sa meloxikam po intravenóznej injekcii eliminujte s konečným polčasom 8,5 h.</w:t>
      </w:r>
    </w:p>
    <w:p w14:paraId="02FB011F" w14:textId="77777777" w:rsidR="00C71231" w:rsidRPr="00C71231" w:rsidRDefault="00C71231" w:rsidP="00C71231">
      <w:pPr>
        <w:pStyle w:val="TextkrperFachinformation"/>
        <w:rPr>
          <w:szCs w:val="22"/>
        </w:rPr>
      </w:pPr>
    </w:p>
    <w:p w14:paraId="7266BC07" w14:textId="77777777" w:rsid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Približne 50 % podanej dávky sa eliminuje močom a zvyšok stolicou.</w:t>
      </w:r>
    </w:p>
    <w:p w14:paraId="6A485A78" w14:textId="77777777" w:rsidR="009323FF" w:rsidRPr="00C71231" w:rsidRDefault="009323FF" w:rsidP="00C71231">
      <w:pPr>
        <w:pStyle w:val="TextkrperFachinformation"/>
        <w:rPr>
          <w:szCs w:val="22"/>
        </w:rPr>
      </w:pPr>
    </w:p>
    <w:p w14:paraId="55CB4E7D" w14:textId="77777777" w:rsidR="00B37B11" w:rsidRDefault="00B37B11" w:rsidP="009323FF">
      <w:pPr>
        <w:pStyle w:val="berschriftFachinfo1"/>
        <w:spacing w:before="0" w:after="0"/>
        <w:rPr>
          <w:rFonts w:cs="Times New Roman"/>
        </w:rPr>
      </w:pPr>
    </w:p>
    <w:p w14:paraId="738EF7C2" w14:textId="77777777" w:rsidR="00B37B11" w:rsidRDefault="00B37B11" w:rsidP="009323FF">
      <w:pPr>
        <w:pStyle w:val="berschriftFachinfo1"/>
        <w:spacing w:before="0" w:after="0"/>
        <w:rPr>
          <w:rFonts w:cs="Times New Roman"/>
        </w:rPr>
      </w:pPr>
    </w:p>
    <w:p w14:paraId="4EC3D253" w14:textId="77777777" w:rsidR="00B37B11" w:rsidRDefault="00B37B11" w:rsidP="009323FF">
      <w:pPr>
        <w:pStyle w:val="berschriftFachinfo1"/>
        <w:spacing w:before="0" w:after="0"/>
        <w:rPr>
          <w:rFonts w:cs="Times New Roman"/>
        </w:rPr>
      </w:pPr>
    </w:p>
    <w:p w14:paraId="74C39D29" w14:textId="77777777" w:rsidR="00C71231" w:rsidRDefault="00C71231" w:rsidP="009323FF">
      <w:pPr>
        <w:pStyle w:val="berschriftFachinfo1"/>
        <w:spacing w:before="0" w:after="0"/>
        <w:rPr>
          <w:rFonts w:cs="Times New Roman"/>
        </w:rPr>
      </w:pPr>
      <w:r w:rsidRPr="00C71231">
        <w:rPr>
          <w:rFonts w:cs="Times New Roman"/>
        </w:rPr>
        <w:t>6.</w:t>
      </w:r>
      <w:r w:rsidRPr="00C71231">
        <w:rPr>
          <w:rFonts w:cs="Times New Roman"/>
        </w:rPr>
        <w:tab/>
        <w:t>FARMACEUTICKÉ ÚDAJE</w:t>
      </w:r>
    </w:p>
    <w:p w14:paraId="0F71197F" w14:textId="77777777" w:rsidR="00F244D7" w:rsidRPr="00C71231" w:rsidRDefault="00F244D7" w:rsidP="009323FF">
      <w:pPr>
        <w:pStyle w:val="berschriftFachinfo1"/>
        <w:spacing w:before="0" w:after="0"/>
        <w:rPr>
          <w:rFonts w:cs="Times New Roman"/>
        </w:rPr>
      </w:pPr>
    </w:p>
    <w:p w14:paraId="00EBCA53" w14:textId="77777777" w:rsidR="00C71231" w:rsidRPr="00C71231" w:rsidRDefault="00C71231" w:rsidP="009323FF">
      <w:pPr>
        <w:pStyle w:val="berschriftFachInfo2"/>
        <w:spacing w:before="0"/>
        <w:rPr>
          <w:rFonts w:cs="Times New Roman"/>
        </w:rPr>
      </w:pPr>
      <w:r w:rsidRPr="00C71231">
        <w:rPr>
          <w:rFonts w:cs="Times New Roman"/>
        </w:rPr>
        <w:t>6.1</w:t>
      </w:r>
      <w:r w:rsidRPr="00C71231">
        <w:rPr>
          <w:rFonts w:cs="Times New Roman"/>
        </w:rPr>
        <w:tab/>
        <w:t>Zoznam pomocných látok</w:t>
      </w:r>
    </w:p>
    <w:p w14:paraId="70BD7391" w14:textId="77777777" w:rsidR="00CF2BF5" w:rsidRDefault="00CF2BF5" w:rsidP="009323FF">
      <w:pPr>
        <w:pStyle w:val="TextkrperFachinformation"/>
        <w:rPr>
          <w:szCs w:val="22"/>
        </w:rPr>
      </w:pPr>
    </w:p>
    <w:p w14:paraId="2F078255" w14:textId="77777777" w:rsidR="00C71231" w:rsidRPr="00C71231" w:rsidRDefault="00C71231" w:rsidP="009323FF">
      <w:pPr>
        <w:pStyle w:val="TextkrperFachinformation"/>
        <w:rPr>
          <w:szCs w:val="22"/>
        </w:rPr>
      </w:pPr>
      <w:r w:rsidRPr="00C71231">
        <w:rPr>
          <w:szCs w:val="22"/>
        </w:rPr>
        <w:t>N-metylpyrolidón</w:t>
      </w:r>
    </w:p>
    <w:p w14:paraId="4E1FB13F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 xml:space="preserve">Etanol bezvodý </w:t>
      </w:r>
    </w:p>
    <w:p w14:paraId="30DFAAD5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Hydroxid sodný (na úpravu pH)</w:t>
      </w:r>
    </w:p>
    <w:p w14:paraId="0FA98B44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Zriedená kyselina chlorovodíková (na úpravu pH)</w:t>
      </w:r>
    </w:p>
    <w:p w14:paraId="76507A07" w14:textId="77777777" w:rsid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lastRenderedPageBreak/>
        <w:t>Voda na injekcie</w:t>
      </w:r>
    </w:p>
    <w:p w14:paraId="086665F1" w14:textId="77777777" w:rsidR="00F244D7" w:rsidRPr="00C71231" w:rsidRDefault="00F244D7" w:rsidP="00C71231">
      <w:pPr>
        <w:pStyle w:val="TextkrperFachinformation"/>
        <w:rPr>
          <w:szCs w:val="22"/>
        </w:rPr>
      </w:pPr>
    </w:p>
    <w:p w14:paraId="5B618AB8" w14:textId="77777777" w:rsidR="00C71231" w:rsidRPr="00C71231" w:rsidRDefault="00C71231" w:rsidP="00F244D7">
      <w:pPr>
        <w:pStyle w:val="berschriftFachInfo2"/>
        <w:spacing w:before="0"/>
        <w:rPr>
          <w:rFonts w:cs="Times New Roman"/>
        </w:rPr>
      </w:pPr>
      <w:r w:rsidRPr="00C71231">
        <w:rPr>
          <w:rFonts w:cs="Times New Roman"/>
        </w:rPr>
        <w:t>6.2</w:t>
      </w:r>
      <w:r w:rsidRPr="00C71231">
        <w:rPr>
          <w:rFonts w:cs="Times New Roman"/>
        </w:rPr>
        <w:tab/>
        <w:t>Závažné inkompatibility</w:t>
      </w:r>
    </w:p>
    <w:p w14:paraId="48138936" w14:textId="77777777" w:rsidR="00CF2BF5" w:rsidRDefault="00CF2BF5" w:rsidP="00F244D7">
      <w:pPr>
        <w:pStyle w:val="TextkrperFachinformation"/>
        <w:rPr>
          <w:szCs w:val="22"/>
        </w:rPr>
      </w:pPr>
    </w:p>
    <w:p w14:paraId="3083CAB0" w14:textId="77777777" w:rsidR="00C71231" w:rsidRPr="00C71231" w:rsidRDefault="00C71231" w:rsidP="00F244D7">
      <w:pPr>
        <w:pStyle w:val="TextkrperFachinformation"/>
        <w:rPr>
          <w:szCs w:val="22"/>
        </w:rPr>
      </w:pPr>
      <w:r w:rsidRPr="00C71231">
        <w:rPr>
          <w:szCs w:val="22"/>
        </w:rPr>
        <w:t>Z dôvodu chýbania štúdií kompatibility, sa tento veterinárny liek nesmie miešať s inými veterinárnymi liekmi.</w:t>
      </w:r>
    </w:p>
    <w:p w14:paraId="4B039542" w14:textId="77777777" w:rsidR="00C71231" w:rsidRDefault="00C71231" w:rsidP="00C71231">
      <w:pPr>
        <w:pStyle w:val="berschriftFachInfo2"/>
        <w:rPr>
          <w:rFonts w:cs="Times New Roman"/>
        </w:rPr>
      </w:pPr>
      <w:r w:rsidRPr="00C71231">
        <w:rPr>
          <w:rFonts w:cs="Times New Roman"/>
        </w:rPr>
        <w:t>6.3</w:t>
      </w:r>
      <w:r w:rsidRPr="00C71231">
        <w:rPr>
          <w:rFonts w:cs="Times New Roman"/>
        </w:rPr>
        <w:tab/>
        <w:t>Čas použiteľnosti</w:t>
      </w:r>
    </w:p>
    <w:p w14:paraId="6381DE37" w14:textId="77777777" w:rsidR="00F244D7" w:rsidRPr="00F244D7" w:rsidRDefault="00F244D7" w:rsidP="00F244D7">
      <w:pPr>
        <w:pStyle w:val="TextkrperFachinformation"/>
      </w:pPr>
    </w:p>
    <w:p w14:paraId="0836CAA3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Čas použiteľnosti veterinárneho lieku zabaleného v neporušenom obale:</w:t>
      </w:r>
      <w:r w:rsidRPr="00C71231">
        <w:rPr>
          <w:szCs w:val="22"/>
        </w:rPr>
        <w:tab/>
        <w:t>3 roky.</w:t>
      </w:r>
    </w:p>
    <w:p w14:paraId="39087CD9" w14:textId="77777777" w:rsidR="00C71231" w:rsidRPr="00C71231" w:rsidRDefault="00C71231" w:rsidP="00C71231">
      <w:pPr>
        <w:pStyle w:val="TextkrperFachinformation"/>
        <w:tabs>
          <w:tab w:val="left" w:pos="7371"/>
        </w:tabs>
        <w:rPr>
          <w:szCs w:val="22"/>
        </w:rPr>
      </w:pPr>
      <w:r w:rsidRPr="00C71231">
        <w:rPr>
          <w:szCs w:val="22"/>
        </w:rPr>
        <w:t>Čas použiteľnosti po p</w:t>
      </w:r>
      <w:r w:rsidR="00F244D7">
        <w:rPr>
          <w:szCs w:val="22"/>
        </w:rPr>
        <w:t xml:space="preserve">rvom otvorení vnútorného obalu: </w:t>
      </w:r>
      <w:r w:rsidRPr="00C71231">
        <w:rPr>
          <w:szCs w:val="22"/>
        </w:rPr>
        <w:t>28 dní.</w:t>
      </w:r>
    </w:p>
    <w:p w14:paraId="15AA5C10" w14:textId="77777777" w:rsidR="00C71231" w:rsidRDefault="00C71231" w:rsidP="00C71231">
      <w:pPr>
        <w:pStyle w:val="berschriftFachInfo2"/>
        <w:rPr>
          <w:rFonts w:cs="Times New Roman"/>
        </w:rPr>
      </w:pPr>
      <w:r w:rsidRPr="00C71231">
        <w:rPr>
          <w:rFonts w:cs="Times New Roman"/>
        </w:rPr>
        <w:t>6.4</w:t>
      </w:r>
      <w:r w:rsidRPr="00C71231">
        <w:rPr>
          <w:rFonts w:cs="Times New Roman"/>
        </w:rPr>
        <w:tab/>
        <w:t>Osobitné bezpečnostné opatrenia na uchovávanie</w:t>
      </w:r>
    </w:p>
    <w:p w14:paraId="439A9360" w14:textId="77777777" w:rsidR="00F244D7" w:rsidRPr="00F244D7" w:rsidRDefault="00F244D7" w:rsidP="00F244D7">
      <w:pPr>
        <w:pStyle w:val="TextkrperFachinformation"/>
      </w:pPr>
    </w:p>
    <w:p w14:paraId="1C14A13E" w14:textId="77777777" w:rsidR="00C71231" w:rsidRPr="00C71231" w:rsidRDefault="00C71231" w:rsidP="00C71231">
      <w:pPr>
        <w:pStyle w:val="TextkrperFachinformation"/>
        <w:rPr>
          <w:snapToGrid/>
          <w:szCs w:val="22"/>
        </w:rPr>
      </w:pPr>
      <w:r w:rsidRPr="00C71231">
        <w:rPr>
          <w:snapToGrid/>
          <w:szCs w:val="22"/>
        </w:rPr>
        <w:t>Tento liek nevyžaduje žiadne zvláštne teplotné podmienky na uchovávanie.</w:t>
      </w:r>
    </w:p>
    <w:p w14:paraId="5E7A996B" w14:textId="77777777" w:rsidR="00C71231" w:rsidRDefault="00C71231" w:rsidP="00C71231">
      <w:pPr>
        <w:pStyle w:val="berschriftFachInfo2"/>
        <w:rPr>
          <w:rFonts w:cs="Times New Roman"/>
        </w:rPr>
      </w:pPr>
      <w:r w:rsidRPr="00C71231">
        <w:rPr>
          <w:rFonts w:cs="Times New Roman"/>
        </w:rPr>
        <w:t>6.5</w:t>
      </w:r>
      <w:r w:rsidRPr="00C71231">
        <w:rPr>
          <w:rFonts w:cs="Times New Roman"/>
        </w:rPr>
        <w:tab/>
        <w:t>Charakter a zloženie vnútorného obalu</w:t>
      </w:r>
    </w:p>
    <w:p w14:paraId="205C8C2B" w14:textId="77777777" w:rsidR="00F244D7" w:rsidRPr="00F244D7" w:rsidRDefault="00F244D7" w:rsidP="00F244D7">
      <w:pPr>
        <w:pStyle w:val="TextkrperFachinformation"/>
      </w:pPr>
    </w:p>
    <w:p w14:paraId="197A0F7C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Fľaše z číreho skla (typ I) s objemom 50 ml a 100 ml, z ktorých každá je uzavretá bromobutylovou gumovou zátkou a zapečatená hliníkovým alebo hliníkovým/PP viečkom.</w:t>
      </w:r>
    </w:p>
    <w:p w14:paraId="7AB0D4EC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K dispozícii v kartónových krabiciach, ktoré obsahujú:</w:t>
      </w:r>
    </w:p>
    <w:p w14:paraId="6CE54982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1 x 50 ml alebo 12 x 50 ml.</w:t>
      </w:r>
    </w:p>
    <w:p w14:paraId="3341F018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1 x 100 ml alebo 12 x 100 ml.</w:t>
      </w:r>
    </w:p>
    <w:p w14:paraId="03A4A9E8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Nie všetky veľkosti balenia sa musia uvádzať na trh.</w:t>
      </w:r>
    </w:p>
    <w:p w14:paraId="5F16CCF2" w14:textId="77777777" w:rsidR="00C71231" w:rsidRDefault="00C71231" w:rsidP="00C71231">
      <w:pPr>
        <w:pStyle w:val="berschriftFachInfo2"/>
        <w:rPr>
          <w:rFonts w:cs="Times New Roman"/>
        </w:rPr>
      </w:pPr>
      <w:r w:rsidRPr="00C71231">
        <w:rPr>
          <w:rFonts w:cs="Times New Roman"/>
        </w:rPr>
        <w:t>6.6</w:t>
      </w:r>
      <w:r w:rsidRPr="00C71231">
        <w:rPr>
          <w:rFonts w:cs="Times New Roman"/>
        </w:rPr>
        <w:tab/>
        <w:t>Osobitné bezpečnostné opatrenia na zneškodňovanie nepoužitých veterinárnych liekov, prípadne odpadových materiálov vytvorených pri používaní týchto liekov.</w:t>
      </w:r>
    </w:p>
    <w:p w14:paraId="08C14B71" w14:textId="77777777" w:rsidR="00F244D7" w:rsidRPr="00F244D7" w:rsidRDefault="00F244D7" w:rsidP="00F244D7">
      <w:pPr>
        <w:pStyle w:val="TextkrperFachinformation"/>
      </w:pPr>
    </w:p>
    <w:p w14:paraId="7A77D443" w14:textId="77777777" w:rsid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Každý nepoužitý veterinárny liek alebo odpadové materiály z tohto veterinárneho lieku musia byť zlikvidované v súlade s</w:t>
      </w:r>
      <w:r w:rsidR="00F244D7">
        <w:rPr>
          <w:szCs w:val="22"/>
        </w:rPr>
        <w:t> miestnymi požiadavkami.</w:t>
      </w:r>
    </w:p>
    <w:p w14:paraId="6217009B" w14:textId="77777777" w:rsidR="00F244D7" w:rsidRPr="00C71231" w:rsidRDefault="00F244D7" w:rsidP="00C71231">
      <w:pPr>
        <w:pStyle w:val="TextkrperFachinformation"/>
        <w:rPr>
          <w:szCs w:val="22"/>
        </w:rPr>
      </w:pPr>
    </w:p>
    <w:p w14:paraId="277F144D" w14:textId="77777777" w:rsidR="00C71231" w:rsidRDefault="00C71231" w:rsidP="00F244D7">
      <w:pPr>
        <w:pStyle w:val="berschriftFachinfo1"/>
        <w:spacing w:before="0" w:after="0"/>
        <w:rPr>
          <w:rFonts w:cs="Times New Roman"/>
        </w:rPr>
      </w:pPr>
      <w:r w:rsidRPr="00C71231">
        <w:rPr>
          <w:rFonts w:cs="Times New Roman"/>
        </w:rPr>
        <w:t>7.</w:t>
      </w:r>
      <w:r w:rsidRPr="00C71231">
        <w:rPr>
          <w:rFonts w:cs="Times New Roman"/>
        </w:rPr>
        <w:tab/>
        <w:t>DRŽITEĽ ROZHODNUTIA O</w:t>
      </w:r>
      <w:r w:rsidR="00F244D7">
        <w:rPr>
          <w:rFonts w:cs="Times New Roman"/>
        </w:rPr>
        <w:t> </w:t>
      </w:r>
      <w:r w:rsidRPr="00C71231">
        <w:rPr>
          <w:rFonts w:cs="Times New Roman"/>
        </w:rPr>
        <w:t>REGISTRÁCII</w:t>
      </w:r>
    </w:p>
    <w:p w14:paraId="513A8738" w14:textId="77777777" w:rsidR="00F244D7" w:rsidRPr="00C71231" w:rsidRDefault="00F244D7" w:rsidP="00F244D7">
      <w:pPr>
        <w:pStyle w:val="berschriftFachinfo1"/>
        <w:spacing w:before="0" w:after="0"/>
        <w:rPr>
          <w:rFonts w:cs="Times New Roman"/>
        </w:rPr>
      </w:pPr>
    </w:p>
    <w:p w14:paraId="4D62407E" w14:textId="77777777" w:rsidR="00C71231" w:rsidRPr="00C71231" w:rsidRDefault="00C71231" w:rsidP="00F244D7">
      <w:pPr>
        <w:pStyle w:val="TextkrperFachinformation"/>
        <w:rPr>
          <w:szCs w:val="22"/>
        </w:rPr>
      </w:pPr>
      <w:r w:rsidRPr="00C71231">
        <w:rPr>
          <w:szCs w:val="22"/>
        </w:rPr>
        <w:t>aniMedica GmbH</w:t>
      </w:r>
    </w:p>
    <w:p w14:paraId="4D50F0BF" w14:textId="77777777" w:rsidR="00C71231" w:rsidRPr="00C71231" w:rsidRDefault="00C71231" w:rsidP="00F244D7">
      <w:pPr>
        <w:pStyle w:val="TextkrperFachinformation"/>
        <w:rPr>
          <w:szCs w:val="22"/>
        </w:rPr>
      </w:pPr>
      <w:r w:rsidRPr="00C71231">
        <w:rPr>
          <w:szCs w:val="22"/>
        </w:rPr>
        <w:t>Im Südfeld 9</w:t>
      </w:r>
    </w:p>
    <w:p w14:paraId="3530BA76" w14:textId="77777777" w:rsidR="00C71231" w:rsidRPr="00C71231" w:rsidRDefault="00C71231" w:rsidP="00F244D7">
      <w:pPr>
        <w:pStyle w:val="TextkrperFachinformation"/>
        <w:rPr>
          <w:szCs w:val="22"/>
        </w:rPr>
      </w:pPr>
      <w:r w:rsidRPr="00C71231">
        <w:rPr>
          <w:szCs w:val="22"/>
        </w:rPr>
        <w:t>48308 Senden-Bösensell</w:t>
      </w:r>
    </w:p>
    <w:p w14:paraId="296E0A00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Nemecko</w:t>
      </w:r>
    </w:p>
    <w:p w14:paraId="7D826043" w14:textId="77777777" w:rsidR="00C71231" w:rsidRPr="00C71231" w:rsidRDefault="00C71231" w:rsidP="00C71231">
      <w:pPr>
        <w:pStyle w:val="berschriftFachinfo1"/>
        <w:rPr>
          <w:rFonts w:cs="Times New Roman"/>
        </w:rPr>
      </w:pPr>
      <w:r w:rsidRPr="00C71231">
        <w:rPr>
          <w:rFonts w:cs="Times New Roman"/>
        </w:rPr>
        <w:t>8.</w:t>
      </w:r>
      <w:r w:rsidRPr="00C71231">
        <w:rPr>
          <w:rFonts w:cs="Times New Roman"/>
        </w:rPr>
        <w:tab/>
        <w:t xml:space="preserve">REGISTRAČNÉ ČÍSLO </w:t>
      </w:r>
    </w:p>
    <w:p w14:paraId="0DB3E85F" w14:textId="77777777" w:rsidR="00C71231" w:rsidRDefault="00C71231" w:rsidP="00C71231">
      <w:pPr>
        <w:pStyle w:val="TextkrperFachinformation"/>
        <w:rPr>
          <w:szCs w:val="22"/>
        </w:rPr>
      </w:pPr>
    </w:p>
    <w:p w14:paraId="49E64C11" w14:textId="77777777" w:rsidR="00F4602D" w:rsidRPr="00C71231" w:rsidRDefault="00F4602D" w:rsidP="00C71231">
      <w:pPr>
        <w:pStyle w:val="TextkrperFachinformation"/>
        <w:rPr>
          <w:szCs w:val="22"/>
        </w:rPr>
      </w:pPr>
      <w:r>
        <w:rPr>
          <w:szCs w:val="22"/>
        </w:rPr>
        <w:t>96/054/MR/19-S</w:t>
      </w:r>
    </w:p>
    <w:p w14:paraId="230113ED" w14:textId="77777777" w:rsidR="00C71231" w:rsidRPr="00C71231" w:rsidRDefault="00C71231" w:rsidP="00C71231">
      <w:pPr>
        <w:pStyle w:val="berschriftFachinfo1"/>
        <w:rPr>
          <w:rFonts w:cs="Times New Roman"/>
        </w:rPr>
      </w:pPr>
      <w:r w:rsidRPr="00C71231">
        <w:rPr>
          <w:rFonts w:cs="Times New Roman"/>
        </w:rPr>
        <w:t>9.</w:t>
      </w:r>
      <w:r w:rsidRPr="00C71231">
        <w:rPr>
          <w:rFonts w:cs="Times New Roman"/>
        </w:rPr>
        <w:tab/>
        <w:t>DÁTUM PRVEJ REGISTRÁCIE/PREDĹŽENIA REGISTRÁCIE</w:t>
      </w:r>
    </w:p>
    <w:p w14:paraId="7B662636" w14:textId="77777777" w:rsidR="009C1639" w:rsidRDefault="009C1639" w:rsidP="00C71231">
      <w:pPr>
        <w:pStyle w:val="TextkrperFachinformation"/>
        <w:rPr>
          <w:szCs w:val="22"/>
        </w:rPr>
      </w:pPr>
    </w:p>
    <w:p w14:paraId="4C4D0595" w14:textId="290C020C" w:rsidR="00B37B11" w:rsidRDefault="00B37B11" w:rsidP="00B37B11">
      <w:pPr>
        <w:pStyle w:val="TextkrperFachinformation"/>
        <w:rPr>
          <w:szCs w:val="22"/>
        </w:rPr>
      </w:pPr>
      <w:r>
        <w:rPr>
          <w:szCs w:val="22"/>
        </w:rPr>
        <w:t>22/11/</w:t>
      </w:r>
      <w:r w:rsidR="00CF2BF5">
        <w:rPr>
          <w:szCs w:val="22"/>
        </w:rPr>
        <w:t>2019</w:t>
      </w:r>
    </w:p>
    <w:p w14:paraId="30F0B4D6" w14:textId="77777777" w:rsidR="00B37B11" w:rsidRDefault="00B37B11" w:rsidP="00B37B11">
      <w:pPr>
        <w:pStyle w:val="TextkrperFachinformation"/>
        <w:rPr>
          <w:szCs w:val="22"/>
        </w:rPr>
      </w:pPr>
    </w:p>
    <w:p w14:paraId="1D5632A9" w14:textId="77777777" w:rsidR="00B37B11" w:rsidRDefault="00B37B11" w:rsidP="00B37B11">
      <w:pPr>
        <w:pStyle w:val="TextkrperFachinformation"/>
        <w:rPr>
          <w:szCs w:val="22"/>
        </w:rPr>
      </w:pPr>
    </w:p>
    <w:p w14:paraId="3C504624" w14:textId="41DC0676" w:rsidR="00C71231" w:rsidRDefault="00C71231" w:rsidP="00B37B11">
      <w:pPr>
        <w:pStyle w:val="TextkrperFachinformation"/>
        <w:rPr>
          <w:b/>
        </w:rPr>
      </w:pPr>
      <w:r w:rsidRPr="00B37B11">
        <w:rPr>
          <w:b/>
        </w:rPr>
        <w:t>10</w:t>
      </w:r>
      <w:r w:rsidR="00B61DCA" w:rsidRPr="00B37B11">
        <w:rPr>
          <w:b/>
        </w:rPr>
        <w:t>.</w:t>
      </w:r>
      <w:r w:rsidRPr="00B37B11">
        <w:rPr>
          <w:b/>
        </w:rPr>
        <w:tab/>
        <w:t>DÁTUM REVÍZIE TEXTU</w:t>
      </w:r>
    </w:p>
    <w:p w14:paraId="317F5B60" w14:textId="77777777" w:rsidR="00B37B11" w:rsidRDefault="00B37B11" w:rsidP="00B37B11">
      <w:pPr>
        <w:pStyle w:val="TextkrperFachinformation"/>
        <w:rPr>
          <w:b/>
        </w:rPr>
      </w:pPr>
    </w:p>
    <w:p w14:paraId="7DE13049" w14:textId="43066C7C" w:rsidR="00B37B11" w:rsidRPr="00B37B11" w:rsidRDefault="00B37B11" w:rsidP="00B37B11">
      <w:pPr>
        <w:pStyle w:val="TextkrperFachinformation"/>
        <w:rPr>
          <w:szCs w:val="22"/>
        </w:rPr>
      </w:pPr>
      <w:r>
        <w:t>06/2023</w:t>
      </w:r>
    </w:p>
    <w:p w14:paraId="6E9FA127" w14:textId="77777777" w:rsidR="009C1639" w:rsidRDefault="009C1639" w:rsidP="00C71231">
      <w:pPr>
        <w:pStyle w:val="berschriftFachinfo1"/>
        <w:spacing w:before="0" w:after="0"/>
        <w:rPr>
          <w:rFonts w:cs="Times New Roman"/>
          <w:b w:val="0"/>
          <w:lang w:val="pl-PL"/>
        </w:rPr>
      </w:pPr>
    </w:p>
    <w:p w14:paraId="7CF63958" w14:textId="63894B3A" w:rsidR="00C71231" w:rsidRPr="00C71231" w:rsidRDefault="00C71231" w:rsidP="00C71231">
      <w:pPr>
        <w:pStyle w:val="berschriftFachinfo1"/>
        <w:spacing w:before="0" w:after="0"/>
        <w:rPr>
          <w:rFonts w:cs="Times New Roman"/>
          <w:b w:val="0"/>
          <w:lang w:val="pl-PL"/>
        </w:rPr>
      </w:pPr>
    </w:p>
    <w:p w14:paraId="4CB75D33" w14:textId="77777777" w:rsidR="00B37B11" w:rsidRDefault="00B37B11" w:rsidP="00C71231">
      <w:pPr>
        <w:pStyle w:val="berschriftFachinfo1"/>
        <w:rPr>
          <w:rFonts w:cs="Times New Roman"/>
        </w:rPr>
      </w:pPr>
    </w:p>
    <w:p w14:paraId="0D02DFA1" w14:textId="77777777" w:rsidR="00C71231" w:rsidRPr="00C71231" w:rsidRDefault="00C71231" w:rsidP="00C71231">
      <w:pPr>
        <w:pStyle w:val="berschriftFachinfo1"/>
        <w:rPr>
          <w:rFonts w:cs="Times New Roman"/>
        </w:rPr>
      </w:pPr>
      <w:r w:rsidRPr="00C71231">
        <w:rPr>
          <w:rFonts w:cs="Times New Roman"/>
        </w:rPr>
        <w:t>ZÁKAZ PREDAJA, DODÁVOK A/ALEBO POUŽÍVANIA</w:t>
      </w:r>
    </w:p>
    <w:p w14:paraId="4249E44D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Neuplatňuje sa.</w:t>
      </w:r>
    </w:p>
    <w:p w14:paraId="27C83C62" w14:textId="77777777" w:rsidR="00C71231" w:rsidRPr="00C71231" w:rsidRDefault="00C71231" w:rsidP="00C71231">
      <w:pPr>
        <w:pStyle w:val="TextkrperFachinformation"/>
        <w:rPr>
          <w:szCs w:val="22"/>
        </w:rPr>
      </w:pPr>
    </w:p>
    <w:p w14:paraId="47C15058" w14:textId="77777777" w:rsidR="00F244D7" w:rsidRPr="00F244D7" w:rsidRDefault="00F244D7" w:rsidP="00F244D7">
      <w:pPr>
        <w:pStyle w:val="TextkrperFachinformation"/>
        <w:rPr>
          <w:szCs w:val="22"/>
        </w:rPr>
      </w:pPr>
      <w:r w:rsidRPr="00F244D7">
        <w:rPr>
          <w:szCs w:val="22"/>
        </w:rPr>
        <w:t>Výdaj lieku je viazaný na veterinárny predpis.</w:t>
      </w:r>
    </w:p>
    <w:p w14:paraId="5E342A84" w14:textId="77777777" w:rsidR="00C71231" w:rsidRPr="00C71231" w:rsidRDefault="00C71231" w:rsidP="00C71231">
      <w:pPr>
        <w:pStyle w:val="TextkrperFachinformation"/>
        <w:rPr>
          <w:szCs w:val="22"/>
        </w:rPr>
      </w:pPr>
    </w:p>
    <w:p w14:paraId="124FEF09" w14:textId="77777777" w:rsidR="00C71231" w:rsidRPr="00C71231" w:rsidRDefault="00C71231" w:rsidP="00C71231">
      <w:pPr>
        <w:pStyle w:val="TextkrperFachinformation"/>
        <w:rPr>
          <w:szCs w:val="22"/>
        </w:rPr>
      </w:pPr>
    </w:p>
    <w:p w14:paraId="1F91E105" w14:textId="77777777" w:rsidR="00C71231" w:rsidRPr="00C71231" w:rsidRDefault="00C71231" w:rsidP="00C71231">
      <w:pPr>
        <w:pStyle w:val="TextkrperFachinformation"/>
        <w:rPr>
          <w:szCs w:val="22"/>
        </w:rPr>
      </w:pPr>
    </w:p>
    <w:p w14:paraId="3A7251DC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b/>
          <w:szCs w:val="22"/>
        </w:rPr>
      </w:pPr>
    </w:p>
    <w:p w14:paraId="4EBB44FB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b/>
          <w:szCs w:val="22"/>
        </w:rPr>
      </w:pPr>
    </w:p>
    <w:p w14:paraId="015225C8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b/>
          <w:szCs w:val="22"/>
        </w:rPr>
      </w:pPr>
    </w:p>
    <w:p w14:paraId="47801FE7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b/>
          <w:szCs w:val="22"/>
        </w:rPr>
      </w:pPr>
    </w:p>
    <w:p w14:paraId="1954CE3E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b/>
          <w:szCs w:val="22"/>
        </w:rPr>
      </w:pPr>
    </w:p>
    <w:p w14:paraId="6578DFFC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b/>
          <w:szCs w:val="22"/>
        </w:rPr>
      </w:pPr>
    </w:p>
    <w:p w14:paraId="6935C0FA" w14:textId="77777777" w:rsidR="00C71231" w:rsidRPr="00C71231" w:rsidRDefault="00C71231" w:rsidP="00F244D7">
      <w:pPr>
        <w:tabs>
          <w:tab w:val="clear" w:pos="567"/>
        </w:tabs>
        <w:spacing w:line="240" w:lineRule="auto"/>
        <w:rPr>
          <w:b/>
          <w:szCs w:val="22"/>
        </w:rPr>
        <w:sectPr w:rsidR="00C71231" w:rsidRPr="00C71231" w:rsidSect="009C163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1918" w:h="16840" w:code="9"/>
          <w:pgMar w:top="1134" w:right="1418" w:bottom="993" w:left="1418" w:header="737" w:footer="589" w:gutter="0"/>
          <w:cols w:space="708"/>
          <w:docGrid w:linePitch="299"/>
        </w:sectPr>
      </w:pPr>
    </w:p>
    <w:tbl>
      <w:tblPr>
        <w:tblpPr w:leftFromText="141" w:rightFromText="141" w:horzAnchor="margin" w:tblpY="4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4"/>
      </w:tblGrid>
      <w:tr w:rsidR="00C71231" w:rsidRPr="00C71231" w14:paraId="61D20A09" w14:textId="77777777" w:rsidTr="00F244D7">
        <w:trPr>
          <w:trHeight w:val="862"/>
        </w:trPr>
        <w:tc>
          <w:tcPr>
            <w:tcW w:w="8934" w:type="dxa"/>
            <w:tcBorders>
              <w:bottom w:val="single" w:sz="4" w:space="0" w:color="auto"/>
            </w:tcBorders>
          </w:tcPr>
          <w:p w14:paraId="4E392F61" w14:textId="77777777" w:rsidR="00C71231" w:rsidRPr="00C71231" w:rsidRDefault="00C71231" w:rsidP="000C01DE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 w:rsidRPr="00C71231">
              <w:rPr>
                <w:b/>
                <w:szCs w:val="22"/>
              </w:rPr>
              <w:lastRenderedPageBreak/>
              <w:t xml:space="preserve">MINIMÁLNE ÚDAJE, KTORÉ MAJÚ BYŤ UVEDENÉ NA MALOM VNÚTORNOM OBALE </w:t>
            </w:r>
          </w:p>
          <w:p w14:paraId="02DB800C" w14:textId="77777777" w:rsidR="00C71231" w:rsidRPr="00C71231" w:rsidRDefault="00C71231" w:rsidP="000C01DE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</w:p>
          <w:p w14:paraId="39CBFDBD" w14:textId="77777777" w:rsidR="00C71231" w:rsidRPr="00F244D7" w:rsidRDefault="00C71231" w:rsidP="00F244D7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 w:rsidRPr="00C71231">
              <w:rPr>
                <w:b/>
                <w:szCs w:val="22"/>
              </w:rPr>
              <w:t>50 ml</w:t>
            </w:r>
            <w:r w:rsidR="00F244D7">
              <w:rPr>
                <w:b/>
                <w:szCs w:val="22"/>
              </w:rPr>
              <w:t xml:space="preserve"> fľaša</w:t>
            </w:r>
          </w:p>
        </w:tc>
      </w:tr>
    </w:tbl>
    <w:p w14:paraId="51D7EBF6" w14:textId="77777777" w:rsidR="00C71231" w:rsidRDefault="00C71231" w:rsidP="00C71231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63841D66" w14:textId="77777777" w:rsidR="00F244D7" w:rsidRPr="00C71231" w:rsidRDefault="00F244D7" w:rsidP="00C71231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5E68B482" w14:textId="77777777" w:rsidR="00C71231" w:rsidRPr="00C71231" w:rsidRDefault="00C71231" w:rsidP="00F2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2"/>
        </w:rPr>
      </w:pPr>
      <w:r w:rsidRPr="00C71231">
        <w:rPr>
          <w:b/>
          <w:szCs w:val="22"/>
        </w:rPr>
        <w:t>1.</w:t>
      </w:r>
      <w:r w:rsidRPr="00C71231">
        <w:rPr>
          <w:b/>
          <w:szCs w:val="22"/>
        </w:rPr>
        <w:tab/>
        <w:t>NÁZOV VETERINÁRNEHO LIEKU</w:t>
      </w:r>
    </w:p>
    <w:p w14:paraId="71E1D2FD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</w:p>
    <w:p w14:paraId="7F682619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Animeloxan, 20 mg/ml, roztok na injekcie pre hovädzí dobytok, ošípané a kone</w:t>
      </w:r>
    </w:p>
    <w:p w14:paraId="598A8664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Meloxikam</w:t>
      </w:r>
    </w:p>
    <w:p w14:paraId="3252872A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</w:p>
    <w:p w14:paraId="2318321F" w14:textId="77777777" w:rsidR="00C71231" w:rsidRPr="00C71231" w:rsidRDefault="00C71231" w:rsidP="00C71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</w:rPr>
      </w:pPr>
      <w:r w:rsidRPr="00C71231">
        <w:rPr>
          <w:b/>
          <w:szCs w:val="22"/>
        </w:rPr>
        <w:t>2.</w:t>
      </w:r>
      <w:r w:rsidRPr="00C71231">
        <w:rPr>
          <w:b/>
          <w:szCs w:val="22"/>
        </w:rPr>
        <w:tab/>
        <w:t>MNOŽSTVO ÚČINNEJ LÁTKY (-OK)</w:t>
      </w:r>
    </w:p>
    <w:p w14:paraId="72479D42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</w:p>
    <w:p w14:paraId="4068F08D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  <w:r w:rsidRPr="00C71231">
        <w:rPr>
          <w:szCs w:val="22"/>
          <w:highlight w:val="lightGray"/>
        </w:rPr>
        <w:t>20 mg/ml</w:t>
      </w:r>
    </w:p>
    <w:p w14:paraId="14E12991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</w:p>
    <w:p w14:paraId="1D045913" w14:textId="77777777" w:rsidR="00C71231" w:rsidRPr="00C71231" w:rsidRDefault="00C71231" w:rsidP="00C71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</w:rPr>
      </w:pPr>
      <w:r w:rsidRPr="00C71231">
        <w:rPr>
          <w:b/>
          <w:szCs w:val="22"/>
        </w:rPr>
        <w:t>3.</w:t>
      </w:r>
      <w:r w:rsidRPr="00C71231">
        <w:rPr>
          <w:b/>
          <w:szCs w:val="22"/>
        </w:rPr>
        <w:tab/>
        <w:t>OBSAH V HMOTNOSTNÝCH, OBJEMOVÝCH JEDNOTKÁCH ALEBO POČET DÁVOK</w:t>
      </w:r>
    </w:p>
    <w:p w14:paraId="4AD9E69F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</w:p>
    <w:p w14:paraId="24714EDC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 xml:space="preserve">50 ml </w:t>
      </w:r>
    </w:p>
    <w:p w14:paraId="29EB1362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</w:p>
    <w:p w14:paraId="3A5358B0" w14:textId="77777777" w:rsidR="00C71231" w:rsidRPr="00C71231" w:rsidRDefault="00C71231" w:rsidP="00C71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C71231">
        <w:rPr>
          <w:b/>
          <w:szCs w:val="22"/>
        </w:rPr>
        <w:t>4.</w:t>
      </w:r>
      <w:r w:rsidRPr="00C71231">
        <w:rPr>
          <w:b/>
          <w:szCs w:val="22"/>
        </w:rPr>
        <w:tab/>
        <w:t>SPÔSOB(-Y) PODANIA</w:t>
      </w:r>
    </w:p>
    <w:p w14:paraId="2A7E39B8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</w:p>
    <w:p w14:paraId="47792342" w14:textId="77777777" w:rsidR="00C71231" w:rsidRPr="00C71231" w:rsidRDefault="00C71231" w:rsidP="00C71231">
      <w:pPr>
        <w:pStyle w:val="berschriftFachInfo3"/>
        <w:rPr>
          <w:rFonts w:cs="Times New Roman"/>
        </w:rPr>
      </w:pPr>
      <w:r w:rsidRPr="00C71231">
        <w:rPr>
          <w:rFonts w:cs="Times New Roman"/>
        </w:rPr>
        <w:t>Hovädzí dobytok:</w:t>
      </w:r>
    </w:p>
    <w:p w14:paraId="0D4A6589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Na subkutánne alebo intravenózne podanie.</w:t>
      </w:r>
    </w:p>
    <w:p w14:paraId="7A25E1FA" w14:textId="77777777" w:rsidR="00C71231" w:rsidRPr="00C71231" w:rsidRDefault="00C71231" w:rsidP="00C71231">
      <w:pPr>
        <w:pStyle w:val="berschriftFachInfo3"/>
        <w:rPr>
          <w:rFonts w:cs="Times New Roman"/>
        </w:rPr>
      </w:pPr>
      <w:r w:rsidRPr="00C71231">
        <w:rPr>
          <w:rFonts w:cs="Times New Roman"/>
        </w:rPr>
        <w:t>Ošípané:</w:t>
      </w:r>
    </w:p>
    <w:p w14:paraId="1A5B3047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Na intramuskulárne podanie.</w:t>
      </w:r>
    </w:p>
    <w:p w14:paraId="3757E265" w14:textId="77777777" w:rsidR="00C71231" w:rsidRPr="00C71231" w:rsidRDefault="00C71231" w:rsidP="00C71231">
      <w:pPr>
        <w:pStyle w:val="berschriftFachInfo3"/>
        <w:rPr>
          <w:rFonts w:cs="Times New Roman"/>
        </w:rPr>
      </w:pPr>
      <w:r w:rsidRPr="00C71231">
        <w:rPr>
          <w:rFonts w:cs="Times New Roman"/>
        </w:rPr>
        <w:t>Kone:</w:t>
      </w:r>
    </w:p>
    <w:p w14:paraId="419504EC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Na intravenózne podanie.</w:t>
      </w:r>
    </w:p>
    <w:p w14:paraId="0CEAAF79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</w:p>
    <w:p w14:paraId="225A715A" w14:textId="77777777" w:rsidR="00C71231" w:rsidRPr="00C71231" w:rsidRDefault="00C71231" w:rsidP="00C71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C71231">
        <w:rPr>
          <w:b/>
          <w:szCs w:val="22"/>
        </w:rPr>
        <w:t>5.</w:t>
      </w:r>
      <w:r w:rsidRPr="00C71231">
        <w:rPr>
          <w:b/>
          <w:szCs w:val="22"/>
        </w:rPr>
        <w:tab/>
        <w:t>OCHRANNÁ LEHOTA</w:t>
      </w:r>
    </w:p>
    <w:p w14:paraId="02BB4C9C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</w:p>
    <w:p w14:paraId="6676B803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b/>
          <w:bCs/>
          <w:snapToGrid w:val="0"/>
          <w:szCs w:val="22"/>
        </w:rPr>
      </w:pPr>
      <w:r w:rsidRPr="00C71231">
        <w:rPr>
          <w:b/>
          <w:bCs/>
          <w:snapToGrid w:val="0"/>
          <w:szCs w:val="22"/>
        </w:rPr>
        <w:t xml:space="preserve">Ochranná lehota: </w:t>
      </w:r>
    </w:p>
    <w:p w14:paraId="737E45E6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b/>
          <w:bCs/>
          <w:snapToGrid w:val="0"/>
          <w:szCs w:val="22"/>
        </w:rPr>
      </w:pPr>
    </w:p>
    <w:p w14:paraId="4E4C6E3B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b/>
          <w:bCs/>
          <w:snapToGrid w:val="0"/>
          <w:szCs w:val="22"/>
        </w:rPr>
      </w:pPr>
      <w:r w:rsidRPr="00C71231">
        <w:rPr>
          <w:b/>
          <w:bCs/>
          <w:snapToGrid w:val="0"/>
          <w:szCs w:val="22"/>
        </w:rPr>
        <w:t>Hovädzí dobytok:</w:t>
      </w:r>
    </w:p>
    <w:p w14:paraId="652DBA01" w14:textId="77777777" w:rsidR="00C71231" w:rsidRPr="00C71231" w:rsidRDefault="00C71231" w:rsidP="00C71231">
      <w:pPr>
        <w:tabs>
          <w:tab w:val="clear" w:pos="567"/>
          <w:tab w:val="left" w:pos="2835"/>
        </w:tabs>
        <w:spacing w:line="240" w:lineRule="auto"/>
        <w:rPr>
          <w:snapToGrid w:val="0"/>
          <w:szCs w:val="22"/>
        </w:rPr>
      </w:pPr>
      <w:r w:rsidRPr="00C71231">
        <w:rPr>
          <w:snapToGrid w:val="0"/>
          <w:szCs w:val="22"/>
        </w:rPr>
        <w:t>Mäso a vnútornosti:</w:t>
      </w:r>
      <w:r w:rsidRPr="00C71231">
        <w:rPr>
          <w:snapToGrid w:val="0"/>
          <w:szCs w:val="22"/>
        </w:rPr>
        <w:tab/>
        <w:t>15 dní</w:t>
      </w:r>
    </w:p>
    <w:p w14:paraId="264599C6" w14:textId="77777777" w:rsidR="00C71231" w:rsidRPr="00C71231" w:rsidRDefault="00C71231" w:rsidP="00C71231">
      <w:pPr>
        <w:tabs>
          <w:tab w:val="clear" w:pos="567"/>
          <w:tab w:val="left" w:pos="2977"/>
        </w:tabs>
        <w:spacing w:line="240" w:lineRule="auto"/>
        <w:rPr>
          <w:snapToGrid w:val="0"/>
          <w:szCs w:val="22"/>
        </w:rPr>
      </w:pPr>
      <w:r w:rsidRPr="00C71231">
        <w:rPr>
          <w:snapToGrid w:val="0"/>
          <w:szCs w:val="22"/>
        </w:rPr>
        <w:t>Mlieko:</w:t>
      </w:r>
      <w:r w:rsidRPr="00C71231">
        <w:rPr>
          <w:snapToGrid w:val="0"/>
          <w:szCs w:val="22"/>
        </w:rPr>
        <w:tab/>
        <w:t>5 dní</w:t>
      </w:r>
    </w:p>
    <w:p w14:paraId="5728F980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napToGrid w:val="0"/>
          <w:szCs w:val="22"/>
        </w:rPr>
      </w:pPr>
    </w:p>
    <w:p w14:paraId="59F882A8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b/>
          <w:bCs/>
          <w:snapToGrid w:val="0"/>
          <w:szCs w:val="22"/>
        </w:rPr>
      </w:pPr>
      <w:r w:rsidRPr="00C71231">
        <w:rPr>
          <w:b/>
          <w:bCs/>
          <w:snapToGrid w:val="0"/>
          <w:szCs w:val="22"/>
        </w:rPr>
        <w:t>Ošípané:</w:t>
      </w:r>
    </w:p>
    <w:p w14:paraId="2DB95B19" w14:textId="77777777" w:rsidR="00C71231" w:rsidRPr="00C71231" w:rsidRDefault="00C71231" w:rsidP="00C71231">
      <w:pPr>
        <w:tabs>
          <w:tab w:val="clear" w:pos="567"/>
          <w:tab w:val="left" w:pos="2977"/>
        </w:tabs>
        <w:spacing w:line="240" w:lineRule="auto"/>
        <w:rPr>
          <w:snapToGrid w:val="0"/>
          <w:szCs w:val="22"/>
        </w:rPr>
      </w:pPr>
      <w:r w:rsidRPr="00C71231">
        <w:rPr>
          <w:snapToGrid w:val="0"/>
          <w:szCs w:val="22"/>
        </w:rPr>
        <w:t>Mäso a vnútornosti:</w:t>
      </w:r>
      <w:r w:rsidRPr="00C71231">
        <w:rPr>
          <w:snapToGrid w:val="0"/>
          <w:szCs w:val="22"/>
        </w:rPr>
        <w:tab/>
        <w:t>8 dní</w:t>
      </w:r>
    </w:p>
    <w:p w14:paraId="3AE88F6C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napToGrid w:val="0"/>
          <w:szCs w:val="22"/>
        </w:rPr>
      </w:pPr>
    </w:p>
    <w:p w14:paraId="06D2E4B3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b/>
          <w:bCs/>
          <w:snapToGrid w:val="0"/>
          <w:szCs w:val="22"/>
        </w:rPr>
      </w:pPr>
      <w:r w:rsidRPr="00C71231">
        <w:rPr>
          <w:b/>
          <w:bCs/>
          <w:snapToGrid w:val="0"/>
          <w:szCs w:val="22"/>
        </w:rPr>
        <w:t>Kone:</w:t>
      </w:r>
    </w:p>
    <w:p w14:paraId="639C5EEC" w14:textId="77777777" w:rsidR="00C71231" w:rsidRPr="00C71231" w:rsidRDefault="00C71231" w:rsidP="00C71231">
      <w:pPr>
        <w:tabs>
          <w:tab w:val="clear" w:pos="567"/>
          <w:tab w:val="left" w:pos="2977"/>
        </w:tabs>
        <w:spacing w:line="240" w:lineRule="auto"/>
        <w:rPr>
          <w:snapToGrid w:val="0"/>
          <w:szCs w:val="22"/>
        </w:rPr>
      </w:pPr>
      <w:r w:rsidRPr="00C71231">
        <w:rPr>
          <w:snapToGrid w:val="0"/>
          <w:szCs w:val="22"/>
        </w:rPr>
        <w:t>Mäso a vnútornosti:</w:t>
      </w:r>
      <w:r w:rsidRPr="00C71231">
        <w:rPr>
          <w:snapToGrid w:val="0"/>
          <w:szCs w:val="22"/>
        </w:rPr>
        <w:tab/>
        <w:t>5 dní</w:t>
      </w:r>
    </w:p>
    <w:p w14:paraId="00F270E9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</w:p>
    <w:p w14:paraId="6FE240B5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Nepoužívať u koní produkujúcich mlieko na ľudskú spotrebu.</w:t>
      </w:r>
    </w:p>
    <w:p w14:paraId="55D94415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</w:p>
    <w:p w14:paraId="0B15C767" w14:textId="77777777" w:rsidR="00C71231" w:rsidRPr="00C71231" w:rsidRDefault="00C71231" w:rsidP="00C71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</w:rPr>
      </w:pPr>
      <w:r w:rsidRPr="00C71231">
        <w:rPr>
          <w:b/>
          <w:szCs w:val="22"/>
        </w:rPr>
        <w:t>6.</w:t>
      </w:r>
      <w:r w:rsidRPr="00C71231">
        <w:rPr>
          <w:b/>
          <w:szCs w:val="22"/>
        </w:rPr>
        <w:tab/>
        <w:t>ČÍSLO ŠARŽE</w:t>
      </w:r>
    </w:p>
    <w:p w14:paraId="5D8F71DD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</w:p>
    <w:p w14:paraId="63101502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  <w:r w:rsidRPr="00C71231">
        <w:rPr>
          <w:szCs w:val="22"/>
        </w:rPr>
        <w:t>Šarža</w:t>
      </w:r>
    </w:p>
    <w:p w14:paraId="7B02D2E0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</w:p>
    <w:p w14:paraId="3660E3D2" w14:textId="77777777" w:rsidR="00C71231" w:rsidRPr="00C71231" w:rsidRDefault="00C71231" w:rsidP="00C71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C71231">
        <w:rPr>
          <w:b/>
          <w:szCs w:val="22"/>
        </w:rPr>
        <w:t>7.</w:t>
      </w:r>
      <w:r w:rsidRPr="00C71231">
        <w:rPr>
          <w:b/>
          <w:szCs w:val="22"/>
        </w:rPr>
        <w:tab/>
        <w:t>DÁTUM EXSPIRÁCIE</w:t>
      </w:r>
    </w:p>
    <w:p w14:paraId="3E10C049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</w:p>
    <w:p w14:paraId="23AD97EC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  <w:r w:rsidRPr="00C71231">
        <w:rPr>
          <w:szCs w:val="22"/>
        </w:rPr>
        <w:t>EXP:</w:t>
      </w:r>
    </w:p>
    <w:p w14:paraId="55AA05AF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  <w:r w:rsidRPr="00C71231">
        <w:rPr>
          <w:szCs w:val="22"/>
        </w:rPr>
        <w:lastRenderedPageBreak/>
        <w:t>Po prvom otvorení obalu použiť do 28 dní.</w:t>
      </w:r>
    </w:p>
    <w:p w14:paraId="76A8F951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  <w:r w:rsidRPr="00C71231">
        <w:rPr>
          <w:szCs w:val="22"/>
        </w:rPr>
        <w:t>Po otvorení použiť do: ………….</w:t>
      </w:r>
    </w:p>
    <w:p w14:paraId="4B718419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</w:p>
    <w:p w14:paraId="5CE58DAB" w14:textId="77777777" w:rsidR="00C71231" w:rsidRPr="00C71231" w:rsidRDefault="00C71231" w:rsidP="00C71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C71231">
        <w:rPr>
          <w:b/>
          <w:szCs w:val="22"/>
        </w:rPr>
        <w:t>8.</w:t>
      </w:r>
      <w:r w:rsidRPr="00C71231">
        <w:rPr>
          <w:b/>
          <w:szCs w:val="22"/>
        </w:rPr>
        <w:tab/>
        <w:t>OZNAČENIE „LEN PRE ZVIERATÁ“</w:t>
      </w:r>
    </w:p>
    <w:p w14:paraId="6D78CA1C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</w:p>
    <w:p w14:paraId="4DEE9114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  <w:r w:rsidRPr="00C71231">
        <w:rPr>
          <w:szCs w:val="22"/>
        </w:rPr>
        <w:t>Len pre zvieratá.</w:t>
      </w:r>
    </w:p>
    <w:p w14:paraId="54407E50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</w:p>
    <w:p w14:paraId="493A98EE" w14:textId="77777777" w:rsidR="00C71231" w:rsidRPr="00C71231" w:rsidRDefault="00C71231" w:rsidP="00C71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</w:rPr>
      </w:pPr>
      <w:r w:rsidRPr="00C71231">
        <w:rPr>
          <w:b/>
          <w:szCs w:val="22"/>
        </w:rPr>
        <w:t>ĎALŠIE ÚDAJE</w:t>
      </w:r>
    </w:p>
    <w:p w14:paraId="6809C271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</w:p>
    <w:p w14:paraId="59755D0A" w14:textId="77777777" w:rsidR="00C71231" w:rsidRPr="00C71231" w:rsidRDefault="00C71231" w:rsidP="00C71231">
      <w:pPr>
        <w:pStyle w:val="TextkrperGebrauchsinformation"/>
        <w:rPr>
          <w:szCs w:val="22"/>
        </w:rPr>
      </w:pPr>
      <w:r w:rsidRPr="00C71231">
        <w:rPr>
          <w:szCs w:val="22"/>
        </w:rPr>
        <w:t>aniMedica GmbH, Im Südfeld 9, D-48308 Senden-Bösensell</w:t>
      </w:r>
    </w:p>
    <w:p w14:paraId="067F295E" w14:textId="77777777" w:rsidR="00C71231" w:rsidRPr="00C71231" w:rsidRDefault="00C71231" w:rsidP="00C71231">
      <w:pPr>
        <w:pStyle w:val="TextkrperFachinformation"/>
        <w:rPr>
          <w:b/>
          <w:szCs w:val="22"/>
          <w:lang w:val="de-DE"/>
        </w:rPr>
        <w:sectPr w:rsidR="00C71231" w:rsidRPr="00C71231">
          <w:endnotePr>
            <w:numFmt w:val="decimal"/>
          </w:endnotePr>
          <w:pgSz w:w="11918" w:h="16840" w:code="9"/>
          <w:pgMar w:top="1134" w:right="1418" w:bottom="1134" w:left="1418" w:header="737" w:footer="737" w:gutter="0"/>
          <w:cols w:space="708"/>
          <w:titlePg/>
        </w:sectPr>
      </w:pPr>
    </w:p>
    <w:p w14:paraId="5762C1BB" w14:textId="77777777" w:rsidR="00C71231" w:rsidRPr="00C71231" w:rsidRDefault="00C71231" w:rsidP="00C71231">
      <w:pPr>
        <w:pStyle w:val="TextkrperFachinformation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8"/>
      </w:tblGrid>
      <w:tr w:rsidR="00C71231" w:rsidRPr="00C71231" w14:paraId="2E043C92" w14:textId="77777777" w:rsidTr="000C01DE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14:paraId="02AF00D3" w14:textId="77777777" w:rsidR="00C71231" w:rsidRPr="00C71231" w:rsidRDefault="00C71231" w:rsidP="000C01DE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bookmarkStart w:id="0" w:name="OLE_LINK1"/>
            <w:r w:rsidRPr="00C71231">
              <w:rPr>
                <w:b/>
                <w:szCs w:val="22"/>
              </w:rPr>
              <w:t>ÚDAJE, KTORÉ MAJÚ</w:t>
            </w:r>
            <w:r w:rsidR="00DC27A4">
              <w:rPr>
                <w:b/>
                <w:szCs w:val="22"/>
              </w:rPr>
              <w:t xml:space="preserve"> BYŤ UVEDENÉ NA VNÚTORNOM OBALE</w:t>
            </w:r>
          </w:p>
          <w:p w14:paraId="0EBF429F" w14:textId="77777777" w:rsidR="00C71231" w:rsidRPr="00C71231" w:rsidRDefault="00C71231" w:rsidP="000C01DE">
            <w:pPr>
              <w:rPr>
                <w:b/>
                <w:szCs w:val="22"/>
              </w:rPr>
            </w:pPr>
          </w:p>
          <w:p w14:paraId="5A6B886E" w14:textId="77777777" w:rsidR="00C71231" w:rsidRPr="00C71231" w:rsidRDefault="00DC27A4" w:rsidP="000C01D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100 ml fľaša</w:t>
            </w:r>
          </w:p>
          <w:bookmarkEnd w:id="0"/>
          <w:p w14:paraId="6A5DDD6B" w14:textId="77777777" w:rsidR="00C71231" w:rsidRPr="00C71231" w:rsidRDefault="00C71231" w:rsidP="000C01DE">
            <w:pPr>
              <w:rPr>
                <w:szCs w:val="22"/>
              </w:rPr>
            </w:pPr>
          </w:p>
        </w:tc>
      </w:tr>
    </w:tbl>
    <w:p w14:paraId="739479B0" w14:textId="77777777" w:rsidR="00C71231" w:rsidRPr="00C71231" w:rsidRDefault="00C71231" w:rsidP="00C71231">
      <w:pPr>
        <w:spacing w:line="240" w:lineRule="auto"/>
        <w:ind w:left="567" w:hanging="567"/>
        <w:rPr>
          <w:szCs w:val="22"/>
        </w:rPr>
      </w:pPr>
    </w:p>
    <w:p w14:paraId="220D4E2C" w14:textId="77777777" w:rsidR="00C71231" w:rsidRPr="00C71231" w:rsidRDefault="00C71231" w:rsidP="00C71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C71231">
        <w:rPr>
          <w:b/>
          <w:szCs w:val="22"/>
        </w:rPr>
        <w:t>1.</w:t>
      </w:r>
      <w:r w:rsidRPr="00C71231">
        <w:rPr>
          <w:b/>
          <w:szCs w:val="22"/>
        </w:rPr>
        <w:tab/>
        <w:t>NÁZOV VETERINÁRNEHO LIEKU</w:t>
      </w:r>
    </w:p>
    <w:p w14:paraId="737CC3ED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</w:p>
    <w:p w14:paraId="1475420D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Animeloxan, 20 mg/ml, roztok na injekcie pre hovädzí dobytok, ošípané a kone</w:t>
      </w:r>
    </w:p>
    <w:p w14:paraId="7173B660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Meloxikam</w:t>
      </w:r>
    </w:p>
    <w:p w14:paraId="7F286FEA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</w:p>
    <w:p w14:paraId="4D5A6BB4" w14:textId="77777777" w:rsidR="00C71231" w:rsidRPr="00C71231" w:rsidRDefault="00C71231" w:rsidP="00C71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C71231">
        <w:rPr>
          <w:b/>
          <w:szCs w:val="22"/>
        </w:rPr>
        <w:t>2.</w:t>
      </w:r>
      <w:r w:rsidRPr="00C71231">
        <w:rPr>
          <w:b/>
          <w:szCs w:val="22"/>
        </w:rPr>
        <w:tab/>
        <w:t xml:space="preserve">MNOŽSTVO ÚČINNEJ LÁTKY </w:t>
      </w:r>
    </w:p>
    <w:p w14:paraId="20E2B06F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</w:p>
    <w:p w14:paraId="33975636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Jeden ml obsahuje:</w:t>
      </w:r>
    </w:p>
    <w:p w14:paraId="4FD31ED2" w14:textId="77777777" w:rsidR="00C71231" w:rsidRPr="00C71231" w:rsidRDefault="00C71231" w:rsidP="00C71231">
      <w:pPr>
        <w:pStyle w:val="berschriftFachInfo3"/>
        <w:rPr>
          <w:rFonts w:cs="Times New Roman"/>
        </w:rPr>
      </w:pPr>
      <w:r w:rsidRPr="00C71231">
        <w:rPr>
          <w:rFonts w:cs="Times New Roman"/>
        </w:rPr>
        <w:t>Účinná látka:</w:t>
      </w:r>
    </w:p>
    <w:p w14:paraId="715249E2" w14:textId="77777777" w:rsidR="00C71231" w:rsidRPr="00C71231" w:rsidRDefault="00C71231" w:rsidP="00C71231">
      <w:pPr>
        <w:pStyle w:val="TextkrperFachinformation"/>
        <w:tabs>
          <w:tab w:val="left" w:pos="3686"/>
        </w:tabs>
        <w:rPr>
          <w:szCs w:val="22"/>
        </w:rPr>
      </w:pPr>
      <w:r w:rsidRPr="00C71231">
        <w:rPr>
          <w:szCs w:val="22"/>
        </w:rPr>
        <w:t>Meloxikam</w:t>
      </w:r>
      <w:r w:rsidRPr="00C71231">
        <w:rPr>
          <w:szCs w:val="22"/>
        </w:rPr>
        <w:tab/>
      </w:r>
      <w:r w:rsidRPr="00C71231">
        <w:rPr>
          <w:szCs w:val="22"/>
        </w:rPr>
        <w:tab/>
        <w:t>20 mg</w:t>
      </w:r>
    </w:p>
    <w:p w14:paraId="7CE95D02" w14:textId="77777777" w:rsidR="00C71231" w:rsidRPr="00C71231" w:rsidRDefault="00C71231" w:rsidP="00C71231">
      <w:pPr>
        <w:pStyle w:val="TextkrperFachinformation"/>
        <w:rPr>
          <w:szCs w:val="22"/>
        </w:rPr>
      </w:pPr>
    </w:p>
    <w:p w14:paraId="1FA203F3" w14:textId="77777777" w:rsidR="00C71231" w:rsidRPr="00C71231" w:rsidRDefault="00C71231" w:rsidP="00C71231">
      <w:pPr>
        <w:pStyle w:val="TextkrperFachinformation"/>
        <w:rPr>
          <w:b/>
          <w:szCs w:val="22"/>
        </w:rPr>
      </w:pPr>
      <w:r w:rsidRPr="00C71231">
        <w:rPr>
          <w:b/>
          <w:szCs w:val="22"/>
        </w:rPr>
        <w:t>Pomocné látky:</w:t>
      </w:r>
    </w:p>
    <w:p w14:paraId="257E3C3F" w14:textId="77777777" w:rsidR="00C71231" w:rsidRPr="00C71231" w:rsidRDefault="00C71231" w:rsidP="00C71231">
      <w:pPr>
        <w:pStyle w:val="TextkrperFachinformation"/>
        <w:tabs>
          <w:tab w:val="left" w:pos="3261"/>
        </w:tabs>
        <w:rPr>
          <w:szCs w:val="22"/>
        </w:rPr>
      </w:pPr>
      <w:r w:rsidRPr="00C71231">
        <w:rPr>
          <w:szCs w:val="22"/>
        </w:rPr>
        <w:t>Etanol bezvodý</w:t>
      </w:r>
      <w:r w:rsidRPr="00C71231">
        <w:rPr>
          <w:szCs w:val="22"/>
        </w:rPr>
        <w:tab/>
      </w:r>
      <w:r w:rsidRPr="00C71231">
        <w:rPr>
          <w:szCs w:val="22"/>
        </w:rPr>
        <w:tab/>
      </w:r>
      <w:r w:rsidRPr="00C71231">
        <w:rPr>
          <w:szCs w:val="22"/>
        </w:rPr>
        <w:tab/>
        <w:t>158,00 mg</w:t>
      </w:r>
    </w:p>
    <w:p w14:paraId="76DA14D9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</w:p>
    <w:p w14:paraId="275ED27A" w14:textId="77777777" w:rsidR="00C71231" w:rsidRPr="00C71231" w:rsidRDefault="00C71231" w:rsidP="00C71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</w:rPr>
      </w:pPr>
      <w:r w:rsidRPr="00C71231">
        <w:rPr>
          <w:b/>
          <w:szCs w:val="22"/>
        </w:rPr>
        <w:t>3.</w:t>
      </w:r>
      <w:r w:rsidRPr="00C71231">
        <w:rPr>
          <w:b/>
          <w:szCs w:val="22"/>
        </w:rPr>
        <w:tab/>
        <w:t>LIEKOVÁ FORMA</w:t>
      </w:r>
    </w:p>
    <w:p w14:paraId="7BBD5FB8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</w:p>
    <w:p w14:paraId="2B0E0809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  <w:highlight w:val="lightGray"/>
        </w:rPr>
        <w:t>Injekčný roztok</w:t>
      </w:r>
      <w:r w:rsidRPr="00C71231">
        <w:rPr>
          <w:szCs w:val="22"/>
        </w:rPr>
        <w:t xml:space="preserve"> </w:t>
      </w:r>
    </w:p>
    <w:p w14:paraId="54571437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</w:p>
    <w:p w14:paraId="2BAF5EBE" w14:textId="77777777" w:rsidR="00C71231" w:rsidRPr="00C71231" w:rsidRDefault="00C71231" w:rsidP="00C71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C71231">
        <w:rPr>
          <w:b/>
          <w:szCs w:val="22"/>
        </w:rPr>
        <w:t>4.</w:t>
      </w:r>
      <w:r w:rsidRPr="00C71231">
        <w:rPr>
          <w:b/>
          <w:szCs w:val="22"/>
        </w:rPr>
        <w:tab/>
        <w:t>VEĽKOSŤ BALENIA</w:t>
      </w:r>
    </w:p>
    <w:p w14:paraId="01D273EC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</w:p>
    <w:p w14:paraId="01B5D07F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 xml:space="preserve">100 ml </w:t>
      </w:r>
    </w:p>
    <w:p w14:paraId="370C4E9D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</w:p>
    <w:p w14:paraId="6E30A988" w14:textId="77777777" w:rsidR="00C71231" w:rsidRPr="00C71231" w:rsidRDefault="00C71231" w:rsidP="00C71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C71231">
        <w:rPr>
          <w:b/>
          <w:szCs w:val="22"/>
        </w:rPr>
        <w:t>5.</w:t>
      </w:r>
      <w:r w:rsidRPr="00C71231">
        <w:rPr>
          <w:b/>
          <w:szCs w:val="22"/>
        </w:rPr>
        <w:tab/>
        <w:t>CIEĽOVÝ DRUH</w:t>
      </w:r>
    </w:p>
    <w:p w14:paraId="5BE4AA0F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</w:p>
    <w:p w14:paraId="6E5CF1C4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Hovädzí dobytok, ošípané a kone.</w:t>
      </w:r>
    </w:p>
    <w:p w14:paraId="7EB3D0C1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</w:p>
    <w:p w14:paraId="535C7353" w14:textId="77777777" w:rsidR="00C71231" w:rsidRPr="00C71231" w:rsidRDefault="00C71231" w:rsidP="00C71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</w:rPr>
      </w:pPr>
      <w:r w:rsidRPr="00C71231">
        <w:rPr>
          <w:b/>
          <w:szCs w:val="22"/>
        </w:rPr>
        <w:t>6.</w:t>
      </w:r>
      <w:r w:rsidRPr="00C71231">
        <w:rPr>
          <w:b/>
          <w:szCs w:val="22"/>
        </w:rPr>
        <w:tab/>
        <w:t>INDIKÁCIA(-E)</w:t>
      </w:r>
    </w:p>
    <w:p w14:paraId="1CC110B2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</w:p>
    <w:p w14:paraId="35AA3277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  <w:r w:rsidRPr="00C71231">
        <w:rPr>
          <w:szCs w:val="22"/>
        </w:rPr>
        <w:t>Pred použitím si prečítajte písomnú informáciu pre používateľov.</w:t>
      </w:r>
    </w:p>
    <w:p w14:paraId="5D5EC2BD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</w:p>
    <w:p w14:paraId="1761BFC1" w14:textId="77777777" w:rsidR="00C71231" w:rsidRPr="00C71231" w:rsidRDefault="00C71231" w:rsidP="00C71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C71231">
        <w:rPr>
          <w:b/>
          <w:szCs w:val="22"/>
        </w:rPr>
        <w:t>7.</w:t>
      </w:r>
      <w:r w:rsidRPr="00C71231">
        <w:rPr>
          <w:b/>
          <w:szCs w:val="22"/>
        </w:rPr>
        <w:tab/>
        <w:t>SPÔSOB A CESTA PODANIA LIEKU</w:t>
      </w:r>
    </w:p>
    <w:p w14:paraId="1C060297" w14:textId="77777777" w:rsidR="00C71231" w:rsidRPr="00C71231" w:rsidRDefault="00C71231" w:rsidP="00C71231">
      <w:pPr>
        <w:pStyle w:val="berschriftFachInfo3"/>
        <w:rPr>
          <w:rFonts w:cs="Times New Roman"/>
        </w:rPr>
      </w:pPr>
      <w:r w:rsidRPr="00C71231">
        <w:rPr>
          <w:rFonts w:cs="Times New Roman"/>
        </w:rPr>
        <w:t>Hovädzí dobytok:</w:t>
      </w:r>
    </w:p>
    <w:p w14:paraId="2D9E2C87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Na subkutánne alebo intravenózne podanie.</w:t>
      </w:r>
    </w:p>
    <w:p w14:paraId="281F106F" w14:textId="77777777" w:rsidR="00C71231" w:rsidRPr="00C71231" w:rsidRDefault="00C71231" w:rsidP="00C71231">
      <w:pPr>
        <w:pStyle w:val="berschriftFachInfo3"/>
        <w:rPr>
          <w:rFonts w:cs="Times New Roman"/>
        </w:rPr>
      </w:pPr>
      <w:r w:rsidRPr="00C71231">
        <w:rPr>
          <w:rFonts w:cs="Times New Roman"/>
        </w:rPr>
        <w:t>Ošípané:</w:t>
      </w:r>
    </w:p>
    <w:p w14:paraId="4AC6408D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Na intramuskulárne podanie.</w:t>
      </w:r>
    </w:p>
    <w:p w14:paraId="32A72CFA" w14:textId="77777777" w:rsidR="00C71231" w:rsidRPr="00C71231" w:rsidRDefault="00C71231" w:rsidP="00C71231">
      <w:pPr>
        <w:pStyle w:val="berschriftFachInfo3"/>
        <w:rPr>
          <w:rFonts w:cs="Times New Roman"/>
        </w:rPr>
      </w:pPr>
      <w:r w:rsidRPr="00C71231">
        <w:rPr>
          <w:rFonts w:cs="Times New Roman"/>
        </w:rPr>
        <w:t>Kone:</w:t>
      </w:r>
    </w:p>
    <w:p w14:paraId="52753ECC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Na intravenózne podanie.</w:t>
      </w:r>
    </w:p>
    <w:p w14:paraId="76F6F8FD" w14:textId="77777777" w:rsidR="00C71231" w:rsidRPr="00C71231" w:rsidRDefault="00C71231" w:rsidP="00C71231">
      <w:pPr>
        <w:pStyle w:val="TextkrperFachinformation"/>
        <w:rPr>
          <w:szCs w:val="22"/>
        </w:rPr>
      </w:pPr>
    </w:p>
    <w:p w14:paraId="7BBAFCCA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  <w:highlight w:val="lightGray"/>
        </w:rPr>
        <w:t>Pred použitím si prečítajte písomnú informáciu pre používateľov.</w:t>
      </w:r>
    </w:p>
    <w:p w14:paraId="4F80CD63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</w:p>
    <w:p w14:paraId="1B54407C" w14:textId="77777777" w:rsidR="00C71231" w:rsidRPr="00C71231" w:rsidRDefault="00C71231" w:rsidP="00C71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C71231">
        <w:rPr>
          <w:b/>
          <w:szCs w:val="22"/>
        </w:rPr>
        <w:t>8.</w:t>
      </w:r>
      <w:r w:rsidRPr="00C71231">
        <w:rPr>
          <w:b/>
          <w:szCs w:val="22"/>
        </w:rPr>
        <w:tab/>
        <w:t>OCHRANNÁ LEHOTA</w:t>
      </w:r>
    </w:p>
    <w:p w14:paraId="0A3A8FA5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</w:p>
    <w:p w14:paraId="03A56212" w14:textId="77777777" w:rsidR="00C71231" w:rsidRDefault="00C71231" w:rsidP="00DC27A4">
      <w:pPr>
        <w:pStyle w:val="berschriftFachInfo3"/>
        <w:spacing w:before="0"/>
        <w:rPr>
          <w:rFonts w:cs="Times New Roman"/>
        </w:rPr>
      </w:pPr>
      <w:r w:rsidRPr="00C71231">
        <w:rPr>
          <w:rFonts w:cs="Times New Roman"/>
        </w:rPr>
        <w:t>Ochranná lehota:</w:t>
      </w:r>
    </w:p>
    <w:p w14:paraId="7AAFF7B2" w14:textId="77777777" w:rsidR="00DC27A4" w:rsidRPr="00DC27A4" w:rsidRDefault="00DC27A4" w:rsidP="00DC27A4">
      <w:pPr>
        <w:pStyle w:val="TextkrperFachinformation"/>
      </w:pPr>
    </w:p>
    <w:p w14:paraId="4BBE597B" w14:textId="77777777" w:rsidR="00C71231" w:rsidRPr="00C71231" w:rsidRDefault="00C71231" w:rsidP="00DC27A4">
      <w:pPr>
        <w:pStyle w:val="berschriftFachInfo3"/>
        <w:spacing w:before="0"/>
        <w:rPr>
          <w:rFonts w:cs="Times New Roman"/>
        </w:rPr>
      </w:pPr>
      <w:r w:rsidRPr="00C71231">
        <w:rPr>
          <w:rFonts w:cs="Times New Roman"/>
        </w:rPr>
        <w:t>Hovädzí dobytok:</w:t>
      </w:r>
    </w:p>
    <w:p w14:paraId="607B9A39" w14:textId="77777777" w:rsidR="00C71231" w:rsidRPr="00C71231" w:rsidRDefault="00C71231" w:rsidP="00DC27A4">
      <w:pPr>
        <w:pStyle w:val="TextkrperFachinformation"/>
        <w:tabs>
          <w:tab w:val="left" w:pos="2694"/>
        </w:tabs>
        <w:rPr>
          <w:szCs w:val="22"/>
        </w:rPr>
      </w:pPr>
      <w:r w:rsidRPr="00C71231">
        <w:rPr>
          <w:szCs w:val="22"/>
        </w:rPr>
        <w:t>Mäso a vnútornosti:</w:t>
      </w:r>
      <w:r w:rsidRPr="00C71231">
        <w:rPr>
          <w:szCs w:val="22"/>
        </w:rPr>
        <w:tab/>
        <w:t>15 dní</w:t>
      </w:r>
    </w:p>
    <w:p w14:paraId="00D8750C" w14:textId="77777777" w:rsidR="00C71231" w:rsidRDefault="00C71231" w:rsidP="00DC27A4">
      <w:pPr>
        <w:pStyle w:val="TextkrperFachinformation"/>
        <w:tabs>
          <w:tab w:val="clear" w:pos="567"/>
          <w:tab w:val="left" w:pos="2835"/>
        </w:tabs>
        <w:rPr>
          <w:szCs w:val="22"/>
        </w:rPr>
      </w:pPr>
      <w:r w:rsidRPr="00C71231">
        <w:rPr>
          <w:szCs w:val="22"/>
        </w:rPr>
        <w:lastRenderedPageBreak/>
        <w:t>Mlieko:</w:t>
      </w:r>
      <w:r w:rsidRPr="00C71231">
        <w:rPr>
          <w:szCs w:val="22"/>
        </w:rPr>
        <w:tab/>
        <w:t>5 dní</w:t>
      </w:r>
    </w:p>
    <w:p w14:paraId="0B0EF5E6" w14:textId="77777777" w:rsidR="00DC27A4" w:rsidRPr="00C71231" w:rsidRDefault="00DC27A4" w:rsidP="00DC27A4">
      <w:pPr>
        <w:pStyle w:val="TextkrperFachinformation"/>
        <w:tabs>
          <w:tab w:val="clear" w:pos="567"/>
          <w:tab w:val="left" w:pos="2835"/>
        </w:tabs>
        <w:rPr>
          <w:szCs w:val="22"/>
        </w:rPr>
      </w:pPr>
    </w:p>
    <w:p w14:paraId="57FC364C" w14:textId="77777777" w:rsidR="00C71231" w:rsidRPr="00C71231" w:rsidRDefault="00C71231" w:rsidP="00DC27A4">
      <w:pPr>
        <w:pStyle w:val="berschriftFachInfo3"/>
        <w:spacing w:before="0"/>
        <w:rPr>
          <w:rFonts w:cs="Times New Roman"/>
        </w:rPr>
      </w:pPr>
      <w:r w:rsidRPr="00C71231">
        <w:rPr>
          <w:rFonts w:cs="Times New Roman"/>
        </w:rPr>
        <w:t>Ošípané:</w:t>
      </w:r>
    </w:p>
    <w:p w14:paraId="01BBDA5E" w14:textId="77777777" w:rsidR="00C71231" w:rsidRPr="00C71231" w:rsidRDefault="00C71231" w:rsidP="00DC27A4">
      <w:pPr>
        <w:pStyle w:val="TextkrperFachinformation"/>
        <w:tabs>
          <w:tab w:val="left" w:pos="2835"/>
        </w:tabs>
        <w:rPr>
          <w:szCs w:val="22"/>
        </w:rPr>
      </w:pPr>
      <w:r w:rsidRPr="00C71231">
        <w:rPr>
          <w:szCs w:val="22"/>
        </w:rPr>
        <w:t>Mäso a vnútornosti:</w:t>
      </w:r>
      <w:r w:rsidRPr="00C71231">
        <w:rPr>
          <w:szCs w:val="22"/>
        </w:rPr>
        <w:tab/>
        <w:t>8 dní</w:t>
      </w:r>
    </w:p>
    <w:p w14:paraId="1EB4EE5D" w14:textId="77777777" w:rsidR="00C71231" w:rsidRPr="00C71231" w:rsidRDefault="00C71231" w:rsidP="00DC27A4">
      <w:pPr>
        <w:pStyle w:val="TextkrperFachinformation"/>
        <w:rPr>
          <w:szCs w:val="22"/>
        </w:rPr>
      </w:pPr>
    </w:p>
    <w:p w14:paraId="1E2931B1" w14:textId="77777777" w:rsidR="00C71231" w:rsidRPr="00C71231" w:rsidRDefault="00C71231" w:rsidP="00DC27A4">
      <w:pPr>
        <w:pStyle w:val="berschriftFachInfo3"/>
        <w:spacing w:before="0"/>
        <w:rPr>
          <w:rFonts w:cs="Times New Roman"/>
        </w:rPr>
      </w:pPr>
      <w:r w:rsidRPr="00C71231">
        <w:rPr>
          <w:rFonts w:cs="Times New Roman"/>
        </w:rPr>
        <w:t>Kone:</w:t>
      </w:r>
    </w:p>
    <w:p w14:paraId="2D641DDB" w14:textId="77777777" w:rsidR="00C71231" w:rsidRPr="00C71231" w:rsidRDefault="00C71231" w:rsidP="00DC27A4">
      <w:pPr>
        <w:pStyle w:val="TextkrperFachinformation"/>
        <w:tabs>
          <w:tab w:val="left" w:pos="2835"/>
        </w:tabs>
        <w:rPr>
          <w:szCs w:val="22"/>
        </w:rPr>
      </w:pPr>
      <w:r w:rsidRPr="00C71231">
        <w:rPr>
          <w:szCs w:val="22"/>
        </w:rPr>
        <w:t>Mäso a vnútornosti:</w:t>
      </w:r>
      <w:r w:rsidRPr="00C71231">
        <w:rPr>
          <w:szCs w:val="22"/>
        </w:rPr>
        <w:tab/>
        <w:t>5 dní</w:t>
      </w:r>
    </w:p>
    <w:p w14:paraId="74DA2A21" w14:textId="77777777" w:rsidR="00C71231" w:rsidRPr="00C71231" w:rsidRDefault="00C71231" w:rsidP="00DC27A4">
      <w:pPr>
        <w:pStyle w:val="TextkrperFachinformation"/>
        <w:tabs>
          <w:tab w:val="left" w:pos="2835"/>
        </w:tabs>
        <w:rPr>
          <w:szCs w:val="22"/>
        </w:rPr>
      </w:pPr>
    </w:p>
    <w:p w14:paraId="708F3071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Nepoužívať u koní produkujúcich mlieko na ľudskú spotrebu.</w:t>
      </w:r>
    </w:p>
    <w:p w14:paraId="40425404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</w:p>
    <w:p w14:paraId="4B9DE5C2" w14:textId="77777777" w:rsidR="00C71231" w:rsidRPr="00C71231" w:rsidRDefault="00C71231" w:rsidP="00C71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C71231">
        <w:rPr>
          <w:b/>
          <w:szCs w:val="22"/>
        </w:rPr>
        <w:t>9.</w:t>
      </w:r>
      <w:r w:rsidRPr="00C71231">
        <w:rPr>
          <w:b/>
          <w:szCs w:val="22"/>
        </w:rPr>
        <w:tab/>
        <w:t>OSOBITNÉ UPOZORNENIE (-A), AK JE POTREBNÉ</w:t>
      </w:r>
    </w:p>
    <w:p w14:paraId="0384282F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</w:p>
    <w:p w14:paraId="00064B59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  <w:highlight w:val="lightGray"/>
        </w:rPr>
        <w:t>Pred použitím si prečítajte písomnú informáciu pre používateľov.</w:t>
      </w:r>
      <w:r w:rsidRPr="00C71231">
        <w:rPr>
          <w:rStyle w:val="Zarkazkladnhotextu3Char"/>
          <w:szCs w:val="22"/>
        </w:rPr>
        <w:t xml:space="preserve"> </w:t>
      </w:r>
    </w:p>
    <w:p w14:paraId="0C85589F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</w:p>
    <w:p w14:paraId="72A58395" w14:textId="77777777" w:rsidR="00C71231" w:rsidRPr="00C71231" w:rsidRDefault="00C71231" w:rsidP="00C71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</w:rPr>
      </w:pPr>
      <w:r w:rsidRPr="00C71231">
        <w:rPr>
          <w:b/>
          <w:szCs w:val="22"/>
        </w:rPr>
        <w:t>10.</w:t>
      </w:r>
      <w:r w:rsidRPr="00C71231">
        <w:rPr>
          <w:b/>
          <w:szCs w:val="22"/>
        </w:rPr>
        <w:tab/>
        <w:t>DÁTUM EXSPIRÁCIE</w:t>
      </w:r>
    </w:p>
    <w:p w14:paraId="52B5DEFC" w14:textId="77777777" w:rsidR="00C71231" w:rsidRPr="00C71231" w:rsidRDefault="00C71231" w:rsidP="00C71231">
      <w:pPr>
        <w:pStyle w:val="TextkrperFachinformation"/>
        <w:rPr>
          <w:szCs w:val="22"/>
        </w:rPr>
      </w:pPr>
    </w:p>
    <w:p w14:paraId="26385AEA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EXP {mesiac/rok}</w:t>
      </w:r>
    </w:p>
    <w:p w14:paraId="5B049607" w14:textId="77777777" w:rsidR="00C71231" w:rsidRPr="00C71231" w:rsidRDefault="00C71231" w:rsidP="00C71231">
      <w:pPr>
        <w:pStyle w:val="TextkrperFachinformation"/>
        <w:rPr>
          <w:noProof/>
          <w:szCs w:val="22"/>
        </w:rPr>
      </w:pPr>
      <w:r w:rsidRPr="00C71231">
        <w:rPr>
          <w:szCs w:val="22"/>
        </w:rPr>
        <w:t>Po prvom otvorení obalu použiť do 28 dní.</w:t>
      </w:r>
    </w:p>
    <w:p w14:paraId="59FC6E45" w14:textId="77777777" w:rsidR="00C71231" w:rsidRPr="00C71231" w:rsidRDefault="00C71231" w:rsidP="00C71231">
      <w:pPr>
        <w:pStyle w:val="TextkrperFachinformation"/>
        <w:rPr>
          <w:noProof/>
          <w:szCs w:val="22"/>
        </w:rPr>
      </w:pPr>
      <w:r w:rsidRPr="00C71231">
        <w:rPr>
          <w:szCs w:val="22"/>
        </w:rPr>
        <w:t>Po otvorení použiť do: …………..</w:t>
      </w:r>
    </w:p>
    <w:p w14:paraId="441F4434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</w:p>
    <w:p w14:paraId="7E885162" w14:textId="77777777" w:rsidR="00C71231" w:rsidRPr="00C71231" w:rsidRDefault="00C71231" w:rsidP="00C71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C71231">
        <w:rPr>
          <w:b/>
          <w:szCs w:val="22"/>
        </w:rPr>
        <w:t>11.</w:t>
      </w:r>
      <w:r w:rsidRPr="00C71231">
        <w:rPr>
          <w:b/>
          <w:szCs w:val="22"/>
        </w:rPr>
        <w:tab/>
        <w:t>OSOBITNÉ PODMIENKY NA UCHOVÁVANIE</w:t>
      </w:r>
    </w:p>
    <w:p w14:paraId="4EA71C47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</w:p>
    <w:p w14:paraId="7BF4BD69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</w:p>
    <w:p w14:paraId="77135B61" w14:textId="77777777" w:rsidR="00C71231" w:rsidRPr="00C71231" w:rsidRDefault="00C71231" w:rsidP="00C71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C71231">
        <w:rPr>
          <w:b/>
          <w:szCs w:val="22"/>
        </w:rPr>
        <w:t>12.</w:t>
      </w:r>
      <w:r w:rsidRPr="00C71231">
        <w:rPr>
          <w:b/>
          <w:szCs w:val="22"/>
        </w:rPr>
        <w:tab/>
        <w:t>OSOBITNÉ BEZPEČNOSTNÉ OPATRENIA NA ZNEŠKODNENIE NEPOUŽITÉHO LIEKU(-OV) ALEBO ODPADOVÉHO MATERIÁLU, V PRÍPADE POTREBY</w:t>
      </w:r>
    </w:p>
    <w:p w14:paraId="3CA58A5B" w14:textId="77777777" w:rsidR="00C71231" w:rsidRPr="00C71231" w:rsidRDefault="00C71231" w:rsidP="00C71231">
      <w:pPr>
        <w:jc w:val="both"/>
        <w:rPr>
          <w:szCs w:val="22"/>
        </w:rPr>
      </w:pPr>
    </w:p>
    <w:p w14:paraId="35B9911D" w14:textId="77777777" w:rsid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  <w:r w:rsidRPr="00C71231">
        <w:rPr>
          <w:szCs w:val="22"/>
        </w:rPr>
        <w:t>Likvidácia: prečítajte si písomnú informáciu pre používateľov.</w:t>
      </w:r>
    </w:p>
    <w:p w14:paraId="2B00C706" w14:textId="77777777" w:rsidR="00DC27A4" w:rsidRPr="00C71231" w:rsidRDefault="00DC27A4" w:rsidP="00C71231">
      <w:pPr>
        <w:tabs>
          <w:tab w:val="clear" w:pos="567"/>
        </w:tabs>
        <w:spacing w:line="240" w:lineRule="auto"/>
        <w:rPr>
          <w:szCs w:val="22"/>
        </w:rPr>
      </w:pPr>
    </w:p>
    <w:p w14:paraId="57E00194" w14:textId="77777777" w:rsidR="00C71231" w:rsidRPr="00C71231" w:rsidRDefault="00C71231" w:rsidP="00C71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</w:rPr>
      </w:pPr>
      <w:r w:rsidRPr="00C71231">
        <w:rPr>
          <w:b/>
          <w:szCs w:val="22"/>
        </w:rPr>
        <w:t>13.</w:t>
      </w:r>
      <w:r w:rsidRPr="00C71231">
        <w:rPr>
          <w:b/>
          <w:szCs w:val="22"/>
        </w:rPr>
        <w:tab/>
        <w:t>OZNAČENIE „LEN PRE ZVIERATÁ“ A PODMIENKY ALEBO OBMEDZENIA TÝKAJÚCE SA DODÁVKY A POUŽITIA, ak sa uplatňujú</w:t>
      </w:r>
    </w:p>
    <w:p w14:paraId="47A960C8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</w:p>
    <w:p w14:paraId="47F2C693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Len pre zvieratá.</w:t>
      </w:r>
    </w:p>
    <w:p w14:paraId="47B8E126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Výdaj lieku je viazaný na veterinárny predpis.</w:t>
      </w:r>
    </w:p>
    <w:p w14:paraId="1AA2504A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</w:p>
    <w:p w14:paraId="5FEEE66C" w14:textId="77777777" w:rsidR="00C71231" w:rsidRPr="00C71231" w:rsidRDefault="00C71231" w:rsidP="00C71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</w:rPr>
      </w:pPr>
      <w:r w:rsidRPr="00C71231">
        <w:rPr>
          <w:b/>
          <w:szCs w:val="22"/>
        </w:rPr>
        <w:t>14.</w:t>
      </w:r>
      <w:r w:rsidRPr="00C71231">
        <w:rPr>
          <w:b/>
          <w:szCs w:val="22"/>
        </w:rPr>
        <w:tab/>
        <w:t>OZNAČENIE „UCHOVÁVAŤ MIMO DOHĽADU A DOSAHU DETÍ“</w:t>
      </w:r>
    </w:p>
    <w:p w14:paraId="6B0A9845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</w:p>
    <w:p w14:paraId="10808382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Uchovávať mimo dohľadu a dosahu detí.</w:t>
      </w:r>
    </w:p>
    <w:p w14:paraId="2D41D032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</w:p>
    <w:p w14:paraId="50DCC9F5" w14:textId="77777777" w:rsidR="00C71231" w:rsidRPr="00C71231" w:rsidRDefault="00C71231" w:rsidP="00C7123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</w:rPr>
      </w:pPr>
      <w:r w:rsidRPr="00C71231">
        <w:rPr>
          <w:b/>
          <w:szCs w:val="22"/>
        </w:rPr>
        <w:t>15.</w:t>
      </w:r>
      <w:r w:rsidRPr="00C71231">
        <w:rPr>
          <w:b/>
          <w:szCs w:val="22"/>
        </w:rPr>
        <w:tab/>
        <w:t>NÁZOV A ADRESA DRŽITEĽA ROZHODNUTIA O REGISTRÁCII</w:t>
      </w:r>
    </w:p>
    <w:p w14:paraId="413C93E5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</w:p>
    <w:p w14:paraId="4C029481" w14:textId="77777777" w:rsidR="00C71231" w:rsidRPr="00C71231" w:rsidRDefault="00C71231" w:rsidP="00C71231">
      <w:pPr>
        <w:spacing w:line="240" w:lineRule="auto"/>
        <w:rPr>
          <w:szCs w:val="22"/>
        </w:rPr>
      </w:pPr>
      <w:r w:rsidRPr="00C71231">
        <w:rPr>
          <w:szCs w:val="22"/>
        </w:rPr>
        <w:t>aniMedica GmbH</w:t>
      </w:r>
    </w:p>
    <w:p w14:paraId="1A07EA50" w14:textId="77777777" w:rsidR="00C71231" w:rsidRPr="00C71231" w:rsidRDefault="00C71231" w:rsidP="00C71231">
      <w:pPr>
        <w:spacing w:line="240" w:lineRule="auto"/>
        <w:rPr>
          <w:szCs w:val="22"/>
        </w:rPr>
      </w:pPr>
      <w:r w:rsidRPr="00C71231">
        <w:rPr>
          <w:szCs w:val="22"/>
        </w:rPr>
        <w:t>Im Südfeld 9</w:t>
      </w:r>
    </w:p>
    <w:p w14:paraId="3CB4C38C" w14:textId="77777777" w:rsidR="00C71231" w:rsidRPr="00C71231" w:rsidRDefault="00C71231" w:rsidP="00C71231">
      <w:pPr>
        <w:spacing w:line="240" w:lineRule="auto"/>
        <w:rPr>
          <w:szCs w:val="22"/>
        </w:rPr>
      </w:pPr>
      <w:r w:rsidRPr="00C71231">
        <w:rPr>
          <w:szCs w:val="22"/>
        </w:rPr>
        <w:t>48308 Senden-Bösensell</w:t>
      </w:r>
    </w:p>
    <w:p w14:paraId="7DBEAC72" w14:textId="77777777" w:rsidR="00C71231" w:rsidRPr="00C71231" w:rsidRDefault="00C71231" w:rsidP="00C71231">
      <w:pPr>
        <w:spacing w:line="240" w:lineRule="auto"/>
        <w:rPr>
          <w:szCs w:val="22"/>
        </w:rPr>
      </w:pPr>
      <w:r w:rsidRPr="00C71231">
        <w:rPr>
          <w:szCs w:val="22"/>
        </w:rPr>
        <w:t>Nemecko</w:t>
      </w:r>
    </w:p>
    <w:p w14:paraId="16EA8269" w14:textId="77777777" w:rsidR="00C71231" w:rsidRPr="00C71231" w:rsidRDefault="00C71231" w:rsidP="00C71231">
      <w:pPr>
        <w:tabs>
          <w:tab w:val="clear" w:pos="567"/>
        </w:tabs>
        <w:spacing w:line="240" w:lineRule="auto"/>
        <w:rPr>
          <w:szCs w:val="22"/>
        </w:rPr>
      </w:pPr>
    </w:p>
    <w:p w14:paraId="3D99A653" w14:textId="77777777" w:rsidR="00C71231" w:rsidRPr="00C71231" w:rsidRDefault="00DC27A4" w:rsidP="00C71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>
        <w:rPr>
          <w:b/>
          <w:szCs w:val="22"/>
        </w:rPr>
        <w:t>16.</w:t>
      </w:r>
      <w:r>
        <w:rPr>
          <w:b/>
          <w:szCs w:val="22"/>
        </w:rPr>
        <w:tab/>
        <w:t xml:space="preserve">REGISTRAČNÉ ČÍSLO </w:t>
      </w:r>
    </w:p>
    <w:p w14:paraId="4A8E9020" w14:textId="77777777" w:rsidR="00C71231" w:rsidRDefault="00C71231" w:rsidP="00C71231">
      <w:pPr>
        <w:pStyle w:val="TextkrperFachinformation"/>
        <w:rPr>
          <w:szCs w:val="22"/>
        </w:rPr>
      </w:pPr>
    </w:p>
    <w:p w14:paraId="5A3BEA86" w14:textId="77777777" w:rsidR="00F4602D" w:rsidRDefault="00F4602D" w:rsidP="00C71231">
      <w:pPr>
        <w:pStyle w:val="TextkrperFachinformation"/>
        <w:rPr>
          <w:szCs w:val="22"/>
        </w:rPr>
      </w:pPr>
      <w:r>
        <w:rPr>
          <w:szCs w:val="22"/>
        </w:rPr>
        <w:t>96/054/MR/19-S</w:t>
      </w:r>
    </w:p>
    <w:p w14:paraId="47A0FAC9" w14:textId="77777777" w:rsidR="00DC27A4" w:rsidRPr="00C71231" w:rsidRDefault="00DC27A4" w:rsidP="00C71231">
      <w:pPr>
        <w:pStyle w:val="TextkrperFachinformation"/>
        <w:rPr>
          <w:szCs w:val="22"/>
        </w:rPr>
      </w:pPr>
    </w:p>
    <w:p w14:paraId="05C1BE46" w14:textId="77777777" w:rsidR="00C71231" w:rsidRPr="00C71231" w:rsidRDefault="00C71231" w:rsidP="00C71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C71231">
        <w:rPr>
          <w:b/>
          <w:szCs w:val="22"/>
        </w:rPr>
        <w:t>17.</w:t>
      </w:r>
      <w:r w:rsidRPr="00C71231">
        <w:rPr>
          <w:b/>
          <w:szCs w:val="22"/>
        </w:rPr>
        <w:tab/>
        <w:t>ČÍSLO VÝROBNEJ ŠARŽE</w:t>
      </w:r>
    </w:p>
    <w:p w14:paraId="74AD4151" w14:textId="77777777" w:rsidR="00C71231" w:rsidRPr="00C71231" w:rsidRDefault="00C71231" w:rsidP="00C71231">
      <w:pPr>
        <w:pStyle w:val="TextkrperFachinformation"/>
        <w:rPr>
          <w:szCs w:val="22"/>
        </w:rPr>
      </w:pPr>
    </w:p>
    <w:p w14:paraId="35AFC1FA" w14:textId="77777777" w:rsidR="00C71231" w:rsidRPr="00DC27A4" w:rsidRDefault="00C71231" w:rsidP="00C71231">
      <w:pPr>
        <w:pStyle w:val="TextkrperFachinformation"/>
        <w:rPr>
          <w:szCs w:val="22"/>
        </w:rPr>
        <w:sectPr w:rsidR="00C71231" w:rsidRPr="00DC27A4">
          <w:endnotePr>
            <w:numFmt w:val="decimal"/>
          </w:endnotePr>
          <w:pgSz w:w="11918" w:h="16840" w:code="9"/>
          <w:pgMar w:top="1134" w:right="1418" w:bottom="1134" w:left="1418" w:header="737" w:footer="737" w:gutter="0"/>
          <w:cols w:space="708"/>
          <w:titlePg/>
        </w:sectPr>
      </w:pPr>
      <w:r w:rsidRPr="00C71231">
        <w:rPr>
          <w:szCs w:val="22"/>
        </w:rPr>
        <w:t>&lt;Šarža&gt; &lt;Dávka&gt; &lt;Č. š.&gt; {číslo}</w:t>
      </w:r>
    </w:p>
    <w:p w14:paraId="32B16FE9" w14:textId="77777777" w:rsidR="00F4602D" w:rsidRDefault="00F4602D" w:rsidP="00F4602D">
      <w:pPr>
        <w:pStyle w:val="TextkrperFachinformation"/>
        <w:tabs>
          <w:tab w:val="left" w:pos="300"/>
        </w:tabs>
        <w:jc w:val="left"/>
        <w:rPr>
          <w:szCs w:val="22"/>
        </w:rPr>
      </w:pPr>
      <w:r>
        <w:rPr>
          <w:szCs w:val="22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8"/>
      </w:tblGrid>
      <w:tr w:rsidR="00F4602D" w:rsidRPr="00C71231" w14:paraId="06006DA9" w14:textId="77777777" w:rsidTr="000C01DE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14:paraId="5C1EFA2F" w14:textId="77777777" w:rsidR="00F4602D" w:rsidRPr="00C71231" w:rsidRDefault="00F4602D" w:rsidP="000C01DE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 w:rsidRPr="00C71231">
              <w:rPr>
                <w:b/>
                <w:szCs w:val="22"/>
              </w:rPr>
              <w:t xml:space="preserve">ÚDAJE, KTORÉ MAJÚ </w:t>
            </w:r>
            <w:r>
              <w:rPr>
                <w:b/>
                <w:szCs w:val="22"/>
              </w:rPr>
              <w:t>BYŤ UVEDENÉ NA VONKAJŠOM OBALE</w:t>
            </w:r>
          </w:p>
          <w:p w14:paraId="2B70D449" w14:textId="77777777" w:rsidR="00F4602D" w:rsidRDefault="00F4602D" w:rsidP="000C01DE">
            <w:pPr>
              <w:rPr>
                <w:b/>
                <w:szCs w:val="22"/>
              </w:rPr>
            </w:pPr>
          </w:p>
          <w:p w14:paraId="228CCDFC" w14:textId="77777777" w:rsidR="00F4602D" w:rsidRPr="00C71231" w:rsidRDefault="00F4602D" w:rsidP="000C01DE">
            <w:pPr>
              <w:rPr>
                <w:b/>
                <w:szCs w:val="22"/>
              </w:rPr>
            </w:pPr>
            <w:r w:rsidRPr="00C71231">
              <w:rPr>
                <w:b/>
                <w:szCs w:val="22"/>
              </w:rPr>
              <w:t>Kartónová krabica</w:t>
            </w:r>
          </w:p>
          <w:p w14:paraId="0EC711BE" w14:textId="77777777" w:rsidR="00F4602D" w:rsidRPr="00C71231" w:rsidRDefault="00F4602D" w:rsidP="000C01DE">
            <w:pPr>
              <w:rPr>
                <w:szCs w:val="22"/>
              </w:rPr>
            </w:pPr>
          </w:p>
        </w:tc>
      </w:tr>
    </w:tbl>
    <w:p w14:paraId="597B9262" w14:textId="77777777" w:rsidR="00F4602D" w:rsidRPr="00C71231" w:rsidRDefault="00F4602D" w:rsidP="00F4602D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74AB96F6" w14:textId="77777777" w:rsidR="00F4602D" w:rsidRPr="00C71231" w:rsidRDefault="00F4602D" w:rsidP="00F4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C71231">
        <w:rPr>
          <w:b/>
          <w:szCs w:val="22"/>
        </w:rPr>
        <w:t>1.</w:t>
      </w:r>
      <w:r w:rsidRPr="00C71231">
        <w:rPr>
          <w:b/>
          <w:szCs w:val="22"/>
        </w:rPr>
        <w:tab/>
        <w:t>NÁZOV VETERINÁRNEHO LIEKU</w:t>
      </w:r>
    </w:p>
    <w:p w14:paraId="75CB41A4" w14:textId="77777777" w:rsidR="00F4602D" w:rsidRPr="00C71231" w:rsidRDefault="00F4602D" w:rsidP="00F4602D">
      <w:pPr>
        <w:tabs>
          <w:tab w:val="clear" w:pos="567"/>
        </w:tabs>
        <w:spacing w:line="240" w:lineRule="auto"/>
        <w:rPr>
          <w:szCs w:val="22"/>
        </w:rPr>
      </w:pPr>
    </w:p>
    <w:p w14:paraId="11A22E89" w14:textId="77777777" w:rsidR="00F4602D" w:rsidRPr="00C71231" w:rsidRDefault="00F4602D" w:rsidP="00F4602D">
      <w:pPr>
        <w:pStyle w:val="TextkrperFachinformation"/>
        <w:rPr>
          <w:szCs w:val="22"/>
        </w:rPr>
      </w:pPr>
      <w:r w:rsidRPr="00C71231">
        <w:rPr>
          <w:szCs w:val="22"/>
        </w:rPr>
        <w:t>Animeloxan, 20 mg/ml, roztok na injekcie pre hovädzí dobytok, ošípané a kone</w:t>
      </w:r>
    </w:p>
    <w:p w14:paraId="15DFFE49" w14:textId="77777777" w:rsidR="00F4602D" w:rsidRPr="00C71231" w:rsidRDefault="00F4602D" w:rsidP="00F4602D">
      <w:pPr>
        <w:pStyle w:val="TextkrperFachinformation"/>
        <w:rPr>
          <w:szCs w:val="22"/>
        </w:rPr>
      </w:pPr>
      <w:r w:rsidRPr="00C71231">
        <w:rPr>
          <w:szCs w:val="22"/>
        </w:rPr>
        <w:t>Meloxikam</w:t>
      </w:r>
    </w:p>
    <w:p w14:paraId="4D2AF90E" w14:textId="77777777" w:rsidR="00F4602D" w:rsidRPr="00C71231" w:rsidRDefault="00F4602D" w:rsidP="00F4602D">
      <w:pPr>
        <w:tabs>
          <w:tab w:val="clear" w:pos="567"/>
        </w:tabs>
        <w:spacing w:line="240" w:lineRule="auto"/>
        <w:rPr>
          <w:szCs w:val="22"/>
        </w:rPr>
      </w:pPr>
    </w:p>
    <w:p w14:paraId="04A17351" w14:textId="77777777" w:rsidR="00F4602D" w:rsidRPr="00C71231" w:rsidRDefault="00F4602D" w:rsidP="00F4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C71231">
        <w:rPr>
          <w:b/>
          <w:szCs w:val="22"/>
        </w:rPr>
        <w:t>2.</w:t>
      </w:r>
      <w:r w:rsidRPr="00C71231">
        <w:rPr>
          <w:b/>
          <w:szCs w:val="22"/>
        </w:rPr>
        <w:tab/>
        <w:t xml:space="preserve">MNOŽSTVO ÚČINNEJ LÁTKY (-OK) </w:t>
      </w:r>
    </w:p>
    <w:p w14:paraId="40D1AD1D" w14:textId="77777777" w:rsidR="00F4602D" w:rsidRPr="00C71231" w:rsidRDefault="00F4602D" w:rsidP="00F4602D">
      <w:pPr>
        <w:tabs>
          <w:tab w:val="clear" w:pos="567"/>
        </w:tabs>
        <w:spacing w:line="240" w:lineRule="auto"/>
        <w:rPr>
          <w:szCs w:val="22"/>
        </w:rPr>
      </w:pPr>
    </w:p>
    <w:p w14:paraId="46EAFE56" w14:textId="77777777" w:rsidR="00F4602D" w:rsidRPr="00C71231" w:rsidRDefault="00F4602D" w:rsidP="00F4602D">
      <w:pPr>
        <w:pStyle w:val="TextkrperFachinformation"/>
        <w:rPr>
          <w:szCs w:val="22"/>
        </w:rPr>
      </w:pPr>
      <w:r w:rsidRPr="00C71231">
        <w:rPr>
          <w:szCs w:val="22"/>
        </w:rPr>
        <w:t>Jeden ml obsahuje:</w:t>
      </w:r>
    </w:p>
    <w:p w14:paraId="402C0A0D" w14:textId="77777777" w:rsidR="00F4602D" w:rsidRPr="00C71231" w:rsidRDefault="00F4602D" w:rsidP="00F4602D">
      <w:pPr>
        <w:pStyle w:val="berschriftFachInfo3"/>
        <w:rPr>
          <w:rFonts w:cs="Times New Roman"/>
        </w:rPr>
      </w:pPr>
      <w:r w:rsidRPr="00C71231">
        <w:rPr>
          <w:rFonts w:cs="Times New Roman"/>
        </w:rPr>
        <w:t>Účinná látka:</w:t>
      </w:r>
    </w:p>
    <w:p w14:paraId="748A6245" w14:textId="77777777" w:rsidR="00F4602D" w:rsidRPr="00C71231" w:rsidRDefault="00F4602D" w:rsidP="00F4602D">
      <w:pPr>
        <w:pStyle w:val="TextkrperFachinformation"/>
        <w:tabs>
          <w:tab w:val="left" w:pos="3402"/>
        </w:tabs>
        <w:rPr>
          <w:szCs w:val="22"/>
        </w:rPr>
      </w:pPr>
      <w:r w:rsidRPr="00C71231">
        <w:rPr>
          <w:szCs w:val="22"/>
        </w:rPr>
        <w:t>Meloxikam</w:t>
      </w:r>
      <w:r w:rsidRPr="00C71231">
        <w:rPr>
          <w:szCs w:val="22"/>
        </w:rPr>
        <w:tab/>
        <w:t>20 mg</w:t>
      </w:r>
    </w:p>
    <w:p w14:paraId="7BE8F131" w14:textId="77777777" w:rsidR="00F4602D" w:rsidRPr="00C71231" w:rsidRDefault="00F4602D" w:rsidP="00F4602D">
      <w:pPr>
        <w:pStyle w:val="TextkrperFachinformation"/>
        <w:rPr>
          <w:b/>
          <w:bCs/>
          <w:noProof/>
          <w:kern w:val="32"/>
          <w:szCs w:val="22"/>
        </w:rPr>
      </w:pPr>
      <w:r w:rsidRPr="00C71231">
        <w:rPr>
          <w:b/>
          <w:bCs/>
          <w:szCs w:val="22"/>
        </w:rPr>
        <w:t>Pomocné látky:</w:t>
      </w:r>
    </w:p>
    <w:p w14:paraId="3279D605" w14:textId="77777777" w:rsidR="00F4602D" w:rsidRPr="00C71231" w:rsidRDefault="00F4602D" w:rsidP="00F4602D">
      <w:pPr>
        <w:pStyle w:val="TextkrperFachinformation"/>
        <w:tabs>
          <w:tab w:val="left" w:pos="2977"/>
        </w:tabs>
        <w:rPr>
          <w:szCs w:val="22"/>
        </w:rPr>
      </w:pPr>
      <w:r w:rsidRPr="00C71231">
        <w:rPr>
          <w:szCs w:val="22"/>
        </w:rPr>
        <w:t>Etanol bezvodý</w:t>
      </w:r>
      <w:r w:rsidRPr="00C71231">
        <w:rPr>
          <w:szCs w:val="22"/>
        </w:rPr>
        <w:tab/>
        <w:t>158,00 mg</w:t>
      </w:r>
    </w:p>
    <w:p w14:paraId="071442FB" w14:textId="77777777" w:rsidR="00F4602D" w:rsidRPr="00C71231" w:rsidRDefault="00F4602D" w:rsidP="00F4602D">
      <w:pPr>
        <w:tabs>
          <w:tab w:val="clear" w:pos="567"/>
        </w:tabs>
        <w:spacing w:line="240" w:lineRule="auto"/>
        <w:rPr>
          <w:szCs w:val="22"/>
        </w:rPr>
      </w:pPr>
    </w:p>
    <w:p w14:paraId="2F5A3D66" w14:textId="77777777" w:rsidR="00F4602D" w:rsidRPr="00C71231" w:rsidRDefault="00F4602D" w:rsidP="00F4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</w:rPr>
      </w:pPr>
      <w:r w:rsidRPr="00C71231">
        <w:rPr>
          <w:b/>
          <w:szCs w:val="22"/>
        </w:rPr>
        <w:t>3.</w:t>
      </w:r>
      <w:r w:rsidRPr="00C71231">
        <w:rPr>
          <w:b/>
          <w:szCs w:val="22"/>
        </w:rPr>
        <w:tab/>
        <w:t>LIEKOVÁ FORMA</w:t>
      </w:r>
    </w:p>
    <w:p w14:paraId="33F23DF5" w14:textId="77777777" w:rsidR="00F4602D" w:rsidRPr="00C71231" w:rsidRDefault="00F4602D" w:rsidP="00F4602D">
      <w:pPr>
        <w:tabs>
          <w:tab w:val="clear" w:pos="567"/>
        </w:tabs>
        <w:spacing w:line="240" w:lineRule="auto"/>
        <w:rPr>
          <w:szCs w:val="22"/>
        </w:rPr>
      </w:pPr>
    </w:p>
    <w:p w14:paraId="6F3FB9EA" w14:textId="77777777" w:rsidR="00F4602D" w:rsidRPr="00C71231" w:rsidRDefault="00F4602D" w:rsidP="00F4602D">
      <w:pPr>
        <w:pStyle w:val="TextkrperFachinformation"/>
        <w:rPr>
          <w:szCs w:val="22"/>
        </w:rPr>
      </w:pPr>
      <w:r w:rsidRPr="00C71231">
        <w:rPr>
          <w:szCs w:val="22"/>
          <w:highlight w:val="lightGray"/>
        </w:rPr>
        <w:t>Injekčný roztok</w:t>
      </w:r>
      <w:r w:rsidRPr="00C71231">
        <w:rPr>
          <w:szCs w:val="22"/>
        </w:rPr>
        <w:t xml:space="preserve">. </w:t>
      </w:r>
    </w:p>
    <w:p w14:paraId="7ACC4502" w14:textId="77777777" w:rsidR="00F4602D" w:rsidRPr="00C71231" w:rsidRDefault="00F4602D" w:rsidP="00F4602D">
      <w:pPr>
        <w:tabs>
          <w:tab w:val="clear" w:pos="567"/>
        </w:tabs>
        <w:spacing w:line="240" w:lineRule="auto"/>
        <w:rPr>
          <w:szCs w:val="22"/>
        </w:rPr>
      </w:pPr>
    </w:p>
    <w:p w14:paraId="09805970" w14:textId="77777777" w:rsidR="00F4602D" w:rsidRPr="00C71231" w:rsidRDefault="00F4602D" w:rsidP="00F4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C71231">
        <w:rPr>
          <w:b/>
          <w:szCs w:val="22"/>
        </w:rPr>
        <w:t>4.</w:t>
      </w:r>
      <w:r w:rsidRPr="00C71231">
        <w:rPr>
          <w:b/>
          <w:szCs w:val="22"/>
        </w:rPr>
        <w:tab/>
        <w:t>VEĽKOSŤ BALENIA</w:t>
      </w:r>
    </w:p>
    <w:p w14:paraId="1BF3CCF8" w14:textId="77777777" w:rsidR="00F4602D" w:rsidRPr="00C71231" w:rsidRDefault="00F4602D" w:rsidP="00F4602D">
      <w:pPr>
        <w:tabs>
          <w:tab w:val="clear" w:pos="567"/>
        </w:tabs>
        <w:spacing w:line="240" w:lineRule="auto"/>
        <w:rPr>
          <w:szCs w:val="22"/>
        </w:rPr>
      </w:pPr>
    </w:p>
    <w:p w14:paraId="730B112B" w14:textId="77777777" w:rsidR="00F4602D" w:rsidRPr="00C71231" w:rsidRDefault="00F4602D" w:rsidP="00F4602D">
      <w:pPr>
        <w:pStyle w:val="TextkrperFachinformation"/>
        <w:rPr>
          <w:szCs w:val="22"/>
        </w:rPr>
      </w:pPr>
      <w:r w:rsidRPr="00C71231">
        <w:rPr>
          <w:szCs w:val="22"/>
        </w:rPr>
        <w:t xml:space="preserve">50 ml, </w:t>
      </w:r>
      <w:r w:rsidRPr="00C71231">
        <w:rPr>
          <w:szCs w:val="22"/>
          <w:highlight w:val="lightGray"/>
        </w:rPr>
        <w:t>100 ml, 12 x 50 ml, 12 x 100 ml</w:t>
      </w:r>
      <w:r w:rsidRPr="00C71231">
        <w:rPr>
          <w:szCs w:val="22"/>
        </w:rPr>
        <w:t xml:space="preserve"> </w:t>
      </w:r>
    </w:p>
    <w:p w14:paraId="0A9E9EFA" w14:textId="77777777" w:rsidR="00F4602D" w:rsidRPr="00C71231" w:rsidRDefault="00F4602D" w:rsidP="00F4602D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02459625" w14:textId="77777777" w:rsidR="00F4602D" w:rsidRPr="00C71231" w:rsidRDefault="00F4602D" w:rsidP="00F4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C71231">
        <w:rPr>
          <w:b/>
          <w:szCs w:val="22"/>
        </w:rPr>
        <w:t>5.</w:t>
      </w:r>
      <w:r w:rsidRPr="00C71231">
        <w:rPr>
          <w:b/>
          <w:szCs w:val="22"/>
        </w:rPr>
        <w:tab/>
        <w:t>CIEĽOVÝ DRUH</w:t>
      </w:r>
    </w:p>
    <w:p w14:paraId="429DBB32" w14:textId="77777777" w:rsidR="00F4602D" w:rsidRPr="00C71231" w:rsidRDefault="00F4602D" w:rsidP="00F4602D">
      <w:pPr>
        <w:tabs>
          <w:tab w:val="clear" w:pos="567"/>
        </w:tabs>
        <w:spacing w:line="240" w:lineRule="auto"/>
        <w:rPr>
          <w:szCs w:val="22"/>
        </w:rPr>
      </w:pPr>
    </w:p>
    <w:p w14:paraId="38233805" w14:textId="77777777" w:rsidR="00F4602D" w:rsidRPr="00C71231" w:rsidRDefault="00F4602D" w:rsidP="00F4602D">
      <w:pPr>
        <w:pStyle w:val="TextkrperFachinformation"/>
        <w:rPr>
          <w:szCs w:val="22"/>
        </w:rPr>
      </w:pPr>
      <w:r w:rsidRPr="00C71231">
        <w:rPr>
          <w:szCs w:val="22"/>
        </w:rPr>
        <w:t>Hovädzí dobytok, ošípané a kone.</w:t>
      </w:r>
    </w:p>
    <w:p w14:paraId="3A28F3E7" w14:textId="77777777" w:rsidR="00F4602D" w:rsidRPr="00C71231" w:rsidRDefault="00F4602D" w:rsidP="00F4602D">
      <w:pPr>
        <w:tabs>
          <w:tab w:val="clear" w:pos="567"/>
        </w:tabs>
        <w:spacing w:line="240" w:lineRule="auto"/>
        <w:rPr>
          <w:szCs w:val="22"/>
        </w:rPr>
      </w:pPr>
    </w:p>
    <w:p w14:paraId="5021C7D3" w14:textId="77777777" w:rsidR="00F4602D" w:rsidRPr="00C71231" w:rsidRDefault="00F4602D" w:rsidP="00F4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</w:rPr>
      </w:pPr>
      <w:r w:rsidRPr="00C71231">
        <w:rPr>
          <w:b/>
          <w:szCs w:val="22"/>
        </w:rPr>
        <w:t>6.</w:t>
      </w:r>
      <w:r w:rsidRPr="00C71231">
        <w:rPr>
          <w:b/>
          <w:szCs w:val="22"/>
        </w:rPr>
        <w:tab/>
        <w:t>INDIKÁCIA(-E)</w:t>
      </w:r>
    </w:p>
    <w:p w14:paraId="3AFBBA80" w14:textId="77777777" w:rsidR="00F4602D" w:rsidRPr="00C71231" w:rsidRDefault="00F4602D" w:rsidP="00F4602D">
      <w:pPr>
        <w:tabs>
          <w:tab w:val="clear" w:pos="567"/>
        </w:tabs>
        <w:spacing w:line="240" w:lineRule="auto"/>
        <w:rPr>
          <w:szCs w:val="22"/>
        </w:rPr>
      </w:pPr>
    </w:p>
    <w:p w14:paraId="662E99F6" w14:textId="77777777" w:rsidR="00F4602D" w:rsidRPr="00C71231" w:rsidRDefault="00F4602D" w:rsidP="00F4602D">
      <w:pPr>
        <w:tabs>
          <w:tab w:val="clear" w:pos="567"/>
        </w:tabs>
        <w:spacing w:line="240" w:lineRule="auto"/>
        <w:rPr>
          <w:szCs w:val="22"/>
        </w:rPr>
      </w:pPr>
      <w:r w:rsidRPr="00C71231">
        <w:rPr>
          <w:szCs w:val="22"/>
        </w:rPr>
        <w:t>Pred použitím si prečítajte písomnú informáciu pre používateľov.</w:t>
      </w:r>
    </w:p>
    <w:p w14:paraId="24D56DED" w14:textId="77777777" w:rsidR="00F4602D" w:rsidRPr="00C71231" w:rsidRDefault="00F4602D" w:rsidP="00F4602D">
      <w:pPr>
        <w:tabs>
          <w:tab w:val="clear" w:pos="567"/>
        </w:tabs>
        <w:spacing w:line="240" w:lineRule="auto"/>
        <w:rPr>
          <w:szCs w:val="22"/>
        </w:rPr>
      </w:pPr>
    </w:p>
    <w:p w14:paraId="2AE6E4BB" w14:textId="77777777" w:rsidR="00F4602D" w:rsidRPr="00C71231" w:rsidRDefault="00F4602D" w:rsidP="00F4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C71231">
        <w:rPr>
          <w:b/>
          <w:szCs w:val="22"/>
        </w:rPr>
        <w:t>7.</w:t>
      </w:r>
      <w:r w:rsidRPr="00C71231">
        <w:rPr>
          <w:b/>
          <w:szCs w:val="22"/>
        </w:rPr>
        <w:tab/>
        <w:t>SPÔSOB A CESTA PODANIA LIEKU</w:t>
      </w:r>
    </w:p>
    <w:p w14:paraId="76E1A648" w14:textId="77777777" w:rsidR="00F4602D" w:rsidRDefault="00F4602D" w:rsidP="00F4602D">
      <w:pPr>
        <w:pStyle w:val="berschriftFachInfo3"/>
        <w:spacing w:before="0"/>
        <w:rPr>
          <w:rFonts w:cs="Times New Roman"/>
        </w:rPr>
      </w:pPr>
    </w:p>
    <w:p w14:paraId="49B51BE1" w14:textId="77777777" w:rsidR="00F4602D" w:rsidRPr="00C71231" w:rsidRDefault="00F4602D" w:rsidP="00F4602D">
      <w:pPr>
        <w:pStyle w:val="berschriftFachInfo3"/>
        <w:spacing w:before="0"/>
        <w:rPr>
          <w:rFonts w:cs="Times New Roman"/>
        </w:rPr>
      </w:pPr>
      <w:r w:rsidRPr="00C71231">
        <w:rPr>
          <w:rFonts w:cs="Times New Roman"/>
        </w:rPr>
        <w:t>Hovädzí dobytok:</w:t>
      </w:r>
    </w:p>
    <w:p w14:paraId="43FB6D2A" w14:textId="77777777" w:rsidR="00F4602D" w:rsidRDefault="00F4602D" w:rsidP="00F4602D">
      <w:pPr>
        <w:pStyle w:val="TextkrperFachinformation"/>
        <w:rPr>
          <w:szCs w:val="22"/>
        </w:rPr>
      </w:pPr>
      <w:r w:rsidRPr="00C71231">
        <w:rPr>
          <w:szCs w:val="22"/>
        </w:rPr>
        <w:t>Na subkutánne alebo intravenózne podanie.</w:t>
      </w:r>
    </w:p>
    <w:p w14:paraId="1F97C9B7" w14:textId="77777777" w:rsidR="00F4602D" w:rsidRPr="00C71231" w:rsidRDefault="00F4602D" w:rsidP="00F4602D">
      <w:pPr>
        <w:pStyle w:val="TextkrperFachinformation"/>
        <w:rPr>
          <w:szCs w:val="22"/>
        </w:rPr>
      </w:pPr>
    </w:p>
    <w:p w14:paraId="1D2222B6" w14:textId="77777777" w:rsidR="00F4602D" w:rsidRPr="00C71231" w:rsidRDefault="00F4602D" w:rsidP="00F4602D">
      <w:pPr>
        <w:pStyle w:val="berschriftFachInfo3"/>
        <w:spacing w:before="0"/>
        <w:rPr>
          <w:rFonts w:cs="Times New Roman"/>
        </w:rPr>
      </w:pPr>
      <w:r w:rsidRPr="00C71231">
        <w:rPr>
          <w:rFonts w:cs="Times New Roman"/>
        </w:rPr>
        <w:t>Ošípané:</w:t>
      </w:r>
    </w:p>
    <w:p w14:paraId="419A608E" w14:textId="77777777" w:rsidR="00F4602D" w:rsidRDefault="00F4602D" w:rsidP="00F4602D">
      <w:pPr>
        <w:pStyle w:val="TextkrperFachinformation"/>
        <w:rPr>
          <w:szCs w:val="22"/>
        </w:rPr>
      </w:pPr>
      <w:r w:rsidRPr="00C71231">
        <w:rPr>
          <w:szCs w:val="22"/>
        </w:rPr>
        <w:t>Na intramuskulárne podanie.</w:t>
      </w:r>
    </w:p>
    <w:p w14:paraId="5A770984" w14:textId="77777777" w:rsidR="00F4602D" w:rsidRPr="00C71231" w:rsidRDefault="00F4602D" w:rsidP="00F4602D">
      <w:pPr>
        <w:pStyle w:val="TextkrperFachinformation"/>
        <w:rPr>
          <w:szCs w:val="22"/>
        </w:rPr>
      </w:pPr>
    </w:p>
    <w:p w14:paraId="23B4F64E" w14:textId="77777777" w:rsidR="00F4602D" w:rsidRPr="00C71231" w:rsidRDefault="00F4602D" w:rsidP="00F4602D">
      <w:pPr>
        <w:pStyle w:val="berschriftFachInfo3"/>
        <w:spacing w:before="0"/>
        <w:rPr>
          <w:rFonts w:cs="Times New Roman"/>
        </w:rPr>
      </w:pPr>
      <w:r w:rsidRPr="00C71231">
        <w:rPr>
          <w:rFonts w:cs="Times New Roman"/>
        </w:rPr>
        <w:t>Kone:</w:t>
      </w:r>
    </w:p>
    <w:p w14:paraId="7059D0A5" w14:textId="77777777" w:rsidR="00F4602D" w:rsidRPr="00C71231" w:rsidRDefault="00F4602D" w:rsidP="00F4602D">
      <w:pPr>
        <w:pStyle w:val="TextkrperFachinformation"/>
        <w:rPr>
          <w:szCs w:val="22"/>
        </w:rPr>
      </w:pPr>
      <w:r w:rsidRPr="00C71231">
        <w:rPr>
          <w:szCs w:val="22"/>
        </w:rPr>
        <w:t>Na intravenózne podanie.</w:t>
      </w:r>
    </w:p>
    <w:p w14:paraId="40A640A1" w14:textId="77777777" w:rsidR="00F4602D" w:rsidRPr="00C71231" w:rsidRDefault="00F4602D" w:rsidP="00F4602D">
      <w:pPr>
        <w:pStyle w:val="TextkrperFachinformation"/>
        <w:rPr>
          <w:szCs w:val="22"/>
        </w:rPr>
      </w:pPr>
    </w:p>
    <w:p w14:paraId="450A2F8A" w14:textId="77777777" w:rsidR="00F4602D" w:rsidRPr="00C71231" w:rsidRDefault="00F4602D" w:rsidP="00F4602D">
      <w:pPr>
        <w:pStyle w:val="TextkrperFachinformation"/>
        <w:rPr>
          <w:szCs w:val="22"/>
        </w:rPr>
      </w:pPr>
      <w:r w:rsidRPr="00C71231">
        <w:rPr>
          <w:szCs w:val="22"/>
          <w:highlight w:val="lightGray"/>
        </w:rPr>
        <w:t>Pred použitím si prečítajte písomnú informáciu pre používateľov.</w:t>
      </w:r>
    </w:p>
    <w:p w14:paraId="32CE8CD0" w14:textId="77777777" w:rsidR="00F4602D" w:rsidRPr="00C71231" w:rsidRDefault="00F4602D" w:rsidP="00F4602D">
      <w:pPr>
        <w:tabs>
          <w:tab w:val="clear" w:pos="567"/>
        </w:tabs>
        <w:spacing w:line="240" w:lineRule="auto"/>
        <w:rPr>
          <w:szCs w:val="22"/>
        </w:rPr>
      </w:pPr>
    </w:p>
    <w:p w14:paraId="38FCCC92" w14:textId="77777777" w:rsidR="00F4602D" w:rsidRPr="00C71231" w:rsidRDefault="00F4602D" w:rsidP="00F4602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C71231">
        <w:rPr>
          <w:b/>
          <w:szCs w:val="22"/>
        </w:rPr>
        <w:t>8.</w:t>
      </w:r>
      <w:r w:rsidRPr="00C71231">
        <w:rPr>
          <w:b/>
          <w:szCs w:val="22"/>
        </w:rPr>
        <w:tab/>
        <w:t>OCHRANNÁ LEHOTA</w:t>
      </w:r>
    </w:p>
    <w:p w14:paraId="5540E20B" w14:textId="77777777" w:rsidR="00F4602D" w:rsidRPr="00C71231" w:rsidRDefault="00F4602D" w:rsidP="00F4602D">
      <w:pPr>
        <w:tabs>
          <w:tab w:val="clear" w:pos="567"/>
        </w:tabs>
        <w:spacing w:line="240" w:lineRule="auto"/>
        <w:rPr>
          <w:szCs w:val="22"/>
        </w:rPr>
      </w:pPr>
    </w:p>
    <w:p w14:paraId="352C9424" w14:textId="77777777" w:rsidR="00F4602D" w:rsidRDefault="00F4602D" w:rsidP="00F4602D">
      <w:pPr>
        <w:pStyle w:val="berschriftFachInfo3"/>
        <w:spacing w:before="0"/>
        <w:rPr>
          <w:rFonts w:cs="Times New Roman"/>
        </w:rPr>
      </w:pPr>
      <w:r w:rsidRPr="00C71231">
        <w:rPr>
          <w:rFonts w:cs="Times New Roman"/>
        </w:rPr>
        <w:t>Ochranná lehota:</w:t>
      </w:r>
    </w:p>
    <w:p w14:paraId="0A3C023F" w14:textId="77777777" w:rsidR="00F4602D" w:rsidRPr="00DC27A4" w:rsidRDefault="00F4602D" w:rsidP="00F4602D">
      <w:pPr>
        <w:pStyle w:val="TextkrperFachinformation"/>
      </w:pPr>
    </w:p>
    <w:p w14:paraId="3B2EE435" w14:textId="77777777" w:rsidR="00F4602D" w:rsidRPr="00C71231" w:rsidRDefault="00F4602D" w:rsidP="00F4602D">
      <w:pPr>
        <w:pStyle w:val="berschriftFachInfo3"/>
        <w:spacing w:before="0"/>
        <w:rPr>
          <w:rFonts w:cs="Times New Roman"/>
        </w:rPr>
      </w:pPr>
      <w:r w:rsidRPr="00C71231">
        <w:rPr>
          <w:rFonts w:cs="Times New Roman"/>
        </w:rPr>
        <w:t>Hovädzí dobytok:</w:t>
      </w:r>
    </w:p>
    <w:p w14:paraId="10F59D5F" w14:textId="77777777" w:rsidR="00F4602D" w:rsidRPr="00C71231" w:rsidRDefault="00F4602D" w:rsidP="00F4602D">
      <w:pPr>
        <w:pStyle w:val="TextkrperFachinformation"/>
        <w:tabs>
          <w:tab w:val="left" w:pos="2835"/>
        </w:tabs>
        <w:rPr>
          <w:szCs w:val="22"/>
        </w:rPr>
      </w:pPr>
      <w:r w:rsidRPr="00C71231">
        <w:rPr>
          <w:szCs w:val="22"/>
        </w:rPr>
        <w:t>Mäso a vnútornosti:</w:t>
      </w:r>
      <w:r w:rsidRPr="00C71231">
        <w:rPr>
          <w:szCs w:val="22"/>
        </w:rPr>
        <w:tab/>
        <w:t>15 dní</w:t>
      </w:r>
    </w:p>
    <w:p w14:paraId="39A3105E" w14:textId="77777777" w:rsidR="00F4602D" w:rsidRPr="00C71231" w:rsidRDefault="00F4602D" w:rsidP="00F4602D">
      <w:pPr>
        <w:pStyle w:val="TextkrperFachinformation"/>
        <w:tabs>
          <w:tab w:val="clear" w:pos="567"/>
          <w:tab w:val="left" w:pos="2977"/>
        </w:tabs>
        <w:rPr>
          <w:szCs w:val="22"/>
        </w:rPr>
      </w:pPr>
      <w:r w:rsidRPr="00C71231">
        <w:rPr>
          <w:szCs w:val="22"/>
        </w:rPr>
        <w:lastRenderedPageBreak/>
        <w:t>Mlieko:</w:t>
      </w:r>
      <w:r w:rsidRPr="00C71231">
        <w:rPr>
          <w:szCs w:val="22"/>
        </w:rPr>
        <w:tab/>
        <w:t>5 dní</w:t>
      </w:r>
    </w:p>
    <w:p w14:paraId="3FB7AB3C" w14:textId="77777777" w:rsidR="00F4602D" w:rsidRPr="00C71231" w:rsidRDefault="00F4602D" w:rsidP="00F4602D">
      <w:pPr>
        <w:pStyle w:val="TextkrperFachinformation"/>
        <w:rPr>
          <w:szCs w:val="22"/>
        </w:rPr>
      </w:pPr>
    </w:p>
    <w:p w14:paraId="0430E269" w14:textId="77777777" w:rsidR="00F4602D" w:rsidRPr="00C71231" w:rsidRDefault="00F4602D" w:rsidP="00F4602D">
      <w:pPr>
        <w:pStyle w:val="berschriftFachInfo3"/>
        <w:spacing w:before="0"/>
        <w:rPr>
          <w:rFonts w:cs="Times New Roman"/>
        </w:rPr>
      </w:pPr>
      <w:r w:rsidRPr="00C71231">
        <w:rPr>
          <w:rFonts w:cs="Times New Roman"/>
        </w:rPr>
        <w:t>Ošípané:</w:t>
      </w:r>
    </w:p>
    <w:p w14:paraId="626A7FCE" w14:textId="77777777" w:rsidR="00F4602D" w:rsidRPr="00C71231" w:rsidRDefault="00F4602D" w:rsidP="00F4602D">
      <w:pPr>
        <w:pStyle w:val="TextkrperFachinformation"/>
        <w:tabs>
          <w:tab w:val="left" w:pos="2977"/>
        </w:tabs>
        <w:rPr>
          <w:szCs w:val="22"/>
        </w:rPr>
      </w:pPr>
      <w:r w:rsidRPr="00C71231">
        <w:rPr>
          <w:szCs w:val="22"/>
        </w:rPr>
        <w:t>Mäso a vnútornosti:</w:t>
      </w:r>
      <w:r w:rsidRPr="00C71231">
        <w:rPr>
          <w:szCs w:val="22"/>
        </w:rPr>
        <w:tab/>
        <w:t>8 dní</w:t>
      </w:r>
    </w:p>
    <w:p w14:paraId="2AB5DB60" w14:textId="77777777" w:rsidR="00F4602D" w:rsidRPr="00C71231" w:rsidRDefault="00F4602D" w:rsidP="00F4602D">
      <w:pPr>
        <w:pStyle w:val="TextkrperFachinformation"/>
        <w:rPr>
          <w:szCs w:val="22"/>
        </w:rPr>
      </w:pPr>
    </w:p>
    <w:p w14:paraId="1DADCE0A" w14:textId="77777777" w:rsidR="00F4602D" w:rsidRPr="00C71231" w:rsidRDefault="00F4602D" w:rsidP="00F4602D">
      <w:pPr>
        <w:pStyle w:val="berschriftFachInfo3"/>
        <w:spacing w:before="0"/>
        <w:rPr>
          <w:rFonts w:cs="Times New Roman"/>
        </w:rPr>
      </w:pPr>
      <w:r w:rsidRPr="00C71231">
        <w:rPr>
          <w:rFonts w:cs="Times New Roman"/>
        </w:rPr>
        <w:t>Kone:</w:t>
      </w:r>
    </w:p>
    <w:p w14:paraId="2FC61925" w14:textId="77777777" w:rsidR="00F4602D" w:rsidRPr="00C71231" w:rsidRDefault="00F4602D" w:rsidP="00F4602D">
      <w:pPr>
        <w:pStyle w:val="TextkrperFachinformation"/>
        <w:tabs>
          <w:tab w:val="left" w:pos="2977"/>
        </w:tabs>
        <w:rPr>
          <w:szCs w:val="22"/>
        </w:rPr>
      </w:pPr>
      <w:r w:rsidRPr="00C71231">
        <w:rPr>
          <w:szCs w:val="22"/>
        </w:rPr>
        <w:t>Mäso a vnútornosti:</w:t>
      </w:r>
      <w:r w:rsidRPr="00C71231">
        <w:rPr>
          <w:szCs w:val="22"/>
        </w:rPr>
        <w:tab/>
        <w:t>5 dní</w:t>
      </w:r>
    </w:p>
    <w:p w14:paraId="5DBF6D2B" w14:textId="77777777" w:rsidR="00F4602D" w:rsidRPr="00C71231" w:rsidRDefault="00F4602D" w:rsidP="00F4602D">
      <w:pPr>
        <w:pStyle w:val="TextkrperFachinformation"/>
        <w:tabs>
          <w:tab w:val="left" w:pos="2977"/>
        </w:tabs>
        <w:rPr>
          <w:szCs w:val="22"/>
        </w:rPr>
      </w:pPr>
    </w:p>
    <w:p w14:paraId="13CBE477" w14:textId="77777777" w:rsidR="00F4602D" w:rsidRPr="00C71231" w:rsidRDefault="00F4602D" w:rsidP="00F4602D">
      <w:pPr>
        <w:pStyle w:val="TextkrperFachinformation"/>
        <w:rPr>
          <w:szCs w:val="22"/>
        </w:rPr>
      </w:pPr>
      <w:r w:rsidRPr="00C71231">
        <w:rPr>
          <w:szCs w:val="22"/>
        </w:rPr>
        <w:t>Nepoužívať u koní produkujúcich mlieko na ľudskú spotrebu.</w:t>
      </w:r>
    </w:p>
    <w:p w14:paraId="1008548B" w14:textId="77777777" w:rsidR="00F4602D" w:rsidRPr="00C71231" w:rsidRDefault="00F4602D" w:rsidP="00F4602D">
      <w:pPr>
        <w:tabs>
          <w:tab w:val="clear" w:pos="567"/>
        </w:tabs>
        <w:spacing w:line="240" w:lineRule="auto"/>
        <w:rPr>
          <w:szCs w:val="22"/>
        </w:rPr>
      </w:pPr>
    </w:p>
    <w:p w14:paraId="2AA00B86" w14:textId="77777777" w:rsidR="00F4602D" w:rsidRPr="00C71231" w:rsidRDefault="00F4602D" w:rsidP="00F4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C71231">
        <w:rPr>
          <w:b/>
          <w:szCs w:val="22"/>
        </w:rPr>
        <w:t>9.</w:t>
      </w:r>
      <w:r w:rsidRPr="00C71231">
        <w:rPr>
          <w:b/>
          <w:szCs w:val="22"/>
        </w:rPr>
        <w:tab/>
        <w:t>OSOBITNÉ UPOZORNENIE (-A), AK JE POTREBNÉ</w:t>
      </w:r>
    </w:p>
    <w:p w14:paraId="58E6E1E7" w14:textId="77777777" w:rsidR="00F4602D" w:rsidRPr="00C71231" w:rsidRDefault="00F4602D" w:rsidP="00F4602D">
      <w:pPr>
        <w:tabs>
          <w:tab w:val="clear" w:pos="567"/>
        </w:tabs>
        <w:spacing w:line="240" w:lineRule="auto"/>
        <w:rPr>
          <w:szCs w:val="22"/>
        </w:rPr>
      </w:pPr>
    </w:p>
    <w:p w14:paraId="2C754D09" w14:textId="77777777" w:rsidR="00F4602D" w:rsidRPr="00C71231" w:rsidRDefault="00F4602D" w:rsidP="00F4602D">
      <w:pPr>
        <w:pStyle w:val="TextkrperFachinformation"/>
        <w:rPr>
          <w:szCs w:val="22"/>
        </w:rPr>
      </w:pPr>
      <w:r w:rsidRPr="00C71231">
        <w:rPr>
          <w:szCs w:val="22"/>
        </w:rPr>
        <w:t>Veterinárny liek nesmú podávať tehotné ženy alebo ženy, ktoré sa pokúšajú otehotnieť. Úplné upozornenia pre používateľov nájdete v písomnej informácii pre používateľov.</w:t>
      </w:r>
    </w:p>
    <w:p w14:paraId="2B191E40" w14:textId="77777777" w:rsidR="00F4602D" w:rsidRPr="00C71231" w:rsidRDefault="00F4602D" w:rsidP="00F4602D">
      <w:pPr>
        <w:tabs>
          <w:tab w:val="clear" w:pos="567"/>
        </w:tabs>
        <w:spacing w:line="240" w:lineRule="auto"/>
        <w:rPr>
          <w:szCs w:val="22"/>
        </w:rPr>
      </w:pPr>
    </w:p>
    <w:p w14:paraId="7DAA37C4" w14:textId="77777777" w:rsidR="00F4602D" w:rsidRPr="00C71231" w:rsidRDefault="00F4602D" w:rsidP="00F4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</w:rPr>
      </w:pPr>
      <w:r w:rsidRPr="00C71231">
        <w:rPr>
          <w:b/>
          <w:szCs w:val="22"/>
        </w:rPr>
        <w:t>10.</w:t>
      </w:r>
      <w:r w:rsidRPr="00C71231">
        <w:rPr>
          <w:b/>
          <w:szCs w:val="22"/>
        </w:rPr>
        <w:tab/>
        <w:t>DÁTUM EXSPIRÁCIE</w:t>
      </w:r>
    </w:p>
    <w:p w14:paraId="062A5517" w14:textId="77777777" w:rsidR="00F4602D" w:rsidRPr="00C71231" w:rsidRDefault="00F4602D" w:rsidP="00F4602D">
      <w:pPr>
        <w:pStyle w:val="TextkrperFachinformation"/>
        <w:rPr>
          <w:szCs w:val="22"/>
        </w:rPr>
      </w:pPr>
    </w:p>
    <w:p w14:paraId="210F02A3" w14:textId="77777777" w:rsidR="00F4602D" w:rsidRPr="00C71231" w:rsidRDefault="00F4602D" w:rsidP="00F4602D">
      <w:pPr>
        <w:pStyle w:val="TextkrperFachinformation"/>
        <w:rPr>
          <w:szCs w:val="22"/>
        </w:rPr>
      </w:pPr>
      <w:r w:rsidRPr="00C71231">
        <w:rPr>
          <w:szCs w:val="22"/>
        </w:rPr>
        <w:t>EXP {mesiac/rok}</w:t>
      </w:r>
    </w:p>
    <w:p w14:paraId="57E4F24B" w14:textId="77777777" w:rsidR="00F4602D" w:rsidRPr="00C71231" w:rsidRDefault="00F4602D" w:rsidP="00F4602D">
      <w:pPr>
        <w:pStyle w:val="TextkrperFachinformation"/>
        <w:rPr>
          <w:noProof/>
          <w:szCs w:val="22"/>
        </w:rPr>
      </w:pPr>
      <w:r w:rsidRPr="00C71231">
        <w:rPr>
          <w:szCs w:val="22"/>
        </w:rPr>
        <w:t>Po prvom otvorení obalu použiť do 28 dní.</w:t>
      </w:r>
    </w:p>
    <w:p w14:paraId="0530013D" w14:textId="77777777" w:rsidR="00F4602D" w:rsidRPr="00C71231" w:rsidRDefault="00F4602D" w:rsidP="00F4602D">
      <w:pPr>
        <w:pStyle w:val="TextkrperFachinformation"/>
        <w:rPr>
          <w:noProof/>
          <w:szCs w:val="22"/>
        </w:rPr>
      </w:pPr>
      <w:r w:rsidRPr="00C71231">
        <w:rPr>
          <w:szCs w:val="22"/>
        </w:rPr>
        <w:t>Po otvorení použiť do: ………….</w:t>
      </w:r>
    </w:p>
    <w:p w14:paraId="1DAC3A68" w14:textId="77777777" w:rsidR="00F4602D" w:rsidRPr="00C71231" w:rsidRDefault="00F4602D" w:rsidP="00F4602D">
      <w:pPr>
        <w:tabs>
          <w:tab w:val="clear" w:pos="567"/>
        </w:tabs>
        <w:spacing w:line="240" w:lineRule="auto"/>
        <w:rPr>
          <w:szCs w:val="22"/>
        </w:rPr>
      </w:pPr>
    </w:p>
    <w:p w14:paraId="734978ED" w14:textId="77777777" w:rsidR="00F4602D" w:rsidRPr="00C71231" w:rsidRDefault="00F4602D" w:rsidP="00F4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C71231">
        <w:rPr>
          <w:b/>
          <w:szCs w:val="22"/>
        </w:rPr>
        <w:t>11.</w:t>
      </w:r>
      <w:r w:rsidRPr="00C71231">
        <w:rPr>
          <w:b/>
          <w:szCs w:val="22"/>
        </w:rPr>
        <w:tab/>
        <w:t>OSOBITNÉ PODMIENKY NA UCHOVÁVANIE</w:t>
      </w:r>
    </w:p>
    <w:p w14:paraId="64B1116F" w14:textId="77777777" w:rsidR="00F4602D" w:rsidRPr="00C71231" w:rsidRDefault="00F4602D" w:rsidP="00F4602D">
      <w:pPr>
        <w:tabs>
          <w:tab w:val="clear" w:pos="567"/>
        </w:tabs>
        <w:spacing w:line="240" w:lineRule="auto"/>
        <w:rPr>
          <w:szCs w:val="22"/>
        </w:rPr>
      </w:pPr>
    </w:p>
    <w:p w14:paraId="77F6BA8B" w14:textId="77777777" w:rsidR="00F4602D" w:rsidRPr="00C71231" w:rsidRDefault="00F4602D" w:rsidP="00F4602D">
      <w:pPr>
        <w:tabs>
          <w:tab w:val="clear" w:pos="567"/>
        </w:tabs>
        <w:spacing w:line="240" w:lineRule="auto"/>
        <w:rPr>
          <w:szCs w:val="22"/>
        </w:rPr>
      </w:pPr>
    </w:p>
    <w:p w14:paraId="4F5F63ED" w14:textId="77777777" w:rsidR="00F4602D" w:rsidRPr="00C71231" w:rsidRDefault="00F4602D" w:rsidP="00F4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C71231">
        <w:rPr>
          <w:b/>
          <w:szCs w:val="22"/>
        </w:rPr>
        <w:t>12.</w:t>
      </w:r>
      <w:r w:rsidRPr="00C71231">
        <w:rPr>
          <w:b/>
          <w:szCs w:val="22"/>
        </w:rPr>
        <w:tab/>
        <w:t>OSOBITNÉ BEZPEČNOSTNÉ OPATRENIA NA ZNEŠKODNENIE NEPOUŽITÉHO LIEKU(-OV) ALEBO ODPADOVÉHO MATERIÁLU, V PRÍPADE POTREBY</w:t>
      </w:r>
    </w:p>
    <w:p w14:paraId="198957A3" w14:textId="77777777" w:rsidR="00F4602D" w:rsidRPr="00C71231" w:rsidRDefault="00F4602D" w:rsidP="00F4602D">
      <w:pPr>
        <w:jc w:val="both"/>
        <w:rPr>
          <w:szCs w:val="22"/>
        </w:rPr>
      </w:pPr>
    </w:p>
    <w:p w14:paraId="44F3C834" w14:textId="77777777" w:rsidR="00F4602D" w:rsidRPr="00C71231" w:rsidRDefault="00F4602D" w:rsidP="00F4602D">
      <w:pPr>
        <w:tabs>
          <w:tab w:val="clear" w:pos="567"/>
        </w:tabs>
        <w:spacing w:line="240" w:lineRule="auto"/>
        <w:rPr>
          <w:snapToGrid w:val="0"/>
          <w:szCs w:val="22"/>
        </w:rPr>
      </w:pPr>
      <w:r w:rsidRPr="00C71231">
        <w:rPr>
          <w:snapToGrid w:val="0"/>
          <w:szCs w:val="22"/>
        </w:rPr>
        <w:t>Likvidácia: prečítajte si písomnú informáciu pre používateľov.</w:t>
      </w:r>
    </w:p>
    <w:p w14:paraId="57545160" w14:textId="77777777" w:rsidR="00F4602D" w:rsidRPr="00C71231" w:rsidRDefault="00F4602D" w:rsidP="00F4602D">
      <w:pPr>
        <w:tabs>
          <w:tab w:val="clear" w:pos="567"/>
        </w:tabs>
        <w:spacing w:line="240" w:lineRule="auto"/>
        <w:rPr>
          <w:szCs w:val="22"/>
        </w:rPr>
      </w:pPr>
    </w:p>
    <w:p w14:paraId="58C2AB96" w14:textId="77777777" w:rsidR="00F4602D" w:rsidRPr="00C71231" w:rsidRDefault="00F4602D" w:rsidP="00F4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</w:rPr>
      </w:pPr>
      <w:r w:rsidRPr="00C71231">
        <w:rPr>
          <w:b/>
          <w:szCs w:val="22"/>
        </w:rPr>
        <w:t>13.</w:t>
      </w:r>
      <w:r w:rsidRPr="00C71231">
        <w:rPr>
          <w:b/>
          <w:szCs w:val="22"/>
        </w:rPr>
        <w:tab/>
        <w:t>OZNAČENIE „LEN PRE ZVIERATÁ“ A PODMIENKY ALEBO OBMEDZENIA TÝKAJÚCE SA DODÁVKY A POUŽITIA, ak sa uplatňujú</w:t>
      </w:r>
    </w:p>
    <w:p w14:paraId="3F3D7FEB" w14:textId="77777777" w:rsidR="00F4602D" w:rsidRPr="00C71231" w:rsidRDefault="00F4602D" w:rsidP="00F4602D">
      <w:pPr>
        <w:tabs>
          <w:tab w:val="clear" w:pos="567"/>
        </w:tabs>
        <w:spacing w:line="240" w:lineRule="auto"/>
        <w:rPr>
          <w:szCs w:val="22"/>
        </w:rPr>
      </w:pPr>
    </w:p>
    <w:p w14:paraId="35613FD3" w14:textId="77777777" w:rsidR="00F4602D" w:rsidRPr="00C71231" w:rsidRDefault="00F4602D" w:rsidP="00F4602D">
      <w:pPr>
        <w:pStyle w:val="TextkrperFachinformation"/>
        <w:rPr>
          <w:szCs w:val="22"/>
        </w:rPr>
      </w:pPr>
      <w:r w:rsidRPr="00C71231">
        <w:rPr>
          <w:szCs w:val="22"/>
        </w:rPr>
        <w:t>Len pre zvieratá.</w:t>
      </w:r>
    </w:p>
    <w:p w14:paraId="6EDA593E" w14:textId="77777777" w:rsidR="00F4602D" w:rsidRPr="00C71231" w:rsidRDefault="00F4602D" w:rsidP="00F4602D">
      <w:pPr>
        <w:tabs>
          <w:tab w:val="clear" w:pos="567"/>
        </w:tabs>
        <w:spacing w:line="240" w:lineRule="auto"/>
        <w:rPr>
          <w:szCs w:val="22"/>
        </w:rPr>
      </w:pPr>
      <w:r w:rsidRPr="00C71231">
        <w:rPr>
          <w:szCs w:val="22"/>
        </w:rPr>
        <w:t>Výdaj lieku je viazaný na veterinárny predpis.</w:t>
      </w:r>
    </w:p>
    <w:p w14:paraId="499E8653" w14:textId="77777777" w:rsidR="00F4602D" w:rsidRPr="00C71231" w:rsidRDefault="00F4602D" w:rsidP="00F4602D">
      <w:pPr>
        <w:tabs>
          <w:tab w:val="clear" w:pos="567"/>
        </w:tabs>
        <w:spacing w:line="240" w:lineRule="auto"/>
        <w:rPr>
          <w:szCs w:val="22"/>
        </w:rPr>
      </w:pPr>
    </w:p>
    <w:p w14:paraId="61940015" w14:textId="77777777" w:rsidR="00F4602D" w:rsidRPr="00C71231" w:rsidRDefault="00F4602D" w:rsidP="00F4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</w:rPr>
      </w:pPr>
      <w:r w:rsidRPr="00C71231">
        <w:rPr>
          <w:b/>
          <w:szCs w:val="22"/>
        </w:rPr>
        <w:t>14.</w:t>
      </w:r>
      <w:r w:rsidRPr="00C71231">
        <w:rPr>
          <w:b/>
          <w:szCs w:val="22"/>
        </w:rPr>
        <w:tab/>
        <w:t>OZNAČENIE „UCHOVÁVAŤ MIMO DOHĽADU A DOSAHU DETÍ“</w:t>
      </w:r>
    </w:p>
    <w:p w14:paraId="05D40EFB" w14:textId="77777777" w:rsidR="00F4602D" w:rsidRPr="00C71231" w:rsidRDefault="00F4602D" w:rsidP="00F4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</w:p>
    <w:p w14:paraId="334F757F" w14:textId="77777777" w:rsidR="00F4602D" w:rsidRPr="00C71231" w:rsidRDefault="00F4602D" w:rsidP="00F4602D">
      <w:pPr>
        <w:tabs>
          <w:tab w:val="clear" w:pos="567"/>
        </w:tabs>
        <w:spacing w:line="240" w:lineRule="auto"/>
        <w:rPr>
          <w:szCs w:val="22"/>
        </w:rPr>
      </w:pPr>
    </w:p>
    <w:p w14:paraId="0A5B5977" w14:textId="77777777" w:rsidR="00F4602D" w:rsidRPr="00C71231" w:rsidRDefault="00F4602D" w:rsidP="00F4602D">
      <w:pPr>
        <w:pStyle w:val="TextkrperFachinformation"/>
        <w:rPr>
          <w:szCs w:val="22"/>
        </w:rPr>
      </w:pPr>
      <w:r w:rsidRPr="00C71231">
        <w:rPr>
          <w:szCs w:val="22"/>
        </w:rPr>
        <w:t>Uchovávať mimo dohľadu a dosahu detí.</w:t>
      </w:r>
    </w:p>
    <w:p w14:paraId="6D83D2EA" w14:textId="77777777" w:rsidR="00F4602D" w:rsidRPr="00C71231" w:rsidRDefault="00F4602D" w:rsidP="00F4602D">
      <w:pPr>
        <w:pStyle w:val="TextkrperFachinformation"/>
        <w:rPr>
          <w:szCs w:val="22"/>
        </w:rPr>
      </w:pPr>
    </w:p>
    <w:p w14:paraId="753F4D0C" w14:textId="77777777" w:rsidR="00F4602D" w:rsidRPr="00C71231" w:rsidRDefault="00F4602D" w:rsidP="00F4602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</w:rPr>
      </w:pPr>
      <w:r w:rsidRPr="00C71231">
        <w:rPr>
          <w:b/>
          <w:szCs w:val="22"/>
        </w:rPr>
        <w:t>15.</w:t>
      </w:r>
      <w:r w:rsidRPr="00C71231">
        <w:rPr>
          <w:b/>
          <w:szCs w:val="22"/>
        </w:rPr>
        <w:tab/>
        <w:t>NÁZOV A ADRESA DRŽITEĽA ROZHODNUTIA O REGISTRÁCII</w:t>
      </w:r>
    </w:p>
    <w:p w14:paraId="187BB0E2" w14:textId="77777777" w:rsidR="00F4602D" w:rsidRPr="00C71231" w:rsidRDefault="00F4602D" w:rsidP="00F4602D">
      <w:pPr>
        <w:tabs>
          <w:tab w:val="clear" w:pos="567"/>
        </w:tabs>
        <w:spacing w:line="240" w:lineRule="auto"/>
        <w:rPr>
          <w:szCs w:val="22"/>
        </w:rPr>
      </w:pPr>
    </w:p>
    <w:p w14:paraId="5C3D9AC0" w14:textId="77777777" w:rsidR="00F4602D" w:rsidRPr="00C71231" w:rsidRDefault="00F4602D" w:rsidP="00F4602D">
      <w:pPr>
        <w:spacing w:line="240" w:lineRule="auto"/>
        <w:rPr>
          <w:szCs w:val="22"/>
        </w:rPr>
      </w:pPr>
      <w:r w:rsidRPr="00C71231">
        <w:rPr>
          <w:szCs w:val="22"/>
        </w:rPr>
        <w:t>aniMedica GmbH</w:t>
      </w:r>
    </w:p>
    <w:p w14:paraId="4266B0FC" w14:textId="77777777" w:rsidR="00F4602D" w:rsidRPr="00C71231" w:rsidRDefault="00F4602D" w:rsidP="00F4602D">
      <w:pPr>
        <w:spacing w:line="240" w:lineRule="auto"/>
        <w:rPr>
          <w:szCs w:val="22"/>
        </w:rPr>
      </w:pPr>
      <w:r w:rsidRPr="00C71231">
        <w:rPr>
          <w:szCs w:val="22"/>
        </w:rPr>
        <w:t>Im Südfeld 9</w:t>
      </w:r>
    </w:p>
    <w:p w14:paraId="78A08956" w14:textId="77777777" w:rsidR="00F4602D" w:rsidRPr="00C71231" w:rsidRDefault="00F4602D" w:rsidP="00F4602D">
      <w:pPr>
        <w:spacing w:line="240" w:lineRule="auto"/>
        <w:rPr>
          <w:szCs w:val="22"/>
        </w:rPr>
      </w:pPr>
      <w:r w:rsidRPr="00C71231">
        <w:rPr>
          <w:szCs w:val="22"/>
        </w:rPr>
        <w:t>48308 Senden-Bösensell</w:t>
      </w:r>
    </w:p>
    <w:p w14:paraId="41C1A79F" w14:textId="77777777" w:rsidR="00F4602D" w:rsidRPr="00C71231" w:rsidRDefault="00F4602D" w:rsidP="00F4602D">
      <w:pPr>
        <w:spacing w:line="240" w:lineRule="auto"/>
        <w:rPr>
          <w:szCs w:val="22"/>
        </w:rPr>
      </w:pPr>
      <w:r w:rsidRPr="00C71231">
        <w:rPr>
          <w:szCs w:val="22"/>
        </w:rPr>
        <w:t>Nemecko</w:t>
      </w:r>
    </w:p>
    <w:p w14:paraId="3D485082" w14:textId="77777777" w:rsidR="00F4602D" w:rsidRPr="00C71231" w:rsidRDefault="00F4602D" w:rsidP="00F4602D">
      <w:pPr>
        <w:tabs>
          <w:tab w:val="clear" w:pos="567"/>
        </w:tabs>
        <w:spacing w:line="240" w:lineRule="auto"/>
        <w:rPr>
          <w:szCs w:val="22"/>
        </w:rPr>
      </w:pPr>
    </w:p>
    <w:p w14:paraId="1A456B96" w14:textId="77777777" w:rsidR="00F4602D" w:rsidRPr="00C71231" w:rsidRDefault="00F4602D" w:rsidP="00F4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>
        <w:rPr>
          <w:b/>
          <w:szCs w:val="22"/>
        </w:rPr>
        <w:t>16.</w:t>
      </w:r>
      <w:r>
        <w:rPr>
          <w:b/>
          <w:szCs w:val="22"/>
        </w:rPr>
        <w:tab/>
        <w:t xml:space="preserve">REGISTRAČNÉ ČÍSLO </w:t>
      </w:r>
    </w:p>
    <w:p w14:paraId="743D2398" w14:textId="77777777" w:rsidR="00F4602D" w:rsidRDefault="00F4602D" w:rsidP="00F4602D">
      <w:pPr>
        <w:pStyle w:val="TextkrperFachinformation"/>
        <w:rPr>
          <w:szCs w:val="22"/>
        </w:rPr>
      </w:pPr>
    </w:p>
    <w:p w14:paraId="688B70B5" w14:textId="77777777" w:rsidR="00F4602D" w:rsidRDefault="00F4602D" w:rsidP="00F4602D">
      <w:pPr>
        <w:pStyle w:val="TextkrperFachinformation"/>
        <w:rPr>
          <w:szCs w:val="22"/>
        </w:rPr>
      </w:pPr>
      <w:r>
        <w:rPr>
          <w:szCs w:val="22"/>
        </w:rPr>
        <w:t>96/054/MR/19-S</w:t>
      </w:r>
    </w:p>
    <w:p w14:paraId="486FBE93" w14:textId="77777777" w:rsidR="00F4602D" w:rsidRPr="00C71231" w:rsidRDefault="00F4602D" w:rsidP="00F4602D">
      <w:pPr>
        <w:pStyle w:val="TextkrperFachinformation"/>
        <w:rPr>
          <w:szCs w:val="22"/>
        </w:rPr>
      </w:pPr>
    </w:p>
    <w:p w14:paraId="01EED9AF" w14:textId="77777777" w:rsidR="00F4602D" w:rsidRPr="00C71231" w:rsidRDefault="00F4602D" w:rsidP="00F4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C71231">
        <w:rPr>
          <w:b/>
          <w:szCs w:val="22"/>
        </w:rPr>
        <w:t>17.</w:t>
      </w:r>
      <w:r w:rsidRPr="00C71231">
        <w:rPr>
          <w:b/>
          <w:szCs w:val="22"/>
        </w:rPr>
        <w:tab/>
        <w:t>ČÍSLO VÝROBNEJ ŠARŽE</w:t>
      </w:r>
    </w:p>
    <w:p w14:paraId="4321BE9A" w14:textId="77777777" w:rsidR="00F4602D" w:rsidRPr="00C71231" w:rsidRDefault="00F4602D" w:rsidP="00F4602D">
      <w:pPr>
        <w:pStyle w:val="TextkrperFachinformation"/>
        <w:rPr>
          <w:szCs w:val="22"/>
        </w:rPr>
      </w:pPr>
    </w:p>
    <w:p w14:paraId="009A045A" w14:textId="77777777" w:rsidR="00F4602D" w:rsidRDefault="00F4602D" w:rsidP="00F4602D">
      <w:pPr>
        <w:pStyle w:val="TextkrperFachinformation"/>
        <w:tabs>
          <w:tab w:val="left" w:pos="300"/>
        </w:tabs>
        <w:jc w:val="left"/>
        <w:rPr>
          <w:szCs w:val="22"/>
        </w:rPr>
      </w:pPr>
      <w:r w:rsidRPr="00C71231">
        <w:rPr>
          <w:szCs w:val="22"/>
        </w:rPr>
        <w:t>&lt;Šarža&gt; &lt;Dávka&gt; &lt;Č. š.&gt; {číslo}</w:t>
      </w:r>
      <w:r>
        <w:rPr>
          <w:szCs w:val="22"/>
        </w:rPr>
        <w:tab/>
      </w:r>
    </w:p>
    <w:p w14:paraId="2FA5921D" w14:textId="77777777" w:rsidR="00C71231" w:rsidRDefault="00C71231" w:rsidP="00DC27A4">
      <w:pPr>
        <w:pStyle w:val="TextkrperFachinformation"/>
        <w:jc w:val="center"/>
        <w:rPr>
          <w:b/>
          <w:szCs w:val="22"/>
        </w:rPr>
      </w:pPr>
      <w:r w:rsidRPr="00F4602D">
        <w:br w:type="page"/>
      </w:r>
      <w:r w:rsidRPr="00DC27A4">
        <w:rPr>
          <w:b/>
          <w:szCs w:val="22"/>
        </w:rPr>
        <w:lastRenderedPageBreak/>
        <w:t>PÍSOMNÁ INFORMÁCIA PRE POUŽÍVATEĽOV</w:t>
      </w:r>
    </w:p>
    <w:p w14:paraId="0DDFA291" w14:textId="77777777" w:rsidR="00B37B11" w:rsidRPr="00DC27A4" w:rsidRDefault="00B37B11" w:rsidP="00DC27A4">
      <w:pPr>
        <w:pStyle w:val="TextkrperFachinformation"/>
        <w:jc w:val="center"/>
        <w:rPr>
          <w:b/>
          <w:szCs w:val="22"/>
        </w:rPr>
      </w:pPr>
    </w:p>
    <w:p w14:paraId="7DE33CD2" w14:textId="77777777" w:rsidR="00C71231" w:rsidRPr="00DC27A4" w:rsidRDefault="00C71231" w:rsidP="00DC27A4">
      <w:pPr>
        <w:pStyle w:val="TextkrperFachinformation"/>
        <w:jc w:val="center"/>
        <w:rPr>
          <w:b/>
          <w:szCs w:val="22"/>
        </w:rPr>
      </w:pPr>
      <w:r w:rsidRPr="00DC27A4">
        <w:rPr>
          <w:b/>
          <w:szCs w:val="22"/>
        </w:rPr>
        <w:t>Animeloxan, 20 mg/ml, roztok na injekcie pre hovädzí dobytok, ošípané a kone</w:t>
      </w:r>
    </w:p>
    <w:p w14:paraId="11A14B47" w14:textId="77777777" w:rsidR="00C71231" w:rsidRDefault="00C71231" w:rsidP="00C71231">
      <w:pPr>
        <w:pStyle w:val="berschriftFachinfo1"/>
        <w:rPr>
          <w:rFonts w:cs="Times New Roman"/>
        </w:rPr>
      </w:pPr>
      <w:r w:rsidRPr="00C71231">
        <w:rPr>
          <w:rFonts w:cs="Times New Roman"/>
        </w:rPr>
        <w:t>1.</w:t>
      </w:r>
      <w:r w:rsidRPr="00C71231">
        <w:rPr>
          <w:rFonts w:cs="Times New Roman"/>
        </w:rPr>
        <w:tab/>
        <w:t>NÁZOV A ADRESA DRŽITEĽA ROZHODNUTIA O REGISTRÁCII A DRŽITEĽA POVOLENIA NA VÝROBU ZODPOVEDNÉHO ZA UVOĽNENIE ŠARŽE, AK NIE SÚ IDENTICKÍ</w:t>
      </w:r>
    </w:p>
    <w:p w14:paraId="576C4082" w14:textId="77777777" w:rsidR="00B37B11" w:rsidRPr="00C71231" w:rsidRDefault="00B37B11" w:rsidP="00C71231">
      <w:pPr>
        <w:pStyle w:val="berschriftFachinfo1"/>
        <w:rPr>
          <w:rFonts w:cs="Times New Roman"/>
        </w:rPr>
      </w:pPr>
    </w:p>
    <w:p w14:paraId="73D18BC7" w14:textId="77777777" w:rsidR="00C71231" w:rsidRPr="00C71231" w:rsidRDefault="00C71231" w:rsidP="00C71231">
      <w:pPr>
        <w:pStyle w:val="TextkrperFachinformation"/>
        <w:rPr>
          <w:szCs w:val="22"/>
          <w:u w:val="single"/>
        </w:rPr>
      </w:pPr>
      <w:r w:rsidRPr="00C71231">
        <w:rPr>
          <w:szCs w:val="22"/>
          <w:u w:val="single"/>
        </w:rPr>
        <w:t>Držiteľ rozhodnutia o registrácii:</w:t>
      </w:r>
    </w:p>
    <w:p w14:paraId="48EC38D8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aniMedica GmbH</w:t>
      </w:r>
    </w:p>
    <w:p w14:paraId="294D9182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Im Südfeld 9</w:t>
      </w:r>
    </w:p>
    <w:p w14:paraId="1FD3F64E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48308 Senden-Bösensell</w:t>
      </w:r>
    </w:p>
    <w:p w14:paraId="219CCC27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Nemecko</w:t>
      </w:r>
    </w:p>
    <w:p w14:paraId="1750C864" w14:textId="77777777" w:rsidR="00C71231" w:rsidRPr="00C71231" w:rsidRDefault="00C71231" w:rsidP="00C71231">
      <w:pPr>
        <w:pStyle w:val="TextkrperFachinformation"/>
        <w:rPr>
          <w:szCs w:val="22"/>
        </w:rPr>
      </w:pPr>
    </w:p>
    <w:p w14:paraId="11245E1A" w14:textId="77777777" w:rsidR="00C71231" w:rsidRPr="00C71231" w:rsidRDefault="00C71231" w:rsidP="00C71231">
      <w:pPr>
        <w:pStyle w:val="TextkrperFachinformation"/>
        <w:rPr>
          <w:szCs w:val="22"/>
          <w:u w:val="single"/>
        </w:rPr>
      </w:pPr>
      <w:r w:rsidRPr="00C71231">
        <w:rPr>
          <w:szCs w:val="22"/>
          <w:u w:val="single"/>
        </w:rPr>
        <w:t>Výrobca zodpovedný za uvoľnenie šarže:</w:t>
      </w:r>
    </w:p>
    <w:p w14:paraId="3B3AC0A5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aniMedica GmbH</w:t>
      </w:r>
    </w:p>
    <w:p w14:paraId="57FD526E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Im Südfeld 9</w:t>
      </w:r>
    </w:p>
    <w:p w14:paraId="2C5033A8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48308 Senden-Bösensell</w:t>
      </w:r>
    </w:p>
    <w:p w14:paraId="1BDA8AE0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Nemecko</w:t>
      </w:r>
    </w:p>
    <w:p w14:paraId="2A0E7ADC" w14:textId="77777777" w:rsidR="00C71231" w:rsidRPr="008660D0" w:rsidRDefault="00C71231" w:rsidP="00C71231">
      <w:pPr>
        <w:pStyle w:val="TextkrperFachinformation"/>
        <w:rPr>
          <w:szCs w:val="22"/>
          <w:lang w:val="en-US"/>
        </w:rPr>
      </w:pPr>
    </w:p>
    <w:p w14:paraId="088C0857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Industrial Veterinaria, S.A.</w:t>
      </w:r>
    </w:p>
    <w:p w14:paraId="7F28B0D7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Esmeralda 19</w:t>
      </w:r>
    </w:p>
    <w:p w14:paraId="571533FF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Esplugues de LLobregat</w:t>
      </w:r>
    </w:p>
    <w:p w14:paraId="63789C45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08950 Barcelona</w:t>
      </w:r>
    </w:p>
    <w:p w14:paraId="250FECB8" w14:textId="77777777" w:rsid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Španielsko</w:t>
      </w:r>
    </w:p>
    <w:p w14:paraId="6EF906AA" w14:textId="77777777" w:rsidR="00D02A25" w:rsidRDefault="00D02A25" w:rsidP="00C71231">
      <w:pPr>
        <w:pStyle w:val="TextkrperFachinformation"/>
        <w:rPr>
          <w:szCs w:val="22"/>
        </w:rPr>
      </w:pPr>
    </w:p>
    <w:p w14:paraId="62818DF5" w14:textId="77777777" w:rsidR="00D02A25" w:rsidRPr="00C71231" w:rsidRDefault="00D02A25" w:rsidP="00D02A25">
      <w:pPr>
        <w:pStyle w:val="TextkrperFachinformation"/>
        <w:rPr>
          <w:szCs w:val="22"/>
        </w:rPr>
      </w:pPr>
      <w:r w:rsidRPr="00C71231">
        <w:rPr>
          <w:szCs w:val="22"/>
        </w:rPr>
        <w:t xml:space="preserve">aniMedica </w:t>
      </w:r>
      <w:r>
        <w:rPr>
          <w:szCs w:val="22"/>
        </w:rPr>
        <w:t xml:space="preserve">Herstellungs </w:t>
      </w:r>
      <w:r w:rsidRPr="00C71231">
        <w:rPr>
          <w:szCs w:val="22"/>
        </w:rPr>
        <w:t>GmbH</w:t>
      </w:r>
    </w:p>
    <w:p w14:paraId="1F2FE6EB" w14:textId="77777777" w:rsidR="00D02A25" w:rsidRPr="00C71231" w:rsidRDefault="00D02A25" w:rsidP="00D02A25">
      <w:pPr>
        <w:pStyle w:val="TextkrperFachinformation"/>
        <w:rPr>
          <w:szCs w:val="22"/>
        </w:rPr>
      </w:pPr>
      <w:r w:rsidRPr="00C71231">
        <w:rPr>
          <w:szCs w:val="22"/>
        </w:rPr>
        <w:t>Im Südfeld 9</w:t>
      </w:r>
    </w:p>
    <w:p w14:paraId="0BBA82F7" w14:textId="77777777" w:rsidR="00D02A25" w:rsidRPr="00C71231" w:rsidRDefault="00D02A25" w:rsidP="00D02A25">
      <w:pPr>
        <w:pStyle w:val="TextkrperFachinformation"/>
        <w:rPr>
          <w:szCs w:val="22"/>
        </w:rPr>
      </w:pPr>
      <w:r w:rsidRPr="00C71231">
        <w:rPr>
          <w:szCs w:val="22"/>
        </w:rPr>
        <w:t>48308 Senden-Bösensell</w:t>
      </w:r>
    </w:p>
    <w:p w14:paraId="0D3EFD0C" w14:textId="77777777" w:rsidR="00D02A25" w:rsidRDefault="00D02A25" w:rsidP="00C71231">
      <w:pPr>
        <w:pStyle w:val="TextkrperFachinformation"/>
        <w:rPr>
          <w:szCs w:val="22"/>
        </w:rPr>
      </w:pPr>
      <w:r w:rsidRPr="00C71231">
        <w:rPr>
          <w:szCs w:val="22"/>
        </w:rPr>
        <w:t>Nemecko</w:t>
      </w:r>
    </w:p>
    <w:p w14:paraId="447E7B7E" w14:textId="77777777" w:rsidR="00DC27A4" w:rsidRPr="00C71231" w:rsidRDefault="00DC27A4" w:rsidP="00C71231">
      <w:pPr>
        <w:pStyle w:val="TextkrperFachinformation"/>
        <w:rPr>
          <w:szCs w:val="22"/>
        </w:rPr>
      </w:pPr>
    </w:p>
    <w:p w14:paraId="43546B36" w14:textId="77777777" w:rsidR="00C71231" w:rsidRDefault="00C71231" w:rsidP="00DC27A4">
      <w:pPr>
        <w:pStyle w:val="berschriftFachinfo1"/>
        <w:spacing w:before="0" w:after="0"/>
        <w:rPr>
          <w:rFonts w:cs="Times New Roman"/>
        </w:rPr>
      </w:pPr>
      <w:r w:rsidRPr="00C71231">
        <w:rPr>
          <w:rFonts w:cs="Times New Roman"/>
        </w:rPr>
        <w:t>2.</w:t>
      </w:r>
      <w:r w:rsidRPr="00C71231">
        <w:rPr>
          <w:rFonts w:cs="Times New Roman"/>
        </w:rPr>
        <w:tab/>
        <w:t>NÁZOV VETERINÁRNEHO LIEKU</w:t>
      </w:r>
    </w:p>
    <w:p w14:paraId="18A1D9AD" w14:textId="77777777" w:rsidR="00DC27A4" w:rsidRPr="00C71231" w:rsidRDefault="00DC27A4" w:rsidP="00DC27A4">
      <w:pPr>
        <w:pStyle w:val="berschriftFachinfo1"/>
        <w:spacing w:before="0" w:after="0"/>
        <w:rPr>
          <w:rFonts w:cs="Times New Roman"/>
        </w:rPr>
      </w:pPr>
    </w:p>
    <w:p w14:paraId="14287A46" w14:textId="77777777" w:rsidR="00C71231" w:rsidRPr="00C71231" w:rsidRDefault="00C71231" w:rsidP="00DC27A4">
      <w:pPr>
        <w:pStyle w:val="TextkrperFachinformation"/>
        <w:rPr>
          <w:szCs w:val="22"/>
        </w:rPr>
      </w:pPr>
      <w:r w:rsidRPr="00C71231">
        <w:rPr>
          <w:szCs w:val="22"/>
        </w:rPr>
        <w:t>Animeloxan, 20 mg/ml, roztok na injekcie pre hovädzí dobytok, ošípané a kone</w:t>
      </w:r>
    </w:p>
    <w:p w14:paraId="6FE77A49" w14:textId="77777777" w:rsidR="00C71231" w:rsidRDefault="00C71231" w:rsidP="00DC27A4">
      <w:pPr>
        <w:pStyle w:val="TextkrperFachinformation"/>
        <w:rPr>
          <w:szCs w:val="22"/>
        </w:rPr>
      </w:pPr>
      <w:r w:rsidRPr="00C71231">
        <w:rPr>
          <w:szCs w:val="22"/>
        </w:rPr>
        <w:t>Meloxikam</w:t>
      </w:r>
    </w:p>
    <w:p w14:paraId="1E4B3ED4" w14:textId="77777777" w:rsidR="00DC27A4" w:rsidRPr="00C71231" w:rsidRDefault="00DC27A4" w:rsidP="00DC27A4">
      <w:pPr>
        <w:pStyle w:val="TextkrperFachinformation"/>
        <w:rPr>
          <w:szCs w:val="22"/>
        </w:rPr>
      </w:pPr>
    </w:p>
    <w:p w14:paraId="47B60BAE" w14:textId="77777777" w:rsidR="00C71231" w:rsidRDefault="00C71231" w:rsidP="00DC27A4">
      <w:pPr>
        <w:pStyle w:val="berschriftFachinfo1"/>
        <w:spacing w:before="0" w:after="0"/>
        <w:rPr>
          <w:rFonts w:cs="Times New Roman"/>
        </w:rPr>
      </w:pPr>
      <w:r w:rsidRPr="00C71231">
        <w:rPr>
          <w:rFonts w:cs="Times New Roman"/>
        </w:rPr>
        <w:t>3.</w:t>
      </w:r>
      <w:r w:rsidRPr="00C71231">
        <w:rPr>
          <w:rFonts w:cs="Times New Roman"/>
        </w:rPr>
        <w:tab/>
        <w:t>OBSAH ÚČINNEJ LÁTKY (-OK) A INEJ LÁTKY (-OK)</w:t>
      </w:r>
    </w:p>
    <w:p w14:paraId="2DEAE2AF" w14:textId="77777777" w:rsidR="00B61DCA" w:rsidRPr="00C71231" w:rsidRDefault="00B61DCA" w:rsidP="00DC27A4">
      <w:pPr>
        <w:pStyle w:val="berschriftFachinfo1"/>
        <w:spacing w:before="0" w:after="0"/>
        <w:rPr>
          <w:rFonts w:cs="Times New Roman"/>
        </w:rPr>
      </w:pPr>
    </w:p>
    <w:p w14:paraId="27073090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Jeden ml obsahuje</w:t>
      </w:r>
    </w:p>
    <w:p w14:paraId="59DEC7BF" w14:textId="77777777" w:rsidR="00C71231" w:rsidRPr="00C71231" w:rsidRDefault="00C71231" w:rsidP="00C71231">
      <w:pPr>
        <w:pStyle w:val="berschriftFachInfo3"/>
        <w:rPr>
          <w:rFonts w:cs="Times New Roman"/>
        </w:rPr>
      </w:pPr>
      <w:r w:rsidRPr="00C71231">
        <w:rPr>
          <w:rFonts w:cs="Times New Roman"/>
        </w:rPr>
        <w:t>Účinná látka:</w:t>
      </w:r>
    </w:p>
    <w:p w14:paraId="52A1D682" w14:textId="0D2D5876" w:rsidR="00C71231" w:rsidRPr="00C71231" w:rsidRDefault="00C71231" w:rsidP="00C71231">
      <w:pPr>
        <w:pStyle w:val="TextkrperFachinformation"/>
        <w:tabs>
          <w:tab w:val="left" w:pos="4111"/>
        </w:tabs>
        <w:rPr>
          <w:szCs w:val="22"/>
        </w:rPr>
      </w:pPr>
      <w:r w:rsidRPr="00C71231">
        <w:rPr>
          <w:szCs w:val="22"/>
        </w:rPr>
        <w:t>Meloxikam</w:t>
      </w:r>
      <w:r w:rsidRPr="00C71231">
        <w:rPr>
          <w:szCs w:val="22"/>
        </w:rPr>
        <w:tab/>
        <w:t>20 mg</w:t>
      </w:r>
    </w:p>
    <w:p w14:paraId="25AF1730" w14:textId="77777777" w:rsidR="00C71231" w:rsidRPr="00C71231" w:rsidRDefault="00C71231" w:rsidP="00C71231">
      <w:pPr>
        <w:pStyle w:val="berschriftFachInfo3"/>
        <w:rPr>
          <w:rFonts w:cs="Times New Roman"/>
        </w:rPr>
      </w:pPr>
      <w:r w:rsidRPr="00C71231">
        <w:rPr>
          <w:rFonts w:cs="Times New Roman"/>
        </w:rPr>
        <w:t>Pomocné látky:</w:t>
      </w:r>
    </w:p>
    <w:p w14:paraId="53ADD6C4" w14:textId="77777777" w:rsidR="00AE0A09" w:rsidRPr="00AE0A09" w:rsidRDefault="00AE0A09" w:rsidP="00AE0A09">
      <w:pPr>
        <w:pStyle w:val="TextkrperFachinformation"/>
        <w:tabs>
          <w:tab w:val="left" w:pos="3686"/>
        </w:tabs>
        <w:rPr>
          <w:szCs w:val="22"/>
        </w:rPr>
      </w:pPr>
      <w:r w:rsidRPr="00AE0A09">
        <w:rPr>
          <w:szCs w:val="22"/>
        </w:rPr>
        <w:t>N-metylpyrolidón</w:t>
      </w:r>
      <w:r w:rsidRPr="00AE0A09">
        <w:rPr>
          <w:szCs w:val="22"/>
        </w:rPr>
        <w:tab/>
        <w:t>718,20 mg</w:t>
      </w:r>
    </w:p>
    <w:p w14:paraId="49195DBC" w14:textId="067F5012" w:rsidR="00C71231" w:rsidRPr="00C71231" w:rsidRDefault="00C71231" w:rsidP="00C71231">
      <w:pPr>
        <w:pStyle w:val="TextkrperFachinformation"/>
        <w:tabs>
          <w:tab w:val="left" w:pos="3686"/>
        </w:tabs>
        <w:rPr>
          <w:szCs w:val="22"/>
        </w:rPr>
      </w:pPr>
      <w:r w:rsidRPr="00C71231">
        <w:rPr>
          <w:szCs w:val="22"/>
        </w:rPr>
        <w:t>Etanol bezvodý</w:t>
      </w:r>
      <w:r w:rsidRPr="00C71231">
        <w:rPr>
          <w:szCs w:val="22"/>
        </w:rPr>
        <w:tab/>
        <w:t>158,00 mg</w:t>
      </w:r>
    </w:p>
    <w:p w14:paraId="6D2DD235" w14:textId="77777777" w:rsidR="00C71231" w:rsidRPr="00C71231" w:rsidRDefault="00C71231" w:rsidP="00C71231">
      <w:pPr>
        <w:pStyle w:val="TextkrperFachinformation"/>
        <w:rPr>
          <w:szCs w:val="22"/>
        </w:rPr>
      </w:pPr>
    </w:p>
    <w:p w14:paraId="11E61E16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Injekčný roztok</w:t>
      </w:r>
    </w:p>
    <w:p w14:paraId="441CFBF2" w14:textId="77777777" w:rsid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Číry, žltý roztok.</w:t>
      </w:r>
    </w:p>
    <w:p w14:paraId="26FA5778" w14:textId="77777777" w:rsidR="00DC27A4" w:rsidRPr="00C71231" w:rsidRDefault="00DC27A4" w:rsidP="00C71231">
      <w:pPr>
        <w:pStyle w:val="TextkrperFachinformation"/>
        <w:rPr>
          <w:szCs w:val="22"/>
        </w:rPr>
      </w:pPr>
    </w:p>
    <w:p w14:paraId="6CFA674A" w14:textId="77777777" w:rsidR="00C71231" w:rsidRDefault="00DC27A4" w:rsidP="00DC27A4">
      <w:pPr>
        <w:pStyle w:val="berschriftFachinfo1"/>
        <w:spacing w:before="0" w:after="0"/>
        <w:rPr>
          <w:rFonts w:cs="Times New Roman"/>
        </w:rPr>
      </w:pPr>
      <w:r>
        <w:rPr>
          <w:rFonts w:cs="Times New Roman"/>
        </w:rPr>
        <w:t>4.</w:t>
      </w:r>
      <w:r>
        <w:rPr>
          <w:rFonts w:cs="Times New Roman"/>
        </w:rPr>
        <w:tab/>
        <w:t>INDIKÁCIE</w:t>
      </w:r>
    </w:p>
    <w:p w14:paraId="5D5973C6" w14:textId="77777777" w:rsidR="00DC27A4" w:rsidRPr="00C71231" w:rsidRDefault="00DC27A4" w:rsidP="00DC27A4">
      <w:pPr>
        <w:pStyle w:val="berschriftFachinfo1"/>
        <w:spacing w:before="0" w:after="0"/>
        <w:rPr>
          <w:rFonts w:cs="Times New Roman"/>
        </w:rPr>
      </w:pPr>
    </w:p>
    <w:p w14:paraId="4BBB505D" w14:textId="77777777" w:rsidR="00C71231" w:rsidRPr="00C71231" w:rsidRDefault="00C71231" w:rsidP="00DC27A4">
      <w:pPr>
        <w:pStyle w:val="berschriftFachInfo3"/>
        <w:spacing w:before="0"/>
        <w:rPr>
          <w:rFonts w:cs="Times New Roman"/>
        </w:rPr>
      </w:pPr>
      <w:r w:rsidRPr="00C71231">
        <w:rPr>
          <w:rFonts w:cs="Times New Roman"/>
        </w:rPr>
        <w:t>Hovädzí dobytok:</w:t>
      </w:r>
    </w:p>
    <w:p w14:paraId="6C06ED07" w14:textId="77777777" w:rsidR="00C71231" w:rsidRPr="00C71231" w:rsidRDefault="00C71231" w:rsidP="00DC27A4">
      <w:pPr>
        <w:pStyle w:val="TextkrperFachinformation"/>
        <w:rPr>
          <w:szCs w:val="22"/>
        </w:rPr>
      </w:pPr>
      <w:r w:rsidRPr="00C71231">
        <w:rPr>
          <w:szCs w:val="22"/>
        </w:rPr>
        <w:t>Pri akútnej respiračnej infekcii spolu s vhodnou liečbou antibiotikami na zníženie klinických príznakov u hovädzieho dobytka.</w:t>
      </w:r>
    </w:p>
    <w:p w14:paraId="60C01F4D" w14:textId="77777777" w:rsidR="00C71231" w:rsidRPr="00C71231" w:rsidRDefault="00C71231" w:rsidP="00DC27A4">
      <w:pPr>
        <w:pStyle w:val="TextkrperFachinformation"/>
        <w:rPr>
          <w:szCs w:val="22"/>
        </w:rPr>
      </w:pPr>
      <w:r w:rsidRPr="00C71231">
        <w:rPr>
          <w:szCs w:val="22"/>
        </w:rPr>
        <w:lastRenderedPageBreak/>
        <w:t>Pri hnačke v kombinácii s perorálnou rehydratačnou liečbou na zníženie klinických príznakov u teliat starších ako jeden týždeň a mladého, nelaktujúceho hovädzieho dobytka.</w:t>
      </w:r>
    </w:p>
    <w:p w14:paraId="457DAD41" w14:textId="77777777" w:rsidR="00C71231" w:rsidRPr="00C71231" w:rsidRDefault="00C71231" w:rsidP="00DC27A4">
      <w:pPr>
        <w:pStyle w:val="TextkrperFachinformation"/>
        <w:rPr>
          <w:szCs w:val="22"/>
        </w:rPr>
      </w:pPr>
      <w:r w:rsidRPr="00C71231">
        <w:rPr>
          <w:szCs w:val="22"/>
        </w:rPr>
        <w:t>Podporná liečba akútnej mastitídy v kombinácii s liečbou antibiotikami.</w:t>
      </w:r>
    </w:p>
    <w:p w14:paraId="016C801E" w14:textId="77777777" w:rsidR="00C71231" w:rsidRPr="00C71231" w:rsidRDefault="00C71231" w:rsidP="00DC27A4">
      <w:pPr>
        <w:pStyle w:val="TextkrperFachinformation"/>
        <w:rPr>
          <w:szCs w:val="22"/>
        </w:rPr>
      </w:pPr>
      <w:r w:rsidRPr="00C71231">
        <w:rPr>
          <w:szCs w:val="22"/>
        </w:rPr>
        <w:t>Na zmiernenie pooperačnej bolesti po odstránení rohov u teliat.</w:t>
      </w:r>
    </w:p>
    <w:p w14:paraId="3A7BA8C9" w14:textId="77777777" w:rsidR="00C71231" w:rsidRPr="00C71231" w:rsidRDefault="00C71231" w:rsidP="00DC27A4">
      <w:pPr>
        <w:pStyle w:val="TextkrperFachinformation"/>
        <w:rPr>
          <w:szCs w:val="22"/>
        </w:rPr>
      </w:pPr>
    </w:p>
    <w:p w14:paraId="3506EF1A" w14:textId="77777777" w:rsidR="00C71231" w:rsidRPr="00C71231" w:rsidRDefault="00C71231" w:rsidP="00DC27A4">
      <w:pPr>
        <w:pStyle w:val="berschriftFachInfo3"/>
        <w:spacing w:before="0"/>
        <w:rPr>
          <w:rFonts w:cs="Times New Roman"/>
        </w:rPr>
      </w:pPr>
      <w:r w:rsidRPr="00C71231">
        <w:rPr>
          <w:rFonts w:cs="Times New Roman"/>
        </w:rPr>
        <w:t>Ošípané:</w:t>
      </w:r>
    </w:p>
    <w:p w14:paraId="660F93B5" w14:textId="77777777" w:rsidR="00C71231" w:rsidRPr="00C71231" w:rsidRDefault="00C71231" w:rsidP="00DC27A4">
      <w:pPr>
        <w:pStyle w:val="TextkrperFachinformation"/>
        <w:rPr>
          <w:szCs w:val="22"/>
        </w:rPr>
      </w:pPr>
      <w:r w:rsidRPr="00C71231">
        <w:rPr>
          <w:szCs w:val="22"/>
        </w:rPr>
        <w:t>Pri neinfekčných poruchách pohybového ústrojenstva na zmiernenie príznakov krívania a zápalu.</w:t>
      </w:r>
    </w:p>
    <w:p w14:paraId="7EA269BB" w14:textId="77777777" w:rsidR="00C71231" w:rsidRPr="00C71231" w:rsidRDefault="00C71231" w:rsidP="00DC27A4">
      <w:pPr>
        <w:pStyle w:val="TextkrperFachinformation"/>
        <w:rPr>
          <w:szCs w:val="22"/>
        </w:rPr>
      </w:pPr>
      <w:r w:rsidRPr="00C71231">
        <w:rPr>
          <w:szCs w:val="22"/>
        </w:rPr>
        <w:t>Podporná liečba  puerperálnej septikémie a toxémie (syndrómu mastitídy-metritídy-agalakcie) spolu s vhodnou liečbou antibiotikami.</w:t>
      </w:r>
    </w:p>
    <w:p w14:paraId="37BF291D" w14:textId="77777777" w:rsidR="00C71231" w:rsidRPr="00C71231" w:rsidRDefault="00C71231" w:rsidP="00C71231">
      <w:pPr>
        <w:pStyle w:val="berschriftFachInfo3"/>
        <w:rPr>
          <w:rFonts w:cs="Times New Roman"/>
        </w:rPr>
      </w:pPr>
      <w:r w:rsidRPr="00C71231">
        <w:rPr>
          <w:rFonts w:cs="Times New Roman"/>
        </w:rPr>
        <w:t>Kone:</w:t>
      </w:r>
    </w:p>
    <w:p w14:paraId="3B9912E1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Zmiernenie zápalu a zmiernenie bolesti pri akútnych aj chronických muskuloskeletálnych poruchách.</w:t>
      </w:r>
    </w:p>
    <w:p w14:paraId="7A76174E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Zmiernenie bolesti spojenej s kolikou koní.</w:t>
      </w:r>
    </w:p>
    <w:p w14:paraId="1F68F5D0" w14:textId="77777777" w:rsidR="00C71231" w:rsidRDefault="00C71231" w:rsidP="00C71231">
      <w:pPr>
        <w:pStyle w:val="berschriftFachinfo1"/>
        <w:rPr>
          <w:rFonts w:cs="Times New Roman"/>
        </w:rPr>
      </w:pPr>
      <w:r w:rsidRPr="00C71231">
        <w:rPr>
          <w:rFonts w:cs="Times New Roman"/>
        </w:rPr>
        <w:t>5.</w:t>
      </w:r>
      <w:r w:rsidRPr="00C71231">
        <w:rPr>
          <w:rFonts w:cs="Times New Roman"/>
        </w:rPr>
        <w:tab/>
        <w:t>KONTRAINDIKÁCIE</w:t>
      </w:r>
    </w:p>
    <w:p w14:paraId="18AAE463" w14:textId="77777777" w:rsidR="001A414B" w:rsidRPr="00C71231" w:rsidRDefault="001A414B" w:rsidP="001A414B">
      <w:pPr>
        <w:pStyle w:val="berschriftFachinfo1"/>
        <w:spacing w:before="0" w:after="0"/>
        <w:rPr>
          <w:rFonts w:cs="Times New Roman"/>
        </w:rPr>
      </w:pPr>
    </w:p>
    <w:p w14:paraId="6F0869CD" w14:textId="77777777" w:rsidR="00C71231" w:rsidRPr="00C71231" w:rsidRDefault="00C71231" w:rsidP="001A414B">
      <w:pPr>
        <w:pStyle w:val="TextkrperFachinformation"/>
        <w:rPr>
          <w:szCs w:val="22"/>
        </w:rPr>
      </w:pPr>
      <w:r w:rsidRPr="00C71231">
        <w:rPr>
          <w:szCs w:val="22"/>
        </w:rPr>
        <w:t>Nepoužívať u koní mladších ako 6 týždňov.</w:t>
      </w:r>
    </w:p>
    <w:p w14:paraId="30CFD463" w14:textId="77777777" w:rsidR="00C71231" w:rsidRPr="00C71231" w:rsidRDefault="00C71231" w:rsidP="001A414B">
      <w:pPr>
        <w:pStyle w:val="TextkrperFachinformation"/>
        <w:rPr>
          <w:szCs w:val="22"/>
        </w:rPr>
      </w:pPr>
      <w:r w:rsidRPr="00C71231">
        <w:rPr>
          <w:szCs w:val="22"/>
        </w:rPr>
        <w:t>Nepoužívať u zvierat, ktoré trpia zhoršenou funkciou pečene, srdca alebo obličiek a hemoragickými poruchami, alebo tam, kde existuje dôkaz ulcerogénnych gastrointestinálnych lézií.</w:t>
      </w:r>
    </w:p>
    <w:p w14:paraId="301397A2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Nepoužívať v prípade precitlivenosti na účinnú látku alebo na niektorú z pomocných látok.</w:t>
      </w:r>
    </w:p>
    <w:p w14:paraId="7AACE822" w14:textId="77777777" w:rsidR="00C71231" w:rsidRPr="00C71231" w:rsidRDefault="00C71231" w:rsidP="00C71231">
      <w:pPr>
        <w:pStyle w:val="TextkrperFachinformation"/>
        <w:rPr>
          <w:szCs w:val="22"/>
        </w:rPr>
      </w:pPr>
    </w:p>
    <w:p w14:paraId="565248BA" w14:textId="77777777" w:rsid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Pri liečbe hnačky u hovädzieho dobytka nepoužívať u zvierat mladších ako jeden týždeň.</w:t>
      </w:r>
    </w:p>
    <w:p w14:paraId="2DBCE276" w14:textId="77777777" w:rsidR="001A414B" w:rsidRPr="00C71231" w:rsidRDefault="001A414B" w:rsidP="00C71231">
      <w:pPr>
        <w:pStyle w:val="TextkrperFachinformation"/>
        <w:rPr>
          <w:szCs w:val="22"/>
        </w:rPr>
      </w:pPr>
    </w:p>
    <w:p w14:paraId="42488902" w14:textId="77777777" w:rsidR="00C71231" w:rsidRDefault="00C71231" w:rsidP="001A414B">
      <w:pPr>
        <w:pStyle w:val="berschriftFachinfo1"/>
        <w:spacing w:before="0" w:after="0"/>
        <w:rPr>
          <w:rFonts w:cs="Times New Roman"/>
        </w:rPr>
      </w:pPr>
      <w:r w:rsidRPr="00C71231">
        <w:rPr>
          <w:rFonts w:cs="Times New Roman"/>
        </w:rPr>
        <w:t>6.</w:t>
      </w:r>
      <w:r w:rsidRPr="00C71231">
        <w:rPr>
          <w:rFonts w:cs="Times New Roman"/>
        </w:rPr>
        <w:tab/>
        <w:t>NEŽIADUCE ÚČINKY</w:t>
      </w:r>
    </w:p>
    <w:p w14:paraId="73BCD7C8" w14:textId="77777777" w:rsidR="001A414B" w:rsidRPr="00C71231" w:rsidRDefault="001A414B" w:rsidP="001A414B">
      <w:pPr>
        <w:pStyle w:val="berschriftFachinfo1"/>
        <w:spacing w:before="0" w:after="0"/>
        <w:rPr>
          <w:rFonts w:cs="Times New Roman"/>
        </w:rPr>
      </w:pPr>
    </w:p>
    <w:p w14:paraId="2EAF0D7E" w14:textId="77777777" w:rsidR="00C71231" w:rsidRPr="00C71231" w:rsidRDefault="00C71231" w:rsidP="001A414B">
      <w:pPr>
        <w:pStyle w:val="TextkrperFachinformation"/>
        <w:rPr>
          <w:szCs w:val="22"/>
        </w:rPr>
      </w:pPr>
      <w:r w:rsidRPr="00C71231">
        <w:rPr>
          <w:szCs w:val="22"/>
        </w:rPr>
        <w:t>U hovädzieho dobytka môže jednorazová subkutánna injekcia spôsobiť nebolestivý opuch, ktorý trvá až 23 dní. Intravenózna injekcia je všeobecne dobre tolerovaná.</w:t>
      </w:r>
    </w:p>
    <w:p w14:paraId="0CA55BBD" w14:textId="77777777" w:rsidR="00C71231" w:rsidRPr="00C71231" w:rsidRDefault="00C71231" w:rsidP="001A414B">
      <w:pPr>
        <w:pStyle w:val="TextkrperFachinformation"/>
        <w:rPr>
          <w:szCs w:val="22"/>
        </w:rPr>
      </w:pPr>
    </w:p>
    <w:p w14:paraId="3EBD27A5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U ošípaných majú dve po sebe nasledujúce intramuskulárne injekcie lokálny dráždivý účinok, ktorý môže trvať až 9 dní.</w:t>
      </w:r>
    </w:p>
    <w:p w14:paraId="79A6B171" w14:textId="77777777" w:rsidR="00C71231" w:rsidRPr="00C71231" w:rsidRDefault="00C71231" w:rsidP="00C71231">
      <w:pPr>
        <w:pStyle w:val="TextkrperFachinformation"/>
        <w:rPr>
          <w:szCs w:val="22"/>
        </w:rPr>
      </w:pPr>
    </w:p>
    <w:p w14:paraId="0AF2275A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U koní sa môže vyskytnúť prechodný opuch v mieste vpichu injekcie, ale bez potreby zákroku.</w:t>
      </w:r>
    </w:p>
    <w:p w14:paraId="06DC5F5F" w14:textId="77777777" w:rsidR="00C71231" w:rsidRPr="00C71231" w:rsidRDefault="00C71231" w:rsidP="00C71231">
      <w:pPr>
        <w:pStyle w:val="TextkrperFachinformation"/>
        <w:rPr>
          <w:szCs w:val="22"/>
        </w:rPr>
      </w:pPr>
    </w:p>
    <w:p w14:paraId="4F43716A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V zriedkavých prípadoch sa môžu vyskytnúť anafylaktoidné reakcie, ktoré môžu byť závažné (vrátane fatálnych) a ktoré sa musia liečiť symptomaticky.</w:t>
      </w:r>
    </w:p>
    <w:p w14:paraId="6962C84C" w14:textId="77777777" w:rsidR="00C71231" w:rsidRPr="00C71231" w:rsidRDefault="00C71231" w:rsidP="00C71231">
      <w:pPr>
        <w:pStyle w:val="TextkrperFachinformation"/>
        <w:rPr>
          <w:szCs w:val="22"/>
        </w:rPr>
      </w:pPr>
    </w:p>
    <w:p w14:paraId="0DAAEED1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Ak zistíte akékoľvek vážne účinky alebo iné vedľajšie účinky, ktoré nie sú uvedené v tejto písomnej informácii, informujte vášho veterinárneho lekára.</w:t>
      </w:r>
    </w:p>
    <w:p w14:paraId="71988E48" w14:textId="77777777" w:rsidR="00C71231" w:rsidRPr="00C71231" w:rsidRDefault="00C71231" w:rsidP="00C71231">
      <w:pPr>
        <w:pStyle w:val="TextkrperFachinformation"/>
        <w:rPr>
          <w:szCs w:val="22"/>
        </w:rPr>
      </w:pPr>
    </w:p>
    <w:p w14:paraId="04974F81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Frekvencia výskytu nežiaducich účinkov sa definuje použitím nasledujúceho pravidla:</w:t>
      </w:r>
    </w:p>
    <w:p w14:paraId="3BD1B858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-</w:t>
      </w:r>
      <w:r w:rsidRPr="00C71231">
        <w:rPr>
          <w:szCs w:val="22"/>
        </w:rPr>
        <w:tab/>
        <w:t>veľmi časté (nežiaduce účinky sa prejavili u viac ako 1 z 10 liečených zvierat)</w:t>
      </w:r>
    </w:p>
    <w:p w14:paraId="7799CF73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-</w:t>
      </w:r>
      <w:r w:rsidRPr="00C71231">
        <w:rPr>
          <w:szCs w:val="22"/>
        </w:rPr>
        <w:tab/>
        <w:t>časté (u viac ako 1 ale menej ako 10 zo 100 liečených zvierat)</w:t>
      </w:r>
    </w:p>
    <w:p w14:paraId="62B8538E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-</w:t>
      </w:r>
      <w:r w:rsidRPr="00C71231">
        <w:rPr>
          <w:szCs w:val="22"/>
        </w:rPr>
        <w:tab/>
        <w:t>menej časté (u viac ako 1 ale menej ako 10 z 1 000 liečených zvierat)</w:t>
      </w:r>
    </w:p>
    <w:p w14:paraId="546A5443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-</w:t>
      </w:r>
      <w:r w:rsidRPr="00C71231">
        <w:rPr>
          <w:szCs w:val="22"/>
        </w:rPr>
        <w:tab/>
        <w:t>zriedkavé (u viac ako 1 ale menej ako 10 z 10 000 liečených zvierat)</w:t>
      </w:r>
    </w:p>
    <w:p w14:paraId="0E2F7AD7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-</w:t>
      </w:r>
      <w:r w:rsidRPr="00C71231">
        <w:rPr>
          <w:szCs w:val="22"/>
        </w:rPr>
        <w:tab/>
        <w:t>veľmi zriedkavé (u menej ako 1 z 10 000 liečených zviera</w:t>
      </w:r>
      <w:r w:rsidR="001A414B">
        <w:rPr>
          <w:szCs w:val="22"/>
        </w:rPr>
        <w:t xml:space="preserve">t, vrátane ojedinelých </w:t>
      </w:r>
      <w:r w:rsidRPr="00C71231">
        <w:rPr>
          <w:szCs w:val="22"/>
        </w:rPr>
        <w:t>hlásení).</w:t>
      </w:r>
    </w:p>
    <w:p w14:paraId="4E883E2E" w14:textId="77777777" w:rsidR="00C71231" w:rsidRPr="00C71231" w:rsidRDefault="00C71231" w:rsidP="00C71231">
      <w:pPr>
        <w:pStyle w:val="TextkrperFachinformation"/>
        <w:rPr>
          <w:szCs w:val="22"/>
        </w:rPr>
      </w:pPr>
    </w:p>
    <w:p w14:paraId="5BC64DC4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Ak zistíte akékoľvek nežiaduce účinky, aj tie, ktoré nie sú uvedené v tejto písomnej informácii pre používateľov, alebo si myslíte, že liek je neúčinný, informujte vášho veterinárneho lekára.</w:t>
      </w:r>
    </w:p>
    <w:p w14:paraId="61A236FC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Prípadne nežiaduce účinky môžete nahlásiť národnej kompetentnej autorite {www.uskvbl.sk}.</w:t>
      </w:r>
    </w:p>
    <w:p w14:paraId="27245922" w14:textId="77777777" w:rsidR="001A414B" w:rsidRDefault="001A414B" w:rsidP="001A414B">
      <w:pPr>
        <w:pStyle w:val="berschriftFachinfo1"/>
        <w:spacing w:before="0" w:after="0"/>
        <w:rPr>
          <w:rFonts w:cs="Times New Roman"/>
        </w:rPr>
      </w:pPr>
    </w:p>
    <w:p w14:paraId="387C434C" w14:textId="77777777" w:rsidR="00C71231" w:rsidRDefault="00C71231" w:rsidP="001A414B">
      <w:pPr>
        <w:pStyle w:val="berschriftFachinfo1"/>
        <w:spacing w:before="0" w:after="0"/>
        <w:rPr>
          <w:rFonts w:cs="Times New Roman"/>
        </w:rPr>
      </w:pPr>
      <w:r w:rsidRPr="00C71231">
        <w:rPr>
          <w:rFonts w:cs="Times New Roman"/>
        </w:rPr>
        <w:t>7.</w:t>
      </w:r>
      <w:r w:rsidRPr="00C71231">
        <w:rPr>
          <w:rFonts w:cs="Times New Roman"/>
        </w:rPr>
        <w:tab/>
        <w:t>CIEĽOVÝ DRUH</w:t>
      </w:r>
    </w:p>
    <w:p w14:paraId="122E7B33" w14:textId="77777777" w:rsidR="001A414B" w:rsidRPr="00C71231" w:rsidRDefault="001A414B" w:rsidP="001A414B">
      <w:pPr>
        <w:pStyle w:val="berschriftFachinfo1"/>
        <w:spacing w:before="0" w:after="0"/>
        <w:rPr>
          <w:rFonts w:cs="Times New Roman"/>
        </w:rPr>
      </w:pPr>
    </w:p>
    <w:p w14:paraId="1C391D09" w14:textId="77777777" w:rsidR="00C71231" w:rsidRDefault="00C71231" w:rsidP="001A414B">
      <w:pPr>
        <w:pStyle w:val="TextkrperFachinformation"/>
        <w:rPr>
          <w:szCs w:val="22"/>
        </w:rPr>
      </w:pPr>
      <w:r w:rsidRPr="00C71231">
        <w:rPr>
          <w:szCs w:val="22"/>
        </w:rPr>
        <w:t>Hovädzí dobytok, ošípané a kone.</w:t>
      </w:r>
    </w:p>
    <w:p w14:paraId="561B9D03" w14:textId="77777777" w:rsidR="001A414B" w:rsidRPr="00C71231" w:rsidRDefault="001A414B" w:rsidP="001A414B">
      <w:pPr>
        <w:pStyle w:val="TextkrperFachinformation"/>
        <w:rPr>
          <w:szCs w:val="22"/>
        </w:rPr>
      </w:pPr>
    </w:p>
    <w:p w14:paraId="7C636583" w14:textId="77777777" w:rsidR="00C71231" w:rsidRPr="00C71231" w:rsidRDefault="00C71231" w:rsidP="001A414B">
      <w:pPr>
        <w:pStyle w:val="berschriftFachinfo1"/>
        <w:spacing w:before="0" w:after="0"/>
        <w:rPr>
          <w:rFonts w:cs="Times New Roman"/>
        </w:rPr>
      </w:pPr>
      <w:r w:rsidRPr="00C71231">
        <w:rPr>
          <w:rFonts w:cs="Times New Roman"/>
        </w:rPr>
        <w:lastRenderedPageBreak/>
        <w:t>8.</w:t>
      </w:r>
      <w:r w:rsidRPr="00C71231">
        <w:rPr>
          <w:rFonts w:cs="Times New Roman"/>
        </w:rPr>
        <w:tab/>
        <w:t>DÁVKOVANIE PRE KAŽDÝ DRUH, CESTA(-Y) A SPÔSOB PODANIA LIEKU</w:t>
      </w:r>
    </w:p>
    <w:p w14:paraId="0C3A423D" w14:textId="77777777" w:rsidR="001A414B" w:rsidRDefault="001A414B" w:rsidP="00C71231">
      <w:pPr>
        <w:pStyle w:val="TextkrperFachinformation"/>
        <w:rPr>
          <w:szCs w:val="22"/>
        </w:rPr>
      </w:pPr>
    </w:p>
    <w:p w14:paraId="320BC426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Injekčný roztok.</w:t>
      </w:r>
    </w:p>
    <w:p w14:paraId="0870C32B" w14:textId="77777777" w:rsidR="00C71231" w:rsidRPr="00C71231" w:rsidRDefault="00C71231" w:rsidP="00C71231">
      <w:pPr>
        <w:pStyle w:val="berschriftFachInfo3"/>
        <w:rPr>
          <w:rFonts w:cs="Times New Roman"/>
        </w:rPr>
      </w:pPr>
      <w:r w:rsidRPr="00C71231">
        <w:rPr>
          <w:rFonts w:cs="Times New Roman"/>
        </w:rPr>
        <w:t>Hovädzí dobytok:</w:t>
      </w:r>
    </w:p>
    <w:p w14:paraId="68FC0888" w14:textId="77777777" w:rsidR="00C71231" w:rsidRPr="00C71231" w:rsidRDefault="001A414B" w:rsidP="00C71231">
      <w:pPr>
        <w:pStyle w:val="TextkrperFachinformation"/>
        <w:rPr>
          <w:szCs w:val="22"/>
        </w:rPr>
      </w:pPr>
      <w:r>
        <w:rPr>
          <w:szCs w:val="22"/>
        </w:rPr>
        <w:t>Jednorazové subkutánne alebo intravenózne</w:t>
      </w:r>
      <w:r w:rsidR="00C71231" w:rsidRPr="00C71231">
        <w:rPr>
          <w:szCs w:val="22"/>
        </w:rPr>
        <w:t xml:space="preserve"> </w:t>
      </w:r>
      <w:r>
        <w:rPr>
          <w:szCs w:val="22"/>
        </w:rPr>
        <w:t>podanie</w:t>
      </w:r>
      <w:r w:rsidR="00C71231" w:rsidRPr="00C71231">
        <w:rPr>
          <w:szCs w:val="22"/>
        </w:rPr>
        <w:t xml:space="preserve"> v dávke 0,5 mg meloxikamu/kg ž. hm. (t. j. 2,5 ml/100 kg ž. hm.) v kombinácii s liečbou antibiotikami, prípadne perorálnou rehydratačnou liečbou.</w:t>
      </w:r>
    </w:p>
    <w:p w14:paraId="27E0474A" w14:textId="77777777" w:rsidR="00C71231" w:rsidRPr="00C71231" w:rsidRDefault="00C71231" w:rsidP="00C71231">
      <w:pPr>
        <w:pStyle w:val="berschriftFachInfo3"/>
        <w:rPr>
          <w:rFonts w:cs="Times New Roman"/>
        </w:rPr>
      </w:pPr>
      <w:r w:rsidRPr="00C71231">
        <w:rPr>
          <w:rFonts w:cs="Times New Roman"/>
        </w:rPr>
        <w:t>Ošípané:</w:t>
      </w:r>
    </w:p>
    <w:p w14:paraId="621B9B5A" w14:textId="77777777" w:rsidR="00C71231" w:rsidRPr="00C71231" w:rsidRDefault="001A414B" w:rsidP="00C71231">
      <w:pPr>
        <w:pStyle w:val="TextkrperFachinformation"/>
        <w:rPr>
          <w:szCs w:val="22"/>
        </w:rPr>
      </w:pPr>
      <w:r>
        <w:rPr>
          <w:szCs w:val="22"/>
        </w:rPr>
        <w:t>Jednorazové</w:t>
      </w:r>
      <w:r w:rsidR="00C71231" w:rsidRPr="00C71231">
        <w:rPr>
          <w:szCs w:val="22"/>
        </w:rPr>
        <w:t xml:space="preserve"> </w:t>
      </w:r>
      <w:r>
        <w:rPr>
          <w:szCs w:val="22"/>
        </w:rPr>
        <w:t>intramuskulárne</w:t>
      </w:r>
      <w:r w:rsidR="00C71231" w:rsidRPr="00C71231">
        <w:rPr>
          <w:szCs w:val="22"/>
        </w:rPr>
        <w:t xml:space="preserve"> </w:t>
      </w:r>
      <w:r>
        <w:rPr>
          <w:szCs w:val="22"/>
        </w:rPr>
        <w:t>podanie</w:t>
      </w:r>
      <w:r w:rsidR="00C71231" w:rsidRPr="00C71231">
        <w:rPr>
          <w:szCs w:val="22"/>
        </w:rPr>
        <w:t xml:space="preserve"> v dávke 0,4 mg meloxikamu/kg ž. hm. (t.j. 2,0 ml/100 kg ž. hm.) v kombinácii s liečbou antibiotikami podľa potreby. V prípade potreby sa meloxikam môže druhýkrát podať po 24 hodinách.</w:t>
      </w:r>
    </w:p>
    <w:p w14:paraId="5823B1BF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Odporúčajú sa rôzne miesta vpichu.</w:t>
      </w:r>
    </w:p>
    <w:p w14:paraId="6C66D55C" w14:textId="77777777" w:rsidR="00C71231" w:rsidRPr="00C71231" w:rsidRDefault="00C71231" w:rsidP="00C71231">
      <w:pPr>
        <w:pStyle w:val="berschriftFachInfo3"/>
        <w:rPr>
          <w:rFonts w:cs="Times New Roman"/>
        </w:rPr>
      </w:pPr>
      <w:r w:rsidRPr="00C71231">
        <w:rPr>
          <w:rFonts w:cs="Times New Roman"/>
        </w:rPr>
        <w:t>Kone:</w:t>
      </w:r>
    </w:p>
    <w:p w14:paraId="4014169E" w14:textId="77777777" w:rsidR="00C71231" w:rsidRDefault="001A414B" w:rsidP="00C71231">
      <w:pPr>
        <w:pStyle w:val="TextkrperFachinformation"/>
        <w:rPr>
          <w:szCs w:val="22"/>
        </w:rPr>
      </w:pPr>
      <w:r>
        <w:rPr>
          <w:szCs w:val="22"/>
        </w:rPr>
        <w:t>Jednorazové</w:t>
      </w:r>
      <w:r w:rsidR="00C71231" w:rsidRPr="00C71231">
        <w:rPr>
          <w:szCs w:val="22"/>
        </w:rPr>
        <w:t xml:space="preserve"> </w:t>
      </w:r>
      <w:r>
        <w:rPr>
          <w:szCs w:val="22"/>
        </w:rPr>
        <w:t>intravenózne</w:t>
      </w:r>
      <w:r w:rsidR="00C71231" w:rsidRPr="00C71231">
        <w:rPr>
          <w:szCs w:val="22"/>
        </w:rPr>
        <w:t xml:space="preserve"> </w:t>
      </w:r>
      <w:r>
        <w:rPr>
          <w:szCs w:val="22"/>
        </w:rPr>
        <w:t>podanie</w:t>
      </w:r>
      <w:r w:rsidR="00C71231" w:rsidRPr="00C71231">
        <w:rPr>
          <w:szCs w:val="22"/>
        </w:rPr>
        <w:t xml:space="preserve"> v dávke 0,6 mg meloxikamu/kg ž. hm. (t.j. 3,0 ml/100 ž. hm.).</w:t>
      </w:r>
    </w:p>
    <w:p w14:paraId="5DB49053" w14:textId="77777777" w:rsidR="001A414B" w:rsidRPr="00C71231" w:rsidRDefault="001A414B" w:rsidP="00C71231">
      <w:pPr>
        <w:pStyle w:val="TextkrperFachinformation"/>
        <w:rPr>
          <w:szCs w:val="22"/>
        </w:rPr>
      </w:pPr>
    </w:p>
    <w:p w14:paraId="7311B3B0" w14:textId="77777777" w:rsidR="00C71231" w:rsidRDefault="00C71231" w:rsidP="001A414B">
      <w:pPr>
        <w:pStyle w:val="berschriftFachinfo1"/>
        <w:spacing w:before="0" w:after="0"/>
        <w:rPr>
          <w:rFonts w:cs="Times New Roman"/>
        </w:rPr>
      </w:pPr>
      <w:r w:rsidRPr="00C71231">
        <w:rPr>
          <w:rFonts w:cs="Times New Roman"/>
        </w:rPr>
        <w:t>9.</w:t>
      </w:r>
      <w:r w:rsidRPr="00C71231">
        <w:rPr>
          <w:rFonts w:cs="Times New Roman"/>
        </w:rPr>
        <w:tab/>
        <w:t>POKYN O SPRÁVNOM PODANÍ</w:t>
      </w:r>
    </w:p>
    <w:p w14:paraId="09276A97" w14:textId="77777777" w:rsidR="001A414B" w:rsidRPr="00C71231" w:rsidRDefault="001A414B" w:rsidP="001A414B">
      <w:pPr>
        <w:pStyle w:val="berschriftFachinfo1"/>
        <w:spacing w:before="0" w:after="0"/>
        <w:rPr>
          <w:rFonts w:cs="Times New Roman"/>
        </w:rPr>
      </w:pPr>
    </w:p>
    <w:p w14:paraId="4830DBE0" w14:textId="77777777" w:rsidR="00C71231" w:rsidRDefault="00C71231" w:rsidP="001A414B">
      <w:pPr>
        <w:pStyle w:val="TextkrperFachinformation"/>
        <w:rPr>
          <w:szCs w:val="22"/>
        </w:rPr>
      </w:pPr>
      <w:r w:rsidRPr="00C71231">
        <w:rPr>
          <w:szCs w:val="22"/>
        </w:rPr>
        <w:t>Nie sú.</w:t>
      </w:r>
    </w:p>
    <w:p w14:paraId="157002FC" w14:textId="77777777" w:rsidR="001A414B" w:rsidRPr="00C71231" w:rsidRDefault="001A414B" w:rsidP="001A414B">
      <w:pPr>
        <w:pStyle w:val="TextkrperFachinformation"/>
        <w:rPr>
          <w:szCs w:val="22"/>
        </w:rPr>
      </w:pPr>
    </w:p>
    <w:p w14:paraId="052F3286" w14:textId="77777777" w:rsidR="00C71231" w:rsidRDefault="00C71231" w:rsidP="001A414B">
      <w:pPr>
        <w:pStyle w:val="berschriftFachinfo1"/>
        <w:spacing w:before="0" w:after="0"/>
        <w:rPr>
          <w:rFonts w:cs="Times New Roman"/>
        </w:rPr>
      </w:pPr>
      <w:r w:rsidRPr="00C71231">
        <w:rPr>
          <w:rFonts w:cs="Times New Roman"/>
        </w:rPr>
        <w:t>10.</w:t>
      </w:r>
      <w:r w:rsidRPr="00C71231">
        <w:rPr>
          <w:rFonts w:cs="Times New Roman"/>
        </w:rPr>
        <w:tab/>
        <w:t>OCHRANNÉ LEHOTY</w:t>
      </w:r>
    </w:p>
    <w:p w14:paraId="7EB20243" w14:textId="77777777" w:rsidR="001A414B" w:rsidRPr="00C71231" w:rsidRDefault="001A414B" w:rsidP="001A414B">
      <w:pPr>
        <w:pStyle w:val="berschriftFachinfo1"/>
        <w:spacing w:before="0" w:after="0"/>
        <w:rPr>
          <w:rFonts w:cs="Times New Roman"/>
        </w:rPr>
      </w:pPr>
    </w:p>
    <w:p w14:paraId="0E0DBE67" w14:textId="77777777" w:rsidR="00C71231" w:rsidRPr="00C71231" w:rsidRDefault="00C71231" w:rsidP="001A414B">
      <w:pPr>
        <w:pStyle w:val="berschriftFachInfo3"/>
        <w:spacing w:before="0"/>
        <w:rPr>
          <w:rFonts w:cs="Times New Roman"/>
        </w:rPr>
      </w:pPr>
      <w:r w:rsidRPr="00C71231">
        <w:rPr>
          <w:rFonts w:cs="Times New Roman"/>
        </w:rPr>
        <w:t>Hovädzí dobytok:</w:t>
      </w:r>
    </w:p>
    <w:p w14:paraId="404E24D9" w14:textId="77777777" w:rsidR="00C71231" w:rsidRPr="00C71231" w:rsidRDefault="00C71231" w:rsidP="00C71231">
      <w:pPr>
        <w:pStyle w:val="TextkrperFachinformation"/>
        <w:tabs>
          <w:tab w:val="left" w:pos="2835"/>
        </w:tabs>
        <w:rPr>
          <w:szCs w:val="22"/>
        </w:rPr>
      </w:pPr>
      <w:r w:rsidRPr="00C71231">
        <w:rPr>
          <w:szCs w:val="22"/>
        </w:rPr>
        <w:t>Mäso a vnútornosti:</w:t>
      </w:r>
      <w:r w:rsidRPr="00C71231">
        <w:rPr>
          <w:szCs w:val="22"/>
        </w:rPr>
        <w:tab/>
        <w:t>15 dní</w:t>
      </w:r>
    </w:p>
    <w:p w14:paraId="10E871DA" w14:textId="77777777" w:rsidR="00C71231" w:rsidRPr="00C71231" w:rsidRDefault="00C71231" w:rsidP="00C71231">
      <w:pPr>
        <w:pStyle w:val="TextkrperFachinformation"/>
        <w:tabs>
          <w:tab w:val="clear" w:pos="567"/>
          <w:tab w:val="left" w:pos="2977"/>
          <w:tab w:val="left" w:pos="3828"/>
        </w:tabs>
        <w:rPr>
          <w:szCs w:val="22"/>
        </w:rPr>
      </w:pPr>
      <w:r w:rsidRPr="00C71231">
        <w:rPr>
          <w:szCs w:val="22"/>
        </w:rPr>
        <w:t>Mlieko:</w:t>
      </w:r>
      <w:r w:rsidRPr="00C71231">
        <w:rPr>
          <w:szCs w:val="22"/>
        </w:rPr>
        <w:tab/>
        <w:t>5 dní</w:t>
      </w:r>
    </w:p>
    <w:p w14:paraId="40646394" w14:textId="77777777" w:rsidR="00C71231" w:rsidRPr="00C71231" w:rsidRDefault="00C71231" w:rsidP="00C71231">
      <w:pPr>
        <w:pStyle w:val="TextkrperFachinformation"/>
        <w:rPr>
          <w:szCs w:val="22"/>
        </w:rPr>
      </w:pPr>
    </w:p>
    <w:p w14:paraId="664D051F" w14:textId="77777777" w:rsidR="00C71231" w:rsidRPr="00C71231" w:rsidRDefault="00C71231" w:rsidP="00C71231">
      <w:pPr>
        <w:pStyle w:val="berschriftFachInfo3"/>
        <w:rPr>
          <w:rFonts w:cs="Times New Roman"/>
        </w:rPr>
      </w:pPr>
      <w:r w:rsidRPr="00C71231">
        <w:rPr>
          <w:rFonts w:cs="Times New Roman"/>
        </w:rPr>
        <w:t>Ošípané:</w:t>
      </w:r>
    </w:p>
    <w:p w14:paraId="33CA66BB" w14:textId="77777777" w:rsidR="00C71231" w:rsidRPr="00C71231" w:rsidRDefault="00C71231" w:rsidP="00C71231">
      <w:pPr>
        <w:pStyle w:val="TextkrperFachinformation"/>
        <w:tabs>
          <w:tab w:val="left" w:pos="2977"/>
        </w:tabs>
        <w:rPr>
          <w:szCs w:val="22"/>
        </w:rPr>
      </w:pPr>
      <w:r w:rsidRPr="00C71231">
        <w:rPr>
          <w:szCs w:val="22"/>
        </w:rPr>
        <w:t>Mäso a vnútornosti:</w:t>
      </w:r>
      <w:r w:rsidRPr="00C71231">
        <w:rPr>
          <w:szCs w:val="22"/>
        </w:rPr>
        <w:tab/>
        <w:t>8 dní</w:t>
      </w:r>
    </w:p>
    <w:p w14:paraId="76D3E00F" w14:textId="77777777" w:rsidR="00C71231" w:rsidRPr="00C71231" w:rsidRDefault="00C71231" w:rsidP="00C71231">
      <w:pPr>
        <w:pStyle w:val="TextkrperFachinformation"/>
        <w:rPr>
          <w:szCs w:val="22"/>
        </w:rPr>
      </w:pPr>
    </w:p>
    <w:p w14:paraId="39478E45" w14:textId="77777777" w:rsidR="00C71231" w:rsidRPr="00C71231" w:rsidRDefault="00C71231" w:rsidP="00C71231">
      <w:pPr>
        <w:pStyle w:val="berschriftFachInfo3"/>
        <w:rPr>
          <w:rFonts w:cs="Times New Roman"/>
        </w:rPr>
      </w:pPr>
      <w:r w:rsidRPr="00C71231">
        <w:rPr>
          <w:rFonts w:cs="Times New Roman"/>
        </w:rPr>
        <w:t>Kone:</w:t>
      </w:r>
    </w:p>
    <w:p w14:paraId="0929B96C" w14:textId="77777777" w:rsidR="00C71231" w:rsidRPr="00C71231" w:rsidRDefault="00C71231" w:rsidP="00C71231">
      <w:pPr>
        <w:pStyle w:val="TextkrperFachinformation"/>
        <w:tabs>
          <w:tab w:val="left" w:pos="2977"/>
        </w:tabs>
        <w:rPr>
          <w:szCs w:val="22"/>
        </w:rPr>
      </w:pPr>
      <w:r w:rsidRPr="00C71231">
        <w:rPr>
          <w:szCs w:val="22"/>
        </w:rPr>
        <w:t>Mäso a vnútornosti:</w:t>
      </w:r>
      <w:r w:rsidRPr="00C71231">
        <w:rPr>
          <w:szCs w:val="22"/>
        </w:rPr>
        <w:tab/>
        <w:t>5 dní</w:t>
      </w:r>
    </w:p>
    <w:p w14:paraId="20BB1B3C" w14:textId="77777777" w:rsidR="00C71231" w:rsidRPr="00C71231" w:rsidRDefault="00C71231" w:rsidP="00C71231">
      <w:pPr>
        <w:pStyle w:val="TextkrperFachinformation"/>
        <w:rPr>
          <w:szCs w:val="22"/>
        </w:rPr>
      </w:pPr>
    </w:p>
    <w:p w14:paraId="45108CB6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Nepoužívať u koní produkujúcich mlieko na ľudskú spotrebu.</w:t>
      </w:r>
    </w:p>
    <w:p w14:paraId="26F2F9A3" w14:textId="77777777" w:rsidR="00C71231" w:rsidRPr="00C71231" w:rsidRDefault="00C71231" w:rsidP="00C71231">
      <w:pPr>
        <w:pStyle w:val="berschriftFachinfo1"/>
        <w:rPr>
          <w:rFonts w:cs="Times New Roman"/>
        </w:rPr>
      </w:pPr>
      <w:r w:rsidRPr="00C71231">
        <w:rPr>
          <w:rFonts w:cs="Times New Roman"/>
        </w:rPr>
        <w:t>11.</w:t>
      </w:r>
      <w:r w:rsidRPr="00C71231">
        <w:rPr>
          <w:rFonts w:cs="Times New Roman"/>
        </w:rPr>
        <w:tab/>
        <w:t>OSOBITNÉ BEZPEČNOSTNÉ OPATRENIA NA UCHOVÁVANIE</w:t>
      </w:r>
    </w:p>
    <w:p w14:paraId="525F9BAF" w14:textId="77777777" w:rsidR="00C71231" w:rsidRPr="00C71231" w:rsidRDefault="00C71231" w:rsidP="00C71231">
      <w:pPr>
        <w:pStyle w:val="TextkrperFachinformation"/>
        <w:rPr>
          <w:noProof/>
          <w:szCs w:val="22"/>
        </w:rPr>
      </w:pPr>
      <w:r w:rsidRPr="00C71231">
        <w:rPr>
          <w:szCs w:val="22"/>
        </w:rPr>
        <w:t>Uchovávať mimo dohľadu a dosahu detí.</w:t>
      </w:r>
    </w:p>
    <w:p w14:paraId="38E46EA1" w14:textId="77777777" w:rsidR="00C71231" w:rsidRPr="00C71231" w:rsidRDefault="00C71231" w:rsidP="00C71231">
      <w:pPr>
        <w:pStyle w:val="TextkrperFachinformation"/>
        <w:rPr>
          <w:noProof/>
          <w:szCs w:val="22"/>
        </w:rPr>
      </w:pPr>
    </w:p>
    <w:p w14:paraId="2E74D91A" w14:textId="77777777" w:rsidR="00C71231" w:rsidRPr="00C71231" w:rsidRDefault="00C71231" w:rsidP="00C71231">
      <w:pPr>
        <w:pStyle w:val="TextkrperFachinformation"/>
        <w:rPr>
          <w:snapToGrid/>
          <w:szCs w:val="22"/>
        </w:rPr>
      </w:pPr>
      <w:r w:rsidRPr="00C71231">
        <w:rPr>
          <w:snapToGrid/>
          <w:szCs w:val="22"/>
        </w:rPr>
        <w:t>Tento liek nevyžaduje žiadne zvláštne teplotné podmienky na uchovávanie.</w:t>
      </w:r>
    </w:p>
    <w:p w14:paraId="53B98047" w14:textId="77777777" w:rsidR="00C71231" w:rsidRPr="00C71231" w:rsidRDefault="00C71231" w:rsidP="00C71231">
      <w:pPr>
        <w:pStyle w:val="TextkrperFachinformation"/>
        <w:rPr>
          <w:szCs w:val="22"/>
        </w:rPr>
      </w:pPr>
    </w:p>
    <w:p w14:paraId="0E7B08BA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Čas použiteľnosti po prvom otvorení obalu: 28 dní.</w:t>
      </w:r>
    </w:p>
    <w:p w14:paraId="210A6E63" w14:textId="77777777" w:rsidR="00C71231" w:rsidRPr="00C71231" w:rsidRDefault="00C71231" w:rsidP="00C71231">
      <w:pPr>
        <w:pStyle w:val="TextkrperFachinformation"/>
        <w:rPr>
          <w:szCs w:val="22"/>
        </w:rPr>
      </w:pPr>
    </w:p>
    <w:p w14:paraId="283982E4" w14:textId="77777777" w:rsidR="00C71231" w:rsidRPr="00C71231" w:rsidRDefault="00C71231" w:rsidP="00C71231">
      <w:pPr>
        <w:pStyle w:val="TextkrperFachinformation"/>
        <w:rPr>
          <w:noProof/>
          <w:szCs w:val="22"/>
        </w:rPr>
      </w:pPr>
      <w:r w:rsidRPr="00C71231">
        <w:rPr>
          <w:szCs w:val="22"/>
        </w:rPr>
        <w:t>Nepoužívať tento veterinárny liek po dátume exspirácie uvedenom na písomnej informácii za EXP. Dátum exspirácie sa vzťahuje na posledný deň v uvedenom mesiaci.</w:t>
      </w:r>
    </w:p>
    <w:p w14:paraId="415F1DC6" w14:textId="77777777" w:rsidR="00C71231" w:rsidRPr="00C71231" w:rsidRDefault="00C71231" w:rsidP="00C71231">
      <w:pPr>
        <w:pStyle w:val="TextkrperFachinformation"/>
        <w:rPr>
          <w:noProof/>
          <w:szCs w:val="22"/>
        </w:rPr>
      </w:pPr>
      <w:r w:rsidRPr="00C71231">
        <w:rPr>
          <w:szCs w:val="22"/>
        </w:rPr>
        <w:t>Po prvom prepichnutí (otvorení) fľaše sa musí, na základe času použiteľnosti po prvom otvorení, ktorý je vyznačený v písomnej informácii pre používateľov, stanoviť dátum likvidácie akéhokoľvek nespotrebovaného lieku v balení. Tento dátum likvidácie sa musí vyznačiť na miesto na to určené.</w:t>
      </w:r>
    </w:p>
    <w:p w14:paraId="79061090" w14:textId="77777777" w:rsidR="001A414B" w:rsidRDefault="001A414B" w:rsidP="001A414B">
      <w:pPr>
        <w:pStyle w:val="berschriftFachinfo1"/>
        <w:spacing w:before="0" w:after="0"/>
        <w:rPr>
          <w:rFonts w:cs="Times New Roman"/>
        </w:rPr>
      </w:pPr>
    </w:p>
    <w:p w14:paraId="78B66A22" w14:textId="77777777" w:rsidR="00C71231" w:rsidRDefault="00C71231" w:rsidP="001A414B">
      <w:pPr>
        <w:pStyle w:val="berschriftFachinfo1"/>
        <w:spacing w:before="0" w:after="0"/>
        <w:rPr>
          <w:rFonts w:cs="Times New Roman"/>
        </w:rPr>
      </w:pPr>
      <w:r w:rsidRPr="00C71231">
        <w:rPr>
          <w:rFonts w:cs="Times New Roman"/>
        </w:rPr>
        <w:t>12.</w:t>
      </w:r>
      <w:r w:rsidRPr="00C71231">
        <w:rPr>
          <w:rFonts w:cs="Times New Roman"/>
        </w:rPr>
        <w:tab/>
        <w:t>OSOBITNÉ UPOZORNENIA</w:t>
      </w:r>
    </w:p>
    <w:p w14:paraId="09128414" w14:textId="77777777" w:rsidR="001A414B" w:rsidRPr="00C71231" w:rsidRDefault="001A414B" w:rsidP="001A414B">
      <w:pPr>
        <w:pStyle w:val="berschriftFachinfo1"/>
        <w:spacing w:before="0" w:after="0"/>
        <w:rPr>
          <w:rFonts w:cs="Times New Roman"/>
        </w:rPr>
      </w:pPr>
    </w:p>
    <w:p w14:paraId="2661B222" w14:textId="77777777" w:rsidR="00C71231" w:rsidRPr="001A414B" w:rsidRDefault="00C71231" w:rsidP="001A414B">
      <w:pPr>
        <w:pStyle w:val="berschriftFachInfo3"/>
        <w:spacing w:before="0"/>
        <w:rPr>
          <w:rFonts w:cs="Times New Roman"/>
          <w:b w:val="0"/>
          <w:u w:val="single"/>
        </w:rPr>
      </w:pPr>
      <w:r w:rsidRPr="001A414B">
        <w:rPr>
          <w:rFonts w:cs="Times New Roman"/>
          <w:b w:val="0"/>
          <w:u w:val="single"/>
        </w:rPr>
        <w:t>Osobitné upozornenia pre každý cieľový druh</w:t>
      </w:r>
    </w:p>
    <w:p w14:paraId="0CFB850B" w14:textId="77777777" w:rsidR="00C71231" w:rsidRDefault="001A414B" w:rsidP="001A414B">
      <w:pPr>
        <w:pStyle w:val="TextkrperFachinformation"/>
        <w:rPr>
          <w:szCs w:val="22"/>
        </w:rPr>
      </w:pPr>
      <w:r>
        <w:rPr>
          <w:szCs w:val="22"/>
        </w:rPr>
        <w:t>Liečba teliat A</w:t>
      </w:r>
      <w:r w:rsidR="00C71231" w:rsidRPr="00C71231">
        <w:rPr>
          <w:szCs w:val="22"/>
        </w:rPr>
        <w:t xml:space="preserve">nimeloxanom 20 minút pred odstraňovaním rohov znižuje pooperačnú bolesť. Samotný </w:t>
      </w:r>
      <w:r>
        <w:rPr>
          <w:szCs w:val="22"/>
        </w:rPr>
        <w:t xml:space="preserve">liek </w:t>
      </w:r>
      <w:r w:rsidR="00C71231" w:rsidRPr="00C71231">
        <w:rPr>
          <w:szCs w:val="22"/>
        </w:rPr>
        <w:t>neposkytuje primeranú úľavu od bolesti počas procesu odstraňovania rohov. Na dosiahnutie adekvátnej úľavy od bolesti počas chirurgického zákroku je potrebná súbežná liečba vhodným analgetikom.</w:t>
      </w:r>
    </w:p>
    <w:p w14:paraId="282B9D70" w14:textId="77777777" w:rsidR="001A414B" w:rsidRPr="001A414B" w:rsidRDefault="001A414B" w:rsidP="001A414B">
      <w:pPr>
        <w:pStyle w:val="TextkrperFachinformation"/>
        <w:rPr>
          <w:szCs w:val="22"/>
          <w:u w:val="single"/>
        </w:rPr>
      </w:pPr>
    </w:p>
    <w:p w14:paraId="2C438C22" w14:textId="77777777" w:rsidR="00C71231" w:rsidRPr="001A414B" w:rsidRDefault="00C71231" w:rsidP="001A414B">
      <w:pPr>
        <w:pStyle w:val="berschriftFachInfo3"/>
        <w:spacing w:before="0"/>
        <w:rPr>
          <w:rFonts w:cs="Times New Roman"/>
          <w:b w:val="0"/>
          <w:u w:val="single"/>
        </w:rPr>
      </w:pPr>
      <w:r w:rsidRPr="001A414B">
        <w:rPr>
          <w:rFonts w:cs="Times New Roman"/>
          <w:b w:val="0"/>
          <w:u w:val="single"/>
        </w:rPr>
        <w:lastRenderedPageBreak/>
        <w:t>Osobitné bezpečnostné opatrenia na používanie u zvierat</w:t>
      </w:r>
    </w:p>
    <w:p w14:paraId="3663C1E7" w14:textId="77777777" w:rsidR="00C71231" w:rsidRPr="00C71231" w:rsidRDefault="00C71231" w:rsidP="001A414B">
      <w:pPr>
        <w:pStyle w:val="TextkrperFachinformation"/>
        <w:rPr>
          <w:szCs w:val="22"/>
        </w:rPr>
      </w:pPr>
      <w:r w:rsidRPr="00C71231">
        <w:rPr>
          <w:szCs w:val="22"/>
        </w:rPr>
        <w:t>Ak sa vyskytnú nežiaduce reakcie, liečba sa musí prerušiť a musí sa vyhľadať pomoc veterinárneho lekára.</w:t>
      </w:r>
    </w:p>
    <w:p w14:paraId="2C1294AF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 xml:space="preserve">Nepoužívať u veľmi </w:t>
      </w:r>
      <w:r w:rsidRPr="001A414B">
        <w:rPr>
          <w:szCs w:val="22"/>
        </w:rPr>
        <w:t>silne</w:t>
      </w:r>
      <w:r w:rsidRPr="00C71231">
        <w:rPr>
          <w:szCs w:val="22"/>
        </w:rPr>
        <w:t xml:space="preserve"> dehydratovaných, hypovolemických alebo hypotenzných zvierat, ktoré vyžadujú parenterálnu rehydratáciu, pretože môže existovať potenciálne riziko renálnej toxicity.</w:t>
      </w:r>
    </w:p>
    <w:p w14:paraId="5FDEC847" w14:textId="77777777" w:rsid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V prípade nedostatočného zmiernenia bolesti pri použití na liečbu koliky koní sa musí starostlivo prehodnotiť diagnóza, pretože to môže naznačovať potrebu chirurgického zákroku.</w:t>
      </w:r>
    </w:p>
    <w:p w14:paraId="00B6294F" w14:textId="77777777" w:rsidR="001A414B" w:rsidRDefault="001A414B" w:rsidP="00C71231">
      <w:pPr>
        <w:pStyle w:val="TextkrperFachinformation"/>
        <w:rPr>
          <w:szCs w:val="22"/>
        </w:rPr>
      </w:pPr>
    </w:p>
    <w:p w14:paraId="675B632F" w14:textId="77777777" w:rsidR="00C71231" w:rsidRPr="001A414B" w:rsidRDefault="00C71231" w:rsidP="00C71231">
      <w:pPr>
        <w:pStyle w:val="berschriftFachInfo3"/>
        <w:rPr>
          <w:rFonts w:cs="Times New Roman"/>
          <w:b w:val="0"/>
          <w:u w:val="single"/>
        </w:rPr>
      </w:pPr>
      <w:r w:rsidRPr="001A414B">
        <w:rPr>
          <w:rFonts w:cs="Times New Roman"/>
          <w:b w:val="0"/>
          <w:u w:val="single"/>
        </w:rPr>
        <w:t>Osobitné bezpečnostné opatrenia, ktoré má urobiť osoba podávajúca liek zvieratám</w:t>
      </w:r>
    </w:p>
    <w:p w14:paraId="37F8F7B7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Náhodné samoinjikovanie môže spôsobiť bolesť. Ľudia so známou precitlivenosťou na nesteroidné protizápalové lieky (NSAID) by sa mali vyhnúť kontaktu s veterinárnym liekom.</w:t>
      </w:r>
    </w:p>
    <w:p w14:paraId="6543ED29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V prípade náhodného samoinjikovania ihneď vyhľadajte lekársku pomoc a lekárovi ukážte písomnú informáciu pre používateľov alebo obal lieku.</w:t>
      </w:r>
    </w:p>
    <w:p w14:paraId="79EE3B3F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V prípade náhodného kontaktu s pokožkou dôkladne umyte postihnuté miesto. Po použití lieku si umyte ruky.</w:t>
      </w:r>
    </w:p>
    <w:p w14:paraId="407D9E60" w14:textId="77777777" w:rsidR="00AE0A09" w:rsidRDefault="00AE0A09" w:rsidP="00AE0A09">
      <w:pPr>
        <w:pStyle w:val="TextkrperFachinformation"/>
        <w:rPr>
          <w:szCs w:val="22"/>
        </w:rPr>
      </w:pPr>
      <w:r w:rsidRPr="00AE0A09">
        <w:rPr>
          <w:szCs w:val="22"/>
        </w:rPr>
        <w:t>Je známe, že NSAID a iné inhibítory prostaglandínov majú nepriaznivé účinky na tehotenstvo a/alebo embryofetálny vývoj.</w:t>
      </w:r>
    </w:p>
    <w:p w14:paraId="627AF0F0" w14:textId="77777777" w:rsidR="005A7DA8" w:rsidRDefault="00AE0A09" w:rsidP="00C71231">
      <w:pPr>
        <w:pStyle w:val="TextkrperFachinformation"/>
        <w:rPr>
          <w:szCs w:val="22"/>
        </w:rPr>
      </w:pPr>
      <w:r w:rsidRPr="00AE0A09">
        <w:rPr>
          <w:szCs w:val="22"/>
        </w:rPr>
        <w:t>V laboratórnych štúdiách u králikov a potkanov s pomocnou látkou N-metylpyrolidón sa preukázali fetotoxické</w:t>
      </w:r>
      <w:r>
        <w:rPr>
          <w:szCs w:val="22"/>
        </w:rPr>
        <w:t xml:space="preserve"> </w:t>
      </w:r>
      <w:r w:rsidRPr="00AE0A09">
        <w:rPr>
          <w:szCs w:val="22"/>
        </w:rPr>
        <w:t>účinky.</w:t>
      </w:r>
    </w:p>
    <w:p w14:paraId="4363DBAB" w14:textId="2BEA9C4D" w:rsidR="00C71231" w:rsidRPr="00C71231" w:rsidRDefault="005A7DA8" w:rsidP="00C71231">
      <w:pPr>
        <w:pStyle w:val="TextkrperFachinformation"/>
        <w:rPr>
          <w:szCs w:val="22"/>
        </w:rPr>
      </w:pPr>
      <w:r>
        <w:rPr>
          <w:szCs w:val="22"/>
        </w:rPr>
        <w:t>Z</w:t>
      </w:r>
      <w:r w:rsidR="00AE0A09" w:rsidRPr="00AE0A09">
        <w:rPr>
          <w:szCs w:val="22"/>
        </w:rPr>
        <w:t>eny v plodnom veku, tehotné ženy alebo ženy, ktoré môžu byť tehotné, majú tento</w:t>
      </w:r>
      <w:r w:rsidR="00AE0A09">
        <w:rPr>
          <w:szCs w:val="22"/>
        </w:rPr>
        <w:t xml:space="preserve"> </w:t>
      </w:r>
      <w:r w:rsidR="00AE0A09" w:rsidRPr="00AE0A09">
        <w:rPr>
          <w:szCs w:val="22"/>
        </w:rPr>
        <w:t>veterinárny liek používať veľmi opatrne, aby sa zabránilo náhodnému samoinjikovaniu.</w:t>
      </w:r>
    </w:p>
    <w:p w14:paraId="68EF0BA8" w14:textId="2572497E" w:rsidR="00C71231" w:rsidRPr="00C71231" w:rsidRDefault="00C71231" w:rsidP="00C71231">
      <w:pPr>
        <w:pStyle w:val="TextkrperFachinformation"/>
        <w:rPr>
          <w:szCs w:val="22"/>
        </w:rPr>
      </w:pPr>
    </w:p>
    <w:p w14:paraId="359F1262" w14:textId="77777777" w:rsidR="00C71231" w:rsidRPr="001A414B" w:rsidRDefault="00C71231" w:rsidP="00C71231">
      <w:pPr>
        <w:pStyle w:val="berschriftFachInfo3"/>
        <w:rPr>
          <w:rFonts w:cs="Times New Roman"/>
          <w:b w:val="0"/>
          <w:u w:val="single"/>
        </w:rPr>
      </w:pPr>
      <w:r w:rsidRPr="001A414B">
        <w:rPr>
          <w:rFonts w:cs="Times New Roman"/>
          <w:b w:val="0"/>
          <w:u w:val="single"/>
        </w:rPr>
        <w:t>Použitie počas gravidity, laktácie, znášky</w:t>
      </w:r>
    </w:p>
    <w:p w14:paraId="32911816" w14:textId="4E5F493D" w:rsidR="00C71231" w:rsidRPr="00C71231" w:rsidRDefault="00C71231" w:rsidP="00AC7AEC">
      <w:pPr>
        <w:pStyle w:val="berschriftFachInfo3"/>
        <w:spacing w:before="0"/>
        <w:rPr>
          <w:rFonts w:cs="Times New Roman"/>
        </w:rPr>
      </w:pPr>
      <w:r w:rsidRPr="00C71231">
        <w:rPr>
          <w:rFonts w:cs="Times New Roman"/>
        </w:rPr>
        <w:t>Hovädzí dobytok a ošípané:</w:t>
      </w:r>
    </w:p>
    <w:p w14:paraId="0355DFB5" w14:textId="2C7A3FB7" w:rsidR="00C71231" w:rsidRDefault="00C71231" w:rsidP="00AC7AEC">
      <w:pPr>
        <w:pStyle w:val="TextkrperFachinformation"/>
        <w:rPr>
          <w:szCs w:val="22"/>
        </w:rPr>
      </w:pPr>
    </w:p>
    <w:p w14:paraId="1073E2D2" w14:textId="68EB1A42" w:rsidR="00C71231" w:rsidRPr="00C71231" w:rsidRDefault="0022237A" w:rsidP="00AC7AEC">
      <w:pPr>
        <w:pStyle w:val="berschriftFachInfo3"/>
        <w:spacing w:before="0"/>
        <w:rPr>
          <w:rFonts w:cs="Times New Roman"/>
        </w:rPr>
      </w:pPr>
      <w:r w:rsidRPr="009A4323">
        <w:t xml:space="preserve">Bezpečnosť veterinárneho lieku nebola potvrdená u </w:t>
      </w:r>
      <w:r w:rsidRPr="0022237A">
        <w:t>hovädzieho dobytka a ošípaných</w:t>
      </w:r>
      <w:r w:rsidRPr="00C71231">
        <w:t xml:space="preserve"> </w:t>
      </w:r>
      <w:r w:rsidRPr="009A4323">
        <w:t>počas gravidity, laktácie</w:t>
      </w:r>
      <w:r>
        <w:t xml:space="preserve"> </w:t>
      </w:r>
      <w:r w:rsidRPr="009A4323">
        <w:t xml:space="preserve">alebo u zvierat určených na chov. </w:t>
      </w:r>
      <w:r w:rsidRPr="0022237A">
        <w:t>V laboratórnych štúdiách u králikov a potkanov s</w:t>
      </w:r>
      <w:r w:rsidR="005A7DA8">
        <w:t> </w:t>
      </w:r>
      <w:r w:rsidRPr="0022237A">
        <w:t>pomocnou</w:t>
      </w:r>
      <w:r w:rsidR="005A7DA8">
        <w:t xml:space="preserve"> </w:t>
      </w:r>
      <w:r w:rsidRPr="0022237A">
        <w:t>látkou N-metylpyrolidón sa preukázali fetotoxické účinky. Použiť len po zhodnotení prínosu/rizika</w:t>
      </w:r>
      <w:r w:rsidR="005A7DA8">
        <w:t xml:space="preserve"> </w:t>
      </w:r>
      <w:r w:rsidRPr="005A7DA8">
        <w:t>zodpovedným veterinárnym lekárom.</w:t>
      </w:r>
      <w:r w:rsidR="00C71231" w:rsidRPr="00C71231">
        <w:rPr>
          <w:rFonts w:cs="Times New Roman"/>
        </w:rPr>
        <w:t>Kone:</w:t>
      </w:r>
    </w:p>
    <w:p w14:paraId="48D15161" w14:textId="77777777" w:rsidR="00C71231" w:rsidRDefault="00AC7AEC" w:rsidP="00AC7AEC">
      <w:pPr>
        <w:pStyle w:val="TextkrperFachinformation"/>
        <w:rPr>
          <w:szCs w:val="22"/>
        </w:rPr>
      </w:pPr>
      <w:r>
        <w:rPr>
          <w:szCs w:val="22"/>
        </w:rPr>
        <w:t>Nepoužívať u gravidných alebo laktujúcich</w:t>
      </w:r>
      <w:r w:rsidR="00C71231" w:rsidRPr="00C71231">
        <w:rPr>
          <w:szCs w:val="22"/>
        </w:rPr>
        <w:t xml:space="preserve"> kobýl.</w:t>
      </w:r>
    </w:p>
    <w:p w14:paraId="212BCDD5" w14:textId="77777777" w:rsidR="001A414B" w:rsidRPr="00C71231" w:rsidRDefault="001A414B" w:rsidP="00C71231">
      <w:pPr>
        <w:pStyle w:val="TextkrperFachinformation"/>
        <w:rPr>
          <w:szCs w:val="22"/>
        </w:rPr>
      </w:pPr>
    </w:p>
    <w:p w14:paraId="288424D2" w14:textId="77777777" w:rsidR="00C71231" w:rsidRPr="001A414B" w:rsidRDefault="00C71231" w:rsidP="001A414B">
      <w:pPr>
        <w:pStyle w:val="berschriftFachInfo3"/>
        <w:spacing w:before="0"/>
        <w:rPr>
          <w:rFonts w:cs="Times New Roman"/>
          <w:b w:val="0"/>
          <w:u w:val="single"/>
        </w:rPr>
      </w:pPr>
      <w:r w:rsidRPr="001A414B">
        <w:rPr>
          <w:rFonts w:cs="Times New Roman"/>
          <w:b w:val="0"/>
          <w:u w:val="single"/>
        </w:rPr>
        <w:t>Liekové interakcie a iné formy vzájomného pôsobenia</w:t>
      </w:r>
    </w:p>
    <w:p w14:paraId="708547DB" w14:textId="77777777" w:rsidR="00C71231" w:rsidRDefault="00C71231" w:rsidP="001A414B">
      <w:pPr>
        <w:pStyle w:val="TextkrperFachinformation"/>
        <w:rPr>
          <w:szCs w:val="22"/>
        </w:rPr>
      </w:pPr>
      <w:r w:rsidRPr="00C71231">
        <w:rPr>
          <w:szCs w:val="22"/>
        </w:rPr>
        <w:t>Nepodávať súčasne s glukokortikoidmi, inými nesteroidnými protizápalovými liekmi alebo antikoagulačnými látkami.</w:t>
      </w:r>
    </w:p>
    <w:p w14:paraId="442285E8" w14:textId="77777777" w:rsidR="001A414B" w:rsidRPr="00C71231" w:rsidRDefault="001A414B" w:rsidP="001A414B">
      <w:pPr>
        <w:pStyle w:val="TextkrperFachinformation"/>
        <w:rPr>
          <w:szCs w:val="22"/>
        </w:rPr>
      </w:pPr>
    </w:p>
    <w:p w14:paraId="7B77FE1A" w14:textId="77777777" w:rsidR="00C71231" w:rsidRPr="001A414B" w:rsidRDefault="00C71231" w:rsidP="001A414B">
      <w:pPr>
        <w:pStyle w:val="berschriftFachInfo3"/>
        <w:spacing w:before="0"/>
        <w:rPr>
          <w:rFonts w:cs="Times New Roman"/>
          <w:b w:val="0"/>
          <w:u w:val="single"/>
        </w:rPr>
      </w:pPr>
      <w:r w:rsidRPr="001A414B">
        <w:rPr>
          <w:rFonts w:cs="Times New Roman"/>
          <w:b w:val="0"/>
          <w:u w:val="single"/>
        </w:rPr>
        <w:t>Predávkovanie (príznaky, núdzové postupy, antidotá), ak sú potrebné</w:t>
      </w:r>
    </w:p>
    <w:p w14:paraId="455C3012" w14:textId="77777777" w:rsidR="00C71231" w:rsidRDefault="00C71231" w:rsidP="001A414B">
      <w:pPr>
        <w:pStyle w:val="TextkrperFachinformation"/>
        <w:rPr>
          <w:szCs w:val="22"/>
        </w:rPr>
      </w:pPr>
      <w:r w:rsidRPr="00C71231">
        <w:rPr>
          <w:szCs w:val="22"/>
        </w:rPr>
        <w:t>V prípade predávkovania sa musí začať symptomatická liečba.</w:t>
      </w:r>
    </w:p>
    <w:p w14:paraId="7CACE97E" w14:textId="77777777" w:rsidR="001A414B" w:rsidRPr="00C71231" w:rsidRDefault="001A414B" w:rsidP="001A414B">
      <w:pPr>
        <w:pStyle w:val="TextkrperFachinformation"/>
        <w:rPr>
          <w:szCs w:val="22"/>
        </w:rPr>
      </w:pPr>
    </w:p>
    <w:p w14:paraId="10868781" w14:textId="77777777" w:rsidR="00C71231" w:rsidRPr="001A414B" w:rsidRDefault="00C71231" w:rsidP="001A414B">
      <w:pPr>
        <w:pStyle w:val="berschriftFachInfo3"/>
        <w:spacing w:before="0"/>
        <w:rPr>
          <w:rFonts w:cs="Times New Roman"/>
          <w:b w:val="0"/>
          <w:u w:val="single"/>
        </w:rPr>
      </w:pPr>
      <w:r w:rsidRPr="001A414B">
        <w:rPr>
          <w:rFonts w:cs="Times New Roman"/>
          <w:b w:val="0"/>
          <w:u w:val="single"/>
        </w:rPr>
        <w:t>Inkompatibility</w:t>
      </w:r>
    </w:p>
    <w:p w14:paraId="140915BD" w14:textId="77777777" w:rsid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Z dôvodu chýbania štúdií kompatibility, sa tento veterinárny liek nesmie miešať s inými veterinárnymi liekmi.</w:t>
      </w:r>
    </w:p>
    <w:p w14:paraId="3B93BE24" w14:textId="77777777" w:rsidR="001A414B" w:rsidRPr="00C71231" w:rsidRDefault="001A414B" w:rsidP="00C71231">
      <w:pPr>
        <w:pStyle w:val="TextkrperFachinformation"/>
        <w:rPr>
          <w:szCs w:val="22"/>
        </w:rPr>
      </w:pPr>
    </w:p>
    <w:p w14:paraId="2DF233AF" w14:textId="77777777" w:rsidR="00C71231" w:rsidRPr="00C71231" w:rsidRDefault="00C71231" w:rsidP="001A414B">
      <w:pPr>
        <w:pStyle w:val="berschriftFachinfo1"/>
        <w:spacing w:before="0"/>
        <w:rPr>
          <w:rFonts w:cs="Times New Roman"/>
        </w:rPr>
      </w:pPr>
      <w:r w:rsidRPr="00C71231">
        <w:rPr>
          <w:rFonts w:cs="Times New Roman"/>
        </w:rPr>
        <w:t>13.</w:t>
      </w:r>
      <w:r w:rsidRPr="00C71231">
        <w:rPr>
          <w:rFonts w:cs="Times New Roman"/>
        </w:rPr>
        <w:tab/>
        <w:t>OSOBITNÉ BEZPEČNOSTNÉ OPATRENIA NA ZNEŠKODNENIE NEPOUŽITÉHO LIEKU(-OV) ALEBO ODPADOVÉHO MATERIÁLU, V PRÍPADE POTREBY</w:t>
      </w:r>
    </w:p>
    <w:p w14:paraId="3FB59ACA" w14:textId="77777777" w:rsidR="001A414B" w:rsidRDefault="001A414B" w:rsidP="00C71231">
      <w:pPr>
        <w:pStyle w:val="TextkrperFachinformation"/>
        <w:rPr>
          <w:szCs w:val="22"/>
          <w:lang w:eastAsia="cs-CZ"/>
        </w:rPr>
      </w:pPr>
    </w:p>
    <w:p w14:paraId="35000589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Lieky sa nesmú odhadzovať do odpadovej vody alebo do odpadu v domácnostiach.</w:t>
      </w:r>
      <w:r w:rsidR="001A414B">
        <w:rPr>
          <w:szCs w:val="22"/>
        </w:rPr>
        <w:t xml:space="preserve"> </w:t>
      </w:r>
      <w:r w:rsidRPr="00C71231">
        <w:rPr>
          <w:szCs w:val="22"/>
        </w:rPr>
        <w:t>O spôsobe likvidácie liekov, ktoré už nepotrebujete sa poraďte so svojím veterinárnym lekárom alebo lekárnikom. Tieto opatrenia by mali byť v súlade s ochranou životného prostredia.</w:t>
      </w:r>
    </w:p>
    <w:p w14:paraId="5CE11D8D" w14:textId="77777777" w:rsidR="00C71231" w:rsidRDefault="00C71231" w:rsidP="00C71231">
      <w:pPr>
        <w:pStyle w:val="berschriftFachinfo1"/>
        <w:rPr>
          <w:rFonts w:cs="Times New Roman"/>
        </w:rPr>
      </w:pPr>
      <w:r w:rsidRPr="00C71231">
        <w:rPr>
          <w:rFonts w:cs="Times New Roman"/>
        </w:rPr>
        <w:t>14.</w:t>
      </w:r>
      <w:r w:rsidRPr="00C71231">
        <w:rPr>
          <w:rFonts w:cs="Times New Roman"/>
        </w:rPr>
        <w:tab/>
        <w:t>DÁTUM POSLEDNÉHO SCHVÁLENIA TEXTU V PÍSOMNEJ INFORMÁCII PRE POUŽÍVATEĽOV</w:t>
      </w:r>
    </w:p>
    <w:p w14:paraId="4337A0AF" w14:textId="77777777" w:rsidR="009C1639" w:rsidRDefault="009C1639" w:rsidP="009C1639">
      <w:pPr>
        <w:pStyle w:val="TextkrperFachinformation"/>
        <w:rPr>
          <w:szCs w:val="22"/>
        </w:rPr>
      </w:pPr>
    </w:p>
    <w:p w14:paraId="481C3A15" w14:textId="5D715BD8" w:rsidR="009C1639" w:rsidRPr="009C1639" w:rsidRDefault="00B37B11" w:rsidP="009C1639">
      <w:pPr>
        <w:pStyle w:val="TextkrperFachinformation"/>
        <w:rPr>
          <w:szCs w:val="22"/>
        </w:rPr>
      </w:pPr>
      <w:r>
        <w:rPr>
          <w:szCs w:val="22"/>
        </w:rPr>
        <w:t>06/2023</w:t>
      </w:r>
      <w:bookmarkStart w:id="1" w:name="_GoBack"/>
      <w:bookmarkEnd w:id="1"/>
    </w:p>
    <w:p w14:paraId="7DED0FAB" w14:textId="77777777" w:rsidR="00C71231" w:rsidRDefault="00C71231" w:rsidP="00C71231">
      <w:pPr>
        <w:pStyle w:val="berschriftFachinfo1"/>
        <w:rPr>
          <w:rFonts w:cs="Times New Roman"/>
        </w:rPr>
      </w:pPr>
      <w:r w:rsidRPr="00C71231">
        <w:rPr>
          <w:rFonts w:cs="Times New Roman"/>
        </w:rPr>
        <w:lastRenderedPageBreak/>
        <w:t>15.</w:t>
      </w:r>
      <w:r w:rsidRPr="00C71231">
        <w:rPr>
          <w:rFonts w:cs="Times New Roman"/>
        </w:rPr>
        <w:tab/>
        <w:t>ĎALŠIE INFORMÁCIE</w:t>
      </w:r>
    </w:p>
    <w:p w14:paraId="0A7EFD5F" w14:textId="77777777" w:rsidR="001A414B" w:rsidRPr="00C71231" w:rsidRDefault="001A414B" w:rsidP="001A414B">
      <w:pPr>
        <w:pStyle w:val="berschriftFachinfo1"/>
        <w:spacing w:before="0" w:after="0"/>
        <w:rPr>
          <w:rFonts w:cs="Times New Roman"/>
        </w:rPr>
      </w:pPr>
    </w:p>
    <w:p w14:paraId="44CAEEDE" w14:textId="77777777" w:rsidR="00C71231" w:rsidRPr="00C71231" w:rsidRDefault="00C71231" w:rsidP="001A414B">
      <w:pPr>
        <w:pStyle w:val="TextkrperFachinformation"/>
        <w:rPr>
          <w:szCs w:val="22"/>
        </w:rPr>
      </w:pPr>
      <w:r w:rsidRPr="00C71231">
        <w:rPr>
          <w:szCs w:val="22"/>
        </w:rPr>
        <w:t>Fľaše z číreho skla (typ I) s objemom 50 ml a 100 ml, z ktorých každá je uzavretá bromobutylovou gumovou zátkou a  hliníkovým alebo hliníkovým/PP viečkom.</w:t>
      </w:r>
    </w:p>
    <w:p w14:paraId="383A8DD2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K dispozícii v kartónových krabiciach, ktoré obsahujú:</w:t>
      </w:r>
    </w:p>
    <w:p w14:paraId="395F7C98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1 x 50 ml alebo 12 x 50 ml.</w:t>
      </w:r>
    </w:p>
    <w:p w14:paraId="1F3B9BC0" w14:textId="77777777" w:rsidR="00C71231" w:rsidRP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1 x 100 ml alebo 12 x 100 ml.</w:t>
      </w:r>
    </w:p>
    <w:p w14:paraId="4CD2E7FF" w14:textId="77777777" w:rsidR="00C71231" w:rsidRPr="00C71231" w:rsidRDefault="00C71231" w:rsidP="00C71231">
      <w:pPr>
        <w:pStyle w:val="TextkrperFachinformation"/>
        <w:rPr>
          <w:szCs w:val="22"/>
        </w:rPr>
      </w:pPr>
    </w:p>
    <w:p w14:paraId="521AF3E8" w14:textId="77777777" w:rsidR="00C71231" w:rsidRDefault="00C71231" w:rsidP="00C71231">
      <w:pPr>
        <w:pStyle w:val="TextkrperFachinformation"/>
        <w:rPr>
          <w:szCs w:val="22"/>
        </w:rPr>
      </w:pPr>
      <w:r w:rsidRPr="00C71231">
        <w:rPr>
          <w:szCs w:val="22"/>
        </w:rPr>
        <w:t>Len pre zvieratá.</w:t>
      </w:r>
    </w:p>
    <w:p w14:paraId="6F0BF60D" w14:textId="77777777" w:rsidR="001A414B" w:rsidRPr="00C71231" w:rsidRDefault="001A414B" w:rsidP="00C71231">
      <w:pPr>
        <w:pStyle w:val="TextkrperFachinformation"/>
        <w:rPr>
          <w:szCs w:val="22"/>
        </w:rPr>
      </w:pPr>
      <w:r>
        <w:rPr>
          <w:szCs w:val="22"/>
        </w:rPr>
        <w:t>Výdaj lieku je viazaný na veterinárny predpis.</w:t>
      </w:r>
    </w:p>
    <w:p w14:paraId="38EB4AB5" w14:textId="77777777" w:rsidR="001E7479" w:rsidRPr="00C71231" w:rsidRDefault="001E7479"/>
    <w:sectPr w:rsidR="001E7479" w:rsidRPr="00C71231" w:rsidSect="00A01B65">
      <w:headerReference w:type="default" r:id="rId13"/>
      <w:headerReference w:type="first" r:id="rId14"/>
      <w:footerReference w:type="first" r:id="rId15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73480" w14:textId="77777777" w:rsidR="00AB62AB" w:rsidRDefault="00AB62AB" w:rsidP="00C71231">
      <w:pPr>
        <w:spacing w:line="240" w:lineRule="auto"/>
      </w:pPr>
      <w:r>
        <w:separator/>
      </w:r>
    </w:p>
  </w:endnote>
  <w:endnote w:type="continuationSeparator" w:id="0">
    <w:p w14:paraId="0EDDAF22" w14:textId="77777777" w:rsidR="00AB62AB" w:rsidRDefault="00AB62AB" w:rsidP="00C712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DCA87" w14:textId="77777777" w:rsidR="00B768E5" w:rsidRDefault="00B768E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23D34" w14:textId="06E973E1" w:rsidR="00D02A25" w:rsidRPr="00DC3777" w:rsidRDefault="00D02A25" w:rsidP="00D02A25">
    <w:pPr>
      <w:pStyle w:val="Pta"/>
      <w:pBdr>
        <w:top w:val="single" w:sz="4" w:space="1" w:color="auto"/>
      </w:pBdr>
      <w:rPr>
        <w:rFonts w:ascii="Calibri" w:hAnsi="Calibri"/>
        <w:sz w:val="20"/>
        <w:lang w:val="en-US"/>
      </w:rPr>
    </w:pPr>
    <w:r w:rsidRPr="00DC3777">
      <w:rPr>
        <w:rFonts w:ascii="Calibri" w:hAnsi="Calibri"/>
        <w:sz w:val="20"/>
        <w:lang w:val="en-US"/>
      </w:rPr>
      <w:tab/>
    </w:r>
    <w:r w:rsidRPr="00DC3777">
      <w:rPr>
        <w:rFonts w:ascii="Calibri" w:hAnsi="Calibri"/>
        <w:sz w:val="20"/>
        <w:lang w:val="en-US"/>
      </w:rPr>
      <w:tab/>
    </w:r>
  </w:p>
  <w:p w14:paraId="7922D3CC" w14:textId="77777777" w:rsidR="00C56023" w:rsidRPr="00D02A25" w:rsidRDefault="00D02A25" w:rsidP="00D02A25">
    <w:pPr>
      <w:pStyle w:val="Pta"/>
      <w:jc w:val="center"/>
      <w:rPr>
        <w:rFonts w:ascii="Calibri" w:hAnsi="Calibri"/>
        <w:sz w:val="20"/>
        <w:lang w:val="en-US"/>
      </w:rPr>
    </w:pPr>
    <w:r>
      <w:rPr>
        <w:rFonts w:ascii="Calibri" w:hAnsi="Calibri"/>
        <w:sz w:val="20"/>
      </w:rPr>
      <w:t xml:space="preserve">Page </w:t>
    </w:r>
    <w:r>
      <w:rPr>
        <w:rFonts w:ascii="Calibri" w:hAnsi="Calibri"/>
        <w:bCs/>
        <w:sz w:val="20"/>
      </w:rPr>
      <w:fldChar w:fldCharType="begin"/>
    </w:r>
    <w:r>
      <w:rPr>
        <w:rFonts w:ascii="Calibri" w:hAnsi="Calibri"/>
        <w:bCs/>
        <w:sz w:val="20"/>
      </w:rPr>
      <w:instrText>PAGE</w:instrText>
    </w:r>
    <w:r>
      <w:rPr>
        <w:rFonts w:ascii="Calibri" w:hAnsi="Calibri"/>
        <w:bCs/>
        <w:sz w:val="20"/>
      </w:rPr>
      <w:fldChar w:fldCharType="separate"/>
    </w:r>
    <w:r w:rsidR="00132E5E">
      <w:rPr>
        <w:rFonts w:ascii="Calibri" w:hAnsi="Calibri"/>
        <w:bCs/>
        <w:noProof/>
        <w:sz w:val="20"/>
      </w:rPr>
      <w:t>17</w:t>
    </w:r>
    <w:r>
      <w:rPr>
        <w:rFonts w:ascii="Calibri" w:hAnsi="Calibri"/>
        <w:bCs/>
        <w:sz w:val="20"/>
      </w:rPr>
      <w:fldChar w:fldCharType="end"/>
    </w:r>
    <w:r>
      <w:rPr>
        <w:rFonts w:ascii="Calibri" w:hAnsi="Calibri"/>
        <w:sz w:val="20"/>
      </w:rPr>
      <w:t xml:space="preserve"> of </w:t>
    </w:r>
    <w:r>
      <w:rPr>
        <w:rFonts w:ascii="Calibri" w:hAnsi="Calibri"/>
        <w:bCs/>
        <w:sz w:val="20"/>
      </w:rPr>
      <w:fldChar w:fldCharType="begin"/>
    </w:r>
    <w:r>
      <w:rPr>
        <w:rFonts w:ascii="Calibri" w:hAnsi="Calibri"/>
        <w:bCs/>
        <w:sz w:val="20"/>
      </w:rPr>
      <w:instrText>NUMPAGES</w:instrText>
    </w:r>
    <w:r>
      <w:rPr>
        <w:rFonts w:ascii="Calibri" w:hAnsi="Calibri"/>
        <w:bCs/>
        <w:sz w:val="20"/>
      </w:rPr>
      <w:fldChar w:fldCharType="separate"/>
    </w:r>
    <w:r w:rsidR="00132E5E">
      <w:rPr>
        <w:rFonts w:ascii="Calibri" w:hAnsi="Calibri"/>
        <w:bCs/>
        <w:noProof/>
        <w:sz w:val="20"/>
      </w:rPr>
      <w:t>17</w:t>
    </w:r>
    <w:r>
      <w:rPr>
        <w:rFonts w:ascii="Calibri" w:hAnsi="Calibri"/>
        <w:bCs/>
        <w:sz w:val="20"/>
      </w:rPr>
      <w:fldChar w:fldCharType="end"/>
    </w:r>
    <w:r w:rsidRPr="00D93F0A"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7A4EB" w14:textId="744DEAE8" w:rsidR="00D02A25" w:rsidRPr="00DC3777" w:rsidRDefault="00D02A25" w:rsidP="00D02A25">
    <w:pPr>
      <w:pStyle w:val="Pta"/>
      <w:pBdr>
        <w:top w:val="single" w:sz="4" w:space="1" w:color="auto"/>
      </w:pBdr>
      <w:rPr>
        <w:rFonts w:ascii="Calibri" w:hAnsi="Calibri"/>
        <w:sz w:val="20"/>
        <w:lang w:val="en-US"/>
      </w:rPr>
    </w:pPr>
    <w:r w:rsidRPr="00DC3777">
      <w:rPr>
        <w:rFonts w:ascii="Calibri" w:hAnsi="Calibri"/>
        <w:sz w:val="20"/>
        <w:lang w:val="en-US"/>
      </w:rPr>
      <w:tab/>
    </w:r>
    <w:r w:rsidRPr="00DC3777">
      <w:rPr>
        <w:rFonts w:ascii="Calibri" w:hAnsi="Calibri"/>
        <w:sz w:val="20"/>
        <w:lang w:val="en-US"/>
      </w:rPr>
      <w:tab/>
    </w:r>
  </w:p>
  <w:p w14:paraId="44DE988C" w14:textId="77777777" w:rsidR="00C56023" w:rsidRPr="00D02A25" w:rsidRDefault="00D02A25" w:rsidP="00D02A25">
    <w:pPr>
      <w:pStyle w:val="Pta"/>
      <w:jc w:val="center"/>
      <w:rPr>
        <w:rFonts w:ascii="Calibri" w:hAnsi="Calibri"/>
        <w:sz w:val="20"/>
        <w:lang w:val="en-US"/>
      </w:rPr>
    </w:pPr>
    <w:r>
      <w:rPr>
        <w:rFonts w:ascii="Calibri" w:hAnsi="Calibri"/>
        <w:sz w:val="20"/>
      </w:rPr>
      <w:t xml:space="preserve">Page </w:t>
    </w:r>
    <w:r>
      <w:rPr>
        <w:rFonts w:ascii="Calibri" w:hAnsi="Calibri"/>
        <w:bCs/>
        <w:sz w:val="20"/>
      </w:rPr>
      <w:fldChar w:fldCharType="begin"/>
    </w:r>
    <w:r>
      <w:rPr>
        <w:rFonts w:ascii="Calibri" w:hAnsi="Calibri"/>
        <w:bCs/>
        <w:sz w:val="20"/>
      </w:rPr>
      <w:instrText>PAGE</w:instrText>
    </w:r>
    <w:r>
      <w:rPr>
        <w:rFonts w:ascii="Calibri" w:hAnsi="Calibri"/>
        <w:bCs/>
        <w:sz w:val="20"/>
      </w:rPr>
      <w:fldChar w:fldCharType="separate"/>
    </w:r>
    <w:r w:rsidR="00132E5E">
      <w:rPr>
        <w:rFonts w:ascii="Calibri" w:hAnsi="Calibri"/>
        <w:bCs/>
        <w:noProof/>
        <w:sz w:val="20"/>
      </w:rPr>
      <w:t>9</w:t>
    </w:r>
    <w:r>
      <w:rPr>
        <w:rFonts w:ascii="Calibri" w:hAnsi="Calibri"/>
        <w:bCs/>
        <w:sz w:val="20"/>
      </w:rPr>
      <w:fldChar w:fldCharType="end"/>
    </w:r>
    <w:r>
      <w:rPr>
        <w:rFonts w:ascii="Calibri" w:hAnsi="Calibri"/>
        <w:sz w:val="20"/>
      </w:rPr>
      <w:t xml:space="preserve"> of </w:t>
    </w:r>
    <w:r>
      <w:rPr>
        <w:rFonts w:ascii="Calibri" w:hAnsi="Calibri"/>
        <w:bCs/>
        <w:sz w:val="20"/>
      </w:rPr>
      <w:fldChar w:fldCharType="begin"/>
    </w:r>
    <w:r>
      <w:rPr>
        <w:rFonts w:ascii="Calibri" w:hAnsi="Calibri"/>
        <w:bCs/>
        <w:sz w:val="20"/>
      </w:rPr>
      <w:instrText>NUMPAGES</w:instrText>
    </w:r>
    <w:r>
      <w:rPr>
        <w:rFonts w:ascii="Calibri" w:hAnsi="Calibri"/>
        <w:bCs/>
        <w:sz w:val="20"/>
      </w:rPr>
      <w:fldChar w:fldCharType="separate"/>
    </w:r>
    <w:r w:rsidR="00132E5E">
      <w:rPr>
        <w:rFonts w:ascii="Calibri" w:hAnsi="Calibri"/>
        <w:bCs/>
        <w:noProof/>
        <w:sz w:val="20"/>
      </w:rPr>
      <w:t>17</w:t>
    </w:r>
    <w:r>
      <w:rPr>
        <w:rFonts w:ascii="Calibri" w:hAnsi="Calibri"/>
        <w:bCs/>
        <w:sz w:val="20"/>
      </w:rPr>
      <w:fldChar w:fldCharType="end"/>
    </w:r>
    <w:r w:rsidRPr="00D93F0A">
      <w:rPr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8878C" w14:textId="77777777" w:rsidR="00E346C9" w:rsidRDefault="00132E5E" w:rsidP="00E346C9">
    <w:pPr>
      <w:pStyle w:val="Pta"/>
      <w:pBdr>
        <w:top w:val="single" w:sz="4" w:space="1" w:color="auto"/>
      </w:pBdr>
      <w:tabs>
        <w:tab w:val="clear" w:pos="8930"/>
        <w:tab w:val="right" w:pos="8931"/>
      </w:tabs>
    </w:pPr>
  </w:p>
  <w:p w14:paraId="5CA513B2" w14:textId="77777777" w:rsidR="00BB5D95" w:rsidRDefault="002952E9" w:rsidP="00E346C9">
    <w:pPr>
      <w:pStyle w:val="Pta"/>
      <w:pBdr>
        <w:top w:val="single" w:sz="4" w:space="1" w:color="auto"/>
      </w:pBdr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Animeloxan 20 mg/ml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b/>
        <w:sz w:val="20"/>
      </w:rPr>
      <w:t>1b-spc-pl</w:t>
    </w:r>
  </w:p>
  <w:p w14:paraId="43F18E06" w14:textId="77777777" w:rsidR="00E346C9" w:rsidRPr="00F4153A" w:rsidRDefault="002952E9" w:rsidP="00BB5D95">
    <w:pPr>
      <w:pStyle w:val="Pta"/>
      <w:pBdr>
        <w:top w:val="single" w:sz="4" w:space="1" w:color="auto"/>
      </w:pBdr>
      <w:jc w:val="right"/>
    </w:pPr>
    <w:r w:rsidRPr="000C02D8">
      <w:rPr>
        <w:rStyle w:val="slostrany"/>
        <w:rFonts w:ascii="Times New Roman" w:hAnsi="Times New Roman"/>
        <w:sz w:val="20"/>
      </w:rPr>
      <w:fldChar w:fldCharType="begin"/>
    </w:r>
    <w:r w:rsidRPr="000C02D8">
      <w:rPr>
        <w:rStyle w:val="slostrany"/>
        <w:rFonts w:ascii="Times New Roman" w:hAnsi="Times New Roman"/>
        <w:sz w:val="20"/>
      </w:rPr>
      <w:instrText xml:space="preserve"> PAGE </w:instrText>
    </w:r>
    <w:r w:rsidRPr="000C02D8">
      <w:rPr>
        <w:rStyle w:val="slostrany"/>
        <w:rFonts w:ascii="Times New Roman" w:hAnsi="Times New Roman"/>
        <w:sz w:val="20"/>
      </w:rPr>
      <w:fldChar w:fldCharType="separate"/>
    </w:r>
    <w:r>
      <w:rPr>
        <w:rStyle w:val="slostrany"/>
        <w:rFonts w:ascii="Times New Roman" w:hAnsi="Times New Roman"/>
        <w:noProof/>
        <w:sz w:val="20"/>
      </w:rPr>
      <w:t>16</w:t>
    </w:r>
    <w:r w:rsidRPr="000C02D8">
      <w:rPr>
        <w:rStyle w:val="slostrany"/>
        <w:rFonts w:ascii="Times New Roman" w:hAnsi="Times New Roman"/>
        <w:sz w:val="20"/>
      </w:rPr>
      <w:fldChar w:fldCharType="end"/>
    </w:r>
    <w:r>
      <w:rPr>
        <w:rStyle w:val="slostrany"/>
        <w:rFonts w:ascii="Times New Roman" w:hAnsi="Times New Roman"/>
        <w:sz w:val="20"/>
      </w:rPr>
      <w:t xml:space="preserve"> z </w:t>
    </w:r>
    <w:r w:rsidRPr="000C02D8">
      <w:rPr>
        <w:rStyle w:val="slostrany"/>
        <w:rFonts w:ascii="Times New Roman" w:hAnsi="Times New Roman"/>
        <w:sz w:val="20"/>
      </w:rPr>
      <w:fldChar w:fldCharType="begin"/>
    </w:r>
    <w:r w:rsidRPr="000C02D8">
      <w:rPr>
        <w:rStyle w:val="slostrany"/>
        <w:rFonts w:ascii="Times New Roman" w:hAnsi="Times New Roman"/>
        <w:sz w:val="20"/>
      </w:rPr>
      <w:instrText xml:space="preserve"> NUMPAGES </w:instrText>
    </w:r>
    <w:r w:rsidRPr="000C02D8">
      <w:rPr>
        <w:rStyle w:val="slostrany"/>
        <w:rFonts w:ascii="Times New Roman" w:hAnsi="Times New Roman"/>
        <w:sz w:val="20"/>
      </w:rPr>
      <w:fldChar w:fldCharType="separate"/>
    </w:r>
    <w:r w:rsidR="00132E5E">
      <w:rPr>
        <w:rStyle w:val="slostrany"/>
        <w:rFonts w:ascii="Times New Roman" w:hAnsi="Times New Roman"/>
        <w:noProof/>
        <w:sz w:val="20"/>
      </w:rPr>
      <w:t>17</w:t>
    </w:r>
    <w:r w:rsidRPr="000C02D8">
      <w:rPr>
        <w:rStyle w:val="slostrany"/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E83A1" w14:textId="77777777" w:rsidR="00AB62AB" w:rsidRDefault="00AB62AB" w:rsidP="00C71231">
      <w:pPr>
        <w:spacing w:line="240" w:lineRule="auto"/>
      </w:pPr>
      <w:r>
        <w:separator/>
      </w:r>
    </w:p>
  </w:footnote>
  <w:footnote w:type="continuationSeparator" w:id="0">
    <w:p w14:paraId="7CAF314E" w14:textId="77777777" w:rsidR="00AB62AB" w:rsidRDefault="00AB62AB" w:rsidP="00C712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F277C" w14:textId="77777777" w:rsidR="00B768E5" w:rsidRDefault="00B768E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F1D6E" w14:textId="77777777" w:rsidR="00B768E5" w:rsidRDefault="00B768E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0D43E" w14:textId="77777777" w:rsidR="00B768E5" w:rsidRDefault="00B768E5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B3AC0" w14:textId="77777777" w:rsidR="009425A2" w:rsidRDefault="00132E5E">
    <w:pPr>
      <w:pStyle w:val="Hlavik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3BC6C" w14:textId="77777777" w:rsidR="009425A2" w:rsidRPr="000C02D8" w:rsidRDefault="002952E9" w:rsidP="00F4153A">
    <w:pPr>
      <w:pStyle w:val="Hlavika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aniMedica GmbH</w:t>
    </w:r>
  </w:p>
  <w:p w14:paraId="560064CF" w14:textId="77777777" w:rsidR="009425A2" w:rsidRPr="005C187E" w:rsidRDefault="002952E9" w:rsidP="00F4153A">
    <w:pPr>
      <w:pStyle w:val="Hlavika"/>
      <w:pBdr>
        <w:bottom w:val="single" w:sz="4" w:space="1" w:color="auto"/>
      </w:pBdr>
      <w:jc w:val="right"/>
    </w:pPr>
    <w:r>
      <w:rPr>
        <w:rFonts w:ascii="Times New Roman" w:hAnsi="Times New Roman"/>
      </w:rPr>
      <w:t>Animeloxan 20 mg/ml</w:t>
    </w:r>
  </w:p>
  <w:p w14:paraId="6828306A" w14:textId="77777777" w:rsidR="009425A2" w:rsidRPr="00F4153A" w:rsidRDefault="00132E5E" w:rsidP="00F4153A">
    <w:pPr>
      <w:pStyle w:val="Hlavika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sanne Weyel-Schnurrer">
    <w15:presenceInfo w15:providerId="AD" w15:userId="S::susanne.weyel-schnurrer@livisto.com::ef6c271e-119f-4e61-85a6-03979d65ea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31"/>
    <w:rsid w:val="00036AE6"/>
    <w:rsid w:val="001312B4"/>
    <w:rsid w:val="00132E5E"/>
    <w:rsid w:val="001557CB"/>
    <w:rsid w:val="001A414B"/>
    <w:rsid w:val="001E7479"/>
    <w:rsid w:val="0022237A"/>
    <w:rsid w:val="002952E9"/>
    <w:rsid w:val="00386E90"/>
    <w:rsid w:val="0056319C"/>
    <w:rsid w:val="005A7DA8"/>
    <w:rsid w:val="00617ABB"/>
    <w:rsid w:val="00624C65"/>
    <w:rsid w:val="006C2E90"/>
    <w:rsid w:val="007D40E4"/>
    <w:rsid w:val="008660D0"/>
    <w:rsid w:val="00867D45"/>
    <w:rsid w:val="009323FF"/>
    <w:rsid w:val="009A4323"/>
    <w:rsid w:val="009C1639"/>
    <w:rsid w:val="00A90166"/>
    <w:rsid w:val="00AB62AB"/>
    <w:rsid w:val="00AC7AEC"/>
    <w:rsid w:val="00AE0A09"/>
    <w:rsid w:val="00B37B11"/>
    <w:rsid w:val="00B61DCA"/>
    <w:rsid w:val="00B768E5"/>
    <w:rsid w:val="00C638AB"/>
    <w:rsid w:val="00C71231"/>
    <w:rsid w:val="00CF2BF5"/>
    <w:rsid w:val="00D02A25"/>
    <w:rsid w:val="00DC27A4"/>
    <w:rsid w:val="00EF2F61"/>
    <w:rsid w:val="00F244D7"/>
    <w:rsid w:val="00F4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CAB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1231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C712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C71231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HlavikaChar">
    <w:name w:val="Hlavička Char"/>
    <w:basedOn w:val="Predvolenpsmoodseku"/>
    <w:link w:val="Hlavika"/>
    <w:rsid w:val="00C71231"/>
    <w:rPr>
      <w:rFonts w:ascii="Helvetica" w:eastAsia="Times New Roman" w:hAnsi="Helvetica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C71231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basedOn w:val="Predvolenpsmoodseku"/>
    <w:link w:val="Pta"/>
    <w:uiPriority w:val="99"/>
    <w:rsid w:val="00C71231"/>
    <w:rPr>
      <w:rFonts w:ascii="Helvetica" w:eastAsia="Times New Roman" w:hAnsi="Helvetica" w:cs="Times New Roman"/>
      <w:sz w:val="16"/>
      <w:szCs w:val="20"/>
    </w:rPr>
  </w:style>
  <w:style w:type="paragraph" w:styleId="Zarkazkladnhotextu3">
    <w:name w:val="Body Text Indent 3"/>
    <w:basedOn w:val="Normlny"/>
    <w:link w:val="Zarkazkladnhotextu3Char"/>
    <w:rsid w:val="00C71231"/>
    <w:pPr>
      <w:spacing w:line="240" w:lineRule="auto"/>
      <w:ind w:left="567" w:hanging="567"/>
    </w:pPr>
  </w:style>
  <w:style w:type="character" w:customStyle="1" w:styleId="Zarkazkladnhotextu3Char">
    <w:name w:val="Zarážka základného textu 3 Char"/>
    <w:basedOn w:val="Predvolenpsmoodseku"/>
    <w:link w:val="Zarkazkladnhotextu3"/>
    <w:rsid w:val="00C71231"/>
    <w:rPr>
      <w:rFonts w:ascii="Times New Roman" w:eastAsia="Times New Roman" w:hAnsi="Times New Roman" w:cs="Times New Roman"/>
      <w:szCs w:val="20"/>
    </w:rPr>
  </w:style>
  <w:style w:type="character" w:styleId="slostrany">
    <w:name w:val="page number"/>
    <w:basedOn w:val="Predvolenpsmoodseku"/>
    <w:rsid w:val="00C71231"/>
  </w:style>
  <w:style w:type="paragraph" w:customStyle="1" w:styleId="TextkrperFachinformation">
    <w:name w:val="TextkörperFachinformation"/>
    <w:basedOn w:val="Normlny"/>
    <w:rsid w:val="00C71231"/>
    <w:pPr>
      <w:jc w:val="both"/>
    </w:pPr>
    <w:rPr>
      <w:snapToGrid w:val="0"/>
    </w:rPr>
  </w:style>
  <w:style w:type="paragraph" w:customStyle="1" w:styleId="berschriftFachinfo1">
    <w:name w:val="ÜberschriftFachinfo1"/>
    <w:basedOn w:val="Nadpis1"/>
    <w:rsid w:val="00C71231"/>
    <w:pPr>
      <w:keepLines w:val="0"/>
      <w:spacing w:before="360" w:after="60" w:line="240" w:lineRule="auto"/>
      <w:ind w:left="567" w:hanging="567"/>
    </w:pPr>
    <w:rPr>
      <w:rFonts w:ascii="Times New Roman" w:eastAsia="Times New Roman" w:hAnsi="Times New Roman" w:cs="Arial"/>
      <w:b/>
      <w:bCs/>
      <w:caps/>
      <w:snapToGrid w:val="0"/>
      <w:color w:val="auto"/>
      <w:kern w:val="32"/>
      <w:sz w:val="22"/>
      <w:szCs w:val="22"/>
    </w:rPr>
  </w:style>
  <w:style w:type="paragraph" w:customStyle="1" w:styleId="berschriftFachInfo2">
    <w:name w:val="ÜberschriftFachInfo2"/>
    <w:basedOn w:val="berschriftFachinfo1"/>
    <w:next w:val="TextkrperFachinformation"/>
    <w:rsid w:val="00C71231"/>
    <w:pPr>
      <w:spacing w:after="0"/>
    </w:pPr>
    <w:rPr>
      <w:caps w:val="0"/>
    </w:rPr>
  </w:style>
  <w:style w:type="paragraph" w:customStyle="1" w:styleId="berschriftFachInfo3">
    <w:name w:val="ÜberschriftFachInfo3"/>
    <w:basedOn w:val="berschriftFachInfo2"/>
    <w:next w:val="TextkrperFachinformation"/>
    <w:rsid w:val="00C71231"/>
    <w:pPr>
      <w:tabs>
        <w:tab w:val="clear" w:pos="567"/>
      </w:tabs>
      <w:spacing w:before="120"/>
    </w:pPr>
    <w:rPr>
      <w:noProof/>
    </w:rPr>
  </w:style>
  <w:style w:type="paragraph" w:customStyle="1" w:styleId="TextkrperGebrauchsinformation">
    <w:name w:val="TextkörperGebrauchsinformation"/>
    <w:basedOn w:val="Normlny"/>
    <w:link w:val="TextkrperGebrauchsinformationChar"/>
    <w:rsid w:val="00C71231"/>
    <w:pPr>
      <w:jc w:val="both"/>
    </w:pPr>
    <w:rPr>
      <w:snapToGrid w:val="0"/>
    </w:rPr>
  </w:style>
  <w:style w:type="character" w:customStyle="1" w:styleId="TextkrperGebrauchsinformationChar">
    <w:name w:val="TextkörperGebrauchsinformation Char"/>
    <w:link w:val="TextkrperGebrauchsinformation"/>
    <w:rsid w:val="00C71231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C712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2F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F61"/>
    <w:rPr>
      <w:rFonts w:ascii="Segoe UI" w:eastAsia="Times New Roman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B768E5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1231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C712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C71231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HlavikaChar">
    <w:name w:val="Hlavička Char"/>
    <w:basedOn w:val="Predvolenpsmoodseku"/>
    <w:link w:val="Hlavika"/>
    <w:rsid w:val="00C71231"/>
    <w:rPr>
      <w:rFonts w:ascii="Helvetica" w:eastAsia="Times New Roman" w:hAnsi="Helvetica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C71231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basedOn w:val="Predvolenpsmoodseku"/>
    <w:link w:val="Pta"/>
    <w:uiPriority w:val="99"/>
    <w:rsid w:val="00C71231"/>
    <w:rPr>
      <w:rFonts w:ascii="Helvetica" w:eastAsia="Times New Roman" w:hAnsi="Helvetica" w:cs="Times New Roman"/>
      <w:sz w:val="16"/>
      <w:szCs w:val="20"/>
    </w:rPr>
  </w:style>
  <w:style w:type="paragraph" w:styleId="Zarkazkladnhotextu3">
    <w:name w:val="Body Text Indent 3"/>
    <w:basedOn w:val="Normlny"/>
    <w:link w:val="Zarkazkladnhotextu3Char"/>
    <w:rsid w:val="00C71231"/>
    <w:pPr>
      <w:spacing w:line="240" w:lineRule="auto"/>
      <w:ind w:left="567" w:hanging="567"/>
    </w:pPr>
  </w:style>
  <w:style w:type="character" w:customStyle="1" w:styleId="Zarkazkladnhotextu3Char">
    <w:name w:val="Zarážka základného textu 3 Char"/>
    <w:basedOn w:val="Predvolenpsmoodseku"/>
    <w:link w:val="Zarkazkladnhotextu3"/>
    <w:rsid w:val="00C71231"/>
    <w:rPr>
      <w:rFonts w:ascii="Times New Roman" w:eastAsia="Times New Roman" w:hAnsi="Times New Roman" w:cs="Times New Roman"/>
      <w:szCs w:val="20"/>
    </w:rPr>
  </w:style>
  <w:style w:type="character" w:styleId="slostrany">
    <w:name w:val="page number"/>
    <w:basedOn w:val="Predvolenpsmoodseku"/>
    <w:rsid w:val="00C71231"/>
  </w:style>
  <w:style w:type="paragraph" w:customStyle="1" w:styleId="TextkrperFachinformation">
    <w:name w:val="TextkörperFachinformation"/>
    <w:basedOn w:val="Normlny"/>
    <w:rsid w:val="00C71231"/>
    <w:pPr>
      <w:jc w:val="both"/>
    </w:pPr>
    <w:rPr>
      <w:snapToGrid w:val="0"/>
    </w:rPr>
  </w:style>
  <w:style w:type="paragraph" w:customStyle="1" w:styleId="berschriftFachinfo1">
    <w:name w:val="ÜberschriftFachinfo1"/>
    <w:basedOn w:val="Nadpis1"/>
    <w:rsid w:val="00C71231"/>
    <w:pPr>
      <w:keepLines w:val="0"/>
      <w:spacing w:before="360" w:after="60" w:line="240" w:lineRule="auto"/>
      <w:ind w:left="567" w:hanging="567"/>
    </w:pPr>
    <w:rPr>
      <w:rFonts w:ascii="Times New Roman" w:eastAsia="Times New Roman" w:hAnsi="Times New Roman" w:cs="Arial"/>
      <w:b/>
      <w:bCs/>
      <w:caps/>
      <w:snapToGrid w:val="0"/>
      <w:color w:val="auto"/>
      <w:kern w:val="32"/>
      <w:sz w:val="22"/>
      <w:szCs w:val="22"/>
    </w:rPr>
  </w:style>
  <w:style w:type="paragraph" w:customStyle="1" w:styleId="berschriftFachInfo2">
    <w:name w:val="ÜberschriftFachInfo2"/>
    <w:basedOn w:val="berschriftFachinfo1"/>
    <w:next w:val="TextkrperFachinformation"/>
    <w:rsid w:val="00C71231"/>
    <w:pPr>
      <w:spacing w:after="0"/>
    </w:pPr>
    <w:rPr>
      <w:caps w:val="0"/>
    </w:rPr>
  </w:style>
  <w:style w:type="paragraph" w:customStyle="1" w:styleId="berschriftFachInfo3">
    <w:name w:val="ÜberschriftFachInfo3"/>
    <w:basedOn w:val="berschriftFachInfo2"/>
    <w:next w:val="TextkrperFachinformation"/>
    <w:rsid w:val="00C71231"/>
    <w:pPr>
      <w:tabs>
        <w:tab w:val="clear" w:pos="567"/>
      </w:tabs>
      <w:spacing w:before="120"/>
    </w:pPr>
    <w:rPr>
      <w:noProof/>
    </w:rPr>
  </w:style>
  <w:style w:type="paragraph" w:customStyle="1" w:styleId="TextkrperGebrauchsinformation">
    <w:name w:val="TextkörperGebrauchsinformation"/>
    <w:basedOn w:val="Normlny"/>
    <w:link w:val="TextkrperGebrauchsinformationChar"/>
    <w:rsid w:val="00C71231"/>
    <w:pPr>
      <w:jc w:val="both"/>
    </w:pPr>
    <w:rPr>
      <w:snapToGrid w:val="0"/>
    </w:rPr>
  </w:style>
  <w:style w:type="character" w:customStyle="1" w:styleId="TextkrperGebrauchsinformationChar">
    <w:name w:val="TextkörperGebrauchsinformation Char"/>
    <w:link w:val="TextkrperGebrauchsinformation"/>
    <w:rsid w:val="00C71231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C712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2F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F61"/>
    <w:rPr>
      <w:rFonts w:ascii="Segoe UI" w:eastAsia="Times New Roman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B768E5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3544</Words>
  <Characters>20204</Characters>
  <Application>Microsoft Office Word</Application>
  <DocSecurity>0</DocSecurity>
  <Lines>168</Lines>
  <Paragraphs>47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SVPS</Company>
  <LinksUpToDate>false</LinksUpToDate>
  <CharactersWithSpaces>23701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User</cp:lastModifiedBy>
  <cp:revision>4</cp:revision>
  <cp:lastPrinted>2023-09-25T08:42:00Z</cp:lastPrinted>
  <dcterms:created xsi:type="dcterms:W3CDTF">2023-09-25T07:35:00Z</dcterms:created>
  <dcterms:modified xsi:type="dcterms:W3CDTF">2023-09-25T08:42:00Z</dcterms:modified>
</cp:coreProperties>
</file>