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09" w:rsidRPr="00656E4D" w:rsidRDefault="00022C09" w:rsidP="0063603F">
      <w:pPr>
        <w:rPr>
          <w:b/>
        </w:rPr>
      </w:pPr>
      <w:r w:rsidRPr="00656E4D">
        <w:rPr>
          <w:b/>
        </w:rPr>
        <w:t>SÚHRN CHARAKTERISTICKÝCH VLASTNOSTÍ LIEKU</w:t>
      </w:r>
    </w:p>
    <w:p w:rsidR="00022C09" w:rsidRPr="00656E4D" w:rsidRDefault="00022C09" w:rsidP="0063603F"/>
    <w:p w:rsidR="0063603F" w:rsidRPr="00656E4D" w:rsidRDefault="0063603F" w:rsidP="0063603F">
      <w:pPr>
        <w:pStyle w:val="Nadpis1"/>
        <w:numPr>
          <w:ilvl w:val="0"/>
          <w:numId w:val="1"/>
        </w:numPr>
        <w:spacing w:before="0"/>
        <w:ind w:left="0" w:firstLine="0"/>
      </w:pPr>
      <w:r w:rsidRPr="00656E4D">
        <w:t>NÁZOV VETERINÁRNEHO LIEKU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tabs>
          <w:tab w:val="left" w:pos="2304"/>
          <w:tab w:val="left" w:pos="8352"/>
        </w:tabs>
        <w:jc w:val="both"/>
      </w:pPr>
      <w:proofErr w:type="spellStart"/>
      <w:r w:rsidRPr="00656E4D">
        <w:t>Tolfine</w:t>
      </w:r>
      <w:proofErr w:type="spellEnd"/>
      <w:r w:rsidRPr="00656E4D">
        <w:t xml:space="preserve"> 80 mg/ml injekčný roztok pre hovädzí dobytok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Nadpis1"/>
        <w:numPr>
          <w:ilvl w:val="0"/>
          <w:numId w:val="1"/>
        </w:numPr>
        <w:spacing w:before="0"/>
        <w:ind w:left="0" w:firstLine="0"/>
      </w:pPr>
      <w:r w:rsidRPr="00656E4D">
        <w:t xml:space="preserve">KVALITATÍVNE A KVANTITATÍVNE ZLOŽENIE </w:t>
      </w:r>
    </w:p>
    <w:p w:rsidR="0063603F" w:rsidRPr="00656E4D" w:rsidRDefault="0063603F" w:rsidP="0063603F">
      <w:pPr>
        <w:pStyle w:val="Nadpis1"/>
        <w:spacing w:before="0"/>
        <w:ind w:left="0"/>
        <w:rPr>
          <w:lang w:val="en-GB"/>
        </w:rPr>
      </w:pPr>
    </w:p>
    <w:p w:rsidR="0063603F" w:rsidRPr="00656E4D" w:rsidRDefault="0063603F" w:rsidP="0063603F">
      <w:pPr>
        <w:pStyle w:val="Nadpis1"/>
        <w:spacing w:before="0"/>
        <w:ind w:left="0"/>
        <w:rPr>
          <w:b w:val="0"/>
        </w:rPr>
      </w:pPr>
      <w:r w:rsidRPr="00656E4D">
        <w:rPr>
          <w:b w:val="0"/>
        </w:rPr>
        <w:t>Každý ml obsahuje:</w:t>
      </w:r>
    </w:p>
    <w:p w:rsidR="0063603F" w:rsidRPr="00656E4D" w:rsidRDefault="0063603F" w:rsidP="0063603F">
      <w:pPr>
        <w:pStyle w:val="Nadpis1"/>
        <w:spacing w:before="0"/>
        <w:ind w:left="0"/>
        <w:rPr>
          <w:lang w:val="en-GB"/>
        </w:rPr>
      </w:pPr>
    </w:p>
    <w:p w:rsidR="0063603F" w:rsidRPr="00656E4D" w:rsidRDefault="0063603F" w:rsidP="0063603F">
      <w:pPr>
        <w:pStyle w:val="Nadpis1"/>
        <w:spacing w:before="0"/>
        <w:ind w:left="0"/>
      </w:pPr>
      <w:r w:rsidRPr="00656E4D">
        <w:t>Účinná látka:</w:t>
      </w:r>
    </w:p>
    <w:p w:rsidR="0063603F" w:rsidRPr="00656E4D" w:rsidRDefault="0063603F" w:rsidP="0063603F">
      <w:pPr>
        <w:pStyle w:val="Zkladntext"/>
      </w:pPr>
      <w:proofErr w:type="spellStart"/>
      <w:r w:rsidRPr="00656E4D">
        <w:t>Acidum</w:t>
      </w:r>
      <w:proofErr w:type="spellEnd"/>
      <w:r w:rsidRPr="00656E4D">
        <w:t xml:space="preserve"> </w:t>
      </w:r>
      <w:proofErr w:type="spellStart"/>
      <w:r w:rsidRPr="00656E4D">
        <w:t>tolfenamicum</w:t>
      </w:r>
      <w:proofErr w:type="spellEnd"/>
      <w:r w:rsidRPr="00656E4D">
        <w:t xml:space="preserve"> </w:t>
      </w:r>
      <w:r w:rsidRPr="00656E4D">
        <w:tab/>
      </w:r>
      <w:r w:rsidRPr="00656E4D">
        <w:tab/>
        <w:t>80 mg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rPr>
          <w:b/>
        </w:rPr>
        <w:t>Pomocné látky:</w:t>
      </w:r>
    </w:p>
    <w:p w:rsidR="0063603F" w:rsidRPr="00656E4D" w:rsidRDefault="0063603F" w:rsidP="0063603F">
      <w:pPr>
        <w:pStyle w:val="Zkladntext"/>
      </w:pPr>
      <w:r w:rsidRPr="00656E4D">
        <w:t>Úplný zoznam pomocných látok je uvedený v časti 6.1.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Nadpis1"/>
        <w:numPr>
          <w:ilvl w:val="0"/>
          <w:numId w:val="1"/>
        </w:numPr>
        <w:spacing w:before="0"/>
        <w:ind w:left="0" w:firstLine="0"/>
      </w:pPr>
      <w:r w:rsidRPr="00656E4D">
        <w:t>LIEKOVÁ FORMA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Injekčný roztok.</w:t>
      </w:r>
    </w:p>
    <w:p w:rsidR="0063603F" w:rsidRPr="00656E4D" w:rsidRDefault="0063603F" w:rsidP="0063603F">
      <w:pPr>
        <w:pStyle w:val="Zkladntext"/>
      </w:pPr>
      <w:r w:rsidRPr="00656E4D">
        <w:t>Číry bezfarebný až svetlo žltohnedý roztok.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Nadpis1"/>
        <w:numPr>
          <w:ilvl w:val="0"/>
          <w:numId w:val="1"/>
        </w:numPr>
        <w:spacing w:before="0"/>
        <w:ind w:left="0" w:firstLine="0"/>
      </w:pPr>
      <w:r w:rsidRPr="00656E4D">
        <w:t>KLINICKÉ ÚDAJE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Odsekzoznamu"/>
        <w:framePr w:wrap="around"/>
        <w:numPr>
          <w:ilvl w:val="1"/>
          <w:numId w:val="1"/>
        </w:numPr>
        <w:ind w:left="0" w:firstLine="0"/>
        <w:rPr>
          <w:b/>
        </w:rPr>
      </w:pPr>
      <w:r w:rsidRPr="00656E4D">
        <w:rPr>
          <w:b/>
        </w:rPr>
        <w:t>Cieľové druhy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Hovädzí dobytok.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Nadpis1"/>
        <w:numPr>
          <w:ilvl w:val="1"/>
          <w:numId w:val="1"/>
        </w:numPr>
        <w:spacing w:before="0"/>
        <w:ind w:left="0" w:firstLine="0"/>
      </w:pPr>
      <w:r w:rsidRPr="00656E4D">
        <w:t xml:space="preserve">Indikácie </w:t>
      </w:r>
      <w:r w:rsidR="00022C09" w:rsidRPr="00656E4D">
        <w:t xml:space="preserve">na </w:t>
      </w:r>
      <w:r w:rsidRPr="00656E4D">
        <w:t>použitie so špecifikovaním cieľov</w:t>
      </w:r>
      <w:r w:rsidR="00022C09" w:rsidRPr="00656E4D">
        <w:t xml:space="preserve">ých </w:t>
      </w:r>
      <w:r w:rsidRPr="00656E4D">
        <w:t>druh</w:t>
      </w:r>
      <w:r w:rsidR="00022C09" w:rsidRPr="00656E4D">
        <w:t>ov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Veterinárny liek je indikovaný ako:</w:t>
      </w:r>
    </w:p>
    <w:p w:rsidR="0063603F" w:rsidRPr="00656E4D" w:rsidRDefault="0063603F" w:rsidP="0063603F">
      <w:pPr>
        <w:pStyle w:val="Hlavika"/>
        <w:jc w:val="both"/>
        <w:rPr>
          <w:iCs/>
        </w:rPr>
      </w:pPr>
      <w:r w:rsidRPr="00656E4D">
        <w:t>- Doplnková liečba na zmiernenie akútneho zápalu spojeného s ochoreniami dýchacích ciest.</w:t>
      </w:r>
    </w:p>
    <w:p w:rsidR="0063603F" w:rsidRPr="00656E4D" w:rsidRDefault="0063603F" w:rsidP="0063603F">
      <w:pPr>
        <w:pStyle w:val="Zkladntext"/>
      </w:pPr>
      <w:r w:rsidRPr="00656E4D">
        <w:t xml:space="preserve">- Doplnková liečba akútnej </w:t>
      </w:r>
      <w:proofErr w:type="spellStart"/>
      <w:r w:rsidRPr="00656E4D">
        <w:t>mastitídy</w:t>
      </w:r>
      <w:proofErr w:type="spellEnd"/>
      <w:r w:rsidRPr="00656E4D">
        <w:t>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Nadpis1"/>
        <w:numPr>
          <w:ilvl w:val="1"/>
          <w:numId w:val="1"/>
        </w:numPr>
        <w:spacing w:before="0"/>
        <w:ind w:left="0" w:firstLine="0"/>
      </w:pPr>
      <w:r w:rsidRPr="00656E4D">
        <w:t>Kontraindikácie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  <w:rPr>
          <w:highlight w:val="yellow"/>
        </w:rPr>
      </w:pPr>
      <w:r w:rsidRPr="00656E4D">
        <w:t xml:space="preserve">Nepoužívať </w:t>
      </w:r>
      <w:r w:rsidR="00022C09" w:rsidRPr="00656E4D">
        <w:t xml:space="preserve">v prípadoch </w:t>
      </w:r>
      <w:r w:rsidRPr="00656E4D">
        <w:t>ochoren</w:t>
      </w:r>
      <w:r w:rsidR="00022C09" w:rsidRPr="00656E4D">
        <w:t xml:space="preserve">í </w:t>
      </w:r>
      <w:r w:rsidRPr="00656E4D">
        <w:t>srdca.</w:t>
      </w:r>
    </w:p>
    <w:p w:rsidR="0063603F" w:rsidRPr="00656E4D" w:rsidRDefault="0063603F" w:rsidP="0063603F">
      <w:pPr>
        <w:pStyle w:val="Zkladntext"/>
        <w:rPr>
          <w:highlight w:val="yellow"/>
        </w:rPr>
      </w:pPr>
      <w:r w:rsidRPr="00656E4D">
        <w:t xml:space="preserve">Nepoužívať </w:t>
      </w:r>
      <w:r w:rsidR="00022C09" w:rsidRPr="00656E4D">
        <w:t xml:space="preserve">v prípadoch </w:t>
      </w:r>
      <w:r w:rsidRPr="00656E4D">
        <w:t>poruch</w:t>
      </w:r>
      <w:r w:rsidR="00022C09" w:rsidRPr="00656E4D">
        <w:t xml:space="preserve">y funkcie </w:t>
      </w:r>
      <w:r w:rsidRPr="00656E4D">
        <w:t xml:space="preserve">pečene alebo akútnej </w:t>
      </w:r>
      <w:proofErr w:type="spellStart"/>
      <w:r w:rsidRPr="00656E4D">
        <w:t>renálnej</w:t>
      </w:r>
      <w:proofErr w:type="spellEnd"/>
      <w:r w:rsidRPr="00656E4D">
        <w:t xml:space="preserve"> </w:t>
      </w:r>
      <w:proofErr w:type="spellStart"/>
      <w:r w:rsidRPr="00656E4D">
        <w:t>insuficiencii</w:t>
      </w:r>
      <w:proofErr w:type="spellEnd"/>
      <w:r w:rsidRPr="00656E4D">
        <w:t>.</w:t>
      </w:r>
    </w:p>
    <w:p w:rsidR="0063603F" w:rsidRPr="00656E4D" w:rsidRDefault="0063603F" w:rsidP="0063603F">
      <w:pPr>
        <w:pStyle w:val="Zkladntext"/>
      </w:pPr>
      <w:r w:rsidRPr="00656E4D">
        <w:t xml:space="preserve">Nepoužívať </w:t>
      </w:r>
      <w:r w:rsidR="00022C09" w:rsidRPr="00656E4D">
        <w:t xml:space="preserve">v prípadoch </w:t>
      </w:r>
      <w:proofErr w:type="spellStart"/>
      <w:r w:rsidRPr="00656E4D">
        <w:t>ulceráci</w:t>
      </w:r>
      <w:r w:rsidR="00022C09" w:rsidRPr="00656E4D">
        <w:t>e</w:t>
      </w:r>
      <w:proofErr w:type="spellEnd"/>
      <w:r w:rsidRPr="00656E4D">
        <w:t xml:space="preserve"> alebo krvácaní tráviaceho traktu, a</w:t>
      </w:r>
      <w:r w:rsidR="00022C09" w:rsidRPr="00656E4D">
        <w:t xml:space="preserve">lebo </w:t>
      </w:r>
      <w:r w:rsidRPr="00656E4D">
        <w:t xml:space="preserve">v prípadoch krvnej </w:t>
      </w:r>
      <w:proofErr w:type="spellStart"/>
      <w:r w:rsidRPr="00656E4D">
        <w:t>dyskrázie</w:t>
      </w:r>
      <w:proofErr w:type="spellEnd"/>
      <w:r w:rsidRPr="00656E4D">
        <w:t xml:space="preserve">. </w:t>
      </w:r>
    </w:p>
    <w:p w:rsidR="0063603F" w:rsidRPr="00656E4D" w:rsidRDefault="0063603F" w:rsidP="0063603F">
      <w:pPr>
        <w:pStyle w:val="Zkladntext"/>
        <w:rPr>
          <w:highlight w:val="yellow"/>
        </w:rPr>
      </w:pPr>
      <w:r w:rsidRPr="00656E4D">
        <w:t>Nepoužívať v</w:t>
      </w:r>
      <w:r w:rsidR="00022C09" w:rsidRPr="00656E4D">
        <w:t> </w:t>
      </w:r>
      <w:r w:rsidRPr="00656E4D">
        <w:t>prípad</w:t>
      </w:r>
      <w:r w:rsidR="00022C09" w:rsidRPr="00656E4D">
        <w:t xml:space="preserve">och </w:t>
      </w:r>
      <w:r w:rsidRPr="00656E4D">
        <w:t>precitlivenosti na účinnú látku alebo na niektorú z pomocných látok.</w:t>
      </w:r>
    </w:p>
    <w:p w:rsidR="0063603F" w:rsidRPr="00656E4D" w:rsidRDefault="0063603F" w:rsidP="0063603F">
      <w:pPr>
        <w:pStyle w:val="Zkladntext"/>
        <w:jc w:val="both"/>
      </w:pPr>
      <w:r w:rsidRPr="00656E4D">
        <w:t xml:space="preserve">Nepodávať iné </w:t>
      </w:r>
      <w:proofErr w:type="spellStart"/>
      <w:r w:rsidRPr="00656E4D">
        <w:t>steroidné</w:t>
      </w:r>
      <w:proofErr w:type="spellEnd"/>
      <w:r w:rsidRPr="00656E4D">
        <w:t xml:space="preserve"> alebo </w:t>
      </w:r>
      <w:proofErr w:type="spellStart"/>
      <w:r w:rsidRPr="00656E4D">
        <w:t>nesteroidné</w:t>
      </w:r>
      <w:proofErr w:type="spellEnd"/>
      <w:r w:rsidRPr="00656E4D">
        <w:t xml:space="preserve"> protizápalové lieky súčasne ani do 24 hodín od podania.</w:t>
      </w:r>
    </w:p>
    <w:p w:rsidR="0063603F" w:rsidRPr="00656E4D" w:rsidRDefault="0063603F" w:rsidP="0063603F">
      <w:pPr>
        <w:pStyle w:val="Zkladntext"/>
        <w:jc w:val="both"/>
      </w:pPr>
      <w:r w:rsidRPr="00656E4D">
        <w:t xml:space="preserve">Nepoužívať u dehydratovaných, </w:t>
      </w:r>
      <w:proofErr w:type="spellStart"/>
      <w:r w:rsidRPr="00656E4D">
        <w:t>hypovol</w:t>
      </w:r>
      <w:r w:rsidR="002908DD" w:rsidRPr="00656E4D">
        <w:t>e</w:t>
      </w:r>
      <w:r w:rsidRPr="00656E4D">
        <w:t>mických</w:t>
      </w:r>
      <w:proofErr w:type="spellEnd"/>
      <w:r w:rsidRPr="00656E4D">
        <w:t xml:space="preserve"> alebo </w:t>
      </w:r>
      <w:proofErr w:type="spellStart"/>
      <w:r w:rsidRPr="00656E4D">
        <w:t>hypotenzných</w:t>
      </w:r>
      <w:proofErr w:type="spellEnd"/>
      <w:r w:rsidRPr="00656E4D">
        <w:t xml:space="preserve"> zvierat kvôli potenciálnemu riziku </w:t>
      </w:r>
      <w:proofErr w:type="spellStart"/>
      <w:r w:rsidRPr="00656E4D">
        <w:t>renálnej</w:t>
      </w:r>
      <w:proofErr w:type="spellEnd"/>
      <w:r w:rsidRPr="00656E4D">
        <w:t xml:space="preserve"> toxicity.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Nadpis1"/>
        <w:numPr>
          <w:ilvl w:val="1"/>
          <w:numId w:val="1"/>
        </w:numPr>
        <w:spacing w:before="0"/>
        <w:ind w:left="0" w:firstLine="0"/>
      </w:pPr>
      <w:r w:rsidRPr="00656E4D">
        <w:t>Osobitné upozornenia pre každý cieľový druh</w:t>
      </w:r>
    </w:p>
    <w:p w:rsidR="0063603F" w:rsidRPr="00656E4D" w:rsidRDefault="0063603F" w:rsidP="0063603F">
      <w:pPr>
        <w:pStyle w:val="Zkladntext"/>
        <w:rPr>
          <w:b/>
        </w:rPr>
      </w:pPr>
    </w:p>
    <w:p w:rsidR="0063603F" w:rsidRPr="00656E4D" w:rsidRDefault="0063603F" w:rsidP="0063603F">
      <w:pPr>
        <w:pStyle w:val="Zkladntext"/>
        <w:jc w:val="both"/>
      </w:pPr>
      <w:proofErr w:type="spellStart"/>
      <w:r w:rsidRPr="00656E4D">
        <w:t>Nesteroidné</w:t>
      </w:r>
      <w:proofErr w:type="spellEnd"/>
      <w:r w:rsidRPr="00656E4D">
        <w:t xml:space="preserve"> protizápalové lieky (NSAID) môžu spôsobiť inhibíciu fagocytózy, a preto sa pri liečbe zápalových stavov spojených s bakteriálnymi infekciami má začať vhodná súbežná </w:t>
      </w:r>
      <w:proofErr w:type="spellStart"/>
      <w:r w:rsidRPr="00656E4D">
        <w:t>antimikrobiálna</w:t>
      </w:r>
      <w:proofErr w:type="spellEnd"/>
      <w:r w:rsidRPr="00656E4D">
        <w:t xml:space="preserve"> liečba.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Nadpis1"/>
        <w:numPr>
          <w:ilvl w:val="1"/>
          <w:numId w:val="1"/>
        </w:numPr>
        <w:spacing w:before="0"/>
        <w:ind w:left="0" w:firstLine="0"/>
      </w:pPr>
      <w:r w:rsidRPr="00656E4D">
        <w:t>Osobitné bezpečnostné opatrenia na používanie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  <w:rPr>
          <w:u w:val="single"/>
        </w:rPr>
      </w:pPr>
      <w:r w:rsidRPr="00656E4D">
        <w:rPr>
          <w:u w:val="single"/>
        </w:rPr>
        <w:t>Osobitné bezpečnostné opatrenia na používanie u zvierat</w:t>
      </w:r>
    </w:p>
    <w:p w:rsidR="0063603F" w:rsidRPr="00656E4D" w:rsidRDefault="0063603F" w:rsidP="0063603F">
      <w:pPr>
        <w:pStyle w:val="Zkladntext"/>
        <w:jc w:val="both"/>
      </w:pPr>
      <w:r w:rsidRPr="00656E4D">
        <w:t>Neprekrač</w:t>
      </w:r>
      <w:r w:rsidR="00441C39" w:rsidRPr="00656E4D">
        <w:t>ovať u</w:t>
      </w:r>
      <w:r w:rsidRPr="00656E4D">
        <w:t>vedené dávkovanie a trvanie liečby. Pri podávaní lieku dodrž</w:t>
      </w:r>
      <w:r w:rsidR="00441C39" w:rsidRPr="00656E4D">
        <w:t xml:space="preserve">iavať </w:t>
      </w:r>
      <w:r w:rsidRPr="00656E4D">
        <w:t>aseptické opatrenia.</w:t>
      </w:r>
    </w:p>
    <w:p w:rsidR="0063603F" w:rsidRPr="00656E4D" w:rsidRDefault="0063603F" w:rsidP="0063603F">
      <w:pPr>
        <w:pStyle w:val="Zkladntext"/>
        <w:rPr>
          <w:highlight w:val="yellow"/>
        </w:rPr>
      </w:pPr>
      <w:r w:rsidRPr="00656E4D">
        <w:t xml:space="preserve">Je potrebné vyhnúť sa súbežnému podávaniu potenciálne </w:t>
      </w:r>
      <w:proofErr w:type="spellStart"/>
      <w:r w:rsidRPr="00656E4D">
        <w:t>nefrotoxických</w:t>
      </w:r>
      <w:proofErr w:type="spellEnd"/>
      <w:r w:rsidRPr="00656E4D">
        <w:t xml:space="preserve"> liekov. 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Zkladntext"/>
        <w:jc w:val="both"/>
      </w:pPr>
      <w:r w:rsidRPr="00656E4D">
        <w:lastRenderedPageBreak/>
        <w:t>Mladé a staršie zvieratá sú citlivejšie na vedľajšie účinky NSAID na tráviaci systém a obličky. Takéto použitie by sa malo vykonávať s dôkladnou klinickou starostlivosťou.</w:t>
      </w:r>
    </w:p>
    <w:p w:rsidR="0063603F" w:rsidRPr="00656E4D" w:rsidRDefault="0063603F" w:rsidP="0063603F">
      <w:pPr>
        <w:pStyle w:val="Zkladntext"/>
        <w:jc w:val="both"/>
      </w:pPr>
      <w:r w:rsidRPr="00656E4D">
        <w:t>V prípade výskytu nežiaducich účinkov (</w:t>
      </w:r>
      <w:proofErr w:type="spellStart"/>
      <w:r w:rsidRPr="00656E4D">
        <w:t>gastrointestinálnych</w:t>
      </w:r>
      <w:proofErr w:type="spellEnd"/>
      <w:r w:rsidRPr="00656E4D">
        <w:t xml:space="preserve"> alebo </w:t>
      </w:r>
      <w:proofErr w:type="spellStart"/>
      <w:r w:rsidRPr="00656E4D">
        <w:t>renálnych</w:t>
      </w:r>
      <w:proofErr w:type="spellEnd"/>
      <w:r w:rsidRPr="00656E4D">
        <w:t xml:space="preserve"> nežiaducich účinkov), ktoré sa vyskytnú počas liečby, je potrebné poradiť sa s veterinárnym lekárom a zvážiť možnosť ukončenia liečby.</w:t>
      </w:r>
    </w:p>
    <w:p w:rsidR="0063603F" w:rsidRPr="00656E4D" w:rsidRDefault="0063603F" w:rsidP="0063603F">
      <w:pPr>
        <w:pStyle w:val="Zkladntext"/>
        <w:jc w:val="both"/>
      </w:pPr>
    </w:p>
    <w:p w:rsidR="0063603F" w:rsidRPr="00656E4D" w:rsidRDefault="0063603F" w:rsidP="0063603F">
      <w:pPr>
        <w:pStyle w:val="Zkladntext"/>
        <w:jc w:val="both"/>
        <w:rPr>
          <w:u w:val="single"/>
        </w:rPr>
      </w:pPr>
      <w:r w:rsidRPr="00656E4D">
        <w:rPr>
          <w:u w:val="single"/>
        </w:rPr>
        <w:t xml:space="preserve">Osobitné bezpečnostné opatrenia, ktoré má </w:t>
      </w:r>
      <w:r w:rsidR="00022C09" w:rsidRPr="00656E4D">
        <w:rPr>
          <w:u w:val="single"/>
        </w:rPr>
        <w:t xml:space="preserve">urobiť </w:t>
      </w:r>
      <w:r w:rsidRPr="00656E4D">
        <w:rPr>
          <w:u w:val="single"/>
        </w:rPr>
        <w:t>osoba podávajúca liek zvieratám</w:t>
      </w:r>
    </w:p>
    <w:p w:rsidR="0063603F" w:rsidRPr="00656E4D" w:rsidRDefault="0063603F" w:rsidP="0063603F">
      <w:pPr>
        <w:pStyle w:val="Zkladntext"/>
      </w:pPr>
      <w:r w:rsidRPr="00656E4D">
        <w:t>Veterinárny liek dráždi oči.</w:t>
      </w:r>
    </w:p>
    <w:p w:rsidR="0063603F" w:rsidRPr="00656E4D" w:rsidRDefault="0063603F" w:rsidP="0063603F">
      <w:pPr>
        <w:pStyle w:val="Zkladntext"/>
        <w:jc w:val="both"/>
      </w:pPr>
      <w:r w:rsidRPr="00656E4D">
        <w:t>V prípade náhodného kontaktu s očami okamžite oči vypláchnite čistou vodou a</w:t>
      </w:r>
      <w:r w:rsidR="00D24E63" w:rsidRPr="00656E4D">
        <w:t xml:space="preserve"> ihneď </w:t>
      </w:r>
      <w:r w:rsidRPr="00656E4D">
        <w:t xml:space="preserve">vyhľadajte </w:t>
      </w:r>
      <w:r w:rsidR="00D24E63" w:rsidRPr="00656E4D">
        <w:t xml:space="preserve">lekársku </w:t>
      </w:r>
      <w:r w:rsidRPr="00656E4D">
        <w:t>pomoc.</w:t>
      </w:r>
    </w:p>
    <w:p w:rsidR="0063603F" w:rsidRPr="00656E4D" w:rsidRDefault="0063603F" w:rsidP="0063603F">
      <w:pPr>
        <w:pStyle w:val="Zkladntext"/>
        <w:jc w:val="both"/>
      </w:pPr>
      <w:r w:rsidRPr="00656E4D">
        <w:t>Veterinárny liek dráždi pokožku. V prípade náhodného kontaktu s pokožkou okamžite pokožku umyte mydlom a vodou.</w:t>
      </w:r>
    </w:p>
    <w:p w:rsidR="0063603F" w:rsidRPr="00656E4D" w:rsidRDefault="0063603F" w:rsidP="0063603F">
      <w:pPr>
        <w:pStyle w:val="Zkladntext"/>
      </w:pPr>
      <w:r w:rsidRPr="00656E4D">
        <w:t>Ak podráždenie pretrváva, vyhľadajte</w:t>
      </w:r>
      <w:r w:rsidR="00D24E63" w:rsidRPr="00656E4D">
        <w:t xml:space="preserve"> lekársku </w:t>
      </w:r>
      <w:r w:rsidRPr="00656E4D">
        <w:t>pomoc.</w:t>
      </w:r>
    </w:p>
    <w:p w:rsidR="0063603F" w:rsidRPr="00656E4D" w:rsidRDefault="0063603F" w:rsidP="0063603F">
      <w:pPr>
        <w:pStyle w:val="Zkladntext"/>
      </w:pPr>
      <w:r w:rsidRPr="00656E4D">
        <w:t>Po použití si umyte ruky.</w:t>
      </w:r>
    </w:p>
    <w:p w:rsidR="0063603F" w:rsidRPr="00656E4D" w:rsidRDefault="0063603F" w:rsidP="0063603F">
      <w:pPr>
        <w:pStyle w:val="Zkladntext"/>
        <w:jc w:val="both"/>
      </w:pPr>
      <w:r w:rsidRPr="00656E4D">
        <w:t xml:space="preserve">V prípade náhodného </w:t>
      </w:r>
      <w:proofErr w:type="spellStart"/>
      <w:r w:rsidRPr="00656E4D">
        <w:t>samoinjikovania</w:t>
      </w:r>
      <w:proofErr w:type="spellEnd"/>
      <w:r w:rsidRPr="00656E4D">
        <w:t xml:space="preserve"> okamžite vyhľadajte lekársku pomoc a ukážte obal alebo písomnú informáciu lekárovi.</w:t>
      </w:r>
    </w:p>
    <w:p w:rsidR="0063603F" w:rsidRPr="00656E4D" w:rsidRDefault="0063603F" w:rsidP="0063603F">
      <w:pPr>
        <w:pStyle w:val="Zkladntext"/>
        <w:jc w:val="both"/>
      </w:pPr>
      <w:r w:rsidRPr="00656E4D">
        <w:t xml:space="preserve">Ľudia so známou precitlivenosťou na </w:t>
      </w:r>
      <w:proofErr w:type="spellStart"/>
      <w:r w:rsidRPr="00656E4D">
        <w:t>nesteroidné</w:t>
      </w:r>
      <w:proofErr w:type="spellEnd"/>
      <w:r w:rsidRPr="00656E4D">
        <w:t xml:space="preserve"> protizápalové lieky (NSAID) sa majú vyhýbať kontaktu s veterinárnym liekom.</w:t>
      </w:r>
    </w:p>
    <w:p w:rsidR="0063603F" w:rsidRPr="00656E4D" w:rsidRDefault="0063603F" w:rsidP="0063603F">
      <w:pPr>
        <w:pStyle w:val="Zkladntext"/>
        <w:jc w:val="both"/>
      </w:pPr>
      <w:r w:rsidRPr="00656E4D">
        <w:t xml:space="preserve">Vzhľadom na riziko náhodného </w:t>
      </w:r>
      <w:proofErr w:type="spellStart"/>
      <w:r w:rsidRPr="00656E4D">
        <w:t>samoinjikovania</w:t>
      </w:r>
      <w:proofErr w:type="spellEnd"/>
      <w:r w:rsidRPr="00656E4D">
        <w:t xml:space="preserve"> a známe nežiaduce účinky NSAID na graviditu a/alebo </w:t>
      </w:r>
      <w:proofErr w:type="spellStart"/>
      <w:r w:rsidRPr="00656E4D">
        <w:t>embryofetálny</w:t>
      </w:r>
      <w:proofErr w:type="spellEnd"/>
      <w:r w:rsidRPr="00656E4D">
        <w:t xml:space="preserve"> vývoj, tehotné ženy alebo ženy, ktoré sa pokúšajú otehotnieť, majú tento veterinárny liek podávať opatrne.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Nadpis1"/>
        <w:numPr>
          <w:ilvl w:val="1"/>
          <w:numId w:val="1"/>
        </w:numPr>
        <w:spacing w:before="0"/>
        <w:ind w:left="0" w:firstLine="0"/>
      </w:pPr>
      <w:r w:rsidRPr="00656E4D">
        <w:t>Nežiaduce účinky (frekvencia výskytu a závažnosť)</w:t>
      </w:r>
    </w:p>
    <w:p w:rsidR="0063603F" w:rsidRPr="00656E4D" w:rsidRDefault="0063603F" w:rsidP="0063603F">
      <w:pPr>
        <w:pStyle w:val="Nadpis1"/>
        <w:spacing w:before="0"/>
        <w:ind w:left="0"/>
      </w:pPr>
    </w:p>
    <w:p w:rsidR="0063603F" w:rsidRPr="00656E4D" w:rsidRDefault="0063603F" w:rsidP="0063603F">
      <w:pPr>
        <w:pStyle w:val="Zkladntext"/>
        <w:jc w:val="both"/>
      </w:pPr>
      <w:r w:rsidRPr="00656E4D">
        <w:t>V mieste podania injekcie sa môže často vyskytnúť prechodný zápal a opuch, ktoré trvajú až 38 dní.</w:t>
      </w:r>
    </w:p>
    <w:p w:rsidR="0063603F" w:rsidRPr="00656E4D" w:rsidRDefault="0063603F" w:rsidP="0063603F">
      <w:pPr>
        <w:pStyle w:val="Zkladntext"/>
        <w:jc w:val="both"/>
      </w:pPr>
      <w:r w:rsidRPr="00656E4D">
        <w:t>Po rýchlej intravenóznej injekcii sú u hovädzieho dobytka príležitostne hlásené prípady kolapsu.</w:t>
      </w:r>
    </w:p>
    <w:p w:rsidR="0063603F" w:rsidRPr="00656E4D" w:rsidRDefault="0063603F" w:rsidP="0063603F">
      <w:pPr>
        <w:pStyle w:val="Zkladntext"/>
        <w:jc w:val="both"/>
      </w:pPr>
      <w:r w:rsidRPr="00656E4D">
        <w:t>Počas liečby sa môže vyskytnúť hnačka a </w:t>
      </w:r>
      <w:proofErr w:type="spellStart"/>
      <w:r w:rsidRPr="00656E4D">
        <w:t>hemoragická</w:t>
      </w:r>
      <w:proofErr w:type="spellEnd"/>
      <w:r w:rsidRPr="00656E4D">
        <w:t xml:space="preserve"> hnačka. </w:t>
      </w:r>
      <w:r w:rsidR="00D24E63" w:rsidRPr="00656E4D">
        <w:t xml:space="preserve">V prípade potreby opakovaného podania lieku </w:t>
      </w:r>
      <w:r w:rsidRPr="00656E4D">
        <w:t>by mal</w:t>
      </w:r>
      <w:r w:rsidR="00D24E63" w:rsidRPr="00656E4D">
        <w:t xml:space="preserve"> byť znova posúdený pomer terapeutického prínosu a </w:t>
      </w:r>
      <w:r w:rsidRPr="00656E4D">
        <w:t xml:space="preserve">rizika. </w:t>
      </w:r>
    </w:p>
    <w:p w:rsidR="0063603F" w:rsidRPr="00656E4D" w:rsidRDefault="0063603F" w:rsidP="0063603F">
      <w:pPr>
        <w:pStyle w:val="Zkladntext"/>
        <w:jc w:val="both"/>
        <w:rPr>
          <w:lang w:val="en-GB"/>
        </w:rPr>
      </w:pPr>
    </w:p>
    <w:p w:rsidR="0063603F" w:rsidRPr="00656E4D" w:rsidRDefault="0063603F" w:rsidP="0063603F">
      <w:pPr>
        <w:keepNext/>
        <w:jc w:val="both"/>
      </w:pPr>
      <w:r w:rsidRPr="00656E4D">
        <w:t>Frekvencia výskytu nežiaducich účinkov sa definuje použitím nasledujúceho pravidla:</w:t>
      </w:r>
    </w:p>
    <w:p w:rsidR="0063603F" w:rsidRPr="00656E4D" w:rsidRDefault="0063603F" w:rsidP="0063603F">
      <w:pPr>
        <w:tabs>
          <w:tab w:val="left" w:pos="708"/>
        </w:tabs>
        <w:jc w:val="both"/>
      </w:pPr>
      <w:r w:rsidRPr="00656E4D">
        <w:t>- veľmi časté (nežiaduce účinky sa prejavili u viac ako 1 z 10 liečených zvierat)</w:t>
      </w:r>
    </w:p>
    <w:p w:rsidR="0063603F" w:rsidRPr="00656E4D" w:rsidRDefault="0063603F" w:rsidP="0063603F">
      <w:pPr>
        <w:tabs>
          <w:tab w:val="left" w:pos="708"/>
        </w:tabs>
        <w:jc w:val="both"/>
      </w:pPr>
      <w:r w:rsidRPr="00656E4D">
        <w:t>- časté (u viac ako 1 ale menej ako 10 zo 100 liečených zvierat)</w:t>
      </w:r>
    </w:p>
    <w:p w:rsidR="0063603F" w:rsidRPr="00656E4D" w:rsidRDefault="0063603F" w:rsidP="0063603F">
      <w:pPr>
        <w:tabs>
          <w:tab w:val="left" w:pos="708"/>
        </w:tabs>
        <w:jc w:val="both"/>
      </w:pPr>
      <w:r w:rsidRPr="00656E4D">
        <w:t>- menej časté (u viac ako 1 ale menej ako 10 z 1 000 liečených zvierat)</w:t>
      </w:r>
    </w:p>
    <w:p w:rsidR="0063603F" w:rsidRPr="00656E4D" w:rsidRDefault="0063603F" w:rsidP="0063603F">
      <w:pPr>
        <w:tabs>
          <w:tab w:val="left" w:pos="708"/>
        </w:tabs>
        <w:jc w:val="both"/>
      </w:pPr>
      <w:r w:rsidRPr="00656E4D">
        <w:t>- zriedkavé (u viac ako 1 ale menej ako 10 z 10 000 liečených zvierat)</w:t>
      </w:r>
    </w:p>
    <w:p w:rsidR="0063603F" w:rsidRPr="00656E4D" w:rsidRDefault="0063603F" w:rsidP="0063603F">
      <w:pPr>
        <w:tabs>
          <w:tab w:val="left" w:pos="708"/>
        </w:tabs>
        <w:jc w:val="both"/>
      </w:pPr>
      <w:r w:rsidRPr="00656E4D">
        <w:t>- veľmi zriedkavé (u menej ako 1 z 10 000 liečených zvierat vrátane ojedinelých hlásení).</w:t>
      </w:r>
    </w:p>
    <w:p w:rsidR="0063603F" w:rsidRPr="00656E4D" w:rsidRDefault="0063603F" w:rsidP="0063603F">
      <w:pPr>
        <w:pStyle w:val="Zkladntext"/>
        <w:jc w:val="both"/>
      </w:pPr>
    </w:p>
    <w:p w:rsidR="0063603F" w:rsidRPr="00656E4D" w:rsidRDefault="0063603F" w:rsidP="0063603F">
      <w:pPr>
        <w:pStyle w:val="Nadpis1"/>
        <w:numPr>
          <w:ilvl w:val="1"/>
          <w:numId w:val="1"/>
        </w:numPr>
        <w:spacing w:before="0"/>
        <w:ind w:left="0" w:firstLine="0"/>
      </w:pPr>
      <w:r w:rsidRPr="00656E4D">
        <w:t>Použitie počas gravidity, laktácie</w:t>
      </w:r>
      <w:r w:rsidR="00022C09" w:rsidRPr="00656E4D">
        <w:t>, znášky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  <w:jc w:val="both"/>
      </w:pPr>
      <w:r w:rsidRPr="00656E4D">
        <w:t xml:space="preserve">Gravidita: Používať len podľa zhodnotenia prínosu a rizika lieku zodpovedným veterinárnym lekárom. NSAID môžu </w:t>
      </w:r>
      <w:r w:rsidR="00D24E63" w:rsidRPr="00656E4D">
        <w:t xml:space="preserve">svojim </w:t>
      </w:r>
      <w:proofErr w:type="spellStart"/>
      <w:r w:rsidR="00D24E63" w:rsidRPr="00656E4D">
        <w:t>tokolytickým</w:t>
      </w:r>
      <w:proofErr w:type="spellEnd"/>
      <w:r w:rsidR="00D24E63" w:rsidRPr="00656E4D">
        <w:t xml:space="preserve"> účinkom </w:t>
      </w:r>
      <w:r w:rsidRPr="00656E4D">
        <w:t xml:space="preserve">oddialiť pôrod inhibíciou </w:t>
      </w:r>
      <w:proofErr w:type="spellStart"/>
      <w:r w:rsidRPr="00656E4D">
        <w:t>prostaglandínov</w:t>
      </w:r>
      <w:proofErr w:type="spellEnd"/>
      <w:r w:rsidRPr="00656E4D">
        <w:t>, ktoré sú dôležité pri signalizácii začiatku pôrodu.</w:t>
      </w:r>
    </w:p>
    <w:p w:rsidR="0063603F" w:rsidRPr="00656E4D" w:rsidRDefault="0063603F" w:rsidP="0063603F">
      <w:pPr>
        <w:pStyle w:val="Zkladntext"/>
        <w:jc w:val="both"/>
      </w:pPr>
    </w:p>
    <w:p w:rsidR="0063603F" w:rsidRPr="00656E4D" w:rsidRDefault="0063603F" w:rsidP="0063603F">
      <w:r w:rsidRPr="00656E4D">
        <w:t>Laktácia: Môže sa používať počas laktácie.</w:t>
      </w:r>
    </w:p>
    <w:p w:rsidR="0063603F" w:rsidRPr="00656E4D" w:rsidRDefault="0063603F" w:rsidP="0063603F"/>
    <w:p w:rsidR="0063603F" w:rsidRPr="00656E4D" w:rsidRDefault="0063603F" w:rsidP="0063603F">
      <w:pPr>
        <w:pStyle w:val="Nadpis1"/>
        <w:numPr>
          <w:ilvl w:val="1"/>
          <w:numId w:val="1"/>
        </w:numPr>
        <w:spacing w:before="0"/>
        <w:ind w:left="0" w:firstLine="0"/>
      </w:pPr>
      <w:r w:rsidRPr="00656E4D">
        <w:t>Liekové interakcie a iné formy vzájomného pôsobenia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  <w:jc w:val="both"/>
      </w:pPr>
      <w:r w:rsidRPr="00656E4D">
        <w:t>Nepodáva</w:t>
      </w:r>
      <w:r w:rsidR="00045AA7" w:rsidRPr="00656E4D">
        <w:t xml:space="preserve">ť </w:t>
      </w:r>
      <w:r w:rsidRPr="00656E4D">
        <w:t xml:space="preserve">iné </w:t>
      </w:r>
      <w:proofErr w:type="spellStart"/>
      <w:r w:rsidRPr="00656E4D">
        <w:t>steroidné</w:t>
      </w:r>
      <w:proofErr w:type="spellEnd"/>
      <w:r w:rsidRPr="00656E4D">
        <w:t xml:space="preserve"> alebo </w:t>
      </w:r>
      <w:proofErr w:type="spellStart"/>
      <w:r w:rsidRPr="00656E4D">
        <w:t>nesteroidné</w:t>
      </w:r>
      <w:proofErr w:type="spellEnd"/>
      <w:r w:rsidRPr="00656E4D">
        <w:t xml:space="preserve"> protizápalové lieky súčasne ani </w:t>
      </w:r>
      <w:r w:rsidR="00D24E63" w:rsidRPr="00656E4D">
        <w:t xml:space="preserve">behom </w:t>
      </w:r>
      <w:r w:rsidRPr="00656E4D">
        <w:t xml:space="preserve">24 hodín od </w:t>
      </w:r>
      <w:r w:rsidR="00D24E63" w:rsidRPr="00656E4D">
        <w:t>podania</w:t>
      </w:r>
      <w:r w:rsidRPr="00656E4D">
        <w:t>.</w:t>
      </w:r>
    </w:p>
    <w:p w:rsidR="0063603F" w:rsidRPr="00656E4D" w:rsidRDefault="0063603F" w:rsidP="0063603F">
      <w:pPr>
        <w:pStyle w:val="Zkladntext"/>
        <w:jc w:val="both"/>
      </w:pPr>
      <w:r w:rsidRPr="00656E4D">
        <w:t xml:space="preserve">Iné NSAID, diuretiká, </w:t>
      </w:r>
      <w:proofErr w:type="spellStart"/>
      <w:r w:rsidRPr="00656E4D">
        <w:t>antikoagulanciá</w:t>
      </w:r>
      <w:proofErr w:type="spellEnd"/>
      <w:r w:rsidRPr="00656E4D">
        <w:t xml:space="preserve"> a látky s vysokou afinitou k plazmatickým proteínom môžu súperiť o väzbu a</w:t>
      </w:r>
      <w:r w:rsidR="00D24E63" w:rsidRPr="00656E4D">
        <w:t> </w:t>
      </w:r>
      <w:r w:rsidRPr="00656E4D">
        <w:t>vyvol</w:t>
      </w:r>
      <w:r w:rsidR="00D24E63" w:rsidRPr="00656E4D">
        <w:t xml:space="preserve">ať </w:t>
      </w:r>
      <w:r w:rsidRPr="00656E4D">
        <w:t>toxické účinky.</w:t>
      </w:r>
    </w:p>
    <w:p w:rsidR="0063603F" w:rsidRPr="00656E4D" w:rsidRDefault="0063603F" w:rsidP="0063603F">
      <w:pPr>
        <w:pStyle w:val="Zkladntext"/>
      </w:pPr>
      <w:r w:rsidRPr="00656E4D">
        <w:t>Nepodávať spolu s </w:t>
      </w:r>
      <w:proofErr w:type="spellStart"/>
      <w:r w:rsidRPr="00656E4D">
        <w:t>antikoagulantmi</w:t>
      </w:r>
      <w:proofErr w:type="spellEnd"/>
      <w:r w:rsidRPr="00656E4D">
        <w:t>.</w:t>
      </w:r>
    </w:p>
    <w:p w:rsidR="0063603F" w:rsidRPr="00656E4D" w:rsidRDefault="0063603F" w:rsidP="0063603F">
      <w:pPr>
        <w:pStyle w:val="Zkladntext"/>
      </w:pPr>
      <w:r w:rsidRPr="00656E4D">
        <w:t>Vyhn</w:t>
      </w:r>
      <w:r w:rsidR="00045AA7" w:rsidRPr="00656E4D">
        <w:t xml:space="preserve">úť </w:t>
      </w:r>
      <w:r w:rsidRPr="00656E4D">
        <w:t xml:space="preserve">sa súčasnému podávaniu potenciálne </w:t>
      </w:r>
      <w:proofErr w:type="spellStart"/>
      <w:r w:rsidRPr="00656E4D">
        <w:t>nefrotoxických</w:t>
      </w:r>
      <w:proofErr w:type="spellEnd"/>
      <w:r w:rsidRPr="00656E4D">
        <w:t xml:space="preserve"> liekov.</w:t>
      </w:r>
    </w:p>
    <w:p w:rsidR="0063603F" w:rsidRPr="00656E4D" w:rsidRDefault="0063603F" w:rsidP="0063603F">
      <w:pPr>
        <w:pStyle w:val="Zkladntext"/>
      </w:pPr>
      <w:r w:rsidRPr="00656E4D">
        <w:t>Nepodávať spolu s </w:t>
      </w:r>
      <w:proofErr w:type="spellStart"/>
      <w:r w:rsidRPr="00656E4D">
        <w:t>glukokortikoidmi</w:t>
      </w:r>
      <w:proofErr w:type="spellEnd"/>
      <w:r w:rsidRPr="00656E4D">
        <w:t>.</w:t>
      </w:r>
    </w:p>
    <w:p w:rsidR="00A73968" w:rsidRPr="00656E4D" w:rsidRDefault="00A73968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Nadpis1"/>
        <w:numPr>
          <w:ilvl w:val="1"/>
          <w:numId w:val="1"/>
        </w:numPr>
        <w:spacing w:before="0"/>
        <w:ind w:left="0" w:firstLine="0"/>
      </w:pPr>
      <w:r w:rsidRPr="00656E4D">
        <w:t>Dávkovanie a spôsob podania lieku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</w:pPr>
      <w:proofErr w:type="spellStart"/>
      <w:r w:rsidRPr="00656E4D">
        <w:t>Intramuskulárne</w:t>
      </w:r>
      <w:proofErr w:type="spellEnd"/>
      <w:r w:rsidRPr="00656E4D">
        <w:t xml:space="preserve"> a intravenózne po</w:t>
      </w:r>
      <w:r w:rsidR="00D24E63" w:rsidRPr="00656E4D">
        <w:t>danie</w:t>
      </w:r>
      <w:r w:rsidRPr="00656E4D">
        <w:t>.</w:t>
      </w:r>
    </w:p>
    <w:p w:rsidR="0063603F" w:rsidRPr="00656E4D" w:rsidRDefault="0063603F" w:rsidP="0063603F">
      <w:pPr>
        <w:pStyle w:val="Zkladntext"/>
        <w:jc w:val="both"/>
      </w:pPr>
      <w:r w:rsidRPr="00656E4D">
        <w:lastRenderedPageBreak/>
        <w:t xml:space="preserve">Ako doplnok pri liečbe akútneho zápalu spojeného s respiračným ochorením u hovädzieho dobytka sa odporúča dávka 2 mg kyseliny </w:t>
      </w:r>
      <w:proofErr w:type="spellStart"/>
      <w:r w:rsidRPr="00656E4D">
        <w:t>tolfenamovej</w:t>
      </w:r>
      <w:proofErr w:type="spellEnd"/>
      <w:r w:rsidRPr="00656E4D">
        <w:t xml:space="preserve"> na kg živej </w:t>
      </w:r>
      <w:r w:rsidR="0031698E" w:rsidRPr="00656E4D">
        <w:t>hmotnosti</w:t>
      </w:r>
      <w:r w:rsidRPr="00656E4D">
        <w:t xml:space="preserve"> (čo zodpovedá 1 ml lieku/40 kg živej </w:t>
      </w:r>
      <w:r w:rsidR="0031698E" w:rsidRPr="00656E4D">
        <w:t>hmotnosti</w:t>
      </w:r>
      <w:r w:rsidRPr="00656E4D">
        <w:t xml:space="preserve">) </w:t>
      </w:r>
      <w:r w:rsidR="0031698E" w:rsidRPr="00656E4D">
        <w:t xml:space="preserve">podaná </w:t>
      </w:r>
      <w:proofErr w:type="spellStart"/>
      <w:r w:rsidRPr="00656E4D">
        <w:t>intramuskulárne</w:t>
      </w:r>
      <w:proofErr w:type="spellEnd"/>
      <w:r w:rsidR="0031698E" w:rsidRPr="00656E4D">
        <w:t xml:space="preserve"> </w:t>
      </w:r>
      <w:r w:rsidRPr="00656E4D">
        <w:t>do oblasti krku. Liečb</w:t>
      </w:r>
      <w:r w:rsidR="0031698E" w:rsidRPr="00656E4D">
        <w:t>u je možné raz z</w:t>
      </w:r>
      <w:r w:rsidRPr="00656E4D">
        <w:t>opakovať po 48 hodinách.</w:t>
      </w:r>
    </w:p>
    <w:p w:rsidR="0063603F" w:rsidRPr="00656E4D" w:rsidRDefault="0063603F" w:rsidP="0063603F">
      <w:pPr>
        <w:pStyle w:val="Zkladntext"/>
        <w:jc w:val="both"/>
      </w:pPr>
    </w:p>
    <w:p w:rsidR="0063603F" w:rsidRPr="00656E4D" w:rsidRDefault="0063603F" w:rsidP="0063603F">
      <w:pPr>
        <w:pStyle w:val="Zkladntext"/>
        <w:jc w:val="both"/>
      </w:pPr>
      <w:r w:rsidRPr="00656E4D">
        <w:t xml:space="preserve">Maximálny </w:t>
      </w:r>
      <w:r w:rsidR="0031698E" w:rsidRPr="00656E4D">
        <w:t xml:space="preserve">aplikovateľný </w:t>
      </w:r>
      <w:r w:rsidRPr="00656E4D">
        <w:t xml:space="preserve">objem je 18 ml na jedno </w:t>
      </w:r>
      <w:r w:rsidR="0031698E" w:rsidRPr="00656E4D">
        <w:t xml:space="preserve">miesto podania pri </w:t>
      </w:r>
      <w:proofErr w:type="spellStart"/>
      <w:r w:rsidRPr="00656E4D">
        <w:t>intramuskulárne</w:t>
      </w:r>
      <w:r w:rsidR="0031698E" w:rsidRPr="00656E4D">
        <w:t>j</w:t>
      </w:r>
      <w:proofErr w:type="spellEnd"/>
      <w:r w:rsidR="0031698E" w:rsidRPr="00656E4D">
        <w:t xml:space="preserve"> injekcii.</w:t>
      </w:r>
    </w:p>
    <w:p w:rsidR="0063603F" w:rsidRPr="00656E4D" w:rsidRDefault="0063603F" w:rsidP="0063603F">
      <w:pPr>
        <w:pStyle w:val="Zkladntext"/>
        <w:jc w:val="both"/>
      </w:pPr>
      <w:r w:rsidRPr="00656E4D">
        <w:t>Ak objem dávky presiahne 18 ml, má sa rozdeliť a podať do dvoch alebo viacerých miest.</w:t>
      </w:r>
    </w:p>
    <w:p w:rsidR="0063603F" w:rsidRPr="00656E4D" w:rsidRDefault="0063603F" w:rsidP="0063603F">
      <w:pPr>
        <w:pStyle w:val="Zkladntext"/>
        <w:jc w:val="both"/>
      </w:pPr>
    </w:p>
    <w:p w:rsidR="0063603F" w:rsidRPr="00656E4D" w:rsidRDefault="0063603F" w:rsidP="0063603F">
      <w:pPr>
        <w:pStyle w:val="Zkladntext"/>
        <w:jc w:val="both"/>
      </w:pPr>
      <w:r w:rsidRPr="00656E4D">
        <w:t xml:space="preserve">Ako doplnok pri liečbe akútnej </w:t>
      </w:r>
      <w:proofErr w:type="spellStart"/>
      <w:r w:rsidRPr="00656E4D">
        <w:t>mastitídy</w:t>
      </w:r>
      <w:proofErr w:type="spellEnd"/>
      <w:r w:rsidRPr="00656E4D">
        <w:t xml:space="preserve"> sa odporúča dávka 4 mg kyseliny </w:t>
      </w:r>
      <w:proofErr w:type="spellStart"/>
      <w:r w:rsidRPr="00656E4D">
        <w:t>tolfenamovej</w:t>
      </w:r>
      <w:proofErr w:type="spellEnd"/>
      <w:r w:rsidRPr="00656E4D">
        <w:t xml:space="preserve"> na kg živej </w:t>
      </w:r>
      <w:r w:rsidR="00F34F95" w:rsidRPr="00656E4D">
        <w:t>hmotnosti</w:t>
      </w:r>
      <w:r w:rsidRPr="00656E4D">
        <w:t xml:space="preserve"> (čo zodpovedá 1 ml lieku/20 kg živej </w:t>
      </w:r>
      <w:r w:rsidR="00F34F95" w:rsidRPr="00656E4D">
        <w:t>hmotnosti</w:t>
      </w:r>
      <w:r w:rsidRPr="00656E4D">
        <w:t>)</w:t>
      </w:r>
      <w:r w:rsidR="00F34F95" w:rsidRPr="00656E4D">
        <w:t xml:space="preserve"> vo forme </w:t>
      </w:r>
      <w:r w:rsidRPr="00656E4D">
        <w:t>jednorazov</w:t>
      </w:r>
      <w:r w:rsidR="00F34F95" w:rsidRPr="00656E4D">
        <w:t xml:space="preserve">ej </w:t>
      </w:r>
      <w:r w:rsidRPr="00656E4D">
        <w:t>intravenózne</w:t>
      </w:r>
      <w:r w:rsidR="00F34F95" w:rsidRPr="00656E4D">
        <w:t>j injekcie</w:t>
      </w:r>
      <w:r w:rsidRPr="00656E4D">
        <w:t>.</w:t>
      </w:r>
    </w:p>
    <w:p w:rsidR="0063603F" w:rsidRPr="00656E4D" w:rsidRDefault="0063603F" w:rsidP="0063603F">
      <w:pPr>
        <w:pStyle w:val="Zkladntext"/>
        <w:jc w:val="both"/>
      </w:pPr>
    </w:p>
    <w:p w:rsidR="0063603F" w:rsidRPr="00656E4D" w:rsidRDefault="0063603F" w:rsidP="0063603F">
      <w:pPr>
        <w:pStyle w:val="Zkladntext"/>
        <w:jc w:val="both"/>
      </w:pPr>
      <w:r w:rsidRPr="00656E4D">
        <w:t xml:space="preserve">Pri intravenóznom podaní sa má liek </w:t>
      </w:r>
      <w:r w:rsidR="00F34F95" w:rsidRPr="00656E4D">
        <w:t xml:space="preserve">aplikovať </w:t>
      </w:r>
      <w:r w:rsidRPr="00656E4D">
        <w:t>pomaly. Pri prvých príznakoch intolerancie sa má podávanie injekcie prerušiť.</w:t>
      </w:r>
    </w:p>
    <w:p w:rsidR="0063603F" w:rsidRPr="00656E4D" w:rsidRDefault="0063603F" w:rsidP="0063603F">
      <w:pPr>
        <w:pStyle w:val="Zkladntext"/>
        <w:jc w:val="both"/>
        <w:rPr>
          <w:lang w:val="en-GB"/>
        </w:rPr>
      </w:pPr>
    </w:p>
    <w:p w:rsidR="0063603F" w:rsidRPr="00656E4D" w:rsidRDefault="0063603F" w:rsidP="0063603F">
      <w:pPr>
        <w:pStyle w:val="Zkladntext"/>
        <w:jc w:val="both"/>
      </w:pPr>
      <w:r w:rsidRPr="00656E4D">
        <w:t xml:space="preserve">Keďže </w:t>
      </w:r>
      <w:r w:rsidR="00F34F95" w:rsidRPr="00656E4D">
        <w:t xml:space="preserve">zátka </w:t>
      </w:r>
      <w:r w:rsidRPr="00656E4D">
        <w:t>injekčn</w:t>
      </w:r>
      <w:r w:rsidR="00F34F95" w:rsidRPr="00656E4D">
        <w:t xml:space="preserve">ej liekovky by nemala byť prepichnutá </w:t>
      </w:r>
      <w:r w:rsidRPr="00656E4D">
        <w:t xml:space="preserve">viac ako 15-krát, používateľ má </w:t>
      </w:r>
      <w:r w:rsidR="00F34F95" w:rsidRPr="00656E4D">
        <w:t xml:space="preserve">zvoliť </w:t>
      </w:r>
      <w:r w:rsidRPr="00656E4D">
        <w:t xml:space="preserve">najvhodnejšiu veľkosť injekčnej liekovky podľa veľkosti a počtu ošetrovaného hovädzieho dobytka. </w:t>
      </w:r>
    </w:p>
    <w:p w:rsidR="0063603F" w:rsidRPr="00656E4D" w:rsidRDefault="0063603F" w:rsidP="0063603F">
      <w:pPr>
        <w:pStyle w:val="Zkladntext"/>
        <w:jc w:val="both"/>
      </w:pPr>
      <w:r w:rsidRPr="00656E4D">
        <w:t xml:space="preserve">Pri ošetrovaní skupín zvierat naraz použite odberovú ihlu, ktorá </w:t>
      </w:r>
      <w:r w:rsidR="00F34F95" w:rsidRPr="00656E4D">
        <w:t>umiestnením v </w:t>
      </w:r>
      <w:r w:rsidRPr="00656E4D">
        <w:t>zátk</w:t>
      </w:r>
      <w:r w:rsidR="00F34F95" w:rsidRPr="00656E4D">
        <w:t xml:space="preserve">e </w:t>
      </w:r>
      <w:r w:rsidRPr="00656E4D">
        <w:t>injekčnej liekovky</w:t>
      </w:r>
      <w:r w:rsidR="00F34F95" w:rsidRPr="00656E4D">
        <w:t xml:space="preserve"> zabráni </w:t>
      </w:r>
      <w:r w:rsidRPr="00656E4D">
        <w:t xml:space="preserve">nadmernému </w:t>
      </w:r>
      <w:r w:rsidR="00F34F95" w:rsidRPr="00656E4D">
        <w:t xml:space="preserve">prepichovaniu </w:t>
      </w:r>
      <w:r w:rsidRPr="00656E4D">
        <w:t xml:space="preserve">zátky. Po </w:t>
      </w:r>
      <w:r w:rsidR="00F34F95" w:rsidRPr="00656E4D">
        <w:t xml:space="preserve">ošetrení </w:t>
      </w:r>
      <w:r w:rsidRPr="00656E4D">
        <w:t>sa má odberová ihla vytiahnuť.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Nadpis1"/>
        <w:numPr>
          <w:ilvl w:val="1"/>
          <w:numId w:val="1"/>
        </w:numPr>
        <w:spacing w:before="0"/>
        <w:ind w:left="0" w:firstLine="0"/>
      </w:pPr>
      <w:r w:rsidRPr="00656E4D">
        <w:t xml:space="preserve">Predávkovanie (príznaky, núdzové postupy, </w:t>
      </w:r>
      <w:proofErr w:type="spellStart"/>
      <w:r w:rsidRPr="00656E4D">
        <w:t>antidotá</w:t>
      </w:r>
      <w:proofErr w:type="spellEnd"/>
      <w:r w:rsidRPr="00656E4D">
        <w:t>), ak sú potrebné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Pri vysokých dávkach boli pozorované neurologické poruchy.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jc w:val="both"/>
      </w:pPr>
      <w:r w:rsidRPr="00656E4D">
        <w:t xml:space="preserve">Príznaky predávkovania zahŕňajú: </w:t>
      </w:r>
      <w:proofErr w:type="spellStart"/>
      <w:r w:rsidRPr="00656E4D">
        <w:t>excitáciu</w:t>
      </w:r>
      <w:proofErr w:type="spellEnd"/>
      <w:r w:rsidRPr="00656E4D">
        <w:t>, slinenie, tras, vibrácie očných viečok a </w:t>
      </w:r>
      <w:proofErr w:type="spellStart"/>
      <w:r w:rsidRPr="00656E4D">
        <w:t>ataxiu</w:t>
      </w:r>
      <w:proofErr w:type="spellEnd"/>
      <w:r w:rsidRPr="00656E4D">
        <w:t>. Tieto príznaky sú krátkodobej povahy. Možné je aj reverzibilné poškodenie obličiek, ktoré má za následok zvýšenie plazmatickej hladiny močoviny a </w:t>
      </w:r>
      <w:proofErr w:type="spellStart"/>
      <w:r w:rsidRPr="00656E4D">
        <w:t>kreatinínu</w:t>
      </w:r>
      <w:proofErr w:type="spellEnd"/>
      <w:r w:rsidRPr="00656E4D">
        <w:t xml:space="preserve">. Protilátka nie je známa. V prípade predávkovania ukončite podávanie kyseliny </w:t>
      </w:r>
      <w:proofErr w:type="spellStart"/>
      <w:r w:rsidRPr="00656E4D">
        <w:t>tolfenamovej</w:t>
      </w:r>
      <w:proofErr w:type="spellEnd"/>
      <w:r w:rsidRPr="00656E4D">
        <w:t xml:space="preserve"> a podávajte symptomatickú liečbu.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Nadpis1"/>
        <w:numPr>
          <w:ilvl w:val="1"/>
          <w:numId w:val="1"/>
        </w:numPr>
        <w:spacing w:before="0"/>
        <w:ind w:left="0" w:firstLine="0"/>
      </w:pPr>
      <w:r w:rsidRPr="00656E4D">
        <w:t>Ochrann</w:t>
      </w:r>
      <w:r w:rsidR="00022C09" w:rsidRPr="00656E4D">
        <w:t xml:space="preserve">á </w:t>
      </w:r>
      <w:r w:rsidR="00022C09" w:rsidRPr="00656E4D">
        <w:rPr>
          <w:lang w:val="en-US"/>
        </w:rPr>
        <w:t>(-</w:t>
      </w:r>
      <w:r w:rsidRPr="00656E4D">
        <w:t>é</w:t>
      </w:r>
      <w:r w:rsidR="00022C09" w:rsidRPr="00656E4D">
        <w:t>)</w:t>
      </w:r>
      <w:r w:rsidRPr="00656E4D">
        <w:t xml:space="preserve"> lehot</w:t>
      </w:r>
      <w:r w:rsidR="00D163A3" w:rsidRPr="00656E4D">
        <w:t xml:space="preserve">a </w:t>
      </w:r>
      <w:r w:rsidR="00D163A3" w:rsidRPr="00656E4D">
        <w:rPr>
          <w:lang w:val="en-US"/>
        </w:rPr>
        <w:t>(-y</w:t>
      </w:r>
      <w:r w:rsidR="00D163A3" w:rsidRPr="00656E4D">
        <w:t xml:space="preserve">) </w:t>
      </w:r>
      <w:r w:rsidRPr="00656E4D">
        <w:t xml:space="preserve"> </w:t>
      </w:r>
    </w:p>
    <w:p w:rsidR="0063603F" w:rsidRPr="00656E4D" w:rsidRDefault="0063603F" w:rsidP="0063603F">
      <w:pPr>
        <w:pStyle w:val="Nadpis1"/>
        <w:spacing w:before="0"/>
        <w:ind w:left="0"/>
        <w:rPr>
          <w:lang w:val="en-GB"/>
        </w:rPr>
      </w:pPr>
    </w:p>
    <w:p w:rsidR="0063603F" w:rsidRPr="00656E4D" w:rsidRDefault="0063603F" w:rsidP="0063603F">
      <w:pPr>
        <w:pStyle w:val="Zkladntext"/>
      </w:pPr>
      <w:proofErr w:type="spellStart"/>
      <w:r w:rsidRPr="00656E4D">
        <w:t>i.m</w:t>
      </w:r>
      <w:proofErr w:type="spellEnd"/>
      <w:r w:rsidRPr="00656E4D">
        <w:t xml:space="preserve">. </w:t>
      </w:r>
      <w:r w:rsidR="00F34F95" w:rsidRPr="00656E4D">
        <w:t>podanie</w:t>
      </w:r>
    </w:p>
    <w:p w:rsidR="0063603F" w:rsidRPr="00656E4D" w:rsidRDefault="0063603F" w:rsidP="0063603F">
      <w:pPr>
        <w:pStyle w:val="Zkladntext"/>
      </w:pPr>
      <w:r w:rsidRPr="00656E4D">
        <w:t xml:space="preserve">Mäso a vnútornosti: 20 dní </w:t>
      </w:r>
    </w:p>
    <w:p w:rsidR="0063603F" w:rsidRPr="00656E4D" w:rsidRDefault="0063603F" w:rsidP="0063603F">
      <w:pPr>
        <w:pStyle w:val="Zkladntext"/>
      </w:pPr>
      <w:r w:rsidRPr="00656E4D">
        <w:t>Mlieko: 0 hodín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C439DA" w:rsidP="0063603F">
      <w:pPr>
        <w:pStyle w:val="Zkladntext"/>
      </w:pPr>
      <w:proofErr w:type="spellStart"/>
      <w:r w:rsidRPr="00656E4D">
        <w:t>i.v</w:t>
      </w:r>
      <w:proofErr w:type="spellEnd"/>
      <w:r w:rsidRPr="00656E4D">
        <w:t>. podanie</w:t>
      </w:r>
    </w:p>
    <w:p w:rsidR="0063603F" w:rsidRPr="00656E4D" w:rsidRDefault="0063603F" w:rsidP="0063603F">
      <w:pPr>
        <w:pStyle w:val="Zkladntext"/>
      </w:pPr>
      <w:r w:rsidRPr="00656E4D">
        <w:t xml:space="preserve">Mäso a vnútornosti: 4 dní </w:t>
      </w:r>
    </w:p>
    <w:p w:rsidR="0063603F" w:rsidRPr="00656E4D" w:rsidRDefault="0063603F" w:rsidP="0063603F">
      <w:pPr>
        <w:pStyle w:val="Zkladntext"/>
      </w:pPr>
      <w:r w:rsidRPr="00656E4D">
        <w:t xml:space="preserve">Mlieko: 12 hodín 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Nadpis1"/>
        <w:numPr>
          <w:ilvl w:val="0"/>
          <w:numId w:val="1"/>
        </w:numPr>
        <w:spacing w:before="0"/>
        <w:ind w:left="0" w:firstLine="0"/>
      </w:pPr>
      <w:r w:rsidRPr="00656E4D">
        <w:t>FARMAKOLOGICKÉ VLASTNOSTI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  <w:jc w:val="both"/>
      </w:pPr>
      <w:proofErr w:type="spellStart"/>
      <w:r w:rsidRPr="00656E4D">
        <w:t>Farmakoterapeutická</w:t>
      </w:r>
      <w:proofErr w:type="spellEnd"/>
      <w:r w:rsidRPr="00656E4D">
        <w:t xml:space="preserve"> skupina: </w:t>
      </w:r>
      <w:proofErr w:type="spellStart"/>
      <w:r w:rsidR="00C439DA" w:rsidRPr="00656E4D">
        <w:t>nesteroidné</w:t>
      </w:r>
      <w:proofErr w:type="spellEnd"/>
      <w:r w:rsidR="00C439DA" w:rsidRPr="00656E4D">
        <w:t xml:space="preserve"> p</w:t>
      </w:r>
      <w:r w:rsidRPr="00656E4D">
        <w:t>rotizápalové a</w:t>
      </w:r>
      <w:r w:rsidR="00C439DA" w:rsidRPr="00656E4D">
        <w:t xml:space="preserve"> protireumatické </w:t>
      </w:r>
      <w:r w:rsidRPr="00656E4D">
        <w:t>lieky,</w:t>
      </w:r>
      <w:r w:rsidR="00C439DA" w:rsidRPr="00656E4D">
        <w:t xml:space="preserve"> </w:t>
      </w:r>
      <w:proofErr w:type="spellStart"/>
      <w:r w:rsidRPr="00656E4D">
        <w:t>fenamáty</w:t>
      </w:r>
      <w:proofErr w:type="spellEnd"/>
      <w:r w:rsidRPr="00656E4D">
        <w:t xml:space="preserve">, kyselina </w:t>
      </w:r>
      <w:proofErr w:type="spellStart"/>
      <w:r w:rsidRPr="00656E4D">
        <w:t>tolfenamová</w:t>
      </w:r>
      <w:proofErr w:type="spellEnd"/>
      <w:r w:rsidRPr="00656E4D">
        <w:t>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proofErr w:type="spellStart"/>
      <w:r w:rsidRPr="00656E4D">
        <w:t>ATCvet</w:t>
      </w:r>
      <w:proofErr w:type="spellEnd"/>
      <w:r w:rsidR="00C439DA" w:rsidRPr="00656E4D">
        <w:t xml:space="preserve"> </w:t>
      </w:r>
      <w:r w:rsidRPr="00656E4D">
        <w:t>kód: QM01AG02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Nadpis1"/>
        <w:numPr>
          <w:ilvl w:val="1"/>
          <w:numId w:val="1"/>
        </w:numPr>
        <w:spacing w:before="0"/>
        <w:ind w:left="0" w:firstLine="0"/>
      </w:pPr>
      <w:proofErr w:type="spellStart"/>
      <w:r w:rsidRPr="00656E4D">
        <w:t>Farmakodynamické</w:t>
      </w:r>
      <w:proofErr w:type="spellEnd"/>
      <w:r w:rsidRPr="00656E4D">
        <w:t xml:space="preserve"> vlastnosti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  <w:jc w:val="both"/>
      </w:pPr>
      <w:r w:rsidRPr="00656E4D">
        <w:t xml:space="preserve">Kyselina </w:t>
      </w:r>
      <w:proofErr w:type="spellStart"/>
      <w:r w:rsidRPr="00656E4D">
        <w:t>tolfen</w:t>
      </w:r>
      <w:r w:rsidR="00C439DA" w:rsidRPr="00656E4D">
        <w:t>a</w:t>
      </w:r>
      <w:r w:rsidRPr="00656E4D">
        <w:t>mová</w:t>
      </w:r>
      <w:proofErr w:type="spellEnd"/>
      <w:r w:rsidRPr="00656E4D">
        <w:t xml:space="preserve"> (N-(2-metyl-3-chlórfenyl) </w:t>
      </w:r>
      <w:proofErr w:type="spellStart"/>
      <w:r w:rsidRPr="00656E4D">
        <w:t>antranilová</w:t>
      </w:r>
      <w:proofErr w:type="spellEnd"/>
      <w:r w:rsidR="00C439DA" w:rsidRPr="00656E4D">
        <w:t xml:space="preserve"> kyselina</w:t>
      </w:r>
      <w:r w:rsidRPr="00656E4D">
        <w:t xml:space="preserve">) je </w:t>
      </w:r>
      <w:proofErr w:type="spellStart"/>
      <w:r w:rsidRPr="00656E4D">
        <w:t>nesteroidn</w:t>
      </w:r>
      <w:r w:rsidR="00C439DA" w:rsidRPr="00656E4D">
        <w:t>ý</w:t>
      </w:r>
      <w:proofErr w:type="spellEnd"/>
      <w:r w:rsidR="00C439DA" w:rsidRPr="00656E4D">
        <w:t xml:space="preserve"> </w:t>
      </w:r>
      <w:r w:rsidRPr="00656E4D">
        <w:t>protizápalov</w:t>
      </w:r>
      <w:r w:rsidR="00C439DA" w:rsidRPr="00656E4D">
        <w:t>ý</w:t>
      </w:r>
      <w:r w:rsidRPr="00656E4D">
        <w:t xml:space="preserve"> lie</w:t>
      </w:r>
      <w:r w:rsidR="00C439DA" w:rsidRPr="00656E4D">
        <w:t xml:space="preserve">k </w:t>
      </w:r>
      <w:r w:rsidRPr="00656E4D">
        <w:t>(NSAID) patriac</w:t>
      </w:r>
      <w:r w:rsidR="00C439DA" w:rsidRPr="00656E4D">
        <w:t>i</w:t>
      </w:r>
      <w:r w:rsidRPr="00656E4D">
        <w:t xml:space="preserve"> do skupiny </w:t>
      </w:r>
      <w:proofErr w:type="spellStart"/>
      <w:r w:rsidRPr="00656E4D">
        <w:t>fenamátov</w:t>
      </w:r>
      <w:proofErr w:type="spellEnd"/>
      <w:r w:rsidRPr="00656E4D">
        <w:t xml:space="preserve">. Kyselina </w:t>
      </w:r>
      <w:proofErr w:type="spellStart"/>
      <w:r w:rsidRPr="00656E4D">
        <w:t>to</w:t>
      </w:r>
      <w:r w:rsidR="00C439DA" w:rsidRPr="00656E4D">
        <w:t>l</w:t>
      </w:r>
      <w:r w:rsidRPr="00656E4D">
        <w:t>fenamová</w:t>
      </w:r>
      <w:proofErr w:type="spellEnd"/>
      <w:r w:rsidRPr="00656E4D">
        <w:t xml:space="preserve"> má protizápalové, analgetické a </w:t>
      </w:r>
      <w:proofErr w:type="spellStart"/>
      <w:r w:rsidRPr="00656E4D">
        <w:t>antipyretické</w:t>
      </w:r>
      <w:proofErr w:type="spellEnd"/>
      <w:r w:rsidRPr="00656E4D">
        <w:t xml:space="preserve"> účinky.</w:t>
      </w:r>
    </w:p>
    <w:p w:rsidR="0063603F" w:rsidRPr="00656E4D" w:rsidRDefault="0063603F" w:rsidP="0063603F">
      <w:pPr>
        <w:pStyle w:val="Zkladntext"/>
        <w:jc w:val="both"/>
      </w:pPr>
      <w:r w:rsidRPr="00656E4D">
        <w:t xml:space="preserve">Protizápalová aktivita kyseliny </w:t>
      </w:r>
      <w:proofErr w:type="spellStart"/>
      <w:r w:rsidRPr="00656E4D">
        <w:t>tolfen</w:t>
      </w:r>
      <w:r w:rsidR="00C439DA" w:rsidRPr="00656E4D">
        <w:t>a</w:t>
      </w:r>
      <w:r w:rsidRPr="00656E4D">
        <w:t>movej</w:t>
      </w:r>
      <w:proofErr w:type="spellEnd"/>
      <w:r w:rsidRPr="00656E4D">
        <w:t xml:space="preserve"> je spôsobená najmä inhibíciou </w:t>
      </w:r>
      <w:proofErr w:type="spellStart"/>
      <w:r w:rsidRPr="00656E4D">
        <w:t>cyklooxygenázy</w:t>
      </w:r>
      <w:proofErr w:type="spellEnd"/>
      <w:r w:rsidRPr="00656E4D">
        <w:t xml:space="preserve">, čo znižuje syntézu </w:t>
      </w:r>
      <w:proofErr w:type="spellStart"/>
      <w:r w:rsidRPr="00656E4D">
        <w:t>prostaglandínov</w:t>
      </w:r>
      <w:proofErr w:type="spellEnd"/>
      <w:r w:rsidRPr="00656E4D">
        <w:t xml:space="preserve"> a </w:t>
      </w:r>
      <w:proofErr w:type="spellStart"/>
      <w:r w:rsidRPr="00656E4D">
        <w:t>tromboxánov</w:t>
      </w:r>
      <w:proofErr w:type="spellEnd"/>
      <w:r w:rsidRPr="00656E4D">
        <w:t xml:space="preserve">, ktoré sú dôležitými zápalovými </w:t>
      </w:r>
      <w:proofErr w:type="spellStart"/>
      <w:r w:rsidRPr="00656E4D">
        <w:t>mediátormi</w:t>
      </w:r>
      <w:proofErr w:type="spellEnd"/>
      <w:r w:rsidRPr="00656E4D">
        <w:t>.</w:t>
      </w:r>
    </w:p>
    <w:p w:rsidR="00656E4D" w:rsidRDefault="00656E4D" w:rsidP="00656E4D">
      <w:pPr>
        <w:pStyle w:val="Nadpis1"/>
        <w:spacing w:before="0"/>
        <w:ind w:left="0"/>
      </w:pPr>
    </w:p>
    <w:p w:rsidR="0063603F" w:rsidRPr="00656E4D" w:rsidRDefault="0063603F" w:rsidP="0063603F">
      <w:pPr>
        <w:pStyle w:val="Nadpis1"/>
        <w:numPr>
          <w:ilvl w:val="1"/>
          <w:numId w:val="1"/>
        </w:numPr>
        <w:spacing w:before="0"/>
        <w:ind w:left="0" w:firstLine="0"/>
      </w:pPr>
      <w:proofErr w:type="spellStart"/>
      <w:r w:rsidRPr="00656E4D">
        <w:t>Farmakokinetické</w:t>
      </w:r>
      <w:proofErr w:type="spellEnd"/>
      <w:r w:rsidRPr="00656E4D">
        <w:t xml:space="preserve"> údaje</w:t>
      </w:r>
    </w:p>
    <w:p w:rsidR="0063603F" w:rsidRPr="00656E4D" w:rsidRDefault="0063603F" w:rsidP="0063603F">
      <w:pPr>
        <w:pStyle w:val="Nadpis1"/>
        <w:spacing w:before="0"/>
        <w:ind w:left="0"/>
        <w:rPr>
          <w:lang w:val="en-GB"/>
        </w:rPr>
      </w:pPr>
    </w:p>
    <w:p w:rsidR="0063603F" w:rsidRPr="00656E4D" w:rsidRDefault="0063603F" w:rsidP="0063603F">
      <w:pPr>
        <w:pStyle w:val="Zkladntext"/>
        <w:jc w:val="both"/>
      </w:pPr>
      <w:r w:rsidRPr="00656E4D">
        <w:t xml:space="preserve">U hovädzieho dobytka sa kyselina </w:t>
      </w:r>
      <w:proofErr w:type="spellStart"/>
      <w:r w:rsidRPr="00656E4D">
        <w:t>tolfenamová</w:t>
      </w:r>
      <w:proofErr w:type="spellEnd"/>
      <w:r w:rsidRPr="00656E4D">
        <w:t xml:space="preserve"> podaná </w:t>
      </w:r>
      <w:proofErr w:type="spellStart"/>
      <w:r w:rsidRPr="00656E4D">
        <w:t>i.m</w:t>
      </w:r>
      <w:proofErr w:type="spellEnd"/>
      <w:r w:rsidRPr="00656E4D">
        <w:t xml:space="preserve">. cestou v dávke 2 mg/kg rýchlo absorbuje </w:t>
      </w:r>
      <w:r w:rsidRPr="00656E4D">
        <w:lastRenderedPageBreak/>
        <w:t>z miesta podania injekcie s priemernou maximálnou plazmatickou koncentráciou 1,77 ± 0,45 µg/ml dosiahnutou za 2,4 hodiny (0,25 – 8 hodín).</w:t>
      </w:r>
    </w:p>
    <w:p w:rsidR="0063603F" w:rsidRPr="00656E4D" w:rsidRDefault="0063603F" w:rsidP="0063603F">
      <w:pPr>
        <w:pStyle w:val="Zkladntext"/>
      </w:pPr>
      <w:r w:rsidRPr="00656E4D">
        <w:t xml:space="preserve">Distribučný objem je približne 1,3 l/kg. </w:t>
      </w:r>
    </w:p>
    <w:p w:rsidR="0063603F" w:rsidRPr="00656E4D" w:rsidRDefault="0063603F" w:rsidP="0063603F">
      <w:pPr>
        <w:pStyle w:val="Zkladntext"/>
      </w:pPr>
      <w:r w:rsidRPr="00656E4D">
        <w:t>Absolútna biologická dostupnosť je vysoká.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 xml:space="preserve">Kyselina </w:t>
      </w:r>
      <w:proofErr w:type="spellStart"/>
      <w:r w:rsidRPr="00656E4D">
        <w:t>tolfen</w:t>
      </w:r>
      <w:r w:rsidR="00C439DA" w:rsidRPr="00656E4D">
        <w:t>a</w:t>
      </w:r>
      <w:r w:rsidRPr="00656E4D">
        <w:t>mová</w:t>
      </w:r>
      <w:proofErr w:type="spellEnd"/>
      <w:r w:rsidRPr="00656E4D">
        <w:t xml:space="preserve"> sa vo veľkej miere viaže na plazmatický albumín (&gt;97 %).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jc w:val="both"/>
      </w:pPr>
      <w:r w:rsidRPr="00656E4D">
        <w:t xml:space="preserve">Kyselina </w:t>
      </w:r>
      <w:proofErr w:type="spellStart"/>
      <w:r w:rsidRPr="00656E4D">
        <w:t>tofenamová</w:t>
      </w:r>
      <w:proofErr w:type="spellEnd"/>
      <w:r w:rsidRPr="00656E4D">
        <w:t xml:space="preserve"> sa distribuuje do všetkých orgánov s vysokou koncentráciou v plazme, tráviacom trakte, pečeni, pľúcach a obličkách. Koncentrácia v mozgu je však nízka. Kyselina </w:t>
      </w:r>
      <w:proofErr w:type="spellStart"/>
      <w:r w:rsidRPr="00656E4D">
        <w:t>tolfen</w:t>
      </w:r>
      <w:r w:rsidR="00C1209F" w:rsidRPr="00656E4D">
        <w:t>a</w:t>
      </w:r>
      <w:r w:rsidRPr="00656E4D">
        <w:t>mová</w:t>
      </w:r>
      <w:proofErr w:type="spellEnd"/>
      <w:r w:rsidRPr="00656E4D">
        <w:t xml:space="preserve"> a jej </w:t>
      </w:r>
      <w:proofErr w:type="spellStart"/>
      <w:r w:rsidRPr="00656E4D">
        <w:t>metabolity</w:t>
      </w:r>
      <w:proofErr w:type="spellEnd"/>
      <w:r w:rsidRPr="00656E4D">
        <w:t xml:space="preserve"> neprechádzajú </w:t>
      </w:r>
      <w:r w:rsidR="00C1209F" w:rsidRPr="00656E4D">
        <w:t>placentou vo veľkom rozsahu</w:t>
      </w:r>
      <w:r w:rsidRPr="00656E4D">
        <w:t>.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Zkladntext"/>
        <w:jc w:val="both"/>
      </w:pPr>
      <w:r w:rsidRPr="00656E4D">
        <w:t xml:space="preserve">Distribúcia kyseliny </w:t>
      </w:r>
      <w:proofErr w:type="spellStart"/>
      <w:r w:rsidRPr="00656E4D">
        <w:t>tolfen</w:t>
      </w:r>
      <w:r w:rsidR="00C1209F" w:rsidRPr="00656E4D">
        <w:t>a</w:t>
      </w:r>
      <w:r w:rsidRPr="00656E4D">
        <w:t>movej</w:t>
      </w:r>
      <w:proofErr w:type="spellEnd"/>
      <w:r w:rsidRPr="00656E4D">
        <w:t xml:space="preserve"> zahŕňa </w:t>
      </w:r>
      <w:proofErr w:type="spellStart"/>
      <w:r w:rsidRPr="00656E4D">
        <w:t>extracelulárne</w:t>
      </w:r>
      <w:proofErr w:type="spellEnd"/>
      <w:r w:rsidRPr="00656E4D">
        <w:t xml:space="preserve"> tekutiny, kde sa koncentrácie podobné plazme dosahujú v zdravých aj zapálených periférnych tkanivách. Objavuje sa aj v mlieku v aktívnej forme, hlavne v spojení so zrazeným mliekom.</w:t>
      </w:r>
    </w:p>
    <w:p w:rsidR="0063603F" w:rsidRPr="00656E4D" w:rsidRDefault="0063603F" w:rsidP="0063603F">
      <w:pPr>
        <w:pStyle w:val="Zkladntext"/>
        <w:jc w:val="both"/>
      </w:pPr>
      <w:r w:rsidRPr="00656E4D">
        <w:t xml:space="preserve">Kyselina </w:t>
      </w:r>
      <w:proofErr w:type="spellStart"/>
      <w:r w:rsidRPr="00656E4D">
        <w:t>tolfen</w:t>
      </w:r>
      <w:r w:rsidR="00C1209F" w:rsidRPr="00656E4D">
        <w:t>a</w:t>
      </w:r>
      <w:r w:rsidRPr="00656E4D">
        <w:t>mová</w:t>
      </w:r>
      <w:proofErr w:type="spellEnd"/>
      <w:r w:rsidRPr="00656E4D">
        <w:t xml:space="preserve"> p</w:t>
      </w:r>
      <w:r w:rsidR="00C1209F" w:rsidRPr="00656E4D">
        <w:t xml:space="preserve">rechádza </w:t>
      </w:r>
      <w:r w:rsidRPr="00656E4D">
        <w:t>rozsiahl</w:t>
      </w:r>
      <w:r w:rsidR="00C1209F" w:rsidRPr="00656E4D">
        <w:t xml:space="preserve">ou </w:t>
      </w:r>
      <w:proofErr w:type="spellStart"/>
      <w:r w:rsidRPr="00656E4D">
        <w:t>enterohepatáln</w:t>
      </w:r>
      <w:r w:rsidR="00C1209F" w:rsidRPr="00656E4D">
        <w:t>ou</w:t>
      </w:r>
      <w:proofErr w:type="spellEnd"/>
      <w:r w:rsidR="00C1209F" w:rsidRPr="00656E4D">
        <w:t xml:space="preserve"> </w:t>
      </w:r>
      <w:proofErr w:type="spellStart"/>
      <w:r w:rsidRPr="00656E4D">
        <w:t>recirkuláci</w:t>
      </w:r>
      <w:r w:rsidR="00C1209F" w:rsidRPr="00656E4D">
        <w:t>ou</w:t>
      </w:r>
      <w:proofErr w:type="spellEnd"/>
      <w:r w:rsidR="00C1209F" w:rsidRPr="00656E4D">
        <w:t xml:space="preserve"> </w:t>
      </w:r>
      <w:r w:rsidRPr="00656E4D">
        <w:t xml:space="preserve">a v dôsledku toho sa v plazme nachádzajú </w:t>
      </w:r>
      <w:r w:rsidR="00C1209F" w:rsidRPr="00656E4D">
        <w:t xml:space="preserve">predĺžené </w:t>
      </w:r>
      <w:r w:rsidRPr="00656E4D">
        <w:t>koncentrácie</w:t>
      </w:r>
      <w:r w:rsidR="00C1209F" w:rsidRPr="00656E4D">
        <w:t xml:space="preserve">. 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Zkladntext"/>
      </w:pPr>
      <w:r w:rsidRPr="00656E4D">
        <w:t>Polčas eliminácie sa pohybuje od 8 do 15 hodín.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 xml:space="preserve">Kyselina </w:t>
      </w:r>
      <w:proofErr w:type="spellStart"/>
      <w:r w:rsidRPr="00656E4D">
        <w:t>tolfenamová</w:t>
      </w:r>
      <w:proofErr w:type="spellEnd"/>
      <w:r w:rsidRPr="00656E4D">
        <w:t xml:space="preserve"> sa vylučuje hlavne v nezmenenej forme stolicou (~30 %) a močom (~70 %).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Nadpis1"/>
        <w:numPr>
          <w:ilvl w:val="0"/>
          <w:numId w:val="1"/>
        </w:numPr>
        <w:spacing w:before="0"/>
        <w:ind w:left="0" w:firstLine="0"/>
      </w:pPr>
      <w:r w:rsidRPr="00656E4D">
        <w:t>FARMACEUTICKÉ ÚDAJE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Odsekzoznamu"/>
        <w:framePr w:wrap="around"/>
        <w:numPr>
          <w:ilvl w:val="1"/>
          <w:numId w:val="1"/>
        </w:numPr>
        <w:ind w:left="0" w:firstLine="0"/>
        <w:rPr>
          <w:b/>
        </w:rPr>
      </w:pPr>
      <w:r w:rsidRPr="00656E4D">
        <w:rPr>
          <w:b/>
        </w:rPr>
        <w:t>Zoznam pomocných látok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</w:pPr>
      <w:proofErr w:type="spellStart"/>
      <w:r w:rsidRPr="00656E4D">
        <w:t>Dietylénglykol</w:t>
      </w:r>
      <w:proofErr w:type="spellEnd"/>
      <w:r w:rsidR="00C1209F" w:rsidRPr="00656E4D">
        <w:t xml:space="preserve"> </w:t>
      </w:r>
      <w:proofErr w:type="spellStart"/>
      <w:r w:rsidRPr="00656E4D">
        <w:t>monoetyléter</w:t>
      </w:r>
      <w:proofErr w:type="spellEnd"/>
      <w:r w:rsidRPr="00656E4D">
        <w:t xml:space="preserve"> </w:t>
      </w:r>
    </w:p>
    <w:p w:rsidR="0063603F" w:rsidRPr="00656E4D" w:rsidRDefault="0063603F" w:rsidP="0063603F">
      <w:pPr>
        <w:pStyle w:val="Zkladntext"/>
      </w:pPr>
      <w:proofErr w:type="spellStart"/>
      <w:r w:rsidRPr="00656E4D">
        <w:t>Etanolamín</w:t>
      </w:r>
      <w:proofErr w:type="spellEnd"/>
      <w:r w:rsidRPr="00656E4D">
        <w:t xml:space="preserve"> </w:t>
      </w:r>
    </w:p>
    <w:p w:rsidR="0063603F" w:rsidRPr="00656E4D" w:rsidRDefault="0063603F" w:rsidP="0063603F">
      <w:pPr>
        <w:pStyle w:val="Zkladntext"/>
      </w:pPr>
      <w:r w:rsidRPr="00656E4D">
        <w:t xml:space="preserve">Voda </w:t>
      </w:r>
      <w:r w:rsidR="00C1209F" w:rsidRPr="00656E4D">
        <w:t>na i</w:t>
      </w:r>
      <w:r w:rsidRPr="00656E4D">
        <w:t>njekcie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Nadpis1"/>
        <w:numPr>
          <w:ilvl w:val="1"/>
          <w:numId w:val="1"/>
        </w:numPr>
        <w:spacing w:before="0"/>
        <w:ind w:left="0" w:firstLine="0"/>
      </w:pPr>
      <w:r w:rsidRPr="00656E4D">
        <w:t>Závažné inkompatibility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A76A8D" w:rsidP="0063603F">
      <w:pPr>
        <w:pStyle w:val="Zkladntext"/>
        <w:jc w:val="both"/>
      </w:pPr>
      <w:r w:rsidRPr="00656E4D">
        <w:t xml:space="preserve">Z dôvodu chýbania štúdií kompatibility </w:t>
      </w:r>
      <w:r w:rsidR="0063603F" w:rsidRPr="00656E4D">
        <w:t>sa tento veterinárny liek nesmie miešať s inými veterinárnymi liekmi.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A76A8D" w:rsidP="0063603F">
      <w:pPr>
        <w:pStyle w:val="Nadpis1"/>
        <w:numPr>
          <w:ilvl w:val="1"/>
          <w:numId w:val="1"/>
        </w:numPr>
        <w:spacing w:before="0"/>
        <w:ind w:left="0" w:firstLine="0"/>
      </w:pPr>
      <w:r w:rsidRPr="00656E4D">
        <w:t>Čas použiteľnosti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A76A8D" w:rsidP="0063603F">
      <w:pPr>
        <w:pStyle w:val="Zkladntext"/>
      </w:pPr>
      <w:r w:rsidRPr="00656E4D">
        <w:t xml:space="preserve">Čas použiteľnosti </w:t>
      </w:r>
      <w:r w:rsidR="0063603F" w:rsidRPr="00656E4D">
        <w:t xml:space="preserve">veterinárneho lieku </w:t>
      </w:r>
      <w:r w:rsidRPr="00656E4D">
        <w:t>za</w:t>
      </w:r>
      <w:r w:rsidR="0063603F" w:rsidRPr="00656E4D">
        <w:t>baleného v</w:t>
      </w:r>
      <w:r w:rsidRPr="00656E4D">
        <w:t xml:space="preserve"> neporušenom </w:t>
      </w:r>
      <w:r w:rsidR="0063603F" w:rsidRPr="00656E4D">
        <w:t xml:space="preserve">obale: 3 roky. </w:t>
      </w:r>
    </w:p>
    <w:p w:rsidR="0063603F" w:rsidRPr="00656E4D" w:rsidRDefault="0063603F" w:rsidP="0063603F">
      <w:pPr>
        <w:pStyle w:val="Zkladntext"/>
      </w:pPr>
      <w:r w:rsidRPr="00656E4D">
        <w:t>Čas použiteľnosti po prvom otvorení vnútorného obalu: 28 dní.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Nadpis1"/>
        <w:spacing w:before="0"/>
        <w:ind w:left="0"/>
      </w:pPr>
      <w:r w:rsidRPr="00656E4D">
        <w:t>6.4</w:t>
      </w:r>
      <w:r w:rsidRPr="00656E4D">
        <w:tab/>
        <w:t>Osobitné bezpečnostné opatrenia na uchovávanie</w:t>
      </w:r>
    </w:p>
    <w:p w:rsidR="0063603F" w:rsidRPr="00656E4D" w:rsidRDefault="0063603F" w:rsidP="0063603F">
      <w:pPr>
        <w:pStyle w:val="Zkladntext"/>
        <w:rPr>
          <w:b/>
        </w:rPr>
      </w:pPr>
    </w:p>
    <w:p w:rsidR="0063603F" w:rsidRPr="00656E4D" w:rsidRDefault="0063603F" w:rsidP="0063603F">
      <w:pPr>
        <w:pStyle w:val="Zkladntext"/>
      </w:pPr>
      <w:r w:rsidRPr="00656E4D">
        <w:t>Tento veterinárny liek nevyžaduje žiadne zvláštne podmienky na uchovávanie.</w:t>
      </w:r>
    </w:p>
    <w:p w:rsidR="0063603F" w:rsidRPr="00656E4D" w:rsidRDefault="0063603F" w:rsidP="0063603F">
      <w:pPr>
        <w:pStyle w:val="Zkladntext"/>
      </w:pPr>
    </w:p>
    <w:p w:rsidR="0063603F" w:rsidRPr="00656E4D" w:rsidRDefault="00A76A8D" w:rsidP="0063603F">
      <w:pPr>
        <w:pStyle w:val="Nadpis1"/>
        <w:numPr>
          <w:ilvl w:val="1"/>
          <w:numId w:val="2"/>
        </w:numPr>
        <w:spacing w:before="0"/>
        <w:ind w:left="0" w:firstLine="0"/>
      </w:pPr>
      <w:r w:rsidRPr="00656E4D">
        <w:t xml:space="preserve">Charakter a zloženie </w:t>
      </w:r>
      <w:r w:rsidR="0063603F" w:rsidRPr="00656E4D">
        <w:t>vnútorného obalu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  <w:jc w:val="both"/>
      </w:pPr>
      <w:bookmarkStart w:id="0" w:name="_Hlk84316623"/>
      <w:r w:rsidRPr="00656E4D">
        <w:t xml:space="preserve">Injekčné liekovky z tmavého skla typu I uzavreté </w:t>
      </w:r>
      <w:proofErr w:type="spellStart"/>
      <w:r w:rsidRPr="00656E4D">
        <w:t>chlórbutylovou</w:t>
      </w:r>
      <w:proofErr w:type="spellEnd"/>
      <w:r w:rsidRPr="00656E4D">
        <w:t xml:space="preserve"> gumovou zátkou a hliníkovým uzáverom s polypropylénovým vyklápacím viečkom.</w:t>
      </w:r>
    </w:p>
    <w:bookmarkEnd w:id="0"/>
    <w:p w:rsidR="0063603F" w:rsidRPr="00656E4D" w:rsidRDefault="0063603F" w:rsidP="0063603F">
      <w:pPr>
        <w:pStyle w:val="Zkladntext"/>
      </w:pPr>
      <w:r w:rsidRPr="00656E4D">
        <w:t>Každá injekčná liekovka je zabalená v kartónovej škatuli.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Zkladntext"/>
        <w:rPr>
          <w:u w:val="single"/>
        </w:rPr>
      </w:pPr>
      <w:r w:rsidRPr="00656E4D">
        <w:rPr>
          <w:u w:val="single"/>
        </w:rPr>
        <w:t>Veľkosť balenia:</w:t>
      </w:r>
    </w:p>
    <w:p w:rsidR="0063603F" w:rsidRPr="00656E4D" w:rsidRDefault="0063603F" w:rsidP="0063603F">
      <w:pPr>
        <w:pStyle w:val="Zkladntext"/>
      </w:pPr>
      <w:r w:rsidRPr="00656E4D">
        <w:t>Kartónová škatuľa s 1 injekčnou liekovkou s</w:t>
      </w:r>
      <w:r w:rsidR="00A76A8D" w:rsidRPr="00656E4D">
        <w:t xml:space="preserve"> objemom </w:t>
      </w:r>
      <w:r w:rsidRPr="00656E4D">
        <w:t>50 ml</w:t>
      </w:r>
      <w:r w:rsidR="00A76A8D" w:rsidRPr="00656E4D">
        <w:t>.</w:t>
      </w:r>
    </w:p>
    <w:p w:rsidR="0063603F" w:rsidRPr="00656E4D" w:rsidRDefault="0063603F" w:rsidP="0063603F">
      <w:pPr>
        <w:pStyle w:val="Zkladntext"/>
      </w:pPr>
      <w:r w:rsidRPr="00656E4D">
        <w:t>Kartónová škatuľa s 1 injekčnou liekovkou s</w:t>
      </w:r>
      <w:r w:rsidR="00A76A8D" w:rsidRPr="00656E4D">
        <w:t xml:space="preserve"> objemom </w:t>
      </w:r>
      <w:r w:rsidRPr="00656E4D">
        <w:t>100 ml</w:t>
      </w:r>
      <w:r w:rsidR="00A76A8D" w:rsidRPr="00656E4D">
        <w:t>.</w:t>
      </w:r>
    </w:p>
    <w:p w:rsidR="0063603F" w:rsidRPr="00656E4D" w:rsidRDefault="0063603F" w:rsidP="0063603F">
      <w:pPr>
        <w:pStyle w:val="Zkladntext"/>
      </w:pPr>
      <w:r w:rsidRPr="00656E4D">
        <w:t>Kartónová škatuľa s 1 injekčnou liekovkou s</w:t>
      </w:r>
      <w:r w:rsidR="00A76A8D" w:rsidRPr="00656E4D">
        <w:t xml:space="preserve"> objemom </w:t>
      </w:r>
      <w:r w:rsidRPr="00656E4D">
        <w:t>250 ml</w:t>
      </w:r>
      <w:r w:rsidR="00A76A8D" w:rsidRPr="00656E4D">
        <w:t>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Nie</w:t>
      </w:r>
      <w:r w:rsidR="00A76A8D" w:rsidRPr="00656E4D">
        <w:t xml:space="preserve"> všetky veľkosti balenia sa musia uvádzať na trh</w:t>
      </w:r>
      <w:r w:rsidRPr="00656E4D">
        <w:t>.</w:t>
      </w:r>
    </w:p>
    <w:p w:rsidR="0063603F" w:rsidRDefault="0063603F" w:rsidP="0063603F">
      <w:pPr>
        <w:pStyle w:val="Zkladntext"/>
        <w:jc w:val="both"/>
        <w:rPr>
          <w:lang w:val="en-GB"/>
        </w:rPr>
      </w:pPr>
    </w:p>
    <w:p w:rsidR="00656E4D" w:rsidRPr="00656E4D" w:rsidRDefault="00656E4D" w:rsidP="0063603F">
      <w:pPr>
        <w:pStyle w:val="Zkladntext"/>
        <w:jc w:val="both"/>
        <w:rPr>
          <w:lang w:val="en-GB"/>
        </w:rPr>
      </w:pPr>
    </w:p>
    <w:p w:rsidR="0063603F" w:rsidRPr="00656E4D" w:rsidRDefault="0063603F" w:rsidP="0063603F">
      <w:pPr>
        <w:pStyle w:val="Nadpis1"/>
        <w:numPr>
          <w:ilvl w:val="1"/>
          <w:numId w:val="2"/>
        </w:numPr>
        <w:spacing w:before="0"/>
        <w:ind w:left="0" w:firstLine="0"/>
        <w:jc w:val="both"/>
      </w:pPr>
      <w:r w:rsidRPr="00656E4D">
        <w:lastRenderedPageBreak/>
        <w:t xml:space="preserve">Osobitné bezpečnostné opatrenia </w:t>
      </w:r>
      <w:r w:rsidR="00A76A8D" w:rsidRPr="00656E4D">
        <w:t xml:space="preserve">na zneškodňovanie </w:t>
      </w:r>
      <w:r w:rsidRPr="00656E4D">
        <w:t>nepoužitých veterinárnych liekov, prípadne odpadových materiálov vytvorených pri používaní týchto liekov</w:t>
      </w:r>
    </w:p>
    <w:p w:rsidR="00D163A3" w:rsidRPr="00656E4D" w:rsidRDefault="00D163A3" w:rsidP="00D163A3">
      <w:pPr>
        <w:pStyle w:val="Nadpis1"/>
        <w:spacing w:before="0"/>
        <w:ind w:left="0"/>
        <w:jc w:val="both"/>
      </w:pPr>
    </w:p>
    <w:p w:rsidR="0063603F" w:rsidRPr="00656E4D" w:rsidRDefault="00A76A8D" w:rsidP="00A76A8D">
      <w:pPr>
        <w:pStyle w:val="Zkladntext"/>
        <w:jc w:val="both"/>
        <w:rPr>
          <w:lang w:val="en-GB"/>
        </w:rPr>
      </w:pPr>
      <w:r w:rsidRPr="00656E4D">
        <w:t xml:space="preserve">Každý nepoužitý </w:t>
      </w:r>
      <w:r w:rsidR="0063603F" w:rsidRPr="00656E4D">
        <w:t>veterinárny liek alebo odpadové materiály z tohto veterinárneho lieku musia byť zlikvidované v súlade s</w:t>
      </w:r>
      <w:r w:rsidRPr="00656E4D">
        <w:t> miestnymi požiadavkami</w:t>
      </w:r>
      <w:r w:rsidR="0063603F" w:rsidRPr="00656E4D">
        <w:t>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Nadpis1"/>
        <w:numPr>
          <w:ilvl w:val="0"/>
          <w:numId w:val="1"/>
        </w:numPr>
        <w:spacing w:before="0"/>
        <w:ind w:left="0" w:firstLine="0"/>
      </w:pPr>
      <w:r w:rsidRPr="00656E4D">
        <w:t>DRŽITEĽ ROZHODNUTIA O REGISTRÁCII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F15389" w:rsidRPr="00656E4D" w:rsidRDefault="00F15389" w:rsidP="00F15389">
      <w:pPr>
        <w:rPr>
          <w:iCs/>
        </w:rPr>
      </w:pPr>
      <w:proofErr w:type="spellStart"/>
      <w:r w:rsidRPr="00656E4D">
        <w:rPr>
          <w:iCs/>
        </w:rPr>
        <w:t>Vetoquinol</w:t>
      </w:r>
      <w:proofErr w:type="spellEnd"/>
      <w:r w:rsidRPr="00656E4D">
        <w:rPr>
          <w:iCs/>
        </w:rPr>
        <w:t xml:space="preserve"> s.r.o. </w:t>
      </w:r>
    </w:p>
    <w:p w:rsidR="00F15389" w:rsidRPr="00656E4D" w:rsidRDefault="00F15389" w:rsidP="00F15389">
      <w:pPr>
        <w:rPr>
          <w:iCs/>
        </w:rPr>
      </w:pPr>
      <w:proofErr w:type="spellStart"/>
      <w:r w:rsidRPr="00656E4D">
        <w:rPr>
          <w:iCs/>
        </w:rPr>
        <w:t>Walterovo</w:t>
      </w:r>
      <w:proofErr w:type="spellEnd"/>
      <w:r w:rsidRPr="00656E4D">
        <w:rPr>
          <w:iCs/>
        </w:rPr>
        <w:t xml:space="preserve"> </w:t>
      </w:r>
      <w:proofErr w:type="spellStart"/>
      <w:r w:rsidRPr="00656E4D">
        <w:rPr>
          <w:iCs/>
        </w:rPr>
        <w:t>náměstí</w:t>
      </w:r>
      <w:proofErr w:type="spellEnd"/>
      <w:r w:rsidRPr="00656E4D">
        <w:rPr>
          <w:iCs/>
        </w:rPr>
        <w:t xml:space="preserve"> 329/3</w:t>
      </w:r>
    </w:p>
    <w:p w:rsidR="00F15389" w:rsidRPr="00656E4D" w:rsidRDefault="00F15389" w:rsidP="00F15389">
      <w:pPr>
        <w:rPr>
          <w:iCs/>
        </w:rPr>
      </w:pPr>
      <w:r w:rsidRPr="00656E4D">
        <w:rPr>
          <w:iCs/>
        </w:rPr>
        <w:t>158 00 Praha 5</w:t>
      </w:r>
    </w:p>
    <w:p w:rsidR="00F15389" w:rsidRPr="00656E4D" w:rsidRDefault="00F15389" w:rsidP="00F15389">
      <w:pPr>
        <w:pStyle w:val="Zkladntext"/>
        <w:rPr>
          <w:iCs/>
        </w:rPr>
      </w:pPr>
      <w:r w:rsidRPr="00656E4D">
        <w:rPr>
          <w:iCs/>
        </w:rPr>
        <w:t>Česká republika</w:t>
      </w:r>
    </w:p>
    <w:p w:rsidR="00A76A8D" w:rsidRPr="00656E4D" w:rsidRDefault="00A76A8D" w:rsidP="00A76A8D">
      <w:pPr>
        <w:pStyle w:val="Zkladntext"/>
        <w:rPr>
          <w:lang w:val="en-GB"/>
        </w:rPr>
      </w:pPr>
    </w:p>
    <w:p w:rsidR="0063603F" w:rsidRPr="00656E4D" w:rsidRDefault="00A76A8D" w:rsidP="0063603F">
      <w:pPr>
        <w:pStyle w:val="Nadpis1"/>
        <w:numPr>
          <w:ilvl w:val="0"/>
          <w:numId w:val="1"/>
        </w:numPr>
        <w:spacing w:before="0"/>
        <w:ind w:left="0" w:firstLine="0"/>
      </w:pPr>
      <w:r w:rsidRPr="00656E4D">
        <w:t xml:space="preserve">REGISTRAČNÉ </w:t>
      </w:r>
      <w:r w:rsidR="0063603F" w:rsidRPr="00656E4D">
        <w:t>ČÍSL</w:t>
      </w:r>
      <w:r w:rsidRPr="00656E4D">
        <w:t xml:space="preserve">O </w:t>
      </w:r>
      <w:r w:rsidRPr="00656E4D">
        <w:rPr>
          <w:lang w:val="en-US"/>
        </w:rPr>
        <w:t>(</w:t>
      </w:r>
      <w:r w:rsidR="0063603F" w:rsidRPr="00656E4D">
        <w:t>A</w:t>
      </w:r>
      <w:r w:rsidRPr="00656E4D">
        <w:t>)</w:t>
      </w:r>
    </w:p>
    <w:p w:rsidR="00A76A8D" w:rsidRPr="00656E4D" w:rsidRDefault="00A76A8D" w:rsidP="00A76A8D">
      <w:pPr>
        <w:pStyle w:val="Nadpis1"/>
        <w:spacing w:before="0"/>
        <w:ind w:left="0"/>
      </w:pPr>
    </w:p>
    <w:p w:rsidR="0063603F" w:rsidRPr="00656E4D" w:rsidRDefault="002308E2" w:rsidP="0063603F">
      <w:pPr>
        <w:pStyle w:val="Zkladntext"/>
        <w:rPr>
          <w:lang w:val="en-GB"/>
        </w:rPr>
      </w:pPr>
      <w:r w:rsidRPr="00656E4D">
        <w:rPr>
          <w:lang w:val="en-GB"/>
        </w:rPr>
        <w:t>96/046/DC/22-S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Nadpis1"/>
        <w:numPr>
          <w:ilvl w:val="0"/>
          <w:numId w:val="1"/>
        </w:numPr>
        <w:spacing w:before="0"/>
        <w:ind w:left="0" w:firstLine="0"/>
      </w:pPr>
      <w:r w:rsidRPr="00656E4D">
        <w:t>DÁTUM PRVEJ REGISTRÁCIE / PREDĹŽENIA REGISTRÁCIE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 xml:space="preserve">Dátum prvej registrácie: 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Nadpis1"/>
        <w:spacing w:before="0"/>
        <w:ind w:left="0"/>
      </w:pPr>
      <w:r w:rsidRPr="00656E4D">
        <w:t>10.</w:t>
      </w:r>
      <w:r w:rsidRPr="00656E4D">
        <w:tab/>
        <w:t>DÁTUM REVÍZIE TEXTU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widowControl/>
        <w:autoSpaceDE/>
        <w:autoSpaceDN/>
        <w:rPr>
          <w:vertAlign w:val="subscript"/>
        </w:rPr>
        <w:sectPr w:rsidR="0063603F" w:rsidRPr="00656E4D">
          <w:pgSz w:w="11907" w:h="16840"/>
          <w:pgMar w:top="1134" w:right="1418" w:bottom="1134" w:left="1418" w:header="737" w:footer="737" w:gutter="0"/>
          <w:cols w:space="708"/>
        </w:sect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656E4D">
        <w:rPr>
          <w:b/>
        </w:rPr>
        <w:lastRenderedPageBreak/>
        <w:t>ÚDAJE, KTORÉ MAJÚ BYŤ UVEDENÉ NA VONKAJŠOM OBALE</w:t>
      </w:r>
      <w:r w:rsidRPr="00656E4D">
        <w:t xml:space="preserve"> </w:t>
      </w: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6E4D">
        <w:rPr>
          <w:b/>
        </w:rPr>
        <w:t>ŠKATUĽA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6E4D">
        <w:rPr>
          <w:b/>
        </w:rPr>
        <w:t>1.</w:t>
      </w:r>
      <w:r w:rsidRPr="00656E4D">
        <w:rPr>
          <w:b/>
        </w:rPr>
        <w:tab/>
        <w:t xml:space="preserve">NÁZOV VETERINÁRNEHO LIEKU 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proofErr w:type="spellStart"/>
      <w:r w:rsidRPr="00656E4D">
        <w:t>Tolfine</w:t>
      </w:r>
      <w:proofErr w:type="spellEnd"/>
      <w:r w:rsidRPr="00656E4D">
        <w:t xml:space="preserve"> 80 mg/ml injekčný roztok pre hovädzí dobytok</w:t>
      </w:r>
    </w:p>
    <w:p w:rsidR="0063603F" w:rsidRPr="00656E4D" w:rsidRDefault="00976CD4" w:rsidP="0063603F">
      <w:pPr>
        <w:pStyle w:val="Zkladntext"/>
        <w:rPr>
          <w:lang w:val="en-GB"/>
        </w:rPr>
      </w:pPr>
      <w:proofErr w:type="spellStart"/>
      <w:r w:rsidRPr="00656E4D">
        <w:t>Acidum</w:t>
      </w:r>
      <w:proofErr w:type="spellEnd"/>
      <w:r w:rsidRPr="00656E4D">
        <w:t xml:space="preserve"> </w:t>
      </w:r>
      <w:proofErr w:type="spellStart"/>
      <w:r w:rsidRPr="00656E4D">
        <w:t>tolfenamicum</w:t>
      </w:r>
      <w:proofErr w:type="spellEnd"/>
      <w:r w:rsidRPr="00656E4D">
        <w:t xml:space="preserve"> 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6E4D">
        <w:rPr>
          <w:b/>
        </w:rPr>
        <w:t>2.</w:t>
      </w:r>
      <w:r w:rsidRPr="00656E4D">
        <w:rPr>
          <w:b/>
        </w:rPr>
        <w:tab/>
        <w:t>ÚČINN</w:t>
      </w:r>
      <w:r w:rsidR="00656A79" w:rsidRPr="00656E4D">
        <w:rPr>
          <w:b/>
        </w:rPr>
        <w:t>É</w:t>
      </w:r>
      <w:r w:rsidRPr="00656E4D">
        <w:rPr>
          <w:b/>
        </w:rPr>
        <w:t xml:space="preserve"> LÁTK</w:t>
      </w:r>
      <w:r w:rsidR="00656A79" w:rsidRPr="00656E4D">
        <w:rPr>
          <w:b/>
        </w:rPr>
        <w:t>Y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976CD4" w:rsidP="0063603F">
      <w:pPr>
        <w:pStyle w:val="Zkladntext"/>
      </w:pPr>
      <w:proofErr w:type="spellStart"/>
      <w:r w:rsidRPr="00656E4D">
        <w:t>Acidum</w:t>
      </w:r>
      <w:proofErr w:type="spellEnd"/>
      <w:r w:rsidRPr="00656E4D">
        <w:t xml:space="preserve"> </w:t>
      </w:r>
      <w:proofErr w:type="spellStart"/>
      <w:r w:rsidRPr="00656E4D">
        <w:t>tolfenamicum</w:t>
      </w:r>
      <w:proofErr w:type="spellEnd"/>
      <w:r w:rsidRPr="00656E4D">
        <w:t xml:space="preserve"> </w:t>
      </w:r>
      <w:r w:rsidR="0063603F" w:rsidRPr="00656E4D">
        <w:t xml:space="preserve"> 80 mg/ml 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6E4D">
        <w:rPr>
          <w:b/>
        </w:rPr>
        <w:t>3.</w:t>
      </w:r>
      <w:r w:rsidRPr="00656E4D">
        <w:rPr>
          <w:b/>
        </w:rPr>
        <w:tab/>
        <w:t>LIEKOVÁ FORMA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rPr>
          <w:lang w:val="en-GB"/>
        </w:rPr>
      </w:pPr>
      <w:r w:rsidRPr="00656E4D">
        <w:rPr>
          <w:shd w:val="clear" w:color="auto" w:fill="C0C0C0"/>
        </w:rPr>
        <w:t>Injekčný roztok.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6E4D">
        <w:rPr>
          <w:b/>
        </w:rPr>
        <w:t>4.</w:t>
      </w:r>
      <w:r w:rsidRPr="00656E4D">
        <w:rPr>
          <w:b/>
        </w:rPr>
        <w:tab/>
        <w:t>VEĽKOSŤ BALENIA</w:t>
      </w:r>
    </w:p>
    <w:p w:rsidR="0063603F" w:rsidRPr="00656E4D" w:rsidRDefault="0063603F" w:rsidP="0063603F">
      <w:pPr>
        <w:pStyle w:val="Zkladntext"/>
        <w:rPr>
          <w:highlight w:val="lightGray"/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 xml:space="preserve">50 ml </w:t>
      </w:r>
    </w:p>
    <w:p w:rsidR="0063603F" w:rsidRPr="00656E4D" w:rsidRDefault="0063603F" w:rsidP="0063603F">
      <w:pPr>
        <w:pStyle w:val="Zkladntext"/>
        <w:rPr>
          <w:spacing w:val="-9"/>
        </w:rPr>
      </w:pPr>
      <w:r w:rsidRPr="00656E4D">
        <w:rPr>
          <w:shd w:val="clear" w:color="auto" w:fill="C0C0C0"/>
        </w:rPr>
        <w:t>100 ml</w:t>
      </w:r>
      <w:r w:rsidRPr="00656E4D">
        <w:t xml:space="preserve"> </w:t>
      </w:r>
    </w:p>
    <w:p w:rsidR="0063603F" w:rsidRPr="00656E4D" w:rsidRDefault="0063603F" w:rsidP="0063603F">
      <w:pPr>
        <w:pStyle w:val="Zkladntext"/>
        <w:rPr>
          <w:spacing w:val="-9"/>
          <w:shd w:val="clear" w:color="auto" w:fill="C0C0C0"/>
        </w:rPr>
      </w:pPr>
      <w:r w:rsidRPr="00656E4D">
        <w:rPr>
          <w:shd w:val="clear" w:color="auto" w:fill="C0C0C0"/>
        </w:rPr>
        <w:t>250 ml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6E4D">
        <w:rPr>
          <w:b/>
        </w:rPr>
        <w:t>5.</w:t>
      </w:r>
      <w:r w:rsidRPr="00656E4D">
        <w:rPr>
          <w:b/>
        </w:rPr>
        <w:tab/>
        <w:t>CIEĽOV</w:t>
      </w:r>
      <w:r w:rsidR="00656A79" w:rsidRPr="00656E4D">
        <w:rPr>
          <w:b/>
        </w:rPr>
        <w:t xml:space="preserve">É </w:t>
      </w:r>
      <w:r w:rsidRPr="00656E4D">
        <w:rPr>
          <w:b/>
        </w:rPr>
        <w:t>DRUH</w:t>
      </w:r>
      <w:r w:rsidR="00656A79" w:rsidRPr="00656E4D">
        <w:rPr>
          <w:b/>
        </w:rPr>
        <w:t>Y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rPr>
          <w:highlight w:val="lightGray"/>
        </w:rPr>
        <w:t>Hovädzí dobytok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976CD4" w:rsidP="0063603F">
      <w:pPr>
        <w:pStyle w:val="Zkladntext"/>
        <w:rPr>
          <w:lang w:val="en-GB"/>
        </w:rPr>
      </w:pPr>
      <w:r w:rsidRPr="00656E4D">
        <w:rPr>
          <w:noProof/>
          <w:lang w:eastAsia="sk-SK"/>
        </w:rPr>
        <w:drawing>
          <wp:inline distT="0" distB="0" distL="0" distR="0" wp14:anchorId="38A475D7" wp14:editId="18499E30">
            <wp:extent cx="847725" cy="560070"/>
            <wp:effectExtent l="0" t="0" r="9525" b="0"/>
            <wp:docPr id="6" name="Image 1" descr="https://www.ema.europa.eu/sites/default/files/c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ema.europa.eu/sites/default/files/c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6E4D">
        <w:rPr>
          <w:b/>
        </w:rPr>
        <w:t>6.</w:t>
      </w:r>
      <w:r w:rsidRPr="00656E4D">
        <w:rPr>
          <w:b/>
        </w:rPr>
        <w:tab/>
        <w:t>INDIKÁC</w:t>
      </w:r>
      <w:r w:rsidR="00656A79" w:rsidRPr="00656E4D">
        <w:rPr>
          <w:b/>
        </w:rPr>
        <w:t xml:space="preserve">A </w:t>
      </w:r>
      <w:r w:rsidR="00656A79" w:rsidRPr="00656E4D">
        <w:rPr>
          <w:b/>
          <w:lang w:val="en-US"/>
        </w:rPr>
        <w:t>(-</w:t>
      </w:r>
      <w:r w:rsidRPr="00656E4D">
        <w:rPr>
          <w:b/>
        </w:rPr>
        <w:t>IE</w:t>
      </w:r>
      <w:r w:rsidR="00656A79" w:rsidRPr="00656E4D">
        <w:rPr>
          <w:b/>
        </w:rPr>
        <w:t>)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6E4D">
        <w:rPr>
          <w:b/>
        </w:rPr>
        <w:t>7.</w:t>
      </w:r>
      <w:r w:rsidRPr="00656E4D">
        <w:rPr>
          <w:b/>
        </w:rPr>
        <w:tab/>
        <w:t>SPÔSOB A CEST</w:t>
      </w:r>
      <w:r w:rsidR="00656A79" w:rsidRPr="00656E4D">
        <w:rPr>
          <w:b/>
        </w:rPr>
        <w:t>A</w:t>
      </w:r>
      <w:r w:rsidRPr="00656E4D">
        <w:rPr>
          <w:b/>
        </w:rPr>
        <w:t xml:space="preserve"> PODANIA</w:t>
      </w:r>
      <w:r w:rsidR="00656A79" w:rsidRPr="00656E4D">
        <w:rPr>
          <w:b/>
        </w:rPr>
        <w:t xml:space="preserve"> LIEKU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proofErr w:type="spellStart"/>
      <w:r w:rsidRPr="00656E4D">
        <w:t>Intramuskulárne</w:t>
      </w:r>
      <w:proofErr w:type="spellEnd"/>
      <w:r w:rsidRPr="00656E4D">
        <w:t xml:space="preserve"> a intravenózne po</w:t>
      </w:r>
      <w:r w:rsidR="00976CD4" w:rsidRPr="00656E4D">
        <w:t>danie</w:t>
      </w:r>
      <w:r w:rsidRPr="00656E4D">
        <w:t>.</w:t>
      </w:r>
    </w:p>
    <w:p w:rsidR="0063603F" w:rsidRPr="00656E4D" w:rsidRDefault="0063603F" w:rsidP="0063603F">
      <w:pPr>
        <w:pStyle w:val="Zkladntext"/>
        <w:rPr>
          <w:lang w:val="en-GB"/>
        </w:rPr>
      </w:pPr>
      <w:r w:rsidRPr="00656E4D">
        <w:t>Pred použitím si prečítajte p</w:t>
      </w:r>
      <w:r w:rsidR="00976CD4" w:rsidRPr="00656E4D">
        <w:t>ísomnú informáciu pre používateľov</w:t>
      </w:r>
      <w:r w:rsidRPr="00656E4D">
        <w:t>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6E4D">
        <w:rPr>
          <w:b/>
        </w:rPr>
        <w:t>8.</w:t>
      </w:r>
      <w:r w:rsidRPr="00656E4D">
        <w:rPr>
          <w:b/>
        </w:rPr>
        <w:tab/>
        <w:t>OCHRANN</w:t>
      </w:r>
      <w:r w:rsidR="00656A79" w:rsidRPr="00656E4D">
        <w:rPr>
          <w:b/>
        </w:rPr>
        <w:t xml:space="preserve">Á </w:t>
      </w:r>
      <w:r w:rsidRPr="00656E4D">
        <w:rPr>
          <w:b/>
        </w:rPr>
        <w:t>LEHOT</w:t>
      </w:r>
      <w:r w:rsidR="00656A79" w:rsidRPr="00656E4D">
        <w:rPr>
          <w:b/>
        </w:rPr>
        <w:t xml:space="preserve">A </w:t>
      </w:r>
      <w:r w:rsidR="00656A79" w:rsidRPr="00656E4D">
        <w:rPr>
          <w:b/>
          <w:lang w:val="en-US"/>
        </w:rPr>
        <w:t>(-</w:t>
      </w:r>
      <w:r w:rsidRPr="00656E4D">
        <w:rPr>
          <w:b/>
        </w:rPr>
        <w:t>Y</w:t>
      </w:r>
      <w:r w:rsidR="00656A79" w:rsidRPr="00656E4D">
        <w:rPr>
          <w:b/>
        </w:rPr>
        <w:t>)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Ochranné lehoty:</w:t>
      </w:r>
    </w:p>
    <w:p w:rsidR="0063603F" w:rsidRPr="00656E4D" w:rsidRDefault="0063603F" w:rsidP="0063603F">
      <w:pPr>
        <w:pStyle w:val="Zkladntext"/>
        <w:rPr>
          <w:lang w:val="en-GB"/>
        </w:rPr>
      </w:pPr>
    </w:p>
    <w:tbl>
      <w:tblPr>
        <w:tblStyle w:val="TableNormal1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1505"/>
        <w:gridCol w:w="1013"/>
        <w:gridCol w:w="2551"/>
      </w:tblGrid>
      <w:tr w:rsidR="0063603F" w:rsidRPr="00656E4D" w:rsidTr="0063603F">
        <w:trPr>
          <w:trHeight w:val="254"/>
        </w:trPr>
        <w:tc>
          <w:tcPr>
            <w:tcW w:w="1505" w:type="dxa"/>
          </w:tcPr>
          <w:p w:rsidR="0063603F" w:rsidRPr="00656E4D" w:rsidRDefault="00976CD4">
            <w:pPr>
              <w:pStyle w:val="TableParagraph"/>
              <w:ind w:left="0"/>
              <w:rPr>
                <w:lang w:val="en-GB"/>
              </w:rPr>
            </w:pPr>
            <w:r w:rsidRPr="00656E4D">
              <w:rPr>
                <w:lang w:val="en-GB"/>
              </w:rPr>
              <w:t xml:space="preserve">                                            </w:t>
            </w:r>
          </w:p>
        </w:tc>
        <w:tc>
          <w:tcPr>
            <w:tcW w:w="1013" w:type="dxa"/>
            <w:hideMark/>
          </w:tcPr>
          <w:p w:rsidR="0063603F" w:rsidRPr="00656E4D" w:rsidRDefault="00976CD4" w:rsidP="00976CD4">
            <w:pPr>
              <w:pStyle w:val="TableParagraph"/>
              <w:ind w:left="0"/>
            </w:pPr>
            <w:proofErr w:type="spellStart"/>
            <w:r w:rsidRPr="00656E4D">
              <w:t>i.m</w:t>
            </w:r>
            <w:proofErr w:type="spellEnd"/>
            <w:r w:rsidRPr="00656E4D">
              <w:t>.</w:t>
            </w:r>
          </w:p>
        </w:tc>
        <w:tc>
          <w:tcPr>
            <w:tcW w:w="2551" w:type="dxa"/>
            <w:hideMark/>
          </w:tcPr>
          <w:p w:rsidR="0063603F" w:rsidRPr="00656E4D" w:rsidRDefault="00976CD4" w:rsidP="00976CD4">
            <w:pPr>
              <w:pStyle w:val="TableParagraph"/>
              <w:ind w:left="0"/>
            </w:pPr>
            <w:proofErr w:type="spellStart"/>
            <w:r w:rsidRPr="00656E4D">
              <w:t>i.v</w:t>
            </w:r>
            <w:proofErr w:type="spellEnd"/>
            <w:r w:rsidRPr="00656E4D">
              <w:t>.</w:t>
            </w:r>
          </w:p>
        </w:tc>
      </w:tr>
      <w:tr w:rsidR="0063603F" w:rsidRPr="00656E4D" w:rsidTr="0063603F">
        <w:trPr>
          <w:trHeight w:val="254"/>
        </w:trPr>
        <w:tc>
          <w:tcPr>
            <w:tcW w:w="1505" w:type="dxa"/>
            <w:hideMark/>
          </w:tcPr>
          <w:p w:rsidR="0063603F" w:rsidRPr="00656E4D" w:rsidRDefault="0063603F">
            <w:pPr>
              <w:pStyle w:val="TableParagraph"/>
              <w:ind w:left="0"/>
            </w:pPr>
            <w:r w:rsidRPr="00656E4D">
              <w:t>Mäso a</w:t>
            </w:r>
            <w:r w:rsidR="00976CD4" w:rsidRPr="00656E4D">
              <w:t> </w:t>
            </w:r>
            <w:r w:rsidRPr="00656E4D">
              <w:t>vnútornosti</w:t>
            </w:r>
            <w:r w:rsidR="00976CD4" w:rsidRPr="00656E4D">
              <w:t>:</w:t>
            </w:r>
          </w:p>
        </w:tc>
        <w:tc>
          <w:tcPr>
            <w:tcW w:w="1013" w:type="dxa"/>
            <w:hideMark/>
          </w:tcPr>
          <w:p w:rsidR="00976CD4" w:rsidRPr="00656E4D" w:rsidRDefault="00976CD4">
            <w:pPr>
              <w:pStyle w:val="TableParagraph"/>
              <w:ind w:left="0"/>
            </w:pPr>
          </w:p>
          <w:p w:rsidR="0063603F" w:rsidRPr="00656E4D" w:rsidRDefault="0063603F">
            <w:pPr>
              <w:pStyle w:val="TableParagraph"/>
              <w:ind w:left="0"/>
            </w:pPr>
            <w:r w:rsidRPr="00656E4D">
              <w:t>20 dní</w:t>
            </w:r>
          </w:p>
        </w:tc>
        <w:tc>
          <w:tcPr>
            <w:tcW w:w="2551" w:type="dxa"/>
            <w:hideMark/>
          </w:tcPr>
          <w:p w:rsidR="00976CD4" w:rsidRPr="00656E4D" w:rsidRDefault="00976CD4">
            <w:pPr>
              <w:pStyle w:val="TableParagraph"/>
              <w:ind w:left="0"/>
            </w:pPr>
          </w:p>
          <w:p w:rsidR="0063603F" w:rsidRPr="00656E4D" w:rsidRDefault="0063603F">
            <w:pPr>
              <w:pStyle w:val="TableParagraph"/>
              <w:ind w:left="0"/>
            </w:pPr>
            <w:r w:rsidRPr="00656E4D">
              <w:t>4 dní</w:t>
            </w:r>
          </w:p>
        </w:tc>
      </w:tr>
      <w:tr w:rsidR="0063603F" w:rsidRPr="00656E4D" w:rsidTr="0063603F">
        <w:trPr>
          <w:trHeight w:val="251"/>
        </w:trPr>
        <w:tc>
          <w:tcPr>
            <w:tcW w:w="1505" w:type="dxa"/>
            <w:hideMark/>
          </w:tcPr>
          <w:p w:rsidR="0063603F" w:rsidRPr="00656E4D" w:rsidRDefault="0063603F">
            <w:pPr>
              <w:pStyle w:val="TableParagraph"/>
              <w:ind w:left="0"/>
            </w:pPr>
            <w:r w:rsidRPr="00656E4D">
              <w:t>Mlieko</w:t>
            </w:r>
            <w:r w:rsidR="00976CD4" w:rsidRPr="00656E4D">
              <w:t>:</w:t>
            </w:r>
          </w:p>
        </w:tc>
        <w:tc>
          <w:tcPr>
            <w:tcW w:w="1013" w:type="dxa"/>
            <w:hideMark/>
          </w:tcPr>
          <w:p w:rsidR="0063603F" w:rsidRPr="00656E4D" w:rsidRDefault="0063603F">
            <w:pPr>
              <w:pStyle w:val="TableParagraph"/>
              <w:ind w:left="0"/>
            </w:pPr>
            <w:r w:rsidRPr="00656E4D">
              <w:t>0 hodín</w:t>
            </w:r>
          </w:p>
        </w:tc>
        <w:tc>
          <w:tcPr>
            <w:tcW w:w="2551" w:type="dxa"/>
            <w:hideMark/>
          </w:tcPr>
          <w:p w:rsidR="0063603F" w:rsidRPr="00656E4D" w:rsidRDefault="0063603F">
            <w:pPr>
              <w:pStyle w:val="TableParagraph"/>
              <w:ind w:left="0"/>
            </w:pPr>
            <w:r w:rsidRPr="00656E4D">
              <w:t>12 hodín</w:t>
            </w:r>
          </w:p>
        </w:tc>
      </w:tr>
    </w:tbl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6E4D">
        <w:rPr>
          <w:b/>
        </w:rPr>
        <w:t>9.</w:t>
      </w:r>
      <w:r w:rsidRPr="00656E4D">
        <w:rPr>
          <w:b/>
        </w:rPr>
        <w:tab/>
        <w:t>OSOBITNÉ UPOZORNENI</w:t>
      </w:r>
      <w:r w:rsidR="00656A79" w:rsidRPr="00656E4D">
        <w:rPr>
          <w:b/>
        </w:rPr>
        <w:t xml:space="preserve">E </w:t>
      </w:r>
      <w:r w:rsidR="00656A79" w:rsidRPr="00656E4D">
        <w:rPr>
          <w:b/>
          <w:lang w:val="en-US"/>
        </w:rPr>
        <w:t>(-A</w:t>
      </w:r>
      <w:r w:rsidR="00656A79" w:rsidRPr="00656E4D">
        <w:rPr>
          <w:b/>
        </w:rPr>
        <w:t xml:space="preserve">),  </w:t>
      </w:r>
      <w:r w:rsidRPr="00656E4D">
        <w:rPr>
          <w:b/>
        </w:rPr>
        <w:t xml:space="preserve">AK </w:t>
      </w:r>
      <w:r w:rsidR="00656A79" w:rsidRPr="00656E4D">
        <w:rPr>
          <w:b/>
        </w:rPr>
        <w:t xml:space="preserve">JE </w:t>
      </w:r>
      <w:r w:rsidRPr="00656E4D">
        <w:rPr>
          <w:b/>
        </w:rPr>
        <w:t>POTREBNÉ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rPr>
          <w:highlight w:val="lightGray"/>
        </w:rPr>
        <w:t>Pred použitím si prečítajte písomnú informáciu pre používateľov</w:t>
      </w:r>
      <w:r w:rsidRPr="00656E4D">
        <w:t>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976CD4" w:rsidP="0063603F">
      <w:pPr>
        <w:pStyle w:val="Zkladntext"/>
      </w:pPr>
      <w:r w:rsidRPr="00656E4D">
        <w:rPr>
          <w:noProof/>
          <w:lang w:eastAsia="sk-SK"/>
        </w:rPr>
        <w:lastRenderedPageBreak/>
        <w:drawing>
          <wp:inline distT="0" distB="0" distL="0" distR="0" wp14:anchorId="5B464C30" wp14:editId="32E5A27B">
            <wp:extent cx="711835" cy="525145"/>
            <wp:effectExtent l="0" t="0" r="0" b="8255"/>
            <wp:docPr id="7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6E4D">
        <w:rPr>
          <w:b/>
        </w:rPr>
        <w:t>10.</w:t>
      </w:r>
      <w:r w:rsidRPr="00656E4D">
        <w:rPr>
          <w:b/>
        </w:rPr>
        <w:tab/>
        <w:t>DÁTUM EXSPIRÁCIE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EXP {mesiac/rok}</w:t>
      </w:r>
    </w:p>
    <w:p w:rsidR="0063603F" w:rsidRPr="00656E4D" w:rsidRDefault="0063603F" w:rsidP="0063603F">
      <w:pPr>
        <w:pStyle w:val="Zkladntext"/>
      </w:pPr>
      <w:bookmarkStart w:id="1" w:name="_Hlk84320908"/>
      <w:r w:rsidRPr="00656E4D">
        <w:t>Po prvom prepichnutí zátky použiť do…</w:t>
      </w:r>
    </w:p>
    <w:p w:rsidR="0063603F" w:rsidRPr="00656E4D" w:rsidRDefault="0063603F" w:rsidP="0063603F">
      <w:pPr>
        <w:pStyle w:val="Zkladntext"/>
        <w:rPr>
          <w:lang w:val="en-GB"/>
        </w:rPr>
      </w:pPr>
      <w:r w:rsidRPr="00656E4D">
        <w:t xml:space="preserve">Po </w:t>
      </w:r>
      <w:r w:rsidR="00976CD4" w:rsidRPr="00656E4D">
        <w:t xml:space="preserve">prvom </w:t>
      </w:r>
      <w:r w:rsidRPr="00656E4D">
        <w:t xml:space="preserve">otvorení </w:t>
      </w:r>
      <w:r w:rsidR="00976CD4" w:rsidRPr="00656E4D">
        <w:t xml:space="preserve">použiť do </w:t>
      </w:r>
      <w:r w:rsidRPr="00656E4D">
        <w:t>28 dní.</w:t>
      </w:r>
      <w:bookmarkEnd w:id="1"/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6E4D">
        <w:rPr>
          <w:b/>
        </w:rPr>
        <w:t>11.</w:t>
      </w:r>
      <w:r w:rsidRPr="00656E4D">
        <w:rPr>
          <w:b/>
        </w:rPr>
        <w:tab/>
        <w:t xml:space="preserve">OSOBITNÉ PODMIENKY </w:t>
      </w:r>
      <w:r w:rsidR="00656A79" w:rsidRPr="00656E4D">
        <w:rPr>
          <w:b/>
        </w:rPr>
        <w:t>NA UCHOVÁVANIE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</w:rPr>
      </w:pPr>
      <w:r w:rsidRPr="00656E4D">
        <w:rPr>
          <w:b/>
        </w:rPr>
        <w:t>12.</w:t>
      </w:r>
      <w:r w:rsidRPr="00656E4D">
        <w:rPr>
          <w:b/>
        </w:rPr>
        <w:tab/>
        <w:t xml:space="preserve">OSOBITNÉ BEZPEČNOSTNÉ OPATRENIA NA </w:t>
      </w:r>
      <w:r w:rsidR="00656A79" w:rsidRPr="00656E4D">
        <w:rPr>
          <w:b/>
        </w:rPr>
        <w:t xml:space="preserve">ZNEŠKODNENIE </w:t>
      </w:r>
      <w:r w:rsidRPr="00656E4D">
        <w:rPr>
          <w:b/>
        </w:rPr>
        <w:t>NEPOUŽITÉHO LIEKU</w:t>
      </w:r>
      <w:r w:rsidR="00656A79" w:rsidRPr="00656E4D">
        <w:rPr>
          <w:b/>
        </w:rPr>
        <w:t xml:space="preserve"> </w:t>
      </w:r>
      <w:r w:rsidR="00656A79" w:rsidRPr="00656E4D">
        <w:rPr>
          <w:b/>
          <w:lang w:val="en-US"/>
        </w:rPr>
        <w:t>(-OV</w:t>
      </w:r>
      <w:r w:rsidR="00656A79" w:rsidRPr="00656E4D">
        <w:rPr>
          <w:b/>
        </w:rPr>
        <w:t xml:space="preserve">), </w:t>
      </w:r>
      <w:r w:rsidRPr="00656E4D">
        <w:rPr>
          <w:b/>
        </w:rPr>
        <w:t>ALEBO ODPADOVÉHO MATERIÁLU</w:t>
      </w:r>
      <w:r w:rsidR="00656A79" w:rsidRPr="00656E4D">
        <w:rPr>
          <w:b/>
        </w:rPr>
        <w:t>, V PRÍPADE POTREBY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Likvidácia: prečítajte si p</w:t>
      </w:r>
      <w:r w:rsidR="00976CD4" w:rsidRPr="00656E4D">
        <w:t>ísomnú informáciu pre používateľov</w:t>
      </w:r>
      <w:r w:rsidRPr="00656E4D">
        <w:t>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656E4D">
        <w:rPr>
          <w:b/>
        </w:rPr>
        <w:t>13.</w:t>
      </w:r>
      <w:r w:rsidRPr="00656E4D">
        <w:rPr>
          <w:b/>
        </w:rPr>
        <w:tab/>
        <w:t xml:space="preserve">OZNAČENIE „LEN PRE ZVIERATÁ“ A PODMIENKY ALEBO OBMEDZENIA TÝKAJÚCE SA DODÁVKY A POUŽITIA, </w:t>
      </w:r>
      <w:r w:rsidR="00656A79" w:rsidRPr="00656E4D">
        <w:rPr>
          <w:b/>
        </w:rPr>
        <w:t>ak sa uplatňujú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Len pre zvieratá. Výdaj lieku je viazaný na veterinárny predpis.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</w:rPr>
      </w:pPr>
      <w:r w:rsidRPr="00656E4D">
        <w:rPr>
          <w:b/>
        </w:rPr>
        <w:t>14.</w:t>
      </w:r>
      <w:r w:rsidRPr="00656E4D">
        <w:rPr>
          <w:b/>
        </w:rPr>
        <w:tab/>
        <w:t>OZNAČENIE „UCHOVÁVAŤ MIMO DOHĽADU A DOSAHU DETÍ“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rPr>
          <w:lang w:val="en-GB"/>
        </w:rPr>
      </w:pPr>
      <w:r w:rsidRPr="00656E4D">
        <w:t>Uchováva</w:t>
      </w:r>
      <w:r w:rsidR="00976CD4" w:rsidRPr="00656E4D">
        <w:t>ť</w:t>
      </w:r>
      <w:r w:rsidRPr="00656E4D">
        <w:t xml:space="preserve"> mimo dohľadu a dosahu detí.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656E4D">
        <w:rPr>
          <w:b/>
        </w:rPr>
        <w:t>15.</w:t>
      </w:r>
      <w:r w:rsidRPr="00656E4D">
        <w:rPr>
          <w:b/>
        </w:rPr>
        <w:tab/>
        <w:t xml:space="preserve">NÁZOV A ADRESA DRŽITEĽA </w:t>
      </w:r>
      <w:r w:rsidR="00656A79" w:rsidRPr="00656E4D">
        <w:rPr>
          <w:b/>
        </w:rPr>
        <w:t>ROZHODNUTIA O REGISTRÁCII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F15389" w:rsidRPr="00656E4D" w:rsidRDefault="00F15389" w:rsidP="00F15389">
      <w:pPr>
        <w:rPr>
          <w:iCs/>
        </w:rPr>
      </w:pPr>
      <w:proofErr w:type="spellStart"/>
      <w:r w:rsidRPr="00656E4D">
        <w:rPr>
          <w:iCs/>
        </w:rPr>
        <w:t>Vetoquinol</w:t>
      </w:r>
      <w:proofErr w:type="spellEnd"/>
      <w:r w:rsidRPr="00656E4D">
        <w:rPr>
          <w:iCs/>
        </w:rPr>
        <w:t xml:space="preserve"> s.r.o. </w:t>
      </w:r>
    </w:p>
    <w:p w:rsidR="00F15389" w:rsidRPr="00656E4D" w:rsidRDefault="00F15389" w:rsidP="00F15389">
      <w:pPr>
        <w:rPr>
          <w:iCs/>
        </w:rPr>
      </w:pPr>
      <w:proofErr w:type="spellStart"/>
      <w:r w:rsidRPr="00656E4D">
        <w:rPr>
          <w:iCs/>
        </w:rPr>
        <w:t>Walterovo</w:t>
      </w:r>
      <w:proofErr w:type="spellEnd"/>
      <w:r w:rsidRPr="00656E4D">
        <w:rPr>
          <w:iCs/>
        </w:rPr>
        <w:t xml:space="preserve"> </w:t>
      </w:r>
      <w:proofErr w:type="spellStart"/>
      <w:r w:rsidRPr="00656E4D">
        <w:rPr>
          <w:iCs/>
        </w:rPr>
        <w:t>náměstí</w:t>
      </w:r>
      <w:proofErr w:type="spellEnd"/>
      <w:r w:rsidRPr="00656E4D">
        <w:rPr>
          <w:iCs/>
        </w:rPr>
        <w:t xml:space="preserve"> 329/3</w:t>
      </w:r>
    </w:p>
    <w:p w:rsidR="00F15389" w:rsidRPr="00656E4D" w:rsidRDefault="00F15389" w:rsidP="00F15389">
      <w:pPr>
        <w:rPr>
          <w:iCs/>
        </w:rPr>
      </w:pPr>
      <w:r w:rsidRPr="00656E4D">
        <w:rPr>
          <w:iCs/>
        </w:rPr>
        <w:t>158 00 Praha 5</w:t>
      </w:r>
    </w:p>
    <w:p w:rsidR="00F15389" w:rsidRPr="00656E4D" w:rsidRDefault="00F15389" w:rsidP="00F15389">
      <w:pPr>
        <w:pStyle w:val="Zkladntext"/>
        <w:rPr>
          <w:iCs/>
        </w:rPr>
      </w:pPr>
      <w:r w:rsidRPr="00656E4D">
        <w:rPr>
          <w:iCs/>
        </w:rPr>
        <w:t>Česká republika</w:t>
      </w:r>
    </w:p>
    <w:p w:rsidR="0063603F" w:rsidRPr="00656E4D" w:rsidRDefault="0063603F" w:rsidP="0063603F">
      <w:pPr>
        <w:rPr>
          <w:i/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656E4D">
        <w:rPr>
          <w:b/>
        </w:rPr>
        <w:t>16.</w:t>
      </w:r>
      <w:r w:rsidRPr="00656E4D">
        <w:rPr>
          <w:b/>
        </w:rPr>
        <w:tab/>
      </w:r>
      <w:r w:rsidR="00656A79" w:rsidRPr="00656E4D">
        <w:rPr>
          <w:b/>
        </w:rPr>
        <w:t xml:space="preserve">REGISTRAČNÉ ČÍSLO </w:t>
      </w:r>
      <w:r w:rsidR="00656A79" w:rsidRPr="00656E4D">
        <w:rPr>
          <w:b/>
          <w:lang w:val="en-US"/>
        </w:rPr>
        <w:t>(ĆÍSLA</w:t>
      </w:r>
      <w:r w:rsidR="00656A79" w:rsidRPr="00656E4D">
        <w:rPr>
          <w:b/>
        </w:rPr>
        <w:t>)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2308E2" w:rsidRPr="00656E4D" w:rsidRDefault="002308E2" w:rsidP="002308E2">
      <w:pPr>
        <w:pStyle w:val="Zkladntext"/>
        <w:rPr>
          <w:lang w:val="en-GB"/>
        </w:rPr>
      </w:pPr>
      <w:r w:rsidRPr="00656E4D">
        <w:rPr>
          <w:lang w:val="en-GB"/>
        </w:rPr>
        <w:t>96/046/DC/22-S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</w:rPr>
      </w:pPr>
      <w:r w:rsidRPr="00656E4D">
        <w:rPr>
          <w:b/>
        </w:rPr>
        <w:t>17.</w:t>
      </w:r>
      <w:r w:rsidRPr="00656E4D">
        <w:rPr>
          <w:b/>
        </w:rPr>
        <w:tab/>
        <w:t>ČÍSLO VÝROBNEJ ŠARŽE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Šarža {číslo}</w:t>
      </w:r>
    </w:p>
    <w:p w:rsidR="0063603F" w:rsidRPr="00656E4D" w:rsidRDefault="0063603F" w:rsidP="0063603F">
      <w:pPr>
        <w:widowControl/>
        <w:autoSpaceDE/>
        <w:autoSpaceDN/>
        <w:rPr>
          <w:lang w:val="en-GB"/>
        </w:rPr>
        <w:sectPr w:rsidR="0063603F" w:rsidRPr="00656E4D">
          <w:pgSz w:w="11907" w:h="16840"/>
          <w:pgMar w:top="1134" w:right="1418" w:bottom="1134" w:left="1418" w:header="737" w:footer="737" w:gutter="0"/>
          <w:cols w:space="708"/>
        </w:sect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b/>
        </w:rPr>
      </w:pPr>
      <w:r w:rsidRPr="00656E4D">
        <w:rPr>
          <w:b/>
        </w:rPr>
        <w:lastRenderedPageBreak/>
        <w:t>ÚDAJE, KTORÉ MAJÚ BYŤ UVEDENÉ NA VNÚTORNOM OBALE</w:t>
      </w: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b/>
          <w:lang w:val="en-US"/>
        </w:rPr>
      </w:pPr>
    </w:p>
    <w:p w:rsidR="0063603F" w:rsidRPr="00656E4D" w:rsidRDefault="0063603F" w:rsidP="0063603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6E4D">
        <w:rPr>
          <w:b/>
        </w:rPr>
        <w:t>ŠTÍTOK (100 – 250 ml)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b/>
        </w:rPr>
      </w:pPr>
      <w:r w:rsidRPr="00656E4D">
        <w:rPr>
          <w:b/>
        </w:rPr>
        <w:t>1.</w:t>
      </w:r>
      <w:r w:rsidRPr="00656E4D">
        <w:rPr>
          <w:b/>
        </w:rPr>
        <w:tab/>
        <w:t>NÁZOV VETERINÁRNEHO LIEKU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proofErr w:type="spellStart"/>
      <w:r w:rsidRPr="00656E4D">
        <w:t>Tolfine</w:t>
      </w:r>
      <w:proofErr w:type="spellEnd"/>
      <w:r w:rsidRPr="00656E4D">
        <w:t xml:space="preserve"> 80 mg/ml injekčný roztok </w:t>
      </w:r>
      <w:r w:rsidRPr="00656E4D">
        <w:rPr>
          <w:highlight w:val="lightGray"/>
        </w:rPr>
        <w:t>pre hovädzí dobytok</w:t>
      </w:r>
    </w:p>
    <w:p w:rsidR="0063603F" w:rsidRPr="00656E4D" w:rsidRDefault="00200981" w:rsidP="0063603F">
      <w:pPr>
        <w:pStyle w:val="Zkladntext"/>
      </w:pPr>
      <w:proofErr w:type="spellStart"/>
      <w:r w:rsidRPr="00656E4D">
        <w:rPr>
          <w:highlight w:val="lightGray"/>
        </w:rPr>
        <w:t>Acidum</w:t>
      </w:r>
      <w:proofErr w:type="spellEnd"/>
      <w:r w:rsidRPr="00656E4D">
        <w:rPr>
          <w:highlight w:val="lightGray"/>
        </w:rPr>
        <w:t xml:space="preserve"> </w:t>
      </w:r>
      <w:proofErr w:type="spellStart"/>
      <w:r w:rsidRPr="00656E4D">
        <w:rPr>
          <w:highlight w:val="lightGray"/>
        </w:rPr>
        <w:t>tolfenamicum</w:t>
      </w:r>
      <w:proofErr w:type="spellEnd"/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</w:pPr>
      <w:r w:rsidRPr="00656E4D">
        <w:rPr>
          <w:b/>
        </w:rPr>
        <w:t>2.</w:t>
      </w:r>
      <w:r w:rsidRPr="00656E4D">
        <w:rPr>
          <w:b/>
        </w:rPr>
        <w:tab/>
        <w:t>ÚČINN</w:t>
      </w:r>
      <w:r w:rsidR="00656A79" w:rsidRPr="00656E4D">
        <w:rPr>
          <w:b/>
        </w:rPr>
        <w:t xml:space="preserve">É LÁTKY </w:t>
      </w:r>
    </w:p>
    <w:p w:rsidR="0063603F" w:rsidRPr="00656E4D" w:rsidRDefault="0063603F" w:rsidP="0063603F">
      <w:pPr>
        <w:pStyle w:val="Nadpis1"/>
        <w:spacing w:before="0"/>
        <w:ind w:left="0"/>
        <w:rPr>
          <w:highlight w:val="yellow"/>
          <w:lang w:val="en-GB"/>
        </w:rPr>
      </w:pPr>
    </w:p>
    <w:p w:rsidR="0063603F" w:rsidRPr="00656E4D" w:rsidRDefault="00200981" w:rsidP="0063603F">
      <w:pPr>
        <w:pStyle w:val="Zkladntext"/>
        <w:rPr>
          <w:lang w:val="en-GB"/>
        </w:rPr>
      </w:pPr>
      <w:proofErr w:type="spellStart"/>
      <w:r w:rsidRPr="00656E4D">
        <w:t>Acidum</w:t>
      </w:r>
      <w:proofErr w:type="spellEnd"/>
      <w:r w:rsidRPr="00656E4D">
        <w:t xml:space="preserve"> </w:t>
      </w:r>
      <w:proofErr w:type="spellStart"/>
      <w:r w:rsidRPr="00656E4D">
        <w:t>tolfenamicum</w:t>
      </w:r>
      <w:proofErr w:type="spellEnd"/>
      <w:r w:rsidRPr="00656E4D">
        <w:t xml:space="preserve">  </w:t>
      </w:r>
      <w:r w:rsidR="0063603F" w:rsidRPr="00656E4D">
        <w:t xml:space="preserve">80 mg/ml 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b/>
        </w:rPr>
      </w:pPr>
      <w:r w:rsidRPr="00656E4D">
        <w:rPr>
          <w:b/>
        </w:rPr>
        <w:t>3.</w:t>
      </w:r>
      <w:r w:rsidRPr="00656E4D">
        <w:rPr>
          <w:b/>
        </w:rPr>
        <w:tab/>
        <w:t>LIEKOVÁ FORMA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rPr>
          <w:lang w:val="en-GB"/>
        </w:rPr>
      </w:pPr>
      <w:r w:rsidRPr="00656E4D">
        <w:rPr>
          <w:shd w:val="clear" w:color="auto" w:fill="C0C0C0"/>
        </w:rPr>
        <w:t>Injekčný roztok.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b/>
        </w:rPr>
      </w:pPr>
      <w:r w:rsidRPr="00656E4D">
        <w:rPr>
          <w:b/>
        </w:rPr>
        <w:t>4.</w:t>
      </w:r>
      <w:r w:rsidRPr="00656E4D">
        <w:rPr>
          <w:b/>
        </w:rPr>
        <w:tab/>
        <w:t>VEĽKOSŤ BALENIA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100 ml</w:t>
      </w:r>
    </w:p>
    <w:p w:rsidR="0063603F" w:rsidRPr="00656E4D" w:rsidRDefault="0063603F" w:rsidP="0063603F">
      <w:pPr>
        <w:pStyle w:val="Zkladntext"/>
        <w:rPr>
          <w:lang w:val="en-GB"/>
        </w:rPr>
      </w:pPr>
      <w:r w:rsidRPr="00656E4D">
        <w:rPr>
          <w:shd w:val="clear" w:color="auto" w:fill="C0C0C0"/>
        </w:rPr>
        <w:t>250 ml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b/>
        </w:rPr>
      </w:pPr>
      <w:r w:rsidRPr="00656E4D">
        <w:rPr>
          <w:b/>
        </w:rPr>
        <w:t>5.</w:t>
      </w:r>
      <w:r w:rsidRPr="00656E4D">
        <w:rPr>
          <w:b/>
        </w:rPr>
        <w:tab/>
        <w:t>CIEĽOV</w:t>
      </w:r>
      <w:r w:rsidR="00656A79" w:rsidRPr="00656E4D">
        <w:rPr>
          <w:b/>
        </w:rPr>
        <w:t xml:space="preserve">É </w:t>
      </w:r>
      <w:r w:rsidRPr="00656E4D">
        <w:rPr>
          <w:b/>
        </w:rPr>
        <w:t>DRUH</w:t>
      </w:r>
      <w:r w:rsidR="00656A79" w:rsidRPr="00656E4D">
        <w:rPr>
          <w:b/>
        </w:rPr>
        <w:t>Y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rPr>
          <w:highlight w:val="lightGray"/>
        </w:rPr>
        <w:t>Hovädzí dobytok</w:t>
      </w:r>
      <w:r w:rsidRPr="00656E4D">
        <w:t xml:space="preserve"> </w:t>
      </w:r>
    </w:p>
    <w:p w:rsidR="0063603F" w:rsidRPr="00656E4D" w:rsidRDefault="0063603F" w:rsidP="0063603F">
      <w:pPr>
        <w:pStyle w:val="Zkladntext"/>
        <w:rPr>
          <w:noProof/>
          <w:lang w:eastAsia="sk-SK"/>
        </w:rPr>
      </w:pPr>
    </w:p>
    <w:p w:rsidR="0063603F" w:rsidRPr="00656E4D" w:rsidRDefault="00200981" w:rsidP="0063603F">
      <w:pPr>
        <w:pStyle w:val="Zkladntext"/>
        <w:rPr>
          <w:lang w:val="en-GB"/>
        </w:rPr>
      </w:pPr>
      <w:r w:rsidRPr="00656E4D">
        <w:rPr>
          <w:noProof/>
          <w:lang w:eastAsia="sk-SK"/>
        </w:rPr>
        <w:drawing>
          <wp:inline distT="0" distB="0" distL="0" distR="0" wp14:anchorId="2E9728BE" wp14:editId="7802D59D">
            <wp:extent cx="847725" cy="560070"/>
            <wp:effectExtent l="0" t="0" r="9525" b="0"/>
            <wp:docPr id="8" name="Image 1" descr="https://www.ema.europa.eu/sites/default/files/c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ema.europa.eu/sites/default/files/c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56A7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56E4D">
        <w:rPr>
          <w:b/>
        </w:rPr>
        <w:t>6.</w:t>
      </w:r>
      <w:r w:rsidRPr="00656E4D">
        <w:rPr>
          <w:b/>
        </w:rPr>
        <w:tab/>
      </w:r>
      <w:r w:rsidR="00656A79" w:rsidRPr="00656E4D">
        <w:rPr>
          <w:b/>
        </w:rPr>
        <w:t xml:space="preserve">INDIKÁCA </w:t>
      </w:r>
      <w:r w:rsidR="00656A79" w:rsidRPr="00656E4D">
        <w:rPr>
          <w:b/>
          <w:lang w:val="en-US"/>
        </w:rPr>
        <w:t>(-</w:t>
      </w:r>
      <w:r w:rsidR="00656A79" w:rsidRPr="00656E4D">
        <w:rPr>
          <w:b/>
        </w:rPr>
        <w:t>IE)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200981" w:rsidRPr="00656E4D" w:rsidRDefault="00200981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</w:pPr>
      <w:r w:rsidRPr="00656E4D">
        <w:rPr>
          <w:b/>
        </w:rPr>
        <w:t>7.</w:t>
      </w:r>
      <w:r w:rsidRPr="00656E4D">
        <w:rPr>
          <w:b/>
        </w:rPr>
        <w:tab/>
        <w:t>SPÔSOB A CEST</w:t>
      </w:r>
      <w:r w:rsidR="00656A79" w:rsidRPr="00656E4D">
        <w:rPr>
          <w:b/>
        </w:rPr>
        <w:t>A</w:t>
      </w:r>
      <w:r w:rsidRPr="00656E4D">
        <w:rPr>
          <w:b/>
        </w:rPr>
        <w:t xml:space="preserve"> PODANIA</w:t>
      </w:r>
      <w:r w:rsidR="00656A79" w:rsidRPr="00656E4D">
        <w:rPr>
          <w:b/>
        </w:rPr>
        <w:t xml:space="preserve"> LIEKU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200981" w:rsidP="0063603F">
      <w:pPr>
        <w:pStyle w:val="Zkladntext"/>
      </w:pPr>
      <w:proofErr w:type="spellStart"/>
      <w:r w:rsidRPr="00656E4D">
        <w:t>i.m</w:t>
      </w:r>
      <w:proofErr w:type="spellEnd"/>
      <w:r w:rsidRPr="00656E4D">
        <w:t>./</w:t>
      </w:r>
      <w:proofErr w:type="spellStart"/>
      <w:r w:rsidRPr="00656E4D">
        <w:t>i.v</w:t>
      </w:r>
      <w:proofErr w:type="spellEnd"/>
      <w:r w:rsidRPr="00656E4D">
        <w:t>.</w:t>
      </w:r>
      <w:r w:rsidR="0063603F" w:rsidRPr="00656E4D">
        <w:t xml:space="preserve"> </w:t>
      </w:r>
    </w:p>
    <w:p w:rsidR="0063603F" w:rsidRPr="00656E4D" w:rsidRDefault="0063603F" w:rsidP="0063603F">
      <w:pPr>
        <w:pStyle w:val="Zkladntext"/>
        <w:rPr>
          <w:lang w:val="en-GB"/>
        </w:rPr>
      </w:pPr>
      <w:r w:rsidRPr="00656E4D">
        <w:t xml:space="preserve">Pred použitím si prečítajte </w:t>
      </w:r>
      <w:r w:rsidR="00200981" w:rsidRPr="00656E4D">
        <w:t>písomnú informáciu pre používateľov</w:t>
      </w:r>
      <w:r w:rsidRPr="00656E4D">
        <w:t>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56A7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56E4D">
        <w:rPr>
          <w:b/>
        </w:rPr>
        <w:t>8.</w:t>
      </w:r>
      <w:r w:rsidRPr="00656E4D">
        <w:rPr>
          <w:b/>
        </w:rPr>
        <w:tab/>
      </w:r>
      <w:r w:rsidR="00656A79" w:rsidRPr="00656E4D">
        <w:rPr>
          <w:b/>
        </w:rPr>
        <w:t xml:space="preserve">OCHRANNÁ LEHOTA </w:t>
      </w:r>
      <w:r w:rsidR="00656A79" w:rsidRPr="00656E4D">
        <w:rPr>
          <w:b/>
          <w:lang w:val="en-US"/>
        </w:rPr>
        <w:t>(-</w:t>
      </w:r>
      <w:r w:rsidR="00656A79" w:rsidRPr="00656E4D">
        <w:rPr>
          <w:b/>
        </w:rPr>
        <w:t>Y)</w:t>
      </w:r>
    </w:p>
    <w:p w:rsidR="00656A79" w:rsidRPr="00656E4D" w:rsidRDefault="00656A79" w:rsidP="0063603F">
      <w:pPr>
        <w:pStyle w:val="Zkladntext"/>
      </w:pPr>
    </w:p>
    <w:p w:rsidR="00200981" w:rsidRPr="00656E4D" w:rsidRDefault="00200981" w:rsidP="00200981">
      <w:pPr>
        <w:pStyle w:val="Zkladntext"/>
      </w:pPr>
      <w:r w:rsidRPr="00656E4D">
        <w:t>Ochranné lehoty:</w:t>
      </w:r>
    </w:p>
    <w:p w:rsidR="00200981" w:rsidRPr="00656E4D" w:rsidRDefault="00200981" w:rsidP="00200981">
      <w:pPr>
        <w:pStyle w:val="Zkladntext"/>
        <w:rPr>
          <w:lang w:val="en-GB"/>
        </w:rPr>
      </w:pPr>
    </w:p>
    <w:tbl>
      <w:tblPr>
        <w:tblStyle w:val="TableNormal1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1505"/>
        <w:gridCol w:w="1013"/>
        <w:gridCol w:w="2551"/>
      </w:tblGrid>
      <w:tr w:rsidR="00200981" w:rsidRPr="00656E4D" w:rsidTr="002908DD">
        <w:trPr>
          <w:trHeight w:val="254"/>
        </w:trPr>
        <w:tc>
          <w:tcPr>
            <w:tcW w:w="1505" w:type="dxa"/>
          </w:tcPr>
          <w:p w:rsidR="00200981" w:rsidRPr="00656E4D" w:rsidRDefault="00200981" w:rsidP="002908DD">
            <w:pPr>
              <w:pStyle w:val="TableParagraph"/>
              <w:ind w:left="0"/>
              <w:rPr>
                <w:lang w:val="en-GB"/>
              </w:rPr>
            </w:pPr>
            <w:r w:rsidRPr="00656E4D">
              <w:rPr>
                <w:lang w:val="en-GB"/>
              </w:rPr>
              <w:t xml:space="preserve">                                            </w:t>
            </w:r>
          </w:p>
        </w:tc>
        <w:tc>
          <w:tcPr>
            <w:tcW w:w="1013" w:type="dxa"/>
            <w:hideMark/>
          </w:tcPr>
          <w:p w:rsidR="00200981" w:rsidRPr="00656E4D" w:rsidRDefault="00200981" w:rsidP="002908DD">
            <w:pPr>
              <w:pStyle w:val="TableParagraph"/>
              <w:ind w:left="0"/>
            </w:pPr>
            <w:proofErr w:type="spellStart"/>
            <w:r w:rsidRPr="00656E4D">
              <w:t>i.m</w:t>
            </w:r>
            <w:proofErr w:type="spellEnd"/>
            <w:r w:rsidRPr="00656E4D">
              <w:t>.</w:t>
            </w:r>
          </w:p>
        </w:tc>
        <w:tc>
          <w:tcPr>
            <w:tcW w:w="2551" w:type="dxa"/>
            <w:hideMark/>
          </w:tcPr>
          <w:p w:rsidR="00200981" w:rsidRPr="00656E4D" w:rsidRDefault="00200981" w:rsidP="002908DD">
            <w:pPr>
              <w:pStyle w:val="TableParagraph"/>
              <w:ind w:left="0"/>
            </w:pPr>
            <w:proofErr w:type="spellStart"/>
            <w:r w:rsidRPr="00656E4D">
              <w:t>i.v</w:t>
            </w:r>
            <w:proofErr w:type="spellEnd"/>
            <w:r w:rsidRPr="00656E4D">
              <w:t>.</w:t>
            </w:r>
          </w:p>
        </w:tc>
      </w:tr>
      <w:tr w:rsidR="00200981" w:rsidRPr="00656E4D" w:rsidTr="002908DD">
        <w:trPr>
          <w:trHeight w:val="254"/>
        </w:trPr>
        <w:tc>
          <w:tcPr>
            <w:tcW w:w="1505" w:type="dxa"/>
            <w:hideMark/>
          </w:tcPr>
          <w:p w:rsidR="00200981" w:rsidRPr="00656E4D" w:rsidRDefault="00200981" w:rsidP="002908DD">
            <w:pPr>
              <w:pStyle w:val="TableParagraph"/>
              <w:ind w:left="0"/>
            </w:pPr>
            <w:r w:rsidRPr="00656E4D">
              <w:t>Mäso a vnútornosti:</w:t>
            </w:r>
          </w:p>
        </w:tc>
        <w:tc>
          <w:tcPr>
            <w:tcW w:w="1013" w:type="dxa"/>
            <w:hideMark/>
          </w:tcPr>
          <w:p w:rsidR="00200981" w:rsidRPr="00656E4D" w:rsidRDefault="00200981" w:rsidP="002908DD">
            <w:pPr>
              <w:pStyle w:val="TableParagraph"/>
              <w:ind w:left="0"/>
            </w:pPr>
          </w:p>
          <w:p w:rsidR="00200981" w:rsidRPr="00656E4D" w:rsidRDefault="00200981" w:rsidP="002908DD">
            <w:pPr>
              <w:pStyle w:val="TableParagraph"/>
              <w:ind w:left="0"/>
            </w:pPr>
            <w:r w:rsidRPr="00656E4D">
              <w:t>20 dní</w:t>
            </w:r>
          </w:p>
        </w:tc>
        <w:tc>
          <w:tcPr>
            <w:tcW w:w="2551" w:type="dxa"/>
            <w:hideMark/>
          </w:tcPr>
          <w:p w:rsidR="00200981" w:rsidRPr="00656E4D" w:rsidRDefault="00200981" w:rsidP="002908DD">
            <w:pPr>
              <w:pStyle w:val="TableParagraph"/>
              <w:ind w:left="0"/>
            </w:pPr>
          </w:p>
          <w:p w:rsidR="00200981" w:rsidRPr="00656E4D" w:rsidRDefault="00200981" w:rsidP="002908DD">
            <w:pPr>
              <w:pStyle w:val="TableParagraph"/>
              <w:ind w:left="0"/>
            </w:pPr>
            <w:r w:rsidRPr="00656E4D">
              <w:t>4 dní</w:t>
            </w:r>
          </w:p>
        </w:tc>
      </w:tr>
      <w:tr w:rsidR="00200981" w:rsidRPr="00656E4D" w:rsidTr="002908DD">
        <w:trPr>
          <w:trHeight w:val="251"/>
        </w:trPr>
        <w:tc>
          <w:tcPr>
            <w:tcW w:w="1505" w:type="dxa"/>
            <w:hideMark/>
          </w:tcPr>
          <w:p w:rsidR="00200981" w:rsidRPr="00656E4D" w:rsidRDefault="00200981" w:rsidP="002908DD">
            <w:pPr>
              <w:pStyle w:val="TableParagraph"/>
              <w:ind w:left="0"/>
            </w:pPr>
            <w:r w:rsidRPr="00656E4D">
              <w:t>Mlieko:</w:t>
            </w:r>
          </w:p>
        </w:tc>
        <w:tc>
          <w:tcPr>
            <w:tcW w:w="1013" w:type="dxa"/>
            <w:hideMark/>
          </w:tcPr>
          <w:p w:rsidR="00200981" w:rsidRPr="00656E4D" w:rsidRDefault="00200981" w:rsidP="002908DD">
            <w:pPr>
              <w:pStyle w:val="TableParagraph"/>
              <w:ind w:left="0"/>
            </w:pPr>
            <w:r w:rsidRPr="00656E4D">
              <w:t>0 hodín</w:t>
            </w:r>
          </w:p>
        </w:tc>
        <w:tc>
          <w:tcPr>
            <w:tcW w:w="2551" w:type="dxa"/>
            <w:hideMark/>
          </w:tcPr>
          <w:p w:rsidR="00200981" w:rsidRPr="00656E4D" w:rsidRDefault="00200981" w:rsidP="002908DD">
            <w:pPr>
              <w:pStyle w:val="TableParagraph"/>
              <w:ind w:left="0"/>
            </w:pPr>
            <w:r w:rsidRPr="00656E4D">
              <w:t>12 hodín</w:t>
            </w:r>
          </w:p>
        </w:tc>
      </w:tr>
    </w:tbl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56A7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56E4D">
        <w:rPr>
          <w:b/>
        </w:rPr>
        <w:t>9.</w:t>
      </w:r>
      <w:r w:rsidRPr="00656E4D">
        <w:rPr>
          <w:b/>
        </w:rPr>
        <w:tab/>
      </w:r>
      <w:r w:rsidR="00656A79" w:rsidRPr="00656E4D">
        <w:rPr>
          <w:b/>
        </w:rPr>
        <w:t xml:space="preserve">OSOBITNÉ UPOZORNENIE </w:t>
      </w:r>
      <w:r w:rsidR="00656A79" w:rsidRPr="00656E4D">
        <w:rPr>
          <w:b/>
          <w:lang w:val="en-US"/>
        </w:rPr>
        <w:t>(-A</w:t>
      </w:r>
      <w:r w:rsidR="00656A79" w:rsidRPr="00656E4D">
        <w:rPr>
          <w:b/>
        </w:rPr>
        <w:t>),  AK JE POTREBNÉ</w:t>
      </w:r>
    </w:p>
    <w:p w:rsidR="00200981" w:rsidRPr="00656E4D" w:rsidRDefault="00200981" w:rsidP="0063603F">
      <w:pPr>
        <w:pStyle w:val="Zkladntext"/>
        <w:rPr>
          <w:highlight w:val="lightGray"/>
        </w:rPr>
      </w:pPr>
    </w:p>
    <w:p w:rsidR="0063603F" w:rsidRPr="00656E4D" w:rsidRDefault="0063603F" w:rsidP="0063603F">
      <w:pPr>
        <w:pStyle w:val="Zkladntext"/>
      </w:pPr>
      <w:r w:rsidRPr="00656E4D">
        <w:rPr>
          <w:highlight w:val="lightGray"/>
        </w:rPr>
        <w:t>Pred použitím si prečítajte písomnú informáciu pre používateľov.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</w:pPr>
      <w:r w:rsidRPr="00656E4D">
        <w:rPr>
          <w:b/>
        </w:rPr>
        <w:t>10.</w:t>
      </w:r>
      <w:r w:rsidRPr="00656E4D">
        <w:rPr>
          <w:b/>
        </w:rPr>
        <w:tab/>
        <w:t>DÁTUM EXSPIRÁCIE</w:t>
      </w:r>
    </w:p>
    <w:p w:rsidR="0063603F" w:rsidRPr="00656E4D" w:rsidRDefault="0063603F" w:rsidP="0063603F">
      <w:pPr>
        <w:rPr>
          <w:lang w:val="en-GB"/>
        </w:rPr>
      </w:pPr>
    </w:p>
    <w:p w:rsidR="00200981" w:rsidRPr="00656E4D" w:rsidRDefault="00200981" w:rsidP="00200981">
      <w:pPr>
        <w:pStyle w:val="Zkladntext"/>
      </w:pPr>
      <w:r w:rsidRPr="00656E4D">
        <w:t>EXP {mesiac/rok}</w:t>
      </w:r>
    </w:p>
    <w:p w:rsidR="00200981" w:rsidRPr="00656E4D" w:rsidRDefault="00200981" w:rsidP="00200981">
      <w:pPr>
        <w:pStyle w:val="Zkladntext"/>
      </w:pPr>
      <w:r w:rsidRPr="00656E4D">
        <w:lastRenderedPageBreak/>
        <w:t>Po prvom prepichnutí zátky použiť do…</w:t>
      </w:r>
    </w:p>
    <w:p w:rsidR="00200981" w:rsidRPr="00656E4D" w:rsidRDefault="00200981" w:rsidP="00200981">
      <w:pPr>
        <w:pStyle w:val="Zkladntext"/>
        <w:rPr>
          <w:lang w:val="en-GB"/>
        </w:rPr>
      </w:pPr>
      <w:r w:rsidRPr="00656E4D">
        <w:t>Po prvom otvorení použiť do 28 dní.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</w:pPr>
      <w:r w:rsidRPr="00656E4D">
        <w:rPr>
          <w:b/>
        </w:rPr>
        <w:t>11.</w:t>
      </w:r>
      <w:r w:rsidRPr="00656E4D">
        <w:rPr>
          <w:b/>
        </w:rPr>
        <w:tab/>
        <w:t xml:space="preserve">OSOBITNÉ PODMIENKY </w:t>
      </w:r>
      <w:r w:rsidR="00656A79" w:rsidRPr="00656E4D">
        <w:rPr>
          <w:b/>
        </w:rPr>
        <w:t>NA UCHOVÁVANIE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56A7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lang w:val="en-GB"/>
        </w:rPr>
      </w:pPr>
      <w:r w:rsidRPr="00656E4D">
        <w:rPr>
          <w:b/>
        </w:rPr>
        <w:t>12.</w:t>
      </w:r>
      <w:r w:rsidRPr="00656E4D">
        <w:rPr>
          <w:b/>
        </w:rPr>
        <w:tab/>
      </w:r>
      <w:r w:rsidR="00656A79" w:rsidRPr="00656E4D">
        <w:rPr>
          <w:b/>
        </w:rPr>
        <w:t xml:space="preserve">OSOBITNÉ BEZPEČNOSTNÉ OPATRENIA NA ZNEŠKODNENIE NEPOUŽITÉHO LIEKU </w:t>
      </w:r>
      <w:r w:rsidR="00656A79" w:rsidRPr="00656E4D">
        <w:rPr>
          <w:b/>
          <w:lang w:val="en-US"/>
        </w:rPr>
        <w:t>(-OV</w:t>
      </w:r>
      <w:r w:rsidR="00656A79" w:rsidRPr="00656E4D">
        <w:rPr>
          <w:b/>
        </w:rPr>
        <w:t>), ALEBO ODPADOVÉHO MATERIÁLU, V PRÍPADE POTREBY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20098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lang w:val="en-GB"/>
        </w:rPr>
      </w:pPr>
      <w:r w:rsidRPr="00656E4D">
        <w:rPr>
          <w:b/>
        </w:rPr>
        <w:t>13.</w:t>
      </w:r>
      <w:r w:rsidRPr="00656E4D">
        <w:rPr>
          <w:b/>
        </w:rPr>
        <w:tab/>
      </w:r>
      <w:r w:rsidR="00200981" w:rsidRPr="00656E4D">
        <w:rPr>
          <w:b/>
        </w:rPr>
        <w:t>OZNAČENIE „LEN PRE ZVIERATÁ“ A PODMIENKY ALEBO OBMEDZENIA TÝKAJÚCE SA DODÁVKY A POUŽITIA, ak sa uplatňujú</w:t>
      </w:r>
    </w:p>
    <w:p w:rsidR="00200981" w:rsidRPr="00656E4D" w:rsidRDefault="00200981" w:rsidP="0063603F">
      <w:pPr>
        <w:pStyle w:val="Zkladntext"/>
      </w:pPr>
    </w:p>
    <w:p w:rsidR="0063603F" w:rsidRPr="00656E4D" w:rsidRDefault="0063603F" w:rsidP="0063603F">
      <w:pPr>
        <w:pStyle w:val="Zkladntext"/>
      </w:pPr>
      <w:r w:rsidRPr="00656E4D">
        <w:t>Len pre zvieratá. Výdaj lieku je viazaný na veterinárny predpis.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ind w:left="720" w:hanging="720"/>
      </w:pPr>
      <w:r w:rsidRPr="00656E4D">
        <w:rPr>
          <w:b/>
        </w:rPr>
        <w:t>14.</w:t>
      </w:r>
      <w:r w:rsidRPr="00656E4D">
        <w:rPr>
          <w:b/>
        </w:rPr>
        <w:tab/>
        <w:t>OZNAČENIE „UCHOVÁVAŤ MIMO DOHĽADU A DOSAHU DETÍ“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Uchovávajte mimo dohľadu a dosahu detí.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ind w:left="720" w:hanging="720"/>
      </w:pPr>
      <w:r w:rsidRPr="00656E4D">
        <w:rPr>
          <w:b/>
        </w:rPr>
        <w:t>15.</w:t>
      </w:r>
      <w:r w:rsidRPr="00656E4D">
        <w:rPr>
          <w:b/>
        </w:rPr>
        <w:tab/>
        <w:t xml:space="preserve">NÁZOV A ADRESA DRŽITEĽA </w:t>
      </w:r>
      <w:r w:rsidR="00200981" w:rsidRPr="00656E4D">
        <w:rPr>
          <w:b/>
        </w:rPr>
        <w:t>ROZHODNUTIA O REGISTRÁCII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F15389" w:rsidRPr="00656E4D" w:rsidRDefault="00F15389" w:rsidP="00F15389">
      <w:pPr>
        <w:rPr>
          <w:iCs/>
        </w:rPr>
      </w:pPr>
      <w:proofErr w:type="spellStart"/>
      <w:r w:rsidRPr="00656E4D">
        <w:rPr>
          <w:iCs/>
        </w:rPr>
        <w:t>Vetoquinol</w:t>
      </w:r>
      <w:proofErr w:type="spellEnd"/>
      <w:r w:rsidRPr="00656E4D">
        <w:rPr>
          <w:iCs/>
        </w:rPr>
        <w:t xml:space="preserve"> s.r.o. </w:t>
      </w:r>
    </w:p>
    <w:p w:rsidR="00F15389" w:rsidRPr="00656E4D" w:rsidRDefault="00F15389" w:rsidP="00F15389">
      <w:pPr>
        <w:rPr>
          <w:iCs/>
        </w:rPr>
      </w:pPr>
      <w:proofErr w:type="spellStart"/>
      <w:r w:rsidRPr="00656E4D">
        <w:rPr>
          <w:iCs/>
        </w:rPr>
        <w:t>Walterovo</w:t>
      </w:r>
      <w:proofErr w:type="spellEnd"/>
      <w:r w:rsidRPr="00656E4D">
        <w:rPr>
          <w:iCs/>
        </w:rPr>
        <w:t xml:space="preserve"> </w:t>
      </w:r>
      <w:proofErr w:type="spellStart"/>
      <w:r w:rsidRPr="00656E4D">
        <w:rPr>
          <w:iCs/>
        </w:rPr>
        <w:t>náměstí</w:t>
      </w:r>
      <w:proofErr w:type="spellEnd"/>
      <w:r w:rsidRPr="00656E4D">
        <w:rPr>
          <w:iCs/>
        </w:rPr>
        <w:t xml:space="preserve"> 329/3</w:t>
      </w:r>
    </w:p>
    <w:p w:rsidR="00F15389" w:rsidRPr="00656E4D" w:rsidRDefault="00F15389" w:rsidP="00F15389">
      <w:pPr>
        <w:rPr>
          <w:iCs/>
        </w:rPr>
      </w:pPr>
      <w:r w:rsidRPr="00656E4D">
        <w:rPr>
          <w:iCs/>
        </w:rPr>
        <w:t>158 00 Praha 5</w:t>
      </w:r>
    </w:p>
    <w:p w:rsidR="00F15389" w:rsidRPr="00656E4D" w:rsidRDefault="00F15389" w:rsidP="00F15389">
      <w:pPr>
        <w:pStyle w:val="Zkladntext"/>
        <w:rPr>
          <w:iCs/>
        </w:rPr>
      </w:pPr>
      <w:r w:rsidRPr="00656E4D">
        <w:rPr>
          <w:iCs/>
        </w:rPr>
        <w:t>Česká republika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20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ind w:left="720" w:hanging="720"/>
        <w:rPr>
          <w:lang w:val="en-GB"/>
        </w:rPr>
      </w:pPr>
      <w:r w:rsidRPr="00656E4D">
        <w:rPr>
          <w:b/>
        </w:rPr>
        <w:t>16.</w:t>
      </w:r>
      <w:r w:rsidRPr="00656E4D">
        <w:rPr>
          <w:b/>
        </w:rPr>
        <w:tab/>
      </w:r>
      <w:r w:rsidR="00200981" w:rsidRPr="00656E4D">
        <w:rPr>
          <w:b/>
        </w:rPr>
        <w:t xml:space="preserve">REGISTRAČNÉ ČÍSLO </w:t>
      </w:r>
      <w:r w:rsidR="00200981" w:rsidRPr="00656E4D">
        <w:rPr>
          <w:b/>
          <w:lang w:val="en-US"/>
        </w:rPr>
        <w:t>(ĆÍSLA</w:t>
      </w:r>
      <w:r w:rsidR="00200981" w:rsidRPr="00656E4D">
        <w:rPr>
          <w:b/>
        </w:rPr>
        <w:t>)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2308E2" w:rsidRPr="00656E4D" w:rsidRDefault="002308E2" w:rsidP="002308E2">
      <w:pPr>
        <w:pStyle w:val="Zkladntext"/>
        <w:rPr>
          <w:lang w:val="en-GB"/>
        </w:rPr>
      </w:pPr>
      <w:r w:rsidRPr="00656E4D">
        <w:rPr>
          <w:lang w:val="en-GB"/>
        </w:rPr>
        <w:t>96/046/DC/22-S</w:t>
      </w:r>
    </w:p>
    <w:p w:rsidR="00200981" w:rsidRPr="00656E4D" w:rsidRDefault="00200981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ind w:left="720" w:hanging="720"/>
      </w:pPr>
      <w:r w:rsidRPr="00656E4D">
        <w:rPr>
          <w:b/>
        </w:rPr>
        <w:t>17.</w:t>
      </w:r>
      <w:r w:rsidRPr="00656E4D">
        <w:rPr>
          <w:b/>
        </w:rPr>
        <w:tab/>
        <w:t>ČÍSLO VÝROBNEJ ŠARŽE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Šarža {číslo}</w:t>
      </w:r>
    </w:p>
    <w:p w:rsidR="0063603F" w:rsidRPr="00656E4D" w:rsidRDefault="0063603F" w:rsidP="0063603F">
      <w:pPr>
        <w:rPr>
          <w:lang w:val="en-GB"/>
        </w:rPr>
      </w:pPr>
    </w:p>
    <w:p w:rsidR="0063603F" w:rsidRPr="00656E4D" w:rsidRDefault="0063603F" w:rsidP="0063603F">
      <w:pPr>
        <w:rPr>
          <w:lang w:val="en-GB"/>
        </w:rPr>
      </w:pPr>
    </w:p>
    <w:p w:rsidR="0063603F" w:rsidRPr="00656E4D" w:rsidRDefault="0063603F" w:rsidP="0063603F">
      <w:pPr>
        <w:rPr>
          <w:lang w:val="en-GB"/>
        </w:rPr>
      </w:pPr>
    </w:p>
    <w:p w:rsidR="0063603F" w:rsidRPr="00656E4D" w:rsidRDefault="0063603F" w:rsidP="0063603F">
      <w:pPr>
        <w:rPr>
          <w:lang w:val="en-GB"/>
        </w:rPr>
      </w:pPr>
    </w:p>
    <w:p w:rsidR="0063603F" w:rsidRPr="00656E4D" w:rsidRDefault="0063603F" w:rsidP="0063603F">
      <w:pPr>
        <w:rPr>
          <w:lang w:val="en-GB"/>
        </w:rPr>
      </w:pPr>
    </w:p>
    <w:p w:rsidR="0063603F" w:rsidRPr="00656E4D" w:rsidRDefault="0063603F" w:rsidP="0063603F">
      <w:pPr>
        <w:rPr>
          <w:lang w:val="en-GB"/>
        </w:rPr>
      </w:pPr>
    </w:p>
    <w:p w:rsidR="0063603F" w:rsidRPr="00656E4D" w:rsidRDefault="0063603F" w:rsidP="0063603F">
      <w:pPr>
        <w:rPr>
          <w:lang w:val="en-GB"/>
        </w:rPr>
      </w:pPr>
    </w:p>
    <w:p w:rsidR="0063603F" w:rsidRPr="00656E4D" w:rsidRDefault="0063603F" w:rsidP="0063603F">
      <w:pPr>
        <w:rPr>
          <w:lang w:val="en-GB"/>
        </w:rPr>
      </w:pPr>
    </w:p>
    <w:p w:rsidR="00200981" w:rsidRPr="00656E4D" w:rsidRDefault="00200981" w:rsidP="0063603F">
      <w:pPr>
        <w:rPr>
          <w:lang w:val="en-GB"/>
        </w:rPr>
      </w:pPr>
    </w:p>
    <w:p w:rsidR="00200981" w:rsidRPr="00656E4D" w:rsidRDefault="00200981" w:rsidP="0063603F">
      <w:pPr>
        <w:rPr>
          <w:lang w:val="en-GB"/>
        </w:rPr>
      </w:pPr>
    </w:p>
    <w:p w:rsidR="00200981" w:rsidRPr="00656E4D" w:rsidRDefault="00200981" w:rsidP="0063603F">
      <w:pPr>
        <w:rPr>
          <w:lang w:val="en-GB"/>
        </w:rPr>
      </w:pPr>
    </w:p>
    <w:p w:rsidR="00A73968" w:rsidRPr="00656E4D" w:rsidRDefault="00A73968" w:rsidP="0063603F">
      <w:pPr>
        <w:rPr>
          <w:lang w:val="en-GB"/>
        </w:rPr>
      </w:pPr>
    </w:p>
    <w:p w:rsidR="00A73968" w:rsidRPr="00656E4D" w:rsidRDefault="00A73968" w:rsidP="0063603F">
      <w:pPr>
        <w:rPr>
          <w:lang w:val="en-GB"/>
        </w:rPr>
      </w:pPr>
    </w:p>
    <w:p w:rsidR="00A73968" w:rsidRPr="00656E4D" w:rsidRDefault="00A73968" w:rsidP="0063603F">
      <w:pPr>
        <w:rPr>
          <w:lang w:val="en-GB"/>
        </w:rPr>
      </w:pPr>
    </w:p>
    <w:p w:rsidR="00200981" w:rsidRPr="00656E4D" w:rsidRDefault="00200981" w:rsidP="0063603F">
      <w:pPr>
        <w:rPr>
          <w:lang w:val="en-GB"/>
        </w:rPr>
      </w:pPr>
    </w:p>
    <w:p w:rsidR="00200981" w:rsidRPr="00656E4D" w:rsidRDefault="00200981" w:rsidP="0063603F">
      <w:pPr>
        <w:rPr>
          <w:lang w:val="en-GB"/>
        </w:rPr>
      </w:pPr>
    </w:p>
    <w:p w:rsidR="00200981" w:rsidRPr="00656E4D" w:rsidRDefault="00200981" w:rsidP="0063603F">
      <w:pPr>
        <w:rPr>
          <w:lang w:val="en-GB"/>
        </w:rPr>
      </w:pPr>
    </w:p>
    <w:p w:rsidR="00200981" w:rsidRPr="00656E4D" w:rsidRDefault="00200981" w:rsidP="0063603F">
      <w:pPr>
        <w:rPr>
          <w:lang w:val="en-GB"/>
        </w:rPr>
      </w:pPr>
    </w:p>
    <w:p w:rsidR="0063603F" w:rsidRPr="00656E4D" w:rsidRDefault="0063603F" w:rsidP="0063603F">
      <w:pPr>
        <w:rPr>
          <w:lang w:val="en-GB"/>
        </w:rPr>
      </w:pPr>
    </w:p>
    <w:p w:rsidR="0063603F" w:rsidRPr="00656E4D" w:rsidRDefault="0063603F" w:rsidP="0063603F">
      <w:pPr>
        <w:rPr>
          <w:lang w:val="en-GB"/>
        </w:rPr>
      </w:pPr>
    </w:p>
    <w:p w:rsidR="0063603F" w:rsidRPr="00656E4D" w:rsidRDefault="0063603F" w:rsidP="0063603F">
      <w:pPr>
        <w:rPr>
          <w:lang w:val="en-GB"/>
        </w:rPr>
      </w:pPr>
    </w:p>
    <w:p w:rsidR="0063603F" w:rsidRPr="00656E4D" w:rsidRDefault="0063603F" w:rsidP="0063603F">
      <w:pPr>
        <w:rPr>
          <w:lang w:val="en-GB"/>
        </w:rPr>
      </w:pPr>
    </w:p>
    <w:p w:rsidR="0063603F" w:rsidRPr="00656E4D" w:rsidRDefault="0063603F" w:rsidP="0063603F">
      <w:pPr>
        <w:rPr>
          <w:lang w:val="en-GB"/>
        </w:rPr>
      </w:pPr>
    </w:p>
    <w:p w:rsidR="0063603F" w:rsidRPr="00656E4D" w:rsidRDefault="0063603F" w:rsidP="0063603F">
      <w:pPr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b/>
        </w:rPr>
      </w:pPr>
      <w:r w:rsidRPr="00656E4D">
        <w:rPr>
          <w:b/>
        </w:rPr>
        <w:lastRenderedPageBreak/>
        <w:t>MINIMÁLNE ÚDAJE, KTORÉ MAJÚ BYŤ UVEDENÉ NA MALOM VNÚTORNOM OBALE</w:t>
      </w: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b/>
          <w:lang w:val="en-US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b/>
        </w:rPr>
      </w:pPr>
      <w:r w:rsidRPr="00656E4D">
        <w:rPr>
          <w:b/>
        </w:rPr>
        <w:t>ŠTÍTOK (50 ml)</w:t>
      </w:r>
    </w:p>
    <w:p w:rsidR="0063603F" w:rsidRPr="00656E4D" w:rsidRDefault="0063603F" w:rsidP="0063603F">
      <w:pPr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b/>
        </w:rPr>
      </w:pPr>
      <w:r w:rsidRPr="00656E4D">
        <w:rPr>
          <w:b/>
        </w:rPr>
        <w:t>1.</w:t>
      </w:r>
      <w:r w:rsidRPr="00656E4D">
        <w:rPr>
          <w:b/>
        </w:rPr>
        <w:tab/>
        <w:t>NÁZOV VETERINÁRNEHO LIEKU</w:t>
      </w:r>
    </w:p>
    <w:p w:rsidR="0063603F" w:rsidRPr="00656E4D" w:rsidRDefault="0063603F" w:rsidP="0063603F">
      <w:pPr>
        <w:rPr>
          <w:lang w:val="en-GB"/>
        </w:rPr>
      </w:pPr>
    </w:p>
    <w:p w:rsidR="0063603F" w:rsidRPr="00656E4D" w:rsidRDefault="0063603F" w:rsidP="0063603F">
      <w:pPr>
        <w:pStyle w:val="Zkladntext"/>
      </w:pPr>
      <w:proofErr w:type="spellStart"/>
      <w:r w:rsidRPr="00656E4D">
        <w:t>Tolfine</w:t>
      </w:r>
      <w:proofErr w:type="spellEnd"/>
      <w:r w:rsidRPr="00656E4D">
        <w:t xml:space="preserve"> 80 mg/ml injekčný roztok </w:t>
      </w:r>
      <w:r w:rsidRPr="00656E4D">
        <w:rPr>
          <w:highlight w:val="lightGray"/>
        </w:rPr>
        <w:t>pre hovädzí dobytok</w:t>
      </w:r>
    </w:p>
    <w:p w:rsidR="0063603F" w:rsidRPr="00656E4D" w:rsidRDefault="00200981" w:rsidP="0063603F">
      <w:pPr>
        <w:pStyle w:val="Zkladntext"/>
      </w:pPr>
      <w:proofErr w:type="spellStart"/>
      <w:r w:rsidRPr="00656E4D">
        <w:rPr>
          <w:highlight w:val="lightGray"/>
        </w:rPr>
        <w:t>Acidum</w:t>
      </w:r>
      <w:proofErr w:type="spellEnd"/>
      <w:r w:rsidRPr="00656E4D">
        <w:rPr>
          <w:highlight w:val="lightGray"/>
        </w:rPr>
        <w:t xml:space="preserve"> </w:t>
      </w:r>
      <w:proofErr w:type="spellStart"/>
      <w:r w:rsidRPr="00656E4D">
        <w:rPr>
          <w:highlight w:val="lightGray"/>
        </w:rPr>
        <w:t>tolfenamicum</w:t>
      </w:r>
      <w:proofErr w:type="spellEnd"/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200981" w:rsidP="0063603F">
      <w:pPr>
        <w:pStyle w:val="Zkladntext"/>
        <w:rPr>
          <w:lang w:val="en-GB"/>
        </w:rPr>
      </w:pPr>
      <w:r w:rsidRPr="00656E4D">
        <w:rPr>
          <w:noProof/>
          <w:lang w:eastAsia="sk-SK"/>
        </w:rPr>
        <w:drawing>
          <wp:inline distT="0" distB="0" distL="0" distR="0" wp14:anchorId="1FC9EB03" wp14:editId="2049990D">
            <wp:extent cx="723900" cy="477520"/>
            <wp:effectExtent l="0" t="0" r="0" b="0"/>
            <wp:docPr id="63" name="Imag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</w:pPr>
      <w:r w:rsidRPr="00656E4D">
        <w:rPr>
          <w:b/>
        </w:rPr>
        <w:t>2.</w:t>
      </w:r>
      <w:r w:rsidRPr="00656E4D">
        <w:rPr>
          <w:b/>
        </w:rPr>
        <w:tab/>
        <w:t>MNOŽSTVO ÚČINNEJ LÁTKY</w:t>
      </w:r>
      <w:r w:rsidR="00200981" w:rsidRPr="00656E4D">
        <w:rPr>
          <w:b/>
        </w:rPr>
        <w:t xml:space="preserve"> (-OK)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200981" w:rsidP="0063603F">
      <w:pPr>
        <w:pStyle w:val="Zkladntext"/>
      </w:pPr>
      <w:proofErr w:type="spellStart"/>
      <w:r w:rsidRPr="00656E4D">
        <w:t>Acidum</w:t>
      </w:r>
      <w:proofErr w:type="spellEnd"/>
      <w:r w:rsidRPr="00656E4D">
        <w:t xml:space="preserve"> </w:t>
      </w:r>
      <w:proofErr w:type="spellStart"/>
      <w:r w:rsidRPr="00656E4D">
        <w:t>tolfenamicum</w:t>
      </w:r>
      <w:proofErr w:type="spellEnd"/>
      <w:r w:rsidRPr="00656E4D">
        <w:t xml:space="preserve"> </w:t>
      </w:r>
      <w:r w:rsidR="0063603F" w:rsidRPr="00656E4D">
        <w:rPr>
          <w:highlight w:val="lightGray"/>
        </w:rPr>
        <w:t>80 mg/ml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</w:pPr>
      <w:r w:rsidRPr="00656E4D">
        <w:rPr>
          <w:b/>
        </w:rPr>
        <w:t>3.</w:t>
      </w:r>
      <w:r w:rsidRPr="00656E4D">
        <w:rPr>
          <w:b/>
        </w:rPr>
        <w:tab/>
        <w:t xml:space="preserve">OBSAH V HMOTNOSTNÝCH, OBJEMOVÝCH </w:t>
      </w:r>
      <w:r w:rsidR="00200981" w:rsidRPr="00656E4D">
        <w:rPr>
          <w:b/>
        </w:rPr>
        <w:t xml:space="preserve">JEDNOTKÁCH </w:t>
      </w:r>
      <w:r w:rsidRPr="00656E4D">
        <w:rPr>
          <w:b/>
        </w:rPr>
        <w:t>ALEBO</w:t>
      </w:r>
      <w:r w:rsidR="00200981" w:rsidRPr="00656E4D">
        <w:rPr>
          <w:b/>
        </w:rPr>
        <w:t xml:space="preserve"> POČET DÁVOK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rPr>
          <w:lang w:val="en-GB"/>
        </w:rPr>
      </w:pPr>
      <w:r w:rsidRPr="00656E4D">
        <w:t>50 ml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</w:pPr>
      <w:r w:rsidRPr="00656E4D">
        <w:rPr>
          <w:b/>
        </w:rPr>
        <w:t>4.</w:t>
      </w:r>
      <w:r w:rsidRPr="00656E4D">
        <w:rPr>
          <w:b/>
        </w:rPr>
        <w:tab/>
        <w:t>SPÔSOB (-Y) PODANIA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200981" w:rsidP="0063603F">
      <w:pPr>
        <w:pStyle w:val="Zkladntext"/>
        <w:rPr>
          <w:lang w:val="en-GB"/>
        </w:rPr>
      </w:pPr>
      <w:proofErr w:type="spellStart"/>
      <w:r w:rsidRPr="00656E4D">
        <w:t>i.m</w:t>
      </w:r>
      <w:proofErr w:type="spellEnd"/>
      <w:r w:rsidRPr="00656E4D">
        <w:t>./</w:t>
      </w:r>
      <w:proofErr w:type="spellStart"/>
      <w:r w:rsidRPr="00656E4D">
        <w:t>i.v</w:t>
      </w:r>
      <w:proofErr w:type="spellEnd"/>
      <w:r w:rsidRPr="00656E4D">
        <w:t>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</w:pPr>
      <w:r w:rsidRPr="00656E4D">
        <w:rPr>
          <w:b/>
        </w:rPr>
        <w:t>5.</w:t>
      </w:r>
      <w:r w:rsidRPr="00656E4D">
        <w:rPr>
          <w:b/>
        </w:rPr>
        <w:tab/>
        <w:t>OCHRANN</w:t>
      </w:r>
      <w:r w:rsidR="00200981" w:rsidRPr="00656E4D">
        <w:rPr>
          <w:b/>
        </w:rPr>
        <w:t xml:space="preserve">Á </w:t>
      </w:r>
      <w:r w:rsidRPr="00656E4D">
        <w:rPr>
          <w:b/>
        </w:rPr>
        <w:t>LEHOT</w:t>
      </w:r>
      <w:r w:rsidR="00200981" w:rsidRPr="00656E4D">
        <w:rPr>
          <w:b/>
        </w:rPr>
        <w:t xml:space="preserve">A (-Y) 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200981" w:rsidRPr="00656E4D" w:rsidRDefault="00200981" w:rsidP="00200981">
      <w:pPr>
        <w:pStyle w:val="Zkladntext"/>
      </w:pPr>
      <w:r w:rsidRPr="00656E4D">
        <w:t>Ochranné lehoty:</w:t>
      </w:r>
    </w:p>
    <w:p w:rsidR="00200981" w:rsidRPr="00656E4D" w:rsidRDefault="00200981" w:rsidP="00200981">
      <w:pPr>
        <w:pStyle w:val="Zkladntext"/>
        <w:rPr>
          <w:lang w:val="en-GB"/>
        </w:rPr>
      </w:pPr>
    </w:p>
    <w:tbl>
      <w:tblPr>
        <w:tblStyle w:val="TableNormal1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1505"/>
        <w:gridCol w:w="1013"/>
        <w:gridCol w:w="2551"/>
      </w:tblGrid>
      <w:tr w:rsidR="00200981" w:rsidRPr="00656E4D" w:rsidTr="002908DD">
        <w:trPr>
          <w:trHeight w:val="254"/>
        </w:trPr>
        <w:tc>
          <w:tcPr>
            <w:tcW w:w="1505" w:type="dxa"/>
          </w:tcPr>
          <w:p w:rsidR="00200981" w:rsidRPr="00656E4D" w:rsidRDefault="00200981" w:rsidP="002908DD">
            <w:pPr>
              <w:pStyle w:val="TableParagraph"/>
              <w:ind w:left="0"/>
              <w:rPr>
                <w:lang w:val="en-GB"/>
              </w:rPr>
            </w:pPr>
            <w:r w:rsidRPr="00656E4D">
              <w:rPr>
                <w:lang w:val="en-GB"/>
              </w:rPr>
              <w:t xml:space="preserve">                                            </w:t>
            </w:r>
          </w:p>
        </w:tc>
        <w:tc>
          <w:tcPr>
            <w:tcW w:w="1013" w:type="dxa"/>
            <w:hideMark/>
          </w:tcPr>
          <w:p w:rsidR="00200981" w:rsidRPr="00656E4D" w:rsidRDefault="00200981" w:rsidP="002908DD">
            <w:pPr>
              <w:pStyle w:val="TableParagraph"/>
              <w:ind w:left="0"/>
            </w:pPr>
            <w:proofErr w:type="spellStart"/>
            <w:r w:rsidRPr="00656E4D">
              <w:t>i.m</w:t>
            </w:r>
            <w:proofErr w:type="spellEnd"/>
            <w:r w:rsidRPr="00656E4D">
              <w:t>.</w:t>
            </w:r>
          </w:p>
        </w:tc>
        <w:tc>
          <w:tcPr>
            <w:tcW w:w="2551" w:type="dxa"/>
            <w:hideMark/>
          </w:tcPr>
          <w:p w:rsidR="00200981" w:rsidRPr="00656E4D" w:rsidRDefault="00200981" w:rsidP="002908DD">
            <w:pPr>
              <w:pStyle w:val="TableParagraph"/>
              <w:ind w:left="0"/>
            </w:pPr>
            <w:proofErr w:type="spellStart"/>
            <w:r w:rsidRPr="00656E4D">
              <w:t>i.v</w:t>
            </w:r>
            <w:proofErr w:type="spellEnd"/>
            <w:r w:rsidRPr="00656E4D">
              <w:t>.</w:t>
            </w:r>
          </w:p>
        </w:tc>
      </w:tr>
      <w:tr w:rsidR="00200981" w:rsidRPr="00656E4D" w:rsidTr="002908DD">
        <w:trPr>
          <w:trHeight w:val="254"/>
        </w:trPr>
        <w:tc>
          <w:tcPr>
            <w:tcW w:w="1505" w:type="dxa"/>
            <w:hideMark/>
          </w:tcPr>
          <w:p w:rsidR="00200981" w:rsidRPr="00656E4D" w:rsidRDefault="00200981" w:rsidP="002908DD">
            <w:pPr>
              <w:pStyle w:val="TableParagraph"/>
              <w:ind w:left="0"/>
            </w:pPr>
            <w:r w:rsidRPr="00656E4D">
              <w:t>Mäso a vnútornosti:</w:t>
            </w:r>
          </w:p>
        </w:tc>
        <w:tc>
          <w:tcPr>
            <w:tcW w:w="1013" w:type="dxa"/>
            <w:hideMark/>
          </w:tcPr>
          <w:p w:rsidR="00200981" w:rsidRPr="00656E4D" w:rsidRDefault="00200981" w:rsidP="002908DD">
            <w:pPr>
              <w:pStyle w:val="TableParagraph"/>
              <w:ind w:left="0"/>
            </w:pPr>
          </w:p>
          <w:p w:rsidR="00200981" w:rsidRPr="00656E4D" w:rsidRDefault="00200981" w:rsidP="002908DD">
            <w:pPr>
              <w:pStyle w:val="TableParagraph"/>
              <w:ind w:left="0"/>
            </w:pPr>
            <w:r w:rsidRPr="00656E4D">
              <w:t>20 dní</w:t>
            </w:r>
          </w:p>
        </w:tc>
        <w:tc>
          <w:tcPr>
            <w:tcW w:w="2551" w:type="dxa"/>
            <w:hideMark/>
          </w:tcPr>
          <w:p w:rsidR="00200981" w:rsidRPr="00656E4D" w:rsidRDefault="00200981" w:rsidP="002908DD">
            <w:pPr>
              <w:pStyle w:val="TableParagraph"/>
              <w:ind w:left="0"/>
            </w:pPr>
          </w:p>
          <w:p w:rsidR="00200981" w:rsidRPr="00656E4D" w:rsidRDefault="00200981" w:rsidP="002908DD">
            <w:pPr>
              <w:pStyle w:val="TableParagraph"/>
              <w:ind w:left="0"/>
            </w:pPr>
            <w:r w:rsidRPr="00656E4D">
              <w:t>4 dní</w:t>
            </w:r>
          </w:p>
        </w:tc>
      </w:tr>
      <w:tr w:rsidR="00200981" w:rsidRPr="00656E4D" w:rsidTr="002908DD">
        <w:trPr>
          <w:trHeight w:val="251"/>
        </w:trPr>
        <w:tc>
          <w:tcPr>
            <w:tcW w:w="1505" w:type="dxa"/>
            <w:hideMark/>
          </w:tcPr>
          <w:p w:rsidR="00200981" w:rsidRPr="00656E4D" w:rsidRDefault="00200981" w:rsidP="002908DD">
            <w:pPr>
              <w:pStyle w:val="TableParagraph"/>
              <w:ind w:left="0"/>
            </w:pPr>
            <w:r w:rsidRPr="00656E4D">
              <w:t>Mlieko:</w:t>
            </w:r>
          </w:p>
        </w:tc>
        <w:tc>
          <w:tcPr>
            <w:tcW w:w="1013" w:type="dxa"/>
            <w:hideMark/>
          </w:tcPr>
          <w:p w:rsidR="00200981" w:rsidRPr="00656E4D" w:rsidRDefault="00200981" w:rsidP="002908DD">
            <w:pPr>
              <w:pStyle w:val="TableParagraph"/>
              <w:ind w:left="0"/>
            </w:pPr>
            <w:r w:rsidRPr="00656E4D">
              <w:t>0 hodín</w:t>
            </w:r>
          </w:p>
        </w:tc>
        <w:tc>
          <w:tcPr>
            <w:tcW w:w="2551" w:type="dxa"/>
            <w:hideMark/>
          </w:tcPr>
          <w:p w:rsidR="00200981" w:rsidRPr="00656E4D" w:rsidRDefault="00200981" w:rsidP="002908DD">
            <w:pPr>
              <w:pStyle w:val="TableParagraph"/>
              <w:ind w:left="0"/>
            </w:pPr>
            <w:r w:rsidRPr="00656E4D">
              <w:t>12 hodín</w:t>
            </w:r>
          </w:p>
        </w:tc>
      </w:tr>
    </w:tbl>
    <w:p w:rsidR="00200981" w:rsidRPr="00656E4D" w:rsidRDefault="00200981" w:rsidP="00200981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</w:pPr>
      <w:r w:rsidRPr="00656E4D">
        <w:rPr>
          <w:b/>
        </w:rPr>
        <w:t>6.</w:t>
      </w:r>
      <w:r w:rsidRPr="00656E4D">
        <w:rPr>
          <w:b/>
        </w:rPr>
        <w:tab/>
        <w:t>ČÍSLO ŠARŽE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rPr>
          <w:lang w:val="en-GB"/>
        </w:rPr>
      </w:pPr>
      <w:r w:rsidRPr="00656E4D">
        <w:t>Šarža {číslo}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</w:pPr>
      <w:r w:rsidRPr="00656E4D">
        <w:rPr>
          <w:b/>
        </w:rPr>
        <w:t>7.</w:t>
      </w:r>
      <w:r w:rsidRPr="00656E4D">
        <w:rPr>
          <w:b/>
        </w:rPr>
        <w:tab/>
        <w:t>DÁTUM EXSPIRÁCIE</w:t>
      </w:r>
    </w:p>
    <w:p w:rsidR="0063603F" w:rsidRPr="00656E4D" w:rsidRDefault="0063603F" w:rsidP="0063603F">
      <w:pPr>
        <w:rPr>
          <w:lang w:val="en-GB"/>
        </w:rPr>
      </w:pPr>
    </w:p>
    <w:p w:rsidR="00200981" w:rsidRPr="00656E4D" w:rsidRDefault="00200981" w:rsidP="00200981">
      <w:pPr>
        <w:pStyle w:val="Zkladntext"/>
      </w:pPr>
      <w:r w:rsidRPr="00656E4D">
        <w:t>EXP {mesiac/rok}</w:t>
      </w:r>
    </w:p>
    <w:p w:rsidR="00200981" w:rsidRPr="00656E4D" w:rsidRDefault="00200981" w:rsidP="00200981">
      <w:pPr>
        <w:pStyle w:val="Zkladntext"/>
      </w:pPr>
      <w:r w:rsidRPr="00656E4D">
        <w:t>Po prvom prepichnutí zátky použiť do…</w:t>
      </w:r>
    </w:p>
    <w:p w:rsidR="00200981" w:rsidRPr="00656E4D" w:rsidRDefault="00200981" w:rsidP="00200981">
      <w:pPr>
        <w:pStyle w:val="Zkladntext"/>
        <w:rPr>
          <w:lang w:val="en-GB"/>
        </w:rPr>
      </w:pPr>
      <w:r w:rsidRPr="00656E4D">
        <w:t>Po prvom otvorení použiť do 28 dní.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</w:pPr>
      <w:r w:rsidRPr="00656E4D">
        <w:rPr>
          <w:b/>
        </w:rPr>
        <w:t>8.</w:t>
      </w:r>
      <w:r w:rsidRPr="00656E4D">
        <w:rPr>
          <w:b/>
        </w:rPr>
        <w:tab/>
        <w:t>OZNAČENIE „LEN PRE ZVIERATÁ“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 xml:space="preserve">Len pre zvieratá. </w:t>
      </w:r>
    </w:p>
    <w:p w:rsidR="0063603F" w:rsidRPr="00656E4D" w:rsidRDefault="0063603F" w:rsidP="0063603F">
      <w:pPr>
        <w:widowControl/>
        <w:autoSpaceDE/>
        <w:autoSpaceDN/>
        <w:sectPr w:rsidR="0063603F" w:rsidRPr="00656E4D">
          <w:pgSz w:w="11907" w:h="16840"/>
          <w:pgMar w:top="1134" w:right="1418" w:bottom="1134" w:left="1418" w:header="737" w:footer="737" w:gutter="0"/>
          <w:cols w:space="708"/>
        </w:sectPr>
      </w:pPr>
    </w:p>
    <w:p w:rsidR="0063603F" w:rsidRPr="00656E4D" w:rsidRDefault="0063603F" w:rsidP="0063603F">
      <w:pPr>
        <w:jc w:val="center"/>
        <w:rPr>
          <w:b/>
        </w:rPr>
      </w:pPr>
      <w:r w:rsidRPr="00656E4D">
        <w:rPr>
          <w:b/>
        </w:rPr>
        <w:lastRenderedPageBreak/>
        <w:t>PÍSOMNÁ INFORMÁCIA PRE POUŽÍVATEĽOV</w:t>
      </w:r>
    </w:p>
    <w:p w:rsidR="0063603F" w:rsidRPr="00656E4D" w:rsidRDefault="0063603F" w:rsidP="0063603F">
      <w:pPr>
        <w:pStyle w:val="Zkladntext"/>
        <w:jc w:val="center"/>
        <w:rPr>
          <w:b/>
        </w:rPr>
      </w:pPr>
      <w:proofErr w:type="spellStart"/>
      <w:r w:rsidRPr="00656E4D">
        <w:rPr>
          <w:b/>
        </w:rPr>
        <w:t>Tolfine</w:t>
      </w:r>
      <w:proofErr w:type="spellEnd"/>
      <w:r w:rsidRPr="00656E4D">
        <w:rPr>
          <w:b/>
        </w:rPr>
        <w:t xml:space="preserve"> 80 mg/ml injekčný roztok pre hovädzí dobytok </w:t>
      </w:r>
    </w:p>
    <w:p w:rsidR="0063603F" w:rsidRPr="00656E4D" w:rsidRDefault="0063603F" w:rsidP="0063603F">
      <w:pPr>
        <w:pStyle w:val="Zkladntext"/>
        <w:jc w:val="center"/>
        <w:rPr>
          <w:lang w:val="en-GB"/>
        </w:rPr>
      </w:pP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rPr>
          <w:b/>
          <w:highlight w:val="lightGray"/>
        </w:rPr>
        <w:t>1.</w:t>
      </w:r>
      <w:r w:rsidRPr="00656E4D">
        <w:rPr>
          <w:b/>
        </w:rPr>
        <w:tab/>
        <w:t xml:space="preserve">NÁZOV A ADRESA DRŽITEĽA </w:t>
      </w:r>
      <w:r w:rsidR="00200981" w:rsidRPr="00656E4D">
        <w:rPr>
          <w:b/>
        </w:rPr>
        <w:t>ROZHODNUTIA O REGISTRÁCII</w:t>
      </w:r>
      <w:r w:rsidRPr="00656E4D">
        <w:rPr>
          <w:b/>
        </w:rPr>
        <w:t xml:space="preserve"> A DRŽITEĽA POVOLENIA NA VÝROBU ZODPOVEDNÉHO ZA UVOĽNENIE ŠARŽE, AK NIE SÚ IDENTICKÍ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rPr>
          <w:u w:val="single"/>
        </w:rPr>
        <w:t xml:space="preserve">Držiteľ </w:t>
      </w:r>
      <w:r w:rsidR="00F15389" w:rsidRPr="00656E4D">
        <w:rPr>
          <w:u w:val="single"/>
        </w:rPr>
        <w:t>rozhodnutia o registrácii</w:t>
      </w:r>
      <w:r w:rsidRPr="00656E4D">
        <w:t xml:space="preserve">: </w:t>
      </w:r>
    </w:p>
    <w:p w:rsidR="00F15389" w:rsidRPr="00656E4D" w:rsidRDefault="00F15389" w:rsidP="00F15389">
      <w:pPr>
        <w:rPr>
          <w:iCs/>
        </w:rPr>
      </w:pPr>
      <w:proofErr w:type="spellStart"/>
      <w:r w:rsidRPr="00656E4D">
        <w:rPr>
          <w:iCs/>
        </w:rPr>
        <w:t>Vetoquinol</w:t>
      </w:r>
      <w:proofErr w:type="spellEnd"/>
      <w:r w:rsidRPr="00656E4D">
        <w:rPr>
          <w:iCs/>
        </w:rPr>
        <w:t xml:space="preserve"> s.r.o. </w:t>
      </w:r>
    </w:p>
    <w:p w:rsidR="00F15389" w:rsidRPr="00656E4D" w:rsidRDefault="00F15389" w:rsidP="00F15389">
      <w:pPr>
        <w:rPr>
          <w:iCs/>
        </w:rPr>
      </w:pPr>
      <w:proofErr w:type="spellStart"/>
      <w:r w:rsidRPr="00656E4D">
        <w:rPr>
          <w:iCs/>
        </w:rPr>
        <w:t>Walterovo</w:t>
      </w:r>
      <w:proofErr w:type="spellEnd"/>
      <w:r w:rsidRPr="00656E4D">
        <w:rPr>
          <w:iCs/>
        </w:rPr>
        <w:t xml:space="preserve"> </w:t>
      </w:r>
      <w:proofErr w:type="spellStart"/>
      <w:r w:rsidRPr="00656E4D">
        <w:rPr>
          <w:iCs/>
        </w:rPr>
        <w:t>náměstí</w:t>
      </w:r>
      <w:proofErr w:type="spellEnd"/>
      <w:r w:rsidRPr="00656E4D">
        <w:rPr>
          <w:iCs/>
        </w:rPr>
        <w:t xml:space="preserve"> 329/3</w:t>
      </w:r>
    </w:p>
    <w:p w:rsidR="00F15389" w:rsidRPr="00656E4D" w:rsidRDefault="00F15389" w:rsidP="00F15389">
      <w:pPr>
        <w:rPr>
          <w:iCs/>
        </w:rPr>
      </w:pPr>
      <w:r w:rsidRPr="00656E4D">
        <w:rPr>
          <w:iCs/>
        </w:rPr>
        <w:t>158 00 Praha 5</w:t>
      </w:r>
    </w:p>
    <w:p w:rsidR="00F15389" w:rsidRPr="00656E4D" w:rsidRDefault="00F15389" w:rsidP="00F15389">
      <w:pPr>
        <w:pStyle w:val="Zkladntext"/>
        <w:rPr>
          <w:iCs/>
        </w:rPr>
      </w:pPr>
      <w:r w:rsidRPr="00656E4D">
        <w:rPr>
          <w:iCs/>
        </w:rPr>
        <w:t>Česká republika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rPr>
          <w:u w:val="single"/>
        </w:rPr>
        <w:t>Výrobca zodpovedný za uvoľnenie šarže</w:t>
      </w:r>
      <w:r w:rsidRPr="00656E4D">
        <w:t xml:space="preserve">: </w:t>
      </w:r>
    </w:p>
    <w:p w:rsidR="0063603F" w:rsidRPr="00656E4D" w:rsidRDefault="0063603F" w:rsidP="0063603F">
      <w:pPr>
        <w:pStyle w:val="Zkladntext"/>
      </w:pPr>
      <w:proofErr w:type="spellStart"/>
      <w:r w:rsidRPr="00656E4D">
        <w:t>Vetoquinol</w:t>
      </w:r>
      <w:proofErr w:type="spellEnd"/>
      <w:r w:rsidRPr="00656E4D">
        <w:t xml:space="preserve"> S.A.</w:t>
      </w:r>
    </w:p>
    <w:p w:rsidR="0063603F" w:rsidRPr="00656E4D" w:rsidRDefault="0063603F" w:rsidP="0063603F">
      <w:pPr>
        <w:pStyle w:val="Zkladntext"/>
      </w:pPr>
      <w:proofErr w:type="spellStart"/>
      <w:r w:rsidRPr="00656E4D">
        <w:t>Magny-Vernois</w:t>
      </w:r>
      <w:proofErr w:type="spellEnd"/>
      <w:r w:rsidRPr="00656E4D">
        <w:t xml:space="preserve"> </w:t>
      </w:r>
    </w:p>
    <w:p w:rsidR="0063603F" w:rsidRPr="00656E4D" w:rsidRDefault="0063603F" w:rsidP="0063603F">
      <w:pPr>
        <w:pStyle w:val="Zkladntext"/>
      </w:pPr>
      <w:r w:rsidRPr="00656E4D">
        <w:t xml:space="preserve">70200 LURE </w:t>
      </w:r>
    </w:p>
    <w:p w:rsidR="0063603F" w:rsidRPr="00656E4D" w:rsidRDefault="0063603F" w:rsidP="0063603F">
      <w:pPr>
        <w:pStyle w:val="Zkladntext"/>
      </w:pPr>
      <w:r w:rsidRPr="00656E4D">
        <w:t>F</w:t>
      </w:r>
      <w:r w:rsidR="00F15389" w:rsidRPr="00656E4D">
        <w:t>rancúzsko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Odsekzoznamu"/>
        <w:framePr w:wrap="auto" w:vAnchor="margin" w:yAlign="inline"/>
        <w:ind w:left="0" w:firstLine="0"/>
        <w:outlineLvl w:val="0"/>
      </w:pPr>
      <w:r w:rsidRPr="00656E4D">
        <w:rPr>
          <w:b/>
          <w:highlight w:val="lightGray"/>
        </w:rPr>
        <w:t>2.</w:t>
      </w:r>
      <w:r w:rsidRPr="00656E4D">
        <w:rPr>
          <w:b/>
        </w:rPr>
        <w:tab/>
        <w:t>NÁZOV VETERINÁRNEHO LIEKU</w:t>
      </w:r>
    </w:p>
    <w:p w:rsidR="0063603F" w:rsidRPr="00656E4D" w:rsidRDefault="0063603F" w:rsidP="0063603F">
      <w:pPr>
        <w:pStyle w:val="Zkladntext"/>
        <w:rPr>
          <w:b/>
        </w:rPr>
      </w:pPr>
    </w:p>
    <w:p w:rsidR="0063603F" w:rsidRPr="00656E4D" w:rsidRDefault="0063603F" w:rsidP="0063603F">
      <w:pPr>
        <w:pStyle w:val="Zkladntext"/>
      </w:pPr>
      <w:proofErr w:type="spellStart"/>
      <w:r w:rsidRPr="00656E4D">
        <w:t>Tolfine</w:t>
      </w:r>
      <w:proofErr w:type="spellEnd"/>
      <w:r w:rsidRPr="00656E4D">
        <w:t xml:space="preserve"> 80 mg/ml injekčný roztok pre hovädzí dobytok </w:t>
      </w:r>
    </w:p>
    <w:p w:rsidR="0063603F" w:rsidRPr="00656E4D" w:rsidRDefault="00F15389" w:rsidP="0063603F">
      <w:pPr>
        <w:pStyle w:val="Zkladntext"/>
      </w:pPr>
      <w:proofErr w:type="spellStart"/>
      <w:r w:rsidRPr="00656E4D">
        <w:t>Acidum</w:t>
      </w:r>
      <w:proofErr w:type="spellEnd"/>
      <w:r w:rsidRPr="00656E4D">
        <w:t xml:space="preserve"> </w:t>
      </w:r>
      <w:proofErr w:type="spellStart"/>
      <w:r w:rsidRPr="00656E4D">
        <w:t>tolfenamicum</w:t>
      </w:r>
      <w:proofErr w:type="spellEnd"/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Nadpis1"/>
        <w:spacing w:before="0"/>
        <w:ind w:left="0"/>
      </w:pPr>
      <w:r w:rsidRPr="00656E4D">
        <w:rPr>
          <w:highlight w:val="lightGray"/>
        </w:rPr>
        <w:t>3.</w:t>
      </w:r>
      <w:r w:rsidRPr="00656E4D">
        <w:rPr>
          <w:b w:val="0"/>
        </w:rPr>
        <w:tab/>
      </w:r>
      <w:r w:rsidR="002908DD" w:rsidRPr="00656E4D">
        <w:t>OBSAH ÚČINNEJ LÁTKY (-OK) A INEJ LÁTKY (-OK)</w:t>
      </w:r>
    </w:p>
    <w:p w:rsidR="0063603F" w:rsidRPr="00656E4D" w:rsidRDefault="0063603F" w:rsidP="0063603F">
      <w:pPr>
        <w:pStyle w:val="Zkladntext"/>
        <w:rPr>
          <w:b/>
        </w:rPr>
      </w:pPr>
    </w:p>
    <w:p w:rsidR="0063603F" w:rsidRPr="00656E4D" w:rsidRDefault="0063603F" w:rsidP="0063603F">
      <w:r w:rsidRPr="00656E4D">
        <w:t>Každý ml obsahuje:</w:t>
      </w:r>
    </w:p>
    <w:p w:rsidR="0063603F" w:rsidRPr="00656E4D" w:rsidRDefault="0063603F" w:rsidP="0063603F"/>
    <w:p w:rsidR="0063603F" w:rsidRPr="00656E4D" w:rsidRDefault="0063603F" w:rsidP="0063603F">
      <w:r w:rsidRPr="00656E4D">
        <w:rPr>
          <w:b/>
        </w:rPr>
        <w:t>Účinná látka:</w:t>
      </w:r>
    </w:p>
    <w:p w:rsidR="0063603F" w:rsidRPr="00656E4D" w:rsidRDefault="002908DD" w:rsidP="0063603F">
      <w:pPr>
        <w:pStyle w:val="Zkladntext"/>
      </w:pPr>
      <w:proofErr w:type="spellStart"/>
      <w:r w:rsidRPr="00656E4D">
        <w:t>Acidum</w:t>
      </w:r>
      <w:proofErr w:type="spellEnd"/>
      <w:r w:rsidRPr="00656E4D">
        <w:t xml:space="preserve"> </w:t>
      </w:r>
      <w:proofErr w:type="spellStart"/>
      <w:r w:rsidRPr="00656E4D">
        <w:t>tolfenamicum</w:t>
      </w:r>
      <w:proofErr w:type="spellEnd"/>
      <w:r w:rsidR="0063603F" w:rsidRPr="00656E4D">
        <w:t xml:space="preserve"> </w:t>
      </w:r>
      <w:r w:rsidR="0063603F" w:rsidRPr="00656E4D">
        <w:tab/>
      </w:r>
      <w:r w:rsidR="0063603F" w:rsidRPr="00656E4D">
        <w:tab/>
        <w:t>80 mg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Injekčný roztok.</w:t>
      </w:r>
    </w:p>
    <w:p w:rsidR="002908DD" w:rsidRPr="00656E4D" w:rsidRDefault="002908DD" w:rsidP="002908DD">
      <w:pPr>
        <w:pStyle w:val="Zkladntext"/>
      </w:pPr>
      <w:r w:rsidRPr="00656E4D">
        <w:t>Číry bezfarebný až svetlo žltohnedý roztok.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Nadpis1"/>
        <w:spacing w:before="0"/>
        <w:ind w:left="0"/>
      </w:pPr>
      <w:r w:rsidRPr="00656E4D">
        <w:rPr>
          <w:highlight w:val="lightGray"/>
        </w:rPr>
        <w:t>4.</w:t>
      </w:r>
      <w:r w:rsidRPr="00656E4D">
        <w:tab/>
        <w:t>INDIKÁCI</w:t>
      </w:r>
      <w:r w:rsidR="002908DD" w:rsidRPr="00656E4D">
        <w:t xml:space="preserve">A (-E) 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2908DD" w:rsidRPr="00656E4D" w:rsidRDefault="002908DD" w:rsidP="002908DD">
      <w:pPr>
        <w:pStyle w:val="Zkladntext"/>
      </w:pPr>
      <w:r w:rsidRPr="00656E4D">
        <w:t>Veterinárny liek je indikovaný ako:</w:t>
      </w:r>
    </w:p>
    <w:p w:rsidR="002908DD" w:rsidRPr="00656E4D" w:rsidRDefault="002908DD" w:rsidP="002908DD">
      <w:pPr>
        <w:pStyle w:val="Hlavika"/>
        <w:jc w:val="both"/>
        <w:rPr>
          <w:iCs/>
        </w:rPr>
      </w:pPr>
      <w:r w:rsidRPr="00656E4D">
        <w:t>- Doplnková liečba na zmiernenie akútneho zápalu spojeného s ochoreniami dýchacích ciest.</w:t>
      </w:r>
    </w:p>
    <w:p w:rsidR="002908DD" w:rsidRPr="00656E4D" w:rsidRDefault="002908DD" w:rsidP="002908DD">
      <w:pPr>
        <w:pStyle w:val="Zkladntext"/>
      </w:pPr>
      <w:r w:rsidRPr="00656E4D">
        <w:t xml:space="preserve">- Doplnková liečba akútnej </w:t>
      </w:r>
      <w:proofErr w:type="spellStart"/>
      <w:r w:rsidRPr="00656E4D">
        <w:t>mastitídy</w:t>
      </w:r>
      <w:proofErr w:type="spellEnd"/>
      <w:r w:rsidRPr="00656E4D">
        <w:t>.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Nadpis1"/>
        <w:spacing w:before="0"/>
        <w:ind w:left="0"/>
      </w:pPr>
      <w:r w:rsidRPr="00656E4D">
        <w:rPr>
          <w:highlight w:val="lightGray"/>
        </w:rPr>
        <w:t>5.</w:t>
      </w:r>
      <w:r w:rsidRPr="00656E4D">
        <w:rPr>
          <w:b w:val="0"/>
        </w:rPr>
        <w:tab/>
      </w:r>
      <w:r w:rsidRPr="00656E4D">
        <w:t>KONTRAINDIKÁCIE</w:t>
      </w:r>
    </w:p>
    <w:p w:rsidR="0063603F" w:rsidRPr="00656E4D" w:rsidRDefault="0063603F" w:rsidP="0063603F">
      <w:pPr>
        <w:pStyle w:val="Zkladntext"/>
        <w:rPr>
          <w:b/>
        </w:rPr>
      </w:pPr>
    </w:p>
    <w:p w:rsidR="002908DD" w:rsidRPr="00656E4D" w:rsidRDefault="002908DD" w:rsidP="002908DD">
      <w:pPr>
        <w:pStyle w:val="Zkladntext"/>
        <w:rPr>
          <w:highlight w:val="yellow"/>
        </w:rPr>
      </w:pPr>
      <w:r w:rsidRPr="00656E4D">
        <w:t>Nepoužívať v prípadoch ochorení srdca.</w:t>
      </w:r>
    </w:p>
    <w:p w:rsidR="002908DD" w:rsidRPr="00656E4D" w:rsidRDefault="002908DD" w:rsidP="002908DD">
      <w:pPr>
        <w:pStyle w:val="Zkladntext"/>
        <w:rPr>
          <w:highlight w:val="yellow"/>
        </w:rPr>
      </w:pPr>
      <w:r w:rsidRPr="00656E4D">
        <w:t xml:space="preserve">Nepoužívať v prípadoch poruchy funkcie pečene alebo akútnej </w:t>
      </w:r>
      <w:proofErr w:type="spellStart"/>
      <w:r w:rsidRPr="00656E4D">
        <w:t>renálnej</w:t>
      </w:r>
      <w:proofErr w:type="spellEnd"/>
      <w:r w:rsidRPr="00656E4D">
        <w:t xml:space="preserve"> </w:t>
      </w:r>
      <w:proofErr w:type="spellStart"/>
      <w:r w:rsidRPr="00656E4D">
        <w:t>insuficiencii</w:t>
      </w:r>
      <w:proofErr w:type="spellEnd"/>
      <w:r w:rsidRPr="00656E4D">
        <w:t>.</w:t>
      </w:r>
    </w:p>
    <w:p w:rsidR="002908DD" w:rsidRPr="00656E4D" w:rsidRDefault="002908DD" w:rsidP="002908DD">
      <w:pPr>
        <w:pStyle w:val="Zkladntext"/>
      </w:pPr>
      <w:r w:rsidRPr="00656E4D">
        <w:t xml:space="preserve">Nepoužívať v prípadoch </w:t>
      </w:r>
      <w:proofErr w:type="spellStart"/>
      <w:r w:rsidRPr="00656E4D">
        <w:t>ulcerácie</w:t>
      </w:r>
      <w:proofErr w:type="spellEnd"/>
      <w:r w:rsidRPr="00656E4D">
        <w:t xml:space="preserve"> alebo krvácaní tráviaceho traktu, alebo v prípadoch krvnej </w:t>
      </w:r>
      <w:proofErr w:type="spellStart"/>
      <w:r w:rsidRPr="00656E4D">
        <w:t>dyskrázie</w:t>
      </w:r>
      <w:proofErr w:type="spellEnd"/>
      <w:r w:rsidRPr="00656E4D">
        <w:t xml:space="preserve">. </w:t>
      </w:r>
    </w:p>
    <w:p w:rsidR="002908DD" w:rsidRPr="00656E4D" w:rsidRDefault="002908DD" w:rsidP="002908DD">
      <w:pPr>
        <w:pStyle w:val="Zkladntext"/>
        <w:rPr>
          <w:highlight w:val="yellow"/>
        </w:rPr>
      </w:pPr>
      <w:r w:rsidRPr="00656E4D">
        <w:t>Nepoužívať v prípadoch precitlivenosti na účinnú látku alebo na niektorú z pomocných látok.</w:t>
      </w:r>
    </w:p>
    <w:p w:rsidR="002908DD" w:rsidRPr="00656E4D" w:rsidRDefault="002908DD" w:rsidP="002908DD">
      <w:pPr>
        <w:pStyle w:val="Zkladntext"/>
        <w:jc w:val="both"/>
      </w:pPr>
      <w:r w:rsidRPr="00656E4D">
        <w:t xml:space="preserve">Nepodávať iné </w:t>
      </w:r>
      <w:proofErr w:type="spellStart"/>
      <w:r w:rsidRPr="00656E4D">
        <w:t>steroidné</w:t>
      </w:r>
      <w:proofErr w:type="spellEnd"/>
      <w:r w:rsidRPr="00656E4D">
        <w:t xml:space="preserve"> alebo </w:t>
      </w:r>
      <w:proofErr w:type="spellStart"/>
      <w:r w:rsidRPr="00656E4D">
        <w:t>nesteroidné</w:t>
      </w:r>
      <w:proofErr w:type="spellEnd"/>
      <w:r w:rsidRPr="00656E4D">
        <w:t xml:space="preserve"> protizápalové lieky súčasne ani do 24 hodín od podania.</w:t>
      </w:r>
    </w:p>
    <w:p w:rsidR="002908DD" w:rsidRPr="00656E4D" w:rsidRDefault="002908DD" w:rsidP="002908DD">
      <w:pPr>
        <w:pStyle w:val="Zkladntext"/>
        <w:jc w:val="both"/>
      </w:pPr>
      <w:r w:rsidRPr="00656E4D">
        <w:t xml:space="preserve">Nepoužívať u dehydratovaných, </w:t>
      </w:r>
      <w:proofErr w:type="spellStart"/>
      <w:r w:rsidRPr="00656E4D">
        <w:t>hypovolemických</w:t>
      </w:r>
      <w:proofErr w:type="spellEnd"/>
      <w:r w:rsidRPr="00656E4D">
        <w:t xml:space="preserve"> alebo </w:t>
      </w:r>
      <w:proofErr w:type="spellStart"/>
      <w:r w:rsidRPr="00656E4D">
        <w:t>hypotenzných</w:t>
      </w:r>
      <w:proofErr w:type="spellEnd"/>
      <w:r w:rsidRPr="00656E4D">
        <w:t xml:space="preserve"> zvierat kvôli potenciálnemu riziku </w:t>
      </w:r>
      <w:proofErr w:type="spellStart"/>
      <w:r w:rsidRPr="00656E4D">
        <w:t>renálnej</w:t>
      </w:r>
      <w:proofErr w:type="spellEnd"/>
      <w:r w:rsidRPr="00656E4D">
        <w:t xml:space="preserve"> toxicity.</w:t>
      </w:r>
    </w:p>
    <w:p w:rsidR="00EF4F0E" w:rsidRPr="00656E4D" w:rsidRDefault="00EF4F0E" w:rsidP="0063603F">
      <w:pPr>
        <w:pStyle w:val="Zkladntext"/>
      </w:pPr>
    </w:p>
    <w:p w:rsidR="0063603F" w:rsidRPr="00656E4D" w:rsidRDefault="0063603F" w:rsidP="0063603F">
      <w:pPr>
        <w:pStyle w:val="Nadpis1"/>
        <w:spacing w:before="0"/>
        <w:ind w:left="0"/>
      </w:pPr>
      <w:r w:rsidRPr="00656E4D">
        <w:rPr>
          <w:highlight w:val="lightGray"/>
        </w:rPr>
        <w:t>6.</w:t>
      </w:r>
      <w:r w:rsidRPr="00656E4D">
        <w:tab/>
        <w:t xml:space="preserve">NEŽIADUCE </w:t>
      </w:r>
      <w:r w:rsidR="00EF4F0E" w:rsidRPr="00656E4D">
        <w:t>ÚČINKY</w:t>
      </w:r>
    </w:p>
    <w:p w:rsidR="0063603F" w:rsidRPr="00656E4D" w:rsidRDefault="0063603F" w:rsidP="0063603F">
      <w:pPr>
        <w:pStyle w:val="Zkladntext"/>
        <w:rPr>
          <w:b/>
        </w:rPr>
      </w:pPr>
    </w:p>
    <w:p w:rsidR="002908DD" w:rsidRPr="00656E4D" w:rsidRDefault="002908DD" w:rsidP="002908DD">
      <w:pPr>
        <w:pStyle w:val="Zkladntext"/>
        <w:jc w:val="both"/>
      </w:pPr>
      <w:r w:rsidRPr="00656E4D">
        <w:t>V mieste podania injekcie sa môže často vyskytnúť prechodný zápal a opuch, ktoré trvajú až 38 dní.</w:t>
      </w:r>
    </w:p>
    <w:p w:rsidR="002908DD" w:rsidRPr="00656E4D" w:rsidRDefault="002908DD" w:rsidP="002908DD">
      <w:pPr>
        <w:pStyle w:val="Zkladntext"/>
        <w:jc w:val="both"/>
      </w:pPr>
      <w:r w:rsidRPr="00656E4D">
        <w:lastRenderedPageBreak/>
        <w:t>Po rýchlej intravenóznej injekcii sú u hovädzieho dobytka príležitostne hlásené prípady kolapsu.</w:t>
      </w:r>
    </w:p>
    <w:p w:rsidR="002908DD" w:rsidRPr="00656E4D" w:rsidRDefault="002908DD" w:rsidP="002908DD">
      <w:pPr>
        <w:pStyle w:val="Zkladntext"/>
        <w:jc w:val="both"/>
      </w:pPr>
      <w:r w:rsidRPr="00656E4D">
        <w:t>Počas liečby sa môže vyskytnúť hnačka a </w:t>
      </w:r>
      <w:proofErr w:type="spellStart"/>
      <w:r w:rsidRPr="00656E4D">
        <w:t>hemoragická</w:t>
      </w:r>
      <w:proofErr w:type="spellEnd"/>
      <w:r w:rsidRPr="00656E4D">
        <w:t xml:space="preserve"> hnačka. V prípade potreby opakovaného podania lieku by mal byť znova posúdený pomer terapeutického prínosu a rizika. </w:t>
      </w:r>
    </w:p>
    <w:p w:rsidR="002908DD" w:rsidRPr="00656E4D" w:rsidRDefault="002908DD" w:rsidP="002908DD">
      <w:pPr>
        <w:pStyle w:val="Zkladntext"/>
        <w:jc w:val="both"/>
        <w:rPr>
          <w:lang w:val="en-GB"/>
        </w:rPr>
      </w:pPr>
    </w:p>
    <w:p w:rsidR="002908DD" w:rsidRPr="00656E4D" w:rsidRDefault="002908DD" w:rsidP="002908DD">
      <w:pPr>
        <w:keepNext/>
        <w:jc w:val="both"/>
      </w:pPr>
      <w:r w:rsidRPr="00656E4D">
        <w:t>Frekvencia výskytu nežiaducich účinkov sa definuje použitím nasledujúceho pravidla:</w:t>
      </w:r>
    </w:p>
    <w:p w:rsidR="002908DD" w:rsidRPr="00656E4D" w:rsidRDefault="002908DD" w:rsidP="002908DD">
      <w:pPr>
        <w:tabs>
          <w:tab w:val="left" w:pos="708"/>
        </w:tabs>
        <w:jc w:val="both"/>
      </w:pPr>
      <w:r w:rsidRPr="00656E4D">
        <w:t>- veľmi časté (nežiaduce účinky sa prejavili u viac ako 1 z 10 liečených zvierat)</w:t>
      </w:r>
    </w:p>
    <w:p w:rsidR="002908DD" w:rsidRPr="00656E4D" w:rsidRDefault="002908DD" w:rsidP="002908DD">
      <w:pPr>
        <w:tabs>
          <w:tab w:val="left" w:pos="708"/>
        </w:tabs>
        <w:jc w:val="both"/>
      </w:pPr>
      <w:r w:rsidRPr="00656E4D">
        <w:t>- časté (u viac ako 1 ale menej ako 10 zo 100 liečených zvierat)</w:t>
      </w:r>
    </w:p>
    <w:p w:rsidR="002908DD" w:rsidRPr="00656E4D" w:rsidRDefault="002908DD" w:rsidP="002908DD">
      <w:pPr>
        <w:tabs>
          <w:tab w:val="left" w:pos="708"/>
        </w:tabs>
        <w:jc w:val="both"/>
      </w:pPr>
      <w:r w:rsidRPr="00656E4D">
        <w:t>- menej časté (u viac ako 1 ale menej ako 10 z 1 000 liečených zvierat)</w:t>
      </w:r>
    </w:p>
    <w:p w:rsidR="002908DD" w:rsidRPr="00656E4D" w:rsidRDefault="002908DD" w:rsidP="002908DD">
      <w:pPr>
        <w:tabs>
          <w:tab w:val="left" w:pos="708"/>
        </w:tabs>
        <w:jc w:val="both"/>
      </w:pPr>
      <w:r w:rsidRPr="00656E4D">
        <w:t>- zriedkavé (u viac ako 1 ale menej ako 10 z 10 000 liečených zvierat)</w:t>
      </w:r>
    </w:p>
    <w:p w:rsidR="002908DD" w:rsidRPr="00656E4D" w:rsidRDefault="002908DD" w:rsidP="002908DD">
      <w:pPr>
        <w:tabs>
          <w:tab w:val="left" w:pos="708"/>
        </w:tabs>
        <w:jc w:val="both"/>
      </w:pPr>
      <w:r w:rsidRPr="00656E4D">
        <w:t>- veľmi zriedkavé (u menej ako 1 z 10 000 liečených zvierat vrátane ojedinelých hlásení).</w:t>
      </w:r>
    </w:p>
    <w:p w:rsidR="0063603F" w:rsidRPr="00656E4D" w:rsidRDefault="0063603F" w:rsidP="0063603F">
      <w:pPr>
        <w:pStyle w:val="Zkladntext"/>
        <w:jc w:val="both"/>
      </w:pPr>
    </w:p>
    <w:p w:rsidR="0063603F" w:rsidRPr="00656E4D" w:rsidRDefault="0063603F" w:rsidP="0063603F">
      <w:pPr>
        <w:pStyle w:val="Zkladntext"/>
        <w:jc w:val="both"/>
      </w:pPr>
      <w:r w:rsidRPr="00656E4D">
        <w:t xml:space="preserve">Ak </w:t>
      </w:r>
      <w:r w:rsidR="002908DD" w:rsidRPr="00656E4D">
        <w:t xml:space="preserve">zistíte akékoľvek nežiaduce </w:t>
      </w:r>
      <w:r w:rsidRPr="00656E4D">
        <w:t xml:space="preserve">účinky, aj tie, ktoré </w:t>
      </w:r>
      <w:r w:rsidR="00441C39" w:rsidRPr="00656E4D">
        <w:t xml:space="preserve">už nie sú uvedené </w:t>
      </w:r>
      <w:r w:rsidRPr="00656E4D">
        <w:t>v</w:t>
      </w:r>
      <w:r w:rsidR="00441C39" w:rsidRPr="00656E4D">
        <w:t> </w:t>
      </w:r>
      <w:r w:rsidRPr="00656E4D">
        <w:t>t</w:t>
      </w:r>
      <w:r w:rsidR="00441C39" w:rsidRPr="00656E4D">
        <w:t xml:space="preserve">ejto písomnej informácii pre používateľov, </w:t>
      </w:r>
      <w:r w:rsidRPr="00656E4D">
        <w:t xml:space="preserve">alebo si myslíte, že liek </w:t>
      </w:r>
      <w:r w:rsidR="00441C39" w:rsidRPr="00656E4D">
        <w:t xml:space="preserve">je neúčinný, </w:t>
      </w:r>
      <w:r w:rsidRPr="00656E4D">
        <w:t xml:space="preserve">informujte </w:t>
      </w:r>
      <w:r w:rsidR="00441C39" w:rsidRPr="00656E4D">
        <w:t xml:space="preserve">vášho </w:t>
      </w:r>
      <w:r w:rsidRPr="00656E4D">
        <w:t>veterinárneho lekára.</w:t>
      </w:r>
    </w:p>
    <w:p w:rsidR="0063603F" w:rsidRPr="00656E4D" w:rsidRDefault="0063603F" w:rsidP="0063603F">
      <w:pPr>
        <w:jc w:val="both"/>
      </w:pPr>
    </w:p>
    <w:p w:rsidR="0063603F" w:rsidRPr="00656E4D" w:rsidRDefault="0063603F" w:rsidP="0063603F">
      <w:pPr>
        <w:jc w:val="both"/>
      </w:pPr>
      <w:r w:rsidRPr="00656E4D">
        <w:t>Prípadne</w:t>
      </w:r>
      <w:r w:rsidR="00441C39" w:rsidRPr="00656E4D">
        <w:t xml:space="preserve"> nežiaduce účinky </w:t>
      </w:r>
      <w:r w:rsidRPr="00656E4D">
        <w:t xml:space="preserve">môžete nahlásiť </w:t>
      </w:r>
      <w:r w:rsidR="00441C39" w:rsidRPr="00656E4D">
        <w:t xml:space="preserve">národnej kompetentnej autorite </w:t>
      </w:r>
      <w:r w:rsidRPr="00656E4D">
        <w:t>{</w:t>
      </w:r>
      <w:proofErr w:type="spellStart"/>
      <w:r w:rsidR="00441C39" w:rsidRPr="00656E4D">
        <w:t>www.uskvbl.sk</w:t>
      </w:r>
      <w:proofErr w:type="spellEnd"/>
      <w:r w:rsidRPr="00656E4D">
        <w:t>}.</w:t>
      </w:r>
    </w:p>
    <w:p w:rsidR="0063603F" w:rsidRPr="00656E4D" w:rsidRDefault="0063603F" w:rsidP="0063603F">
      <w:pPr>
        <w:pStyle w:val="Nadpis1"/>
        <w:spacing w:before="0"/>
        <w:ind w:left="0"/>
        <w:rPr>
          <w:highlight w:val="lightGray"/>
        </w:rPr>
      </w:pPr>
    </w:p>
    <w:p w:rsidR="0063603F" w:rsidRPr="00656E4D" w:rsidRDefault="0063603F" w:rsidP="0063603F">
      <w:pPr>
        <w:pStyle w:val="Nadpis1"/>
        <w:spacing w:before="0"/>
        <w:ind w:left="0"/>
      </w:pPr>
      <w:r w:rsidRPr="00656E4D">
        <w:rPr>
          <w:highlight w:val="lightGray"/>
        </w:rPr>
        <w:t>7.</w:t>
      </w:r>
      <w:r w:rsidRPr="00656E4D">
        <w:tab/>
        <w:t>CIEĽOVÝ DRUH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Hovädzí dobytok.</w:t>
      </w:r>
    </w:p>
    <w:p w:rsidR="0063603F" w:rsidRPr="00656E4D" w:rsidRDefault="0063603F" w:rsidP="0063603F">
      <w:pPr>
        <w:pStyle w:val="Zkladntext"/>
        <w:rPr>
          <w:noProof/>
          <w:lang w:eastAsia="sk-SK"/>
        </w:rPr>
      </w:pPr>
    </w:p>
    <w:p w:rsidR="0063603F" w:rsidRPr="00656E4D" w:rsidRDefault="00441C39" w:rsidP="0063603F">
      <w:pPr>
        <w:pStyle w:val="Zkladntext"/>
        <w:rPr>
          <w:lang w:val="en-GB"/>
        </w:rPr>
      </w:pPr>
      <w:r w:rsidRPr="00656E4D">
        <w:rPr>
          <w:noProof/>
          <w:lang w:eastAsia="sk-SK"/>
        </w:rPr>
        <w:drawing>
          <wp:inline distT="0" distB="0" distL="0" distR="0" wp14:anchorId="42813BB9" wp14:editId="72DD044B">
            <wp:extent cx="850605" cy="56159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286" cy="56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Nadpis1"/>
        <w:spacing w:before="0"/>
        <w:ind w:left="0"/>
      </w:pPr>
      <w:r w:rsidRPr="00656E4D">
        <w:rPr>
          <w:highlight w:val="lightGray"/>
        </w:rPr>
        <w:t>8.</w:t>
      </w:r>
      <w:r w:rsidRPr="00656E4D">
        <w:tab/>
        <w:t>DÁVKOVANIE PRE KAŽDÝ DRUH, CESTA (-Y) A SPÔSOB PODANIA</w:t>
      </w:r>
      <w:r w:rsidR="00EF6E37" w:rsidRPr="00656E4D">
        <w:t xml:space="preserve"> LIEKU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441C39" w:rsidRPr="00656E4D" w:rsidRDefault="00441C39" w:rsidP="00441C39">
      <w:pPr>
        <w:pStyle w:val="Zkladntext"/>
      </w:pPr>
      <w:proofErr w:type="spellStart"/>
      <w:r w:rsidRPr="00656E4D">
        <w:t>Intramuskulárne</w:t>
      </w:r>
      <w:proofErr w:type="spellEnd"/>
      <w:r w:rsidRPr="00656E4D">
        <w:t xml:space="preserve"> a intravenózne podanie.</w:t>
      </w:r>
    </w:p>
    <w:p w:rsidR="00441C39" w:rsidRPr="00656E4D" w:rsidRDefault="00441C39" w:rsidP="00441C39">
      <w:pPr>
        <w:pStyle w:val="Zkladntext"/>
        <w:rPr>
          <w:lang w:val="en-GB"/>
        </w:rPr>
      </w:pPr>
    </w:p>
    <w:p w:rsidR="00441C39" w:rsidRPr="00656E4D" w:rsidRDefault="00441C39" w:rsidP="00441C39">
      <w:pPr>
        <w:pStyle w:val="Zkladntext"/>
        <w:jc w:val="both"/>
      </w:pPr>
      <w:r w:rsidRPr="00656E4D">
        <w:t xml:space="preserve">Ako doplnok pri liečbe akútneho zápalu spojeného s respiračným ochorením u hovädzieho dobytka sa odporúča dávka 2 mg kyseliny </w:t>
      </w:r>
      <w:proofErr w:type="spellStart"/>
      <w:r w:rsidRPr="00656E4D">
        <w:t>tolfenamovej</w:t>
      </w:r>
      <w:proofErr w:type="spellEnd"/>
      <w:r w:rsidRPr="00656E4D">
        <w:t xml:space="preserve"> na kg živej hmotnosti (čo zodpovedá 1 ml lieku/40 kg živej hmotnosti) podaná </w:t>
      </w:r>
      <w:proofErr w:type="spellStart"/>
      <w:r w:rsidRPr="00656E4D">
        <w:t>intramuskulárne</w:t>
      </w:r>
      <w:proofErr w:type="spellEnd"/>
      <w:r w:rsidRPr="00656E4D">
        <w:t xml:space="preserve"> do oblasti krku. Liečbu je možné raz zopakovať po 48 hodinách.</w:t>
      </w:r>
    </w:p>
    <w:p w:rsidR="00441C39" w:rsidRPr="00656E4D" w:rsidRDefault="00441C39" w:rsidP="00441C39">
      <w:pPr>
        <w:pStyle w:val="Zkladntext"/>
        <w:jc w:val="both"/>
      </w:pPr>
    </w:p>
    <w:p w:rsidR="00441C39" w:rsidRPr="00656E4D" w:rsidRDefault="00441C39" w:rsidP="00441C39">
      <w:pPr>
        <w:pStyle w:val="Zkladntext"/>
        <w:jc w:val="both"/>
      </w:pPr>
      <w:r w:rsidRPr="00656E4D">
        <w:t xml:space="preserve">Maximálny aplikovateľný objem je 18 ml na jedno miesto podania pri </w:t>
      </w:r>
      <w:proofErr w:type="spellStart"/>
      <w:r w:rsidRPr="00656E4D">
        <w:t>intramuskulárnej</w:t>
      </w:r>
      <w:proofErr w:type="spellEnd"/>
      <w:r w:rsidRPr="00656E4D">
        <w:t xml:space="preserve"> injekcii.</w:t>
      </w:r>
    </w:p>
    <w:p w:rsidR="00441C39" w:rsidRPr="00656E4D" w:rsidRDefault="00441C39" w:rsidP="00441C39">
      <w:pPr>
        <w:pStyle w:val="Zkladntext"/>
        <w:jc w:val="both"/>
      </w:pPr>
      <w:r w:rsidRPr="00656E4D">
        <w:t>Ak objem dávky presiahne 18 ml, má sa rozdeliť a podať do dvoch alebo viacerých miest.</w:t>
      </w:r>
    </w:p>
    <w:p w:rsidR="00441C39" w:rsidRPr="00656E4D" w:rsidRDefault="00441C39" w:rsidP="00441C39">
      <w:pPr>
        <w:pStyle w:val="Zkladntext"/>
        <w:jc w:val="both"/>
      </w:pPr>
    </w:p>
    <w:p w:rsidR="00441C39" w:rsidRPr="00656E4D" w:rsidRDefault="00441C39" w:rsidP="00441C39">
      <w:pPr>
        <w:pStyle w:val="Zkladntext"/>
        <w:jc w:val="both"/>
      </w:pPr>
      <w:r w:rsidRPr="00656E4D">
        <w:t xml:space="preserve">Ako doplnok pri liečbe akútnej </w:t>
      </w:r>
      <w:proofErr w:type="spellStart"/>
      <w:r w:rsidRPr="00656E4D">
        <w:t>mastitídy</w:t>
      </w:r>
      <w:proofErr w:type="spellEnd"/>
      <w:r w:rsidRPr="00656E4D">
        <w:t xml:space="preserve"> sa odporúča dávka 4 mg kyseliny </w:t>
      </w:r>
      <w:proofErr w:type="spellStart"/>
      <w:r w:rsidRPr="00656E4D">
        <w:t>tolfenamovej</w:t>
      </w:r>
      <w:proofErr w:type="spellEnd"/>
      <w:r w:rsidRPr="00656E4D">
        <w:t xml:space="preserve"> na kg živej hmotnosti (čo zodpovedá 1 ml lieku/20 kg živej hmotnosti) vo forme jednorazovej intravenóznej injekcie.</w:t>
      </w:r>
    </w:p>
    <w:p w:rsidR="00441C39" w:rsidRPr="00656E4D" w:rsidRDefault="00441C39" w:rsidP="00441C39">
      <w:pPr>
        <w:pStyle w:val="Zkladntext"/>
        <w:jc w:val="both"/>
      </w:pPr>
    </w:p>
    <w:p w:rsidR="0063603F" w:rsidRPr="00656E4D" w:rsidRDefault="0063603F" w:rsidP="0063603F">
      <w:pPr>
        <w:pStyle w:val="Nadpis1"/>
        <w:spacing w:before="0"/>
        <w:ind w:left="0"/>
      </w:pPr>
      <w:r w:rsidRPr="00656E4D">
        <w:rPr>
          <w:highlight w:val="lightGray"/>
        </w:rPr>
        <w:t>9.</w:t>
      </w:r>
      <w:r w:rsidRPr="00656E4D">
        <w:tab/>
        <w:t>POKYN O SPRÁVNOM PODANÍ</w:t>
      </w:r>
    </w:p>
    <w:p w:rsidR="0063603F" w:rsidRPr="00656E4D" w:rsidRDefault="0063603F" w:rsidP="0063603F">
      <w:pPr>
        <w:pStyle w:val="Zkladntext"/>
        <w:rPr>
          <w:b/>
        </w:rPr>
      </w:pPr>
    </w:p>
    <w:p w:rsidR="0063603F" w:rsidRPr="00656E4D" w:rsidRDefault="00441C39" w:rsidP="0063603F">
      <w:pPr>
        <w:pStyle w:val="Zkladntext"/>
        <w:jc w:val="both"/>
      </w:pPr>
      <w:r w:rsidRPr="00656E4D">
        <w:t>Počas používania zabráňte kontaminácii</w:t>
      </w:r>
      <w:r w:rsidR="0063603F" w:rsidRPr="00656E4D">
        <w:t>. Ak sa objaví akýkoľvek zjavný rast alebo zmena zafarbenia, liek sa má zlikvidovať.</w:t>
      </w:r>
    </w:p>
    <w:p w:rsidR="0063603F" w:rsidRPr="00656E4D" w:rsidRDefault="0063603F" w:rsidP="0063603F">
      <w:pPr>
        <w:pStyle w:val="Zkladntext"/>
        <w:jc w:val="both"/>
      </w:pPr>
    </w:p>
    <w:p w:rsidR="00441C39" w:rsidRPr="00656E4D" w:rsidRDefault="00441C39" w:rsidP="00441C39">
      <w:pPr>
        <w:pStyle w:val="Zkladntext"/>
        <w:jc w:val="both"/>
      </w:pPr>
      <w:r w:rsidRPr="00656E4D">
        <w:t>Pri intravenóznom podaní sa má liek aplikovať pomaly. Pri prvých príznakoch intolerancie sa má podávanie injekcie prerušiť.</w:t>
      </w:r>
    </w:p>
    <w:p w:rsidR="00441C39" w:rsidRPr="00656E4D" w:rsidRDefault="00441C39" w:rsidP="00441C39">
      <w:pPr>
        <w:pStyle w:val="Zkladntext"/>
        <w:jc w:val="both"/>
        <w:rPr>
          <w:lang w:val="en-GB"/>
        </w:rPr>
      </w:pPr>
    </w:p>
    <w:p w:rsidR="00441C39" w:rsidRPr="00656E4D" w:rsidRDefault="00441C39" w:rsidP="00441C39">
      <w:pPr>
        <w:pStyle w:val="Zkladntext"/>
        <w:jc w:val="both"/>
      </w:pPr>
      <w:r w:rsidRPr="00656E4D">
        <w:t xml:space="preserve">Keďže zátka injekčnej liekovky by nemala byť prepichnutá viac ako 15-krát, používateľ má zvoliť najvhodnejšiu veľkosť injekčnej liekovky podľa veľkosti a počtu ošetrovaného hovädzieho dobytka. </w:t>
      </w:r>
    </w:p>
    <w:p w:rsidR="00441C39" w:rsidRPr="00656E4D" w:rsidRDefault="00441C39" w:rsidP="00441C39">
      <w:pPr>
        <w:pStyle w:val="Zkladntext"/>
        <w:jc w:val="both"/>
      </w:pPr>
    </w:p>
    <w:p w:rsidR="00441C39" w:rsidRPr="00656E4D" w:rsidRDefault="00441C39" w:rsidP="00441C39">
      <w:pPr>
        <w:pStyle w:val="Zkladntext"/>
        <w:jc w:val="both"/>
      </w:pPr>
      <w:r w:rsidRPr="00656E4D">
        <w:t>Pri ošetrovaní skupín zvierat naraz použite odberovú ihlu, ktorá umiestnením v zátke injekčnej liekovky zabráni nadmernému prepichovaniu zátky. Po ošetrení sa má odberová ihla vytiahnuť.</w:t>
      </w:r>
    </w:p>
    <w:p w:rsidR="00EF6E37" w:rsidRPr="00656E4D" w:rsidRDefault="00EF6E37" w:rsidP="00441C39">
      <w:pPr>
        <w:pStyle w:val="Zkladntext"/>
        <w:jc w:val="both"/>
      </w:pPr>
    </w:p>
    <w:p w:rsidR="0063603F" w:rsidRPr="00656E4D" w:rsidRDefault="0063603F" w:rsidP="0063603F">
      <w:pPr>
        <w:pStyle w:val="Nadpis1"/>
        <w:spacing w:before="0"/>
        <w:ind w:left="0"/>
      </w:pPr>
      <w:r w:rsidRPr="00656E4D">
        <w:rPr>
          <w:highlight w:val="lightGray"/>
        </w:rPr>
        <w:lastRenderedPageBreak/>
        <w:t>10.</w:t>
      </w:r>
      <w:r w:rsidRPr="00656E4D">
        <w:tab/>
        <w:t>OCHRANN</w:t>
      </w:r>
      <w:r w:rsidR="00EF6E37" w:rsidRPr="00656E4D">
        <w:t>Á</w:t>
      </w:r>
      <w:r w:rsidRPr="00656E4D">
        <w:t xml:space="preserve"> LEHOT</w:t>
      </w:r>
      <w:r w:rsidR="00EF6E37" w:rsidRPr="00656E4D">
        <w:t>A (-Y)</w:t>
      </w:r>
    </w:p>
    <w:p w:rsidR="0063603F" w:rsidRPr="00656E4D" w:rsidRDefault="0063603F" w:rsidP="0063603F">
      <w:pPr>
        <w:pStyle w:val="Zkladntext"/>
        <w:rPr>
          <w:b/>
        </w:rPr>
      </w:pPr>
    </w:p>
    <w:p w:rsidR="00441C39" w:rsidRPr="00656E4D" w:rsidRDefault="00441C39" w:rsidP="00441C39">
      <w:pPr>
        <w:pStyle w:val="Zkladntext"/>
      </w:pPr>
      <w:proofErr w:type="spellStart"/>
      <w:r w:rsidRPr="00656E4D">
        <w:t>i.m</w:t>
      </w:r>
      <w:proofErr w:type="spellEnd"/>
      <w:r w:rsidRPr="00656E4D">
        <w:t>. podanie</w:t>
      </w:r>
    </w:p>
    <w:p w:rsidR="00441C39" w:rsidRPr="00656E4D" w:rsidRDefault="00441C39" w:rsidP="00441C39">
      <w:pPr>
        <w:pStyle w:val="Zkladntext"/>
      </w:pPr>
      <w:r w:rsidRPr="00656E4D">
        <w:t xml:space="preserve">Mäso a vnútornosti: 20 dní </w:t>
      </w:r>
    </w:p>
    <w:p w:rsidR="00441C39" w:rsidRPr="00656E4D" w:rsidRDefault="00441C39" w:rsidP="00441C39">
      <w:pPr>
        <w:pStyle w:val="Zkladntext"/>
      </w:pPr>
      <w:r w:rsidRPr="00656E4D">
        <w:t>Mlieko: 0 hodín</w:t>
      </w:r>
    </w:p>
    <w:p w:rsidR="00441C39" w:rsidRPr="00656E4D" w:rsidRDefault="00441C39" w:rsidP="00441C39">
      <w:pPr>
        <w:pStyle w:val="Zkladntext"/>
        <w:rPr>
          <w:lang w:val="en-GB"/>
        </w:rPr>
      </w:pPr>
    </w:p>
    <w:p w:rsidR="00441C39" w:rsidRPr="00656E4D" w:rsidRDefault="00441C39" w:rsidP="00441C39">
      <w:pPr>
        <w:pStyle w:val="Zkladntext"/>
      </w:pPr>
      <w:proofErr w:type="spellStart"/>
      <w:r w:rsidRPr="00656E4D">
        <w:t>i.v</w:t>
      </w:r>
      <w:proofErr w:type="spellEnd"/>
      <w:r w:rsidRPr="00656E4D">
        <w:t>. podanie</w:t>
      </w:r>
    </w:p>
    <w:p w:rsidR="00441C39" w:rsidRPr="00656E4D" w:rsidRDefault="00441C39" w:rsidP="00441C39">
      <w:pPr>
        <w:pStyle w:val="Zkladntext"/>
      </w:pPr>
      <w:r w:rsidRPr="00656E4D">
        <w:t xml:space="preserve">Mäso a vnútornosti: 4 dní </w:t>
      </w:r>
    </w:p>
    <w:p w:rsidR="00441C39" w:rsidRPr="00656E4D" w:rsidRDefault="00441C39" w:rsidP="00441C39">
      <w:pPr>
        <w:pStyle w:val="Zkladntext"/>
      </w:pPr>
      <w:r w:rsidRPr="00656E4D">
        <w:t xml:space="preserve">Mlieko: 12 hodín 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Nadpis1"/>
        <w:spacing w:before="0"/>
        <w:ind w:left="0"/>
      </w:pPr>
      <w:r w:rsidRPr="00656E4D">
        <w:rPr>
          <w:highlight w:val="lightGray"/>
        </w:rPr>
        <w:t>11.</w:t>
      </w:r>
      <w:r w:rsidRPr="00656E4D">
        <w:tab/>
        <w:t>OSOBITNÉ BEZPEČNOSTNÉ OPATRENIA NA UCHOVÁVANIE</w:t>
      </w:r>
    </w:p>
    <w:p w:rsidR="0063603F" w:rsidRPr="00656E4D" w:rsidRDefault="0063603F" w:rsidP="0063603F">
      <w:pPr>
        <w:pStyle w:val="Zkladntext"/>
        <w:rPr>
          <w:b/>
        </w:rPr>
      </w:pPr>
    </w:p>
    <w:p w:rsidR="0063603F" w:rsidRPr="00656E4D" w:rsidRDefault="0063603F" w:rsidP="0063603F">
      <w:pPr>
        <w:pStyle w:val="Zkladntext"/>
      </w:pPr>
      <w:r w:rsidRPr="00656E4D">
        <w:t>Uchováva</w:t>
      </w:r>
      <w:r w:rsidR="00441C39" w:rsidRPr="00656E4D">
        <w:t xml:space="preserve">ť </w:t>
      </w:r>
      <w:r w:rsidRPr="00656E4D">
        <w:t>mimo dohľadu a dosahu detí.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Tento veterinárny liek nevyžaduje žiadne zvláštne podmienky na uchovávanie.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  <w:jc w:val="both"/>
      </w:pPr>
      <w:r w:rsidRPr="00656E4D">
        <w:t>Nepoužívať tento veterinárny liek po dátume exspirácie uvedenom na škatuli a injekčnej liekovke po EXP.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441C39" w:rsidP="0063603F">
      <w:pPr>
        <w:pStyle w:val="Zkladntext"/>
      </w:pPr>
      <w:r w:rsidRPr="00656E4D">
        <w:t xml:space="preserve">Dátum exspirácie sa vzťahuje na posledný deň v uvedenom </w:t>
      </w:r>
      <w:r w:rsidR="0063603F" w:rsidRPr="00656E4D">
        <w:t>mesiac</w:t>
      </w:r>
      <w:r w:rsidRPr="00656E4D">
        <w:t>i</w:t>
      </w:r>
      <w:r w:rsidR="0063603F" w:rsidRPr="00656E4D">
        <w:t>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t>Čas použiteľnosti po prvom otvorení obalu: 28 dní.</w:t>
      </w:r>
    </w:p>
    <w:p w:rsidR="0063603F" w:rsidRPr="00656E4D" w:rsidRDefault="0063603F" w:rsidP="0063603F">
      <w:pPr>
        <w:pStyle w:val="Zkladntext"/>
        <w:rPr>
          <w:lang w:val="en-GB"/>
        </w:rPr>
      </w:pPr>
    </w:p>
    <w:p w:rsidR="0063603F" w:rsidRPr="00656E4D" w:rsidRDefault="0063603F" w:rsidP="0063603F">
      <w:pPr>
        <w:pStyle w:val="Nadpis1"/>
        <w:spacing w:before="0"/>
        <w:ind w:left="0"/>
      </w:pPr>
      <w:r w:rsidRPr="00656E4D">
        <w:rPr>
          <w:highlight w:val="lightGray"/>
        </w:rPr>
        <w:t>12.</w:t>
      </w:r>
      <w:r w:rsidRPr="00656E4D">
        <w:tab/>
        <w:t>OSOBITNÉ UPOZORNENIA</w:t>
      </w:r>
    </w:p>
    <w:p w:rsidR="0063603F" w:rsidRPr="00656E4D" w:rsidRDefault="0063603F" w:rsidP="0063603F">
      <w:pPr>
        <w:pStyle w:val="Zkladntext"/>
        <w:rPr>
          <w:b/>
          <w:lang w:val="en-GB"/>
        </w:rPr>
      </w:pPr>
    </w:p>
    <w:p w:rsidR="0063603F" w:rsidRPr="00656E4D" w:rsidRDefault="0063603F" w:rsidP="0063603F">
      <w:pPr>
        <w:pStyle w:val="Zkladntext"/>
        <w:jc w:val="both"/>
      </w:pPr>
      <w:r w:rsidRPr="00656E4D">
        <w:rPr>
          <w:u w:val="single"/>
        </w:rPr>
        <w:t>Osobitné upozornenia pre každý cieľový druh</w:t>
      </w:r>
    </w:p>
    <w:p w:rsidR="00441C39" w:rsidRPr="00656E4D" w:rsidRDefault="00441C39" w:rsidP="00441C39">
      <w:pPr>
        <w:pStyle w:val="Zkladntext"/>
        <w:jc w:val="both"/>
      </w:pPr>
      <w:proofErr w:type="spellStart"/>
      <w:r w:rsidRPr="00656E4D">
        <w:t>Nesteroidné</w:t>
      </w:r>
      <w:proofErr w:type="spellEnd"/>
      <w:r w:rsidRPr="00656E4D">
        <w:t xml:space="preserve"> protizápalové lieky (NSAID) môžu spôsobiť inhibíciu fagocytózy, a preto sa pri liečbe zápalových stavov spojených s bakteriálnymi infekciami má začať vhodná súbežná </w:t>
      </w:r>
      <w:proofErr w:type="spellStart"/>
      <w:r w:rsidRPr="00656E4D">
        <w:t>antimikrobiálna</w:t>
      </w:r>
      <w:proofErr w:type="spellEnd"/>
      <w:r w:rsidRPr="00656E4D">
        <w:t xml:space="preserve"> liečba.</w:t>
      </w:r>
    </w:p>
    <w:p w:rsidR="0063603F" w:rsidRPr="00656E4D" w:rsidRDefault="0063603F" w:rsidP="0063603F">
      <w:pPr>
        <w:pStyle w:val="Zkladntext"/>
        <w:jc w:val="both"/>
        <w:rPr>
          <w:u w:val="single"/>
        </w:rPr>
      </w:pPr>
    </w:p>
    <w:p w:rsidR="0063603F" w:rsidRPr="00656E4D" w:rsidRDefault="0063603F" w:rsidP="0063603F">
      <w:pPr>
        <w:pStyle w:val="Zkladntext"/>
        <w:jc w:val="both"/>
      </w:pPr>
      <w:r w:rsidRPr="00656E4D">
        <w:rPr>
          <w:u w:val="single"/>
        </w:rPr>
        <w:t>Osobitné bezpečnostné opatrenia na používanie u zvierat</w:t>
      </w:r>
    </w:p>
    <w:p w:rsidR="00D8721C" w:rsidRPr="00656E4D" w:rsidRDefault="00D8721C" w:rsidP="00D8721C">
      <w:pPr>
        <w:pStyle w:val="Zkladntext"/>
        <w:jc w:val="both"/>
      </w:pPr>
      <w:r w:rsidRPr="00656E4D">
        <w:t>Neprekračovať uvedené dávkovanie a trvanie liečby. Pri podávaní lieku dodržiavať aseptické opatrenia.</w:t>
      </w:r>
    </w:p>
    <w:p w:rsidR="00D8721C" w:rsidRPr="00656E4D" w:rsidRDefault="00D8721C" w:rsidP="00D8721C">
      <w:pPr>
        <w:pStyle w:val="Zkladntext"/>
        <w:rPr>
          <w:highlight w:val="yellow"/>
        </w:rPr>
      </w:pPr>
      <w:r w:rsidRPr="00656E4D">
        <w:t xml:space="preserve">Je potrebné vyhnúť sa súbežnému podávaniu potenciálne </w:t>
      </w:r>
      <w:proofErr w:type="spellStart"/>
      <w:r w:rsidRPr="00656E4D">
        <w:t>nefrotoxických</w:t>
      </w:r>
      <w:proofErr w:type="spellEnd"/>
      <w:r w:rsidRPr="00656E4D">
        <w:t xml:space="preserve"> liekov. </w:t>
      </w:r>
    </w:p>
    <w:p w:rsidR="00D8721C" w:rsidRPr="00656E4D" w:rsidRDefault="00D8721C" w:rsidP="00D8721C">
      <w:pPr>
        <w:pStyle w:val="Zkladntext"/>
        <w:jc w:val="both"/>
      </w:pPr>
      <w:r w:rsidRPr="00656E4D">
        <w:t>Mladé a staršie zvieratá sú citlivejšie na vedľajšie účinky NSAID na tráviaci systém a obličky. Takéto použitie by sa malo vykonávať s dôkladnou klinickou starostlivosťou.</w:t>
      </w:r>
    </w:p>
    <w:p w:rsidR="00D8721C" w:rsidRPr="00656E4D" w:rsidRDefault="00D8721C" w:rsidP="00D8721C">
      <w:pPr>
        <w:pStyle w:val="Zkladntext"/>
        <w:jc w:val="both"/>
      </w:pPr>
      <w:r w:rsidRPr="00656E4D">
        <w:t>V prípade výskytu nežiaducich účinkov (</w:t>
      </w:r>
      <w:proofErr w:type="spellStart"/>
      <w:r w:rsidRPr="00656E4D">
        <w:t>gastrointestinálnych</w:t>
      </w:r>
      <w:proofErr w:type="spellEnd"/>
      <w:r w:rsidRPr="00656E4D">
        <w:t xml:space="preserve"> alebo </w:t>
      </w:r>
      <w:proofErr w:type="spellStart"/>
      <w:r w:rsidRPr="00656E4D">
        <w:t>renálnych</w:t>
      </w:r>
      <w:proofErr w:type="spellEnd"/>
      <w:r w:rsidRPr="00656E4D">
        <w:t xml:space="preserve"> nežiaducich účinkov), ktoré sa vyskytnú počas liečby, je potrebné poradiť sa s veterinárnym lekárom a zvážiť možnosť ukončenia liečby.</w:t>
      </w:r>
    </w:p>
    <w:p w:rsidR="0063603F" w:rsidRPr="00656E4D" w:rsidRDefault="0063603F" w:rsidP="0063603F">
      <w:pPr>
        <w:pStyle w:val="Zkladntext"/>
        <w:jc w:val="both"/>
      </w:pPr>
    </w:p>
    <w:p w:rsidR="00D8721C" w:rsidRPr="00656E4D" w:rsidRDefault="00D8721C" w:rsidP="00D8721C">
      <w:pPr>
        <w:pStyle w:val="Zkladntext"/>
        <w:jc w:val="both"/>
        <w:rPr>
          <w:u w:val="single"/>
        </w:rPr>
      </w:pPr>
      <w:r w:rsidRPr="00656E4D">
        <w:rPr>
          <w:u w:val="single"/>
        </w:rPr>
        <w:t>Osobitné bezpečnostné opatrenia, ktoré má urobiť osoba podávajúca liek zvieratám</w:t>
      </w:r>
    </w:p>
    <w:p w:rsidR="00D8721C" w:rsidRPr="00656E4D" w:rsidRDefault="00D8721C" w:rsidP="00D8721C">
      <w:pPr>
        <w:pStyle w:val="Zkladntext"/>
      </w:pPr>
      <w:r w:rsidRPr="00656E4D">
        <w:t>Veterinárny liek dráždi oči.</w:t>
      </w:r>
    </w:p>
    <w:p w:rsidR="00D8721C" w:rsidRPr="00656E4D" w:rsidRDefault="00D8721C" w:rsidP="00D8721C">
      <w:pPr>
        <w:pStyle w:val="Zkladntext"/>
        <w:jc w:val="both"/>
      </w:pPr>
      <w:r w:rsidRPr="00656E4D">
        <w:t>V prípade náhodného kontaktu s očami okamžite oči vypláchnite čistou vodou a ihneď vyhľadajte lekársku pomoc.</w:t>
      </w:r>
    </w:p>
    <w:p w:rsidR="00D8721C" w:rsidRPr="00656E4D" w:rsidRDefault="00D8721C" w:rsidP="00D8721C">
      <w:pPr>
        <w:pStyle w:val="Zkladntext"/>
        <w:jc w:val="both"/>
      </w:pPr>
      <w:r w:rsidRPr="00656E4D">
        <w:t>Veterinárny liek dráždi pokožku. V prípade náhodného kontaktu s pokožkou okamžite pokožku umyte mydlom a vodou.</w:t>
      </w:r>
    </w:p>
    <w:p w:rsidR="00D8721C" w:rsidRPr="00656E4D" w:rsidRDefault="00D8721C" w:rsidP="00D8721C">
      <w:pPr>
        <w:pStyle w:val="Zkladntext"/>
      </w:pPr>
      <w:r w:rsidRPr="00656E4D">
        <w:t>Ak podráždenie pretrváva, vyhľadajte lekársku pomoc.</w:t>
      </w:r>
    </w:p>
    <w:p w:rsidR="00D8721C" w:rsidRPr="00656E4D" w:rsidRDefault="00D8721C" w:rsidP="00D8721C">
      <w:pPr>
        <w:pStyle w:val="Zkladntext"/>
      </w:pPr>
      <w:r w:rsidRPr="00656E4D">
        <w:t>Po použití si umyte ruky.</w:t>
      </w:r>
    </w:p>
    <w:p w:rsidR="00D8721C" w:rsidRPr="00656E4D" w:rsidRDefault="00D8721C" w:rsidP="00D8721C">
      <w:pPr>
        <w:pStyle w:val="Zkladntext"/>
        <w:jc w:val="both"/>
      </w:pPr>
      <w:r w:rsidRPr="00656E4D">
        <w:t xml:space="preserve">V prípade náhodného </w:t>
      </w:r>
      <w:proofErr w:type="spellStart"/>
      <w:r w:rsidRPr="00656E4D">
        <w:t>samoinjikovania</w:t>
      </w:r>
      <w:proofErr w:type="spellEnd"/>
      <w:r w:rsidRPr="00656E4D">
        <w:t xml:space="preserve"> okamžite vyhľadajte lekársku pomoc a ukážte obal alebo písomnú informáciu lekárovi.</w:t>
      </w:r>
    </w:p>
    <w:p w:rsidR="00D8721C" w:rsidRPr="00656E4D" w:rsidRDefault="00D8721C" w:rsidP="00D8721C">
      <w:pPr>
        <w:pStyle w:val="Zkladntext"/>
        <w:jc w:val="both"/>
      </w:pPr>
      <w:r w:rsidRPr="00656E4D">
        <w:t xml:space="preserve">Ľudia so známou precitlivenosťou na </w:t>
      </w:r>
      <w:proofErr w:type="spellStart"/>
      <w:r w:rsidRPr="00656E4D">
        <w:t>nesteroidné</w:t>
      </w:r>
      <w:proofErr w:type="spellEnd"/>
      <w:r w:rsidRPr="00656E4D">
        <w:t xml:space="preserve"> protizápalové lieky (NSAID) sa majú vyhýbať kontaktu s veterinárnym liekom.</w:t>
      </w:r>
    </w:p>
    <w:p w:rsidR="00D8721C" w:rsidRPr="00656E4D" w:rsidRDefault="00D8721C" w:rsidP="00D8721C">
      <w:pPr>
        <w:pStyle w:val="Zkladntext"/>
        <w:jc w:val="both"/>
      </w:pPr>
      <w:r w:rsidRPr="00656E4D">
        <w:t xml:space="preserve">Vzhľadom na riziko náhodného </w:t>
      </w:r>
      <w:proofErr w:type="spellStart"/>
      <w:r w:rsidRPr="00656E4D">
        <w:t>samoinjikovania</w:t>
      </w:r>
      <w:proofErr w:type="spellEnd"/>
      <w:r w:rsidRPr="00656E4D">
        <w:t xml:space="preserve"> a známe nežiaduce účinky NSAID na graviditu a/alebo </w:t>
      </w:r>
      <w:proofErr w:type="spellStart"/>
      <w:r w:rsidRPr="00656E4D">
        <w:t>embryofetálny</w:t>
      </w:r>
      <w:proofErr w:type="spellEnd"/>
      <w:r w:rsidRPr="00656E4D">
        <w:t xml:space="preserve"> vývoj, tehotné ženy alebo ženy, ktoré sa pokúšajú otehotnieť, majú tento veterinárny liek podávať opatrne.</w:t>
      </w:r>
    </w:p>
    <w:p w:rsidR="0063603F" w:rsidRPr="00656E4D" w:rsidRDefault="0063603F" w:rsidP="0063603F">
      <w:pPr>
        <w:pStyle w:val="Zkladntext"/>
        <w:jc w:val="both"/>
      </w:pPr>
      <w:r w:rsidRPr="00656E4D">
        <w:rPr>
          <w:u w:val="single"/>
        </w:rPr>
        <w:lastRenderedPageBreak/>
        <w:t>Gravidita a laktácia</w:t>
      </w:r>
    </w:p>
    <w:p w:rsidR="00045AA7" w:rsidRPr="00656E4D" w:rsidRDefault="00045AA7" w:rsidP="00045AA7">
      <w:pPr>
        <w:pStyle w:val="Zkladntext"/>
        <w:jc w:val="both"/>
      </w:pPr>
      <w:r w:rsidRPr="00656E4D">
        <w:t xml:space="preserve">Gravidita: Používať len podľa zhodnotenia prínosu a rizika lieku zodpovedným veterinárnym lekárom. NSAID môžu svojim </w:t>
      </w:r>
      <w:proofErr w:type="spellStart"/>
      <w:r w:rsidRPr="00656E4D">
        <w:t>tokolytickým</w:t>
      </w:r>
      <w:proofErr w:type="spellEnd"/>
      <w:r w:rsidRPr="00656E4D">
        <w:t xml:space="preserve"> účinkom oddialiť pôrod inhibíciou </w:t>
      </w:r>
      <w:proofErr w:type="spellStart"/>
      <w:r w:rsidRPr="00656E4D">
        <w:t>prostaglandínov</w:t>
      </w:r>
      <w:proofErr w:type="spellEnd"/>
      <w:r w:rsidRPr="00656E4D">
        <w:t>, ktoré sú dôležité pri signalizácii začiatku pôrodu.</w:t>
      </w:r>
    </w:p>
    <w:p w:rsidR="00045AA7" w:rsidRPr="00656E4D" w:rsidRDefault="00045AA7" w:rsidP="00045AA7">
      <w:pPr>
        <w:pStyle w:val="Zkladntext"/>
        <w:jc w:val="both"/>
      </w:pPr>
    </w:p>
    <w:p w:rsidR="00045AA7" w:rsidRPr="00656E4D" w:rsidRDefault="00045AA7" w:rsidP="00045AA7">
      <w:r w:rsidRPr="00656E4D">
        <w:t>Laktácia: Môže sa používať počas laktácie.</w:t>
      </w:r>
    </w:p>
    <w:p w:rsidR="0063603F" w:rsidRPr="00656E4D" w:rsidRDefault="0063603F" w:rsidP="0063603F">
      <w:pPr>
        <w:pStyle w:val="Zkladntext"/>
        <w:jc w:val="both"/>
      </w:pPr>
    </w:p>
    <w:p w:rsidR="0063603F" w:rsidRPr="00656E4D" w:rsidRDefault="0063603F" w:rsidP="0063603F">
      <w:pPr>
        <w:pStyle w:val="Zkladntext"/>
        <w:jc w:val="both"/>
      </w:pPr>
      <w:r w:rsidRPr="00656E4D">
        <w:rPr>
          <w:u w:val="single"/>
        </w:rPr>
        <w:t>Liekové interakcie a iné formy vzájomného pôsobenia:</w:t>
      </w:r>
    </w:p>
    <w:p w:rsidR="00045AA7" w:rsidRPr="00656E4D" w:rsidRDefault="00045AA7" w:rsidP="00045AA7">
      <w:pPr>
        <w:pStyle w:val="Zkladntext"/>
        <w:jc w:val="both"/>
      </w:pPr>
      <w:r w:rsidRPr="00656E4D">
        <w:t xml:space="preserve">Nepodávať iné </w:t>
      </w:r>
      <w:proofErr w:type="spellStart"/>
      <w:r w:rsidRPr="00656E4D">
        <w:t>steroidné</w:t>
      </w:r>
      <w:proofErr w:type="spellEnd"/>
      <w:r w:rsidRPr="00656E4D">
        <w:t xml:space="preserve"> alebo </w:t>
      </w:r>
      <w:proofErr w:type="spellStart"/>
      <w:r w:rsidRPr="00656E4D">
        <w:t>nesteroidné</w:t>
      </w:r>
      <w:proofErr w:type="spellEnd"/>
      <w:r w:rsidRPr="00656E4D">
        <w:t xml:space="preserve"> protizápalové lieky súčasne ani behom 24 hodín od podania. Iné NSAID, diuretiká, </w:t>
      </w:r>
      <w:proofErr w:type="spellStart"/>
      <w:r w:rsidRPr="00656E4D">
        <w:t>antikoagulanciá</w:t>
      </w:r>
      <w:proofErr w:type="spellEnd"/>
      <w:r w:rsidRPr="00656E4D">
        <w:t xml:space="preserve"> a látky s vysokou afinitou k plazmatickým proteínom môžu súperiť o väzbu a vyvolať toxické účinky.</w:t>
      </w:r>
    </w:p>
    <w:p w:rsidR="00045AA7" w:rsidRPr="00656E4D" w:rsidRDefault="00045AA7" w:rsidP="00045AA7">
      <w:pPr>
        <w:pStyle w:val="Zkladntext"/>
      </w:pPr>
      <w:r w:rsidRPr="00656E4D">
        <w:t>Nepodávať spolu s </w:t>
      </w:r>
      <w:proofErr w:type="spellStart"/>
      <w:r w:rsidRPr="00656E4D">
        <w:t>antikoagulantmi</w:t>
      </w:r>
      <w:proofErr w:type="spellEnd"/>
      <w:r w:rsidRPr="00656E4D">
        <w:t>.</w:t>
      </w:r>
    </w:p>
    <w:p w:rsidR="00045AA7" w:rsidRPr="00656E4D" w:rsidRDefault="00045AA7" w:rsidP="00045AA7">
      <w:pPr>
        <w:pStyle w:val="Zkladntext"/>
      </w:pPr>
      <w:r w:rsidRPr="00656E4D">
        <w:t xml:space="preserve">Vyhnúť sa súčasnému podávaniu potenciálne </w:t>
      </w:r>
      <w:proofErr w:type="spellStart"/>
      <w:r w:rsidRPr="00656E4D">
        <w:t>nefrotoxických</w:t>
      </w:r>
      <w:proofErr w:type="spellEnd"/>
      <w:r w:rsidRPr="00656E4D">
        <w:t xml:space="preserve"> liekov.</w:t>
      </w:r>
    </w:p>
    <w:p w:rsidR="00045AA7" w:rsidRPr="00656E4D" w:rsidRDefault="00045AA7" w:rsidP="00045AA7">
      <w:pPr>
        <w:pStyle w:val="Zkladntext"/>
      </w:pPr>
      <w:r w:rsidRPr="00656E4D">
        <w:t>Nepodávať spolu s </w:t>
      </w:r>
      <w:proofErr w:type="spellStart"/>
      <w:r w:rsidRPr="00656E4D">
        <w:t>glukokortikoidmi</w:t>
      </w:r>
      <w:proofErr w:type="spellEnd"/>
      <w:r w:rsidRPr="00656E4D">
        <w:t>.</w:t>
      </w:r>
    </w:p>
    <w:p w:rsidR="0063603F" w:rsidRPr="00656E4D" w:rsidRDefault="0063603F" w:rsidP="0063603F">
      <w:pPr>
        <w:pStyle w:val="Zkladntext"/>
        <w:jc w:val="both"/>
      </w:pPr>
    </w:p>
    <w:p w:rsidR="0063603F" w:rsidRPr="00656E4D" w:rsidRDefault="0063603F" w:rsidP="0063603F">
      <w:pPr>
        <w:pStyle w:val="Zkladntext"/>
        <w:jc w:val="both"/>
      </w:pPr>
      <w:r w:rsidRPr="00656E4D">
        <w:rPr>
          <w:u w:val="single"/>
        </w:rPr>
        <w:t xml:space="preserve">Predávkovanie (príznaky, núdzové postupy, </w:t>
      </w:r>
      <w:proofErr w:type="spellStart"/>
      <w:r w:rsidRPr="00656E4D">
        <w:rPr>
          <w:u w:val="single"/>
        </w:rPr>
        <w:t>antidotá</w:t>
      </w:r>
      <w:proofErr w:type="spellEnd"/>
      <w:r w:rsidRPr="00656E4D">
        <w:rPr>
          <w:u w:val="single"/>
        </w:rPr>
        <w:t>)</w:t>
      </w:r>
      <w:r w:rsidRPr="00656E4D">
        <w:t>:</w:t>
      </w:r>
    </w:p>
    <w:p w:rsidR="00045AA7" w:rsidRPr="00656E4D" w:rsidRDefault="00045AA7" w:rsidP="00045AA7">
      <w:pPr>
        <w:pStyle w:val="Zkladntext"/>
      </w:pPr>
      <w:r w:rsidRPr="00656E4D">
        <w:t>Pri vysokých dávkach boli pozorované neurologické poruchy.</w:t>
      </w:r>
    </w:p>
    <w:p w:rsidR="00045AA7" w:rsidRPr="00656E4D" w:rsidRDefault="00045AA7" w:rsidP="00045AA7">
      <w:pPr>
        <w:pStyle w:val="Zkladntext"/>
        <w:rPr>
          <w:lang w:val="en-GB"/>
        </w:rPr>
      </w:pPr>
    </w:p>
    <w:p w:rsidR="00045AA7" w:rsidRPr="00656E4D" w:rsidRDefault="00045AA7" w:rsidP="00045AA7">
      <w:pPr>
        <w:pStyle w:val="Zkladntext"/>
        <w:jc w:val="both"/>
      </w:pPr>
      <w:r w:rsidRPr="00656E4D">
        <w:t xml:space="preserve">Príznaky predávkovania zahŕňajú: </w:t>
      </w:r>
      <w:proofErr w:type="spellStart"/>
      <w:r w:rsidRPr="00656E4D">
        <w:t>excitáciu</w:t>
      </w:r>
      <w:proofErr w:type="spellEnd"/>
      <w:r w:rsidRPr="00656E4D">
        <w:t>, slinenie, tras, vibrácie očných viečok a </w:t>
      </w:r>
      <w:proofErr w:type="spellStart"/>
      <w:r w:rsidRPr="00656E4D">
        <w:t>ataxiu</w:t>
      </w:r>
      <w:proofErr w:type="spellEnd"/>
      <w:r w:rsidRPr="00656E4D">
        <w:t>. Tieto príznaky sú krátkodobej povahy. Možné je aj reverzibilné poškodenie obličiek, ktoré má za následok zvýšenie plazmatickej hladiny močoviny a </w:t>
      </w:r>
      <w:proofErr w:type="spellStart"/>
      <w:r w:rsidRPr="00656E4D">
        <w:t>kreatinínu</w:t>
      </w:r>
      <w:proofErr w:type="spellEnd"/>
      <w:r w:rsidRPr="00656E4D">
        <w:t xml:space="preserve">. Protilátka nie je známa. V prípade predávkovania ukončite podávanie kyseliny </w:t>
      </w:r>
      <w:proofErr w:type="spellStart"/>
      <w:r w:rsidRPr="00656E4D">
        <w:t>tolfenamovej</w:t>
      </w:r>
      <w:proofErr w:type="spellEnd"/>
      <w:r w:rsidRPr="00656E4D">
        <w:t xml:space="preserve"> a podávajte symptomatickú liečbu.</w:t>
      </w:r>
    </w:p>
    <w:p w:rsidR="0063603F" w:rsidRPr="00656E4D" w:rsidRDefault="0063603F" w:rsidP="0063603F">
      <w:pPr>
        <w:pStyle w:val="Zkladntext"/>
        <w:jc w:val="both"/>
      </w:pPr>
    </w:p>
    <w:p w:rsidR="0063603F" w:rsidRPr="00656E4D" w:rsidRDefault="00656E4D" w:rsidP="0063603F">
      <w:pPr>
        <w:pStyle w:val="Zkladntext"/>
        <w:jc w:val="both"/>
      </w:pPr>
      <w:r>
        <w:rPr>
          <w:u w:val="single"/>
        </w:rPr>
        <w:t>Inkompatibility</w:t>
      </w:r>
      <w:r w:rsidR="0063603F" w:rsidRPr="00656E4D">
        <w:rPr>
          <w:u w:val="single"/>
        </w:rPr>
        <w:t>:</w:t>
      </w:r>
    </w:p>
    <w:p w:rsidR="00045AA7" w:rsidRPr="00656E4D" w:rsidRDefault="00045AA7" w:rsidP="00045AA7">
      <w:pPr>
        <w:pStyle w:val="Zkladntext"/>
        <w:jc w:val="both"/>
      </w:pPr>
      <w:r w:rsidRPr="00656E4D">
        <w:t>Z dôvodu chýbania štúdií kompatibility sa tento veterinárny liek nesmie miešať s inými veterinárnymi liekmi.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Nadpis1"/>
        <w:spacing w:before="0"/>
        <w:ind w:left="0"/>
      </w:pPr>
      <w:r w:rsidRPr="00656E4D">
        <w:rPr>
          <w:highlight w:val="lightGray"/>
        </w:rPr>
        <w:t>13.</w:t>
      </w:r>
      <w:r w:rsidRPr="00656E4D">
        <w:tab/>
        <w:t xml:space="preserve">OSOBITNÉ BEZPEČNOSTNÉ OPATRENIA NA </w:t>
      </w:r>
      <w:r w:rsidR="00EF6E37" w:rsidRPr="00656E4D">
        <w:t xml:space="preserve">ZNEŠKODNENIE </w:t>
      </w:r>
      <w:r w:rsidRPr="00656E4D">
        <w:t xml:space="preserve">NEPOUŽITÉHO LIEKU </w:t>
      </w:r>
      <w:r w:rsidR="00EF6E37" w:rsidRPr="00656E4D">
        <w:t xml:space="preserve">(-OV) </w:t>
      </w:r>
      <w:r w:rsidRPr="00656E4D">
        <w:t>ALEBO ODPADOVÉHO MATERIÁLU, V PRÍPADE POTREBY</w:t>
      </w:r>
    </w:p>
    <w:p w:rsidR="0063603F" w:rsidRPr="00656E4D" w:rsidRDefault="0063603F" w:rsidP="0063603F">
      <w:pPr>
        <w:pStyle w:val="Zkladntext"/>
        <w:rPr>
          <w:b/>
        </w:rPr>
      </w:pPr>
    </w:p>
    <w:p w:rsidR="0063603F" w:rsidRPr="00656E4D" w:rsidRDefault="0063603F" w:rsidP="0063603F">
      <w:pPr>
        <w:pStyle w:val="Zkladntext"/>
      </w:pPr>
      <w:r w:rsidRPr="00656E4D">
        <w:t>Lieky sa nesmú likvidovať prostredníctvom odpadov</w:t>
      </w:r>
      <w:r w:rsidR="00045AA7" w:rsidRPr="00656E4D">
        <w:t xml:space="preserve">ej </w:t>
      </w:r>
      <w:r w:rsidRPr="00656E4D">
        <w:t>v</w:t>
      </w:r>
      <w:r w:rsidR="00045AA7" w:rsidRPr="00656E4D">
        <w:t>ody</w:t>
      </w:r>
      <w:r w:rsidRPr="00656E4D">
        <w:t xml:space="preserve"> alebo </w:t>
      </w:r>
      <w:r w:rsidR="00045AA7" w:rsidRPr="00656E4D">
        <w:t>odpadu v domácnostiach</w:t>
      </w:r>
      <w:r w:rsidRPr="00656E4D">
        <w:t>.</w:t>
      </w:r>
    </w:p>
    <w:p w:rsidR="0063603F" w:rsidRPr="00656E4D" w:rsidRDefault="00045AA7" w:rsidP="00EF4F0E">
      <w:pPr>
        <w:pStyle w:val="Zkladntext"/>
        <w:jc w:val="both"/>
      </w:pPr>
      <w:r w:rsidRPr="00656E4D">
        <w:t xml:space="preserve">O spôsobe likvidácie liekov, ktoré už nepotrebujete sa poraďte so svojim </w:t>
      </w:r>
      <w:r w:rsidR="0063603F" w:rsidRPr="00656E4D">
        <w:t>veterinárn</w:t>
      </w:r>
      <w:r w:rsidRPr="00656E4D">
        <w:t xml:space="preserve">ym </w:t>
      </w:r>
      <w:r w:rsidR="0063603F" w:rsidRPr="00656E4D">
        <w:t>lekár</w:t>
      </w:r>
      <w:r w:rsidRPr="00656E4D">
        <w:t>om</w:t>
      </w:r>
      <w:r w:rsidR="00EF4F0E" w:rsidRPr="00656E4D">
        <w:t xml:space="preserve"> alebo lekárnikom</w:t>
      </w:r>
      <w:r w:rsidR="0063603F" w:rsidRPr="00656E4D">
        <w:t xml:space="preserve">. Tieto opatrenia </w:t>
      </w:r>
      <w:r w:rsidR="00EF4F0E" w:rsidRPr="00656E4D">
        <w:t xml:space="preserve">by mali byť v súlade s ochranou </w:t>
      </w:r>
      <w:r w:rsidR="0063603F" w:rsidRPr="00656E4D">
        <w:t>životné</w:t>
      </w:r>
      <w:r w:rsidR="00EF4F0E" w:rsidRPr="00656E4D">
        <w:t>ho</w:t>
      </w:r>
      <w:r w:rsidR="0063603F" w:rsidRPr="00656E4D">
        <w:t xml:space="preserve"> prostredi</w:t>
      </w:r>
      <w:r w:rsidR="00EF4F0E" w:rsidRPr="00656E4D">
        <w:t>a</w:t>
      </w:r>
      <w:r w:rsidR="0063603F" w:rsidRPr="00656E4D">
        <w:t>.</w:t>
      </w: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Nadpis1"/>
        <w:spacing w:before="0"/>
        <w:ind w:left="0"/>
      </w:pPr>
      <w:r w:rsidRPr="00656E4D">
        <w:rPr>
          <w:highlight w:val="lightGray"/>
        </w:rPr>
        <w:t>14.</w:t>
      </w:r>
      <w:r w:rsidRPr="00656E4D">
        <w:tab/>
        <w:t>DÁTUM POSLEDNÉHO SCHVÁLENIA TEXTU V PÍSOMNEJ INFORMÁCII PRE POUŽÍVATEĽOV</w:t>
      </w:r>
    </w:p>
    <w:p w:rsidR="0063603F" w:rsidRPr="00656E4D" w:rsidRDefault="0063603F" w:rsidP="0063603F">
      <w:pPr>
        <w:pStyle w:val="Zkladntext"/>
        <w:rPr>
          <w:b/>
        </w:rPr>
      </w:pP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Zkladntext"/>
      </w:pPr>
    </w:p>
    <w:p w:rsidR="0063603F" w:rsidRPr="00656E4D" w:rsidRDefault="0063603F" w:rsidP="0063603F">
      <w:pPr>
        <w:pStyle w:val="Nadpis1"/>
        <w:spacing w:before="0"/>
        <w:ind w:left="0"/>
      </w:pPr>
      <w:r w:rsidRPr="00656E4D">
        <w:rPr>
          <w:highlight w:val="lightGray"/>
        </w:rPr>
        <w:t>15.</w:t>
      </w:r>
      <w:r w:rsidRPr="00656E4D">
        <w:tab/>
        <w:t>ĎALŠIE INFORMÁCIE</w:t>
      </w:r>
    </w:p>
    <w:p w:rsidR="0063603F" w:rsidRPr="00656E4D" w:rsidRDefault="0063603F" w:rsidP="0063603F">
      <w:pPr>
        <w:pStyle w:val="Zkladntext"/>
        <w:rPr>
          <w:b/>
        </w:rPr>
      </w:pPr>
    </w:p>
    <w:p w:rsidR="0063603F" w:rsidRPr="00656E4D" w:rsidRDefault="0063603F" w:rsidP="0063603F">
      <w:pPr>
        <w:pStyle w:val="Zkladntext"/>
      </w:pPr>
      <w:r w:rsidRPr="00656E4D">
        <w:rPr>
          <w:u w:val="single"/>
        </w:rPr>
        <w:t>Veľkosť balenia</w:t>
      </w:r>
      <w:r w:rsidRPr="00656E4D">
        <w:t>:</w:t>
      </w:r>
    </w:p>
    <w:p w:rsidR="00EF4F0E" w:rsidRPr="00656E4D" w:rsidRDefault="00EF4F0E" w:rsidP="00EF4F0E">
      <w:pPr>
        <w:pStyle w:val="Zkladntext"/>
      </w:pPr>
      <w:r w:rsidRPr="00656E4D">
        <w:t>Kartónová škatuľa s 1 injekčnou liekovkou s objemom 50 ml.</w:t>
      </w:r>
    </w:p>
    <w:p w:rsidR="00EF4F0E" w:rsidRPr="00656E4D" w:rsidRDefault="00EF4F0E" w:rsidP="00EF4F0E">
      <w:pPr>
        <w:pStyle w:val="Zkladntext"/>
      </w:pPr>
      <w:r w:rsidRPr="00656E4D">
        <w:t>Kartónová škatuľa s 1 injekčnou liekovkou s objemom 100 ml.</w:t>
      </w:r>
    </w:p>
    <w:p w:rsidR="00EF4F0E" w:rsidRPr="00656E4D" w:rsidRDefault="00EF4F0E" w:rsidP="00EF4F0E">
      <w:pPr>
        <w:pStyle w:val="Zkladntext"/>
      </w:pPr>
      <w:r w:rsidRPr="00656E4D">
        <w:t>Kartónová škatuľa s 1 injekčnou liekovkou s objemom 250 ml.</w:t>
      </w:r>
    </w:p>
    <w:p w:rsidR="00EF4F0E" w:rsidRPr="00656E4D" w:rsidRDefault="00EF4F0E" w:rsidP="00EF4F0E">
      <w:pPr>
        <w:pStyle w:val="Zkladntext"/>
        <w:rPr>
          <w:lang w:val="en-GB"/>
        </w:rPr>
      </w:pPr>
    </w:p>
    <w:p w:rsidR="00EF4F0E" w:rsidRPr="00656E4D" w:rsidRDefault="00EF4F0E" w:rsidP="00EF4F0E">
      <w:pPr>
        <w:pStyle w:val="Zkladntext"/>
      </w:pPr>
      <w:r w:rsidRPr="00656E4D">
        <w:t>Nie všetky veľkosti balenia sa musia uvádzať na trh.</w:t>
      </w:r>
    </w:p>
    <w:p w:rsidR="0063603F" w:rsidRPr="00656E4D" w:rsidRDefault="0063603F" w:rsidP="0063603F">
      <w:pPr>
        <w:pStyle w:val="Zkladntext"/>
        <w:rPr>
          <w:u w:val="single"/>
          <w:lang w:val="en-GB"/>
        </w:rPr>
      </w:pPr>
    </w:p>
    <w:p w:rsidR="0063603F" w:rsidRPr="00656E4D" w:rsidRDefault="0063603F" w:rsidP="0063603F">
      <w:pPr>
        <w:pStyle w:val="Zkladntext"/>
      </w:pPr>
      <w:r w:rsidRPr="00656E4D">
        <w:rPr>
          <w:u w:val="single"/>
        </w:rPr>
        <w:t>Farmakologické vlastnosti</w:t>
      </w:r>
      <w:r w:rsidRPr="00656E4D">
        <w:t>:</w:t>
      </w:r>
    </w:p>
    <w:p w:rsidR="00EF4F0E" w:rsidRPr="00656E4D" w:rsidRDefault="00EF4F0E" w:rsidP="00EF4F0E">
      <w:pPr>
        <w:pStyle w:val="Zkladntext"/>
        <w:jc w:val="both"/>
      </w:pPr>
      <w:r w:rsidRPr="00656E4D">
        <w:t xml:space="preserve">U hovädzieho dobytka sa kyselina </w:t>
      </w:r>
      <w:proofErr w:type="spellStart"/>
      <w:r w:rsidRPr="00656E4D">
        <w:t>tolfenamová</w:t>
      </w:r>
      <w:proofErr w:type="spellEnd"/>
      <w:r w:rsidRPr="00656E4D">
        <w:t xml:space="preserve"> podaná </w:t>
      </w:r>
      <w:proofErr w:type="spellStart"/>
      <w:r w:rsidRPr="00656E4D">
        <w:t>i.m</w:t>
      </w:r>
      <w:proofErr w:type="spellEnd"/>
      <w:r w:rsidRPr="00656E4D">
        <w:t>. cestou v dávke 2 mg/kg rýchlo absorbuje z miesta podania injekcie s priemernou maximálnou plazmatickou koncentráciou 1,77 ± 0,45 µg/ml dosiahnutou za 2,4 hodiny (0,25 – 8 hodín).</w:t>
      </w:r>
    </w:p>
    <w:p w:rsidR="00EF4F0E" w:rsidRPr="00656E4D" w:rsidRDefault="00EF4F0E" w:rsidP="00EF4F0E">
      <w:pPr>
        <w:pStyle w:val="Zkladntext"/>
      </w:pPr>
      <w:r w:rsidRPr="00656E4D">
        <w:t xml:space="preserve">Distribučný objem je približne 1,3 l/kg. </w:t>
      </w:r>
    </w:p>
    <w:p w:rsidR="00EF4F0E" w:rsidRPr="00656E4D" w:rsidRDefault="00EF4F0E" w:rsidP="00EF4F0E">
      <w:pPr>
        <w:pStyle w:val="Zkladntext"/>
      </w:pPr>
      <w:r w:rsidRPr="00656E4D">
        <w:t>Absolútna biologická dostupnosť je vysoká.</w:t>
      </w:r>
    </w:p>
    <w:p w:rsidR="00EF4F0E" w:rsidRPr="00656E4D" w:rsidRDefault="00EF4F0E" w:rsidP="00EF4F0E">
      <w:pPr>
        <w:pStyle w:val="Zkladntext"/>
        <w:rPr>
          <w:lang w:val="en-GB"/>
        </w:rPr>
      </w:pPr>
    </w:p>
    <w:p w:rsidR="00EF4F0E" w:rsidRPr="00656E4D" w:rsidRDefault="00EF4F0E" w:rsidP="00EF4F0E">
      <w:pPr>
        <w:pStyle w:val="Zkladntext"/>
      </w:pPr>
      <w:r w:rsidRPr="00656E4D">
        <w:lastRenderedPageBreak/>
        <w:t xml:space="preserve">Kyselina </w:t>
      </w:r>
      <w:proofErr w:type="spellStart"/>
      <w:r w:rsidRPr="00656E4D">
        <w:t>tolfenamová</w:t>
      </w:r>
      <w:proofErr w:type="spellEnd"/>
      <w:r w:rsidRPr="00656E4D">
        <w:t xml:space="preserve"> sa vo veľkej m</w:t>
      </w:r>
      <w:bookmarkStart w:id="2" w:name="_GoBack"/>
      <w:bookmarkEnd w:id="2"/>
      <w:r w:rsidRPr="00656E4D">
        <w:t>iere viaže na plazmatický albumín (&gt;97 %).</w:t>
      </w:r>
    </w:p>
    <w:p w:rsidR="00EF4F0E" w:rsidRPr="00656E4D" w:rsidRDefault="00EF4F0E" w:rsidP="00EF4F0E">
      <w:pPr>
        <w:pStyle w:val="Zkladntext"/>
        <w:rPr>
          <w:lang w:val="en-GB"/>
        </w:rPr>
      </w:pPr>
    </w:p>
    <w:p w:rsidR="00EF4F0E" w:rsidRPr="00656E4D" w:rsidRDefault="00EF4F0E" w:rsidP="00EF4F0E">
      <w:pPr>
        <w:pStyle w:val="Zkladntext"/>
        <w:jc w:val="both"/>
      </w:pPr>
      <w:r w:rsidRPr="00656E4D">
        <w:t xml:space="preserve">Kyselina </w:t>
      </w:r>
      <w:proofErr w:type="spellStart"/>
      <w:r w:rsidRPr="00656E4D">
        <w:t>tofenamová</w:t>
      </w:r>
      <w:proofErr w:type="spellEnd"/>
      <w:r w:rsidRPr="00656E4D">
        <w:t xml:space="preserve"> sa distribuuje do všetkých orgánov s vysokou koncentráciou v plazme, tráviacom trakte, pečeni, pľúcach a obličkách. Koncentrácia v mozgu je však nízka. Kyselina </w:t>
      </w:r>
      <w:proofErr w:type="spellStart"/>
      <w:r w:rsidRPr="00656E4D">
        <w:t>tolfenamová</w:t>
      </w:r>
      <w:proofErr w:type="spellEnd"/>
      <w:r w:rsidRPr="00656E4D">
        <w:t xml:space="preserve"> a jej </w:t>
      </w:r>
      <w:proofErr w:type="spellStart"/>
      <w:r w:rsidRPr="00656E4D">
        <w:t>metabolity</w:t>
      </w:r>
      <w:proofErr w:type="spellEnd"/>
      <w:r w:rsidRPr="00656E4D">
        <w:t xml:space="preserve"> neprechádzajú placentou vo veľkom rozsahu.</w:t>
      </w:r>
    </w:p>
    <w:p w:rsidR="00EF4F0E" w:rsidRPr="00656E4D" w:rsidRDefault="00EF4F0E" w:rsidP="00EF4F0E">
      <w:pPr>
        <w:pStyle w:val="Zkladntext"/>
      </w:pPr>
    </w:p>
    <w:p w:rsidR="00EF4F0E" w:rsidRPr="00656E4D" w:rsidRDefault="00EF4F0E" w:rsidP="00EF4F0E">
      <w:pPr>
        <w:pStyle w:val="Zkladntext"/>
      </w:pPr>
    </w:p>
    <w:sectPr w:rsidR="00EF4F0E" w:rsidRPr="0065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0937"/>
    <w:multiLevelType w:val="hybridMultilevel"/>
    <w:tmpl w:val="4574F21A"/>
    <w:lvl w:ilvl="0" w:tplc="91BC586C">
      <w:start w:val="1"/>
      <w:numFmt w:val="upperLetter"/>
      <w:lvlText w:val="%1."/>
      <w:lvlJc w:val="left"/>
      <w:pPr>
        <w:ind w:left="4234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1" w:tplc="A704BA00">
      <w:numFmt w:val="bullet"/>
      <w:lvlText w:val="•"/>
      <w:lvlJc w:val="left"/>
      <w:pPr>
        <w:ind w:left="4766" w:hanging="269"/>
      </w:pPr>
      <w:rPr>
        <w:lang w:val="fr-FR" w:eastAsia="en-US" w:bidi="ar-SA"/>
      </w:rPr>
    </w:lvl>
    <w:lvl w:ilvl="2" w:tplc="4A6C63F8">
      <w:numFmt w:val="bullet"/>
      <w:lvlText w:val="•"/>
      <w:lvlJc w:val="left"/>
      <w:pPr>
        <w:ind w:left="5293" w:hanging="269"/>
      </w:pPr>
      <w:rPr>
        <w:lang w:val="fr-FR" w:eastAsia="en-US" w:bidi="ar-SA"/>
      </w:rPr>
    </w:lvl>
    <w:lvl w:ilvl="3" w:tplc="91F261F6">
      <w:numFmt w:val="bullet"/>
      <w:lvlText w:val="•"/>
      <w:lvlJc w:val="left"/>
      <w:pPr>
        <w:ind w:left="5819" w:hanging="269"/>
      </w:pPr>
      <w:rPr>
        <w:lang w:val="fr-FR" w:eastAsia="en-US" w:bidi="ar-SA"/>
      </w:rPr>
    </w:lvl>
    <w:lvl w:ilvl="4" w:tplc="8468FE00">
      <w:numFmt w:val="bullet"/>
      <w:lvlText w:val="•"/>
      <w:lvlJc w:val="left"/>
      <w:pPr>
        <w:ind w:left="6346" w:hanging="269"/>
      </w:pPr>
      <w:rPr>
        <w:lang w:val="fr-FR" w:eastAsia="en-US" w:bidi="ar-SA"/>
      </w:rPr>
    </w:lvl>
    <w:lvl w:ilvl="5" w:tplc="E94EFFD8">
      <w:numFmt w:val="bullet"/>
      <w:lvlText w:val="•"/>
      <w:lvlJc w:val="left"/>
      <w:pPr>
        <w:ind w:left="6873" w:hanging="269"/>
      </w:pPr>
      <w:rPr>
        <w:lang w:val="fr-FR" w:eastAsia="en-US" w:bidi="ar-SA"/>
      </w:rPr>
    </w:lvl>
    <w:lvl w:ilvl="6" w:tplc="A37A1D68">
      <w:numFmt w:val="bullet"/>
      <w:lvlText w:val="•"/>
      <w:lvlJc w:val="left"/>
      <w:pPr>
        <w:ind w:left="7399" w:hanging="269"/>
      </w:pPr>
      <w:rPr>
        <w:lang w:val="fr-FR" w:eastAsia="en-US" w:bidi="ar-SA"/>
      </w:rPr>
    </w:lvl>
    <w:lvl w:ilvl="7" w:tplc="944C928A">
      <w:numFmt w:val="bullet"/>
      <w:lvlText w:val="•"/>
      <w:lvlJc w:val="left"/>
      <w:pPr>
        <w:ind w:left="7926" w:hanging="269"/>
      </w:pPr>
      <w:rPr>
        <w:lang w:val="fr-FR" w:eastAsia="en-US" w:bidi="ar-SA"/>
      </w:rPr>
    </w:lvl>
    <w:lvl w:ilvl="8" w:tplc="1FC06A78">
      <w:numFmt w:val="bullet"/>
      <w:lvlText w:val="•"/>
      <w:lvlJc w:val="left"/>
      <w:pPr>
        <w:ind w:left="8453" w:hanging="269"/>
      </w:pPr>
      <w:rPr>
        <w:lang w:val="fr-FR" w:eastAsia="en-US" w:bidi="ar-SA"/>
      </w:rPr>
    </w:lvl>
  </w:abstractNum>
  <w:abstractNum w:abstractNumId="1">
    <w:nsid w:val="42BB48BB"/>
    <w:multiLevelType w:val="multilevel"/>
    <w:tmpl w:val="E400546E"/>
    <w:lvl w:ilvl="0">
      <w:start w:val="1"/>
      <w:numFmt w:val="decimal"/>
      <w:lvlText w:val="%1."/>
      <w:lvlJc w:val="left"/>
      <w:pPr>
        <w:ind w:left="7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2">
      <w:numFmt w:val="bullet"/>
      <w:lvlText w:val="-"/>
      <w:lvlJc w:val="left"/>
      <w:pPr>
        <w:ind w:left="938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43" w:hanging="207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3795" w:hanging="207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4747" w:hanging="207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5699" w:hanging="207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6650" w:hanging="207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7602" w:hanging="207"/>
      </w:pPr>
      <w:rPr>
        <w:lang w:val="fr-FR" w:eastAsia="en-US" w:bidi="ar-SA"/>
      </w:rPr>
    </w:lvl>
  </w:abstractNum>
  <w:abstractNum w:abstractNumId="2">
    <w:nsid w:val="77B231BD"/>
    <w:multiLevelType w:val="multilevel"/>
    <w:tmpl w:val="8548A498"/>
    <w:lvl w:ilvl="0">
      <w:start w:val="6"/>
      <w:numFmt w:val="decimal"/>
      <w:lvlText w:val="%1"/>
      <w:lvlJc w:val="left"/>
      <w:pPr>
        <w:ind w:left="785" w:hanging="567"/>
      </w:pPr>
      <w:rPr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7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525" w:hanging="567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397" w:hanging="567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270" w:hanging="567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143" w:hanging="567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015" w:hanging="567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6888" w:hanging="567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7761" w:hanging="567"/>
      </w:pPr>
      <w:rPr>
        <w:lang w:val="fr-FR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6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C6"/>
    <w:rsid w:val="00022C09"/>
    <w:rsid w:val="00045AA7"/>
    <w:rsid w:val="00200981"/>
    <w:rsid w:val="002308E2"/>
    <w:rsid w:val="002908DD"/>
    <w:rsid w:val="0031698E"/>
    <w:rsid w:val="00441C39"/>
    <w:rsid w:val="00613A70"/>
    <w:rsid w:val="0063603F"/>
    <w:rsid w:val="00656A79"/>
    <w:rsid w:val="00656E4D"/>
    <w:rsid w:val="00917EC6"/>
    <w:rsid w:val="00976CD4"/>
    <w:rsid w:val="00A73968"/>
    <w:rsid w:val="00A76A8D"/>
    <w:rsid w:val="00B1581F"/>
    <w:rsid w:val="00C1209F"/>
    <w:rsid w:val="00C439DA"/>
    <w:rsid w:val="00D163A3"/>
    <w:rsid w:val="00D24E63"/>
    <w:rsid w:val="00D8721C"/>
    <w:rsid w:val="00EF4F0E"/>
    <w:rsid w:val="00EF6E37"/>
    <w:rsid w:val="00F15389"/>
    <w:rsid w:val="00F3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36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63603F"/>
    <w:pPr>
      <w:spacing w:before="25"/>
      <w:ind w:left="785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3603F"/>
    <w:rPr>
      <w:rFonts w:ascii="Times New Roman" w:eastAsia="Times New Roman" w:hAnsi="Times New Roman" w:cs="Times New Roman"/>
      <w:b/>
      <w:bCs/>
    </w:rPr>
  </w:style>
  <w:style w:type="paragraph" w:styleId="Hlavika">
    <w:name w:val="header"/>
    <w:basedOn w:val="Normlny"/>
    <w:link w:val="HlavikaChar"/>
    <w:semiHidden/>
    <w:unhideWhenUsed/>
    <w:rsid w:val="006360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63603F"/>
    <w:rPr>
      <w:rFonts w:ascii="Times New Roman" w:eastAsia="Times New Roman" w:hAnsi="Times New Roman" w:cs="Times New Roman"/>
    </w:rPr>
  </w:style>
  <w:style w:type="paragraph" w:styleId="Zkladntext">
    <w:name w:val="Body Text"/>
    <w:basedOn w:val="Normlny"/>
    <w:link w:val="ZkladntextChar"/>
    <w:uiPriority w:val="1"/>
    <w:unhideWhenUsed/>
    <w:qFormat/>
    <w:rsid w:val="0063603F"/>
  </w:style>
  <w:style w:type="character" w:customStyle="1" w:styleId="ZkladntextChar">
    <w:name w:val="Základný text Char"/>
    <w:basedOn w:val="Predvolenpsmoodseku"/>
    <w:link w:val="Zkladntext"/>
    <w:uiPriority w:val="1"/>
    <w:rsid w:val="0063603F"/>
    <w:rPr>
      <w:rFonts w:ascii="Times New Roman" w:eastAsia="Times New Roman" w:hAnsi="Times New Roman" w:cs="Times New Roman"/>
    </w:rPr>
  </w:style>
  <w:style w:type="paragraph" w:styleId="Odsekzoznamu">
    <w:name w:val="List Paragraph"/>
    <w:basedOn w:val="Normlny"/>
    <w:uiPriority w:val="1"/>
    <w:qFormat/>
    <w:rsid w:val="0063603F"/>
    <w:pPr>
      <w:framePr w:wrap="around" w:vAnchor="text" w:hAnchor="text" w:y="1"/>
      <w:ind w:left="785" w:hanging="568"/>
    </w:pPr>
  </w:style>
  <w:style w:type="paragraph" w:customStyle="1" w:styleId="TableParagraph">
    <w:name w:val="Table Paragraph"/>
    <w:basedOn w:val="Normlny"/>
    <w:uiPriority w:val="1"/>
    <w:qFormat/>
    <w:rsid w:val="0063603F"/>
    <w:pPr>
      <w:ind w:left="50"/>
    </w:pPr>
  </w:style>
  <w:style w:type="table" w:customStyle="1" w:styleId="TableNormal1">
    <w:name w:val="Table Normal1"/>
    <w:uiPriority w:val="2"/>
    <w:semiHidden/>
    <w:qFormat/>
    <w:rsid w:val="0063603F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360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0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36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63603F"/>
    <w:pPr>
      <w:spacing w:before="25"/>
      <w:ind w:left="785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3603F"/>
    <w:rPr>
      <w:rFonts w:ascii="Times New Roman" w:eastAsia="Times New Roman" w:hAnsi="Times New Roman" w:cs="Times New Roman"/>
      <w:b/>
      <w:bCs/>
    </w:rPr>
  </w:style>
  <w:style w:type="paragraph" w:styleId="Hlavika">
    <w:name w:val="header"/>
    <w:basedOn w:val="Normlny"/>
    <w:link w:val="HlavikaChar"/>
    <w:semiHidden/>
    <w:unhideWhenUsed/>
    <w:rsid w:val="006360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63603F"/>
    <w:rPr>
      <w:rFonts w:ascii="Times New Roman" w:eastAsia="Times New Roman" w:hAnsi="Times New Roman" w:cs="Times New Roman"/>
    </w:rPr>
  </w:style>
  <w:style w:type="paragraph" w:styleId="Zkladntext">
    <w:name w:val="Body Text"/>
    <w:basedOn w:val="Normlny"/>
    <w:link w:val="ZkladntextChar"/>
    <w:uiPriority w:val="1"/>
    <w:unhideWhenUsed/>
    <w:qFormat/>
    <w:rsid w:val="0063603F"/>
  </w:style>
  <w:style w:type="character" w:customStyle="1" w:styleId="ZkladntextChar">
    <w:name w:val="Základný text Char"/>
    <w:basedOn w:val="Predvolenpsmoodseku"/>
    <w:link w:val="Zkladntext"/>
    <w:uiPriority w:val="1"/>
    <w:rsid w:val="0063603F"/>
    <w:rPr>
      <w:rFonts w:ascii="Times New Roman" w:eastAsia="Times New Roman" w:hAnsi="Times New Roman" w:cs="Times New Roman"/>
    </w:rPr>
  </w:style>
  <w:style w:type="paragraph" w:styleId="Odsekzoznamu">
    <w:name w:val="List Paragraph"/>
    <w:basedOn w:val="Normlny"/>
    <w:uiPriority w:val="1"/>
    <w:qFormat/>
    <w:rsid w:val="0063603F"/>
    <w:pPr>
      <w:framePr w:wrap="around" w:vAnchor="text" w:hAnchor="text" w:y="1"/>
      <w:ind w:left="785" w:hanging="568"/>
    </w:pPr>
  </w:style>
  <w:style w:type="paragraph" w:customStyle="1" w:styleId="TableParagraph">
    <w:name w:val="Table Paragraph"/>
    <w:basedOn w:val="Normlny"/>
    <w:uiPriority w:val="1"/>
    <w:qFormat/>
    <w:rsid w:val="0063603F"/>
    <w:pPr>
      <w:ind w:left="50"/>
    </w:pPr>
  </w:style>
  <w:style w:type="table" w:customStyle="1" w:styleId="TableNormal1">
    <w:name w:val="Table Normal1"/>
    <w:uiPriority w:val="2"/>
    <w:semiHidden/>
    <w:qFormat/>
    <w:rsid w:val="0063603F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360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0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2022-10-17T11:35:00Z</cp:lastPrinted>
  <dcterms:created xsi:type="dcterms:W3CDTF">2022-10-10T10:21:00Z</dcterms:created>
  <dcterms:modified xsi:type="dcterms:W3CDTF">2022-10-17T11:35:00Z</dcterms:modified>
</cp:coreProperties>
</file>