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7C" w:rsidRPr="00714DCC" w:rsidRDefault="0096477C" w:rsidP="0096477C">
      <w:pPr>
        <w:tabs>
          <w:tab w:val="left" w:pos="540"/>
          <w:tab w:val="center" w:pos="4702"/>
        </w:tabs>
        <w:jc w:val="center"/>
        <w:rPr>
          <w:b/>
          <w:bCs/>
          <w:sz w:val="22"/>
          <w:lang w:val="sk-SK"/>
        </w:rPr>
      </w:pPr>
      <w:r w:rsidRPr="00714DCC">
        <w:rPr>
          <w:b/>
          <w:bCs/>
          <w:sz w:val="22"/>
          <w:lang w:val="sk-SK"/>
        </w:rPr>
        <w:t>SÚHRN</w:t>
      </w:r>
      <w:bookmarkStart w:id="0" w:name="_GoBack"/>
      <w:bookmarkEnd w:id="0"/>
      <w:r w:rsidRPr="00714DCC">
        <w:rPr>
          <w:b/>
          <w:bCs/>
          <w:sz w:val="22"/>
          <w:lang w:val="sk-SK"/>
        </w:rPr>
        <w:t xml:space="preserve"> CHARAKTERISTICKÝCH VLASTNOSTÍ LIEKU</w:t>
      </w:r>
    </w:p>
    <w:p w:rsidR="0096477C" w:rsidRPr="00714DCC" w:rsidRDefault="0096477C" w:rsidP="0096477C">
      <w:pPr>
        <w:rPr>
          <w:sz w:val="22"/>
          <w:lang w:val="sk-SK"/>
        </w:rPr>
      </w:pPr>
    </w:p>
    <w:p w:rsidR="0096477C" w:rsidRPr="00714DCC" w:rsidRDefault="0096477C" w:rsidP="0096477C">
      <w:pPr>
        <w:rPr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1.</w:t>
      </w:r>
      <w:r w:rsidRPr="00714DCC">
        <w:rPr>
          <w:b/>
          <w:bCs/>
          <w:color w:val="000000"/>
          <w:sz w:val="22"/>
          <w:lang w:val="sk-SK"/>
        </w:rPr>
        <w:tab/>
        <w:t>NÁZOV VETERINÁRNEHO LIEKU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pStyle w:val="Nadpis2"/>
        <w:rPr>
          <w:b w:val="0"/>
        </w:rPr>
      </w:pPr>
      <w:proofErr w:type="spellStart"/>
      <w:r w:rsidRPr="00714DCC">
        <w:rPr>
          <w:b w:val="0"/>
        </w:rPr>
        <w:t>Amatib</w:t>
      </w:r>
      <w:proofErr w:type="spellEnd"/>
      <w:r w:rsidRPr="00714DCC">
        <w:rPr>
          <w:b w:val="0"/>
        </w:rPr>
        <w:t xml:space="preserve"> 800 mg/g perorálny prášok pre ošípané a kurčatá 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2.</w:t>
      </w:r>
      <w:r w:rsidRPr="00714DCC">
        <w:rPr>
          <w:b/>
          <w:color w:val="000000"/>
          <w:sz w:val="22"/>
          <w:lang w:val="sk-SK"/>
        </w:rPr>
        <w:tab/>
        <w:t>KVALITATÍVNE A KVANTITATÍVNE ZLOŽENIE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1 gram obsahuje: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Účinná látka: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Amoxicillinum</w:t>
      </w:r>
      <w:proofErr w:type="spellEnd"/>
      <w:r w:rsidRPr="00714DCC">
        <w:rPr>
          <w:color w:val="000000"/>
          <w:sz w:val="22"/>
          <w:lang w:val="sk-SK"/>
        </w:rPr>
        <w:t xml:space="preserve"> </w:t>
      </w:r>
      <w:proofErr w:type="spellStart"/>
      <w:r w:rsidRPr="00714DCC">
        <w:rPr>
          <w:color w:val="000000"/>
          <w:sz w:val="22"/>
          <w:lang w:val="sk-SK"/>
        </w:rPr>
        <w:t>trihydricum</w:t>
      </w:r>
      <w:proofErr w:type="spellEnd"/>
      <w:r w:rsidRPr="00714DCC">
        <w:rPr>
          <w:color w:val="000000"/>
          <w:sz w:val="22"/>
          <w:lang w:val="sk-SK"/>
        </w:rPr>
        <w:t xml:space="preserve"> 8</w:t>
      </w:r>
      <w:r w:rsidRPr="00714DCC">
        <w:rPr>
          <w:sz w:val="22"/>
          <w:lang w:val="sk-SK"/>
        </w:rPr>
        <w:t xml:space="preserve">00 mg (čo zodpovedá 697 mg </w:t>
      </w:r>
      <w:proofErr w:type="spellStart"/>
      <w:r w:rsidRPr="00714DCC">
        <w:rPr>
          <w:sz w:val="22"/>
          <w:lang w:val="sk-SK"/>
        </w:rPr>
        <w:t>amoxicillinum</w:t>
      </w:r>
      <w:proofErr w:type="spellEnd"/>
      <w:r w:rsidRPr="00714DCC">
        <w:rPr>
          <w:sz w:val="22"/>
          <w:lang w:val="sk-SK"/>
        </w:rPr>
        <w:t>)</w:t>
      </w:r>
    </w:p>
    <w:p w:rsidR="0096477C" w:rsidRPr="00714DCC" w:rsidRDefault="0096477C" w:rsidP="0096477C">
      <w:pPr>
        <w:rPr>
          <w:i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Pomocné látky: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Úplný zoznam pomocných látok je uvedený v časti 6.1.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3.</w:t>
      </w:r>
      <w:r w:rsidRPr="00714DCC">
        <w:rPr>
          <w:b/>
          <w:color w:val="000000"/>
          <w:sz w:val="22"/>
          <w:lang w:val="sk-SK"/>
        </w:rPr>
        <w:tab/>
        <w:t>LIEKOVÁ FORMA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Perorálny prášok.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Biely až svetložltý prášok.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 xml:space="preserve">Vzhľad lieku po </w:t>
      </w:r>
      <w:r>
        <w:rPr>
          <w:color w:val="000000"/>
          <w:sz w:val="22"/>
          <w:lang w:val="sk-SK"/>
        </w:rPr>
        <w:t>z</w:t>
      </w:r>
      <w:r w:rsidRPr="00714DCC">
        <w:rPr>
          <w:color w:val="000000"/>
          <w:sz w:val="22"/>
          <w:lang w:val="sk-SK"/>
        </w:rPr>
        <w:t>riedení: Bezfarebný až svetlo</w:t>
      </w:r>
      <w:r>
        <w:rPr>
          <w:color w:val="000000"/>
          <w:sz w:val="22"/>
          <w:lang w:val="sk-SK"/>
        </w:rPr>
        <w:t>-</w:t>
      </w:r>
      <w:r w:rsidRPr="00714DCC">
        <w:rPr>
          <w:color w:val="000000"/>
          <w:sz w:val="22"/>
          <w:lang w:val="sk-SK"/>
        </w:rPr>
        <w:t>žltkastý roztok.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</w:t>
      </w:r>
      <w:r w:rsidRPr="00714DCC">
        <w:rPr>
          <w:b/>
          <w:color w:val="000000"/>
          <w:sz w:val="22"/>
          <w:lang w:val="sk-SK"/>
        </w:rPr>
        <w:tab/>
        <w:t>KLINICKÉ   ÚDAJE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4.1</w:t>
      </w:r>
      <w:r w:rsidRPr="00714DCC">
        <w:rPr>
          <w:b/>
          <w:color w:val="000000"/>
          <w:sz w:val="22"/>
          <w:lang w:val="sk-SK"/>
        </w:rPr>
        <w:tab/>
        <w:t>Cieľový druh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Ošípané.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 xml:space="preserve">Kurčatá (brojlery, kuričky, </w:t>
      </w:r>
      <w:r>
        <w:rPr>
          <w:color w:val="000000"/>
          <w:sz w:val="22"/>
          <w:lang w:val="sk-SK"/>
        </w:rPr>
        <w:t>chovné</w:t>
      </w:r>
      <w:r w:rsidRPr="00714DCC">
        <w:rPr>
          <w:color w:val="000000"/>
          <w:sz w:val="22"/>
          <w:lang w:val="sk-SK"/>
        </w:rPr>
        <w:t xml:space="preserve"> vtáky).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4.2</w:t>
      </w:r>
      <w:r w:rsidRPr="00714DCC">
        <w:rPr>
          <w:b/>
          <w:color w:val="000000"/>
          <w:sz w:val="22"/>
          <w:lang w:val="sk-SK"/>
        </w:rPr>
        <w:tab/>
        <w:t xml:space="preserve">Indikácie </w:t>
      </w:r>
      <w:r>
        <w:rPr>
          <w:b/>
          <w:color w:val="000000"/>
          <w:sz w:val="22"/>
          <w:lang w:val="sk-SK"/>
        </w:rPr>
        <w:t>na</w:t>
      </w:r>
      <w:r w:rsidRPr="00714DCC">
        <w:rPr>
          <w:b/>
          <w:color w:val="000000"/>
          <w:sz w:val="22"/>
          <w:lang w:val="sk-SK"/>
        </w:rPr>
        <w:t xml:space="preserve"> použitie so špecifikovaním cieľov</w:t>
      </w:r>
      <w:r>
        <w:rPr>
          <w:b/>
          <w:color w:val="000000"/>
          <w:sz w:val="22"/>
          <w:lang w:val="sk-SK"/>
        </w:rPr>
        <w:t>ých</w:t>
      </w:r>
      <w:r w:rsidRPr="00714DCC">
        <w:rPr>
          <w:b/>
          <w:color w:val="000000"/>
          <w:sz w:val="22"/>
          <w:lang w:val="sk-SK"/>
        </w:rPr>
        <w:t xml:space="preserve"> druh</w:t>
      </w:r>
      <w:r>
        <w:rPr>
          <w:b/>
          <w:color w:val="000000"/>
          <w:sz w:val="22"/>
          <w:lang w:val="sk-SK"/>
        </w:rPr>
        <w:t>ov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tabs>
          <w:tab w:val="center" w:pos="4513"/>
          <w:tab w:val="right" w:pos="9026"/>
        </w:tabs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Ošípané:</w:t>
      </w:r>
    </w:p>
    <w:p w:rsidR="0096477C" w:rsidRPr="00714DCC" w:rsidRDefault="0096477C" w:rsidP="0096477C">
      <w:pPr>
        <w:tabs>
          <w:tab w:val="center" w:pos="4513"/>
          <w:tab w:val="right" w:pos="9026"/>
        </w:tabs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 xml:space="preserve">Liečba infekcií respiračnej sústavy, </w:t>
      </w:r>
      <w:proofErr w:type="spellStart"/>
      <w:r w:rsidRPr="00714DCC">
        <w:rPr>
          <w:color w:val="000000"/>
          <w:sz w:val="22"/>
          <w:lang w:val="sk-SK"/>
        </w:rPr>
        <w:t>gastrointestinálnej</w:t>
      </w:r>
      <w:proofErr w:type="spellEnd"/>
      <w:r w:rsidRPr="00714DCC">
        <w:rPr>
          <w:color w:val="000000"/>
          <w:sz w:val="22"/>
          <w:lang w:val="sk-SK"/>
        </w:rPr>
        <w:t xml:space="preserve"> sústavy, </w:t>
      </w:r>
      <w:proofErr w:type="spellStart"/>
      <w:r w:rsidRPr="00714DCC">
        <w:rPr>
          <w:color w:val="000000"/>
          <w:sz w:val="22"/>
          <w:lang w:val="sk-SK"/>
        </w:rPr>
        <w:t>meningitídy</w:t>
      </w:r>
      <w:proofErr w:type="spellEnd"/>
      <w:r w:rsidRPr="00714DCC">
        <w:rPr>
          <w:color w:val="000000"/>
          <w:sz w:val="22"/>
          <w:lang w:val="sk-SK"/>
        </w:rPr>
        <w:t>, artritídy</w:t>
      </w:r>
      <w:r w:rsidRPr="00714DCC">
        <w:rPr>
          <w:rFonts w:eastAsia="Segoe UI"/>
          <w:sz w:val="22"/>
          <w:szCs w:val="22"/>
          <w:lang w:val="sk-SK" w:eastAsia="en-US"/>
        </w:rPr>
        <w:t xml:space="preserve"> a sekundárnych infekcií spôsobených baktériami citlivými na </w:t>
      </w:r>
      <w:proofErr w:type="spellStart"/>
      <w:r w:rsidRPr="00714DCC">
        <w:rPr>
          <w:rFonts w:eastAsia="Segoe UI"/>
          <w:sz w:val="22"/>
          <w:szCs w:val="22"/>
          <w:lang w:val="sk-SK" w:eastAsia="en-US"/>
        </w:rPr>
        <w:t>amoxicilín</w:t>
      </w:r>
      <w:proofErr w:type="spellEnd"/>
      <w:r w:rsidRPr="00714DCC">
        <w:rPr>
          <w:color w:val="000000"/>
          <w:sz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Kurčatá:</w:t>
      </w:r>
    </w:p>
    <w:p w:rsidR="0096477C" w:rsidRPr="00714DCC" w:rsidRDefault="0096477C" w:rsidP="0096477C">
      <w:pPr>
        <w:rPr>
          <w:sz w:val="22"/>
          <w:szCs w:val="22"/>
          <w:lang w:val="sk-SK"/>
        </w:rPr>
      </w:pPr>
      <w:r w:rsidRPr="00714DCC">
        <w:rPr>
          <w:color w:val="000000"/>
          <w:sz w:val="22"/>
          <w:lang w:val="sk-SK"/>
        </w:rPr>
        <w:t xml:space="preserve">Liečba infekcií respiračnej a </w:t>
      </w:r>
      <w:proofErr w:type="spellStart"/>
      <w:r w:rsidRPr="00714DCC">
        <w:rPr>
          <w:color w:val="000000"/>
          <w:sz w:val="22"/>
          <w:lang w:val="sk-SK"/>
        </w:rPr>
        <w:t>gastrointestenálnej</w:t>
      </w:r>
      <w:proofErr w:type="spellEnd"/>
      <w:r w:rsidRPr="00714DCC">
        <w:rPr>
          <w:color w:val="000000"/>
          <w:sz w:val="22"/>
          <w:lang w:val="sk-SK"/>
        </w:rPr>
        <w:t xml:space="preserve"> sústavy</w:t>
      </w:r>
      <w:r w:rsidRPr="00714DCC">
        <w:rPr>
          <w:rFonts w:eastAsia="Segoe UI"/>
          <w:sz w:val="22"/>
          <w:szCs w:val="22"/>
          <w:lang w:val="sk-SK" w:eastAsia="en-US"/>
        </w:rPr>
        <w:t xml:space="preserve"> (iných ako salmonelových infekcií) spôsobených baktériami citlivými na </w:t>
      </w:r>
      <w:proofErr w:type="spellStart"/>
      <w:r w:rsidRPr="00714DCC">
        <w:rPr>
          <w:rFonts w:eastAsia="Segoe UI"/>
          <w:sz w:val="22"/>
          <w:szCs w:val="22"/>
          <w:lang w:val="sk-SK" w:eastAsia="en-US"/>
        </w:rPr>
        <w:t>amoxicilín</w:t>
      </w:r>
      <w:proofErr w:type="spellEnd"/>
      <w:r w:rsidRPr="00714DCC">
        <w:rPr>
          <w:rFonts w:eastAsia="Segoe UI"/>
          <w:sz w:val="22"/>
          <w:szCs w:val="22"/>
          <w:lang w:val="sk-SK" w:eastAsia="en-US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4.3</w:t>
      </w:r>
      <w:r w:rsidRPr="00714DCC">
        <w:rPr>
          <w:b/>
          <w:color w:val="000000"/>
          <w:sz w:val="22"/>
          <w:lang w:val="sk-SK"/>
        </w:rPr>
        <w:tab/>
        <w:t>Kontraindikácie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Nepodávať v prípade </w:t>
      </w:r>
      <w:r>
        <w:rPr>
          <w:color w:val="000000"/>
          <w:sz w:val="22"/>
          <w:szCs w:val="22"/>
          <w:lang w:val="en-US"/>
        </w:rPr>
        <w:t>(</w:t>
      </w:r>
      <w:r w:rsidRPr="00714DCC">
        <w:rPr>
          <w:color w:val="000000"/>
          <w:sz w:val="22"/>
          <w:szCs w:val="22"/>
          <w:lang w:val="sk-SK"/>
        </w:rPr>
        <w:t>známej</w:t>
      </w:r>
      <w:r>
        <w:rPr>
          <w:color w:val="000000"/>
          <w:sz w:val="22"/>
          <w:szCs w:val="22"/>
          <w:lang w:val="sk-SK"/>
        </w:rPr>
        <w:t>)</w:t>
      </w:r>
      <w:r w:rsidRPr="00714DCC">
        <w:rPr>
          <w:color w:val="000000"/>
          <w:sz w:val="22"/>
          <w:szCs w:val="22"/>
          <w:lang w:val="sk-SK"/>
        </w:rPr>
        <w:t xml:space="preserve"> precitlivenosti na penicilíny</w:t>
      </w:r>
      <w:r>
        <w:rPr>
          <w:color w:val="000000"/>
          <w:sz w:val="22"/>
          <w:szCs w:val="22"/>
          <w:lang w:val="sk-SK"/>
        </w:rPr>
        <w:t>,</w:t>
      </w:r>
      <w:r w:rsidRPr="00714DCC">
        <w:rPr>
          <w:color w:val="000000"/>
          <w:sz w:val="22"/>
          <w:szCs w:val="22"/>
          <w:lang w:val="sk-SK"/>
        </w:rPr>
        <w:t xml:space="preserve"> na iné látky zo skupiny beta-</w:t>
      </w:r>
      <w:proofErr w:type="spellStart"/>
      <w:r w:rsidRPr="00714DCC">
        <w:rPr>
          <w:color w:val="000000"/>
          <w:sz w:val="22"/>
          <w:szCs w:val="22"/>
          <w:lang w:val="sk-SK"/>
        </w:rPr>
        <w:t>laktámov</w:t>
      </w:r>
      <w:proofErr w:type="spellEnd"/>
      <w:r>
        <w:rPr>
          <w:color w:val="000000"/>
          <w:sz w:val="22"/>
          <w:szCs w:val="22"/>
          <w:lang w:val="sk-SK"/>
        </w:rPr>
        <w:t xml:space="preserve"> alebo na ktorúkoľvek z pomocných látok</w:t>
      </w:r>
      <w:r w:rsidRPr="00714DCC">
        <w:rPr>
          <w:color w:val="000000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>Nepodávať zvieratám s vážn</w:t>
      </w:r>
      <w:r>
        <w:rPr>
          <w:color w:val="000000"/>
          <w:sz w:val="22"/>
          <w:szCs w:val="22"/>
          <w:lang w:val="sk-SK"/>
        </w:rPr>
        <w:t>y</w:t>
      </w:r>
      <w:r w:rsidRPr="00714DCC">
        <w:rPr>
          <w:color w:val="000000"/>
          <w:sz w:val="22"/>
          <w:szCs w:val="22"/>
          <w:lang w:val="sk-SK"/>
        </w:rPr>
        <w:t>m </w:t>
      </w:r>
      <w:r>
        <w:rPr>
          <w:color w:val="000000"/>
          <w:sz w:val="22"/>
          <w:szCs w:val="22"/>
          <w:lang w:val="sk-SK"/>
        </w:rPr>
        <w:t>ochorením</w:t>
      </w:r>
      <w:r w:rsidRPr="00714DCC">
        <w:rPr>
          <w:color w:val="000000"/>
          <w:sz w:val="22"/>
          <w:szCs w:val="22"/>
          <w:lang w:val="sk-SK"/>
        </w:rPr>
        <w:t xml:space="preserve"> obličiek vrátane </w:t>
      </w:r>
      <w:proofErr w:type="spellStart"/>
      <w:r w:rsidRPr="00714DCC">
        <w:rPr>
          <w:color w:val="000000"/>
          <w:sz w:val="22"/>
          <w:szCs w:val="22"/>
          <w:lang w:val="sk-SK"/>
        </w:rPr>
        <w:t>anúrie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a</w:t>
      </w:r>
      <w:r>
        <w:rPr>
          <w:color w:val="000000"/>
          <w:sz w:val="22"/>
          <w:szCs w:val="22"/>
          <w:lang w:val="sk-SK"/>
        </w:rPr>
        <w:t>lebo</w:t>
      </w:r>
      <w:r w:rsidRPr="00714DCC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714DCC">
        <w:rPr>
          <w:color w:val="000000"/>
          <w:sz w:val="22"/>
          <w:szCs w:val="22"/>
          <w:lang w:val="sk-SK"/>
        </w:rPr>
        <w:t>oligúrie</w:t>
      </w:r>
      <w:proofErr w:type="spellEnd"/>
      <w:r w:rsidRPr="00714DCC">
        <w:rPr>
          <w:color w:val="000000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Nepodávať králikom, morčatám, škrečkom, </w:t>
      </w:r>
      <w:proofErr w:type="spellStart"/>
      <w:r w:rsidRPr="00714DCC">
        <w:rPr>
          <w:color w:val="000000"/>
          <w:sz w:val="22"/>
          <w:szCs w:val="22"/>
          <w:lang w:val="sk-SK"/>
        </w:rPr>
        <w:t>pieskomilom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ani iným malým bylinožravcom.</w:t>
      </w:r>
    </w:p>
    <w:p w:rsidR="0096477C" w:rsidRPr="00714DCC" w:rsidRDefault="0096477C" w:rsidP="0096477C">
      <w:pPr>
        <w:jc w:val="both"/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Nepodávať prežúvavcom alebo koňom.</w:t>
      </w:r>
    </w:p>
    <w:p w:rsidR="0096477C" w:rsidRPr="00714DCC" w:rsidRDefault="0096477C" w:rsidP="0096477C">
      <w:pPr>
        <w:jc w:val="both"/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Nepodávať v prípade prítomnosti baktérií produkujúcich beta-</w:t>
      </w:r>
      <w:proofErr w:type="spellStart"/>
      <w:r w:rsidRPr="00714DCC">
        <w:rPr>
          <w:color w:val="000000"/>
          <w:sz w:val="22"/>
          <w:lang w:val="sk-SK"/>
        </w:rPr>
        <w:t>laktamázy</w:t>
      </w:r>
      <w:proofErr w:type="spellEnd"/>
      <w:r w:rsidRPr="00714DCC">
        <w:rPr>
          <w:color w:val="000000"/>
          <w:sz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4.4</w:t>
      </w:r>
      <w:r w:rsidRPr="00714DCC">
        <w:rPr>
          <w:b/>
          <w:color w:val="000000"/>
          <w:sz w:val="22"/>
          <w:lang w:val="sk-SK"/>
        </w:rPr>
        <w:tab/>
        <w:t>Osobitné upozornenia pre každý cieľový druh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Choré zvieratá môžu mať znížený príjem vody a/alebo krmiva, </w:t>
      </w:r>
      <w:r>
        <w:rPr>
          <w:color w:val="000000"/>
          <w:sz w:val="22"/>
          <w:szCs w:val="22"/>
          <w:lang w:val="sk-SK"/>
        </w:rPr>
        <w:t xml:space="preserve">a následne </w:t>
      </w:r>
      <w:r w:rsidRPr="00714DCC">
        <w:rPr>
          <w:color w:val="000000"/>
          <w:sz w:val="22"/>
          <w:szCs w:val="22"/>
          <w:lang w:val="sk-SK"/>
        </w:rPr>
        <w:t xml:space="preserve">môžu vyžadovať </w:t>
      </w:r>
      <w:proofErr w:type="spellStart"/>
      <w:r w:rsidRPr="00714DCC">
        <w:rPr>
          <w:color w:val="000000"/>
          <w:sz w:val="22"/>
          <w:szCs w:val="22"/>
          <w:lang w:val="sk-SK"/>
        </w:rPr>
        <w:t>parenterálne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podávan</w:t>
      </w:r>
      <w:r>
        <w:rPr>
          <w:color w:val="000000"/>
          <w:sz w:val="22"/>
          <w:szCs w:val="22"/>
          <w:lang w:val="sk-SK"/>
        </w:rPr>
        <w:t>ie</w:t>
      </w:r>
      <w:r w:rsidRPr="00714DCC">
        <w:rPr>
          <w:color w:val="000000"/>
          <w:sz w:val="22"/>
          <w:szCs w:val="22"/>
          <w:lang w:val="sk-SK"/>
        </w:rPr>
        <w:t xml:space="preserve"> liek</w:t>
      </w:r>
      <w:r>
        <w:rPr>
          <w:color w:val="000000"/>
          <w:sz w:val="22"/>
          <w:szCs w:val="22"/>
          <w:lang w:val="sk-SK"/>
        </w:rPr>
        <w:t>u</w:t>
      </w:r>
      <w:r w:rsidRPr="00714DCC">
        <w:rPr>
          <w:color w:val="000000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4.5</w:t>
      </w:r>
      <w:r w:rsidRPr="00714DCC">
        <w:rPr>
          <w:b/>
          <w:color w:val="000000"/>
          <w:sz w:val="22"/>
          <w:lang w:val="sk-SK"/>
        </w:rPr>
        <w:tab/>
        <w:t>Osobitné bezpečnostné opatrenia na používanie</w:t>
      </w: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</w:p>
    <w:p w:rsidR="0096477C" w:rsidRPr="00BD5DBF" w:rsidRDefault="0096477C" w:rsidP="0096477C">
      <w:pPr>
        <w:rPr>
          <w:color w:val="000000"/>
          <w:sz w:val="22"/>
          <w:u w:val="single"/>
          <w:lang w:val="sk-SK"/>
        </w:rPr>
      </w:pPr>
      <w:r w:rsidRPr="00714DCC">
        <w:rPr>
          <w:color w:val="000000"/>
          <w:sz w:val="22"/>
          <w:u w:val="single"/>
          <w:lang w:val="sk-SK"/>
        </w:rPr>
        <w:t>Osobitné bezpečnostné op</w:t>
      </w:r>
      <w:r>
        <w:rPr>
          <w:color w:val="000000"/>
          <w:sz w:val="22"/>
          <w:u w:val="single"/>
          <w:lang w:val="sk-SK"/>
        </w:rPr>
        <w:t>atrenia na používanie u zvierat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Pri používaní lieku je potrebné zohľadniť národnú a miestnu </w:t>
      </w:r>
      <w:proofErr w:type="spellStart"/>
      <w:r w:rsidRPr="00714DCC">
        <w:rPr>
          <w:color w:val="000000"/>
          <w:sz w:val="22"/>
          <w:szCs w:val="22"/>
          <w:lang w:val="sk-SK"/>
        </w:rPr>
        <w:t>antimikrobiálnu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politiku.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Použitie tohto lieku </w:t>
      </w:r>
      <w:r>
        <w:rPr>
          <w:color w:val="000000"/>
          <w:sz w:val="22"/>
          <w:szCs w:val="22"/>
          <w:lang w:val="sk-SK"/>
        </w:rPr>
        <w:t>má</w:t>
      </w:r>
      <w:r w:rsidRPr="00714DCC">
        <w:rPr>
          <w:color w:val="000000"/>
          <w:sz w:val="22"/>
          <w:szCs w:val="22"/>
          <w:lang w:val="sk-SK"/>
        </w:rPr>
        <w:t xml:space="preserve"> byť založené na testo</w:t>
      </w:r>
      <w:r>
        <w:rPr>
          <w:color w:val="000000"/>
          <w:sz w:val="22"/>
          <w:szCs w:val="22"/>
          <w:lang w:val="sk-SK"/>
        </w:rPr>
        <w:t>ch</w:t>
      </w:r>
      <w:r w:rsidRPr="00714DCC">
        <w:rPr>
          <w:color w:val="000000"/>
          <w:sz w:val="22"/>
          <w:szCs w:val="22"/>
          <w:lang w:val="sk-SK"/>
        </w:rPr>
        <w:t xml:space="preserve"> citlivosti baktéri</w:t>
      </w:r>
      <w:r>
        <w:rPr>
          <w:color w:val="000000"/>
          <w:sz w:val="22"/>
          <w:szCs w:val="22"/>
          <w:lang w:val="sk-SK"/>
        </w:rPr>
        <w:t>í</w:t>
      </w:r>
      <w:r w:rsidRPr="00714DCC">
        <w:rPr>
          <w:color w:val="000000"/>
          <w:sz w:val="22"/>
          <w:szCs w:val="22"/>
          <w:lang w:val="sk-SK"/>
        </w:rPr>
        <w:t xml:space="preserve"> izolovaných zo zvieraťa. Ak to nie je možné, liečba má byť založená na miestnych (regionálnych, farmových) epidemiologických informáciách o citlivosti cieľových baktéri</w:t>
      </w:r>
      <w:r>
        <w:rPr>
          <w:color w:val="000000"/>
          <w:sz w:val="22"/>
          <w:szCs w:val="22"/>
          <w:lang w:val="sk-SK"/>
        </w:rPr>
        <w:t>í</w:t>
      </w:r>
      <w:r w:rsidRPr="00714DCC">
        <w:rPr>
          <w:color w:val="000000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pStyle w:val="Zkladntext"/>
        <w:jc w:val="both"/>
        <w:rPr>
          <w:color w:val="000000"/>
          <w:lang w:val="sk-SK"/>
        </w:rPr>
      </w:pPr>
      <w:r w:rsidRPr="00714DCC">
        <w:rPr>
          <w:color w:val="000000"/>
          <w:lang w:val="sk-SK"/>
        </w:rPr>
        <w:t xml:space="preserve">Použitie lieku v rozpore s pokynmi uvedenými v SPC môže zvýšiť </w:t>
      </w:r>
      <w:proofErr w:type="spellStart"/>
      <w:r w:rsidRPr="00714DCC">
        <w:rPr>
          <w:color w:val="000000"/>
          <w:lang w:val="sk-SK"/>
        </w:rPr>
        <w:t>prevalenciu</w:t>
      </w:r>
      <w:proofErr w:type="spellEnd"/>
      <w:r w:rsidRPr="00714DCC">
        <w:rPr>
          <w:color w:val="000000"/>
          <w:lang w:val="sk-SK"/>
        </w:rPr>
        <w:t xml:space="preserve"> baktérií rezistentných</w:t>
      </w:r>
    </w:p>
    <w:p w:rsidR="0096477C" w:rsidRPr="00714DCC" w:rsidRDefault="0096477C" w:rsidP="0096477C">
      <w:pPr>
        <w:pStyle w:val="Zkladntext"/>
        <w:jc w:val="both"/>
        <w:rPr>
          <w:color w:val="000000"/>
          <w:szCs w:val="22"/>
          <w:lang w:val="sk-SK"/>
        </w:rPr>
      </w:pPr>
      <w:r>
        <w:rPr>
          <w:color w:val="000000"/>
          <w:szCs w:val="22"/>
          <w:lang w:val="sk-SK"/>
        </w:rPr>
        <w:t>voči</w:t>
      </w:r>
      <w:r w:rsidRPr="00714DCC">
        <w:rPr>
          <w:color w:val="000000"/>
          <w:szCs w:val="22"/>
          <w:lang w:val="sk-SK"/>
        </w:rPr>
        <w:t xml:space="preserve"> </w:t>
      </w:r>
      <w:proofErr w:type="spellStart"/>
      <w:r w:rsidRPr="00714DCC">
        <w:rPr>
          <w:color w:val="000000"/>
          <w:szCs w:val="22"/>
          <w:lang w:val="sk-SK"/>
        </w:rPr>
        <w:t>amoxicilín</w:t>
      </w:r>
      <w:r>
        <w:rPr>
          <w:color w:val="000000"/>
          <w:szCs w:val="22"/>
          <w:lang w:val="sk-SK"/>
        </w:rPr>
        <w:t>u</w:t>
      </w:r>
      <w:proofErr w:type="spellEnd"/>
      <w:r w:rsidRPr="00714DCC">
        <w:rPr>
          <w:color w:val="000000"/>
          <w:szCs w:val="22"/>
          <w:lang w:val="sk-SK"/>
        </w:rPr>
        <w:t xml:space="preserve"> a môže znížiť účinnosť liečby.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BD5DBF" w:rsidRDefault="0096477C" w:rsidP="0096477C">
      <w:pPr>
        <w:jc w:val="both"/>
        <w:rPr>
          <w:color w:val="000000"/>
          <w:sz w:val="22"/>
          <w:u w:val="single"/>
          <w:lang w:val="sk-SK"/>
        </w:rPr>
      </w:pPr>
      <w:r w:rsidRPr="00714DCC">
        <w:rPr>
          <w:color w:val="000000"/>
          <w:sz w:val="22"/>
          <w:u w:val="single"/>
          <w:lang w:val="sk-SK"/>
        </w:rPr>
        <w:t xml:space="preserve">Osobitné bezpečnostné opatrenia, ktoré má urobiť </w:t>
      </w:r>
      <w:r>
        <w:rPr>
          <w:color w:val="000000"/>
          <w:sz w:val="22"/>
          <w:u w:val="single"/>
          <w:lang w:val="sk-SK"/>
        </w:rPr>
        <w:t>osoba podávajúca liek zvieratám</w:t>
      </w:r>
    </w:p>
    <w:p w:rsidR="0096477C" w:rsidRPr="00714DCC" w:rsidRDefault="0096477C" w:rsidP="0096477C">
      <w:pPr>
        <w:jc w:val="both"/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 xml:space="preserve">Penicilíny môžu spôsobiť precitlivenosť (alergiu) po injekcii, inhalácii, požití alebo po kontakte s kožou. Precitlivenosť na penicilíny môže viesť ku skríženej </w:t>
      </w:r>
      <w:r>
        <w:rPr>
          <w:color w:val="000000"/>
          <w:sz w:val="22"/>
          <w:lang w:val="sk-SK"/>
        </w:rPr>
        <w:t>precitlivenosti</w:t>
      </w:r>
      <w:r w:rsidRPr="00714DCC">
        <w:rPr>
          <w:color w:val="000000"/>
          <w:sz w:val="22"/>
          <w:lang w:val="sk-SK"/>
        </w:rPr>
        <w:t xml:space="preserve"> na </w:t>
      </w:r>
      <w:proofErr w:type="spellStart"/>
      <w:r w:rsidRPr="00714DCC">
        <w:rPr>
          <w:color w:val="000000"/>
          <w:sz w:val="22"/>
          <w:lang w:val="sk-SK"/>
        </w:rPr>
        <w:t>cefalosporíny</w:t>
      </w:r>
      <w:proofErr w:type="spellEnd"/>
      <w:r w:rsidRPr="00714DCC">
        <w:rPr>
          <w:color w:val="000000"/>
          <w:sz w:val="22"/>
          <w:lang w:val="sk-SK"/>
        </w:rPr>
        <w:t xml:space="preserve"> a naopak. Alergické reakcie na tieto l</w:t>
      </w:r>
      <w:r>
        <w:rPr>
          <w:color w:val="000000"/>
          <w:sz w:val="22"/>
          <w:lang w:val="sk-SK"/>
        </w:rPr>
        <w:t>iečivá</w:t>
      </w:r>
      <w:r w:rsidRPr="00714DCC">
        <w:rPr>
          <w:color w:val="000000"/>
          <w:sz w:val="22"/>
          <w:lang w:val="sk-SK"/>
        </w:rPr>
        <w:t xml:space="preserve"> môžu byť niekedy závažn</w:t>
      </w:r>
      <w:r>
        <w:rPr>
          <w:color w:val="000000"/>
          <w:sz w:val="22"/>
          <w:lang w:val="sk-SK"/>
        </w:rPr>
        <w:t>é</w:t>
      </w:r>
      <w:r w:rsidRPr="00714DCC">
        <w:rPr>
          <w:color w:val="000000"/>
          <w:sz w:val="22"/>
          <w:lang w:val="sk-SK"/>
        </w:rPr>
        <w:t xml:space="preserve">. 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bCs/>
          <w:color w:val="000000"/>
          <w:sz w:val="22"/>
          <w:lang w:val="sk-SK"/>
        </w:rPr>
        <w:t>Ľudia so známou precitlivenosťou na beta-</w:t>
      </w:r>
      <w:proofErr w:type="spellStart"/>
      <w:r w:rsidRPr="00714DCC">
        <w:rPr>
          <w:bCs/>
          <w:color w:val="000000"/>
          <w:sz w:val="22"/>
          <w:lang w:val="sk-SK"/>
        </w:rPr>
        <w:t>laktámové</w:t>
      </w:r>
      <w:proofErr w:type="spellEnd"/>
      <w:r w:rsidRPr="00714DCC">
        <w:rPr>
          <w:bCs/>
          <w:color w:val="000000"/>
          <w:sz w:val="22"/>
          <w:lang w:val="sk-SK"/>
        </w:rPr>
        <w:t xml:space="preserve"> antibiotiká sa musia vyhýbať manipulácii s týmto liekom. 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bCs/>
          <w:color w:val="000000"/>
          <w:sz w:val="22"/>
          <w:lang w:val="sk-SK"/>
        </w:rPr>
        <w:t>Zaobchádzať s liekom opatrne, aby sa zabránilo expozícii, dodržiavať všetky odporúčané opatrenia.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Vyhnúť sa kontaktu </w:t>
      </w:r>
      <w:r>
        <w:rPr>
          <w:color w:val="000000"/>
          <w:sz w:val="22"/>
          <w:szCs w:val="22"/>
          <w:lang w:val="sk-SK"/>
        </w:rPr>
        <w:t xml:space="preserve">lieku </w:t>
      </w:r>
      <w:r w:rsidRPr="00714DCC">
        <w:rPr>
          <w:color w:val="000000"/>
          <w:sz w:val="22"/>
          <w:szCs w:val="22"/>
          <w:lang w:val="sk-SK"/>
        </w:rPr>
        <w:t xml:space="preserve">s kožou a očami, keďže tento liek môže pôsobiť dráždivo. 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bCs/>
          <w:color w:val="000000"/>
          <w:sz w:val="22"/>
          <w:lang w:val="sk-SK"/>
        </w:rPr>
        <w:t>Pri manipulácii s liekom nejesť, nepiť a nefajčiť.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Pri príprave a podávaní </w:t>
      </w:r>
      <w:proofErr w:type="spellStart"/>
      <w:r w:rsidRPr="00714DCC">
        <w:rPr>
          <w:color w:val="000000"/>
          <w:sz w:val="22"/>
          <w:szCs w:val="22"/>
          <w:lang w:val="sk-SK"/>
        </w:rPr>
        <w:t>medikovanej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pitnej vody sa vyhnúť kontaktu s kožou a inhalácii prachu.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Pri miešaní a podávaní lieku používať nepriepustné rukavice a vhodný respirátor (buď jednorazový </w:t>
      </w:r>
      <w:proofErr w:type="spellStart"/>
      <w:r w:rsidRPr="00714DCC">
        <w:rPr>
          <w:color w:val="000000"/>
          <w:sz w:val="22"/>
          <w:szCs w:val="22"/>
          <w:lang w:val="sk-SK"/>
        </w:rPr>
        <w:t>polmaskový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respirátor podľa európskej normy EN149 alebo opätovne použiteľný respirátor podľa európskej normy EN 140, s filtrom podľa normy EN 143).</w:t>
      </w:r>
      <w:r w:rsidRPr="00714DCC">
        <w:rPr>
          <w:bCs/>
          <w:color w:val="000000"/>
          <w:sz w:val="22"/>
          <w:lang w:val="sk-SK"/>
        </w:rPr>
        <w:t xml:space="preserve"> Po manipulácii s liekom si umyť ruky. </w:t>
      </w:r>
    </w:p>
    <w:p w:rsidR="0096477C" w:rsidRPr="00714DCC" w:rsidRDefault="0096477C" w:rsidP="0096477C">
      <w:pPr>
        <w:jc w:val="both"/>
        <w:rPr>
          <w:bCs/>
          <w:color w:val="000000"/>
          <w:sz w:val="22"/>
          <w:lang w:val="sk-SK"/>
        </w:rPr>
      </w:pPr>
      <w:r w:rsidRPr="00714DCC">
        <w:rPr>
          <w:bCs/>
          <w:color w:val="000000"/>
          <w:sz w:val="22"/>
          <w:lang w:val="sk-SK"/>
        </w:rPr>
        <w:t>V prípade kontaktu s očami a</w:t>
      </w:r>
      <w:r>
        <w:rPr>
          <w:bCs/>
          <w:color w:val="000000"/>
          <w:sz w:val="22"/>
          <w:lang w:val="sk-SK"/>
        </w:rPr>
        <w:t> </w:t>
      </w:r>
      <w:r w:rsidRPr="00714DCC">
        <w:rPr>
          <w:bCs/>
          <w:color w:val="000000"/>
          <w:sz w:val="22"/>
          <w:lang w:val="sk-SK"/>
        </w:rPr>
        <w:t>kožou</w:t>
      </w:r>
      <w:r>
        <w:rPr>
          <w:bCs/>
          <w:color w:val="000000"/>
          <w:sz w:val="22"/>
          <w:lang w:val="sk-SK"/>
        </w:rPr>
        <w:t>,</w:t>
      </w:r>
      <w:r w:rsidRPr="00714DCC">
        <w:rPr>
          <w:bCs/>
          <w:color w:val="000000"/>
          <w:sz w:val="22"/>
          <w:lang w:val="sk-SK"/>
        </w:rPr>
        <w:t xml:space="preserve"> exponované miesto ihneď opláchnuť veľkým množstvom čistej vody.</w:t>
      </w: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bCs/>
          <w:color w:val="000000"/>
          <w:sz w:val="22"/>
          <w:lang w:val="sk-SK"/>
        </w:rPr>
        <w:t xml:space="preserve">Ak sa u vás po expozícii objavia </w:t>
      </w:r>
      <w:r>
        <w:rPr>
          <w:bCs/>
          <w:color w:val="000000"/>
          <w:sz w:val="22"/>
          <w:lang w:val="sk-SK"/>
        </w:rPr>
        <w:t>príznaky</w:t>
      </w:r>
      <w:r w:rsidRPr="00714DCC">
        <w:rPr>
          <w:bCs/>
          <w:color w:val="000000"/>
          <w:sz w:val="22"/>
          <w:lang w:val="sk-SK"/>
        </w:rPr>
        <w:t>, ako napríklad kožná vyrážka, vyhľadajte lekársku pomoc a lekárovi ukážte toto upozornenie. Opuch tváre, pier alebo očí, alebo ťažkosti pri dýchaní sú závažnejšie príznaky a vyžadujú okamžitú lekársku pomoc.</w:t>
      </w:r>
    </w:p>
    <w:p w:rsidR="0096477C" w:rsidRPr="00714DCC" w:rsidRDefault="0096477C" w:rsidP="0096477C">
      <w:pPr>
        <w:rPr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 xml:space="preserve">4.6 </w:t>
      </w:r>
      <w:r w:rsidRPr="00714DCC">
        <w:rPr>
          <w:b/>
          <w:color w:val="000000"/>
          <w:sz w:val="22"/>
          <w:lang w:val="sk-SK"/>
        </w:rPr>
        <w:tab/>
        <w:t>Nežiaduce účinky (frekvencia výskytu a závažnosť)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Penicilín</w:t>
      </w:r>
      <w:r>
        <w:rPr>
          <w:color w:val="000000"/>
          <w:sz w:val="22"/>
          <w:lang w:val="sk-SK"/>
        </w:rPr>
        <w:t>y</w:t>
      </w:r>
      <w:r w:rsidRPr="00714DCC">
        <w:rPr>
          <w:color w:val="000000"/>
          <w:sz w:val="22"/>
          <w:lang w:val="sk-SK"/>
        </w:rPr>
        <w:t xml:space="preserve"> a </w:t>
      </w:r>
      <w:proofErr w:type="spellStart"/>
      <w:r w:rsidRPr="00714DCC">
        <w:rPr>
          <w:color w:val="000000"/>
          <w:sz w:val="22"/>
          <w:lang w:val="sk-SK"/>
        </w:rPr>
        <w:t>cefalosporín</w:t>
      </w:r>
      <w:r>
        <w:rPr>
          <w:color w:val="000000"/>
          <w:sz w:val="22"/>
          <w:lang w:val="sk-SK"/>
        </w:rPr>
        <w:t>y</w:t>
      </w:r>
      <w:proofErr w:type="spellEnd"/>
      <w:r w:rsidRPr="00714DCC">
        <w:rPr>
          <w:color w:val="000000"/>
          <w:sz w:val="22"/>
          <w:lang w:val="sk-SK"/>
        </w:rPr>
        <w:t xml:space="preserve"> môž</w:t>
      </w:r>
      <w:r>
        <w:rPr>
          <w:color w:val="000000"/>
          <w:sz w:val="22"/>
          <w:lang w:val="sk-SK"/>
        </w:rPr>
        <w:t>u spôsobiť po podaní</w:t>
      </w:r>
      <w:r w:rsidRPr="00714DCC">
        <w:rPr>
          <w:color w:val="000000"/>
          <w:sz w:val="22"/>
          <w:lang w:val="sk-SK"/>
        </w:rPr>
        <w:t xml:space="preserve"> precitlivenosť. Alergické reakcie na tieto l</w:t>
      </w:r>
      <w:r>
        <w:rPr>
          <w:color w:val="000000"/>
          <w:sz w:val="22"/>
          <w:lang w:val="sk-SK"/>
        </w:rPr>
        <w:t>iečivá</w:t>
      </w:r>
      <w:r w:rsidRPr="00714DCC">
        <w:rPr>
          <w:color w:val="000000"/>
          <w:sz w:val="22"/>
          <w:lang w:val="sk-SK"/>
        </w:rPr>
        <w:t xml:space="preserve"> môžu byť niekedy závažn</w:t>
      </w:r>
      <w:r>
        <w:rPr>
          <w:color w:val="000000"/>
          <w:sz w:val="22"/>
          <w:lang w:val="sk-SK"/>
        </w:rPr>
        <w:t>é</w:t>
      </w:r>
      <w:r w:rsidRPr="00714DCC">
        <w:rPr>
          <w:color w:val="000000"/>
          <w:sz w:val="22"/>
          <w:lang w:val="sk-SK"/>
        </w:rPr>
        <w:t xml:space="preserve">. 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4.7</w:t>
      </w:r>
      <w:r w:rsidRPr="00714DCC">
        <w:rPr>
          <w:b/>
          <w:color w:val="000000"/>
          <w:sz w:val="22"/>
          <w:lang w:val="sk-SK"/>
        </w:rPr>
        <w:tab/>
        <w:t>Použitie počas gravidity, laktácie alebo znášky</w:t>
      </w:r>
    </w:p>
    <w:p w:rsidR="0096477C" w:rsidRPr="00714DCC" w:rsidRDefault="0096477C" w:rsidP="0096477C">
      <w:pPr>
        <w:pStyle w:val="Zkladntext"/>
        <w:rPr>
          <w:strike/>
          <w:color w:val="000000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Bezpečnosť veterinárneho lieku počas gravidity</w:t>
      </w:r>
      <w:r>
        <w:rPr>
          <w:color w:val="000000"/>
          <w:sz w:val="22"/>
          <w:lang w:val="sk-SK"/>
        </w:rPr>
        <w:t>,</w:t>
      </w:r>
      <w:r w:rsidRPr="00714DCC">
        <w:rPr>
          <w:color w:val="000000"/>
          <w:sz w:val="22"/>
          <w:lang w:val="sk-SK"/>
        </w:rPr>
        <w:t xml:space="preserve"> laktácie </w:t>
      </w:r>
      <w:r>
        <w:rPr>
          <w:color w:val="000000"/>
          <w:sz w:val="22"/>
          <w:lang w:val="sk-SK"/>
        </w:rPr>
        <w:t>alebo znášky</w:t>
      </w:r>
      <w:r w:rsidRPr="00714DCC">
        <w:rPr>
          <w:color w:val="000000"/>
          <w:sz w:val="22"/>
          <w:lang w:val="sk-SK"/>
        </w:rPr>
        <w:t xml:space="preserve"> nebola stanovená. Laboratórne štúdie u potkanov a králikov nedokázali žiadne </w:t>
      </w:r>
      <w:proofErr w:type="spellStart"/>
      <w:r w:rsidRPr="00714DCC">
        <w:rPr>
          <w:color w:val="000000"/>
          <w:sz w:val="22"/>
          <w:lang w:val="sk-SK"/>
        </w:rPr>
        <w:t>teratogénne</w:t>
      </w:r>
      <w:proofErr w:type="spellEnd"/>
      <w:r w:rsidRPr="00714DCC">
        <w:rPr>
          <w:color w:val="000000"/>
          <w:sz w:val="22"/>
          <w:lang w:val="sk-SK"/>
        </w:rPr>
        <w:t xml:space="preserve">, </w:t>
      </w:r>
      <w:proofErr w:type="spellStart"/>
      <w:r w:rsidRPr="00714DCC">
        <w:rPr>
          <w:color w:val="000000"/>
          <w:sz w:val="22"/>
          <w:lang w:val="sk-SK"/>
        </w:rPr>
        <w:t>fetotoxické</w:t>
      </w:r>
      <w:proofErr w:type="spellEnd"/>
      <w:r w:rsidRPr="00714DCC">
        <w:rPr>
          <w:color w:val="000000"/>
          <w:sz w:val="22"/>
          <w:lang w:val="sk-SK"/>
        </w:rPr>
        <w:t xml:space="preserve"> alebo </w:t>
      </w:r>
      <w:proofErr w:type="spellStart"/>
      <w:r w:rsidRPr="00714DCC">
        <w:rPr>
          <w:color w:val="000000"/>
          <w:sz w:val="22"/>
          <w:lang w:val="sk-SK"/>
        </w:rPr>
        <w:t>maternotoxické</w:t>
      </w:r>
      <w:proofErr w:type="spellEnd"/>
      <w:r w:rsidRPr="00714DCC">
        <w:rPr>
          <w:color w:val="000000"/>
          <w:sz w:val="22"/>
          <w:lang w:val="sk-SK"/>
        </w:rPr>
        <w:t xml:space="preserve"> účinky.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Používať len po zhodnotení prínosu/rizika lieku zodpovedným veterinárnym lekárom.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4.8</w:t>
      </w:r>
      <w:r w:rsidRPr="00714DCC">
        <w:rPr>
          <w:b/>
          <w:color w:val="000000"/>
          <w:sz w:val="22"/>
          <w:lang w:val="sk-SK"/>
        </w:rPr>
        <w:tab/>
        <w:t>Liekové interakcie a iné formy vzájomného pôsobenia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jc w:val="both"/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Amoxicilín</w:t>
      </w:r>
      <w:proofErr w:type="spellEnd"/>
      <w:r w:rsidRPr="00714DCC">
        <w:rPr>
          <w:color w:val="000000"/>
          <w:sz w:val="22"/>
          <w:lang w:val="sk-SK"/>
        </w:rPr>
        <w:t xml:space="preserve"> účinkuje baktericídne, </w:t>
      </w:r>
      <w:proofErr w:type="spellStart"/>
      <w:r w:rsidRPr="00714DCC">
        <w:rPr>
          <w:color w:val="000000"/>
          <w:sz w:val="22"/>
          <w:lang w:val="sk-SK"/>
        </w:rPr>
        <w:t>inhibuje</w:t>
      </w:r>
      <w:proofErr w:type="spellEnd"/>
      <w:r w:rsidRPr="00714DCC">
        <w:rPr>
          <w:color w:val="000000"/>
          <w:sz w:val="22"/>
          <w:lang w:val="sk-SK"/>
        </w:rPr>
        <w:t xml:space="preserve"> syntézu bakteriálnej bunkovej steny počas množenia. Preto je </w:t>
      </w:r>
      <w:r>
        <w:rPr>
          <w:color w:val="000000"/>
          <w:sz w:val="22"/>
          <w:lang w:val="sk-SK"/>
        </w:rPr>
        <w:t xml:space="preserve">v princípe </w:t>
      </w:r>
      <w:r w:rsidRPr="00714DCC">
        <w:rPr>
          <w:color w:val="000000"/>
          <w:sz w:val="22"/>
          <w:lang w:val="sk-SK"/>
        </w:rPr>
        <w:t>inkompatibilný s </w:t>
      </w:r>
      <w:proofErr w:type="spellStart"/>
      <w:r w:rsidRPr="00714DCC">
        <w:rPr>
          <w:color w:val="000000"/>
          <w:sz w:val="22"/>
          <w:lang w:val="sk-SK"/>
        </w:rPr>
        <w:t>bakteriostatickými</w:t>
      </w:r>
      <w:proofErr w:type="spellEnd"/>
      <w:r w:rsidRPr="00714DCC">
        <w:rPr>
          <w:color w:val="000000"/>
          <w:sz w:val="22"/>
          <w:lang w:val="sk-SK"/>
        </w:rPr>
        <w:t xml:space="preserve"> antibiotikami (napr. tetracyklínom), ktoré </w:t>
      </w:r>
      <w:proofErr w:type="spellStart"/>
      <w:r w:rsidRPr="00714DCC">
        <w:rPr>
          <w:color w:val="000000"/>
          <w:sz w:val="22"/>
          <w:lang w:val="sk-SK"/>
        </w:rPr>
        <w:t>inhibujú</w:t>
      </w:r>
      <w:proofErr w:type="spellEnd"/>
      <w:r w:rsidRPr="00714DCC">
        <w:rPr>
          <w:color w:val="000000"/>
          <w:sz w:val="22"/>
          <w:lang w:val="sk-SK"/>
        </w:rPr>
        <w:t xml:space="preserve"> množenie. Účinkuje synergicky s </w:t>
      </w:r>
      <w:r w:rsidRPr="00714DCC">
        <w:rPr>
          <w:sz w:val="22"/>
          <w:szCs w:val="22"/>
          <w:lang w:val="sk-SK"/>
        </w:rPr>
        <w:t>ß-</w:t>
      </w:r>
      <w:proofErr w:type="spellStart"/>
      <w:r w:rsidRPr="00714DCC">
        <w:rPr>
          <w:sz w:val="22"/>
          <w:szCs w:val="22"/>
          <w:lang w:val="sk-SK"/>
        </w:rPr>
        <w:t>laktámovými</w:t>
      </w:r>
      <w:proofErr w:type="spellEnd"/>
      <w:r w:rsidRPr="00714DCC">
        <w:rPr>
          <w:sz w:val="22"/>
          <w:szCs w:val="22"/>
          <w:lang w:val="sk-SK"/>
        </w:rPr>
        <w:t xml:space="preserve"> antibiotikami a </w:t>
      </w:r>
      <w:proofErr w:type="spellStart"/>
      <w:r w:rsidRPr="00714DCC">
        <w:rPr>
          <w:sz w:val="22"/>
          <w:szCs w:val="22"/>
          <w:lang w:val="sk-SK"/>
        </w:rPr>
        <w:t>aminoglykozidmi</w:t>
      </w:r>
      <w:proofErr w:type="spellEnd"/>
      <w:r w:rsidRPr="00714DCC">
        <w:rPr>
          <w:color w:val="000000"/>
          <w:sz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4.9</w:t>
      </w:r>
      <w:r w:rsidRPr="00714DCC">
        <w:rPr>
          <w:b/>
          <w:color w:val="000000"/>
          <w:sz w:val="22"/>
          <w:lang w:val="sk-SK"/>
        </w:rPr>
        <w:tab/>
        <w:t>Dávkovanie a spôsob podania lieku 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Perorálne podanie.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Podanie v pitnej vode a krmive u ošípaných.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Podanie v pitnej vode u kurčiat.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C2394F" w:rsidRDefault="0096477C" w:rsidP="0096477C">
      <w:pPr>
        <w:pStyle w:val="Zkladntext3"/>
        <w:rPr>
          <w:rFonts w:ascii="Times New Roman" w:hAnsi="Times New Roman"/>
          <w:color w:val="000000"/>
          <w:lang w:val="sk-SK"/>
        </w:rPr>
      </w:pPr>
      <w:r w:rsidRPr="00C2394F">
        <w:rPr>
          <w:rFonts w:ascii="Times New Roman" w:hAnsi="Times New Roman"/>
          <w:color w:val="000000"/>
          <w:lang w:val="sk-SK"/>
        </w:rPr>
        <w:t>Kurčatá:</w:t>
      </w:r>
    </w:p>
    <w:p w:rsidR="0096477C" w:rsidRPr="00714DCC" w:rsidRDefault="0096477C" w:rsidP="0096477C">
      <w:pPr>
        <w:pStyle w:val="Zkladntext3"/>
        <w:rPr>
          <w:rFonts w:ascii="Times New Roman" w:hAnsi="Times New Roman"/>
          <w:i w:val="0"/>
          <w:color w:val="000000"/>
          <w:lang w:val="sk-SK"/>
        </w:rPr>
      </w:pPr>
      <w:r w:rsidRPr="00714DCC">
        <w:rPr>
          <w:rFonts w:ascii="Times New Roman" w:hAnsi="Times New Roman"/>
          <w:i w:val="0"/>
          <w:color w:val="000000"/>
          <w:lang w:val="sk-SK"/>
        </w:rPr>
        <w:t xml:space="preserve">Odporúčaná dávka je 16 mg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amoxicilín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 xml:space="preserve">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trihidrátu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 xml:space="preserve"> na kg ž.hm.</w:t>
      </w:r>
      <w:r>
        <w:rPr>
          <w:rFonts w:ascii="Times New Roman" w:hAnsi="Times New Roman"/>
          <w:i w:val="0"/>
          <w:color w:val="000000"/>
          <w:lang w:val="sk-SK"/>
        </w:rPr>
        <w:t>/deň</w:t>
      </w:r>
      <w:r w:rsidRPr="00714DCC">
        <w:rPr>
          <w:rFonts w:ascii="Times New Roman" w:hAnsi="Times New Roman"/>
          <w:i w:val="0"/>
          <w:color w:val="000000"/>
          <w:lang w:val="sk-SK"/>
        </w:rPr>
        <w:t xml:space="preserve"> (čo zodpovedá 14 mg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amoxicilínu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 xml:space="preserve">/kg </w:t>
      </w:r>
      <w:r>
        <w:rPr>
          <w:rFonts w:ascii="Times New Roman" w:hAnsi="Times New Roman"/>
          <w:i w:val="0"/>
          <w:color w:val="000000"/>
          <w:lang w:val="sk-SK"/>
        </w:rPr>
        <w:t xml:space="preserve">ž.hm. </w:t>
      </w:r>
      <w:r w:rsidRPr="00714DCC">
        <w:rPr>
          <w:rFonts w:ascii="Times New Roman" w:hAnsi="Times New Roman"/>
          <w:i w:val="0"/>
          <w:color w:val="000000"/>
          <w:lang w:val="sk-SK"/>
        </w:rPr>
        <w:t>alebo 20 mg lieku/kg</w:t>
      </w:r>
      <w:r>
        <w:rPr>
          <w:rFonts w:ascii="Times New Roman" w:hAnsi="Times New Roman"/>
          <w:i w:val="0"/>
          <w:color w:val="000000"/>
          <w:lang w:val="sk-SK"/>
        </w:rPr>
        <w:t xml:space="preserve"> ž.hm.</w:t>
      </w:r>
      <w:r w:rsidRPr="00714DCC">
        <w:rPr>
          <w:rFonts w:ascii="Times New Roman" w:hAnsi="Times New Roman"/>
          <w:i w:val="0"/>
          <w:color w:val="000000"/>
          <w:lang w:val="sk-SK"/>
        </w:rPr>
        <w:t>) podávaná v pitnej vode, počas 3 - 5 dní.</w:t>
      </w:r>
    </w:p>
    <w:p w:rsidR="0096477C" w:rsidRPr="00714DCC" w:rsidRDefault="0096477C" w:rsidP="0096477C">
      <w:pPr>
        <w:pStyle w:val="Zkladntext3"/>
        <w:rPr>
          <w:rFonts w:ascii="Times New Roman" w:hAnsi="Times New Roman"/>
          <w:i w:val="0"/>
          <w:color w:val="000000"/>
          <w:lang w:val="sk-SK"/>
        </w:rPr>
      </w:pPr>
    </w:p>
    <w:p w:rsidR="0096477C" w:rsidRPr="00C2394F" w:rsidRDefault="0096477C" w:rsidP="0096477C">
      <w:pPr>
        <w:pStyle w:val="Zkladntext3"/>
        <w:jc w:val="both"/>
        <w:rPr>
          <w:rFonts w:ascii="Times New Roman" w:hAnsi="Times New Roman"/>
          <w:color w:val="000000"/>
          <w:lang w:val="sk-SK"/>
        </w:rPr>
      </w:pPr>
      <w:r w:rsidRPr="00C2394F">
        <w:rPr>
          <w:rFonts w:ascii="Times New Roman" w:hAnsi="Times New Roman"/>
          <w:color w:val="000000"/>
          <w:lang w:val="sk-SK"/>
        </w:rPr>
        <w:lastRenderedPageBreak/>
        <w:t xml:space="preserve">Ošípané: </w:t>
      </w:r>
    </w:p>
    <w:p w:rsidR="0096477C" w:rsidRPr="00714DC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  <w:r w:rsidRPr="00714DCC">
        <w:rPr>
          <w:rFonts w:ascii="Times New Roman" w:hAnsi="Times New Roman"/>
          <w:i w:val="0"/>
          <w:color w:val="000000"/>
          <w:lang w:val="sk-SK"/>
        </w:rPr>
        <w:t xml:space="preserve">Odporúčaná dávka je 16 mg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amoxicilín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 xml:space="preserve">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trihidrátu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 xml:space="preserve"> na kg ž.hm.</w:t>
      </w:r>
      <w:r>
        <w:rPr>
          <w:rFonts w:ascii="Times New Roman" w:hAnsi="Times New Roman"/>
          <w:i w:val="0"/>
          <w:color w:val="000000"/>
          <w:lang w:val="sk-SK"/>
        </w:rPr>
        <w:t>/deň</w:t>
      </w:r>
      <w:r w:rsidRPr="00714DCC">
        <w:rPr>
          <w:rFonts w:ascii="Times New Roman" w:hAnsi="Times New Roman"/>
          <w:i w:val="0"/>
          <w:color w:val="000000"/>
          <w:lang w:val="sk-SK"/>
        </w:rPr>
        <w:t xml:space="preserve"> (čo zodpovedá 14 mg </w:t>
      </w:r>
      <w:proofErr w:type="spellStart"/>
      <w:r w:rsidRPr="00714DCC">
        <w:rPr>
          <w:rFonts w:ascii="Times New Roman" w:hAnsi="Times New Roman"/>
          <w:i w:val="0"/>
          <w:color w:val="000000"/>
          <w:lang w:val="sk-SK"/>
        </w:rPr>
        <w:t>amoxicilínu</w:t>
      </w:r>
      <w:proofErr w:type="spellEnd"/>
      <w:r w:rsidRPr="00714DCC">
        <w:rPr>
          <w:rFonts w:ascii="Times New Roman" w:hAnsi="Times New Roman"/>
          <w:i w:val="0"/>
          <w:color w:val="000000"/>
          <w:lang w:val="sk-SK"/>
        </w:rPr>
        <w:t>/kg ž.hm. alebo 20 mg lieku/kg</w:t>
      </w:r>
      <w:r>
        <w:rPr>
          <w:rFonts w:ascii="Times New Roman" w:hAnsi="Times New Roman"/>
          <w:i w:val="0"/>
          <w:color w:val="000000"/>
          <w:lang w:val="sk-SK"/>
        </w:rPr>
        <w:t xml:space="preserve"> </w:t>
      </w:r>
      <w:r w:rsidRPr="00714DCC">
        <w:rPr>
          <w:rFonts w:ascii="Times New Roman" w:hAnsi="Times New Roman"/>
          <w:i w:val="0"/>
          <w:color w:val="000000"/>
          <w:lang w:val="sk-SK"/>
        </w:rPr>
        <w:t>ž.hm.), počas 3 - 5 dní.</w:t>
      </w:r>
    </w:p>
    <w:p w:rsidR="0096477C" w:rsidRPr="00714DC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i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 xml:space="preserve">Na prípravu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vody je potrebné vziať do úvahy telesnú hmotnosť zvieraťa a</w:t>
      </w:r>
      <w:r>
        <w:rPr>
          <w:rFonts w:ascii="Times New Roman" w:hAnsi="Times New Roman"/>
          <w:sz w:val="22"/>
          <w:szCs w:val="22"/>
          <w:lang w:val="sk-SK"/>
        </w:rPr>
        <w:t xml:space="preserve"> jeho aktuálnu </w:t>
      </w:r>
      <w:r w:rsidRPr="00714DCC">
        <w:rPr>
          <w:rFonts w:ascii="Times New Roman" w:hAnsi="Times New Roman"/>
          <w:sz w:val="22"/>
          <w:szCs w:val="22"/>
          <w:lang w:val="sk-SK"/>
        </w:rPr>
        <w:t>dennú spotrebu vody. Spotreba  sa môže líšiť v závislosti od rôznych faktorov ako je druh, vek, zdravotný stav, plemeno a spôsob chovu (napr. rozdielna teplota, rôzne svetelné režimy).</w:t>
      </w:r>
      <w:r w:rsidRPr="00714DCC">
        <w:rPr>
          <w:rFonts w:ascii="Times New Roman" w:hAnsi="Times New Roman"/>
          <w:i/>
          <w:lang w:val="sk-SK"/>
        </w:rPr>
        <w:t xml:space="preserve"> 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Na zaistenie </w:t>
      </w:r>
      <w:r>
        <w:rPr>
          <w:rFonts w:ascii="Times New Roman" w:hAnsi="Times New Roman"/>
          <w:sz w:val="22"/>
          <w:szCs w:val="22"/>
          <w:lang w:val="sk-SK"/>
        </w:rPr>
        <w:t>správneho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dávkovania je potrebné </w:t>
      </w:r>
      <w:r>
        <w:rPr>
          <w:rFonts w:ascii="Times New Roman" w:hAnsi="Times New Roman"/>
          <w:sz w:val="22"/>
          <w:szCs w:val="22"/>
          <w:lang w:val="sk-SK"/>
        </w:rPr>
        <w:t xml:space="preserve">zodpovedajúco 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upraviť koncentráciu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amoxicilínu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sk-SK" w:eastAsia="nl-NL"/>
        </w:rPr>
      </w:pPr>
      <w:r w:rsidRPr="00714DCC">
        <w:rPr>
          <w:sz w:val="22"/>
          <w:szCs w:val="22"/>
          <w:lang w:val="sk-SK"/>
        </w:rPr>
        <w:t>Na výpočet množstva veterinárneho lieku v mg na liter pitnej vody možno použiť nasledujúci vzorec:</w:t>
      </w:r>
    </w:p>
    <w:p w:rsidR="0096477C" w:rsidRPr="00714DCC" w:rsidRDefault="0096477C" w:rsidP="0096477C">
      <w:pPr>
        <w:pStyle w:val="Zkladntext3"/>
        <w:rPr>
          <w:rFonts w:ascii="Times New Roman" w:hAnsi="Times New Roman"/>
          <w:i w:val="0"/>
          <w:color w:val="000000"/>
          <w:lang w:val="sk-SK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127"/>
      </w:tblGrid>
      <w:tr w:rsidR="0096477C" w:rsidRPr="00714DCC" w:rsidTr="00290BDD">
        <w:trPr>
          <w:cantSplit/>
          <w:trHeight w:val="4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Pr="00714DCC" w:rsidRDefault="0096477C" w:rsidP="00290BDD">
            <w:pPr>
              <w:pStyle w:val="Zkladntext"/>
              <w:rPr>
                <w:lang w:val="sk-SK"/>
              </w:rPr>
            </w:pPr>
            <w:r w:rsidRPr="00714DCC">
              <w:rPr>
                <w:b/>
                <w:lang w:val="sk-SK"/>
              </w:rPr>
              <w:t>x</w:t>
            </w:r>
            <w:r w:rsidRPr="00714DCC">
              <w:rPr>
                <w:lang w:val="sk-SK"/>
              </w:rPr>
              <w:t xml:space="preserve"> mg lieku / kg živej                       hmotnosti / 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Pr="00714DCC" w:rsidRDefault="0096477C" w:rsidP="00290BDD">
            <w:pPr>
              <w:pStyle w:val="Zkladntext"/>
              <w:rPr>
                <w:lang w:val="sk-SK"/>
              </w:rPr>
            </w:pPr>
            <w:r w:rsidRPr="00714DCC">
              <w:rPr>
                <w:lang w:val="sk-SK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Pr="00714DCC" w:rsidRDefault="0096477C" w:rsidP="00290BDD">
            <w:pPr>
              <w:pStyle w:val="Zkladntext"/>
              <w:rPr>
                <w:lang w:val="sk-SK"/>
              </w:rPr>
            </w:pPr>
            <w:r w:rsidRPr="00714DCC">
              <w:rPr>
                <w:lang w:val="sk-SK"/>
              </w:rPr>
              <w:t>priemerná živá hmotnosť liečených zvierat (v kg)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Pr="00714DCC" w:rsidRDefault="0096477C" w:rsidP="00290BDD">
            <w:pPr>
              <w:pStyle w:val="Zkladntext"/>
              <w:rPr>
                <w:lang w:val="sk-SK"/>
              </w:rPr>
            </w:pPr>
            <w:r w:rsidRPr="00714DCC">
              <w:rPr>
                <w:lang w:val="sk-SK"/>
              </w:rPr>
              <w:br/>
              <w:t xml:space="preserve">= </w:t>
            </w:r>
            <w:r w:rsidRPr="00714DCC">
              <w:rPr>
                <w:b/>
                <w:lang w:val="sk-SK"/>
              </w:rPr>
              <w:t>x</w:t>
            </w:r>
            <w:r w:rsidRPr="00714DCC">
              <w:rPr>
                <w:lang w:val="sk-SK"/>
              </w:rPr>
              <w:t xml:space="preserve"> mg lieku na liter</w:t>
            </w:r>
            <w:r w:rsidRPr="00714DCC">
              <w:rPr>
                <w:lang w:val="sk-SK"/>
              </w:rPr>
              <w:br/>
              <w:t xml:space="preserve">   pitnej vody  </w:t>
            </w:r>
          </w:p>
        </w:tc>
      </w:tr>
      <w:tr w:rsidR="0096477C" w:rsidRPr="00714DCC" w:rsidTr="00290BDD">
        <w:trPr>
          <w:cantSplit/>
          <w:trHeight w:val="70"/>
        </w:trPr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77C" w:rsidRPr="00714DCC" w:rsidRDefault="0096477C" w:rsidP="00290BDD">
            <w:pPr>
              <w:pStyle w:val="Zkladntext"/>
              <w:rPr>
                <w:lang w:val="sk-SK"/>
              </w:rPr>
            </w:pPr>
            <w:r w:rsidRPr="00714DCC">
              <w:rPr>
                <w:lang w:val="sk-SK"/>
              </w:rPr>
              <w:t>Priemerná denná spotreba vody (l) na jedno zviera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7C" w:rsidRPr="00714DCC" w:rsidRDefault="0096477C" w:rsidP="00290BDD">
            <w:pPr>
              <w:rPr>
                <w:sz w:val="22"/>
                <w:szCs w:val="22"/>
                <w:lang w:val="sk-SK" w:eastAsia="nl-NL"/>
              </w:rPr>
            </w:pPr>
          </w:p>
        </w:tc>
      </w:tr>
    </w:tbl>
    <w:p w:rsidR="0096477C" w:rsidRPr="00714DCC" w:rsidRDefault="0096477C" w:rsidP="0096477C">
      <w:pPr>
        <w:pStyle w:val="Zkladntext3"/>
        <w:rPr>
          <w:rFonts w:ascii="Times New Roman" w:hAnsi="Times New Roman"/>
          <w:i w:val="0"/>
          <w:color w:val="000000"/>
          <w:lang w:val="sk-SK"/>
        </w:rPr>
      </w:pPr>
    </w:p>
    <w:p w:rsidR="0096477C" w:rsidRPr="00714DCC" w:rsidRDefault="0096477C" w:rsidP="0096477C">
      <w:pPr>
        <w:pStyle w:val="Default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>Na zabezpečenie správneho dávkovania je potrebné s</w:t>
      </w:r>
      <w:r>
        <w:rPr>
          <w:rFonts w:ascii="Times New Roman" w:hAnsi="Times New Roman"/>
          <w:sz w:val="22"/>
          <w:szCs w:val="22"/>
          <w:lang w:val="sk-SK"/>
        </w:rPr>
        <w:t>t</w:t>
      </w:r>
      <w:r w:rsidRPr="00714DCC">
        <w:rPr>
          <w:rFonts w:ascii="Times New Roman" w:hAnsi="Times New Roman"/>
          <w:sz w:val="22"/>
          <w:szCs w:val="22"/>
          <w:lang w:val="sk-SK"/>
        </w:rPr>
        <w:t>a</w:t>
      </w:r>
      <w:r>
        <w:rPr>
          <w:rFonts w:ascii="Times New Roman" w:hAnsi="Times New Roman"/>
          <w:sz w:val="22"/>
          <w:szCs w:val="22"/>
          <w:lang w:val="sk-SK"/>
        </w:rPr>
        <w:t>noviť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živ</w:t>
      </w:r>
      <w:r>
        <w:rPr>
          <w:rFonts w:ascii="Times New Roman" w:hAnsi="Times New Roman"/>
          <w:sz w:val="22"/>
          <w:szCs w:val="22"/>
          <w:lang w:val="sk-SK"/>
        </w:rPr>
        <w:t>ú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hmotnosť čo najpresnejšie</w:t>
      </w:r>
      <w:r>
        <w:rPr>
          <w:rFonts w:ascii="Times New Roman" w:hAnsi="Times New Roman"/>
          <w:sz w:val="22"/>
          <w:szCs w:val="22"/>
          <w:lang w:val="sk-SK"/>
        </w:rPr>
        <w:t>,</w:t>
      </w:r>
      <w:r w:rsidRPr="0077750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aby sa predišlo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poddávkovaniu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pStyle w:val="Default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>Na odmeranie presného množstva lieku sa odporúča používať vhodne kalibrované váhy.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714DCC">
        <w:rPr>
          <w:rFonts w:ascii="Times New Roman" w:hAnsi="Times New Roman"/>
          <w:i/>
          <w:sz w:val="22"/>
          <w:szCs w:val="22"/>
          <w:lang w:val="sk-SK"/>
        </w:rPr>
        <w:t>Bolusové</w:t>
      </w:r>
      <w:proofErr w:type="spellEnd"/>
      <w:r w:rsidRPr="00714DCC">
        <w:rPr>
          <w:rFonts w:ascii="Times New Roman" w:hAnsi="Times New Roman"/>
          <w:i/>
          <w:sz w:val="22"/>
          <w:szCs w:val="22"/>
          <w:lang w:val="sk-SK"/>
        </w:rPr>
        <w:t xml:space="preserve"> dávkovanie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: Odporúča sa podávať liek v pitnej vode jedenkrát denne po obmedzenú dobu. Približne dve hodiny pred medikáciou by sa mal obmedziť prísun pitnej vody (kratšie v teplom počasí). Vypočítané denné množstvo prášku sa rozptýli na povrchu 5-10 litrov vody. Miešať až kým sa prášok nerozpustí. Tento roztok sa pridá za stáleho miešania do takého objemu pitnej vody, ktorá sa spotrebuje do 2 hodín. Maximálna rozpustnosť lieku vo vode </w:t>
      </w:r>
      <w:r>
        <w:rPr>
          <w:rFonts w:ascii="Times New Roman" w:hAnsi="Times New Roman"/>
          <w:sz w:val="22"/>
          <w:szCs w:val="22"/>
          <w:lang w:val="sk-SK"/>
        </w:rPr>
        <w:t xml:space="preserve">je </w:t>
      </w:r>
      <w:r w:rsidRPr="00714DCC">
        <w:rPr>
          <w:rFonts w:ascii="Times New Roman" w:hAnsi="Times New Roman"/>
          <w:sz w:val="22"/>
          <w:szCs w:val="22"/>
          <w:lang w:val="sk-SK"/>
        </w:rPr>
        <w:t>približne 8 g/l pri izbovej teplote (približne 20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°C). Maximálna rozpustnosť môže byť pri nižších teplotách </w:t>
      </w:r>
      <w:r>
        <w:rPr>
          <w:rFonts w:ascii="Times New Roman" w:hAnsi="Times New Roman"/>
          <w:sz w:val="22"/>
          <w:szCs w:val="22"/>
          <w:lang w:val="sk-SK"/>
        </w:rPr>
        <w:t xml:space="preserve">výrazne </w:t>
      </w:r>
      <w:r w:rsidRPr="00714DCC">
        <w:rPr>
          <w:rFonts w:ascii="Times New Roman" w:hAnsi="Times New Roman"/>
          <w:sz w:val="22"/>
          <w:szCs w:val="22"/>
          <w:lang w:val="sk-SK"/>
        </w:rPr>
        <w:t>znížená. Je potrebné zabezpečiť úplné rozpustenie prášku.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i/>
          <w:sz w:val="22"/>
          <w:szCs w:val="22"/>
          <w:lang w:val="sk-SK"/>
        </w:rPr>
        <w:t>Kontinuálna liečba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: Pripravená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medikovaná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voda má poskytnúť množstvo lieku, ktoré má byť spotrebované v priebehu 12 hodín. Nespotrebovanú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medikovanú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vodu je potrebné po 12 hodinách zlikvidovať a pripraviť čerstvú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medikovanú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vodu na ďalších 12 hodín. Maximálna koncentrácia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predriedenej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vody je približne 8 g/l pri izbovej teplote (približne 20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14DCC">
        <w:rPr>
          <w:rFonts w:ascii="Times New Roman" w:hAnsi="Times New Roman"/>
          <w:sz w:val="22"/>
          <w:szCs w:val="22"/>
          <w:lang w:val="sk-SK"/>
        </w:rPr>
        <w:t>°C). Maximálna rozpustnosť môže byť pri nižších teplotách</w:t>
      </w:r>
      <w:r>
        <w:rPr>
          <w:rFonts w:ascii="Times New Roman" w:hAnsi="Times New Roman"/>
          <w:sz w:val="22"/>
          <w:szCs w:val="22"/>
          <w:lang w:val="sk-SK"/>
        </w:rPr>
        <w:t xml:space="preserve"> výrazne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znížená. Je potrebné zabezpečiť úplné rozpustenie prášku. Nastavenie dávkovača by malo byť zodpovedajúcim spôsobom upravené. U jednotlivých cieľových</w:t>
      </w:r>
      <w:r>
        <w:rPr>
          <w:rFonts w:ascii="Times New Roman" w:hAnsi="Times New Roman"/>
          <w:sz w:val="22"/>
          <w:szCs w:val="22"/>
          <w:lang w:val="sk-SK"/>
        </w:rPr>
        <w:t xml:space="preserve"> druhov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zvierat sa môže príjem vody líšiť v závislosti </w:t>
      </w:r>
      <w:r>
        <w:rPr>
          <w:rFonts w:ascii="Times New Roman" w:hAnsi="Times New Roman"/>
          <w:sz w:val="22"/>
          <w:szCs w:val="22"/>
          <w:lang w:val="sk-SK"/>
        </w:rPr>
        <w:t>od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viacerých faktoro</w:t>
      </w:r>
      <w:r>
        <w:rPr>
          <w:rFonts w:ascii="Times New Roman" w:hAnsi="Times New Roman"/>
          <w:sz w:val="22"/>
          <w:szCs w:val="22"/>
          <w:lang w:val="sk-SK"/>
        </w:rPr>
        <w:t>v</w:t>
      </w:r>
      <w:r w:rsidRPr="00714DCC">
        <w:rPr>
          <w:rFonts w:ascii="Times New Roman" w:hAnsi="Times New Roman"/>
          <w:sz w:val="22"/>
          <w:szCs w:val="22"/>
          <w:lang w:val="sk-SK"/>
        </w:rPr>
        <w:t>, vrátane teploty prostredia, veku a typu krmiva.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 xml:space="preserve">Počas podávania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vody nesmú mať zvieratá prístup k 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nemedikovanej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vode. Po spotrebovaní všetkej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vody, sa má obnoviť podávanie normálnej vody. Po skončení liečby sa má systém na dodávanie vody vhodne vyčistiť aby za zabránilo príjmu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subterapeutických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dávok liečiva. 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Príjem </w:t>
      </w:r>
      <w:proofErr w:type="spellStart"/>
      <w:r w:rsidRPr="00714DCC">
        <w:rPr>
          <w:color w:val="000000"/>
          <w:sz w:val="22"/>
          <w:szCs w:val="22"/>
          <w:lang w:val="sk-SK"/>
        </w:rPr>
        <w:t>medikovanej</w:t>
      </w:r>
      <w:proofErr w:type="spellEnd"/>
      <w:r w:rsidRPr="00714DCC">
        <w:rPr>
          <w:color w:val="000000"/>
          <w:sz w:val="22"/>
          <w:szCs w:val="22"/>
          <w:lang w:val="sk-SK"/>
        </w:rPr>
        <w:t xml:space="preserve"> vody závisí od klinického stavu zvieraťa. Na</w:t>
      </w:r>
      <w:r>
        <w:rPr>
          <w:color w:val="000000"/>
          <w:sz w:val="22"/>
          <w:szCs w:val="22"/>
          <w:lang w:val="sk-SK"/>
        </w:rPr>
        <w:t xml:space="preserve"> zaistenie správneho dávkovania</w:t>
      </w:r>
      <w:r w:rsidRPr="00714DCC">
        <w:rPr>
          <w:color w:val="000000"/>
          <w:sz w:val="22"/>
          <w:szCs w:val="22"/>
          <w:lang w:val="sk-SK"/>
        </w:rPr>
        <w:t xml:space="preserve"> musí byť </w:t>
      </w:r>
      <w:r>
        <w:rPr>
          <w:color w:val="000000"/>
          <w:sz w:val="22"/>
          <w:szCs w:val="22"/>
          <w:lang w:val="sk-SK"/>
        </w:rPr>
        <w:t>zodpovedajúco prispôsobená</w:t>
      </w:r>
      <w:r w:rsidRPr="00714DCC">
        <w:rPr>
          <w:color w:val="000000"/>
          <w:sz w:val="22"/>
          <w:szCs w:val="22"/>
          <w:lang w:val="sk-SK"/>
        </w:rPr>
        <w:t xml:space="preserve"> koncentrácia </w:t>
      </w:r>
      <w:proofErr w:type="spellStart"/>
      <w:r w:rsidRPr="00714DCC">
        <w:rPr>
          <w:color w:val="000000"/>
          <w:sz w:val="22"/>
          <w:szCs w:val="22"/>
          <w:lang w:val="sk-SK"/>
        </w:rPr>
        <w:t>amoxicilínu</w:t>
      </w:r>
      <w:proofErr w:type="spellEnd"/>
      <w:r w:rsidRPr="00714DCC">
        <w:rPr>
          <w:color w:val="000000"/>
          <w:sz w:val="22"/>
          <w:szCs w:val="22"/>
          <w:lang w:val="sk-SK"/>
        </w:rPr>
        <w:t>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i/>
          <w:sz w:val="22"/>
          <w:szCs w:val="22"/>
          <w:lang w:val="sk-SK"/>
        </w:rPr>
        <w:t>Podávanie v krmive u ošípaných</w:t>
      </w:r>
      <w:r w:rsidRPr="00714DCC">
        <w:rPr>
          <w:rFonts w:ascii="Times New Roman" w:hAnsi="Times New Roman"/>
          <w:sz w:val="22"/>
          <w:szCs w:val="22"/>
          <w:lang w:val="sk-SK"/>
        </w:rPr>
        <w:t>: Liek môže byť podávaný aj v krmive v odporúčanej dennej dávke. Tento spôsob podávania je určený len na liečbu jednotlivý</w:t>
      </w:r>
      <w:r>
        <w:rPr>
          <w:rFonts w:ascii="Times New Roman" w:hAnsi="Times New Roman"/>
          <w:sz w:val="22"/>
          <w:szCs w:val="22"/>
          <w:lang w:val="sk-SK"/>
        </w:rPr>
        <w:t xml:space="preserve">ch ošípaných na farmách kde </w:t>
      </w:r>
      <w:r w:rsidRPr="00714DCC">
        <w:rPr>
          <w:rFonts w:ascii="Times New Roman" w:hAnsi="Times New Roman"/>
          <w:sz w:val="22"/>
          <w:szCs w:val="22"/>
          <w:lang w:val="sk-SK"/>
        </w:rPr>
        <w:t>je liečené iba malé množstvo ošípaných. Na podávanie v krmive je vhodné iba 100 g balenie.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 xml:space="preserve">Väčšie skupiny majú byť liečené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medikovanou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pitnou vodou.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 xml:space="preserve">Pred každým podávaním sa má prášok dôkladne zamiešať do malého množstva krmiva a má byť priamo podaný zvieraťu pred hlavným prídelom potravy. Je dôležité dbať nato, aby sa zabezpečilo úplné spotrebovanie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medikovaného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krmiva pred podaním zvyšnej dennej dávky krmiva.</w:t>
      </w: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Ak</w:t>
      </w:r>
      <w:r w:rsidRPr="00326D2E">
        <w:rPr>
          <w:rFonts w:ascii="Times New Roman" w:hAnsi="Times New Roman"/>
          <w:sz w:val="22"/>
          <w:szCs w:val="22"/>
          <w:lang w:val="sk-SK"/>
        </w:rPr>
        <w:t xml:space="preserve"> sa podáva v krmive na liečbu jednotlivých ošípaných, liek sa má dôkladne zmiešať s</w:t>
      </w:r>
      <w:r>
        <w:rPr>
          <w:rFonts w:ascii="Times New Roman" w:hAnsi="Times New Roman"/>
          <w:sz w:val="22"/>
          <w:szCs w:val="22"/>
          <w:lang w:val="sk-SK"/>
        </w:rPr>
        <w:t> postačujúcim</w:t>
      </w:r>
      <w:r w:rsidRPr="00326D2E">
        <w:rPr>
          <w:rFonts w:ascii="Times New Roman" w:hAnsi="Times New Roman"/>
          <w:sz w:val="22"/>
          <w:szCs w:val="22"/>
          <w:lang w:val="sk-SK"/>
        </w:rPr>
        <w:t xml:space="preserve"> množstvom krmiva</w:t>
      </w:r>
      <w:r>
        <w:rPr>
          <w:rFonts w:ascii="Times New Roman" w:hAnsi="Times New Roman"/>
          <w:sz w:val="22"/>
          <w:szCs w:val="22"/>
          <w:lang w:val="sk-SK"/>
        </w:rPr>
        <w:t>,</w:t>
      </w:r>
      <w:r w:rsidRPr="00326D2E">
        <w:rPr>
          <w:rFonts w:ascii="Times New Roman" w:hAnsi="Times New Roman"/>
          <w:sz w:val="22"/>
          <w:szCs w:val="22"/>
          <w:lang w:val="sk-SK"/>
        </w:rPr>
        <w:t xml:space="preserve"> aby sa zabezpečilo úplné skonzumovanie </w:t>
      </w:r>
      <w:proofErr w:type="spellStart"/>
      <w:r w:rsidRPr="00326D2E">
        <w:rPr>
          <w:rFonts w:ascii="Times New Roman" w:hAnsi="Times New Roman"/>
          <w:sz w:val="22"/>
          <w:szCs w:val="22"/>
          <w:lang w:val="sk-SK"/>
        </w:rPr>
        <w:t>medikovaného</w:t>
      </w:r>
      <w:proofErr w:type="spellEnd"/>
      <w:r w:rsidRPr="00326D2E">
        <w:rPr>
          <w:rFonts w:ascii="Times New Roman" w:hAnsi="Times New Roman"/>
          <w:sz w:val="22"/>
          <w:szCs w:val="22"/>
          <w:lang w:val="sk-SK"/>
        </w:rPr>
        <w:t xml:space="preserve"> krmiva pred podaním zvyšnej dennej dávky krmiva.</w:t>
      </w:r>
    </w:p>
    <w:p w:rsidR="0096477C" w:rsidRPr="00714DCC" w:rsidRDefault="0096477C" w:rsidP="0096477C">
      <w:pPr>
        <w:pStyle w:val="Default"/>
        <w:rPr>
          <w:rFonts w:ascii="Times New Roman" w:hAnsi="Times New Roman"/>
          <w:sz w:val="22"/>
          <w:szCs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4.10</w:t>
      </w:r>
      <w:r w:rsidRPr="00714DCC">
        <w:rPr>
          <w:b/>
          <w:color w:val="000000"/>
          <w:sz w:val="22"/>
          <w:lang w:val="sk-SK"/>
        </w:rPr>
        <w:tab/>
        <w:t xml:space="preserve">Predávkovanie (príznaky, núdzové postupy, </w:t>
      </w:r>
      <w:proofErr w:type="spellStart"/>
      <w:r w:rsidRPr="00714DCC">
        <w:rPr>
          <w:b/>
          <w:color w:val="000000"/>
          <w:sz w:val="22"/>
          <w:lang w:val="sk-SK"/>
        </w:rPr>
        <w:t>antidotá</w:t>
      </w:r>
      <w:proofErr w:type="spellEnd"/>
      <w:r w:rsidRPr="00714DCC">
        <w:rPr>
          <w:b/>
          <w:color w:val="000000"/>
          <w:sz w:val="22"/>
          <w:lang w:val="sk-SK"/>
        </w:rPr>
        <w:t>)</w:t>
      </w:r>
      <w:r>
        <w:rPr>
          <w:b/>
          <w:color w:val="000000"/>
          <w:sz w:val="22"/>
          <w:lang w:val="sk-SK"/>
        </w:rPr>
        <w:t>,</w:t>
      </w:r>
      <w:r w:rsidRPr="00714DCC">
        <w:rPr>
          <w:b/>
          <w:color w:val="000000"/>
          <w:sz w:val="22"/>
          <w:lang w:val="sk-SK"/>
        </w:rPr>
        <w:t xml:space="preserve"> ak sú potrebné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Nie sú známe.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4.11</w:t>
      </w:r>
      <w:r w:rsidRPr="00714DCC">
        <w:rPr>
          <w:b/>
          <w:color w:val="000000"/>
          <w:sz w:val="22"/>
          <w:lang w:val="sk-SK"/>
        </w:rPr>
        <w:tab/>
        <w:t>Ochranná (-é)  lehota (-y)</w:t>
      </w: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  <w:r w:rsidRPr="00714DCC">
        <w:rPr>
          <w:color w:val="000000"/>
          <w:lang w:val="sk-SK"/>
        </w:rPr>
        <w:t>Ošípané (mäso a vnútornosti): 2 dni.</w:t>
      </w: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  <w:r w:rsidRPr="00714DCC">
        <w:rPr>
          <w:color w:val="000000"/>
          <w:lang w:val="sk-SK"/>
        </w:rPr>
        <w:t>Kurčatá (mäso a vnútornosti): 1</w:t>
      </w:r>
      <w:r>
        <w:rPr>
          <w:color w:val="000000"/>
          <w:lang w:val="sk-SK"/>
        </w:rPr>
        <w:t xml:space="preserve"> </w:t>
      </w:r>
      <w:r w:rsidRPr="00714DCC">
        <w:rPr>
          <w:color w:val="000000"/>
          <w:lang w:val="sk-SK"/>
        </w:rPr>
        <w:t>deň.</w:t>
      </w: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  <w:r w:rsidRPr="00714DCC">
        <w:rPr>
          <w:color w:val="000000"/>
          <w:lang w:val="sk-SK"/>
        </w:rPr>
        <w:t>Nepodávať nosniciam, ktorých vajcia sú určené na ľudskú spotrebu.</w:t>
      </w:r>
    </w:p>
    <w:p w:rsidR="0096477C" w:rsidRPr="00714DCC" w:rsidRDefault="0096477C" w:rsidP="0096477C">
      <w:pPr>
        <w:pStyle w:val="Zkladntext"/>
        <w:rPr>
          <w:color w:val="000000"/>
          <w:lang w:val="sk-SK"/>
        </w:rPr>
      </w:pPr>
      <w:r w:rsidRPr="00714DCC">
        <w:rPr>
          <w:color w:val="000000"/>
          <w:lang w:val="sk-SK"/>
        </w:rPr>
        <w:t>Nepoužívať počas 3 týždňov od začiatku znášky.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5.</w:t>
      </w:r>
      <w:r w:rsidRPr="00714DCC">
        <w:rPr>
          <w:b/>
          <w:bCs/>
          <w:color w:val="000000"/>
          <w:sz w:val="22"/>
          <w:lang w:val="sk-SK"/>
        </w:rPr>
        <w:tab/>
        <w:t>FARMAKOLOGICKÉ VLASTNOSTI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Farmakoterapeutická</w:t>
      </w:r>
      <w:proofErr w:type="spellEnd"/>
      <w:r w:rsidRPr="00714DCC">
        <w:rPr>
          <w:color w:val="000000"/>
          <w:sz w:val="22"/>
          <w:lang w:val="sk-SK"/>
        </w:rPr>
        <w:t xml:space="preserve"> skupina: beta-</w:t>
      </w:r>
      <w:proofErr w:type="spellStart"/>
      <w:r w:rsidRPr="00714DCC">
        <w:rPr>
          <w:color w:val="000000"/>
          <w:sz w:val="22"/>
          <w:lang w:val="sk-SK"/>
        </w:rPr>
        <w:t>laktámové</w:t>
      </w:r>
      <w:proofErr w:type="spellEnd"/>
      <w:r w:rsidRPr="00714DCC">
        <w:rPr>
          <w:color w:val="000000"/>
          <w:sz w:val="22"/>
          <w:lang w:val="sk-SK"/>
        </w:rPr>
        <w:t xml:space="preserve"> antibakteriálne l</w:t>
      </w:r>
      <w:r>
        <w:rPr>
          <w:color w:val="000000"/>
          <w:sz w:val="22"/>
          <w:lang w:val="sk-SK"/>
        </w:rPr>
        <w:t>iečivá</w:t>
      </w:r>
      <w:r w:rsidRPr="00714DCC">
        <w:rPr>
          <w:color w:val="000000"/>
          <w:sz w:val="22"/>
          <w:lang w:val="sk-SK"/>
        </w:rPr>
        <w:t>, penicilíny, penicilíny s rozšíreným spektrom</w:t>
      </w:r>
      <w:r>
        <w:rPr>
          <w:color w:val="000000"/>
          <w:sz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ATCvet</w:t>
      </w:r>
      <w:proofErr w:type="spellEnd"/>
      <w:r w:rsidRPr="00714DCC">
        <w:rPr>
          <w:color w:val="000000"/>
          <w:sz w:val="22"/>
          <w:lang w:val="sk-SK"/>
        </w:rPr>
        <w:t xml:space="preserve"> kód: QJ01CA04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jc w:val="both"/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 xml:space="preserve">5.1 </w:t>
      </w:r>
      <w:r w:rsidRPr="00714DCC">
        <w:rPr>
          <w:b/>
          <w:color w:val="000000"/>
          <w:sz w:val="22"/>
          <w:lang w:val="sk-SK"/>
        </w:rPr>
        <w:tab/>
      </w:r>
      <w:proofErr w:type="spellStart"/>
      <w:r w:rsidRPr="00714DCC">
        <w:rPr>
          <w:b/>
          <w:color w:val="000000"/>
          <w:sz w:val="22"/>
          <w:lang w:val="sk-SK"/>
        </w:rPr>
        <w:t>Farmakodynamické</w:t>
      </w:r>
      <w:proofErr w:type="spellEnd"/>
      <w:r w:rsidRPr="00714DCC">
        <w:rPr>
          <w:b/>
          <w:color w:val="000000"/>
          <w:sz w:val="22"/>
          <w:lang w:val="sk-SK"/>
        </w:rPr>
        <w:t xml:space="preserve"> vlastnosti</w:t>
      </w:r>
    </w:p>
    <w:p w:rsidR="0096477C" w:rsidRPr="00714DCC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</w:p>
    <w:p w:rsidR="0096477C" w:rsidRPr="00714DCC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  <w:proofErr w:type="spellStart"/>
      <w:r w:rsidRPr="00714DCC">
        <w:rPr>
          <w:snapToGrid w:val="0"/>
          <w:color w:val="000000"/>
          <w:sz w:val="22"/>
          <w:lang w:eastAsia="de-DE"/>
        </w:rPr>
        <w:t>Amoxicilín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je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semisyntetický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širokospektrálny penicilín s baktericídnym účinkom proti mnohým gram-pozitívnym a gram-</w:t>
      </w:r>
      <w:proofErr w:type="spellStart"/>
      <w:r w:rsidRPr="00714DCC">
        <w:rPr>
          <w:snapToGrid w:val="0"/>
          <w:color w:val="000000"/>
          <w:sz w:val="22"/>
          <w:lang w:eastAsia="de-DE"/>
        </w:rPr>
        <w:t>nengatívnym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baktériám</w:t>
      </w:r>
      <w:r w:rsidRPr="00714DCC">
        <w:rPr>
          <w:sz w:val="22"/>
          <w:szCs w:val="22"/>
        </w:rPr>
        <w:t xml:space="preserve">.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Inhib</w:t>
      </w:r>
      <w:r>
        <w:rPr>
          <w:snapToGrid w:val="0"/>
          <w:color w:val="000000"/>
          <w:sz w:val="22"/>
          <w:lang w:eastAsia="de-DE"/>
        </w:rPr>
        <w:t>u</w:t>
      </w:r>
      <w:r w:rsidRPr="00714DCC">
        <w:rPr>
          <w:snapToGrid w:val="0"/>
          <w:color w:val="000000"/>
          <w:sz w:val="22"/>
          <w:lang w:eastAsia="de-DE"/>
        </w:rPr>
        <w:t>je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syntézu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peptidoglykánovej</w:t>
      </w:r>
      <w:proofErr w:type="spellEnd"/>
      <w:r>
        <w:rPr>
          <w:snapToGrid w:val="0"/>
          <w:color w:val="000000"/>
          <w:sz w:val="22"/>
          <w:lang w:eastAsia="de-DE"/>
        </w:rPr>
        <w:t xml:space="preserve"> mriežkovej </w:t>
      </w:r>
      <w:r w:rsidRPr="00714DCC">
        <w:rPr>
          <w:snapToGrid w:val="0"/>
          <w:color w:val="000000"/>
          <w:sz w:val="22"/>
          <w:lang w:eastAsia="de-DE"/>
        </w:rPr>
        <w:t xml:space="preserve"> štruktúry v bakteriálnej bunkovej stene.</w:t>
      </w:r>
    </w:p>
    <w:p w:rsidR="0096477C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  <w:proofErr w:type="spellStart"/>
      <w:r w:rsidRPr="00714DCC">
        <w:rPr>
          <w:snapToGrid w:val="0"/>
          <w:color w:val="000000"/>
          <w:sz w:val="22"/>
          <w:lang w:eastAsia="de-DE"/>
        </w:rPr>
        <w:t>Amoxicilín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je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acidorezistentný</w:t>
      </w:r>
      <w:proofErr w:type="spellEnd"/>
      <w:r w:rsidRPr="00714DCC">
        <w:rPr>
          <w:snapToGrid w:val="0"/>
          <w:color w:val="000000"/>
          <w:sz w:val="22"/>
          <w:lang w:eastAsia="de-DE"/>
        </w:rPr>
        <w:t>, ale nie je rezistentný voči účinkom beta-</w:t>
      </w:r>
      <w:proofErr w:type="spellStart"/>
      <w:r w:rsidRPr="00714DCC">
        <w:rPr>
          <w:snapToGrid w:val="0"/>
          <w:color w:val="000000"/>
          <w:sz w:val="22"/>
          <w:lang w:eastAsia="de-DE"/>
        </w:rPr>
        <w:t>laktamáz</w:t>
      </w:r>
      <w:proofErr w:type="spellEnd"/>
      <w:r w:rsidRPr="00714DCC">
        <w:rPr>
          <w:snapToGrid w:val="0"/>
          <w:color w:val="000000"/>
          <w:sz w:val="22"/>
          <w:lang w:eastAsia="de-DE"/>
        </w:rPr>
        <w:t>.</w:t>
      </w:r>
    </w:p>
    <w:p w:rsidR="0096477C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</w:p>
    <w:p w:rsidR="0096477C" w:rsidRPr="00714DCC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  <w:r>
        <w:rPr>
          <w:snapToGrid w:val="0"/>
          <w:color w:val="000000"/>
          <w:sz w:val="22"/>
          <w:lang w:eastAsia="de-DE"/>
        </w:rPr>
        <w:t xml:space="preserve">Bakteriálna rezistencia voči </w:t>
      </w:r>
      <w:r w:rsidRPr="00155F3C">
        <w:rPr>
          <w:sz w:val="22"/>
          <w:szCs w:val="22"/>
        </w:rPr>
        <w:t>β-</w:t>
      </w:r>
      <w:proofErr w:type="spellStart"/>
      <w:r>
        <w:rPr>
          <w:sz w:val="22"/>
          <w:szCs w:val="22"/>
        </w:rPr>
        <w:t>laktámovým</w:t>
      </w:r>
      <w:proofErr w:type="spellEnd"/>
      <w:r>
        <w:rPr>
          <w:sz w:val="22"/>
          <w:szCs w:val="22"/>
        </w:rPr>
        <w:t xml:space="preserve"> antibiotikám, vrátane </w:t>
      </w:r>
      <w:proofErr w:type="spellStart"/>
      <w:r>
        <w:rPr>
          <w:sz w:val="22"/>
          <w:szCs w:val="22"/>
        </w:rPr>
        <w:t>amoxicilínu</w:t>
      </w:r>
      <w:proofErr w:type="spellEnd"/>
      <w:r>
        <w:rPr>
          <w:sz w:val="22"/>
          <w:szCs w:val="22"/>
        </w:rPr>
        <w:t xml:space="preserve">, môže byť sprostredkovaná produkciou </w:t>
      </w:r>
      <w:r w:rsidRPr="00155F3C">
        <w:rPr>
          <w:sz w:val="22"/>
          <w:szCs w:val="22"/>
        </w:rPr>
        <w:t>β-</w:t>
      </w:r>
      <w:proofErr w:type="spellStart"/>
      <w:r>
        <w:rPr>
          <w:sz w:val="22"/>
          <w:szCs w:val="22"/>
        </w:rPr>
        <w:t>laktamáz</w:t>
      </w:r>
      <w:proofErr w:type="spellEnd"/>
      <w:r>
        <w:rPr>
          <w:sz w:val="22"/>
          <w:szCs w:val="22"/>
        </w:rPr>
        <w:t xml:space="preserve">. Ďalšie mechanizmy vzniku rezistencie sú zníženie  priepustnosti vonkajšej bunkovej membrány (zníženie </w:t>
      </w:r>
      <w:proofErr w:type="spellStart"/>
      <w:r>
        <w:rPr>
          <w:sz w:val="22"/>
          <w:szCs w:val="22"/>
        </w:rPr>
        <w:t>penetrácie</w:t>
      </w:r>
      <w:proofErr w:type="spellEnd"/>
      <w:r>
        <w:rPr>
          <w:sz w:val="22"/>
          <w:szCs w:val="22"/>
        </w:rPr>
        <w:t xml:space="preserve">, prístupu k enzýmom bunkovej steny), pozmenená </w:t>
      </w:r>
      <w:proofErr w:type="spellStart"/>
      <w:r>
        <w:rPr>
          <w:sz w:val="22"/>
          <w:szCs w:val="22"/>
        </w:rPr>
        <w:t>expresia</w:t>
      </w:r>
      <w:proofErr w:type="spellEnd"/>
      <w:r>
        <w:rPr>
          <w:sz w:val="22"/>
          <w:szCs w:val="22"/>
        </w:rPr>
        <w:t xml:space="preserve"> a/alebo modifikácia bielkovín viažucich antibiotiká (rezistencia väzobných proteínov, PBP), </w:t>
      </w:r>
      <w:proofErr w:type="spellStart"/>
      <w:r>
        <w:rPr>
          <w:sz w:val="22"/>
          <w:szCs w:val="22"/>
        </w:rPr>
        <w:t>efluxné</w:t>
      </w:r>
      <w:proofErr w:type="spellEnd"/>
      <w:r>
        <w:rPr>
          <w:sz w:val="22"/>
          <w:szCs w:val="22"/>
        </w:rPr>
        <w:t xml:space="preserve"> pumpy ako súčasť získanej rezistencie alebo vlastného fenotypu rezistencie. </w:t>
      </w:r>
      <w:r w:rsidRPr="00C9056C">
        <w:rPr>
          <w:sz w:val="22"/>
          <w:szCs w:val="22"/>
        </w:rPr>
        <w:t xml:space="preserve">Rezistencia </w:t>
      </w:r>
      <w:r>
        <w:rPr>
          <w:sz w:val="22"/>
          <w:szCs w:val="22"/>
        </w:rPr>
        <w:t>voč</w:t>
      </w:r>
      <w:r w:rsidRPr="00C9056C">
        <w:rPr>
          <w:sz w:val="22"/>
          <w:szCs w:val="22"/>
        </w:rPr>
        <w:t xml:space="preserve">i </w:t>
      </w:r>
      <w:proofErr w:type="spellStart"/>
      <w:r w:rsidRPr="00C9056C">
        <w:rPr>
          <w:sz w:val="22"/>
          <w:szCs w:val="22"/>
        </w:rPr>
        <w:t>amoxicilínu</w:t>
      </w:r>
      <w:proofErr w:type="spellEnd"/>
      <w:r w:rsidRPr="00C9056C">
        <w:rPr>
          <w:sz w:val="22"/>
          <w:szCs w:val="22"/>
        </w:rPr>
        <w:t xml:space="preserve"> môže naznačovať rezistenciu voči </w:t>
      </w:r>
      <w:r>
        <w:rPr>
          <w:sz w:val="22"/>
          <w:szCs w:val="22"/>
        </w:rPr>
        <w:t>ďalší</w:t>
      </w:r>
      <w:r w:rsidRPr="00C9056C">
        <w:rPr>
          <w:sz w:val="22"/>
          <w:szCs w:val="22"/>
        </w:rPr>
        <w:t>m triedam β</w:t>
      </w:r>
      <w:r>
        <w:rPr>
          <w:sz w:val="22"/>
          <w:szCs w:val="22"/>
        </w:rPr>
        <w:noBreakHyphen/>
      </w:r>
      <w:proofErr w:type="spellStart"/>
      <w:r w:rsidRPr="00C9056C">
        <w:rPr>
          <w:sz w:val="22"/>
          <w:szCs w:val="22"/>
        </w:rPr>
        <w:t>laktámových</w:t>
      </w:r>
      <w:proofErr w:type="spellEnd"/>
      <w:r w:rsidRPr="00C9056C">
        <w:rPr>
          <w:sz w:val="22"/>
          <w:szCs w:val="22"/>
        </w:rPr>
        <w:t xml:space="preserve"> antibiotík</w:t>
      </w:r>
      <w:r>
        <w:rPr>
          <w:sz w:val="22"/>
          <w:szCs w:val="22"/>
        </w:rPr>
        <w:t xml:space="preserve"> </w:t>
      </w:r>
      <w:r w:rsidRPr="00C9056C">
        <w:rPr>
          <w:sz w:val="22"/>
          <w:szCs w:val="22"/>
        </w:rPr>
        <w:t>citliv</w:t>
      </w:r>
      <w:r>
        <w:rPr>
          <w:sz w:val="22"/>
          <w:szCs w:val="22"/>
        </w:rPr>
        <w:t>ých</w:t>
      </w:r>
      <w:r w:rsidRPr="00C9056C">
        <w:rPr>
          <w:sz w:val="22"/>
          <w:szCs w:val="22"/>
        </w:rPr>
        <w:t xml:space="preserve"> na β-</w:t>
      </w:r>
      <w:proofErr w:type="spellStart"/>
      <w:r w:rsidRPr="00C9056C">
        <w:rPr>
          <w:sz w:val="22"/>
          <w:szCs w:val="22"/>
        </w:rPr>
        <w:t>laktamázu</w:t>
      </w:r>
      <w:proofErr w:type="spellEnd"/>
      <w:r w:rsidRPr="00C9056C">
        <w:rPr>
          <w:sz w:val="22"/>
          <w:szCs w:val="22"/>
        </w:rPr>
        <w:t>.</w:t>
      </w:r>
    </w:p>
    <w:p w:rsidR="0096477C" w:rsidRPr="00714DCC" w:rsidRDefault="0096477C" w:rsidP="0096477C">
      <w:pPr>
        <w:ind w:firstLine="708"/>
        <w:rPr>
          <w:b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 xml:space="preserve">5.2 </w:t>
      </w:r>
      <w:r w:rsidRPr="00714DCC">
        <w:rPr>
          <w:b/>
          <w:color w:val="000000"/>
          <w:sz w:val="22"/>
          <w:lang w:val="sk-SK"/>
        </w:rPr>
        <w:tab/>
      </w:r>
      <w:proofErr w:type="spellStart"/>
      <w:r w:rsidRPr="00714DCC">
        <w:rPr>
          <w:b/>
          <w:color w:val="000000"/>
          <w:sz w:val="22"/>
          <w:lang w:val="sk-SK"/>
        </w:rPr>
        <w:t>Farmakokinetické</w:t>
      </w:r>
      <w:proofErr w:type="spellEnd"/>
      <w:r w:rsidRPr="00714DCC">
        <w:rPr>
          <w:b/>
          <w:color w:val="000000"/>
          <w:sz w:val="22"/>
          <w:lang w:val="sk-SK"/>
        </w:rPr>
        <w:t xml:space="preserve"> vlastnosti</w:t>
      </w:r>
    </w:p>
    <w:p w:rsidR="0096477C" w:rsidRPr="00714DCC" w:rsidRDefault="0096477C" w:rsidP="0096477C">
      <w:pPr>
        <w:jc w:val="both"/>
        <w:rPr>
          <w:b/>
          <w:color w:val="000000"/>
          <w:sz w:val="22"/>
          <w:lang w:val="sk-SK"/>
        </w:rPr>
      </w:pPr>
    </w:p>
    <w:p w:rsidR="0096477C" w:rsidRPr="00BD5DBF" w:rsidRDefault="0096477C" w:rsidP="0096477C">
      <w:pPr>
        <w:pStyle w:val="Normlnysozarkami"/>
        <w:ind w:left="0"/>
        <w:jc w:val="both"/>
        <w:rPr>
          <w:snapToGrid w:val="0"/>
          <w:color w:val="000000"/>
          <w:sz w:val="22"/>
          <w:lang w:eastAsia="de-DE"/>
        </w:rPr>
      </w:pPr>
      <w:proofErr w:type="spellStart"/>
      <w:r w:rsidRPr="00714DCC">
        <w:rPr>
          <w:snapToGrid w:val="0"/>
          <w:color w:val="000000"/>
          <w:sz w:val="22"/>
          <w:lang w:eastAsia="de-DE"/>
        </w:rPr>
        <w:t>Amoxicilín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sa rýchlo absorbuje, maximálna plazmatická koncentrácia sa dosiahne do 2 hodín.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Amoxicilín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sa v tele dobre distribuuje, jeho vysoké koncentrácie sú dosiahnuté v moči, žlči, obličkách a pečeni. </w:t>
      </w:r>
      <w:proofErr w:type="spellStart"/>
      <w:r w:rsidRPr="00714DCC">
        <w:rPr>
          <w:snapToGrid w:val="0"/>
          <w:color w:val="000000"/>
          <w:sz w:val="22"/>
          <w:lang w:eastAsia="de-DE"/>
        </w:rPr>
        <w:t>Amoxicilín</w:t>
      </w:r>
      <w:proofErr w:type="spellEnd"/>
      <w:r w:rsidRPr="00714DCC">
        <w:rPr>
          <w:snapToGrid w:val="0"/>
          <w:color w:val="000000"/>
          <w:sz w:val="22"/>
          <w:lang w:eastAsia="de-DE"/>
        </w:rPr>
        <w:t xml:space="preserve"> sa vylučuje v nezmen</w:t>
      </w:r>
      <w:r>
        <w:rPr>
          <w:snapToGrid w:val="0"/>
          <w:color w:val="000000"/>
          <w:sz w:val="22"/>
          <w:lang w:eastAsia="de-DE"/>
        </w:rPr>
        <w:t xml:space="preserve">enej forme prevažne obličkami. 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6.</w:t>
      </w:r>
      <w:r w:rsidRPr="00714DCC">
        <w:rPr>
          <w:b/>
          <w:color w:val="000000"/>
          <w:sz w:val="22"/>
          <w:lang w:val="sk-SK"/>
        </w:rPr>
        <w:tab/>
        <w:t>FARMACEUTICKÉ ÚDAJE</w:t>
      </w: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color w:val="000000"/>
          <w:sz w:val="22"/>
          <w:lang w:val="sk-SK"/>
        </w:rPr>
      </w:pPr>
      <w:r w:rsidRPr="00714DCC">
        <w:rPr>
          <w:b/>
          <w:color w:val="000000"/>
          <w:sz w:val="22"/>
          <w:lang w:val="sk-SK"/>
        </w:rPr>
        <w:t>6.1</w:t>
      </w:r>
      <w:r w:rsidRPr="00714DCC">
        <w:rPr>
          <w:b/>
          <w:color w:val="000000"/>
          <w:sz w:val="22"/>
          <w:lang w:val="sk-SK"/>
        </w:rPr>
        <w:tab/>
        <w:t>Zoznam pomocných látok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Monohydrát</w:t>
      </w:r>
      <w:proofErr w:type="spellEnd"/>
      <w:r w:rsidRPr="00714DCC">
        <w:rPr>
          <w:color w:val="000000"/>
          <w:sz w:val="22"/>
          <w:lang w:val="sk-SK"/>
        </w:rPr>
        <w:t xml:space="preserve"> uhličitanu sodného 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proofErr w:type="spellStart"/>
      <w:r w:rsidRPr="00714DCC">
        <w:rPr>
          <w:color w:val="000000"/>
          <w:sz w:val="22"/>
          <w:lang w:val="sk-SK"/>
        </w:rPr>
        <w:t>Citrát</w:t>
      </w:r>
      <w:proofErr w:type="spellEnd"/>
      <w:r w:rsidRPr="00714DCC">
        <w:rPr>
          <w:color w:val="000000"/>
          <w:sz w:val="22"/>
          <w:lang w:val="sk-SK"/>
        </w:rPr>
        <w:t xml:space="preserve"> sodný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>Koloidný oxid kremičitý bezvodý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6.2</w:t>
      </w:r>
      <w:r w:rsidRPr="00714DCC">
        <w:rPr>
          <w:b/>
          <w:bCs/>
          <w:color w:val="000000"/>
          <w:sz w:val="22"/>
          <w:lang w:val="sk-SK"/>
        </w:rPr>
        <w:tab/>
      </w:r>
      <w:r>
        <w:rPr>
          <w:b/>
          <w:bCs/>
          <w:color w:val="000000"/>
          <w:sz w:val="22"/>
          <w:lang w:val="sk-SK"/>
        </w:rPr>
        <w:t>Závažné i</w:t>
      </w:r>
      <w:r w:rsidRPr="00714DCC">
        <w:rPr>
          <w:b/>
          <w:bCs/>
          <w:color w:val="000000"/>
          <w:sz w:val="22"/>
          <w:lang w:val="sk-SK"/>
        </w:rPr>
        <w:t>nkompatibility</w:t>
      </w:r>
      <w:r w:rsidRPr="00714DCC">
        <w:rPr>
          <w:b/>
          <w:bCs/>
          <w:color w:val="000000"/>
          <w:sz w:val="22"/>
          <w:lang w:val="sk-SK"/>
        </w:rPr>
        <w:tab/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sz w:val="22"/>
          <w:szCs w:val="22"/>
          <w:lang w:val="sk-SK"/>
        </w:rPr>
      </w:pPr>
      <w:r w:rsidRPr="00714DCC">
        <w:rPr>
          <w:sz w:val="22"/>
          <w:szCs w:val="22"/>
          <w:lang w:val="sk-SK"/>
        </w:rPr>
        <w:t>Z dôvodu chýbania štúdií na kompatibilitu sa tento veterinárny liek nesmie miešať s ďalšími veterinárnymi liekmi.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6.3</w:t>
      </w:r>
      <w:r w:rsidRPr="00714DCC">
        <w:rPr>
          <w:b/>
          <w:bCs/>
          <w:color w:val="000000"/>
          <w:sz w:val="22"/>
          <w:lang w:val="sk-SK"/>
        </w:rPr>
        <w:tab/>
        <w:t xml:space="preserve">Čas použiteľnosti </w:t>
      </w: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Čas použiteľnosti veterinárneho lieku zabaleného v </w:t>
      </w:r>
      <w:r>
        <w:rPr>
          <w:bCs/>
          <w:color w:val="000000"/>
          <w:lang w:val="sk-SK"/>
        </w:rPr>
        <w:t>neporušenom</w:t>
      </w:r>
      <w:r w:rsidRPr="00714DCC">
        <w:rPr>
          <w:bCs/>
          <w:color w:val="000000"/>
          <w:lang w:val="sk-SK"/>
        </w:rPr>
        <w:t xml:space="preserve"> obale: </w:t>
      </w:r>
      <w:r>
        <w:rPr>
          <w:bCs/>
          <w:color w:val="000000"/>
          <w:lang w:val="sk-SK"/>
        </w:rPr>
        <w:t>3</w:t>
      </w:r>
      <w:r w:rsidRPr="00714DCC">
        <w:rPr>
          <w:bCs/>
          <w:color w:val="000000"/>
          <w:lang w:val="sk-SK"/>
        </w:rPr>
        <w:t xml:space="preserve"> roky.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lastRenderedPageBreak/>
        <w:t>Čas použiteľnosti po prvom otvorení vnútorného obalu: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100 g balenie: 1 mesiac.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250 g</w:t>
      </w:r>
      <w:r>
        <w:rPr>
          <w:bCs/>
          <w:color w:val="000000"/>
          <w:lang w:val="sk-SK"/>
        </w:rPr>
        <w:t>,</w:t>
      </w:r>
      <w:r w:rsidRPr="00714DCC">
        <w:rPr>
          <w:bCs/>
          <w:color w:val="000000"/>
          <w:lang w:val="sk-SK"/>
        </w:rPr>
        <w:t> 500 g</w:t>
      </w:r>
      <w:r>
        <w:rPr>
          <w:bCs/>
          <w:color w:val="000000"/>
          <w:lang w:val="sk-SK"/>
        </w:rPr>
        <w:t xml:space="preserve"> a 1000 g</w:t>
      </w:r>
      <w:r w:rsidRPr="00714DCC">
        <w:rPr>
          <w:bCs/>
          <w:color w:val="000000"/>
          <w:lang w:val="sk-SK"/>
        </w:rPr>
        <w:t xml:space="preserve"> balenia: 2 mesiace.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 xml:space="preserve">Čas použiteľnosti po </w:t>
      </w:r>
      <w:r>
        <w:rPr>
          <w:bCs/>
          <w:color w:val="000000"/>
          <w:lang w:val="sk-SK"/>
        </w:rPr>
        <w:t>z</w:t>
      </w:r>
      <w:r w:rsidRPr="00714DCC">
        <w:rPr>
          <w:bCs/>
          <w:color w:val="000000"/>
          <w:lang w:val="sk-SK"/>
        </w:rPr>
        <w:t xml:space="preserve">riedení </w:t>
      </w:r>
      <w:r>
        <w:rPr>
          <w:bCs/>
          <w:color w:val="000000"/>
          <w:lang w:val="sk-SK"/>
        </w:rPr>
        <w:t xml:space="preserve">lieku </w:t>
      </w:r>
      <w:r w:rsidRPr="00714DCC">
        <w:rPr>
          <w:bCs/>
          <w:color w:val="000000"/>
          <w:lang w:val="sk-SK"/>
        </w:rPr>
        <w:t xml:space="preserve">podľa </w:t>
      </w:r>
      <w:r>
        <w:rPr>
          <w:bCs/>
          <w:color w:val="000000"/>
          <w:lang w:val="sk-SK"/>
        </w:rPr>
        <w:t>návodu</w:t>
      </w:r>
      <w:r w:rsidRPr="00714DCC">
        <w:rPr>
          <w:bCs/>
          <w:color w:val="000000"/>
          <w:lang w:val="sk-SK"/>
        </w:rPr>
        <w:t>: 12 hodín.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Čas použiteľnosti po zamiešaní do krmiva: okamžité použitie.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6.4</w:t>
      </w:r>
      <w:r w:rsidRPr="00714DCC">
        <w:rPr>
          <w:b/>
          <w:bCs/>
          <w:color w:val="000000"/>
          <w:sz w:val="22"/>
          <w:lang w:val="sk-SK"/>
        </w:rPr>
        <w:tab/>
      </w:r>
      <w:r w:rsidRPr="00714DCC">
        <w:rPr>
          <w:b/>
          <w:color w:val="000000"/>
          <w:sz w:val="22"/>
          <w:lang w:val="sk-SK"/>
        </w:rPr>
        <w:t xml:space="preserve">Osobitné bezpečnostné opatrenia </w:t>
      </w:r>
      <w:r>
        <w:rPr>
          <w:b/>
          <w:color w:val="000000"/>
          <w:sz w:val="22"/>
          <w:lang w:val="sk-SK"/>
        </w:rPr>
        <w:t>na</w:t>
      </w:r>
      <w:r w:rsidRPr="00714DCC">
        <w:rPr>
          <w:b/>
          <w:color w:val="000000"/>
          <w:sz w:val="22"/>
          <w:lang w:val="sk-SK"/>
        </w:rPr>
        <w:t xml:space="preserve"> uchovávanie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Neotvorený veterinárny liek nevyžaduje žiadne zvláštne teplotné podmienky na uchovávanie.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 xml:space="preserve">Po prvom otvorení uchovávať pri teplote </w:t>
      </w:r>
      <w:r>
        <w:rPr>
          <w:bCs/>
          <w:color w:val="000000"/>
          <w:lang w:val="sk-SK"/>
        </w:rPr>
        <w:t xml:space="preserve">neprevyšujúcej </w:t>
      </w:r>
      <w:r w:rsidRPr="00714DCC">
        <w:rPr>
          <w:bCs/>
          <w:color w:val="000000"/>
          <w:lang w:val="sk-SK"/>
        </w:rPr>
        <w:t>25</w:t>
      </w:r>
      <w:r>
        <w:rPr>
          <w:bCs/>
          <w:color w:val="000000"/>
          <w:lang w:val="sk-SK"/>
        </w:rPr>
        <w:t xml:space="preserve"> </w:t>
      </w:r>
      <w:r w:rsidRPr="00714DCC">
        <w:rPr>
          <w:bCs/>
          <w:color w:val="000000"/>
          <w:lang w:val="sk-SK"/>
        </w:rPr>
        <w:t>°C.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Uchovávať v pôvodnom obale na ochranu pred vlh</w:t>
      </w:r>
      <w:r>
        <w:rPr>
          <w:bCs/>
          <w:color w:val="000000"/>
          <w:lang w:val="sk-SK"/>
        </w:rPr>
        <w:t>kosťou</w:t>
      </w:r>
      <w:r w:rsidRPr="00714DCC">
        <w:rPr>
          <w:bCs/>
          <w:color w:val="000000"/>
          <w:lang w:val="sk-SK"/>
        </w:rPr>
        <w:t>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 xml:space="preserve">Po prvom otvorení uchovávať vrecká pevne </w:t>
      </w:r>
      <w:r>
        <w:rPr>
          <w:bCs/>
          <w:color w:val="000000"/>
          <w:lang w:val="sk-SK"/>
        </w:rPr>
        <w:t>u</w:t>
      </w:r>
      <w:r w:rsidRPr="00714DCC">
        <w:rPr>
          <w:bCs/>
          <w:color w:val="000000"/>
          <w:lang w:val="sk-SK"/>
        </w:rPr>
        <w:t>zavreté, odstrihnutý koniec preložený a zaistený sponou.</w:t>
      </w: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6.5</w:t>
      </w:r>
      <w:r w:rsidRPr="00714DCC">
        <w:rPr>
          <w:b/>
          <w:bCs/>
          <w:color w:val="000000"/>
          <w:sz w:val="22"/>
          <w:lang w:val="sk-SK"/>
        </w:rPr>
        <w:tab/>
      </w:r>
      <w:r w:rsidRPr="00714DCC">
        <w:rPr>
          <w:b/>
          <w:color w:val="000000"/>
          <w:sz w:val="22"/>
          <w:lang w:val="sk-SK"/>
        </w:rPr>
        <w:t>Charakter a zloženie vnútorného obalu</w:t>
      </w:r>
    </w:p>
    <w:p w:rsidR="0096477C" w:rsidRPr="00714DCC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>Tepelne uzavreté vrecká (PET/</w:t>
      </w:r>
      <w:proofErr w:type="spellStart"/>
      <w:r w:rsidRPr="00714DCC">
        <w:rPr>
          <w:color w:val="000000"/>
          <w:sz w:val="22"/>
          <w:szCs w:val="22"/>
          <w:lang w:val="sk-SK"/>
        </w:rPr>
        <w:t>Al</w:t>
      </w:r>
      <w:r>
        <w:rPr>
          <w:color w:val="000000"/>
          <w:sz w:val="22"/>
          <w:szCs w:val="22"/>
          <w:lang w:val="sk-SK"/>
        </w:rPr>
        <w:t>u</w:t>
      </w:r>
      <w:proofErr w:type="spellEnd"/>
      <w:r w:rsidRPr="00714DCC">
        <w:rPr>
          <w:color w:val="000000"/>
          <w:sz w:val="22"/>
          <w:szCs w:val="22"/>
          <w:lang w:val="sk-SK"/>
        </w:rPr>
        <w:t>/PE) obsahujúce 100 g, 250 g</w:t>
      </w:r>
      <w:r>
        <w:rPr>
          <w:color w:val="000000"/>
          <w:sz w:val="22"/>
          <w:szCs w:val="22"/>
          <w:lang w:val="sk-SK"/>
        </w:rPr>
        <w:t>,</w:t>
      </w:r>
      <w:r w:rsidRPr="00714DCC">
        <w:rPr>
          <w:color w:val="000000"/>
          <w:sz w:val="22"/>
          <w:szCs w:val="22"/>
          <w:lang w:val="sk-SK"/>
        </w:rPr>
        <w:t xml:space="preserve"> 500 g</w:t>
      </w:r>
      <w:r>
        <w:rPr>
          <w:color w:val="000000"/>
          <w:sz w:val="22"/>
          <w:szCs w:val="22"/>
          <w:lang w:val="sk-SK"/>
        </w:rPr>
        <w:t xml:space="preserve"> alebo 1000 g</w:t>
      </w:r>
      <w:r w:rsidRPr="00714DCC">
        <w:rPr>
          <w:color w:val="000000"/>
          <w:sz w:val="22"/>
          <w:szCs w:val="22"/>
          <w:lang w:val="sk-SK"/>
        </w:rPr>
        <w:t xml:space="preserve"> prášku.</w:t>
      </w:r>
    </w:p>
    <w:p w:rsidR="0096477C" w:rsidRPr="00714DCC" w:rsidRDefault="0096477C" w:rsidP="0096477C">
      <w:pPr>
        <w:rPr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Cs/>
          <w:color w:val="000000"/>
          <w:sz w:val="22"/>
          <w:lang w:val="sk-SK"/>
        </w:rPr>
      </w:pPr>
      <w:r w:rsidRPr="00714DCC">
        <w:rPr>
          <w:bCs/>
          <w:color w:val="000000"/>
          <w:sz w:val="22"/>
          <w:lang w:val="sk-SK"/>
        </w:rPr>
        <w:t>Nie všetky veľkosti balenia sa musia uvádzať na trh.</w:t>
      </w:r>
    </w:p>
    <w:p w:rsidR="0096477C" w:rsidRPr="00714DCC" w:rsidRDefault="0096477C" w:rsidP="0096477C">
      <w:pPr>
        <w:rPr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6.6</w:t>
      </w:r>
      <w:r w:rsidRPr="00714DCC">
        <w:rPr>
          <w:b/>
          <w:bCs/>
          <w:color w:val="000000"/>
          <w:sz w:val="22"/>
          <w:lang w:val="sk-SK"/>
        </w:rPr>
        <w:tab/>
      </w:r>
      <w:r w:rsidRPr="00714DCC">
        <w:rPr>
          <w:b/>
          <w:color w:val="000000"/>
          <w:sz w:val="22"/>
          <w:lang w:val="sk-SK"/>
        </w:rPr>
        <w:t xml:space="preserve">Osobitné bezpečnostné opatrenia </w:t>
      </w:r>
      <w:r>
        <w:rPr>
          <w:b/>
          <w:color w:val="000000"/>
          <w:sz w:val="22"/>
          <w:lang w:val="sk-SK"/>
        </w:rPr>
        <w:t>na</w:t>
      </w:r>
      <w:r w:rsidRPr="00714DCC">
        <w:rPr>
          <w:b/>
          <w:color w:val="000000"/>
          <w:sz w:val="22"/>
          <w:lang w:val="sk-SK"/>
        </w:rPr>
        <w:t xml:space="preserve"> zneškodňovanie nepoužitých veterinárnych liekov, prípadne odpadových materiálov vytvorených pri používaní týchto liekov</w:t>
      </w:r>
    </w:p>
    <w:p w:rsidR="0096477C" w:rsidRPr="00714DCC" w:rsidRDefault="0096477C" w:rsidP="0096477C">
      <w:pPr>
        <w:rPr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aps/>
          <w:color w:val="000000"/>
          <w:sz w:val="22"/>
          <w:lang w:val="sk-SK"/>
        </w:rPr>
        <w:t>k</w:t>
      </w:r>
      <w:r w:rsidRPr="00714DCC">
        <w:rPr>
          <w:color w:val="000000"/>
          <w:sz w:val="22"/>
          <w:lang w:val="sk-SK"/>
        </w:rPr>
        <w:t xml:space="preserve">aždý nepoužitý veterinárny liek alebo odpadové materiály z tohto </w:t>
      </w:r>
      <w:r>
        <w:rPr>
          <w:color w:val="000000"/>
          <w:sz w:val="22"/>
          <w:lang w:val="sk-SK"/>
        </w:rPr>
        <w:t xml:space="preserve">veterinárneho </w:t>
      </w:r>
      <w:r w:rsidRPr="00714DCC">
        <w:rPr>
          <w:color w:val="000000"/>
          <w:sz w:val="22"/>
          <w:lang w:val="sk-SK"/>
        </w:rPr>
        <w:t>lieku musia byť zlikvidované v súlade s</w:t>
      </w:r>
      <w:r>
        <w:rPr>
          <w:color w:val="000000"/>
          <w:sz w:val="22"/>
          <w:lang w:val="sk-SK"/>
        </w:rPr>
        <w:t> miestnymi požiadavkami</w:t>
      </w:r>
      <w:r w:rsidRPr="00714DCC">
        <w:rPr>
          <w:color w:val="000000"/>
          <w:sz w:val="22"/>
          <w:lang w:val="sk-SK"/>
        </w:rPr>
        <w:t>.</w:t>
      </w:r>
    </w:p>
    <w:p w:rsidR="0096477C" w:rsidRPr="00714DCC" w:rsidRDefault="0096477C" w:rsidP="0096477C">
      <w:pPr>
        <w:rPr>
          <w:color w:val="000000"/>
          <w:sz w:val="22"/>
          <w:szCs w:val="22"/>
          <w:lang w:val="sk-SK"/>
        </w:rPr>
      </w:pPr>
      <w:r w:rsidRPr="00714DCC">
        <w:rPr>
          <w:color w:val="000000"/>
          <w:sz w:val="22"/>
          <w:szCs w:val="22"/>
          <w:lang w:val="sk-SK"/>
        </w:rPr>
        <w:t xml:space="preserve">Liek nelikvidujte odpadovou vodou alebo domovým odpadom. 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7.</w:t>
      </w:r>
      <w:r w:rsidRPr="00714DCC">
        <w:rPr>
          <w:b/>
          <w:bCs/>
          <w:color w:val="000000"/>
          <w:sz w:val="22"/>
          <w:lang w:val="sk-SK"/>
        </w:rPr>
        <w:tab/>
        <w:t>DRŽITEĽ ROZHODNUTIA O REGISTRÁCII</w:t>
      </w: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color w:val="000000"/>
          <w:sz w:val="22"/>
          <w:lang w:val="sk-SK"/>
        </w:rPr>
      </w:pPr>
      <w:r w:rsidRPr="00714DCC">
        <w:rPr>
          <w:color w:val="000000"/>
          <w:sz w:val="22"/>
          <w:lang w:val="sk-SK"/>
        </w:rPr>
        <w:t xml:space="preserve">KRKA, </w:t>
      </w:r>
      <w:proofErr w:type="spellStart"/>
      <w:r w:rsidRPr="00714DCC">
        <w:rPr>
          <w:color w:val="000000"/>
          <w:sz w:val="22"/>
          <w:lang w:val="sk-SK"/>
        </w:rPr>
        <w:t>d.d</w:t>
      </w:r>
      <w:proofErr w:type="spellEnd"/>
      <w:r w:rsidRPr="00714DCC">
        <w:rPr>
          <w:color w:val="000000"/>
          <w:sz w:val="22"/>
          <w:lang w:val="sk-SK"/>
        </w:rPr>
        <w:t xml:space="preserve">., Novo </w:t>
      </w:r>
      <w:r>
        <w:rPr>
          <w:color w:val="000000"/>
          <w:sz w:val="22"/>
          <w:lang w:val="sk-SK"/>
        </w:rPr>
        <w:t>m</w:t>
      </w:r>
      <w:r w:rsidRPr="00714DCC">
        <w:rPr>
          <w:color w:val="000000"/>
          <w:sz w:val="22"/>
          <w:lang w:val="sk-SK"/>
        </w:rPr>
        <w:t xml:space="preserve">esto, </w:t>
      </w:r>
      <w:proofErr w:type="spellStart"/>
      <w:r w:rsidRPr="00714DCC">
        <w:rPr>
          <w:color w:val="000000"/>
          <w:sz w:val="22"/>
          <w:lang w:val="sk-SK"/>
        </w:rPr>
        <w:t>Šmarješka</w:t>
      </w:r>
      <w:proofErr w:type="spellEnd"/>
      <w:r w:rsidRPr="00714DCC">
        <w:rPr>
          <w:color w:val="000000"/>
          <w:sz w:val="22"/>
          <w:lang w:val="sk-SK"/>
        </w:rPr>
        <w:t xml:space="preserve"> cesta 6, 8501 Novo </w:t>
      </w:r>
      <w:r>
        <w:rPr>
          <w:color w:val="000000"/>
          <w:sz w:val="22"/>
          <w:lang w:val="sk-SK"/>
        </w:rPr>
        <w:t>m</w:t>
      </w:r>
      <w:r w:rsidRPr="00714DCC">
        <w:rPr>
          <w:color w:val="000000"/>
          <w:sz w:val="22"/>
          <w:lang w:val="sk-SK"/>
        </w:rPr>
        <w:t>esto, Slovinsko</w:t>
      </w: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8.</w:t>
      </w:r>
      <w:r w:rsidRPr="00714DCC">
        <w:rPr>
          <w:b/>
          <w:bCs/>
          <w:color w:val="000000"/>
          <w:sz w:val="22"/>
          <w:lang w:val="sk-SK"/>
        </w:rPr>
        <w:tab/>
        <w:t>REGISTRAČNÉ ČÍSLO</w:t>
      </w:r>
    </w:p>
    <w:p w:rsidR="0096477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A65988" w:rsidRDefault="0096477C" w:rsidP="0096477C">
      <w:pPr>
        <w:rPr>
          <w:bCs/>
          <w:color w:val="000000"/>
          <w:sz w:val="22"/>
          <w:lang w:val="sk-SK"/>
        </w:rPr>
      </w:pPr>
      <w:r w:rsidRPr="00A65988">
        <w:rPr>
          <w:bCs/>
          <w:color w:val="000000"/>
          <w:sz w:val="22"/>
          <w:lang w:val="sk-SK"/>
        </w:rPr>
        <w:t>96/051/DC/15-S</w:t>
      </w: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9.</w:t>
      </w:r>
      <w:r w:rsidRPr="00714DCC">
        <w:rPr>
          <w:b/>
          <w:bCs/>
          <w:color w:val="000000"/>
          <w:sz w:val="22"/>
          <w:lang w:val="sk-SK"/>
        </w:rPr>
        <w:tab/>
        <w:t>DÁTUM PRVEJ REGISTRÁCIE/</w:t>
      </w:r>
      <w:r w:rsidRPr="00714DCC">
        <w:rPr>
          <w:b/>
          <w:bCs/>
          <w:caps/>
          <w:color w:val="000000"/>
          <w:sz w:val="22"/>
          <w:lang w:val="sk-SK"/>
        </w:rPr>
        <w:t>predĺženia registrácie</w:t>
      </w: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tabs>
          <w:tab w:val="left" w:pos="709"/>
        </w:tabs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10.</w:t>
      </w:r>
      <w:r w:rsidRPr="00714DCC">
        <w:rPr>
          <w:b/>
          <w:bCs/>
          <w:color w:val="000000"/>
          <w:sz w:val="22"/>
          <w:lang w:val="sk-SK"/>
        </w:rPr>
        <w:tab/>
        <w:t>DÁTUM REVÍZIE TEXTU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</w:p>
    <w:p w:rsidR="0096477C" w:rsidRPr="00714DCC" w:rsidRDefault="0096477C" w:rsidP="0096477C">
      <w:pPr>
        <w:rPr>
          <w:b/>
          <w:bCs/>
          <w:color w:val="000000"/>
          <w:sz w:val="22"/>
          <w:lang w:val="sk-SK"/>
        </w:rPr>
      </w:pPr>
      <w:r w:rsidRPr="00714DCC">
        <w:rPr>
          <w:b/>
          <w:bCs/>
          <w:color w:val="000000"/>
          <w:sz w:val="22"/>
          <w:lang w:val="sk-SK"/>
        </w:rPr>
        <w:t>ZÁKAZ PREDAJA, DODÁVOK A/ALEBO POUŽÍVANIA</w:t>
      </w:r>
    </w:p>
    <w:p w:rsidR="0096477C" w:rsidRPr="00714DCC" w:rsidRDefault="0096477C" w:rsidP="0096477C">
      <w:pPr>
        <w:rPr>
          <w:color w:val="000000"/>
          <w:sz w:val="22"/>
          <w:lang w:val="sk-SK"/>
        </w:rPr>
      </w:pPr>
    </w:p>
    <w:p w:rsidR="0096477C" w:rsidRPr="00714DCC" w:rsidRDefault="0096477C" w:rsidP="0096477C">
      <w:pPr>
        <w:pStyle w:val="Zkladntext"/>
        <w:tabs>
          <w:tab w:val="left" w:pos="540"/>
          <w:tab w:val="center" w:pos="4702"/>
        </w:tabs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Netýka sa.</w:t>
      </w:r>
    </w:p>
    <w:p w:rsidR="0096477C" w:rsidRPr="00714DCC" w:rsidRDefault="0096477C" w:rsidP="0096477C">
      <w:pPr>
        <w:pStyle w:val="Zkladntext"/>
        <w:tabs>
          <w:tab w:val="left" w:pos="540"/>
          <w:tab w:val="center" w:pos="4702"/>
        </w:tabs>
        <w:rPr>
          <w:bCs/>
          <w:color w:val="000000"/>
          <w:lang w:val="sk-SK"/>
        </w:rPr>
      </w:pPr>
    </w:p>
    <w:p w:rsidR="0096477C" w:rsidRPr="00714DCC" w:rsidRDefault="0096477C" w:rsidP="0096477C">
      <w:pPr>
        <w:rPr>
          <w:bCs/>
          <w:color w:val="000000"/>
          <w:lang w:val="sk-SK"/>
        </w:rPr>
      </w:pPr>
      <w:r w:rsidRPr="00714DCC">
        <w:rPr>
          <w:bCs/>
          <w:sz w:val="22"/>
          <w:szCs w:val="22"/>
          <w:lang w:val="sk-SK"/>
        </w:rPr>
        <w:t>Výdaj lieku je viazaný na veterinárny predpis.</w:t>
      </w:r>
    </w:p>
    <w:p w:rsidR="0096477C" w:rsidRPr="00714DCC" w:rsidRDefault="0096477C" w:rsidP="0096477C">
      <w:pPr>
        <w:pStyle w:val="Zkladntext"/>
        <w:tabs>
          <w:tab w:val="left" w:pos="540"/>
          <w:tab w:val="center" w:pos="4702"/>
        </w:tabs>
        <w:rPr>
          <w:bCs/>
          <w:color w:val="000000"/>
          <w:lang w:val="sk-SK"/>
        </w:rPr>
      </w:pPr>
    </w:p>
    <w:p w:rsidR="0096477C" w:rsidRPr="00714DCC" w:rsidRDefault="0096477C" w:rsidP="0096477C">
      <w:pPr>
        <w:pStyle w:val="Zkladntext"/>
        <w:tabs>
          <w:tab w:val="left" w:pos="540"/>
          <w:tab w:val="center" w:pos="4702"/>
        </w:tabs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6477C" w:rsidRPr="00C1154F" w:rsidTr="00290BDD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:rsidR="0096477C" w:rsidRPr="00C1154F" w:rsidRDefault="0096477C" w:rsidP="00290BDD">
            <w:pPr>
              <w:rPr>
                <w:b/>
                <w:noProof/>
                <w:color w:val="000000"/>
                <w:szCs w:val="22"/>
                <w:lang w:val="sk-SK"/>
              </w:rPr>
            </w:pPr>
            <w:r w:rsidRPr="00C1154F"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lastRenderedPageBreak/>
              <w:t>Údaje, ktoré majú byť uvedené na v</w:t>
            </w:r>
            <w:r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t xml:space="preserve">NÚTORNOM </w:t>
            </w:r>
            <w:r w:rsidRPr="00C1154F"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t>obale</w:t>
            </w:r>
            <w:r w:rsidRPr="00C1154F">
              <w:rPr>
                <w:b/>
                <w:noProof/>
                <w:color w:val="000000"/>
                <w:szCs w:val="22"/>
                <w:lang w:val="sk-SK"/>
              </w:rPr>
              <w:t xml:space="preserve"> </w:t>
            </w:r>
          </w:p>
          <w:p w:rsidR="0096477C" w:rsidRPr="00C1154F" w:rsidRDefault="0096477C" w:rsidP="00290BDD">
            <w:pPr>
              <w:rPr>
                <w:b/>
                <w:noProof/>
                <w:color w:val="000000"/>
                <w:szCs w:val="22"/>
                <w:lang w:val="sk-SK"/>
              </w:rPr>
            </w:pPr>
          </w:p>
          <w:p w:rsidR="0096477C" w:rsidRPr="00AC429A" w:rsidRDefault="0096477C" w:rsidP="00290BDD">
            <w:pPr>
              <w:rPr>
                <w:noProof/>
                <w:color w:val="000000"/>
                <w:szCs w:val="22"/>
                <w:lang w:val="sk-SK"/>
              </w:rPr>
            </w:pP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>Tepelne uzavreté vrecká (PET/Al</w:t>
            </w:r>
            <w:r>
              <w:rPr>
                <w:noProof/>
                <w:color w:val="000000"/>
                <w:sz w:val="22"/>
                <w:szCs w:val="22"/>
                <w:lang w:val="sk-SK"/>
              </w:rPr>
              <w:t>u</w:t>
            </w: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>/PE) obsahujúce 100 g prášku</w:t>
            </w:r>
          </w:p>
        </w:tc>
      </w:tr>
    </w:tbl>
    <w:p w:rsidR="0096477C" w:rsidRPr="00C1154F" w:rsidRDefault="0096477C" w:rsidP="0096477C">
      <w:pPr>
        <w:rPr>
          <w:noProof/>
          <w:color w:val="000000"/>
          <w:szCs w:val="22"/>
          <w:lang w:val="sk-SK"/>
        </w:rPr>
      </w:pP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NÁZOV VETERINÁRNEHO LIEKU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sz w:val="22"/>
          <w:lang w:val="sk-SK"/>
        </w:rPr>
      </w:pPr>
      <w:proofErr w:type="spellStart"/>
      <w:r w:rsidRPr="00AC429A">
        <w:rPr>
          <w:sz w:val="22"/>
          <w:lang w:val="sk-SK"/>
        </w:rPr>
        <w:t>A</w:t>
      </w:r>
      <w:r>
        <w:rPr>
          <w:sz w:val="22"/>
          <w:lang w:val="sk-SK"/>
        </w:rPr>
        <w:t>matib</w:t>
      </w:r>
      <w:proofErr w:type="spellEnd"/>
      <w:r w:rsidRPr="00AC429A">
        <w:rPr>
          <w:sz w:val="22"/>
          <w:lang w:val="sk-SK"/>
        </w:rPr>
        <w:t xml:space="preserve"> 800 mg/g </w:t>
      </w:r>
      <w:r>
        <w:rPr>
          <w:sz w:val="22"/>
          <w:lang w:val="sk-SK"/>
        </w:rPr>
        <w:t>perorálny prášok pre ošípané a kurčatá</w:t>
      </w:r>
    </w:p>
    <w:p w:rsidR="0096477C" w:rsidRPr="00BD5DBF" w:rsidRDefault="0096477C" w:rsidP="0096477C">
      <w:pPr>
        <w:rPr>
          <w:color w:val="000000"/>
          <w:sz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Amoxicillinum</w:t>
      </w:r>
      <w:proofErr w:type="spellEnd"/>
      <w:r>
        <w:rPr>
          <w:color w:val="000000"/>
          <w:sz w:val="22"/>
          <w:lang w:val="sk-SK"/>
        </w:rPr>
        <w:t xml:space="preserve"> </w:t>
      </w:r>
      <w:proofErr w:type="spellStart"/>
      <w:r>
        <w:rPr>
          <w:color w:val="000000"/>
          <w:sz w:val="22"/>
          <w:lang w:val="sk-SK"/>
        </w:rPr>
        <w:t>trihydricum</w:t>
      </w:r>
      <w:proofErr w:type="spellEnd"/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ÚČINNÉ LÁTKY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 </w:t>
      </w:r>
      <w:r w:rsidRPr="00C1154F">
        <w:rPr>
          <w:color w:val="000000"/>
          <w:sz w:val="22"/>
          <w:szCs w:val="22"/>
          <w:lang w:val="sk-SK"/>
        </w:rPr>
        <w:t>g obsahuje: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b/>
          <w:color w:val="000000"/>
          <w:sz w:val="22"/>
          <w:szCs w:val="22"/>
          <w:lang w:val="sk-SK"/>
        </w:rPr>
      </w:pPr>
      <w:r w:rsidRPr="00AC429A">
        <w:rPr>
          <w:b/>
          <w:color w:val="000000"/>
          <w:sz w:val="22"/>
          <w:szCs w:val="22"/>
          <w:lang w:val="sk-SK"/>
        </w:rPr>
        <w:t>Účinná látka:</w:t>
      </w:r>
    </w:p>
    <w:p w:rsidR="0096477C" w:rsidRDefault="0096477C" w:rsidP="0096477C">
      <w:pPr>
        <w:rPr>
          <w:sz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Amoxicillinum</w:t>
      </w:r>
      <w:proofErr w:type="spellEnd"/>
      <w:r>
        <w:rPr>
          <w:color w:val="000000"/>
          <w:sz w:val="22"/>
          <w:lang w:val="sk-SK"/>
        </w:rPr>
        <w:t xml:space="preserve"> </w:t>
      </w:r>
      <w:proofErr w:type="spellStart"/>
      <w:r>
        <w:rPr>
          <w:color w:val="000000"/>
          <w:sz w:val="22"/>
          <w:lang w:val="sk-SK"/>
        </w:rPr>
        <w:t>trihydricum</w:t>
      </w:r>
      <w:proofErr w:type="spellEnd"/>
      <w:r w:rsidRPr="00C1154F">
        <w:rPr>
          <w:color w:val="000000"/>
          <w:sz w:val="22"/>
          <w:lang w:val="sk-SK"/>
        </w:rPr>
        <w:t xml:space="preserve"> </w:t>
      </w:r>
      <w:r>
        <w:rPr>
          <w:color w:val="000000"/>
          <w:sz w:val="22"/>
          <w:lang w:val="sk-SK"/>
        </w:rPr>
        <w:t>8</w:t>
      </w:r>
      <w:r w:rsidRPr="00CC04A0">
        <w:rPr>
          <w:sz w:val="22"/>
          <w:lang w:val="sk-SK"/>
        </w:rPr>
        <w:t>00 mg</w:t>
      </w:r>
      <w:r>
        <w:rPr>
          <w:sz w:val="22"/>
          <w:lang w:val="sk-SK"/>
        </w:rPr>
        <w:t xml:space="preserve"> (čo zodpovedá 697 mg </w:t>
      </w:r>
      <w:proofErr w:type="spellStart"/>
      <w:r>
        <w:rPr>
          <w:sz w:val="22"/>
          <w:lang w:val="sk-SK"/>
        </w:rPr>
        <w:t>amoxicillinum</w:t>
      </w:r>
      <w:proofErr w:type="spellEnd"/>
      <w:r>
        <w:rPr>
          <w:sz w:val="22"/>
          <w:lang w:val="sk-SK"/>
        </w:rPr>
        <w:t>)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LIEKOVÁ FORMA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bCs/>
          <w:color w:val="000000"/>
          <w:sz w:val="22"/>
          <w:szCs w:val="22"/>
          <w:lang w:val="sk-SK"/>
        </w:rPr>
      </w:pPr>
      <w:r w:rsidRPr="00AC429A">
        <w:rPr>
          <w:bCs/>
          <w:color w:val="000000"/>
          <w:sz w:val="22"/>
          <w:szCs w:val="22"/>
          <w:highlight w:val="lightGray"/>
          <w:lang w:val="sk-SK"/>
        </w:rPr>
        <w:t>P</w:t>
      </w:r>
      <w:r>
        <w:rPr>
          <w:bCs/>
          <w:color w:val="000000"/>
          <w:sz w:val="22"/>
          <w:szCs w:val="22"/>
          <w:highlight w:val="lightGray"/>
          <w:lang w:val="sk-SK"/>
        </w:rPr>
        <w:t>erorálny prášok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Veľkosť balenia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5B66C3" w:rsidRDefault="0096477C" w:rsidP="0096477C">
      <w:pPr>
        <w:rPr>
          <w:color w:val="000000"/>
          <w:sz w:val="22"/>
          <w:szCs w:val="22"/>
          <w:lang w:val="sk-SK"/>
        </w:rPr>
      </w:pPr>
      <w:r w:rsidRPr="00E459A6">
        <w:rPr>
          <w:color w:val="000000"/>
          <w:sz w:val="22"/>
          <w:szCs w:val="22"/>
          <w:lang w:val="sk-SK"/>
        </w:rPr>
        <w:t>1</w:t>
      </w:r>
      <w:r>
        <w:rPr>
          <w:color w:val="000000"/>
          <w:sz w:val="22"/>
          <w:szCs w:val="22"/>
          <w:lang w:val="sk-SK"/>
        </w:rPr>
        <w:t>00</w:t>
      </w:r>
      <w:r w:rsidRPr="00E459A6">
        <w:rPr>
          <w:color w:val="000000"/>
          <w:sz w:val="22"/>
          <w:szCs w:val="22"/>
          <w:lang w:val="sk-SK"/>
        </w:rPr>
        <w:t xml:space="preserve"> g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Cieľový druh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Ošípané.</w:t>
      </w: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Kurčatá (brojlery, kuričky, chovné vtáky).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Indikácie</w:t>
      </w:r>
    </w:p>
    <w:p w:rsidR="0096477C" w:rsidRDefault="0096477C" w:rsidP="0096477C">
      <w:pPr>
        <w:rPr>
          <w:iCs/>
          <w:color w:val="000000"/>
          <w:sz w:val="22"/>
          <w:szCs w:val="22"/>
          <w:lang w:val="sk-SK"/>
        </w:rPr>
      </w:pPr>
    </w:p>
    <w:p w:rsidR="0096477C" w:rsidRPr="005B66C3" w:rsidRDefault="0096477C" w:rsidP="0096477C">
      <w:pPr>
        <w:rPr>
          <w:i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pStyle w:val="Zarkazkladnhotext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bCs/>
          <w:caps/>
          <w:color w:val="000000"/>
          <w:sz w:val="22"/>
          <w:szCs w:val="22"/>
        </w:rPr>
      </w:pPr>
      <w:r w:rsidRPr="00C1154F">
        <w:rPr>
          <w:b/>
          <w:bCs/>
          <w:caps/>
          <w:color w:val="000000"/>
          <w:sz w:val="22"/>
          <w:szCs w:val="22"/>
        </w:rPr>
        <w:t>Spôsob a cesta podania lieku</w:t>
      </w:r>
    </w:p>
    <w:p w:rsidR="0096477C" w:rsidRPr="00C1154F" w:rsidRDefault="0096477C" w:rsidP="0096477C">
      <w:pPr>
        <w:pStyle w:val="Zarkazkladnhotextu"/>
        <w:spacing w:after="0"/>
        <w:ind w:left="0"/>
        <w:rPr>
          <w:color w:val="000000"/>
          <w:sz w:val="22"/>
          <w:szCs w:val="22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Pred použitím si prečítajte písomnú informáciu pre používateľov.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Ošípané: Podanie v pitnej vode/</w:t>
      </w:r>
      <w:r w:rsidRPr="00C1154F">
        <w:rPr>
          <w:color w:val="000000"/>
          <w:sz w:val="22"/>
          <w:szCs w:val="22"/>
          <w:lang w:val="sk-SK"/>
        </w:rPr>
        <w:t>Podanie v krmive.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Kurčatá: Podanie v pitnej vode.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OchrannÁ lehotA</w:t>
      </w:r>
    </w:p>
    <w:p w:rsidR="0096477C" w:rsidRDefault="0096477C" w:rsidP="0096477C">
      <w:pPr>
        <w:pStyle w:val="Zarkazkladnhotextu"/>
        <w:spacing w:after="0"/>
        <w:ind w:left="0"/>
        <w:rPr>
          <w:color w:val="000000"/>
          <w:spacing w:val="-4"/>
          <w:sz w:val="22"/>
          <w:szCs w:val="22"/>
        </w:rPr>
      </w:pPr>
    </w:p>
    <w:p w:rsidR="0096477C" w:rsidRDefault="0096477C" w:rsidP="0096477C">
      <w:pPr>
        <w:pStyle w:val="Zarkazkladnhotextu"/>
        <w:spacing w:after="0"/>
        <w:ind w:left="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Ochranná lehota:</w:t>
      </w:r>
    </w:p>
    <w:p w:rsidR="0096477C" w:rsidRDefault="0096477C" w:rsidP="0096477C">
      <w:pPr>
        <w:pStyle w:val="Zkladntext"/>
        <w:rPr>
          <w:color w:val="000000"/>
          <w:spacing w:val="-4"/>
          <w:szCs w:val="22"/>
          <w:lang w:val="sk-SK" w:eastAsia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Ošípané (m</w:t>
      </w:r>
      <w:r w:rsidRPr="00C1154F">
        <w:rPr>
          <w:color w:val="000000"/>
          <w:lang w:val="sk-SK"/>
        </w:rPr>
        <w:t>äso a</w:t>
      </w:r>
      <w:r>
        <w:rPr>
          <w:color w:val="000000"/>
          <w:lang w:val="sk-SK"/>
        </w:rPr>
        <w:t> </w:t>
      </w:r>
      <w:r w:rsidRPr="00C1154F">
        <w:rPr>
          <w:color w:val="000000"/>
          <w:lang w:val="sk-SK"/>
        </w:rPr>
        <w:t>vnútornosti</w:t>
      </w:r>
      <w:r>
        <w:rPr>
          <w:color w:val="000000"/>
          <w:lang w:val="sk-SK"/>
        </w:rPr>
        <w:t>):</w:t>
      </w:r>
      <w:r w:rsidRPr="00C1154F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2</w:t>
      </w:r>
      <w:r w:rsidRPr="00C1154F">
        <w:rPr>
          <w:color w:val="000000"/>
          <w:lang w:val="sk-SK"/>
        </w:rPr>
        <w:t xml:space="preserve"> dn</w:t>
      </w:r>
      <w:r>
        <w:rPr>
          <w:color w:val="000000"/>
          <w:lang w:val="sk-SK"/>
        </w:rPr>
        <w:t>i</w:t>
      </w:r>
      <w:r w:rsidRPr="00C1154F">
        <w:rPr>
          <w:color w:val="000000"/>
          <w:lang w:val="sk-SK"/>
        </w:rPr>
        <w:t>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Kurčatá (mäso a vnútornosti): 1 deň.</w:t>
      </w:r>
    </w:p>
    <w:p w:rsidR="0096477C" w:rsidRPr="00C1154F" w:rsidRDefault="0096477C" w:rsidP="0096477C">
      <w:pPr>
        <w:pStyle w:val="Zkladntext"/>
        <w:rPr>
          <w:color w:val="000000"/>
          <w:lang w:val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 w:rsidRPr="00C1154F">
        <w:rPr>
          <w:color w:val="000000"/>
          <w:lang w:val="sk-SK"/>
        </w:rPr>
        <w:t>Nepodávať nosniciam, ktorých vajcia sú určené na ľudskú spotrebu.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Nepoužívať počas 3 týždňov od začiatku znášky.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</w:p>
    <w:p w:rsidR="0096477C" w:rsidRPr="00AC429A" w:rsidRDefault="0096477C" w:rsidP="0096477C">
      <w:pPr>
        <w:pStyle w:val="Zkladntext"/>
        <w:rPr>
          <w:color w:val="000000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lastRenderedPageBreak/>
        <w:t>Osobitné upozornenia, AK JE TO POTREBnÉ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Penicilíny a </w:t>
      </w:r>
      <w:proofErr w:type="spellStart"/>
      <w:r>
        <w:rPr>
          <w:color w:val="000000"/>
          <w:sz w:val="22"/>
          <w:szCs w:val="22"/>
          <w:lang w:val="sk-SK"/>
        </w:rPr>
        <w:t>cefalosporíny</w:t>
      </w:r>
      <w:proofErr w:type="spellEnd"/>
      <w:r>
        <w:rPr>
          <w:color w:val="000000"/>
          <w:sz w:val="22"/>
          <w:szCs w:val="22"/>
          <w:lang w:val="sk-SK"/>
        </w:rPr>
        <w:t xml:space="preserve"> môžu niekedy spôsobiť závažné alergické reakcie.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96477C" w:rsidRPr="00C1154F" w:rsidRDefault="0096477C" w:rsidP="0096477C">
      <w:pPr>
        <w:rPr>
          <w:b/>
          <w:bCs/>
          <w:cap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Dátum exspirácie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bCs/>
          <w:color w:val="000000"/>
          <w:sz w:val="22"/>
          <w:szCs w:val="22"/>
          <w:lang w:val="sk-SK"/>
        </w:rPr>
      </w:pPr>
      <w:r w:rsidRPr="00C1154F">
        <w:rPr>
          <w:bCs/>
          <w:color w:val="000000"/>
          <w:sz w:val="22"/>
          <w:szCs w:val="22"/>
          <w:lang w:val="sk-SK"/>
        </w:rPr>
        <w:t>EXP</w:t>
      </w:r>
      <w:r>
        <w:rPr>
          <w:bCs/>
          <w:color w:val="000000"/>
          <w:sz w:val="22"/>
          <w:szCs w:val="22"/>
          <w:lang w:val="sk-SK"/>
        </w:rPr>
        <w:t xml:space="preserve"> </w: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mesiac</w:t>
      </w:r>
      <w:proofErr w:type="spellEnd"/>
      <w:r>
        <w:rPr>
          <w:sz w:val="22"/>
          <w:szCs w:val="22"/>
        </w:rPr>
        <w:t>/rok}</w:t>
      </w:r>
      <w:r>
        <w:rPr>
          <w:bCs/>
          <w:color w:val="000000"/>
          <w:sz w:val="22"/>
          <w:szCs w:val="22"/>
          <w:lang w:val="sk-SK"/>
        </w:rPr>
        <w:t xml:space="preserve"> 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Zkladntext"/>
        <w:rPr>
          <w:color w:val="000000"/>
          <w:szCs w:val="22"/>
          <w:lang w:val="sk-SK"/>
        </w:rPr>
      </w:pPr>
      <w:r w:rsidRPr="00C1154F">
        <w:rPr>
          <w:bCs/>
          <w:color w:val="000000"/>
          <w:szCs w:val="22"/>
          <w:lang w:val="sk-SK"/>
        </w:rPr>
        <w:t xml:space="preserve">Čas použiteľnosti po prvom otvorení vnútorného obalu: </w:t>
      </w:r>
      <w:r>
        <w:rPr>
          <w:color w:val="000000"/>
          <w:szCs w:val="22"/>
          <w:lang w:val="sk-SK"/>
        </w:rPr>
        <w:t>1 mesiac</w:t>
      </w:r>
      <w:r w:rsidRPr="00C1154F">
        <w:rPr>
          <w:color w:val="000000"/>
          <w:szCs w:val="22"/>
          <w:lang w:val="sk-SK"/>
        </w:rPr>
        <w:t>.</w:t>
      </w:r>
    </w:p>
    <w:p w:rsidR="0096477C" w:rsidRDefault="0096477C" w:rsidP="0096477C">
      <w:pPr>
        <w:pStyle w:val="Zkladntext"/>
        <w:rPr>
          <w:color w:val="000000"/>
          <w:szCs w:val="22"/>
          <w:lang w:val="sk-SK"/>
        </w:rPr>
      </w:pPr>
      <w:r>
        <w:rPr>
          <w:color w:val="000000"/>
          <w:szCs w:val="22"/>
          <w:lang w:val="sk-SK"/>
        </w:rPr>
        <w:t>Po prvom otvorení spotrebujte do ...</w:t>
      </w:r>
    </w:p>
    <w:p w:rsidR="0096477C" w:rsidRDefault="0096477C" w:rsidP="0096477C">
      <w:pPr>
        <w:pStyle w:val="Zkladntext"/>
        <w:rPr>
          <w:color w:val="000000"/>
          <w:szCs w:val="22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 xml:space="preserve">Čas použiteľnosti po </w:t>
      </w:r>
      <w:r>
        <w:rPr>
          <w:bCs/>
          <w:color w:val="000000"/>
          <w:lang w:val="sk-SK"/>
        </w:rPr>
        <w:t>z</w:t>
      </w:r>
      <w:r w:rsidRPr="00714DCC">
        <w:rPr>
          <w:bCs/>
          <w:color w:val="000000"/>
          <w:lang w:val="sk-SK"/>
        </w:rPr>
        <w:t xml:space="preserve">riedení </w:t>
      </w:r>
      <w:r>
        <w:rPr>
          <w:bCs/>
          <w:color w:val="000000"/>
          <w:lang w:val="sk-SK"/>
        </w:rPr>
        <w:t xml:space="preserve">lieku </w:t>
      </w:r>
      <w:r w:rsidRPr="00714DCC">
        <w:rPr>
          <w:bCs/>
          <w:color w:val="000000"/>
          <w:lang w:val="sk-SK"/>
        </w:rPr>
        <w:t xml:space="preserve">podľa </w:t>
      </w:r>
      <w:r>
        <w:rPr>
          <w:bCs/>
          <w:color w:val="000000"/>
          <w:lang w:val="sk-SK"/>
        </w:rPr>
        <w:t>návodu</w:t>
      </w:r>
      <w:r w:rsidRPr="00714DCC">
        <w:rPr>
          <w:bCs/>
          <w:color w:val="000000"/>
          <w:lang w:val="sk-SK"/>
        </w:rPr>
        <w:t>: 12 hodín.</w:t>
      </w:r>
    </w:p>
    <w:p w:rsidR="0096477C" w:rsidRPr="00FE49A2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>Čas použiteľnosti po zamiešaní do krmiva: okamžité použitie.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OSOBITNÉ PODMIENKY NA uchovávaniE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pri teplote neprevyšujúcej 25°C.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Uchovávať v pôvodnom obale na ochranu pred vlhkosťou.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vrecká pevne uzavreté, odstrihnutý koniec preložený a zaistený sponou.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OSOBITNÉ BEZPEČNOSTNÉ OPATRENIA NA ZNEŠKODNENIE nepoužitého lieku alebo odpadovÉHO MATERIÁLU, AK SA UPLATŇUJÚ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Likvidácia: prečítajte písomnú informáciu pre používateľov</w:t>
      </w:r>
      <w:r w:rsidRPr="00C1154F">
        <w:rPr>
          <w:color w:val="000000"/>
          <w:sz w:val="22"/>
          <w:szCs w:val="22"/>
          <w:lang w:val="sk-SK"/>
        </w:rPr>
        <w:t xml:space="preserve">. 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Označenie „len pre zvieratá“ A PODMIENKY ALEBO OBMEDZENIA TÝKAJÚCE SA DODÁVKY a POUŽITIA, AK SA UPLATŇUJÚ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Len pre zvieratá.</w:t>
      </w:r>
      <w:r>
        <w:rPr>
          <w:color w:val="000000"/>
          <w:sz w:val="22"/>
          <w:szCs w:val="22"/>
          <w:lang w:val="sk-SK"/>
        </w:rPr>
        <w:t xml:space="preserve"> </w:t>
      </w:r>
      <w:r w:rsidRPr="00C1154F">
        <w:rPr>
          <w:color w:val="000000"/>
          <w:sz w:val="22"/>
          <w:szCs w:val="22"/>
          <w:lang w:val="sk-SK"/>
        </w:rPr>
        <w:t>Výdaj lieku je viazaný na veterinárny predpis.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OZNAČENIE „uchovávať mimo DOHĽADU A dosahu detí“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Uchovávať mimo dohľadu a dosahu detí.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názov a adresa držiteľa rozhodnutia o registrácii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 xml:space="preserve">KRKA, </w:t>
      </w:r>
      <w:proofErr w:type="spellStart"/>
      <w:r w:rsidRPr="00C1154F">
        <w:rPr>
          <w:color w:val="000000"/>
          <w:sz w:val="22"/>
          <w:szCs w:val="22"/>
          <w:lang w:val="sk-SK"/>
        </w:rPr>
        <w:t>d.d</w:t>
      </w:r>
      <w:proofErr w:type="spellEnd"/>
      <w:r w:rsidRPr="00C1154F">
        <w:rPr>
          <w:color w:val="000000"/>
          <w:sz w:val="22"/>
          <w:szCs w:val="22"/>
          <w:lang w:val="sk-SK"/>
        </w:rPr>
        <w:t>., Novo mesto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proofErr w:type="spellStart"/>
      <w:r w:rsidRPr="00C1154F">
        <w:rPr>
          <w:color w:val="000000"/>
          <w:sz w:val="22"/>
          <w:szCs w:val="22"/>
          <w:lang w:val="sk-SK"/>
        </w:rPr>
        <w:t>Šmarješka</w:t>
      </w:r>
      <w:proofErr w:type="spellEnd"/>
      <w:r w:rsidRPr="00C1154F">
        <w:rPr>
          <w:color w:val="000000"/>
          <w:sz w:val="22"/>
          <w:szCs w:val="22"/>
          <w:lang w:val="sk-SK"/>
        </w:rPr>
        <w:t xml:space="preserve"> cesta 6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8501 Novo mesto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Slovinsko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Registračné číslo(A)</w:t>
      </w:r>
    </w:p>
    <w:p w:rsidR="0096477C" w:rsidRPr="00C1154F" w:rsidRDefault="0096477C" w:rsidP="0096477C">
      <w:pPr>
        <w:rPr>
          <w:caps/>
          <w:color w:val="000000"/>
          <w:sz w:val="22"/>
          <w:szCs w:val="22"/>
          <w:lang w:val="sk-SK"/>
        </w:rPr>
      </w:pPr>
    </w:p>
    <w:p w:rsidR="0096477C" w:rsidRPr="002C1957" w:rsidRDefault="0096477C" w:rsidP="0096477C">
      <w:pPr>
        <w:rPr>
          <w:bCs/>
          <w:color w:val="000000"/>
          <w:sz w:val="22"/>
          <w:szCs w:val="22"/>
          <w:lang w:val="sk-SK"/>
        </w:rPr>
      </w:pPr>
      <w:r w:rsidRPr="002C1957">
        <w:rPr>
          <w:bCs/>
          <w:color w:val="000000"/>
          <w:sz w:val="22"/>
          <w:szCs w:val="22"/>
          <w:lang w:val="sk-SK"/>
        </w:rPr>
        <w:t>96/051/DC/15-S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Číslo výrobnej šarže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proofErr w:type="spellStart"/>
      <w:r w:rsidRPr="00C1154F">
        <w:rPr>
          <w:color w:val="000000"/>
          <w:sz w:val="22"/>
          <w:szCs w:val="22"/>
          <w:lang w:val="sk-SK"/>
        </w:rPr>
        <w:t>Lot</w:t>
      </w:r>
      <w:proofErr w:type="spellEnd"/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312F5B" w:rsidRDefault="0096477C" w:rsidP="0096477C">
      <w:pPr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6477C" w:rsidRPr="00C1154F" w:rsidTr="00290BDD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:rsidR="0096477C" w:rsidRPr="00C1154F" w:rsidRDefault="0096477C" w:rsidP="00290BDD">
            <w:pPr>
              <w:rPr>
                <w:b/>
                <w:noProof/>
                <w:color w:val="000000"/>
                <w:szCs w:val="22"/>
                <w:lang w:val="sk-SK"/>
              </w:rPr>
            </w:pPr>
            <w:r w:rsidRPr="00C1154F"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lastRenderedPageBreak/>
              <w:t>Údaje, ktoré majú byť uvedené na v</w:t>
            </w:r>
            <w:r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t>ONKAJŠOM</w:t>
            </w:r>
            <w:r w:rsidRPr="00C1154F">
              <w:rPr>
                <w:b/>
                <w:bCs/>
                <w:caps/>
                <w:color w:val="000000"/>
                <w:sz w:val="22"/>
                <w:szCs w:val="22"/>
                <w:lang w:val="sk-SK"/>
              </w:rPr>
              <w:t xml:space="preserve"> obale</w:t>
            </w:r>
            <w:r w:rsidRPr="00C1154F">
              <w:rPr>
                <w:b/>
                <w:noProof/>
                <w:color w:val="000000"/>
                <w:szCs w:val="22"/>
                <w:lang w:val="sk-SK"/>
              </w:rPr>
              <w:t xml:space="preserve"> </w:t>
            </w:r>
          </w:p>
          <w:p w:rsidR="0096477C" w:rsidRPr="00C1154F" w:rsidRDefault="0096477C" w:rsidP="00290BDD">
            <w:pPr>
              <w:rPr>
                <w:b/>
                <w:noProof/>
                <w:color w:val="000000"/>
                <w:szCs w:val="22"/>
                <w:lang w:val="sk-SK"/>
              </w:rPr>
            </w:pPr>
          </w:p>
          <w:p w:rsidR="0096477C" w:rsidRPr="00AC429A" w:rsidRDefault="0096477C" w:rsidP="00290BDD">
            <w:pPr>
              <w:rPr>
                <w:noProof/>
                <w:color w:val="000000"/>
                <w:szCs w:val="22"/>
                <w:lang w:val="sk-SK"/>
              </w:rPr>
            </w:pP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>Tepelne uzavreté vrecká (PET/Al</w:t>
            </w:r>
            <w:r>
              <w:rPr>
                <w:noProof/>
                <w:color w:val="000000"/>
                <w:sz w:val="22"/>
                <w:szCs w:val="22"/>
                <w:lang w:val="sk-SK"/>
              </w:rPr>
              <w:t>u</w:t>
            </w: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 xml:space="preserve">/PE) obsahujúce </w:t>
            </w:r>
            <w:r>
              <w:rPr>
                <w:noProof/>
                <w:color w:val="000000"/>
                <w:sz w:val="22"/>
                <w:szCs w:val="22"/>
                <w:lang w:val="sk-SK"/>
              </w:rPr>
              <w:t>250</w:t>
            </w: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 xml:space="preserve"> g</w:t>
            </w:r>
            <w:r>
              <w:rPr>
                <w:noProof/>
                <w:color w:val="000000"/>
                <w:sz w:val="22"/>
                <w:szCs w:val="22"/>
                <w:lang w:val="sk-SK"/>
              </w:rPr>
              <w:t>, 500 g alebo 1000 g</w:t>
            </w:r>
            <w:r w:rsidRPr="002577FE">
              <w:rPr>
                <w:noProof/>
                <w:color w:val="000000"/>
                <w:sz w:val="22"/>
                <w:szCs w:val="22"/>
                <w:lang w:val="sk-SK"/>
              </w:rPr>
              <w:t xml:space="preserve"> prášku</w:t>
            </w:r>
          </w:p>
        </w:tc>
      </w:tr>
    </w:tbl>
    <w:p w:rsidR="0096477C" w:rsidRPr="00C1154F" w:rsidRDefault="0096477C" w:rsidP="0096477C">
      <w:pPr>
        <w:rPr>
          <w:noProof/>
          <w:color w:val="000000"/>
          <w:szCs w:val="22"/>
          <w:lang w:val="sk-SK"/>
        </w:rPr>
      </w:pP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9" w:hanging="709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NÁZOV VETERINÁRNEHO LIEKU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sz w:val="22"/>
          <w:lang w:val="sk-SK"/>
        </w:rPr>
      </w:pPr>
      <w:proofErr w:type="spellStart"/>
      <w:r w:rsidRPr="00AC429A">
        <w:rPr>
          <w:sz w:val="22"/>
          <w:lang w:val="sk-SK"/>
        </w:rPr>
        <w:t>A</w:t>
      </w:r>
      <w:r>
        <w:rPr>
          <w:sz w:val="22"/>
          <w:lang w:val="sk-SK"/>
        </w:rPr>
        <w:t>matib</w:t>
      </w:r>
      <w:proofErr w:type="spellEnd"/>
      <w:r w:rsidRPr="00AC429A">
        <w:rPr>
          <w:sz w:val="22"/>
          <w:lang w:val="sk-SK"/>
        </w:rPr>
        <w:t xml:space="preserve"> 800 mg/g </w:t>
      </w:r>
      <w:r>
        <w:rPr>
          <w:sz w:val="22"/>
          <w:lang w:val="sk-SK"/>
        </w:rPr>
        <w:t xml:space="preserve">perorálny </w:t>
      </w:r>
      <w:r w:rsidRPr="00AC429A">
        <w:rPr>
          <w:sz w:val="22"/>
          <w:lang w:val="sk-SK"/>
        </w:rPr>
        <w:t>prášok pre ošípané a ku</w:t>
      </w:r>
      <w:r>
        <w:rPr>
          <w:sz w:val="22"/>
          <w:lang w:val="sk-SK"/>
        </w:rPr>
        <w:t>rčatá</w:t>
      </w:r>
    </w:p>
    <w:p w:rsidR="0096477C" w:rsidRPr="00AC429A" w:rsidRDefault="0096477C" w:rsidP="0096477C">
      <w:pPr>
        <w:rPr>
          <w:color w:val="000000"/>
          <w:sz w:val="22"/>
          <w:lang w:val="sk-SK"/>
        </w:rPr>
      </w:pPr>
      <w:proofErr w:type="spellStart"/>
      <w:r w:rsidRPr="00AC429A">
        <w:rPr>
          <w:color w:val="000000"/>
          <w:sz w:val="22"/>
          <w:lang w:val="sk-SK"/>
        </w:rPr>
        <w:t>Amoxicillinum</w:t>
      </w:r>
      <w:proofErr w:type="spellEnd"/>
      <w:r w:rsidRPr="00AC429A">
        <w:rPr>
          <w:color w:val="000000"/>
          <w:sz w:val="22"/>
          <w:lang w:val="sk-SK"/>
        </w:rPr>
        <w:t xml:space="preserve"> </w:t>
      </w:r>
      <w:proofErr w:type="spellStart"/>
      <w:r w:rsidRPr="00AC429A">
        <w:rPr>
          <w:color w:val="000000"/>
          <w:sz w:val="22"/>
          <w:lang w:val="sk-SK"/>
        </w:rPr>
        <w:t>trihydricum</w:t>
      </w:r>
      <w:proofErr w:type="spellEnd"/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ÚČINNÉ LÁTKY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 </w:t>
      </w:r>
      <w:r w:rsidRPr="00C1154F">
        <w:rPr>
          <w:color w:val="000000"/>
          <w:sz w:val="22"/>
          <w:szCs w:val="22"/>
          <w:lang w:val="sk-SK"/>
        </w:rPr>
        <w:t>g obsahuje: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b/>
          <w:color w:val="000000"/>
          <w:sz w:val="22"/>
          <w:szCs w:val="22"/>
          <w:lang w:val="sk-SK"/>
        </w:rPr>
      </w:pPr>
      <w:r w:rsidRPr="00AC429A">
        <w:rPr>
          <w:b/>
          <w:color w:val="000000"/>
          <w:sz w:val="22"/>
          <w:szCs w:val="22"/>
          <w:lang w:val="sk-SK"/>
        </w:rPr>
        <w:t>Účinná látka:</w:t>
      </w:r>
    </w:p>
    <w:p w:rsidR="0096477C" w:rsidRDefault="0096477C" w:rsidP="0096477C">
      <w:pPr>
        <w:rPr>
          <w:sz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Amoxicillinum</w:t>
      </w:r>
      <w:proofErr w:type="spellEnd"/>
      <w:r>
        <w:rPr>
          <w:color w:val="000000"/>
          <w:sz w:val="22"/>
          <w:lang w:val="sk-SK"/>
        </w:rPr>
        <w:t xml:space="preserve"> </w:t>
      </w:r>
      <w:proofErr w:type="spellStart"/>
      <w:r>
        <w:rPr>
          <w:color w:val="000000"/>
          <w:sz w:val="22"/>
          <w:lang w:val="sk-SK"/>
        </w:rPr>
        <w:t>trihydricum</w:t>
      </w:r>
      <w:proofErr w:type="spellEnd"/>
      <w:r w:rsidRPr="00C1154F">
        <w:rPr>
          <w:color w:val="000000"/>
          <w:sz w:val="22"/>
          <w:lang w:val="sk-SK"/>
        </w:rPr>
        <w:t xml:space="preserve"> </w:t>
      </w:r>
      <w:r>
        <w:rPr>
          <w:color w:val="000000"/>
          <w:sz w:val="22"/>
          <w:lang w:val="sk-SK"/>
        </w:rPr>
        <w:t>8</w:t>
      </w:r>
      <w:r w:rsidRPr="00CC04A0">
        <w:rPr>
          <w:sz w:val="22"/>
          <w:lang w:val="sk-SK"/>
        </w:rPr>
        <w:t>00 mg</w:t>
      </w:r>
      <w:r>
        <w:rPr>
          <w:sz w:val="22"/>
          <w:lang w:val="sk-SK"/>
        </w:rPr>
        <w:t xml:space="preserve"> (čo zodpovedá 697 mg </w:t>
      </w:r>
      <w:proofErr w:type="spellStart"/>
      <w:r>
        <w:rPr>
          <w:sz w:val="22"/>
          <w:lang w:val="sk-SK"/>
        </w:rPr>
        <w:t>amoxicillinum</w:t>
      </w:r>
      <w:proofErr w:type="spellEnd"/>
      <w:r>
        <w:rPr>
          <w:sz w:val="22"/>
          <w:lang w:val="sk-SK"/>
        </w:rPr>
        <w:t>)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000000"/>
          <w:sz w:val="22"/>
          <w:szCs w:val="22"/>
          <w:lang w:val="sk-SK"/>
        </w:rPr>
      </w:pPr>
      <w:r w:rsidRPr="00C1154F">
        <w:rPr>
          <w:b/>
          <w:bCs/>
          <w:color w:val="000000"/>
          <w:sz w:val="22"/>
          <w:szCs w:val="22"/>
          <w:lang w:val="sk-SK"/>
        </w:rPr>
        <w:t>LIEKOVÁ FORMA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AC429A" w:rsidRDefault="0096477C" w:rsidP="0096477C">
      <w:pPr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highlight w:val="lightGray"/>
          <w:lang w:val="sk-SK"/>
        </w:rPr>
        <w:t>Perorálny prášok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Veľkosť balenia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250</w:t>
      </w:r>
      <w:r w:rsidRPr="00E459A6">
        <w:rPr>
          <w:color w:val="000000"/>
          <w:sz w:val="22"/>
          <w:szCs w:val="22"/>
          <w:lang w:val="sk-SK"/>
        </w:rPr>
        <w:t xml:space="preserve"> g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 w:rsidRPr="002577FE">
        <w:rPr>
          <w:color w:val="000000"/>
          <w:sz w:val="22"/>
          <w:szCs w:val="22"/>
          <w:highlight w:val="lightGray"/>
          <w:lang w:val="sk-SK"/>
        </w:rPr>
        <w:t>500 g</w:t>
      </w:r>
    </w:p>
    <w:p w:rsidR="0096477C" w:rsidRPr="005B66C3" w:rsidRDefault="0096477C" w:rsidP="0096477C">
      <w:pPr>
        <w:rPr>
          <w:color w:val="000000"/>
          <w:sz w:val="22"/>
          <w:szCs w:val="22"/>
          <w:lang w:val="sk-SK"/>
        </w:rPr>
      </w:pPr>
      <w:r w:rsidRPr="005F0358">
        <w:rPr>
          <w:color w:val="000000"/>
          <w:sz w:val="22"/>
          <w:szCs w:val="22"/>
          <w:highlight w:val="lightGray"/>
          <w:lang w:val="sk-SK"/>
        </w:rPr>
        <w:t>1000 g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Cieľový druh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0681D" w:rsidRDefault="0096477C" w:rsidP="0096477C">
      <w:pPr>
        <w:rPr>
          <w:color w:val="000000"/>
          <w:sz w:val="22"/>
          <w:highlight w:val="lightGray"/>
          <w:lang w:val="sk-SK"/>
        </w:rPr>
      </w:pPr>
      <w:r w:rsidRPr="00C0681D">
        <w:rPr>
          <w:color w:val="000000"/>
          <w:sz w:val="22"/>
          <w:highlight w:val="lightGray"/>
          <w:lang w:val="sk-SK"/>
        </w:rPr>
        <w:t>Ošípané.</w:t>
      </w:r>
    </w:p>
    <w:p w:rsidR="0096477C" w:rsidRDefault="0096477C" w:rsidP="0096477C">
      <w:pPr>
        <w:rPr>
          <w:color w:val="000000"/>
          <w:sz w:val="22"/>
          <w:lang w:val="sk-SK"/>
        </w:rPr>
      </w:pPr>
      <w:r w:rsidRPr="00C0681D">
        <w:rPr>
          <w:color w:val="000000"/>
          <w:sz w:val="22"/>
          <w:highlight w:val="lightGray"/>
          <w:lang w:val="sk-SK"/>
        </w:rPr>
        <w:t>Kurčatá (brojlery, kuričky, chovné vtáky).</w:t>
      </w:r>
    </w:p>
    <w:p w:rsidR="0096477C" w:rsidRDefault="0096477C" w:rsidP="0096477C">
      <w:pPr>
        <w:rPr>
          <w:color w:val="000000"/>
          <w:sz w:val="22"/>
          <w:lang w:val="sk-SK"/>
        </w:rPr>
      </w:pP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Indikácie</w:t>
      </w:r>
    </w:p>
    <w:p w:rsidR="0096477C" w:rsidRDefault="0096477C" w:rsidP="0096477C">
      <w:pPr>
        <w:rPr>
          <w:iCs/>
          <w:color w:val="000000"/>
          <w:sz w:val="22"/>
          <w:szCs w:val="22"/>
          <w:lang w:val="sk-SK"/>
        </w:rPr>
      </w:pPr>
    </w:p>
    <w:p w:rsidR="0096477C" w:rsidRPr="005B66C3" w:rsidRDefault="0096477C" w:rsidP="0096477C">
      <w:pPr>
        <w:rPr>
          <w:i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pStyle w:val="Zarkazkladnhotext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bCs/>
          <w:caps/>
          <w:color w:val="000000"/>
          <w:sz w:val="22"/>
          <w:szCs w:val="22"/>
        </w:rPr>
      </w:pPr>
      <w:r w:rsidRPr="00C1154F">
        <w:rPr>
          <w:b/>
          <w:bCs/>
          <w:caps/>
          <w:color w:val="000000"/>
          <w:sz w:val="22"/>
          <w:szCs w:val="22"/>
        </w:rPr>
        <w:t>Spôsob a cesta podania lieku</w:t>
      </w:r>
    </w:p>
    <w:p w:rsidR="0096477C" w:rsidRPr="00C1154F" w:rsidRDefault="0096477C" w:rsidP="0096477C">
      <w:pPr>
        <w:pStyle w:val="Zarkazkladnhotextu"/>
        <w:spacing w:after="0"/>
        <w:ind w:left="0"/>
        <w:rPr>
          <w:color w:val="000000"/>
          <w:sz w:val="22"/>
          <w:szCs w:val="22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Pred použitím si prečítajte písomnú informáciu pre používateľov.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Podanie v pitnej vode</w:t>
      </w:r>
      <w:r w:rsidRPr="00C1154F">
        <w:rPr>
          <w:color w:val="000000"/>
          <w:sz w:val="22"/>
          <w:szCs w:val="22"/>
          <w:lang w:val="sk-SK"/>
        </w:rPr>
        <w:t>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OchrannÁ lehotA</w:t>
      </w:r>
    </w:p>
    <w:p w:rsidR="0096477C" w:rsidRDefault="0096477C" w:rsidP="0096477C">
      <w:pPr>
        <w:pStyle w:val="Zarkazkladnhotextu"/>
        <w:spacing w:after="0"/>
        <w:ind w:left="0"/>
        <w:rPr>
          <w:color w:val="000000"/>
          <w:spacing w:val="-4"/>
          <w:sz w:val="22"/>
          <w:szCs w:val="22"/>
        </w:rPr>
      </w:pPr>
    </w:p>
    <w:p w:rsidR="0096477C" w:rsidRDefault="0096477C" w:rsidP="0096477C">
      <w:pPr>
        <w:pStyle w:val="Zarkazkladnhotextu"/>
        <w:spacing w:after="0"/>
        <w:ind w:left="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Ochranná lehota:</w:t>
      </w:r>
    </w:p>
    <w:p w:rsidR="0096477C" w:rsidRPr="00C1154F" w:rsidRDefault="0096477C" w:rsidP="0096477C">
      <w:pPr>
        <w:pStyle w:val="Zarkazkladnhotextu"/>
        <w:spacing w:after="0"/>
        <w:ind w:left="0"/>
        <w:rPr>
          <w:color w:val="000000"/>
          <w:spacing w:val="-4"/>
          <w:sz w:val="22"/>
          <w:szCs w:val="22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Ošípané</w:t>
      </w:r>
      <w:r w:rsidRPr="00777227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(m</w:t>
      </w:r>
      <w:r w:rsidRPr="00C1154F">
        <w:rPr>
          <w:color w:val="000000"/>
          <w:lang w:val="sk-SK"/>
        </w:rPr>
        <w:t>äso a</w:t>
      </w:r>
      <w:r>
        <w:rPr>
          <w:color w:val="000000"/>
          <w:lang w:val="sk-SK"/>
        </w:rPr>
        <w:t> </w:t>
      </w:r>
      <w:r w:rsidRPr="00C1154F">
        <w:rPr>
          <w:color w:val="000000"/>
          <w:lang w:val="sk-SK"/>
        </w:rPr>
        <w:t>vnútornosti</w:t>
      </w:r>
      <w:r>
        <w:rPr>
          <w:color w:val="000000"/>
          <w:lang w:val="sk-SK"/>
        </w:rPr>
        <w:t>):</w:t>
      </w:r>
      <w:r w:rsidRPr="00C1154F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2</w:t>
      </w:r>
      <w:r w:rsidRPr="00C1154F">
        <w:rPr>
          <w:color w:val="000000"/>
          <w:lang w:val="sk-SK"/>
        </w:rPr>
        <w:t xml:space="preserve"> dn</w:t>
      </w:r>
      <w:r>
        <w:rPr>
          <w:color w:val="000000"/>
          <w:lang w:val="sk-SK"/>
        </w:rPr>
        <w:t>i</w:t>
      </w:r>
      <w:r w:rsidRPr="00C1154F">
        <w:rPr>
          <w:color w:val="000000"/>
          <w:lang w:val="sk-SK"/>
        </w:rPr>
        <w:t>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Kurčatá (mäso a vnútornosti): 1 deň.</w:t>
      </w:r>
    </w:p>
    <w:p w:rsidR="0096477C" w:rsidRPr="00C1154F" w:rsidRDefault="0096477C" w:rsidP="0096477C">
      <w:pPr>
        <w:pStyle w:val="Zkladntext"/>
        <w:rPr>
          <w:color w:val="000000"/>
          <w:lang w:val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 w:rsidRPr="00C1154F">
        <w:rPr>
          <w:color w:val="000000"/>
          <w:lang w:val="sk-SK"/>
        </w:rPr>
        <w:t>Nepodávať nosniciam, ktorých vajcia sú určené na ľudskú spotrebu.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Nepoužívať počas 3 týždňov od začiatku znášky.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</w:p>
    <w:p w:rsidR="0096477C" w:rsidRPr="00AC429A" w:rsidRDefault="0096477C" w:rsidP="0096477C">
      <w:pPr>
        <w:pStyle w:val="Zkladntext"/>
        <w:rPr>
          <w:color w:val="000000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lastRenderedPageBreak/>
        <w:t>Osobitné upozornenia, AK JE TO POTREBnÉ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Penicilíny a </w:t>
      </w:r>
      <w:proofErr w:type="spellStart"/>
      <w:r>
        <w:rPr>
          <w:color w:val="000000"/>
          <w:sz w:val="22"/>
          <w:szCs w:val="22"/>
          <w:lang w:val="sk-SK"/>
        </w:rPr>
        <w:t>cefalosporíny</w:t>
      </w:r>
      <w:proofErr w:type="spellEnd"/>
      <w:r>
        <w:rPr>
          <w:color w:val="000000"/>
          <w:sz w:val="22"/>
          <w:szCs w:val="22"/>
          <w:lang w:val="sk-SK"/>
        </w:rPr>
        <w:t xml:space="preserve"> môžu niekedy spôsobiť závažné alergické reakcie.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96477C" w:rsidRPr="00C1154F" w:rsidRDefault="0096477C" w:rsidP="0096477C">
      <w:pPr>
        <w:rPr>
          <w:b/>
          <w:bCs/>
          <w:cap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Dátum exspirácie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bCs/>
          <w:color w:val="000000"/>
          <w:sz w:val="22"/>
          <w:szCs w:val="22"/>
          <w:lang w:val="sk-SK"/>
        </w:rPr>
      </w:pPr>
      <w:r w:rsidRPr="00C1154F">
        <w:rPr>
          <w:bCs/>
          <w:color w:val="000000"/>
          <w:sz w:val="22"/>
          <w:szCs w:val="22"/>
          <w:lang w:val="sk-SK"/>
        </w:rPr>
        <w:t>EXP:</w: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mesiac</w:t>
      </w:r>
      <w:proofErr w:type="spellEnd"/>
      <w:r>
        <w:rPr>
          <w:sz w:val="22"/>
          <w:szCs w:val="22"/>
        </w:rPr>
        <w:t>/rok}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Pr="000C38B7" w:rsidRDefault="0096477C" w:rsidP="0096477C">
      <w:pPr>
        <w:pStyle w:val="Zkladntext"/>
        <w:rPr>
          <w:bCs/>
          <w:color w:val="000000"/>
          <w:szCs w:val="22"/>
          <w:lang w:val="sk-SK"/>
        </w:rPr>
      </w:pPr>
      <w:r w:rsidRPr="00C1154F">
        <w:rPr>
          <w:bCs/>
          <w:color w:val="000000"/>
          <w:szCs w:val="22"/>
          <w:lang w:val="sk-SK"/>
        </w:rPr>
        <w:t xml:space="preserve">Čas použiteľnosti po prvom otvorení vnútorného obalu: </w:t>
      </w:r>
      <w:r>
        <w:rPr>
          <w:bCs/>
          <w:color w:val="000000"/>
          <w:szCs w:val="22"/>
          <w:lang w:val="sk-SK"/>
        </w:rPr>
        <w:t>2</w:t>
      </w:r>
      <w:r>
        <w:rPr>
          <w:color w:val="000000"/>
          <w:szCs w:val="22"/>
          <w:lang w:val="sk-SK"/>
        </w:rPr>
        <w:t xml:space="preserve"> mesiace</w:t>
      </w:r>
      <w:r w:rsidRPr="00C1154F">
        <w:rPr>
          <w:color w:val="000000"/>
          <w:szCs w:val="22"/>
          <w:lang w:val="sk-SK"/>
        </w:rPr>
        <w:t>.</w:t>
      </w:r>
    </w:p>
    <w:p w:rsidR="0096477C" w:rsidRDefault="0096477C" w:rsidP="0096477C">
      <w:pPr>
        <w:pStyle w:val="Zkladntext"/>
        <w:rPr>
          <w:color w:val="000000"/>
          <w:szCs w:val="22"/>
          <w:lang w:val="sk-SK"/>
        </w:rPr>
      </w:pPr>
    </w:p>
    <w:p w:rsidR="0096477C" w:rsidRPr="00C1154F" w:rsidRDefault="0096477C" w:rsidP="0096477C">
      <w:pPr>
        <w:pStyle w:val="Zkladntext"/>
        <w:rPr>
          <w:color w:val="000000"/>
          <w:szCs w:val="22"/>
          <w:lang w:val="sk-SK"/>
        </w:rPr>
      </w:pPr>
      <w:r>
        <w:rPr>
          <w:color w:val="000000"/>
          <w:szCs w:val="22"/>
          <w:lang w:val="sk-SK"/>
        </w:rPr>
        <w:t>Po prvom otvorení spotrebujte do ...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714DCC" w:rsidRDefault="0096477C" w:rsidP="0096477C">
      <w:pPr>
        <w:pStyle w:val="Zkladntext"/>
        <w:rPr>
          <w:bCs/>
          <w:color w:val="000000"/>
          <w:lang w:val="sk-SK"/>
        </w:rPr>
      </w:pPr>
      <w:r w:rsidRPr="00714DCC">
        <w:rPr>
          <w:bCs/>
          <w:color w:val="000000"/>
          <w:lang w:val="sk-SK"/>
        </w:rPr>
        <w:t xml:space="preserve">Čas použiteľnosti po </w:t>
      </w:r>
      <w:r>
        <w:rPr>
          <w:bCs/>
          <w:color w:val="000000"/>
          <w:lang w:val="sk-SK"/>
        </w:rPr>
        <w:t>z</w:t>
      </w:r>
      <w:r w:rsidRPr="00714DCC">
        <w:rPr>
          <w:bCs/>
          <w:color w:val="000000"/>
          <w:lang w:val="sk-SK"/>
        </w:rPr>
        <w:t xml:space="preserve">riedení </w:t>
      </w:r>
      <w:r>
        <w:rPr>
          <w:bCs/>
          <w:color w:val="000000"/>
          <w:lang w:val="sk-SK"/>
        </w:rPr>
        <w:t xml:space="preserve">lieku </w:t>
      </w:r>
      <w:r w:rsidRPr="00714DCC">
        <w:rPr>
          <w:bCs/>
          <w:color w:val="000000"/>
          <w:lang w:val="sk-SK"/>
        </w:rPr>
        <w:t xml:space="preserve">podľa </w:t>
      </w:r>
      <w:r>
        <w:rPr>
          <w:bCs/>
          <w:color w:val="000000"/>
          <w:lang w:val="sk-SK"/>
        </w:rPr>
        <w:t>návodu</w:t>
      </w:r>
      <w:r w:rsidRPr="00714DCC">
        <w:rPr>
          <w:bCs/>
          <w:color w:val="000000"/>
          <w:lang w:val="sk-SK"/>
        </w:rPr>
        <w:t>: 12 hodín.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OSOBITNÉ PODMIENKY NA uchovávaniE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pri teplote neprevyšujúcej 25°C.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Uchovávať v pôvodnom obale na ochranu pred vlhkosťou.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vrecká pevne uzavreté, odstrihnutý koniec preložený a zaistený sponou.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OSOBITNÉ BEZPEČNOSTNÉ OPATRENIA NA ZNEŠKODNENIE nepoužitého lieku alebo odpadovÉHO MATERIÁLU, AK SA UPLATŇUJÚ</w:t>
      </w:r>
    </w:p>
    <w:p w:rsidR="0096477C" w:rsidRPr="00C1154F" w:rsidRDefault="0096477C" w:rsidP="0096477C">
      <w:pPr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Likvidácia: prečítajte písomnú informáciu pre používateľov</w:t>
      </w:r>
      <w:r w:rsidRPr="00C1154F">
        <w:rPr>
          <w:color w:val="000000"/>
          <w:sz w:val="22"/>
          <w:szCs w:val="22"/>
          <w:lang w:val="sk-SK"/>
        </w:rPr>
        <w:t xml:space="preserve">. 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Označenie „len pre zvieratá“ A PODMIENKY ALEBO OBMEDZENIA TÝKAJÚCE SA DODÁVKY a POUŽITIA, AK SA UPLATŇUJÚ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Len pre zvieratá.</w:t>
      </w:r>
      <w:r>
        <w:rPr>
          <w:color w:val="000000"/>
          <w:sz w:val="22"/>
          <w:szCs w:val="22"/>
          <w:lang w:val="sk-SK"/>
        </w:rPr>
        <w:t xml:space="preserve"> </w:t>
      </w:r>
      <w:r w:rsidRPr="00C1154F">
        <w:rPr>
          <w:color w:val="000000"/>
          <w:sz w:val="22"/>
          <w:szCs w:val="22"/>
          <w:lang w:val="sk-SK"/>
        </w:rPr>
        <w:t>Výdaj lieku je viazaný na veterinárny predpis.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OZNAČENIE „uchovávať mimo DOHĽADU A dosahu detí“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Uchovávať mimo dohľadu a dosahu detí.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názov a adresa držiteľa rozhodnutia o registrácii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 xml:space="preserve">KRKA, </w:t>
      </w:r>
      <w:proofErr w:type="spellStart"/>
      <w:r w:rsidRPr="00C1154F">
        <w:rPr>
          <w:color w:val="000000"/>
          <w:sz w:val="22"/>
          <w:szCs w:val="22"/>
          <w:lang w:val="sk-SK"/>
        </w:rPr>
        <w:t>d.d</w:t>
      </w:r>
      <w:proofErr w:type="spellEnd"/>
      <w:r w:rsidRPr="00C1154F">
        <w:rPr>
          <w:color w:val="000000"/>
          <w:sz w:val="22"/>
          <w:szCs w:val="22"/>
          <w:lang w:val="sk-SK"/>
        </w:rPr>
        <w:t>., Novo mesto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proofErr w:type="spellStart"/>
      <w:r w:rsidRPr="00C1154F">
        <w:rPr>
          <w:color w:val="000000"/>
          <w:sz w:val="22"/>
          <w:szCs w:val="22"/>
          <w:lang w:val="sk-SK"/>
        </w:rPr>
        <w:t>Šmarješka</w:t>
      </w:r>
      <w:proofErr w:type="spellEnd"/>
      <w:r w:rsidRPr="00C1154F">
        <w:rPr>
          <w:color w:val="000000"/>
          <w:sz w:val="22"/>
          <w:szCs w:val="22"/>
          <w:lang w:val="sk-SK"/>
        </w:rPr>
        <w:t xml:space="preserve"> cesta 6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8501 Novo mesto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Slovinsko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Registračné číslo(A)</w:t>
      </w:r>
    </w:p>
    <w:p w:rsidR="0096477C" w:rsidRPr="00C1154F" w:rsidRDefault="0096477C" w:rsidP="0096477C">
      <w:pPr>
        <w:rPr>
          <w:caps/>
          <w:color w:val="000000"/>
          <w:sz w:val="22"/>
          <w:szCs w:val="22"/>
          <w:lang w:val="sk-SK"/>
        </w:rPr>
      </w:pPr>
    </w:p>
    <w:p w:rsidR="0096477C" w:rsidRPr="002C1957" w:rsidRDefault="0096477C" w:rsidP="0096477C">
      <w:pPr>
        <w:rPr>
          <w:bCs/>
          <w:color w:val="000000"/>
          <w:sz w:val="22"/>
          <w:szCs w:val="22"/>
          <w:lang w:val="sk-SK"/>
        </w:rPr>
      </w:pPr>
      <w:r w:rsidRPr="002C1957">
        <w:rPr>
          <w:bCs/>
          <w:color w:val="000000"/>
          <w:sz w:val="22"/>
          <w:szCs w:val="22"/>
          <w:lang w:val="sk-SK"/>
        </w:rPr>
        <w:t>96/051/DC/15-S</w:t>
      </w:r>
    </w:p>
    <w:p w:rsidR="0096477C" w:rsidRPr="00C1154F" w:rsidRDefault="0096477C" w:rsidP="0096477C">
      <w:pPr>
        <w:rPr>
          <w:b/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aps/>
          <w:color w:val="000000"/>
          <w:sz w:val="22"/>
          <w:szCs w:val="22"/>
          <w:lang w:val="sk-SK"/>
        </w:rPr>
      </w:pPr>
      <w:r w:rsidRPr="00C1154F">
        <w:rPr>
          <w:b/>
          <w:bCs/>
          <w:caps/>
          <w:color w:val="000000"/>
          <w:sz w:val="22"/>
          <w:szCs w:val="22"/>
          <w:lang w:val="sk-SK"/>
        </w:rPr>
        <w:t>Číslo výrobnej šarže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Default="0096477C" w:rsidP="0096477C">
      <w:proofErr w:type="spellStart"/>
      <w:r w:rsidRPr="00C1154F">
        <w:rPr>
          <w:color w:val="000000"/>
          <w:sz w:val="22"/>
          <w:szCs w:val="22"/>
          <w:lang w:val="sk-SK"/>
        </w:rPr>
        <w:t>Lot</w:t>
      </w:r>
      <w:proofErr w:type="spellEnd"/>
      <w:r w:rsidDel="00AA6049">
        <w:t xml:space="preserve"> </w:t>
      </w:r>
    </w:p>
    <w:p w:rsidR="0096477C" w:rsidRDefault="0096477C" w:rsidP="0096477C">
      <w:pPr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br w:type="page"/>
      </w:r>
    </w:p>
    <w:p w:rsidR="0096477C" w:rsidRPr="00C1154F" w:rsidRDefault="0096477C" w:rsidP="0096477C">
      <w:pPr>
        <w:jc w:val="center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lastRenderedPageBreak/>
        <w:t>PÍSOMNÁ</w:t>
      </w:r>
      <w:r>
        <w:rPr>
          <w:b/>
          <w:color w:val="000000"/>
          <w:sz w:val="22"/>
          <w:szCs w:val="22"/>
          <w:lang w:val="sk-SK"/>
        </w:rPr>
        <w:t xml:space="preserve"> INFORMÁCIA PRE POUŽÍVATEĽOV   </w:t>
      </w:r>
    </w:p>
    <w:p w:rsidR="0096477C" w:rsidRPr="00022F00" w:rsidRDefault="0096477C" w:rsidP="0096477C">
      <w:pPr>
        <w:pStyle w:val="Nadpis2"/>
        <w:jc w:val="center"/>
      </w:pPr>
      <w:proofErr w:type="spellStart"/>
      <w:r w:rsidRPr="00022F00">
        <w:t>A</w:t>
      </w:r>
      <w:r>
        <w:t>matib</w:t>
      </w:r>
      <w:proofErr w:type="spellEnd"/>
      <w:r w:rsidRPr="00022F00">
        <w:t xml:space="preserve"> 800 mg/g perorálny prášok pre ošípané a kurčatá</w:t>
      </w:r>
    </w:p>
    <w:p w:rsidR="0096477C" w:rsidRPr="00C1154F" w:rsidRDefault="0096477C" w:rsidP="0096477C">
      <w:pPr>
        <w:jc w:val="center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center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1.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NÁZOV A ADRESA DRŽITEĽA ROZHODNUTIA O REGISTRÁCII A DRŽITEĽA POVOLENIA NA VÝROBU ZODPOVEDNÉHO ZA UVOĽNENIE ŠARŽE, AK NIE SÚ IDENTICKÍ </w:t>
      </w:r>
    </w:p>
    <w:p w:rsidR="0096477C" w:rsidRDefault="0096477C" w:rsidP="0096477C">
      <w:pPr>
        <w:rPr>
          <w:sz w:val="22"/>
          <w:szCs w:val="22"/>
          <w:u w:val="single"/>
        </w:rPr>
      </w:pPr>
    </w:p>
    <w:p w:rsidR="0096477C" w:rsidRPr="00022F00" w:rsidRDefault="0096477C" w:rsidP="0096477C">
      <w:pPr>
        <w:rPr>
          <w:color w:val="000000"/>
          <w:sz w:val="22"/>
          <w:szCs w:val="22"/>
          <w:lang w:val="sk-SK"/>
        </w:rPr>
      </w:pPr>
      <w:r w:rsidRPr="00022F00">
        <w:rPr>
          <w:sz w:val="22"/>
          <w:szCs w:val="22"/>
          <w:u w:val="single"/>
          <w:lang w:val="sk-SK"/>
        </w:rPr>
        <w:t>Držiteľ rozhodnutia o registrácii: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K</w:t>
      </w:r>
      <w:r>
        <w:rPr>
          <w:color w:val="000000"/>
          <w:sz w:val="22"/>
          <w:szCs w:val="22"/>
          <w:lang w:val="sk-SK"/>
        </w:rPr>
        <w:t>RKA</w:t>
      </w:r>
      <w:r w:rsidRPr="00C1154F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C1154F">
        <w:rPr>
          <w:color w:val="000000"/>
          <w:sz w:val="22"/>
          <w:szCs w:val="22"/>
          <w:lang w:val="sk-SK"/>
        </w:rPr>
        <w:t>d.d</w:t>
      </w:r>
      <w:proofErr w:type="spellEnd"/>
      <w:r w:rsidRPr="00C1154F">
        <w:rPr>
          <w:color w:val="000000"/>
          <w:sz w:val="22"/>
          <w:szCs w:val="22"/>
          <w:lang w:val="sk-SK"/>
        </w:rPr>
        <w:t>.</w:t>
      </w:r>
      <w:r>
        <w:rPr>
          <w:color w:val="000000"/>
          <w:sz w:val="22"/>
          <w:szCs w:val="22"/>
          <w:lang w:val="sk-SK"/>
        </w:rPr>
        <w:t>,</w:t>
      </w:r>
      <w:r w:rsidRPr="00C1154F">
        <w:rPr>
          <w:color w:val="000000"/>
          <w:sz w:val="22"/>
          <w:szCs w:val="22"/>
          <w:lang w:val="sk-SK"/>
        </w:rPr>
        <w:t xml:space="preserve"> Novo </w:t>
      </w:r>
      <w:r>
        <w:rPr>
          <w:color w:val="000000"/>
          <w:sz w:val="22"/>
          <w:szCs w:val="22"/>
          <w:lang w:val="sk-SK"/>
        </w:rPr>
        <w:t>m</w:t>
      </w:r>
      <w:r w:rsidRPr="00C1154F">
        <w:rPr>
          <w:color w:val="000000"/>
          <w:sz w:val="22"/>
          <w:szCs w:val="22"/>
          <w:lang w:val="sk-SK"/>
        </w:rPr>
        <w:t xml:space="preserve">esto, </w:t>
      </w:r>
      <w:proofErr w:type="spellStart"/>
      <w:r w:rsidRPr="00C1154F">
        <w:rPr>
          <w:color w:val="000000"/>
          <w:sz w:val="22"/>
          <w:szCs w:val="22"/>
          <w:lang w:val="sk-SK"/>
        </w:rPr>
        <w:t>Šmarješka</w:t>
      </w:r>
      <w:proofErr w:type="spellEnd"/>
      <w:r w:rsidRPr="00C1154F">
        <w:rPr>
          <w:color w:val="000000"/>
          <w:sz w:val="22"/>
          <w:szCs w:val="22"/>
          <w:lang w:val="sk-SK"/>
        </w:rPr>
        <w:t xml:space="preserve"> cesta 6, 8501 Novo </w:t>
      </w:r>
      <w:r>
        <w:rPr>
          <w:color w:val="000000"/>
          <w:sz w:val="22"/>
          <w:szCs w:val="22"/>
          <w:lang w:val="sk-SK"/>
        </w:rPr>
        <w:t>m</w:t>
      </w:r>
      <w:r w:rsidRPr="00C1154F">
        <w:rPr>
          <w:color w:val="000000"/>
          <w:sz w:val="22"/>
          <w:szCs w:val="22"/>
          <w:lang w:val="sk-SK"/>
        </w:rPr>
        <w:t>esto, Slovinsko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022F00" w:rsidRDefault="0096477C" w:rsidP="0096477C">
      <w:pPr>
        <w:rPr>
          <w:sz w:val="22"/>
          <w:szCs w:val="22"/>
          <w:u w:val="single"/>
          <w:lang w:val="sk-SK"/>
        </w:rPr>
      </w:pPr>
      <w:r w:rsidRPr="00022F00">
        <w:rPr>
          <w:sz w:val="22"/>
          <w:szCs w:val="22"/>
          <w:u w:val="single"/>
          <w:lang w:val="sk-SK"/>
        </w:rPr>
        <w:t>Výrobca zodpovedný za uvoľnenie šarže:</w:t>
      </w:r>
    </w:p>
    <w:p w:rsidR="0096477C" w:rsidRPr="00022F00" w:rsidRDefault="0096477C" w:rsidP="0096477C">
      <w:pPr>
        <w:rPr>
          <w:sz w:val="22"/>
          <w:szCs w:val="22"/>
          <w:lang w:val="sk-SK"/>
        </w:rPr>
      </w:pPr>
      <w:r w:rsidRPr="00022F00">
        <w:rPr>
          <w:sz w:val="22"/>
          <w:szCs w:val="22"/>
          <w:lang w:val="sk-SK"/>
        </w:rPr>
        <w:t xml:space="preserve">KRKA, </w:t>
      </w:r>
      <w:proofErr w:type="spellStart"/>
      <w:r w:rsidRPr="00022F00">
        <w:rPr>
          <w:sz w:val="22"/>
          <w:szCs w:val="22"/>
          <w:lang w:val="sk-SK"/>
        </w:rPr>
        <w:t>d.d</w:t>
      </w:r>
      <w:proofErr w:type="spellEnd"/>
      <w:r w:rsidRPr="00022F00">
        <w:rPr>
          <w:sz w:val="22"/>
          <w:szCs w:val="22"/>
          <w:lang w:val="sk-SK"/>
        </w:rPr>
        <w:t xml:space="preserve">., Novo mesto, </w:t>
      </w:r>
      <w:proofErr w:type="spellStart"/>
      <w:r w:rsidRPr="00022F00">
        <w:rPr>
          <w:sz w:val="22"/>
          <w:szCs w:val="22"/>
          <w:lang w:val="sk-SK"/>
        </w:rPr>
        <w:t>Šmarješka</w:t>
      </w:r>
      <w:proofErr w:type="spellEnd"/>
      <w:r w:rsidRPr="00022F00">
        <w:rPr>
          <w:sz w:val="22"/>
          <w:szCs w:val="22"/>
          <w:lang w:val="sk-SK"/>
        </w:rPr>
        <w:t xml:space="preserve"> cesta 6, 8501 Novo mesto, Slovinsko</w:t>
      </w:r>
    </w:p>
    <w:p w:rsidR="0096477C" w:rsidRPr="00BD5DBF" w:rsidRDefault="0096477C" w:rsidP="0096477C">
      <w:pPr>
        <w:rPr>
          <w:sz w:val="22"/>
          <w:szCs w:val="22"/>
          <w:lang w:val="sk-SK"/>
        </w:rPr>
      </w:pPr>
      <w:r w:rsidRPr="00022F00">
        <w:rPr>
          <w:sz w:val="22"/>
          <w:szCs w:val="22"/>
          <w:highlight w:val="lightGray"/>
          <w:lang w:val="sk-SK"/>
        </w:rPr>
        <w:t xml:space="preserve">TAD </w:t>
      </w:r>
      <w:proofErr w:type="spellStart"/>
      <w:r w:rsidRPr="00022F00">
        <w:rPr>
          <w:sz w:val="22"/>
          <w:szCs w:val="22"/>
          <w:highlight w:val="lightGray"/>
          <w:lang w:val="sk-SK"/>
        </w:rPr>
        <w:t>Pharma</w:t>
      </w:r>
      <w:proofErr w:type="spellEnd"/>
      <w:r w:rsidRPr="00022F00">
        <w:rPr>
          <w:sz w:val="22"/>
          <w:szCs w:val="22"/>
          <w:highlight w:val="lightGray"/>
          <w:lang w:val="sk-SK"/>
        </w:rPr>
        <w:t xml:space="preserve"> </w:t>
      </w:r>
      <w:proofErr w:type="spellStart"/>
      <w:r w:rsidRPr="00022F00">
        <w:rPr>
          <w:sz w:val="22"/>
          <w:szCs w:val="22"/>
          <w:highlight w:val="lightGray"/>
          <w:lang w:val="sk-SK"/>
        </w:rPr>
        <w:t>GmbH</w:t>
      </w:r>
      <w:proofErr w:type="spellEnd"/>
      <w:r w:rsidRPr="00022F00">
        <w:rPr>
          <w:sz w:val="22"/>
          <w:szCs w:val="22"/>
          <w:highlight w:val="lightGray"/>
          <w:lang w:val="sk-SK"/>
        </w:rPr>
        <w:t xml:space="preserve">, </w:t>
      </w:r>
      <w:proofErr w:type="spellStart"/>
      <w:r w:rsidRPr="00022F00">
        <w:rPr>
          <w:sz w:val="22"/>
          <w:szCs w:val="22"/>
          <w:highlight w:val="lightGray"/>
          <w:lang w:val="sk-SK"/>
        </w:rPr>
        <w:t>Heinz-Lohmann-Straße</w:t>
      </w:r>
      <w:proofErr w:type="spellEnd"/>
      <w:r w:rsidRPr="00022F00">
        <w:rPr>
          <w:sz w:val="22"/>
          <w:szCs w:val="22"/>
          <w:highlight w:val="lightGray"/>
          <w:lang w:val="sk-SK"/>
        </w:rPr>
        <w:t xml:space="preserve"> 5, 27472 </w:t>
      </w:r>
      <w:proofErr w:type="spellStart"/>
      <w:r w:rsidRPr="00022F00">
        <w:rPr>
          <w:sz w:val="22"/>
          <w:szCs w:val="22"/>
          <w:highlight w:val="lightGray"/>
          <w:lang w:val="sk-SK"/>
        </w:rPr>
        <w:t>Cuxhaven</w:t>
      </w:r>
      <w:proofErr w:type="spellEnd"/>
      <w:r w:rsidRPr="00022F00">
        <w:rPr>
          <w:sz w:val="22"/>
          <w:szCs w:val="22"/>
          <w:highlight w:val="lightGray"/>
          <w:lang w:val="sk-SK"/>
        </w:rPr>
        <w:t>, Nemecko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2.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NÁZOV VETERINÁRNEHO LIEKU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Nadpis2"/>
        <w:rPr>
          <w:b w:val="0"/>
        </w:rPr>
      </w:pPr>
      <w:proofErr w:type="spellStart"/>
      <w:r>
        <w:rPr>
          <w:b w:val="0"/>
        </w:rPr>
        <w:t>Amatib</w:t>
      </w:r>
      <w:proofErr w:type="spellEnd"/>
      <w:r>
        <w:rPr>
          <w:b w:val="0"/>
        </w:rPr>
        <w:t xml:space="preserve"> 800 mg/g perorálny prášok pre ošípané a kurčatá 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Amoxicillinum</w:t>
      </w:r>
      <w:proofErr w:type="spellEnd"/>
      <w:r>
        <w:rPr>
          <w:color w:val="000000"/>
          <w:sz w:val="22"/>
          <w:lang w:val="sk-SK"/>
        </w:rPr>
        <w:t xml:space="preserve"> </w:t>
      </w:r>
      <w:proofErr w:type="spellStart"/>
      <w:r>
        <w:rPr>
          <w:color w:val="000000"/>
          <w:sz w:val="22"/>
          <w:lang w:val="sk-SK"/>
        </w:rPr>
        <w:t>trihydricum</w:t>
      </w:r>
      <w:proofErr w:type="spellEnd"/>
    </w:p>
    <w:p w:rsidR="0096477C" w:rsidRPr="00312F5B" w:rsidRDefault="0096477C" w:rsidP="0096477C">
      <w:pPr>
        <w:jc w:val="both"/>
        <w:rPr>
          <w:sz w:val="22"/>
          <w:szCs w:val="22"/>
          <w:lang w:val="sk-SK"/>
        </w:rPr>
      </w:pPr>
    </w:p>
    <w:p w:rsidR="0096477C" w:rsidRPr="00312F5B" w:rsidRDefault="0096477C" w:rsidP="0096477C">
      <w:pPr>
        <w:jc w:val="both"/>
        <w:rPr>
          <w:b/>
          <w:sz w:val="22"/>
          <w:szCs w:val="22"/>
          <w:lang w:val="sk-SK"/>
        </w:rPr>
      </w:pPr>
      <w:r w:rsidRPr="00312F5B">
        <w:rPr>
          <w:b/>
          <w:sz w:val="22"/>
          <w:szCs w:val="22"/>
          <w:lang w:val="sk-SK"/>
        </w:rPr>
        <w:t>3.</w:t>
      </w:r>
      <w:r>
        <w:rPr>
          <w:b/>
          <w:sz w:val="22"/>
          <w:szCs w:val="22"/>
          <w:lang w:val="sk-SK"/>
        </w:rPr>
        <w:t xml:space="preserve">   </w:t>
      </w:r>
      <w:r w:rsidRPr="00312F5B">
        <w:rPr>
          <w:b/>
          <w:sz w:val="22"/>
          <w:szCs w:val="22"/>
          <w:lang w:val="sk-SK"/>
        </w:rPr>
        <w:t xml:space="preserve"> </w:t>
      </w:r>
      <w:r w:rsidRPr="00926C78">
        <w:rPr>
          <w:b/>
          <w:bCs/>
          <w:sz w:val="22"/>
          <w:szCs w:val="22"/>
          <w:lang w:val="sk-SK"/>
        </w:rPr>
        <w:t>OBSAH ÚČINN</w:t>
      </w:r>
      <w:r>
        <w:rPr>
          <w:b/>
          <w:bCs/>
          <w:sz w:val="22"/>
          <w:szCs w:val="22"/>
          <w:lang w:val="sk-SK"/>
        </w:rPr>
        <w:t>EJ LÁTKY</w:t>
      </w:r>
      <w:r w:rsidRPr="00926C78">
        <w:rPr>
          <w:b/>
          <w:bCs/>
          <w:sz w:val="22"/>
          <w:szCs w:val="22"/>
          <w:lang w:val="sk-SK"/>
        </w:rPr>
        <w:t xml:space="preserve">(-OK) A INEJ </w:t>
      </w:r>
      <w:r>
        <w:rPr>
          <w:b/>
          <w:bCs/>
          <w:sz w:val="22"/>
          <w:szCs w:val="22"/>
          <w:lang w:val="sk-SK"/>
        </w:rPr>
        <w:t>LÁTKY</w:t>
      </w:r>
      <w:r w:rsidRPr="00926C78">
        <w:rPr>
          <w:b/>
          <w:bCs/>
          <w:sz w:val="22"/>
          <w:szCs w:val="22"/>
          <w:lang w:val="sk-SK"/>
        </w:rPr>
        <w:t>(-OK)</w:t>
      </w:r>
    </w:p>
    <w:p w:rsidR="0096477C" w:rsidRPr="00312F5B" w:rsidRDefault="0096477C" w:rsidP="0096477C">
      <w:pPr>
        <w:jc w:val="both"/>
        <w:rPr>
          <w:i/>
          <w:sz w:val="22"/>
          <w:szCs w:val="22"/>
          <w:lang w:val="sk-SK"/>
        </w:rPr>
      </w:pPr>
    </w:p>
    <w:p w:rsidR="0096477C" w:rsidRPr="005B66C3" w:rsidRDefault="0096477C" w:rsidP="0096477C">
      <w:pPr>
        <w:rPr>
          <w:sz w:val="22"/>
          <w:szCs w:val="22"/>
          <w:lang w:val="sk-SK"/>
        </w:rPr>
      </w:pPr>
      <w:r w:rsidRPr="005B66C3">
        <w:rPr>
          <w:sz w:val="22"/>
          <w:szCs w:val="22"/>
          <w:lang w:val="sk-SK"/>
        </w:rPr>
        <w:t>1g obsahuje:</w:t>
      </w:r>
    </w:p>
    <w:p w:rsidR="0096477C" w:rsidRPr="005B66C3" w:rsidRDefault="0096477C" w:rsidP="0096477C">
      <w:pPr>
        <w:rPr>
          <w:b/>
          <w:sz w:val="22"/>
          <w:szCs w:val="22"/>
          <w:lang w:val="sk-SK"/>
        </w:rPr>
      </w:pPr>
      <w:r w:rsidRPr="005B66C3">
        <w:rPr>
          <w:b/>
          <w:sz w:val="22"/>
          <w:szCs w:val="22"/>
          <w:lang w:val="sk-SK"/>
        </w:rPr>
        <w:t>Účinná látka: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Amoxicillinum</w:t>
      </w:r>
      <w:proofErr w:type="spellEnd"/>
      <w:r>
        <w:rPr>
          <w:color w:val="000000"/>
          <w:sz w:val="22"/>
          <w:lang w:val="sk-SK"/>
        </w:rPr>
        <w:t xml:space="preserve"> </w:t>
      </w:r>
      <w:proofErr w:type="spellStart"/>
      <w:r>
        <w:rPr>
          <w:color w:val="000000"/>
          <w:sz w:val="22"/>
          <w:lang w:val="sk-SK"/>
        </w:rPr>
        <w:t>trihydricum</w:t>
      </w:r>
      <w:proofErr w:type="spellEnd"/>
      <w:r>
        <w:rPr>
          <w:color w:val="000000"/>
          <w:sz w:val="22"/>
          <w:lang w:val="sk-SK"/>
        </w:rPr>
        <w:t xml:space="preserve"> 8</w:t>
      </w:r>
      <w:r>
        <w:rPr>
          <w:sz w:val="22"/>
          <w:lang w:val="sk-SK"/>
        </w:rPr>
        <w:t xml:space="preserve">00 mg (čo zodpovedá 697 mg </w:t>
      </w:r>
      <w:proofErr w:type="spellStart"/>
      <w:r>
        <w:rPr>
          <w:sz w:val="22"/>
          <w:lang w:val="sk-SK"/>
        </w:rPr>
        <w:t>amoxicillinum</w:t>
      </w:r>
      <w:proofErr w:type="spellEnd"/>
      <w:r>
        <w:rPr>
          <w:sz w:val="22"/>
          <w:lang w:val="sk-SK"/>
        </w:rPr>
        <w:t>)</w:t>
      </w:r>
    </w:p>
    <w:p w:rsidR="0096477C" w:rsidRPr="00022F00" w:rsidRDefault="0096477C" w:rsidP="0096477C">
      <w:pPr>
        <w:jc w:val="both"/>
        <w:rPr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Biely až svetložltý prášok.</w:t>
      </w:r>
    </w:p>
    <w:p w:rsidR="0096477C" w:rsidRPr="00BD5DBF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Vzhľad lieku po zriedení: bezfarebný až svetlo-žltkastý roztok.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4.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INDIKÁCIA (-E)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tabs>
          <w:tab w:val="center" w:pos="4513"/>
          <w:tab w:val="right" w:pos="9026"/>
        </w:tabs>
        <w:rPr>
          <w:b/>
          <w:color w:val="000000"/>
          <w:sz w:val="22"/>
          <w:lang w:val="sk-SK"/>
        </w:rPr>
      </w:pPr>
      <w:r>
        <w:rPr>
          <w:b/>
          <w:color w:val="000000"/>
          <w:sz w:val="22"/>
          <w:lang w:val="sk-SK"/>
        </w:rPr>
        <w:t>Ošípané:</w:t>
      </w:r>
    </w:p>
    <w:p w:rsidR="0096477C" w:rsidRDefault="0096477C" w:rsidP="0096477C">
      <w:pPr>
        <w:tabs>
          <w:tab w:val="center" w:pos="4513"/>
          <w:tab w:val="right" w:pos="9026"/>
        </w:tabs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Liečba infekcií respiračnej sústavy, </w:t>
      </w:r>
      <w:proofErr w:type="spellStart"/>
      <w:r>
        <w:rPr>
          <w:color w:val="000000"/>
          <w:sz w:val="22"/>
          <w:lang w:val="sk-SK"/>
        </w:rPr>
        <w:t>gastrointestinálnej</w:t>
      </w:r>
      <w:proofErr w:type="spellEnd"/>
      <w:r>
        <w:rPr>
          <w:color w:val="000000"/>
          <w:sz w:val="22"/>
          <w:lang w:val="sk-SK"/>
        </w:rPr>
        <w:t xml:space="preserve"> sústavy, </w:t>
      </w:r>
      <w:proofErr w:type="spellStart"/>
      <w:r>
        <w:rPr>
          <w:color w:val="000000"/>
          <w:sz w:val="22"/>
          <w:lang w:val="sk-SK"/>
        </w:rPr>
        <w:t>meningitídy</w:t>
      </w:r>
      <w:proofErr w:type="spellEnd"/>
      <w:r>
        <w:rPr>
          <w:color w:val="000000"/>
          <w:sz w:val="22"/>
          <w:lang w:val="sk-SK"/>
        </w:rPr>
        <w:t>, artritídy</w:t>
      </w:r>
      <w:r>
        <w:rPr>
          <w:rFonts w:eastAsia="Segoe UI"/>
          <w:sz w:val="22"/>
          <w:szCs w:val="22"/>
          <w:lang w:val="sk-SK" w:eastAsia="en-US"/>
        </w:rPr>
        <w:t xml:space="preserve"> a sekundárnych infekcií spôsobených baktériami citlivými na </w:t>
      </w:r>
      <w:proofErr w:type="spellStart"/>
      <w:r>
        <w:rPr>
          <w:rFonts w:eastAsia="Segoe UI"/>
          <w:sz w:val="22"/>
          <w:szCs w:val="22"/>
          <w:lang w:val="sk-SK" w:eastAsia="en-US"/>
        </w:rPr>
        <w:t>amoxicilín</w:t>
      </w:r>
      <w:proofErr w:type="spellEnd"/>
      <w:r>
        <w:rPr>
          <w:color w:val="000000"/>
          <w:sz w:val="22"/>
          <w:lang w:val="sk-SK"/>
        </w:rPr>
        <w:t>.</w:t>
      </w:r>
    </w:p>
    <w:p w:rsidR="0096477C" w:rsidRDefault="0096477C" w:rsidP="0096477C">
      <w:pPr>
        <w:rPr>
          <w:color w:val="000000"/>
          <w:sz w:val="22"/>
          <w:lang w:val="sk-SK"/>
        </w:rPr>
      </w:pPr>
    </w:p>
    <w:p w:rsidR="0096477C" w:rsidRDefault="0096477C" w:rsidP="0096477C">
      <w:pPr>
        <w:rPr>
          <w:b/>
          <w:color w:val="000000"/>
          <w:sz w:val="22"/>
          <w:lang w:val="sk-SK"/>
        </w:rPr>
      </w:pPr>
      <w:r>
        <w:rPr>
          <w:b/>
          <w:color w:val="000000"/>
          <w:sz w:val="22"/>
          <w:lang w:val="sk-SK"/>
        </w:rPr>
        <w:t>Kurčatá:</w:t>
      </w:r>
    </w:p>
    <w:p w:rsidR="0096477C" w:rsidRDefault="0096477C" w:rsidP="0096477C">
      <w:pPr>
        <w:rPr>
          <w:sz w:val="22"/>
          <w:szCs w:val="22"/>
          <w:lang w:val="sk-SK"/>
        </w:rPr>
      </w:pPr>
      <w:r>
        <w:rPr>
          <w:color w:val="000000"/>
          <w:sz w:val="22"/>
          <w:lang w:val="sk-SK"/>
        </w:rPr>
        <w:t xml:space="preserve">Liečba infekcií respiračnej a </w:t>
      </w:r>
      <w:proofErr w:type="spellStart"/>
      <w:r>
        <w:rPr>
          <w:color w:val="000000"/>
          <w:sz w:val="22"/>
          <w:lang w:val="sk-SK"/>
        </w:rPr>
        <w:t>gastrointestenálnej</w:t>
      </w:r>
      <w:proofErr w:type="spellEnd"/>
      <w:r>
        <w:rPr>
          <w:color w:val="000000"/>
          <w:sz w:val="22"/>
          <w:lang w:val="sk-SK"/>
        </w:rPr>
        <w:t xml:space="preserve"> sústavy</w:t>
      </w:r>
      <w:r>
        <w:rPr>
          <w:rFonts w:eastAsia="Segoe UI"/>
          <w:sz w:val="22"/>
          <w:szCs w:val="22"/>
          <w:lang w:val="sk-SK" w:eastAsia="en-US"/>
        </w:rPr>
        <w:t xml:space="preserve"> (iných ako salmonelových infekcií) spôsobených baktériami citlivými na </w:t>
      </w:r>
      <w:proofErr w:type="spellStart"/>
      <w:r>
        <w:rPr>
          <w:rFonts w:eastAsia="Segoe UI"/>
          <w:sz w:val="22"/>
          <w:szCs w:val="22"/>
          <w:lang w:val="sk-SK" w:eastAsia="en-US"/>
        </w:rPr>
        <w:t>amoxicilín</w:t>
      </w:r>
      <w:proofErr w:type="spellEnd"/>
      <w:r>
        <w:rPr>
          <w:rFonts w:eastAsia="Segoe UI"/>
          <w:sz w:val="22"/>
          <w:szCs w:val="22"/>
          <w:lang w:val="sk-SK" w:eastAsia="en-US"/>
        </w:rPr>
        <w:t>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 xml:space="preserve">5. 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>KONTRAINDIKÁCIE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Nepodávať v prípade </w:t>
      </w:r>
      <w:r>
        <w:rPr>
          <w:color w:val="000000"/>
          <w:sz w:val="22"/>
          <w:szCs w:val="22"/>
          <w:lang w:val="en-US"/>
        </w:rPr>
        <w:t>(</w:t>
      </w:r>
      <w:r>
        <w:rPr>
          <w:color w:val="000000"/>
          <w:sz w:val="22"/>
          <w:szCs w:val="22"/>
          <w:lang w:val="sk-SK"/>
        </w:rPr>
        <w:t>známej) precitlivenosti na penicilíny, na iné látky zo skupiny beta-</w:t>
      </w:r>
      <w:proofErr w:type="spellStart"/>
      <w:r>
        <w:rPr>
          <w:color w:val="000000"/>
          <w:sz w:val="22"/>
          <w:szCs w:val="22"/>
          <w:lang w:val="sk-SK"/>
        </w:rPr>
        <w:t>laktámov</w:t>
      </w:r>
      <w:proofErr w:type="spellEnd"/>
      <w:r>
        <w:rPr>
          <w:color w:val="000000"/>
          <w:sz w:val="22"/>
          <w:szCs w:val="22"/>
          <w:lang w:val="sk-SK"/>
        </w:rPr>
        <w:t xml:space="preserve"> alebo na ktorúkoľvek z pomocných látok.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Nepodávať zvieratám s vážnym ochorením obličiek vrátane </w:t>
      </w:r>
      <w:proofErr w:type="spellStart"/>
      <w:r>
        <w:rPr>
          <w:color w:val="000000"/>
          <w:sz w:val="22"/>
          <w:szCs w:val="22"/>
          <w:lang w:val="sk-SK"/>
        </w:rPr>
        <w:t>anúrie</w:t>
      </w:r>
      <w:proofErr w:type="spellEnd"/>
      <w:r>
        <w:rPr>
          <w:color w:val="000000"/>
          <w:sz w:val="22"/>
          <w:szCs w:val="22"/>
          <w:lang w:val="sk-SK"/>
        </w:rPr>
        <w:t xml:space="preserve"> alebo </w:t>
      </w:r>
      <w:proofErr w:type="spellStart"/>
      <w:r>
        <w:rPr>
          <w:color w:val="000000"/>
          <w:sz w:val="22"/>
          <w:szCs w:val="22"/>
          <w:lang w:val="sk-SK"/>
        </w:rPr>
        <w:t>oligúrie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Nepodávať králikom, morčatám, škrečkom, </w:t>
      </w:r>
      <w:proofErr w:type="spellStart"/>
      <w:r>
        <w:rPr>
          <w:color w:val="000000"/>
          <w:sz w:val="22"/>
          <w:szCs w:val="22"/>
          <w:lang w:val="sk-SK"/>
        </w:rPr>
        <w:t>pieskomilom</w:t>
      </w:r>
      <w:proofErr w:type="spellEnd"/>
      <w:r>
        <w:rPr>
          <w:color w:val="000000"/>
          <w:sz w:val="22"/>
          <w:szCs w:val="22"/>
          <w:lang w:val="sk-SK"/>
        </w:rPr>
        <w:t xml:space="preserve"> ani iným malým bylinožravcom.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Nepodávať prežúvavcom alebo koňom.</w:t>
      </w:r>
    </w:p>
    <w:p w:rsidR="0096477C" w:rsidRPr="00BD5DBF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Nepodávať v prípade prítomnosti baktérií produkujúcich beta-</w:t>
      </w:r>
      <w:proofErr w:type="spellStart"/>
      <w:r>
        <w:rPr>
          <w:color w:val="000000"/>
          <w:sz w:val="22"/>
          <w:lang w:val="sk-SK"/>
        </w:rPr>
        <w:t>laktamázy</w:t>
      </w:r>
      <w:proofErr w:type="spellEnd"/>
      <w:r>
        <w:rPr>
          <w:color w:val="000000"/>
          <w:sz w:val="22"/>
          <w:lang w:val="sk-SK"/>
        </w:rPr>
        <w:t>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6.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NEŽIADUCE ÚČINKY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Penicilíny a </w:t>
      </w:r>
      <w:proofErr w:type="spellStart"/>
      <w:r>
        <w:rPr>
          <w:color w:val="000000"/>
          <w:sz w:val="22"/>
          <w:lang w:val="sk-SK"/>
        </w:rPr>
        <w:t>cefalosporíny</w:t>
      </w:r>
      <w:proofErr w:type="spellEnd"/>
      <w:r>
        <w:rPr>
          <w:color w:val="000000"/>
          <w:sz w:val="22"/>
          <w:lang w:val="sk-SK"/>
        </w:rPr>
        <w:t xml:space="preserve"> môžu po podaní spôsobiť precitlivenosť. Alergické reakcie na tieto liečivá môžu byť niekedy závažné.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100AA6" w:rsidRDefault="0096477C" w:rsidP="0096477C">
      <w:pPr>
        <w:pStyle w:val="Zkladntext"/>
        <w:rPr>
          <w:color w:val="000000"/>
          <w:szCs w:val="22"/>
          <w:lang w:val="sk-SK" w:eastAsia="sk-SK"/>
        </w:rPr>
      </w:pPr>
      <w:r w:rsidRPr="00C1154F">
        <w:rPr>
          <w:color w:val="000000"/>
          <w:szCs w:val="22"/>
          <w:lang w:val="sk-SK" w:eastAsia="sk-SK"/>
        </w:rPr>
        <w:t xml:space="preserve">Ak zistíte akékoľvek </w:t>
      </w:r>
      <w:r>
        <w:rPr>
          <w:color w:val="000000"/>
          <w:szCs w:val="22"/>
          <w:lang w:val="sk-SK" w:eastAsia="sk-SK"/>
        </w:rPr>
        <w:t xml:space="preserve">nežiaduce </w:t>
      </w:r>
      <w:r w:rsidRPr="00C1154F">
        <w:rPr>
          <w:color w:val="000000"/>
          <w:szCs w:val="22"/>
          <w:lang w:val="sk-SK" w:eastAsia="sk-SK"/>
        </w:rPr>
        <w:t>účinky</w:t>
      </w:r>
      <w:r>
        <w:rPr>
          <w:color w:val="000000"/>
          <w:szCs w:val="22"/>
          <w:lang w:val="sk-SK" w:eastAsia="sk-SK"/>
        </w:rPr>
        <w:t>, aj tie</w:t>
      </w:r>
      <w:r w:rsidRPr="00C1154F">
        <w:rPr>
          <w:color w:val="000000"/>
          <w:szCs w:val="22"/>
          <w:lang w:val="sk-SK" w:eastAsia="sk-SK"/>
        </w:rPr>
        <w:t>, ktoré nie sú uvedené v tejto písomnej informácii</w:t>
      </w:r>
      <w:r w:rsidRPr="00100AA6">
        <w:rPr>
          <w:szCs w:val="22"/>
        </w:rPr>
        <w:t xml:space="preserve"> </w:t>
      </w:r>
      <w:r w:rsidRPr="00100AA6">
        <w:rPr>
          <w:szCs w:val="22"/>
          <w:lang w:val="sk-SK"/>
        </w:rPr>
        <w:t>pre používateľov</w:t>
      </w:r>
      <w:r w:rsidRPr="00100AA6">
        <w:rPr>
          <w:color w:val="000000"/>
          <w:szCs w:val="22"/>
          <w:lang w:val="sk-SK" w:eastAsia="sk-SK"/>
        </w:rPr>
        <w:t>, alebo si myslíte, že liek je neúčinný, informujte vášho veterinárneho lekára.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Prípadne nežiaduce účinky môžete nahlásiť národnej kompetentnej autorite </w:t>
      </w:r>
      <w:r w:rsidRPr="00100AA6">
        <w:rPr>
          <w:sz w:val="22"/>
          <w:szCs w:val="22"/>
        </w:rPr>
        <w:t>{www.uskvbl.sk}.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 xml:space="preserve">7. 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CIEĽOVÝ DRUH 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Ošípané.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Kurčatá (brojlery, kuričky, chovné vtáky).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 xml:space="preserve">8. 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>DÁVKOVANIE PRE KAŽDÝ DRUH, CESTA (-Y) A SPÔSOB PODANIA LIEKU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Perorálne podanie.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Podanie v pitnej vode a krmive u ošípaných.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Podanie v pitnej vode u kurčiat.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  <w:r>
        <w:rPr>
          <w:rFonts w:ascii="Times New Roman" w:hAnsi="Times New Roman"/>
          <w:i w:val="0"/>
          <w:color w:val="000000"/>
          <w:lang w:val="sk-SK"/>
        </w:rPr>
        <w:t>Kurčatá:</w:t>
      </w: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  <w:r>
        <w:rPr>
          <w:rFonts w:ascii="Times New Roman" w:hAnsi="Times New Roman"/>
          <w:i w:val="0"/>
          <w:color w:val="000000"/>
          <w:lang w:val="sk-SK"/>
        </w:rPr>
        <w:t xml:space="preserve">Odporúčaná dávka je 16 mg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amoxicilín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trihidrátu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 na kg ž.hm./deň (čo zodpovedá 14 mg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amoxicilínu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/kg </w:t>
      </w:r>
      <w:r w:rsidRPr="00714DCC">
        <w:rPr>
          <w:rFonts w:ascii="Times New Roman" w:hAnsi="Times New Roman"/>
          <w:i w:val="0"/>
          <w:color w:val="000000"/>
          <w:lang w:val="sk-SK"/>
        </w:rPr>
        <w:t xml:space="preserve">ž.hm. </w:t>
      </w:r>
      <w:r>
        <w:rPr>
          <w:rFonts w:ascii="Times New Roman" w:hAnsi="Times New Roman"/>
          <w:i w:val="0"/>
          <w:color w:val="000000"/>
          <w:lang w:val="sk-SK"/>
        </w:rPr>
        <w:t>alebo 20 mg lieku/kg</w:t>
      </w:r>
      <w:r w:rsidRPr="00926C78">
        <w:rPr>
          <w:rFonts w:ascii="Times New Roman" w:hAnsi="Times New Roman"/>
          <w:i w:val="0"/>
          <w:color w:val="000000"/>
          <w:lang w:val="sk-SK"/>
        </w:rPr>
        <w:t xml:space="preserve"> </w:t>
      </w:r>
      <w:r w:rsidRPr="00714DCC">
        <w:rPr>
          <w:rFonts w:ascii="Times New Roman" w:hAnsi="Times New Roman"/>
          <w:i w:val="0"/>
          <w:color w:val="000000"/>
          <w:lang w:val="sk-SK"/>
        </w:rPr>
        <w:t>ž.hm.</w:t>
      </w:r>
      <w:r>
        <w:rPr>
          <w:rFonts w:ascii="Times New Roman" w:hAnsi="Times New Roman"/>
          <w:i w:val="0"/>
          <w:color w:val="000000"/>
          <w:lang w:val="sk-SK"/>
        </w:rPr>
        <w:t>)</w:t>
      </w:r>
      <w:r w:rsidRPr="00926C78">
        <w:rPr>
          <w:rFonts w:ascii="Times New Roman" w:hAnsi="Times New Roman"/>
          <w:i w:val="0"/>
          <w:color w:val="000000"/>
          <w:lang w:val="sk-SK"/>
        </w:rPr>
        <w:t xml:space="preserve"> </w:t>
      </w:r>
      <w:r w:rsidRPr="00714DCC">
        <w:rPr>
          <w:rFonts w:ascii="Times New Roman" w:hAnsi="Times New Roman"/>
          <w:i w:val="0"/>
          <w:color w:val="000000"/>
          <w:lang w:val="sk-SK"/>
        </w:rPr>
        <w:t>podávaná v pitnej vode</w:t>
      </w:r>
      <w:r>
        <w:rPr>
          <w:rFonts w:ascii="Times New Roman" w:hAnsi="Times New Roman"/>
          <w:i w:val="0"/>
          <w:color w:val="000000"/>
          <w:lang w:val="sk-SK"/>
        </w:rPr>
        <w:t>, počas 3 - 5 dní.</w:t>
      </w: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  <w:r>
        <w:rPr>
          <w:rFonts w:ascii="Times New Roman" w:hAnsi="Times New Roman"/>
          <w:i w:val="0"/>
          <w:color w:val="000000"/>
          <w:lang w:val="sk-SK"/>
        </w:rPr>
        <w:t xml:space="preserve">Ošípané: </w:t>
      </w: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  <w:r>
        <w:rPr>
          <w:rFonts w:ascii="Times New Roman" w:hAnsi="Times New Roman"/>
          <w:i w:val="0"/>
          <w:color w:val="000000"/>
          <w:lang w:val="sk-SK"/>
        </w:rPr>
        <w:t xml:space="preserve">Odporúčaná dávka je 16 mg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amoxicilín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trihidrátu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 na kg ž.hm./deň (čo zodpovedá 14 mg </w:t>
      </w:r>
      <w:proofErr w:type="spellStart"/>
      <w:r>
        <w:rPr>
          <w:rFonts w:ascii="Times New Roman" w:hAnsi="Times New Roman"/>
          <w:i w:val="0"/>
          <w:color w:val="000000"/>
          <w:lang w:val="sk-SK"/>
        </w:rPr>
        <w:t>amoxicilínu</w:t>
      </w:r>
      <w:proofErr w:type="spellEnd"/>
      <w:r>
        <w:rPr>
          <w:rFonts w:ascii="Times New Roman" w:hAnsi="Times New Roman"/>
          <w:i w:val="0"/>
          <w:color w:val="000000"/>
          <w:lang w:val="sk-SK"/>
        </w:rPr>
        <w:t xml:space="preserve">/kg </w:t>
      </w:r>
      <w:r w:rsidRPr="00714DCC">
        <w:rPr>
          <w:rFonts w:ascii="Times New Roman" w:hAnsi="Times New Roman"/>
          <w:i w:val="0"/>
          <w:color w:val="000000"/>
          <w:lang w:val="sk-SK"/>
        </w:rPr>
        <w:t>ž.hm.</w:t>
      </w:r>
      <w:r>
        <w:rPr>
          <w:rFonts w:ascii="Times New Roman" w:hAnsi="Times New Roman"/>
          <w:i w:val="0"/>
          <w:color w:val="000000"/>
          <w:lang w:val="sk-SK"/>
        </w:rPr>
        <w:t xml:space="preserve"> alebo 20 mg lieku/kg </w:t>
      </w:r>
      <w:r w:rsidRPr="00714DCC">
        <w:rPr>
          <w:rFonts w:ascii="Times New Roman" w:hAnsi="Times New Roman"/>
          <w:i w:val="0"/>
          <w:color w:val="000000"/>
          <w:lang w:val="sk-SK"/>
        </w:rPr>
        <w:t>ž.hm.</w:t>
      </w:r>
      <w:r>
        <w:rPr>
          <w:rFonts w:ascii="Times New Roman" w:hAnsi="Times New Roman"/>
          <w:i w:val="0"/>
          <w:color w:val="000000"/>
          <w:lang w:val="sk-SK"/>
        </w:rPr>
        <w:t>), počas 3 - 5 dní.</w:t>
      </w: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szCs w:val="22"/>
          <w:lang w:val="sk-SK"/>
        </w:rPr>
      </w:pPr>
    </w:p>
    <w:p w:rsidR="0096477C" w:rsidRPr="00714DCC" w:rsidRDefault="0096477C" w:rsidP="0096477C">
      <w:pPr>
        <w:pStyle w:val="Default"/>
        <w:jc w:val="both"/>
        <w:rPr>
          <w:rFonts w:ascii="Times New Roman" w:hAnsi="Times New Roman"/>
          <w:i/>
          <w:lang w:val="sk-SK"/>
        </w:rPr>
      </w:pPr>
      <w:r w:rsidRPr="00714DCC">
        <w:rPr>
          <w:rFonts w:ascii="Times New Roman" w:hAnsi="Times New Roman"/>
          <w:sz w:val="22"/>
          <w:szCs w:val="22"/>
          <w:lang w:val="sk-SK"/>
        </w:rPr>
        <w:t xml:space="preserve">Na prípravu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 xml:space="preserve"> vody je potrebné vziať do úvahy telesnú hmotnosť zvieraťa a</w:t>
      </w:r>
      <w:r>
        <w:rPr>
          <w:rFonts w:ascii="Times New Roman" w:hAnsi="Times New Roman"/>
          <w:sz w:val="22"/>
          <w:szCs w:val="22"/>
          <w:lang w:val="sk-SK"/>
        </w:rPr>
        <w:t xml:space="preserve"> jeho aktuálnu </w:t>
      </w:r>
      <w:r w:rsidRPr="00714DCC">
        <w:rPr>
          <w:rFonts w:ascii="Times New Roman" w:hAnsi="Times New Roman"/>
          <w:sz w:val="22"/>
          <w:szCs w:val="22"/>
          <w:lang w:val="sk-SK"/>
        </w:rPr>
        <w:t>dennú spotrebu vody. Spotreba sa môže líšiť v závislosti od rôznych faktorov ako je druh, vek, zdravotný stav, plemeno a spôsob chovu (napr. rozdielna teplota, rôzne svetelné režimy).</w:t>
      </w:r>
      <w:r w:rsidRPr="00714DCC">
        <w:rPr>
          <w:rFonts w:ascii="Times New Roman" w:hAnsi="Times New Roman"/>
          <w:i/>
          <w:lang w:val="sk-SK"/>
        </w:rPr>
        <w:t xml:space="preserve"> 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Na zaistenie </w:t>
      </w:r>
      <w:r>
        <w:rPr>
          <w:rFonts w:ascii="Times New Roman" w:hAnsi="Times New Roman"/>
          <w:sz w:val="22"/>
          <w:szCs w:val="22"/>
          <w:lang w:val="sk-SK"/>
        </w:rPr>
        <w:t>správneho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 dávkovania je potrebné </w:t>
      </w:r>
      <w:r>
        <w:rPr>
          <w:rFonts w:ascii="Times New Roman" w:hAnsi="Times New Roman"/>
          <w:sz w:val="22"/>
          <w:szCs w:val="22"/>
          <w:lang w:val="sk-SK"/>
        </w:rPr>
        <w:t xml:space="preserve">zodpovedajúco </w:t>
      </w:r>
      <w:r w:rsidRPr="00714DCC">
        <w:rPr>
          <w:rFonts w:ascii="Times New Roman" w:hAnsi="Times New Roman"/>
          <w:sz w:val="22"/>
          <w:szCs w:val="22"/>
          <w:lang w:val="sk-SK"/>
        </w:rPr>
        <w:t xml:space="preserve">upraviť koncentráciu </w:t>
      </w:r>
      <w:proofErr w:type="spellStart"/>
      <w:r w:rsidRPr="00714DCC">
        <w:rPr>
          <w:rFonts w:ascii="Times New Roman" w:hAnsi="Times New Roman"/>
          <w:sz w:val="22"/>
          <w:szCs w:val="22"/>
          <w:lang w:val="sk-SK"/>
        </w:rPr>
        <w:t>amoxicilínu</w:t>
      </w:r>
      <w:proofErr w:type="spellEnd"/>
      <w:r w:rsidRPr="00714DCC">
        <w:rPr>
          <w:rFonts w:ascii="Times New Roman" w:hAnsi="Times New Roman"/>
          <w:sz w:val="22"/>
          <w:szCs w:val="22"/>
          <w:lang w:val="sk-SK"/>
        </w:rPr>
        <w:t>.</w:t>
      </w:r>
    </w:p>
    <w:p w:rsidR="0096477C" w:rsidRDefault="0096477C" w:rsidP="009647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sk-SK"/>
        </w:rPr>
      </w:pPr>
    </w:p>
    <w:p w:rsidR="0096477C" w:rsidRDefault="0096477C" w:rsidP="009647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sk-SK" w:eastAsia="nl-NL"/>
        </w:rPr>
      </w:pPr>
      <w:r>
        <w:rPr>
          <w:sz w:val="22"/>
          <w:szCs w:val="22"/>
          <w:lang w:val="sk-SK"/>
        </w:rPr>
        <w:t>Na výpočet množstva veterinárneho lieku v mg na liter pitnej vody možno použiť nasledujúci vzorec:</w:t>
      </w:r>
    </w:p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127"/>
      </w:tblGrid>
      <w:tr w:rsidR="0096477C" w:rsidTr="00290BDD">
        <w:trPr>
          <w:cantSplit/>
          <w:trHeight w:val="4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Default="0096477C" w:rsidP="0096477C">
            <w:pPr>
              <w:pStyle w:val="Zkladntext"/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x</w:t>
            </w:r>
            <w:r>
              <w:rPr>
                <w:lang w:val="sk-SK"/>
              </w:rPr>
              <w:t xml:space="preserve"> mg lieku / kg živej                       hmotnosti / deň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Default="0096477C" w:rsidP="0096477C">
            <w:pPr>
              <w:pStyle w:val="Zkladntext"/>
              <w:jc w:val="both"/>
              <w:rPr>
                <w:lang w:val="sk-SK"/>
              </w:rPr>
            </w:pPr>
            <w:r>
              <w:rPr>
                <w:lang w:val="sk-SK"/>
              </w:rPr>
              <w:br/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Default="0096477C" w:rsidP="0096477C">
            <w:pPr>
              <w:pStyle w:val="Zkladntext"/>
              <w:jc w:val="both"/>
              <w:rPr>
                <w:lang w:val="sk-SK"/>
              </w:rPr>
            </w:pPr>
            <w:r>
              <w:rPr>
                <w:lang w:val="sk-SK"/>
              </w:rPr>
              <w:t>priemerná živá hmotnosť liečených zvierat (v kg)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477C" w:rsidRDefault="0096477C" w:rsidP="0096477C">
            <w:pPr>
              <w:pStyle w:val="Zkladntext"/>
              <w:jc w:val="both"/>
              <w:rPr>
                <w:lang w:val="sk-SK"/>
              </w:rPr>
            </w:pPr>
            <w:r>
              <w:rPr>
                <w:lang w:val="sk-SK"/>
              </w:rPr>
              <w:br/>
              <w:t xml:space="preserve">= </w:t>
            </w:r>
            <w:r>
              <w:rPr>
                <w:b/>
                <w:lang w:val="sk-SK"/>
              </w:rPr>
              <w:t>x</w:t>
            </w:r>
            <w:r>
              <w:rPr>
                <w:lang w:val="sk-SK"/>
              </w:rPr>
              <w:t xml:space="preserve"> mg lieku na liter</w:t>
            </w:r>
            <w:r>
              <w:rPr>
                <w:lang w:val="sk-SK"/>
              </w:rPr>
              <w:br/>
              <w:t xml:space="preserve">   pitnej vody  </w:t>
            </w:r>
          </w:p>
        </w:tc>
      </w:tr>
      <w:tr w:rsidR="0096477C" w:rsidTr="00290BDD">
        <w:trPr>
          <w:cantSplit/>
          <w:trHeight w:val="70"/>
        </w:trPr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77C" w:rsidRDefault="0096477C" w:rsidP="0096477C">
            <w:pPr>
              <w:pStyle w:val="Zkladntext"/>
              <w:jc w:val="both"/>
              <w:rPr>
                <w:lang w:val="sk-SK"/>
              </w:rPr>
            </w:pPr>
            <w:r>
              <w:rPr>
                <w:lang w:val="sk-SK"/>
              </w:rPr>
              <w:t>Priemerná denná spotreba vody (l) na jedno zviera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7C" w:rsidRDefault="0096477C" w:rsidP="0096477C">
            <w:pPr>
              <w:jc w:val="both"/>
              <w:rPr>
                <w:sz w:val="22"/>
                <w:lang w:val="sk-SK"/>
              </w:rPr>
            </w:pPr>
          </w:p>
        </w:tc>
      </w:tr>
    </w:tbl>
    <w:p w:rsidR="0096477C" w:rsidRDefault="0096477C" w:rsidP="0096477C">
      <w:pPr>
        <w:pStyle w:val="Zkladntext3"/>
        <w:jc w:val="both"/>
        <w:rPr>
          <w:rFonts w:ascii="Times New Roman" w:hAnsi="Times New Roman"/>
          <w:i w:val="0"/>
          <w:color w:val="000000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Na zabezpečenie správneho dávkovania je potrebné stanoviť živú hmotnosť čo najpresnejšie, aby sa predišlo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poddávkovaniu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 odmeranie presného množstva lieku sa odporúča používať vhodne kalibrované váhy.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Bolusové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 xml:space="preserve"> dávkovanie</w:t>
      </w:r>
      <w:r>
        <w:rPr>
          <w:rFonts w:ascii="Times New Roman" w:hAnsi="Times New Roman"/>
          <w:sz w:val="22"/>
          <w:szCs w:val="22"/>
          <w:lang w:val="sk-SK"/>
        </w:rPr>
        <w:t>: Odporúča sa podávať liek v pitnej vode jedenkrát denne po obmedzenú dobu. Približne dve hodiny pred medikáciou by sa mal obmedziť prísun pitnej vody (kratšie v teplom počasí). Vypočítané denné množstvo prášku sa rozptýli na povrchu 5-10 litrov vody. Miešať až kým sa prášok nerozpustí. Tento roztok sa pridá za stáleho miešania do takého objemu pitnej vody, ktorá sa spotrebuje do 2 hodín. Maximálna rozpustnosť lieku vo vode je približne 8 g/l pri izbovej teplote (približne 20 °C). Maximálna rozpustnosť môže byť pri nižších teplotách výrazne znížená. Je potrebné zabezpečiť úplné rozpustenie prášku.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Kontinuálna liečba</w:t>
      </w:r>
      <w:r>
        <w:rPr>
          <w:rFonts w:ascii="Times New Roman" w:hAnsi="Times New Roman"/>
          <w:sz w:val="22"/>
          <w:szCs w:val="22"/>
          <w:lang w:val="sk-SK"/>
        </w:rPr>
        <w:t xml:space="preserve">: Pripravená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voda má poskytnúť množstvo lieku, ktoré má byť spotrebované v priebehu 12 hodín. Nespotrebovanú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medikovanú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vodu je potrebné po 12 hodinách zlikvidovať a pripraviť čerstvú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medikovanú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vodu na ďalších 12 hodín. Maximálna koncentrácia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predriedenej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vody je približne 8 g/l pri izbovej teplote (približne 20 °C). Maximálna rozpustnosť môže byť pri nižších teplotách výrazne znížená. Je potrebné zabezpečiť úplné rozpustenie prášku. Nastavenie dávkovača by malo byť zodpovedajúcim spôsobom upravené. U jednotlivých cieľových druhov zvierat sa môže príjem vody líšiť v závislosti od viacerých faktorov, vrátane teploty prostredia, veku a typu krmiva.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lastRenderedPageBreak/>
        <w:t>Podávanie v krmive u ošípaných</w:t>
      </w:r>
      <w:r>
        <w:rPr>
          <w:rFonts w:ascii="Times New Roman" w:hAnsi="Times New Roman"/>
          <w:sz w:val="22"/>
          <w:szCs w:val="22"/>
          <w:lang w:val="sk-SK"/>
        </w:rPr>
        <w:t>: Liek môže byť podávaný aj v krmive v odporúčanej dennej dávke. Tento spôsob podávania je určený len na liečbu jednotlivých ošípaných na farmách, kde je liečené iba malé množstvo ošípaných. Na podávanie v krmive je vhodné iba 100 g balenie.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Väčšie skupiny majú byť liečené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medikovanou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pitnou vodou.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Pred každým podávaním sa má prášok dôkladne zamiešať do malého množstva krmiva a má byť priamo podaný zvieraťu pred hlavným prídelom potravy. </w:t>
      </w: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Je dôležité dbať na to, aby sa zabezpečilo úplné spotrebovanie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medikovaného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krmiva pred podaním zvyšnej dennej dávky krmiva.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9.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POKYN O SPRÁVNOM PODANÍ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Default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Počas podávania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vody nesmú mať zvieratá prístup k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nemedikovanej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vode. Po spotrebovaní všetkej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medikovanej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vody sa má obnoviť podávanie normálnej vody. Po skončení liečby sa má systém na dodávanie vody vhodne vyčistiť aby za zabránilo príjmu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subterapeutických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dávok liečiva. 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Príjem </w:t>
      </w:r>
      <w:proofErr w:type="spellStart"/>
      <w:r>
        <w:rPr>
          <w:color w:val="000000"/>
          <w:sz w:val="22"/>
          <w:szCs w:val="22"/>
          <w:lang w:val="sk-SK"/>
        </w:rPr>
        <w:t>medikovanej</w:t>
      </w:r>
      <w:proofErr w:type="spellEnd"/>
      <w:r>
        <w:rPr>
          <w:color w:val="000000"/>
          <w:sz w:val="22"/>
          <w:szCs w:val="22"/>
          <w:lang w:val="sk-SK"/>
        </w:rPr>
        <w:t xml:space="preserve"> vody závisí od klinického stavu zvieraťa. Na zaistenie správneho dávkovania je potrebné </w:t>
      </w:r>
      <w:r>
        <w:rPr>
          <w:sz w:val="22"/>
          <w:szCs w:val="22"/>
          <w:lang w:val="sk-SK"/>
        </w:rPr>
        <w:t>zodpovedajúco upravi</w:t>
      </w:r>
      <w:r>
        <w:rPr>
          <w:color w:val="000000"/>
          <w:sz w:val="22"/>
          <w:szCs w:val="22"/>
          <w:lang w:val="sk-SK"/>
        </w:rPr>
        <w:t xml:space="preserve">ť koncentráciu </w:t>
      </w:r>
      <w:proofErr w:type="spellStart"/>
      <w:r>
        <w:rPr>
          <w:color w:val="000000"/>
          <w:sz w:val="22"/>
          <w:szCs w:val="22"/>
          <w:lang w:val="sk-SK"/>
        </w:rPr>
        <w:t>amoxicilínu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:rsidR="0096477C" w:rsidRPr="002410B8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Ak</w:t>
      </w:r>
      <w:r w:rsidRPr="00714DCC">
        <w:rPr>
          <w:color w:val="000000"/>
          <w:sz w:val="22"/>
          <w:szCs w:val="22"/>
          <w:lang w:val="sk-SK"/>
        </w:rPr>
        <w:t xml:space="preserve"> sa po</w:t>
      </w:r>
      <w:r>
        <w:rPr>
          <w:color w:val="000000"/>
          <w:sz w:val="22"/>
          <w:szCs w:val="22"/>
          <w:lang w:val="sk-SK"/>
        </w:rPr>
        <w:t>dáva</w:t>
      </w:r>
      <w:r w:rsidRPr="00714DCC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>v</w:t>
      </w:r>
      <w:r w:rsidRPr="00714DCC">
        <w:rPr>
          <w:color w:val="000000"/>
          <w:sz w:val="22"/>
          <w:szCs w:val="22"/>
          <w:lang w:val="sk-SK"/>
        </w:rPr>
        <w:t xml:space="preserve"> krmiv</w:t>
      </w:r>
      <w:r>
        <w:rPr>
          <w:color w:val="000000"/>
          <w:sz w:val="22"/>
          <w:szCs w:val="22"/>
          <w:lang w:val="sk-SK"/>
        </w:rPr>
        <w:t xml:space="preserve">e na liečbu jednotlivých ošípaných, liek sa má </w:t>
      </w:r>
      <w:r>
        <w:rPr>
          <w:sz w:val="22"/>
          <w:szCs w:val="22"/>
          <w:lang w:val="sk-SK"/>
        </w:rPr>
        <w:t xml:space="preserve">dôkladne zmiešať s postačujúcim množstvom krmiva, aby sa zabezpečilo úplné skonzumovanie </w:t>
      </w:r>
      <w:proofErr w:type="spellStart"/>
      <w:r>
        <w:rPr>
          <w:sz w:val="22"/>
          <w:szCs w:val="22"/>
          <w:lang w:val="sk-SK"/>
        </w:rPr>
        <w:t>medikovaného</w:t>
      </w:r>
      <w:proofErr w:type="spellEnd"/>
      <w:r>
        <w:rPr>
          <w:sz w:val="22"/>
          <w:szCs w:val="22"/>
          <w:lang w:val="sk-SK"/>
        </w:rPr>
        <w:t xml:space="preserve"> krmiva pred podaním zvyšnej dennej dávky krmiva.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10.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OCHRANNÁ LEHOTA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Ošípané (mäso a vnútornosti): 2 dni.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Kurčatá (mäso a vnútornosti): 1 deň.</w:t>
      </w:r>
    </w:p>
    <w:p w:rsidR="0096477C" w:rsidRDefault="0096477C" w:rsidP="0096477C">
      <w:pPr>
        <w:pStyle w:val="Zkladntext"/>
        <w:rPr>
          <w:color w:val="000000"/>
          <w:lang w:val="sk-SK"/>
        </w:rPr>
      </w:pPr>
    </w:p>
    <w:p w:rsidR="0096477C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Nepodávať nosniciam, ktorých vajcia sú určené na ľudskú spotrebu.</w:t>
      </w:r>
    </w:p>
    <w:p w:rsidR="0096477C" w:rsidRPr="00BD5DBF" w:rsidRDefault="0096477C" w:rsidP="0096477C">
      <w:pPr>
        <w:pStyle w:val="Zkladntext"/>
        <w:rPr>
          <w:color w:val="000000"/>
          <w:lang w:val="sk-SK"/>
        </w:rPr>
      </w:pPr>
      <w:r>
        <w:rPr>
          <w:color w:val="000000"/>
          <w:lang w:val="sk-SK"/>
        </w:rPr>
        <w:t>Nepoužívať počas 3 týždňov od začiatku znášky.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11.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OSOBITNÉ BEZPEČNOSTNÉ OPATRENIA NA UCHOVÁVANIE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Neotvorený veterinárny liek nevyžaduje žiadne zvláštne teplotné podmienky na uchovávanie.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pri teplote neprevyšujúcej 25 °C.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Uchovávať v pôvodnom obale na ochranu pred vlhkosťou.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Po prvom otvorení uchovávať vrecká pevne uzavreté, odstrihnutý koniec preložený a zaistený sponou.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Čas použiteľnosti po prvom otvorení vnútorného obalu: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100 g balenie: 1 mesiac.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250 g, 500 g a 1000 g balenia: 2 mesiace.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Čas použiteľnosti po zriedení lieku podľa návodu: 12 hodín.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Čas použiteľnosti po zamiešaní do krmiva: okamžité použitie.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Uchovávať mimo dohľadu a dosahu detí.</w:t>
      </w:r>
    </w:p>
    <w:p w:rsidR="0096477C" w:rsidRDefault="0096477C" w:rsidP="0096477C">
      <w:pPr>
        <w:pStyle w:val="Zkladntext"/>
        <w:rPr>
          <w:bCs/>
          <w:color w:val="000000"/>
          <w:lang w:val="sk-SK"/>
        </w:rPr>
      </w:pPr>
    </w:p>
    <w:p w:rsidR="0096477C" w:rsidRPr="00BD5DBF" w:rsidRDefault="0096477C" w:rsidP="0096477C">
      <w:pPr>
        <w:pStyle w:val="Zkladntext2"/>
        <w:tabs>
          <w:tab w:val="left" w:pos="284"/>
        </w:tabs>
        <w:spacing w:after="0" w:line="240" w:lineRule="auto"/>
        <w:rPr>
          <w:sz w:val="22"/>
        </w:rPr>
      </w:pPr>
      <w:r w:rsidRPr="00D64750">
        <w:rPr>
          <w:color w:val="000000"/>
          <w:sz w:val="22"/>
          <w:lang w:val="sk-SK"/>
        </w:rPr>
        <w:t xml:space="preserve">Nepoužívať tento veterinárny liek po dátume exspirácie uvedenom na </w:t>
      </w:r>
      <w:r>
        <w:rPr>
          <w:color w:val="000000"/>
          <w:sz w:val="22"/>
          <w:lang w:val="sk-SK"/>
        </w:rPr>
        <w:t>obale</w:t>
      </w:r>
      <w:r w:rsidRPr="00D64750">
        <w:rPr>
          <w:color w:val="000000"/>
          <w:sz w:val="22"/>
          <w:lang w:val="sk-SK"/>
        </w:rPr>
        <w:t xml:space="preserve"> po „EXP“. Dátum exspirácie sa vzťahuje na posledný deň v danom mesiaci. 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>12.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 xml:space="preserve"> OSOBITNÉ UPOZORNENIA </w:t>
      </w:r>
    </w:p>
    <w:p w:rsidR="0096477C" w:rsidRPr="00C1154F" w:rsidRDefault="0096477C" w:rsidP="0096477C">
      <w:pPr>
        <w:ind w:firstLine="708"/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u w:val="single"/>
          <w:lang w:val="sk-SK"/>
        </w:rPr>
      </w:pPr>
      <w:r w:rsidRPr="00C1154F">
        <w:rPr>
          <w:color w:val="000000"/>
          <w:sz w:val="22"/>
          <w:u w:val="single"/>
          <w:lang w:val="sk-SK"/>
        </w:rPr>
        <w:t>Osobitné upozornenia pre každý cieľový druh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Choré zvieratá môžu mať znížený príjem vody a/alebo krmiva a následne môžu vyžadovať </w:t>
      </w:r>
      <w:proofErr w:type="spellStart"/>
      <w:r>
        <w:rPr>
          <w:color w:val="000000"/>
          <w:sz w:val="22"/>
          <w:szCs w:val="22"/>
          <w:lang w:val="sk-SK"/>
        </w:rPr>
        <w:t>parenterálne</w:t>
      </w:r>
      <w:proofErr w:type="spellEnd"/>
      <w:r>
        <w:rPr>
          <w:color w:val="000000"/>
          <w:sz w:val="22"/>
          <w:szCs w:val="22"/>
          <w:lang w:val="sk-SK"/>
        </w:rPr>
        <w:t xml:space="preserve"> podávanie lieku.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u w:val="single"/>
          <w:lang w:val="sk-SK"/>
        </w:rPr>
      </w:pPr>
      <w:r w:rsidRPr="00C1154F">
        <w:rPr>
          <w:color w:val="000000"/>
          <w:sz w:val="22"/>
          <w:u w:val="single"/>
          <w:lang w:val="sk-SK"/>
        </w:rPr>
        <w:t>Osobitné bezpečnostné opatrenia na používanie u zvierat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 xml:space="preserve">Pri používaní lieku je potrebné zohľadniť národnú a miestnu </w:t>
      </w:r>
      <w:proofErr w:type="spellStart"/>
      <w:r w:rsidRPr="00C1154F">
        <w:rPr>
          <w:color w:val="000000"/>
          <w:sz w:val="22"/>
          <w:szCs w:val="22"/>
          <w:lang w:val="sk-SK"/>
        </w:rPr>
        <w:t>antimikrobiálnu</w:t>
      </w:r>
      <w:proofErr w:type="spellEnd"/>
      <w:r w:rsidRPr="00C1154F">
        <w:rPr>
          <w:color w:val="000000"/>
          <w:sz w:val="22"/>
          <w:szCs w:val="22"/>
          <w:lang w:val="sk-SK"/>
        </w:rPr>
        <w:t xml:space="preserve"> politiku.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 xml:space="preserve">Použitie tohto lieku </w:t>
      </w:r>
      <w:r>
        <w:rPr>
          <w:color w:val="000000"/>
          <w:sz w:val="22"/>
          <w:szCs w:val="22"/>
          <w:lang w:val="sk-SK"/>
        </w:rPr>
        <w:t>má</w:t>
      </w:r>
      <w:r w:rsidRPr="00C1154F">
        <w:rPr>
          <w:color w:val="000000"/>
          <w:sz w:val="22"/>
          <w:szCs w:val="22"/>
          <w:lang w:val="sk-SK"/>
        </w:rPr>
        <w:t xml:space="preserve"> byť založené na testo</w:t>
      </w:r>
      <w:r>
        <w:rPr>
          <w:color w:val="000000"/>
          <w:sz w:val="22"/>
          <w:szCs w:val="22"/>
          <w:lang w:val="sk-SK"/>
        </w:rPr>
        <w:t>ch</w:t>
      </w:r>
      <w:r w:rsidRPr="00C1154F">
        <w:rPr>
          <w:color w:val="000000"/>
          <w:sz w:val="22"/>
          <w:szCs w:val="22"/>
          <w:lang w:val="sk-SK"/>
        </w:rPr>
        <w:t xml:space="preserve"> citlivosti baktéri</w:t>
      </w:r>
      <w:r>
        <w:rPr>
          <w:color w:val="000000"/>
          <w:sz w:val="22"/>
          <w:szCs w:val="22"/>
          <w:lang w:val="sk-SK"/>
        </w:rPr>
        <w:t>í</w:t>
      </w:r>
      <w:r w:rsidRPr="00C1154F">
        <w:rPr>
          <w:color w:val="000000"/>
          <w:sz w:val="22"/>
          <w:szCs w:val="22"/>
          <w:lang w:val="sk-SK"/>
        </w:rPr>
        <w:t xml:space="preserve"> izolovaných zo zvieraťa. Ak to nie je možné, liečba má byť založená na miestnych (regionálnych, farmových) epidemiologických informáciách o citlivosti cieľových baktéri</w:t>
      </w:r>
      <w:r>
        <w:rPr>
          <w:color w:val="000000"/>
          <w:sz w:val="22"/>
          <w:szCs w:val="22"/>
          <w:lang w:val="sk-SK"/>
        </w:rPr>
        <w:t>í</w:t>
      </w:r>
      <w:r w:rsidRPr="00C1154F">
        <w:rPr>
          <w:color w:val="000000"/>
          <w:sz w:val="22"/>
          <w:szCs w:val="22"/>
          <w:lang w:val="sk-SK"/>
        </w:rPr>
        <w:t>.</w:t>
      </w:r>
    </w:p>
    <w:p w:rsidR="0096477C" w:rsidRPr="00C1154F" w:rsidRDefault="0096477C" w:rsidP="0096477C">
      <w:pPr>
        <w:pStyle w:val="Zkladntext"/>
        <w:jc w:val="both"/>
        <w:rPr>
          <w:color w:val="000000"/>
          <w:szCs w:val="22"/>
          <w:lang w:val="sk-SK"/>
        </w:rPr>
      </w:pPr>
      <w:r w:rsidRPr="00C1154F">
        <w:rPr>
          <w:color w:val="000000"/>
          <w:lang w:val="sk-SK"/>
        </w:rPr>
        <w:t xml:space="preserve">Použitie lieku v rozpore s pokynmi uvedenými v SPC môže zvýšiť </w:t>
      </w:r>
      <w:proofErr w:type="spellStart"/>
      <w:r w:rsidRPr="00C1154F">
        <w:rPr>
          <w:color w:val="000000"/>
          <w:lang w:val="sk-SK"/>
        </w:rPr>
        <w:t>prevalenciu</w:t>
      </w:r>
      <w:proofErr w:type="spellEnd"/>
      <w:r w:rsidRPr="00C1154F">
        <w:rPr>
          <w:color w:val="000000"/>
          <w:lang w:val="sk-SK"/>
        </w:rPr>
        <w:t xml:space="preserve"> baktérií rezistentných </w:t>
      </w:r>
      <w:r>
        <w:rPr>
          <w:color w:val="000000"/>
          <w:szCs w:val="22"/>
          <w:lang w:val="sk-SK"/>
        </w:rPr>
        <w:t>voči</w:t>
      </w:r>
      <w:r w:rsidRPr="00C1154F">
        <w:rPr>
          <w:color w:val="000000"/>
          <w:szCs w:val="22"/>
          <w:lang w:val="sk-SK"/>
        </w:rPr>
        <w:t xml:space="preserve"> </w:t>
      </w:r>
      <w:proofErr w:type="spellStart"/>
      <w:r>
        <w:rPr>
          <w:color w:val="000000"/>
          <w:szCs w:val="22"/>
          <w:lang w:val="sk-SK"/>
        </w:rPr>
        <w:t>amoxicilínu</w:t>
      </w:r>
      <w:proofErr w:type="spellEnd"/>
      <w:r w:rsidRPr="00C1154F">
        <w:rPr>
          <w:color w:val="000000"/>
          <w:szCs w:val="22"/>
          <w:lang w:val="sk-SK"/>
        </w:rPr>
        <w:t xml:space="preserve"> a môže znížiť účinnosť liečby.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</w:p>
    <w:p w:rsidR="0096477C" w:rsidRPr="00CC04A0" w:rsidRDefault="0096477C" w:rsidP="0096477C">
      <w:pPr>
        <w:rPr>
          <w:color w:val="000000"/>
          <w:sz w:val="22"/>
          <w:u w:val="single"/>
          <w:lang w:val="sk-SK"/>
        </w:rPr>
      </w:pPr>
      <w:r w:rsidRPr="00CC04A0">
        <w:rPr>
          <w:color w:val="000000"/>
          <w:sz w:val="22"/>
          <w:u w:val="single"/>
          <w:lang w:val="sk-SK"/>
        </w:rPr>
        <w:t>Osobitné bezpečnostné opatrenia, ktoré má urobiť osoba podávajúca liek zvieratám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Penicilíny môžu spôsobiť precitlivenosť (alergiu) po injekcii, inhalácii, požití alebo po kontakte s kožou. Precitlivenosť na penicilíny môže viesť ku skríženej precitlivenosti na </w:t>
      </w:r>
      <w:proofErr w:type="spellStart"/>
      <w:r>
        <w:rPr>
          <w:color w:val="000000"/>
          <w:sz w:val="22"/>
          <w:lang w:val="sk-SK"/>
        </w:rPr>
        <w:t>cefalosporíny</w:t>
      </w:r>
      <w:proofErr w:type="spellEnd"/>
      <w:r>
        <w:rPr>
          <w:color w:val="000000"/>
          <w:sz w:val="22"/>
          <w:lang w:val="sk-SK"/>
        </w:rPr>
        <w:t xml:space="preserve"> a naopak. Alergické reakcie na tieto liečivá môžu byť niekedy závažné. 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bCs/>
          <w:color w:val="000000"/>
          <w:sz w:val="22"/>
          <w:lang w:val="sk-SK"/>
        </w:rPr>
        <w:t>Ľudia so známou precitlivenosťou na beta-</w:t>
      </w:r>
      <w:proofErr w:type="spellStart"/>
      <w:r>
        <w:rPr>
          <w:bCs/>
          <w:color w:val="000000"/>
          <w:sz w:val="22"/>
          <w:lang w:val="sk-SK"/>
        </w:rPr>
        <w:t>laktámové</w:t>
      </w:r>
      <w:proofErr w:type="spellEnd"/>
      <w:r>
        <w:rPr>
          <w:bCs/>
          <w:color w:val="000000"/>
          <w:sz w:val="22"/>
          <w:lang w:val="sk-SK"/>
        </w:rPr>
        <w:t xml:space="preserve"> antibiotiká sa musia vyhýbať manipulácii s týmto liekom. 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bCs/>
          <w:color w:val="000000"/>
          <w:sz w:val="22"/>
          <w:lang w:val="sk-SK"/>
        </w:rPr>
        <w:t>Zaobchádzať s liekom opatrne, aby sa zabránilo expozícii, dodržiavať všetky odporúčané opatrenia.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Vyhnúť sa kontaktu lieku s kožou a očami, keďže tento liek môže pôsobiť dráždivo. 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bCs/>
          <w:color w:val="000000"/>
          <w:sz w:val="22"/>
          <w:lang w:val="sk-SK"/>
        </w:rPr>
        <w:t>Pri manipulácii s liekom nejesť, nepiť a nefajčiť.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Pri príprave a podávaní </w:t>
      </w:r>
      <w:proofErr w:type="spellStart"/>
      <w:r>
        <w:rPr>
          <w:color w:val="000000"/>
          <w:sz w:val="22"/>
          <w:szCs w:val="22"/>
          <w:lang w:val="sk-SK"/>
        </w:rPr>
        <w:t>medikovanej</w:t>
      </w:r>
      <w:proofErr w:type="spellEnd"/>
      <w:r>
        <w:rPr>
          <w:color w:val="000000"/>
          <w:sz w:val="22"/>
          <w:szCs w:val="22"/>
          <w:lang w:val="sk-SK"/>
        </w:rPr>
        <w:t xml:space="preserve"> pitnej vody sa vyhnúť kontaktu s kožou a inhalácii prachu.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Pri miešaní a podávaní lieku používať nepriepustné rukavice a vhodný respirátor (buď jednorazový </w:t>
      </w:r>
      <w:proofErr w:type="spellStart"/>
      <w:r>
        <w:rPr>
          <w:color w:val="000000"/>
          <w:sz w:val="22"/>
          <w:szCs w:val="22"/>
          <w:lang w:val="sk-SK"/>
        </w:rPr>
        <w:t>polmaskový</w:t>
      </w:r>
      <w:proofErr w:type="spellEnd"/>
      <w:r>
        <w:rPr>
          <w:color w:val="000000"/>
          <w:sz w:val="22"/>
          <w:szCs w:val="22"/>
          <w:lang w:val="sk-SK"/>
        </w:rPr>
        <w:t xml:space="preserve"> respirátor podľa európskej normy EN149 alebo opätovne použiteľný respirátor podľa európskej normy </w:t>
      </w:r>
      <w:r w:rsidRPr="00C1154F">
        <w:rPr>
          <w:color w:val="000000"/>
          <w:sz w:val="22"/>
          <w:szCs w:val="22"/>
          <w:lang w:val="sk-SK"/>
        </w:rPr>
        <w:t>EN 140</w:t>
      </w:r>
      <w:r>
        <w:rPr>
          <w:color w:val="000000"/>
          <w:sz w:val="22"/>
          <w:szCs w:val="22"/>
          <w:lang w:val="sk-SK"/>
        </w:rPr>
        <w:t>, s filtrom podľa normy EN 143).</w:t>
      </w:r>
      <w:r>
        <w:rPr>
          <w:bCs/>
          <w:color w:val="000000"/>
          <w:sz w:val="22"/>
          <w:lang w:val="sk-SK"/>
        </w:rPr>
        <w:t xml:space="preserve"> Po manipulácii s liekom si umyť ruky. </w:t>
      </w:r>
    </w:p>
    <w:p w:rsidR="0096477C" w:rsidRDefault="0096477C" w:rsidP="0096477C">
      <w:pPr>
        <w:jc w:val="both"/>
        <w:rPr>
          <w:bCs/>
          <w:color w:val="000000"/>
          <w:sz w:val="22"/>
          <w:lang w:val="sk-SK"/>
        </w:rPr>
      </w:pPr>
      <w:r>
        <w:rPr>
          <w:bCs/>
          <w:color w:val="000000"/>
          <w:sz w:val="22"/>
          <w:lang w:val="sk-SK"/>
        </w:rPr>
        <w:t>V prípade kontaktu s očami a kožou exponované miesto ihneď opláchnuť veľkým množstvom čistej vody.</w:t>
      </w:r>
    </w:p>
    <w:p w:rsidR="0096477C" w:rsidRDefault="0096477C" w:rsidP="0096477C">
      <w:pPr>
        <w:jc w:val="both"/>
        <w:rPr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lang w:val="sk-SK"/>
        </w:rPr>
        <w:t>Ak sa u vás po expozícii objavia príznaky, ako napríklad kožná vyrážka, vyhľadajte lekársku pomoc a lekárovi ukážte toto upozornenie. Opuch tváre, pier alebo očí, alebo ťažkosti pri dýchaní sú závažnejšie príznaky a vyžadujú okamžitú lekársku pomoc.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C1154F">
        <w:rPr>
          <w:color w:val="000000"/>
          <w:sz w:val="22"/>
          <w:szCs w:val="22"/>
          <w:u w:val="single"/>
          <w:lang w:val="sk-SK"/>
        </w:rPr>
        <w:t>Použitie počas gravidity, laktácie alebo znášky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Bezpečnosť veterinárneho lieku počas gravidity, laktácie alebo znášky nebola stanovená. Laboratórne štúdie u potkanov a králikov nedokázali žiadne </w:t>
      </w:r>
      <w:proofErr w:type="spellStart"/>
      <w:r>
        <w:rPr>
          <w:color w:val="000000"/>
          <w:sz w:val="22"/>
          <w:lang w:val="sk-SK"/>
        </w:rPr>
        <w:t>teratogénne</w:t>
      </w:r>
      <w:proofErr w:type="spellEnd"/>
      <w:r>
        <w:rPr>
          <w:color w:val="000000"/>
          <w:sz w:val="22"/>
          <w:lang w:val="sk-SK"/>
        </w:rPr>
        <w:t xml:space="preserve">, </w:t>
      </w:r>
      <w:proofErr w:type="spellStart"/>
      <w:r>
        <w:rPr>
          <w:color w:val="000000"/>
          <w:sz w:val="22"/>
          <w:lang w:val="sk-SK"/>
        </w:rPr>
        <w:t>fetotoxické</w:t>
      </w:r>
      <w:proofErr w:type="spellEnd"/>
      <w:r>
        <w:rPr>
          <w:color w:val="000000"/>
          <w:sz w:val="22"/>
          <w:lang w:val="sk-SK"/>
        </w:rPr>
        <w:t xml:space="preserve"> alebo </w:t>
      </w:r>
      <w:proofErr w:type="spellStart"/>
      <w:r>
        <w:rPr>
          <w:color w:val="000000"/>
          <w:sz w:val="22"/>
          <w:lang w:val="sk-SK"/>
        </w:rPr>
        <w:t>maternotoxické</w:t>
      </w:r>
      <w:proofErr w:type="spellEnd"/>
      <w:r>
        <w:rPr>
          <w:color w:val="000000"/>
          <w:sz w:val="22"/>
          <w:lang w:val="sk-SK"/>
        </w:rPr>
        <w:t xml:space="preserve"> účinky.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Používať len po zhodnotení prínosu/rizika lieku zodpovedným veterinárnym lekárom.</w:t>
      </w: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C1154F">
        <w:rPr>
          <w:color w:val="000000"/>
          <w:sz w:val="22"/>
          <w:szCs w:val="22"/>
          <w:u w:val="single"/>
          <w:lang w:val="sk-SK"/>
        </w:rPr>
        <w:t>Liekové interakcie a iné formy vzájomného pôsobenia</w:t>
      </w:r>
    </w:p>
    <w:p w:rsidR="0096477C" w:rsidRDefault="0096477C" w:rsidP="0096477C">
      <w:pPr>
        <w:jc w:val="both"/>
        <w:rPr>
          <w:color w:val="000000"/>
          <w:sz w:val="22"/>
          <w:lang w:val="sk-SK"/>
        </w:rPr>
      </w:pPr>
      <w:proofErr w:type="spellStart"/>
      <w:r>
        <w:rPr>
          <w:color w:val="000000"/>
          <w:sz w:val="22"/>
          <w:lang w:val="sk-SK"/>
        </w:rPr>
        <w:t>Amoxicilín</w:t>
      </w:r>
      <w:proofErr w:type="spellEnd"/>
      <w:r>
        <w:rPr>
          <w:color w:val="000000"/>
          <w:sz w:val="22"/>
          <w:lang w:val="sk-SK"/>
        </w:rPr>
        <w:t xml:space="preserve"> účinkuje baktericídne, </w:t>
      </w:r>
      <w:proofErr w:type="spellStart"/>
      <w:r>
        <w:rPr>
          <w:color w:val="000000"/>
          <w:sz w:val="22"/>
          <w:lang w:val="sk-SK"/>
        </w:rPr>
        <w:t>inhibuje</w:t>
      </w:r>
      <w:proofErr w:type="spellEnd"/>
      <w:r>
        <w:rPr>
          <w:color w:val="000000"/>
          <w:sz w:val="22"/>
          <w:lang w:val="sk-SK"/>
        </w:rPr>
        <w:t xml:space="preserve"> syntézu bakteriálnej bunkovej steny počas množenia. Preto je v princípe inkompatibilný s </w:t>
      </w:r>
      <w:proofErr w:type="spellStart"/>
      <w:r>
        <w:rPr>
          <w:color w:val="000000"/>
          <w:sz w:val="22"/>
          <w:lang w:val="sk-SK"/>
        </w:rPr>
        <w:t>bakteriostatickými</w:t>
      </w:r>
      <w:proofErr w:type="spellEnd"/>
      <w:r>
        <w:rPr>
          <w:color w:val="000000"/>
          <w:sz w:val="22"/>
          <w:lang w:val="sk-SK"/>
        </w:rPr>
        <w:t xml:space="preserve"> antibiotikami (napr. tetracyklínom), ktoré </w:t>
      </w:r>
      <w:proofErr w:type="spellStart"/>
      <w:r>
        <w:rPr>
          <w:color w:val="000000"/>
          <w:sz w:val="22"/>
          <w:lang w:val="sk-SK"/>
        </w:rPr>
        <w:t>inhibujú</w:t>
      </w:r>
      <w:proofErr w:type="spellEnd"/>
      <w:r>
        <w:rPr>
          <w:color w:val="000000"/>
          <w:sz w:val="22"/>
          <w:lang w:val="sk-SK"/>
        </w:rPr>
        <w:t xml:space="preserve"> množenie. Účinkuje synergicky s </w:t>
      </w:r>
      <w:r>
        <w:rPr>
          <w:sz w:val="22"/>
          <w:szCs w:val="22"/>
        </w:rPr>
        <w:t>ß-</w:t>
      </w:r>
      <w:proofErr w:type="spellStart"/>
      <w:r>
        <w:rPr>
          <w:sz w:val="22"/>
          <w:szCs w:val="22"/>
        </w:rPr>
        <w:t>laktámovými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antibiotikami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aminoglykozidmi</w:t>
      </w:r>
      <w:proofErr w:type="spellEnd"/>
      <w:r>
        <w:rPr>
          <w:color w:val="000000"/>
          <w:sz w:val="22"/>
          <w:lang w:val="sk-SK"/>
        </w:rPr>
        <w:t>.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46284C" w:rsidRDefault="0096477C" w:rsidP="0096477C">
      <w:pPr>
        <w:rPr>
          <w:color w:val="000000"/>
          <w:sz w:val="22"/>
          <w:szCs w:val="22"/>
          <w:u w:val="single"/>
          <w:lang w:val="sk-SK"/>
        </w:rPr>
      </w:pPr>
      <w:r w:rsidRPr="0046284C">
        <w:rPr>
          <w:color w:val="000000"/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46284C">
        <w:rPr>
          <w:color w:val="000000"/>
          <w:sz w:val="22"/>
          <w:szCs w:val="22"/>
          <w:u w:val="single"/>
          <w:lang w:val="sk-SK"/>
        </w:rPr>
        <w:t>antidotá</w:t>
      </w:r>
      <w:proofErr w:type="spellEnd"/>
      <w:r w:rsidRPr="0046284C">
        <w:rPr>
          <w:color w:val="000000"/>
          <w:sz w:val="22"/>
          <w:szCs w:val="22"/>
          <w:u w:val="single"/>
          <w:lang w:val="sk-SK"/>
        </w:rPr>
        <w:t>):</w:t>
      </w:r>
    </w:p>
    <w:p w:rsidR="0096477C" w:rsidRDefault="0096477C" w:rsidP="0096477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>Nie sú známe.</w:t>
      </w: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46284C" w:rsidRDefault="0096477C" w:rsidP="0096477C">
      <w:pPr>
        <w:rPr>
          <w:color w:val="000000"/>
          <w:sz w:val="22"/>
          <w:szCs w:val="22"/>
          <w:u w:val="single"/>
          <w:lang w:val="sk-SK"/>
        </w:rPr>
      </w:pPr>
      <w:r w:rsidRPr="0046284C">
        <w:rPr>
          <w:color w:val="000000"/>
          <w:sz w:val="22"/>
          <w:szCs w:val="22"/>
          <w:u w:val="single"/>
          <w:lang w:val="sk-SK"/>
        </w:rPr>
        <w:t>Inkompatibility:</w:t>
      </w:r>
    </w:p>
    <w:p w:rsidR="0096477C" w:rsidRDefault="0096477C" w:rsidP="0096477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 dôvodu chýbania štúdií na kompatibilitu sa tento veterinárny liek nesmie miešať s ďalšími veterinárnymi liekmi.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tabs>
          <w:tab w:val="left" w:pos="360"/>
        </w:tabs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 xml:space="preserve">13. 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>OSOBITNÉ BEZPEČNOSTNÉ OPATRENIA NA ZNEŠKODNENIE NEPOUŽITÉHO LIEKU (-OV) ALEBO ODPADOVÉHO MATERIÁLU, V PRÍPADE POTREBY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pStyle w:val="Zkladntext"/>
        <w:rPr>
          <w:color w:val="000000"/>
          <w:szCs w:val="22"/>
          <w:lang w:val="sk-SK" w:eastAsia="sk-SK"/>
        </w:rPr>
      </w:pPr>
      <w:r w:rsidRPr="00C1154F">
        <w:rPr>
          <w:color w:val="000000"/>
          <w:szCs w:val="22"/>
          <w:lang w:val="sk-SK" w:eastAsia="sk-SK"/>
        </w:rPr>
        <w:t xml:space="preserve">Každý nepoužitý veterinárny liek alebo odpadové materiály z tohto </w:t>
      </w:r>
      <w:r>
        <w:rPr>
          <w:color w:val="000000"/>
          <w:szCs w:val="22"/>
          <w:lang w:val="sk-SK" w:eastAsia="sk-SK"/>
        </w:rPr>
        <w:t xml:space="preserve">veterinárneho </w:t>
      </w:r>
      <w:r w:rsidRPr="00C1154F">
        <w:rPr>
          <w:color w:val="000000"/>
          <w:szCs w:val="22"/>
          <w:lang w:val="sk-SK" w:eastAsia="sk-SK"/>
        </w:rPr>
        <w:t>lieku musia byť zlikvidované v súlade s</w:t>
      </w:r>
      <w:r>
        <w:rPr>
          <w:color w:val="000000"/>
          <w:szCs w:val="22"/>
          <w:lang w:val="sk-SK" w:eastAsia="sk-SK"/>
        </w:rPr>
        <w:t> miestnymi požiadavkami</w:t>
      </w:r>
      <w:r w:rsidRPr="00C1154F">
        <w:rPr>
          <w:color w:val="000000"/>
          <w:szCs w:val="22"/>
          <w:lang w:val="sk-SK" w:eastAsia="sk-SK"/>
        </w:rPr>
        <w:t>.</w:t>
      </w: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 xml:space="preserve">Liek nelikvidujte odpadovou vodou alebo domovým odpadom. </w:t>
      </w:r>
    </w:p>
    <w:p w:rsidR="0096477C" w:rsidRPr="00C1154F" w:rsidRDefault="0096477C" w:rsidP="0096477C">
      <w:pPr>
        <w:jc w:val="both"/>
        <w:rPr>
          <w:color w:val="000000"/>
          <w:sz w:val="22"/>
          <w:szCs w:val="22"/>
          <w:lang w:val="sk-SK"/>
        </w:rPr>
      </w:pPr>
    </w:p>
    <w:p w:rsidR="0096477C" w:rsidRPr="008B752E" w:rsidRDefault="0096477C" w:rsidP="0096477C">
      <w:pPr>
        <w:pStyle w:val="Zkladntext2"/>
        <w:spacing w:after="0" w:line="240" w:lineRule="auto"/>
        <w:rPr>
          <w:b/>
          <w:color w:val="000000"/>
          <w:sz w:val="22"/>
          <w:lang w:val="sk-SK"/>
        </w:rPr>
      </w:pPr>
      <w:r w:rsidRPr="008B752E">
        <w:rPr>
          <w:b/>
          <w:color w:val="000000"/>
          <w:sz w:val="22"/>
          <w:lang w:val="sk-SK"/>
        </w:rPr>
        <w:t xml:space="preserve">14. </w:t>
      </w:r>
      <w:r>
        <w:rPr>
          <w:b/>
          <w:color w:val="000000"/>
          <w:sz w:val="22"/>
          <w:lang w:val="sk-SK"/>
        </w:rPr>
        <w:t xml:space="preserve">    </w:t>
      </w:r>
      <w:r w:rsidRPr="008B752E">
        <w:rPr>
          <w:b/>
          <w:color w:val="000000"/>
          <w:sz w:val="22"/>
          <w:lang w:val="sk-SK"/>
        </w:rPr>
        <w:t>DÁTUM POSLEDNÉHO SCHVÁLENIA TEXTU V PÍSOMNEJ INFORMÁCII PRE POUŽÍVATEĽOV</w:t>
      </w: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/>
          <w:color w:val="000000"/>
          <w:sz w:val="22"/>
          <w:szCs w:val="22"/>
          <w:lang w:val="sk-SK"/>
        </w:rPr>
      </w:pPr>
      <w:r w:rsidRPr="00C1154F">
        <w:rPr>
          <w:b/>
          <w:color w:val="000000"/>
          <w:sz w:val="22"/>
          <w:szCs w:val="22"/>
          <w:lang w:val="sk-SK"/>
        </w:rPr>
        <w:t xml:space="preserve">15. </w:t>
      </w:r>
      <w:r>
        <w:rPr>
          <w:b/>
          <w:color w:val="000000"/>
          <w:sz w:val="22"/>
          <w:szCs w:val="22"/>
          <w:lang w:val="sk-SK"/>
        </w:rPr>
        <w:t xml:space="preserve">    </w:t>
      </w:r>
      <w:r w:rsidRPr="00C1154F">
        <w:rPr>
          <w:b/>
          <w:color w:val="000000"/>
          <w:sz w:val="22"/>
          <w:szCs w:val="22"/>
          <w:lang w:val="sk-SK"/>
        </w:rPr>
        <w:t>ĎALŠIE INFORMÁCIE</w:t>
      </w: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  <w:r w:rsidRPr="00C1154F">
        <w:rPr>
          <w:bCs/>
          <w:color w:val="000000"/>
          <w:sz w:val="22"/>
          <w:szCs w:val="22"/>
          <w:lang w:val="sk-SK"/>
        </w:rPr>
        <w:t>Len pre zvieratá.</w:t>
      </w:r>
    </w:p>
    <w:p w:rsidR="0096477C" w:rsidRPr="00C1154F" w:rsidRDefault="0096477C" w:rsidP="0096477C">
      <w:pPr>
        <w:rPr>
          <w:color w:val="000000"/>
          <w:sz w:val="22"/>
          <w:lang w:val="sk-SK"/>
        </w:rPr>
      </w:pPr>
      <w:r w:rsidRPr="00C1154F">
        <w:rPr>
          <w:color w:val="000000"/>
          <w:sz w:val="22"/>
          <w:lang w:val="sk-SK"/>
        </w:rPr>
        <w:t>Výdaj lieku je viazaný na veterinárny predpis.</w:t>
      </w: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</w:p>
    <w:p w:rsidR="0096477C" w:rsidRDefault="0096477C" w:rsidP="0096477C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Tepelne uzavreté vrecká (PET/</w:t>
      </w:r>
      <w:proofErr w:type="spellStart"/>
      <w:r>
        <w:rPr>
          <w:color w:val="000000"/>
          <w:sz w:val="22"/>
          <w:szCs w:val="22"/>
          <w:lang w:val="sk-SK"/>
        </w:rPr>
        <w:t>Alu</w:t>
      </w:r>
      <w:proofErr w:type="spellEnd"/>
      <w:r>
        <w:rPr>
          <w:color w:val="000000"/>
          <w:sz w:val="22"/>
          <w:szCs w:val="22"/>
          <w:lang w:val="sk-SK"/>
        </w:rPr>
        <w:t>/PE) obsahujúce 100 g, 250 g, 500 g alebo 1000 g prášku.</w:t>
      </w:r>
    </w:p>
    <w:p w:rsidR="0096477C" w:rsidRPr="00C1154F" w:rsidRDefault="0096477C" w:rsidP="0096477C">
      <w:pPr>
        <w:rPr>
          <w:bCs/>
          <w:color w:val="000000"/>
          <w:sz w:val="22"/>
          <w:lang w:val="sk-SK"/>
        </w:rPr>
      </w:pPr>
      <w:r w:rsidRPr="00C1154F">
        <w:rPr>
          <w:bCs/>
          <w:color w:val="000000"/>
          <w:sz w:val="22"/>
          <w:lang w:val="sk-SK"/>
        </w:rPr>
        <w:t>Nie všetky veľkosti balenia sa musia uvádzať na trh.</w:t>
      </w:r>
    </w:p>
    <w:p w:rsidR="0096477C" w:rsidRPr="00C1154F" w:rsidRDefault="0096477C" w:rsidP="0096477C">
      <w:pPr>
        <w:jc w:val="both"/>
        <w:rPr>
          <w:bCs/>
          <w:color w:val="000000"/>
          <w:sz w:val="22"/>
          <w:szCs w:val="22"/>
          <w:lang w:val="sk-SK"/>
        </w:rPr>
      </w:pPr>
    </w:p>
    <w:p w:rsidR="0096477C" w:rsidRPr="00C1154F" w:rsidRDefault="0096477C" w:rsidP="0096477C">
      <w:pPr>
        <w:rPr>
          <w:color w:val="000000"/>
          <w:sz w:val="22"/>
          <w:szCs w:val="22"/>
          <w:lang w:val="sk-SK"/>
        </w:rPr>
      </w:pPr>
      <w:r w:rsidRPr="00C1154F">
        <w:rPr>
          <w:color w:val="000000"/>
          <w:sz w:val="22"/>
          <w:szCs w:val="22"/>
          <w:lang w:val="sk-SK"/>
        </w:rPr>
        <w:t>Ak potrebuje informáciu o tomto lieku, kontaktujte miestneho zástupcu drž</w:t>
      </w:r>
      <w:r>
        <w:rPr>
          <w:color w:val="000000"/>
          <w:sz w:val="22"/>
          <w:szCs w:val="22"/>
          <w:lang w:val="sk-SK"/>
        </w:rPr>
        <w:t>iteľa rozhodnutia o registrácii.</w:t>
      </w:r>
    </w:p>
    <w:p w:rsidR="005578FD" w:rsidRDefault="005578FD"/>
    <w:sectPr w:rsidR="00557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CB" w:rsidRDefault="003137CB" w:rsidP="0096477C">
      <w:r>
        <w:separator/>
      </w:r>
    </w:p>
  </w:endnote>
  <w:endnote w:type="continuationSeparator" w:id="0">
    <w:p w:rsidR="003137CB" w:rsidRDefault="003137CB" w:rsidP="0096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64138"/>
      <w:docPartObj>
        <w:docPartGallery w:val="Page Numbers (Bottom of Page)"/>
        <w:docPartUnique/>
      </w:docPartObj>
    </w:sdtPr>
    <w:sdtContent>
      <w:p w:rsidR="0096477C" w:rsidRDefault="009647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77C">
          <w:rPr>
            <w:noProof/>
            <w:lang w:val="sk-SK"/>
          </w:rPr>
          <w:t>1</w:t>
        </w:r>
        <w:r>
          <w:fldChar w:fldCharType="end"/>
        </w:r>
      </w:p>
    </w:sdtContent>
  </w:sdt>
  <w:p w:rsidR="0096477C" w:rsidRDefault="009647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CB" w:rsidRDefault="003137CB" w:rsidP="0096477C">
      <w:r>
        <w:separator/>
      </w:r>
    </w:p>
  </w:footnote>
  <w:footnote w:type="continuationSeparator" w:id="0">
    <w:p w:rsidR="003137CB" w:rsidRDefault="003137CB" w:rsidP="0096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5D5"/>
    <w:multiLevelType w:val="hybridMultilevel"/>
    <w:tmpl w:val="E968D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1DB8"/>
    <w:multiLevelType w:val="hybridMultilevel"/>
    <w:tmpl w:val="88B610FE"/>
    <w:lvl w:ilvl="0" w:tplc="BD424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7"/>
    <w:rsid w:val="003137CB"/>
    <w:rsid w:val="00372F27"/>
    <w:rsid w:val="005578FD"/>
    <w:rsid w:val="009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4169-7C79-47D8-87C7-A2E17B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6477C"/>
    <w:pPr>
      <w:keepNext/>
      <w:outlineLvl w:val="1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6477C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">
    <w:name w:val="Body Text"/>
    <w:basedOn w:val="Normlny"/>
    <w:link w:val="ZkladntextChar"/>
    <w:rsid w:val="0096477C"/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96477C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Normlnysozarkami">
    <w:name w:val="Normal Indent"/>
    <w:basedOn w:val="Normlny"/>
    <w:rsid w:val="0096477C"/>
    <w:pPr>
      <w:ind w:left="708"/>
    </w:pPr>
    <w:rPr>
      <w:szCs w:val="20"/>
      <w:lang w:val="sk-SK"/>
    </w:rPr>
  </w:style>
  <w:style w:type="paragraph" w:styleId="Zkladntext3">
    <w:name w:val="Body Text 3"/>
    <w:basedOn w:val="Normlny"/>
    <w:link w:val="Zkladntext3Char"/>
    <w:rsid w:val="0096477C"/>
    <w:pPr>
      <w:tabs>
        <w:tab w:val="left" w:pos="1276"/>
      </w:tabs>
    </w:pPr>
    <w:rPr>
      <w:rFonts w:ascii="Arial" w:hAnsi="Arial"/>
      <w:i/>
      <w:sz w:val="22"/>
      <w:szCs w:val="20"/>
      <w:lang w:val="de-DE" w:eastAsia="sk-SK"/>
    </w:rPr>
  </w:style>
  <w:style w:type="character" w:customStyle="1" w:styleId="Zkladntext3Char">
    <w:name w:val="Základný text 3 Char"/>
    <w:basedOn w:val="Predvolenpsmoodseku"/>
    <w:link w:val="Zkladntext3"/>
    <w:rsid w:val="0096477C"/>
    <w:rPr>
      <w:rFonts w:ascii="Arial" w:eastAsia="Times New Roman" w:hAnsi="Arial" w:cs="Times New Roman"/>
      <w:i/>
      <w:szCs w:val="20"/>
      <w:lang w:val="de-DE" w:eastAsia="sk-SK"/>
    </w:rPr>
  </w:style>
  <w:style w:type="paragraph" w:customStyle="1" w:styleId="Default">
    <w:name w:val="Default"/>
    <w:rsid w:val="009647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6477C"/>
    <w:pPr>
      <w:spacing w:after="120"/>
      <w:ind w:left="283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647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6477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477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9647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77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647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77C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4058</Words>
  <Characters>23135</Characters>
  <Application>Microsoft Office Word</Application>
  <DocSecurity>0</DocSecurity>
  <Lines>192</Lines>
  <Paragraphs>54</Paragraphs>
  <ScaleCrop>false</ScaleCrop>
  <Company>SVPS</Company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2021-05-13T09:49:00Z</dcterms:created>
  <dcterms:modified xsi:type="dcterms:W3CDTF">2021-05-13T09:52:00Z</dcterms:modified>
</cp:coreProperties>
</file>