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E2" w:rsidRPr="0011709D" w:rsidRDefault="004546E2" w:rsidP="00F837DC">
      <w:pPr>
        <w:autoSpaceDE w:val="0"/>
        <w:autoSpaceDN w:val="0"/>
        <w:adjustRightInd w:val="0"/>
        <w:rPr>
          <w:rFonts w:cs="Times New Roman"/>
          <w:b/>
          <w:bCs/>
          <w:noProof/>
          <w:sz w:val="22"/>
          <w:szCs w:val="22"/>
          <w:lang w:val="sk-SK"/>
        </w:rPr>
      </w:pPr>
      <w:r w:rsidRPr="0011709D">
        <w:rPr>
          <w:rFonts w:cs="Times New Roman"/>
          <w:b/>
          <w:bCs/>
          <w:noProof/>
          <w:sz w:val="22"/>
          <w:szCs w:val="22"/>
          <w:lang w:val="sk-SK"/>
        </w:rPr>
        <w:t>SÚHRN CHARAKTERISTICKÝCH VLASTNOSTÍ LIEKU</w:t>
      </w:r>
    </w:p>
    <w:p w:rsidR="004546E2" w:rsidRPr="0011709D" w:rsidRDefault="004546E2" w:rsidP="004546E2">
      <w:pPr>
        <w:autoSpaceDE w:val="0"/>
        <w:autoSpaceDN w:val="0"/>
        <w:adjustRightInd w:val="0"/>
        <w:rPr>
          <w:rFonts w:cs="Times New Roman"/>
          <w:b/>
          <w:bCs/>
          <w:noProof/>
          <w:sz w:val="22"/>
          <w:szCs w:val="22"/>
          <w:lang w:val="sk-SK"/>
        </w:rPr>
      </w:pP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bCs/>
          <w:noProof/>
          <w:sz w:val="22"/>
          <w:szCs w:val="22"/>
          <w:lang w:val="sk-SK"/>
        </w:rPr>
        <w:t>1. NÁZOV VETERINÁRNEHO LIEKU</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ALPHADERM Plus sprej na vonkajšie použitie pre psy</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bCs/>
          <w:noProof/>
          <w:sz w:val="22"/>
          <w:szCs w:val="22"/>
          <w:lang w:val="sk-SK"/>
        </w:rPr>
        <w:t>2. KVALITATÍVNE A KVANTITATÍVNE ZLOŽENIE</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Každý ml obsahuje:</w:t>
      </w: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noProof/>
          <w:sz w:val="22"/>
          <w:szCs w:val="22"/>
          <w:lang w:val="sk-SK"/>
        </w:rPr>
        <w:t>Účinné látky:</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Marbofloxacín                     1,025 mg</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Ketokonazol                        2,041 mg</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Prednizolon                          0,926 mg</w:t>
      </w: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noProof/>
          <w:sz w:val="22"/>
          <w:szCs w:val="22"/>
          <w:lang w:val="sk-SK"/>
        </w:rPr>
        <w:t>Pomocné látky:</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Úplný zoznam pomocných látok je uvedený v časti 6.1.</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bCs/>
          <w:noProof/>
          <w:sz w:val="22"/>
          <w:szCs w:val="22"/>
          <w:lang w:val="sk-SK"/>
        </w:rPr>
        <w:t>3. LIEKOVÁ FORMA</w:t>
      </w:r>
    </w:p>
    <w:p w:rsidR="004546E2" w:rsidRPr="0011709D" w:rsidRDefault="004546E2" w:rsidP="004546E2">
      <w:pPr>
        <w:rPr>
          <w:rFonts w:cs="Times New Roman"/>
          <w:noProof/>
          <w:sz w:val="22"/>
          <w:szCs w:val="22"/>
          <w:lang w:val="sk-SK"/>
        </w:rPr>
      </w:pPr>
    </w:p>
    <w:p w:rsidR="004546E2" w:rsidRPr="00501509" w:rsidRDefault="004546E2" w:rsidP="004546E2">
      <w:pPr>
        <w:autoSpaceDE w:val="0"/>
        <w:autoSpaceDN w:val="0"/>
        <w:adjustRightInd w:val="0"/>
        <w:rPr>
          <w:noProof/>
          <w:sz w:val="22"/>
          <w:szCs w:val="22"/>
        </w:rPr>
      </w:pPr>
      <w:r w:rsidRPr="002971AE">
        <w:rPr>
          <w:noProof/>
          <w:sz w:val="22"/>
          <w:szCs w:val="22"/>
        </w:rPr>
        <w:t>Sprej na vonkajšie použitie</w:t>
      </w:r>
      <w:r>
        <w:rPr>
          <w:noProof/>
          <w:sz w:val="22"/>
          <w:szCs w:val="22"/>
        </w:rPr>
        <w:t>.</w:t>
      </w:r>
    </w:p>
    <w:p w:rsidR="004546E2" w:rsidRPr="0011709D" w:rsidRDefault="004546E2" w:rsidP="004546E2">
      <w:pPr>
        <w:autoSpaceDE w:val="0"/>
        <w:autoSpaceDN w:val="0"/>
        <w:adjustRightInd w:val="0"/>
        <w:jc w:val="both"/>
        <w:rPr>
          <w:rFonts w:cs="Times New Roman"/>
          <w:noProof/>
          <w:sz w:val="22"/>
          <w:szCs w:val="22"/>
          <w:lang w:val="sk-SK"/>
        </w:rPr>
      </w:pPr>
      <w:r w:rsidRPr="00501509">
        <w:rPr>
          <w:noProof/>
          <w:sz w:val="22"/>
          <w:szCs w:val="22"/>
        </w:rPr>
        <w:t>Žltý, mierne opálny roztok</w:t>
      </w:r>
      <w:r>
        <w:rPr>
          <w:noProof/>
          <w:sz w:val="22"/>
          <w:szCs w:val="22"/>
        </w:rPr>
        <w:t>.</w:t>
      </w:r>
    </w:p>
    <w:p w:rsidR="004546E2" w:rsidRDefault="004546E2" w:rsidP="004546E2">
      <w:pPr>
        <w:autoSpaceDE w:val="0"/>
        <w:autoSpaceDN w:val="0"/>
        <w:adjustRightInd w:val="0"/>
        <w:rPr>
          <w:rFonts w:cs="Times New Roman"/>
          <w:b/>
          <w:bCs/>
          <w:noProof/>
          <w:sz w:val="22"/>
          <w:szCs w:val="22"/>
          <w:lang w:val="sk-SK"/>
        </w:rPr>
      </w:pP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bCs/>
          <w:noProof/>
          <w:sz w:val="22"/>
          <w:szCs w:val="22"/>
          <w:lang w:val="sk-SK"/>
        </w:rPr>
        <w:t>4. KLINICKÉ ÚDAJE</w:t>
      </w:r>
    </w:p>
    <w:p w:rsidR="004546E2" w:rsidRPr="0011709D" w:rsidRDefault="004546E2" w:rsidP="004546E2">
      <w:pPr>
        <w:autoSpaceDE w:val="0"/>
        <w:autoSpaceDN w:val="0"/>
        <w:adjustRightInd w:val="0"/>
        <w:jc w:val="both"/>
        <w:rPr>
          <w:rFonts w:cs="Times New Roman"/>
          <w:b/>
          <w:bCs/>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Cieľov</w:t>
      </w:r>
      <w:r>
        <w:rPr>
          <w:rFonts w:cs="Times New Roman"/>
          <w:b/>
          <w:bCs/>
          <w:noProof/>
          <w:sz w:val="22"/>
          <w:szCs w:val="22"/>
          <w:lang w:val="sk-SK"/>
        </w:rPr>
        <w:t>é</w:t>
      </w:r>
      <w:r w:rsidRPr="0011709D">
        <w:rPr>
          <w:rFonts w:cs="Times New Roman"/>
          <w:b/>
          <w:bCs/>
          <w:noProof/>
          <w:sz w:val="22"/>
          <w:szCs w:val="22"/>
          <w:lang w:val="sk-SK"/>
        </w:rPr>
        <w:t xml:space="preserve"> druh</w:t>
      </w:r>
      <w:r>
        <w:rPr>
          <w:rFonts w:cs="Times New Roman"/>
          <w:b/>
          <w:bCs/>
          <w:noProof/>
          <w:sz w:val="22"/>
          <w:szCs w:val="22"/>
          <w:lang w:val="sk-SK"/>
        </w:rPr>
        <w:t>y</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Psy.</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 xml:space="preserve">Indikácie </w:t>
      </w:r>
      <w:r>
        <w:rPr>
          <w:rFonts w:cs="Times New Roman"/>
          <w:b/>
          <w:bCs/>
          <w:noProof/>
          <w:sz w:val="22"/>
          <w:szCs w:val="22"/>
          <w:lang w:val="sk-SK"/>
        </w:rPr>
        <w:t>na</w:t>
      </w:r>
      <w:r w:rsidRPr="0011709D">
        <w:rPr>
          <w:rFonts w:cs="Times New Roman"/>
          <w:b/>
          <w:bCs/>
          <w:noProof/>
          <w:sz w:val="22"/>
          <w:szCs w:val="22"/>
          <w:lang w:val="sk-SK"/>
        </w:rPr>
        <w:t xml:space="preserve"> použitie so špecifikovaním cieľov</w:t>
      </w:r>
      <w:r>
        <w:rPr>
          <w:rFonts w:cs="Times New Roman"/>
          <w:b/>
          <w:bCs/>
          <w:noProof/>
          <w:sz w:val="22"/>
          <w:szCs w:val="22"/>
          <w:lang w:val="sk-SK"/>
        </w:rPr>
        <w:t>ých</w:t>
      </w:r>
      <w:r w:rsidRPr="0011709D">
        <w:rPr>
          <w:rFonts w:cs="Times New Roman"/>
          <w:b/>
          <w:bCs/>
          <w:noProof/>
          <w:sz w:val="22"/>
          <w:szCs w:val="22"/>
          <w:lang w:val="sk-SK"/>
        </w:rPr>
        <w:t xml:space="preserve"> druh</w:t>
      </w:r>
      <w:r>
        <w:rPr>
          <w:rFonts w:cs="Times New Roman"/>
          <w:b/>
          <w:bCs/>
          <w:noProof/>
          <w:sz w:val="22"/>
          <w:szCs w:val="22"/>
          <w:lang w:val="sk-SK"/>
        </w:rPr>
        <w:t>ov</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Liečba akútnej dermatitídy u psov v prípade, že je preukázané, že zmiešanú infekciu spôsobujú baktérie </w:t>
      </w:r>
      <w:r w:rsidRPr="0011709D">
        <w:rPr>
          <w:rFonts w:cs="Times New Roman"/>
          <w:i/>
          <w:iCs/>
          <w:noProof/>
          <w:sz w:val="22"/>
          <w:szCs w:val="22"/>
          <w:lang w:val="sk-SK"/>
        </w:rPr>
        <w:t>Pseudomonas aeruginosa</w:t>
      </w:r>
      <w:r w:rsidRPr="0011709D">
        <w:rPr>
          <w:rFonts w:cs="Times New Roman"/>
          <w:noProof/>
          <w:sz w:val="22"/>
          <w:szCs w:val="22"/>
          <w:lang w:val="sk-SK"/>
        </w:rPr>
        <w:t xml:space="preserve"> alebo </w:t>
      </w:r>
      <w:r w:rsidR="00315B2D">
        <w:rPr>
          <w:rFonts w:cs="Times New Roman"/>
          <w:i/>
          <w:iCs/>
          <w:noProof/>
          <w:sz w:val="22"/>
          <w:szCs w:val="22"/>
          <w:lang w:val="sk-SK"/>
        </w:rPr>
        <w:t>Staphylococcus pseud</w:t>
      </w:r>
      <w:r w:rsidRPr="0011709D">
        <w:rPr>
          <w:rFonts w:cs="Times New Roman"/>
          <w:i/>
          <w:iCs/>
          <w:noProof/>
          <w:sz w:val="22"/>
          <w:szCs w:val="22"/>
          <w:lang w:val="sk-SK"/>
        </w:rPr>
        <w:t>intermedius</w:t>
      </w:r>
      <w:r w:rsidRPr="0011709D">
        <w:rPr>
          <w:rFonts w:cs="Times New Roman"/>
          <w:noProof/>
          <w:sz w:val="22"/>
          <w:szCs w:val="22"/>
          <w:lang w:val="sk-SK"/>
        </w:rPr>
        <w:t xml:space="preserve"> citlivé na marbofloxacín a </w:t>
      </w:r>
      <w:r w:rsidRPr="0011709D">
        <w:rPr>
          <w:rFonts w:cs="Times New Roman"/>
          <w:i/>
          <w:iCs/>
          <w:noProof/>
          <w:sz w:val="22"/>
          <w:szCs w:val="22"/>
          <w:lang w:val="sk-SK"/>
        </w:rPr>
        <w:t>Malassezia pachydermatis</w:t>
      </w:r>
      <w:r w:rsidRPr="0011709D">
        <w:rPr>
          <w:rFonts w:cs="Times New Roman"/>
          <w:noProof/>
          <w:sz w:val="22"/>
          <w:szCs w:val="22"/>
          <w:lang w:val="sk-SK"/>
        </w:rPr>
        <w:t xml:space="preserve"> citlivé na ketokonazol.</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Kontraindikácie</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Nepoužívať v prípad</w:t>
      </w:r>
      <w:r>
        <w:rPr>
          <w:rFonts w:cs="Times New Roman"/>
          <w:noProof/>
          <w:sz w:val="22"/>
          <w:szCs w:val="22"/>
          <w:lang w:val="sk-SK"/>
        </w:rPr>
        <w:t>och</w:t>
      </w:r>
      <w:r w:rsidRPr="0011709D">
        <w:rPr>
          <w:rFonts w:cs="Times New Roman"/>
          <w:noProof/>
          <w:sz w:val="22"/>
          <w:szCs w:val="22"/>
          <w:lang w:val="sk-SK"/>
        </w:rPr>
        <w:t xml:space="preserve"> precitlivenosti na účinn</w:t>
      </w:r>
      <w:r>
        <w:rPr>
          <w:rFonts w:cs="Times New Roman"/>
          <w:noProof/>
          <w:sz w:val="22"/>
          <w:szCs w:val="22"/>
          <w:lang w:val="sk-SK"/>
        </w:rPr>
        <w:t>ú</w:t>
      </w:r>
      <w:r w:rsidRPr="0011709D">
        <w:rPr>
          <w:rFonts w:cs="Times New Roman"/>
          <w:noProof/>
          <w:sz w:val="22"/>
          <w:szCs w:val="22"/>
          <w:lang w:val="sk-SK"/>
        </w:rPr>
        <w:t xml:space="preserve"> látk</w:t>
      </w:r>
      <w:r>
        <w:rPr>
          <w:rFonts w:cs="Times New Roman"/>
          <w:noProof/>
          <w:sz w:val="22"/>
          <w:szCs w:val="22"/>
          <w:lang w:val="sk-SK"/>
        </w:rPr>
        <w:t>u</w:t>
      </w:r>
      <w:r w:rsidRPr="0011709D">
        <w:rPr>
          <w:rFonts w:cs="Times New Roman"/>
          <w:noProof/>
          <w:sz w:val="22"/>
          <w:szCs w:val="22"/>
          <w:lang w:val="sk-SK"/>
        </w:rPr>
        <w:t xml:space="preserve"> alebo na niektor</w:t>
      </w:r>
      <w:r>
        <w:rPr>
          <w:rFonts w:cs="Times New Roman"/>
          <w:noProof/>
          <w:sz w:val="22"/>
          <w:szCs w:val="22"/>
          <w:lang w:val="sk-SK"/>
        </w:rPr>
        <w:t>ú</w:t>
      </w:r>
      <w:r w:rsidRPr="0011709D">
        <w:rPr>
          <w:rFonts w:cs="Times New Roman"/>
          <w:noProof/>
          <w:sz w:val="22"/>
          <w:szCs w:val="22"/>
          <w:lang w:val="sk-SK"/>
        </w:rPr>
        <w:t xml:space="preserve"> </w:t>
      </w:r>
      <w:r>
        <w:rPr>
          <w:rFonts w:cs="Times New Roman"/>
          <w:noProof/>
          <w:sz w:val="22"/>
          <w:szCs w:val="22"/>
          <w:lang w:val="sk-SK"/>
        </w:rPr>
        <w:t xml:space="preserve">z </w:t>
      </w:r>
      <w:r w:rsidRPr="0011709D">
        <w:rPr>
          <w:rFonts w:cs="Times New Roman"/>
          <w:noProof/>
          <w:sz w:val="22"/>
          <w:szCs w:val="22"/>
          <w:lang w:val="sk-SK"/>
        </w:rPr>
        <w:t>pomocn</w:t>
      </w:r>
      <w:r>
        <w:rPr>
          <w:rFonts w:cs="Times New Roman"/>
          <w:noProof/>
          <w:sz w:val="22"/>
          <w:szCs w:val="22"/>
          <w:lang w:val="sk-SK"/>
        </w:rPr>
        <w:t>ých</w:t>
      </w:r>
      <w:r w:rsidRPr="0011709D">
        <w:rPr>
          <w:rFonts w:cs="Times New Roman"/>
          <w:noProof/>
          <w:sz w:val="22"/>
          <w:szCs w:val="22"/>
          <w:lang w:val="sk-SK"/>
        </w:rPr>
        <w:t xml:space="preserve"> lát</w:t>
      </w:r>
      <w:r>
        <w:rPr>
          <w:rFonts w:cs="Times New Roman"/>
          <w:noProof/>
          <w:sz w:val="22"/>
          <w:szCs w:val="22"/>
          <w:lang w:val="sk-SK"/>
        </w:rPr>
        <w:t>o</w:t>
      </w:r>
      <w:r w:rsidRPr="0011709D">
        <w:rPr>
          <w:rFonts w:cs="Times New Roman"/>
          <w:noProof/>
          <w:sz w:val="22"/>
          <w:szCs w:val="22"/>
          <w:lang w:val="sk-SK"/>
        </w:rPr>
        <w:t xml:space="preserve">k. </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Osobitné upozornenia pre každý cieľový druh</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Pri liečbe psov by mal byť použitý golier, aby sa zabránilo olizovaniu. Liečené zvieratá udržujte oddelene, aby sa zabránilo vzájomnému olizovaniu.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Bakteriálna a plesňová dermatitída je často sekundárnej povahy a mala by byť použitá správna diagnostika na stanovenie primárnych faktorov. </w:t>
      </w: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 xml:space="preserve">Malo by sa zabrániť zbytočnému použitiu lieku s ohľadom na účinné látky. Liečba je indikovaná len v prípade preukázania zmiešanej infekcie </w:t>
      </w:r>
      <w:r w:rsidRPr="0011709D">
        <w:rPr>
          <w:rFonts w:cs="Times New Roman"/>
          <w:i/>
          <w:iCs/>
          <w:noProof/>
          <w:sz w:val="22"/>
          <w:szCs w:val="22"/>
          <w:lang w:val="sk-SK"/>
        </w:rPr>
        <w:t>Pseudomonas aeruginosa</w:t>
      </w:r>
      <w:r w:rsidRPr="0011709D">
        <w:rPr>
          <w:rFonts w:cs="Times New Roman"/>
          <w:noProof/>
          <w:sz w:val="22"/>
          <w:szCs w:val="22"/>
          <w:lang w:val="sk-SK"/>
        </w:rPr>
        <w:t xml:space="preserve"> alebo </w:t>
      </w:r>
      <w:r w:rsidRPr="0011709D">
        <w:rPr>
          <w:rFonts w:cs="Times New Roman"/>
          <w:i/>
          <w:iCs/>
          <w:noProof/>
          <w:sz w:val="22"/>
          <w:szCs w:val="22"/>
          <w:lang w:val="sk-SK"/>
        </w:rPr>
        <w:t>Staphylococcus pseudintermedius</w:t>
      </w:r>
      <w:r w:rsidRPr="0011709D">
        <w:rPr>
          <w:rFonts w:cs="Times New Roman"/>
          <w:noProof/>
          <w:sz w:val="22"/>
          <w:szCs w:val="22"/>
          <w:lang w:val="sk-SK"/>
        </w:rPr>
        <w:t xml:space="preserve"> a </w:t>
      </w:r>
      <w:r w:rsidRPr="0011709D">
        <w:rPr>
          <w:rFonts w:cs="Times New Roman"/>
          <w:i/>
          <w:iCs/>
          <w:noProof/>
          <w:sz w:val="22"/>
          <w:szCs w:val="22"/>
          <w:lang w:val="sk-SK"/>
        </w:rPr>
        <w:t>Malassezia pachydermatis</w:t>
      </w:r>
      <w:r w:rsidRPr="0011709D">
        <w:rPr>
          <w:rFonts w:cs="Times New Roman"/>
          <w:noProof/>
          <w:sz w:val="22"/>
          <w:szCs w:val="22"/>
          <w:lang w:val="sk-SK"/>
        </w:rPr>
        <w:t>. Ak niektorá z účinných látok naďalej nie je indikovaná v dôsledku rozdielnych vlastností bakteriálnej a plesňovej infekcie, malo by byť použitie lieku ukončené a nahradené inou vhodnou liečbou.</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Osobitné bezpečnostné opatrenia na používanie</w:t>
      </w:r>
    </w:p>
    <w:p w:rsidR="004546E2" w:rsidRPr="0011709D" w:rsidRDefault="004546E2" w:rsidP="004546E2">
      <w:pPr>
        <w:autoSpaceDE w:val="0"/>
        <w:autoSpaceDN w:val="0"/>
        <w:adjustRightInd w:val="0"/>
        <w:jc w:val="both"/>
        <w:rPr>
          <w:rFonts w:cs="Times New Roman"/>
          <w:b/>
          <w:bCs/>
          <w:noProof/>
          <w:sz w:val="22"/>
          <w:szCs w:val="22"/>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Osobitné bezpečnostné opatrenia na používanie u zvierat</w:t>
      </w: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V prípade precitlivenosti na akúkoľvek zložku sa musí liečba prerušiť a nahradiť inou liečbou.</w:t>
      </w:r>
    </w:p>
    <w:p w:rsidR="004546E2" w:rsidRPr="0011709D" w:rsidRDefault="004546E2" w:rsidP="004546E2">
      <w:pPr>
        <w:rPr>
          <w:rFonts w:cs="Times New Roman"/>
          <w:noProof/>
          <w:sz w:val="22"/>
          <w:szCs w:val="22"/>
          <w:lang w:val="sk-SK"/>
        </w:rPr>
      </w:pPr>
      <w:r w:rsidRPr="0011709D">
        <w:rPr>
          <w:rFonts w:cs="Times New Roman"/>
          <w:noProof/>
          <w:sz w:val="22"/>
          <w:szCs w:val="22"/>
          <w:lang w:val="sk-SK"/>
        </w:rPr>
        <w:t>Použitie veterinárneho lieku musí byť na základe identifikácie organizmov spôsobujúcich infekciu na základe testov citlivosti a p</w:t>
      </w:r>
      <w:proofErr w:type="spellStart"/>
      <w:r w:rsidRPr="0011709D">
        <w:rPr>
          <w:rFonts w:cs="Times New Roman"/>
          <w:sz w:val="22"/>
          <w:szCs w:val="22"/>
        </w:rPr>
        <w:t>ri</w:t>
      </w:r>
      <w:proofErr w:type="spellEnd"/>
      <w:r w:rsidRPr="0011709D">
        <w:rPr>
          <w:rFonts w:cs="Times New Roman"/>
          <w:sz w:val="22"/>
          <w:szCs w:val="22"/>
        </w:rPr>
        <w:t xml:space="preserve"> </w:t>
      </w:r>
      <w:proofErr w:type="spellStart"/>
      <w:r w:rsidRPr="0011709D">
        <w:rPr>
          <w:rFonts w:cs="Times New Roman"/>
          <w:sz w:val="22"/>
          <w:szCs w:val="22"/>
        </w:rPr>
        <w:t>používaní</w:t>
      </w:r>
      <w:proofErr w:type="spellEnd"/>
      <w:r w:rsidRPr="0011709D">
        <w:rPr>
          <w:rFonts w:cs="Times New Roman"/>
          <w:sz w:val="22"/>
          <w:szCs w:val="22"/>
        </w:rPr>
        <w:t xml:space="preserve"> </w:t>
      </w:r>
      <w:proofErr w:type="spellStart"/>
      <w:r w:rsidRPr="0011709D">
        <w:rPr>
          <w:rFonts w:cs="Times New Roman"/>
          <w:sz w:val="22"/>
          <w:szCs w:val="22"/>
        </w:rPr>
        <w:t>lieku</w:t>
      </w:r>
      <w:proofErr w:type="spellEnd"/>
      <w:r w:rsidRPr="0011709D">
        <w:rPr>
          <w:rFonts w:cs="Times New Roman"/>
          <w:sz w:val="22"/>
          <w:szCs w:val="22"/>
        </w:rPr>
        <w:t xml:space="preserve"> </w:t>
      </w:r>
      <w:proofErr w:type="spellStart"/>
      <w:r w:rsidRPr="0011709D">
        <w:rPr>
          <w:rFonts w:cs="Times New Roman"/>
          <w:sz w:val="22"/>
          <w:szCs w:val="22"/>
        </w:rPr>
        <w:t>zohľadniť</w:t>
      </w:r>
      <w:proofErr w:type="spellEnd"/>
      <w:r w:rsidRPr="0011709D">
        <w:rPr>
          <w:rFonts w:cs="Times New Roman"/>
          <w:sz w:val="22"/>
          <w:szCs w:val="22"/>
        </w:rPr>
        <w:t xml:space="preserve"> </w:t>
      </w:r>
      <w:proofErr w:type="spellStart"/>
      <w:r w:rsidRPr="0011709D">
        <w:rPr>
          <w:rFonts w:cs="Times New Roman"/>
          <w:sz w:val="22"/>
          <w:szCs w:val="22"/>
        </w:rPr>
        <w:t>národnú</w:t>
      </w:r>
      <w:proofErr w:type="spellEnd"/>
      <w:r w:rsidRPr="0011709D">
        <w:rPr>
          <w:rFonts w:cs="Times New Roman"/>
          <w:sz w:val="22"/>
          <w:szCs w:val="22"/>
        </w:rPr>
        <w:t xml:space="preserve"> a </w:t>
      </w:r>
      <w:proofErr w:type="spellStart"/>
      <w:r w:rsidRPr="0011709D">
        <w:rPr>
          <w:rFonts w:cs="Times New Roman"/>
          <w:sz w:val="22"/>
          <w:szCs w:val="22"/>
        </w:rPr>
        <w:t>miestnu</w:t>
      </w:r>
      <w:proofErr w:type="spellEnd"/>
      <w:r w:rsidRPr="0011709D">
        <w:rPr>
          <w:rFonts w:cs="Times New Roman"/>
          <w:sz w:val="22"/>
          <w:szCs w:val="22"/>
        </w:rPr>
        <w:t xml:space="preserve"> </w:t>
      </w:r>
      <w:proofErr w:type="spellStart"/>
      <w:r w:rsidRPr="0011709D">
        <w:rPr>
          <w:rFonts w:cs="Times New Roman"/>
          <w:sz w:val="22"/>
          <w:szCs w:val="22"/>
        </w:rPr>
        <w:t>antimikrobiálnu</w:t>
      </w:r>
      <w:proofErr w:type="spellEnd"/>
      <w:r w:rsidRPr="0011709D">
        <w:rPr>
          <w:rFonts w:cs="Times New Roman"/>
          <w:sz w:val="22"/>
          <w:szCs w:val="22"/>
        </w:rPr>
        <w:t xml:space="preserve"> </w:t>
      </w:r>
      <w:proofErr w:type="spellStart"/>
      <w:r w:rsidRPr="0011709D">
        <w:rPr>
          <w:rFonts w:cs="Times New Roman"/>
          <w:sz w:val="22"/>
          <w:szCs w:val="22"/>
        </w:rPr>
        <w:t>politiku</w:t>
      </w:r>
      <w:proofErr w:type="spellEnd"/>
      <w:r w:rsidRPr="0011709D">
        <w:rPr>
          <w:rFonts w:cs="Times New Roman"/>
          <w:sz w:val="22"/>
          <w:szCs w:val="22"/>
        </w:rPr>
        <w:t>.</w:t>
      </w:r>
    </w:p>
    <w:p w:rsidR="004546E2" w:rsidRPr="0011709D" w:rsidRDefault="004546E2" w:rsidP="004546E2">
      <w:pPr>
        <w:pStyle w:val="Zkladntext"/>
        <w:rPr>
          <w:sz w:val="22"/>
          <w:szCs w:val="22"/>
        </w:rPr>
      </w:pPr>
      <w:r w:rsidRPr="0011709D">
        <w:rPr>
          <w:noProof/>
          <w:sz w:val="22"/>
          <w:szCs w:val="22"/>
        </w:rPr>
        <w:lastRenderedPageBreak/>
        <w:t xml:space="preserve">Nepretržité spoliehanie sa na jeden druh antibiotík môže viesť k vzniku rezistencie populácie baktérií. </w:t>
      </w:r>
      <w:proofErr w:type="spellStart"/>
      <w:r w:rsidRPr="0011709D">
        <w:rPr>
          <w:sz w:val="22"/>
          <w:szCs w:val="22"/>
        </w:rPr>
        <w:t>Fluorochinolóny</w:t>
      </w:r>
      <w:proofErr w:type="spellEnd"/>
      <w:r w:rsidRPr="0011709D">
        <w:rPr>
          <w:sz w:val="22"/>
          <w:szCs w:val="22"/>
        </w:rPr>
        <w:t xml:space="preserve"> používať iba na liečbu klinických stavov, ktoré reagujú slabo, alebo sa očakáva ich slabá odpoveď na liečbu inými druhmi antibiotík. </w:t>
      </w:r>
    </w:p>
    <w:p w:rsidR="004546E2" w:rsidRDefault="004546E2" w:rsidP="004546E2">
      <w:pPr>
        <w:jc w:val="both"/>
        <w:rPr>
          <w:rFonts w:cs="Times New Roman"/>
          <w:noProof/>
          <w:sz w:val="22"/>
          <w:szCs w:val="22"/>
          <w:lang w:val="sk-SK"/>
        </w:rPr>
      </w:pPr>
      <w:r w:rsidRPr="0011709D">
        <w:rPr>
          <w:rFonts w:cs="Times New Roman"/>
          <w:noProof/>
          <w:sz w:val="22"/>
          <w:szCs w:val="22"/>
          <w:lang w:val="sk-SK"/>
        </w:rPr>
        <w:t>Je známe, že dlhodobé a intenzívne použitie topických kortikosteroidov spúšťa miestne a systémové účinky, vrátane potlačenia funkcie nadobličiek, stenčenia epidermálnej vrstvy a zhoršenia hojenia.</w:t>
      </w:r>
    </w:p>
    <w:p w:rsidR="004546E2" w:rsidRPr="00C37428" w:rsidRDefault="004546E2" w:rsidP="004546E2">
      <w:pPr>
        <w:autoSpaceDE w:val="0"/>
        <w:autoSpaceDN w:val="0"/>
        <w:adjustRightInd w:val="0"/>
        <w:jc w:val="both"/>
        <w:rPr>
          <w:noProof/>
          <w:sz w:val="22"/>
          <w:szCs w:val="22"/>
        </w:rPr>
      </w:pPr>
      <w:r w:rsidRPr="00C37428">
        <w:rPr>
          <w:noProof/>
          <w:sz w:val="22"/>
          <w:szCs w:val="22"/>
        </w:rPr>
        <w:t>Použitie lieku, ktoré sa líši od pokynov uvedených v súhrne charakteristických vlastností lieku, môže zvýšiť prevalenciu baktérií rezistentných voči chinolónom a môže znižovať účinnosť liečby inými (fluór) chinolónmi v dôsledku možnosti krížovej rezistencie.</w:t>
      </w:r>
    </w:p>
    <w:p w:rsidR="004546E2" w:rsidRPr="0011709D" w:rsidRDefault="004546E2" w:rsidP="004546E2">
      <w:pPr>
        <w:autoSpaceDE w:val="0"/>
        <w:autoSpaceDN w:val="0"/>
        <w:adjustRightInd w:val="0"/>
        <w:jc w:val="both"/>
        <w:rPr>
          <w:rFonts w:cs="Times New Roman"/>
          <w:b/>
          <w:noProof/>
          <w:sz w:val="22"/>
          <w:szCs w:val="22"/>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 xml:space="preserve">Osobitné bezpečnostné opatrenia, ktoré má urobiť osoba </w:t>
      </w:r>
      <w:r w:rsidRPr="0011709D">
        <w:rPr>
          <w:rFonts w:cs="Times New Roman"/>
          <w:noProof/>
          <w:sz w:val="22"/>
          <w:szCs w:val="22"/>
          <w:u w:val="single"/>
          <w:lang w:val="sk-SK"/>
        </w:rPr>
        <w:t>podávajúca liek zvieratám</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Pri podávaní lieku používajte osobné ochranné prostriedky – nepriepustné rukavice.</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V prípade zasiahnutia pokožky vyčistite pokožku mydlovou vodou.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V prípade zasiahnutia očí ich ihneď vypláchnite dostatočným množstvom vody.</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V prípade, že sa po zasiahnutí objavia známky začervenania kože, vyrážky alebo pretrvávajúce podráždenie očí, vyhľadajte lekársku pomoc. Medzi závažnejšie príznaky, ktoré vyžadujú urgentnú lekársku pomoc, patrí opuch tváre, pier a očí alebo problémy s dýchaním.</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Roztok je horľavý, preto je počas aplikácie zakázané fajčiť a používať otvorený oheň.</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Nežiaduce účinky (frekvencia výskytu a závažnosť)</w:t>
      </w:r>
    </w:p>
    <w:p w:rsidR="004546E2" w:rsidRPr="0011709D" w:rsidRDefault="004546E2" w:rsidP="004546E2">
      <w:pPr>
        <w:autoSpaceDE w:val="0"/>
        <w:autoSpaceDN w:val="0"/>
        <w:adjustRightInd w:val="0"/>
        <w:jc w:val="both"/>
        <w:rPr>
          <w:rFonts w:cs="Times New Roman"/>
          <w:noProof/>
          <w:sz w:val="22"/>
          <w:szCs w:val="22"/>
          <w:lang w:val="sk-SK"/>
        </w:rPr>
      </w:pPr>
    </w:p>
    <w:p w:rsidR="004546E2"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Po podaní boli pozorované ľahké erytematózne lézie. Frekvencia nežiaducich účinkov je veľmi vzácna (menej ako 1 prípad na 10 000 zvierat, vrátane ojedinelých hlásení).</w:t>
      </w:r>
    </w:p>
    <w:p w:rsidR="004546E2" w:rsidRDefault="004546E2" w:rsidP="004546E2">
      <w:pPr>
        <w:autoSpaceDE w:val="0"/>
        <w:autoSpaceDN w:val="0"/>
        <w:adjustRightInd w:val="0"/>
        <w:jc w:val="both"/>
        <w:rPr>
          <w:rFonts w:cs="Times New Roman"/>
          <w:noProof/>
          <w:sz w:val="22"/>
          <w:szCs w:val="22"/>
          <w:lang w:val="sk-SK"/>
        </w:rPr>
      </w:pPr>
    </w:p>
    <w:p w:rsidR="004546E2" w:rsidRPr="00C37428" w:rsidRDefault="004546E2" w:rsidP="004546E2">
      <w:pPr>
        <w:rPr>
          <w:sz w:val="22"/>
          <w:szCs w:val="22"/>
        </w:rPr>
      </w:pPr>
      <w:proofErr w:type="spellStart"/>
      <w:r w:rsidRPr="00C37428">
        <w:rPr>
          <w:sz w:val="22"/>
          <w:szCs w:val="22"/>
        </w:rPr>
        <w:t>Frekvencia</w:t>
      </w:r>
      <w:proofErr w:type="spellEnd"/>
      <w:r w:rsidRPr="00C37428">
        <w:rPr>
          <w:sz w:val="22"/>
          <w:szCs w:val="22"/>
        </w:rPr>
        <w:t xml:space="preserve"> </w:t>
      </w:r>
      <w:proofErr w:type="spellStart"/>
      <w:r w:rsidRPr="00C37428">
        <w:rPr>
          <w:sz w:val="22"/>
          <w:szCs w:val="22"/>
        </w:rPr>
        <w:t>výskytu</w:t>
      </w:r>
      <w:proofErr w:type="spellEnd"/>
      <w:r w:rsidRPr="00C37428">
        <w:rPr>
          <w:sz w:val="22"/>
          <w:szCs w:val="22"/>
        </w:rPr>
        <w:t xml:space="preserve"> </w:t>
      </w:r>
      <w:proofErr w:type="spellStart"/>
      <w:r w:rsidRPr="00C37428">
        <w:rPr>
          <w:sz w:val="22"/>
          <w:szCs w:val="22"/>
        </w:rPr>
        <w:t>nežiaducich</w:t>
      </w:r>
      <w:proofErr w:type="spellEnd"/>
      <w:r w:rsidRPr="00C37428">
        <w:rPr>
          <w:sz w:val="22"/>
          <w:szCs w:val="22"/>
        </w:rPr>
        <w:t xml:space="preserve"> </w:t>
      </w:r>
      <w:proofErr w:type="spellStart"/>
      <w:r w:rsidRPr="00C37428">
        <w:rPr>
          <w:sz w:val="22"/>
          <w:szCs w:val="22"/>
        </w:rPr>
        <w:t>účinkov</w:t>
      </w:r>
      <w:proofErr w:type="spellEnd"/>
      <w:r w:rsidRPr="00C37428">
        <w:rPr>
          <w:sz w:val="22"/>
          <w:szCs w:val="22"/>
        </w:rPr>
        <w:t xml:space="preserve"> </w:t>
      </w:r>
      <w:proofErr w:type="spellStart"/>
      <w:proofErr w:type="gramStart"/>
      <w:r w:rsidRPr="00C37428">
        <w:rPr>
          <w:sz w:val="22"/>
          <w:szCs w:val="22"/>
        </w:rPr>
        <w:t>sa</w:t>
      </w:r>
      <w:proofErr w:type="spellEnd"/>
      <w:proofErr w:type="gramEnd"/>
      <w:r w:rsidRPr="00C37428">
        <w:rPr>
          <w:sz w:val="22"/>
          <w:szCs w:val="22"/>
        </w:rPr>
        <w:t xml:space="preserve"> </w:t>
      </w:r>
      <w:proofErr w:type="spellStart"/>
      <w:r w:rsidRPr="00C37428">
        <w:rPr>
          <w:sz w:val="22"/>
          <w:szCs w:val="22"/>
        </w:rPr>
        <w:t>definuje</w:t>
      </w:r>
      <w:proofErr w:type="spellEnd"/>
      <w:r w:rsidRPr="00C37428">
        <w:rPr>
          <w:sz w:val="22"/>
          <w:szCs w:val="22"/>
        </w:rPr>
        <w:t xml:space="preserve"> </w:t>
      </w:r>
      <w:proofErr w:type="spellStart"/>
      <w:r w:rsidRPr="00C37428">
        <w:rPr>
          <w:sz w:val="22"/>
          <w:szCs w:val="22"/>
        </w:rPr>
        <w:t>použitím</w:t>
      </w:r>
      <w:proofErr w:type="spellEnd"/>
      <w:r w:rsidRPr="00C37428">
        <w:rPr>
          <w:sz w:val="22"/>
          <w:szCs w:val="22"/>
        </w:rPr>
        <w:t xml:space="preserve"> </w:t>
      </w:r>
      <w:proofErr w:type="spellStart"/>
      <w:r w:rsidRPr="00C37428">
        <w:rPr>
          <w:sz w:val="22"/>
          <w:szCs w:val="22"/>
        </w:rPr>
        <w:t>nasledujúceho</w:t>
      </w:r>
      <w:proofErr w:type="spellEnd"/>
      <w:r w:rsidRPr="00C37428">
        <w:rPr>
          <w:sz w:val="22"/>
          <w:szCs w:val="22"/>
        </w:rPr>
        <w:t xml:space="preserve"> </w:t>
      </w:r>
      <w:proofErr w:type="spellStart"/>
      <w:r w:rsidRPr="00C37428">
        <w:rPr>
          <w:sz w:val="22"/>
          <w:szCs w:val="22"/>
        </w:rPr>
        <w:t>pravidla</w:t>
      </w:r>
      <w:proofErr w:type="spellEnd"/>
      <w:r w:rsidRPr="00C37428">
        <w:rPr>
          <w:sz w:val="22"/>
          <w:szCs w:val="22"/>
        </w:rPr>
        <w:t>:</w:t>
      </w:r>
    </w:p>
    <w:p w:rsidR="004546E2" w:rsidRPr="00C37428" w:rsidRDefault="004546E2" w:rsidP="004546E2">
      <w:pPr>
        <w:numPr>
          <w:ilvl w:val="0"/>
          <w:numId w:val="6"/>
        </w:numPr>
        <w:rPr>
          <w:sz w:val="22"/>
          <w:szCs w:val="22"/>
        </w:rPr>
      </w:pPr>
      <w:proofErr w:type="spellStart"/>
      <w:r w:rsidRPr="00C37428">
        <w:rPr>
          <w:sz w:val="22"/>
          <w:szCs w:val="22"/>
        </w:rPr>
        <w:t>veľmi</w:t>
      </w:r>
      <w:proofErr w:type="spellEnd"/>
      <w:r w:rsidRPr="00C37428">
        <w:rPr>
          <w:sz w:val="22"/>
          <w:szCs w:val="22"/>
        </w:rPr>
        <w:t xml:space="preserve"> </w:t>
      </w:r>
      <w:proofErr w:type="spellStart"/>
      <w:r w:rsidRPr="00C37428">
        <w:rPr>
          <w:sz w:val="22"/>
          <w:szCs w:val="22"/>
        </w:rPr>
        <w:t>časté</w:t>
      </w:r>
      <w:proofErr w:type="spellEnd"/>
      <w:r w:rsidRPr="00C37428">
        <w:rPr>
          <w:sz w:val="22"/>
          <w:szCs w:val="22"/>
        </w:rPr>
        <w:t xml:space="preserve"> (</w:t>
      </w:r>
      <w:proofErr w:type="spellStart"/>
      <w:r w:rsidRPr="00C37428">
        <w:rPr>
          <w:sz w:val="22"/>
          <w:szCs w:val="22"/>
        </w:rPr>
        <w:t>nežiaduce</w:t>
      </w:r>
      <w:proofErr w:type="spellEnd"/>
      <w:r w:rsidRPr="00C37428">
        <w:rPr>
          <w:sz w:val="22"/>
          <w:szCs w:val="22"/>
        </w:rPr>
        <w:t xml:space="preserve"> </w:t>
      </w:r>
      <w:proofErr w:type="spellStart"/>
      <w:r w:rsidRPr="00C37428">
        <w:rPr>
          <w:sz w:val="22"/>
          <w:szCs w:val="22"/>
        </w:rPr>
        <w:t>účinky</w:t>
      </w:r>
      <w:proofErr w:type="spellEnd"/>
      <w:r w:rsidRPr="00C37428">
        <w:rPr>
          <w:sz w:val="22"/>
          <w:szCs w:val="22"/>
        </w:rPr>
        <w:t xml:space="preserve"> </w:t>
      </w:r>
      <w:proofErr w:type="spellStart"/>
      <w:r w:rsidRPr="00C37428">
        <w:rPr>
          <w:sz w:val="22"/>
          <w:szCs w:val="22"/>
        </w:rPr>
        <w:t>sa</w:t>
      </w:r>
      <w:proofErr w:type="spellEnd"/>
      <w:r w:rsidRPr="00C37428">
        <w:rPr>
          <w:sz w:val="22"/>
          <w:szCs w:val="22"/>
        </w:rPr>
        <w:t xml:space="preserve"> </w:t>
      </w:r>
      <w:proofErr w:type="spellStart"/>
      <w:r w:rsidRPr="00C37428">
        <w:rPr>
          <w:sz w:val="22"/>
          <w:szCs w:val="22"/>
        </w:rPr>
        <w:t>prejavili</w:t>
      </w:r>
      <w:proofErr w:type="spellEnd"/>
      <w:r w:rsidRPr="00C37428">
        <w:rPr>
          <w:sz w:val="22"/>
          <w:szCs w:val="22"/>
        </w:rPr>
        <w:t xml:space="preserve"> u </w:t>
      </w:r>
      <w:proofErr w:type="spellStart"/>
      <w:r w:rsidRPr="00C37428">
        <w:rPr>
          <w:sz w:val="22"/>
          <w:szCs w:val="22"/>
        </w:rPr>
        <w:t>via</w:t>
      </w:r>
      <w:r w:rsidRPr="004B5B74">
        <w:rPr>
          <w:sz w:val="22"/>
          <w:szCs w:val="22"/>
        </w:rPr>
        <w:t>c</w:t>
      </w:r>
      <w:proofErr w:type="spellEnd"/>
      <w:r w:rsidRPr="004B5B74">
        <w:rPr>
          <w:sz w:val="22"/>
          <w:szCs w:val="22"/>
        </w:rPr>
        <w:t xml:space="preserve"> </w:t>
      </w:r>
      <w:proofErr w:type="spellStart"/>
      <w:r w:rsidRPr="004B5B74">
        <w:rPr>
          <w:sz w:val="22"/>
          <w:szCs w:val="22"/>
        </w:rPr>
        <w:t>ako</w:t>
      </w:r>
      <w:proofErr w:type="spellEnd"/>
      <w:r w:rsidRPr="004B5B74">
        <w:rPr>
          <w:sz w:val="22"/>
          <w:szCs w:val="22"/>
        </w:rPr>
        <w:t xml:space="preserve"> 1 z 10 </w:t>
      </w:r>
      <w:proofErr w:type="spellStart"/>
      <w:r w:rsidRPr="004B5B74">
        <w:rPr>
          <w:sz w:val="22"/>
          <w:szCs w:val="22"/>
        </w:rPr>
        <w:t>liečených</w:t>
      </w:r>
      <w:proofErr w:type="spellEnd"/>
      <w:r w:rsidRPr="004B5B74">
        <w:rPr>
          <w:sz w:val="22"/>
          <w:szCs w:val="22"/>
        </w:rPr>
        <w:t xml:space="preserve"> </w:t>
      </w:r>
      <w:proofErr w:type="spellStart"/>
      <w:r w:rsidRPr="004B5B74">
        <w:rPr>
          <w:sz w:val="22"/>
          <w:szCs w:val="22"/>
        </w:rPr>
        <w:t>zvierat</w:t>
      </w:r>
      <w:proofErr w:type="spellEnd"/>
      <w:r w:rsidRPr="00C37428">
        <w:rPr>
          <w:sz w:val="22"/>
          <w:szCs w:val="22"/>
        </w:rPr>
        <w:t>)</w:t>
      </w:r>
    </w:p>
    <w:p w:rsidR="004546E2" w:rsidRPr="00C37428" w:rsidRDefault="004546E2" w:rsidP="004546E2">
      <w:pPr>
        <w:numPr>
          <w:ilvl w:val="0"/>
          <w:numId w:val="6"/>
        </w:numPr>
        <w:rPr>
          <w:sz w:val="22"/>
          <w:szCs w:val="22"/>
        </w:rPr>
      </w:pPr>
      <w:proofErr w:type="spellStart"/>
      <w:r w:rsidRPr="00C37428">
        <w:rPr>
          <w:sz w:val="22"/>
          <w:szCs w:val="22"/>
        </w:rPr>
        <w:t>časté</w:t>
      </w:r>
      <w:proofErr w:type="spellEnd"/>
      <w:r w:rsidRPr="00C37428">
        <w:rPr>
          <w:sz w:val="22"/>
          <w:szCs w:val="22"/>
        </w:rPr>
        <w:t xml:space="preserve"> (u </w:t>
      </w:r>
      <w:proofErr w:type="spellStart"/>
      <w:r w:rsidRPr="00C37428">
        <w:rPr>
          <w:sz w:val="22"/>
          <w:szCs w:val="22"/>
        </w:rPr>
        <w:t>viac</w:t>
      </w:r>
      <w:proofErr w:type="spellEnd"/>
      <w:r w:rsidRPr="00C37428">
        <w:rPr>
          <w:sz w:val="22"/>
          <w:szCs w:val="22"/>
        </w:rPr>
        <w:t xml:space="preserve"> </w:t>
      </w:r>
      <w:proofErr w:type="spellStart"/>
      <w:r w:rsidRPr="00C37428">
        <w:rPr>
          <w:sz w:val="22"/>
          <w:szCs w:val="22"/>
        </w:rPr>
        <w:t>ako</w:t>
      </w:r>
      <w:proofErr w:type="spellEnd"/>
      <w:r w:rsidRPr="00C37428">
        <w:rPr>
          <w:sz w:val="22"/>
          <w:szCs w:val="22"/>
        </w:rPr>
        <w:t xml:space="preserve"> 1 ale </w:t>
      </w:r>
      <w:proofErr w:type="spellStart"/>
      <w:r w:rsidRPr="00C37428">
        <w:rPr>
          <w:sz w:val="22"/>
          <w:szCs w:val="22"/>
        </w:rPr>
        <w:t>menej</w:t>
      </w:r>
      <w:proofErr w:type="spellEnd"/>
      <w:r w:rsidRPr="00C37428">
        <w:rPr>
          <w:sz w:val="22"/>
          <w:szCs w:val="22"/>
        </w:rPr>
        <w:t xml:space="preserve"> </w:t>
      </w:r>
      <w:proofErr w:type="spellStart"/>
      <w:r w:rsidRPr="00C37428">
        <w:rPr>
          <w:sz w:val="22"/>
          <w:szCs w:val="22"/>
        </w:rPr>
        <w:t>ako</w:t>
      </w:r>
      <w:proofErr w:type="spellEnd"/>
      <w:r w:rsidRPr="00C37428">
        <w:rPr>
          <w:sz w:val="22"/>
          <w:szCs w:val="22"/>
        </w:rPr>
        <w:t xml:space="preserve"> 10 zo 100 </w:t>
      </w:r>
      <w:proofErr w:type="spellStart"/>
      <w:r w:rsidRPr="00C37428">
        <w:rPr>
          <w:sz w:val="22"/>
          <w:szCs w:val="22"/>
        </w:rPr>
        <w:t>liečených</w:t>
      </w:r>
      <w:proofErr w:type="spellEnd"/>
      <w:r w:rsidRPr="00C37428">
        <w:rPr>
          <w:sz w:val="22"/>
          <w:szCs w:val="22"/>
        </w:rPr>
        <w:t xml:space="preserve"> </w:t>
      </w:r>
      <w:proofErr w:type="spellStart"/>
      <w:r w:rsidRPr="00C37428">
        <w:rPr>
          <w:sz w:val="22"/>
          <w:szCs w:val="22"/>
        </w:rPr>
        <w:t>zvierat</w:t>
      </w:r>
      <w:proofErr w:type="spellEnd"/>
      <w:r w:rsidRPr="00C37428">
        <w:rPr>
          <w:sz w:val="22"/>
          <w:szCs w:val="22"/>
        </w:rPr>
        <w:t>)</w:t>
      </w:r>
    </w:p>
    <w:p w:rsidR="004546E2" w:rsidRPr="00C37428" w:rsidRDefault="004546E2" w:rsidP="004546E2">
      <w:pPr>
        <w:numPr>
          <w:ilvl w:val="0"/>
          <w:numId w:val="6"/>
        </w:numPr>
        <w:rPr>
          <w:sz w:val="22"/>
          <w:szCs w:val="22"/>
        </w:rPr>
      </w:pPr>
      <w:proofErr w:type="spellStart"/>
      <w:r w:rsidRPr="00C37428">
        <w:rPr>
          <w:sz w:val="22"/>
          <w:szCs w:val="22"/>
        </w:rPr>
        <w:t>menej</w:t>
      </w:r>
      <w:proofErr w:type="spellEnd"/>
      <w:r w:rsidRPr="00C37428">
        <w:rPr>
          <w:sz w:val="22"/>
          <w:szCs w:val="22"/>
        </w:rPr>
        <w:t xml:space="preserve"> </w:t>
      </w:r>
      <w:proofErr w:type="spellStart"/>
      <w:r w:rsidRPr="00C37428">
        <w:rPr>
          <w:sz w:val="22"/>
          <w:szCs w:val="22"/>
        </w:rPr>
        <w:t>časté</w:t>
      </w:r>
      <w:proofErr w:type="spellEnd"/>
      <w:r w:rsidRPr="00C37428">
        <w:rPr>
          <w:sz w:val="22"/>
          <w:szCs w:val="22"/>
        </w:rPr>
        <w:t xml:space="preserve"> ( u </w:t>
      </w:r>
      <w:proofErr w:type="spellStart"/>
      <w:r w:rsidRPr="00C37428">
        <w:rPr>
          <w:sz w:val="22"/>
          <w:szCs w:val="22"/>
        </w:rPr>
        <w:t>viac</w:t>
      </w:r>
      <w:proofErr w:type="spellEnd"/>
      <w:r w:rsidRPr="00C37428">
        <w:rPr>
          <w:sz w:val="22"/>
          <w:szCs w:val="22"/>
        </w:rPr>
        <w:t xml:space="preserve"> </w:t>
      </w:r>
      <w:proofErr w:type="spellStart"/>
      <w:r w:rsidRPr="00C37428">
        <w:rPr>
          <w:sz w:val="22"/>
          <w:szCs w:val="22"/>
        </w:rPr>
        <w:t>ako</w:t>
      </w:r>
      <w:proofErr w:type="spellEnd"/>
      <w:r w:rsidRPr="00C37428">
        <w:rPr>
          <w:sz w:val="22"/>
          <w:szCs w:val="22"/>
        </w:rPr>
        <w:t xml:space="preserve"> 1 ale </w:t>
      </w:r>
      <w:proofErr w:type="spellStart"/>
      <w:r w:rsidRPr="00C37428">
        <w:rPr>
          <w:sz w:val="22"/>
          <w:szCs w:val="22"/>
        </w:rPr>
        <w:t>menej</w:t>
      </w:r>
      <w:proofErr w:type="spellEnd"/>
      <w:r w:rsidRPr="00C37428">
        <w:rPr>
          <w:sz w:val="22"/>
          <w:szCs w:val="22"/>
        </w:rPr>
        <w:t xml:space="preserve"> </w:t>
      </w:r>
      <w:proofErr w:type="spellStart"/>
      <w:r w:rsidRPr="00C37428">
        <w:rPr>
          <w:sz w:val="22"/>
          <w:szCs w:val="22"/>
        </w:rPr>
        <w:t>ako</w:t>
      </w:r>
      <w:proofErr w:type="spellEnd"/>
      <w:r w:rsidRPr="00C37428">
        <w:rPr>
          <w:sz w:val="22"/>
          <w:szCs w:val="22"/>
        </w:rPr>
        <w:t xml:space="preserve"> 10 z 1 000 </w:t>
      </w:r>
      <w:proofErr w:type="spellStart"/>
      <w:r w:rsidRPr="00C37428">
        <w:rPr>
          <w:sz w:val="22"/>
          <w:szCs w:val="22"/>
        </w:rPr>
        <w:t>liečených</w:t>
      </w:r>
      <w:proofErr w:type="spellEnd"/>
      <w:r w:rsidRPr="00C37428">
        <w:rPr>
          <w:sz w:val="22"/>
          <w:szCs w:val="22"/>
        </w:rPr>
        <w:t xml:space="preserve"> </w:t>
      </w:r>
      <w:proofErr w:type="spellStart"/>
      <w:r w:rsidRPr="00C37428">
        <w:rPr>
          <w:sz w:val="22"/>
          <w:szCs w:val="22"/>
        </w:rPr>
        <w:t>zvierat</w:t>
      </w:r>
      <w:proofErr w:type="spellEnd"/>
      <w:r w:rsidRPr="00C37428">
        <w:rPr>
          <w:sz w:val="22"/>
          <w:szCs w:val="22"/>
        </w:rPr>
        <w:t>)</w:t>
      </w:r>
    </w:p>
    <w:p w:rsidR="004546E2" w:rsidRPr="00C37428" w:rsidRDefault="004546E2" w:rsidP="004546E2">
      <w:pPr>
        <w:numPr>
          <w:ilvl w:val="0"/>
          <w:numId w:val="6"/>
        </w:numPr>
        <w:rPr>
          <w:sz w:val="22"/>
          <w:szCs w:val="22"/>
        </w:rPr>
      </w:pPr>
      <w:proofErr w:type="spellStart"/>
      <w:r w:rsidRPr="00C37428">
        <w:rPr>
          <w:sz w:val="22"/>
          <w:szCs w:val="22"/>
        </w:rPr>
        <w:t>zriedkavé</w:t>
      </w:r>
      <w:proofErr w:type="spellEnd"/>
      <w:r w:rsidRPr="00C37428">
        <w:rPr>
          <w:sz w:val="22"/>
          <w:szCs w:val="22"/>
        </w:rPr>
        <w:t xml:space="preserve"> (u </w:t>
      </w:r>
      <w:proofErr w:type="spellStart"/>
      <w:r w:rsidRPr="00C37428">
        <w:rPr>
          <w:sz w:val="22"/>
          <w:szCs w:val="22"/>
        </w:rPr>
        <w:t>viac</w:t>
      </w:r>
      <w:proofErr w:type="spellEnd"/>
      <w:r w:rsidRPr="00C37428">
        <w:rPr>
          <w:sz w:val="22"/>
          <w:szCs w:val="22"/>
        </w:rPr>
        <w:t xml:space="preserve"> </w:t>
      </w:r>
      <w:proofErr w:type="spellStart"/>
      <w:r w:rsidRPr="00C37428">
        <w:rPr>
          <w:sz w:val="22"/>
          <w:szCs w:val="22"/>
        </w:rPr>
        <w:t>ako</w:t>
      </w:r>
      <w:proofErr w:type="spellEnd"/>
      <w:r w:rsidRPr="00C37428">
        <w:rPr>
          <w:sz w:val="22"/>
          <w:szCs w:val="22"/>
        </w:rPr>
        <w:t xml:space="preserve"> 1 ale </w:t>
      </w:r>
      <w:proofErr w:type="spellStart"/>
      <w:r w:rsidRPr="00C37428">
        <w:rPr>
          <w:sz w:val="22"/>
          <w:szCs w:val="22"/>
        </w:rPr>
        <w:t>menej</w:t>
      </w:r>
      <w:proofErr w:type="spellEnd"/>
      <w:r w:rsidRPr="00C37428">
        <w:rPr>
          <w:sz w:val="22"/>
          <w:szCs w:val="22"/>
        </w:rPr>
        <w:t xml:space="preserve"> </w:t>
      </w:r>
      <w:proofErr w:type="spellStart"/>
      <w:r w:rsidRPr="00C37428">
        <w:rPr>
          <w:sz w:val="22"/>
          <w:szCs w:val="22"/>
        </w:rPr>
        <w:t>ako</w:t>
      </w:r>
      <w:proofErr w:type="spellEnd"/>
      <w:r w:rsidRPr="00C37428">
        <w:rPr>
          <w:sz w:val="22"/>
          <w:szCs w:val="22"/>
        </w:rPr>
        <w:t xml:space="preserve"> 10 z 10 000 </w:t>
      </w:r>
      <w:proofErr w:type="spellStart"/>
      <w:r w:rsidRPr="00C37428">
        <w:rPr>
          <w:sz w:val="22"/>
          <w:szCs w:val="22"/>
        </w:rPr>
        <w:t>liečených</w:t>
      </w:r>
      <w:proofErr w:type="spellEnd"/>
      <w:r w:rsidRPr="00C37428">
        <w:rPr>
          <w:sz w:val="22"/>
          <w:szCs w:val="22"/>
        </w:rPr>
        <w:t xml:space="preserve">  </w:t>
      </w:r>
      <w:proofErr w:type="spellStart"/>
      <w:r w:rsidRPr="00C37428">
        <w:rPr>
          <w:sz w:val="22"/>
          <w:szCs w:val="22"/>
        </w:rPr>
        <w:t>zvierat</w:t>
      </w:r>
      <w:proofErr w:type="spellEnd"/>
      <w:r w:rsidRPr="00C37428">
        <w:rPr>
          <w:sz w:val="22"/>
          <w:szCs w:val="22"/>
        </w:rPr>
        <w:t>)</w:t>
      </w:r>
    </w:p>
    <w:p w:rsidR="004546E2" w:rsidRPr="00C37428" w:rsidRDefault="004546E2" w:rsidP="004546E2">
      <w:pPr>
        <w:numPr>
          <w:ilvl w:val="0"/>
          <w:numId w:val="6"/>
        </w:numPr>
        <w:rPr>
          <w:sz w:val="22"/>
          <w:szCs w:val="22"/>
        </w:rPr>
      </w:pPr>
      <w:proofErr w:type="spellStart"/>
      <w:proofErr w:type="gramStart"/>
      <w:r w:rsidRPr="00C37428">
        <w:rPr>
          <w:sz w:val="22"/>
          <w:szCs w:val="22"/>
        </w:rPr>
        <w:t>veľmi</w:t>
      </w:r>
      <w:proofErr w:type="spellEnd"/>
      <w:proofErr w:type="gramEnd"/>
      <w:r w:rsidRPr="00C37428">
        <w:rPr>
          <w:sz w:val="22"/>
          <w:szCs w:val="22"/>
        </w:rPr>
        <w:t xml:space="preserve"> </w:t>
      </w:r>
      <w:proofErr w:type="spellStart"/>
      <w:r w:rsidRPr="00C37428">
        <w:rPr>
          <w:sz w:val="22"/>
          <w:szCs w:val="22"/>
        </w:rPr>
        <w:t>zriedkavé</w:t>
      </w:r>
      <w:proofErr w:type="spellEnd"/>
      <w:r w:rsidRPr="00C37428">
        <w:rPr>
          <w:sz w:val="22"/>
          <w:szCs w:val="22"/>
        </w:rPr>
        <w:t xml:space="preserve"> (u </w:t>
      </w:r>
      <w:proofErr w:type="spellStart"/>
      <w:r w:rsidRPr="00C37428">
        <w:rPr>
          <w:sz w:val="22"/>
          <w:szCs w:val="22"/>
        </w:rPr>
        <w:t>menej</w:t>
      </w:r>
      <w:proofErr w:type="spellEnd"/>
      <w:r w:rsidRPr="00C37428">
        <w:rPr>
          <w:sz w:val="22"/>
          <w:szCs w:val="22"/>
        </w:rPr>
        <w:t xml:space="preserve"> </w:t>
      </w:r>
      <w:proofErr w:type="spellStart"/>
      <w:r w:rsidRPr="00C37428">
        <w:rPr>
          <w:sz w:val="22"/>
          <w:szCs w:val="22"/>
        </w:rPr>
        <w:t>ako</w:t>
      </w:r>
      <w:proofErr w:type="spellEnd"/>
      <w:r w:rsidRPr="00C37428">
        <w:rPr>
          <w:sz w:val="22"/>
          <w:szCs w:val="22"/>
        </w:rPr>
        <w:t xml:space="preserve"> 1 z 10 000 </w:t>
      </w:r>
      <w:proofErr w:type="spellStart"/>
      <w:r w:rsidRPr="00C37428">
        <w:rPr>
          <w:sz w:val="22"/>
          <w:szCs w:val="22"/>
        </w:rPr>
        <w:t>liečených</w:t>
      </w:r>
      <w:proofErr w:type="spellEnd"/>
      <w:r w:rsidRPr="00C37428">
        <w:rPr>
          <w:sz w:val="22"/>
          <w:szCs w:val="22"/>
        </w:rPr>
        <w:t xml:space="preserve"> </w:t>
      </w:r>
      <w:proofErr w:type="spellStart"/>
      <w:r w:rsidRPr="00C37428">
        <w:rPr>
          <w:sz w:val="22"/>
          <w:szCs w:val="22"/>
        </w:rPr>
        <w:t>zvierat</w:t>
      </w:r>
      <w:proofErr w:type="spellEnd"/>
      <w:r w:rsidRPr="00C37428">
        <w:rPr>
          <w:sz w:val="22"/>
          <w:szCs w:val="22"/>
        </w:rPr>
        <w:t xml:space="preserve">, </w:t>
      </w:r>
      <w:proofErr w:type="spellStart"/>
      <w:r w:rsidRPr="00C37428">
        <w:rPr>
          <w:sz w:val="22"/>
          <w:szCs w:val="22"/>
        </w:rPr>
        <w:t>vrátane</w:t>
      </w:r>
      <w:proofErr w:type="spellEnd"/>
      <w:r w:rsidRPr="00C37428">
        <w:rPr>
          <w:sz w:val="22"/>
          <w:szCs w:val="22"/>
        </w:rPr>
        <w:t xml:space="preserve"> </w:t>
      </w:r>
      <w:proofErr w:type="spellStart"/>
      <w:r w:rsidRPr="00C37428">
        <w:rPr>
          <w:sz w:val="22"/>
          <w:szCs w:val="22"/>
        </w:rPr>
        <w:t>ojedinelých</w:t>
      </w:r>
      <w:proofErr w:type="spellEnd"/>
      <w:r w:rsidRPr="00C37428">
        <w:rPr>
          <w:sz w:val="22"/>
          <w:szCs w:val="22"/>
        </w:rPr>
        <w:t xml:space="preserve"> </w:t>
      </w:r>
      <w:proofErr w:type="spellStart"/>
      <w:r w:rsidRPr="00C37428">
        <w:rPr>
          <w:sz w:val="22"/>
          <w:szCs w:val="22"/>
        </w:rPr>
        <w:t>hlásení</w:t>
      </w:r>
      <w:proofErr w:type="spellEnd"/>
      <w:r w:rsidRPr="00C37428">
        <w:rPr>
          <w:sz w:val="22"/>
          <w:szCs w:val="22"/>
        </w:rPr>
        <w:t>).</w:t>
      </w:r>
    </w:p>
    <w:p w:rsidR="004546E2" w:rsidRPr="0011709D" w:rsidRDefault="004546E2" w:rsidP="004546E2">
      <w:pPr>
        <w:autoSpaceDE w:val="0"/>
        <w:autoSpaceDN w:val="0"/>
        <w:adjustRightInd w:val="0"/>
        <w:jc w:val="both"/>
        <w:rPr>
          <w:rFonts w:cs="Times New Roman"/>
          <w:b/>
          <w:bCs/>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Použitie počas gravidity, laktácie, znášky</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Bezpečnosť veterinárneho lieku nebola potvrdená počas gravidity a laktácie. Neodporúča sa používať počas gravidity a laktácie.</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Liekové interakcie a iné formy vzájomného pôsobenia</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Žiadne dostupné údaje.</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Dávkovanie s spôsob podania lieku</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Len na vonkajšie použitie. Pred použitím pretrepať.</w:t>
      </w:r>
    </w:p>
    <w:p w:rsidR="004546E2" w:rsidRPr="0011709D" w:rsidRDefault="004546E2" w:rsidP="004546E2">
      <w:pPr>
        <w:autoSpaceDE w:val="0"/>
        <w:autoSpaceDN w:val="0"/>
        <w:adjustRightInd w:val="0"/>
        <w:jc w:val="both"/>
        <w:rPr>
          <w:rFonts w:cs="Times New Roman"/>
          <w:noProof/>
          <w:sz w:val="22"/>
          <w:szCs w:val="22"/>
          <w:highlight w:val="yellow"/>
          <w:lang w:val="sk-SK"/>
        </w:rPr>
      </w:pPr>
      <w:r w:rsidRPr="0011709D">
        <w:rPr>
          <w:rFonts w:cs="Times New Roman"/>
          <w:noProof/>
          <w:sz w:val="22"/>
          <w:szCs w:val="22"/>
          <w:lang w:val="sk-SK"/>
        </w:rPr>
        <w:t xml:space="preserve">Odporúčaná dávka lieku pre psov je 2 stlačenia rozprašovača (dve stlačenia sa rovnajú približne 0,2 ml) dvakrát denne, po dobu </w:t>
      </w:r>
      <w:r w:rsidR="004F4619">
        <w:rPr>
          <w:rFonts w:cs="Times New Roman"/>
          <w:noProof/>
          <w:sz w:val="22"/>
          <w:szCs w:val="22"/>
          <w:lang w:val="sk-SK"/>
        </w:rPr>
        <w:t xml:space="preserve">7 - </w:t>
      </w:r>
      <w:r w:rsidRPr="0011709D">
        <w:rPr>
          <w:rFonts w:cs="Times New Roman"/>
          <w:noProof/>
          <w:sz w:val="22"/>
          <w:szCs w:val="22"/>
          <w:lang w:val="sk-SK"/>
        </w:rPr>
        <w:t>14 dní. Striekajte zo vzdialenosti približne 10 cm na plochu 5 cm x 5 cm a zo vzdialenosti približne 30 cm na plochu približne 10 cm x 10 cm liečenej kože. Pred aplikáciou lieku je nutné z liečeného povrchu odstrániť srsť či nečistoty.</w:t>
      </w:r>
      <w:r w:rsidRPr="0011709D">
        <w:rPr>
          <w:rFonts w:cs="Times New Roman"/>
          <w:noProof/>
          <w:sz w:val="22"/>
          <w:szCs w:val="22"/>
          <w:highlight w:val="yellow"/>
          <w:lang w:val="sk-SK"/>
        </w:rPr>
        <w:t xml:space="preserve"> </w:t>
      </w:r>
    </w:p>
    <w:p w:rsidR="004F4619" w:rsidRDefault="004F4619" w:rsidP="004F4619">
      <w:pPr>
        <w:autoSpaceDE w:val="0"/>
        <w:autoSpaceDN w:val="0"/>
        <w:adjustRightInd w:val="0"/>
        <w:jc w:val="both"/>
        <w:rPr>
          <w:rFonts w:cs="Times New Roman"/>
          <w:noProof/>
          <w:sz w:val="22"/>
          <w:szCs w:val="22"/>
          <w:lang w:val="sk-SK"/>
        </w:rPr>
      </w:pPr>
      <w:r>
        <w:rPr>
          <w:rFonts w:cs="Times New Roman"/>
          <w:noProof/>
          <w:sz w:val="22"/>
          <w:szCs w:val="22"/>
          <w:lang w:val="sk-SK"/>
        </w:rPr>
        <w:t>Bakteriálne a plesňové infekcie si môžu vyžadovať rozdielny harmonogram liečby. Po 7 dňoch liečby má veterinárny lekár posúdiť, či je liečbu potrebné predĺžiť o ďalší týždeň alebo pokračovať v liečbe iným liekom s nižším obsahom účinných látok.</w:t>
      </w:r>
    </w:p>
    <w:p w:rsidR="004546E2" w:rsidRPr="0011709D" w:rsidRDefault="004546E2" w:rsidP="004546E2">
      <w:pPr>
        <w:autoSpaceDE w:val="0"/>
        <w:autoSpaceDN w:val="0"/>
        <w:adjustRightInd w:val="0"/>
        <w:jc w:val="both"/>
        <w:rPr>
          <w:rFonts w:cs="Times New Roman"/>
          <w:noProof/>
          <w:sz w:val="22"/>
          <w:szCs w:val="22"/>
          <w:highlight w:val="yellow"/>
          <w:lang w:val="sk-SK"/>
        </w:rPr>
      </w:pPr>
    </w:p>
    <w:p w:rsidR="004546E2" w:rsidRPr="0011709D" w:rsidRDefault="004546E2" w:rsidP="004546E2">
      <w:pPr>
        <w:pStyle w:val="Odsekzoznamu"/>
        <w:numPr>
          <w:ilvl w:val="0"/>
          <w:numId w:val="1"/>
        </w:numPr>
        <w:autoSpaceDE w:val="0"/>
        <w:autoSpaceDN w:val="0"/>
        <w:adjustRightInd w:val="0"/>
        <w:ind w:left="142" w:firstLine="142"/>
        <w:jc w:val="both"/>
        <w:rPr>
          <w:rFonts w:cs="Times New Roman"/>
          <w:b/>
          <w:bCs/>
          <w:noProof/>
          <w:sz w:val="22"/>
          <w:szCs w:val="22"/>
          <w:lang w:val="sk-SK"/>
        </w:rPr>
      </w:pPr>
      <w:r w:rsidRPr="0011709D">
        <w:rPr>
          <w:rFonts w:cs="Times New Roman"/>
          <w:b/>
          <w:bCs/>
          <w:noProof/>
          <w:sz w:val="22"/>
          <w:szCs w:val="22"/>
          <w:lang w:val="sk-SK"/>
        </w:rPr>
        <w:t>Predávkovanie (príznaky, núdzové postupy, antidotá), ak sú potrebné</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Pri päťnásobnom prekročení odporúčanej dávky neboli pozorované žiadne miestne ani celkové nežiaduce reakcie.</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1"/>
        </w:numPr>
        <w:autoSpaceDE w:val="0"/>
        <w:autoSpaceDN w:val="0"/>
        <w:adjustRightInd w:val="0"/>
        <w:ind w:left="142" w:firstLine="142"/>
        <w:jc w:val="both"/>
        <w:rPr>
          <w:rFonts w:cs="Times New Roman"/>
          <w:b/>
          <w:bCs/>
          <w:noProof/>
          <w:sz w:val="22"/>
          <w:szCs w:val="22"/>
          <w:lang w:val="sk-SK"/>
        </w:rPr>
      </w:pPr>
      <w:r w:rsidRPr="0011709D">
        <w:rPr>
          <w:rFonts w:cs="Times New Roman"/>
          <w:b/>
          <w:bCs/>
          <w:noProof/>
          <w:sz w:val="22"/>
          <w:szCs w:val="22"/>
          <w:lang w:val="sk-SK"/>
        </w:rPr>
        <w:lastRenderedPageBreak/>
        <w:t>Ochranné lehoty</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i/>
          <w:iCs/>
          <w:noProof/>
          <w:sz w:val="22"/>
          <w:szCs w:val="22"/>
          <w:lang w:val="sk-SK"/>
        </w:rPr>
      </w:pPr>
      <w:r w:rsidRPr="0011709D">
        <w:rPr>
          <w:rFonts w:cs="Times New Roman"/>
          <w:noProof/>
          <w:sz w:val="22"/>
          <w:szCs w:val="22"/>
          <w:lang w:val="sk-SK"/>
        </w:rPr>
        <w:t>Neuplatňuje sa</w:t>
      </w:r>
      <w:r w:rsidRPr="0011709D">
        <w:rPr>
          <w:rFonts w:cs="Times New Roman"/>
          <w:i/>
          <w:iCs/>
          <w:noProof/>
          <w:sz w:val="22"/>
          <w:szCs w:val="22"/>
          <w:lang w:val="sk-SK"/>
        </w:rPr>
        <w:t>.</w:t>
      </w:r>
    </w:p>
    <w:p w:rsidR="004546E2" w:rsidRPr="0011709D" w:rsidRDefault="004546E2" w:rsidP="004546E2">
      <w:pPr>
        <w:autoSpaceDE w:val="0"/>
        <w:autoSpaceDN w:val="0"/>
        <w:adjustRightInd w:val="0"/>
        <w:jc w:val="both"/>
        <w:rPr>
          <w:rFonts w:cs="Times New Roman"/>
          <w:b/>
          <w:bCs/>
          <w:noProof/>
          <w:sz w:val="22"/>
          <w:szCs w:val="22"/>
          <w:lang w:val="sk-SK"/>
        </w:rPr>
      </w:pP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bCs/>
          <w:noProof/>
          <w:sz w:val="22"/>
          <w:szCs w:val="22"/>
          <w:lang w:val="sk-SK"/>
        </w:rPr>
        <w:t>5.         FARMAKOLOGICKÉ VLASTNOSTI</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bCs/>
          <w:noProof/>
          <w:sz w:val="22"/>
          <w:szCs w:val="22"/>
          <w:bdr w:val="none" w:sz="0" w:space="0" w:color="auto" w:frame="1"/>
          <w:shd w:val="clear" w:color="auto" w:fill="FFFFFF"/>
          <w:lang w:val="sk-SK"/>
        </w:rPr>
      </w:pPr>
      <w:r w:rsidRPr="0011709D">
        <w:rPr>
          <w:rFonts w:cs="Times New Roman"/>
          <w:noProof/>
          <w:sz w:val="22"/>
          <w:szCs w:val="22"/>
          <w:lang w:val="sk-SK"/>
        </w:rPr>
        <w:t xml:space="preserve">Farmakoterapeutická skupina: </w:t>
      </w:r>
      <w:hyperlink r:id="rId8" w:history="1">
        <w:r w:rsidRPr="0011709D">
          <w:rPr>
            <w:rStyle w:val="Hypertextovprepojenie"/>
            <w:rFonts w:cs="Times New Roman"/>
            <w:noProof/>
            <w:color w:val="auto"/>
            <w:sz w:val="22"/>
            <w:szCs w:val="22"/>
            <w:u w:val="none"/>
            <w:bdr w:val="none" w:sz="0" w:space="0" w:color="auto" w:frame="1"/>
            <w:shd w:val="clear" w:color="auto" w:fill="FFFFFF"/>
            <w:lang w:val="sk-SK"/>
          </w:rPr>
          <w:t>Dermatologiká</w:t>
        </w:r>
      </w:hyperlink>
      <w:r w:rsidRPr="0011709D">
        <w:rPr>
          <w:rStyle w:val="Hypertextovprepojenie"/>
          <w:rFonts w:cs="Times New Roman"/>
          <w:noProof/>
          <w:color w:val="auto"/>
          <w:sz w:val="22"/>
          <w:szCs w:val="22"/>
          <w:u w:val="none"/>
          <w:bdr w:val="none" w:sz="0" w:space="0" w:color="auto" w:frame="1"/>
          <w:shd w:val="clear" w:color="auto" w:fill="FFFFFF"/>
          <w:lang w:val="sk-SK"/>
        </w:rPr>
        <w:t xml:space="preserve">, </w:t>
      </w:r>
      <w:hyperlink r:id="rId9" w:history="1">
        <w:r w:rsidRPr="0011709D">
          <w:rPr>
            <w:rStyle w:val="Hypertextovprepojenie"/>
            <w:rFonts w:cs="Times New Roman"/>
            <w:noProof/>
            <w:color w:val="auto"/>
            <w:sz w:val="22"/>
            <w:szCs w:val="22"/>
            <w:u w:val="none"/>
            <w:bdr w:val="none" w:sz="0" w:space="0" w:color="auto" w:frame="1"/>
            <w:shd w:val="clear" w:color="auto" w:fill="FFFFFF"/>
            <w:lang w:val="sk-SK"/>
          </w:rPr>
          <w:t>kortikosteroidy, slabé, kombinácie s antibiotikami</w:t>
        </w:r>
      </w:hyperlink>
      <w:r>
        <w:rPr>
          <w:rStyle w:val="Hypertextovprepojenie"/>
          <w:rFonts w:cs="Times New Roman"/>
          <w:noProof/>
          <w:color w:val="auto"/>
          <w:sz w:val="22"/>
          <w:szCs w:val="22"/>
          <w:u w:val="none"/>
          <w:bdr w:val="none" w:sz="0" w:space="0" w:color="auto" w:frame="1"/>
          <w:shd w:val="clear" w:color="auto" w:fill="FFFFFF"/>
          <w:lang w:val="sk-SK"/>
        </w:rPr>
        <w:t>.</w:t>
      </w:r>
    </w:p>
    <w:p w:rsidR="004546E2" w:rsidRPr="0011709D" w:rsidRDefault="004546E2" w:rsidP="004546E2">
      <w:pPr>
        <w:jc w:val="both"/>
        <w:rPr>
          <w:rFonts w:cs="Times New Roman"/>
          <w:b/>
          <w:noProof/>
          <w:sz w:val="22"/>
          <w:szCs w:val="22"/>
          <w:lang w:val="sk-SK"/>
        </w:rPr>
      </w:pPr>
      <w:r w:rsidRPr="0011709D">
        <w:rPr>
          <w:rFonts w:cs="Times New Roman"/>
          <w:noProof/>
          <w:sz w:val="22"/>
          <w:szCs w:val="22"/>
          <w:bdr w:val="none" w:sz="0" w:space="0" w:color="auto" w:frame="1"/>
          <w:shd w:val="clear" w:color="auto" w:fill="FFFFFF"/>
          <w:lang w:val="sk-SK"/>
        </w:rPr>
        <w:t xml:space="preserve">ATCvet </w:t>
      </w:r>
      <w:r>
        <w:rPr>
          <w:rFonts w:cs="Times New Roman"/>
          <w:noProof/>
          <w:sz w:val="22"/>
          <w:szCs w:val="22"/>
          <w:bdr w:val="none" w:sz="0" w:space="0" w:color="auto" w:frame="1"/>
          <w:shd w:val="clear" w:color="auto" w:fill="FFFFFF"/>
          <w:lang w:val="sk-SK"/>
        </w:rPr>
        <w:t>k</w:t>
      </w:r>
      <w:r w:rsidRPr="0011709D">
        <w:rPr>
          <w:rFonts w:cs="Times New Roman"/>
          <w:noProof/>
          <w:sz w:val="22"/>
          <w:szCs w:val="22"/>
          <w:bdr w:val="none" w:sz="0" w:space="0" w:color="auto" w:frame="1"/>
          <w:shd w:val="clear" w:color="auto" w:fill="FFFFFF"/>
          <w:lang w:val="sk-SK"/>
        </w:rPr>
        <w:t xml:space="preserve">ód: </w:t>
      </w:r>
      <w:r w:rsidRPr="0011709D">
        <w:rPr>
          <w:rFonts w:cs="Times New Roman"/>
          <w:noProof/>
          <w:sz w:val="22"/>
          <w:szCs w:val="22"/>
          <w:shd w:val="clear" w:color="auto" w:fill="FFFFFF"/>
          <w:lang w:val="sk-SK"/>
        </w:rPr>
        <w:t>QD07CA03</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2"/>
        </w:numPr>
        <w:autoSpaceDE w:val="0"/>
        <w:autoSpaceDN w:val="0"/>
        <w:adjustRightInd w:val="0"/>
        <w:ind w:left="0" w:firstLine="142"/>
        <w:jc w:val="both"/>
        <w:rPr>
          <w:rFonts w:cs="Times New Roman"/>
          <w:b/>
          <w:bCs/>
          <w:noProof/>
          <w:sz w:val="22"/>
          <w:szCs w:val="22"/>
          <w:lang w:val="sk-SK"/>
        </w:rPr>
      </w:pPr>
      <w:r w:rsidRPr="0011709D">
        <w:rPr>
          <w:rFonts w:cs="Times New Roman"/>
          <w:b/>
          <w:bCs/>
          <w:noProof/>
          <w:sz w:val="22"/>
          <w:szCs w:val="22"/>
          <w:lang w:val="sk-SK"/>
        </w:rPr>
        <w:t>Farmakodynamické vlastnosti</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Marbofloxacín je syntetická širokospektrálna baktericídna látka. Je klasifikovaná ako fluorochinolón generácie 2.2. Preukazuje aktivitu voči širokému spektru grampozitívnych a gramnegatívnych organizmov a tiež voči mykoplazmám. Baktericídny účinok marbofloxacínu je vyvolaný interferenciou s enzýmami DNA topoizomerázy II (DNA gyrázy) pri gramnegatívnych baktériách a DNA topoizomerázy IV pri grampozitívnych baktériách, ktoré sú potrebné pre syntézu a udržanie bakteriálnej DNA. Takéto poškodenie naruší replikáciu bakteriálnej bunky, čo vedie k rýchlemu odumretiu bunky. Rýchlosť a rozsah usmrtenia buniek je priamo úmerný koncentrácii lieku. Má významný postantibiotický efekt (PAE).</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Ketokonazol je širokospektrálne imidazolové antimykotikum. Inhibuje biosyntézu ergosterolu citlivých kmeňov nižších húb, kvasiniek a plesní. Nižšie koncentrácie ketokonazolu sú fungistatické, pričom vyššie koncentrácie sú fungicídne.</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Prednizolon je syntetický kortikosteroid. Inhibuje syntézu eikosanoidov v priebehu zápalových procesov v dôsledku inhibície enzýmov fosfolipázy A2. Preukazuje zjavné miestne a systémové protizápalové vlastnosti.</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numPr>
          <w:ilvl w:val="0"/>
          <w:numId w:val="2"/>
        </w:numPr>
        <w:autoSpaceDE w:val="0"/>
        <w:autoSpaceDN w:val="0"/>
        <w:adjustRightInd w:val="0"/>
        <w:ind w:left="0" w:firstLine="142"/>
        <w:jc w:val="both"/>
        <w:rPr>
          <w:rFonts w:cs="Times New Roman"/>
          <w:b/>
          <w:bCs/>
          <w:noProof/>
          <w:sz w:val="22"/>
          <w:szCs w:val="22"/>
          <w:lang w:val="sk-SK"/>
        </w:rPr>
      </w:pPr>
      <w:r w:rsidRPr="0011709D">
        <w:rPr>
          <w:rFonts w:cs="Times New Roman"/>
          <w:b/>
          <w:bCs/>
          <w:noProof/>
          <w:sz w:val="22"/>
          <w:szCs w:val="22"/>
          <w:lang w:val="sk-SK"/>
        </w:rPr>
        <w:t>Farmakokinetické údaje</w:t>
      </w:r>
    </w:p>
    <w:p w:rsidR="004546E2" w:rsidRPr="0011709D" w:rsidRDefault="004546E2" w:rsidP="004546E2">
      <w:pPr>
        <w:pStyle w:val="Odsekzoznamu"/>
        <w:autoSpaceDE w:val="0"/>
        <w:autoSpaceDN w:val="0"/>
        <w:adjustRightInd w:val="0"/>
        <w:ind w:left="142"/>
        <w:jc w:val="both"/>
        <w:rPr>
          <w:rFonts w:cs="Times New Roman"/>
          <w:b/>
          <w:bCs/>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Systémová absorpcia účinných zložiek bola stanovená behom štúdií bezpečnosti tohto lieku pri cieľových zvieratách. Po aplikácii liečebných dávok lieku (t. j. cca 0,2 ml hodnoteného lieku, cca. 0,44 mg ketokonazolu dvakrát denne, po dobu 14 dní) sa účinné látky vo vzorcoch plazmy objavili len vo veľmi nízkej koncentrácii. Tieto koncentrácie zostali veľmi nízke po dobu trvania celej štúdie. Najvyššie hladiny marbofloxacínu, ketokonazolu a prednizolonu v plazme boli 4,8 ng/l, 2,8 ng/l, respektíve 4,4 ng/l. Vyššie uvedené hladiny rýchlo klesali po skončení aplikácie.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S ohľadom na dostupné údaje sa po liečebnej aplikácii účinné látky lieku z kože neabsorbujú, neakumulujú a nespôsobujú u liečených psov škodlivé reakcie súvisiace s liekom.</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pStyle w:val="Odsekzoznamu"/>
        <w:autoSpaceDE w:val="0"/>
        <w:autoSpaceDN w:val="0"/>
        <w:adjustRightInd w:val="0"/>
        <w:ind w:left="0"/>
        <w:rPr>
          <w:rFonts w:cs="Times New Roman"/>
          <w:b/>
          <w:noProof/>
          <w:sz w:val="22"/>
          <w:szCs w:val="22"/>
          <w:lang w:val="sk-SK"/>
        </w:rPr>
      </w:pPr>
      <w:r>
        <w:rPr>
          <w:rFonts w:cs="Times New Roman"/>
          <w:b/>
          <w:bCs/>
          <w:noProof/>
          <w:sz w:val="22"/>
          <w:szCs w:val="22"/>
          <w:lang w:val="sk-SK"/>
        </w:rPr>
        <w:t xml:space="preserve">6. </w:t>
      </w:r>
      <w:r w:rsidRPr="0011709D">
        <w:rPr>
          <w:rFonts w:cs="Times New Roman"/>
          <w:b/>
          <w:bCs/>
          <w:noProof/>
          <w:sz w:val="22"/>
          <w:szCs w:val="22"/>
          <w:lang w:val="sk-SK"/>
        </w:rPr>
        <w:t>FARMACEUTICKÉ ÚDAJE</w:t>
      </w:r>
    </w:p>
    <w:p w:rsidR="004546E2" w:rsidRPr="0011709D" w:rsidRDefault="004546E2" w:rsidP="004546E2">
      <w:pPr>
        <w:autoSpaceDE w:val="0"/>
        <w:autoSpaceDN w:val="0"/>
        <w:adjustRightInd w:val="0"/>
        <w:jc w:val="both"/>
        <w:rPr>
          <w:rFonts w:cs="Times New Roman"/>
          <w:b/>
          <w:bCs/>
          <w:noProof/>
          <w:sz w:val="22"/>
          <w:szCs w:val="22"/>
          <w:lang w:val="sk-SK"/>
        </w:rPr>
      </w:pPr>
    </w:p>
    <w:p w:rsidR="004546E2" w:rsidRPr="0011709D" w:rsidRDefault="004546E2" w:rsidP="004546E2">
      <w:pPr>
        <w:pStyle w:val="Odsekzoznamu"/>
        <w:numPr>
          <w:ilvl w:val="0"/>
          <w:numId w:val="3"/>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Zoznam pomocných látok</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Dimetylsulfoxid (DMSO)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Polysorbát 80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Propylénglykol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Etanol (96%)</w:t>
      </w:r>
    </w:p>
    <w:p w:rsidR="004546E2" w:rsidRPr="0011709D" w:rsidRDefault="004546E2" w:rsidP="004546E2">
      <w:pPr>
        <w:autoSpaceDE w:val="0"/>
        <w:autoSpaceDN w:val="0"/>
        <w:adjustRightInd w:val="0"/>
        <w:jc w:val="both"/>
        <w:rPr>
          <w:rFonts w:cs="Times New Roman"/>
          <w:noProof/>
          <w:sz w:val="22"/>
          <w:szCs w:val="22"/>
          <w:highlight w:val="yellow"/>
          <w:lang w:val="sk-SK"/>
        </w:rPr>
      </w:pPr>
      <w:r w:rsidRPr="0011709D">
        <w:rPr>
          <w:rFonts w:cs="Times New Roman"/>
          <w:noProof/>
          <w:sz w:val="22"/>
          <w:szCs w:val="22"/>
          <w:lang w:val="sk-SK"/>
        </w:rPr>
        <w:t>Voda na injekciu</w:t>
      </w:r>
    </w:p>
    <w:p w:rsidR="004546E2" w:rsidRPr="0011709D" w:rsidRDefault="004546E2" w:rsidP="004546E2">
      <w:pPr>
        <w:autoSpaceDE w:val="0"/>
        <w:autoSpaceDN w:val="0"/>
        <w:adjustRightInd w:val="0"/>
        <w:rPr>
          <w:rFonts w:cs="Times New Roman"/>
          <w:b/>
          <w:noProof/>
          <w:sz w:val="22"/>
          <w:szCs w:val="22"/>
          <w:lang w:val="sk-SK"/>
        </w:rPr>
      </w:pPr>
    </w:p>
    <w:p w:rsidR="004546E2" w:rsidRPr="0011709D" w:rsidRDefault="004546E2" w:rsidP="004546E2">
      <w:pPr>
        <w:pStyle w:val="Odsekzoznamu"/>
        <w:numPr>
          <w:ilvl w:val="0"/>
          <w:numId w:val="3"/>
        </w:numPr>
        <w:autoSpaceDE w:val="0"/>
        <w:autoSpaceDN w:val="0"/>
        <w:adjustRightInd w:val="0"/>
        <w:ind w:hanging="578"/>
        <w:jc w:val="both"/>
        <w:rPr>
          <w:rFonts w:cs="Times New Roman"/>
          <w:b/>
          <w:bCs/>
          <w:noProof/>
          <w:sz w:val="22"/>
          <w:szCs w:val="22"/>
          <w:lang w:val="sk-SK"/>
        </w:rPr>
      </w:pPr>
      <w:r>
        <w:rPr>
          <w:rFonts w:cs="Times New Roman"/>
          <w:b/>
          <w:bCs/>
          <w:noProof/>
          <w:sz w:val="22"/>
          <w:szCs w:val="22"/>
          <w:lang w:val="sk-SK"/>
        </w:rPr>
        <w:t>Závažné i</w:t>
      </w:r>
      <w:r w:rsidRPr="0011709D">
        <w:rPr>
          <w:rFonts w:cs="Times New Roman"/>
          <w:b/>
          <w:bCs/>
          <w:noProof/>
          <w:sz w:val="22"/>
          <w:szCs w:val="22"/>
          <w:lang w:val="sk-SK"/>
        </w:rPr>
        <w:t>nkompatibility</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Nie sú známe.</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pStyle w:val="Odsekzoznamu"/>
        <w:numPr>
          <w:ilvl w:val="0"/>
          <w:numId w:val="3"/>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Čas použiteľnosti</w:t>
      </w:r>
    </w:p>
    <w:p w:rsidR="004546E2" w:rsidRPr="0011709D" w:rsidRDefault="004546E2" w:rsidP="004546E2">
      <w:pPr>
        <w:autoSpaceDE w:val="0"/>
        <w:autoSpaceDN w:val="0"/>
        <w:adjustRightInd w:val="0"/>
        <w:rPr>
          <w:rFonts w:cs="Times New Roman"/>
          <w:noProof/>
          <w:sz w:val="22"/>
          <w:szCs w:val="22"/>
          <w:lang w:val="sk-SK"/>
        </w:rPr>
      </w:pPr>
    </w:p>
    <w:p w:rsidR="004546E2"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Čas použiteľnosti veterinárneho lieku zabaleného v</w:t>
      </w:r>
      <w:r>
        <w:rPr>
          <w:rFonts w:cs="Times New Roman"/>
          <w:noProof/>
          <w:sz w:val="22"/>
          <w:szCs w:val="22"/>
          <w:lang w:val="sk-SK"/>
        </w:rPr>
        <w:t xml:space="preserve"> neporušenom </w:t>
      </w:r>
      <w:r w:rsidRPr="0011709D">
        <w:rPr>
          <w:rFonts w:cs="Times New Roman"/>
          <w:noProof/>
          <w:sz w:val="22"/>
          <w:szCs w:val="22"/>
          <w:lang w:val="sk-SK"/>
        </w:rPr>
        <w:t xml:space="preserve">obale: </w:t>
      </w:r>
      <w:r>
        <w:rPr>
          <w:rFonts w:cs="Times New Roman"/>
          <w:noProof/>
          <w:sz w:val="22"/>
          <w:szCs w:val="22"/>
          <w:lang w:val="sk-SK"/>
        </w:rPr>
        <w:t xml:space="preserve">5 rokov </w:t>
      </w:r>
      <w:r>
        <w:rPr>
          <w:rFonts w:cs="Times New Roman"/>
          <w:noProof/>
          <w:sz w:val="22"/>
          <w:szCs w:val="22"/>
          <w:lang w:val="en-US"/>
        </w:rPr>
        <w:t>(100 ml)</w:t>
      </w:r>
      <w:r w:rsidRPr="0011709D">
        <w:rPr>
          <w:rFonts w:cs="Times New Roman"/>
          <w:noProof/>
          <w:sz w:val="22"/>
          <w:szCs w:val="22"/>
          <w:lang w:val="sk-SK"/>
        </w:rPr>
        <w:t>.</w:t>
      </w:r>
    </w:p>
    <w:p w:rsidR="004546E2" w:rsidRPr="0011709D" w:rsidRDefault="004546E2" w:rsidP="004546E2">
      <w:pPr>
        <w:autoSpaceDE w:val="0"/>
        <w:autoSpaceDN w:val="0"/>
        <w:adjustRightInd w:val="0"/>
        <w:rPr>
          <w:rFonts w:cs="Times New Roman"/>
          <w:noProof/>
          <w:sz w:val="22"/>
          <w:szCs w:val="22"/>
          <w:lang w:val="sk-SK"/>
        </w:rPr>
      </w:pPr>
      <w:r>
        <w:rPr>
          <w:noProof/>
          <w:sz w:val="22"/>
          <w:szCs w:val="22"/>
        </w:rPr>
        <w:t>Čas použiteľnosti veterinár</w:t>
      </w:r>
      <w:r w:rsidR="00322351">
        <w:rPr>
          <w:noProof/>
          <w:sz w:val="22"/>
          <w:szCs w:val="22"/>
        </w:rPr>
        <w:t>neho lieku zabaleného v neporušenom</w:t>
      </w:r>
      <w:r>
        <w:rPr>
          <w:noProof/>
          <w:sz w:val="22"/>
          <w:szCs w:val="22"/>
        </w:rPr>
        <w:t xml:space="preserve"> obale: 3 roky (30 ml).</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lastRenderedPageBreak/>
        <w:t xml:space="preserve">Čas použiteľnosti po prvom otvorení vnútorného </w:t>
      </w:r>
      <w:r>
        <w:rPr>
          <w:rFonts w:cs="Times New Roman"/>
          <w:noProof/>
          <w:sz w:val="22"/>
          <w:szCs w:val="22"/>
          <w:lang w:val="sk-SK"/>
        </w:rPr>
        <w:t>obalu</w:t>
      </w:r>
      <w:r w:rsidRPr="0011709D">
        <w:rPr>
          <w:rFonts w:cs="Times New Roman"/>
          <w:noProof/>
          <w:sz w:val="22"/>
          <w:szCs w:val="22"/>
          <w:lang w:val="sk-SK"/>
        </w:rPr>
        <w:t>: 28 dní.</w:t>
      </w:r>
    </w:p>
    <w:p w:rsidR="004546E2" w:rsidRPr="0011709D" w:rsidRDefault="004546E2" w:rsidP="004546E2">
      <w:pPr>
        <w:autoSpaceDE w:val="0"/>
        <w:autoSpaceDN w:val="0"/>
        <w:adjustRightInd w:val="0"/>
        <w:rPr>
          <w:rFonts w:cs="Times New Roman"/>
          <w:b/>
          <w:noProof/>
          <w:sz w:val="22"/>
          <w:szCs w:val="22"/>
          <w:lang w:val="sk-SK"/>
        </w:rPr>
      </w:pPr>
    </w:p>
    <w:p w:rsidR="004546E2" w:rsidRPr="0011709D" w:rsidRDefault="004546E2" w:rsidP="004546E2">
      <w:pPr>
        <w:pStyle w:val="Odsekzoznamu"/>
        <w:numPr>
          <w:ilvl w:val="0"/>
          <w:numId w:val="3"/>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Osobitné bezpečnostné opatrenia na uchovávanie</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Uchovávať pri teplote do 25 °C.</w:t>
      </w:r>
    </w:p>
    <w:p w:rsidR="004546E2" w:rsidRPr="0011709D" w:rsidRDefault="004546E2" w:rsidP="004546E2">
      <w:pPr>
        <w:autoSpaceDE w:val="0"/>
        <w:autoSpaceDN w:val="0"/>
        <w:adjustRightInd w:val="0"/>
        <w:rPr>
          <w:rFonts w:cs="Times New Roman"/>
          <w:b/>
          <w:noProof/>
          <w:sz w:val="22"/>
          <w:szCs w:val="22"/>
          <w:lang w:val="sk-SK"/>
        </w:rPr>
      </w:pPr>
    </w:p>
    <w:p w:rsidR="004546E2" w:rsidRPr="0011709D" w:rsidRDefault="004546E2" w:rsidP="004546E2">
      <w:pPr>
        <w:pStyle w:val="Odsekzoznamu"/>
        <w:numPr>
          <w:ilvl w:val="0"/>
          <w:numId w:val="3"/>
        </w:numPr>
        <w:autoSpaceDE w:val="0"/>
        <w:autoSpaceDN w:val="0"/>
        <w:adjustRightInd w:val="0"/>
        <w:ind w:hanging="578"/>
        <w:jc w:val="both"/>
        <w:rPr>
          <w:rFonts w:cs="Times New Roman"/>
          <w:b/>
          <w:bCs/>
          <w:noProof/>
          <w:sz w:val="22"/>
          <w:szCs w:val="22"/>
          <w:lang w:val="sk-SK"/>
        </w:rPr>
      </w:pPr>
      <w:r w:rsidRPr="0011709D">
        <w:rPr>
          <w:rFonts w:cs="Times New Roman"/>
          <w:b/>
          <w:bCs/>
          <w:noProof/>
          <w:sz w:val="22"/>
          <w:szCs w:val="22"/>
          <w:lang w:val="sk-SK"/>
        </w:rPr>
        <w:t>Charakter a zloženie vnútorného obalu</w:t>
      </w:r>
    </w:p>
    <w:p w:rsidR="004546E2" w:rsidRPr="0011709D" w:rsidRDefault="004546E2" w:rsidP="004546E2">
      <w:pPr>
        <w:autoSpaceDE w:val="0"/>
        <w:autoSpaceDN w:val="0"/>
        <w:adjustRightInd w:val="0"/>
        <w:rPr>
          <w:rFonts w:cs="Times New Roman"/>
          <w:noProof/>
          <w:sz w:val="22"/>
          <w:szCs w:val="22"/>
          <w:lang w:val="sk-SK"/>
        </w:rPr>
      </w:pPr>
    </w:p>
    <w:p w:rsidR="004546E2" w:rsidRPr="004546E2"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 xml:space="preserve">PET fľaštička s obsahom </w:t>
      </w:r>
      <w:r>
        <w:rPr>
          <w:rFonts w:cs="Times New Roman"/>
          <w:noProof/>
          <w:sz w:val="22"/>
          <w:szCs w:val="22"/>
          <w:lang w:val="sk-SK"/>
        </w:rPr>
        <w:t xml:space="preserve">30 ml a </w:t>
      </w:r>
      <w:r w:rsidRPr="0011709D">
        <w:rPr>
          <w:rFonts w:cs="Times New Roman"/>
          <w:noProof/>
          <w:sz w:val="22"/>
          <w:szCs w:val="22"/>
          <w:lang w:val="sk-SK"/>
        </w:rPr>
        <w:t>100 ml s rozpr</w:t>
      </w:r>
      <w:r>
        <w:rPr>
          <w:rFonts w:cs="Times New Roman"/>
          <w:noProof/>
          <w:sz w:val="22"/>
          <w:szCs w:val="22"/>
          <w:lang w:val="sk-SK"/>
        </w:rPr>
        <w:t>ašovačom v kartónovej škatuľke.</w:t>
      </w:r>
    </w:p>
    <w:p w:rsidR="004546E2" w:rsidRPr="0011709D" w:rsidRDefault="004546E2" w:rsidP="004546E2">
      <w:pPr>
        <w:autoSpaceDE w:val="0"/>
        <w:autoSpaceDN w:val="0"/>
        <w:adjustRightInd w:val="0"/>
        <w:jc w:val="both"/>
        <w:rPr>
          <w:rFonts w:cs="Times New Roman"/>
          <w:b/>
          <w:noProof/>
          <w:sz w:val="22"/>
          <w:szCs w:val="22"/>
          <w:lang w:val="sk-SK"/>
        </w:rPr>
      </w:pPr>
    </w:p>
    <w:p w:rsidR="004546E2" w:rsidRPr="0011709D" w:rsidRDefault="004546E2" w:rsidP="004546E2">
      <w:pPr>
        <w:pStyle w:val="Odsekzoznamu"/>
        <w:numPr>
          <w:ilvl w:val="0"/>
          <w:numId w:val="3"/>
        </w:numPr>
        <w:autoSpaceDE w:val="0"/>
        <w:autoSpaceDN w:val="0"/>
        <w:adjustRightInd w:val="0"/>
        <w:ind w:left="0" w:firstLine="142"/>
        <w:jc w:val="both"/>
        <w:rPr>
          <w:rFonts w:cs="Times New Roman"/>
          <w:b/>
          <w:bCs/>
          <w:noProof/>
          <w:sz w:val="22"/>
          <w:szCs w:val="22"/>
          <w:lang w:val="sk-SK"/>
        </w:rPr>
      </w:pPr>
      <w:r w:rsidRPr="0011709D">
        <w:rPr>
          <w:rFonts w:cs="Times New Roman"/>
          <w:b/>
          <w:bCs/>
          <w:noProof/>
          <w:sz w:val="22"/>
          <w:szCs w:val="22"/>
          <w:lang w:val="sk-SK"/>
        </w:rPr>
        <w:t>Osobitné bezpečnostné opatrenia na zneškodňovanie nepoužitých veterinárnych liekov, prípadne odpadových materiálov vytvorených pri používaní týchto liekov</w:t>
      </w:r>
    </w:p>
    <w:p w:rsidR="004546E2" w:rsidRPr="0011709D" w:rsidRDefault="004546E2" w:rsidP="004546E2">
      <w:pPr>
        <w:pStyle w:val="Odsekzoznamu"/>
        <w:autoSpaceDE w:val="0"/>
        <w:autoSpaceDN w:val="0"/>
        <w:adjustRightInd w:val="0"/>
        <w:ind w:left="142"/>
        <w:jc w:val="both"/>
        <w:rPr>
          <w:rFonts w:cs="Times New Roman"/>
          <w:b/>
          <w:bCs/>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Každý nepoužitý veterinárny liek alebo odpadové materiály z tohto veterinárneho lieku musia byť zlikvidované v súlade s</w:t>
      </w:r>
      <w:r>
        <w:rPr>
          <w:rFonts w:cs="Times New Roman"/>
          <w:noProof/>
          <w:sz w:val="22"/>
          <w:szCs w:val="22"/>
          <w:lang w:val="sk-SK"/>
        </w:rPr>
        <w:t> miestnymi požiadavkami</w:t>
      </w:r>
      <w:r w:rsidRPr="0011709D">
        <w:rPr>
          <w:rFonts w:cs="Times New Roman"/>
          <w:noProof/>
          <w:sz w:val="22"/>
          <w:szCs w:val="22"/>
          <w:lang w:val="sk-SK"/>
        </w:rPr>
        <w:t>.</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pStyle w:val="Odsekzoznamu"/>
        <w:autoSpaceDE w:val="0"/>
        <w:autoSpaceDN w:val="0"/>
        <w:adjustRightInd w:val="0"/>
        <w:ind w:left="0"/>
        <w:rPr>
          <w:rFonts w:cs="Times New Roman"/>
          <w:b/>
          <w:noProof/>
          <w:sz w:val="22"/>
          <w:szCs w:val="22"/>
          <w:lang w:val="sk-SK"/>
        </w:rPr>
      </w:pPr>
      <w:r>
        <w:rPr>
          <w:rFonts w:cs="Times New Roman"/>
          <w:b/>
          <w:bCs/>
          <w:noProof/>
          <w:sz w:val="22"/>
          <w:szCs w:val="22"/>
          <w:lang w:val="sk-SK"/>
        </w:rPr>
        <w:t xml:space="preserve">7. </w:t>
      </w:r>
      <w:r w:rsidRPr="0011709D">
        <w:rPr>
          <w:rFonts w:cs="Times New Roman"/>
          <w:b/>
          <w:bCs/>
          <w:noProof/>
          <w:sz w:val="22"/>
          <w:szCs w:val="22"/>
          <w:lang w:val="sk-SK"/>
        </w:rPr>
        <w:t>DRŽITEĽ ROZHODNUTIA O REGISTRÁCII</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ALPHA-VET Állatgyógyászati Kft., H-1194 Budapest, Hofhe</w:t>
      </w:r>
      <w:r>
        <w:rPr>
          <w:rFonts w:cs="Times New Roman"/>
          <w:noProof/>
          <w:sz w:val="22"/>
          <w:szCs w:val="22"/>
          <w:lang w:val="sk-SK"/>
        </w:rPr>
        <w:t>r</w:t>
      </w:r>
      <w:r w:rsidRPr="0011709D">
        <w:rPr>
          <w:rFonts w:cs="Times New Roman"/>
          <w:noProof/>
          <w:sz w:val="22"/>
          <w:szCs w:val="22"/>
          <w:lang w:val="sk-SK"/>
        </w:rPr>
        <w:t>r A. utca 4</w:t>
      </w:r>
      <w:r>
        <w:rPr>
          <w:rFonts w:cs="Times New Roman"/>
          <w:noProof/>
          <w:sz w:val="22"/>
          <w:szCs w:val="22"/>
          <w:lang w:val="sk-SK"/>
        </w:rPr>
        <w:t>2</w:t>
      </w:r>
      <w:r w:rsidRPr="0011709D">
        <w:rPr>
          <w:rFonts w:cs="Times New Roman"/>
          <w:noProof/>
          <w:sz w:val="22"/>
          <w:szCs w:val="22"/>
          <w:lang w:val="sk-SK"/>
        </w:rPr>
        <w:t>., Maďarsko</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Tel.: +36-22-516-416</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Fax: +36-22-516-419</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 xml:space="preserve">E-mail: </w:t>
      </w:r>
      <w:hyperlink r:id="rId10" w:history="1">
        <w:r w:rsidRPr="0011709D">
          <w:rPr>
            <w:rStyle w:val="Hypertextovprepojenie"/>
            <w:rFonts w:cs="Times New Roman"/>
            <w:noProof/>
            <w:color w:val="auto"/>
            <w:sz w:val="22"/>
            <w:szCs w:val="22"/>
            <w:u w:val="none"/>
            <w:lang w:val="sk-SK"/>
          </w:rPr>
          <w:t>alpha-vet@alpha-vet.hu</w:t>
        </w:r>
      </w:hyperlink>
    </w:p>
    <w:p w:rsidR="004546E2" w:rsidRPr="0011709D" w:rsidRDefault="004546E2" w:rsidP="004546E2">
      <w:pPr>
        <w:autoSpaceDE w:val="0"/>
        <w:autoSpaceDN w:val="0"/>
        <w:adjustRightInd w:val="0"/>
        <w:rPr>
          <w:rFonts w:cs="Times New Roman"/>
          <w:noProof/>
          <w:sz w:val="22"/>
          <w:szCs w:val="22"/>
          <w:lang w:val="sk-SK"/>
        </w:rPr>
      </w:pPr>
    </w:p>
    <w:p w:rsidR="004546E2" w:rsidRPr="004546E2" w:rsidRDefault="004546E2" w:rsidP="004546E2">
      <w:pPr>
        <w:autoSpaceDE w:val="0"/>
        <w:autoSpaceDN w:val="0"/>
        <w:adjustRightInd w:val="0"/>
        <w:rPr>
          <w:rFonts w:cs="Times New Roman"/>
          <w:b/>
          <w:noProof/>
          <w:sz w:val="22"/>
          <w:szCs w:val="22"/>
          <w:lang w:val="sk-SK"/>
        </w:rPr>
      </w:pPr>
      <w:r w:rsidRPr="004546E2">
        <w:rPr>
          <w:rFonts w:cs="Times New Roman"/>
          <w:b/>
          <w:bCs/>
          <w:noProof/>
          <w:sz w:val="22"/>
          <w:szCs w:val="22"/>
          <w:lang w:val="sk-SK"/>
        </w:rPr>
        <w:t>8. REGISTRAČNÉ ČÍSLO</w:t>
      </w:r>
    </w:p>
    <w:p w:rsidR="004546E2" w:rsidRDefault="004546E2" w:rsidP="004546E2">
      <w:pPr>
        <w:autoSpaceDE w:val="0"/>
        <w:autoSpaceDN w:val="0"/>
        <w:adjustRightInd w:val="0"/>
        <w:rPr>
          <w:rFonts w:cs="Times New Roman"/>
          <w:b/>
          <w:bCs/>
          <w:noProof/>
          <w:sz w:val="22"/>
          <w:szCs w:val="22"/>
          <w:lang w:val="sk-SK"/>
        </w:rPr>
      </w:pPr>
    </w:p>
    <w:p w:rsidR="004546E2" w:rsidRPr="00E3200C" w:rsidRDefault="004546E2" w:rsidP="004546E2">
      <w:pPr>
        <w:autoSpaceDE w:val="0"/>
        <w:autoSpaceDN w:val="0"/>
        <w:adjustRightInd w:val="0"/>
        <w:rPr>
          <w:rFonts w:cs="Times New Roman"/>
          <w:bCs/>
          <w:noProof/>
          <w:sz w:val="22"/>
          <w:szCs w:val="22"/>
          <w:lang w:val="sk-SK"/>
        </w:rPr>
      </w:pPr>
      <w:r w:rsidRPr="00E3200C">
        <w:rPr>
          <w:rFonts w:cs="Times New Roman"/>
          <w:bCs/>
          <w:noProof/>
          <w:sz w:val="22"/>
          <w:szCs w:val="22"/>
          <w:lang w:val="sk-SK"/>
        </w:rPr>
        <w:t>96/010/DC/14-S</w:t>
      </w:r>
    </w:p>
    <w:p w:rsidR="004546E2" w:rsidRPr="0011709D" w:rsidRDefault="004546E2" w:rsidP="004546E2">
      <w:pPr>
        <w:autoSpaceDE w:val="0"/>
        <w:autoSpaceDN w:val="0"/>
        <w:adjustRightInd w:val="0"/>
        <w:rPr>
          <w:rFonts w:cs="Times New Roman"/>
          <w:b/>
          <w:bCs/>
          <w:noProof/>
          <w:sz w:val="22"/>
          <w:szCs w:val="22"/>
          <w:lang w:val="sk-SK"/>
        </w:rPr>
      </w:pPr>
    </w:p>
    <w:p w:rsidR="004546E2" w:rsidRPr="004546E2" w:rsidRDefault="004546E2" w:rsidP="004546E2">
      <w:pPr>
        <w:autoSpaceDE w:val="0"/>
        <w:autoSpaceDN w:val="0"/>
        <w:adjustRightInd w:val="0"/>
        <w:rPr>
          <w:rFonts w:cs="Times New Roman"/>
          <w:b/>
          <w:bCs/>
          <w:noProof/>
          <w:sz w:val="22"/>
          <w:szCs w:val="22"/>
          <w:lang w:val="sk-SK"/>
        </w:rPr>
      </w:pPr>
      <w:r w:rsidRPr="004546E2">
        <w:rPr>
          <w:rFonts w:cs="Times New Roman"/>
          <w:b/>
          <w:bCs/>
          <w:noProof/>
          <w:sz w:val="22"/>
          <w:szCs w:val="22"/>
          <w:lang w:val="sk-SK"/>
        </w:rPr>
        <w:t>9.  DÁTUM PRVEJ REGISTRÁCIE/PREDĹŽENIA REGISTRÁCIE</w:t>
      </w:r>
    </w:p>
    <w:p w:rsidR="004546E2" w:rsidRPr="0011709D" w:rsidRDefault="004546E2" w:rsidP="004546E2">
      <w:pPr>
        <w:pStyle w:val="Odsekzoznamu"/>
        <w:autoSpaceDE w:val="0"/>
        <w:autoSpaceDN w:val="0"/>
        <w:adjustRightInd w:val="0"/>
        <w:ind w:left="360"/>
        <w:rPr>
          <w:rFonts w:cs="Times New Roman"/>
          <w:noProof/>
          <w:sz w:val="22"/>
          <w:szCs w:val="22"/>
          <w:lang w:val="sk-SK"/>
        </w:rPr>
      </w:pPr>
    </w:p>
    <w:p w:rsidR="004546E2"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pStyle w:val="Odsekzoznamu"/>
        <w:autoSpaceDE w:val="0"/>
        <w:autoSpaceDN w:val="0"/>
        <w:adjustRightInd w:val="0"/>
        <w:ind w:left="0"/>
        <w:rPr>
          <w:rFonts w:cs="Times New Roman"/>
          <w:b/>
          <w:noProof/>
          <w:sz w:val="22"/>
          <w:szCs w:val="22"/>
          <w:lang w:val="sk-SK"/>
        </w:rPr>
      </w:pPr>
      <w:r>
        <w:rPr>
          <w:rFonts w:cs="Times New Roman"/>
          <w:b/>
          <w:bCs/>
          <w:noProof/>
          <w:sz w:val="22"/>
          <w:szCs w:val="22"/>
          <w:lang w:val="sk-SK"/>
        </w:rPr>
        <w:t xml:space="preserve">10. </w:t>
      </w:r>
      <w:r w:rsidRPr="0011709D">
        <w:rPr>
          <w:rFonts w:cs="Times New Roman"/>
          <w:b/>
          <w:bCs/>
          <w:noProof/>
          <w:sz w:val="22"/>
          <w:szCs w:val="22"/>
          <w:lang w:val="sk-SK"/>
        </w:rPr>
        <w:t>DÁTUM REVÍZIE TEXTU</w:t>
      </w:r>
    </w:p>
    <w:p w:rsidR="004546E2" w:rsidRDefault="004546E2" w:rsidP="004546E2">
      <w:pPr>
        <w:autoSpaceDE w:val="0"/>
        <w:autoSpaceDN w:val="0"/>
        <w:adjustRightInd w:val="0"/>
        <w:rPr>
          <w:rFonts w:cs="Times New Roman"/>
          <w:noProof/>
          <w:sz w:val="22"/>
          <w:szCs w:val="22"/>
          <w:lang w:val="sk-SK"/>
        </w:rPr>
      </w:pPr>
    </w:p>
    <w:p w:rsidR="00F837DC" w:rsidRPr="0011709D" w:rsidRDefault="00F837DC"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autoSpaceDE w:val="0"/>
        <w:autoSpaceDN w:val="0"/>
        <w:adjustRightInd w:val="0"/>
        <w:rPr>
          <w:rFonts w:cs="Times New Roman"/>
          <w:b/>
          <w:bCs/>
          <w:noProof/>
          <w:sz w:val="22"/>
          <w:szCs w:val="22"/>
          <w:lang w:val="sk-SK"/>
        </w:rPr>
      </w:pPr>
      <w:r w:rsidRPr="0011709D">
        <w:rPr>
          <w:rFonts w:cs="Times New Roman"/>
          <w:b/>
          <w:bCs/>
          <w:noProof/>
          <w:sz w:val="22"/>
          <w:szCs w:val="22"/>
          <w:lang w:val="sk-SK"/>
        </w:rPr>
        <w:t>ZÁKAZ PREDAJA, DODÁVOK A/ALEBO POUŽÍVANIA</w:t>
      </w: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Pr="0011709D" w:rsidRDefault="004546E2" w:rsidP="004546E2">
      <w:pPr>
        <w:rPr>
          <w:rFonts w:cs="Times New Roman"/>
          <w:sz w:val="22"/>
          <w:szCs w:val="22"/>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V</w:t>
      </w:r>
      <w:r>
        <w:rPr>
          <w:rFonts w:cs="Times New Roman"/>
          <w:noProof/>
          <w:sz w:val="22"/>
          <w:szCs w:val="22"/>
          <w:lang w:val="sk-SK"/>
        </w:rPr>
        <w:t>ýdaj lieku je viazaný na veterinárny predpis.</w:t>
      </w:r>
    </w:p>
    <w:p w:rsidR="004546E2" w:rsidRPr="0011709D" w:rsidRDefault="004546E2" w:rsidP="004546E2">
      <w:pPr>
        <w:rPr>
          <w:rFonts w:cs="Times New Roman"/>
          <w:sz w:val="22"/>
          <w:szCs w:val="22"/>
        </w:rPr>
      </w:pPr>
    </w:p>
    <w:p w:rsidR="004546E2" w:rsidRPr="0011709D"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Pr="0011709D" w:rsidRDefault="004546E2" w:rsidP="004546E2">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4546E2" w:rsidRPr="0011709D" w:rsidTr="00C37428">
        <w:trPr>
          <w:trHeight w:val="977"/>
        </w:trPr>
        <w:tc>
          <w:tcPr>
            <w:tcW w:w="9298" w:type="dxa"/>
            <w:tcBorders>
              <w:bottom w:val="single" w:sz="4" w:space="0" w:color="auto"/>
            </w:tcBorders>
          </w:tcPr>
          <w:p w:rsidR="004546E2" w:rsidRPr="0011709D" w:rsidRDefault="004546E2" w:rsidP="00C37428">
            <w:pPr>
              <w:jc w:val="both"/>
              <w:rPr>
                <w:rFonts w:cs="Times New Roman"/>
                <w:b/>
                <w:noProof/>
                <w:sz w:val="22"/>
                <w:szCs w:val="22"/>
                <w:lang w:val="sk-SK"/>
              </w:rPr>
            </w:pPr>
            <w:r w:rsidRPr="0011709D">
              <w:rPr>
                <w:rFonts w:cs="Times New Roman"/>
                <w:b/>
                <w:bCs/>
                <w:noProof/>
                <w:sz w:val="22"/>
                <w:szCs w:val="22"/>
                <w:lang w:val="sk-SK"/>
              </w:rPr>
              <w:t>ÚDAJE, KTORÉ MAJÚ BYŤ UVEDENÉ NA VONKAJŠOM OBALE A VNÚTORNOM OBALE</w:t>
            </w:r>
          </w:p>
          <w:p w:rsidR="004546E2" w:rsidRPr="0011709D" w:rsidRDefault="004546E2" w:rsidP="00C37428">
            <w:pPr>
              <w:jc w:val="both"/>
              <w:rPr>
                <w:rFonts w:cs="Times New Roman"/>
                <w:noProof/>
                <w:sz w:val="22"/>
                <w:szCs w:val="22"/>
                <w:lang w:val="sk-SK"/>
              </w:rPr>
            </w:pPr>
          </w:p>
          <w:p w:rsidR="004546E2" w:rsidRPr="0011709D" w:rsidRDefault="004546E2" w:rsidP="00C37428">
            <w:pPr>
              <w:jc w:val="both"/>
              <w:rPr>
                <w:rFonts w:cs="Times New Roman"/>
                <w:b/>
                <w:noProof/>
                <w:sz w:val="22"/>
                <w:szCs w:val="22"/>
                <w:lang w:val="sk-SK"/>
              </w:rPr>
            </w:pPr>
            <w:r w:rsidRPr="0011709D">
              <w:rPr>
                <w:rFonts w:cs="Times New Roman"/>
                <w:b/>
                <w:bCs/>
                <w:noProof/>
                <w:sz w:val="22"/>
                <w:szCs w:val="22"/>
                <w:lang w:val="sk-SK"/>
              </w:rPr>
              <w:t>PLASTOVÁ FĽAŠA S ROZPRAŠOVAČOM - VNÚTORNÝ OBAL</w:t>
            </w:r>
          </w:p>
          <w:p w:rsidR="004546E2" w:rsidRPr="0011709D" w:rsidRDefault="004546E2" w:rsidP="00C37428">
            <w:pPr>
              <w:pStyle w:val="Obyajntext"/>
              <w:rPr>
                <w:rFonts w:ascii="Times New Roman" w:hAnsi="Times New Roman"/>
                <w:noProof/>
                <w:szCs w:val="22"/>
                <w:lang w:val="sk-SK"/>
              </w:rPr>
            </w:pPr>
            <w:r w:rsidRPr="0011709D">
              <w:rPr>
                <w:rFonts w:ascii="Times New Roman" w:hAnsi="Times New Roman"/>
                <w:b/>
                <w:bCs/>
                <w:noProof/>
                <w:szCs w:val="22"/>
                <w:lang w:val="sk-SK"/>
              </w:rPr>
              <w:t>KARTÓNOVÁ ŠKATUĽA – VONKAJŠÍ OBAL</w:t>
            </w:r>
          </w:p>
        </w:tc>
      </w:tr>
    </w:tbl>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noProof/>
          <w:sz w:val="22"/>
          <w:szCs w:val="22"/>
          <w:lang w:val="sk-SK"/>
        </w:rPr>
      </w:pPr>
      <w:r w:rsidRPr="0011709D">
        <w:rPr>
          <w:rFonts w:cs="Times New Roman"/>
          <w:b/>
          <w:bCs/>
          <w:noProof/>
          <w:sz w:val="22"/>
          <w:szCs w:val="22"/>
          <w:lang w:val="sk-SK"/>
        </w:rPr>
        <w:t>NÁZOV VETERINÁRNEHO LIEKU</w:t>
      </w:r>
    </w:p>
    <w:p w:rsidR="004546E2" w:rsidRPr="0011709D" w:rsidRDefault="004546E2" w:rsidP="004546E2">
      <w:pPr>
        <w:jc w:val="both"/>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ALPHADERM Plus sprej na vonkajšie použitie pre psy</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Marbofloxacín, Ketokonazol, Prednizolon</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ÚČINNÉ LÁTKY</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Každý ml obsahuje:</w:t>
      </w: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noProof/>
          <w:sz w:val="22"/>
          <w:szCs w:val="22"/>
          <w:lang w:val="sk-SK"/>
        </w:rPr>
        <w:t>Účinné látky:</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Marbofloxacín                     1,025 mg</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Ketokonazol                        2,041 mg</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Prednizolon                          0,926 mg</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LIEKOVÁ FORMA</w:t>
      </w:r>
    </w:p>
    <w:p w:rsidR="004546E2" w:rsidRPr="000C0862" w:rsidRDefault="004546E2" w:rsidP="004546E2">
      <w:pPr>
        <w:jc w:val="both"/>
        <w:rPr>
          <w:rFonts w:cs="Times New Roman"/>
          <w:noProof/>
          <w:sz w:val="22"/>
          <w:szCs w:val="22"/>
          <w:highlight w:val="lightGray"/>
          <w:lang w:val="sk-SK"/>
        </w:rPr>
      </w:pPr>
    </w:p>
    <w:p w:rsidR="004546E2" w:rsidRPr="0011709D" w:rsidRDefault="004546E2" w:rsidP="004546E2">
      <w:pPr>
        <w:jc w:val="both"/>
        <w:rPr>
          <w:rFonts w:cs="Times New Roman"/>
          <w:noProof/>
          <w:sz w:val="22"/>
          <w:szCs w:val="22"/>
          <w:lang w:val="sk-SK"/>
        </w:rPr>
      </w:pPr>
      <w:r w:rsidRPr="000C0862">
        <w:rPr>
          <w:rFonts w:cs="Times New Roman"/>
          <w:noProof/>
          <w:sz w:val="22"/>
          <w:szCs w:val="22"/>
          <w:highlight w:val="lightGray"/>
          <w:lang w:val="sk-SK"/>
        </w:rPr>
        <w:t>Sprej na vonkajšie použitie</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VEĽKOSŤ BALENIA</w:t>
      </w:r>
    </w:p>
    <w:p w:rsidR="004546E2"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Pr>
          <w:rFonts w:cs="Times New Roman"/>
          <w:noProof/>
          <w:sz w:val="22"/>
          <w:szCs w:val="22"/>
          <w:lang w:val="sk-SK"/>
        </w:rPr>
        <w:t>30 ml</w:t>
      </w:r>
    </w:p>
    <w:p w:rsidR="004546E2" w:rsidRPr="0011709D" w:rsidRDefault="004546E2" w:rsidP="004546E2">
      <w:pPr>
        <w:jc w:val="both"/>
        <w:rPr>
          <w:rFonts w:cs="Times New Roman"/>
          <w:noProof/>
          <w:sz w:val="22"/>
          <w:szCs w:val="22"/>
          <w:lang w:val="sk-SK"/>
        </w:rPr>
      </w:pPr>
      <w:r w:rsidRPr="000C0862">
        <w:rPr>
          <w:rFonts w:cs="Times New Roman"/>
          <w:noProof/>
          <w:sz w:val="22"/>
          <w:szCs w:val="22"/>
          <w:highlight w:val="lightGray"/>
          <w:lang w:val="sk-SK"/>
        </w:rPr>
        <w:t>100 ml</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CIEĽOVÝ DRUH</w:t>
      </w:r>
    </w:p>
    <w:p w:rsidR="004546E2" w:rsidRPr="000C0862" w:rsidRDefault="004546E2" w:rsidP="004546E2">
      <w:pPr>
        <w:jc w:val="both"/>
        <w:rPr>
          <w:rFonts w:cs="Times New Roman"/>
          <w:noProof/>
          <w:sz w:val="22"/>
          <w:szCs w:val="22"/>
          <w:highlight w:val="lightGray"/>
          <w:lang w:val="sk-SK"/>
        </w:rPr>
      </w:pPr>
    </w:p>
    <w:p w:rsidR="004546E2" w:rsidRPr="0011709D" w:rsidRDefault="004546E2" w:rsidP="004546E2">
      <w:pPr>
        <w:jc w:val="both"/>
        <w:rPr>
          <w:rFonts w:cs="Times New Roman"/>
          <w:noProof/>
          <w:sz w:val="22"/>
          <w:szCs w:val="22"/>
          <w:lang w:val="sk-SK"/>
        </w:rPr>
      </w:pPr>
      <w:r w:rsidRPr="000C0862">
        <w:rPr>
          <w:rFonts w:cs="Times New Roman"/>
          <w:noProof/>
          <w:sz w:val="22"/>
          <w:szCs w:val="22"/>
          <w:highlight w:val="lightGray"/>
          <w:lang w:val="sk-SK"/>
        </w:rPr>
        <w:t>Psy</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INDIKÁCIE</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Liečba akútnej dermatitídy u psov v prípade, že je preukázané, že zmiešanú infekciu spôsobujú baktérie </w:t>
      </w:r>
      <w:r w:rsidRPr="0011709D">
        <w:rPr>
          <w:rFonts w:cs="Times New Roman"/>
          <w:i/>
          <w:iCs/>
          <w:noProof/>
          <w:sz w:val="22"/>
          <w:szCs w:val="22"/>
          <w:lang w:val="sk-SK"/>
        </w:rPr>
        <w:t>Pseudomonas aeruginosa</w:t>
      </w:r>
      <w:r w:rsidRPr="0011709D">
        <w:rPr>
          <w:rFonts w:cs="Times New Roman"/>
          <w:noProof/>
          <w:sz w:val="22"/>
          <w:szCs w:val="22"/>
          <w:lang w:val="sk-SK"/>
        </w:rPr>
        <w:t xml:space="preserve"> alebo </w:t>
      </w:r>
      <w:r w:rsidR="00315B2D">
        <w:rPr>
          <w:rFonts w:cs="Times New Roman"/>
          <w:i/>
          <w:iCs/>
          <w:noProof/>
          <w:sz w:val="22"/>
          <w:szCs w:val="22"/>
          <w:lang w:val="sk-SK"/>
        </w:rPr>
        <w:t>Staphylococcus pseud</w:t>
      </w:r>
      <w:r w:rsidRPr="0011709D">
        <w:rPr>
          <w:rFonts w:cs="Times New Roman"/>
          <w:i/>
          <w:iCs/>
          <w:noProof/>
          <w:sz w:val="22"/>
          <w:szCs w:val="22"/>
          <w:lang w:val="sk-SK"/>
        </w:rPr>
        <w:t>intermedius</w:t>
      </w:r>
      <w:r w:rsidRPr="0011709D">
        <w:rPr>
          <w:rFonts w:cs="Times New Roman"/>
          <w:noProof/>
          <w:sz w:val="22"/>
          <w:szCs w:val="22"/>
          <w:lang w:val="sk-SK"/>
        </w:rPr>
        <w:t xml:space="preserve"> citlivé na marbofloxacín a </w:t>
      </w:r>
      <w:r w:rsidRPr="0011709D">
        <w:rPr>
          <w:rFonts w:cs="Times New Roman"/>
          <w:i/>
          <w:iCs/>
          <w:noProof/>
          <w:sz w:val="22"/>
          <w:szCs w:val="22"/>
          <w:lang w:val="sk-SK"/>
        </w:rPr>
        <w:t>Malassezia pachydermatis</w:t>
      </w:r>
      <w:r w:rsidRPr="0011709D">
        <w:rPr>
          <w:rFonts w:cs="Times New Roman"/>
          <w:noProof/>
          <w:sz w:val="22"/>
          <w:szCs w:val="22"/>
          <w:lang w:val="sk-SK"/>
        </w:rPr>
        <w:t xml:space="preserve"> citlivé na ketokonazol.</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SPÔSOB A CESTA PODANIA LIEKU</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Len na vonkajšie použitie. Pred použitím pretrepať.</w:t>
      </w: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Pred použitím si prečítajte písomnú informáciu pre používateľov.</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OCHRANNÁ LEHOTA</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Neuplatňuje sa.</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OSOBITNÉ UPOZORNENIE (-A) AK JE POTREBNÉ</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0C0862">
        <w:rPr>
          <w:rFonts w:cs="Times New Roman"/>
          <w:noProof/>
          <w:sz w:val="22"/>
          <w:szCs w:val="22"/>
          <w:highlight w:val="lightGray"/>
          <w:lang w:val="sk-SK"/>
        </w:rPr>
        <w:t>Pred použitím si prečítajte písomnú informáciu pre používateľov.</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lastRenderedPageBreak/>
        <w:t>DÁTUM EXSPIRÁCIE</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EXP {mesiac/rok}</w:t>
      </w: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 xml:space="preserve">Po otvorení spotrebovať do 28 dní. </w:t>
      </w: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Spotrebovať do: ...</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OSOBITNÉ PODMIENKY NA UCHOVÁVANIE</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Uchovávať pri teplote do 25 °C.</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noProof/>
          <w:sz w:val="22"/>
          <w:szCs w:val="22"/>
          <w:lang w:val="sk-SK"/>
        </w:rPr>
      </w:pPr>
      <w:r w:rsidRPr="0011709D">
        <w:rPr>
          <w:rFonts w:cs="Times New Roman"/>
          <w:b/>
          <w:bCs/>
          <w:noProof/>
          <w:sz w:val="22"/>
          <w:szCs w:val="22"/>
          <w:lang w:val="sk-SK"/>
        </w:rPr>
        <w:t>OSOBITNÉ BEZPEČNOSTNÉ OPATRENIA NA ZNEŠKODNENIE NEPOUŽITÉHO LIEKU (-OV) ALEBO ODPADOVÉHO MATERIÁLU, V PRÍPADE POTREBY</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iCs/>
          <w:noProof/>
          <w:sz w:val="22"/>
          <w:szCs w:val="22"/>
          <w:lang w:val="sk-SK"/>
        </w:rPr>
      </w:pPr>
      <w:r w:rsidRPr="0011709D">
        <w:rPr>
          <w:rFonts w:cs="Times New Roman"/>
          <w:noProof/>
          <w:sz w:val="22"/>
          <w:szCs w:val="22"/>
          <w:lang w:val="sk-SK"/>
        </w:rPr>
        <w:t>Odpadový materiál zlikvidovať v súlade s </w:t>
      </w:r>
      <w:r>
        <w:rPr>
          <w:rFonts w:cs="Times New Roman"/>
          <w:noProof/>
          <w:sz w:val="22"/>
          <w:szCs w:val="22"/>
          <w:lang w:val="sk-SK"/>
        </w:rPr>
        <w:t>miestnymi</w:t>
      </w:r>
      <w:r w:rsidRPr="0011709D">
        <w:rPr>
          <w:rFonts w:cs="Times New Roman"/>
          <w:noProof/>
          <w:sz w:val="22"/>
          <w:szCs w:val="22"/>
          <w:lang w:val="sk-SK"/>
        </w:rPr>
        <w:t xml:space="preserve"> požiadavkami.</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OZNAČENIE „LEN PRE ZVIERATÁ“ A PODMIENKY ALEBO OBMEDZENIA TÝKAJÚCE SA DODÁVKY A POUŽITIA, ak sa uplatňujú</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Len pre zvieratá. V</w:t>
      </w:r>
      <w:r>
        <w:rPr>
          <w:rFonts w:cs="Times New Roman"/>
          <w:noProof/>
          <w:sz w:val="22"/>
          <w:szCs w:val="22"/>
          <w:lang w:val="sk-SK"/>
        </w:rPr>
        <w:t xml:space="preserve">ýdaj lieku je viazaný </w:t>
      </w:r>
      <w:r w:rsidRPr="0011709D">
        <w:rPr>
          <w:rFonts w:cs="Times New Roman"/>
          <w:noProof/>
          <w:sz w:val="22"/>
          <w:szCs w:val="22"/>
          <w:lang w:val="sk-SK"/>
        </w:rPr>
        <w:t>na veterinárny predpis.</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OZNAČENIE „UCHOVÁVAŤ MIMO DOHĽADU A DOSAHU DETÍ“</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Uchovávať mimo dohľadu a dosahu detí.</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NÁZOV A ADRESA DRŽITEĽA ROZHODNUTIA O REGISTRÁCII</w:t>
      </w:r>
    </w:p>
    <w:p w:rsidR="004546E2" w:rsidRPr="0011709D" w:rsidRDefault="004546E2" w:rsidP="004546E2">
      <w:pPr>
        <w:jc w:val="both"/>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ALPHA-VET Állatgyógyászati Kft., H-1194 Budapest, Hofher</w:t>
      </w:r>
      <w:r>
        <w:rPr>
          <w:rFonts w:cs="Times New Roman"/>
          <w:noProof/>
          <w:sz w:val="22"/>
          <w:szCs w:val="22"/>
          <w:lang w:val="sk-SK"/>
        </w:rPr>
        <w:t>r</w:t>
      </w:r>
      <w:r w:rsidRPr="0011709D">
        <w:rPr>
          <w:rFonts w:cs="Times New Roman"/>
          <w:noProof/>
          <w:sz w:val="22"/>
          <w:szCs w:val="22"/>
          <w:lang w:val="sk-SK"/>
        </w:rPr>
        <w:t xml:space="preserve"> A. utca </w:t>
      </w:r>
      <w:r>
        <w:rPr>
          <w:rFonts w:cs="Times New Roman"/>
          <w:noProof/>
          <w:sz w:val="22"/>
          <w:szCs w:val="22"/>
          <w:lang w:val="sk-SK"/>
        </w:rPr>
        <w:t>42</w:t>
      </w:r>
      <w:r w:rsidRPr="0011709D">
        <w:rPr>
          <w:rFonts w:cs="Times New Roman"/>
          <w:noProof/>
          <w:sz w:val="22"/>
          <w:szCs w:val="22"/>
          <w:lang w:val="sk-SK"/>
        </w:rPr>
        <w:t>., Maďarsko</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Tel.: +36-22-516-416</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Fax: +36-22-516-419</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 xml:space="preserve">E-mail: </w:t>
      </w:r>
      <w:hyperlink r:id="rId11" w:history="1">
        <w:r w:rsidRPr="0011709D">
          <w:rPr>
            <w:rStyle w:val="Hypertextovprepojenie"/>
            <w:rFonts w:cs="Times New Roman"/>
            <w:noProof/>
            <w:sz w:val="22"/>
            <w:szCs w:val="22"/>
            <w:lang w:val="sk-SK"/>
          </w:rPr>
          <w:t>alpha-vet@alpha-vet.hu</w:t>
        </w:r>
      </w:hyperlink>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REGISTRAČNÉ ČÍSLO</w:t>
      </w:r>
    </w:p>
    <w:p w:rsidR="004546E2" w:rsidRPr="0011709D" w:rsidRDefault="004546E2" w:rsidP="004546E2">
      <w:pPr>
        <w:jc w:val="both"/>
        <w:rPr>
          <w:rFonts w:cs="Times New Roman"/>
          <w:noProof/>
          <w:sz w:val="22"/>
          <w:szCs w:val="22"/>
          <w:lang w:val="sk-SK"/>
        </w:rPr>
      </w:pPr>
    </w:p>
    <w:p w:rsidR="004546E2" w:rsidRPr="00E3200C" w:rsidRDefault="004546E2" w:rsidP="004546E2">
      <w:pPr>
        <w:autoSpaceDE w:val="0"/>
        <w:autoSpaceDN w:val="0"/>
        <w:adjustRightInd w:val="0"/>
        <w:rPr>
          <w:rFonts w:cs="Times New Roman"/>
          <w:bCs/>
          <w:noProof/>
          <w:sz w:val="22"/>
          <w:szCs w:val="22"/>
          <w:lang w:val="sk-SK"/>
        </w:rPr>
      </w:pPr>
      <w:r w:rsidRPr="00E3200C">
        <w:rPr>
          <w:rFonts w:cs="Times New Roman"/>
          <w:bCs/>
          <w:noProof/>
          <w:sz w:val="22"/>
          <w:szCs w:val="22"/>
          <w:lang w:val="sk-SK"/>
        </w:rPr>
        <w:t>96/010/DC/14-S</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4"/>
        </w:numPr>
        <w:pBdr>
          <w:top w:val="single" w:sz="4" w:space="1" w:color="auto"/>
          <w:left w:val="single" w:sz="4" w:space="4" w:color="auto"/>
          <w:bottom w:val="single" w:sz="4" w:space="1" w:color="auto"/>
          <w:right w:val="single" w:sz="4" w:space="4" w:color="auto"/>
        </w:pBdr>
        <w:jc w:val="both"/>
        <w:rPr>
          <w:rFonts w:cs="Times New Roman"/>
          <w:b/>
          <w:noProof/>
          <w:sz w:val="22"/>
          <w:szCs w:val="22"/>
          <w:lang w:val="sk-SK"/>
        </w:rPr>
      </w:pPr>
      <w:r w:rsidRPr="0011709D">
        <w:rPr>
          <w:rFonts w:cs="Times New Roman"/>
          <w:b/>
          <w:bCs/>
          <w:noProof/>
          <w:sz w:val="22"/>
          <w:szCs w:val="22"/>
          <w:lang w:val="sk-SK"/>
        </w:rPr>
        <w:t>ČÍSLO VÝROBNEJ ŠARŽE</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Č. šarže {číslo}</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p>
    <w:p w:rsidR="004546E2" w:rsidRPr="0011709D"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Default="004546E2" w:rsidP="004546E2">
      <w:pPr>
        <w:rPr>
          <w:rFonts w:cs="Times New Roman"/>
          <w:sz w:val="22"/>
          <w:szCs w:val="22"/>
        </w:rPr>
      </w:pPr>
    </w:p>
    <w:p w:rsidR="004546E2" w:rsidRPr="0011709D" w:rsidRDefault="004546E2" w:rsidP="004546E2">
      <w:pPr>
        <w:rPr>
          <w:rFonts w:cs="Times New Roman"/>
          <w:sz w:val="22"/>
          <w:szCs w:val="22"/>
        </w:rPr>
      </w:pPr>
    </w:p>
    <w:p w:rsidR="004546E2" w:rsidRPr="0011709D" w:rsidRDefault="004546E2" w:rsidP="004546E2">
      <w:pPr>
        <w:jc w:val="center"/>
        <w:rPr>
          <w:rFonts w:cs="Times New Roman"/>
          <w:noProof/>
          <w:sz w:val="22"/>
          <w:szCs w:val="22"/>
          <w:lang w:val="sk-SK"/>
        </w:rPr>
      </w:pPr>
      <w:r w:rsidRPr="0011709D">
        <w:rPr>
          <w:rFonts w:cs="Times New Roman"/>
          <w:b/>
          <w:bCs/>
          <w:noProof/>
          <w:sz w:val="22"/>
          <w:szCs w:val="22"/>
          <w:lang w:val="sk-SK"/>
        </w:rPr>
        <w:lastRenderedPageBreak/>
        <w:t>PÍSOMNÁ INFORMÁCIA PRE POUŽÍVATEĽOV</w:t>
      </w:r>
    </w:p>
    <w:p w:rsidR="004546E2" w:rsidRPr="0011709D" w:rsidRDefault="004546E2" w:rsidP="004546E2">
      <w:pPr>
        <w:autoSpaceDE w:val="0"/>
        <w:autoSpaceDN w:val="0"/>
        <w:adjustRightInd w:val="0"/>
        <w:jc w:val="center"/>
        <w:rPr>
          <w:rFonts w:cs="Times New Roman"/>
          <w:b/>
          <w:bCs/>
          <w:noProof/>
          <w:sz w:val="22"/>
          <w:szCs w:val="22"/>
          <w:lang w:val="sk-SK"/>
        </w:rPr>
      </w:pPr>
    </w:p>
    <w:p w:rsidR="004546E2" w:rsidRPr="0011709D" w:rsidRDefault="004546E2" w:rsidP="004546E2">
      <w:pPr>
        <w:autoSpaceDE w:val="0"/>
        <w:autoSpaceDN w:val="0"/>
        <w:adjustRightInd w:val="0"/>
        <w:jc w:val="center"/>
        <w:rPr>
          <w:rFonts w:cs="Times New Roman"/>
          <w:b/>
          <w:bCs/>
          <w:noProof/>
          <w:sz w:val="22"/>
          <w:szCs w:val="22"/>
          <w:lang w:val="sk-SK"/>
        </w:rPr>
      </w:pPr>
      <w:r w:rsidRPr="0011709D">
        <w:rPr>
          <w:rFonts w:cs="Times New Roman"/>
          <w:b/>
          <w:bCs/>
          <w:noProof/>
          <w:sz w:val="22"/>
          <w:szCs w:val="22"/>
          <w:lang w:val="sk-SK"/>
        </w:rPr>
        <w:t>ALPHADERM Plus sprej na vonkajšie použitie pre psy</w:t>
      </w:r>
    </w:p>
    <w:p w:rsidR="004546E2" w:rsidRPr="0011709D" w:rsidRDefault="004546E2" w:rsidP="004546E2">
      <w:pPr>
        <w:autoSpaceDE w:val="0"/>
        <w:autoSpaceDN w:val="0"/>
        <w:adjustRightInd w:val="0"/>
        <w:jc w:val="center"/>
        <w:rPr>
          <w:rFonts w:cs="Times New Roman"/>
          <w:b/>
          <w:bCs/>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NÁZOV A ADRESA DRŽITEĽA ROZHODNUTIA O REGISTRÁCII A DRŽITEĽA POVOLENIA NA VÝROBU ZODPOVEDNÉHO ZA UVOĽNENIE ŠARŽE, AK NIE SÚ IDENTICKÍ</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iCs/>
          <w:noProof/>
          <w:sz w:val="22"/>
          <w:szCs w:val="22"/>
          <w:lang w:val="sk-SK"/>
        </w:rPr>
      </w:pPr>
      <w:r w:rsidRPr="0011709D">
        <w:rPr>
          <w:rFonts w:cs="Times New Roman"/>
          <w:noProof/>
          <w:sz w:val="22"/>
          <w:szCs w:val="22"/>
          <w:u w:val="single"/>
          <w:lang w:val="sk-SK"/>
        </w:rPr>
        <w:t>Držiteľ rozhodnutia o registrácii</w:t>
      </w:r>
      <w:r w:rsidRPr="0011709D">
        <w:rPr>
          <w:rFonts w:cs="Times New Roman"/>
          <w:noProof/>
          <w:sz w:val="22"/>
          <w:szCs w:val="22"/>
          <w:lang w:val="sk-SK"/>
        </w:rPr>
        <w:t>:</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ALPHA-VET Állatgyógyászati Kft., H-1194 Budapest, Hofher</w:t>
      </w:r>
      <w:r>
        <w:rPr>
          <w:rFonts w:cs="Times New Roman"/>
          <w:noProof/>
          <w:sz w:val="22"/>
          <w:szCs w:val="22"/>
          <w:lang w:val="sk-SK"/>
        </w:rPr>
        <w:t>r</w:t>
      </w:r>
      <w:r w:rsidRPr="0011709D">
        <w:rPr>
          <w:rFonts w:cs="Times New Roman"/>
          <w:noProof/>
          <w:sz w:val="22"/>
          <w:szCs w:val="22"/>
          <w:lang w:val="sk-SK"/>
        </w:rPr>
        <w:t xml:space="preserve"> A. utca 4</w:t>
      </w:r>
      <w:r>
        <w:rPr>
          <w:rFonts w:cs="Times New Roman"/>
          <w:noProof/>
          <w:sz w:val="22"/>
          <w:szCs w:val="22"/>
          <w:lang w:val="sk-SK"/>
        </w:rPr>
        <w:t>2</w:t>
      </w:r>
      <w:r w:rsidRPr="0011709D">
        <w:rPr>
          <w:rFonts w:cs="Times New Roman"/>
          <w:noProof/>
          <w:sz w:val="22"/>
          <w:szCs w:val="22"/>
          <w:lang w:val="sk-SK"/>
        </w:rPr>
        <w:t>., Maďarsko</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bCs/>
          <w:noProof/>
          <w:sz w:val="22"/>
          <w:szCs w:val="22"/>
          <w:u w:val="single"/>
          <w:lang w:val="sk-SK"/>
        </w:rPr>
      </w:pPr>
      <w:r w:rsidRPr="0011709D">
        <w:rPr>
          <w:rFonts w:cs="Times New Roman"/>
          <w:noProof/>
          <w:sz w:val="22"/>
          <w:szCs w:val="22"/>
          <w:u w:val="single"/>
          <w:lang w:val="sk-SK"/>
        </w:rPr>
        <w:t>Výrobca zodpovedný za uvoľnenie šarže:</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ALPHA-VET Állatgyógyászati Kft., Köves János út 13., Bábolna, H-2943, Maďarsko</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NÁZOV VETERINÁRNEHO LIEKU</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ALPHADERM Plus sprej na vonkajšie použitie pre psy</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Marbofloxacín, Ketokonazol, Prednizolon </w:t>
      </w:r>
    </w:p>
    <w:p w:rsidR="004546E2" w:rsidRPr="0011709D" w:rsidRDefault="004546E2" w:rsidP="004546E2">
      <w:pPr>
        <w:jc w:val="both"/>
        <w:rPr>
          <w:rFonts w:cs="Times New Roman"/>
          <w:noProof/>
          <w:sz w:val="22"/>
          <w:szCs w:val="22"/>
          <w:lang w:val="sk-SK"/>
        </w:rPr>
      </w:pPr>
    </w:p>
    <w:p w:rsidR="004546E2" w:rsidRPr="00D4004D" w:rsidRDefault="004546E2" w:rsidP="004546E2">
      <w:pPr>
        <w:pStyle w:val="Odsekzoznamu"/>
        <w:numPr>
          <w:ilvl w:val="0"/>
          <w:numId w:val="5"/>
        </w:numPr>
        <w:jc w:val="both"/>
        <w:rPr>
          <w:rFonts w:cs="Times New Roman"/>
          <w:b/>
          <w:bCs/>
          <w:noProof/>
          <w:sz w:val="22"/>
          <w:szCs w:val="22"/>
          <w:lang w:val="sk-SK"/>
        </w:rPr>
      </w:pPr>
      <w:r w:rsidRPr="00D4004D">
        <w:rPr>
          <w:rFonts w:cs="Times New Roman"/>
          <w:b/>
          <w:bCs/>
          <w:noProof/>
          <w:sz w:val="22"/>
          <w:szCs w:val="22"/>
          <w:lang w:val="sk-SK"/>
        </w:rPr>
        <w:t>OBSAH ÚČINN</w:t>
      </w:r>
      <w:r>
        <w:rPr>
          <w:rFonts w:cs="Times New Roman"/>
          <w:b/>
          <w:bCs/>
          <w:noProof/>
          <w:sz w:val="22"/>
          <w:szCs w:val="22"/>
          <w:lang w:val="sk-SK"/>
        </w:rPr>
        <w:t>EJ LÁTKY</w:t>
      </w:r>
      <w:r w:rsidRPr="00D4004D">
        <w:rPr>
          <w:rFonts w:cs="Times New Roman"/>
          <w:b/>
          <w:bCs/>
          <w:noProof/>
          <w:sz w:val="22"/>
          <w:szCs w:val="22"/>
          <w:lang w:val="sk-SK"/>
        </w:rPr>
        <w:t xml:space="preserve">(-OK) A INEJ </w:t>
      </w:r>
      <w:r>
        <w:rPr>
          <w:rFonts w:cs="Times New Roman"/>
          <w:b/>
          <w:bCs/>
          <w:noProof/>
          <w:sz w:val="22"/>
          <w:szCs w:val="22"/>
          <w:lang w:val="sk-SK"/>
        </w:rPr>
        <w:t>LÁTKY</w:t>
      </w:r>
      <w:r w:rsidRPr="00D4004D">
        <w:rPr>
          <w:rFonts w:cs="Times New Roman"/>
          <w:b/>
          <w:bCs/>
          <w:noProof/>
          <w:sz w:val="22"/>
          <w:szCs w:val="22"/>
          <w:lang w:val="sk-SK"/>
        </w:rPr>
        <w:t>(-OK)</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Každý ml obsahuje:</w:t>
      </w:r>
    </w:p>
    <w:p w:rsidR="004546E2" w:rsidRPr="0011709D" w:rsidRDefault="004546E2" w:rsidP="004546E2">
      <w:pPr>
        <w:autoSpaceDE w:val="0"/>
        <w:autoSpaceDN w:val="0"/>
        <w:adjustRightInd w:val="0"/>
        <w:rPr>
          <w:rFonts w:cs="Times New Roman"/>
          <w:b/>
          <w:noProof/>
          <w:sz w:val="22"/>
          <w:szCs w:val="22"/>
          <w:lang w:val="sk-SK"/>
        </w:rPr>
      </w:pPr>
      <w:r w:rsidRPr="0011709D">
        <w:rPr>
          <w:rFonts w:cs="Times New Roman"/>
          <w:b/>
          <w:noProof/>
          <w:sz w:val="22"/>
          <w:szCs w:val="22"/>
          <w:lang w:val="sk-SK"/>
        </w:rPr>
        <w:t>Účinné látky:</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Marbofloxacín                     1,025 mg</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Ketokonazol                        2,041 mg</w:t>
      </w:r>
    </w:p>
    <w:p w:rsidR="004546E2" w:rsidRPr="0011709D" w:rsidRDefault="004546E2" w:rsidP="004546E2">
      <w:pPr>
        <w:tabs>
          <w:tab w:val="center" w:leader="dot" w:pos="4536"/>
        </w:tabs>
        <w:autoSpaceDE w:val="0"/>
        <w:autoSpaceDN w:val="0"/>
        <w:adjustRightInd w:val="0"/>
        <w:rPr>
          <w:rFonts w:cs="Times New Roman"/>
          <w:noProof/>
          <w:sz w:val="22"/>
          <w:szCs w:val="22"/>
          <w:lang w:val="sk-SK"/>
        </w:rPr>
      </w:pPr>
      <w:r w:rsidRPr="0011709D">
        <w:rPr>
          <w:rFonts w:cs="Times New Roman"/>
          <w:noProof/>
          <w:sz w:val="22"/>
          <w:szCs w:val="22"/>
          <w:lang w:val="sk-SK"/>
        </w:rPr>
        <w:t>Prednizolon                          0,926 mg</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INDIKÁCIE</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Liečba akútnej dermatitídy u psov v prípade, že je preukázané, že zmiešanú infekciu spôsobujú baktérie </w:t>
      </w:r>
      <w:r w:rsidRPr="0011709D">
        <w:rPr>
          <w:rFonts w:cs="Times New Roman"/>
          <w:i/>
          <w:iCs/>
          <w:noProof/>
          <w:sz w:val="22"/>
          <w:szCs w:val="22"/>
          <w:lang w:val="sk-SK"/>
        </w:rPr>
        <w:t>Pseudomonas aeruginosa</w:t>
      </w:r>
      <w:r w:rsidRPr="0011709D">
        <w:rPr>
          <w:rFonts w:cs="Times New Roman"/>
          <w:noProof/>
          <w:sz w:val="22"/>
          <w:szCs w:val="22"/>
          <w:lang w:val="sk-SK"/>
        </w:rPr>
        <w:t xml:space="preserve"> alebo </w:t>
      </w:r>
      <w:r w:rsidRPr="0011709D">
        <w:rPr>
          <w:rFonts w:cs="Times New Roman"/>
          <w:i/>
          <w:iCs/>
          <w:noProof/>
          <w:sz w:val="22"/>
          <w:szCs w:val="22"/>
          <w:lang w:val="sk-SK"/>
        </w:rPr>
        <w:t>Staphylococcus pseudintermedius</w:t>
      </w:r>
      <w:r w:rsidRPr="0011709D">
        <w:rPr>
          <w:rFonts w:cs="Times New Roman"/>
          <w:noProof/>
          <w:sz w:val="22"/>
          <w:szCs w:val="22"/>
          <w:lang w:val="sk-SK"/>
        </w:rPr>
        <w:t xml:space="preserve"> citlivé na marbofloxacín a </w:t>
      </w:r>
      <w:r w:rsidRPr="0011709D">
        <w:rPr>
          <w:rFonts w:cs="Times New Roman"/>
          <w:i/>
          <w:iCs/>
          <w:noProof/>
          <w:sz w:val="22"/>
          <w:szCs w:val="22"/>
          <w:lang w:val="sk-SK"/>
        </w:rPr>
        <w:t>Malassezia pachydermatis</w:t>
      </w:r>
      <w:r w:rsidRPr="0011709D">
        <w:rPr>
          <w:rFonts w:cs="Times New Roman"/>
          <w:noProof/>
          <w:sz w:val="22"/>
          <w:szCs w:val="22"/>
          <w:lang w:val="sk-SK"/>
        </w:rPr>
        <w:t xml:space="preserve"> citlivé na ketokonazol.</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KONTRAINDIKÁCIE</w:t>
      </w:r>
    </w:p>
    <w:p w:rsidR="004546E2" w:rsidRPr="0011709D" w:rsidRDefault="004546E2" w:rsidP="004546E2">
      <w:pPr>
        <w:autoSpaceDE w:val="0"/>
        <w:autoSpaceDN w:val="0"/>
        <w:adjustRightInd w:val="0"/>
        <w:jc w:val="both"/>
        <w:rPr>
          <w:rFonts w:cs="Times New Roman"/>
          <w:noProof/>
          <w:sz w:val="22"/>
          <w:szCs w:val="22"/>
          <w:lang w:val="sk-SK"/>
        </w:rPr>
      </w:pPr>
    </w:p>
    <w:p w:rsidR="004546E2"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Nepoužívať v prípad</w:t>
      </w:r>
      <w:r>
        <w:rPr>
          <w:rFonts w:cs="Times New Roman"/>
          <w:noProof/>
          <w:sz w:val="22"/>
          <w:szCs w:val="22"/>
          <w:lang w:val="sk-SK"/>
        </w:rPr>
        <w:t>och</w:t>
      </w:r>
      <w:r w:rsidRPr="0011709D">
        <w:rPr>
          <w:rFonts w:cs="Times New Roman"/>
          <w:noProof/>
          <w:sz w:val="22"/>
          <w:szCs w:val="22"/>
          <w:lang w:val="sk-SK"/>
        </w:rPr>
        <w:t xml:space="preserve"> precitlivenosti na účinn</w:t>
      </w:r>
      <w:r>
        <w:rPr>
          <w:rFonts w:cs="Times New Roman"/>
          <w:noProof/>
          <w:sz w:val="22"/>
          <w:szCs w:val="22"/>
          <w:lang w:val="sk-SK"/>
        </w:rPr>
        <w:t>ú</w:t>
      </w:r>
      <w:r w:rsidRPr="0011709D">
        <w:rPr>
          <w:rFonts w:cs="Times New Roman"/>
          <w:noProof/>
          <w:sz w:val="22"/>
          <w:szCs w:val="22"/>
          <w:lang w:val="sk-SK"/>
        </w:rPr>
        <w:t xml:space="preserve"> látk</w:t>
      </w:r>
      <w:r>
        <w:rPr>
          <w:rFonts w:cs="Times New Roman"/>
          <w:noProof/>
          <w:sz w:val="22"/>
          <w:szCs w:val="22"/>
          <w:lang w:val="sk-SK"/>
        </w:rPr>
        <w:t>u</w:t>
      </w:r>
      <w:r w:rsidRPr="0011709D">
        <w:rPr>
          <w:rFonts w:cs="Times New Roman"/>
          <w:noProof/>
          <w:sz w:val="22"/>
          <w:szCs w:val="22"/>
          <w:lang w:val="sk-SK"/>
        </w:rPr>
        <w:t xml:space="preserve"> alebo na niektor</w:t>
      </w:r>
      <w:r>
        <w:rPr>
          <w:rFonts w:cs="Times New Roman"/>
          <w:noProof/>
          <w:sz w:val="22"/>
          <w:szCs w:val="22"/>
          <w:lang w:val="sk-SK"/>
        </w:rPr>
        <w:t>ú z</w:t>
      </w:r>
      <w:r w:rsidRPr="0011709D">
        <w:rPr>
          <w:rFonts w:cs="Times New Roman"/>
          <w:noProof/>
          <w:sz w:val="22"/>
          <w:szCs w:val="22"/>
          <w:lang w:val="sk-SK"/>
        </w:rPr>
        <w:t xml:space="preserve"> pomocn</w:t>
      </w:r>
      <w:r>
        <w:rPr>
          <w:rFonts w:cs="Times New Roman"/>
          <w:noProof/>
          <w:sz w:val="22"/>
          <w:szCs w:val="22"/>
          <w:lang w:val="sk-SK"/>
        </w:rPr>
        <w:t>ých</w:t>
      </w:r>
      <w:r w:rsidRPr="0011709D">
        <w:rPr>
          <w:rFonts w:cs="Times New Roman"/>
          <w:noProof/>
          <w:sz w:val="22"/>
          <w:szCs w:val="22"/>
          <w:lang w:val="sk-SK"/>
        </w:rPr>
        <w:t xml:space="preserve"> lát</w:t>
      </w:r>
      <w:r>
        <w:rPr>
          <w:rFonts w:cs="Times New Roman"/>
          <w:noProof/>
          <w:sz w:val="22"/>
          <w:szCs w:val="22"/>
          <w:lang w:val="sk-SK"/>
        </w:rPr>
        <w:t>o</w:t>
      </w:r>
      <w:r w:rsidRPr="0011709D">
        <w:rPr>
          <w:rFonts w:cs="Times New Roman"/>
          <w:noProof/>
          <w:sz w:val="22"/>
          <w:szCs w:val="22"/>
          <w:lang w:val="sk-SK"/>
        </w:rPr>
        <w:t>k.</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NEŽIADUCE ÚČINKY</w:t>
      </w:r>
    </w:p>
    <w:p w:rsidR="004546E2" w:rsidRPr="0011709D" w:rsidRDefault="004546E2" w:rsidP="004546E2">
      <w:pPr>
        <w:autoSpaceDE w:val="0"/>
        <w:autoSpaceDN w:val="0"/>
        <w:adjustRightInd w:val="0"/>
        <w:jc w:val="both"/>
        <w:rPr>
          <w:rFonts w:cs="Times New Roman"/>
          <w:noProof/>
          <w:sz w:val="22"/>
          <w:szCs w:val="22"/>
          <w:lang w:val="sk-SK"/>
        </w:rPr>
      </w:pPr>
    </w:p>
    <w:p w:rsidR="004546E2"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Po podaní boli pozorované ľahké erytematózne lézie. Frekvencia nežiaducich účinkov je veľmi vzácna (menej ako 1 prípad na 10 000 zvierat, vrátane ojedinelých hlásení).</w:t>
      </w:r>
    </w:p>
    <w:p w:rsidR="004546E2" w:rsidRDefault="004546E2" w:rsidP="004546E2">
      <w:pPr>
        <w:autoSpaceDE w:val="0"/>
        <w:autoSpaceDN w:val="0"/>
        <w:adjustRightInd w:val="0"/>
        <w:jc w:val="both"/>
        <w:rPr>
          <w:rFonts w:cs="Times New Roman"/>
          <w:noProof/>
          <w:sz w:val="22"/>
          <w:szCs w:val="22"/>
          <w:lang w:val="sk-SK"/>
        </w:rPr>
      </w:pPr>
    </w:p>
    <w:p w:rsidR="004546E2" w:rsidRPr="00701F21" w:rsidRDefault="004546E2" w:rsidP="004546E2">
      <w:pPr>
        <w:autoSpaceDE w:val="0"/>
        <w:autoSpaceDN w:val="0"/>
        <w:adjustRightInd w:val="0"/>
        <w:jc w:val="both"/>
        <w:rPr>
          <w:noProof/>
          <w:sz w:val="22"/>
          <w:szCs w:val="22"/>
        </w:rPr>
      </w:pPr>
      <w:r w:rsidRPr="00701F21">
        <w:rPr>
          <w:noProof/>
          <w:sz w:val="22"/>
          <w:szCs w:val="22"/>
        </w:rPr>
        <w:t>Frekvencia výskytu nežiaducich účinkov sa definuje použitím nasledujúceho pravidla:</w:t>
      </w:r>
    </w:p>
    <w:p w:rsidR="004546E2" w:rsidRPr="00701F21" w:rsidRDefault="004546E2" w:rsidP="004546E2">
      <w:pPr>
        <w:autoSpaceDE w:val="0"/>
        <w:autoSpaceDN w:val="0"/>
        <w:adjustRightInd w:val="0"/>
        <w:jc w:val="both"/>
        <w:rPr>
          <w:noProof/>
          <w:sz w:val="22"/>
          <w:szCs w:val="22"/>
        </w:rPr>
      </w:pPr>
      <w:r w:rsidRPr="00701F21">
        <w:rPr>
          <w:noProof/>
          <w:sz w:val="22"/>
          <w:szCs w:val="22"/>
        </w:rPr>
        <w:t>-</w:t>
      </w:r>
      <w:r w:rsidRPr="00701F21">
        <w:rPr>
          <w:noProof/>
          <w:sz w:val="22"/>
          <w:szCs w:val="22"/>
        </w:rPr>
        <w:tab/>
        <w:t>veľmi časté (nežiaduce účinky sa prejavili u via</w:t>
      </w:r>
      <w:r>
        <w:rPr>
          <w:noProof/>
          <w:sz w:val="22"/>
          <w:szCs w:val="22"/>
        </w:rPr>
        <w:t>c ako 1 z 10 liečených zvierat</w:t>
      </w:r>
      <w:r w:rsidRPr="00701F21">
        <w:rPr>
          <w:noProof/>
          <w:sz w:val="22"/>
          <w:szCs w:val="22"/>
        </w:rPr>
        <w:t>)</w:t>
      </w:r>
    </w:p>
    <w:p w:rsidR="004546E2" w:rsidRPr="00701F21" w:rsidRDefault="004546E2" w:rsidP="004546E2">
      <w:pPr>
        <w:autoSpaceDE w:val="0"/>
        <w:autoSpaceDN w:val="0"/>
        <w:adjustRightInd w:val="0"/>
        <w:jc w:val="both"/>
        <w:rPr>
          <w:noProof/>
          <w:sz w:val="22"/>
          <w:szCs w:val="22"/>
        </w:rPr>
      </w:pPr>
      <w:r w:rsidRPr="00701F21">
        <w:rPr>
          <w:noProof/>
          <w:sz w:val="22"/>
          <w:szCs w:val="22"/>
        </w:rPr>
        <w:t>-</w:t>
      </w:r>
      <w:r w:rsidRPr="00701F21">
        <w:rPr>
          <w:noProof/>
          <w:sz w:val="22"/>
          <w:szCs w:val="22"/>
        </w:rPr>
        <w:tab/>
        <w:t>časté (u viac ako 1 ale menej ako 10 zo 100 liečených zvierat)</w:t>
      </w:r>
    </w:p>
    <w:p w:rsidR="004546E2" w:rsidRPr="00701F21" w:rsidRDefault="004546E2" w:rsidP="004546E2">
      <w:pPr>
        <w:autoSpaceDE w:val="0"/>
        <w:autoSpaceDN w:val="0"/>
        <w:adjustRightInd w:val="0"/>
        <w:jc w:val="both"/>
        <w:rPr>
          <w:noProof/>
          <w:sz w:val="22"/>
          <w:szCs w:val="22"/>
        </w:rPr>
      </w:pPr>
      <w:r w:rsidRPr="00701F21">
        <w:rPr>
          <w:noProof/>
          <w:sz w:val="22"/>
          <w:szCs w:val="22"/>
        </w:rPr>
        <w:t>-</w:t>
      </w:r>
      <w:r w:rsidRPr="00701F21">
        <w:rPr>
          <w:noProof/>
          <w:sz w:val="22"/>
          <w:szCs w:val="22"/>
        </w:rPr>
        <w:tab/>
        <w:t>menej časté ( u viac ako 1 ale menej ako 10 z 1 000 liečených zvierat)</w:t>
      </w:r>
    </w:p>
    <w:p w:rsidR="004546E2" w:rsidRPr="00701F21" w:rsidRDefault="004546E2" w:rsidP="004546E2">
      <w:pPr>
        <w:autoSpaceDE w:val="0"/>
        <w:autoSpaceDN w:val="0"/>
        <w:adjustRightInd w:val="0"/>
        <w:jc w:val="both"/>
        <w:rPr>
          <w:noProof/>
          <w:sz w:val="22"/>
          <w:szCs w:val="22"/>
        </w:rPr>
      </w:pPr>
      <w:r w:rsidRPr="00701F21">
        <w:rPr>
          <w:noProof/>
          <w:sz w:val="22"/>
          <w:szCs w:val="22"/>
        </w:rPr>
        <w:t>-</w:t>
      </w:r>
      <w:r w:rsidRPr="00701F21">
        <w:rPr>
          <w:noProof/>
          <w:sz w:val="22"/>
          <w:szCs w:val="22"/>
        </w:rPr>
        <w:tab/>
        <w:t>zriedkavé (u viac ako 1 ale menej ako 10 z 10 000 liečených  zvierat)</w:t>
      </w:r>
    </w:p>
    <w:p w:rsidR="004546E2" w:rsidRPr="00C37428" w:rsidRDefault="004546E2" w:rsidP="004546E2">
      <w:pPr>
        <w:autoSpaceDE w:val="0"/>
        <w:autoSpaceDN w:val="0"/>
        <w:adjustRightInd w:val="0"/>
        <w:jc w:val="both"/>
        <w:rPr>
          <w:noProof/>
          <w:sz w:val="22"/>
          <w:szCs w:val="22"/>
        </w:rPr>
      </w:pPr>
      <w:r w:rsidRPr="00701F21">
        <w:rPr>
          <w:noProof/>
          <w:sz w:val="22"/>
          <w:szCs w:val="22"/>
        </w:rPr>
        <w:t>-</w:t>
      </w:r>
      <w:r w:rsidRPr="00701F21">
        <w:rPr>
          <w:noProof/>
          <w:sz w:val="22"/>
          <w:szCs w:val="22"/>
        </w:rPr>
        <w:tab/>
        <w:t>veľmi zriedkavé (u menej ako 1 z 10 000 liečených zvierat, vrátane ojedinelých hlásení)</w:t>
      </w:r>
      <w:r>
        <w:rPr>
          <w:noProof/>
          <w:sz w:val="22"/>
          <w:szCs w:val="22"/>
        </w:rPr>
        <w:t>.</w:t>
      </w:r>
      <w:r w:rsidRPr="0011709D">
        <w:rPr>
          <w:rFonts w:cs="Times New Roman"/>
          <w:noProof/>
          <w:sz w:val="22"/>
          <w:szCs w:val="22"/>
          <w:lang w:val="sk-SK"/>
        </w:rPr>
        <w:t xml:space="preserve"> </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4B5B74" w:rsidRDefault="004546E2" w:rsidP="004546E2">
      <w:pPr>
        <w:jc w:val="both"/>
        <w:rPr>
          <w:rFonts w:cs="Times New Roman"/>
          <w:bCs/>
          <w:noProof/>
          <w:sz w:val="22"/>
          <w:szCs w:val="22"/>
          <w:lang w:val="sk-SK"/>
        </w:rPr>
      </w:pPr>
      <w:r w:rsidRPr="004B5B74">
        <w:rPr>
          <w:rFonts w:cs="Times New Roman"/>
          <w:noProof/>
          <w:sz w:val="22"/>
          <w:szCs w:val="22"/>
          <w:lang w:val="sk-SK"/>
        </w:rPr>
        <w:t xml:space="preserve">Ak zistíte akékoľvek nežiaduce </w:t>
      </w:r>
      <w:r>
        <w:rPr>
          <w:rFonts w:cs="Times New Roman"/>
          <w:noProof/>
          <w:sz w:val="22"/>
          <w:szCs w:val="22"/>
          <w:lang w:val="sk-SK"/>
        </w:rPr>
        <w:t>účinky, aj tie</w:t>
      </w:r>
      <w:r w:rsidRPr="004B5B74">
        <w:rPr>
          <w:rFonts w:cs="Times New Roman"/>
          <w:noProof/>
          <w:sz w:val="22"/>
          <w:szCs w:val="22"/>
          <w:lang w:val="sk-SK"/>
        </w:rPr>
        <w:t>, ktoré už nie sú uvedené v tejto písomnej informácii pre používateľov, alebo si myslíte, že liek je neúčinný, informujte vášho veterinárneho lekára.</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CIEĽOVÝ DRUH</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Psy.</w:t>
      </w:r>
    </w:p>
    <w:p w:rsidR="004546E2" w:rsidRPr="0011709D" w:rsidRDefault="004546E2" w:rsidP="004546E2">
      <w:pPr>
        <w:pStyle w:val="Odsekzoznamu"/>
        <w:numPr>
          <w:ilvl w:val="0"/>
          <w:numId w:val="5"/>
        </w:numPr>
        <w:jc w:val="both"/>
        <w:rPr>
          <w:rFonts w:cs="Times New Roman"/>
          <w:b/>
          <w:noProof/>
          <w:sz w:val="22"/>
          <w:szCs w:val="22"/>
          <w:lang w:val="sk-SK"/>
        </w:rPr>
      </w:pPr>
      <w:bookmarkStart w:id="0" w:name="_GoBack"/>
      <w:bookmarkEnd w:id="0"/>
      <w:r w:rsidRPr="0011709D">
        <w:rPr>
          <w:rFonts w:cs="Times New Roman"/>
          <w:b/>
          <w:bCs/>
          <w:noProof/>
          <w:sz w:val="22"/>
          <w:szCs w:val="22"/>
          <w:lang w:val="sk-SK"/>
        </w:rPr>
        <w:lastRenderedPageBreak/>
        <w:t>DÁVKOVANIE PRE KAŽDÝ DRUH, CESTA (-Y) A SPÔSOB PODANIA LIEKU</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Len na vonkajšie použitie. Pred použitím pretrepať.</w:t>
      </w:r>
    </w:p>
    <w:p w:rsidR="004546E2" w:rsidRDefault="004546E2" w:rsidP="004546E2">
      <w:pPr>
        <w:autoSpaceDE w:val="0"/>
        <w:autoSpaceDN w:val="0"/>
        <w:adjustRightInd w:val="0"/>
        <w:jc w:val="both"/>
        <w:rPr>
          <w:rFonts w:cs="Times New Roman"/>
          <w:noProof/>
          <w:sz w:val="22"/>
          <w:szCs w:val="22"/>
          <w:highlight w:val="yellow"/>
          <w:lang w:val="sk-SK"/>
        </w:rPr>
      </w:pPr>
      <w:r w:rsidRPr="0011709D">
        <w:rPr>
          <w:rFonts w:cs="Times New Roman"/>
          <w:noProof/>
          <w:sz w:val="22"/>
          <w:szCs w:val="22"/>
          <w:lang w:val="sk-SK"/>
        </w:rPr>
        <w:t xml:space="preserve">Odporúčaná dávka lieku pre psov je 2 stlačenia rozprašovača (dve stlačenia sa rovnajú približne 0,2 ml) dvakrát denne, po dobu </w:t>
      </w:r>
      <w:r w:rsidR="004F4619">
        <w:rPr>
          <w:rFonts w:cs="Times New Roman"/>
          <w:noProof/>
          <w:sz w:val="22"/>
          <w:szCs w:val="22"/>
          <w:lang w:val="sk-SK"/>
        </w:rPr>
        <w:t xml:space="preserve">7 - </w:t>
      </w:r>
      <w:r w:rsidRPr="0011709D">
        <w:rPr>
          <w:rFonts w:cs="Times New Roman"/>
          <w:noProof/>
          <w:sz w:val="22"/>
          <w:szCs w:val="22"/>
          <w:lang w:val="sk-SK"/>
        </w:rPr>
        <w:t>14 dní. Striekajte zo vzdialenosti približne 10 cm na plochu 5 cm x 5 cm a zo vzdialenosti približne 30 cm na plochu približne 10 cm x 10 cm liečenej kože. Pred aplikáciou lieku je nutné z liečeného povrchu odstrániť srsť či nečistoty.</w:t>
      </w:r>
      <w:r w:rsidRPr="0011709D">
        <w:rPr>
          <w:rFonts w:cs="Times New Roman"/>
          <w:noProof/>
          <w:sz w:val="22"/>
          <w:szCs w:val="22"/>
          <w:highlight w:val="yellow"/>
          <w:lang w:val="sk-SK"/>
        </w:rPr>
        <w:t xml:space="preserve"> </w:t>
      </w:r>
    </w:p>
    <w:p w:rsidR="004F4619" w:rsidRDefault="004F4619" w:rsidP="004F4619">
      <w:pPr>
        <w:autoSpaceDE w:val="0"/>
        <w:autoSpaceDN w:val="0"/>
        <w:adjustRightInd w:val="0"/>
        <w:jc w:val="both"/>
        <w:rPr>
          <w:rFonts w:cs="Times New Roman"/>
          <w:noProof/>
          <w:sz w:val="22"/>
          <w:szCs w:val="22"/>
          <w:lang w:val="sk-SK"/>
        </w:rPr>
      </w:pPr>
      <w:r>
        <w:rPr>
          <w:rFonts w:cs="Times New Roman"/>
          <w:noProof/>
          <w:sz w:val="22"/>
          <w:szCs w:val="22"/>
          <w:lang w:val="sk-SK"/>
        </w:rPr>
        <w:t>Bakteriálne a plesňové infekcie si môžu vyžadovať rozdielny harmonogram liečby. Po 7 dňoch liečby má veterinárny lekár posúdiť, či je liečbu potrebné predĺžiť o ďalší týždeň alebo pokračovať v liečbe iným liekom s nižším obsahom účinných látok.</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POKYN O SPRÁVNOM PODANÍ</w:t>
      </w:r>
    </w:p>
    <w:p w:rsidR="004546E2" w:rsidRPr="0011709D" w:rsidRDefault="004546E2" w:rsidP="004546E2">
      <w:pPr>
        <w:autoSpaceDE w:val="0"/>
        <w:autoSpaceDN w:val="0"/>
        <w:adjustRightInd w:val="0"/>
        <w:jc w:val="both"/>
        <w:rPr>
          <w:rFonts w:cs="Times New Roman"/>
          <w:noProof/>
          <w:sz w:val="22"/>
          <w:szCs w:val="22"/>
          <w:lang w:val="sk-SK"/>
        </w:rPr>
      </w:pPr>
    </w:p>
    <w:p w:rsidR="004546E2"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OCHRANNÁ LEHOTA</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i/>
          <w:iCs/>
          <w:noProof/>
          <w:sz w:val="22"/>
          <w:szCs w:val="22"/>
          <w:lang w:val="sk-SK"/>
        </w:rPr>
      </w:pPr>
      <w:r w:rsidRPr="0011709D">
        <w:rPr>
          <w:rFonts w:cs="Times New Roman"/>
          <w:noProof/>
          <w:sz w:val="22"/>
          <w:szCs w:val="22"/>
          <w:lang w:val="sk-SK"/>
        </w:rPr>
        <w:t>Neuplatňuje sa</w:t>
      </w:r>
      <w:r w:rsidRPr="0011709D">
        <w:rPr>
          <w:rFonts w:cs="Times New Roman"/>
          <w:i/>
          <w:iCs/>
          <w:noProof/>
          <w:sz w:val="22"/>
          <w:szCs w:val="22"/>
          <w:lang w:val="sk-SK"/>
        </w:rPr>
        <w:t>.</w:t>
      </w:r>
    </w:p>
    <w:p w:rsidR="004546E2" w:rsidRPr="0011709D" w:rsidRDefault="004546E2" w:rsidP="004546E2">
      <w:pPr>
        <w:jc w:val="both"/>
        <w:rPr>
          <w:rFonts w:cs="Times New Roman"/>
          <w:iCs/>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OSOBITNÉ BEZPEČNOSTNÉ OPATRENIA NA UCHOVÁVANIE</w:t>
      </w:r>
    </w:p>
    <w:p w:rsidR="004546E2" w:rsidRPr="0011709D" w:rsidRDefault="004546E2" w:rsidP="004546E2">
      <w:pPr>
        <w:jc w:val="both"/>
        <w:rPr>
          <w:rFonts w:cs="Times New Roman"/>
          <w:noProof/>
          <w:sz w:val="22"/>
          <w:szCs w:val="22"/>
          <w:lang w:val="sk-SK"/>
        </w:rPr>
      </w:pPr>
    </w:p>
    <w:p w:rsidR="004546E2" w:rsidRPr="0011709D" w:rsidRDefault="004546E2" w:rsidP="004546E2">
      <w:pPr>
        <w:numPr>
          <w:ilvl w:val="12"/>
          <w:numId w:val="0"/>
        </w:numPr>
        <w:jc w:val="both"/>
        <w:rPr>
          <w:rFonts w:cs="Times New Roman"/>
          <w:noProof/>
          <w:sz w:val="22"/>
          <w:szCs w:val="22"/>
          <w:lang w:val="sk-SK"/>
        </w:rPr>
      </w:pPr>
      <w:r w:rsidRPr="0011709D">
        <w:rPr>
          <w:rFonts w:cs="Times New Roman"/>
          <w:noProof/>
          <w:sz w:val="22"/>
          <w:szCs w:val="22"/>
          <w:lang w:val="sk-SK"/>
        </w:rPr>
        <w:t>Uchovávať mimo dohľadu a dosahu detí.</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Uchovávaťpri teplote do 25 °C.</w:t>
      </w:r>
    </w:p>
    <w:p w:rsidR="004546E2" w:rsidRPr="0011709D" w:rsidRDefault="004546E2" w:rsidP="004546E2">
      <w:pPr>
        <w:numPr>
          <w:ilvl w:val="12"/>
          <w:numId w:val="0"/>
        </w:numPr>
        <w:jc w:val="both"/>
        <w:rPr>
          <w:rFonts w:cs="Times New Roman"/>
          <w:noProof/>
          <w:sz w:val="22"/>
          <w:szCs w:val="22"/>
          <w:lang w:val="sk-SK"/>
        </w:rPr>
      </w:pPr>
      <w:r w:rsidRPr="0011709D">
        <w:rPr>
          <w:rFonts w:cs="Times New Roman"/>
          <w:noProof/>
          <w:sz w:val="22"/>
          <w:szCs w:val="22"/>
          <w:lang w:val="sk-SK"/>
        </w:rPr>
        <w:t>Nepoužívať tento veterinárny liek po dátume exspirácie uvedenom na obale po EXP.</w:t>
      </w:r>
    </w:p>
    <w:p w:rsidR="004546E2" w:rsidRPr="0011709D" w:rsidRDefault="004546E2" w:rsidP="004546E2">
      <w:pPr>
        <w:numPr>
          <w:ilvl w:val="12"/>
          <w:numId w:val="0"/>
        </w:numPr>
        <w:jc w:val="both"/>
        <w:rPr>
          <w:rFonts w:cs="Times New Roman"/>
          <w:noProof/>
          <w:sz w:val="22"/>
          <w:szCs w:val="22"/>
          <w:lang w:val="sk-SK"/>
        </w:rPr>
      </w:pPr>
      <w:r w:rsidRPr="0011709D">
        <w:rPr>
          <w:rFonts w:cs="Times New Roman"/>
          <w:noProof/>
          <w:sz w:val="22"/>
          <w:szCs w:val="22"/>
          <w:lang w:val="sk-SK"/>
        </w:rPr>
        <w:t>Čas použiteľnosti po prvom otvorení vnútorného balenia: 28 dní.</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OSOBITNÉ UPOZORNENIA</w:t>
      </w:r>
    </w:p>
    <w:p w:rsidR="004546E2" w:rsidRPr="0011709D" w:rsidRDefault="004546E2" w:rsidP="004546E2">
      <w:pPr>
        <w:jc w:val="both"/>
        <w:rPr>
          <w:rFonts w:cs="Times New Roman"/>
          <w:noProof/>
          <w:sz w:val="22"/>
          <w:szCs w:val="22"/>
          <w:u w:val="single"/>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u w:val="single"/>
          <w:lang w:val="sk-SK"/>
        </w:rPr>
        <w:t>Osobitné upozornenia pre každý cieľový druh zvierat:</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Pri liečbe psov by mal byť použitý golier, aby sa zabránilo olizovaniu. Liečené zvieratá udržujte oddelene, aby sa zabránilo vzájomnému olizovaniu.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Bakteriálna a plesňová dermatitída je často sekundárnej povahy a mala by byť použitá správna diagnostika na stanovenie primárnych faktorov. </w:t>
      </w: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 xml:space="preserve">Malo by sa zabrániť zbytočnému použitiu lieku s ohľadom na účinné látky. Liečba je indikovaná len v prípade preukázania zmiešanej infekcie </w:t>
      </w:r>
      <w:r w:rsidRPr="0011709D">
        <w:rPr>
          <w:rFonts w:cs="Times New Roman"/>
          <w:i/>
          <w:iCs/>
          <w:noProof/>
          <w:sz w:val="22"/>
          <w:szCs w:val="22"/>
          <w:lang w:val="sk-SK"/>
        </w:rPr>
        <w:t>Pseudomonas aeruginosa</w:t>
      </w:r>
      <w:r w:rsidRPr="0011709D">
        <w:rPr>
          <w:rFonts w:cs="Times New Roman"/>
          <w:noProof/>
          <w:sz w:val="22"/>
          <w:szCs w:val="22"/>
          <w:lang w:val="sk-SK"/>
        </w:rPr>
        <w:t xml:space="preserve"> alebo </w:t>
      </w:r>
      <w:r w:rsidRPr="0011709D">
        <w:rPr>
          <w:rFonts w:cs="Times New Roman"/>
          <w:i/>
          <w:iCs/>
          <w:noProof/>
          <w:sz w:val="22"/>
          <w:szCs w:val="22"/>
          <w:lang w:val="sk-SK"/>
        </w:rPr>
        <w:t>Staphylococcus pseudintermedius</w:t>
      </w:r>
      <w:r w:rsidRPr="0011709D">
        <w:rPr>
          <w:rFonts w:cs="Times New Roman"/>
          <w:noProof/>
          <w:sz w:val="22"/>
          <w:szCs w:val="22"/>
          <w:lang w:val="sk-SK"/>
        </w:rPr>
        <w:t xml:space="preserve"> a </w:t>
      </w:r>
      <w:r w:rsidRPr="0011709D">
        <w:rPr>
          <w:rFonts w:cs="Times New Roman"/>
          <w:i/>
          <w:iCs/>
          <w:noProof/>
          <w:sz w:val="22"/>
          <w:szCs w:val="22"/>
          <w:lang w:val="sk-SK"/>
        </w:rPr>
        <w:t>Malassezia pachydermatis</w:t>
      </w:r>
      <w:r w:rsidRPr="0011709D">
        <w:rPr>
          <w:rFonts w:cs="Times New Roman"/>
          <w:noProof/>
          <w:sz w:val="22"/>
          <w:szCs w:val="22"/>
          <w:lang w:val="sk-SK"/>
        </w:rPr>
        <w:t>. Ak niektorá z účinných látok naďalej nie je indikovaná v dôsledku rozdielnych vlastností bakteriálnej a plesňovej infekcie, malo by byť použitie lieku ukončené a nahradené inou vhodnou liečbou.</w:t>
      </w:r>
    </w:p>
    <w:p w:rsidR="004546E2" w:rsidRPr="0011709D" w:rsidRDefault="004546E2" w:rsidP="004546E2">
      <w:pPr>
        <w:jc w:val="both"/>
        <w:rPr>
          <w:rFonts w:cs="Times New Roman"/>
          <w:noProof/>
          <w:sz w:val="22"/>
          <w:szCs w:val="22"/>
          <w:u w:val="single"/>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Osobitné bezpečnostné opatrenia na používanie u zvierat</w:t>
      </w: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V prípade precitlivenosti na akúkoľvek zložku sa musí liečba prerušiť a nahradiť inou liečbou.</w:t>
      </w:r>
    </w:p>
    <w:p w:rsidR="004546E2" w:rsidRPr="0011709D" w:rsidRDefault="004546E2" w:rsidP="004546E2">
      <w:pPr>
        <w:rPr>
          <w:rFonts w:cs="Times New Roman"/>
          <w:noProof/>
          <w:sz w:val="22"/>
          <w:szCs w:val="22"/>
          <w:lang w:val="sk-SK"/>
        </w:rPr>
      </w:pPr>
      <w:r w:rsidRPr="0011709D">
        <w:rPr>
          <w:rFonts w:cs="Times New Roman"/>
          <w:noProof/>
          <w:sz w:val="22"/>
          <w:szCs w:val="22"/>
          <w:lang w:val="sk-SK"/>
        </w:rPr>
        <w:t>Použitie veterinárneho lieku musí byť na základe identifikácie organizmov spôsobujúcich infekciu na základe testov citlivosti a p</w:t>
      </w:r>
      <w:proofErr w:type="spellStart"/>
      <w:r w:rsidRPr="0011709D">
        <w:rPr>
          <w:rFonts w:cs="Times New Roman"/>
          <w:sz w:val="22"/>
          <w:szCs w:val="22"/>
        </w:rPr>
        <w:t>ri</w:t>
      </w:r>
      <w:proofErr w:type="spellEnd"/>
      <w:r w:rsidRPr="0011709D">
        <w:rPr>
          <w:rFonts w:cs="Times New Roman"/>
          <w:sz w:val="22"/>
          <w:szCs w:val="22"/>
        </w:rPr>
        <w:t xml:space="preserve"> </w:t>
      </w:r>
      <w:proofErr w:type="spellStart"/>
      <w:r w:rsidRPr="0011709D">
        <w:rPr>
          <w:rFonts w:cs="Times New Roman"/>
          <w:sz w:val="22"/>
          <w:szCs w:val="22"/>
        </w:rPr>
        <w:t>používaní</w:t>
      </w:r>
      <w:proofErr w:type="spellEnd"/>
      <w:r w:rsidRPr="0011709D">
        <w:rPr>
          <w:rFonts w:cs="Times New Roman"/>
          <w:sz w:val="22"/>
          <w:szCs w:val="22"/>
        </w:rPr>
        <w:t xml:space="preserve"> </w:t>
      </w:r>
      <w:proofErr w:type="spellStart"/>
      <w:r w:rsidRPr="0011709D">
        <w:rPr>
          <w:rFonts w:cs="Times New Roman"/>
          <w:sz w:val="22"/>
          <w:szCs w:val="22"/>
        </w:rPr>
        <w:t>lieku</w:t>
      </w:r>
      <w:proofErr w:type="spellEnd"/>
      <w:r w:rsidRPr="0011709D">
        <w:rPr>
          <w:rFonts w:cs="Times New Roman"/>
          <w:sz w:val="22"/>
          <w:szCs w:val="22"/>
        </w:rPr>
        <w:t xml:space="preserve"> </w:t>
      </w:r>
      <w:proofErr w:type="spellStart"/>
      <w:r w:rsidRPr="0011709D">
        <w:rPr>
          <w:rFonts w:cs="Times New Roman"/>
          <w:sz w:val="22"/>
          <w:szCs w:val="22"/>
        </w:rPr>
        <w:t>zohľadniť</w:t>
      </w:r>
      <w:proofErr w:type="spellEnd"/>
      <w:r w:rsidRPr="0011709D">
        <w:rPr>
          <w:rFonts w:cs="Times New Roman"/>
          <w:sz w:val="22"/>
          <w:szCs w:val="22"/>
        </w:rPr>
        <w:t xml:space="preserve"> </w:t>
      </w:r>
      <w:proofErr w:type="spellStart"/>
      <w:r w:rsidRPr="0011709D">
        <w:rPr>
          <w:rFonts w:cs="Times New Roman"/>
          <w:sz w:val="22"/>
          <w:szCs w:val="22"/>
        </w:rPr>
        <w:t>národnú</w:t>
      </w:r>
      <w:proofErr w:type="spellEnd"/>
      <w:r w:rsidRPr="0011709D">
        <w:rPr>
          <w:rFonts w:cs="Times New Roman"/>
          <w:sz w:val="22"/>
          <w:szCs w:val="22"/>
        </w:rPr>
        <w:t xml:space="preserve"> a </w:t>
      </w:r>
      <w:proofErr w:type="spellStart"/>
      <w:r w:rsidRPr="0011709D">
        <w:rPr>
          <w:rFonts w:cs="Times New Roman"/>
          <w:sz w:val="22"/>
          <w:szCs w:val="22"/>
        </w:rPr>
        <w:t>miestnu</w:t>
      </w:r>
      <w:proofErr w:type="spellEnd"/>
      <w:r w:rsidRPr="0011709D">
        <w:rPr>
          <w:rFonts w:cs="Times New Roman"/>
          <w:sz w:val="22"/>
          <w:szCs w:val="22"/>
        </w:rPr>
        <w:t xml:space="preserve"> </w:t>
      </w:r>
      <w:proofErr w:type="spellStart"/>
      <w:r w:rsidRPr="0011709D">
        <w:rPr>
          <w:rFonts w:cs="Times New Roman"/>
          <w:sz w:val="22"/>
          <w:szCs w:val="22"/>
        </w:rPr>
        <w:t>antimikrobiálnu</w:t>
      </w:r>
      <w:proofErr w:type="spellEnd"/>
      <w:r w:rsidRPr="0011709D">
        <w:rPr>
          <w:rFonts w:cs="Times New Roman"/>
          <w:sz w:val="22"/>
          <w:szCs w:val="22"/>
        </w:rPr>
        <w:t xml:space="preserve"> </w:t>
      </w:r>
      <w:proofErr w:type="spellStart"/>
      <w:r w:rsidRPr="0011709D">
        <w:rPr>
          <w:rFonts w:cs="Times New Roman"/>
          <w:sz w:val="22"/>
          <w:szCs w:val="22"/>
        </w:rPr>
        <w:t>politiku</w:t>
      </w:r>
      <w:proofErr w:type="spellEnd"/>
      <w:r w:rsidRPr="0011709D">
        <w:rPr>
          <w:rFonts w:cs="Times New Roman"/>
          <w:sz w:val="22"/>
          <w:szCs w:val="22"/>
        </w:rPr>
        <w:t>.</w:t>
      </w:r>
    </w:p>
    <w:p w:rsidR="004546E2" w:rsidRPr="0011709D" w:rsidRDefault="004546E2" w:rsidP="004546E2">
      <w:pPr>
        <w:pStyle w:val="Zkladntext"/>
        <w:rPr>
          <w:sz w:val="22"/>
          <w:szCs w:val="22"/>
        </w:rPr>
      </w:pPr>
      <w:r w:rsidRPr="0011709D">
        <w:rPr>
          <w:noProof/>
          <w:sz w:val="22"/>
          <w:szCs w:val="22"/>
        </w:rPr>
        <w:t xml:space="preserve">Nepretržité spoliehanie sa na jeden druh antibiotík môže viesť k vzniku rezistencie populácie baktérií. </w:t>
      </w:r>
      <w:proofErr w:type="spellStart"/>
      <w:r w:rsidRPr="0011709D">
        <w:rPr>
          <w:sz w:val="22"/>
          <w:szCs w:val="22"/>
        </w:rPr>
        <w:t>Fluorochinolóny</w:t>
      </w:r>
      <w:proofErr w:type="spellEnd"/>
      <w:r w:rsidRPr="0011709D">
        <w:rPr>
          <w:sz w:val="22"/>
          <w:szCs w:val="22"/>
        </w:rPr>
        <w:t xml:space="preserve"> používať iba na liečbu klinických stavov, ktoré reagujú slabo, alebo sa očakáva ich slabá odpoveď na liečbu inými druhmi antibiotík. </w:t>
      </w:r>
    </w:p>
    <w:p w:rsidR="004546E2" w:rsidRDefault="004546E2" w:rsidP="004546E2">
      <w:pPr>
        <w:jc w:val="both"/>
        <w:rPr>
          <w:rFonts w:cs="Times New Roman"/>
          <w:noProof/>
          <w:sz w:val="22"/>
          <w:szCs w:val="22"/>
          <w:lang w:val="sk-SK"/>
        </w:rPr>
      </w:pPr>
      <w:r w:rsidRPr="0011709D">
        <w:rPr>
          <w:rFonts w:cs="Times New Roman"/>
          <w:noProof/>
          <w:sz w:val="22"/>
          <w:szCs w:val="22"/>
          <w:lang w:val="sk-SK"/>
        </w:rPr>
        <w:t>Je známe, že dlhodobé a intenzívne použitie topických kortikosteroidov spúšťa miestne a systémové účinky, vrátane potlačenia funkcie nadobličiek, stenčenia epidermálnej vrstvy a zhoršenia hojenia.</w:t>
      </w:r>
    </w:p>
    <w:p w:rsidR="004546E2" w:rsidRPr="00A70802" w:rsidRDefault="004546E2" w:rsidP="004546E2">
      <w:pPr>
        <w:autoSpaceDE w:val="0"/>
        <w:autoSpaceDN w:val="0"/>
        <w:adjustRightInd w:val="0"/>
        <w:jc w:val="both"/>
        <w:rPr>
          <w:noProof/>
          <w:sz w:val="22"/>
          <w:szCs w:val="22"/>
        </w:rPr>
      </w:pPr>
      <w:r w:rsidRPr="00A70802">
        <w:rPr>
          <w:noProof/>
          <w:sz w:val="22"/>
          <w:szCs w:val="22"/>
        </w:rPr>
        <w:t>Použitie lieku, ktoré sa líši od pokynov uvedených v súhrne charakteristických vlastností lieku, môže zvýšiť prevalenciu baktérií rezistentných voči chinolónom a môže znižovať účinnosť liečby inými (fluór) chinolónmi v dôsledku možnosti krížovej rezistencie.</w:t>
      </w:r>
    </w:p>
    <w:p w:rsidR="004546E2" w:rsidRPr="0011709D" w:rsidRDefault="004546E2" w:rsidP="004546E2">
      <w:pPr>
        <w:jc w:val="both"/>
        <w:rPr>
          <w:rFonts w:cs="Times New Roman"/>
          <w:noProof/>
          <w:sz w:val="22"/>
          <w:szCs w:val="22"/>
          <w:u w:val="single"/>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 xml:space="preserve">Osobitné bezpečnostné opatrenia, ktoré má urobiť osoba </w:t>
      </w:r>
      <w:r w:rsidRPr="0011709D">
        <w:rPr>
          <w:rFonts w:cs="Times New Roman"/>
          <w:noProof/>
          <w:sz w:val="22"/>
          <w:szCs w:val="22"/>
          <w:u w:val="single"/>
          <w:lang w:val="sk-SK"/>
        </w:rPr>
        <w:t>podávajúca liek zvieratám</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Pri podávaní lieku používajte osobné ochranné prostriedky – nepriepustné rukavice.</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 xml:space="preserve">V prípade zasiahnutia pokožky vyčistite pokožku mydlovou vodou. </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V prípade zasiahnutia očí ich ihneď vypláchnite dostatočným množstvom vody.</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lastRenderedPageBreak/>
        <w:t>V prípade, že sa po zasiahnutí objavia známky začervenania kože, vyrážky alebo pretrvávajúce podráždenie očí, vyhľadajte lekársku pomoc. Medzi závažnejšie príznaky, ktoré vyžadujú urgentnú lekársku pomoc, patrí opuch tváre, pier a očí alebo problémy s dýchaním.</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Roztok je horľavý, preto je počas aplikácie zakázané fajčiť a používať otvorený oheň.</w:t>
      </w:r>
    </w:p>
    <w:p w:rsidR="004546E2" w:rsidRPr="0011709D" w:rsidRDefault="004546E2" w:rsidP="004546E2">
      <w:pPr>
        <w:jc w:val="both"/>
        <w:rPr>
          <w:rFonts w:cs="Times New Roman"/>
          <w:noProof/>
          <w:sz w:val="22"/>
          <w:szCs w:val="22"/>
          <w:u w:val="single"/>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Použitie počas gravidity, laktácie, znášky</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Bezpečnosť veterinárneho lieku nebola potvrdená počas gravidity a laktácie. Neodporúča sa používať počas gravidity a laktácie.</w:t>
      </w:r>
    </w:p>
    <w:p w:rsidR="004546E2" w:rsidRPr="0011709D" w:rsidRDefault="004546E2" w:rsidP="004546E2">
      <w:pPr>
        <w:jc w:val="both"/>
        <w:rPr>
          <w:rFonts w:cs="Times New Roman"/>
          <w:noProof/>
          <w:sz w:val="22"/>
          <w:szCs w:val="22"/>
          <w:u w:val="single"/>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Liekové interakcie a iné formy vzájomného pôsobenia</w:t>
      </w:r>
    </w:p>
    <w:p w:rsidR="004546E2"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Žiadne dostupné údaje.</w:t>
      </w:r>
    </w:p>
    <w:p w:rsidR="004546E2" w:rsidRPr="0011709D" w:rsidRDefault="004546E2" w:rsidP="004546E2">
      <w:pPr>
        <w:autoSpaceDE w:val="0"/>
        <w:autoSpaceDN w:val="0"/>
        <w:adjustRightInd w:val="0"/>
        <w:jc w:val="both"/>
        <w:rPr>
          <w:rFonts w:cs="Times New Roman"/>
          <w:noProof/>
          <w:sz w:val="22"/>
          <w:szCs w:val="22"/>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Predávkovanie (príznaky, núdzové postupy, antidotá), ak sú potrebné</w:t>
      </w:r>
    </w:p>
    <w:p w:rsidR="004546E2" w:rsidRPr="0011709D" w:rsidRDefault="004546E2" w:rsidP="004546E2">
      <w:pPr>
        <w:autoSpaceDE w:val="0"/>
        <w:autoSpaceDN w:val="0"/>
        <w:adjustRightInd w:val="0"/>
        <w:jc w:val="both"/>
        <w:rPr>
          <w:rFonts w:cs="Times New Roman"/>
          <w:noProof/>
          <w:sz w:val="22"/>
          <w:szCs w:val="22"/>
          <w:lang w:val="sk-SK"/>
        </w:rPr>
      </w:pPr>
      <w:r w:rsidRPr="0011709D">
        <w:rPr>
          <w:rFonts w:cs="Times New Roman"/>
          <w:noProof/>
          <w:sz w:val="22"/>
          <w:szCs w:val="22"/>
          <w:lang w:val="sk-SK"/>
        </w:rPr>
        <w:t>Pri päťnásobnom prekročení odporúčanej dávky neboli pozorované žiadne miestne ani celkové nežiaduce reakcie.</w:t>
      </w:r>
    </w:p>
    <w:p w:rsidR="004546E2" w:rsidRPr="0011709D" w:rsidRDefault="004546E2" w:rsidP="004546E2">
      <w:pPr>
        <w:jc w:val="both"/>
        <w:rPr>
          <w:rFonts w:cs="Times New Roman"/>
          <w:noProof/>
          <w:sz w:val="22"/>
          <w:szCs w:val="22"/>
          <w:u w:val="single"/>
          <w:lang w:val="sk-SK"/>
        </w:rPr>
      </w:pPr>
    </w:p>
    <w:p w:rsidR="004546E2" w:rsidRPr="0011709D" w:rsidRDefault="004546E2" w:rsidP="004546E2">
      <w:pPr>
        <w:autoSpaceDE w:val="0"/>
        <w:autoSpaceDN w:val="0"/>
        <w:adjustRightInd w:val="0"/>
        <w:jc w:val="both"/>
        <w:rPr>
          <w:rFonts w:cs="Times New Roman"/>
          <w:bCs/>
          <w:noProof/>
          <w:sz w:val="22"/>
          <w:szCs w:val="22"/>
          <w:u w:val="single"/>
          <w:lang w:val="sk-SK"/>
        </w:rPr>
      </w:pPr>
      <w:r w:rsidRPr="0011709D">
        <w:rPr>
          <w:rFonts w:cs="Times New Roman"/>
          <w:bCs/>
          <w:noProof/>
          <w:sz w:val="22"/>
          <w:szCs w:val="22"/>
          <w:u w:val="single"/>
          <w:lang w:val="sk-SK"/>
        </w:rPr>
        <w:t>Inkompatibility</w:t>
      </w:r>
    </w:p>
    <w:p w:rsidR="004546E2" w:rsidRPr="0011709D" w:rsidRDefault="004546E2" w:rsidP="004546E2">
      <w:pPr>
        <w:autoSpaceDE w:val="0"/>
        <w:autoSpaceDN w:val="0"/>
        <w:adjustRightInd w:val="0"/>
        <w:rPr>
          <w:rFonts w:cs="Times New Roman"/>
          <w:noProof/>
          <w:sz w:val="22"/>
          <w:szCs w:val="22"/>
          <w:lang w:val="sk-SK"/>
        </w:rPr>
      </w:pPr>
      <w:r w:rsidRPr="0011709D">
        <w:rPr>
          <w:rFonts w:cs="Times New Roman"/>
          <w:noProof/>
          <w:sz w:val="22"/>
          <w:szCs w:val="22"/>
          <w:lang w:val="sk-SK"/>
        </w:rPr>
        <w:t>Nie sú známe.</w:t>
      </w:r>
    </w:p>
    <w:p w:rsidR="004546E2" w:rsidRPr="0011709D" w:rsidRDefault="004546E2" w:rsidP="004546E2">
      <w:pPr>
        <w:autoSpaceDE w:val="0"/>
        <w:autoSpaceDN w:val="0"/>
        <w:adjustRightInd w:val="0"/>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OSOBITNÉ BEZPEČNOSTNÉ OPATRENIA NA ZNEŠKODNENIE NEPOUŽITÉHO LIEKU (-OV) ALEBO ODPADOVÉHO MATERIÁLU, V PRÍPADE POTREBY</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r w:rsidRPr="0011709D">
        <w:rPr>
          <w:rFonts w:cs="Times New Roman"/>
          <w:noProof/>
          <w:sz w:val="22"/>
          <w:szCs w:val="22"/>
          <w:lang w:val="sk-SK"/>
        </w:rPr>
        <w:t>O spôsobe likvidácie liekov, ktoré už nepotrebujete, sa poradte so svojim veterinárnym lekárom alebo lekárnikom. Tieto opatrenia by mali byť v súlade s ochranou životného prostredia.</w:t>
      </w:r>
    </w:p>
    <w:p w:rsidR="004546E2" w:rsidRPr="0011709D" w:rsidRDefault="004546E2" w:rsidP="004546E2">
      <w:pPr>
        <w:jc w:val="both"/>
        <w:rPr>
          <w:rFonts w:cs="Times New Roman"/>
          <w:noProof/>
          <w:sz w:val="22"/>
          <w:szCs w:val="22"/>
          <w:lang w:val="sk-SK"/>
        </w:rPr>
      </w:pPr>
    </w:p>
    <w:p w:rsidR="004546E2" w:rsidRPr="0011709D"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DÁTUM POSLEDNÉHO SCHVÁLENIA TEXTU V PÍSOMNEJ INFORMÁCII PRE POUŽÍVATEĽOV</w:t>
      </w: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p>
    <w:p w:rsidR="004546E2" w:rsidRPr="0011709D" w:rsidRDefault="004546E2" w:rsidP="004546E2">
      <w:pPr>
        <w:jc w:val="both"/>
        <w:rPr>
          <w:rFonts w:cs="Times New Roman"/>
          <w:noProof/>
          <w:sz w:val="22"/>
          <w:szCs w:val="22"/>
          <w:lang w:val="sk-SK"/>
        </w:rPr>
      </w:pPr>
    </w:p>
    <w:p w:rsidR="004546E2" w:rsidRPr="00E3200C" w:rsidRDefault="004546E2" w:rsidP="004546E2">
      <w:pPr>
        <w:pStyle w:val="Odsekzoznamu"/>
        <w:numPr>
          <w:ilvl w:val="0"/>
          <w:numId w:val="5"/>
        </w:numPr>
        <w:jc w:val="both"/>
        <w:rPr>
          <w:rFonts w:cs="Times New Roman"/>
          <w:b/>
          <w:noProof/>
          <w:sz w:val="22"/>
          <w:szCs w:val="22"/>
          <w:lang w:val="sk-SK"/>
        </w:rPr>
      </w:pPr>
      <w:r w:rsidRPr="0011709D">
        <w:rPr>
          <w:rFonts w:cs="Times New Roman"/>
          <w:b/>
          <w:bCs/>
          <w:noProof/>
          <w:sz w:val="22"/>
          <w:szCs w:val="22"/>
          <w:lang w:val="sk-SK"/>
        </w:rPr>
        <w:t>ĎALŠIE INFORMÁCIE</w:t>
      </w:r>
    </w:p>
    <w:p w:rsidR="004546E2" w:rsidRDefault="004546E2" w:rsidP="004546E2">
      <w:pPr>
        <w:pStyle w:val="Odsekzoznamu"/>
        <w:ind w:left="0"/>
        <w:jc w:val="both"/>
        <w:rPr>
          <w:rFonts w:cs="Times New Roman"/>
          <w:b/>
          <w:bCs/>
          <w:noProof/>
          <w:sz w:val="22"/>
          <w:szCs w:val="22"/>
          <w:lang w:val="sk-SK"/>
        </w:rPr>
      </w:pPr>
    </w:p>
    <w:p w:rsidR="004546E2" w:rsidRPr="00E3200C" w:rsidRDefault="004546E2" w:rsidP="004546E2">
      <w:pPr>
        <w:pStyle w:val="Odsekzoznamu"/>
        <w:ind w:left="0"/>
        <w:jc w:val="both"/>
        <w:rPr>
          <w:rFonts w:cs="Times New Roman"/>
          <w:noProof/>
          <w:sz w:val="22"/>
          <w:szCs w:val="22"/>
          <w:lang w:val="sk-SK"/>
        </w:rPr>
      </w:pPr>
      <w:r w:rsidRPr="00E3200C">
        <w:rPr>
          <w:rFonts w:cs="Times New Roman"/>
          <w:bCs/>
          <w:noProof/>
          <w:sz w:val="22"/>
          <w:szCs w:val="22"/>
          <w:lang w:val="sk-SK"/>
        </w:rPr>
        <w:t>Len pre zvieratá. V</w:t>
      </w:r>
      <w:r>
        <w:rPr>
          <w:rFonts w:cs="Times New Roman"/>
          <w:bCs/>
          <w:noProof/>
          <w:sz w:val="22"/>
          <w:szCs w:val="22"/>
          <w:lang w:val="sk-SK"/>
        </w:rPr>
        <w:t>ýdaj lieku je viazaný na veterinárny predpis</w:t>
      </w:r>
      <w:r w:rsidRPr="00E3200C">
        <w:rPr>
          <w:rFonts w:cs="Times New Roman"/>
          <w:bCs/>
          <w:noProof/>
          <w:sz w:val="22"/>
          <w:szCs w:val="22"/>
          <w:lang w:val="sk-SK"/>
        </w:rPr>
        <w:t>.</w:t>
      </w:r>
    </w:p>
    <w:p w:rsidR="004546E2" w:rsidRPr="00E3200C" w:rsidRDefault="004546E2" w:rsidP="004546E2">
      <w:pPr>
        <w:jc w:val="both"/>
        <w:rPr>
          <w:rFonts w:cs="Times New Roman"/>
          <w:noProof/>
          <w:sz w:val="22"/>
          <w:szCs w:val="22"/>
          <w:lang w:val="sk-SK"/>
        </w:rPr>
      </w:pPr>
    </w:p>
    <w:p w:rsidR="001E7479" w:rsidRDefault="004546E2" w:rsidP="004546E2">
      <w:r w:rsidRPr="0011709D">
        <w:rPr>
          <w:rFonts w:cs="Times New Roman"/>
          <w:noProof/>
          <w:sz w:val="22"/>
          <w:szCs w:val="22"/>
          <w:lang w:val="sk-SK"/>
        </w:rPr>
        <w:t>Podrobné informácie o tomto lieku získate od miestneho zástupcu alebo držiteľa rozhodnutia o registrácii.</w:t>
      </w:r>
    </w:p>
    <w:sectPr w:rsidR="001E7479" w:rsidSect="00386E90">
      <w:footerReference w:type="default" r:id="rId12"/>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70" w:rsidRDefault="00D61D70" w:rsidP="004546E2">
      <w:r>
        <w:separator/>
      </w:r>
    </w:p>
  </w:endnote>
  <w:endnote w:type="continuationSeparator" w:id="0">
    <w:p w:rsidR="00D61D70" w:rsidRDefault="00D61D70" w:rsidP="0045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822751"/>
      <w:docPartObj>
        <w:docPartGallery w:val="Page Numbers (Bottom of Page)"/>
        <w:docPartUnique/>
      </w:docPartObj>
    </w:sdtPr>
    <w:sdtEndPr>
      <w:rPr>
        <w:sz w:val="22"/>
        <w:szCs w:val="22"/>
      </w:rPr>
    </w:sdtEndPr>
    <w:sdtContent>
      <w:p w:rsidR="004546E2" w:rsidRPr="004546E2" w:rsidRDefault="004546E2">
        <w:pPr>
          <w:pStyle w:val="Pta"/>
          <w:jc w:val="right"/>
          <w:rPr>
            <w:sz w:val="22"/>
            <w:szCs w:val="22"/>
          </w:rPr>
        </w:pPr>
        <w:r w:rsidRPr="004546E2">
          <w:rPr>
            <w:sz w:val="22"/>
            <w:szCs w:val="22"/>
          </w:rPr>
          <w:fldChar w:fldCharType="begin"/>
        </w:r>
        <w:r w:rsidRPr="004546E2">
          <w:rPr>
            <w:sz w:val="22"/>
            <w:szCs w:val="22"/>
          </w:rPr>
          <w:instrText>PAGE   \* MERGEFORMAT</w:instrText>
        </w:r>
        <w:r w:rsidRPr="004546E2">
          <w:rPr>
            <w:sz w:val="22"/>
            <w:szCs w:val="22"/>
          </w:rPr>
          <w:fldChar w:fldCharType="separate"/>
        </w:r>
        <w:r w:rsidR="00F837DC" w:rsidRPr="00F837DC">
          <w:rPr>
            <w:noProof/>
            <w:sz w:val="22"/>
            <w:szCs w:val="22"/>
            <w:lang w:val="sk-SK"/>
          </w:rPr>
          <w:t>9</w:t>
        </w:r>
        <w:r w:rsidRPr="004546E2">
          <w:rPr>
            <w:sz w:val="22"/>
            <w:szCs w:val="22"/>
          </w:rPr>
          <w:fldChar w:fldCharType="end"/>
        </w:r>
      </w:p>
    </w:sdtContent>
  </w:sdt>
  <w:p w:rsidR="004546E2" w:rsidRDefault="004546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70" w:rsidRDefault="00D61D70" w:rsidP="004546E2">
      <w:r>
        <w:separator/>
      </w:r>
    </w:p>
  </w:footnote>
  <w:footnote w:type="continuationSeparator" w:id="0">
    <w:p w:rsidR="00D61D70" w:rsidRDefault="00D61D70" w:rsidP="0045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188"/>
    <w:multiLevelType w:val="hybridMultilevel"/>
    <w:tmpl w:val="AF28250E"/>
    <w:lvl w:ilvl="0" w:tplc="E6086EA4">
      <w:start w:val="1"/>
      <w:numFmt w:val="decimal"/>
      <w:lvlText w:val="%1."/>
      <w:lvlJc w:val="left"/>
      <w:pPr>
        <w:ind w:left="360" w:hanging="360"/>
      </w:pPr>
      <w:rPr>
        <w:rFonts w:hint="default"/>
        <w:b/>
        <w:bCs/>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33836391"/>
    <w:multiLevelType w:val="hybridMultilevel"/>
    <w:tmpl w:val="F620B39A"/>
    <w:lvl w:ilvl="0" w:tplc="65608726">
      <w:start w:val="1"/>
      <w:numFmt w:val="decimal"/>
      <w:lvlText w:val="6.%1."/>
      <w:lvlJc w:val="center"/>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3">
    <w:nsid w:val="457860A6"/>
    <w:multiLevelType w:val="hybridMultilevel"/>
    <w:tmpl w:val="26783B14"/>
    <w:lvl w:ilvl="0" w:tplc="E8FA7B5A">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nsid w:val="50546A01"/>
    <w:multiLevelType w:val="hybridMultilevel"/>
    <w:tmpl w:val="FA10E24A"/>
    <w:lvl w:ilvl="0" w:tplc="36105942">
      <w:start w:val="1"/>
      <w:numFmt w:val="decimal"/>
      <w:lvlText w:val="5.%1."/>
      <w:lvlJc w:val="center"/>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7E1114BD"/>
    <w:multiLevelType w:val="hybridMultilevel"/>
    <w:tmpl w:val="B916333A"/>
    <w:lvl w:ilvl="0" w:tplc="CC185BD2">
      <w:start w:val="1"/>
      <w:numFmt w:val="decimal"/>
      <w:lvlText w:val="4.%1."/>
      <w:lvlJc w:val="center"/>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2"/>
    <w:rsid w:val="0003527A"/>
    <w:rsid w:val="001E7479"/>
    <w:rsid w:val="00315B2D"/>
    <w:rsid w:val="00322351"/>
    <w:rsid w:val="00386E90"/>
    <w:rsid w:val="004546E2"/>
    <w:rsid w:val="004F4619"/>
    <w:rsid w:val="0095361F"/>
    <w:rsid w:val="00C54CB0"/>
    <w:rsid w:val="00D06167"/>
    <w:rsid w:val="00D61D70"/>
    <w:rsid w:val="00E928C6"/>
    <w:rsid w:val="00F837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46E2"/>
    <w:pPr>
      <w:spacing w:after="0" w:line="240" w:lineRule="auto"/>
    </w:pPr>
    <w:rPr>
      <w:rFonts w:ascii="Times New Roman" w:eastAsia="Times New Roman" w:hAnsi="Times New Roman" w:cs="Courier New"/>
      <w:sz w:val="24"/>
      <w:szCs w:val="20"/>
      <w:lang w:val="en-I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4546E2"/>
    <w:rPr>
      <w:color w:val="0000FF"/>
      <w:u w:val="single"/>
    </w:rPr>
  </w:style>
  <w:style w:type="paragraph" w:styleId="Odsekzoznamu">
    <w:name w:val="List Paragraph"/>
    <w:basedOn w:val="Normlny"/>
    <w:uiPriority w:val="34"/>
    <w:qFormat/>
    <w:rsid w:val="004546E2"/>
    <w:pPr>
      <w:ind w:left="708"/>
    </w:pPr>
  </w:style>
  <w:style w:type="paragraph" w:styleId="Zkladntext">
    <w:name w:val="Body Text"/>
    <w:basedOn w:val="Normlny"/>
    <w:link w:val="ZkladntextChar"/>
    <w:semiHidden/>
    <w:rsid w:val="004546E2"/>
    <w:pPr>
      <w:jc w:val="both"/>
    </w:pPr>
    <w:rPr>
      <w:rFonts w:cs="Times New Roman"/>
      <w:szCs w:val="24"/>
      <w:lang w:val="sk-SK" w:eastAsia="cs-CZ"/>
    </w:rPr>
  </w:style>
  <w:style w:type="character" w:customStyle="1" w:styleId="ZkladntextChar">
    <w:name w:val="Základný text Char"/>
    <w:basedOn w:val="Predvolenpsmoodseku"/>
    <w:link w:val="Zkladntext"/>
    <w:semiHidden/>
    <w:rsid w:val="004546E2"/>
    <w:rPr>
      <w:rFonts w:ascii="Times New Roman" w:eastAsia="Times New Roman" w:hAnsi="Times New Roman" w:cs="Times New Roman"/>
      <w:sz w:val="24"/>
      <w:szCs w:val="24"/>
      <w:lang w:eastAsia="cs-CZ"/>
    </w:rPr>
  </w:style>
  <w:style w:type="paragraph" w:styleId="Obyajntext">
    <w:name w:val="Plain Text"/>
    <w:basedOn w:val="Normlny"/>
    <w:link w:val="ObyajntextChar"/>
    <w:uiPriority w:val="99"/>
    <w:unhideWhenUsed/>
    <w:rsid w:val="004546E2"/>
    <w:rPr>
      <w:rFonts w:ascii="Calibri" w:eastAsia="Calibri" w:hAnsi="Calibri" w:cs="Times New Roman"/>
      <w:sz w:val="22"/>
      <w:szCs w:val="21"/>
    </w:rPr>
  </w:style>
  <w:style w:type="character" w:customStyle="1" w:styleId="ObyajntextChar">
    <w:name w:val="Obyčajný text Char"/>
    <w:basedOn w:val="Predvolenpsmoodseku"/>
    <w:link w:val="Obyajntext"/>
    <w:uiPriority w:val="99"/>
    <w:rsid w:val="004546E2"/>
    <w:rPr>
      <w:rFonts w:ascii="Calibri" w:eastAsia="Calibri" w:hAnsi="Calibri" w:cs="Times New Roman"/>
      <w:szCs w:val="21"/>
      <w:lang w:val="en-IE"/>
    </w:rPr>
  </w:style>
  <w:style w:type="paragraph" w:styleId="Hlavika">
    <w:name w:val="header"/>
    <w:basedOn w:val="Normlny"/>
    <w:link w:val="HlavikaChar"/>
    <w:uiPriority w:val="99"/>
    <w:unhideWhenUsed/>
    <w:rsid w:val="004546E2"/>
    <w:pPr>
      <w:tabs>
        <w:tab w:val="center" w:pos="4536"/>
        <w:tab w:val="right" w:pos="9072"/>
      </w:tabs>
    </w:pPr>
  </w:style>
  <w:style w:type="character" w:customStyle="1" w:styleId="HlavikaChar">
    <w:name w:val="Hlavička Char"/>
    <w:basedOn w:val="Predvolenpsmoodseku"/>
    <w:link w:val="Hlavika"/>
    <w:uiPriority w:val="99"/>
    <w:rsid w:val="004546E2"/>
    <w:rPr>
      <w:rFonts w:ascii="Times New Roman" w:eastAsia="Times New Roman" w:hAnsi="Times New Roman" w:cs="Courier New"/>
      <w:sz w:val="24"/>
      <w:szCs w:val="20"/>
      <w:lang w:val="en-IE"/>
    </w:rPr>
  </w:style>
  <w:style w:type="paragraph" w:styleId="Pta">
    <w:name w:val="footer"/>
    <w:basedOn w:val="Normlny"/>
    <w:link w:val="PtaChar"/>
    <w:uiPriority w:val="99"/>
    <w:unhideWhenUsed/>
    <w:rsid w:val="004546E2"/>
    <w:pPr>
      <w:tabs>
        <w:tab w:val="center" w:pos="4536"/>
        <w:tab w:val="right" w:pos="9072"/>
      </w:tabs>
    </w:pPr>
  </w:style>
  <w:style w:type="character" w:customStyle="1" w:styleId="PtaChar">
    <w:name w:val="Päta Char"/>
    <w:basedOn w:val="Predvolenpsmoodseku"/>
    <w:link w:val="Pta"/>
    <w:uiPriority w:val="99"/>
    <w:rsid w:val="004546E2"/>
    <w:rPr>
      <w:rFonts w:ascii="Times New Roman" w:eastAsia="Times New Roman" w:hAnsi="Times New Roman" w:cs="Courier New"/>
      <w:sz w:val="24"/>
      <w:szCs w:val="20"/>
      <w:lang w:val="en-IE"/>
    </w:rPr>
  </w:style>
  <w:style w:type="paragraph" w:styleId="Textbubliny">
    <w:name w:val="Balloon Text"/>
    <w:basedOn w:val="Normlny"/>
    <w:link w:val="TextbublinyChar"/>
    <w:uiPriority w:val="99"/>
    <w:semiHidden/>
    <w:unhideWhenUsed/>
    <w:rsid w:val="00315B2D"/>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5B2D"/>
    <w:rPr>
      <w:rFonts w:ascii="Segoe UI" w:eastAsia="Times New Roman" w:hAnsi="Segoe UI" w:cs="Segoe UI"/>
      <w:sz w:val="18"/>
      <w:szCs w:val="18"/>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46E2"/>
    <w:pPr>
      <w:spacing w:after="0" w:line="240" w:lineRule="auto"/>
    </w:pPr>
    <w:rPr>
      <w:rFonts w:ascii="Times New Roman" w:eastAsia="Times New Roman" w:hAnsi="Times New Roman" w:cs="Courier New"/>
      <w:sz w:val="24"/>
      <w:szCs w:val="20"/>
      <w:lang w:val="en-I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4546E2"/>
    <w:rPr>
      <w:color w:val="0000FF"/>
      <w:u w:val="single"/>
    </w:rPr>
  </w:style>
  <w:style w:type="paragraph" w:styleId="Odsekzoznamu">
    <w:name w:val="List Paragraph"/>
    <w:basedOn w:val="Normlny"/>
    <w:uiPriority w:val="34"/>
    <w:qFormat/>
    <w:rsid w:val="004546E2"/>
    <w:pPr>
      <w:ind w:left="708"/>
    </w:pPr>
  </w:style>
  <w:style w:type="paragraph" w:styleId="Zkladntext">
    <w:name w:val="Body Text"/>
    <w:basedOn w:val="Normlny"/>
    <w:link w:val="ZkladntextChar"/>
    <w:semiHidden/>
    <w:rsid w:val="004546E2"/>
    <w:pPr>
      <w:jc w:val="both"/>
    </w:pPr>
    <w:rPr>
      <w:rFonts w:cs="Times New Roman"/>
      <w:szCs w:val="24"/>
      <w:lang w:val="sk-SK" w:eastAsia="cs-CZ"/>
    </w:rPr>
  </w:style>
  <w:style w:type="character" w:customStyle="1" w:styleId="ZkladntextChar">
    <w:name w:val="Základný text Char"/>
    <w:basedOn w:val="Predvolenpsmoodseku"/>
    <w:link w:val="Zkladntext"/>
    <w:semiHidden/>
    <w:rsid w:val="004546E2"/>
    <w:rPr>
      <w:rFonts w:ascii="Times New Roman" w:eastAsia="Times New Roman" w:hAnsi="Times New Roman" w:cs="Times New Roman"/>
      <w:sz w:val="24"/>
      <w:szCs w:val="24"/>
      <w:lang w:eastAsia="cs-CZ"/>
    </w:rPr>
  </w:style>
  <w:style w:type="paragraph" w:styleId="Obyajntext">
    <w:name w:val="Plain Text"/>
    <w:basedOn w:val="Normlny"/>
    <w:link w:val="ObyajntextChar"/>
    <w:uiPriority w:val="99"/>
    <w:unhideWhenUsed/>
    <w:rsid w:val="004546E2"/>
    <w:rPr>
      <w:rFonts w:ascii="Calibri" w:eastAsia="Calibri" w:hAnsi="Calibri" w:cs="Times New Roman"/>
      <w:sz w:val="22"/>
      <w:szCs w:val="21"/>
    </w:rPr>
  </w:style>
  <w:style w:type="character" w:customStyle="1" w:styleId="ObyajntextChar">
    <w:name w:val="Obyčajný text Char"/>
    <w:basedOn w:val="Predvolenpsmoodseku"/>
    <w:link w:val="Obyajntext"/>
    <w:uiPriority w:val="99"/>
    <w:rsid w:val="004546E2"/>
    <w:rPr>
      <w:rFonts w:ascii="Calibri" w:eastAsia="Calibri" w:hAnsi="Calibri" w:cs="Times New Roman"/>
      <w:szCs w:val="21"/>
      <w:lang w:val="en-IE"/>
    </w:rPr>
  </w:style>
  <w:style w:type="paragraph" w:styleId="Hlavika">
    <w:name w:val="header"/>
    <w:basedOn w:val="Normlny"/>
    <w:link w:val="HlavikaChar"/>
    <w:uiPriority w:val="99"/>
    <w:unhideWhenUsed/>
    <w:rsid w:val="004546E2"/>
    <w:pPr>
      <w:tabs>
        <w:tab w:val="center" w:pos="4536"/>
        <w:tab w:val="right" w:pos="9072"/>
      </w:tabs>
    </w:pPr>
  </w:style>
  <w:style w:type="character" w:customStyle="1" w:styleId="HlavikaChar">
    <w:name w:val="Hlavička Char"/>
    <w:basedOn w:val="Predvolenpsmoodseku"/>
    <w:link w:val="Hlavika"/>
    <w:uiPriority w:val="99"/>
    <w:rsid w:val="004546E2"/>
    <w:rPr>
      <w:rFonts w:ascii="Times New Roman" w:eastAsia="Times New Roman" w:hAnsi="Times New Roman" w:cs="Courier New"/>
      <w:sz w:val="24"/>
      <w:szCs w:val="20"/>
      <w:lang w:val="en-IE"/>
    </w:rPr>
  </w:style>
  <w:style w:type="paragraph" w:styleId="Pta">
    <w:name w:val="footer"/>
    <w:basedOn w:val="Normlny"/>
    <w:link w:val="PtaChar"/>
    <w:uiPriority w:val="99"/>
    <w:unhideWhenUsed/>
    <w:rsid w:val="004546E2"/>
    <w:pPr>
      <w:tabs>
        <w:tab w:val="center" w:pos="4536"/>
        <w:tab w:val="right" w:pos="9072"/>
      </w:tabs>
    </w:pPr>
  </w:style>
  <w:style w:type="character" w:customStyle="1" w:styleId="PtaChar">
    <w:name w:val="Päta Char"/>
    <w:basedOn w:val="Predvolenpsmoodseku"/>
    <w:link w:val="Pta"/>
    <w:uiPriority w:val="99"/>
    <w:rsid w:val="004546E2"/>
    <w:rPr>
      <w:rFonts w:ascii="Times New Roman" w:eastAsia="Times New Roman" w:hAnsi="Times New Roman" w:cs="Courier New"/>
      <w:sz w:val="24"/>
      <w:szCs w:val="20"/>
      <w:lang w:val="en-IE"/>
    </w:rPr>
  </w:style>
  <w:style w:type="paragraph" w:styleId="Textbubliny">
    <w:name w:val="Balloon Text"/>
    <w:basedOn w:val="Normlny"/>
    <w:link w:val="TextbublinyChar"/>
    <w:uiPriority w:val="99"/>
    <w:semiHidden/>
    <w:unhideWhenUsed/>
    <w:rsid w:val="00315B2D"/>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5B2D"/>
    <w:rPr>
      <w:rFonts w:ascii="Segoe UI" w:eastAsia="Times New Roman"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4029">
      <w:bodyDiv w:val="1"/>
      <w:marLeft w:val="0"/>
      <w:marRight w:val="0"/>
      <w:marTop w:val="0"/>
      <w:marBottom w:val="0"/>
      <w:divBdr>
        <w:top w:val="none" w:sz="0" w:space="0" w:color="auto"/>
        <w:left w:val="none" w:sz="0" w:space="0" w:color="auto"/>
        <w:bottom w:val="none" w:sz="0" w:space="0" w:color="auto"/>
        <w:right w:val="none" w:sz="0" w:space="0" w:color="auto"/>
      </w:divBdr>
    </w:div>
    <w:div w:id="5391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cc.no/atcvet/atcvet_index/?code=Q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pha-vet@alpha-vet.hu" TargetMode="External"/><Relationship Id="rId5" Type="http://schemas.openxmlformats.org/officeDocument/2006/relationships/webSettings" Target="webSettings.xml"/><Relationship Id="rId10" Type="http://schemas.openxmlformats.org/officeDocument/2006/relationships/hyperlink" Target="mailto:alpha-vet@alpha-vet.hu" TargetMode="External"/><Relationship Id="rId4" Type="http://schemas.openxmlformats.org/officeDocument/2006/relationships/settings" Target="settings.xml"/><Relationship Id="rId9" Type="http://schemas.openxmlformats.org/officeDocument/2006/relationships/hyperlink" Target="http://www.whocc.no/atcvet/atcvet_index/?code=QD07C"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2618</Words>
  <Characters>14929</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User</cp:lastModifiedBy>
  <cp:revision>5</cp:revision>
  <cp:lastPrinted>2021-04-15T11:20:00Z</cp:lastPrinted>
  <dcterms:created xsi:type="dcterms:W3CDTF">2018-10-17T12:09:00Z</dcterms:created>
  <dcterms:modified xsi:type="dcterms:W3CDTF">2021-04-15T11:20:00Z</dcterms:modified>
</cp:coreProperties>
</file>